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6"/>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2238" w:hanging="160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丰县高新技术产业开发区2026-2030年储备地块考古勘探工作</w:t>
      </w:r>
      <w:r/>
    </w:p>
    <w:p>
      <w:pPr>
        <w:ind w:firstLine="64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32"/>
          <w:szCs w:val="32"/>
          <w:highlight w:val="none"/>
          <w14:textFill>
            <w14:solidFill>
              <w14:schemeClr w14:val="tx1"/>
            </w14:solidFill>
          </w14:textFill>
        </w:rPr>
        <w:t xml:space="preserve">】</w:t>
      </w:r>
      <w:r/>
    </w:p>
    <w:p>
      <w:pPr>
        <w:ind w:firstLine="64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cs="宋体"/>
          <w:color w:val="000000" w:themeColor="text1"/>
          <w:sz w:val="32"/>
          <w:szCs w:val="32"/>
          <w:highlight w:val="none"/>
          <w:lang w:val="en-US" w:eastAsia="zh-CN"/>
          <w14:textFill>
            <w14:solidFill>
              <w14:schemeClr w14:val="tx1"/>
            </w14:solidFill>
          </w14:textFill>
        </w:rPr>
        <w:t xml:space="preserve"> 徐州市文物保护和考古研究所 </w:t>
      </w:r>
      <w:r/>
    </w:p>
    <w:p>
      <w:pPr>
        <w:pStyle w:val="836"/>
        <w:ind w:left="0" w:right="0" w:firstLine="232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323975" cy="1790700"/>
                <wp:effectExtent l="0" t="0" r="9525" b="0"/>
                <wp:docPr id="4" name="图片 2" descr="32261134278990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322611342789902424"/>
                        <pic:cNvPicPr>
                          <a:picLocks noChangeAspect="1"/>
                        </pic:cNvPicPr>
                        <pic:nvPr/>
                      </pic:nvPicPr>
                      <pic:blipFill>
                        <a:blip r:embed="rId16"/>
                        <a:stretch/>
                      </pic:blipFill>
                      <pic:spPr bwMode="auto">
                        <a:xfrm>
                          <a:off x="0" y="0"/>
                          <a:ext cx="1323974"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4.2pt;height:141.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招标代理机构：徐州市鼎誉招标代理有限公司</w:t>
      </w:r>
      <w:r/>
    </w:p>
    <w:p>
      <w:pPr>
        <w:pStyle w:val="833"/>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833"/>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pStyle w:val="834"/>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cs="宋体"/>
          <w:color w:val="000000" w:themeColor="text1"/>
          <w:sz w:val="24"/>
          <w:highlight w:val="none"/>
          <w:u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814"/>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五、采购方式及采购属性：本项目采用竞争性磋商采购方式，采购属性为服务。</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六、供应商资格条件：</w:t>
      </w:r>
      <w:bookmarkStart w:id="0" w:name="OLE_LINK9"/>
      <w:r>
        <w:rPr>
          <w:rFonts w:hint="eastAsia" w:ascii="宋体" w:hAnsi="宋体" w:eastAsia="宋体" w:cs="宋体"/>
          <w:color w:val="000000" w:themeColor="text1"/>
          <w:sz w:val="24"/>
          <w:highlight w:val="none"/>
          <w14:textFill>
            <w14:solidFill>
              <w14:schemeClr w14:val="tx1"/>
            </w14:solidFill>
          </w14:textFill>
        </w:rPr>
        <w:t xml:space="preserve">见竞争性磋商公告（项目编号：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w:t>
      </w:r>
      <w:bookmarkEnd w:id="0"/>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九、合同草案条款：见《磋商文件》附件6.《</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1.供应商报价为要约，徐州市鼎誉招标代理有限公司无承诺表示时视为未成交，徐州市鼎誉招标代理有限公司认为必要时可重新进行竞争性磋商采购或采取其它方式采购。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814"/>
        <w:numPr>
          <w:ilvl w:val="0"/>
          <w:numId w:val="15"/>
        </w:num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874"/>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836"/>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814"/>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1.提交时间</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2.提交地点：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w:t>
      </w:r>
      <w:r>
        <w:rPr>
          <w:rFonts w:hint="eastAsia" w:ascii="宋体" w:hAnsi="宋体" w:eastAsia="宋体" w:cs="宋体"/>
          <w:b/>
          <w:bCs/>
          <w:color w:val="000000" w:themeColor="text1"/>
          <w:sz w:val="24"/>
          <w:highlight w:val="none"/>
          <w14:textFill>
            <w14:solidFill>
              <w14:schemeClr w14:val="tx1"/>
            </w14:solidFill>
          </w14:textFill>
        </w:rPr>
        <w:t xml:space="preserve">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4.供应商认为需要提供的其他资料的扫描件（如有）。</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（二）资格条件（1～</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项必须提供，</w:t>
      </w:r>
      <w:r>
        <w:rPr>
          <w:rFonts w:hint="eastAsia" w:ascii="宋体" w:hAnsi="宋体" w:cs="宋体"/>
          <w:b/>
          <w:bCs/>
          <w:color w:val="000000" w:themeColor="text1"/>
          <w:sz w:val="24"/>
          <w:highlight w:val="none"/>
          <w:lang w:eastAsia="zh-CN"/>
          <w14:textFill>
            <w14:solidFill>
              <w14:schemeClr w14:val="tx1"/>
            </w14:solidFill>
          </w14:textFill>
        </w:rPr>
        <w:t xml:space="preserve">加盖电子签章，</w:t>
      </w:r>
      <w:r>
        <w:rPr>
          <w:rFonts w:hint="eastAsia" w:ascii="宋体" w:hAnsi="宋体" w:eastAsia="宋体" w:cs="宋体"/>
          <w:b/>
          <w:bCs/>
          <w:color w:val="000000" w:themeColor="text1"/>
          <w:sz w:val="24"/>
          <w:highlight w:val="none"/>
          <w14:textFill>
            <w14:solidFill>
              <w14:schemeClr w14:val="tx1"/>
            </w14:solidFill>
          </w14:textFill>
        </w:rPr>
        <w:t xml:space="preserve">否则响应无效）</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bookmarkStart w:id="2" w:name="OLE_LINK7"/>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1.</w:t>
      </w:r>
      <w:bookmarkEnd w:id="2"/>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合法有效的法人或者其他组织的营业执照等证明文件，自然人的身份证明。以上证明文件提供原件的扫描件；</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2.财务状况报告：即提供</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的本项目开标时间前6个月内</w:t>
      </w:r>
      <w:r>
        <w:rPr>
          <w:rFonts w:hint="eastAsia" w:ascii="宋体" w:hAnsi="宋体" w:eastAsia="宋体" w:cs="宋体"/>
          <w:color w:val="000000"/>
          <w:sz w:val="24"/>
          <w:highlight w:val="none"/>
        </w:rPr>
        <w:t xml:space="preserve">任何</w:t>
      </w:r>
      <w:r>
        <w:rPr>
          <w:rFonts w:hint="eastAsia" w:ascii="宋体" w:hAnsi="宋体" w:cs="宋体"/>
          <w:color w:val="000000"/>
          <w:sz w:val="24"/>
          <w:highlight w:val="none"/>
          <w:lang w:eastAsia="zh-CN"/>
        </w:rPr>
        <w:t xml:space="preserve">时间</w:t>
      </w:r>
      <w:r>
        <w:rPr>
          <w:rFonts w:hint="eastAsia" w:ascii="宋体" w:hAnsi="宋体" w:eastAsia="宋体" w:cs="宋体"/>
          <w:color w:val="000000" w:themeColor="text1"/>
          <w:sz w:val="24"/>
          <w:highlight w:val="none"/>
          <w14:textFill>
            <w14:solidFill>
              <w14:schemeClr w14:val="tx1"/>
            </w14:solidFill>
          </w14:textFill>
        </w:rPr>
        <w:t xml:space="preserve">（不含开标当月）的</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资产负债表、利润表各一份或提供</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供应商上</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年度</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经审计的</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财务报告或</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的本项目开标时间前6个月内银行出具的资信证明扫描件；</w:t>
      </w:r>
      <w:r/>
    </w:p>
    <w:p>
      <w:pPr>
        <w:ind w:firstLine="48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的本项目开标时间前6个月内（不含开标当月）任何1月的依法缴纳税收和社会保障资金的相关材料扫描件</w:t>
      </w:r>
      <w:r>
        <w:rPr>
          <w:rFonts w:hint="eastAsia" w:ascii="宋体" w:hAnsi="宋体" w:cs="宋体"/>
          <w:color w:val="000000" w:themeColor="text1"/>
          <w:sz w:val="24"/>
          <w:highlight w:val="none"/>
          <w:lang w:eastAsia="zh-CN"/>
          <w14:textFill>
            <w14:solidFill>
              <w14:schemeClr w14:val="tx1"/>
            </w14:solidFill>
          </w14:textFill>
        </w:rPr>
        <w:t xml:space="preserve">各</w:t>
      </w:r>
      <w:r>
        <w:rPr>
          <w:rFonts w:hint="eastAsia" w:ascii="宋体" w:hAnsi="宋体" w:cs="宋体"/>
          <w:color w:val="000000" w:themeColor="text1"/>
          <w:sz w:val="24"/>
          <w:highlight w:val="none"/>
          <w:lang w:val="en-US" w:eastAsia="zh-CN"/>
          <w14:textFill>
            <w14:solidFill>
              <w14:schemeClr w14:val="tx1"/>
            </w14:solidFill>
          </w14:textFill>
        </w:rPr>
        <w:t xml:space="preserve">1份</w:t>
      </w:r>
      <w:r>
        <w:rPr>
          <w:rFonts w:hint="eastAsia" w:ascii="宋体" w:hAnsi="宋体" w:eastAsia="宋体" w:cs="宋体"/>
          <w:color w:val="000000" w:themeColor="text1"/>
          <w:sz w:val="24"/>
          <w:highlight w:val="none"/>
          <w14:textFill>
            <w14:solidFill>
              <w14:schemeClr w14:val="tx1"/>
            </w14:solidFill>
          </w14:textFill>
        </w:rPr>
        <w:t xml:space="preserve">；依法免税或不需要缴纳社会保障资金的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应提供相应其依法免税或不需要缴纳社会保障资金的证明文件扫描件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具备履行合同所必需的设备和专业技术能力的证明材料。即响应文件中提供《具备履行合同所必需的设备和专业技术能力的书面声明》（附证明材料扫描件，加盖电子签章，格式见《磋商文件》附件）。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r/>
    </w:p>
    <w:p>
      <w:pPr>
        <w:ind w:right="-334"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6.</w:t>
      </w:r>
      <w:bookmarkStart w:id="3" w:name="OLE_LINK16"/>
      <w:r>
        <w:rPr>
          <w:rFonts w:hint="eastAsia" w:ascii="宋体" w:hAnsi="宋体" w:eastAsia="宋体" w:cs="宋体"/>
          <w:b/>
          <w:bCs/>
          <w:color w:val="auto"/>
          <w:sz w:val="24"/>
          <w:szCs w:val="24"/>
          <w:highlight w:val="none"/>
          <w:lang w:val="en-US" w:eastAsia="zh-CN"/>
        </w:rPr>
        <w:t xml:space="preserve">本项目的特定资格要求：</w:t>
      </w:r>
      <w:bookmarkEnd w:id="3"/>
      <w:r/>
      <w:r/>
    </w:p>
    <w:p>
      <w:pPr>
        <w:pStyle w:val="859"/>
        <w:ind w:left="0" w:right="0" w:firstLine="482"/>
        <w:keepLines w:val="0"/>
        <w:keepNext w:val="0"/>
        <w:pageBreakBefore w:val="0"/>
        <w:spacing w:before="0" w:beforeAutospacing="0" w:after="0" w:afterAutospacing="0" w:line="360" w:lineRule="auto"/>
        <w:widowControl/>
        <w:rPr>
          <w:rFonts w:hint="eastAsia" w:ascii="宋体" w:hAnsi="宋体" w:eastAsia="宋体" w:cs="宋体"/>
          <w:b/>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bCs/>
          <w:sz w:val="24"/>
          <w:szCs w:val="24"/>
          <w:highlight w:val="none"/>
          <w:lang w:val="en-US" w:eastAsia="zh-CN" w:bidi="ar-SA"/>
        </w:rPr>
        <w:t xml:space="preserve">供应商具备有效的国家文物局颁发的“中华人民共和国考古发掘资格证书”</w:t>
      </w:r>
      <w:r/>
    </w:p>
    <w:p>
      <w:pPr>
        <w:pStyle w:val="859"/>
        <w:ind w:left="0" w:right="0" w:firstLine="482"/>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zh-CN" w:bidi="ar-SA"/>
        </w:rPr>
        <w:t xml:space="preserve">落实政府采购政策需满足的资格要求：本项目属于专门面向中小微企业采购的项目，</w:t>
      </w:r>
      <w:r>
        <w:rPr>
          <w:rFonts w:hint="eastAsia" w:ascii="宋体" w:hAnsi="宋体" w:eastAsia="宋体" w:cs="宋体"/>
          <w:sz w:val="24"/>
          <w:szCs w:val="24"/>
          <w:highlight w:val="none"/>
          <w:lang w:val="en-US" w:eastAsia="zh-CN" w:bidi="ar-SA"/>
        </w:rPr>
        <w:t xml:space="preserve">供应商应为中小微企业（含中型、小型、微型企业，下同）、监狱企业、残疾人福利性单位，供应商须提供为中小微企业、监狱企业、残疾人福利性单位的证明材料（格式见《磋商文件》附件，《中小企业声明函》查询渠道参考工业和信息化部发布的中小企业规模自测小程序）。</w:t>
      </w:r>
      <w:r/>
    </w:p>
    <w:p>
      <w:pPr>
        <w:ind w:firstLine="482"/>
        <w:jc w:val="left"/>
        <w:spacing w:line="360" w:lineRule="auto"/>
        <w:widowControl/>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
          <w:bCs w:val="0"/>
          <w:color w:val="000000"/>
          <w:sz w:val="24"/>
          <w:highlight w:val="none"/>
        </w:rPr>
        <w:t xml:space="preserve">注：中小微企业，应当同时符合以下条件：</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注：监护企业和残疾人福利性单位等同于小微企业。</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供应商为监狱企业的，提供省级以上监狱管理局、戒毒管理局（含新疆生产建设兵团）出具的属于监狱企业的证明文件原件的扫描件。</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具体以《财政部 司法部关于政府采购支持监狱企业发展有关问题的通知》（财库〔2014〕68号）的规定为准。</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供应商为享受政府采购支持政策的残疾人福利性单位的，提供《残疾人福利性单位声明函》（加盖电子签章，格式见《磋商文件》附件）。</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享受政府采购支持政策的残疾人福利性单位应当同时满足以下条件：</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①安置的残疾人占本单位在职职工人数的比例不低于25%（含25%），并且安置的残疾人人数不少于10人（含10人）；</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②依法与安置的每位残疾人签订了一年以上（含一年）的劳动合同或服务协议；</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③为安置的每位残疾人按月足额缴纳了基本养老保险、基本医疗保险、失业保险、工伤保险和生育保险等社会保险费；</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④通过银行等金融机构向安置的每位残疾人，按月支付了不低于单位所在区县适用的经省级人民政府批准的月最低工资标准的工资；</w:t>
      </w:r>
      <w:r/>
    </w:p>
    <w:p>
      <w:pPr>
        <w:pStyle w:val="892"/>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92"/>
        <w:ind w:left="0" w:right="26" w:firstLine="480"/>
        <w:jc w:val="left"/>
        <w:keepLines w:val="0"/>
        <w:keepNext w:val="0"/>
        <w:pageBreakBefore w:val="0"/>
        <w:spacing w:line="360" w:lineRule="auto"/>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6"/>
        <w:ind w:left="0" w:firstLine="480"/>
        <w:keepLines w:val="0"/>
        <w:keepNext w:val="0"/>
        <w:pageBreakBefore w:val="0"/>
        <w:spacing w:line="360" w:lineRule="auto"/>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具体以《三部门联合发布关于促进残疾人就业政府采购政策的通知》（财库〔2017〕141号）规定为准。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偏离表</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（加盖电子签章，格式见《磋商文件》附件）；</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分项价格表</w:t>
      </w:r>
      <w:bookmarkStart w:id="9" w:name="_GoBack"/>
      <w:r/>
      <w:bookmarkEnd w:id="9"/>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3.《承诺书》（加盖电子签章，格式见《磋商文件》附件）；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b w:val="0"/>
          <w:bCs w:val="0"/>
          <w:color w:val="auto"/>
          <w:sz w:val="24"/>
          <w:highlight w:val="none"/>
        </w:rPr>
        <w:t xml:space="preserve">设施、设备配置方案（</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专业能力</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outlineLvl w:val="2"/>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.进度计划与保障措施（</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rPr>
          <w:rFonts w:hint="eastAsia" w:ascii="宋体" w:hAnsi="宋体" w:cs="宋体"/>
          <w:b w:val="0"/>
          <w:bCs w:val="0"/>
          <w:color w:val="auto"/>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val="0"/>
          <w:bCs w:val="0"/>
          <w:color w:val="auto"/>
          <w:sz w:val="24"/>
          <w:szCs w:val="24"/>
          <w:highlight w:val="none"/>
          <w:lang w:val="en-US" w:eastAsia="zh-CN"/>
        </w:rPr>
        <w:t xml:space="preserve">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i w:val="0"/>
          <w:caps w:val="0"/>
          <w:color w:val="000000"/>
          <w:spacing w:val="0"/>
          <w:sz w:val="24"/>
          <w:szCs w:val="24"/>
          <w:shd w:val="clear" w:color="auto" w:fill="ffffff"/>
        </w:rPr>
        <w:t xml:space="preserve">应急方案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1.业绩（</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人员配备</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评分细则中评分得分需提供的相关证明文件扫描件。</w:t>
      </w:r>
      <w:r/>
    </w:p>
    <w:p>
      <w:pPr>
        <w:ind w:firstLine="482"/>
        <w:keepLines w:val="0"/>
        <w:keepNext w:val="0"/>
        <w:pageBreakBefore w:val="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pStyle w:val="859"/>
        <w:ind w:firstLine="480"/>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企业报价折扣证明：</w:t>
      </w:r>
      <w:r>
        <w:rPr>
          <w:rFonts w:hint="eastAsia" w:cs="宋体"/>
          <w:color w:val="000000" w:themeColor="text1"/>
          <w:szCs w:val="24"/>
          <w:highlight w:val="none"/>
          <w:lang w:eastAsia="zh-CN"/>
          <w14:textFill>
            <w14:solidFill>
              <w14:schemeClr w14:val="tx1"/>
            </w14:solidFill>
          </w14:textFill>
        </w:rPr>
        <w:t xml:space="preserve">无</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814"/>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注：本项目报价采用二轮报价，各供应商在未进行第二次报价前，请不要离开开标系统，随时接受评标委员会提出的二次报价，因供应商未能及时二次报价而引起的废标及损失，由供应商负责。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color w:val="auto"/>
          <w:sz w:val="24"/>
          <w:highlight w:val="none"/>
          <w:lang w:eastAsia="zh-CN"/>
        </w:rPr>
        <w:t xml:space="preserve">。</w:t>
      </w:r>
      <w:r/>
    </w:p>
    <w:p>
      <w:pPr>
        <w:ind w:right="29" w:firstLine="48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出现下列情形之一的，磋商小组应当启动异常低价投标(响应)审查程序</w:t>
      </w:r>
      <w:r>
        <w:rPr>
          <w:rFonts w:hint="eastAsia" w:ascii="宋体" w:hAnsi="宋体" w:cs="宋体"/>
          <w:b/>
          <w:bCs/>
          <w:color w:val="auto"/>
          <w:sz w:val="24"/>
          <w:highlight w:val="none"/>
          <w:lang w:eastAsia="zh-CN"/>
        </w:rPr>
        <w:t xml:space="preserve">：</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3.投标（响应）报价低于采购项目最高限价45%的，即投标（响应）报价&lt;采购项目最高限价×45%；</w:t>
      </w:r>
      <w:r/>
    </w:p>
    <w:p>
      <w:pPr>
        <w:pStyle w:val="892"/>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4.磋商小组认定供应商报价过低，有可能影响产品质量或者不能诚信履约的其他情形。</w:t>
      </w:r>
      <w:r/>
    </w:p>
    <w:p>
      <w:pPr>
        <w:numPr>
          <w:ilvl w:val="0"/>
          <w:numId w:val="0"/>
        </w:numPr>
        <w:ind w:firstLine="482"/>
        <w:spacing w:line="360" w:lineRule="auto"/>
        <w:rPr>
          <w:rFonts w:hint="eastAsia" w:ascii="宋体" w:hAnsi="宋体" w:cs="宋体"/>
          <w:b/>
          <w:bCs/>
          <w:sz w:val="24"/>
          <w:highlight w:val="none"/>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中国政府采购网（www.ccgp.gov.cn）；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“诚信江苏”网（www.jiangsu.gov.cn/jsxy/index.htm）</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(4)“诚信徐州”网（ http://www.xuzhoucredit.gov.cn）。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和或“信用徐州”网（www.xuzhoucredit.gov.cn/）。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十六、有下列情形之一的，其响应无效：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12、响应文件内容不全或不符合磋商文件中规定的其它实质性要求的；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892"/>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4" w:name="OLE_LINK1"/>
      <w:r>
        <w:rPr>
          <w:rFonts w:hint="eastAsia" w:ascii="宋体" w:hAnsi="宋体" w:eastAsia="宋体" w:cs="宋体"/>
          <w:color w:val="000000" w:themeColor="text1"/>
          <w:szCs w:val="24"/>
          <w:highlight w:val="none"/>
          <w14:textFill>
            <w14:solidFill>
              <w14:schemeClr w14:val="tx1"/>
            </w14:solidFill>
          </w14:textFill>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2"/>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892"/>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92"/>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二十一、成交供应商在收到成交通知书时，须向徐州市鼎誉招标代理有限公司提交《磋商报价表》（首次响应文件）和《分项价格表》（首次响应文件）的数据文件（WORD格式），纸质投标文件</w:t>
      </w:r>
      <w:r>
        <w:rPr>
          <w:rFonts w:hint="eastAsia" w:ascii="宋体" w:hAnsi="宋体" w:eastAsia="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ascii="宋体" w:hAnsi="宋体" w:eastAsia="宋体" w:cs="宋体"/>
          <w:color w:val="000000" w:themeColor="text1"/>
          <w:szCs w:val="24"/>
          <w:highlight w:val="none"/>
          <w:lang w:eastAsia="zh-CN"/>
          <w14:textFill>
            <w14:solidFill>
              <w14:schemeClr w14:val="tx1"/>
            </w14:solidFill>
          </w14:textFill>
        </w:rPr>
        <w:t xml:space="preserve">贰</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892"/>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5"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5"/>
      <w:r>
        <w:rPr>
          <w:rFonts w:hint="eastAsia" w:ascii="宋体" w:hAnsi="宋体" w:eastAsia="宋体" w:cs="宋体"/>
          <w:color w:val="000000" w:themeColor="text1"/>
          <w:szCs w:val="24"/>
          <w:highlight w:val="none"/>
          <w14:textFill>
            <w14:solidFill>
              <w14:schemeClr w14:val="tx1"/>
            </w14:solidFill>
          </w14:textFill>
        </w:rPr>
        <w:t xml:space="preserve">二、签订合同前，成交供应商必须向采购人提交其响应文件中所有扫描件的原件，采购人核查无误后，签订合同。如成交供应商不能在采购人规定的时间内向采购人提供原件，将被采购人视为放弃中标资格。</w:t>
      </w:r>
      <w:bookmarkEnd w:id="4"/>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6"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6"/>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质疑接收人：刘晓梅    联系电话：13776780022</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地址：江苏省徐州市云龙区黄山路1号星茂悦广场写字楼510</w:t>
      </w:r>
      <w:r/>
    </w:p>
    <w:p>
      <w:pPr>
        <w:pStyle w:val="814"/>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1.成交供应商在领取成交通知书前，</w:t>
      </w:r>
      <w:r>
        <w:rPr>
          <w:rFonts w:hint="eastAsia" w:ascii="宋体" w:hAnsi="宋体" w:cs="宋体"/>
          <w:color w:val="000000" w:themeColor="text1"/>
          <w:sz w:val="24"/>
          <w:highlight w:val="none"/>
          <w:lang w:eastAsia="zh-CN"/>
          <w14:textFill>
            <w14:solidFill>
              <w14:schemeClr w14:val="tx1"/>
            </w14:solidFill>
          </w14:textFill>
        </w:rPr>
        <w:t xml:space="preserve">按照代理合同约定</w:t>
      </w:r>
      <w:r>
        <w:rPr>
          <w:rFonts w:hint="eastAsia" w:ascii="宋体" w:hAnsi="宋体" w:eastAsia="宋体" w:cs="宋体"/>
          <w:color w:val="000000" w:themeColor="text1"/>
          <w:sz w:val="24"/>
          <w:highlight w:val="none"/>
          <w14:textFill>
            <w14:solidFill>
              <w14:schemeClr w14:val="tx1"/>
            </w14:solidFill>
          </w14:textFill>
        </w:rPr>
        <w:t xml:space="preserve">须向徐州市鼎誉招标代理有限公司缴纳代理服务费，收取标准见附件。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2.成交结果在徐州政府采购网上公布http://218.3.177.171:8088/Home/HomeIndex</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4.采购人确定的采购项目属性：服务</w:t>
      </w:r>
      <w:r/>
    </w:p>
    <w:p>
      <w:pPr>
        <w:ind w:firstLine="480"/>
        <w:pageBreakBefore w:val="0"/>
        <w:spacing w:line="360" w:lineRule="auto"/>
        <w:rPr>
          <w:rFonts w:hint="eastAsia"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883"/>
        <w:ind w:firstLine="787"/>
        <w:pageBreakBefore w:val="0"/>
        <w:spacing w:line="360" w:lineRule="auto"/>
        <w:rPr>
          <w:rFonts w:ascii="宋体" w:hAnsi="宋体" w:eastAsia="宋体" w:cs="宋体"/>
          <w:sz w:val="24"/>
          <w:szCs w:val="24"/>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ascii="宋体" w:hAnsi="宋体" w:eastAsia="宋体" w:cs="宋体"/>
          <w:sz w:val="24"/>
          <w:szCs w:val="24"/>
        </w:rPr>
        <w:t xml:space="preserve">省徐州市泉山区湖东路 5-1 号</w:t>
      </w:r>
      <w:r/>
    </w:p>
    <w:p>
      <w:pPr>
        <w:pStyle w:val="883"/>
        <w:ind w:firstLine="787"/>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邵帅</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sz w:val="24"/>
          <w:szCs w:val="24"/>
          <w:highlight w:val="none"/>
          <w:lang w:val="en-US" w:eastAsia="zh-CN"/>
        </w:rPr>
        <w:t xml:space="preserve">0516-80802321</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6.采购代理公司：徐州市鼎誉招标代理有限公司</w:t>
      </w:r>
      <w:r/>
    </w:p>
    <w:p>
      <w:pPr>
        <w:ind w:firstLine="78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ind w:firstLine="787"/>
        <w:jc w:val="left"/>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联系人：刘晓梅</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联系电话：13776780022</w:t>
      </w:r>
      <w:r/>
    </w:p>
    <w:p>
      <w:pPr>
        <w:pStyle w:val="836"/>
        <w:ind w:lef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36"/>
        <w:ind w:lef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14"/>
        <w:jc w:val="center"/>
        <w:spacing w:before="0" w:after="0"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第九章  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6、《拟签订的合同文本》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7、《承诺书》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10、《残疾人福利性单位声明函》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、《代理服务收费标准》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、《预付款保函支付条款》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33"/>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33"/>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p>
    <w:p>
      <w:pPr>
        <w:numPr>
          <w:ilvl w:val="0"/>
          <w:numId w:val="0"/>
        </w:numPr>
        <w:jc w:val="both"/>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14"/>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1、评分细则</w:t>
      </w:r>
      <w:r/>
    </w:p>
    <w:tbl>
      <w:tblPr>
        <w:tblStyle w:val="824"/>
        <w:tblW w:w="8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33"/>
        <w:gridCol w:w="6718"/>
      </w:tblGrid>
      <w:tr>
        <w:trPr>
          <w:jc w:val="center"/>
          <w:trHeight w:val="373"/>
        </w:trPr>
        <w:tc>
          <w:tcPr>
            <w:gridSpan w:val="2"/>
            <w:tcW w:w="2168" w:type="dxa"/>
            <w:vAlign w:val="center"/>
            <w:textDirection w:val="lrTb"/>
            <w:noWrap/>
          </w:tcPr>
          <w:p>
            <w:pPr>
              <w:ind w:left="67"/>
              <w:jc w:val="center"/>
              <w:spacing w:line="320" w:lineRule="exact"/>
              <w:widowControl/>
              <w:rPr>
                <w:rFonts w:ascii="宋体" w:hAnsi="宋体" w:cs="宋体"/>
                <w:sz w:val="28"/>
                <w:szCs w:val="28"/>
                <w:highlight w:val="none"/>
              </w:rPr>
            </w:pPr>
            <w:r>
              <w:rPr>
                <w:rFonts w:hint="eastAsia" w:ascii="宋体" w:hAnsi="宋体" w:cs="宋体"/>
                <w:sz w:val="28"/>
                <w:szCs w:val="28"/>
                <w:highlight w:val="none"/>
              </w:rPr>
              <w:t xml:space="preserve">项目</w:t>
            </w:r>
            <w:r/>
          </w:p>
        </w:tc>
        <w:tc>
          <w:tcPr>
            <w:tcW w:w="6718" w:type="dxa"/>
            <w:vAlign w:val="center"/>
            <w:textDirection w:val="lrTb"/>
            <w:noWrap/>
          </w:tcPr>
          <w:p>
            <w:pPr>
              <w:jc w:val="center"/>
              <w:spacing w:line="320" w:lineRule="exact"/>
              <w:widowControl/>
              <w:rPr>
                <w:rFonts w:ascii="宋体" w:hAnsi="宋体" w:cs="宋体"/>
                <w:sz w:val="28"/>
                <w:szCs w:val="28"/>
                <w:highlight w:val="none"/>
              </w:rPr>
            </w:pPr>
            <w:r>
              <w:rPr>
                <w:rFonts w:hint="eastAsia" w:ascii="宋体" w:hAnsi="宋体" w:cs="宋体"/>
                <w:sz w:val="28"/>
                <w:szCs w:val="28"/>
                <w:highlight w:val="none"/>
              </w:rPr>
              <w:t xml:space="preserve">评分依据</w:t>
            </w:r>
            <w:r/>
          </w:p>
        </w:tc>
      </w:tr>
      <w:tr>
        <w:trPr>
          <w:jc w:val="center"/>
          <w:trHeight w:val="1137"/>
        </w:trPr>
        <w:tc>
          <w:tcPr>
            <w:gridSpan w:val="2"/>
            <w:tcBorders>
              <w:right w:val="single" w:color="auto" w:sz="4" w:space="0"/>
            </w:tcBorders>
            <w:tcW w:w="2168" w:type="dxa"/>
            <w:vAlign w:val="center"/>
            <w:textDirection w:val="lrTb"/>
            <w:noWrap/>
          </w:tcPr>
          <w:p>
            <w:pPr>
              <w:jc w:val="center"/>
              <w:spacing w:line="320" w:lineRule="exact"/>
              <w:widowControl/>
              <w:rPr>
                <w:rFonts w:hint="eastAsia" w:ascii="宋体" w:hAnsi="宋体" w:cs="宋体"/>
                <w:sz w:val="24"/>
                <w:highlight w:val="none"/>
              </w:rPr>
            </w:pPr>
            <w:r>
              <w:rPr>
                <w:rFonts w:hint="eastAsia" w:ascii="宋体" w:hAnsi="宋体" w:cs="宋体"/>
                <w:sz w:val="24"/>
                <w:highlight w:val="none"/>
              </w:rPr>
              <w:t xml:space="preserve">价格部分</w:t>
            </w:r>
            <w:r/>
          </w:p>
          <w:p>
            <w:pPr>
              <w:jc w:val="center"/>
              <w:spacing w:line="320" w:lineRule="exact"/>
              <w:widowControl/>
              <w:rPr>
                <w:rFonts w:hint="eastAsia" w:ascii="宋体" w:hAnsi="宋体" w:cs="宋体"/>
                <w:sz w:val="28"/>
                <w:szCs w:val="28"/>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tc>
        <w:tc>
          <w:tcPr>
            <w:tcBorders>
              <w:right w:val="single" w:color="auto" w:sz="4" w:space="0"/>
            </w:tcBorders>
            <w:tcW w:w="6718" w:type="dxa"/>
            <w:vAlign w:val="center"/>
            <w:textDirection w:val="lrTb"/>
            <w:noWrap w:val="false"/>
          </w:tcPr>
          <w:p>
            <w:pPr>
              <w:spacing w:line="320" w:lineRule="exact"/>
              <w:widowControl/>
              <w:rPr>
                <w:rFonts w:ascii="宋体" w:hAnsi="宋体" w:cs="宋体"/>
                <w:sz w:val="28"/>
                <w:szCs w:val="28"/>
                <w:highlight w:val="none"/>
              </w:rPr>
            </w:pPr>
            <w:r>
              <w:rPr>
                <w:rFonts w:hint="eastAsia"/>
                <w:sz w:val="24"/>
                <w:szCs w:val="32"/>
                <w:highlight w:val="none"/>
              </w:rPr>
              <w:t xml:space="preserve">采用低价优先法计算，即满足磋商文件要求且最终报价最低的供应商的价格为磋商基准价，其价格分为满分。其他供应商的价格分统一按照下列公式计算：磋商报价得分=（磋商基准价/最后磋商报价）×</w:t>
            </w:r>
            <w:r>
              <w:rPr>
                <w:rFonts w:hint="eastAsia"/>
                <w:sz w:val="24"/>
                <w:szCs w:val="32"/>
                <w:highlight w:val="none"/>
                <w:lang w:val="en-US" w:eastAsia="zh-CN"/>
              </w:rPr>
              <w:t xml:space="preserve">10</w:t>
            </w:r>
            <w:r>
              <w:rPr>
                <w:rFonts w:hint="eastAsia"/>
                <w:sz w:val="24"/>
                <w:szCs w:val="32"/>
                <w:highlight w:val="none"/>
              </w:rPr>
              <w:t xml:space="preserve">。</w:t>
            </w:r>
            <w:r/>
          </w:p>
        </w:tc>
      </w:tr>
      <w:tr>
        <w:trPr>
          <w:jc w:val="center"/>
          <w:trHeight w:val="1357"/>
        </w:trPr>
        <w:tc>
          <w:tcPr>
            <w:tcW w:w="835" w:type="dxa"/>
            <w:vAlign w:val="center"/>
            <w:vMerge w:val="restart"/>
            <w:textDirection w:val="lrTb"/>
            <w:noWrap/>
          </w:tcPr>
          <w:p>
            <w:pPr>
              <w:jc w:val="center"/>
              <w:spacing w:line="320" w:lineRule="exact"/>
              <w:widowControl/>
              <w:rPr>
                <w:rFonts w:hint="eastAsia" w:ascii="宋体" w:hAnsi="宋体" w:cs="宋体"/>
                <w:sz w:val="24"/>
                <w:highlight w:val="none"/>
              </w:rPr>
            </w:pPr>
            <w:r>
              <w:rPr>
                <w:rFonts w:hint="eastAsia" w:ascii="宋体" w:hAnsi="宋体" w:cs="宋体"/>
                <w:color w:val="000000"/>
                <w:sz w:val="24"/>
                <w:szCs w:val="24"/>
                <w:highlight w:val="none"/>
                <w:lang w:val="en-US" w:eastAsia="zh-CN"/>
              </w:rPr>
              <w:t xml:space="preserve">商务部分（20分）</w:t>
            </w:r>
            <w:r/>
          </w:p>
        </w:tc>
        <w:tc>
          <w:tcPr>
            <w:tcW w:w="1333" w:type="dxa"/>
            <w:vAlign w:val="center"/>
            <w:textDirection w:val="lrTb"/>
            <w:noWrap/>
          </w:tcPr>
          <w:p>
            <w:pPr>
              <w:jc w:val="left"/>
              <w:spacing w:line="320" w:lineRule="exact"/>
              <w:widowControl/>
              <w:tabs>
                <w:tab w:val="left" w:pos="354"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ab/>
            </w:r>
            <w:r>
              <w:rPr>
                <w:rFonts w:hint="eastAsia" w:ascii="宋体" w:hAnsi="宋体" w:cs="宋体"/>
                <w:sz w:val="24"/>
                <w:highlight w:val="none"/>
              </w:rPr>
              <w:t xml:space="preserve">业绩（4分）</w:t>
            </w:r>
            <w:r/>
          </w:p>
        </w:tc>
        <w:tc>
          <w:tcPr>
            <w:tcW w:w="6718" w:type="dxa"/>
            <w:vAlign w:val="center"/>
            <w:textDirection w:val="lrTb"/>
            <w:noWrap w:val="false"/>
          </w:tcPr>
          <w:p>
            <w:pPr>
              <w:rPr>
                <w:rFonts w:hint="eastAsia" w:ascii="宋体" w:hAnsi="宋体"/>
                <w:color w:val="000000"/>
                <w:sz w:val="24"/>
                <w:highlight w:val="none"/>
              </w:rPr>
            </w:pPr>
            <w:r>
              <w:rPr>
                <w:rFonts w:hint="eastAsia" w:ascii="宋体" w:hAnsi="宋体"/>
                <w:color w:val="000000"/>
                <w:sz w:val="24"/>
                <w:highlight w:val="none"/>
              </w:rPr>
              <w:t xml:space="preserve">供应商提供自2023年</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月1日（含）以来承担</w:t>
            </w:r>
            <w:r>
              <w:rPr>
                <w:rFonts w:hint="eastAsia" w:ascii="宋体" w:hAnsi="宋体"/>
                <w:color w:val="auto"/>
                <w:sz w:val="24"/>
                <w:highlight w:val="none"/>
              </w:rPr>
              <w:t xml:space="preserve">过</w:t>
            </w:r>
            <w:r>
              <w:rPr>
                <w:rFonts w:hint="eastAsia" w:ascii="宋体" w:hAnsi="宋体"/>
                <w:color w:val="auto"/>
                <w:sz w:val="24"/>
                <w:highlight w:val="none"/>
                <w:lang w:eastAsia="zh-CN"/>
              </w:rPr>
              <w:t xml:space="preserve">内容</w:t>
            </w:r>
            <w:r>
              <w:rPr>
                <w:rFonts w:hint="eastAsia" w:ascii="宋体" w:hAnsi="宋体" w:eastAsia="宋体" w:cs="Times New Roman"/>
                <w:color w:val="000000"/>
                <w:sz w:val="24"/>
                <w:szCs w:val="24"/>
                <w:highlight w:val="none"/>
                <w:lang w:val="en-US" w:eastAsia="zh-CN" w:bidi="ar-SA"/>
              </w:rPr>
              <w:t xml:space="preserve">与本项目</w:t>
            </w:r>
            <w:r>
              <w:rPr>
                <w:rFonts w:hint="eastAsia" w:ascii="宋体" w:hAnsi="宋体" w:eastAsia="宋体" w:cs="Times New Roman"/>
                <w:color w:val="000000"/>
                <w:sz w:val="24"/>
                <w:highlight w:val="none"/>
                <w:lang w:val="en-US" w:eastAsia="zh-CN"/>
              </w:rPr>
              <w:t xml:space="preserve">类似的考古调查勘探项目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t xml:space="preserve">每有一项得2分，本项最高得4分。</w:t>
            </w:r>
            <w:r/>
          </w:p>
          <w:p>
            <w:pPr>
              <w:spacing w:line="320" w:lineRule="exact"/>
              <w:widowControl/>
              <w:rPr>
                <w:rFonts w:hint="eastAsia"/>
                <w:sz w:val="24"/>
                <w:szCs w:val="32"/>
                <w:highlight w:val="none"/>
              </w:rPr>
            </w:pPr>
            <w:r>
              <w:rPr>
                <w:rFonts w:hint="eastAsia" w:ascii="宋体" w:hAnsi="宋体"/>
                <w:b/>
                <w:bCs/>
                <w:color w:val="000000"/>
                <w:sz w:val="24"/>
                <w:highlight w:val="none"/>
              </w:rPr>
              <w:t xml:space="preserve">注：响应文件中提供业绩证明材料</w:t>
            </w:r>
            <w:r>
              <w:rPr>
                <w:rFonts w:hint="eastAsia" w:ascii="宋体" w:hAnsi="宋体"/>
                <w:b/>
                <w:bCs/>
                <w:color w:val="000000"/>
                <w:sz w:val="24"/>
                <w:highlight w:val="none"/>
                <w:lang w:eastAsia="zh-CN"/>
              </w:rPr>
              <w:t xml:space="preserve">扫描件</w:t>
            </w:r>
            <w:r>
              <w:rPr>
                <w:rFonts w:hint="eastAsia" w:ascii="宋体" w:hAnsi="宋体"/>
                <w:b/>
                <w:bCs/>
                <w:color w:val="000000"/>
                <w:sz w:val="24"/>
                <w:highlight w:val="none"/>
              </w:rPr>
              <w:t xml:space="preserve">并加盖</w:t>
            </w:r>
            <w:r>
              <w:rPr>
                <w:rFonts w:hint="eastAsia" w:ascii="宋体" w:hAnsi="宋体"/>
                <w:b/>
                <w:bCs/>
                <w:color w:val="000000"/>
                <w:sz w:val="24"/>
                <w:highlight w:val="none"/>
                <w:lang w:eastAsia="zh-CN"/>
              </w:rPr>
              <w:t xml:space="preserve">电子签章</w:t>
            </w:r>
            <w:r>
              <w:rPr>
                <w:rFonts w:hint="eastAsia" w:ascii="宋体" w:hAnsi="宋体"/>
                <w:b/>
                <w:bCs/>
                <w:color w:val="000000"/>
                <w:sz w:val="24"/>
                <w:highlight w:val="none"/>
              </w:rPr>
              <w:t xml:space="preserve">，业绩证明材料以合同为准，时间以合同签订的时间为准，不提供不得分。</w:t>
            </w:r>
            <w:r/>
          </w:p>
        </w:tc>
      </w:tr>
      <w:tr>
        <w:trPr>
          <w:jc w:val="center"/>
          <w:trHeight w:val="1357"/>
        </w:trPr>
        <w:tc>
          <w:tcPr>
            <w:tcW w:w="835" w:type="dxa"/>
            <w:vAlign w:val="center"/>
            <w:vMerge w:val="continue"/>
            <w:textDirection w:val="lrTb"/>
            <w:noWrap/>
          </w:tcPr>
          <w:p>
            <w:pPr>
              <w:jc w:val="center"/>
              <w:spacing w:line="320" w:lineRule="exact"/>
              <w:widowControl/>
              <w:rPr>
                <w:rFonts w:hint="eastAsia" w:ascii="宋体" w:hAnsi="宋体" w:cs="宋体"/>
                <w:sz w:val="24"/>
                <w:highlight w:val="yellow"/>
              </w:rPr>
            </w:pPr>
            <w:r>
              <w:rPr>
                <w:rFonts w:hint="eastAsia" w:ascii="宋体" w:hAnsi="宋体" w:cs="宋体"/>
                <w:sz w:val="24"/>
                <w:highlight w:val="yellow"/>
              </w:rPr>
            </w:r>
            <w:r/>
          </w:p>
        </w:tc>
        <w:tc>
          <w:tcPr>
            <w:tcW w:w="1333" w:type="dxa"/>
            <w:vAlign w:val="center"/>
            <w:textDirection w:val="lrTb"/>
            <w:noWrap/>
          </w:tcPr>
          <w:p>
            <w:pPr>
              <w:jc w:val="both"/>
              <w:spacing w:line="320" w:lineRule="exact"/>
              <w:widowControl/>
              <w:tabs>
                <w:tab w:val="left" w:pos="354"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人员配备</w:t>
            </w:r>
            <w:r/>
          </w:p>
          <w:p>
            <w:pPr>
              <w:jc w:val="left"/>
              <w:spacing w:line="320" w:lineRule="exact"/>
              <w:widowControl/>
              <w:tabs>
                <w:tab w:val="left" w:pos="354" w:leader="none"/>
              </w:tabs>
              <w:rPr>
                <w:rFonts w:hint="eastAsia" w:ascii="宋体" w:hAnsi="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tc>
        <w:tc>
          <w:tcPr>
            <w:tcW w:w="6718" w:type="dxa"/>
            <w:vAlign w:val="center"/>
            <w:textDirection w:val="lrTb"/>
            <w:noWrap w:val="false"/>
          </w:tcPr>
          <w:p>
            <w:pPr>
              <w:jc w:val="left"/>
              <w:rPr>
                <w:rStyle w:val="1211"/>
                <w:rFonts w:hint="default"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1、项目负责人（6分）</w:t>
            </w:r>
            <w:r/>
          </w:p>
          <w:p>
            <w:pPr>
              <w:numPr>
                <w:ilvl w:val="0"/>
                <w:numId w:val="0"/>
              </w:numPr>
              <w:ind w:firstLine="240"/>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拟选派项目负责人具有考古、文物保护</w:t>
            </w:r>
            <w:r>
              <w:rPr>
                <w:rStyle w:val="1211"/>
                <w:rFonts w:hint="eastAsia" w:ascii="宋体" w:hAnsi="宋体" w:eastAsia="宋体" w:cs="宋体"/>
                <w:color w:val="auto"/>
                <w:sz w:val="24"/>
                <w:szCs w:val="24"/>
                <w:highlight w:val="none"/>
                <w:lang w:eastAsia="zh-CN"/>
              </w:rPr>
              <w:t xml:space="preserve">、地质勘探</w:t>
            </w:r>
            <w:r>
              <w:rPr>
                <w:rStyle w:val="1211"/>
                <w:rFonts w:hint="eastAsia" w:ascii="宋体" w:hAnsi="宋体" w:eastAsia="宋体" w:cs="宋体"/>
                <w:color w:val="auto"/>
                <w:sz w:val="24"/>
                <w:szCs w:val="24"/>
                <w:highlight w:val="none"/>
              </w:rPr>
              <w:t xml:space="preserve">相关专业高级职称的得</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分；</w:t>
            </w:r>
            <w:r/>
          </w:p>
          <w:p>
            <w:pPr>
              <w:numPr>
                <w:ilvl w:val="0"/>
                <w:numId w:val="0"/>
              </w:numPr>
              <w:ind w:firstLine="240"/>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能完全响应</w:t>
            </w:r>
            <w:r>
              <w:rPr>
                <w:rStyle w:val="1211"/>
                <w:rFonts w:hint="eastAsia" w:ascii="宋体" w:hAnsi="宋体" w:eastAsia="宋体" w:cs="宋体"/>
                <w:color w:val="auto"/>
                <w:sz w:val="24"/>
                <w:szCs w:val="24"/>
                <w:highlight w:val="none"/>
                <w:lang w:val="en-US" w:eastAsia="zh-CN"/>
              </w:rPr>
              <w:t xml:space="preserve">磋商</w:t>
            </w:r>
            <w:r>
              <w:rPr>
                <w:rStyle w:val="1211"/>
                <w:rFonts w:hint="eastAsia" w:ascii="宋体" w:hAnsi="宋体" w:eastAsia="宋体" w:cs="宋体"/>
                <w:color w:val="auto"/>
                <w:sz w:val="24"/>
                <w:szCs w:val="24"/>
                <w:highlight w:val="none"/>
              </w:rPr>
              <w:t xml:space="preserve">文件</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项目要求（采购需求）】第</w:t>
            </w:r>
            <w:r>
              <w:rPr>
                <w:rStyle w:val="1211"/>
                <w:rFonts w:hint="eastAsia" w:ascii="宋体" w:hAnsi="宋体" w:eastAsia="宋体" w:cs="宋体"/>
                <w:color w:val="auto"/>
                <w:sz w:val="24"/>
                <w:szCs w:val="24"/>
                <w:highlight w:val="none"/>
                <w:lang w:val="en-US" w:eastAsia="zh-CN"/>
              </w:rPr>
              <w:t xml:space="preserve">五</w:t>
            </w:r>
            <w:r>
              <w:rPr>
                <w:rStyle w:val="1211"/>
                <w:rFonts w:hint="eastAsia" w:ascii="宋体" w:hAnsi="宋体" w:eastAsia="宋体" w:cs="宋体"/>
                <w:color w:val="auto"/>
                <w:sz w:val="24"/>
                <w:szCs w:val="24"/>
                <w:highlight w:val="none"/>
              </w:rPr>
              <w:t xml:space="preserve">条技术队伍要求第</w:t>
            </w:r>
            <w:r>
              <w:rPr>
                <w:rStyle w:val="1211"/>
                <w:rFonts w:hint="eastAsia" w:ascii="宋体" w:hAnsi="宋体" w:eastAsia="宋体" w:cs="宋体"/>
                <w:color w:val="auto"/>
                <w:sz w:val="24"/>
                <w:szCs w:val="24"/>
                <w:highlight w:val="none"/>
                <w:lang w:val="en-US" w:eastAsia="zh-CN"/>
              </w:rPr>
              <w:t xml:space="preserve">2</w:t>
            </w:r>
            <w:r>
              <w:rPr>
                <w:rStyle w:val="1211"/>
                <w:rFonts w:hint="eastAsia" w:ascii="宋体" w:hAnsi="宋体" w:eastAsia="宋体" w:cs="宋体"/>
                <w:color w:val="auto"/>
                <w:sz w:val="24"/>
                <w:szCs w:val="24"/>
                <w:highlight w:val="none"/>
              </w:rPr>
              <w:t xml:space="preserve">条内容</w:t>
            </w: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rPr>
              <w:t xml:space="preserve">且供应商能提供4条相关工作经验证明的得4分；能提供3条相关工作经验证明的得3分；能提供2条相关工作经验证明的得2分；能提供1条相关工作经验证明的得1分；未提供相关工作经验证明的不得分。 </w:t>
            </w:r>
            <w:r/>
          </w:p>
          <w:p>
            <w:pPr>
              <w:jc w:val="left"/>
              <w:rPr>
                <w:rStyle w:val="1211"/>
                <w:rFonts w:hint="default"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2、其他技术人员（10分）</w:t>
            </w:r>
            <w:r/>
          </w:p>
          <w:p>
            <w:pPr>
              <w:ind w:firstLine="240"/>
              <w:jc w:val="left"/>
              <w:rPr>
                <w:rStyle w:val="1211"/>
                <w:rFonts w:hint="eastAsia"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拟投入本项目的技术人员中，具有文博或相关专业（考古学、文物与博物馆学、文物保护技术</w:t>
            </w: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lang w:val="en-US" w:eastAsia="zh-CN"/>
              </w:rPr>
              <w:t xml:space="preserve">文物修复、勘探</w:t>
            </w:r>
            <w:r>
              <w:rPr>
                <w:rStyle w:val="1211"/>
                <w:rFonts w:hint="eastAsia" w:ascii="宋体" w:hAnsi="宋体" w:eastAsia="宋体" w:cs="宋体"/>
                <w:color w:val="auto"/>
                <w:sz w:val="24"/>
                <w:szCs w:val="24"/>
                <w:highlight w:val="none"/>
              </w:rPr>
              <w:t xml:space="preserve">）专科及以上学历，每有1人得</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分，最高得6分。</w:t>
            </w:r>
            <w:r/>
          </w:p>
          <w:p>
            <w:pPr>
              <w:ind w:firstLine="240"/>
              <w:rPr>
                <w:rFonts w:hint="eastAsia" w:eastAsia="宋体"/>
                <w:color w:val="auto"/>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拟投入本项目的技术人员中，参加过文物局或文物行政主管部门组织的考古勘探（或文物调查）技术培训班并取得合格证书的，每有1人得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分，最高得4分。</w:t>
            </w:r>
            <w:r/>
          </w:p>
          <w:p>
            <w:pPr>
              <w:spacing w:line="320" w:lineRule="exact"/>
              <w:widowControl/>
              <w:rPr>
                <w:rFonts w:hint="eastAsia" w:ascii="宋体" w:hAnsi="宋体"/>
                <w:b/>
                <w:bCs/>
                <w:color w:val="000000"/>
                <w:sz w:val="24"/>
                <w:highlight w:val="none"/>
              </w:rPr>
            </w:pPr>
            <w:r>
              <w:rPr>
                <w:rStyle w:val="1211"/>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同一人员在不同评分项中</w:t>
            </w:r>
            <w:r>
              <w:rPr>
                <w:rFonts w:hint="eastAsia" w:ascii="宋体" w:hAnsi="宋体" w:eastAsia="宋体" w:cs="宋体"/>
                <w:b/>
                <w:bCs/>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重复得分</w:t>
            </w:r>
            <w:r>
              <w:rPr>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以上人员须提供相应职称、</w:t>
            </w:r>
            <w:r>
              <w:rPr>
                <w:rStyle w:val="1211"/>
                <w:rFonts w:hint="eastAsia" w:ascii="宋体" w:hAnsi="宋体" w:eastAsia="宋体" w:cs="宋体"/>
                <w:b/>
                <w:bCs/>
                <w:color w:val="auto"/>
                <w:sz w:val="24"/>
                <w:szCs w:val="24"/>
                <w:highlight w:val="none"/>
                <w:lang w:eastAsia="zh-CN"/>
              </w:rPr>
              <w:t xml:space="preserve">学历或</w:t>
            </w:r>
            <w:r>
              <w:rPr>
                <w:rStyle w:val="1211"/>
                <w:rFonts w:hint="eastAsia" w:ascii="宋体" w:hAnsi="宋体" w:eastAsia="宋体" w:cs="宋体"/>
                <w:b/>
                <w:bCs/>
                <w:color w:val="auto"/>
                <w:sz w:val="24"/>
                <w:szCs w:val="24"/>
                <w:highlight w:val="none"/>
              </w:rPr>
              <w:t xml:space="preserve">证书扫描件，并提供响应文件递交截止时间前</w:t>
            </w:r>
            <w:r>
              <w:rPr>
                <w:rStyle w:val="1211"/>
                <w:rFonts w:hint="eastAsia" w:ascii="宋体" w:hAnsi="宋体" w:cs="宋体"/>
                <w:b/>
                <w:bCs/>
                <w:color w:val="auto"/>
                <w:sz w:val="24"/>
                <w:szCs w:val="24"/>
                <w:highlight w:val="none"/>
                <w:lang w:val="en-US" w:eastAsia="zh-CN"/>
              </w:rPr>
              <w:t xml:space="preserve">六</w:t>
            </w:r>
            <w:r>
              <w:rPr>
                <w:rStyle w:val="1211"/>
                <w:rFonts w:hint="eastAsia" w:ascii="宋体" w:hAnsi="宋体" w:eastAsia="宋体" w:cs="宋体"/>
                <w:b/>
                <w:bCs/>
                <w:color w:val="auto"/>
                <w:sz w:val="24"/>
                <w:szCs w:val="24"/>
                <w:highlight w:val="none"/>
              </w:rPr>
              <w:t xml:space="preserve">个月内任意一个月供应商为其缴纳的社保证明材料（扫描件加盖电子签章）。若为退休返聘人员，则提供退休证明、</w:t>
            </w:r>
            <w:r>
              <w:rPr>
                <w:rStyle w:val="1211"/>
                <w:rFonts w:hint="eastAsia" w:ascii="宋体" w:hAnsi="宋体" w:eastAsia="宋体" w:cs="宋体"/>
                <w:b/>
                <w:bCs/>
                <w:color w:val="auto"/>
                <w:sz w:val="24"/>
                <w:szCs w:val="24"/>
                <w:highlight w:val="none"/>
                <w:lang w:eastAsia="zh-CN"/>
              </w:rPr>
              <w:t xml:space="preserve">返聘</w:t>
            </w:r>
            <w:r>
              <w:rPr>
                <w:rStyle w:val="1211"/>
                <w:rFonts w:hint="eastAsia" w:ascii="宋体" w:hAnsi="宋体" w:eastAsia="宋体" w:cs="宋体"/>
                <w:b/>
                <w:bCs/>
                <w:color w:val="auto"/>
                <w:sz w:val="24"/>
                <w:szCs w:val="24"/>
                <w:highlight w:val="none"/>
              </w:rPr>
              <w:t xml:space="preserve">合同</w:t>
            </w:r>
            <w:r>
              <w:rPr>
                <w:rStyle w:val="1211"/>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未按要求提供证明材料的不得分。</w:t>
            </w:r>
            <w:r/>
          </w:p>
        </w:tc>
      </w:tr>
      <w:tr>
        <w:trPr>
          <w:jc w:val="center"/>
          <w:trHeight w:val="1729"/>
        </w:trPr>
        <w:tc>
          <w:tcPr>
            <w:tcW w:w="835" w:type="dxa"/>
            <w:vAlign w:val="center"/>
            <w:vMerge w:val="restart"/>
            <w:textDirection w:val="lrTb"/>
            <w:noWrap/>
          </w:tcPr>
          <w:p>
            <w:pPr>
              <w:jc w:val="center"/>
              <w:spacing w:line="32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技 术</w:t>
            </w:r>
            <w:r/>
          </w:p>
          <w:p>
            <w:pPr>
              <w:jc w:val="center"/>
              <w:spacing w:line="32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部分</w:t>
            </w:r>
            <w:r/>
          </w:p>
          <w:p>
            <w:pPr>
              <w:jc w:val="center"/>
              <w:spacing w:line="320" w:lineRule="exact"/>
              <w:widowControl/>
              <w:rPr>
                <w:rFonts w:hint="eastAsia" w:ascii="宋体" w:hAnsi="宋体" w:cs="宋体"/>
                <w:sz w:val="24"/>
                <w:highlight w:val="yellow"/>
              </w:rPr>
            </w:pPr>
            <w:r>
              <w:rPr>
                <w:rFonts w:hint="eastAsia" w:ascii="宋体" w:hAnsi="宋体" w:cs="宋体"/>
                <w:sz w:val="24"/>
                <w:highlight w:val="none"/>
                <w:lang w:val="en-US" w:eastAsia="zh-CN"/>
              </w:rPr>
              <w:t xml:space="preserve">（70分）</w:t>
            </w:r>
            <w:r/>
          </w:p>
        </w:tc>
        <w:tc>
          <w:tcPr>
            <w:tcW w:w="1333" w:type="dxa"/>
            <w:vAlign w:val="center"/>
            <w:textDirection w:val="lrTb"/>
            <w:noWrap/>
          </w:tcPr>
          <w:p>
            <w:pPr>
              <w:jc w:val="center"/>
              <w:rPr>
                <w:rFonts w:hint="eastAsia" w:ascii="宋体" w:hAnsi="宋体" w:cs="宋体"/>
                <w:color w:val="0000ff"/>
                <w:sz w:val="24"/>
                <w:highlight w:val="yellow"/>
              </w:rPr>
            </w:pPr>
            <w:r>
              <w:rPr>
                <w:rFonts w:hint="eastAsia" w:ascii="宋体" w:hAnsi="宋体" w:eastAsia="宋体" w:cs="宋体"/>
                <w:i w:val="0"/>
                <w:caps w:val="0"/>
                <w:color w:val="000000"/>
                <w:spacing w:val="0"/>
                <w:sz w:val="24"/>
                <w:szCs w:val="24"/>
                <w:shd w:val="clear" w:color="auto" w:fill="ffffff"/>
              </w:rPr>
              <w:t xml:space="preserve">设施、设备配置方案</w:t>
            </w:r>
            <w:r>
              <w:rPr>
                <w:rFonts w:hint="eastAsia" w:ascii="宋体" w:hAnsi="宋体" w:eastAsia="宋体" w:cs="宋体"/>
                <w:i w:val="0"/>
                <w:caps w:val="0"/>
                <w:color w:val="000000"/>
                <w:spacing w:val="0"/>
                <w:sz w:val="24"/>
                <w:szCs w:val="24"/>
                <w:shd w:val="clear" w:color="auto" w:fill="ffffff"/>
                <w:lang w:val="en-US" w:eastAsia="zh-CN"/>
              </w:rPr>
              <w:t xml:space="preserve">     </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c>
          <w:tcPr>
            <w:tcW w:w="6718" w:type="dxa"/>
            <w:vAlign w:val="center"/>
            <w:textDirection w:val="lrTb"/>
            <w:noWrap w:val="false"/>
          </w:tcPr>
          <w:p>
            <w:pPr>
              <w:jc w:val="left"/>
              <w:rPr>
                <w:rStyle w:val="1211"/>
                <w:rFonts w:hint="eastAsia" w:ascii="宋体" w:hAnsi="宋体" w:eastAsia="宋体" w:cs="宋体"/>
                <w:color w:val="auto"/>
                <w:sz w:val="24"/>
                <w:szCs w:val="24"/>
              </w:rPr>
            </w:pPr>
            <w:r>
              <w:rPr>
                <w:rStyle w:val="1211"/>
                <w:rFonts w:hint="eastAsia" w:ascii="宋体" w:hAnsi="宋体" w:cs="宋体"/>
                <w:color w:val="auto"/>
                <w:sz w:val="24"/>
                <w:szCs w:val="24"/>
                <w:lang w:val="en-US" w:eastAsia="zh-CN"/>
              </w:rPr>
              <w:t xml:space="preserve">1、</w:t>
            </w:r>
            <w:r>
              <w:rPr>
                <w:rStyle w:val="1211"/>
                <w:rFonts w:hint="eastAsia" w:ascii="宋体" w:hAnsi="宋体" w:eastAsia="宋体" w:cs="宋体"/>
                <w:color w:val="auto"/>
                <w:sz w:val="24"/>
                <w:szCs w:val="24"/>
              </w:rPr>
              <w:t xml:space="preserve">RTK测绘仪器与无人机设备（</w:t>
            </w:r>
            <w:r>
              <w:rPr>
                <w:rStyle w:val="1211"/>
                <w:rFonts w:hint="eastAsia" w:ascii="宋体" w:hAnsi="宋体" w:eastAsia="宋体" w:cs="宋体"/>
                <w:color w:val="auto"/>
                <w:sz w:val="24"/>
                <w:szCs w:val="24"/>
                <w:lang w:val="en-US" w:eastAsia="zh-CN"/>
              </w:rPr>
              <w:t xml:space="preserve">5</w:t>
            </w:r>
            <w:r>
              <w:rPr>
                <w:rStyle w:val="1211"/>
                <w:rFonts w:hint="eastAsia" w:ascii="宋体" w:hAnsi="宋体" w:eastAsia="宋体" w:cs="宋体"/>
                <w:color w:val="auto"/>
                <w:sz w:val="24"/>
                <w:szCs w:val="24"/>
              </w:rPr>
              <w:t xml:space="preserve">分）：</w:t>
            </w:r>
            <w:r/>
          </w:p>
          <w:p>
            <w:pPr>
              <w:jc w:val="left"/>
              <w:rPr>
                <w:rStyle w:val="1211"/>
                <w:rFonts w:hint="eastAsia" w:ascii="宋体" w:hAnsi="宋体" w:eastAsia="宋体" w:cs="宋体"/>
                <w:color w:val="auto"/>
                <w:sz w:val="24"/>
                <w:szCs w:val="24"/>
                <w:lang w:eastAsia="zh-CN"/>
              </w:rPr>
            </w:pPr>
            <w:r>
              <w:rPr>
                <w:rStyle w:val="1211"/>
                <w:rFonts w:hint="eastAsia" w:ascii="宋体" w:hAnsi="宋体" w:eastAsia="宋体" w:cs="宋体"/>
                <w:color w:val="auto"/>
                <w:sz w:val="24"/>
                <w:szCs w:val="24"/>
              </w:rPr>
              <w:t xml:space="preserve">拟投入本项目设备中，RTK测绘仪器</w:t>
            </w:r>
            <w:r>
              <w:rPr>
                <w:rStyle w:val="1211"/>
                <w:rFonts w:hint="eastAsia" w:ascii="宋体" w:hAnsi="宋体" w:eastAsia="宋体" w:cs="宋体"/>
                <w:color w:val="auto"/>
                <w:sz w:val="24"/>
                <w:szCs w:val="24"/>
                <w:lang w:val="en-US" w:eastAsia="zh-CN"/>
              </w:rPr>
              <w:t xml:space="preserve">和</w:t>
            </w:r>
            <w:r>
              <w:rPr>
                <w:rStyle w:val="1211"/>
                <w:rFonts w:hint="eastAsia" w:ascii="宋体" w:hAnsi="宋体" w:eastAsia="宋体" w:cs="宋体"/>
                <w:color w:val="auto"/>
                <w:sz w:val="24"/>
                <w:szCs w:val="24"/>
              </w:rPr>
              <w:t xml:space="preserve">无人机</w:t>
            </w:r>
            <w:r>
              <w:rPr>
                <w:rStyle w:val="1211"/>
                <w:rFonts w:hint="eastAsia" w:ascii="宋体" w:hAnsi="宋体" w:eastAsia="宋体" w:cs="宋体"/>
                <w:color w:val="auto"/>
                <w:sz w:val="24"/>
                <w:szCs w:val="24"/>
                <w:lang w:eastAsia="zh-CN"/>
              </w:rPr>
              <w:t xml:space="preserve">，</w:t>
            </w:r>
            <w:r>
              <w:rPr>
                <w:rStyle w:val="1211"/>
                <w:rFonts w:hint="eastAsia" w:ascii="宋体" w:hAnsi="宋体" w:eastAsia="宋体" w:cs="宋体"/>
                <w:color w:val="auto"/>
                <w:sz w:val="24"/>
                <w:szCs w:val="24"/>
                <w:lang w:val="en-US" w:eastAsia="zh-CN"/>
              </w:rPr>
              <w:t xml:space="preserve">每种设备均</w:t>
            </w:r>
            <w:r>
              <w:rPr>
                <w:rStyle w:val="1211"/>
                <w:rFonts w:hint="eastAsia" w:ascii="宋体" w:hAnsi="宋体" w:eastAsia="宋体" w:cs="宋体"/>
                <w:color w:val="auto"/>
                <w:sz w:val="24"/>
                <w:szCs w:val="24"/>
              </w:rPr>
              <w:t xml:space="preserve">不少于2台的得</w:t>
            </w:r>
            <w:r>
              <w:rPr>
                <w:rStyle w:val="1211"/>
                <w:rFonts w:hint="eastAsia" w:ascii="宋体" w:hAnsi="宋体" w:eastAsia="宋体" w:cs="宋体"/>
                <w:color w:val="auto"/>
                <w:sz w:val="24"/>
                <w:szCs w:val="24"/>
                <w:lang w:val="en-US" w:eastAsia="zh-CN"/>
              </w:rPr>
              <w:t xml:space="preserve">3</w:t>
            </w:r>
            <w:r>
              <w:rPr>
                <w:rStyle w:val="1211"/>
                <w:rFonts w:hint="eastAsia" w:ascii="宋体" w:hAnsi="宋体" w:eastAsia="宋体" w:cs="宋体"/>
                <w:color w:val="auto"/>
                <w:sz w:val="24"/>
                <w:szCs w:val="24"/>
              </w:rPr>
              <w:t xml:space="preserve">分</w:t>
            </w:r>
            <w:r>
              <w:rPr>
                <w:rStyle w:val="1211"/>
                <w:rFonts w:hint="eastAsia" w:ascii="宋体" w:hAnsi="宋体" w:eastAsia="宋体" w:cs="宋体"/>
                <w:color w:val="auto"/>
                <w:sz w:val="24"/>
                <w:szCs w:val="24"/>
                <w:lang w:eastAsia="zh-CN"/>
              </w:rPr>
              <w:t xml:space="preserve">；</w:t>
            </w:r>
            <w:r>
              <w:rPr>
                <w:rStyle w:val="1211"/>
                <w:rFonts w:hint="eastAsia" w:ascii="宋体" w:hAnsi="宋体" w:eastAsia="宋体" w:cs="宋体"/>
                <w:color w:val="auto"/>
                <w:sz w:val="24"/>
                <w:szCs w:val="24"/>
              </w:rPr>
              <w:t xml:space="preserve">每</w:t>
            </w:r>
            <w:r>
              <w:rPr>
                <w:rStyle w:val="1211"/>
                <w:rFonts w:hint="eastAsia" w:ascii="宋体" w:hAnsi="宋体" w:eastAsia="宋体" w:cs="宋体"/>
                <w:color w:val="auto"/>
                <w:sz w:val="24"/>
                <w:szCs w:val="24"/>
                <w:lang w:eastAsia="zh-CN"/>
              </w:rPr>
              <w:t xml:space="preserve">额外</w:t>
            </w:r>
            <w:r>
              <w:rPr>
                <w:rStyle w:val="1211"/>
                <w:rFonts w:hint="eastAsia" w:ascii="宋体" w:hAnsi="宋体" w:eastAsia="宋体" w:cs="宋体"/>
                <w:color w:val="auto"/>
                <w:sz w:val="24"/>
                <w:szCs w:val="24"/>
              </w:rPr>
              <w:t xml:space="preserve">增加1台RTK测绘仪器</w:t>
            </w:r>
            <w:r>
              <w:rPr>
                <w:rStyle w:val="1211"/>
                <w:rFonts w:hint="eastAsia" w:ascii="宋体" w:hAnsi="宋体" w:eastAsia="宋体" w:cs="宋体"/>
                <w:color w:val="auto"/>
                <w:sz w:val="24"/>
                <w:szCs w:val="24"/>
                <w:lang w:val="en-US" w:eastAsia="zh-CN"/>
              </w:rPr>
              <w:t xml:space="preserve">和</w:t>
            </w:r>
            <w:r>
              <w:rPr>
                <w:rStyle w:val="1211"/>
                <w:rFonts w:hint="eastAsia" w:ascii="宋体" w:hAnsi="宋体" w:cs="宋体"/>
                <w:color w:val="auto"/>
                <w:sz w:val="24"/>
                <w:szCs w:val="24"/>
                <w:lang w:val="en-US" w:eastAsia="zh-CN"/>
              </w:rPr>
              <w:t xml:space="preserve">1</w:t>
            </w:r>
            <w:r>
              <w:rPr>
                <w:rStyle w:val="1211"/>
                <w:rFonts w:hint="eastAsia" w:ascii="宋体" w:hAnsi="宋体" w:eastAsia="宋体" w:cs="宋体"/>
                <w:color w:val="auto"/>
                <w:sz w:val="24"/>
                <w:szCs w:val="24"/>
                <w:lang w:val="en-US" w:eastAsia="zh-CN"/>
              </w:rPr>
              <w:t xml:space="preserve">台</w:t>
            </w:r>
            <w:r>
              <w:rPr>
                <w:rStyle w:val="1211"/>
                <w:rFonts w:hint="eastAsia" w:ascii="宋体" w:hAnsi="宋体" w:eastAsia="宋体" w:cs="宋体"/>
                <w:color w:val="auto"/>
                <w:sz w:val="24"/>
                <w:szCs w:val="24"/>
              </w:rPr>
              <w:t xml:space="preserve">无人机加1分</w:t>
            </w:r>
            <w:r>
              <w:rPr>
                <w:rStyle w:val="1211"/>
                <w:rFonts w:hint="eastAsia" w:ascii="宋体" w:hAnsi="宋体" w:eastAsia="宋体" w:cs="宋体"/>
                <w:color w:val="auto"/>
                <w:sz w:val="24"/>
                <w:szCs w:val="24"/>
                <w:lang w:eastAsia="zh-CN"/>
              </w:rPr>
              <w:t xml:space="preserve">，本项</w:t>
            </w:r>
            <w:r>
              <w:rPr>
                <w:rStyle w:val="1211"/>
                <w:rFonts w:hint="eastAsia" w:ascii="宋体" w:hAnsi="宋体" w:eastAsia="宋体" w:cs="宋体"/>
                <w:color w:val="auto"/>
                <w:sz w:val="24"/>
                <w:szCs w:val="24"/>
              </w:rPr>
              <w:t xml:space="preserve">最高得5分</w:t>
            </w:r>
            <w:r>
              <w:rPr>
                <w:rStyle w:val="1211"/>
                <w:rFonts w:hint="eastAsia" w:ascii="宋体" w:hAnsi="宋体" w:eastAsia="宋体" w:cs="宋体"/>
                <w:color w:val="auto"/>
                <w:sz w:val="24"/>
                <w:szCs w:val="24"/>
                <w:lang w:eastAsia="zh-CN"/>
              </w:rPr>
              <w:t xml:space="preserve">。</w:t>
            </w:r>
            <w:r/>
          </w:p>
          <w:p>
            <w:pPr>
              <w:spacing w:line="320" w:lineRule="exact"/>
              <w:widowControl/>
              <w:rPr>
                <w:rStyle w:val="1211"/>
                <w:rFonts w:hint="eastAsia" w:ascii="宋体" w:hAnsi="宋体" w:eastAsia="宋体" w:cs="宋体"/>
                <w:b/>
                <w:bCs/>
                <w:color w:val="auto"/>
                <w:sz w:val="24"/>
                <w:szCs w:val="24"/>
                <w:highlight w:val="none"/>
              </w:rPr>
            </w:pPr>
            <w:r>
              <w:rPr>
                <w:rStyle w:val="1211"/>
                <w:rFonts w:hint="eastAsia" w:ascii="宋体" w:hAnsi="宋体" w:eastAsia="宋体" w:cs="宋体"/>
                <w:b/>
                <w:bCs/>
                <w:color w:val="auto"/>
                <w:sz w:val="24"/>
                <w:szCs w:val="24"/>
                <w:highlight w:val="none"/>
                <w:lang w:eastAsia="zh-CN"/>
              </w:rPr>
              <w:t xml:space="preserve">注：</w:t>
            </w:r>
            <w:r>
              <w:rPr>
                <w:rStyle w:val="1211"/>
                <w:rFonts w:hint="eastAsia" w:ascii="宋体" w:hAnsi="宋体" w:eastAsia="宋体" w:cs="宋体"/>
                <w:b/>
                <w:bCs/>
                <w:color w:val="auto"/>
                <w:sz w:val="24"/>
                <w:szCs w:val="24"/>
                <w:highlight w:val="none"/>
              </w:rPr>
              <w:t xml:space="preserve">需提供购买发票或租赁协议、</w:t>
            </w:r>
            <w:r>
              <w:rPr>
                <w:rStyle w:val="1211"/>
                <w:rFonts w:hint="eastAsia" w:ascii="宋体" w:hAnsi="宋体" w:eastAsia="宋体" w:cs="宋体"/>
                <w:b/>
                <w:bCs/>
                <w:color w:val="auto"/>
                <w:sz w:val="24"/>
                <w:szCs w:val="24"/>
                <w:highlight w:val="none"/>
                <w:lang w:eastAsia="zh-CN"/>
              </w:rPr>
              <w:t xml:space="preserve">全部</w:t>
            </w:r>
            <w:r>
              <w:rPr>
                <w:rStyle w:val="1211"/>
                <w:rFonts w:hint="eastAsia" w:ascii="宋体" w:hAnsi="宋体" w:eastAsia="宋体" w:cs="宋体"/>
                <w:b/>
                <w:bCs/>
                <w:color w:val="auto"/>
                <w:sz w:val="24"/>
                <w:szCs w:val="24"/>
                <w:highlight w:val="none"/>
              </w:rPr>
              <w:t xml:space="preserve">设备照片并加盖</w:t>
            </w:r>
            <w:r>
              <w:rPr>
                <w:rStyle w:val="1211"/>
                <w:rFonts w:hint="eastAsia" w:ascii="宋体" w:hAnsi="宋体" w:eastAsia="宋体" w:cs="宋体"/>
                <w:b/>
                <w:bCs/>
                <w:color w:val="auto"/>
                <w:sz w:val="24"/>
                <w:szCs w:val="24"/>
                <w:highlight w:val="none"/>
                <w:lang w:val="en-US" w:eastAsia="zh-CN"/>
              </w:rPr>
              <w:t xml:space="preserve">电子签章</w:t>
            </w:r>
            <w:r>
              <w:rPr>
                <w:rStyle w:val="1211"/>
                <w:rFonts w:hint="eastAsia" w:ascii="宋体" w:hAnsi="宋体" w:eastAsia="宋体" w:cs="宋体"/>
                <w:b/>
                <w:bCs/>
                <w:color w:val="auto"/>
                <w:sz w:val="24"/>
                <w:szCs w:val="24"/>
                <w:highlight w:val="none"/>
              </w:rPr>
              <w:t xml:space="preserve">。</w:t>
            </w:r>
            <w:r/>
          </w:p>
          <w:p>
            <w:pPr>
              <w:jc w:val="left"/>
              <w:rPr>
                <w:rStyle w:val="1211"/>
                <w:rFonts w:hint="eastAsia" w:ascii="宋体" w:hAnsi="宋体" w:eastAsia="宋体" w:cs="宋体"/>
                <w:color w:val="auto"/>
                <w:sz w:val="24"/>
                <w:szCs w:val="24"/>
              </w:rPr>
            </w:pPr>
            <w:r>
              <w:rPr>
                <w:rStyle w:val="1211"/>
                <w:rFonts w:hint="eastAsia" w:ascii="宋体" w:hAnsi="宋体" w:eastAsia="宋体" w:cs="宋体"/>
                <w:color w:val="auto"/>
                <w:sz w:val="24"/>
                <w:szCs w:val="24"/>
                <w:lang w:val="en-US" w:eastAsia="zh-CN"/>
              </w:rPr>
              <w:t xml:space="preserve">2、</w:t>
            </w:r>
            <w:r>
              <w:rPr>
                <w:rStyle w:val="1211"/>
                <w:rFonts w:hint="eastAsia" w:ascii="宋体" w:hAnsi="宋体" w:eastAsia="宋体" w:cs="宋体"/>
                <w:color w:val="auto"/>
                <w:sz w:val="24"/>
                <w:szCs w:val="24"/>
              </w:rPr>
              <w:t xml:space="preserve">四轮机动车辆（</w:t>
            </w:r>
            <w:r>
              <w:rPr>
                <w:rStyle w:val="1211"/>
                <w:rFonts w:hint="eastAsia" w:ascii="宋体" w:hAnsi="宋体" w:eastAsia="宋体" w:cs="宋体"/>
                <w:color w:val="auto"/>
                <w:sz w:val="24"/>
                <w:szCs w:val="24"/>
                <w:lang w:val="en-US" w:eastAsia="zh-CN"/>
              </w:rPr>
              <w:t xml:space="preserve">5</w:t>
            </w:r>
            <w:r>
              <w:rPr>
                <w:rStyle w:val="1211"/>
                <w:rFonts w:hint="eastAsia" w:ascii="宋体" w:hAnsi="宋体" w:eastAsia="宋体" w:cs="宋体"/>
                <w:color w:val="auto"/>
                <w:sz w:val="24"/>
                <w:szCs w:val="24"/>
              </w:rPr>
              <w:t xml:space="preserve">分）：</w:t>
            </w:r>
            <w:r/>
          </w:p>
          <w:p>
            <w:pPr>
              <w:jc w:val="left"/>
              <w:rPr>
                <w:rStyle w:val="1211"/>
                <w:rFonts w:hint="eastAsia" w:ascii="宋体" w:hAnsi="宋体" w:eastAsia="宋体" w:cs="宋体"/>
                <w:color w:val="auto"/>
                <w:sz w:val="24"/>
                <w:szCs w:val="24"/>
                <w:highlight w:val="none"/>
                <w:lang w:eastAsia="zh-CN"/>
              </w:rPr>
            </w:pPr>
            <w:r>
              <w:rPr>
                <w:rStyle w:val="1211"/>
                <w:rFonts w:hint="eastAsia" w:ascii="宋体" w:hAnsi="宋体" w:eastAsia="宋体" w:cs="宋体"/>
                <w:color w:val="auto"/>
                <w:sz w:val="24"/>
                <w:szCs w:val="24"/>
              </w:rPr>
              <w:t xml:space="preserve">拟投</w:t>
            </w:r>
            <w:r>
              <w:rPr>
                <w:rStyle w:val="1211"/>
                <w:rFonts w:hint="eastAsia" w:ascii="宋体" w:hAnsi="宋体" w:eastAsia="宋体" w:cs="宋体"/>
                <w:color w:val="auto"/>
                <w:sz w:val="24"/>
                <w:szCs w:val="24"/>
                <w:highlight w:val="none"/>
              </w:rPr>
              <w:t xml:space="preserve">入本项目</w:t>
            </w:r>
            <w:r>
              <w:rPr>
                <w:rStyle w:val="1211"/>
                <w:rFonts w:hint="eastAsia" w:ascii="宋体" w:hAnsi="宋体" w:eastAsia="宋体" w:cs="宋体"/>
                <w:color w:val="auto"/>
                <w:sz w:val="24"/>
                <w:szCs w:val="24"/>
                <w:highlight w:val="none"/>
                <w:lang w:eastAsia="zh-CN"/>
              </w:rPr>
              <w:t xml:space="preserve">的</w:t>
            </w:r>
            <w:r>
              <w:rPr>
                <w:rStyle w:val="1211"/>
                <w:rFonts w:hint="eastAsia" w:ascii="宋体" w:hAnsi="宋体" w:eastAsia="宋体" w:cs="宋体"/>
                <w:color w:val="auto"/>
                <w:sz w:val="24"/>
                <w:szCs w:val="24"/>
                <w:highlight w:val="none"/>
              </w:rPr>
              <w:t xml:space="preserve">四轮机动车辆不少于2辆的得</w:t>
            </w: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分</w:t>
            </w:r>
            <w:r>
              <w:rPr>
                <w:rStyle w:val="1211"/>
                <w:rFonts w:hint="eastAsia" w:ascii="宋体" w:hAnsi="宋体" w:eastAsia="宋体" w:cs="宋体"/>
                <w:color w:val="auto"/>
                <w:sz w:val="24"/>
                <w:szCs w:val="24"/>
                <w:highlight w:val="none"/>
                <w:lang w:eastAsia="zh-CN"/>
              </w:rPr>
              <w:t xml:space="preserve">；</w:t>
            </w:r>
            <w:r>
              <w:rPr>
                <w:rStyle w:val="1211"/>
                <w:rFonts w:hint="eastAsia" w:ascii="宋体" w:hAnsi="宋体" w:eastAsia="宋体" w:cs="宋体"/>
                <w:color w:val="auto"/>
                <w:sz w:val="24"/>
                <w:szCs w:val="24"/>
                <w:highlight w:val="none"/>
              </w:rPr>
              <w:t xml:space="preserve">每</w:t>
            </w:r>
            <w:r>
              <w:rPr>
                <w:rStyle w:val="1211"/>
                <w:rFonts w:hint="eastAsia" w:ascii="宋体" w:hAnsi="宋体" w:eastAsia="宋体" w:cs="宋体"/>
                <w:color w:val="auto"/>
                <w:sz w:val="24"/>
                <w:szCs w:val="24"/>
                <w:highlight w:val="none"/>
                <w:lang w:eastAsia="zh-CN"/>
              </w:rPr>
              <w:t xml:space="preserve">额外</w:t>
            </w:r>
            <w:r>
              <w:rPr>
                <w:rStyle w:val="1211"/>
                <w:rFonts w:hint="eastAsia" w:ascii="宋体" w:hAnsi="宋体" w:eastAsia="宋体" w:cs="宋体"/>
                <w:color w:val="auto"/>
                <w:sz w:val="24"/>
                <w:szCs w:val="24"/>
                <w:highlight w:val="none"/>
              </w:rPr>
              <w:t xml:space="preserve">增加1辆四轮机动车辆加</w:t>
            </w:r>
            <w:r>
              <w:rPr>
                <w:rStyle w:val="1211"/>
                <w:rFonts w:hint="eastAsia" w:ascii="宋体" w:hAnsi="宋体" w:eastAsia="宋体" w:cs="宋体"/>
                <w:color w:val="auto"/>
                <w:sz w:val="24"/>
                <w:szCs w:val="24"/>
                <w:highlight w:val="none"/>
                <w:lang w:val="en-US" w:eastAsia="zh-CN"/>
              </w:rPr>
              <w:t xml:space="preserve">1</w:t>
            </w:r>
            <w:r>
              <w:rPr>
                <w:rStyle w:val="1211"/>
                <w:rFonts w:hint="eastAsia" w:ascii="宋体" w:hAnsi="宋体" w:eastAsia="宋体" w:cs="宋体"/>
                <w:color w:val="auto"/>
                <w:sz w:val="24"/>
                <w:szCs w:val="24"/>
                <w:highlight w:val="none"/>
              </w:rPr>
              <w:t xml:space="preserve">分，最高得</w:t>
            </w:r>
            <w:r>
              <w:rPr>
                <w:rStyle w:val="1211"/>
                <w:rFonts w:hint="eastAsia" w:ascii="宋体" w:hAnsi="宋体" w:eastAsia="宋体" w:cs="宋体"/>
                <w:color w:val="auto"/>
                <w:sz w:val="24"/>
                <w:szCs w:val="24"/>
                <w:highlight w:val="none"/>
                <w:lang w:val="en-US" w:eastAsia="zh-CN"/>
              </w:rPr>
              <w:t xml:space="preserve">5</w:t>
            </w:r>
            <w:r>
              <w:rPr>
                <w:rStyle w:val="1211"/>
                <w:rFonts w:hint="eastAsia" w:ascii="宋体" w:hAnsi="宋体" w:eastAsia="宋体" w:cs="宋体"/>
                <w:color w:val="auto"/>
                <w:sz w:val="24"/>
                <w:szCs w:val="24"/>
                <w:highlight w:val="none"/>
              </w:rPr>
              <w:t xml:space="preserve">分</w:t>
            </w:r>
            <w:r>
              <w:rPr>
                <w:rStyle w:val="1211"/>
                <w:rFonts w:hint="eastAsia" w:ascii="宋体" w:hAnsi="宋体" w:eastAsia="宋体" w:cs="宋体"/>
                <w:color w:val="auto"/>
                <w:sz w:val="24"/>
                <w:szCs w:val="24"/>
                <w:highlight w:val="none"/>
                <w:lang w:eastAsia="zh-CN"/>
              </w:rPr>
              <w:t xml:space="preserve">。</w:t>
            </w:r>
            <w:r/>
          </w:p>
          <w:p>
            <w:pPr>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b/>
                <w:bCs/>
                <w:color w:val="auto"/>
                <w:sz w:val="24"/>
                <w:szCs w:val="24"/>
                <w:highlight w:val="none"/>
                <w:lang w:eastAsia="zh-CN"/>
              </w:rPr>
              <w:t xml:space="preserve">注：</w:t>
            </w:r>
            <w:r>
              <w:rPr>
                <w:rStyle w:val="1211"/>
                <w:rFonts w:hint="eastAsia" w:ascii="宋体" w:hAnsi="宋体" w:eastAsia="宋体" w:cs="宋体"/>
                <w:b/>
                <w:bCs/>
                <w:color w:val="auto"/>
                <w:sz w:val="24"/>
                <w:szCs w:val="24"/>
                <w:highlight w:val="none"/>
              </w:rPr>
              <w:t xml:space="preserve">需提供</w:t>
            </w:r>
            <w:r>
              <w:rPr>
                <w:rStyle w:val="1211"/>
                <w:rFonts w:hint="eastAsia" w:ascii="宋体" w:hAnsi="宋体" w:eastAsia="宋体" w:cs="宋体"/>
                <w:b/>
                <w:bCs/>
                <w:color w:val="auto"/>
                <w:sz w:val="24"/>
                <w:szCs w:val="24"/>
                <w:highlight w:val="none"/>
                <w:lang w:eastAsia="zh-CN"/>
              </w:rPr>
              <w:t xml:space="preserve">车辆</w:t>
            </w:r>
            <w:r>
              <w:rPr>
                <w:rStyle w:val="1211"/>
                <w:rFonts w:hint="eastAsia" w:ascii="宋体" w:hAnsi="宋体" w:eastAsia="宋体" w:cs="宋体"/>
                <w:b/>
                <w:bCs/>
                <w:color w:val="auto"/>
                <w:sz w:val="24"/>
                <w:szCs w:val="24"/>
                <w:highlight w:val="none"/>
              </w:rPr>
              <w:t xml:space="preserve">购买发票或租赁协议</w:t>
            </w:r>
            <w:r>
              <w:rPr>
                <w:rStyle w:val="1211"/>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租赁</w:t>
            </w:r>
            <w:r>
              <w:rPr>
                <w:rStyle w:val="1211"/>
                <w:rFonts w:hint="eastAsia" w:ascii="宋体" w:hAnsi="宋体" w:eastAsia="宋体" w:cs="宋体"/>
                <w:b/>
                <w:bCs/>
                <w:color w:val="auto"/>
                <w:sz w:val="24"/>
                <w:szCs w:val="24"/>
                <w:highlight w:val="none"/>
                <w:lang w:eastAsia="zh-CN"/>
              </w:rPr>
              <w:t xml:space="preserve">协议</w:t>
            </w:r>
            <w:r>
              <w:rPr>
                <w:rStyle w:val="1211"/>
                <w:rFonts w:hint="eastAsia" w:ascii="宋体" w:hAnsi="宋体" w:eastAsia="宋体" w:cs="宋体"/>
                <w:b/>
                <w:bCs/>
                <w:color w:val="auto"/>
                <w:sz w:val="24"/>
                <w:szCs w:val="24"/>
                <w:highlight w:val="none"/>
              </w:rPr>
              <w:t xml:space="preserve">里须含车牌号</w:t>
            </w:r>
            <w:r>
              <w:rPr>
                <w:rStyle w:val="1211"/>
                <w:rFonts w:hint="eastAsia" w:ascii="宋体" w:hAnsi="宋体" w:eastAsia="宋体" w:cs="宋体"/>
                <w:b/>
                <w:bCs/>
                <w:color w:val="auto"/>
                <w:sz w:val="24"/>
                <w:szCs w:val="24"/>
                <w:highlight w:val="none"/>
                <w:lang w:eastAsia="zh-CN"/>
              </w:rPr>
              <w:t xml:space="preserve">）</w:t>
            </w:r>
            <w:r>
              <w:rPr>
                <w:rStyle w:val="1211"/>
                <w:rFonts w:hint="eastAsia" w:ascii="宋体" w:hAnsi="宋体" w:eastAsia="宋体" w:cs="宋体"/>
                <w:b/>
                <w:bCs/>
                <w:color w:val="auto"/>
                <w:sz w:val="24"/>
                <w:szCs w:val="24"/>
                <w:highlight w:val="none"/>
              </w:rPr>
              <w:t xml:space="preserve">、</w:t>
            </w:r>
            <w:r>
              <w:rPr>
                <w:rStyle w:val="1211"/>
                <w:rFonts w:hint="eastAsia" w:ascii="宋体" w:hAnsi="宋体" w:eastAsia="宋体" w:cs="宋体"/>
                <w:b/>
                <w:bCs/>
                <w:color w:val="auto"/>
                <w:sz w:val="24"/>
                <w:szCs w:val="24"/>
                <w:highlight w:val="none"/>
                <w:lang w:eastAsia="zh-CN"/>
              </w:rPr>
              <w:t xml:space="preserve">全部</w:t>
            </w:r>
            <w:r>
              <w:rPr>
                <w:rStyle w:val="1211"/>
                <w:rFonts w:hint="eastAsia" w:ascii="宋体" w:hAnsi="宋体" w:eastAsia="宋体" w:cs="宋体"/>
                <w:b/>
                <w:bCs/>
                <w:color w:val="auto"/>
                <w:sz w:val="24"/>
                <w:szCs w:val="24"/>
                <w:highlight w:val="none"/>
              </w:rPr>
              <w:t xml:space="preserve">车辆照片、</w:t>
            </w:r>
            <w:r>
              <w:rPr>
                <w:rStyle w:val="1211"/>
                <w:rFonts w:hint="eastAsia" w:ascii="宋体" w:hAnsi="宋体" w:eastAsia="宋体" w:cs="宋体"/>
                <w:b/>
                <w:bCs/>
                <w:color w:val="auto"/>
                <w:sz w:val="24"/>
                <w:szCs w:val="24"/>
                <w:highlight w:val="none"/>
                <w:lang w:eastAsia="zh-CN"/>
              </w:rPr>
              <w:t xml:space="preserve">有效期内</w:t>
            </w:r>
            <w:r>
              <w:rPr>
                <w:rStyle w:val="1211"/>
                <w:rFonts w:hint="eastAsia" w:ascii="宋体" w:hAnsi="宋体" w:eastAsia="宋体" w:cs="宋体"/>
                <w:b/>
                <w:bCs/>
                <w:color w:val="auto"/>
                <w:sz w:val="24"/>
                <w:szCs w:val="24"/>
                <w:highlight w:val="none"/>
              </w:rPr>
              <w:t xml:space="preserve">车辆行驶证的</w:t>
            </w:r>
            <w:r>
              <w:rPr>
                <w:rStyle w:val="1211"/>
                <w:rFonts w:hint="eastAsia" w:ascii="宋体" w:hAnsi="宋体" w:eastAsia="宋体" w:cs="宋体"/>
                <w:b/>
                <w:bCs/>
                <w:color w:val="auto"/>
                <w:sz w:val="24"/>
                <w:szCs w:val="24"/>
                <w:highlight w:val="none"/>
                <w:lang w:val="en-US" w:eastAsia="zh-CN"/>
              </w:rPr>
              <w:t xml:space="preserve">扫描件</w:t>
            </w:r>
            <w:r>
              <w:rPr>
                <w:rStyle w:val="1211"/>
                <w:rFonts w:hint="eastAsia" w:ascii="宋体" w:hAnsi="宋体" w:eastAsia="宋体" w:cs="宋体"/>
                <w:b/>
                <w:bCs/>
                <w:color w:val="auto"/>
                <w:sz w:val="24"/>
                <w:szCs w:val="24"/>
                <w:highlight w:val="none"/>
              </w:rPr>
              <w:t xml:space="preserve">并加盖</w:t>
            </w:r>
            <w:r>
              <w:rPr>
                <w:rStyle w:val="1211"/>
                <w:rFonts w:hint="eastAsia" w:ascii="宋体" w:hAnsi="宋体" w:eastAsia="宋体" w:cs="宋体"/>
                <w:b/>
                <w:bCs/>
                <w:color w:val="auto"/>
                <w:sz w:val="24"/>
                <w:szCs w:val="24"/>
                <w:highlight w:val="none"/>
                <w:lang w:val="en-US" w:eastAsia="zh-CN"/>
              </w:rPr>
              <w:t xml:space="preserve">电子签章</w:t>
            </w:r>
            <w:r>
              <w:rPr>
                <w:rStyle w:val="1211"/>
                <w:rFonts w:hint="eastAsia" w:ascii="宋体" w:hAnsi="宋体" w:eastAsia="宋体" w:cs="宋体"/>
                <w:b/>
                <w:bCs/>
                <w:color w:val="auto"/>
                <w:sz w:val="24"/>
                <w:szCs w:val="24"/>
                <w:highlight w:val="none"/>
              </w:rPr>
              <w:t xml:space="preserve">。</w:t>
            </w:r>
            <w:r/>
          </w:p>
          <w:p>
            <w:pPr>
              <w:jc w:val="left"/>
              <w:rPr>
                <w:rStyle w:val="1211"/>
                <w:rFonts w:hint="eastAsia" w:ascii="宋体" w:hAnsi="宋体" w:eastAsia="宋体" w:cs="宋体"/>
                <w:color w:val="auto"/>
                <w:sz w:val="24"/>
                <w:szCs w:val="24"/>
                <w:highlight w:val="none"/>
              </w:rPr>
            </w:pP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机械设备</w:t>
            </w:r>
            <w:r>
              <w:rPr>
                <w:rStyle w:val="1211"/>
                <w:rFonts w:hint="eastAsia" w:ascii="宋体" w:hAnsi="宋体" w:eastAsia="宋体" w:cs="宋体"/>
                <w:color w:val="auto"/>
                <w:sz w:val="24"/>
                <w:szCs w:val="24"/>
                <w:highlight w:val="none"/>
                <w:lang w:val="en-US" w:eastAsia="zh-CN"/>
              </w:rPr>
              <w:t xml:space="preserve">钻探机</w:t>
            </w:r>
            <w:r>
              <w:rPr>
                <w:rStyle w:val="1211"/>
                <w:rFonts w:hint="eastAsia" w:ascii="宋体" w:hAnsi="宋体" w:eastAsia="宋体" w:cs="宋体"/>
                <w:color w:val="auto"/>
                <w:sz w:val="24"/>
                <w:szCs w:val="24"/>
                <w:highlight w:val="none"/>
              </w:rPr>
              <w:t xml:space="preserve">（</w:t>
            </w: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分）：</w:t>
            </w:r>
            <w:r/>
          </w:p>
          <w:p>
            <w:pPr>
              <w:jc w:val="left"/>
              <w:rPr>
                <w:rStyle w:val="1211"/>
                <w:rFonts w:hint="eastAsia" w:ascii="宋体" w:hAnsi="宋体" w:eastAsia="宋体" w:cs="宋体"/>
                <w:color w:val="auto"/>
                <w:sz w:val="24"/>
                <w:szCs w:val="24"/>
                <w:highlight w:val="none"/>
                <w:lang w:eastAsia="zh-CN"/>
              </w:rPr>
            </w:pPr>
            <w:r>
              <w:rPr>
                <w:rStyle w:val="1211"/>
                <w:rFonts w:hint="eastAsia" w:ascii="宋体" w:hAnsi="宋体" w:eastAsia="宋体" w:cs="宋体"/>
                <w:color w:val="auto"/>
                <w:sz w:val="24"/>
                <w:szCs w:val="24"/>
                <w:highlight w:val="none"/>
              </w:rPr>
              <w:t xml:space="preserve">拟投入本项目设备中有机械设备</w:t>
            </w:r>
            <w:r>
              <w:rPr>
                <w:rStyle w:val="1211"/>
                <w:rFonts w:hint="eastAsia" w:ascii="宋体" w:hAnsi="宋体" w:eastAsia="宋体" w:cs="宋体"/>
                <w:color w:val="auto"/>
                <w:sz w:val="24"/>
                <w:szCs w:val="24"/>
                <w:highlight w:val="none"/>
                <w:lang w:val="en-US" w:eastAsia="zh-CN"/>
              </w:rPr>
              <w:t xml:space="preserve">钻探机</w:t>
            </w:r>
            <w:r>
              <w:rPr>
                <w:rStyle w:val="1211"/>
                <w:rFonts w:hint="eastAsia" w:ascii="宋体" w:hAnsi="宋体" w:eastAsia="宋体" w:cs="宋体"/>
                <w:color w:val="auto"/>
                <w:sz w:val="24"/>
                <w:szCs w:val="24"/>
                <w:highlight w:val="none"/>
              </w:rPr>
              <w:t xml:space="preserve">的得</w:t>
            </w:r>
            <w:r>
              <w:rPr>
                <w:rStyle w:val="1211"/>
                <w:rFonts w:hint="eastAsia" w:ascii="宋体" w:hAnsi="宋体" w:eastAsia="宋体" w:cs="宋体"/>
                <w:color w:val="auto"/>
                <w:sz w:val="24"/>
                <w:szCs w:val="24"/>
                <w:highlight w:val="none"/>
                <w:lang w:val="en-US" w:eastAsia="zh-CN"/>
              </w:rPr>
              <w:t xml:space="preserve">3</w:t>
            </w:r>
            <w:r>
              <w:rPr>
                <w:rStyle w:val="1211"/>
                <w:rFonts w:hint="eastAsia" w:ascii="宋体" w:hAnsi="宋体" w:eastAsia="宋体" w:cs="宋体"/>
                <w:color w:val="auto"/>
                <w:sz w:val="24"/>
                <w:szCs w:val="24"/>
                <w:highlight w:val="none"/>
              </w:rPr>
              <w:t xml:space="preserve">分</w:t>
            </w:r>
            <w:r>
              <w:rPr>
                <w:rStyle w:val="1211"/>
                <w:rFonts w:hint="eastAsia" w:ascii="宋体" w:hAnsi="宋体" w:eastAsia="宋体" w:cs="宋体"/>
                <w:color w:val="auto"/>
                <w:sz w:val="24"/>
                <w:szCs w:val="24"/>
                <w:highlight w:val="none"/>
                <w:lang w:eastAsia="zh-CN"/>
              </w:rPr>
              <w:t xml:space="preserve">。</w:t>
            </w:r>
            <w:r/>
          </w:p>
          <w:p>
            <w:pPr>
              <w:rPr>
                <w:rStyle w:val="1211"/>
                <w:rFonts w:hint="eastAsia" w:ascii="宋体" w:hAnsi="宋体" w:eastAsia="宋体" w:cs="宋体"/>
                <w:b/>
                <w:bCs/>
                <w:color w:val="auto"/>
                <w:sz w:val="24"/>
                <w:szCs w:val="24"/>
                <w:highlight w:val="none"/>
              </w:rPr>
            </w:pPr>
            <w:r>
              <w:rPr>
                <w:rStyle w:val="1211"/>
                <w:rFonts w:hint="eastAsia" w:ascii="宋体" w:hAnsi="宋体" w:eastAsia="宋体" w:cs="宋体"/>
                <w:b/>
                <w:bCs/>
                <w:color w:val="auto"/>
                <w:sz w:val="24"/>
                <w:szCs w:val="24"/>
                <w:highlight w:val="none"/>
                <w:lang w:eastAsia="zh-CN"/>
              </w:rPr>
              <w:t xml:space="preserve">注：</w:t>
            </w:r>
            <w:r>
              <w:rPr>
                <w:rStyle w:val="1211"/>
                <w:rFonts w:hint="eastAsia" w:ascii="宋体" w:hAnsi="宋体" w:eastAsia="宋体" w:cs="宋体"/>
                <w:b/>
                <w:bCs/>
                <w:color w:val="auto"/>
                <w:sz w:val="24"/>
                <w:szCs w:val="24"/>
                <w:highlight w:val="none"/>
              </w:rPr>
              <w:t xml:space="preserve">需提供购买发票或租赁协议、设备照片并加盖</w:t>
            </w:r>
            <w:r>
              <w:rPr>
                <w:rStyle w:val="1211"/>
                <w:rFonts w:hint="eastAsia" w:ascii="宋体" w:hAnsi="宋体" w:eastAsia="宋体" w:cs="宋体"/>
                <w:b/>
                <w:bCs/>
                <w:color w:val="auto"/>
                <w:sz w:val="24"/>
                <w:szCs w:val="24"/>
                <w:highlight w:val="none"/>
                <w:lang w:val="en-US" w:eastAsia="zh-CN"/>
              </w:rPr>
              <w:t xml:space="preserve">电子签章</w:t>
            </w:r>
            <w:r>
              <w:rPr>
                <w:rStyle w:val="1211"/>
                <w:rFonts w:hint="eastAsia" w:ascii="宋体" w:hAnsi="宋体" w:eastAsia="宋体" w:cs="宋体"/>
                <w:b/>
                <w:bCs/>
                <w:color w:val="auto"/>
                <w:sz w:val="24"/>
                <w:szCs w:val="24"/>
                <w:highlight w:val="none"/>
              </w:rPr>
              <w:t xml:space="preserve">。</w:t>
            </w:r>
            <w:r/>
          </w:p>
          <w:p>
            <w:pPr>
              <w:pStyle w:val="829"/>
              <w:ind w:left="0" w:firstLine="0"/>
              <w:rPr>
                <w:rStyle w:val="1211"/>
                <w:rFonts w:hint="default"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4、其他设施、设备（2分）</w:t>
            </w:r>
            <w:r/>
          </w:p>
          <w:p>
            <w:pPr>
              <w:pStyle w:val="829"/>
              <w:ind w:left="0" w:firstLine="0"/>
              <w:rPr>
                <w:rStyle w:val="1211"/>
                <w:rFonts w:hint="eastAsia" w:ascii="宋体" w:hAnsi="宋体" w:eastAsia="宋体" w:cs="宋体"/>
                <w:color w:val="auto"/>
                <w:sz w:val="24"/>
                <w:szCs w:val="24"/>
                <w:highlight w:val="none"/>
                <w:lang w:val="en-US" w:eastAsia="zh-CN"/>
              </w:rPr>
            </w:pPr>
            <w:r>
              <w:rPr>
                <w:rStyle w:val="1211"/>
                <w:rFonts w:hint="eastAsia" w:ascii="宋体" w:hAnsi="宋体" w:eastAsia="宋体" w:cs="宋体"/>
                <w:color w:val="auto"/>
                <w:sz w:val="24"/>
                <w:szCs w:val="24"/>
                <w:highlight w:val="none"/>
                <w:lang w:val="en-US" w:eastAsia="zh-CN"/>
              </w:rPr>
              <w:t xml:space="preserve">除上述设施、设备外，投入项目使用的其余各类配套设施、设备数量达到10种及以上，得2分。</w:t>
            </w:r>
            <w:r/>
          </w:p>
          <w:p>
            <w:pPr>
              <w:pStyle w:val="829"/>
              <w:ind w:left="0" w:firstLine="0"/>
              <w:rPr>
                <w:rStyle w:val="1211"/>
                <w:rFonts w:hint="eastAsia" w:ascii="宋体" w:hAnsi="宋体" w:eastAsia="宋体" w:cs="宋体"/>
                <w:b/>
                <w:bCs/>
                <w:color w:val="auto"/>
                <w:sz w:val="24"/>
                <w:szCs w:val="24"/>
                <w:highlight w:val="none"/>
                <w:lang w:val="en-US" w:eastAsia="zh-CN"/>
              </w:rPr>
            </w:pPr>
            <w:r>
              <w:rPr>
                <w:rStyle w:val="1211"/>
                <w:rFonts w:hint="eastAsia" w:ascii="宋体" w:hAnsi="宋体" w:eastAsia="宋体" w:cs="宋体"/>
                <w:b/>
                <w:bCs/>
                <w:color w:val="auto"/>
                <w:sz w:val="24"/>
                <w:szCs w:val="24"/>
                <w:highlight w:val="none"/>
                <w:lang w:val="en-US" w:eastAsia="zh-CN"/>
              </w:rPr>
              <w:t xml:space="preserve">注：需提供设备明细清单和对应照片加盖电子签章。</w:t>
            </w:r>
            <w:r/>
          </w:p>
          <w:p>
            <w:pPr>
              <w:rPr>
                <w:rFonts w:hint="eastAsia"/>
                <w:color w:val="0000ff"/>
                <w:sz w:val="24"/>
                <w:szCs w:val="32"/>
                <w:highlight w:val="yellow"/>
              </w:rPr>
            </w:pPr>
            <w:r>
              <w:rPr>
                <w:rStyle w:val="1211"/>
                <w:rFonts w:hint="eastAsia" w:ascii="宋体" w:hAnsi="宋体" w:eastAsia="宋体" w:cs="宋体"/>
                <w:b/>
                <w:bCs/>
                <w:color w:val="auto"/>
                <w:sz w:val="24"/>
                <w:szCs w:val="24"/>
                <w:highlight w:val="none"/>
              </w:rPr>
              <w:t xml:space="preserve">供应商须据实描述，如若被查实涉嫌虚假描述，则采购人有权否决其响应资格</w:t>
            </w:r>
            <w:r>
              <w:rPr>
                <w:rStyle w:val="1211"/>
                <w:rFonts w:hint="eastAsia" w:ascii="宋体" w:hAnsi="宋体" w:eastAsia="宋体" w:cs="宋体"/>
                <w:b/>
                <w:bCs/>
                <w:color w:val="auto"/>
                <w:sz w:val="24"/>
                <w:szCs w:val="24"/>
                <w:highlight w:val="none"/>
                <w:lang w:eastAsia="zh-CN"/>
              </w:rPr>
              <w:t xml:space="preserve">。</w:t>
            </w:r>
            <w:r/>
          </w:p>
        </w:tc>
      </w:tr>
      <w:tr>
        <w:trPr>
          <w:jc w:val="center"/>
          <w:trHeight w:val="1552"/>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color w:val="0000ff"/>
                <w:sz w:val="24"/>
                <w:szCs w:val="32"/>
                <w:highlight w:val="yellow"/>
              </w:rPr>
            </w:pPr>
            <w:r>
              <w:rPr>
                <w:rFonts w:hint="eastAsia" w:ascii="宋体" w:hAnsi="宋体" w:cs="宋体"/>
                <w:i w:val="0"/>
                <w:caps w:val="0"/>
                <w:color w:val="000000"/>
                <w:spacing w:val="0"/>
                <w:sz w:val="24"/>
                <w:szCs w:val="24"/>
                <w:highlight w:val="none"/>
                <w:shd w:val="clear" w:color="auto" w:fill="ffffff"/>
                <w:lang w:val="en-US" w:eastAsia="zh-CN"/>
              </w:rPr>
              <w:t xml:space="preserve">专业能力</w:t>
            </w:r>
            <w:r>
              <w:rPr>
                <w:rFonts w:hint="eastAsia" w:ascii="宋体" w:hAnsi="宋体" w:eastAsia="宋体" w:cs="宋体"/>
                <w:sz w:val="24"/>
                <w:highlight w:val="none"/>
                <w:lang w:val="en-US" w:eastAsia="zh-CN"/>
              </w:rPr>
              <w:t xml:space="preserve">（2分）</w:t>
            </w:r>
            <w:r/>
          </w:p>
        </w:tc>
        <w:tc>
          <w:tcPr>
            <w:tcW w:w="6718" w:type="dxa"/>
            <w:vAlign w:val="center"/>
            <w:textDirection w:val="lrTb"/>
            <w:noWrap/>
          </w:tcPr>
          <w:p>
            <w:pPr>
              <w:rPr>
                <w:rFonts w:hint="default" w:ascii="宋体" w:hAnsi="宋体" w:eastAsia="宋体" w:cs="宋体"/>
                <w:i w:val="0"/>
                <w:caps w:val="0"/>
                <w:color w:val="0d0d0d"/>
                <w:spacing w:val="0"/>
                <w:sz w:val="24"/>
                <w:szCs w:val="24"/>
                <w:highlight w:val="none"/>
                <w:lang w:val="en-US" w:eastAsia="zh-CN"/>
              </w:rPr>
            </w:pPr>
            <w:r>
              <w:rPr>
                <w:rFonts w:hint="eastAsia" w:ascii="宋体" w:hAnsi="宋体" w:eastAsia="宋体" w:cs="宋体"/>
                <w:i w:val="0"/>
                <w:caps w:val="0"/>
                <w:color w:val="0d0d0d"/>
                <w:spacing w:val="0"/>
                <w:sz w:val="24"/>
                <w:szCs w:val="24"/>
                <w:highlight w:val="none"/>
              </w:rPr>
              <w:t xml:space="preserve">重要遗存发现</w:t>
            </w:r>
            <w:r>
              <w:rPr>
                <w:rFonts w:hint="eastAsia" w:ascii="宋体" w:hAnsi="宋体" w:eastAsia="宋体" w:cs="宋体"/>
                <w:i w:val="0"/>
                <w:caps w:val="0"/>
                <w:color w:val="0d0d0d"/>
                <w:spacing w:val="0"/>
                <w:sz w:val="24"/>
                <w:szCs w:val="24"/>
                <w:highlight w:val="none"/>
                <w:lang w:eastAsia="zh-CN"/>
              </w:rPr>
              <w:t xml:space="preserve">：</w:t>
            </w:r>
            <w:r>
              <w:rPr>
                <w:rFonts w:hint="eastAsia" w:ascii="宋体" w:hAnsi="宋体" w:eastAsia="宋体" w:cs="宋体"/>
                <w:i w:val="0"/>
                <w:caps w:val="0"/>
                <w:color w:val="0d0d0d"/>
                <w:spacing w:val="0"/>
                <w:sz w:val="24"/>
                <w:szCs w:val="24"/>
                <w:highlight w:val="none"/>
              </w:rPr>
              <w:t xml:space="preserve">供应商自2023年6月1日（以合同签订日期为准）以来完成的考古勘探项目，经考古发掘证实发现重要遗存（遗址或墓群）的，</w:t>
            </w:r>
            <w:r>
              <w:rPr>
                <w:rFonts w:hint="eastAsia" w:ascii="宋体" w:hAnsi="宋体" w:cs="宋体"/>
                <w:i w:val="0"/>
                <w:caps w:val="0"/>
                <w:color w:val="0d0d0d"/>
                <w:spacing w:val="0"/>
                <w:sz w:val="24"/>
                <w:szCs w:val="24"/>
                <w:highlight w:val="none"/>
                <w:lang w:val="en-US" w:eastAsia="zh-CN"/>
              </w:rPr>
              <w:t xml:space="preserve">每提供一个</w:t>
            </w:r>
            <w:r>
              <w:rPr>
                <w:rFonts w:hint="eastAsia" w:ascii="宋体" w:hAnsi="宋体" w:eastAsia="宋体" w:cs="宋体"/>
                <w:i w:val="0"/>
                <w:caps w:val="0"/>
                <w:color w:val="0d0d0d"/>
                <w:spacing w:val="0"/>
                <w:sz w:val="24"/>
                <w:szCs w:val="24"/>
                <w:highlight w:val="none"/>
              </w:rPr>
              <w:t xml:space="preserve">得</w:t>
            </w:r>
            <w:r>
              <w:rPr>
                <w:rFonts w:hint="eastAsia" w:ascii="宋体" w:hAnsi="宋体" w:cs="宋体"/>
                <w:i w:val="0"/>
                <w:caps w:val="0"/>
                <w:color w:val="0d0d0d"/>
                <w:spacing w:val="0"/>
                <w:sz w:val="24"/>
                <w:szCs w:val="24"/>
                <w:highlight w:val="none"/>
                <w:lang w:val="en-US" w:eastAsia="zh-CN"/>
              </w:rPr>
              <w:t xml:space="preserve">1</w:t>
            </w:r>
            <w:r>
              <w:rPr>
                <w:rFonts w:hint="eastAsia" w:ascii="宋体" w:hAnsi="宋体" w:eastAsia="宋体" w:cs="宋体"/>
                <w:i w:val="0"/>
                <w:caps w:val="0"/>
                <w:color w:val="0d0d0d"/>
                <w:spacing w:val="0"/>
                <w:sz w:val="24"/>
                <w:szCs w:val="24"/>
                <w:highlight w:val="none"/>
              </w:rPr>
              <w:t xml:space="preserve">分</w:t>
            </w:r>
            <w:r>
              <w:rPr>
                <w:rFonts w:hint="eastAsia" w:ascii="宋体" w:hAnsi="宋体" w:cs="宋体"/>
                <w:i w:val="0"/>
                <w:caps w:val="0"/>
                <w:color w:val="0d0d0d"/>
                <w:spacing w:val="0"/>
                <w:sz w:val="24"/>
                <w:szCs w:val="24"/>
                <w:highlight w:val="none"/>
                <w:lang w:eastAsia="zh-CN"/>
              </w:rPr>
              <w:t xml:space="preserve">；</w:t>
            </w:r>
            <w:r>
              <w:rPr>
                <w:rFonts w:hint="eastAsia" w:ascii="宋体" w:hAnsi="宋体" w:cs="宋体"/>
                <w:i w:val="0"/>
                <w:caps w:val="0"/>
                <w:color w:val="0d0d0d"/>
                <w:spacing w:val="0"/>
                <w:sz w:val="24"/>
                <w:szCs w:val="24"/>
                <w:highlight w:val="none"/>
                <w:lang w:val="en-US" w:eastAsia="zh-CN"/>
              </w:rPr>
              <w:t xml:space="preserve">最多2分。</w:t>
            </w:r>
            <w:r/>
          </w:p>
          <w:p>
            <w:pPr>
              <w:rPr>
                <w:rFonts w:ascii="宋体" w:hAnsi="宋体"/>
                <w:color w:val="0000ff"/>
                <w:sz w:val="24"/>
                <w:highlight w:val="yellow"/>
              </w:rPr>
            </w:pPr>
            <w:r>
              <w:rPr>
                <w:rFonts w:hint="eastAsia" w:ascii="宋体" w:hAnsi="宋体" w:eastAsia="宋体" w:cs="宋体"/>
                <w:b/>
                <w:bCs/>
                <w:i w:val="0"/>
                <w:caps w:val="0"/>
                <w:color w:val="0d0d0d"/>
                <w:spacing w:val="0"/>
                <w:sz w:val="24"/>
                <w:szCs w:val="24"/>
                <w:highlight w:val="none"/>
                <w:lang w:eastAsia="zh-CN"/>
              </w:rPr>
              <w:t xml:space="preserve">注：</w:t>
            </w:r>
            <w:r>
              <w:rPr>
                <w:rFonts w:hint="eastAsia" w:ascii="宋体" w:hAnsi="宋体" w:cs="宋体"/>
                <w:b/>
                <w:bCs/>
                <w:i w:val="0"/>
                <w:caps w:val="0"/>
                <w:color w:val="0d0d0d"/>
                <w:spacing w:val="0"/>
                <w:sz w:val="24"/>
                <w:szCs w:val="24"/>
                <w:highlight w:val="none"/>
                <w:lang w:val="en-US" w:eastAsia="zh-CN"/>
              </w:rPr>
              <w:t xml:space="preserve">响应</w:t>
            </w:r>
            <w:r>
              <w:rPr>
                <w:rFonts w:hint="eastAsia" w:ascii="宋体" w:hAnsi="宋体" w:eastAsia="宋体" w:cs="宋体"/>
                <w:b/>
                <w:bCs/>
                <w:i w:val="0"/>
                <w:caps w:val="0"/>
                <w:color w:val="0d0d0d"/>
                <w:spacing w:val="0"/>
                <w:sz w:val="24"/>
                <w:szCs w:val="24"/>
                <w:highlight w:val="none"/>
              </w:rPr>
              <w:t xml:space="preserve">文件中须提供</w:t>
            </w:r>
            <w:r>
              <w:rPr>
                <w:rFonts w:hint="eastAsia" w:ascii="宋体" w:hAnsi="宋体" w:eastAsia="宋体" w:cs="宋体"/>
                <w:b/>
                <w:bCs/>
                <w:i w:val="0"/>
                <w:caps w:val="0"/>
                <w:color w:val="0d0d0d"/>
                <w:spacing w:val="0"/>
                <w:sz w:val="24"/>
                <w:szCs w:val="24"/>
                <w:highlight w:val="none"/>
                <w:lang w:val="en-US" w:eastAsia="zh-CN"/>
              </w:rPr>
              <w:t xml:space="preserve">项目所在地区文物主管部门</w:t>
            </w:r>
            <w:r>
              <w:rPr>
                <w:rFonts w:hint="eastAsia" w:ascii="宋体" w:hAnsi="宋体" w:eastAsia="宋体" w:cs="宋体"/>
                <w:b/>
                <w:bCs/>
                <w:i w:val="0"/>
                <w:caps w:val="0"/>
                <w:color w:val="0d0d0d"/>
                <w:spacing w:val="0"/>
                <w:sz w:val="24"/>
                <w:szCs w:val="24"/>
                <w:highlight w:val="none"/>
              </w:rPr>
              <w:t xml:space="preserve">出具的相关佐证材料</w:t>
            </w:r>
            <w:r/>
          </w:p>
        </w:tc>
      </w:tr>
      <w:tr>
        <w:trPr>
          <w:jc w:val="center"/>
          <w:trHeight w:val="1418"/>
        </w:trPr>
        <w:tc>
          <w:tcPr>
            <w:tcW w:w="835" w:type="dxa"/>
            <w:vAlign w:val="center"/>
            <w:vMerge w:val="continue"/>
            <w:textDirection w:val="lrTb"/>
            <w:noWrap/>
          </w:tcPr>
          <w:p>
            <w:pPr>
              <w:spacing w:line="320" w:lineRule="exact"/>
              <w:widowControl/>
              <w:rPr>
                <w:sz w:val="22"/>
                <w:szCs w:val="28"/>
                <w:highlight w:val="yellow"/>
              </w:rPr>
            </w:pPr>
            <w:r>
              <w:rPr>
                <w:sz w:val="22"/>
                <w:szCs w:val="28"/>
                <w:highlight w:val="yellow"/>
              </w:rPr>
            </w:r>
            <w:r/>
          </w:p>
        </w:tc>
        <w:tc>
          <w:tcPr>
            <w:tcW w:w="1333" w:type="dxa"/>
            <w:vAlign w:val="center"/>
            <w:textDirection w:val="lrTb"/>
            <w:noWrap/>
          </w:tcPr>
          <w:p>
            <w:pPr>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进度计划与保障措施</w:t>
            </w:r>
            <w:r/>
          </w:p>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highlight w:val="none"/>
                <w:lang w:val="en-US" w:eastAsia="zh-CN"/>
              </w:rPr>
              <w:t xml:space="preserve">（8分）</w:t>
            </w:r>
            <w:r/>
          </w:p>
        </w:tc>
        <w:tc>
          <w:tcPr>
            <w:tcW w:w="6718"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进度计划</w:t>
            </w:r>
            <w:r>
              <w:rPr>
                <w:rFonts w:hint="eastAsia" w:ascii="宋体" w:hAnsi="宋体" w:eastAsia="宋体" w:cs="宋体"/>
                <w:color w:val="auto"/>
                <w:sz w:val="24"/>
                <w:szCs w:val="24"/>
                <w:highlight w:val="none"/>
              </w:rPr>
              <w:t xml:space="preserve">（以天为单位，含关键节点）及</w:t>
            </w:r>
            <w:r>
              <w:rPr>
                <w:rFonts w:hint="eastAsia" w:ascii="宋体" w:hAnsi="宋体" w:eastAsia="宋体" w:cs="宋体"/>
                <w:color w:val="auto"/>
                <w:sz w:val="24"/>
                <w:szCs w:val="24"/>
                <w:highlight w:val="none"/>
                <w:lang w:eastAsia="zh-CN"/>
              </w:rPr>
              <w:t xml:space="preserve">保障</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分；全面性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r>
        <w:trPr>
          <w:jc w:val="center"/>
          <w:trHeight w:val="692"/>
        </w:trPr>
        <w:tc>
          <w:tcPr>
            <w:tcW w:w="835" w:type="dxa"/>
            <w:vAlign w:val="center"/>
            <w:vMerge w:val="continue"/>
            <w:textDirection w:val="lrTb"/>
            <w:noWrap/>
          </w:tcPr>
          <w:p>
            <w:pPr>
              <w:spacing w:line="320" w:lineRule="exact"/>
              <w:widowControl/>
              <w:rPr>
                <w:sz w:val="22"/>
                <w:szCs w:val="28"/>
                <w:highlight w:val="yellow"/>
              </w:rPr>
            </w:pPr>
            <w:r>
              <w:rPr>
                <w:sz w:val="22"/>
                <w:szCs w:val="28"/>
                <w:highlight w:val="yellow"/>
              </w:rPr>
            </w:r>
            <w:r/>
          </w:p>
        </w:tc>
        <w:tc>
          <w:tcPr>
            <w:tcW w:w="1333" w:type="dxa"/>
            <w:vAlign w:val="center"/>
            <w:textDirection w:val="lrTb"/>
            <w:noWrap/>
          </w:tcPr>
          <w:p>
            <w:pPr>
              <w:jc w:val="center"/>
              <w:rPr>
                <w:rFonts w:hint="eastAsia" w:ascii="宋体" w:hAnsi="宋体" w:eastAsia="宋体" w:cs="宋体"/>
                <w:color w:val="auto"/>
                <w:sz w:val="24"/>
                <w:szCs w:val="32"/>
                <w:highlight w:val="yellow"/>
                <w:lang w:val="en-US" w:eastAsia="zh-CN" w:bidi="ar-SA"/>
              </w:rPr>
            </w:pPr>
            <w:r>
              <w:rPr>
                <w:rFonts w:hint="eastAsia" w:ascii="宋体" w:hAnsi="宋体" w:cs="宋体"/>
                <w:b w:val="0"/>
                <w:bCs w:val="0"/>
                <w:color w:val="auto"/>
                <w:sz w:val="24"/>
                <w:szCs w:val="24"/>
                <w:highlight w:val="none"/>
                <w:lang w:val="en-US" w:eastAsia="zh-CN"/>
              </w:rPr>
              <w:t xml:space="preserve">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sz w:val="24"/>
                <w:highlight w:val="none"/>
                <w:lang w:val="en-US" w:eastAsia="zh-CN"/>
              </w:rPr>
              <w:t xml:space="preserve">（10分）</w:t>
            </w:r>
            <w:r/>
          </w:p>
        </w:tc>
        <w:tc>
          <w:tcPr>
            <w:tcW w:w="6718"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highlight w:val="none"/>
              </w:rPr>
              <w:t xml:space="preserve">对本项目的重点、难点实施情况进行分析，以及其提出相应的解决措施</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分；内容有缺陷得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分；内容有缺陷得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36"/>
              <w:ind w:left="0" w:right="6" w:firstLine="0"/>
              <w:rPr>
                <w:rFonts w:hint="eastAsia" w:ascii="宋体" w:hAnsi="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restart"/>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c>
          <w:tcPr>
            <w:tcW w:w="6718" w:type="dxa"/>
            <w:vAlign w:val="center"/>
            <w:textDirection w:val="lrTb"/>
            <w:noWrap/>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勘探技术方案与操作流程（</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技术路线科学先进，操作流程详尽具体，完全满足采购需求的得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技术路线合理，操作流程较具体，满足采购需求的得4分；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技术路线基本可行，操作流程大致完整的得2分；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技术路线粗略，操作流程缺失较多的得1分；</w:t>
            </w:r>
            <w:r/>
          </w:p>
          <w:p>
            <w:pPr>
              <w:jc w:val="left"/>
              <w:rPr>
                <w:rFonts w:hint="eastAsia"/>
                <w:color w:val="auto"/>
                <w:sz w:val="24"/>
                <w:szCs w:val="32"/>
                <w:highlight w:val="yellow"/>
                <w:lang w:val="en-US" w:eastAsia="zh-CN" w:bidi="ar-SA"/>
              </w:rPr>
            </w:pPr>
            <w:r>
              <w:rPr>
                <w:rFonts w:hint="eastAsia" w:ascii="宋体" w:hAnsi="宋体" w:eastAsia="宋体" w:cs="宋体"/>
                <w:b w:val="0"/>
                <w:bCs w:val="0"/>
                <w:color w:val="auto"/>
                <w:sz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continue"/>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遗迹记录与测绘方案（</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记录与测绘方案完整严谨，每种资料均有详细规范的得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方案较完整，主要记录与测绘项目有规范的得4分；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方案基本完整，部分记录或测绘项缺少细节的得2分；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方案不完整，关键记录或测绘项缺失的得1分；</w:t>
            </w:r>
            <w:r/>
          </w:p>
          <w:p>
            <w:pPr>
              <w:jc w:val="left"/>
              <w:rPr>
                <w:rFonts w:hint="eastAsia" w:ascii="宋体" w:hAnsi="宋体" w:eastAsia="宋体" w:cs="宋体"/>
                <w:color w:val="auto"/>
                <w:sz w:val="24"/>
                <w:highlight w:val="yellow"/>
                <w:lang w:val="zh-CN"/>
              </w:rPr>
            </w:pPr>
            <w:r>
              <w:rPr>
                <w:rFonts w:hint="eastAsia" w:ascii="宋体" w:hAnsi="宋体" w:eastAsia="宋体" w:cs="宋体"/>
                <w:b w:val="0"/>
                <w:bCs w:val="0"/>
                <w:color w:val="auto"/>
                <w:sz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continue"/>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资料整理与归档方案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归档方案系统完备，所有表格有标准化模板的得5分；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归档方案较完整，主要表格有模板的得3分；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归档方案基本完整，部分表格或报告内容缺失的得2分；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归档方案粗略，大量内容缺失的得1分；</w:t>
            </w:r>
            <w:r/>
          </w:p>
          <w:p>
            <w:pPr>
              <w:rPr>
                <w:rFonts w:hint="eastAsia" w:ascii="宋体" w:hAnsi="宋体" w:eastAsia="宋体" w:cs="宋体"/>
                <w:color w:val="auto"/>
                <w:sz w:val="24"/>
                <w:highlight w:val="yellow"/>
                <w:lang w:val="zh-CN"/>
              </w:rPr>
            </w:pPr>
            <w:r>
              <w:rPr>
                <w:rFonts w:hint="eastAsia" w:ascii="宋体" w:hAnsi="宋体" w:eastAsia="宋体" w:cs="宋体"/>
                <w:b w:val="0"/>
                <w:bCs w:val="0"/>
                <w:color w:val="auto"/>
                <w:sz w:val="24"/>
                <w:szCs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lang w:val="en-US" w:eastAsia="zh-CN"/>
              </w:rPr>
              <w:t xml:space="preserve">分）</w:t>
            </w:r>
            <w:r/>
          </w:p>
        </w:tc>
        <w:tc>
          <w:tcPr>
            <w:tcW w:w="6718" w:type="dxa"/>
            <w:vAlign w:val="center"/>
            <w:textDirection w:val="lrTb"/>
            <w:noWrap/>
          </w:tcPr>
          <w:p>
            <w:pPr>
              <w:jc w:val="left"/>
              <w:rPr>
                <w:rStyle w:val="1211"/>
                <w:rFonts w:hint="eastAsia" w:ascii="宋体" w:hAnsi="宋体" w:eastAsia="宋体" w:cs="宋体"/>
                <w:b w:val="0"/>
                <w:bCs w:val="0"/>
                <w:color w:val="auto"/>
                <w:sz w:val="24"/>
                <w:szCs w:val="24"/>
                <w:highlight w:val="none"/>
              </w:rPr>
            </w:pPr>
            <w:r>
              <w:rPr>
                <w:rStyle w:val="1211"/>
                <w:rFonts w:hint="eastAsia" w:ascii="宋体" w:hAnsi="宋体" w:eastAsia="宋体" w:cs="宋体"/>
                <w:b w:val="0"/>
                <w:bCs w:val="0"/>
                <w:color w:val="auto"/>
                <w:sz w:val="24"/>
                <w:szCs w:val="24"/>
                <w:highlight w:val="none"/>
              </w:rPr>
              <w:t xml:space="preserve">根据供应商提供</w:t>
            </w:r>
            <w:r>
              <w:rPr>
                <w:rStyle w:val="1211"/>
                <w:rFonts w:hint="eastAsia" w:ascii="宋体" w:hAnsi="宋体" w:eastAsia="宋体" w:cs="宋体"/>
                <w:b w:val="0"/>
                <w:bCs w:val="0"/>
                <w:color w:val="auto"/>
                <w:sz w:val="24"/>
                <w:szCs w:val="24"/>
                <w:highlight w:val="none"/>
                <w:lang w:eastAsia="zh-CN"/>
              </w:rPr>
              <w:t xml:space="preserve">的</w:t>
            </w:r>
            <w:r>
              <w:rPr>
                <w:rStyle w:val="1211"/>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b w:val="0"/>
                <w:bCs w:val="0"/>
                <w:i w:val="0"/>
                <w:caps w:val="0"/>
                <w:color w:val="auto"/>
                <w:spacing w:val="0"/>
                <w:sz w:val="24"/>
                <w:szCs w:val="24"/>
                <w:highlight w:val="none"/>
                <w:shd w:val="clear" w:color="auto" w:fill="ffffff"/>
              </w:rPr>
              <w:t xml:space="preserve">方案</w:t>
            </w:r>
            <w:r>
              <w:rPr>
                <w:rStyle w:val="1211"/>
                <w:rFonts w:hint="eastAsia" w:ascii="宋体" w:hAnsi="宋体" w:eastAsia="宋体" w:cs="宋体"/>
                <w:b w:val="0"/>
                <w:bCs w:val="0"/>
                <w:color w:val="auto"/>
                <w:sz w:val="24"/>
                <w:szCs w:val="24"/>
                <w:highlight w:val="none"/>
              </w:rPr>
              <w:t xml:space="preserve">等，</w:t>
            </w:r>
            <w:r>
              <w:rPr>
                <w:rStyle w:val="1211"/>
                <w:rFonts w:hint="eastAsia" w:ascii="宋体" w:hAnsi="宋体" w:eastAsia="宋体" w:cs="宋体"/>
                <w:b w:val="0"/>
                <w:bCs w:val="0"/>
                <w:color w:val="auto"/>
                <w:sz w:val="24"/>
                <w:szCs w:val="24"/>
                <w:highlight w:val="none"/>
                <w:lang w:eastAsia="zh-CN"/>
              </w:rPr>
              <w:t xml:space="preserve">评审小组</w:t>
            </w:r>
            <w:r>
              <w:rPr>
                <w:rStyle w:val="1211"/>
                <w:rFonts w:hint="eastAsia" w:ascii="宋体" w:hAnsi="宋体" w:eastAsia="宋体" w:cs="宋体"/>
                <w:b w:val="0"/>
                <w:bCs w:val="0"/>
                <w:color w:val="auto"/>
                <w:sz w:val="24"/>
                <w:szCs w:val="24"/>
                <w:highlight w:val="none"/>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882"/>
              <w:ind w:left="0"/>
              <w:jc w:val="left"/>
              <w:keepLines w:val="0"/>
              <w:keepNext w:val="0"/>
              <w:pageBreakBefore w:val="0"/>
              <w:spacing w:after="0" w:line="264" w:lineRule="auto"/>
              <w:rPr>
                <w:rFonts w:hint="default" w:ascii="宋体" w:hAnsi="宋体" w:eastAsia="宋体" w:cs="Times New Roman"/>
                <w:color w:val="000000"/>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ascii="宋体" w:hAnsi="宋体" w:eastAsia="宋体" w:cs="宋体"/>
                <w:i w:val="0"/>
                <w:caps w:val="0"/>
                <w:color w:val="000000"/>
                <w:spacing w:val="0"/>
                <w:sz w:val="24"/>
                <w:szCs w:val="24"/>
                <w:shd w:val="clear" w:color="auto" w:fill="ffffff"/>
              </w:rPr>
            </w:pPr>
            <w:r>
              <w:rPr>
                <w:rFonts w:hint="eastAsia" w:ascii="宋体" w:hAnsi="宋体" w:eastAsia="宋体" w:cs="宋体"/>
                <w:i w:val="0"/>
                <w:caps w:val="0"/>
                <w:color w:val="000000"/>
                <w:spacing w:val="0"/>
                <w:sz w:val="24"/>
                <w:szCs w:val="24"/>
                <w:shd w:val="clear" w:color="auto" w:fill="ffffff"/>
              </w:rPr>
              <w:t xml:space="preserve">应急方案</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lang w:val="en-US" w:eastAsia="zh-CN"/>
              </w:rPr>
              <w:t xml:space="preserve">分）</w:t>
            </w:r>
            <w:r/>
          </w:p>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jc w:val="left"/>
              <w:rPr>
                <w:rFonts w:hint="eastAsia" w:ascii="宋体" w:hAnsi="宋体" w:cs="宋体"/>
                <w:color w:val="000000"/>
                <w:sz w:val="24"/>
              </w:rPr>
            </w:pPr>
            <w:r>
              <w:rPr>
                <w:rFonts w:hint="eastAsia" w:ascii="宋体" w:hAnsi="宋体" w:cs="宋体"/>
                <w:color w:val="000000"/>
                <w:sz w:val="24"/>
                <w:lang w:eastAsia="zh-CN"/>
              </w:rPr>
              <w:t xml:space="preserve">根据</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提供的</w:t>
            </w:r>
            <w:r>
              <w:rPr>
                <w:rFonts w:hint="eastAsia" w:ascii="宋体" w:hAnsi="宋体" w:cs="宋体"/>
                <w:color w:val="000000"/>
                <w:sz w:val="24"/>
              </w:rPr>
              <w:t xml:space="preserve">紧急情况</w:t>
            </w:r>
            <w:r>
              <w:rPr>
                <w:rFonts w:hint="eastAsia" w:ascii="宋体" w:hAnsi="宋体" w:cs="宋体"/>
                <w:color w:val="000000"/>
                <w:sz w:val="24"/>
                <w:lang w:eastAsia="zh-CN"/>
              </w:rPr>
              <w:t xml:space="preserve">下</w:t>
            </w:r>
            <w:r>
              <w:rPr>
                <w:rFonts w:hint="eastAsia" w:ascii="宋体" w:hAnsi="宋体" w:cs="宋体"/>
                <w:color w:val="000000"/>
                <w:sz w:val="24"/>
              </w:rPr>
              <w:t xml:space="preserve">的应急预案、实施过程中特殊事故（情况）的措施预案以及遇不可抗力情况等的应急预案，</w:t>
            </w:r>
            <w:r>
              <w:rPr>
                <w:rStyle w:val="1211"/>
                <w:rFonts w:hint="eastAsia" w:ascii="宋体" w:hAnsi="宋体" w:eastAsia="宋体" w:cs="宋体"/>
                <w:sz w:val="24"/>
                <w:szCs w:val="24"/>
                <w:lang w:eastAsia="zh-CN"/>
              </w:rPr>
              <w:t xml:space="preserve">评审小组</w:t>
            </w:r>
            <w:r>
              <w:rPr>
                <w:rStyle w:val="1211"/>
                <w:rFonts w:hint="eastAsia" w:ascii="宋体" w:hAnsi="宋体" w:eastAsia="宋体" w:cs="宋体"/>
                <w:sz w:val="24"/>
                <w:szCs w:val="24"/>
              </w:rPr>
              <w:t xml:space="preserve">横向比较酌情打分。</w:t>
            </w:r>
            <w:r/>
          </w:p>
          <w:p>
            <w:pPr>
              <w:pStyle w:val="882"/>
              <w:ind w:left="0"/>
              <w:jc w:val="left"/>
              <w:keepLines w:val="0"/>
              <w:keepNext w:val="0"/>
              <w:pageBreakBefore w:val="0"/>
              <w:spacing w:after="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882"/>
              <w:ind w:left="0"/>
              <w:jc w:val="left"/>
              <w:keepLines w:val="0"/>
              <w:keepNext w:val="0"/>
              <w:pageBreakBefore w:val="0"/>
              <w:spacing w:after="0" w:line="264" w:lineRule="auto"/>
              <w:rPr>
                <w:rFonts w:hint="eastAsia" w:ascii="宋体" w:hAnsi="宋体" w:eastAsia="宋体" w:cs="宋体"/>
                <w:sz w:val="24"/>
                <w:szCs w:val="24"/>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882"/>
              <w:ind w:left="0"/>
              <w:jc w:val="left"/>
              <w:keepLines w:val="0"/>
              <w:keepNext w:val="0"/>
              <w:pageBreakBefore w:val="0"/>
              <w:spacing w:after="0" w:line="264" w:lineRule="auto"/>
              <w:rPr>
                <w:rFonts w:hint="default" w:ascii="宋体" w:hAnsi="宋体" w:eastAsia="宋体" w:cs="Times New Roman"/>
                <w:color w:val="000000"/>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bl>
    <w:p>
      <w:pPr>
        <w:widowControl/>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83"/>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p>
    <w:p>
      <w:pPr>
        <w:pStyle w:val="897"/>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8"/>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87"/>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78"/>
        <w:rPr>
          <w:rFonts w:hint="eastAsia"/>
        </w:rPr>
      </w:pPr>
      <w:r>
        <w:rPr>
          <w:rFonts w:hint="eastAsia"/>
        </w:rPr>
      </w:r>
      <w:r/>
    </w:p>
    <w:p>
      <w:pPr>
        <w:pStyle w:val="881"/>
        <w:ind w:left="0" w:firstLine="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2、采购需求</w:t>
      </w:r>
      <w:r/>
    </w:p>
    <w:p>
      <w:pPr>
        <w:numPr>
          <w:ilvl w:val="0"/>
          <w:numId w:val="0"/>
        </w:num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Times New Roman"/>
          <w:b/>
          <w:bCs/>
          <w:color w:val="000000"/>
          <w:sz w:val="24"/>
          <w:szCs w:val="24"/>
          <w:lang w:val="en-US" w:eastAsia="zh-CN" w:bidi="ar-SA"/>
        </w:rPr>
        <w:t xml:space="preserve">一、项目名称：</w:t>
      </w:r>
      <w:r>
        <w:rPr>
          <w:rFonts w:hint="eastAsia" w:ascii="宋体" w:hAnsi="宋体" w:cs="Times New Roman"/>
          <w:b/>
          <w:bCs/>
          <w:color w:val="000000"/>
          <w:sz w:val="24"/>
          <w:szCs w:val="24"/>
          <w:lang w:val="en-US" w:eastAsia="zh-CN" w:bidi="ar-SA"/>
        </w:rPr>
        <w:t xml:space="preserve">丰县高新技术产业开发区2026-2030年储备地块考古勘探工作</w:t>
      </w:r>
      <w:r>
        <w:rPr>
          <w:rFonts w:hint="eastAsia" w:ascii="宋体" w:hAnsi="宋体" w:eastAsia="宋体" w:cs="Times New Roman"/>
          <w:b/>
          <w:bCs/>
          <w:color w:val="000000"/>
          <w:sz w:val="24"/>
          <w:szCs w:val="24"/>
          <w:lang w:val="en-US" w:eastAsia="zh-CN" w:bidi="ar-SA"/>
        </w:rPr>
        <w:t xml:space="preserve">。</w:t>
      </w:r>
      <w:r/>
    </w:p>
    <w:p>
      <w:pPr>
        <w:ind w:right="6"/>
        <w:keepLines w:val="0"/>
        <w:keepNext w:val="0"/>
        <w:pageBreakBefore w:val="0"/>
        <w:spacing w:line="360" w:lineRule="auto"/>
        <w:widowControl w:val="off"/>
        <w:rPr>
          <w:rFonts w:hint="eastAsia" w:ascii="宋体" w:hAnsi="宋体" w:cs="宋体"/>
          <w:b/>
          <w:sz w:val="24"/>
        </w:rPr>
      </w:pPr>
      <w:r>
        <w:rPr>
          <w:rFonts w:hint="eastAsia" w:ascii="宋体" w:hAnsi="宋体" w:eastAsia="宋体" w:cs="Times New Roman"/>
          <w:b/>
          <w:bCs/>
          <w:color w:val="000000"/>
          <w:sz w:val="24"/>
          <w:szCs w:val="24"/>
          <w:lang w:val="en-US" w:eastAsia="zh-CN" w:bidi="ar-SA"/>
        </w:rPr>
        <w:t xml:space="preserve">二、预算金额：本项目</w:t>
      </w:r>
      <w:r>
        <w:rPr>
          <w:rFonts w:hint="eastAsia" w:ascii="宋体" w:hAnsi="宋体" w:eastAsia="宋体" w:cs="Times New Roman"/>
          <w:b/>
          <w:bCs/>
          <w:color w:val="auto"/>
          <w:sz w:val="24"/>
          <w:szCs w:val="24"/>
          <w:lang w:val="en-US" w:eastAsia="zh-CN" w:bidi="ar-SA"/>
        </w:rPr>
        <w:t xml:space="preserve">不接受超</w:t>
      </w:r>
      <w:r>
        <w:rPr>
          <w:rFonts w:hint="eastAsia" w:ascii="宋体" w:hAnsi="宋体" w:eastAsia="宋体" w:cs="Times New Roman"/>
          <w:b/>
          <w:bCs/>
          <w:color w:val="000000"/>
          <w:sz w:val="24"/>
          <w:szCs w:val="24"/>
          <w:lang w:val="en-US" w:eastAsia="zh-CN" w:bidi="ar-SA"/>
        </w:rPr>
        <w:t xml:space="preserve">过</w:t>
      </w:r>
      <w:r>
        <w:rPr>
          <w:rFonts w:hint="eastAsia" w:ascii="宋体" w:hAnsi="宋体" w:cs="Times New Roman"/>
          <w:b/>
          <w:bCs/>
          <w:color w:val="000000"/>
          <w:sz w:val="24"/>
          <w:szCs w:val="24"/>
          <w:u w:val="single"/>
          <w:lang w:val="en-US" w:eastAsia="zh-CN" w:bidi="ar-SA"/>
        </w:rPr>
        <w:t xml:space="preserve">115</w:t>
      </w:r>
      <w:r>
        <w:rPr>
          <w:rFonts w:hint="eastAsia" w:ascii="宋体" w:hAnsi="宋体" w:eastAsia="宋体" w:cs="Times New Roman"/>
          <w:b/>
          <w:bCs/>
          <w:color w:val="000000"/>
          <w:sz w:val="24"/>
          <w:szCs w:val="24"/>
          <w:u w:val="single"/>
          <w:lang w:val="en-US" w:eastAsia="zh-CN" w:bidi="ar-SA"/>
        </w:rPr>
        <w:t xml:space="preserve">万元（最高限价）</w:t>
      </w:r>
      <w:r>
        <w:rPr>
          <w:rFonts w:hint="eastAsia" w:ascii="宋体" w:hAnsi="宋体" w:eastAsia="宋体" w:cs="Times New Roman"/>
          <w:b/>
          <w:bCs/>
          <w:color w:val="auto"/>
          <w:sz w:val="24"/>
          <w:szCs w:val="24"/>
          <w:lang w:val="en-US" w:eastAsia="zh-CN" w:bidi="ar-SA"/>
        </w:rPr>
        <w:t xml:space="preserve">的报价</w:t>
      </w:r>
      <w:r>
        <w:rPr>
          <w:rFonts w:hint="eastAsia" w:ascii="宋体" w:hAnsi="宋体" w:eastAsia="宋体" w:cs="Times New Roman"/>
          <w:b/>
          <w:bCs/>
          <w:color w:val="000000"/>
          <w:sz w:val="24"/>
          <w:szCs w:val="24"/>
          <w:lang w:val="en-US" w:eastAsia="zh-CN" w:bidi="ar-SA"/>
        </w:rPr>
        <w:t xml:space="preserve">，</w:t>
      </w:r>
      <w:r>
        <w:rPr>
          <w:rFonts w:hint="eastAsia" w:ascii="宋体" w:hAnsi="宋体" w:cs="宋体"/>
          <w:b/>
          <w:sz w:val="24"/>
        </w:rPr>
        <w:t xml:space="preserve">报价应包括</w:t>
      </w:r>
      <w:r>
        <w:rPr>
          <w:rFonts w:hint="eastAsia" w:ascii="宋体" w:hAnsi="宋体" w:cs="宋体"/>
          <w:b/>
          <w:sz w:val="24"/>
          <w:lang w:eastAsia="zh-CN"/>
        </w:rPr>
        <w:t xml:space="preserve">满足</w:t>
      </w:r>
      <w:r>
        <w:rPr>
          <w:rFonts w:hint="eastAsia" w:ascii="宋体" w:hAnsi="宋体" w:cs="宋体"/>
          <w:b/>
          <w:sz w:val="24"/>
        </w:rPr>
        <w:t xml:space="preserve">采购需求和</w:t>
      </w:r>
      <w:r>
        <w:rPr>
          <w:rFonts w:hint="eastAsia" w:ascii="宋体" w:hAnsi="宋体" w:cs="宋体"/>
          <w:b/>
          <w:sz w:val="24"/>
          <w:lang w:eastAsia="zh-CN"/>
        </w:rPr>
        <w:t xml:space="preserve">勘探现场</w:t>
      </w:r>
      <w:r>
        <w:rPr>
          <w:rFonts w:hint="eastAsia" w:ascii="宋体" w:hAnsi="宋体" w:cs="宋体"/>
          <w:b/>
          <w:sz w:val="24"/>
        </w:rPr>
        <w:t xml:space="preserve">所需的所有材料费、人工费、设备租赁及使用费、安全文明施工费、税费</w:t>
      </w:r>
      <w:r>
        <w:rPr>
          <w:rFonts w:hint="eastAsia" w:ascii="宋体" w:hAnsi="宋体" w:cs="宋体"/>
          <w:b/>
          <w:sz w:val="24"/>
          <w:lang w:eastAsia="zh-CN"/>
        </w:rPr>
        <w:t xml:space="preserve">、代理服务费</w:t>
      </w:r>
      <w:r>
        <w:rPr>
          <w:rFonts w:hint="eastAsia" w:ascii="宋体" w:hAnsi="宋体" w:cs="宋体"/>
          <w:b/>
          <w:sz w:val="24"/>
        </w:rPr>
        <w:t xml:space="preserve">等。采购人不再支付报价以外的任何费用。</w:t>
      </w:r>
      <w:r/>
    </w:p>
    <w:p>
      <w:pPr>
        <w:keepLines w:val="0"/>
        <w:keepNext w:val="0"/>
        <w:pageBreakBefore w:val="0"/>
        <w:spacing w:line="360" w:lineRule="auto"/>
        <w:widowControl w:val="off"/>
        <w:rPr>
          <w:rFonts w:hint="eastAsia" w:ascii="宋体" w:hAnsi="宋体"/>
          <w:b/>
          <w:sz w:val="24"/>
        </w:rPr>
        <w:outlineLvl w:val="9"/>
      </w:pPr>
      <w:r>
        <w:rPr>
          <w:rFonts w:hint="eastAsia" w:ascii="宋体" w:hAnsi="宋体"/>
          <w:b/>
          <w:sz w:val="24"/>
          <w:lang w:eastAsia="zh-CN"/>
        </w:rPr>
        <w:t xml:space="preserve">三</w:t>
      </w:r>
      <w:r>
        <w:rPr>
          <w:rFonts w:hint="eastAsia" w:ascii="宋体" w:hAnsi="宋体"/>
          <w:b/>
          <w:sz w:val="24"/>
        </w:rPr>
        <w:t xml:space="preserve">、项目概况：</w:t>
      </w:r>
      <w:r/>
    </w:p>
    <w:p>
      <w:pPr>
        <w:ind w:firstLine="482"/>
        <w:spacing w:line="360" w:lineRule="auto"/>
        <w:rPr>
          <w:rFonts w:hint="eastAsia" w:ascii="宋体" w:hAnsi="宋体" w:eastAsia="宋体" w:cs="宋体"/>
          <w:b w:val="0"/>
          <w:bCs w:val="0"/>
          <w:i w:val="0"/>
          <w:caps w:val="0"/>
          <w:color w:val="0d0d0d"/>
          <w:spacing w:val="0"/>
          <w:sz w:val="24"/>
          <w:szCs w:val="24"/>
          <w:shd w:val="clear" w:color="auto" w:fill="ffffff"/>
        </w:rPr>
      </w:pP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lang w:val="en-US" w:eastAsia="zh-CN"/>
        </w:rPr>
        <w:t xml:space="preserve">项目背景：</w:t>
      </w:r>
      <w:r>
        <w:rPr>
          <w:rFonts w:hint="eastAsia" w:ascii="宋体" w:hAnsi="宋体" w:eastAsia="宋体" w:cs="宋体"/>
          <w:sz w:val="24"/>
          <w:szCs w:val="24"/>
        </w:rPr>
        <w:t xml:space="preserve">徐州坐落于黄泛区的核心地带，作为两汉文化的发源地及大</w:t>
      </w:r>
      <w:r>
        <w:rPr>
          <w:rStyle w:val="1223"/>
          <w:rFonts w:hint="eastAsia" w:ascii="宋体" w:hAnsi="宋体" w:cs="宋体"/>
          <w:color w:val="000000"/>
          <w:sz w:val="24"/>
          <w:szCs w:val="24"/>
        </w:rPr>
        <w:t xml:space="preserve">运河的关键枢纽，拥有着长达几千年的文明积淀。在这片底蕴深厚的土地上，地下文物遗存极为丰富，呈现出“数量众多、分布密集、埋藏深邃”的特征。</w:t>
      </w:r>
      <w:r>
        <w:rPr>
          <w:rFonts w:hint="eastAsia" w:ascii="宋体" w:hAnsi="宋体" w:cs="宋体"/>
          <w:sz w:val="24"/>
          <w:lang w:val="zh-CN"/>
        </w:rPr>
        <w:t xml:space="preserve">为有效保护地下文物资源，科学高效开展考古工作，根据《中华人民共和国文物保护法》等法律法规，正确处理建设工程与考古工作关系，坚持前置考古、高效考古、科学考古的原则</w:t>
      </w:r>
      <w:r>
        <w:rPr>
          <w:rFonts w:hint="eastAsia" w:ascii="宋体" w:hAnsi="宋体" w:eastAsia="宋体" w:cs="宋体"/>
          <w:i w:val="0"/>
          <w:caps w:val="0"/>
          <w:color w:val="0d0d0d"/>
          <w:spacing w:val="0"/>
          <w:sz w:val="24"/>
          <w:szCs w:val="24"/>
          <w:shd w:val="clear" w:color="auto" w:fill="ffffff"/>
        </w:rPr>
        <w:t xml:space="preserve">，徐州市文物保护和考古研究所实施“本所主导+社会协作”模式，评估内容包括</w:t>
      </w:r>
      <w:r>
        <w:rPr>
          <w:rFonts w:hint="eastAsia" w:ascii="宋体" w:hAnsi="宋体" w:eastAsia="宋体" w:cs="宋体"/>
          <w:b w:val="0"/>
          <w:bCs w:val="0"/>
          <w:i w:val="0"/>
          <w:caps w:val="0"/>
          <w:color w:val="0d0d0d"/>
          <w:spacing w:val="0"/>
          <w:sz w:val="24"/>
          <w:szCs w:val="24"/>
          <w:shd w:val="clear" w:color="auto" w:fill="ffffff"/>
        </w:rPr>
        <w:t xml:space="preserve">地上文物普查、地下勘探及价值评估，形成专题报告为项目规划提供科学依据。</w:t>
      </w:r>
      <w:r/>
    </w:p>
    <w:p>
      <w:pPr>
        <w:ind w:firstLine="482"/>
        <w:spacing w:line="360" w:lineRule="auto"/>
        <w:rPr>
          <w:rFonts w:hint="default" w:ascii="宋体" w:hAnsi="宋体" w:eastAsia="宋体" w:cs="宋体"/>
          <w:b/>
          <w:bCs/>
          <w:i w:val="0"/>
          <w:caps w:val="0"/>
          <w:color w:val="0d0d0d"/>
          <w:spacing w:val="0"/>
          <w:sz w:val="24"/>
          <w:szCs w:val="24"/>
          <w:shd w:val="clear" w:color="auto" w:fill="ffffff"/>
          <w:lang w:val="en-US" w:eastAsia="zh-CN"/>
        </w:rPr>
      </w:pPr>
      <w:r>
        <w:rPr>
          <w:rFonts w:hint="eastAsia" w:ascii="宋体" w:hAnsi="宋体" w:eastAsia="宋体" w:cs="宋体"/>
          <w:b/>
          <w:bCs/>
          <w:i w:val="0"/>
          <w:caps w:val="0"/>
          <w:color w:val="0d0d0d"/>
          <w:spacing w:val="0"/>
          <w:sz w:val="24"/>
          <w:szCs w:val="24"/>
          <w:shd w:val="clear" w:color="auto" w:fill="ffffff"/>
          <w:lang w:val="en-US" w:eastAsia="zh-CN"/>
        </w:rPr>
        <w:t xml:space="preserve">2.项目内容</w:t>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丰县高新技术产业开发区2026-2030年储备地块，范围为A片区东至向阳路、西至绿源路、南至白帝河、北至闽江路；B片区东至昌达路、西至西城路、南至白帝河、北至复兴路，占地面积为3060000平方米</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项目申请单位为丰县常店镇人民政府</w:t>
      </w:r>
      <w:r>
        <w:rPr>
          <w:rFonts w:hint="eastAsia" w:ascii="宋体" w:hAnsi="宋体" w:cs="宋体"/>
          <w:b w:val="0"/>
          <w:bCs/>
          <w:sz w:val="24"/>
          <w:szCs w:val="24"/>
          <w:highlight w:val="none"/>
          <w:lang w:val="en-US" w:eastAsia="zh-CN"/>
        </w:rPr>
        <w:t xml:space="preserve">。</w:t>
      </w:r>
      <w:r/>
    </w:p>
    <w:p>
      <w:pPr>
        <w:ind w:firstLine="482"/>
        <w:spacing w:line="360" w:lineRule="auto"/>
        <w:rPr>
          <w:rFonts w:hint="default" w:ascii="宋体" w:hAnsi="宋体" w:eastAsia="宋体" w:cs="宋体"/>
          <w:b w:val="0"/>
          <w:bCs/>
          <w:sz w:val="24"/>
          <w:szCs w:val="24"/>
          <w:highlight w:val="none"/>
          <w:lang w:val="en-US" w:eastAsia="zh-CN"/>
        </w:rPr>
      </w:pPr>
      <w:r>
        <w:rPr>
          <w:rFonts w:hint="eastAsia" w:ascii="宋体" w:hAnsi="宋体" w:eastAsia="宋体" w:cs="宋体"/>
          <w:b/>
          <w:bCs/>
          <w:i w:val="0"/>
          <w:caps w:val="0"/>
          <w:color w:val="0d0d0d"/>
          <w:spacing w:val="0"/>
          <w:sz w:val="24"/>
          <w:szCs w:val="24"/>
          <w:highlight w:val="none"/>
          <w:shd w:val="clear" w:color="auto" w:fill="ffffff"/>
          <w:lang w:val="en-US" w:eastAsia="zh-CN"/>
        </w:rPr>
        <w:t xml:space="preserve">3.服务期限：60日历天</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000000"/>
          <w:sz w:val="24"/>
          <w:lang w:val="en-US" w:eastAsia="zh-CN"/>
        </w:rPr>
        <w:t xml:space="preserve">4.</w:t>
      </w:r>
      <w:r>
        <w:rPr>
          <w:rFonts w:hint="eastAsia" w:ascii="宋体" w:hAnsi="宋体"/>
          <w:b/>
          <w:bCs/>
          <w:color w:val="auto"/>
          <w:sz w:val="24"/>
          <w:highlight w:val="none"/>
        </w:rPr>
        <w:t xml:space="preserve">采购标的需执行的国家相关标准、行业标准、地方标准或者其他标准、规范</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1、《中华人民共和国文物保护法》（（2024年修订，2025年3月1日施行）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2、《中华人民共和国文物保护法实施条例》（2003年公布，2017年第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次修订）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3、《江苏省文物保护条例》（（2004年颁布，2025年第二次修正））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4、《江苏省基本建设考古工作管理办法（试行）》（2020年）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5、《江苏省考古调查、勘探、发掘经费预算办法》（2012年）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6、《田野考古工作规程》（2009年）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7、《考古勘探工作规程》（试行）（2017年）</w:t>
      </w:r>
      <w:r/>
    </w:p>
    <w:p>
      <w:pPr>
        <w:ind w:left="0" w:right="0" w:firstLine="480"/>
        <w:jc w:val="both"/>
        <w:keepLines w:val="0"/>
        <w:keepNext w:val="0"/>
        <w:pageBreakBefore w:val="0"/>
        <w:spacing w:before="0" w:after="0" w:line="360" w:lineRule="auto"/>
        <w:widowControl w:val="off"/>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以上内容，如有更新，按最新标准为准。</w:t>
      </w:r>
      <w:r/>
    </w:p>
    <w:p>
      <w:pPr>
        <w:numPr>
          <w:ilvl w:val="0"/>
          <w:numId w:val="0"/>
        </w:numPr>
        <w:keepLines w:val="0"/>
        <w:keepNext w:val="0"/>
        <w:pageBreakBefore w:val="0"/>
        <w:spacing w:line="360" w:lineRule="auto"/>
        <w:widowControl w:val="off"/>
        <w:rPr>
          <w:rFonts w:hint="eastAsia" w:ascii="宋体" w:hAnsi="宋体"/>
          <w:b/>
          <w:sz w:val="24"/>
          <w:lang w:eastAsia="zh-CN"/>
        </w:rPr>
      </w:pPr>
      <w:r>
        <w:rPr>
          <w:rFonts w:hint="eastAsia" w:ascii="宋体" w:hAnsi="宋体"/>
          <w:b/>
          <w:sz w:val="24"/>
          <w:lang w:eastAsia="zh-CN"/>
        </w:rPr>
        <w:t xml:space="preserve">四、</w:t>
      </w:r>
      <w:r>
        <w:rPr>
          <w:rFonts w:hint="eastAsia" w:ascii="宋体" w:hAnsi="宋体" w:cs="宋体"/>
          <w:b/>
          <w:bCs/>
          <w:sz w:val="24"/>
          <w:szCs w:val="24"/>
        </w:rPr>
        <w:t xml:space="preserve">勘探服务要求：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eastAsia="宋体" w:cs="宋体"/>
          <w:color w:val="000000"/>
          <w:sz w:val="24"/>
          <w:szCs w:val="24"/>
        </w:rPr>
        <w:t xml:space="preserve">须按照文物保护法规及《田野考古工作规程》《考古勘探工作规程》（试行）等文物保护行业规范和采购人的要求开展考古调查、勘探项目工作。做好考古调查、勘探记录（文字、图纸、照片、图表、视频、测绘、航拍、三维建模），所有的调查、勘探成果需科学规范、准确记录，并形成电子资料。</w:t>
      </w:r>
      <w:r/>
    </w:p>
    <w:p>
      <w:pPr>
        <w:spacing w:line="360" w:lineRule="auto"/>
        <w:rPr>
          <w:rFonts w:hint="eastAsia" w:ascii="宋体" w:hAnsi="宋体" w:cs="宋体"/>
          <w:bCs/>
          <w:sz w:val="24"/>
          <w:szCs w:val="24"/>
        </w:rPr>
      </w:pPr>
      <w:r>
        <w:rPr>
          <w:rFonts w:hint="eastAsia" w:ascii="宋体" w:hAnsi="宋体" w:cs="宋体"/>
          <w:bCs/>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r/>
    </w:p>
    <w:p>
      <w:pPr>
        <w:spacing w:line="360" w:lineRule="auto"/>
        <w:rPr>
          <w:rFonts w:hint="eastAsia" w:ascii="宋体" w:hAnsi="宋体" w:cs="宋体"/>
          <w:bCs/>
          <w:sz w:val="24"/>
          <w:szCs w:val="24"/>
        </w:rPr>
      </w:pPr>
      <w:r>
        <w:rPr>
          <w:rFonts w:hint="eastAsia" w:ascii="宋体" w:hAnsi="宋体" w:cs="宋体"/>
          <w:bCs/>
          <w:sz w:val="24"/>
          <w:szCs w:val="24"/>
        </w:rPr>
        <w:t xml:space="preserve">    3.现场勘探所需工具及设备由响应供应商自行配备，采购人不提供。</w:t>
      </w:r>
      <w:r/>
    </w:p>
    <w:p>
      <w:pPr>
        <w:spacing w:line="360" w:lineRule="auto"/>
        <w:rPr>
          <w:rFonts w:hint="eastAsia" w:ascii="宋体" w:hAnsi="宋体" w:cs="宋体"/>
          <w:bCs/>
          <w:sz w:val="24"/>
          <w:szCs w:val="24"/>
        </w:rPr>
      </w:pPr>
      <w:r>
        <w:rPr>
          <w:rFonts w:hint="eastAsia" w:ascii="宋体" w:hAnsi="宋体" w:cs="宋体"/>
          <w:bCs/>
          <w:sz w:val="24"/>
          <w:szCs w:val="24"/>
        </w:rPr>
        <w:t xml:space="preserve">    4.勘探工作发现的遗迹必须用RTK进行测量地理坐标点，并进行精确标注。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普探采用梅花形布孔，相邻探孔中心间距为5米，所有探孔平面定位误差应小于10厘米。探孔深度须穿透文化堆积层，直至生土层；遇生土面起伏较大时，应适当加密探孔以厘定其起伏界线。每孔均需详细记录深度、土质、土色及包含物，并据此划分地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勘探中发现遗迹现象时，应即以遗迹为中心布设“十”字形加密排孔进行重点卡探。加密孔间距一般取0.5—1米，沿十字轴线向四周扩探，至遗迹边界外连续不少于2孔见到生土为止；十字线方向可随遗迹走向调整。</w:t>
      </w:r>
      <w:r/>
    </w:p>
    <w:p>
      <w:pPr>
        <w:pStyle w:val="831"/>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针对项目调查勘探情况，作如下要求：若项目处于非黄泛区或可勘探至生土的，一律用探铲探至生土；若项目处于黄泛区，且人工无法勘探至生土的，勘探可使用探铲、扎杆和机探相结合的方式进行，人工勘探深度需要探到不能上土为止，具体深度由采购人现场进行核定。扎杆深度根据黄泛层厚度而定，机探须根据项目面积具体布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在地形复杂地段（如陡坡、台地、断坎等），可在保证不遗漏遗迹的前提下，依据微地貌特征适当调整探孔布设，调整理由及方案须写入当日记录并绘制简图。</w:t>
      </w:r>
      <w:r/>
    </w:p>
    <w:p>
      <w:pPr>
        <w:ind w:firstLine="480"/>
        <w:spacing w:line="360" w:lineRule="auto"/>
        <w:rPr>
          <w:rFonts w:hint="eastAsia" w:ascii="宋体" w:hAnsi="宋体" w:cs="宋体"/>
          <w:bCs/>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勘探全过程须形成规范、翔实的原始记录。文字记录应包括探孔登记表（孔号、坐标、孔深、地层分层描述、遗迹判断等）；图纸应包括探孔分布总图、重点遗迹平剖面图，比例尺一般不小于1∶100；影像应反映工作场景、典型地层剖面及重要遗迹现象，并附比例尺及方向标。工作结束后，须提交考古勘探报告，对勘探方法、地层堆积、遗迹分布、年代推断等进行系统总结。</w:t>
      </w:r>
      <w:r/>
    </w:p>
    <w:p>
      <w:pPr>
        <w:spacing w:line="360" w:lineRule="auto"/>
        <w:rPr>
          <w:rFonts w:hint="eastAsia" w:ascii="宋体" w:hAnsi="宋体" w:cs="宋体"/>
          <w:b/>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9</w:t>
      </w:r>
      <w:r>
        <w:rPr>
          <w:rFonts w:hint="eastAsia" w:ascii="宋体" w:hAnsi="宋体" w:cs="宋体"/>
          <w:bCs/>
          <w:sz w:val="24"/>
          <w:szCs w:val="24"/>
        </w:rPr>
        <w:t xml:space="preserve">.项目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10</w:t>
      </w:r>
      <w:r>
        <w:rPr>
          <w:rFonts w:hint="eastAsia" w:ascii="宋体" w:hAnsi="宋体" w:cs="宋体"/>
          <w:bCs/>
          <w:sz w:val="24"/>
          <w:szCs w:val="24"/>
        </w:rPr>
        <w:t xml:space="preserve">.响应供应商应遵守采购人的保密规定，不得擅自向第三方报料，介绍工地情况，不得私自保管和泄露考古资料，所有的工作成果及报告须严格保密。</w:t>
      </w:r>
      <w:r/>
    </w:p>
    <w:p>
      <w:pPr>
        <w:ind w:firstLine="240"/>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.勘探服务人员应熟悉《中华人民共和国文物保护法》的有关规定，不得私留截留、保管、倒卖工地上出土的古代文物和标本，一经发现，采购人有权终止合同，并依法追究当事人及连带响应供应商法律责任。</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rPr>
        <w:t xml:space="preserve">.勘探工作任务由采购人统筹安排，在不违背法律法规的前提下，响应供应商须无条件服务采购人安排。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.考古勘探</w:t>
      </w:r>
      <w:r>
        <w:rPr>
          <w:rFonts w:hint="eastAsia" w:ascii="宋体" w:hAnsi="宋体" w:cs="宋体"/>
          <w:sz w:val="24"/>
          <w:szCs w:val="24"/>
          <w:highlight w:val="none"/>
          <w:lang w:val="en-US" w:eastAsia="zh-CN"/>
        </w:rPr>
        <w:t xml:space="preserve">在60日历天</w:t>
      </w:r>
      <w:r>
        <w:rPr>
          <w:rFonts w:hint="eastAsia" w:ascii="宋体" w:hAnsi="宋体" w:cs="宋体"/>
          <w:sz w:val="24"/>
          <w:szCs w:val="24"/>
          <w:highlight w:val="none"/>
        </w:rPr>
        <w:t xml:space="preserve">内</w:t>
      </w:r>
      <w:r>
        <w:rPr>
          <w:rFonts w:hint="eastAsia" w:ascii="宋体" w:hAnsi="宋体" w:cs="宋体"/>
          <w:sz w:val="24"/>
          <w:szCs w:val="24"/>
        </w:rPr>
        <w:t xml:space="preserve">完成勘探工作；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keepLines w:val="0"/>
        <w:keepNext w:val="0"/>
        <w:pageBreakBefore w:val="0"/>
        <w:spacing w:after="0" w:line="360" w:lineRule="auto"/>
        <w:rPr>
          <w:rStyle w:val="1223"/>
          <w:rFonts w:ascii="宋体" w:hAnsi="宋体" w:cs="宋体"/>
          <w:color w:val="000000"/>
          <w:sz w:val="24"/>
          <w:szCs w:val="24"/>
        </w:rPr>
        <w:outlineLvl w:val="9"/>
      </w:pPr>
      <w:r>
        <w:rPr>
          <w:rStyle w:val="1223"/>
          <w:rFonts w:hint="eastAsia" w:ascii="宋体" w:hAnsi="宋体" w:cs="宋体"/>
          <w:color w:val="000000"/>
          <w:sz w:val="24"/>
          <w:szCs w:val="24"/>
          <w:lang w:val="en-US"/>
        </w:rPr>
        <w:t xml:space="preserve">15.</w:t>
      </w:r>
      <w:r>
        <w:rPr>
          <w:rStyle w:val="1223"/>
          <w:rFonts w:hint="eastAsia" w:ascii="宋体" w:hAnsi="宋体" w:cs="宋体"/>
          <w:color w:val="000000"/>
          <w:sz w:val="24"/>
          <w:szCs w:val="24"/>
        </w:rPr>
        <w:t xml:space="preserve">依据国家文物局颁发的《考古勘探工作规程》（试行）（文物保发[2017]14号）具体要求，对供应商的调查勘探工作作如下要求：</w:t>
      </w:r>
      <w:r/>
    </w:p>
    <w:p>
      <w:pPr>
        <w:pStyle w:val="1224"/>
        <w:ind w:firstLine="480"/>
        <w:keepLines w:val="0"/>
        <w:keepNext w:val="0"/>
        <w:pageBreakBefore w:val="0"/>
        <w:spacing w:line="360" w:lineRule="auto"/>
        <w:rPr>
          <w:rStyle w:val="1223"/>
          <w:rFonts w:ascii="宋体" w:hAnsi="宋体" w:cs="宋体"/>
          <w:b w:val="0"/>
          <w:bCs w:val="0"/>
          <w:color w:val="auto"/>
          <w:sz w:val="24"/>
          <w:szCs w:val="24"/>
          <w:highlight w:val="none"/>
        </w:rPr>
        <w:outlineLvl w:val="9"/>
      </w:pPr>
      <w:r>
        <w:rPr>
          <w:rStyle w:val="1223"/>
          <w:rFonts w:hint="eastAsia" w:ascii="宋体" w:hAnsi="宋体" w:cs="宋体"/>
          <w:b w:val="0"/>
          <w:bCs w:val="0"/>
          <w:color w:val="auto"/>
          <w:sz w:val="24"/>
          <w:szCs w:val="24"/>
          <w:highlight w:val="none"/>
        </w:rPr>
        <w:t xml:space="preserve">勘探结果与采购人后期发掘对比，相似度低于20%（含）的，采购人有权向供应商索赔，金额为不低于具体项目协议价的百分之</w:t>
      </w:r>
      <w:r>
        <w:rPr>
          <w:rStyle w:val="1223"/>
          <w:rFonts w:hint="eastAsia" w:ascii="宋体" w:hAnsi="宋体" w:cs="宋体"/>
          <w:b w:val="0"/>
          <w:bCs w:val="0"/>
          <w:color w:val="auto"/>
          <w:sz w:val="24"/>
          <w:szCs w:val="24"/>
          <w:highlight w:val="none"/>
        </w:rPr>
        <w:t xml:space="preserve">四十（最高不超过百分之五十）；相似度在20%—30%（含）的，索赔金额为不低于具体项目协议价的百分之三十（最高不超过百分之四十），其中：相似度低于30%（含）的，供应商除支付上述相应的赔偿金外应返还全部项目款的60%；相似度在30%—50%（含）的，索赔金额为不低于具体项目协议价的百分之二十（最高不超过百分之三十）；相似度在50%—70%的，索赔金额为不低于具体项目协议价的百分之十（最高不超过百分之二十）。出现以上情形，供应商承担赔偿责任的同时必须要对项目重新复探，复探期间所产生的一切费用，均由供应商承担。</w:t>
      </w:r>
      <w:r>
        <w:rPr>
          <w:rFonts w:hint="eastAsia" w:ascii="宋体" w:hAnsi="宋体" w:eastAsia="宋体" w:cs="宋体"/>
          <w:b w:val="0"/>
          <w:bCs w:val="0"/>
          <w:color w:val="auto"/>
          <w:highlight w:val="none"/>
        </w:rPr>
        <w:t xml:space="preserve">上述情况的索赔费用均从项目应付的服务费用中直接扣除。</w:t>
      </w:r>
      <w:r/>
    </w:p>
    <w:p>
      <w:pPr>
        <w:numPr>
          <w:ilvl w:val="0"/>
          <w:numId w:val="0"/>
        </w:numPr>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bidi="ar-SA"/>
        </w:rPr>
        <w:t xml:space="preserve">五、</w:t>
      </w:r>
      <w:r>
        <w:rPr>
          <w:rFonts w:hint="eastAsia" w:ascii="宋体" w:hAnsi="宋体" w:cs="宋体"/>
          <w:b/>
          <w:bCs/>
          <w:sz w:val="24"/>
          <w:szCs w:val="24"/>
        </w:rPr>
        <w:t xml:space="preserve">技术队伍要求：</w:t>
      </w:r>
      <w:r/>
    </w:p>
    <w:p>
      <w:pPr>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bCs/>
          <w:sz w:val="24"/>
          <w:szCs w:val="24"/>
        </w:rPr>
        <w:t xml:space="preserve">1.为了满足项目的要求及强度，响应供应商需提供受过专业训练的人员，详细列出用于本项目的负责人、各层次的专业技术人员、服务人员的名单</w:t>
      </w:r>
      <w:r>
        <w:rPr>
          <w:rFonts w:hint="eastAsia" w:ascii="宋体" w:hAnsi="宋体" w:cs="宋体"/>
          <w:bCs/>
          <w:sz w:val="24"/>
          <w:szCs w:val="24"/>
          <w:lang w:eastAsia="zh-CN"/>
        </w:rPr>
        <w:t xml:space="preserve">；</w:t>
      </w:r>
      <w:r>
        <w:rPr>
          <w:rFonts w:hint="eastAsia" w:ascii="宋体" w:hAnsi="宋体" w:eastAsia="宋体" w:cs="宋体"/>
          <w:color w:val="000000"/>
          <w:sz w:val="24"/>
          <w:szCs w:val="24"/>
        </w:rPr>
        <w:t xml:space="preserve">勘探</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勘探面积每万平方米提供相应的工作人员，其中项目负责人1名、安全员1名、技术探工至少4名、普通探工至少4名</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Style w:val="1223"/>
          <w:rFonts w:hint="eastAsia" w:ascii="宋体" w:hAnsi="宋体" w:cs="宋体"/>
          <w:sz w:val="24"/>
          <w:szCs w:val="24"/>
          <w:highlight w:val="none"/>
        </w:rPr>
        <w:t xml:space="preserve">供应商委派的项目负责人需有</w:t>
      </w:r>
      <w:r>
        <w:rPr>
          <w:rFonts w:hint="eastAsia" w:ascii="宋体" w:hAnsi="宋体" w:cs="宋体"/>
          <w:sz w:val="24"/>
          <w:highlight w:val="none"/>
        </w:rPr>
        <w:t xml:space="preserve">主持过考古调查勘探项目相关工作经验，且能提供主持过考古调查勘探项目的工作经验证明（工作经验证明应包含考古调查勘探项目相关合同，合同中如不能体现项目负责人的，需提供原采购单位出具加盖原采购单位公章的证明文件；供应商还应提供为其缴纳社保证明，社保证明为开标日期前6月内任意1个月</w:t>
      </w:r>
      <w:r>
        <w:rPr>
          <w:rFonts w:hint="eastAsia" w:ascii="宋体" w:hAnsi="宋体" w:cs="宋体"/>
          <w:sz w:val="24"/>
          <w:highlight w:val="none"/>
          <w:lang w:eastAsia="zh-CN"/>
        </w:rPr>
        <w:t xml:space="preserve">；</w:t>
      </w:r>
      <w:r>
        <w:rPr>
          <w:rStyle w:val="1211"/>
          <w:rFonts w:hint="eastAsia" w:ascii="宋体" w:hAnsi="宋体" w:eastAsia="宋体" w:cs="宋体"/>
          <w:color w:val="auto"/>
          <w:sz w:val="24"/>
          <w:szCs w:val="24"/>
          <w:highlight w:val="none"/>
        </w:rPr>
        <w:t xml:space="preserve">若为退休返聘人员，则提供退休证明、返聘合同</w:t>
      </w:r>
      <w:r>
        <w:rPr>
          <w:rStyle w:val="1211"/>
          <w:rFonts w:hint="eastAsia" w:ascii="宋体" w:hAnsi="宋体" w:eastAsia="宋体" w:cs="宋体"/>
          <w:color w:val="auto"/>
          <w:sz w:val="24"/>
          <w:szCs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p>
      <w:pPr>
        <w:ind w:firstLine="480"/>
        <w:keepLines w:val="0"/>
        <w:keepNext w:val="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3.技术探工</w:t>
      </w:r>
      <w:r>
        <w:rPr>
          <w:rFonts w:hint="eastAsia" w:ascii="宋体" w:hAnsi="宋体" w:eastAsia="宋体" w:cs="宋体"/>
          <w:color w:val="000000"/>
          <w:sz w:val="24"/>
          <w:szCs w:val="24"/>
        </w:rPr>
        <w:t xml:space="preserve">人员需受过考古勘探等相关内容的专业训练，能够准确辨识土质土色，掌握古墓葬、古遗址及其他文物遗迹特征的专业知识；技术探工需具备相关技能或岗位证书等证明文件</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bCs/>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组其他服务人员</w:t>
      </w:r>
      <w:r>
        <w:rPr>
          <w:rFonts w:hint="eastAsia" w:ascii="宋体" w:hAnsi="宋体" w:eastAsia="宋体" w:cs="宋体"/>
          <w:color w:val="000000"/>
          <w:sz w:val="24"/>
          <w:szCs w:val="24"/>
        </w:rPr>
        <w:t xml:space="preserve">需具备拍照、测绘的能力，能认真写出勘探记录，测绘绘制正规勘探图，编写勘探协作报告；</w:t>
      </w:r>
      <w:r>
        <w:rPr>
          <w:rFonts w:hint="eastAsia" w:ascii="宋体" w:hAnsi="宋体" w:cs="宋体"/>
          <w:bCs/>
          <w:sz w:val="24"/>
          <w:szCs w:val="24"/>
        </w:rPr>
        <w:t xml:space="preserve">为了方便实施本项目，响应供应商应明确一名项目主要负责人以及1-2名联系人。</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.现场环境的管理，每次考古工作当天工作结束后，现场不能留有供应商人员垃圾，保证现场人走场清。</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.响应供应商所安排的工作人员必须经过专业培训，同时应提前告知所有现场工作人员注意事项，如由勘探人员所引起的事故，响应供应商应承担所有责任，同时采购人保留追究其相关责任的权利。</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.响应供应商须组织及协调现场人员，维持现场秩序，保证工作有条不紊的进行，同时应对现场工作人员及其他第三方人员人身安全负责。</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对考古工作中出现的高危项目，响应供应商应向采购人说明，并要求采取合理的保护措施，确保人员安全</w:t>
      </w:r>
      <w:r>
        <w:rPr>
          <w:rFonts w:hint="eastAsia" w:ascii="宋体" w:hAnsi="宋体" w:cs="宋体"/>
          <w:bCs/>
          <w:sz w:val="24"/>
          <w:szCs w:val="24"/>
          <w:lang w:eastAsia="zh-CN"/>
        </w:rPr>
        <w:t xml:space="preserve">，</w:t>
      </w:r>
      <w:r>
        <w:rPr>
          <w:rFonts w:hint="eastAsia" w:ascii="宋体" w:hAnsi="宋体" w:cs="宋体"/>
          <w:bCs/>
          <w:sz w:val="24"/>
          <w:szCs w:val="24"/>
        </w:rPr>
        <w:t xml:space="preserve">在安全条件和措施不到位的情况下，响应供应商有权拒绝施工。</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.响应供应商对其项目的人员、物资、场地等安全负全部责任。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、验收要求：</w:t>
      </w:r>
      <w:r/>
    </w:p>
    <w:p>
      <w:pPr>
        <w:pStyle w:val="859"/>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rPr>
        <w:t xml:space="preserve">考古调查、勘探项目服务完成后，采购人按国家有关文物保护行业标准及《江苏省基本建设考古工作管理办法（试行）》规定程序进行验收。</w:t>
      </w:r>
      <w:r/>
    </w:p>
    <w:p>
      <w:pPr>
        <w:pStyle w:val="859"/>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在项目验收时，应向采购人提供《考古调查</w:t>
      </w:r>
      <w:r>
        <w:rPr>
          <w:rFonts w:hint="eastAsia" w:cs="宋体"/>
          <w:color w:val="000000"/>
          <w:sz w:val="24"/>
          <w:szCs w:val="24"/>
          <w:lang w:val="en-US" w:eastAsia="zh-CN"/>
        </w:rPr>
        <w:t xml:space="preserve">探勘</w:t>
      </w:r>
      <w:r>
        <w:rPr>
          <w:rFonts w:hint="eastAsia" w:ascii="宋体" w:hAnsi="宋体" w:eastAsia="宋体" w:cs="宋体"/>
          <w:color w:val="000000"/>
          <w:sz w:val="24"/>
          <w:szCs w:val="24"/>
        </w:rPr>
        <w:t xml:space="preserve">报告》</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纸质文本 1 套、电子资料 1 套。</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在项目验收时，应根据验收专家数量，准备相应份数的验收资料，并向采购人提供照片档案、文字档案资料、勘探工作日记、图纸、《考古</w:t>
      </w:r>
      <w:r>
        <w:rPr>
          <w:rFonts w:hint="eastAsia" w:cs="宋体"/>
          <w:color w:val="000000"/>
          <w:sz w:val="24"/>
          <w:szCs w:val="24"/>
          <w:lang w:val="en-US" w:eastAsia="zh-CN"/>
        </w:rPr>
        <w:t xml:space="preserve">调查</w:t>
      </w:r>
      <w:r>
        <w:rPr>
          <w:rFonts w:hint="eastAsia" w:ascii="宋体" w:hAnsi="宋体" w:eastAsia="宋体" w:cs="宋体"/>
          <w:color w:val="000000"/>
          <w:sz w:val="24"/>
          <w:szCs w:val="24"/>
        </w:rPr>
        <w:t xml:space="preserve">勘探报告》纸质文本 1 套、电子资料 1 套。</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rPr>
          <w:rFonts w:hint="eastAsia" w:ascii="宋体" w:hAnsi="宋体" w:cs="宋体"/>
          <w:bCs/>
          <w:sz w:val="24"/>
          <w:szCs w:val="24"/>
          <w:lang w:eastAsia="zh-CN"/>
        </w:rPr>
        <w:t xml:space="preserve">；</w:t>
      </w:r>
      <w:r>
        <w:rPr>
          <w:rFonts w:hint="eastAsia" w:ascii="宋体" w:hAnsi="宋体" w:cs="宋体"/>
          <w:sz w:val="24"/>
        </w:rPr>
        <w:t xml:space="preserve">资料的内容应包括但不限于：勘探工作日记等；勘探工作日记应包括项目名称、工作时间、公文编号、概况、人员构成等项目基本信息，和日期、天气、用工状况、工作内容、勘探范围草图、重要遗迹示意图</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t xml:space="preserve">、存在问题、初步认识、重要发现、重要文物、安全、记录者、记录时间等每日记录的信息。</w:t>
      </w:r>
      <w:r/>
    </w:p>
    <w:p>
      <w:pPr>
        <w:ind w:firstLine="480"/>
        <w:spacing w:line="360" w:lineRule="auto"/>
        <w:rPr>
          <w:rFonts w:hint="eastAsia" w:ascii="宋体" w:hAnsi="宋体" w:cs="宋体"/>
          <w:bCs/>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采购人对考古调查、勘探项目进行不定期检查和督导，投标人有义务按采购人要求进行整改，规范化开展考服务。</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采购人组织验收，采取评分制（80分为合格线），如未达到合格线的，验收组提出整改和核减相应经费的意见，由采购人监督落实。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验收内容和分值基本如下：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A、工地现场工作完成面积范围是否全部到位，有无遗漏；（15分）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B、工作方法、程序、记录及资料是否符合规范；（6分）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C、勘探工作的探洞密度、深度是否符合专业要求；（15分）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D、地层与遗迹现象分析判断是否科学准确（误差率小于5%）；（15分）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E、文字记录、图纸、影像资料是否详细齐全，并按单元归档；（10分）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F、照片资料是否清晰、齐全、规范（探洞照、遗迹照、局部照、全景照等），并按单元归档；（8分）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G、测量记录资料是否准确规范，并按单元归档；（6分）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H、工作报告编写是否符合规范要求，内容是否全面；（15分）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I、队伍是否遵纪守法，有无安全事故和延误工期现象，有无其他违规违纪问题。（10分）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Theme="minorEastAsia" w:hAnsiTheme="minorEastAsia" w:eastAsiaTheme="minorEastAsia" w:cstheme="minorBidi"/>
          <w:b/>
          <w:bCs/>
          <w:color w:val="000000"/>
          <w:sz w:val="24"/>
          <w:szCs w:val="24"/>
          <w:lang w:val="en-US" w:eastAsia="zh-CN"/>
        </w:rPr>
        <w:t xml:space="preserve">七、其他要求：</w:t>
      </w:r>
      <w:r>
        <w:rPr>
          <w:rFonts w:asciiTheme="minorEastAsia" w:hAnsiTheme="minorEastAsia" w:eastAsiaTheme="minorEastAsia" w:cstheme="minorBidi"/>
          <w:color w:val="000000"/>
          <w:sz w:val="24"/>
        </w:rPr>
        <w:t xml:space="preserve">详见本项目磋商文件《拟签订的合同文本》。</w:t>
      </w:r>
      <w:r/>
    </w:p>
    <w:p>
      <w:pPr>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both"/>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3、磋商</w:t>
      </w:r>
      <w:r>
        <w:rPr>
          <w:rFonts w:hint="eastAsia" w:ascii="宋体" w:hAnsi="宋体" w:eastAsia="宋体" w:cs="宋体"/>
          <w:b/>
          <w:bCs/>
          <w:color w:val="000000" w:themeColor="text1"/>
          <w:sz w:val="24"/>
          <w:highlight w:val="none"/>
          <w14:textFill>
            <w14:solidFill>
              <w14:schemeClr w14:val="tx1"/>
            </w14:solidFill>
          </w14:textFill>
        </w:rPr>
        <w:t xml:space="preserve">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（首次）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824"/>
        <w:tblpPr w:horzAnchor="page" w:tblpX="1129" w:vertAnchor="text" w:tblpY="308" w:leftFromText="180" w:topFromText="0" w:rightFromText="180" w:bottomFromText="0"/>
        <w:tblW w:w="8875" w:type="dxa"/>
        <w:tblInd w:w="502"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41"/>
        <w:gridCol w:w="1716"/>
        <w:gridCol w:w="4118"/>
      </w:tblGrid>
      <w:tr>
        <w:trPr>
          <w:cantSplit/>
          <w:trHeight w:val="631"/>
        </w:trPr>
        <w:tc>
          <w:tcPr>
            <w:tcBorders>
              <w:top w:val="single" w:color="000000" w:sz="6" w:space="0"/>
              <w:left w:val="single" w:color="000000" w:sz="6" w:space="0"/>
              <w:bottom w:val="single" w:color="000000" w:sz="2" w:space="0"/>
              <w:right w:val="single" w:color="000000" w:sz="2" w:space="0"/>
            </w:tcBorders>
            <w:tcW w:w="3041" w:type="dxa"/>
            <w:vAlign w:val="center"/>
            <w:textDirection w:val="lrTb"/>
            <w:noWrap w:val="false"/>
          </w:tcPr>
          <w:p>
            <w:pPr>
              <w:jc w:val="center"/>
              <w:rPr>
                <w:rFonts w:hint="eastAsia" w:ascii="宋体" w:hAnsi="宋体" w:eastAsia="宋体" w:cs="宋体"/>
                <w:b/>
                <w:color w:val="000000" w:themeColor="text1"/>
                <w:sz w:val="24"/>
                <w:highlight w:val="none"/>
                <w14:textFill>
                  <w14:solidFill>
                    <w14:schemeClr w14:val="tx1"/>
                  </w14:solidFill>
                </w14:textFill>
              </w:rPr>
            </w:pPr>
            <w:r/>
            <w:bookmarkStart w:id="7"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716" w:type="dxa"/>
            <w:vAlign w:val="center"/>
            <w:textDirection w:val="lrTb"/>
            <w:noWrap w:val="false"/>
          </w:tcPr>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118"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939"/>
        </w:trPr>
        <w:tc>
          <w:tcPr>
            <w:tcBorders>
              <w:top w:val="single" w:color="000000" w:sz="2" w:space="0"/>
              <w:left w:val="single" w:color="000000" w:sz="6" w:space="0"/>
              <w:right w:val="single" w:color="000000" w:sz="2" w:space="0"/>
            </w:tcBorders>
            <w:tcW w:w="3041"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c>
        <w:tc>
          <w:tcPr>
            <w:tcBorders>
              <w:top w:val="single" w:color="000000" w:sz="2" w:space="0"/>
              <w:left w:val="single" w:color="000000" w:sz="2" w:space="0"/>
              <w:right w:val="single" w:color="000000" w:sz="2" w:space="0"/>
            </w:tcBorders>
            <w:tcW w:w="171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11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304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合计总价（大写）：</w:t>
            </w:r>
            <w:bookmarkEnd w:id="7"/>
            <w:r/>
            <w:r/>
          </w:p>
        </w:tc>
        <w:tc>
          <w:tcPr>
            <w:gridSpan w:val="2"/>
            <w:tcBorders>
              <w:top w:val="single" w:color="000000" w:sz="2" w:space="0"/>
              <w:left w:val="single" w:color="000000" w:sz="2" w:space="0"/>
              <w:bottom w:val="single" w:color="000000" w:sz="2" w:space="0"/>
              <w:right w:val="single" w:color="000000" w:sz="2" w:space="0"/>
            </w:tcBorders>
            <w:tcW w:w="583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36"/>
        <w:rPr>
          <w:rFonts w:hint="eastAsia"/>
        </w:rPr>
      </w:pPr>
      <w:r>
        <w:rPr>
          <w:rFonts w:hint="eastAsia"/>
        </w:rPr>
      </w:r>
      <w:r/>
    </w:p>
    <w:p>
      <w:pPr>
        <w:pStyle w:val="836"/>
        <w:rPr>
          <w:rFonts w:hint="eastAsia"/>
        </w:rPr>
      </w:pPr>
      <w:r>
        <w:rPr>
          <w:rFonts w:hint="eastAsia"/>
        </w:rPr>
      </w:r>
      <w:r/>
    </w:p>
    <w:p>
      <w:pPr>
        <w:pStyle w:val="83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磋商报价表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（终次）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824"/>
        <w:tblW w:w="895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05"/>
        <w:gridCol w:w="1763"/>
        <w:gridCol w:w="4188"/>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300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76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188"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300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c>
        <w:tc>
          <w:tcPr>
            <w:tcBorders>
              <w:top w:val="single" w:color="000000" w:sz="2" w:space="0"/>
              <w:left w:val="single" w:color="000000" w:sz="2" w:space="0"/>
              <w:right w:val="single" w:color="000000" w:sz="2" w:space="0"/>
            </w:tcBorders>
            <w:tcW w:w="17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18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3005"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合计总价（大写）：</w:t>
            </w:r>
            <w:r/>
          </w:p>
        </w:tc>
        <w:tc>
          <w:tcPr>
            <w:gridSpan w:val="2"/>
            <w:tcBorders>
              <w:top w:val="single" w:color="000000" w:sz="2" w:space="0"/>
              <w:left w:val="single" w:color="000000" w:sz="2" w:space="0"/>
              <w:bottom w:val="single" w:color="000000" w:sz="2" w:space="0"/>
              <w:right w:val="single" w:color="000000" w:sz="2" w:space="0"/>
            </w:tcBorders>
            <w:tcW w:w="5951"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pStyle w:val="833"/>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pStyle w:val="817"/>
        <w:ind w:firstLine="480"/>
        <w:spacing w:before="0" w:after="0"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项目编号：</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JSZC-320300-XZDY-C2026-0007</w:t>
      </w:r>
      <w:r/>
    </w:p>
    <w:p>
      <w:pPr>
        <w:pStyle w:val="817"/>
        <w:ind w:firstLine="480"/>
        <w:spacing w:before="0" w:after="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项目名称：</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格式自拟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36"/>
        <w:rPr>
          <w:rFonts w:hint="eastAsia"/>
        </w:rPr>
      </w:pPr>
      <w:r>
        <w:rPr>
          <w:rFonts w:hint="eastAsia"/>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bl>
      <w:tblPr>
        <w:tblStyle w:val="824"/>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97"/>
        <w:rPr>
          <w:rFonts w:hint="eastAsia" w:ascii="宋体" w:hAnsi="宋体" w:eastAsia="宋体" w:cs="宋体"/>
          <w:highlight w:val="none"/>
        </w:rPr>
      </w:pPr>
      <w:r>
        <w:rPr>
          <w:rFonts w:hint="eastAsia" w:ascii="宋体" w:hAnsi="宋体" w:eastAsia="宋体" w:cs="宋体"/>
          <w:highlight w:val="none"/>
        </w:rPr>
      </w:r>
      <w:r/>
    </w:p>
    <w:p>
      <w:pPr>
        <w:numPr>
          <w:ilvl w:val="0"/>
          <w:numId w:val="16"/>
        </w:numPr>
        <w:ind w:firstLine="482"/>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拟签订的合同文本</w:t>
      </w:r>
      <w:bookmarkStart w:id="8" w:name="_Toc65317831"/>
      <w:r/>
      <w:r/>
    </w:p>
    <w:p>
      <w:pPr>
        <w:numPr>
          <w:ilvl w:val="0"/>
          <w:numId w:val="0"/>
        </w:numPr>
        <w:jc w:val="center"/>
        <w:spacing w:line="360" w:lineRule="auto"/>
        <w:rPr>
          <w:rFonts w:ascii="宋体" w:hAnsi="宋体" w:cs="宋体"/>
          <w:b/>
          <w:sz w:val="24"/>
        </w:rPr>
      </w:pPr>
      <w:r>
        <w:rPr>
          <w:rFonts w:hint="eastAsia" w:ascii="宋体" w:hAnsi="宋体" w:cs="宋体"/>
          <w:b/>
          <w:sz w:val="24"/>
        </w:rPr>
        <w:t xml:space="preserve">（以采购人与成交供应商最终签订版本为准）</w:t>
      </w:r>
      <w:bookmarkEnd w:id="8"/>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t xml:space="preserve">政府采购合同</w:t>
      </w:r>
      <w:r/>
    </w:p>
    <w:p>
      <w:pPr>
        <w:pStyle w:val="836"/>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pStyle w:val="836"/>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项目名称：</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项目编号：</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采购单位（甲方）：</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中标单位（乙方）：</w:t>
      </w:r>
      <w:r/>
    </w:p>
    <w:p>
      <w:pPr>
        <w:pStyle w:val="836"/>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签订日期：    年   月   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834"/>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exact"/>
        <w:rPr>
          <w:rFonts w:ascii="宋体" w:hAnsi="宋体"/>
          <w:sz w:val="24"/>
        </w:rPr>
      </w:pPr>
      <w:r>
        <w:rPr>
          <w:rFonts w:hint="eastAsia" w:asciiTheme="minorEastAsia" w:hAnsiTheme="minorEastAsia" w:eastAsiaTheme="minorEastAsia" w:cstheme="minorBidi"/>
          <w:sz w:val="24"/>
        </w:rPr>
        <w:t xml:space="preserve">友情提醒：采购人与中标、成交供应商应当在中标、成交通知书发出之日起三十日内，按照采购文件确定的事项签订政府采购合同。</w:t>
      </w:r>
      <w:r/>
    </w:p>
    <w:p>
      <w:pPr>
        <w:ind w:firstLine="480"/>
        <w:spacing w:line="520" w:lineRule="exact"/>
        <w:rPr>
          <w:rFonts w:hint="eastAsia" w:ascii="宋体" w:hAnsi="宋体" w:eastAsia="宋体" w:cs="宋体"/>
          <w:highlight w:val="none"/>
          <w:lang w:eastAsia="zh-CN"/>
        </w:rPr>
      </w:pPr>
      <w:r>
        <w:rPr>
          <w:rFonts w:hint="eastAsia" w:asciiTheme="minorEastAsia" w:hAnsiTheme="minorEastAsia" w:eastAsiaTheme="minorEastAsia" w:cstheme="minorBidi"/>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甲方（采购人）：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rPr>
        <w:t xml:space="preserve">乙方（供应商）：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甲乙双方按照《中华人民共和国政府采购法》、《中华人民共和国民法</w:t>
      </w:r>
      <w:r>
        <w:rPr>
          <w:rFonts w:hint="eastAsia" w:ascii="宋体" w:hAnsi="宋体" w:eastAsia="宋体" w:cs="宋体"/>
          <w:color w:val="000000"/>
          <w:sz w:val="24"/>
          <w:szCs w:val="24"/>
          <w:highlight w:val="none"/>
          <w:lang w:eastAsia="zh-CN"/>
        </w:rPr>
        <w:t xml:space="preserve">典</w:t>
      </w:r>
      <w:r>
        <w:rPr>
          <w:rFonts w:hint="eastAsia" w:ascii="宋体" w:hAnsi="宋体" w:eastAsia="宋体" w:cs="宋体"/>
          <w:color w:val="000000"/>
          <w:sz w:val="24"/>
          <w:szCs w:val="24"/>
          <w:highlight w:val="none"/>
        </w:rPr>
        <w:t xml:space="preserve">》及其相关法律、法规的规定，本着诚信和平等自愿的原则，结合项目的实际情况，经友好协商，双方同意签订本政府采购合同。</w:t>
      </w:r>
      <w:r/>
    </w:p>
    <w:p>
      <w:pPr>
        <w:ind w:firstLine="482"/>
        <w:keepLines w:val="0"/>
        <w:keepNext w:val="0"/>
        <w:pageBreakBefore w:val="0"/>
        <w:spacing w:line="500" w:lineRule="exact"/>
        <w:rPr>
          <w:rFonts w:ascii="宋体" w:hAnsi="宋体"/>
          <w:b/>
          <w:bCs/>
          <w:sz w:val="24"/>
        </w:rPr>
      </w:pPr>
      <w:r>
        <w:rPr>
          <w:rFonts w:hint="eastAsia" w:ascii="宋体" w:hAnsi="宋体"/>
          <w:b/>
          <w:bCs/>
          <w:sz w:val="24"/>
        </w:rPr>
        <w:t xml:space="preserve">一、项目名称及内容</w:t>
      </w:r>
      <w:r/>
    </w:p>
    <w:p>
      <w:pPr>
        <w:ind w:firstLine="480"/>
        <w:keepLines w:val="0"/>
        <w:keepNext w:val="0"/>
        <w:pageBreakBefore w:val="0"/>
        <w:spacing w:line="500" w:lineRule="exact"/>
        <w:rPr>
          <w:rFonts w:ascii="宋体" w:hAnsi="宋体"/>
          <w:sz w:val="24"/>
        </w:rPr>
      </w:pPr>
      <w:r>
        <w:rPr>
          <w:rFonts w:hint="eastAsia" w:ascii="宋体" w:hAnsi="宋体"/>
          <w:sz w:val="24"/>
        </w:rPr>
        <w:t xml:space="preserve">货币</w:t>
      </w:r>
      <w:r>
        <w:rPr>
          <w:rFonts w:ascii="宋体" w:hAnsi="宋体"/>
          <w:sz w:val="24"/>
        </w:rPr>
        <w:t xml:space="preserve">单位：人民币元</w:t>
      </w:r>
      <w:r/>
    </w:p>
    <w:tbl>
      <w:tblPr>
        <w:tblStyle w:val="824"/>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11"/>
        <w:gridCol w:w="1900"/>
        <w:gridCol w:w="2287"/>
      </w:tblGrid>
      <w:tr>
        <w:trPr/>
        <w:tc>
          <w:tcPr>
            <w:tcW w:w="5311" w:type="dxa"/>
            <w:vAlign w:val="center"/>
            <w:textDirection w:val="lrTb"/>
            <w:noWrap w:val="false"/>
          </w:tcPr>
          <w:p>
            <w:pPr>
              <w:ind w:firstLine="480"/>
              <w:jc w:val="center"/>
              <w:keepLines w:val="0"/>
              <w:keepNext w:val="0"/>
              <w:pageBreakBefore w:val="0"/>
              <w:spacing w:line="500" w:lineRule="exact"/>
              <w:rPr>
                <w:rFonts w:ascii="宋体" w:hAnsi="宋体"/>
                <w:sz w:val="24"/>
              </w:rPr>
            </w:pPr>
            <w:r>
              <w:rPr>
                <w:rFonts w:hint="eastAsia" w:ascii="宋体" w:hAnsi="宋体"/>
                <w:sz w:val="24"/>
              </w:rPr>
              <w:t xml:space="preserve">项目</w:t>
            </w:r>
            <w:r>
              <w:rPr>
                <w:rFonts w:ascii="宋体" w:hAnsi="宋体"/>
                <w:sz w:val="24"/>
              </w:rPr>
              <w:t xml:space="preserve">名称</w:t>
            </w:r>
            <w:r/>
          </w:p>
        </w:tc>
        <w:tc>
          <w:tcPr>
            <w:tcW w:w="1900" w:type="dxa"/>
            <w:vAlign w:val="center"/>
            <w:textDirection w:val="lrTb"/>
            <w:noWrap w:val="false"/>
          </w:tcPr>
          <w:p>
            <w:pPr>
              <w:jc w:val="center"/>
              <w:keepLines w:val="0"/>
              <w:keepNext w:val="0"/>
              <w:pageBreakBefore w:val="0"/>
              <w:spacing w:line="500" w:lineRule="exact"/>
              <w:rPr>
                <w:rFonts w:ascii="宋体" w:hAnsi="宋体"/>
                <w:sz w:val="24"/>
              </w:rPr>
            </w:pPr>
            <w:r>
              <w:rPr>
                <w:rFonts w:hint="eastAsia" w:ascii="宋体" w:hAnsi="宋体"/>
                <w:sz w:val="24"/>
              </w:rPr>
              <w:t xml:space="preserve">项目内容</w:t>
            </w:r>
            <w:r/>
          </w:p>
        </w:tc>
        <w:tc>
          <w:tcPr>
            <w:tcW w:w="2287" w:type="dxa"/>
            <w:vAlign w:val="center"/>
            <w:textDirection w:val="lrTb"/>
            <w:noWrap w:val="false"/>
          </w:tcPr>
          <w:p>
            <w:pPr>
              <w:keepLines w:val="0"/>
              <w:keepNext w:val="0"/>
              <w:pageBreakBefore w:val="0"/>
              <w:spacing w:line="500" w:lineRule="exact"/>
              <w:rPr>
                <w:rFonts w:ascii="宋体" w:hAnsi="宋体"/>
                <w:sz w:val="24"/>
              </w:rPr>
            </w:pPr>
            <w:r>
              <w:rPr>
                <w:rFonts w:hint="eastAsia" w:ascii="宋体" w:hAnsi="宋体"/>
                <w:sz w:val="24"/>
              </w:rPr>
              <w:t xml:space="preserve">含税总价（元）</w:t>
            </w:r>
            <w:r/>
          </w:p>
        </w:tc>
      </w:tr>
      <w:tr>
        <w:trPr/>
        <w:tc>
          <w:tcPr>
            <w:tcW w:w="5311" w:type="dxa"/>
            <w:vAlign w:val="center"/>
            <w:textDirection w:val="lrTb"/>
            <w:noWrap w:val="false"/>
          </w:tcPr>
          <w:p>
            <w:pPr>
              <w:jc w:val="both"/>
              <w:keepLines w:val="0"/>
              <w:keepNext w:val="0"/>
              <w:pageBreakBefore w:val="0"/>
              <w:spacing w:line="500" w:lineRule="exact"/>
              <w:rPr>
                <w:rFonts w:ascii="宋体" w:hAnsi="宋体"/>
                <w:sz w:val="24"/>
              </w:rPr>
            </w:pPr>
            <w:r>
              <w:rPr>
                <w:rFonts w:hint="eastAsia" w:ascii="宋体" w:hAnsi="宋体" w:cs="宋体"/>
                <w:color w:val="000000"/>
                <w:sz w:val="24"/>
                <w:lang w:eastAsia="zh-CN"/>
              </w:rPr>
              <w:t xml:space="preserve">丰县高新技术产业开发区2026-2030年储备地块考古勘探工作</w:t>
            </w:r>
            <w:r/>
          </w:p>
        </w:tc>
        <w:tc>
          <w:tcPr>
            <w:tcW w:w="1900" w:type="dxa"/>
            <w:vAlign w:val="center"/>
            <w:textDirection w:val="lrTb"/>
            <w:noWrap w:val="false"/>
          </w:tcPr>
          <w:p>
            <w:pPr>
              <w:jc w:val="center"/>
              <w:keepLines w:val="0"/>
              <w:keepNext w:val="0"/>
              <w:pageBreakBefore w:val="0"/>
              <w:spacing w:line="500" w:lineRule="exact"/>
              <w:rPr>
                <w:rFonts w:ascii="宋体" w:hAnsi="宋体"/>
                <w:sz w:val="24"/>
              </w:rPr>
            </w:pPr>
            <w:r>
              <w:rPr>
                <w:rFonts w:hint="eastAsia" w:ascii="宋体" w:hAnsi="宋体"/>
                <w:sz w:val="24"/>
              </w:rPr>
              <w:t xml:space="preserve">详见</w:t>
            </w:r>
            <w:r>
              <w:rPr>
                <w:rFonts w:hint="eastAsia" w:ascii="宋体" w:hAnsi="宋体"/>
                <w:sz w:val="24"/>
                <w:lang w:eastAsia="zh-CN"/>
              </w:rPr>
              <w:t xml:space="preserve">磋商</w:t>
            </w:r>
            <w:r>
              <w:rPr>
                <w:rFonts w:hint="eastAsia" w:ascii="宋体" w:hAnsi="宋体"/>
                <w:sz w:val="24"/>
              </w:rPr>
              <w:t xml:space="preserve">报价文件</w:t>
            </w:r>
            <w:r/>
          </w:p>
        </w:tc>
        <w:tc>
          <w:tcPr>
            <w:tcW w:w="2287" w:type="dxa"/>
            <w:vAlign w:val="center"/>
            <w:textDirection w:val="lrTb"/>
            <w:noWrap w:val="false"/>
          </w:tcPr>
          <w:p>
            <w:pPr>
              <w:jc w:val="center"/>
              <w:keepLines w:val="0"/>
              <w:keepNext w:val="0"/>
              <w:pageBreakBefore w:val="0"/>
              <w:spacing w:line="500" w:lineRule="exact"/>
              <w:rPr>
                <w:rFonts w:ascii="宋体" w:hAnsi="宋体"/>
                <w:sz w:val="24"/>
              </w:rPr>
            </w:pPr>
            <w:r>
              <w:rPr>
                <w:rFonts w:ascii="宋体" w:hAnsi="宋体"/>
                <w:sz w:val="24"/>
              </w:rPr>
            </w:r>
            <w:r/>
          </w:p>
        </w:tc>
      </w:tr>
      <w:tr>
        <w:trPr/>
        <w:tc>
          <w:tcPr>
            <w:gridSpan w:val="2"/>
            <w:tcW w:w="7211" w:type="dxa"/>
            <w:vAlign w:val="center"/>
            <w:textDirection w:val="lrTb"/>
            <w:noWrap w:val="false"/>
          </w:tcPr>
          <w:p>
            <w:pPr>
              <w:ind w:firstLine="480"/>
              <w:jc w:val="center"/>
              <w:keepLines w:val="0"/>
              <w:keepNext w:val="0"/>
              <w:pageBreakBefore w:val="0"/>
              <w:spacing w:line="500" w:lineRule="exact"/>
              <w:rPr>
                <w:rFonts w:ascii="宋体" w:hAnsi="宋体"/>
                <w:sz w:val="24"/>
              </w:rPr>
            </w:pPr>
            <w:r>
              <w:rPr>
                <w:rFonts w:hint="eastAsia" w:ascii="宋体" w:hAnsi="宋体"/>
                <w:sz w:val="24"/>
              </w:rPr>
              <w:t xml:space="preserve">含税总价（大写）：</w:t>
            </w:r>
            <w:r/>
          </w:p>
        </w:tc>
        <w:tc>
          <w:tcPr>
            <w:tcW w:w="2287" w:type="dxa"/>
            <w:vAlign w:val="center"/>
            <w:textDirection w:val="lrTb"/>
            <w:noWrap w:val="false"/>
          </w:tcPr>
          <w:p>
            <w:pPr>
              <w:jc w:val="center"/>
              <w:keepLines w:val="0"/>
              <w:keepNext w:val="0"/>
              <w:pageBreakBefore w:val="0"/>
              <w:spacing w:line="500" w:lineRule="exact"/>
              <w:rPr>
                <w:rFonts w:ascii="宋体" w:hAnsi="宋体"/>
                <w:sz w:val="24"/>
              </w:rPr>
            </w:pPr>
            <w:r>
              <w:rPr>
                <w:rFonts w:ascii="宋体" w:hAnsi="宋体"/>
                <w:sz w:val="24"/>
              </w:rPr>
            </w:r>
            <w:r/>
          </w:p>
        </w:tc>
      </w:tr>
    </w:tbl>
    <w:p>
      <w:pPr>
        <w:ind w:firstLine="480"/>
        <w:keepLines w:val="0"/>
        <w:keepNext w:val="0"/>
        <w:pageBreakBefore w:val="0"/>
        <w:spacing w:line="500" w:lineRule="exact"/>
        <w:rPr>
          <w:rFonts w:ascii="宋体" w:hAnsi="宋体"/>
          <w:sz w:val="24"/>
        </w:rPr>
      </w:pPr>
      <w:r>
        <w:rPr>
          <w:rFonts w:hint="eastAsia" w:ascii="宋体" w:hAnsi="宋体"/>
          <w:sz w:val="24"/>
        </w:rPr>
        <w:t xml:space="preserve">总价包括项目的所有费用，甲方不再支付总价以外的任何费用。</w:t>
      </w:r>
      <w:r/>
    </w:p>
    <w:p>
      <w:pPr>
        <w:numPr>
          <w:ilvl w:val="0"/>
          <w:numId w:val="17"/>
        </w:numPr>
        <w:ind w:firstLine="482"/>
        <w:keepLines w:val="0"/>
        <w:keepNext w:val="0"/>
        <w:pageBreakBefore w:val="0"/>
        <w:spacing w:line="500" w:lineRule="exact"/>
        <w:rPr>
          <w:b/>
          <w:bCs/>
        </w:rPr>
      </w:pPr>
      <w:r>
        <w:rPr>
          <w:rFonts w:hint="eastAsia" w:ascii="宋体" w:hAnsi="宋体"/>
          <w:b/>
          <w:bCs/>
          <w:sz w:val="24"/>
        </w:rPr>
        <w:t xml:space="preserve">质量要求、技术标准、条件和期限</w:t>
      </w:r>
      <w:r/>
    </w:p>
    <w:p>
      <w:pPr>
        <w:numPr>
          <w:ilvl w:val="0"/>
          <w:numId w:val="0"/>
        </w:numPr>
        <w:ind w:firstLine="480"/>
        <w:keepLines w:val="0"/>
        <w:keepNext w:val="0"/>
        <w:pageBreakBefore w:val="0"/>
        <w:spacing w:line="500" w:lineRule="exact"/>
        <w:rPr>
          <w:rFonts w:hint="eastAsia" w:eastAsia="宋体"/>
          <w:highlight w:val="none"/>
          <w:lang w:eastAsia="zh-CN"/>
        </w:rPr>
      </w:pPr>
      <w:r>
        <w:rPr>
          <w:rFonts w:hint="eastAsia" w:ascii="宋体" w:hAnsi="宋体"/>
          <w:sz w:val="24"/>
          <w:highlight w:val="none"/>
        </w:rPr>
        <w:t xml:space="preserve">1.勘探面积</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 3060000 </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 </w:t>
      </w:r>
      <w:r>
        <w:rPr>
          <w:rFonts w:hint="eastAsia" w:ascii="宋体" w:hAnsi="宋体"/>
          <w:sz w:val="24"/>
          <w:highlight w:val="none"/>
          <w:lang w:eastAsia="zh-CN"/>
        </w:rPr>
        <w:t xml:space="preserve">。</w:t>
      </w:r>
      <w:r/>
    </w:p>
    <w:p>
      <w:pPr>
        <w:ind w:firstLine="480"/>
        <w:keepLines w:val="0"/>
        <w:keepNext w:val="0"/>
        <w:pageBreakBefore w:val="0"/>
        <w:spacing w:line="500" w:lineRule="exact"/>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.按照国家规定及乙方承诺。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.服务期：</w:t>
      </w:r>
      <w:r>
        <w:rPr>
          <w:rFonts w:hint="eastAsia" w:ascii="宋体" w:hAnsi="宋体"/>
          <w:sz w:val="24"/>
          <w:highlight w:val="none"/>
          <w:lang w:val="en-US" w:eastAsia="zh-CN"/>
        </w:rPr>
        <w:t xml:space="preserve">60日历天</w:t>
      </w:r>
      <w:r>
        <w:rPr>
          <w:rFonts w:hint="eastAsia" w:ascii="宋体" w:hAnsi="宋体"/>
          <w:sz w:val="24"/>
          <w:highlight w:val="none"/>
        </w:rPr>
        <w:t xml:space="preserve">。</w:t>
      </w:r>
      <w:r>
        <w:rPr>
          <w:rFonts w:hint="eastAsia" w:ascii="宋体" w:hAnsi="宋体" w:cs="宋体"/>
          <w:color w:val="auto"/>
          <w:sz w:val="24"/>
          <w:szCs w:val="24"/>
          <w:highlight w:val="none"/>
        </w:rPr>
        <w:t xml:space="preserve">若</w:t>
      </w:r>
      <w:r>
        <w:rPr>
          <w:rFonts w:hint="eastAsia" w:ascii="宋体" w:hAnsi="宋体" w:cs="宋体"/>
          <w:sz w:val="24"/>
          <w:szCs w:val="24"/>
          <w:highlight w:val="none"/>
        </w:rPr>
        <w:t xml:space="preserve">遇不可抗拒因素（雨雪、重要考古发现、政府有权部门的要求等），工期顺延。</w:t>
      </w:r>
      <w:r>
        <w:rPr>
          <w:rFonts w:hint="eastAsia" w:ascii="宋体" w:hAnsi="宋体" w:cs="宋体"/>
          <w:sz w:val="24"/>
          <w:szCs w:val="24"/>
          <w:highlight w:val="none"/>
        </w:rPr>
        <w:t xml:space="preserve">考古勘探工作结束后七个工作日内</w:t>
      </w:r>
      <w:r>
        <w:rPr>
          <w:rFonts w:hint="eastAsia" w:ascii="宋体" w:hAnsi="宋体" w:cs="宋体"/>
          <w:sz w:val="24"/>
          <w:szCs w:val="24"/>
          <w:highlight w:val="none"/>
        </w:rPr>
        <w:t xml:space="preserve">乙方</w:t>
      </w:r>
      <w:r>
        <w:rPr>
          <w:rFonts w:hint="eastAsia" w:ascii="宋体" w:hAnsi="宋体" w:cs="宋体"/>
          <w:sz w:val="24"/>
          <w:szCs w:val="24"/>
          <w:highlight w:val="none"/>
        </w:rPr>
        <w:t xml:space="preserve">应当将工作报告提交给</w:t>
      </w:r>
      <w:r>
        <w:rPr>
          <w:rFonts w:hint="eastAsia" w:ascii="宋体" w:hAnsi="宋体" w:cs="宋体"/>
          <w:sz w:val="24"/>
          <w:szCs w:val="24"/>
          <w:highlight w:val="none"/>
        </w:rPr>
        <w:t xml:space="preserve">甲方</w:t>
      </w:r>
      <w:r>
        <w:rPr>
          <w:rFonts w:hint="eastAsia" w:ascii="宋体" w:hAnsi="宋体" w:cs="宋体"/>
          <w:sz w:val="24"/>
          <w:szCs w:val="24"/>
          <w:highlight w:val="none"/>
        </w:rPr>
        <w:t xml:space="preserve">，工作报告包括但不限于以下内容：项目名称、项目负责人、勘探范围图、勘探过程描述、地层遗迹描述、主要收获（价值初判）、遗迹定位测量图、工作过程照片、相关建议等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 xml:space="preserve">。</w:t>
      </w:r>
      <w:r/>
    </w:p>
    <w:p>
      <w:pPr>
        <w:pStyle w:val="846"/>
        <w:ind w:firstLine="482"/>
        <w:keepLines w:val="0"/>
        <w:keepNext w:val="0"/>
        <w:pageBreakBefore w:val="0"/>
        <w:spacing w:line="500" w:lineRule="exact"/>
        <w:rPr>
          <w:rFonts w:ascii="宋体" w:hAnsi="宋体" w:cs="仿宋_GB2312"/>
          <w:b/>
          <w:bCs/>
          <w:sz w:val="24"/>
          <w:highlight w:val="none"/>
        </w:rPr>
      </w:pPr>
      <w:r>
        <w:rPr>
          <w:rFonts w:hint="eastAsia" w:ascii="宋体" w:hAnsi="宋体" w:cs="仿宋_GB2312"/>
          <w:b/>
          <w:bCs/>
          <w:sz w:val="24"/>
          <w:highlight w:val="none"/>
        </w:rPr>
        <w:t xml:space="preserve">三、合同款及支付 </w:t>
      </w:r>
      <w:r/>
    </w:p>
    <w:p>
      <w:pPr>
        <w:pStyle w:val="846"/>
        <w:ind w:firstLine="480"/>
        <w:keepLines w:val="0"/>
        <w:keepNext w:val="0"/>
        <w:pageBreakBefore w:val="0"/>
        <w:spacing w:line="500" w:lineRule="exact"/>
        <w:rPr>
          <w:rFonts w:ascii="宋体" w:hAnsi="宋体" w:cs="仿宋_GB2312"/>
          <w:sz w:val="24"/>
          <w:highlight w:val="none"/>
        </w:rPr>
      </w:pPr>
      <w:r>
        <w:rPr>
          <w:rFonts w:hint="eastAsia" w:ascii="宋体" w:hAnsi="宋体" w:cs="仿宋_GB2312"/>
          <w:sz w:val="24"/>
          <w:highlight w:val="none"/>
        </w:rPr>
        <w:t xml:space="preserve">1.本合同项下所有款项均以人民币支付。</w:t>
      </w:r>
      <w:r/>
    </w:p>
    <w:p>
      <w:pPr>
        <w:ind w:firstLine="480"/>
        <w:keepLines w:val="0"/>
        <w:keepNext w:val="0"/>
        <w:pageBreakBefore w:val="0"/>
        <w:spacing w:line="500" w:lineRule="exact"/>
        <w:widowControl w:val="off"/>
        <w:rPr>
          <w:rFonts w:hint="eastAsia"/>
          <w:sz w:val="24"/>
          <w:szCs w:val="24"/>
          <w:highlight w:val="none"/>
          <w:lang w:eastAsia="zh-CN"/>
        </w:rPr>
        <w:outlineLvl w:val="1"/>
      </w:pPr>
      <w:r>
        <w:rPr>
          <w:rFonts w:hint="eastAsia" w:ascii="宋体" w:hAnsi="宋体" w:cs="宋体"/>
          <w:sz w:val="24"/>
          <w:highlight w:val="none"/>
          <w:lang w:val="zh-CN"/>
        </w:rPr>
        <w:t xml:space="preserve">本合同</w:t>
      </w:r>
      <w:r>
        <w:rPr>
          <w:rFonts w:hint="eastAsia"/>
          <w:sz w:val="24"/>
          <w:szCs w:val="24"/>
          <w:highlight w:val="none"/>
        </w:rPr>
        <w:t xml:space="preserve">总金额为人民币大写金额</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元（小写金额：</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cs="宋体"/>
          <w:sz w:val="24"/>
          <w:highlight w:val="none"/>
          <w:lang w:val="zh-CN"/>
        </w:rPr>
        <w:outlineLvl w:val="1"/>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支付：</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支付方式</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经双方协商一致，选择以下第</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种付款方式：</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付款方式一：不提交预付款保函的</w:t>
      </w:r>
      <w:r>
        <w:rPr>
          <w:rFonts w:ascii="宋体" w:hAnsi="宋体" w:eastAsia="宋体" w:cs="宋体"/>
          <w:color w:val="000000"/>
          <w:sz w:val="24"/>
          <w:highlight w:val="none"/>
        </w:rPr>
        <w:t xml:space="preserve"> </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成果经</w:t>
      </w:r>
      <w:r>
        <w:rPr>
          <w:rFonts w:hint="eastAsia" w:ascii="宋体" w:hAnsi="宋体" w:cs="宋体"/>
          <w:b w:val="0"/>
          <w:bCs/>
          <w:color w:val="auto"/>
          <w:sz w:val="24"/>
          <w:highlight w:val="none"/>
          <w:lang w:eastAsia="zh-CN"/>
        </w:rPr>
        <w:t xml:space="preserve">甲方</w:t>
      </w:r>
      <w:r>
        <w:rPr>
          <w:rFonts w:hint="eastAsia" w:ascii="宋体" w:hAnsi="宋体" w:eastAsia="宋体" w:cs="宋体"/>
          <w:b w:val="0"/>
          <w:bCs/>
          <w:color w:val="auto"/>
          <w:sz w:val="24"/>
          <w:highlight w:val="none"/>
        </w:rPr>
        <w:t xml:space="preserve">审查验收合格，并</w:t>
      </w:r>
      <w:r>
        <w:rPr>
          <w:rFonts w:hint="eastAsia" w:ascii="宋体" w:hAnsi="宋体" w:cs="宋体"/>
          <w:b w:val="0"/>
          <w:bCs/>
          <w:color w:val="auto"/>
          <w:sz w:val="24"/>
          <w:highlight w:val="none"/>
          <w:lang w:eastAsia="zh-CN"/>
        </w:rPr>
        <w:t xml:space="preserve">且乙方</w:t>
      </w:r>
      <w:r>
        <w:rPr>
          <w:rFonts w:hint="eastAsia" w:ascii="宋体" w:hAnsi="宋体" w:eastAsia="宋体" w:cs="宋体"/>
          <w:b w:val="0"/>
          <w:bCs/>
          <w:color w:val="auto"/>
          <w:sz w:val="24"/>
          <w:highlight w:val="none"/>
        </w:rPr>
        <w:t xml:space="preserve">向甲方提供本合同约定的所有项目资料后，</w:t>
      </w:r>
      <w:r>
        <w:rPr>
          <w:rFonts w:hint="eastAsia" w:ascii="宋体" w:hAnsi="宋体" w:cs="宋体"/>
          <w:b w:val="0"/>
          <w:bCs/>
          <w:color w:val="auto"/>
          <w:sz w:val="24"/>
          <w:highlight w:val="none"/>
          <w:lang w:eastAsia="zh-CN"/>
        </w:rPr>
        <w:t xml:space="preserve">一次性支付</w:t>
      </w:r>
      <w:r>
        <w:rPr>
          <w:rFonts w:hint="eastAsia" w:ascii="宋体" w:hAnsi="宋体" w:eastAsia="宋体" w:cs="宋体"/>
          <w:b w:val="0"/>
          <w:bCs/>
          <w:color w:val="auto"/>
          <w:sz w:val="24"/>
          <w:highlight w:val="none"/>
        </w:rPr>
        <w:t xml:space="preserve">支付给乙方。</w:t>
      </w:r>
      <w:r/>
    </w:p>
    <w:p>
      <w:pPr>
        <w:ind w:left="0" w:right="0" w:firstLine="597"/>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即</w:t>
      </w:r>
      <w:r>
        <w:rPr>
          <w:rFonts w:ascii="宋体" w:hAnsi="宋体" w:eastAsia="宋体" w:cs="宋体"/>
          <w:color w:val="000000"/>
          <w:sz w:val="24"/>
          <w:highlight w:val="none"/>
        </w:rPr>
        <w:t xml:space="preserve">合同价款的</w:t>
      </w:r>
      <w:r>
        <w:rPr>
          <w:rFonts w:hint="eastAsia" w:ascii="宋体" w:hAnsi="宋体" w:cs="宋体"/>
          <w:color w:val="000000"/>
          <w:sz w:val="24"/>
          <w:highlight w:val="none"/>
          <w:lang w:eastAsia="zh-CN"/>
        </w:rPr>
        <w:t xml:space="preserve">百分之百</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100</w:t>
      </w:r>
      <w:r>
        <w:rPr>
          <w:rFonts w:ascii="宋体" w:hAnsi="宋体" w:eastAsia="宋体" w:cs="宋体"/>
          <w:color w:val="000000"/>
          <w:sz w:val="24"/>
          <w:highlight w:val="none"/>
        </w:rPr>
        <w:t xml:space="preserve">%）即￥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元整，在乙方完成田野勘探，编制并提交勘探成果文件及相关工作底稿，通过甲方验收后10个工作日之内，由甲方办理政府采购资金结算手续，经审核后支付给乙方。</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1.乙方出具的全额正式发票；</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2.甲方出具的验收合格证明。</w:t>
      </w:r>
      <w:r/>
    </w:p>
    <w:p>
      <w:pPr>
        <w:ind w:left="0" w:right="0" w:firstLine="60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付款方式二：提交预付款保函的</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合同价款的百分之五十(50%)即￥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元整，在双方签订合同后十个工作日内，乙方向甲方出具等额预付款保函后，由甲方办理政府采购资金结算手续支付给乙方。</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合同价款的百分之三十（30%）即￥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元整，在乙方田野工作过半10个工作日之内，由甲方办理政府采购资金中期结算手续，经审核后支付给乙方。</w:t>
      </w:r>
      <w:r/>
    </w:p>
    <w:p>
      <w:pPr>
        <w:ind w:left="0" w:right="0" w:firstLine="597"/>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合同价款的百分之二十（20%）即￥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元整，在在乙方完成田野勘探，编制并提交勘探成果文件及相关工作底稿，通过甲方验收后10个工作日之内，由甲方办理政府采购资金中期结算手续，经审核后支付给乙方。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乙方出具的全额正式发票</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甲方出具的验收合格证明。</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r/>
    </w:p>
    <w:p>
      <w:pPr>
        <w:pStyle w:val="846"/>
        <w:ind w:firstLine="482"/>
        <w:keepLines w:val="0"/>
        <w:keepNext w:val="0"/>
        <w:pageBreakBefore w:val="0"/>
        <w:spacing w:line="500" w:lineRule="exact"/>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四、双方的权利义务</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1.双方均应严格遵守并认真履行本合同的各项条框。</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2.甲方权利义务</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（1）甲方有权监督、检査合同履行情况。合同履行期间，甲方根据需要有权委派工作人员对乙方履行本合同的情况进行检查、监督，乙方应予积极配合。</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（2）甲方有权对乙方阶段性工作成果提出合理的补充、修改意见，对乙方的项目成果进行验收。</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（3）甲方应按合同约定的时间和金额支付项目费用。</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（4）甲方应对乙方开展的项目工作提供必要的指导和配合。</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（5）甲方应在本合同履行过程中按乙方要求向乙方提供必要协助，包括但不限于提供乙方所需相关资料等。</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3.乙方权利义务</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（1）乙方有权依照合同约定及时获得项目经费。</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（2）乙方应定期向甲方通报项目进展情况。</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（3）乙方应严格按照甲方要求开展项目工作，保证按时完成项目任务及提交项目成果(包括且不限于阶段性成果和最终成果)。</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（4）甲方对阶段性成果提出修改、补充意见的，乙方应完成修改、补充；项目专家评审组在最终验收中对项目成果提出修改、补充意见的，乙方应完成修改、补充工作。</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（5）乙方在交付本项目工作成果时，应向甲方交付完成本项目的工作底稿。</w:t>
      </w:r>
      <w:r/>
    </w:p>
    <w:p>
      <w:pPr>
        <w:pStyle w:val="846"/>
        <w:ind w:firstLine="480"/>
        <w:keepLines w:val="0"/>
        <w:keepNext w:val="0"/>
        <w:pageBreakBefore w:val="0"/>
        <w:spacing w:line="500" w:lineRule="exact"/>
      </w:pPr>
      <w:r>
        <w:rPr>
          <w:rFonts w:hint="eastAsia" w:ascii="宋体" w:hAnsi="宋体" w:eastAsia="宋体" w:cs="Times New Roman"/>
          <w:sz w:val="24"/>
          <w:szCs w:val="24"/>
          <w:lang w:val="en-US" w:eastAsia="zh-CN" w:bidi="ar-SA"/>
        </w:rPr>
        <w:t xml:space="preserve">（6）乙方未经甲方书面同意，乙方不得更换项目组主要成员。如被指派的项目</w:t>
      </w:r>
      <w:r>
        <w:rPr>
          <w:rFonts w:ascii="宋体" w:hAnsi="宋体" w:eastAsia="宋体" w:cs="宋体"/>
          <w:color w:val="000000"/>
          <w:sz w:val="24"/>
        </w:rPr>
        <w:t xml:space="preserve">主要成员因故不能履行职务时，乙方可指派具有相关专业知识和经验的其他人员暂时代行职务，但必须立刻通知甲方。</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w:t>
      </w:r>
      <w:r>
        <w:rPr>
          <w:rFonts w:ascii="宋体" w:hAnsi="宋体" w:eastAsia="宋体" w:cs="宋体"/>
          <w:b/>
          <w:color w:val="000000"/>
          <w:sz w:val="24"/>
        </w:rPr>
        <w:t xml:space="preserve">知识产权</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1.甲方享有对本项目成果的全部知识产权；乙方项目组成员享有对本项目成果的署名权。未经甲方同意，乙方及其项目组成员不得公开发表、使用或向任何第三方提供上述项目成果。</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2.乙方保证其向甲方提交的项目成果(包括且不限于阶段性成果和最终成果)及乙方为实现该成果所使用的必要方法不侵犯第三人的合法权益。</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left="0" w:right="0" w:firstLine="482"/>
        <w:jc w:val="both"/>
        <w:keepLines w:val="0"/>
        <w:keepNext w:val="0"/>
        <w:pageBreakBefore w:val="0"/>
        <w:spacing w:before="0" w:after="0" w:line="500" w:lineRule="exact"/>
        <w:rPr>
          <w:rFonts w:hint="eastAsia" w:ascii="宋体" w:hAnsi="宋体"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4"/>
          <w:szCs w:val="24"/>
          <w:lang w:val="en-US" w:eastAsia="zh-CN" w:bidi="ar-SA"/>
        </w:rPr>
        <w:t xml:space="preserve">六、保密责任</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w:t>
      </w:r>
      <w:r>
        <w:rPr>
          <w:rFonts w:ascii="宋体" w:hAnsi="宋体" w:eastAsia="宋体" w:cs="宋体"/>
          <w:b/>
          <w:color w:val="000000"/>
          <w:sz w:val="24"/>
        </w:rPr>
        <w:t xml:space="preserve">违约责任</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（一）甲方的违约责任</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1、甲方无故废止合同，乙方不退还甲方支付的报酬。</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2、甲方未按合同规定的时间和要求向乙方提供技术资料等，乙方交付时间顺延。</w:t>
      </w:r>
      <w:r/>
    </w:p>
    <w:p>
      <w:pPr>
        <w:pStyle w:val="846"/>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3、甲方如延迟付款，每延迟1天，按延迟部分报酬的万分之五向乙方偿付违约金。</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（二）乙方的违约责任</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3、乙方履行义务不符合合同约定时，则需向甲方支付合同总金额百分之五的违约金。同时，因乙方行为造成甲方实际损失的由乙方进行赔偿。</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本合同文本不得涂改，如需修改，甲、乙双方应在意见达成一致时，通过共同签署的合同补充协议（或说明）中加以注明。</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w:t>
      </w:r>
      <w:r>
        <w:rPr>
          <w:rFonts w:ascii="宋体" w:hAnsi="宋体" w:eastAsia="宋体" w:cs="宋体"/>
          <w:b/>
          <w:color w:val="000000"/>
          <w:sz w:val="24"/>
        </w:rPr>
        <w:t xml:space="preserve">不可抗力</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1.任何一方因不可抗力不能履行合同义务时，可以免除违约责任，但应在不可抗力事件发生后24小时内通知另一方，并在7日内出具因不可抗力导致合同不能履行的证明(如公证证明等)。</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2.在出现不可抗力的情况下，双方应采取适当措施减轻损失。任何一方因未采取措施或采取措施不当导致损失扩大的，应当对扩大的损失承担责任。</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九、</w:t>
      </w:r>
      <w:r>
        <w:rPr>
          <w:rFonts w:ascii="宋体" w:hAnsi="宋体" w:eastAsia="宋体" w:cs="宋体"/>
          <w:b/>
          <w:color w:val="000000"/>
          <w:sz w:val="24"/>
        </w:rPr>
        <w:t xml:space="preserve">合同的变更、解除</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1.合同的变更或解除，必须由甲乙双方协商一致，并签署书面文件。</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2.发生下列情况之一的，双方应当协商变更或解除合同：</w:t>
      </w:r>
      <w:r/>
    </w:p>
    <w:p>
      <w:pPr>
        <w:ind w:left="0" w:right="0" w:firstLine="24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（1）由于不可抗力或意外事故导致合同无法履行或部分无法履行；</w:t>
      </w:r>
      <w:r/>
    </w:p>
    <w:p>
      <w:pPr>
        <w:ind w:left="0" w:right="0" w:firstLine="24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（2）法律、法规、规章、行政规范性文件或国家、地方政策发生重大变化，导致合同必须作相应修改或解除的。</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3.合同一方要求变更或解除合同的，应提前30日以书面通知另一方。因变更或解除合同，致使被通知方遭受实际损失的，除按合同约定和依法可免除责任的情形以外应由通知方负责赔偿。</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4.若因甲方原因导致合同提前终止的，甲方应对乙方已经发生的合理成本支出给予补偿。</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十、</w:t>
      </w:r>
      <w:r>
        <w:rPr>
          <w:rFonts w:ascii="宋体" w:hAnsi="宋体" w:eastAsia="宋体" w:cs="宋体"/>
          <w:b/>
          <w:color w:val="000000"/>
          <w:sz w:val="24"/>
        </w:rPr>
        <w:t xml:space="preserve">争议解决方式</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合同在履行过程中发生争议的，甲乙双方应通过友好协商的方式解决。如协商不成时，甲乙双方同意采用以下方式解决争议：向</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甲方所在地</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人民法院提起诉讼，在生效判决作出之前，双方有义务按照合同要求继续履行本合同。</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十一、</w:t>
      </w:r>
      <w:r>
        <w:rPr>
          <w:rFonts w:ascii="宋体" w:hAnsi="宋体" w:eastAsia="宋体" w:cs="宋体"/>
          <w:b/>
          <w:color w:val="000000"/>
          <w:sz w:val="24"/>
        </w:rPr>
        <w:t xml:space="preserve">附则</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1.有关项目合同的未尽事宜，经甲乙双方共同协商一致可签订补充协议，补充协议与本合同具有同等效力。若补充协议与本合同有冲突的，以补充协议为准。</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2.本合同附件包括技术指标、</w:t>
      </w:r>
      <w:r>
        <w:rPr>
          <w:rFonts w:ascii="宋体" w:hAnsi="宋体" w:eastAsia="宋体" w:cs="宋体"/>
          <w:color w:val="000000"/>
          <w:sz w:val="24"/>
          <w:u w:val="single"/>
        </w:rPr>
        <w:t xml:space="preserve">        </w:t>
      </w:r>
      <w:r>
        <w:rPr>
          <w:rFonts w:ascii="宋体" w:hAnsi="宋体" w:eastAsia="宋体" w:cs="宋体"/>
          <w:color w:val="000000"/>
          <w:sz w:val="24"/>
        </w:rPr>
        <w:t xml:space="preserve">与本合同具同等法律效力。</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3.本合同自双方法定代表人或授权代表签字并加盖公章后生效。</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4.本合同正本一式</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陆</w:t>
      </w:r>
      <w:r>
        <w:rPr>
          <w:rFonts w:ascii="宋体" w:hAnsi="宋体" w:eastAsia="宋体" w:cs="宋体"/>
          <w:color w:val="000000"/>
          <w:sz w:val="24"/>
          <w:u w:val="single"/>
        </w:rPr>
        <w:t xml:space="preserve"> </w:t>
      </w:r>
      <w:r>
        <w:rPr>
          <w:rFonts w:ascii="宋体" w:hAnsi="宋体" w:eastAsia="宋体" w:cs="宋体"/>
          <w:color w:val="000000"/>
          <w:sz w:val="24"/>
        </w:rPr>
        <w:t xml:space="preserve">份，具有同等法律效力，甲</w:t>
      </w:r>
      <w:r>
        <w:rPr>
          <w:rFonts w:hint="eastAsia" w:ascii="宋体" w:hAnsi="宋体" w:eastAsia="宋体" w:cs="宋体"/>
          <w:color w:val="000000"/>
          <w:sz w:val="24"/>
          <w:lang w:eastAsia="zh-CN"/>
        </w:rPr>
        <w:t xml:space="preserve">乙双</w:t>
      </w:r>
      <w:r>
        <w:rPr>
          <w:rFonts w:ascii="宋体" w:hAnsi="宋体" w:eastAsia="宋体" w:cs="宋体"/>
          <w:color w:val="000000"/>
          <w:sz w:val="24"/>
        </w:rPr>
        <w:t xml:space="preserve">方</w:t>
      </w:r>
      <w:r>
        <w:rPr>
          <w:rFonts w:hint="eastAsia" w:ascii="宋体" w:hAnsi="宋体" w:eastAsia="宋体" w:cs="宋体"/>
          <w:color w:val="000000"/>
          <w:sz w:val="24"/>
          <w:lang w:eastAsia="zh-CN"/>
        </w:rPr>
        <w:t xml:space="preserve">各</w:t>
      </w:r>
      <w:r>
        <w:rPr>
          <w:rFonts w:ascii="宋体" w:hAnsi="宋体" w:eastAsia="宋体" w:cs="宋体"/>
          <w:color w:val="000000"/>
          <w:sz w:val="24"/>
        </w:rPr>
        <w:t xml:space="preserve">执</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rPr>
          <w:rFonts w:hint="eastAsia" w:ascii="宋体" w:hAnsi="宋体" w:cs="宋体"/>
          <w:color w:val="000000"/>
          <w:sz w:val="24"/>
          <w:lang w:eastAsia="zh-CN"/>
        </w:rPr>
        <w:t xml:space="preserve">招标代理公司</w:t>
      </w:r>
      <w:r>
        <w:rPr>
          <w:rFonts w:ascii="宋体" w:hAnsi="宋体" w:eastAsia="宋体" w:cs="宋体"/>
          <w:color w:val="000000"/>
          <w:sz w:val="24"/>
        </w:rPr>
        <w:t xml:space="preserve">执</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5.其他约定事项。</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甲方（采购人）：（盖章）      乙方（供应商）：（盖章）</w:t>
      </w:r>
      <w:r/>
    </w:p>
    <w:p>
      <w:pPr>
        <w:ind w:left="0" w:firstLine="480"/>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cs="宋体"/>
          <w:sz w:val="24"/>
          <w:szCs w:val="24"/>
          <w:lang w:eastAsia="zh-CN"/>
        </w:rPr>
        <w:t xml:space="preserve">法定</w:t>
      </w:r>
      <w:r>
        <w:rPr>
          <w:rFonts w:hint="eastAsia" w:ascii="宋体" w:hAnsi="宋体" w:eastAsia="宋体" w:cs="宋体"/>
          <w:sz w:val="24"/>
          <w:szCs w:val="24"/>
        </w:rPr>
        <w:t xml:space="preserve">代表人：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法定</w:t>
      </w:r>
      <w:r>
        <w:rPr>
          <w:rFonts w:hint="eastAsia" w:ascii="宋体" w:hAnsi="宋体" w:eastAsia="宋体" w:cs="宋体"/>
          <w:sz w:val="24"/>
          <w:szCs w:val="24"/>
        </w:rPr>
        <w:t xml:space="preserve">代表人：</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电话：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电话：</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开户银行：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开户银行：</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账号：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账号：</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日期：  年   月   日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年   月   日</w:t>
      </w:r>
      <w:r/>
    </w:p>
    <w:p>
      <w:pPr>
        <w:contextualSpacing/>
        <w:rPr>
          <w:rFonts w:hint="eastAsia" w:ascii="宋体" w:hAnsi="宋体" w:cs="宋体"/>
          <w:sz w:val="24"/>
        </w:rPr>
      </w:pPr>
      <w:r>
        <w:rPr>
          <w:rFonts w:hint="eastAsia" w:ascii="宋体" w:hAnsi="宋体" w:cs="宋体"/>
          <w:sz w:val="24"/>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pStyle w:val="817"/>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Style w:val="1225"/>
          <w:rFonts w:hint="eastAsia" w:ascii="仿宋_GB2312" w:hAnsi="仿宋_GB2312" w:eastAsia="仿宋_GB2312" w:cs="仿宋_GB2312"/>
          <w:b w:val="0"/>
          <w:bCs w:val="0"/>
          <w:sz w:val="32"/>
          <w:szCs w:val="32"/>
        </w:rPr>
      </w:r>
      <w:r>
        <w:rPr>
          <w:rStyle w:val="1225"/>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Style w:val="1225"/>
          <w:rFonts w:hint="eastAsia" w:ascii="仿宋_GB2312" w:hAnsi="仿宋_GB2312" w:eastAsia="仿宋_GB2312" w:cs="仿宋_GB2312"/>
          <w:b w:val="0"/>
          <w:bCs w:val="0"/>
          <w:sz w:val="32"/>
          <w:szCs w:val="32"/>
        </w:rPr>
      </w:r>
      <w:r>
        <w:rPr>
          <w:rStyle w:val="1225"/>
          <w:rFonts w:hint="eastAsia" w:ascii="仿宋_GB2312" w:hAnsi="仿宋_GB2312" w:eastAsia="仿宋_GB2312" w:cs="仿宋_GB2312"/>
          <w:b w:val="0"/>
          <w:bCs w:val="0"/>
          <w:sz w:val="32"/>
          <w:szCs w:val="32"/>
        </w:rPr>
      </w:r>
      <w:r/>
    </w:p>
    <w:p>
      <w:pPr>
        <w:rPr>
          <w:rStyle w:val="1225"/>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spacing w:line="360" w:lineRule="auto"/>
        <w:rPr>
          <w:rStyle w:val="1225"/>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before="69" w:line="360" w:lineRule="auto"/>
        <w:rPr>
          <w:rFonts w:ascii="宋体" w:hAnsi="宋体" w:cs="宋体"/>
          <w:b/>
          <w:bCs/>
          <w:sz w:val="24"/>
        </w:rPr>
      </w:pPr>
      <w:r>
        <w:rPr>
          <w:rFonts w:hint="eastAsia" w:ascii="宋体" w:hAnsi="宋体" w:cs="宋体"/>
          <w:b/>
          <w:bCs/>
          <w:sz w:val="24"/>
        </w:rPr>
        <w:t xml:space="preserve">合同附件</w:t>
      </w:r>
      <w:r>
        <w:rPr>
          <w:rFonts w:hint="eastAsia" w:ascii="宋体" w:hAnsi="宋体" w:cs="宋体"/>
          <w:b/>
          <w:bCs/>
          <w:sz w:val="24"/>
          <w:lang w:val="en-US" w:eastAsia="zh-CN"/>
        </w:rPr>
        <w:t xml:space="preserve">1</w:t>
      </w:r>
      <w:r>
        <w:rPr>
          <w:rFonts w:hint="eastAsia" w:ascii="宋体" w:hAnsi="宋体" w:cs="宋体"/>
          <w:b/>
          <w:bCs/>
          <w:sz w:val="24"/>
        </w:rPr>
        <w:t xml:space="preserve">：</w:t>
      </w:r>
      <w:r/>
    </w:p>
    <w:p>
      <w:pPr>
        <w:ind w:left="420"/>
        <w:jc w:val="center"/>
        <w:spacing w:before="69" w:line="360" w:lineRule="auto"/>
        <w:rPr>
          <w:rFonts w:ascii="宋体" w:hAnsi="宋体" w:cs="宋体"/>
          <w:sz w:val="36"/>
          <w:szCs w:val="36"/>
        </w:rPr>
      </w:pPr>
      <w:r>
        <w:rPr>
          <w:rFonts w:hint="eastAsia" w:ascii="宋体" w:hAnsi="宋体" w:cs="宋体"/>
          <w:sz w:val="36"/>
          <w:szCs w:val="36"/>
        </w:rPr>
        <w:t xml:space="preserve">安全协议书</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安全协议书是为确保</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遵循“安全第一，预防为主”的原则，规范考古</w:t>
      </w:r>
      <w:r>
        <w:rPr>
          <w:rFonts w:hint="eastAsia" w:ascii="宋体" w:hAnsi="宋体" w:eastAsia="宋体" w:cs="宋体"/>
          <w:color w:val="000000"/>
          <w:sz w:val="24"/>
          <w:lang w:eastAsia="zh-CN"/>
        </w:rPr>
        <w:t xml:space="preserve">勘查</w:t>
      </w:r>
      <w:r>
        <w:rPr>
          <w:rFonts w:hint="eastAsia" w:ascii="宋体" w:hAnsi="宋体" w:eastAsia="宋体" w:cs="宋体"/>
          <w:color w:val="000000"/>
          <w:sz w:val="24"/>
        </w:rPr>
        <w:t xml:space="preserve">工地的安全管理制度，使考古</w:t>
      </w:r>
      <w:r>
        <w:rPr>
          <w:rFonts w:hint="eastAsia" w:ascii="宋体" w:hAnsi="宋体" w:eastAsia="宋体" w:cs="宋体"/>
          <w:color w:val="000000"/>
          <w:sz w:val="24"/>
          <w:lang w:eastAsia="zh-CN"/>
        </w:rPr>
        <w:t xml:space="preserve">勘查</w:t>
      </w:r>
      <w:r>
        <w:rPr>
          <w:rFonts w:hint="eastAsia" w:ascii="宋体" w:hAnsi="宋体" w:eastAsia="宋体" w:cs="宋体"/>
          <w:color w:val="000000"/>
          <w:sz w:val="24"/>
        </w:rPr>
        <w:t xml:space="preserve">安全管理工作做到标准化与规范化，提高考古工地人员的安全意识，确保</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的项目安全、人员安全、文物安全，防止和避免因工作失误和安全措施不到位诱发的责任事故。</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经双方友好协商，签订安全协议如下：</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必须依据国家有关法律法规建立健全考古项目的安全制度和操作规范、工作规范，负责对所属人员进行项目安全教育，使其了解文物保护法及相关操作规程、规范，并随时接受</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和文物行政管理部门的安全监督、检查及抽查工作。</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在考古工作过程中，必须严格遵守土地建设方及</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对考古现场的安全指挥。</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对土地建设方及</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提出的违反操作规程及安全的要求有权拒绝。</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完成后，</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应及时将相关资料如数移交</w:t>
      </w:r>
      <w:r>
        <w:rPr>
          <w:rFonts w:hint="eastAsia" w:ascii="宋体" w:hAnsi="宋体" w:eastAsia="宋体" w:cs="宋体"/>
          <w:color w:val="000000"/>
          <w:sz w:val="24"/>
        </w:rPr>
        <w:t xml:space="preserve">甲方</w:t>
      </w:r>
      <w:r>
        <w:rPr>
          <w:rFonts w:hint="eastAsia" w:ascii="宋体" w:hAnsi="宋体" w:eastAsia="宋体" w:cs="宋体"/>
          <w:color w:val="000000"/>
          <w:sz w:val="24"/>
        </w:rPr>
        <w:t xml:space="preserve">保管，不得损坏或遗失。</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必须重视消防工作、建立严格的用火用电制度。室内不得使用明火，住人房间不得使用蜂窝煤炉取暖，电器要符合国家规定标准，不得使用危险电器及易燃易爆物品。由于</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人员违规操作、违章用电、用煤及煤气而引起的一切事故由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五、考古发掘安全工作要做到全天候、全方位专人值守、巡逻，直至工作结束。严禁空岗、漏岗、酗酒滋事等现象的发生。</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值班人员应具有认真负责的态度和处理偷盗、火灾及其他突发事件的能力。由于</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值守、巡逻人员玩忽职守或不当行为所造成的一切后果由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负责承担。</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项目、生活范围内的人员和财产安全由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自行负责。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应保障所属人员的劳动安全，自备必要的劳动防护用品，防止因自然、气候环境突变引起的各项事故。由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不具备劳动安全条件所引发的事故由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自行负责。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八、</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人员出现生病、工伤、死亡等情况由</w:t>
      </w:r>
      <w:r>
        <w:rPr>
          <w:rFonts w:hint="eastAsia" w:ascii="宋体" w:hAnsi="宋体" w:eastAsia="宋体" w:cs="宋体"/>
          <w:color w:val="000000"/>
          <w:sz w:val="24"/>
        </w:rPr>
        <w:t xml:space="preserve">乙方</w:t>
      </w:r>
      <w:r>
        <w:rPr>
          <w:rFonts w:hint="eastAsia" w:ascii="宋体" w:hAnsi="宋体" w:eastAsia="宋体" w:cs="宋体"/>
          <w:color w:val="000000"/>
          <w:sz w:val="24"/>
        </w:rPr>
        <w:t xml:space="preserve">自行解决和负责。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九、本协议一式</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份，双方各执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份。经双方代表签字盖章后生效，未尽事宜，双方再行具体协商解决。</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甲方（采购人）：                           乙方（供应商）：</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代表人：</w:t>
      </w:r>
      <w:r>
        <w:rPr>
          <w:rFonts w:hint="eastAsia" w:ascii="宋体" w:hAnsi="宋体" w:eastAsia="宋体" w:cs="宋体"/>
          <w:color w:val="000000"/>
          <w:sz w:val="24"/>
        </w:rPr>
        <w:tab/>
      </w:r>
      <w:r>
        <w:rPr>
          <w:rFonts w:hint="eastAsia" w:ascii="宋体" w:hAnsi="宋体" w:eastAsia="宋体" w:cs="宋体"/>
          <w:color w:val="000000"/>
          <w:sz w:val="24"/>
        </w:rPr>
        <w:t xml:space="preserve">                                      代表人：</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rPr>
        <w:tab/>
      </w:r>
      <w:r>
        <w:rPr>
          <w:rFonts w:hint="eastAsia" w:ascii="宋体" w:hAnsi="宋体" w:eastAsia="宋体" w:cs="宋体"/>
          <w:color w:val="000000"/>
          <w:sz w:val="24"/>
        </w:rPr>
        <w:t xml:space="preserve">                                            日期：</w:t>
      </w:r>
      <w:r/>
    </w:p>
    <w:p>
      <w:pPr>
        <w:ind w:left="0" w:right="0" w:firstLine="480"/>
        <w:jc w:val="both"/>
        <w:keepLines w:val="0"/>
        <w:keepNext w:val="0"/>
        <w:pageBreakBefore w:val="0"/>
        <w:spacing w:before="0" w:after="0"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pStyle w:val="863"/>
        <w:ind w:firstLine="0"/>
      </w:pPr>
      <w:r/>
      <w:r/>
    </w:p>
    <w:p>
      <w:pPr>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897"/>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numPr>
          <w:ilvl w:val="0"/>
          <w:numId w:val="18"/>
        </w:num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承诺书</w:t>
      </w:r>
      <w:r/>
    </w:p>
    <w:p>
      <w:pPr>
        <w:pStyle w:val="900"/>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w:t>
      </w:r>
      <w:r>
        <w:rPr>
          <w:rFonts w:hint="eastAsia" w:ascii="宋体" w:hAnsi="宋体" w:eastAsia="宋体" w:cs="宋体"/>
          <w:bCs/>
          <w:color w:val="000000" w:themeColor="text1"/>
          <w:sz w:val="24"/>
          <w:szCs w:val="24"/>
          <w:highlight w:val="none"/>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szCs w:val="24"/>
          <w:highlight w:val="none"/>
          <w14:textFill>
            <w14:solidFill>
              <w14:schemeClr w14:val="tx1"/>
            </w14:solidFill>
          </w14:textFill>
        </w:rPr>
        <w:t xml:space="preserve">）要求，本响应单位正式提交以下首次响应文件。</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（1）承诺书； </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（2）磋商报价表； </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（3）偏离表；</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要求提供的其他响应文件。</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我单位符合《中华人民共和国政府采购法》第二十二条的规定，符合本项目响应单位资格要求。</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响应单位兹宣布同意如下: </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84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四、所供服务保证符合磋商文件的要求。</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五、投标有效期为30个工作日。</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七</w:t>
      </w:r>
      <w:r>
        <w:rPr>
          <w:rFonts w:hint="eastAsia" w:ascii="宋体" w:hAnsi="宋体" w:eastAsia="宋体" w:cs="宋体"/>
          <w:color w:val="000000" w:themeColor="text1"/>
          <w:sz w:val="24"/>
          <w:highlight w:val="none"/>
          <w14:textFill>
            <w14:solidFill>
              <w14:schemeClr w14:val="tx1"/>
            </w14:solidFill>
          </w14:textFill>
        </w:rPr>
        <w:t xml:space="preserve">、响应单位同意在授予合同后，按照磋商文件的有关规定支付代理服务费。</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  月  日</w:t>
      </w:r>
      <w:r/>
    </w:p>
    <w:p>
      <w:pPr>
        <w:pStyle w:val="89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w:t>
      </w:r>
      <w:r>
        <w:rPr>
          <w:rFonts w:hint="eastAsia" w:ascii="宋体" w:hAnsi="宋体" w:eastAsia="宋体" w:cs="宋体"/>
          <w:color w:val="000000" w:themeColor="text1"/>
          <w:sz w:val="24"/>
          <w:highlight w:val="none"/>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rPr>
          <w:rFonts w:hint="eastAsia" w:ascii="宋体" w:hAnsi="宋体" w:eastAsia="宋体" w:cs="宋体"/>
          <w:color w:val="000000" w:themeColor="text1"/>
          <w:sz w:val="24"/>
          <w:highlight w:val="none"/>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签章</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(法定代表人及受托人身份证扫描件附后)</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78"/>
        <w:rPr>
          <w:rFonts w:hint="eastAsia"/>
          <w:highlight w:val="none"/>
        </w:rPr>
      </w:pPr>
      <w:r>
        <w:rPr>
          <w:rFonts w:hint="eastAsia"/>
          <w:highlight w:val="none"/>
        </w:rPr>
      </w:r>
      <w:r/>
    </w:p>
    <w:p>
      <w:pPr>
        <w:ind w:firstLine="482"/>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p>
      <w:pPr>
        <w:ind w:firstLine="48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pStyle w:val="883"/>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采购活动，服务全部由符合政策要求的中小企业承接。相关企业的具体情况如下：</w:t>
      </w:r>
      <w:r/>
    </w:p>
    <w:p>
      <w:pPr>
        <w:pStyle w:val="883"/>
        <w:ind w:firstLine="480"/>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Style w:val="1211"/>
          <w:rFonts w:hint="eastAsia" w:ascii="宋体" w:hAnsi="宋体" w:cs="宋体"/>
          <w:b/>
          <w:sz w:val="24"/>
        </w:rPr>
        <w:t xml:space="preserve">属于（□中型企业、□小型企业、□微型企业，请勾选！）</w:t>
      </w:r>
      <w:r/>
    </w:p>
    <w:p>
      <w:pPr>
        <w:pStyle w:val="883"/>
        <w:ind w:firstLine="482"/>
        <w:spacing w:line="4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83"/>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883"/>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注：本项目采购的服务属于</w:t>
      </w:r>
      <w:r>
        <w:rPr>
          <w:rFonts w:hint="eastAsia" w:ascii="宋体" w:hAnsi="宋体" w:cs="宋体"/>
          <w:b/>
          <w:bCs/>
          <w:color w:val="000000" w:themeColor="text1"/>
          <w:sz w:val="24"/>
          <w:highlight w:val="none"/>
          <w:u w:val="single"/>
          <w:lang w:eastAsia="zh-CN"/>
          <w14:textFill>
            <w14:solidFill>
              <w14:schemeClr w14:val="tx1"/>
            </w14:solidFill>
          </w14:textFill>
        </w:rPr>
        <w:t xml:space="preserve">其他未列明</w:t>
      </w:r>
      <w:r>
        <w:rPr>
          <w:rFonts w:hint="eastAsia" w:ascii="宋体" w:hAnsi="宋体" w:eastAsia="宋体" w:cs="宋体"/>
          <w:color w:val="000000" w:themeColor="text1"/>
          <w:sz w:val="24"/>
          <w:highlight w:val="none"/>
          <w14:textFill>
            <w14:solidFill>
              <w14:schemeClr w14:val="tx1"/>
            </w14:solidFill>
          </w14:textFill>
        </w:rPr>
        <w:t xml:space="preserve">行业。</w:t>
      </w:r>
      <w:r/>
    </w:p>
    <w:p>
      <w:pPr>
        <w:pStyle w:val="883"/>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95"/>
        <w:rPr>
          <w:rFonts w:hint="eastAsia"/>
        </w:rPr>
      </w:pPr>
      <w:r>
        <w:rPr>
          <w:rFonts w:hint="eastAsia"/>
        </w:rPr>
      </w:r>
      <w:r/>
    </w:p>
    <w:p>
      <w:pPr>
        <w:pStyle w:val="89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4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1220"/>
        <w:ind w:left="0" w:firstLine="0"/>
        <w:spacing w:line="500" w:lineRule="atLeast"/>
        <w:widowControl w:val="off"/>
        <w:rPr>
          <w:rFonts w:hAnsi="宋体"/>
          <w:bCs/>
          <w:color w:val="000000"/>
          <w:sz w:val="24"/>
          <w:szCs w:val="24"/>
        </w:rPr>
      </w:pPr>
      <w:r>
        <w:rPr>
          <w:rFonts w:asciiTheme="minorEastAsia" w:hAnsiTheme="minorEastAsia" w:eastAsiaTheme="minorEastAsia" w:cstheme="minorBidi"/>
          <w:b/>
          <w:color w:val="000000"/>
          <w:sz w:val="24"/>
          <w:szCs w:val="24"/>
        </w:rPr>
        <w:t xml:space="preserve">备注</w:t>
      </w:r>
      <w:r>
        <w:rPr>
          <w:rFonts w:asciiTheme="minorEastAsia" w:hAnsiTheme="minorEastAsia" w:eastAsiaTheme="minorEastAsia" w:cstheme="minorBidi"/>
          <w:bCs/>
          <w:color w:val="000000"/>
          <w:sz w:val="24"/>
          <w:szCs w:val="24"/>
        </w:rPr>
        <w:t xml:space="preserve">：</w:t>
      </w:r>
      <w:r/>
    </w:p>
    <w:p>
      <w:pPr>
        <w:pStyle w:val="1220"/>
        <w:ind w:firstLine="464"/>
        <w:spacing w:line="500" w:lineRule="atLeast"/>
        <w:widowControl w:val="off"/>
        <w:rPr>
          <w:rFonts w:hAnsi="宋体"/>
          <w:bCs/>
          <w:color w:val="000000"/>
          <w:sz w:val="24"/>
          <w:szCs w:val="24"/>
        </w:rPr>
      </w:pPr>
      <w:r>
        <w:rPr>
          <w:rFonts w:asciiTheme="minorEastAsia" w:hAnsiTheme="minorEastAsia" w:eastAsiaTheme="minorEastAsia" w:cstheme="minorBidi"/>
          <w:bCs/>
          <w:color w:val="000000"/>
          <w:sz w:val="24"/>
          <w:szCs w:val="24"/>
        </w:rPr>
        <w:t xml:space="preserve">1.从业人员、营业收入、资产总额填报上一年度数据，无上一年度数据的新成立企业可不填报。</w:t>
      </w:r>
      <w:r/>
    </w:p>
    <w:p>
      <w:pPr>
        <w:pStyle w:val="1220"/>
        <w:ind w:firstLine="464"/>
        <w:spacing w:line="500" w:lineRule="atLeast"/>
        <w:widowControl w:val="off"/>
        <w:rPr>
          <w:rFonts w:asciiTheme="minorEastAsia" w:hAnsiTheme="minorEastAsia" w:eastAsiaTheme="minorEastAsia" w:cstheme="minorBidi"/>
          <w:bCs/>
          <w:color w:val="000000"/>
          <w:sz w:val="24"/>
          <w:szCs w:val="24"/>
        </w:rPr>
      </w:pPr>
      <w:r>
        <w:rPr>
          <w:rFonts w:asciiTheme="minorEastAsia" w:hAnsiTheme="minorEastAsia" w:eastAsiaTheme="minorEastAsia" w:cstheme="minorBidi"/>
          <w:bCs/>
          <w:color w:val="000000"/>
          <w:sz w:val="24"/>
          <w:szCs w:val="24"/>
        </w:rPr>
        <w:t xml:space="preserve">2.《中小企业声明函》查询渠道参考工业和信息化部发布的中小企业规模自测小程序</w:t>
      </w:r>
      <w:r/>
    </w:p>
    <w:p>
      <w:pPr>
        <w:pStyle w:val="1220"/>
        <w:ind w:firstLine="464"/>
        <w:spacing w:line="500" w:lineRule="atLeast"/>
        <w:widowControl w:val="off"/>
        <w:rPr>
          <w:rFonts w:asciiTheme="minorEastAsia" w:hAnsiTheme="minorEastAsia" w:eastAsiaTheme="minorEastAsia" w:cstheme="minorBidi"/>
          <w:bCs/>
          <w:color w:val="000000"/>
          <w:sz w:val="24"/>
          <w:szCs w:val="24"/>
        </w:rPr>
      </w:pPr>
      <w:r>
        <w:rPr>
          <w:rFonts w:asciiTheme="minorEastAsia" w:hAnsiTheme="minorEastAsia" w:eastAsiaTheme="minorEastAsia" w:cstheme="minorBidi"/>
          <w:bCs/>
          <w:color w:val="000000"/>
          <w:sz w:val="24"/>
          <w:szCs w:val="24"/>
        </w:rPr>
        <w:t xml:space="preserve">为方便中小企业和社会各界使用自测结果，小程序增加自测结果打印功能，测试者可按照小程序填写测试企业有关信息并完成自测后，保存自测结果自行打印。</w:t>
      </w:r>
      <w:r/>
    </w:p>
    <w:p>
      <w:pPr>
        <w:pStyle w:val="1213"/>
        <w:spacing w:beforeAutospacing="0" w:afterAutospacing="0" w:line="360" w:lineRule="auto"/>
        <w:rPr>
          <w:rFonts w:hint="eastAsia" w:asciiTheme="minorEastAsia" w:hAnsiTheme="minorEastAsia" w:eastAsiaTheme="minorEastAsia" w:cstheme="minorBidi"/>
          <w:color w:val="000000"/>
        </w:rPr>
      </w:pPr>
      <w:r>
        <w:rPr>
          <w:rFonts w:hint="eastAsia" w:asciiTheme="minorEastAsia" w:hAnsiTheme="minorEastAsia" w:eastAsiaTheme="minorEastAsia" w:cstheme="minorBidi"/>
          <w:color w:val="000000"/>
          <w:lang w:val="en-US" w:eastAsia="zh-CN"/>
        </w:rPr>
        <w:t xml:space="preserve">3.</w:t>
      </w:r>
      <w:r>
        <w:rPr>
          <w:rFonts w:hint="eastAsia" w:asciiTheme="minorEastAsia" w:hAnsiTheme="minorEastAsia" w:eastAsiaTheme="minorEastAsia" w:cstheme="minorBidi"/>
          <w:color w:val="000000"/>
        </w:rPr>
        <w:t xml:space="preserve">“中小企业声明涵” 查询渠道用微信搜索“中小企业规模类型自测小程序”。</w:t>
      </w:r>
      <w:r/>
    </w:p>
    <w:p>
      <w:pPr>
        <w:pStyle w:val="883"/>
        <w:jc w:val="center"/>
        <w:spacing w:before="100" w:beforeAutospacing="1" w:after="100" w:afterAutospacing="1"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中小企业规模类型自测小程序</w:t>
      </w:r>
      <w:r/>
    </w:p>
    <w:p>
      <w:pPr>
        <w:pStyle w:val="836"/>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“中小企业声明</w:t>
      </w:r>
      <w:r>
        <w:rPr>
          <w:rFonts w:hint="eastAsia" w:ascii="宋体" w:hAnsi="宋体" w:eastAsia="宋体" w:cs="宋体"/>
          <w:color w:val="000000" w:themeColor="text1"/>
          <w:spacing w:val="8"/>
          <w:highlight w:val="none"/>
          <w:shd w:val="clear" w:color="auto" w:fill="ffffff"/>
          <w:lang w:eastAsia="zh-CN"/>
          <w14:textFill>
            <w14:solidFill>
              <w14:schemeClr w14:val="tx1"/>
            </w14:solidFill>
          </w14:textFill>
        </w:rPr>
        <w:t xml:space="preserve">函</w:t>
      </w: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 查询渠道用微信搜索“中小企业规模类型自测小程序”。</w:t>
      </w:r>
      <w:r/>
    </w:p>
    <w:p>
      <w:pPr>
        <w:pStyle w:val="836"/>
        <w:ind w:left="0" w:firstLine="482"/>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037840" cy="5904865"/>
                <wp:effectExtent l="0" t="0" r="10160" b="635"/>
                <wp:docPr id="10"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图片1"/>
                        <pic:cNvPicPr>
                          <a:picLocks noChangeAspect="1"/>
                        </pic:cNvPicPr>
                        <pic:nvPr/>
                      </pic:nvPicPr>
                      <pic:blipFill>
                        <a:blip r:embed="rId17"/>
                        <a:stretch/>
                      </pic:blipFill>
                      <pic:spPr bwMode="auto">
                        <a:xfrm>
                          <a:off x="0" y="0"/>
                          <a:ext cx="3037840" cy="590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39.2pt;height:464.9pt;mso-wrap-distance-left:0.0pt;mso-wrap-distance-top:0.0pt;mso-wrap-distance-right:0.0pt;mso-wrap-distance-bottom:0.0pt;" stroked="false">
                <v:path textboxrect="0,0,0,0"/>
                <v:imagedata r:id="rId17" o:title=""/>
              </v:shape>
            </w:pict>
          </mc:Fallback>
        </mc:AlternateContent>
      </w:r>
      <w:r/>
    </w:p>
    <w:p>
      <w:pPr>
        <w:pStyle w:val="836"/>
        <w:ind w:left="0" w:firstLine="560"/>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r>
      <w:r/>
    </w:p>
    <w:p>
      <w:pPr>
        <w:pStyle w:val="836"/>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ind w:firstLine="482"/>
        <w:jc w:val="center"/>
        <w:spacing w:line="480" w:lineRule="auto"/>
        <w:rPr>
          <w:rFonts w:hint="eastAsia" w:ascii="宋体" w:hAnsi="宋体" w:eastAsia="宋体" w:cs="宋体"/>
          <w:b/>
          <w:bCs/>
          <w:color w:val="000000" w:themeColor="text1"/>
          <w:spacing w:val="6"/>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10、残疾人福利性单位声明函</w:t>
      </w:r>
      <w:r/>
    </w:p>
    <w:p>
      <w:pPr>
        <w:ind w:firstLine="504"/>
        <w:spacing w:line="48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丰县高新技术产业开发区2026-2030年储备地块考古勘探工作</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462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5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bCs/>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0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9"/>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59"/>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ind w:left="0" w:right="0" w:firstLine="0"/>
        <w:jc w:val="center"/>
        <w:spacing w:before="240" w:after="240"/>
        <w:rPr>
          <w:bCs/>
          <w:color w:val="000000" w:themeColor="text1"/>
          <w:sz w:val="24"/>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12、具备履行合同所必需的设备和专业技术能力的书面声明</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项目名称：</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项目编号： </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 ，项目编号：</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892"/>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92"/>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、代理服务收费标准</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徐州市政府采购代理服务行业收费指导价</w:t>
      </w:r>
      <w:r/>
    </w:p>
    <w:tbl>
      <w:tblPr>
        <w:tblStyle w:val="864"/>
        <w:tblW w:w="7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5"/>
        <w:gridCol w:w="2844"/>
      </w:tblGrid>
      <w:tr>
        <w:trPr>
          <w:jc w:val="cente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费率</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keepLines w:val="0"/>
        <w:keepNext w:val="0"/>
        <w:pageBreakBefore w:val="0"/>
        <w:spacing w:before="240" w:after="240" w:line="2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说明:</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1.按上表计算的收费为代理服务全过程的收费金额。各社会代理机构不再收取采购文件制作售卖费用。</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2.代理服务费按差额定率累进法计算。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3.代理服务费基准金额(按差额定率累进法计算的)=中标金额(按差额定率累进法计算的)*费率(%)</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5.定点类等无金额或事先不能计算出价格总额的项目，按中标(成交)金额100万元计算。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6.有分包(分标段)的按一个项目计算。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7.以上价格为协会指导价，双方可根据项目难易程度和优质优价原则协商确定。</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8.账户信息：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账号名称：徐州市鼎誉招标代理有限公司</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开户银行：兴业银行股份有限公司徐州分行营业部</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账号：408010100100688074</w:t>
      </w:r>
      <w:r/>
    </w:p>
    <w:p>
      <w:pPr>
        <w:pStyle w:val="859"/>
        <w:ind w:right="55"/>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rPr>
          <w:rFonts w:hint="eastAsia" w:ascii="宋体" w:hAnsi="宋体" w:eastAsia="宋体" w:cs="宋体"/>
          <w:b/>
          <w:bCs/>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highlight w:val="none"/>
          <w14:textFill>
            <w14:solidFill>
              <w14:schemeClr w14:val="tx1"/>
            </w14:solidFill>
          </w14:textFill>
        </w:rPr>
        <w:t xml:space="preserve">、预付款保函支付条款</w:t>
      </w:r>
      <w:r/>
    </w:p>
    <w:p>
      <w:pPr>
        <w:pStyle w:val="120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付款条件一：提交预付款保函的</w:t>
      </w:r>
      <w:r/>
    </w:p>
    <w:p>
      <w:pPr>
        <w:pStyle w:val="1206"/>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 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6"/>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7"/>
        <w:ind w:left="835"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付款条件二：不提交预付款保函的</w:t>
      </w:r>
      <w:r/>
    </w:p>
    <w:p>
      <w:pPr>
        <w:pStyle w:val="1206"/>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6"/>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07"/>
        <w:ind w:left="0"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206"/>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注：1、付款条件一中，出具预付款保函后支付的合同款应当与保函金额一致。</w:t>
      </w:r>
      <w:r/>
    </w:p>
    <w:p>
      <w:pPr>
        <w:pStyle w:val="833"/>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2、付款条件二中，预付款比例设定应符合《关于做好政府釆购支持企业发展有关事项的通知》(苏财购〔2020) 52号)要求。</w:t>
      </w:r>
      <w:r/>
    </w:p>
    <w:p>
      <w:pPr>
        <w:pStyle w:val="10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33"/>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846"/>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28"/>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9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113"/>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6">
    <w:multiLevelType w:val="hybridMultilevel"/>
    <w:lvl w:ilvl="0">
      <w:start w:val="1"/>
      <w:numFmt w:val="decimal"/>
      <w:pStyle w:val="8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pStyle w:val="112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pStyle w:val="1091"/>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19"/>
      <w:isLgl w:val="false"/>
      <w:suff w:val="nothing"/>
      <w:lvlText w:val=""/>
      <w:lvlJc w:val="left"/>
      <w:pPr>
        <w:ind w:left="0" w:firstLine="0"/>
      </w:pPr>
      <w:rPr>
        <w:rFonts w:hint="eastAsia"/>
      </w:rPr>
    </w:lvl>
    <w:lvl w:ilvl="6">
      <w:start w:val="1"/>
      <w:numFmt w:val="none"/>
      <w:pStyle w:val="820"/>
      <w:isLgl w:val="false"/>
      <w:suff w:val="nothing"/>
      <w:lvlText w:val=""/>
      <w:lvlJc w:val="left"/>
      <w:pPr>
        <w:ind w:left="0" w:firstLine="0"/>
      </w:pPr>
      <w:rPr>
        <w:rFonts w:hint="eastAsia"/>
      </w:rPr>
    </w:lvl>
    <w:lvl w:ilvl="7">
      <w:start w:val="1"/>
      <w:numFmt w:val="none"/>
      <w:pStyle w:val="821"/>
      <w:isLgl w:val="false"/>
      <w:suff w:val="nothing"/>
      <w:lvlText w:val=""/>
      <w:lvlJc w:val="left"/>
      <w:pPr>
        <w:ind w:left="0" w:firstLine="0"/>
      </w:pPr>
      <w:rPr>
        <w:rFonts w:hint="eastAsia"/>
      </w:rPr>
    </w:lvl>
    <w:lvl w:ilvl="8">
      <w:start w:val="1"/>
      <w:numFmt w:val="none"/>
      <w:pStyle w:val="822"/>
      <w:isLgl w:val="false"/>
      <w:suff w:val="nothing"/>
      <w:lvlText w:val=""/>
      <w:lvlJc w:val="left"/>
      <w:pPr>
        <w:ind w:left="0" w:firstLine="0"/>
      </w:pPr>
      <w:rPr>
        <w:rFonts w:hint="eastAsia"/>
      </w:rPr>
    </w:lvl>
  </w:abstractNum>
  <w:abstractNum w:abstractNumId="11">
    <w:multiLevelType w:val="hybridMultilevel"/>
    <w:lvl w:ilvl="0">
      <w:start w:val="1"/>
      <w:numFmt w:val="bullet"/>
      <w:pStyle w:val="1103"/>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2">
    <w:multiLevelType w:val="hybridMultilevel"/>
    <w:lvl w:ilvl="0">
      <w:start w:val="1"/>
      <w:numFmt w:val="decimal"/>
      <w:pStyle w:val="1096"/>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98"/>
      <w:isLgl w:val="false"/>
      <w:suff w:val="tab"/>
      <w:lvlText w:val="%9."/>
      <w:lvlJc w:val="right"/>
      <w:pPr>
        <w:ind w:left="4680" w:hanging="420"/>
      </w:pPr>
    </w:lvl>
  </w:abstractNum>
  <w:abstractNum w:abstractNumId="1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11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079"/>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110"/>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118"/>
      <w:isLgl w:val="false"/>
      <w:suff w:val="tab"/>
      <w:lvlText w:val="%9."/>
      <w:lvlJc w:val="right"/>
      <w:pPr>
        <w:ind w:left="4200" w:hanging="420"/>
        <w:tabs>
          <w:tab w:val="left" w:pos="4200" w:leader="none"/>
        </w:tabs>
      </w:pPr>
    </w:lvl>
  </w:abstractNum>
  <w:abstractNum w:abstractNumId="19">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10"/>
  </w:num>
  <w:num w:numId="2">
    <w:abstractNumId w:val="6"/>
  </w:num>
  <w:num w:numId="3">
    <w:abstractNumId w:val="17"/>
    <w:lvlOverride w:ilvl="0">
      <w:startOverride w:val="2"/>
    </w:lvlOverride>
  </w:num>
  <w:num w:numId="4">
    <w:abstractNumId w:val="3"/>
  </w:num>
  <w:num w:numId="5">
    <w:abstractNumId w:val="1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5"/>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5"/>
  </w:num>
  <w:num w:numId="16">
    <w:abstractNumId w:val="14"/>
  </w:num>
  <w:num w:numId="17">
    <w:abstractNumId w:val="8"/>
  </w:num>
  <w:num w:numId="18">
    <w:abstractNumId w:val="2"/>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1225"/>
    <w:uiPriority w:val="0"/>
    <w:qFormat/>
    <w:pPr>
      <w:jc w:val="center"/>
      <w:keepLines/>
      <w:keepNext/>
      <w:spacing w:before="340" w:after="330" w:line="578" w:lineRule="atLeast"/>
      <w:outlineLvl w:val="0"/>
    </w:pPr>
    <w:rPr>
      <w:b/>
      <w:sz w:val="28"/>
      <w:szCs w:val="20"/>
    </w:rPr>
  </w:style>
  <w:style w:type="paragraph" w:styleId="815">
    <w:name w:val="Heading 2"/>
    <w:basedOn w:val="813"/>
    <w:next w:val="813"/>
    <w:link w:val="1188"/>
    <w:uiPriority w:val="0"/>
    <w:qFormat/>
    <w:pPr>
      <w:keepLines/>
      <w:keepNext/>
      <w:spacing w:before="260" w:after="260" w:line="416" w:lineRule="auto"/>
      <w:outlineLvl w:val="1"/>
    </w:pPr>
    <w:rPr>
      <w:rFonts w:ascii="Cambria" w:hAnsi="Cambria"/>
      <w:b/>
      <w:bCs/>
      <w:sz w:val="32"/>
      <w:szCs w:val="32"/>
    </w:rPr>
  </w:style>
  <w:style w:type="paragraph" w:styleId="816">
    <w:name w:val="Heading 3"/>
    <w:basedOn w:val="813"/>
    <w:next w:val="813"/>
    <w:link w:val="1173"/>
    <w:uiPriority w:val="0"/>
    <w:qFormat/>
    <w:pPr>
      <w:keepLines/>
      <w:keepNext/>
      <w:spacing w:before="260" w:after="260" w:line="416" w:lineRule="auto"/>
      <w:outlineLvl w:val="2"/>
    </w:pPr>
    <w:rPr>
      <w:b/>
      <w:bCs/>
      <w:sz w:val="24"/>
      <w:szCs w:val="32"/>
    </w:rPr>
  </w:style>
  <w:style w:type="paragraph" w:styleId="817">
    <w:name w:val="Heading 4"/>
    <w:basedOn w:val="813"/>
    <w:next w:val="813"/>
    <w:link w:val="1201"/>
    <w:uiPriority w:val="0"/>
    <w:qFormat/>
    <w:pPr>
      <w:keepLines/>
      <w:keepNext/>
      <w:spacing w:before="280" w:after="290" w:line="376" w:lineRule="auto"/>
      <w:outlineLvl w:val="3"/>
    </w:pPr>
    <w:rPr>
      <w:rFonts w:ascii="Cambria" w:hAnsi="Cambria"/>
      <w:b/>
      <w:bCs/>
      <w:sz w:val="28"/>
      <w:szCs w:val="28"/>
    </w:rPr>
  </w:style>
  <w:style w:type="paragraph" w:styleId="818">
    <w:name w:val="Heading 5"/>
    <w:basedOn w:val="813"/>
    <w:next w:val="813"/>
    <w:link w:val="1195"/>
    <w:uiPriority w:val="0"/>
    <w:qFormat/>
    <w:pPr>
      <w:keepLines/>
      <w:keepNext/>
      <w:spacing w:before="280" w:after="290" w:line="376" w:lineRule="auto"/>
      <w:outlineLvl w:val="4"/>
    </w:pPr>
    <w:rPr>
      <w:b/>
      <w:bCs/>
      <w:sz w:val="28"/>
      <w:szCs w:val="28"/>
    </w:rPr>
  </w:style>
  <w:style w:type="paragraph" w:styleId="819">
    <w:name w:val="Heading 6"/>
    <w:basedOn w:val="813"/>
    <w:next w:val="813"/>
    <w:link w:val="1197"/>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820">
    <w:name w:val="Heading 7"/>
    <w:basedOn w:val="813"/>
    <w:next w:val="813"/>
    <w:link w:val="1171"/>
    <w:uiPriority w:val="0"/>
    <w:qFormat/>
    <w:pPr>
      <w:numPr>
        <w:ilvl w:val="6"/>
        <w:numId w:val="1"/>
      </w:numPr>
      <w:keepLines/>
      <w:keepNext/>
      <w:spacing w:before="240" w:after="64" w:line="320" w:lineRule="auto"/>
      <w:outlineLvl w:val="6"/>
    </w:pPr>
    <w:rPr>
      <w:b/>
      <w:bCs/>
      <w:sz w:val="24"/>
    </w:rPr>
  </w:style>
  <w:style w:type="paragraph" w:styleId="821">
    <w:name w:val="Heading 8"/>
    <w:basedOn w:val="813"/>
    <w:next w:val="813"/>
    <w:link w:val="1203"/>
    <w:uiPriority w:val="0"/>
    <w:qFormat/>
    <w:pPr>
      <w:numPr>
        <w:ilvl w:val="7"/>
        <w:numId w:val="1"/>
      </w:numPr>
      <w:keepLines/>
      <w:keepNext/>
      <w:spacing w:before="240" w:after="64" w:line="320" w:lineRule="auto"/>
      <w:outlineLvl w:val="7"/>
    </w:pPr>
    <w:rPr>
      <w:rFonts w:ascii="Arial" w:hAnsi="Arial" w:eastAsia="黑体"/>
      <w:sz w:val="24"/>
    </w:rPr>
  </w:style>
  <w:style w:type="paragraph" w:styleId="822">
    <w:name w:val="Heading 9"/>
    <w:basedOn w:val="813"/>
    <w:next w:val="813"/>
    <w:link w:val="1194"/>
    <w:uiPriority w:val="0"/>
    <w:qFormat/>
    <w:pPr>
      <w:numPr>
        <w:ilvl w:val="8"/>
        <w:numId w:val="1"/>
      </w:numPr>
      <w:keepLines/>
      <w:keepNext/>
      <w:spacing w:before="240" w:after="64" w:line="320" w:lineRule="auto"/>
      <w:outlineLvl w:val="8"/>
    </w:pPr>
    <w:rPr>
      <w:rFonts w:ascii="Arial" w:hAnsi="Arial" w:eastAsia="黑体"/>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List 3"/>
    <w:basedOn w:val="813"/>
    <w:link w:val="1143"/>
    <w:uiPriority w:val="0"/>
    <w:qFormat/>
    <w:pPr>
      <w:ind w:left="100" w:hanging="200"/>
    </w:pPr>
    <w:rPr>
      <w:bCs/>
      <w:sz w:val="24"/>
      <w:szCs w:val="32"/>
    </w:rPr>
  </w:style>
  <w:style w:type="paragraph" w:styleId="826">
    <w:name w:val="toc 7"/>
    <w:basedOn w:val="813"/>
    <w:next w:val="813"/>
    <w:uiPriority w:val="0"/>
    <w:qFormat/>
    <w:pPr>
      <w:ind w:left="1260"/>
      <w:jc w:val="left"/>
    </w:pPr>
    <w:rPr>
      <w:rFonts w:ascii="Calibri" w:hAnsi="Calibri" w:cs="Calibri"/>
      <w:sz w:val="18"/>
      <w:szCs w:val="18"/>
    </w:rPr>
  </w:style>
  <w:style w:type="paragraph" w:styleId="827">
    <w:name w:val="Normal Indent"/>
    <w:basedOn w:val="813"/>
    <w:link w:val="1155"/>
    <w:uiPriority w:val="0"/>
    <w:qFormat/>
    <w:pPr>
      <w:ind w:firstLine="420"/>
    </w:pPr>
  </w:style>
  <w:style w:type="paragraph" w:styleId="828">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index 5"/>
    <w:basedOn w:val="813"/>
    <w:next w:val="813"/>
    <w:uiPriority w:val="0"/>
    <w:qFormat/>
    <w:pPr>
      <w:ind w:left="798"/>
      <w:jc w:val="left"/>
    </w:pPr>
    <w:rPr>
      <w:rFonts w:ascii="Calibri" w:hAnsi="Calibri"/>
    </w:rPr>
  </w:style>
  <w:style w:type="paragraph" w:styleId="830">
    <w:name w:val="Document Map"/>
    <w:basedOn w:val="813"/>
    <w:link w:val="1160"/>
    <w:uiPriority w:val="0"/>
    <w:unhideWhenUsed/>
    <w:qFormat/>
    <w:rPr>
      <w:rFonts w:ascii="宋体"/>
      <w:sz w:val="18"/>
      <w:szCs w:val="18"/>
    </w:rPr>
  </w:style>
  <w:style w:type="paragraph" w:styleId="831">
    <w:name w:val="annotation text"/>
    <w:basedOn w:val="813"/>
    <w:link w:val="1176"/>
    <w:uiPriority w:val="0"/>
    <w:qFormat/>
    <w:pPr>
      <w:jc w:val="left"/>
    </w:pPr>
  </w:style>
  <w:style w:type="paragraph" w:styleId="832">
    <w:name w:val="Body Text 3"/>
    <w:basedOn w:val="813"/>
    <w:link w:val="1140"/>
    <w:uiPriority w:val="0"/>
    <w:qFormat/>
    <w:rPr>
      <w:rFonts w:ascii="仿宋_GB2312" w:hAnsi="Arial" w:eastAsia="仿宋_GB2312"/>
      <w:sz w:val="32"/>
      <w:szCs w:val="32"/>
    </w:rPr>
  </w:style>
  <w:style w:type="paragraph" w:styleId="833">
    <w:name w:val="Body Text"/>
    <w:basedOn w:val="813"/>
    <w:link w:val="1202"/>
    <w:uiPriority w:val="0"/>
    <w:qFormat/>
    <w:rPr>
      <w:rFonts w:ascii="楷体_GB2312" w:hAnsi="Arial" w:eastAsia="楷体_GB2312"/>
      <w:sz w:val="28"/>
      <w:szCs w:val="28"/>
    </w:rPr>
  </w:style>
  <w:style w:type="paragraph" w:styleId="834">
    <w:name w:val="Body Text Indent"/>
    <w:basedOn w:val="813"/>
    <w:next w:val="835"/>
    <w:link w:val="1152"/>
    <w:uiPriority w:val="0"/>
    <w:qFormat/>
    <w:pPr>
      <w:ind w:left="420"/>
      <w:spacing w:after="120"/>
    </w:pPr>
  </w:style>
  <w:style w:type="paragraph" w:styleId="835">
    <w:name w:val="envelope return"/>
    <w:basedOn w:val="813"/>
    <w:uiPriority w:val="0"/>
    <w:qFormat/>
    <w:pPr>
      <w:ind w:firstLine="200"/>
    </w:pPr>
    <w:rPr>
      <w:rFonts w:ascii="Arial" w:hAnsi="Arial" w:eastAsia="仿宋_GB2312" w:cs="Arial"/>
    </w:rPr>
  </w:style>
  <w:style w:type="paragraph" w:styleId="836">
    <w:name w:val="Block Text"/>
    <w:basedOn w:val="813"/>
    <w:uiPriority w:val="6"/>
    <w:qFormat/>
    <w:pPr>
      <w:ind w:left="256" w:right="6" w:firstLine="624"/>
    </w:pPr>
    <w:rPr>
      <w:rFonts w:eastAsia="仿宋"/>
      <w:sz w:val="28"/>
      <w:szCs w:val="20"/>
    </w:rPr>
  </w:style>
  <w:style w:type="paragraph" w:styleId="837">
    <w:name w:val="HTML Address"/>
    <w:basedOn w:val="813"/>
    <w:link w:val="1175"/>
    <w:uiPriority w:val="0"/>
    <w:qFormat/>
    <w:rPr>
      <w:rFonts w:ascii="宋体"/>
      <w:i/>
      <w:iCs/>
      <w:sz w:val="20"/>
      <w:szCs w:val="21"/>
    </w:rPr>
  </w:style>
  <w:style w:type="paragraph" w:styleId="838">
    <w:name w:val="toc 5"/>
    <w:basedOn w:val="813"/>
    <w:next w:val="813"/>
    <w:uiPriority w:val="0"/>
    <w:qFormat/>
    <w:pPr>
      <w:ind w:left="840"/>
      <w:jc w:val="left"/>
    </w:pPr>
    <w:rPr>
      <w:rFonts w:ascii="Calibri" w:hAnsi="Calibri" w:cs="Calibri"/>
      <w:sz w:val="18"/>
      <w:szCs w:val="18"/>
    </w:rPr>
  </w:style>
  <w:style w:type="paragraph" w:styleId="839">
    <w:name w:val="toc 3"/>
    <w:basedOn w:val="813"/>
    <w:next w:val="813"/>
    <w:uiPriority w:val="0"/>
    <w:qFormat/>
    <w:pPr>
      <w:ind w:left="840"/>
    </w:pPr>
  </w:style>
  <w:style w:type="paragraph" w:styleId="840">
    <w:name w:val="Plain Text"/>
    <w:basedOn w:val="813"/>
    <w:link w:val="1182"/>
    <w:uiPriority w:val="0"/>
    <w:qFormat/>
    <w:rPr>
      <w:rFonts w:ascii="宋体" w:hAnsi="Courier New"/>
      <w:szCs w:val="21"/>
    </w:rPr>
  </w:style>
  <w:style w:type="paragraph" w:styleId="841">
    <w:name w:val="toc 8"/>
    <w:basedOn w:val="813"/>
    <w:next w:val="813"/>
    <w:uiPriority w:val="0"/>
    <w:qFormat/>
    <w:pPr>
      <w:ind w:left="1470"/>
      <w:jc w:val="left"/>
    </w:pPr>
    <w:rPr>
      <w:rFonts w:ascii="Calibri" w:hAnsi="Calibri" w:cs="Calibri"/>
      <w:sz w:val="18"/>
      <w:szCs w:val="18"/>
    </w:rPr>
  </w:style>
  <w:style w:type="paragraph" w:styleId="842">
    <w:name w:val="Date"/>
    <w:basedOn w:val="813"/>
    <w:next w:val="813"/>
    <w:link w:val="1165"/>
    <w:uiPriority w:val="0"/>
    <w:qFormat/>
    <w:rPr>
      <w:sz w:val="24"/>
    </w:rPr>
  </w:style>
  <w:style w:type="paragraph" w:styleId="843">
    <w:name w:val="Body Text Indent 2"/>
    <w:basedOn w:val="813"/>
    <w:uiPriority w:val="0"/>
    <w:qFormat/>
    <w:pPr>
      <w:ind w:left="630" w:firstLine="645"/>
    </w:pPr>
    <w:rPr>
      <w:rFonts w:ascii="Arial" w:hAnsi="Arial" w:eastAsia="仿宋_GB2312"/>
      <w:sz w:val="32"/>
      <w:szCs w:val="32"/>
    </w:rPr>
  </w:style>
  <w:style w:type="paragraph" w:styleId="844">
    <w:name w:val="endnote text"/>
    <w:basedOn w:val="813"/>
    <w:link w:val="1187"/>
    <w:uiPriority w:val="0"/>
    <w:qFormat/>
    <w:pPr>
      <w:jc w:val="left"/>
      <w:widowControl/>
    </w:pPr>
    <w:rPr>
      <w:sz w:val="20"/>
      <w:szCs w:val="20"/>
    </w:rPr>
  </w:style>
  <w:style w:type="paragraph" w:styleId="845">
    <w:name w:val="Balloon Text"/>
    <w:basedOn w:val="813"/>
    <w:link w:val="1167"/>
    <w:uiPriority w:val="0"/>
    <w:unhideWhenUsed/>
    <w:qFormat/>
    <w:rPr>
      <w:sz w:val="18"/>
      <w:szCs w:val="18"/>
    </w:rPr>
  </w:style>
  <w:style w:type="paragraph" w:styleId="846">
    <w:name w:val="Footer"/>
    <w:basedOn w:val="813"/>
    <w:link w:val="1177"/>
    <w:uiPriority w:val="99"/>
    <w:qFormat/>
    <w:pPr>
      <w:jc w:val="left"/>
      <w:tabs>
        <w:tab w:val="center" w:pos="4153" w:leader="none"/>
        <w:tab w:val="right" w:pos="8306" w:leader="none"/>
      </w:tabs>
    </w:pPr>
    <w:rPr>
      <w:sz w:val="18"/>
      <w:szCs w:val="18"/>
    </w:rPr>
  </w:style>
  <w:style w:type="paragraph" w:styleId="847">
    <w:name w:val="Header"/>
    <w:basedOn w:val="813"/>
    <w:link w:val="113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48">
    <w:name w:val="toc 1"/>
    <w:basedOn w:val="813"/>
    <w:next w:val="813"/>
    <w:uiPriority w:val="39"/>
    <w:qFormat/>
    <w:pPr>
      <w:jc w:val="left"/>
    </w:pPr>
    <w:rPr>
      <w:rFonts w:ascii="Calibri" w:hAnsi="Calibri" w:cs="Calibri"/>
      <w:b/>
      <w:bCs/>
      <w:caps/>
      <w:sz w:val="20"/>
      <w:szCs w:val="20"/>
    </w:rPr>
  </w:style>
  <w:style w:type="paragraph" w:styleId="849">
    <w:name w:val="toc 4"/>
    <w:basedOn w:val="813"/>
    <w:next w:val="813"/>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850">
    <w:name w:val="Subtitle"/>
    <w:basedOn w:val="813"/>
    <w:next w:val="813"/>
    <w:uiPriority w:val="0"/>
    <w:qFormat/>
    <w:pPr>
      <w:ind w:firstLine="200"/>
      <w:jc w:val="center"/>
      <w:spacing w:before="240" w:after="60" w:line="312" w:lineRule="auto"/>
      <w:outlineLvl w:val="1"/>
    </w:pPr>
    <w:rPr>
      <w:rFonts w:ascii="Cambria" w:hAnsi="Cambria"/>
      <w:b/>
      <w:bCs/>
      <w:sz w:val="32"/>
      <w:szCs w:val="32"/>
    </w:rPr>
  </w:style>
  <w:style w:type="paragraph" w:styleId="851">
    <w:name w:val="footnote text"/>
    <w:basedOn w:val="813"/>
    <w:next w:val="829"/>
    <w:uiPriority w:val="0"/>
    <w:qFormat/>
    <w:pPr>
      <w:jc w:val="left"/>
    </w:pPr>
    <w:rPr>
      <w:rFonts w:ascii="宋体" w:eastAsia="Times New Roman"/>
      <w:sz w:val="18"/>
      <w:szCs w:val="18"/>
    </w:rPr>
  </w:style>
  <w:style w:type="paragraph" w:styleId="852">
    <w:name w:val="toc 6"/>
    <w:basedOn w:val="813"/>
    <w:next w:val="813"/>
    <w:uiPriority w:val="0"/>
    <w:qFormat/>
    <w:pPr>
      <w:ind w:left="1050"/>
      <w:jc w:val="left"/>
    </w:pPr>
    <w:rPr>
      <w:rFonts w:ascii="Calibri" w:hAnsi="Calibri" w:cs="Calibri"/>
      <w:sz w:val="18"/>
      <w:szCs w:val="18"/>
    </w:rPr>
  </w:style>
  <w:style w:type="paragraph" w:styleId="853">
    <w:name w:val="Body Text Indent 3"/>
    <w:basedOn w:val="813"/>
    <w:link w:val="1150"/>
    <w:uiPriority w:val="0"/>
    <w:qFormat/>
    <w:pPr>
      <w:ind w:left="645" w:firstLine="645"/>
    </w:pPr>
    <w:rPr>
      <w:rFonts w:ascii="Arial" w:hAnsi="Arial" w:eastAsia="仿宋_GB2312"/>
      <w:color w:val="ffff00"/>
      <w:sz w:val="32"/>
      <w:szCs w:val="32"/>
    </w:rPr>
  </w:style>
  <w:style w:type="paragraph" w:styleId="854">
    <w:name w:val="table of figures"/>
    <w:basedOn w:val="813"/>
    <w:next w:val="813"/>
    <w:uiPriority w:val="99"/>
    <w:unhideWhenUsed/>
    <w:qFormat/>
  </w:style>
  <w:style w:type="paragraph" w:styleId="855">
    <w:name w:val="toc 2"/>
    <w:basedOn w:val="813"/>
    <w:next w:val="813"/>
    <w:uiPriority w:val="39"/>
    <w:qFormat/>
    <w:pPr>
      <w:ind w:left="210"/>
      <w:jc w:val="left"/>
    </w:pPr>
    <w:rPr>
      <w:rFonts w:ascii="Calibri" w:hAnsi="Calibri" w:cs="Calibri"/>
      <w:smallCaps/>
      <w:sz w:val="20"/>
      <w:szCs w:val="20"/>
    </w:rPr>
  </w:style>
  <w:style w:type="paragraph" w:styleId="856">
    <w:name w:val="toc 9"/>
    <w:basedOn w:val="813"/>
    <w:next w:val="813"/>
    <w:uiPriority w:val="0"/>
    <w:qFormat/>
    <w:pPr>
      <w:ind w:left="1680"/>
      <w:jc w:val="left"/>
    </w:pPr>
    <w:rPr>
      <w:rFonts w:ascii="Calibri" w:hAnsi="Calibri" w:cs="Calibri"/>
      <w:sz w:val="18"/>
      <w:szCs w:val="18"/>
    </w:rPr>
  </w:style>
  <w:style w:type="paragraph" w:styleId="857">
    <w:name w:val="Body Text 2"/>
    <w:basedOn w:val="813"/>
    <w:link w:val="1191"/>
    <w:uiPriority w:val="0"/>
    <w:qFormat/>
    <w:pPr>
      <w:jc w:val="center"/>
      <w:widowControl/>
    </w:pPr>
    <w:rPr>
      <w:rFonts w:ascii="楷体_GB2312" w:eastAsia="楷体_GB2312"/>
      <w:sz w:val="28"/>
      <w:szCs w:val="28"/>
    </w:rPr>
  </w:style>
  <w:style w:type="paragraph" w:styleId="858">
    <w:name w:val="HTML Preformatted"/>
    <w:basedOn w:val="813"/>
    <w:link w:val="12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9">
    <w:name w:val="Normal (Web)"/>
    <w:basedOn w:val="813"/>
    <w:uiPriority w:val="0"/>
    <w:qFormat/>
    <w:pPr>
      <w:jc w:val="left"/>
      <w:spacing w:before="100" w:beforeAutospacing="1" w:after="100" w:afterAutospacing="1"/>
      <w:widowControl/>
    </w:pPr>
    <w:rPr>
      <w:rFonts w:ascii="宋体" w:hAnsi="宋体" w:cs="宋体"/>
      <w:sz w:val="24"/>
    </w:rPr>
  </w:style>
  <w:style w:type="paragraph" w:styleId="860">
    <w:name w:val="Title"/>
    <w:basedOn w:val="813"/>
    <w:next w:val="813"/>
    <w:link w:val="1144"/>
    <w:uiPriority w:val="0"/>
    <w:qFormat/>
    <w:pPr>
      <w:jc w:val="center"/>
    </w:pPr>
    <w:rPr>
      <w:sz w:val="30"/>
    </w:rPr>
  </w:style>
  <w:style w:type="paragraph" w:styleId="861">
    <w:name w:val="annotation subject"/>
    <w:basedOn w:val="831"/>
    <w:next w:val="831"/>
    <w:link w:val="1184"/>
    <w:uiPriority w:val="0"/>
    <w:qFormat/>
    <w:rPr>
      <w:b/>
      <w:bCs/>
      <w:sz w:val="20"/>
      <w:szCs w:val="21"/>
    </w:rPr>
  </w:style>
  <w:style w:type="paragraph" w:styleId="862">
    <w:name w:val="Body Text First Indent"/>
    <w:basedOn w:val="813"/>
    <w:link w:val="1178"/>
    <w:uiPriority w:val="0"/>
    <w:qFormat/>
    <w:pPr>
      <w:ind w:firstLine="200"/>
      <w:spacing w:line="360" w:lineRule="auto"/>
    </w:pPr>
    <w:rPr>
      <w:rFonts w:ascii="仿宋_GB2312" w:eastAsia="仿宋_GB2312"/>
      <w:sz w:val="30"/>
      <w:szCs w:val="30"/>
    </w:rPr>
  </w:style>
  <w:style w:type="paragraph" w:styleId="863">
    <w:name w:val="Body Text First Indent 2"/>
    <w:basedOn w:val="834"/>
    <w:uiPriority w:val="0"/>
    <w:qFormat/>
    <w:pPr>
      <w:ind w:left="0" w:firstLine="420"/>
      <w:spacing w:after="0" w:line="360" w:lineRule="auto"/>
    </w:pPr>
    <w:rPr>
      <w:rFonts w:ascii="宋体" w:hAnsi="宋体"/>
      <w:sz w:val="20"/>
      <w:szCs w:val="20"/>
    </w:rPr>
  </w:style>
  <w:style w:type="table" w:styleId="864">
    <w:name w:val="Table Grid"/>
    <w:basedOn w:val="82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endnote reference"/>
    <w:basedOn w:val="823"/>
    <w:uiPriority w:val="99"/>
    <w:semiHidden/>
    <w:unhideWhenUsed/>
    <w:qFormat/>
    <w:rPr>
      <w:vertAlign w:val="superscript"/>
    </w:rPr>
  </w:style>
  <w:style w:type="character" w:styleId="866">
    <w:name w:val="page number"/>
    <w:basedOn w:val="823"/>
    <w:uiPriority w:val="0"/>
    <w:qFormat/>
  </w:style>
  <w:style w:type="character" w:styleId="867">
    <w:name w:val="FollowedHyperlink"/>
    <w:uiPriority w:val="0"/>
    <w:qFormat/>
    <w:rPr>
      <w:color w:val="999999"/>
      <w:u w:val="none"/>
    </w:rPr>
  </w:style>
  <w:style w:type="character" w:styleId="868">
    <w:name w:val="Emphasis"/>
    <w:uiPriority w:val="20"/>
    <w:qFormat/>
    <w:rPr>
      <w:i/>
      <w:iCs/>
    </w:rPr>
  </w:style>
  <w:style w:type="character" w:styleId="869">
    <w:name w:val="Hyperlink"/>
    <w:basedOn w:val="823"/>
    <w:uiPriority w:val="99"/>
    <w:qFormat/>
    <w:rPr>
      <w:color w:val="333333"/>
      <w:u w:val="none"/>
    </w:rPr>
  </w:style>
  <w:style w:type="character" w:styleId="870">
    <w:name w:val="annotation reference"/>
    <w:basedOn w:val="823"/>
    <w:uiPriority w:val="99"/>
    <w:qFormat/>
    <w:rPr>
      <w:sz w:val="21"/>
      <w:szCs w:val="21"/>
    </w:rPr>
  </w:style>
  <w:style w:type="character" w:styleId="871">
    <w:name w:val="footnote reference"/>
    <w:basedOn w:val="823"/>
    <w:uiPriority w:val="99"/>
    <w:unhideWhenUsed/>
    <w:qFormat/>
    <w:rPr>
      <w:vertAlign w:val="superscript"/>
    </w:rPr>
  </w:style>
  <w:style w:type="paragraph" w:styleId="872" w:customStyle="1">
    <w:name w:val="一级条标题"/>
    <w:basedOn w:val="873"/>
    <w:next w:val="891"/>
    <w:link w:val="1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next w:val="874"/>
    <w:link w:val="11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正文11"/>
    <w:basedOn w:val="827"/>
    <w:next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正文首行缩进11"/>
    <w:basedOn w:val="876"/>
    <w:next w:val="888"/>
    <w:uiPriority w:val="0"/>
    <w:qFormat/>
    <w:pPr>
      <w:ind w:firstLine="420"/>
    </w:pPr>
    <w:rPr>
      <w:rFonts w:ascii="仿宋_GB2312" w:eastAsia="仿宋_GB2312"/>
      <w:sz w:val="30"/>
      <w:szCs w:val="30"/>
    </w:rPr>
  </w:style>
  <w:style w:type="paragraph" w:styleId="876" w:customStyle="1">
    <w:name w:val="正文文本1"/>
    <w:basedOn w:val="877"/>
    <w:next w:val="872"/>
    <w:uiPriority w:val="0"/>
    <w:qFormat/>
    <w:pPr>
      <w:keepLines/>
      <w:spacing w:after="120" w:line="220" w:lineRule="atLeast"/>
    </w:pPr>
    <w:rPr>
      <w:rFonts w:hint="default" w:ascii="宋体" w:hAnsi="Times New Roman" w:eastAsia="宋体" w:cs="Times New Roman"/>
      <w:lang w:val="en-GB" w:eastAsia="zh-CN" w:bidi="ar-SA"/>
    </w:rPr>
  </w:style>
  <w:style w:type="paragraph" w:styleId="877" w:customStyle="1">
    <w:name w:val="正文13"/>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正文首行缩进1"/>
    <w:basedOn w:val="879"/>
    <w:next w:val="881"/>
    <w:uiPriority w:val="0"/>
    <w:qFormat/>
    <w:pPr>
      <w:ind w:firstLine="420"/>
    </w:pPr>
    <w:rPr>
      <w:rFonts w:ascii="仿宋_GB2312" w:hAnsi="Times New Roman" w:eastAsia="仿宋_GB2312"/>
      <w:sz w:val="30"/>
      <w:szCs w:val="30"/>
    </w:rPr>
  </w:style>
  <w:style w:type="paragraph" w:styleId="879" w:customStyle="1">
    <w:name w:val="正文文本11"/>
    <w:basedOn w:val="880"/>
    <w:next w:val="874"/>
    <w:uiPriority w:val="0"/>
    <w:qFormat/>
    <w:pPr>
      <w:spacing w:after="120"/>
    </w:pPr>
  </w:style>
  <w:style w:type="paragraph" w:styleId="880" w:customStyle="1">
    <w:name w:val="正文112"/>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正文首行缩进 21"/>
    <w:basedOn w:val="882"/>
    <w:next w:val="887"/>
    <w:uiPriority w:val="0"/>
    <w:qFormat/>
    <w:pPr>
      <w:ind w:firstLine="420"/>
    </w:pPr>
    <w:rPr>
      <w:rFonts w:ascii="Times New Roman" w:hAnsi="Times New Roman"/>
    </w:rPr>
  </w:style>
  <w:style w:type="paragraph" w:styleId="882" w:customStyle="1">
    <w:name w:val="正文文本缩进1"/>
    <w:basedOn w:val="883"/>
    <w:next w:val="886"/>
    <w:uiPriority w:val="0"/>
    <w:qFormat/>
    <w:pPr>
      <w:ind w:left="420"/>
      <w:spacing w:after="120"/>
    </w:pPr>
  </w:style>
  <w:style w:type="paragraph" w:styleId="883" w:customStyle="1">
    <w:name w:val="正文12"/>
    <w:next w:val="884"/>
    <w:uiPriority w:val="0"/>
    <w:qFormat/>
    <w:pPr>
      <w:jc w:val="both"/>
      <w:widowControl w:val="off"/>
    </w:pPr>
    <w:rPr>
      <w:rFonts w:hint="default" w:ascii="Calibri" w:hAnsi="Calibri" w:eastAsia="宋体" w:cs="Times New Roman"/>
      <w:sz w:val="21"/>
      <w:szCs w:val="24"/>
      <w:lang w:val="en-US" w:eastAsia="zh-CN" w:bidi="ar-SA"/>
    </w:rPr>
  </w:style>
  <w:style w:type="paragraph" w:styleId="884" w:customStyle="1">
    <w:name w:val="正文文本111"/>
    <w:basedOn w:val="885"/>
    <w:next w:val="883"/>
    <w:uiPriority w:val="0"/>
    <w:qFormat/>
  </w:style>
  <w:style w:type="paragraph" w:styleId="885" w:customStyle="1">
    <w:name w:val="正文1121"/>
    <w:next w:val="884"/>
    <w:uiPriority w:val="0"/>
    <w:qFormat/>
    <w:pPr>
      <w:jc w:val="both"/>
      <w:widowControl w:val="off"/>
    </w:pPr>
    <w:rPr>
      <w:rFonts w:hint="default" w:ascii="Calibri" w:hAnsi="Calibri" w:eastAsia="宋体" w:cs="Times New Roman"/>
      <w:sz w:val="21"/>
      <w:szCs w:val="24"/>
      <w:lang w:val="en-US" w:eastAsia="zh-CN" w:bidi="ar-SA"/>
    </w:rPr>
  </w:style>
  <w:style w:type="paragraph" w:styleId="886" w:customStyle="1">
    <w:name w:val="寄信人地址1"/>
    <w:basedOn w:val="887"/>
    <w:uiPriority w:val="0"/>
    <w:qFormat/>
    <w:pPr>
      <w:ind w:firstLine="200"/>
    </w:pPr>
    <w:rPr>
      <w:rFonts w:ascii="Arial" w:hAnsi="Arial" w:eastAsia="仿宋_GB2312"/>
    </w:rPr>
  </w:style>
  <w:style w:type="paragraph" w:styleId="887" w:customStyle="1">
    <w:name w:val="正文111"/>
    <w:next w:val="8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8" w:customStyle="1">
    <w:name w:val="正文首行缩进 211"/>
    <w:basedOn w:val="889"/>
    <w:uiPriority w:val="99"/>
    <w:qFormat/>
    <w:pPr>
      <w:ind w:left="0" w:firstLine="420"/>
      <w:spacing w:after="0" w:line="360" w:lineRule="auto"/>
    </w:pPr>
    <w:rPr>
      <w:rFonts w:ascii="宋体" w:hAnsi="宋体"/>
    </w:rPr>
  </w:style>
  <w:style w:type="paragraph" w:styleId="889" w:customStyle="1">
    <w:name w:val="正文文本缩进11"/>
    <w:basedOn w:val="887"/>
    <w:next w:val="890"/>
    <w:uiPriority w:val="0"/>
    <w:qFormat/>
    <w:pPr>
      <w:ind w:left="420"/>
      <w:spacing w:after="120"/>
    </w:pPr>
  </w:style>
  <w:style w:type="paragraph" w:styleId="890" w:customStyle="1">
    <w:name w:val="寄信人地址11"/>
    <w:basedOn w:val="813"/>
    <w:uiPriority w:val="0"/>
    <w:qFormat/>
    <w:rPr>
      <w:rFonts w:ascii="Arial" w:hAnsi="Arial"/>
    </w:rPr>
  </w:style>
  <w:style w:type="paragraph" w:styleId="891" w:customStyle="1">
    <w:name w:val="段"/>
    <w:basedOn w:val="813"/>
    <w:next w:val="874"/>
    <w:uiPriority w:val="0"/>
    <w:qFormat/>
    <w:pPr>
      <w:ind w:firstLine="200"/>
      <w:widowControl/>
    </w:pPr>
    <w:rPr>
      <w:rFonts w:hint="eastAsia" w:ascii="宋体"/>
      <w:sz w:val="20"/>
      <w:szCs w:val="20"/>
    </w:rPr>
  </w:style>
  <w:style w:type="paragraph" w:styleId="892" w:customStyle="1">
    <w:name w:val="正文1"/>
    <w:basedOn w:val="887"/>
    <w:next w:val="893"/>
    <w:link w:val="1211"/>
    <w:uiPriority w:val="0"/>
    <w:qFormat/>
    <w:pPr>
      <w:jc w:val="left"/>
      <w:spacing w:line="360" w:lineRule="atLeast"/>
    </w:pPr>
    <w:rPr>
      <w:rFonts w:ascii="宋体"/>
      <w:sz w:val="24"/>
      <w:szCs w:val="20"/>
    </w:rPr>
  </w:style>
  <w:style w:type="paragraph" w:styleId="893" w:customStyle="1">
    <w:name w:val="脚注文本1"/>
    <w:basedOn w:val="883"/>
    <w:next w:val="894"/>
    <w:uiPriority w:val="0"/>
    <w:qFormat/>
    <w:pPr>
      <w:jc w:val="left"/>
    </w:pPr>
    <w:rPr>
      <w:rFonts w:ascii="宋体" w:eastAsia="Times New Roman"/>
      <w:sz w:val="18"/>
      <w:szCs w:val="18"/>
    </w:rPr>
  </w:style>
  <w:style w:type="paragraph" w:styleId="894" w:customStyle="1">
    <w:name w:val="索引 51"/>
    <w:basedOn w:val="892"/>
    <w:next w:val="892"/>
    <w:uiPriority w:val="0"/>
    <w:qFormat/>
    <w:pPr>
      <w:ind w:left="798"/>
      <w:jc w:val="left"/>
    </w:pPr>
    <w:rPr>
      <w:rFonts w:ascii="Calibri" w:hAnsi="Calibri"/>
    </w:rPr>
  </w:style>
  <w:style w:type="paragraph" w:styleId="895" w:customStyle="1">
    <w:name w:val="标题 21"/>
    <w:basedOn w:val="883"/>
    <w:next w:val="883"/>
    <w:uiPriority w:val="0"/>
    <w:qFormat/>
    <w:pPr>
      <w:keepLines/>
      <w:keepNext/>
      <w:spacing w:before="260" w:after="260" w:line="416" w:lineRule="auto"/>
      <w:outlineLvl w:val="1"/>
    </w:pPr>
    <w:rPr>
      <w:rFonts w:ascii="Arial" w:hAnsi="Arial" w:eastAsia="黑体"/>
      <w:b/>
      <w:bCs/>
      <w:sz w:val="32"/>
      <w:szCs w:val="32"/>
    </w:rPr>
  </w:style>
  <w:style w:type="paragraph" w:styleId="896" w:customStyle="1">
    <w:name w:val="目录 11"/>
    <w:basedOn w:val="880"/>
    <w:next w:val="892"/>
    <w:uiPriority w:val="0"/>
    <w:qFormat/>
    <w:pPr>
      <w:jc w:val="left"/>
      <w:spacing w:before="120" w:after="120"/>
    </w:pPr>
    <w:rPr>
      <w:b/>
      <w:bCs/>
      <w:caps/>
      <w:sz w:val="20"/>
      <w:szCs w:val="20"/>
    </w:rPr>
  </w:style>
  <w:style w:type="paragraph" w:styleId="897" w:customStyle="1">
    <w:name w:val="目录 111"/>
    <w:basedOn w:val="883"/>
    <w:next w:val="813"/>
    <w:uiPriority w:val="39"/>
    <w:qFormat/>
    <w:pPr>
      <w:jc w:val="left"/>
      <w:spacing w:before="120" w:after="120"/>
    </w:pPr>
    <w:rPr>
      <w:b/>
      <w:bCs/>
      <w:caps/>
      <w:sz w:val="20"/>
      <w:szCs w:val="20"/>
    </w:rPr>
  </w:style>
  <w:style w:type="character" w:styleId="898" w:customStyle="1">
    <w:name w:val="标题 1 Char"/>
    <w:link w:val="814"/>
    <w:uiPriority w:val="0"/>
    <w:qFormat/>
    <w:rPr>
      <w:rFonts w:eastAsia="宋体"/>
      <w:b/>
      <w:sz w:val="28"/>
      <w:lang w:val="en-US" w:eastAsia="zh-CN" w:bidi="ar-SA"/>
    </w:rPr>
  </w:style>
  <w:style w:type="paragraph" w:styleId="899" w:customStyle="1">
    <w:name w:val="无间隔1"/>
    <w:uiPriority w:val="0"/>
    <w:qFormat/>
    <w:rPr>
      <w:rFonts w:hint="default" w:ascii="Calibri" w:hAnsi="Calibri" w:eastAsia="宋体" w:cs="Times New Roman"/>
      <w:sz w:val="22"/>
      <w:lang w:val="en-US" w:eastAsia="zh-CN" w:bidi="ar-SA"/>
    </w:rPr>
  </w:style>
  <w:style w:type="paragraph" w:styleId="900" w:customStyle="1">
    <w:name w:val="文本块11"/>
    <w:basedOn w:val="813"/>
    <w:uiPriority w:val="0"/>
    <w:unhideWhenUsed/>
    <w:qFormat/>
    <w:pPr>
      <w:ind w:left="1440" w:right="1440"/>
      <w:spacing w:after="120"/>
    </w:pPr>
    <w:rPr>
      <w:rFonts w:ascii="Calibri" w:hAnsi="Calibri"/>
    </w:rPr>
  </w:style>
  <w:style w:type="character" w:styleId="901" w:customStyle="1">
    <w:name w:val="Quote Char"/>
    <w:uiPriority w:val="29"/>
    <w:qFormat/>
    <w:rPr>
      <w:i/>
    </w:rPr>
  </w:style>
  <w:style w:type="character" w:styleId="902" w:customStyle="1">
    <w:name w:val="Intense Quote Char"/>
    <w:uiPriority w:val="30"/>
    <w:qFormat/>
    <w:rPr>
      <w:i/>
    </w:rPr>
  </w:style>
  <w:style w:type="table" w:styleId="903"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24" w:customStyle="1">
    <w:name w:val="文本块1"/>
    <w:basedOn w:val="887"/>
    <w:next w:val="925"/>
    <w:uiPriority w:val="0"/>
    <w:qFormat/>
    <w:pPr>
      <w:ind w:left="256" w:right="6" w:firstLine="624"/>
    </w:pPr>
    <w:rPr>
      <w:rFonts w:eastAsia="仿宋_GB2312"/>
      <w:sz w:val="28"/>
      <w:szCs w:val="20"/>
    </w:rPr>
  </w:style>
  <w:style w:type="paragraph" w:styleId="925" w:customStyle="1">
    <w:name w:val="标题 41"/>
    <w:basedOn w:val="883"/>
    <w:next w:val="874"/>
    <w:uiPriority w:val="0"/>
    <w:qFormat/>
    <w:pPr>
      <w:keepLines/>
      <w:keepNext/>
      <w:spacing w:before="280" w:after="290" w:line="376" w:lineRule="auto"/>
      <w:outlineLvl w:val="3"/>
    </w:pPr>
    <w:rPr>
      <w:rFonts w:ascii="Arial" w:hAnsi="Arial" w:eastAsia="黑体"/>
      <w:b/>
      <w:bCs/>
      <w:sz w:val="28"/>
      <w:szCs w:val="28"/>
    </w:rPr>
  </w:style>
  <w:style w:type="paragraph" w:styleId="926" w:customStyle="1">
    <w:name w:val="BlockQuote"/>
    <w:basedOn w:val="813"/>
    <w:uiPriority w:val="0"/>
    <w:qFormat/>
    <w:pPr>
      <w:ind w:left="256" w:right="6" w:firstLine="624"/>
    </w:pPr>
    <w:rPr>
      <w:rFonts w:eastAsia="仿宋"/>
      <w:sz w:val="28"/>
      <w:szCs w:val="20"/>
    </w:rPr>
  </w:style>
  <w:style w:type="character" w:styleId="927" w:customStyle="1">
    <w:name w:val="Heading 1 Char"/>
    <w:basedOn w:val="823"/>
    <w:uiPriority w:val="9"/>
    <w:qFormat/>
    <w:rPr>
      <w:rFonts w:ascii="Arial" w:hAnsi="Arial" w:eastAsia="Arial" w:cs="Arial"/>
      <w:sz w:val="40"/>
      <w:szCs w:val="40"/>
    </w:rPr>
  </w:style>
  <w:style w:type="character" w:styleId="928" w:customStyle="1">
    <w:name w:val="Heading 2 Char"/>
    <w:basedOn w:val="823"/>
    <w:uiPriority w:val="9"/>
    <w:qFormat/>
    <w:rPr>
      <w:rFonts w:ascii="Arial" w:hAnsi="Arial" w:eastAsia="Arial" w:cs="Arial"/>
      <w:sz w:val="34"/>
    </w:rPr>
  </w:style>
  <w:style w:type="character" w:styleId="929" w:customStyle="1">
    <w:name w:val="Heading 3 Char"/>
    <w:basedOn w:val="823"/>
    <w:uiPriority w:val="9"/>
    <w:qFormat/>
    <w:rPr>
      <w:rFonts w:ascii="Arial" w:hAnsi="Arial" w:eastAsia="Arial" w:cs="Arial"/>
      <w:sz w:val="30"/>
      <w:szCs w:val="30"/>
    </w:rPr>
  </w:style>
  <w:style w:type="character" w:styleId="930" w:customStyle="1">
    <w:name w:val="Heading 4 Char"/>
    <w:basedOn w:val="823"/>
    <w:uiPriority w:val="9"/>
    <w:qFormat/>
    <w:rPr>
      <w:rFonts w:ascii="Arial" w:hAnsi="Arial" w:eastAsia="Arial" w:cs="Arial"/>
      <w:b/>
      <w:bCs/>
      <w:sz w:val="26"/>
      <w:szCs w:val="26"/>
    </w:rPr>
  </w:style>
  <w:style w:type="character" w:styleId="931" w:customStyle="1">
    <w:name w:val="Heading 5 Char"/>
    <w:basedOn w:val="823"/>
    <w:uiPriority w:val="9"/>
    <w:qFormat/>
    <w:rPr>
      <w:rFonts w:ascii="Arial" w:hAnsi="Arial" w:eastAsia="Arial" w:cs="Arial"/>
      <w:b/>
      <w:bCs/>
      <w:sz w:val="24"/>
      <w:szCs w:val="24"/>
    </w:rPr>
  </w:style>
  <w:style w:type="character" w:styleId="932" w:customStyle="1">
    <w:name w:val="Heading 6 Char"/>
    <w:basedOn w:val="823"/>
    <w:uiPriority w:val="9"/>
    <w:qFormat/>
    <w:rPr>
      <w:rFonts w:ascii="Arial" w:hAnsi="Arial" w:eastAsia="Arial" w:cs="Arial"/>
      <w:b/>
      <w:bCs/>
      <w:sz w:val="22"/>
      <w:szCs w:val="22"/>
    </w:rPr>
  </w:style>
  <w:style w:type="character" w:styleId="933" w:customStyle="1">
    <w:name w:val="Heading 7 Char"/>
    <w:basedOn w:val="823"/>
    <w:uiPriority w:val="9"/>
    <w:qFormat/>
    <w:rPr>
      <w:rFonts w:ascii="Arial" w:hAnsi="Arial" w:eastAsia="Arial" w:cs="Arial"/>
      <w:b/>
      <w:bCs/>
      <w:i/>
      <w:iCs/>
      <w:sz w:val="22"/>
      <w:szCs w:val="22"/>
    </w:rPr>
  </w:style>
  <w:style w:type="character" w:styleId="934" w:customStyle="1">
    <w:name w:val="Heading 8 Char"/>
    <w:basedOn w:val="823"/>
    <w:uiPriority w:val="9"/>
    <w:qFormat/>
    <w:rPr>
      <w:rFonts w:ascii="Arial" w:hAnsi="Arial" w:eastAsia="Arial" w:cs="Arial"/>
      <w:i/>
      <w:iCs/>
      <w:sz w:val="22"/>
      <w:szCs w:val="22"/>
    </w:rPr>
  </w:style>
  <w:style w:type="character" w:styleId="935" w:customStyle="1">
    <w:name w:val="Heading 9 Char"/>
    <w:basedOn w:val="823"/>
    <w:uiPriority w:val="9"/>
    <w:qFormat/>
    <w:rPr>
      <w:rFonts w:ascii="Arial" w:hAnsi="Arial" w:eastAsia="Arial" w:cs="Arial"/>
      <w:i/>
      <w:iCs/>
      <w:sz w:val="21"/>
      <w:szCs w:val="21"/>
    </w:rPr>
  </w:style>
  <w:style w:type="character" w:styleId="936" w:customStyle="1">
    <w:name w:val="Title Char"/>
    <w:basedOn w:val="823"/>
    <w:uiPriority w:val="10"/>
    <w:qFormat/>
    <w:rPr>
      <w:sz w:val="48"/>
      <w:szCs w:val="48"/>
    </w:rPr>
  </w:style>
  <w:style w:type="character" w:styleId="937" w:customStyle="1">
    <w:name w:val="Subtitle Char"/>
    <w:basedOn w:val="823"/>
    <w:uiPriority w:val="11"/>
    <w:qFormat/>
    <w:rPr>
      <w:sz w:val="24"/>
      <w:szCs w:val="24"/>
    </w:rPr>
  </w:style>
  <w:style w:type="paragraph" w:styleId="938">
    <w:name w:val="Quote"/>
    <w:basedOn w:val="813"/>
    <w:next w:val="813"/>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13"/>
    <w:next w:val="813"/>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Header Char"/>
    <w:basedOn w:val="823"/>
    <w:uiPriority w:val="99"/>
    <w:qFormat/>
  </w:style>
  <w:style w:type="character" w:styleId="943" w:customStyle="1">
    <w:name w:val="Footer Char"/>
    <w:basedOn w:val="823"/>
    <w:uiPriority w:val="99"/>
    <w:qFormat/>
  </w:style>
  <w:style w:type="character" w:styleId="944" w:customStyle="1">
    <w:name w:val="Caption Char"/>
    <w:uiPriority w:val="99"/>
    <w:qFormat/>
  </w:style>
  <w:style w:type="table" w:styleId="945" w:customStyle="1">
    <w:name w:val="Table Grid Light"/>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无格式表格 1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网格表 2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网格表 31"/>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basedOn w:val="8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basedOn w:val="8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basedOn w:val="8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basedOn w:val="8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basedOn w:val="8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basedOn w:val="8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网格表 5 深色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网格表 6 彩色1"/>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basedOn w:val="8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basedOn w:val="8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0" w:customStyle="1">
    <w:name w:val="Grid Table 6 Colorful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basedOn w:val="8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basedOn w:val="8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网格表 7 彩色1"/>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basedOn w:val="8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basedOn w:val="8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basedOn w:val="8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basedOn w:val="8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basedOn w:val="8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basedOn w:val="8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清单表 1 浅色1"/>
    <w:basedOn w:val="8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basedOn w:val="82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basedOn w:val="82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basedOn w:val="82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basedOn w:val="82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basedOn w:val="82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basedOn w:val="82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清单表 21"/>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basedOn w:val="8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basedOn w:val="8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basedOn w:val="8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basedOn w:val="8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basedOn w:val="8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basedOn w:val="8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清单表 3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basedOn w:val="8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basedOn w:val="8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basedOn w:val="8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basedOn w:val="8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清单表 41"/>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basedOn w:val="8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basedOn w:val="8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basedOn w:val="8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basedOn w:val="8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basedOn w:val="8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basedOn w:val="8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清单表 5 深色1"/>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basedOn w:val="8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basedOn w:val="8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basedOn w:val="8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basedOn w:val="8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basedOn w:val="8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basedOn w:val="8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
    <w:basedOn w:val="8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basedOn w:val="82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basedOn w:val="82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basedOn w:val="82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basedOn w:val="82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basedOn w:val="82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basedOn w:val="82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清单表 7 彩色1"/>
    <w:basedOn w:val="8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basedOn w:val="82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basedOn w:val="82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basedOn w:val="82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basedOn w:val="82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basedOn w:val="82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basedOn w:val="82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basedOn w:val="8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basedOn w:val="8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basedOn w:val="8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basedOn w:val="8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basedOn w:val="8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basedOn w:val="8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basedOn w:val="8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basedOn w:val="8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标题1"/>
    <w:uiPriority w:val="39"/>
    <w:unhideWhenUsed/>
    <w:qFormat/>
    <w:rPr>
      <w:rFonts w:hint="default" w:ascii="Times New Roman" w:hAnsi="Times New Roman" w:eastAsia="宋体" w:cs="Times New Roman"/>
      <w:lang w:val="en-US" w:eastAsia="zh-CN" w:bidi="ar-SA"/>
    </w:rPr>
  </w:style>
  <w:style w:type="paragraph" w:styleId="1073" w:customStyle="1">
    <w:name w:val="DAS正文"/>
    <w:basedOn w:val="813"/>
    <w:uiPriority w:val="0"/>
    <w:qFormat/>
    <w:pPr>
      <w:ind w:right="181"/>
    </w:pPr>
    <w:rPr>
      <w:rFonts w:ascii="Verdana" w:hAnsi="Verdana"/>
      <w:sz w:val="24"/>
    </w:rPr>
  </w:style>
  <w:style w:type="paragraph" w:styleId="1074" w:customStyle="1">
    <w:name w:val="Section VII Header2"/>
    <w:basedOn w:val="814"/>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75" w:customStyle="1">
    <w:name w:val="纯文本1"/>
    <w:basedOn w:val="813"/>
    <w:uiPriority w:val="0"/>
    <w:qFormat/>
    <w:rPr>
      <w:rFonts w:ascii="宋体" w:hAnsi="Courier New"/>
    </w:rPr>
  </w:style>
  <w:style w:type="paragraph" w:styleId="1076" w:customStyle="1">
    <w:name w:val="首行缩进正文"/>
    <w:basedOn w:val="813"/>
    <w:link w:val="1153"/>
    <w:uiPriority w:val="0"/>
    <w:qFormat/>
    <w:pPr>
      <w:ind w:firstLine="420"/>
      <w:jc w:val="left"/>
      <w:spacing w:line="400" w:lineRule="exact"/>
      <w:widowControl/>
    </w:pPr>
    <w:rPr>
      <w:rFonts w:ascii="微软雅黑" w:hAnsi="微软雅黑" w:eastAsia="微软雅黑"/>
      <w:sz w:val="20"/>
    </w:rPr>
  </w:style>
  <w:style w:type="paragraph" w:styleId="1077" w:customStyle="1">
    <w:name w:val="标题 B"/>
    <w:basedOn w:val="815"/>
    <w:link w:val="1196"/>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78" w:customStyle="1">
    <w:name w:val="Char1"/>
    <w:basedOn w:val="813"/>
    <w:uiPriority w:val="0"/>
    <w:qFormat/>
    <w:pPr>
      <w:ind w:left="432" w:hanging="432"/>
      <w:spacing w:before="156" w:after="156"/>
      <w:tabs>
        <w:tab w:val="left" w:pos="432" w:leader="none"/>
      </w:tabs>
    </w:pPr>
  </w:style>
  <w:style w:type="paragraph" w:styleId="1079" w:customStyle="1">
    <w:name w:val="P3"/>
    <w:uiPriority w:val="0"/>
    <w:qFormat/>
    <w:pPr>
      <w:numPr>
        <w:ilvl w:val="0"/>
        <w:numId w:val="3"/>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8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二级目录"/>
    <w:next w:val="813"/>
    <w:link w:val="1174"/>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082"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083" w:customStyle="1">
    <w:name w:val="正文4"/>
    <w:basedOn w:val="813"/>
    <w:link w:val="1157"/>
    <w:uiPriority w:val="0"/>
    <w:qFormat/>
    <w:pPr>
      <w:ind w:firstLine="601"/>
      <w:spacing w:line="440" w:lineRule="exact"/>
    </w:pPr>
    <w:rPr>
      <w:rFonts w:eastAsia="楷体_GB2312"/>
      <w:spacing w:val="8"/>
      <w:sz w:val="28"/>
      <w:szCs w:val="20"/>
    </w:rPr>
  </w:style>
  <w:style w:type="paragraph" w:styleId="1084" w:customStyle="1">
    <w:name w:val="_Style 10"/>
    <w:basedOn w:val="813"/>
    <w:uiPriority w:val="0"/>
    <w:qFormat/>
    <w:rPr>
      <w:rFonts w:ascii="Tahoma" w:hAnsi="Tahoma"/>
      <w:sz w:val="24"/>
      <w:szCs w:val="20"/>
    </w:rPr>
  </w:style>
  <w:style w:type="paragraph" w:styleId="1085" w:customStyle="1">
    <w:name w:val="三级条标题"/>
    <w:basedOn w:val="1086"/>
    <w:next w:val="891"/>
    <w:link w:val="1186"/>
    <w:uiPriority w:val="0"/>
    <w:qFormat/>
    <w:pPr>
      <w:tabs>
        <w:tab w:val="left" w:pos="810" w:leader="none"/>
        <w:tab w:val="left" w:pos="907" w:leader="none"/>
        <w:tab w:val="left" w:pos="1265" w:leader="none"/>
      </w:tabs>
      <w:outlineLvl w:val="4"/>
    </w:pPr>
  </w:style>
  <w:style w:type="paragraph" w:styleId="1086" w:customStyle="1">
    <w:name w:val="二级条标题"/>
    <w:basedOn w:val="872"/>
    <w:next w:val="891"/>
    <w:link w:val="1163"/>
    <w:uiPriority w:val="0"/>
    <w:qFormat/>
    <w:pPr>
      <w:outlineLvl w:val="3"/>
    </w:pPr>
  </w:style>
  <w:style w:type="paragraph" w:styleId="1087" w:customStyle="1">
    <w:name w:val="wwwww"/>
    <w:basedOn w:val="813"/>
    <w:link w:val="1181"/>
    <w:uiPriority w:val="0"/>
    <w:qFormat/>
    <w:pPr>
      <w:spacing w:line="400" w:lineRule="exact"/>
      <w:widowControl/>
    </w:pPr>
    <w:rPr>
      <w:rFonts w:ascii="宋体" w:hAnsi="宋体"/>
      <w:sz w:val="24"/>
      <w:szCs w:val="21"/>
    </w:rPr>
  </w:style>
  <w:style w:type="paragraph" w:styleId="1088" w:customStyle="1">
    <w:name w:val="HPC正文"/>
    <w:basedOn w:val="813"/>
    <w:uiPriority w:val="0"/>
    <w:qFormat/>
    <w:pPr>
      <w:ind w:firstLine="424"/>
      <w:spacing w:line="360" w:lineRule="auto"/>
    </w:pPr>
    <w:rPr>
      <w:sz w:val="24"/>
    </w:rPr>
  </w:style>
  <w:style w:type="paragraph" w:styleId="1089" w:customStyle="1">
    <w:name w:val="美标题一"/>
    <w:basedOn w:val="813"/>
    <w:link w:val="1189"/>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90" w:customStyle="1">
    <w:name w:val="列出段落1"/>
    <w:basedOn w:val="813"/>
    <w:link w:val="1161"/>
    <w:uiPriority w:val="34"/>
    <w:qFormat/>
    <w:pPr>
      <w:ind w:left="480"/>
      <w:jc w:val="left"/>
    </w:pPr>
    <w:rPr>
      <w:rFonts w:ascii="Calibri" w:hAnsi="Calibri" w:eastAsia="PMingLiU"/>
      <w:sz w:val="24"/>
      <w:szCs w:val="20"/>
      <w:lang w:eastAsia="zh-TW"/>
    </w:rPr>
  </w:style>
  <w:style w:type="paragraph" w:styleId="1091" w:customStyle="1">
    <w:name w:val="示例"/>
    <w:next w:val="891"/>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092" w:customStyle="1">
    <w:name w:val="Char11"/>
    <w:basedOn w:val="813"/>
    <w:uiPriority w:val="0"/>
    <w:qFormat/>
    <w:pPr>
      <w:spacing w:line="360" w:lineRule="auto"/>
    </w:pPr>
    <w:rPr>
      <w:sz w:val="24"/>
      <w:szCs w:val="20"/>
    </w:rPr>
  </w:style>
  <w:style w:type="paragraph" w:styleId="1093" w:customStyle="1">
    <w:name w:val="默认段落字体 Para Char Char Char Char Char Char Char"/>
    <w:basedOn w:val="813"/>
    <w:uiPriority w:val="0"/>
    <w:qFormat/>
    <w:rPr>
      <w:rFonts w:ascii="Tahoma" w:hAnsi="Tahoma"/>
      <w:sz w:val="24"/>
      <w:szCs w:val="20"/>
    </w:rPr>
  </w:style>
  <w:style w:type="paragraph" w:styleId="1094" w:customStyle="1">
    <w:name w:val="方案文档"/>
    <w:basedOn w:val="813"/>
    <w:link w:val="1185"/>
    <w:uiPriority w:val="0"/>
    <w:qFormat/>
    <w:pPr>
      <w:ind w:left="420"/>
      <w:spacing w:line="360" w:lineRule="auto"/>
      <w:tabs>
        <w:tab w:val="left" w:pos="420" w:leader="none"/>
      </w:tabs>
    </w:pPr>
    <w:rPr>
      <w:rFonts w:ascii="宋体" w:hAnsi="宋体"/>
      <w:b/>
      <w:sz w:val="20"/>
      <w:szCs w:val="20"/>
    </w:rPr>
  </w:style>
  <w:style w:type="paragraph" w:styleId="1095" w:customStyle="1">
    <w:name w:val="正文图标题"/>
    <w:basedOn w:val="813"/>
    <w:next w:val="891"/>
    <w:uiPriority w:val="0"/>
    <w:qFormat/>
    <w:pPr>
      <w:numPr>
        <w:ilvl w:val="0"/>
        <w:numId w:val="4"/>
      </w:numPr>
      <w:jc w:val="center"/>
      <w:widowControl/>
    </w:pPr>
    <w:rPr>
      <w:rFonts w:hint="eastAsia" w:ascii="黑体" w:eastAsia="黑体"/>
      <w:sz w:val="20"/>
      <w:szCs w:val="20"/>
    </w:rPr>
  </w:style>
  <w:style w:type="paragraph" w:styleId="1096" w:customStyle="1">
    <w:name w:val="正文编号"/>
    <w:basedOn w:val="813"/>
    <w:uiPriority w:val="0"/>
    <w:qFormat/>
    <w:pPr>
      <w:numPr>
        <w:ilvl w:val="0"/>
        <w:numId w:val="5"/>
      </w:numPr>
      <w:spacing w:line="400" w:lineRule="exact"/>
    </w:pPr>
    <w:rPr>
      <w:rFonts w:eastAsia="楷体_GB2312"/>
      <w:spacing w:val="8"/>
      <w:sz w:val="28"/>
      <w:szCs w:val="20"/>
    </w:rPr>
  </w:style>
  <w:style w:type="paragraph" w:styleId="1097" w:customStyle="1">
    <w:name w:val="缺省文本"/>
    <w:basedOn w:val="813"/>
    <w:link w:val="1166"/>
    <w:uiPriority w:val="0"/>
    <w:qFormat/>
    <w:pPr>
      <w:jc w:val="left"/>
      <w:spacing w:line="360" w:lineRule="auto"/>
    </w:pPr>
    <w:rPr>
      <w:rFonts w:ascii="Arial" w:hAnsi="Arial"/>
      <w:sz w:val="24"/>
      <w:szCs w:val="21"/>
    </w:rPr>
  </w:style>
  <w:style w:type="paragraph" w:styleId="1098" w:customStyle="1">
    <w:name w:val="xl70"/>
    <w:basedOn w:val="813"/>
    <w:uiPriority w:val="0"/>
    <w:qFormat/>
    <w:pPr>
      <w:numPr>
        <w:ilvl w:val="8"/>
        <w:numId w:val="6"/>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99" w:customStyle="1">
    <w:name w:val="Table Heading"/>
    <w:link w:val="117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100" w:customStyle="1">
    <w:name w:val="二级条标题 + 宋体"/>
    <w:basedOn w:val="1086"/>
    <w:link w:val="1147"/>
    <w:uiPriority w:val="0"/>
    <w:qFormat/>
    <w:pPr>
      <w:ind w:left="0" w:firstLine="0"/>
      <w:tabs>
        <w:tab w:val="clear" w:pos="907" w:leader="none"/>
      </w:tabs>
    </w:pPr>
    <w:rPr>
      <w:rFonts w:ascii="宋体"/>
    </w:rPr>
  </w:style>
  <w:style w:type="paragraph" w:styleId="1101" w:customStyle="1">
    <w:name w:val="BodyText"/>
    <w:basedOn w:val="813"/>
    <w:uiPriority w:val="0"/>
    <w:qFormat/>
    <w:pPr>
      <w:spacing w:line="380" w:lineRule="exact"/>
    </w:pPr>
  </w:style>
  <w:style w:type="paragraph" w:styleId="1102" w:customStyle="1">
    <w:name w:val="Table Text"/>
    <w:link w:val="1132"/>
    <w:uiPriority w:val="0"/>
    <w:qFormat/>
    <w:pPr>
      <w:spacing w:before="80" w:after="80"/>
    </w:pPr>
    <w:rPr>
      <w:rFonts w:hint="default" w:ascii="Arial" w:hAnsi="Arial" w:eastAsia="Times New Roman" w:cs="Times New Roman"/>
      <w:sz w:val="18"/>
      <w:szCs w:val="18"/>
      <w:lang w:val="en-US" w:eastAsia="zh-CN" w:bidi="ar-SA"/>
    </w:rPr>
  </w:style>
  <w:style w:type="paragraph" w:styleId="1103" w:customStyle="1">
    <w:name w:val="Sub Item List"/>
    <w:basedOn w:val="813"/>
    <w:uiPriority w:val="0"/>
    <w:qFormat/>
    <w:pPr>
      <w:numPr>
        <w:ilvl w:val="0"/>
        <w:numId w:val="7"/>
      </w:numPr>
      <w:jc w:val="left"/>
      <w:spacing w:before="80" w:line="240" w:lineRule="atLeast"/>
      <w:widowControl/>
    </w:pPr>
    <w:rPr>
      <w:rFonts w:hint="eastAsia" w:cs="Arial"/>
      <w:szCs w:val="21"/>
    </w:rPr>
  </w:style>
  <w:style w:type="paragraph" w:styleId="1104" w:customStyle="1">
    <w:name w:val="正文文本 (10)6"/>
    <w:basedOn w:val="813"/>
    <w:link w:val="114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105" w:customStyle="1">
    <w:name w:val="表蕊"/>
    <w:basedOn w:val="813"/>
    <w:link w:val="1137"/>
    <w:uiPriority w:val="99"/>
    <w:qFormat/>
    <w:pPr>
      <w:jc w:val="left"/>
      <w:spacing w:line="320" w:lineRule="atLeast"/>
    </w:pPr>
    <w:rPr>
      <w:rFonts w:eastAsia="楷体_GB2312"/>
      <w:spacing w:val="-10"/>
      <w:sz w:val="20"/>
      <w:szCs w:val="20"/>
    </w:rPr>
  </w:style>
  <w:style w:type="paragraph" w:styleId="1106" w:customStyle="1">
    <w:name w:val="美标题3"/>
    <w:basedOn w:val="813"/>
    <w:link w:val="1141"/>
    <w:uiPriority w:val="0"/>
    <w:qFormat/>
    <w:pPr>
      <w:numPr>
        <w:ilvl w:val="0"/>
        <w:numId w:val="8"/>
      </w:numPr>
      <w:ind w:left="0" w:firstLine="0"/>
      <w:spacing w:line="360" w:lineRule="auto"/>
      <w:tabs>
        <w:tab w:val="clear" w:pos="397" w:leader="none"/>
      </w:tabs>
    </w:pPr>
    <w:rPr>
      <w:rFonts w:ascii="宋体" w:hAnsi="宋体"/>
      <w:b/>
      <w:sz w:val="20"/>
      <w:szCs w:val="20"/>
    </w:rPr>
  </w:style>
  <w:style w:type="paragraph" w:styleId="110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08" w:customStyle="1">
    <w:name w:val="Char"/>
    <w:basedOn w:val="813"/>
    <w:uiPriority w:val="0"/>
    <w:qFormat/>
    <w:pPr>
      <w:tabs>
        <w:tab w:val="left" w:pos="360" w:leader="none"/>
      </w:tabs>
    </w:pPr>
    <w:rPr>
      <w:sz w:val="24"/>
    </w:rPr>
  </w:style>
  <w:style w:type="paragraph" w:styleId="1109">
    <w:name w:val="List Paragraph"/>
    <w:basedOn w:val="813"/>
    <w:uiPriority w:val="34"/>
    <w:qFormat/>
    <w:pPr>
      <w:ind w:firstLine="420"/>
    </w:pPr>
  </w:style>
  <w:style w:type="paragraph" w:styleId="1110" w:customStyle="1">
    <w:name w:val="列项——"/>
    <w:uiPriority w:val="0"/>
    <w:qFormat/>
    <w:pPr>
      <w:numPr>
        <w:ilvl w:val="0"/>
        <w:numId w:val="9"/>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111" w:customStyle="1">
    <w:name w:val="fix161"/>
    <w:basedOn w:val="813"/>
    <w:link w:val="1142"/>
    <w:uiPriority w:val="0"/>
    <w:qFormat/>
    <w:pPr>
      <w:jc w:val="left"/>
      <w:spacing w:before="100" w:beforeAutospacing="1" w:after="100" w:afterAutospacing="1"/>
      <w:widowControl/>
    </w:pPr>
    <w:rPr>
      <w:rFonts w:ascii="宋体" w:hAnsi="宋体"/>
      <w:sz w:val="24"/>
    </w:rPr>
  </w:style>
  <w:style w:type="paragraph" w:styleId="1112" w:customStyle="1">
    <w:name w:val="Item List"/>
    <w:link w:val="120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113" w:customStyle="1">
    <w:name w:val="样式 Numbered list 2.1 +"/>
    <w:basedOn w:val="813"/>
    <w:uiPriority w:val="0"/>
    <w:qFormat/>
    <w:pPr>
      <w:numPr>
        <w:ilvl w:val="0"/>
        <w:numId w:val="10"/>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114" w:customStyle="1">
    <w:name w:val="表头"/>
    <w:basedOn w:val="813"/>
    <w:link w:val="1151"/>
    <w:uiPriority w:val="0"/>
    <w:qFormat/>
    <w:pPr>
      <w:jc w:val="center"/>
      <w:spacing w:line="320" w:lineRule="atLeast"/>
    </w:pPr>
    <w:rPr>
      <w:rFonts w:eastAsia="黑体"/>
      <w:spacing w:val="-10"/>
      <w:sz w:val="20"/>
      <w:szCs w:val="20"/>
    </w:rPr>
  </w:style>
  <w:style w:type="paragraph" w:styleId="1115" w:customStyle="1">
    <w:name w:val="正文文本 (9)3"/>
    <w:basedOn w:val="813"/>
    <w:link w:val="1154"/>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116" w:customStyle="1">
    <w:name w:val="样式2"/>
    <w:basedOn w:val="814"/>
    <w:uiPriority w:val="0"/>
    <w:qFormat/>
    <w:pPr>
      <w:numPr>
        <w:ilvl w:val="0"/>
        <w:numId w:val="11"/>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117" w:customStyle="1">
    <w:name w:val="表格标题"/>
    <w:basedOn w:val="813"/>
    <w:link w:val="1139"/>
    <w:uiPriority w:val="0"/>
    <w:qFormat/>
    <w:pPr>
      <w:jc w:val="center"/>
      <w:spacing w:after="156" w:line="400" w:lineRule="exact"/>
    </w:pPr>
    <w:rPr>
      <w:rFonts w:ascii="Arial Black" w:hAnsi="Arial Black" w:eastAsia="黑体"/>
      <w:sz w:val="24"/>
    </w:rPr>
  </w:style>
  <w:style w:type="paragraph" w:styleId="1118" w:customStyle="1">
    <w:name w:val="Char Char1 Char Char Char Char Char Char Char Char Char Char Char Char Char Char Char"/>
    <w:basedOn w:val="813"/>
    <w:uiPriority w:val="0"/>
    <w:qFormat/>
    <w:pPr>
      <w:numPr>
        <w:ilvl w:val="8"/>
        <w:numId w:val="9"/>
      </w:numPr>
      <w:ind w:firstLine="0"/>
      <w:jc w:val="left"/>
      <w:spacing w:after="160" w:line="240" w:lineRule="exact"/>
      <w:widowControl/>
    </w:pPr>
    <w:rPr>
      <w:rFonts w:ascii="Verdana" w:hAnsi="Verdana"/>
      <w:sz w:val="20"/>
      <w:szCs w:val="20"/>
      <w:lang w:eastAsia="en-US"/>
    </w:rPr>
  </w:style>
  <w:style w:type="paragraph" w:styleId="1119" w:customStyle="1">
    <w:name w:val="正文文本 (2)11"/>
    <w:basedOn w:val="813"/>
    <w:link w:val="1159"/>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120" w:customStyle="1">
    <w:name w:val="彩色列表 - 强调文字颜色 11"/>
    <w:basedOn w:val="813"/>
    <w:link w:val="1145"/>
    <w:uiPriority w:val="0"/>
    <w:qFormat/>
    <w:pPr>
      <w:contextualSpacing/>
      <w:ind w:left="720"/>
      <w:jc w:val="left"/>
      <w:widowControl/>
    </w:pPr>
    <w:rPr>
      <w:rFonts w:ascii="Calibri" w:hAnsi="Calibri"/>
      <w:sz w:val="24"/>
      <w:lang w:eastAsia="en-US" w:bidi="en-US"/>
    </w:rPr>
  </w:style>
  <w:style w:type="paragraph" w:styleId="1121" w:customStyle="1">
    <w:name w:val="标题2"/>
    <w:basedOn w:val="813"/>
    <w:next w:val="813"/>
    <w:link w:val="1134"/>
    <w:uiPriority w:val="0"/>
    <w:qFormat/>
    <w:pPr>
      <w:jc w:val="center"/>
    </w:pPr>
    <w:rPr>
      <w:rFonts w:eastAsia="方正楷体_GBK"/>
      <w:sz w:val="32"/>
      <w:szCs w:val="20"/>
    </w:rPr>
  </w:style>
  <w:style w:type="paragraph" w:styleId="1122" w:customStyle="1">
    <w:name w:val="正文（首行缩进2字符）"/>
    <w:basedOn w:val="813"/>
    <w:link w:val="1193"/>
    <w:uiPriority w:val="0"/>
    <w:qFormat/>
    <w:pPr>
      <w:ind w:firstLine="420"/>
      <w:spacing w:line="360" w:lineRule="auto"/>
    </w:pPr>
    <w:rPr>
      <w:sz w:val="20"/>
      <w:szCs w:val="21"/>
    </w:rPr>
  </w:style>
  <w:style w:type="paragraph" w:styleId="1123" w:customStyle="1">
    <w:name w:val="表格"/>
    <w:basedOn w:val="813"/>
    <w:link w:val="1169"/>
    <w:uiPriority w:val="0"/>
    <w:qFormat/>
    <w:pPr>
      <w:ind w:firstLine="42"/>
    </w:pPr>
    <w:rPr>
      <w:rFonts w:ascii="宋体" w:hAnsi="宋体"/>
      <w:sz w:val="20"/>
      <w:szCs w:val="20"/>
    </w:rPr>
  </w:style>
  <w:style w:type="paragraph" w:styleId="1124" w:customStyle="1">
    <w:name w:val="正文缩进编号"/>
    <w:basedOn w:val="813"/>
    <w:uiPriority w:val="0"/>
    <w:qFormat/>
    <w:pPr>
      <w:numPr>
        <w:ilvl w:val="0"/>
        <w:numId w:val="12"/>
      </w:numPr>
      <w:ind w:left="840"/>
      <w:spacing w:line="360" w:lineRule="auto"/>
    </w:pPr>
    <w:rPr>
      <w:rFonts w:ascii="Calibri" w:hAnsi="Calibri"/>
      <w:sz w:val="24"/>
      <w:szCs w:val="21"/>
    </w:rPr>
  </w:style>
  <w:style w:type="paragraph" w:styleId="1125" w:customStyle="1">
    <w:name w:val="xl62"/>
    <w:basedOn w:val="813"/>
    <w:uiPriority w:val="0"/>
    <w:qFormat/>
    <w:pPr>
      <w:numPr>
        <w:ilvl w:val="0"/>
        <w:numId w:val="13"/>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126" w:customStyle="1">
    <w:name w:val="美标题2"/>
    <w:basedOn w:val="813"/>
    <w:link w:val="1179"/>
    <w:uiPriority w:val="0"/>
    <w:qFormat/>
    <w:rPr>
      <w:rFonts w:ascii="宋体" w:hAnsi="宋体"/>
      <w:b/>
      <w:sz w:val="28"/>
      <w:szCs w:val="20"/>
    </w:rPr>
  </w:style>
  <w:style w:type="paragraph" w:styleId="1127" w:customStyle="1">
    <w:name w:val="曹阿龙"/>
    <w:basedOn w:val="815"/>
    <w:link w:val="1190"/>
    <w:uiPriority w:val="0"/>
    <w:qFormat/>
    <w:pPr>
      <w:ind w:firstLine="561"/>
      <w:jc w:val="left"/>
      <w:spacing w:line="400" w:lineRule="exact"/>
    </w:pPr>
    <w:rPr>
      <w:rFonts w:ascii="宋体" w:hAnsi="宋体" w:eastAsia="幼圆"/>
      <w:sz w:val="28"/>
      <w:szCs w:val="28"/>
    </w:rPr>
  </w:style>
  <w:style w:type="paragraph" w:styleId="1128"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129" w:customStyle="1">
    <w:name w:val="普通正文"/>
    <w:basedOn w:val="813"/>
    <w:link w:val="1170"/>
    <w:uiPriority w:val="0"/>
    <w:qFormat/>
    <w:pPr>
      <w:ind w:firstLine="480"/>
      <w:jc w:val="left"/>
      <w:spacing w:before="120" w:after="120" w:line="360" w:lineRule="auto"/>
    </w:pPr>
    <w:rPr>
      <w:rFonts w:ascii="Arial" w:hAnsi="Arial"/>
      <w:sz w:val="24"/>
    </w:rPr>
  </w:style>
  <w:style w:type="character" w:styleId="1130" w:customStyle="1">
    <w:name w:val="Char Char7"/>
    <w:uiPriority w:val="0"/>
    <w:qFormat/>
    <w:rPr>
      <w:rFonts w:ascii="Arial" w:hAnsi="Arial" w:eastAsia="幼圆"/>
      <w:b/>
      <w:bCs/>
      <w:sz w:val="44"/>
      <w:szCs w:val="44"/>
      <w:lang w:val="en-US" w:eastAsia="zh-CN" w:bidi="ar-SA"/>
    </w:rPr>
  </w:style>
  <w:style w:type="character" w:styleId="1131" w:customStyle="1">
    <w:name w:val="HTML 地址 Char1"/>
    <w:uiPriority w:val="0"/>
    <w:qFormat/>
    <w:rPr>
      <w:i/>
      <w:iCs/>
      <w:sz w:val="21"/>
      <w:szCs w:val="21"/>
    </w:rPr>
  </w:style>
  <w:style w:type="character" w:styleId="1132" w:customStyle="1">
    <w:name w:val="Table Text Char1"/>
    <w:link w:val="1102"/>
    <w:uiPriority w:val="0"/>
    <w:qFormat/>
    <w:rPr>
      <w:rFonts w:ascii="Arial" w:hAnsi="Arial" w:eastAsia="Times New Roman"/>
      <w:sz w:val="18"/>
      <w:szCs w:val="18"/>
      <w:lang w:val="en-US" w:eastAsia="zh-CN" w:bidi="ar-SA"/>
    </w:rPr>
  </w:style>
  <w:style w:type="character" w:styleId="1133" w:customStyle="1">
    <w:name w:val="页眉 Char"/>
    <w:link w:val="847"/>
    <w:uiPriority w:val="99"/>
    <w:qFormat/>
    <w:rPr>
      <w:rFonts w:eastAsia="宋体"/>
      <w:sz w:val="18"/>
      <w:szCs w:val="18"/>
      <w:lang w:val="en-US" w:eastAsia="zh-CN" w:bidi="ar-SA"/>
    </w:rPr>
  </w:style>
  <w:style w:type="character" w:styleId="1134" w:customStyle="1">
    <w:name w:val="标题2 Char Char"/>
    <w:link w:val="1121"/>
    <w:uiPriority w:val="0"/>
    <w:qFormat/>
    <w:rPr>
      <w:rFonts w:eastAsia="方正楷体_GBK"/>
      <w:sz w:val="32"/>
      <w:lang w:bidi="ar-SA"/>
    </w:rPr>
  </w:style>
  <w:style w:type="character" w:styleId="1135" w:customStyle="1">
    <w:name w:val="Char Char31"/>
    <w:uiPriority w:val="0"/>
    <w:qFormat/>
    <w:rPr>
      <w:rFonts w:ascii="Arial" w:hAnsi="Arial" w:eastAsia="幼圆"/>
      <w:b/>
      <w:bCs/>
      <w:sz w:val="44"/>
      <w:szCs w:val="44"/>
      <w:lang w:val="en-US" w:eastAsia="zh-CN" w:bidi="ar-SA"/>
    </w:rPr>
  </w:style>
  <w:style w:type="character" w:styleId="1136" w:customStyle="1">
    <w:name w:val="正文1 Char"/>
    <w:link w:val="892"/>
    <w:uiPriority w:val="0"/>
    <w:qFormat/>
    <w:rPr>
      <w:rFonts w:ascii="宋体"/>
      <w:sz w:val="24"/>
      <w:lang w:bidi="ar-SA"/>
    </w:rPr>
  </w:style>
  <w:style w:type="character" w:styleId="1137" w:customStyle="1">
    <w:name w:val="表蕊 Char1"/>
    <w:link w:val="1105"/>
    <w:uiPriority w:val="99"/>
    <w:qFormat/>
    <w:rPr>
      <w:rFonts w:eastAsia="楷体_GB2312"/>
      <w:spacing w:val="-10"/>
      <w:lang w:bidi="ar-SA"/>
    </w:rPr>
  </w:style>
  <w:style w:type="character" w:styleId="1138" w:customStyle="1">
    <w:name w:val="_Style 122"/>
    <w:uiPriority w:val="31"/>
    <w:qFormat/>
    <w:rPr>
      <w:smallCaps/>
      <w:color w:val="c0504d"/>
      <w:u w:val="single"/>
    </w:rPr>
  </w:style>
  <w:style w:type="character" w:styleId="1139" w:customStyle="1">
    <w:name w:val="表格标题 Char"/>
    <w:link w:val="1117"/>
    <w:uiPriority w:val="0"/>
    <w:qFormat/>
    <w:rPr>
      <w:rFonts w:ascii="Arial Black" w:hAnsi="Arial Black" w:eastAsia="黑体"/>
      <w:sz w:val="24"/>
      <w:szCs w:val="24"/>
    </w:rPr>
  </w:style>
  <w:style w:type="character" w:styleId="1140" w:customStyle="1">
    <w:name w:val="正文文本 3 Char"/>
    <w:link w:val="832"/>
    <w:uiPriority w:val="0"/>
    <w:qFormat/>
    <w:rPr>
      <w:rFonts w:ascii="仿宋_GB2312" w:hAnsi="Arial" w:eastAsia="仿宋_GB2312"/>
      <w:sz w:val="32"/>
      <w:szCs w:val="32"/>
      <w:lang w:bidi="ar-SA"/>
    </w:rPr>
  </w:style>
  <w:style w:type="character" w:styleId="1141" w:customStyle="1">
    <w:name w:val="美标题3 Char Char"/>
    <w:link w:val="1106"/>
    <w:uiPriority w:val="0"/>
    <w:qFormat/>
    <w:rPr>
      <w:rFonts w:ascii="宋体" w:hAnsi="宋体"/>
      <w:b/>
    </w:rPr>
  </w:style>
  <w:style w:type="character" w:styleId="1142" w:customStyle="1">
    <w:name w:val="fix161 Char"/>
    <w:link w:val="1111"/>
    <w:uiPriority w:val="0"/>
    <w:qFormat/>
    <w:rPr>
      <w:rFonts w:ascii="宋体" w:hAnsi="宋体"/>
      <w:sz w:val="24"/>
      <w:szCs w:val="24"/>
      <w:lang w:bidi="ar-SA"/>
    </w:rPr>
  </w:style>
  <w:style w:type="character" w:styleId="1143" w:customStyle="1">
    <w:name w:val="列表 3 Char"/>
    <w:link w:val="825"/>
    <w:uiPriority w:val="0"/>
    <w:qFormat/>
    <w:rPr>
      <w:rFonts w:eastAsia="宋体"/>
      <w:bCs/>
      <w:sz w:val="24"/>
      <w:szCs w:val="32"/>
      <w:lang w:val="en-US" w:eastAsia="zh-CN" w:bidi="ar-SA"/>
    </w:rPr>
  </w:style>
  <w:style w:type="character" w:styleId="1144" w:customStyle="1">
    <w:name w:val="标题 Char"/>
    <w:link w:val="860"/>
    <w:uiPriority w:val="0"/>
    <w:qFormat/>
    <w:rPr>
      <w:sz w:val="30"/>
      <w:szCs w:val="24"/>
      <w:lang w:bidi="ar-SA"/>
    </w:rPr>
  </w:style>
  <w:style w:type="character" w:styleId="1145" w:customStyle="1">
    <w:name w:val="彩色列表 - 强调文字颜色 1 Char1"/>
    <w:link w:val="1120"/>
    <w:uiPriority w:val="0"/>
    <w:qFormat/>
    <w:rPr>
      <w:rFonts w:ascii="Calibri" w:hAnsi="Calibri" w:eastAsia="宋体"/>
      <w:sz w:val="24"/>
      <w:szCs w:val="24"/>
      <w:lang w:eastAsia="en-US" w:bidi="en-US"/>
    </w:rPr>
  </w:style>
  <w:style w:type="character" w:styleId="1146" w:customStyle="1">
    <w:name w:val="正文文本 (10)_"/>
    <w:link w:val="1104"/>
    <w:uiPriority w:val="0"/>
    <w:qFormat/>
    <w:rPr>
      <w:rFonts w:ascii="MingLiU" w:hAnsi="MingLiU" w:eastAsia="MingLiU"/>
      <w:spacing w:val="40"/>
      <w:sz w:val="19"/>
      <w:szCs w:val="19"/>
      <w:shd w:val="clear" w:color="auto" w:fill="ffffff"/>
      <w:lang w:bidi="ar-SA"/>
    </w:rPr>
  </w:style>
  <w:style w:type="character" w:styleId="1147" w:customStyle="1">
    <w:name w:val="二级条标题 + 宋体 Char"/>
    <w:link w:val="1100"/>
    <w:uiPriority w:val="0"/>
    <w:qFormat/>
    <w:rPr>
      <w:rFonts w:ascii="宋体" w:hAnsi="宋体" w:eastAsia="黑体"/>
      <w:lang w:bidi="ar-SA"/>
    </w:rPr>
  </w:style>
  <w:style w:type="character" w:styleId="1148" w:customStyle="1">
    <w:name w:val="apple-converted-space"/>
    <w:basedOn w:val="823"/>
    <w:uiPriority w:val="0"/>
    <w:qFormat/>
  </w:style>
  <w:style w:type="character" w:styleId="1149" w:customStyle="1">
    <w:name w:val="Char Char30"/>
    <w:uiPriority w:val="0"/>
    <w:qFormat/>
    <w:rPr>
      <w:rFonts w:eastAsia="宋体"/>
      <w:b/>
      <w:bCs/>
      <w:sz w:val="32"/>
      <w:szCs w:val="32"/>
      <w:lang w:val="en-US" w:eastAsia="zh-CN" w:bidi="ar-SA"/>
    </w:rPr>
  </w:style>
  <w:style w:type="character" w:styleId="1150" w:customStyle="1">
    <w:name w:val="正文文本缩进 3 Char"/>
    <w:link w:val="853"/>
    <w:uiPriority w:val="0"/>
    <w:qFormat/>
    <w:rPr>
      <w:rFonts w:ascii="Arial" w:hAnsi="Arial" w:eastAsia="仿宋_GB2312"/>
      <w:color w:val="ffff00"/>
      <w:sz w:val="32"/>
      <w:szCs w:val="32"/>
      <w:lang w:bidi="ar-SA"/>
    </w:rPr>
  </w:style>
  <w:style w:type="character" w:styleId="1151" w:customStyle="1">
    <w:name w:val="表头 Char"/>
    <w:link w:val="1114"/>
    <w:uiPriority w:val="0"/>
    <w:qFormat/>
    <w:rPr>
      <w:rFonts w:eastAsia="黑体"/>
      <w:spacing w:val="-10"/>
      <w:lang w:bidi="ar-SA"/>
    </w:rPr>
  </w:style>
  <w:style w:type="character" w:styleId="1152" w:customStyle="1">
    <w:name w:val="正文文本缩进 Char"/>
    <w:link w:val="834"/>
    <w:uiPriority w:val="0"/>
    <w:qFormat/>
    <w:rPr>
      <w:sz w:val="21"/>
      <w:szCs w:val="24"/>
    </w:rPr>
  </w:style>
  <w:style w:type="character" w:styleId="1153" w:customStyle="1">
    <w:name w:val="首行缩进正文 Char"/>
    <w:link w:val="1076"/>
    <w:uiPriority w:val="0"/>
    <w:qFormat/>
    <w:rPr>
      <w:rFonts w:ascii="微软雅黑" w:hAnsi="微软雅黑" w:eastAsia="微软雅黑"/>
      <w:sz w:val="24"/>
      <w:szCs w:val="24"/>
      <w:lang w:bidi="ar-SA"/>
    </w:rPr>
  </w:style>
  <w:style w:type="character" w:styleId="1154" w:customStyle="1">
    <w:name w:val="正文文本 (9)_"/>
    <w:link w:val="1115"/>
    <w:uiPriority w:val="0"/>
    <w:qFormat/>
    <w:rPr>
      <w:rFonts w:ascii="MingLiU" w:hAnsi="MingLiU" w:eastAsia="MingLiU"/>
      <w:spacing w:val="20"/>
      <w:sz w:val="16"/>
      <w:szCs w:val="16"/>
      <w:shd w:val="clear" w:color="auto" w:fill="ffffff"/>
      <w:lang w:bidi="ar-SA"/>
    </w:rPr>
  </w:style>
  <w:style w:type="character" w:styleId="1155" w:customStyle="1">
    <w:name w:val="正文缩进 Char"/>
    <w:link w:val="827"/>
    <w:uiPriority w:val="0"/>
    <w:qFormat/>
    <w:rPr>
      <w:rFonts w:eastAsia="宋体"/>
      <w:sz w:val="21"/>
      <w:szCs w:val="24"/>
      <w:lang w:val="en-US" w:eastAsia="zh-CN" w:bidi="ar-SA"/>
    </w:rPr>
  </w:style>
  <w:style w:type="character" w:styleId="1156" w:customStyle="1">
    <w:name w:val="DeltaView Insertion"/>
    <w:uiPriority w:val="99"/>
    <w:qFormat/>
    <w:rPr>
      <w:color w:val="0000ff"/>
      <w:spacing w:val="0"/>
      <w:u w:val="single"/>
    </w:rPr>
  </w:style>
  <w:style w:type="character" w:styleId="1157" w:customStyle="1">
    <w:name w:val="正文4 Char"/>
    <w:link w:val="1083"/>
    <w:uiPriority w:val="0"/>
    <w:qFormat/>
    <w:rPr>
      <w:rFonts w:eastAsia="楷体_GB2312"/>
      <w:spacing w:val="8"/>
      <w:sz w:val="28"/>
    </w:rPr>
  </w:style>
  <w:style w:type="character" w:styleId="1158" w:customStyle="1">
    <w:name w:val="_Style 143"/>
    <w:uiPriority w:val="32"/>
    <w:qFormat/>
    <w:rPr>
      <w:b/>
      <w:bCs/>
      <w:smallCaps/>
      <w:color w:val="c0504d"/>
      <w:spacing w:val="5"/>
      <w:u w:val="single"/>
    </w:rPr>
  </w:style>
  <w:style w:type="character" w:styleId="1159" w:customStyle="1">
    <w:name w:val="正文文本 (2)_"/>
    <w:link w:val="1119"/>
    <w:uiPriority w:val="0"/>
    <w:qFormat/>
    <w:rPr>
      <w:rFonts w:ascii="MingLiU" w:hAnsi="MingLiU" w:eastAsia="MingLiU"/>
      <w:spacing w:val="10"/>
      <w:sz w:val="18"/>
      <w:szCs w:val="18"/>
      <w:shd w:val="clear" w:color="auto" w:fill="ffffff"/>
      <w:lang w:bidi="ar-SA"/>
    </w:rPr>
  </w:style>
  <w:style w:type="character" w:styleId="1160" w:customStyle="1">
    <w:name w:val="文档结构图 Char"/>
    <w:link w:val="830"/>
    <w:uiPriority w:val="0"/>
    <w:semiHidden/>
    <w:qFormat/>
    <w:rPr>
      <w:rFonts w:ascii="宋体" w:eastAsia="宋体"/>
      <w:sz w:val="18"/>
      <w:szCs w:val="18"/>
      <w:lang w:val="en-US" w:eastAsia="zh-CN" w:bidi="ar-SA"/>
    </w:rPr>
  </w:style>
  <w:style w:type="character" w:styleId="1161" w:customStyle="1">
    <w:name w:val="列出段落 Char"/>
    <w:link w:val="1090"/>
    <w:uiPriority w:val="34"/>
    <w:qFormat/>
    <w:rPr>
      <w:rFonts w:ascii="Calibri" w:hAnsi="Calibri" w:eastAsia="PMingLiU"/>
      <w:sz w:val="24"/>
      <w:lang w:eastAsia="zh-TW" w:bidi="ar-SA"/>
    </w:rPr>
  </w:style>
  <w:style w:type="character" w:styleId="1162" w:customStyle="1">
    <w:name w:val="Char Char17"/>
    <w:uiPriority w:val="0"/>
    <w:qFormat/>
    <w:rPr>
      <w:rFonts w:eastAsia="宋体"/>
      <w:sz w:val="18"/>
      <w:szCs w:val="18"/>
      <w:lang w:bidi="ar-SA"/>
    </w:rPr>
  </w:style>
  <w:style w:type="character" w:styleId="1163" w:customStyle="1">
    <w:name w:val="二级条标题 Char"/>
    <w:link w:val="1086"/>
    <w:uiPriority w:val="0"/>
    <w:qFormat/>
    <w:rPr>
      <w:rFonts w:ascii="黑体" w:hAnsi="宋体" w:eastAsia="黑体"/>
      <w:lang w:bidi="ar-SA"/>
    </w:rPr>
  </w:style>
  <w:style w:type="character" w:styleId="1164" w:customStyle="1">
    <w:name w:val="正文文本缩进 Char1"/>
    <w:uiPriority w:val="99"/>
    <w:semiHidden/>
    <w:qFormat/>
    <w:rPr>
      <w:sz w:val="21"/>
      <w:szCs w:val="24"/>
    </w:rPr>
  </w:style>
  <w:style w:type="character" w:styleId="1165" w:customStyle="1">
    <w:name w:val="日期 Char"/>
    <w:link w:val="842"/>
    <w:uiPriority w:val="0"/>
    <w:qFormat/>
    <w:rPr>
      <w:rFonts w:eastAsia="宋体"/>
      <w:sz w:val="24"/>
      <w:szCs w:val="24"/>
      <w:lang w:bidi="ar-SA"/>
    </w:rPr>
  </w:style>
  <w:style w:type="character" w:styleId="1166" w:customStyle="1">
    <w:name w:val="缺省文本 Char"/>
    <w:link w:val="1097"/>
    <w:uiPriority w:val="0"/>
    <w:qFormat/>
    <w:rPr>
      <w:rFonts w:ascii="Arial" w:hAnsi="Arial" w:eastAsia="宋体"/>
      <w:sz w:val="24"/>
      <w:szCs w:val="21"/>
      <w:lang w:bidi="ar-SA"/>
    </w:rPr>
  </w:style>
  <w:style w:type="character" w:styleId="1167" w:customStyle="1">
    <w:name w:val="批注框文本 Char"/>
    <w:link w:val="845"/>
    <w:uiPriority w:val="0"/>
    <w:semiHidden/>
    <w:qFormat/>
    <w:rPr>
      <w:rFonts w:eastAsia="宋体"/>
      <w:sz w:val="18"/>
      <w:szCs w:val="18"/>
      <w:lang w:val="en-US" w:eastAsia="zh-CN" w:bidi="ar-SA"/>
    </w:rPr>
  </w:style>
  <w:style w:type="character" w:styleId="1168" w:customStyle="1">
    <w:name w:val="纯文本 Char1"/>
    <w:uiPriority w:val="99"/>
    <w:semiHidden/>
    <w:qFormat/>
    <w:rPr>
      <w:rFonts w:ascii="宋体" w:hAnsi="Courier New" w:cs="Courier New"/>
      <w:sz w:val="21"/>
      <w:szCs w:val="21"/>
    </w:rPr>
  </w:style>
  <w:style w:type="character" w:styleId="1169" w:customStyle="1">
    <w:name w:val="表格 Char Char"/>
    <w:link w:val="1123"/>
    <w:uiPriority w:val="0"/>
    <w:qFormat/>
    <w:rPr>
      <w:rFonts w:ascii="宋体" w:hAnsi="宋体" w:eastAsia="宋体"/>
      <w:lang w:bidi="ar-SA"/>
    </w:rPr>
  </w:style>
  <w:style w:type="character" w:styleId="1170" w:customStyle="1">
    <w:name w:val="普通正文 Char"/>
    <w:link w:val="1129"/>
    <w:uiPriority w:val="0"/>
    <w:qFormat/>
    <w:rPr>
      <w:rFonts w:ascii="Arial" w:hAnsi="Arial" w:eastAsia="宋体"/>
      <w:sz w:val="24"/>
      <w:szCs w:val="24"/>
      <w:lang w:val="en-US" w:eastAsia="zh-CN" w:bidi="ar-SA"/>
    </w:rPr>
  </w:style>
  <w:style w:type="character" w:styleId="1171" w:customStyle="1">
    <w:name w:val="标题 7 Char"/>
    <w:link w:val="820"/>
    <w:uiPriority w:val="0"/>
    <w:qFormat/>
    <w:rPr>
      <w:b/>
      <w:bCs/>
      <w:sz w:val="24"/>
      <w:szCs w:val="24"/>
    </w:rPr>
  </w:style>
  <w:style w:type="character" w:styleId="1172" w:customStyle="1">
    <w:name w:val="Table Heading Char"/>
    <w:link w:val="1099"/>
    <w:uiPriority w:val="0"/>
    <w:qFormat/>
    <w:rPr>
      <w:rFonts w:ascii="Arial" w:hAnsi="Arial" w:eastAsia="黑体"/>
      <w:sz w:val="18"/>
      <w:szCs w:val="22"/>
      <w:lang w:val="en-US" w:eastAsia="en-US" w:bidi="ar-SA"/>
    </w:rPr>
  </w:style>
  <w:style w:type="character" w:styleId="1173" w:customStyle="1">
    <w:name w:val="标题 3 Char"/>
    <w:link w:val="816"/>
    <w:uiPriority w:val="0"/>
    <w:qFormat/>
    <w:rPr>
      <w:rFonts w:eastAsia="宋体"/>
      <w:b/>
      <w:bCs/>
      <w:sz w:val="24"/>
      <w:szCs w:val="32"/>
      <w:lang w:val="en-US" w:eastAsia="zh-CN" w:bidi="ar-SA"/>
    </w:rPr>
  </w:style>
  <w:style w:type="character" w:styleId="1174" w:customStyle="1">
    <w:name w:val="二级目录 Char"/>
    <w:link w:val="1081"/>
    <w:uiPriority w:val="0"/>
    <w:qFormat/>
    <w:rPr>
      <w:rFonts w:eastAsia="Times New Roman"/>
      <w:b/>
      <w:sz w:val="30"/>
      <w:szCs w:val="28"/>
      <w:lang w:val="en-US" w:eastAsia="zh-CN" w:bidi="ar-SA"/>
    </w:rPr>
  </w:style>
  <w:style w:type="character" w:styleId="1175" w:customStyle="1">
    <w:name w:val="HTML 地址 Char"/>
    <w:link w:val="837"/>
    <w:uiPriority w:val="0"/>
    <w:qFormat/>
    <w:rPr>
      <w:rFonts w:ascii="宋体"/>
      <w:i/>
      <w:iCs/>
      <w:sz w:val="21"/>
      <w:szCs w:val="21"/>
      <w:lang w:bidi="ar-SA"/>
    </w:rPr>
  </w:style>
  <w:style w:type="character" w:styleId="1176" w:customStyle="1">
    <w:name w:val="批注文字 Char"/>
    <w:link w:val="831"/>
    <w:uiPriority w:val="0"/>
    <w:qFormat/>
    <w:rPr>
      <w:rFonts w:eastAsia="宋体"/>
      <w:sz w:val="21"/>
      <w:szCs w:val="24"/>
      <w:lang w:val="en-US" w:eastAsia="zh-CN" w:bidi="ar-SA"/>
    </w:rPr>
  </w:style>
  <w:style w:type="character" w:styleId="1177" w:customStyle="1">
    <w:name w:val="页脚 Char"/>
    <w:link w:val="846"/>
    <w:uiPriority w:val="99"/>
    <w:qFormat/>
    <w:rPr>
      <w:rFonts w:eastAsia="宋体"/>
      <w:sz w:val="18"/>
      <w:szCs w:val="18"/>
      <w:lang w:val="en-US" w:eastAsia="zh-CN" w:bidi="ar-SA"/>
    </w:rPr>
  </w:style>
  <w:style w:type="character" w:styleId="1178" w:customStyle="1">
    <w:name w:val="正文首行缩进 Char"/>
    <w:link w:val="862"/>
    <w:uiPriority w:val="0"/>
    <w:qFormat/>
    <w:rPr>
      <w:rFonts w:ascii="仿宋_GB2312" w:eastAsia="仿宋_GB2312"/>
      <w:sz w:val="30"/>
      <w:szCs w:val="30"/>
      <w:lang w:bidi="ar-SA"/>
    </w:rPr>
  </w:style>
  <w:style w:type="character" w:styleId="1179" w:customStyle="1">
    <w:name w:val="美标题2 Char Char"/>
    <w:link w:val="1126"/>
    <w:uiPriority w:val="0"/>
    <w:qFormat/>
    <w:rPr>
      <w:rFonts w:ascii="宋体" w:hAnsi="宋体"/>
      <w:b/>
      <w:sz w:val="28"/>
      <w:lang w:bidi="ar-SA"/>
    </w:rPr>
  </w:style>
  <w:style w:type="character" w:styleId="1180" w:customStyle="1">
    <w:name w:val="Char Char33"/>
    <w:uiPriority w:val="0"/>
    <w:qFormat/>
    <w:rPr>
      <w:rFonts w:eastAsia="方正仿宋_GBK"/>
      <w:b/>
      <w:sz w:val="44"/>
      <w:lang w:val="en-US" w:eastAsia="zh-CN" w:bidi="ar-SA"/>
    </w:rPr>
  </w:style>
  <w:style w:type="character" w:styleId="1181" w:customStyle="1">
    <w:name w:val="wwwww Char"/>
    <w:link w:val="1087"/>
    <w:uiPriority w:val="0"/>
    <w:qFormat/>
    <w:rPr>
      <w:rFonts w:ascii="宋体" w:hAnsi="宋体"/>
      <w:sz w:val="24"/>
      <w:szCs w:val="21"/>
      <w:lang w:bidi="ar-SA"/>
    </w:rPr>
  </w:style>
  <w:style w:type="character" w:styleId="1182" w:customStyle="1">
    <w:name w:val="纯文本 Char"/>
    <w:link w:val="840"/>
    <w:uiPriority w:val="0"/>
    <w:qFormat/>
    <w:rPr>
      <w:rFonts w:ascii="宋体" w:hAnsi="Courier New" w:eastAsia="宋体"/>
      <w:sz w:val="21"/>
      <w:szCs w:val="21"/>
      <w:lang w:bidi="ar-SA"/>
    </w:rPr>
  </w:style>
  <w:style w:type="character" w:styleId="1183" w:customStyle="1">
    <w:name w:val="章标题 Char"/>
    <w:link w:val="873"/>
    <w:uiPriority w:val="0"/>
    <w:qFormat/>
    <w:rPr>
      <w:rFonts w:ascii="黑体" w:hAnsi="Calibri" w:eastAsia="黑体"/>
      <w:sz w:val="21"/>
      <w:szCs w:val="22"/>
      <w:lang w:val="en-US" w:eastAsia="zh-CN" w:bidi="ar-SA"/>
    </w:rPr>
  </w:style>
  <w:style w:type="character" w:styleId="1184" w:customStyle="1">
    <w:name w:val="批注主题 Char"/>
    <w:link w:val="861"/>
    <w:uiPriority w:val="0"/>
    <w:qFormat/>
    <w:rPr>
      <w:rFonts w:eastAsia="宋体"/>
      <w:b/>
      <w:bCs/>
      <w:sz w:val="21"/>
      <w:szCs w:val="21"/>
      <w:lang w:bidi="ar-SA"/>
    </w:rPr>
  </w:style>
  <w:style w:type="character" w:styleId="1185" w:customStyle="1">
    <w:name w:val="方案文档 Char Char"/>
    <w:link w:val="1094"/>
    <w:uiPriority w:val="0"/>
    <w:qFormat/>
    <w:rPr>
      <w:rFonts w:ascii="宋体" w:hAnsi="宋体"/>
      <w:b/>
      <w:lang w:bidi="ar-SA"/>
    </w:rPr>
  </w:style>
  <w:style w:type="character" w:styleId="1186" w:customStyle="1">
    <w:name w:val="三级条标题 Char"/>
    <w:link w:val="1085"/>
    <w:uiPriority w:val="0"/>
    <w:qFormat/>
    <w:rPr>
      <w:rFonts w:ascii="黑体" w:hAnsi="宋体" w:eastAsia="黑体"/>
      <w:lang w:bidi="ar-SA"/>
    </w:rPr>
  </w:style>
  <w:style w:type="character" w:styleId="1187" w:customStyle="1">
    <w:name w:val="尾注文本 Char"/>
    <w:link w:val="844"/>
    <w:uiPriority w:val="0"/>
    <w:qFormat/>
    <w:rPr>
      <w:rFonts w:eastAsia="宋体"/>
      <w:lang w:bidi="ar-SA"/>
    </w:rPr>
  </w:style>
  <w:style w:type="character" w:styleId="1188" w:customStyle="1">
    <w:name w:val="标题 2 Char"/>
    <w:link w:val="815"/>
    <w:uiPriority w:val="0"/>
    <w:qFormat/>
    <w:rPr>
      <w:rFonts w:ascii="Cambria" w:hAnsi="Cambria" w:eastAsia="宋体"/>
      <w:b/>
      <w:bCs/>
      <w:sz w:val="32"/>
      <w:szCs w:val="32"/>
      <w:lang w:val="en-US" w:eastAsia="zh-CN" w:bidi="ar-SA"/>
    </w:rPr>
  </w:style>
  <w:style w:type="character" w:styleId="1189" w:customStyle="1">
    <w:name w:val="美标题一 Char Char"/>
    <w:link w:val="1089"/>
    <w:uiPriority w:val="0"/>
    <w:qFormat/>
    <w:rPr>
      <w:rFonts w:ascii="Calibri" w:hAnsi="Calibri" w:eastAsia="宋体"/>
      <w:b/>
      <w:sz w:val="36"/>
      <w:szCs w:val="24"/>
      <w:lang w:bidi="ar-SA"/>
    </w:rPr>
  </w:style>
  <w:style w:type="character" w:styleId="1190" w:customStyle="1">
    <w:name w:val="曹阿龙 Char"/>
    <w:link w:val="1127"/>
    <w:uiPriority w:val="0"/>
    <w:qFormat/>
    <w:rPr>
      <w:rFonts w:ascii="宋体" w:hAnsi="宋体" w:eastAsia="幼圆"/>
      <w:b/>
      <w:bCs/>
      <w:sz w:val="28"/>
      <w:szCs w:val="28"/>
      <w:lang w:bidi="ar-SA"/>
    </w:rPr>
  </w:style>
  <w:style w:type="character" w:styleId="1191" w:customStyle="1">
    <w:name w:val="正文文本 2 Char"/>
    <w:link w:val="857"/>
    <w:uiPriority w:val="0"/>
    <w:qFormat/>
    <w:rPr>
      <w:rFonts w:ascii="楷体_GB2312" w:eastAsia="楷体_GB2312"/>
      <w:sz w:val="28"/>
      <w:szCs w:val="28"/>
      <w:lang w:bidi="ar-SA"/>
    </w:rPr>
  </w:style>
  <w:style w:type="character" w:styleId="1192" w:customStyle="1">
    <w:name w:val="一级条标题 Char"/>
    <w:link w:val="872"/>
    <w:uiPriority w:val="0"/>
    <w:qFormat/>
    <w:rPr>
      <w:rFonts w:ascii="黑体" w:hAnsi="宋体" w:eastAsia="黑体"/>
      <w:lang w:bidi="ar-SA"/>
    </w:rPr>
  </w:style>
  <w:style w:type="character" w:styleId="1193" w:customStyle="1">
    <w:name w:val="正文（首行缩进2字符） Char"/>
    <w:link w:val="1122"/>
    <w:uiPriority w:val="0"/>
    <w:qFormat/>
    <w:rPr>
      <w:rFonts w:eastAsia="宋体"/>
      <w:sz w:val="21"/>
      <w:szCs w:val="21"/>
      <w:lang w:bidi="ar-SA"/>
    </w:rPr>
  </w:style>
  <w:style w:type="character" w:styleId="1194" w:customStyle="1">
    <w:name w:val="标题 9 Char"/>
    <w:link w:val="822"/>
    <w:uiPriority w:val="0"/>
    <w:qFormat/>
    <w:rPr>
      <w:rFonts w:ascii="Arial" w:hAnsi="Arial" w:eastAsia="黑体"/>
      <w:sz w:val="21"/>
      <w:szCs w:val="21"/>
    </w:rPr>
  </w:style>
  <w:style w:type="character" w:styleId="1195" w:customStyle="1">
    <w:name w:val="标题 5 Char"/>
    <w:link w:val="818"/>
    <w:uiPriority w:val="0"/>
    <w:qFormat/>
    <w:rPr>
      <w:rFonts w:eastAsia="宋体"/>
      <w:b/>
      <w:bCs/>
      <w:sz w:val="28"/>
      <w:szCs w:val="28"/>
      <w:lang w:val="en-US" w:eastAsia="zh-CN" w:bidi="ar-SA"/>
    </w:rPr>
  </w:style>
  <w:style w:type="character" w:styleId="1196" w:customStyle="1">
    <w:name w:val="标题 B Char"/>
    <w:link w:val="1077"/>
    <w:uiPriority w:val="0"/>
    <w:qFormat/>
    <w:rPr>
      <w:rFonts w:ascii="Arial Rounded MT Bold" w:hAnsi="Arial Rounded MT Bold" w:eastAsia="黑体"/>
      <w:spacing w:val="8"/>
      <w:sz w:val="32"/>
      <w:lang w:bidi="ar-SA"/>
    </w:rPr>
  </w:style>
  <w:style w:type="character" w:styleId="1197" w:customStyle="1">
    <w:name w:val="标题 6 Char"/>
    <w:link w:val="819"/>
    <w:uiPriority w:val="0"/>
    <w:qFormat/>
    <w:rPr>
      <w:rFonts w:ascii="Arial" w:hAnsi="Arial" w:eastAsia="黑体"/>
      <w:b/>
      <w:bCs/>
      <w:sz w:val="24"/>
      <w:szCs w:val="24"/>
    </w:rPr>
  </w:style>
  <w:style w:type="character" w:styleId="1198" w:customStyle="1">
    <w:name w:val="Char Char29"/>
    <w:uiPriority w:val="0"/>
    <w:qFormat/>
    <w:rPr>
      <w:rFonts w:ascii="Arial" w:hAnsi="Arial" w:eastAsia="黑体"/>
      <w:b/>
      <w:bCs/>
      <w:sz w:val="28"/>
      <w:szCs w:val="28"/>
      <w:lang w:val="en-US" w:eastAsia="zh-CN" w:bidi="ar-SA"/>
    </w:rPr>
  </w:style>
  <w:style w:type="character" w:styleId="1199" w:customStyle="1">
    <w:name w:val="12black1"/>
    <w:uiPriority w:val="0"/>
    <w:qFormat/>
    <w:rPr>
      <w:color w:val="000000"/>
      <w:sz w:val="24"/>
      <w:szCs w:val="24"/>
      <w:u w:val="none"/>
    </w:rPr>
  </w:style>
  <w:style w:type="character" w:styleId="1200" w:customStyle="1">
    <w:name w:val="HTML 预设格式 Char"/>
    <w:link w:val="858"/>
    <w:uiPriority w:val="0"/>
    <w:qFormat/>
    <w:rPr>
      <w:rFonts w:ascii="宋体" w:hAnsi="宋体" w:eastAsia="宋体"/>
      <w:sz w:val="24"/>
      <w:szCs w:val="24"/>
      <w:lang w:bidi="ar-SA"/>
    </w:rPr>
  </w:style>
  <w:style w:type="character" w:styleId="1201" w:customStyle="1">
    <w:name w:val="标题 4 Char"/>
    <w:link w:val="817"/>
    <w:uiPriority w:val="0"/>
    <w:qFormat/>
    <w:rPr>
      <w:rFonts w:ascii="Cambria" w:hAnsi="Cambria" w:eastAsia="宋体"/>
      <w:b/>
      <w:bCs/>
      <w:sz w:val="28"/>
      <w:szCs w:val="28"/>
      <w:lang w:val="en-US" w:eastAsia="zh-CN" w:bidi="ar-SA"/>
    </w:rPr>
  </w:style>
  <w:style w:type="character" w:styleId="1202" w:customStyle="1">
    <w:name w:val="正文文本 Char"/>
    <w:link w:val="833"/>
    <w:uiPriority w:val="0"/>
    <w:qFormat/>
    <w:rPr>
      <w:rFonts w:ascii="楷体_GB2312" w:hAnsi="Arial" w:eastAsia="楷体_GB2312"/>
      <w:sz w:val="28"/>
      <w:szCs w:val="28"/>
      <w:lang w:bidi="ar-SA"/>
    </w:rPr>
  </w:style>
  <w:style w:type="character" w:styleId="1203" w:customStyle="1">
    <w:name w:val="标题 8 Char"/>
    <w:link w:val="821"/>
    <w:uiPriority w:val="0"/>
    <w:qFormat/>
    <w:rPr>
      <w:rFonts w:ascii="Arial" w:hAnsi="Arial" w:eastAsia="黑体"/>
      <w:sz w:val="24"/>
      <w:szCs w:val="24"/>
    </w:rPr>
  </w:style>
  <w:style w:type="character" w:styleId="1204" w:customStyle="1">
    <w:name w:val="Item List Char"/>
    <w:link w:val="1112"/>
    <w:uiPriority w:val="0"/>
    <w:qFormat/>
    <w:rPr>
      <w:rFonts w:eastAsia="Times New Roman" w:cs="Arial"/>
      <w:sz w:val="21"/>
      <w:szCs w:val="21"/>
      <w:lang w:val="en-US" w:eastAsia="zh-CN" w:bidi="ar-SA"/>
    </w:rPr>
  </w:style>
  <w:style w:type="character" w:styleId="1205" w:customStyle="1">
    <w:name w:val="_Style 3"/>
    <w:basedOn w:val="823"/>
    <w:uiPriority w:val="31"/>
    <w:qFormat/>
    <w:rPr>
      <w:smallCaps/>
      <w:color w:val="c0504d"/>
      <w:u w:val="single"/>
    </w:rPr>
  </w:style>
  <w:style w:type="paragraph" w:styleId="1206" w:customStyle="1">
    <w:name w:val="Body text|1"/>
    <w:basedOn w:val="885"/>
    <w:uiPriority w:val="0"/>
    <w:qFormat/>
    <w:pPr>
      <w:ind w:firstLine="400"/>
      <w:jc w:val="left"/>
      <w:spacing w:line="417" w:lineRule="auto"/>
    </w:pPr>
    <w:rPr>
      <w:rFonts w:ascii="宋体" w:hAnsi="宋体" w:cs="宋体"/>
      <w:color w:val="000000"/>
      <w:sz w:val="30"/>
      <w:szCs w:val="30"/>
    </w:rPr>
  </w:style>
  <w:style w:type="paragraph" w:styleId="1207" w:customStyle="1">
    <w:name w:val="Body text|3"/>
    <w:basedOn w:val="813"/>
    <w:uiPriority w:val="0"/>
    <w:qFormat/>
    <w:pPr>
      <w:ind w:left="260" w:hanging="260"/>
      <w:jc w:val="left"/>
    </w:pPr>
    <w:rPr>
      <w:color w:val="000000"/>
      <w:sz w:val="26"/>
      <w:szCs w:val="26"/>
    </w:rPr>
  </w:style>
  <w:style w:type="character" w:styleId="1208" w:customStyle="1">
    <w:name w:val="font01"/>
    <w:basedOn w:val="823"/>
    <w:uiPriority w:val="0"/>
    <w:qFormat/>
    <w:rPr>
      <w:rFonts w:hint="eastAsia" w:ascii="宋体" w:hAnsi="宋体" w:eastAsia="宋体" w:cs="宋体"/>
      <w:color w:val="000000"/>
      <w:sz w:val="24"/>
      <w:szCs w:val="24"/>
      <w:u w:val="none"/>
    </w:rPr>
  </w:style>
  <w:style w:type="paragraph" w:styleId="1209" w:customStyle="1">
    <w:name w:val="p0"/>
    <w:basedOn w:val="813"/>
    <w:uiPriority w:val="0"/>
    <w:qFormat/>
    <w:pPr>
      <w:jc w:val="left"/>
      <w:spacing w:before="100" w:beforeAutospacing="1" w:after="100" w:afterAutospacing="1"/>
      <w:widowControl/>
    </w:pPr>
    <w:rPr>
      <w:rFonts w:ascii="宋体" w:hAnsi="宋体" w:cs="宋体"/>
    </w:rPr>
  </w:style>
  <w:style w:type="paragraph" w:styleId="1210" w:customStyle="1">
    <w:name w:val="UserStyle_95"/>
    <w:basedOn w:val="813"/>
    <w:uiPriority w:val="0"/>
    <w:qFormat/>
    <w:rPr>
      <w:rFonts w:ascii="Calibri" w:hAnsi="Calibri"/>
      <w:szCs w:val="21"/>
    </w:rPr>
  </w:style>
  <w:style w:type="character" w:styleId="1211" w:customStyle="1">
    <w:name w:val="NormalCharacter"/>
    <w:link w:val="892"/>
    <w:uiPriority w:val="0"/>
    <w:qFormat/>
    <w:rPr>
      <w:rFonts w:ascii="Times New Roman" w:hAnsi="Times New Roman" w:eastAsia="宋体" w:cs="Times New Roman"/>
      <w:sz w:val="21"/>
      <w:szCs w:val="24"/>
      <w:lang w:val="en-US" w:eastAsia="zh-CN" w:bidi="ar-SA"/>
    </w:rPr>
  </w:style>
  <w:style w:type="character" w:styleId="1212" w:customStyle="1">
    <w:name w:val="超链接1"/>
    <w:uiPriority w:val="0"/>
    <w:qFormat/>
    <w:rPr>
      <w:rFonts w:ascii="宋体"/>
      <w:sz w:val="24"/>
    </w:rPr>
  </w:style>
  <w:style w:type="paragraph" w:styleId="1213" w:customStyle="1">
    <w:name w:val="普通(网站)1"/>
    <w:basedOn w:val="883"/>
    <w:uiPriority w:val="0"/>
    <w:qFormat/>
    <w:pPr>
      <w:jc w:val="left"/>
      <w:spacing w:before="100" w:beforeAutospacing="1" w:after="100" w:afterAutospacing="1"/>
      <w:widowControl/>
    </w:pPr>
    <w:rPr>
      <w:rFonts w:ascii="宋体" w:hAnsi="宋体"/>
      <w:sz w:val="24"/>
    </w:rPr>
  </w:style>
  <w:style w:type="table" w:styleId="1214" w:customStyle="1">
    <w:name w:val="网格型11"/>
    <w:basedOn w:val="1215"/>
    <w:uiPriority w:val="59"/>
    <w:qFormat/>
    <w:rPr>
      <w:rFonts w:ascii="Calibri" w:hAnsi="Calibri"/>
      <w:sz w:val="21"/>
      <w:szCs w:val="22"/>
    </w:rPr>
    <w:tblPr/>
  </w:style>
  <w:style w:type="table" w:styleId="1215" w:customStyle="1">
    <w:name w:val="普通表格1"/>
    <w:uiPriority w:val="99"/>
    <w:unhideWhenUsed/>
    <w:qFormat/>
    <w:tblPr/>
  </w:style>
  <w:style w:type="paragraph" w:styleId="1216" w:customStyle="1">
    <w:name w:val="正文缩进11"/>
    <w:basedOn w:val="813"/>
    <w:uiPriority w:val="0"/>
    <w:qFormat/>
    <w:pPr>
      <w:ind w:firstLine="420"/>
    </w:pPr>
  </w:style>
  <w:style w:type="paragraph" w:styleId="1217" w:customStyle="1">
    <w:name w:val="列表段落"/>
    <w:basedOn w:val="813"/>
    <w:uiPriority w:val="0"/>
    <w:qFormat/>
    <w:pPr>
      <w:ind w:firstLine="420"/>
      <w:jc w:val="both"/>
    </w:pPr>
    <w:rPr>
      <w:rFonts w:ascii="Calibri" w:hAnsi="Calibri" w:eastAsia="宋体"/>
      <w:sz w:val="21"/>
      <w:szCs w:val="22"/>
      <w:lang w:eastAsia="zh-CN"/>
    </w:rPr>
  </w:style>
  <w:style w:type="paragraph" w:styleId="1218" w:customStyle="1">
    <w:name w:val="信息标题1"/>
    <w:next w:val="1219"/>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219" w:customStyle="1">
    <w:name w:val="正文文本12"/>
    <w:next w:val="813"/>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220" w:customStyle="1">
    <w:name w:val="正文文本缩进112"/>
    <w:basedOn w:val="1221"/>
    <w:next w:val="1222"/>
    <w:uiPriority w:val="0"/>
    <w:qFormat/>
    <w:pPr>
      <w:ind w:firstLine="301"/>
      <w:spacing w:line="200" w:lineRule="exact"/>
    </w:pPr>
    <w:rPr>
      <w:rFonts w:ascii="宋体" w:hAnsi="Courier New"/>
      <w:spacing w:val="-4"/>
      <w:sz w:val="18"/>
    </w:rPr>
  </w:style>
  <w:style w:type="paragraph" w:styleId="1221" w:customStyle="1">
    <w:name w:val="正文1112"/>
    <w:next w:val="892"/>
    <w:uiPriority w:val="0"/>
    <w:qFormat/>
    <w:rPr>
      <w:rFonts w:hint="default" w:ascii="Times New Roman" w:hAnsi="Times New Roman" w:eastAsia="宋体" w:cs="Times New Roman"/>
      <w:lang w:val="en-US" w:eastAsia="zh-CN" w:bidi="ar-SA"/>
    </w:rPr>
  </w:style>
  <w:style w:type="paragraph" w:styleId="1222" w:customStyle="1">
    <w:name w:val="寄信人地址12"/>
    <w:basedOn w:val="1221"/>
    <w:uiPriority w:val="0"/>
    <w:qFormat/>
    <w:pPr>
      <w:ind w:firstLine="200"/>
    </w:pPr>
    <w:rPr>
      <w:rFonts w:ascii="Arial" w:hAnsi="Arial" w:eastAsia="仿宋_GB2312"/>
    </w:rPr>
  </w:style>
  <w:style w:type="character" w:styleId="1223"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224"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225" w:customStyle="1">
    <w:name w:val="标题 1 字符"/>
    <w:link w:val="814"/>
    <w:uiPriority w:val="0"/>
    <w:qFormat/>
    <w:rPr>
      <w:b/>
      <w:sz w:val="44"/>
      <w:szCs w:val="20"/>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孟彦</cp:lastModifiedBy>
  <cp:revision>11</cp:revision>
  <dcterms:created xsi:type="dcterms:W3CDTF">2024-04-30T00:06:00Z</dcterms:created>
  <dcterms:modified xsi:type="dcterms:W3CDTF">2026-06-26T01:19:17Z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9466337E26E649929CE0214015B00074_13</vt:lpwstr>
  </property>
  <property fmtid="{D5CDD505-2E9C-101B-9397-08002B2CF9AE}" pid="4" name="KSOTemplateDocerSaveRecord">
    <vt:lpwstr>eyJoZGlkIjoiMGYwYzEzODI3MTk4Yzc4YTMyY2ZkY2ZmNTE4MTlhMjAiLCJ1c2VySWQiOiIzNzY5NjQ2MDAifQ==</vt:lpwstr>
  </property>
</Properties>
</file>