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pageBreakBefore w:val="0"/>
        <w:numPr>
          <w:ilvl w:val="5"/>
          <w:numId w:val="0"/>
        </w:numPr>
        <w:tabs>
          <w:tab w:val="left" w:pos="420"/>
        </w:tabs>
        <w:kinsoku/>
        <w:wordWrap w:val="0"/>
        <w:overflowPunct/>
        <w:topLinePunct/>
        <w:bidi w:val="0"/>
        <w:adjustRightInd w:val="0"/>
        <w:snapToGrid w:val="0"/>
        <w:spacing w:after="0" w:line="360" w:lineRule="auto"/>
        <w:ind w:firstLine="480" w:firstLineChars="200"/>
        <w:jc w:val="both"/>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如有建议或意见，请以书面形式并加盖公章、注明联系人、联系方式，于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7月2日</w:t>
      </w:r>
      <w:r>
        <w:rPr>
          <w:rFonts w:hint="eastAsia" w:ascii="宋体" w:hAnsi="宋体" w:eastAsia="宋体" w:cs="宋体"/>
          <w:sz w:val="24"/>
          <w:szCs w:val="24"/>
          <w:highlight w:val="none"/>
          <w:lang w:val="en-US" w:eastAsia="en-US"/>
        </w:rPr>
        <w:t>17:00之前送至我单位，逾期不受理（如邮寄，</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7月2日</w:t>
      </w:r>
      <w:r>
        <w:rPr>
          <w:rFonts w:hint="eastAsia" w:ascii="宋体" w:hAnsi="宋体" w:eastAsia="宋体" w:cs="宋体"/>
          <w:sz w:val="24"/>
          <w:szCs w:val="24"/>
          <w:highlight w:val="none"/>
          <w:lang w:val="en-US" w:eastAsia="en-US"/>
        </w:rPr>
        <w:t>17:00之后到达本公司的邮件将不再受理）。</w:t>
      </w:r>
    </w:p>
    <w:p w14:paraId="79016B91">
      <w:pPr>
        <w:spacing w:before="200" w:after="200" w:line="276" w:lineRule="auto"/>
        <w:jc w:val="left"/>
        <w:rPr>
          <w:rFonts w:hint="eastAsia" w:ascii="宋体" w:hAnsi="宋体" w:eastAsia="宋体" w:cs="宋体"/>
          <w:b/>
          <w:bCs/>
          <w:sz w:val="24"/>
          <w:szCs w:val="24"/>
          <w:highlight w:val="none"/>
          <w:lang w:val="en-US" w:eastAsia="en-US" w:bidi="ar-SA"/>
        </w:rPr>
      </w:pPr>
    </w:p>
    <w:p w14:paraId="59E10414">
      <w:pPr>
        <w:widowControl/>
        <w:jc w:val="center"/>
        <w:rPr>
          <w:rFonts w:hint="eastAsia" w:ascii="宋体" w:hAnsi="宋体" w:eastAsia="宋体" w:cs="宋体"/>
          <w:b/>
          <w:bCs/>
          <w:color w:val="auto"/>
          <w:sz w:val="28"/>
          <w:szCs w:val="28"/>
          <w:highlight w:val="none"/>
        </w:rPr>
      </w:pPr>
    </w:p>
    <w:p w14:paraId="34E3BD0A">
      <w:pPr>
        <w:widowControl/>
        <w:jc w:val="center"/>
        <w:rPr>
          <w:rFonts w:hint="eastAsia" w:ascii="宋体" w:hAnsi="宋体" w:eastAsia="宋体" w:cs="宋体"/>
          <w:b/>
          <w:bCs/>
          <w:color w:val="auto"/>
          <w:sz w:val="28"/>
          <w:szCs w:val="28"/>
          <w:highlight w:val="none"/>
        </w:rPr>
      </w:pPr>
    </w:p>
    <w:p w14:paraId="344B555C">
      <w:pPr>
        <w:widowControl/>
        <w:jc w:val="center"/>
        <w:rPr>
          <w:rFonts w:hint="eastAsia" w:ascii="宋体" w:hAnsi="宋体" w:eastAsia="宋体" w:cs="宋体"/>
          <w:b/>
          <w:bCs/>
          <w:color w:val="auto"/>
          <w:sz w:val="28"/>
          <w:szCs w:val="28"/>
          <w:highlight w:val="none"/>
        </w:rPr>
      </w:pPr>
    </w:p>
    <w:p w14:paraId="3C2DFACD">
      <w:pPr>
        <w:widowControl/>
        <w:jc w:val="center"/>
        <w:rPr>
          <w:rFonts w:hint="eastAsia" w:ascii="宋体" w:hAnsi="宋体" w:eastAsia="宋体" w:cs="宋体"/>
          <w:b/>
          <w:bCs/>
          <w:color w:val="auto"/>
          <w:sz w:val="28"/>
          <w:szCs w:val="28"/>
          <w:highlight w:val="none"/>
        </w:rPr>
      </w:pPr>
    </w:p>
    <w:p w14:paraId="76A3325C">
      <w:pPr>
        <w:widowControl/>
        <w:jc w:val="center"/>
        <w:rPr>
          <w:rFonts w:hint="eastAsia" w:ascii="宋体" w:hAnsi="宋体" w:eastAsia="宋体" w:cs="宋体"/>
          <w:b/>
          <w:bCs/>
          <w:color w:val="auto"/>
          <w:sz w:val="28"/>
          <w:szCs w:val="28"/>
          <w:highlight w:val="none"/>
        </w:rPr>
      </w:pPr>
    </w:p>
    <w:p w14:paraId="632878FD">
      <w:pPr>
        <w:widowControl/>
        <w:jc w:val="center"/>
        <w:rPr>
          <w:rFonts w:hint="eastAsia" w:ascii="宋体" w:hAnsi="宋体" w:eastAsia="宋体" w:cs="宋体"/>
          <w:b/>
          <w:bCs/>
          <w:color w:val="auto"/>
          <w:sz w:val="28"/>
          <w:szCs w:val="28"/>
          <w:highlight w:val="none"/>
        </w:rPr>
      </w:pPr>
    </w:p>
    <w:p w14:paraId="7DC21448">
      <w:pPr>
        <w:widowControl/>
        <w:jc w:val="center"/>
        <w:rPr>
          <w:rFonts w:hint="eastAsia" w:ascii="宋体" w:hAnsi="宋体" w:eastAsia="宋体" w:cs="宋体"/>
          <w:b/>
          <w:bCs/>
          <w:color w:val="auto"/>
          <w:sz w:val="28"/>
          <w:szCs w:val="28"/>
          <w:highlight w:val="none"/>
        </w:rPr>
      </w:pPr>
    </w:p>
    <w:p w14:paraId="2C286657">
      <w:pPr>
        <w:widowControl/>
        <w:jc w:val="center"/>
        <w:rPr>
          <w:rFonts w:hint="eastAsia" w:ascii="宋体" w:hAnsi="宋体" w:eastAsia="宋体" w:cs="宋体"/>
          <w:b/>
          <w:bCs/>
          <w:color w:val="auto"/>
          <w:sz w:val="28"/>
          <w:szCs w:val="28"/>
          <w:highlight w:val="none"/>
        </w:rPr>
      </w:pPr>
    </w:p>
    <w:p w14:paraId="563A4F5A">
      <w:pPr>
        <w:widowControl/>
        <w:jc w:val="center"/>
        <w:rPr>
          <w:rFonts w:hint="eastAsia" w:ascii="宋体" w:hAnsi="宋体" w:eastAsia="宋体" w:cs="宋体"/>
          <w:b/>
          <w:bCs/>
          <w:color w:val="auto"/>
          <w:sz w:val="28"/>
          <w:szCs w:val="28"/>
          <w:highlight w:val="none"/>
        </w:rPr>
      </w:pPr>
    </w:p>
    <w:p w14:paraId="3CE3E295">
      <w:pPr>
        <w:widowControl/>
        <w:jc w:val="center"/>
        <w:rPr>
          <w:rFonts w:hint="eastAsia" w:ascii="宋体" w:hAnsi="宋体" w:eastAsia="宋体" w:cs="宋体"/>
          <w:b/>
          <w:bCs/>
          <w:color w:val="auto"/>
          <w:sz w:val="28"/>
          <w:szCs w:val="28"/>
          <w:highlight w:val="none"/>
        </w:rPr>
      </w:pPr>
    </w:p>
    <w:p w14:paraId="424AD077">
      <w:pPr>
        <w:widowControl/>
        <w:jc w:val="center"/>
        <w:rPr>
          <w:rFonts w:hint="eastAsia" w:ascii="宋体" w:hAnsi="宋体" w:eastAsia="宋体" w:cs="宋体"/>
          <w:b/>
          <w:bCs/>
          <w:color w:val="auto"/>
          <w:sz w:val="28"/>
          <w:szCs w:val="28"/>
          <w:highlight w:val="none"/>
        </w:rPr>
      </w:pPr>
    </w:p>
    <w:p w14:paraId="57420820">
      <w:pPr>
        <w:widowControl/>
        <w:jc w:val="center"/>
        <w:rPr>
          <w:rFonts w:hint="eastAsia" w:ascii="宋体" w:hAnsi="宋体" w:eastAsia="宋体" w:cs="宋体"/>
          <w:b/>
          <w:bCs/>
          <w:color w:val="auto"/>
          <w:sz w:val="28"/>
          <w:szCs w:val="28"/>
          <w:highlight w:val="none"/>
        </w:rPr>
      </w:pPr>
    </w:p>
    <w:p w14:paraId="182BE34D">
      <w:pPr>
        <w:widowControl/>
        <w:jc w:val="center"/>
        <w:rPr>
          <w:rFonts w:hint="eastAsia" w:ascii="宋体" w:hAnsi="宋体" w:eastAsia="宋体" w:cs="宋体"/>
          <w:b/>
          <w:bCs/>
          <w:color w:val="auto"/>
          <w:sz w:val="28"/>
          <w:szCs w:val="28"/>
          <w:highlight w:val="none"/>
        </w:rPr>
      </w:pPr>
    </w:p>
    <w:p w14:paraId="6FCA2D70">
      <w:pPr>
        <w:widowControl/>
        <w:jc w:val="center"/>
        <w:rPr>
          <w:rFonts w:hint="eastAsia" w:ascii="宋体" w:hAnsi="宋体" w:eastAsia="宋体" w:cs="宋体"/>
          <w:b/>
          <w:bCs/>
          <w:color w:val="auto"/>
          <w:sz w:val="28"/>
          <w:szCs w:val="28"/>
          <w:highlight w:val="none"/>
        </w:rPr>
      </w:pPr>
    </w:p>
    <w:p w14:paraId="5B760A94">
      <w:pPr>
        <w:widowControl/>
        <w:jc w:val="center"/>
        <w:rPr>
          <w:rFonts w:hint="eastAsia" w:ascii="宋体" w:hAnsi="宋体" w:eastAsia="宋体" w:cs="宋体"/>
          <w:b/>
          <w:bCs/>
          <w:color w:val="auto"/>
          <w:sz w:val="28"/>
          <w:szCs w:val="28"/>
          <w:highlight w:val="none"/>
        </w:rPr>
      </w:pPr>
    </w:p>
    <w:p w14:paraId="58065917">
      <w:pPr>
        <w:widowControl/>
        <w:jc w:val="center"/>
        <w:rPr>
          <w:rFonts w:hint="eastAsia" w:ascii="宋体" w:hAnsi="宋体" w:eastAsia="宋体" w:cs="宋体"/>
          <w:b/>
          <w:bCs/>
          <w:color w:val="auto"/>
          <w:sz w:val="28"/>
          <w:szCs w:val="28"/>
          <w:highlight w:val="none"/>
        </w:rPr>
      </w:pPr>
    </w:p>
    <w:p w14:paraId="535E8D21">
      <w:pPr>
        <w:widowControl/>
        <w:jc w:val="center"/>
        <w:rPr>
          <w:rFonts w:hint="eastAsia" w:ascii="宋体" w:hAnsi="宋体" w:eastAsia="宋体" w:cs="宋体"/>
          <w:b/>
          <w:bCs/>
          <w:color w:val="auto"/>
          <w:sz w:val="28"/>
          <w:szCs w:val="28"/>
          <w:highlight w:val="none"/>
        </w:rPr>
      </w:pPr>
    </w:p>
    <w:p w14:paraId="40FF7C83">
      <w:pPr>
        <w:widowControl/>
        <w:jc w:val="center"/>
        <w:rPr>
          <w:rFonts w:hint="eastAsia" w:ascii="宋体" w:hAnsi="宋体" w:eastAsia="宋体" w:cs="宋体"/>
          <w:b/>
          <w:bCs/>
          <w:color w:val="auto"/>
          <w:sz w:val="28"/>
          <w:szCs w:val="28"/>
          <w:highlight w:val="none"/>
        </w:rPr>
      </w:pPr>
    </w:p>
    <w:p w14:paraId="700E7143">
      <w:pPr>
        <w:widowControl/>
        <w:jc w:val="both"/>
        <w:rPr>
          <w:rFonts w:hint="eastAsia" w:ascii="宋体" w:hAnsi="宋体" w:eastAsia="宋体" w:cs="宋体"/>
          <w:b/>
          <w:bCs/>
          <w:color w:val="auto"/>
          <w:sz w:val="28"/>
          <w:szCs w:val="28"/>
          <w:highlight w:val="none"/>
        </w:rPr>
      </w:pPr>
    </w:p>
    <w:p w14:paraId="10A47532">
      <w:pPr>
        <w:spacing w:line="360" w:lineRule="auto"/>
        <w:jc w:val="center"/>
        <w:rPr>
          <w:rStyle w:val="22"/>
          <w:rFonts w:ascii="宋体" w:hAnsi="宋体" w:cs="宋体"/>
          <w:b/>
          <w:bCs/>
          <w:sz w:val="24"/>
        </w:rPr>
      </w:pPr>
      <w:r>
        <w:rPr>
          <w:rFonts w:hint="eastAsia" w:ascii="宋体" w:hAnsi="宋体" w:cs="宋体"/>
          <w:b/>
          <w:sz w:val="32"/>
          <w:szCs w:val="32"/>
        </w:rPr>
        <w:t>采购需求</w:t>
      </w:r>
      <w:bookmarkStart w:id="0" w:name="_Toc324452802"/>
      <w:bookmarkEnd w:id="0"/>
      <w:bookmarkStart w:id="1" w:name="_Toc322457054"/>
      <w:bookmarkEnd w:id="1"/>
    </w:p>
    <w:p w14:paraId="5B757136">
      <w:pPr>
        <w:spacing w:line="360" w:lineRule="auto"/>
        <w:rPr>
          <w:rFonts w:ascii="宋体" w:hAnsi="宋体" w:cs="宋体"/>
          <w:b/>
          <w:sz w:val="24"/>
        </w:rPr>
      </w:pPr>
      <w:r>
        <w:rPr>
          <w:rFonts w:hint="eastAsia" w:ascii="宋体" w:hAnsi="宋体" w:cs="宋体"/>
          <w:b/>
          <w:sz w:val="24"/>
        </w:rPr>
        <w:t>一、项目说明：</w:t>
      </w:r>
    </w:p>
    <w:p w14:paraId="2E4FD90C">
      <w:pPr>
        <w:spacing w:line="360" w:lineRule="auto"/>
        <w:ind w:firstLine="480" w:firstLineChars="200"/>
        <w:rPr>
          <w:rFonts w:ascii="宋体" w:hAnsi="宋体" w:cs="宋体"/>
          <w:bCs/>
          <w:sz w:val="24"/>
        </w:rPr>
      </w:pPr>
      <w:r>
        <w:rPr>
          <w:rFonts w:hint="eastAsia" w:ascii="宋体" w:hAnsi="宋体" w:cs="宋体"/>
          <w:bCs/>
          <w:sz w:val="24"/>
        </w:rPr>
        <w:t>1、采购人：中国共产党徐州市委员会党校。</w:t>
      </w:r>
    </w:p>
    <w:p w14:paraId="4374959E">
      <w:pPr>
        <w:spacing w:line="360" w:lineRule="auto"/>
        <w:ind w:firstLine="480" w:firstLineChars="200"/>
        <w:rPr>
          <w:rFonts w:ascii="宋体" w:hAnsi="宋体" w:cs="宋体"/>
          <w:bCs/>
          <w:sz w:val="24"/>
        </w:rPr>
      </w:pPr>
      <w:r>
        <w:rPr>
          <w:rFonts w:hint="eastAsia" w:ascii="宋体" w:hAnsi="宋体" w:cs="宋体"/>
          <w:bCs/>
          <w:sz w:val="24"/>
        </w:rPr>
        <w:t>2、采购项目名称：中共徐州市委党校安保服务。</w:t>
      </w:r>
    </w:p>
    <w:p w14:paraId="14EE9D66">
      <w:pPr>
        <w:spacing w:line="360" w:lineRule="auto"/>
        <w:ind w:firstLine="480" w:firstLineChars="200"/>
        <w:rPr>
          <w:rFonts w:ascii="宋体" w:hAnsi="宋体" w:cs="宋体"/>
          <w:bCs/>
          <w:sz w:val="24"/>
          <w:highlight w:val="none"/>
        </w:rPr>
      </w:pPr>
      <w:r>
        <w:rPr>
          <w:rFonts w:hint="eastAsia" w:ascii="宋体" w:hAnsi="宋体" w:cs="宋体"/>
          <w:bCs/>
          <w:sz w:val="24"/>
        </w:rPr>
        <w:t>3、此项目属于专门面向中小微企业采购的项目，投标人应为中小微企业、监</w:t>
      </w:r>
      <w:r>
        <w:rPr>
          <w:rFonts w:hint="eastAsia" w:ascii="宋体" w:hAnsi="宋体" w:cs="宋体"/>
          <w:bCs/>
          <w:sz w:val="24"/>
          <w:highlight w:val="none"/>
        </w:rPr>
        <w:t>狱企业、残疾人福利性单位。</w:t>
      </w:r>
    </w:p>
    <w:p w14:paraId="1BDF1E84">
      <w:pPr>
        <w:spacing w:line="360" w:lineRule="auto"/>
        <w:ind w:firstLine="482" w:firstLineChars="200"/>
        <w:rPr>
          <w:rFonts w:ascii="宋体" w:hAnsi="宋体" w:cs="宋体"/>
          <w:b/>
          <w:sz w:val="24"/>
          <w:highlight w:val="none"/>
        </w:rPr>
      </w:pPr>
      <w:r>
        <w:rPr>
          <w:rFonts w:hint="eastAsia" w:ascii="宋体" w:hAnsi="宋体" w:cs="宋体"/>
          <w:b/>
          <w:sz w:val="24"/>
          <w:highlight w:val="none"/>
        </w:rPr>
        <w:t>4、本项目采购预算金额为人民币230.40万元/3年，且本项目不接受超过人民币76.80万元/年的投标报价。</w:t>
      </w:r>
    </w:p>
    <w:p w14:paraId="6F0A25F0">
      <w:pPr>
        <w:spacing w:line="360" w:lineRule="auto"/>
        <w:ind w:firstLine="480" w:firstLineChars="200"/>
        <w:rPr>
          <w:rFonts w:ascii="宋体" w:hAnsi="宋体" w:cs="宋体"/>
          <w:bCs/>
          <w:sz w:val="24"/>
        </w:rPr>
      </w:pPr>
      <w:r>
        <w:rPr>
          <w:rFonts w:hint="eastAsia" w:ascii="宋体" w:hAnsi="宋体" w:cs="宋体"/>
          <w:bCs/>
          <w:sz w:val="24"/>
        </w:rPr>
        <w:t>注：</w:t>
      </w:r>
    </w:p>
    <w:p w14:paraId="6B05CF28">
      <w:pPr>
        <w:spacing w:line="360" w:lineRule="auto"/>
        <w:ind w:firstLine="480" w:firstLineChars="200"/>
        <w:rPr>
          <w:rFonts w:ascii="宋体" w:hAnsi="宋体" w:cs="宋体"/>
          <w:bCs/>
          <w:sz w:val="24"/>
        </w:rPr>
      </w:pPr>
      <w:r>
        <w:rPr>
          <w:rFonts w:hint="eastAsia" w:ascii="宋体" w:hAnsi="宋体" w:cs="宋体"/>
          <w:bCs/>
          <w:sz w:val="24"/>
        </w:rPr>
        <w:t>（1）投标人投标报价包括完成本项工作所需的一切费用，采购人不再支付报价以外的任何费用。</w:t>
      </w:r>
    </w:p>
    <w:p w14:paraId="78E91B91">
      <w:pPr>
        <w:spacing w:line="360" w:lineRule="auto"/>
        <w:ind w:firstLine="480" w:firstLineChars="200"/>
        <w:rPr>
          <w:rFonts w:ascii="宋体" w:hAnsi="宋体" w:cs="宋体"/>
          <w:bCs/>
          <w:sz w:val="24"/>
        </w:rPr>
      </w:pPr>
      <w:r>
        <w:rPr>
          <w:rFonts w:hint="eastAsia" w:ascii="宋体" w:hAnsi="宋体" w:cs="宋体"/>
          <w:bCs/>
          <w:sz w:val="24"/>
        </w:rPr>
        <w:t>（2）投标人按总金额报价，</w:t>
      </w:r>
      <w:r>
        <w:rPr>
          <w:rFonts w:hint="eastAsia" w:ascii="宋体" w:hAnsi="宋体" w:cs="宋体"/>
          <w:b/>
          <w:sz w:val="24"/>
        </w:rPr>
        <w:t>投标报价包括：投标报价=岗位人员配置数×岗位人均综合酬金费用（含大型活动服务等各类加班费用）＋装备、器材、通讯设备、服装、常用办公耗材及电动巡逻车费用+管理费用</w:t>
      </w:r>
      <w:r>
        <w:rPr>
          <w:rFonts w:hint="eastAsia" w:ascii="宋体" w:hAnsi="宋体" w:cs="宋体"/>
          <w:b/>
          <w:sz w:val="24"/>
          <w:lang w:val="en-US" w:eastAsia="zh-CN"/>
        </w:rPr>
        <w:t>+</w:t>
      </w:r>
      <w:r>
        <w:rPr>
          <w:rFonts w:hint="eastAsia" w:ascii="宋体" w:hAnsi="宋体" w:cs="宋体"/>
          <w:b/>
          <w:sz w:val="24"/>
        </w:rPr>
        <w:t>各类保险、招标代理服务费、税金等。</w:t>
      </w:r>
      <w:r>
        <w:rPr>
          <w:rFonts w:hint="eastAsia" w:ascii="宋体" w:hAnsi="宋体" w:cs="宋体"/>
          <w:bCs/>
          <w:sz w:val="24"/>
        </w:rPr>
        <w:t>其中岗位人均综合酬金不低于徐州市最低工资标准且为服务人员按规定缴纳相关社会保险。投标报价包括招标文件所确定的采购范围相应服务的各项应有费用，以及为完成该项服务项目所涉及到的一切相关费用，项目中标价一经确定，服务期内不调整（岗位增减除外）。</w:t>
      </w:r>
    </w:p>
    <w:p w14:paraId="437E7269">
      <w:pPr>
        <w:spacing w:line="360" w:lineRule="auto"/>
        <w:ind w:firstLine="480" w:firstLineChars="200"/>
        <w:rPr>
          <w:rFonts w:ascii="宋体" w:hAnsi="宋体" w:cs="宋体"/>
          <w:bCs/>
          <w:sz w:val="24"/>
        </w:rPr>
      </w:pPr>
      <w:r>
        <w:rPr>
          <w:rFonts w:hint="eastAsia" w:ascii="宋体" w:hAnsi="宋体" w:cs="宋体"/>
          <w:bCs/>
          <w:sz w:val="24"/>
        </w:rPr>
        <w:t>（3）投标人在认为合理的报价范围内完全接受采购人的服务委托，承担所有服务内容并对人员管理、意外伤害、因工致残致病、身故、劳资纠纷等承担完全责任。</w:t>
      </w:r>
    </w:p>
    <w:p w14:paraId="2431D1D8">
      <w:pPr>
        <w:spacing w:line="360" w:lineRule="auto"/>
        <w:ind w:firstLine="480" w:firstLineChars="200"/>
        <w:rPr>
          <w:rFonts w:ascii="宋体" w:hAnsi="宋体" w:cs="宋体"/>
          <w:bCs/>
          <w:sz w:val="24"/>
        </w:rPr>
      </w:pPr>
      <w:r>
        <w:rPr>
          <w:rFonts w:hint="eastAsia" w:ascii="宋体" w:hAnsi="宋体" w:cs="宋体"/>
          <w:bCs/>
          <w:sz w:val="24"/>
        </w:rPr>
        <w:t>5、项目内容：中共徐州市委党校安保服务以及合同中要求的其他服务。</w:t>
      </w:r>
    </w:p>
    <w:p w14:paraId="072FAD78">
      <w:pPr>
        <w:spacing w:line="360" w:lineRule="auto"/>
        <w:rPr>
          <w:rFonts w:ascii="宋体" w:hAnsi="宋体" w:cs="宋体"/>
          <w:b/>
          <w:sz w:val="24"/>
        </w:rPr>
      </w:pPr>
      <w:r>
        <w:rPr>
          <w:rFonts w:hint="eastAsia" w:ascii="宋体" w:hAnsi="宋体" w:cs="宋体"/>
          <w:b/>
          <w:sz w:val="24"/>
        </w:rPr>
        <w:t>二、服务期限：</w:t>
      </w:r>
    </w:p>
    <w:p w14:paraId="0A0BB94C">
      <w:pPr>
        <w:spacing w:line="360" w:lineRule="auto"/>
        <w:ind w:firstLine="480" w:firstLineChars="200"/>
        <w:rPr>
          <w:rFonts w:ascii="宋体" w:hAnsi="宋体" w:cs="宋体"/>
          <w:b w:val="0"/>
          <w:bCs/>
          <w:sz w:val="24"/>
        </w:rPr>
      </w:pPr>
      <w:r>
        <w:rPr>
          <w:rFonts w:hint="eastAsia" w:ascii="宋体" w:hAnsi="宋体" w:cs="宋体"/>
          <w:b w:val="0"/>
          <w:bCs/>
          <w:sz w:val="24"/>
        </w:rPr>
        <w:t>自合同签订之日起3年。合同1年1签，年度合同到期后，经考核合格，采购人有权续签下一年度合同，最多可续签2次。（注：第二年或第三年采购预算资金下达作为采购人继续履约的先决条件）</w:t>
      </w:r>
    </w:p>
    <w:p w14:paraId="6982EFF0">
      <w:pPr>
        <w:spacing w:line="360" w:lineRule="auto"/>
        <w:rPr>
          <w:rFonts w:ascii="宋体" w:hAnsi="宋体" w:cs="宋体"/>
          <w:b/>
          <w:sz w:val="24"/>
        </w:rPr>
      </w:pPr>
      <w:r>
        <w:rPr>
          <w:rFonts w:hint="eastAsia" w:ascii="宋体" w:hAnsi="宋体" w:cs="宋体"/>
          <w:b/>
          <w:sz w:val="24"/>
        </w:rPr>
        <w:t>三、项目内容：</w:t>
      </w:r>
    </w:p>
    <w:p w14:paraId="00EC06A5">
      <w:pPr>
        <w:spacing w:line="360" w:lineRule="auto"/>
        <w:ind w:firstLine="480" w:firstLineChars="200"/>
        <w:rPr>
          <w:rFonts w:ascii="宋体" w:hAnsi="宋体" w:cs="宋体"/>
          <w:bCs/>
          <w:sz w:val="24"/>
        </w:rPr>
      </w:pPr>
      <w:r>
        <w:rPr>
          <w:rFonts w:hint="eastAsia" w:ascii="宋体" w:hAnsi="宋体" w:cs="宋体"/>
          <w:bCs/>
          <w:sz w:val="24"/>
        </w:rPr>
        <w:t>中国共产党徐州市委员会党校安保服务工作主要包括：门卫、重点场所守护，校园各项应急处置工作，校园巡逻、校园内防火、防盗、防骗、防恐、防暴力伤害、防意外伤害、防安全生产事故、防宗教渗透等工作，做好党校大型活动与会务工作的安全保障，维护校园交通秩序、治安秩序等安全工作，配合相关部门打击校园内部与校园周边的违法犯罪活动。</w:t>
      </w:r>
    </w:p>
    <w:p w14:paraId="382BC13D">
      <w:pPr>
        <w:pStyle w:val="13"/>
        <w:ind w:left="0"/>
        <w:rPr>
          <w:rFonts w:ascii="宋体" w:hAnsi="宋体" w:cs="宋体"/>
          <w:b/>
          <w:bCs/>
          <w:sz w:val="24"/>
        </w:rPr>
      </w:pPr>
      <w:r>
        <w:rPr>
          <w:rFonts w:hint="eastAsia" w:ascii="宋体" w:hAnsi="宋体" w:cs="宋体"/>
          <w:b/>
          <w:bCs/>
          <w:sz w:val="24"/>
        </w:rPr>
        <w:t>四、项目要求：</w:t>
      </w:r>
    </w:p>
    <w:p w14:paraId="29C6002C">
      <w:pPr>
        <w:pStyle w:val="13"/>
        <w:ind w:left="0" w:firstLine="482" w:firstLineChars="200"/>
        <w:rPr>
          <w:rFonts w:ascii="宋体" w:hAnsi="宋体" w:cs="宋体"/>
          <w:b/>
          <w:bCs/>
          <w:sz w:val="24"/>
        </w:rPr>
      </w:pPr>
      <w:r>
        <w:rPr>
          <w:rFonts w:hint="eastAsia" w:ascii="宋体" w:hAnsi="宋体" w:cs="宋体"/>
          <w:b/>
          <w:bCs/>
          <w:sz w:val="24"/>
        </w:rPr>
        <w:t>（一）采购清单</w:t>
      </w:r>
    </w:p>
    <w:tbl>
      <w:tblPr>
        <w:tblStyle w:val="16"/>
        <w:tblW w:w="8501" w:type="dxa"/>
        <w:jc w:val="center"/>
        <w:tblLayout w:type="fixed"/>
        <w:tblCellMar>
          <w:top w:w="0" w:type="dxa"/>
          <w:left w:w="108" w:type="dxa"/>
          <w:bottom w:w="0" w:type="dxa"/>
          <w:right w:w="108" w:type="dxa"/>
        </w:tblCellMar>
      </w:tblPr>
      <w:tblGrid>
        <w:gridCol w:w="887"/>
        <w:gridCol w:w="3075"/>
        <w:gridCol w:w="2344"/>
        <w:gridCol w:w="1218"/>
        <w:gridCol w:w="977"/>
      </w:tblGrid>
      <w:tr w14:paraId="289717C0">
        <w:tblPrEx>
          <w:tblCellMar>
            <w:top w:w="0" w:type="dxa"/>
            <w:left w:w="108" w:type="dxa"/>
            <w:bottom w:w="0" w:type="dxa"/>
            <w:right w:w="108" w:type="dxa"/>
          </w:tblCellMar>
        </w:tblPrEx>
        <w:trPr>
          <w:trHeight w:val="56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7B0A">
            <w:pPr>
              <w:jc w:val="center"/>
              <w:rPr>
                <w:rFonts w:ascii="宋体" w:hAnsi="宋体" w:cs="宋体"/>
                <w:sz w:val="24"/>
              </w:rPr>
            </w:pPr>
            <w:r>
              <w:rPr>
                <w:rFonts w:hint="eastAsia" w:ascii="宋体" w:hAnsi="宋体" w:cs="宋体"/>
                <w:sz w:val="24"/>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10B2">
            <w:pPr>
              <w:jc w:val="center"/>
              <w:rPr>
                <w:rFonts w:ascii="宋体" w:hAnsi="宋体" w:cs="宋体"/>
                <w:sz w:val="24"/>
              </w:rPr>
            </w:pPr>
            <w:r>
              <w:rPr>
                <w:rFonts w:hint="eastAsia" w:ascii="宋体" w:hAnsi="宋体" w:cs="宋体"/>
                <w:sz w:val="24"/>
              </w:rPr>
              <w:t>岗位名称</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AEC5">
            <w:pPr>
              <w:jc w:val="center"/>
              <w:rPr>
                <w:rFonts w:ascii="宋体" w:hAnsi="宋体" w:cs="宋体"/>
                <w:sz w:val="24"/>
              </w:rPr>
            </w:pPr>
            <w:r>
              <w:rPr>
                <w:rFonts w:hint="eastAsia" w:ascii="宋体" w:hAnsi="宋体" w:cs="宋体"/>
                <w:sz w:val="24"/>
              </w:rPr>
              <w:t>单班人员配置数量</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69CB">
            <w:pPr>
              <w:jc w:val="center"/>
              <w:rPr>
                <w:rFonts w:ascii="宋体" w:hAnsi="宋体" w:cs="宋体"/>
                <w:sz w:val="24"/>
              </w:rPr>
            </w:pPr>
            <w:r>
              <w:rPr>
                <w:rFonts w:hint="eastAsia" w:ascii="宋体" w:hAnsi="宋体" w:cs="宋体"/>
                <w:sz w:val="24"/>
              </w:rPr>
              <w:t>班次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678">
            <w:pPr>
              <w:jc w:val="center"/>
              <w:rPr>
                <w:rFonts w:ascii="宋体" w:hAnsi="宋体" w:cs="宋体"/>
                <w:sz w:val="24"/>
              </w:rPr>
            </w:pPr>
            <w:r>
              <w:rPr>
                <w:rFonts w:hint="eastAsia" w:ascii="宋体" w:hAnsi="宋体" w:cs="宋体"/>
                <w:sz w:val="24"/>
              </w:rPr>
              <w:t>备注</w:t>
            </w:r>
          </w:p>
        </w:tc>
      </w:tr>
      <w:tr w14:paraId="1A3BAE6A">
        <w:tblPrEx>
          <w:tblCellMar>
            <w:top w:w="0" w:type="dxa"/>
            <w:left w:w="108" w:type="dxa"/>
            <w:bottom w:w="0" w:type="dxa"/>
            <w:right w:w="108" w:type="dxa"/>
          </w:tblCellMar>
        </w:tblPrEx>
        <w:trPr>
          <w:trHeight w:val="56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741E">
            <w:pPr>
              <w:jc w:val="center"/>
              <w:rPr>
                <w:rFonts w:ascii="宋体" w:hAnsi="宋体" w:cs="宋体"/>
                <w:sz w:val="24"/>
              </w:rPr>
            </w:pPr>
            <w:r>
              <w:rPr>
                <w:rFonts w:hint="eastAsia" w:ascii="宋体" w:hAnsi="宋体" w:cs="宋体"/>
                <w:sz w:val="24"/>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5E8">
            <w:pPr>
              <w:jc w:val="center"/>
              <w:rPr>
                <w:rFonts w:ascii="宋体" w:hAnsi="宋体" w:cs="宋体"/>
                <w:sz w:val="24"/>
              </w:rPr>
            </w:pPr>
            <w:r>
              <w:rPr>
                <w:rFonts w:hint="eastAsia" w:ascii="宋体" w:hAnsi="宋体" w:cs="宋体"/>
                <w:sz w:val="24"/>
              </w:rPr>
              <w:t>东门岗</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C122">
            <w:pPr>
              <w:jc w:val="center"/>
              <w:rPr>
                <w:rFonts w:ascii="宋体" w:hAnsi="宋体" w:cs="宋体"/>
                <w:sz w:val="24"/>
              </w:rPr>
            </w:pPr>
            <w:r>
              <w:rPr>
                <w:rFonts w:hint="eastAsia" w:ascii="宋体" w:hAnsi="宋体" w:cs="宋体"/>
                <w:sz w:val="24"/>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BBE8">
            <w:pPr>
              <w:jc w:val="center"/>
              <w:rPr>
                <w:rFonts w:ascii="宋体" w:hAnsi="宋体" w:cs="宋体"/>
                <w:sz w:val="24"/>
              </w:rPr>
            </w:pPr>
            <w:r>
              <w:rPr>
                <w:rFonts w:hint="eastAsia" w:ascii="宋体" w:hAnsi="宋体" w:cs="宋体"/>
                <w:sz w:val="24"/>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395C">
            <w:pPr>
              <w:jc w:val="center"/>
              <w:rPr>
                <w:rFonts w:ascii="宋体" w:hAnsi="宋体" w:cs="宋体"/>
                <w:sz w:val="24"/>
              </w:rPr>
            </w:pPr>
          </w:p>
        </w:tc>
      </w:tr>
      <w:tr w14:paraId="1D0ACCDE">
        <w:tblPrEx>
          <w:tblCellMar>
            <w:top w:w="0" w:type="dxa"/>
            <w:left w:w="108" w:type="dxa"/>
            <w:bottom w:w="0" w:type="dxa"/>
            <w:right w:w="108" w:type="dxa"/>
          </w:tblCellMar>
        </w:tblPrEx>
        <w:trPr>
          <w:trHeight w:val="56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050E">
            <w:pPr>
              <w:jc w:val="center"/>
              <w:rPr>
                <w:rFonts w:ascii="宋体" w:hAnsi="宋体" w:cs="宋体"/>
                <w:sz w:val="24"/>
              </w:rPr>
            </w:pPr>
            <w:r>
              <w:rPr>
                <w:rFonts w:hint="eastAsia" w:ascii="宋体" w:hAnsi="宋体" w:cs="宋体"/>
                <w:sz w:val="24"/>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9D67">
            <w:pPr>
              <w:jc w:val="center"/>
              <w:rPr>
                <w:rFonts w:ascii="宋体" w:hAnsi="宋体" w:cs="宋体"/>
                <w:sz w:val="24"/>
              </w:rPr>
            </w:pPr>
            <w:r>
              <w:rPr>
                <w:rFonts w:hint="eastAsia" w:ascii="宋体" w:hAnsi="宋体" w:cs="宋体"/>
                <w:sz w:val="24"/>
              </w:rPr>
              <w:t>北门岗</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B468">
            <w:pPr>
              <w:jc w:val="center"/>
              <w:rPr>
                <w:rFonts w:ascii="宋体" w:hAnsi="宋体" w:cs="宋体"/>
                <w:sz w:val="24"/>
              </w:rPr>
            </w:pPr>
            <w:r>
              <w:rPr>
                <w:rFonts w:hint="eastAsia" w:ascii="宋体" w:hAnsi="宋体" w:cs="宋体"/>
                <w:sz w:val="24"/>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8E4">
            <w:pPr>
              <w:jc w:val="center"/>
              <w:rPr>
                <w:rFonts w:ascii="宋体" w:hAnsi="宋体" w:cs="宋体"/>
                <w:sz w:val="24"/>
              </w:rPr>
            </w:pPr>
            <w:r>
              <w:rPr>
                <w:rFonts w:hint="eastAsia" w:ascii="宋体" w:hAnsi="宋体" w:cs="宋体"/>
                <w:sz w:val="24"/>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80E3">
            <w:pPr>
              <w:jc w:val="center"/>
              <w:rPr>
                <w:rFonts w:ascii="宋体" w:hAnsi="宋体" w:cs="宋体"/>
                <w:sz w:val="24"/>
              </w:rPr>
            </w:pPr>
          </w:p>
        </w:tc>
      </w:tr>
      <w:tr w14:paraId="5D84C44F">
        <w:tblPrEx>
          <w:tblCellMar>
            <w:top w:w="0" w:type="dxa"/>
            <w:left w:w="108" w:type="dxa"/>
            <w:bottom w:w="0" w:type="dxa"/>
            <w:right w:w="108" w:type="dxa"/>
          </w:tblCellMar>
        </w:tblPrEx>
        <w:trPr>
          <w:trHeight w:val="56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B72D">
            <w:pPr>
              <w:jc w:val="center"/>
              <w:rPr>
                <w:rFonts w:ascii="宋体" w:hAnsi="宋体" w:cs="宋体"/>
                <w:sz w:val="24"/>
              </w:rPr>
            </w:pPr>
            <w:r>
              <w:rPr>
                <w:rFonts w:hint="eastAsia" w:ascii="宋体" w:hAnsi="宋体" w:cs="宋体"/>
                <w:sz w:val="24"/>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ED70">
            <w:pPr>
              <w:jc w:val="center"/>
              <w:rPr>
                <w:rFonts w:ascii="宋体" w:hAnsi="宋体" w:cs="宋体"/>
                <w:sz w:val="24"/>
              </w:rPr>
            </w:pPr>
            <w:r>
              <w:rPr>
                <w:rFonts w:hint="eastAsia" w:ascii="宋体" w:hAnsi="宋体" w:cs="宋体"/>
                <w:sz w:val="24"/>
              </w:rPr>
              <w:t>机动巡逻</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5F2">
            <w:pPr>
              <w:jc w:val="center"/>
              <w:rPr>
                <w:rFonts w:ascii="宋体" w:hAnsi="宋体" w:cs="宋体"/>
                <w:sz w:val="24"/>
              </w:rPr>
            </w:pPr>
            <w:r>
              <w:rPr>
                <w:rFonts w:hint="eastAsia" w:ascii="宋体" w:hAnsi="宋体" w:cs="宋体"/>
                <w:sz w:val="24"/>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FDA0">
            <w:pPr>
              <w:jc w:val="center"/>
              <w:rPr>
                <w:rFonts w:ascii="宋体" w:hAnsi="宋体" w:cs="宋体"/>
                <w:sz w:val="24"/>
              </w:rPr>
            </w:pPr>
            <w:r>
              <w:rPr>
                <w:rFonts w:hint="eastAsia" w:ascii="宋体" w:hAnsi="宋体" w:cs="宋体"/>
                <w:sz w:val="24"/>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BA68">
            <w:pPr>
              <w:jc w:val="center"/>
              <w:rPr>
                <w:rFonts w:ascii="宋体" w:hAnsi="宋体" w:cs="宋体"/>
                <w:sz w:val="24"/>
              </w:rPr>
            </w:pPr>
          </w:p>
        </w:tc>
      </w:tr>
      <w:tr w14:paraId="6D1D6991">
        <w:tblPrEx>
          <w:tblCellMar>
            <w:top w:w="0" w:type="dxa"/>
            <w:left w:w="108" w:type="dxa"/>
            <w:bottom w:w="0" w:type="dxa"/>
            <w:right w:w="108" w:type="dxa"/>
          </w:tblCellMar>
        </w:tblPrEx>
        <w:trPr>
          <w:trHeight w:val="56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FB01">
            <w:pPr>
              <w:jc w:val="center"/>
              <w:rPr>
                <w:rFonts w:ascii="宋体" w:hAnsi="宋体" w:cs="宋体"/>
                <w:sz w:val="24"/>
              </w:rPr>
            </w:pPr>
            <w:r>
              <w:rPr>
                <w:rFonts w:hint="eastAsia" w:ascii="宋体" w:hAnsi="宋体" w:cs="宋体"/>
                <w:sz w:val="24"/>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FE3">
            <w:pPr>
              <w:jc w:val="center"/>
              <w:rPr>
                <w:rFonts w:ascii="宋体" w:hAnsi="宋体" w:cs="宋体"/>
                <w:sz w:val="24"/>
              </w:rPr>
            </w:pPr>
            <w:r>
              <w:rPr>
                <w:rFonts w:hint="eastAsia" w:ascii="宋体" w:hAnsi="宋体" w:cs="宋体"/>
                <w:sz w:val="24"/>
              </w:rPr>
              <w:t>项目经理（保安队长）</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943D">
            <w:pPr>
              <w:jc w:val="center"/>
              <w:rPr>
                <w:rFonts w:ascii="宋体" w:hAnsi="宋体" w:cs="宋体"/>
                <w:sz w:val="24"/>
              </w:rPr>
            </w:pPr>
            <w:r>
              <w:rPr>
                <w:rFonts w:hint="eastAsia" w:ascii="宋体" w:hAnsi="宋体" w:cs="宋体"/>
                <w:sz w:val="24"/>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0118">
            <w:pPr>
              <w:jc w:val="center"/>
              <w:rPr>
                <w:rFonts w:ascii="宋体" w:hAnsi="宋体" w:cs="宋体"/>
                <w:sz w:val="24"/>
              </w:rPr>
            </w:pPr>
            <w:r>
              <w:rPr>
                <w:rFonts w:hint="eastAsia" w:ascii="宋体" w:hAnsi="宋体" w:cs="宋体"/>
                <w:sz w:val="24"/>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C5A2">
            <w:pPr>
              <w:jc w:val="center"/>
              <w:rPr>
                <w:rFonts w:ascii="宋体" w:hAnsi="宋体" w:cs="宋体"/>
                <w:sz w:val="24"/>
              </w:rPr>
            </w:pPr>
          </w:p>
        </w:tc>
      </w:tr>
      <w:tr w14:paraId="5D986D07">
        <w:tblPrEx>
          <w:tblCellMar>
            <w:top w:w="0" w:type="dxa"/>
            <w:left w:w="108" w:type="dxa"/>
            <w:bottom w:w="0" w:type="dxa"/>
            <w:right w:w="108" w:type="dxa"/>
          </w:tblCellMar>
        </w:tblPrEx>
        <w:trPr>
          <w:trHeight w:val="56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B191">
            <w:pPr>
              <w:jc w:val="center"/>
              <w:rPr>
                <w:rFonts w:ascii="宋体" w:hAnsi="宋体" w:cs="宋体"/>
                <w:sz w:val="24"/>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8E02">
            <w:pPr>
              <w:jc w:val="center"/>
              <w:rPr>
                <w:rFonts w:ascii="宋体" w:hAnsi="宋体" w:cs="宋体"/>
                <w:sz w:val="24"/>
              </w:rPr>
            </w:pPr>
            <w:r>
              <w:rPr>
                <w:rFonts w:hint="eastAsia" w:ascii="宋体" w:hAnsi="宋体" w:cs="宋体"/>
                <w:sz w:val="24"/>
              </w:rPr>
              <w:t>合计</w:t>
            </w:r>
          </w:p>
        </w:tc>
        <w:tc>
          <w:tcPr>
            <w:tcW w:w="3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766BD">
            <w:pPr>
              <w:jc w:val="center"/>
              <w:rPr>
                <w:rFonts w:ascii="宋体" w:hAnsi="宋体" w:cs="宋体"/>
                <w:sz w:val="24"/>
              </w:rPr>
            </w:pPr>
            <w:r>
              <w:rPr>
                <w:rFonts w:hint="eastAsia" w:ascii="宋体" w:hAnsi="宋体" w:cs="宋体"/>
                <w:sz w:val="24"/>
              </w:rPr>
              <w:t>16人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8AB3">
            <w:pPr>
              <w:jc w:val="center"/>
              <w:rPr>
                <w:rFonts w:ascii="宋体" w:hAnsi="宋体" w:cs="宋体"/>
                <w:sz w:val="24"/>
              </w:rPr>
            </w:pPr>
          </w:p>
        </w:tc>
      </w:tr>
    </w:tbl>
    <w:p w14:paraId="5B154250">
      <w:pPr>
        <w:spacing w:line="360" w:lineRule="auto"/>
        <w:ind w:firstLine="480" w:firstLineChars="200"/>
        <w:rPr>
          <w:rFonts w:ascii="宋体" w:hAnsi="宋体" w:cs="宋体"/>
          <w:bCs/>
          <w:sz w:val="24"/>
        </w:rPr>
      </w:pPr>
      <w:r>
        <w:rPr>
          <w:rFonts w:hint="eastAsia" w:ascii="宋体" w:hAnsi="宋体" w:cs="宋体"/>
          <w:bCs/>
          <w:sz w:val="24"/>
        </w:rPr>
        <w:t>注：</w:t>
      </w:r>
    </w:p>
    <w:p w14:paraId="63C0E3E6">
      <w:pPr>
        <w:spacing w:line="360" w:lineRule="auto"/>
        <w:ind w:firstLine="480" w:firstLineChars="200"/>
        <w:rPr>
          <w:rFonts w:ascii="宋体" w:hAnsi="宋体" w:cs="宋体"/>
          <w:bCs/>
          <w:sz w:val="24"/>
        </w:rPr>
      </w:pPr>
      <w:r>
        <w:rPr>
          <w:rFonts w:hint="eastAsia" w:ascii="宋体" w:hAnsi="宋体" w:cs="宋体"/>
          <w:bCs/>
          <w:sz w:val="24"/>
        </w:rPr>
        <w:t>1、岗位人均综合酬金不得低于徐州市最低工资标准，否则投标无效。</w:t>
      </w:r>
    </w:p>
    <w:p w14:paraId="06B6F327">
      <w:pPr>
        <w:spacing w:line="360" w:lineRule="auto"/>
        <w:ind w:firstLine="480" w:firstLineChars="200"/>
        <w:rPr>
          <w:rFonts w:ascii="宋体" w:hAnsi="宋体" w:cs="宋体"/>
          <w:bCs/>
          <w:sz w:val="24"/>
        </w:rPr>
      </w:pPr>
      <w:r>
        <w:rPr>
          <w:rFonts w:hint="eastAsia" w:ascii="宋体" w:hAnsi="宋体" w:cs="宋体"/>
          <w:bCs/>
          <w:sz w:val="24"/>
        </w:rPr>
        <w:t>2、如遇人员增减调整时，岗位人均综合酬金按照招标时的中标价进行相应调整</w:t>
      </w:r>
    </w:p>
    <w:p w14:paraId="2F005043">
      <w:pPr>
        <w:spacing w:line="360" w:lineRule="auto"/>
        <w:ind w:firstLine="480" w:firstLineChars="200"/>
        <w:rPr>
          <w:rFonts w:ascii="宋体" w:hAnsi="宋体" w:cs="宋体"/>
          <w:bCs/>
          <w:sz w:val="24"/>
        </w:rPr>
      </w:pPr>
      <w:r>
        <w:rPr>
          <w:rFonts w:hint="eastAsia" w:ascii="宋体" w:hAnsi="宋体" w:cs="宋体"/>
          <w:bCs/>
          <w:sz w:val="24"/>
        </w:rPr>
        <w:t>3、投标人须提供采购清单项相对应岗位保安队员的清单明细（含队员姓名、性别、年龄、身份证号码、保安员证件号码、家庭住址、联系方式等），并提供身份证、保安员证复印件，具体要求见“服务项目需求”中“人员配备及要求”相关内容。</w:t>
      </w:r>
    </w:p>
    <w:p w14:paraId="3B943D3A">
      <w:pPr>
        <w:spacing w:line="360" w:lineRule="auto"/>
        <w:ind w:firstLine="480" w:firstLineChars="200"/>
        <w:rPr>
          <w:rFonts w:ascii="宋体" w:hAnsi="宋体" w:cs="宋体"/>
          <w:bCs/>
          <w:sz w:val="24"/>
        </w:rPr>
      </w:pPr>
      <w:r>
        <w:rPr>
          <w:rFonts w:hint="eastAsia" w:ascii="宋体" w:hAnsi="宋体" w:cs="宋体"/>
          <w:bCs/>
          <w:sz w:val="24"/>
        </w:rPr>
        <w:t>4、该项目不允许分包。</w:t>
      </w:r>
    </w:p>
    <w:p w14:paraId="0E6B5186">
      <w:pPr>
        <w:spacing w:line="360" w:lineRule="auto"/>
        <w:ind w:firstLine="482" w:firstLineChars="200"/>
        <w:rPr>
          <w:rFonts w:ascii="宋体" w:hAnsi="宋体" w:cs="宋体"/>
          <w:b/>
          <w:sz w:val="24"/>
        </w:rPr>
      </w:pPr>
      <w:r>
        <w:rPr>
          <w:rFonts w:hint="eastAsia" w:ascii="宋体" w:hAnsi="宋体" w:cs="宋体"/>
          <w:b/>
          <w:sz w:val="24"/>
        </w:rPr>
        <w:t>（二）服务项目需求</w:t>
      </w:r>
    </w:p>
    <w:p w14:paraId="74FBB38E">
      <w:pPr>
        <w:spacing w:line="360" w:lineRule="auto"/>
        <w:ind w:firstLine="480" w:firstLineChars="200"/>
        <w:rPr>
          <w:rFonts w:ascii="宋体" w:hAnsi="宋体" w:cs="宋体"/>
          <w:bCs/>
          <w:sz w:val="24"/>
        </w:rPr>
      </w:pPr>
      <w:r>
        <w:rPr>
          <w:rFonts w:hint="eastAsia" w:ascii="宋体" w:hAnsi="宋体" w:cs="宋体"/>
          <w:bCs/>
          <w:sz w:val="24"/>
        </w:rPr>
        <w:t>依照党校的规定与管理要求，结合安全保卫实际情况，制订切实可行的安全保卫整体方案（包括突发事件的应急处置预案、消防应急处置方案、疫情防控处置方案等），开展专业化、制度化安全防范服务。</w:t>
      </w:r>
    </w:p>
    <w:p w14:paraId="4AA9138D">
      <w:pPr>
        <w:spacing w:line="360" w:lineRule="auto"/>
        <w:ind w:firstLine="482" w:firstLineChars="200"/>
        <w:rPr>
          <w:rFonts w:ascii="宋体" w:hAnsi="宋体" w:cs="宋体"/>
          <w:b/>
          <w:sz w:val="24"/>
        </w:rPr>
      </w:pPr>
      <w:r>
        <w:rPr>
          <w:rFonts w:hint="eastAsia" w:ascii="宋体" w:hAnsi="宋体" w:cs="宋体"/>
          <w:b/>
          <w:sz w:val="24"/>
        </w:rPr>
        <w:t>1、相关规定要求如下：</w:t>
      </w:r>
    </w:p>
    <w:p w14:paraId="12FBA6D1">
      <w:pPr>
        <w:spacing w:line="360" w:lineRule="auto"/>
        <w:ind w:firstLine="480" w:firstLineChars="200"/>
        <w:rPr>
          <w:rFonts w:ascii="宋体" w:hAnsi="宋体" w:cs="宋体"/>
          <w:bCs/>
          <w:sz w:val="24"/>
        </w:rPr>
      </w:pPr>
      <w:r>
        <w:rPr>
          <w:rFonts w:hint="eastAsia" w:ascii="宋体" w:hAnsi="宋体" w:cs="宋体"/>
          <w:bCs/>
          <w:sz w:val="24"/>
        </w:rPr>
        <w:t>（1）负责校园门卫（校区大门）出入卡口管控，人员、车辆、物资进出管理。</w:t>
      </w:r>
    </w:p>
    <w:p w14:paraId="6CB98234">
      <w:pPr>
        <w:spacing w:line="360" w:lineRule="auto"/>
        <w:ind w:firstLine="480" w:firstLineChars="200"/>
        <w:rPr>
          <w:rFonts w:ascii="宋体" w:hAnsi="宋体" w:cs="宋体"/>
          <w:bCs/>
          <w:sz w:val="24"/>
        </w:rPr>
      </w:pPr>
      <w:r>
        <w:rPr>
          <w:rFonts w:hint="eastAsia" w:ascii="宋体" w:hAnsi="宋体" w:cs="宋体"/>
          <w:bCs/>
          <w:sz w:val="24"/>
        </w:rPr>
        <w:t>（2）担任校园内第一应急力量，负责校园公共部位的安全保卫工作，维护校园交通、治安秩序，落实执行好门禁管理制度；对重点部位定点守护和安全巡查，能做到在第一时间发现和排除安全隐患。</w:t>
      </w:r>
    </w:p>
    <w:p w14:paraId="7DDC32CF">
      <w:pPr>
        <w:spacing w:line="360" w:lineRule="auto"/>
        <w:ind w:firstLine="480" w:firstLineChars="200"/>
        <w:rPr>
          <w:rFonts w:ascii="宋体" w:hAnsi="宋体" w:cs="宋体"/>
          <w:bCs/>
          <w:sz w:val="24"/>
        </w:rPr>
      </w:pPr>
      <w:r>
        <w:rPr>
          <w:rFonts w:hint="eastAsia" w:ascii="宋体" w:hAnsi="宋体" w:cs="宋体"/>
          <w:bCs/>
          <w:sz w:val="24"/>
        </w:rPr>
        <w:t>（3）配合党校做好重大事件的政治保卫，校园重大活动的安全警戒与秩序保障，有效阻止校园暴力事件的发生。</w:t>
      </w:r>
    </w:p>
    <w:p w14:paraId="7C9CD212">
      <w:pPr>
        <w:spacing w:line="360" w:lineRule="auto"/>
        <w:ind w:firstLine="480" w:firstLineChars="200"/>
        <w:rPr>
          <w:rFonts w:ascii="宋体" w:hAnsi="宋体" w:cs="宋体"/>
          <w:bCs/>
          <w:sz w:val="24"/>
        </w:rPr>
      </w:pPr>
      <w:r>
        <w:rPr>
          <w:rFonts w:hint="eastAsia" w:ascii="宋体" w:hAnsi="宋体" w:cs="宋体"/>
          <w:bCs/>
          <w:sz w:val="24"/>
        </w:rPr>
        <w:t>（4）负责在校园施工单位的人员、物资、车辆以及临时用工人员、车辆进出的管控。</w:t>
      </w:r>
    </w:p>
    <w:p w14:paraId="24DE9DF5">
      <w:pPr>
        <w:spacing w:line="360" w:lineRule="auto"/>
        <w:ind w:firstLine="480" w:firstLineChars="200"/>
        <w:rPr>
          <w:rFonts w:ascii="宋体" w:hAnsi="宋体" w:cs="宋体"/>
          <w:bCs/>
          <w:sz w:val="24"/>
        </w:rPr>
      </w:pPr>
      <w:r>
        <w:rPr>
          <w:rFonts w:hint="eastAsia" w:ascii="宋体" w:hAnsi="宋体" w:cs="宋体"/>
          <w:bCs/>
          <w:sz w:val="24"/>
        </w:rPr>
        <w:t>（5）门卫监控室24小时值班，队员用好管好安防监控设施。</w:t>
      </w:r>
    </w:p>
    <w:p w14:paraId="498B3C78">
      <w:pPr>
        <w:spacing w:line="360" w:lineRule="auto"/>
        <w:ind w:firstLine="480" w:firstLineChars="200"/>
        <w:rPr>
          <w:rFonts w:ascii="宋体" w:hAnsi="宋体" w:cs="宋体"/>
          <w:bCs/>
          <w:sz w:val="24"/>
        </w:rPr>
      </w:pPr>
      <w:r>
        <w:rPr>
          <w:rFonts w:hint="eastAsia" w:ascii="宋体" w:hAnsi="宋体" w:cs="宋体"/>
          <w:bCs/>
          <w:sz w:val="24"/>
        </w:rPr>
        <w:t>（6）校园公共部位安全隐患排查、上报，发现违规行为及时纠正，有针对性地开展安全教育、信息收集和上报。</w:t>
      </w:r>
    </w:p>
    <w:p w14:paraId="3ADCF36A">
      <w:pPr>
        <w:spacing w:line="360" w:lineRule="auto"/>
        <w:ind w:firstLine="480" w:firstLineChars="200"/>
        <w:rPr>
          <w:rFonts w:ascii="宋体" w:hAnsi="宋体" w:cs="宋体"/>
          <w:bCs/>
          <w:sz w:val="24"/>
        </w:rPr>
      </w:pPr>
      <w:r>
        <w:rPr>
          <w:rFonts w:hint="eastAsia" w:ascii="宋体" w:hAnsi="宋体" w:cs="宋体"/>
          <w:bCs/>
          <w:sz w:val="24"/>
        </w:rPr>
        <w:t>（7）配合校方对违规事件的调查，协助公安机关对案件的排查。</w:t>
      </w:r>
    </w:p>
    <w:p w14:paraId="5D489E82">
      <w:pPr>
        <w:spacing w:line="360" w:lineRule="auto"/>
        <w:ind w:firstLine="480" w:firstLineChars="200"/>
        <w:rPr>
          <w:rFonts w:ascii="宋体" w:hAnsi="宋体" w:cs="宋体"/>
          <w:bCs/>
          <w:sz w:val="24"/>
        </w:rPr>
      </w:pPr>
      <w:r>
        <w:rPr>
          <w:rFonts w:hint="eastAsia" w:ascii="宋体" w:hAnsi="宋体" w:cs="宋体"/>
          <w:bCs/>
          <w:sz w:val="24"/>
        </w:rPr>
        <w:t>（8）校园秩序维护：做好各类车辆的指挥与停放等道路交通管理工作，配合党校做好校园内及校园周边的安全环境整治工作，校园内张贴物、各类大型活动的秩序维护等工作。</w:t>
      </w:r>
    </w:p>
    <w:p w14:paraId="14F89972">
      <w:pPr>
        <w:spacing w:line="360" w:lineRule="auto"/>
        <w:ind w:firstLine="480" w:firstLineChars="200"/>
        <w:rPr>
          <w:rFonts w:ascii="宋体" w:hAnsi="宋体" w:cs="宋体"/>
          <w:bCs/>
          <w:sz w:val="24"/>
        </w:rPr>
      </w:pPr>
      <w:r>
        <w:rPr>
          <w:rFonts w:hint="eastAsia" w:ascii="宋体" w:hAnsi="宋体" w:cs="宋体"/>
          <w:bCs/>
          <w:sz w:val="24"/>
        </w:rPr>
        <w:t>（9）主动配合校方做好安全宣传教育活动及日常保安队伍的考核、培训及奖惩工作。</w:t>
      </w:r>
    </w:p>
    <w:p w14:paraId="1AF2F804">
      <w:pPr>
        <w:spacing w:line="360" w:lineRule="auto"/>
        <w:ind w:firstLine="480" w:firstLineChars="200"/>
        <w:rPr>
          <w:rFonts w:ascii="宋体" w:hAnsi="宋体" w:cs="宋体"/>
          <w:bCs/>
          <w:sz w:val="24"/>
        </w:rPr>
      </w:pPr>
      <w:r>
        <w:rPr>
          <w:rFonts w:hint="eastAsia" w:ascii="宋体" w:hAnsi="宋体" w:cs="宋体"/>
          <w:bCs/>
          <w:sz w:val="24"/>
        </w:rPr>
        <w:t>（10）其它属于安全保卫专项业务管理范围内的工作以及校方临时交办的其他任务。</w:t>
      </w:r>
    </w:p>
    <w:p w14:paraId="71F02A1B">
      <w:pPr>
        <w:spacing w:line="360" w:lineRule="auto"/>
        <w:ind w:firstLine="480" w:firstLineChars="200"/>
        <w:rPr>
          <w:rFonts w:ascii="宋体" w:hAnsi="宋体" w:cs="宋体"/>
          <w:bCs/>
          <w:sz w:val="24"/>
        </w:rPr>
      </w:pPr>
      <w:r>
        <w:rPr>
          <w:rFonts w:hint="eastAsia" w:ascii="宋体" w:hAnsi="宋体" w:cs="宋体"/>
          <w:bCs/>
          <w:sz w:val="24"/>
        </w:rPr>
        <w:t>（11）若在安保服务范围内，校园发生重大财物损失，采购人有权视情要求中标人承担全部或一定比例的赔偿责任。</w:t>
      </w:r>
    </w:p>
    <w:p w14:paraId="5512D661">
      <w:pPr>
        <w:spacing w:line="360" w:lineRule="auto"/>
        <w:ind w:firstLine="480" w:firstLineChars="200"/>
        <w:rPr>
          <w:rFonts w:ascii="宋体" w:hAnsi="宋体" w:cs="宋体"/>
          <w:bCs/>
          <w:sz w:val="24"/>
        </w:rPr>
      </w:pPr>
      <w:r>
        <w:rPr>
          <w:rFonts w:hint="eastAsia" w:ascii="宋体" w:hAnsi="宋体" w:cs="宋体"/>
          <w:bCs/>
          <w:sz w:val="24"/>
        </w:rPr>
        <w:t>（12）组建一支常态化“校园安全应急处置小分队”。</w:t>
      </w:r>
    </w:p>
    <w:p w14:paraId="4EAEC711">
      <w:pPr>
        <w:spacing w:line="360" w:lineRule="auto"/>
        <w:ind w:firstLine="482" w:firstLineChars="200"/>
        <w:rPr>
          <w:rFonts w:ascii="宋体" w:hAnsi="宋体" w:cs="宋体"/>
          <w:b/>
          <w:sz w:val="24"/>
        </w:rPr>
      </w:pPr>
      <w:r>
        <w:rPr>
          <w:rFonts w:hint="eastAsia" w:ascii="宋体" w:hAnsi="宋体" w:cs="宋体"/>
          <w:b/>
          <w:sz w:val="24"/>
        </w:rPr>
        <w:t>2、人员配备及要求如下：</w:t>
      </w:r>
    </w:p>
    <w:p w14:paraId="076AA126">
      <w:pPr>
        <w:spacing w:line="360" w:lineRule="auto"/>
        <w:ind w:firstLine="480" w:firstLineChars="200"/>
        <w:rPr>
          <w:rFonts w:ascii="宋体" w:hAnsi="宋体" w:cs="宋体"/>
          <w:bCs/>
          <w:sz w:val="24"/>
        </w:rPr>
      </w:pPr>
      <w:r>
        <w:rPr>
          <w:rFonts w:hint="eastAsia" w:ascii="宋体" w:hAnsi="宋体" w:cs="宋体"/>
          <w:bCs/>
          <w:sz w:val="24"/>
        </w:rPr>
        <w:t>（1）中标人应持续不断的、经常性开展保安队员的安全教育和培训，保证所有上岗队员持证上岗；如采购人发现无证人员上岗，中标人属于违约行为，采购人将按规定进行处罚。</w:t>
      </w:r>
    </w:p>
    <w:p w14:paraId="11BC139D">
      <w:pPr>
        <w:spacing w:line="360" w:lineRule="auto"/>
        <w:ind w:firstLine="480" w:firstLineChars="200"/>
        <w:rPr>
          <w:rFonts w:ascii="宋体" w:hAnsi="宋体" w:cs="宋体"/>
          <w:bCs/>
          <w:sz w:val="24"/>
        </w:rPr>
      </w:pPr>
      <w:r>
        <w:rPr>
          <w:rFonts w:hint="eastAsia" w:ascii="宋体" w:hAnsi="宋体" w:cs="宋体"/>
          <w:bCs/>
          <w:sz w:val="24"/>
        </w:rPr>
        <w:t>（2）中标人的项目经理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bCs/>
          <w:sz w:val="24"/>
        </w:rPr>
        <w:t>应具备高中及以上学历，具有较高的政治思想素养和业务水平，具备较强的组织协调能力和管理能力，应取得中级及以上保安员资格证书，年龄不超过45周岁。项目经理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bCs/>
          <w:sz w:val="24"/>
        </w:rPr>
        <w:t>确需更换时，中标人应提前30天以书面形式向采购人主管部门申请，新上岗的项目负责人应完全满足采购人的需求，经审核同意后再行更换，否则视为违约行为，采购人将按规定进行处罚。</w:t>
      </w:r>
    </w:p>
    <w:p w14:paraId="7E1B2815">
      <w:pPr>
        <w:spacing w:line="360" w:lineRule="auto"/>
        <w:ind w:firstLine="480" w:firstLineChars="200"/>
        <w:rPr>
          <w:rFonts w:ascii="宋体" w:hAnsi="宋体" w:cs="宋体"/>
          <w:bCs/>
          <w:sz w:val="24"/>
        </w:rPr>
      </w:pPr>
      <w:r>
        <w:rPr>
          <w:rFonts w:hint="eastAsia" w:ascii="宋体" w:hAnsi="宋体" w:cs="宋体"/>
          <w:bCs/>
          <w:sz w:val="24"/>
        </w:rPr>
        <w:t>投标人需提供项目经理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bCs/>
          <w:sz w:val="24"/>
        </w:rPr>
        <w:t>的保安员资格证书扫描件、身份证扫描件、有效劳动合同扫描件、社保缴纳证明材料扫描件。</w:t>
      </w:r>
    </w:p>
    <w:p w14:paraId="2DF48C7C">
      <w:pPr>
        <w:spacing w:line="360" w:lineRule="auto"/>
        <w:ind w:firstLine="480" w:firstLineChars="200"/>
        <w:rPr>
          <w:rFonts w:ascii="宋体" w:hAnsi="宋体" w:cs="宋体"/>
          <w:bCs/>
          <w:sz w:val="24"/>
        </w:rPr>
      </w:pPr>
      <w:r>
        <w:rPr>
          <w:rFonts w:hint="eastAsia" w:ascii="宋体" w:hAnsi="宋体" w:cs="宋体"/>
          <w:bCs/>
          <w:sz w:val="24"/>
        </w:rPr>
        <w:t>（3）中标人所有上岗队员要身体健康，思维、行动敏捷，相貌端正，无传染性疾病及精神病等不能控制自己行为能力的疾病病史（上岗前须提供近一年内的体检证明），无违法犯罪记录，学历在高中以上（含高中、中专、中技和职高），男性最高年龄不超过55周岁、女性不超过50周岁，女性人数占比不超过总人数的20%；50周岁以上人员占比不得高于总人数的30%，不得使用未满18周岁人员。保安队员应相对稳定，队员确需更换时须提前七天到采购人主管部门备案登记，经审核同意后再行更换，否则视为违约行为，采购人将按规定进行处罚。</w:t>
      </w:r>
    </w:p>
    <w:p w14:paraId="35750089">
      <w:pPr>
        <w:spacing w:line="360" w:lineRule="auto"/>
        <w:ind w:firstLine="480" w:firstLineChars="200"/>
        <w:rPr>
          <w:rFonts w:ascii="宋体" w:hAnsi="宋体" w:cs="宋体"/>
          <w:bCs/>
          <w:sz w:val="24"/>
        </w:rPr>
      </w:pPr>
      <w:r>
        <w:rPr>
          <w:rFonts w:hint="eastAsia" w:ascii="宋体" w:hAnsi="宋体" w:cs="宋体"/>
          <w:bCs/>
          <w:sz w:val="24"/>
        </w:rPr>
        <w:t>为展现中标人的企业良好形象，中标人应确保在校园大门、监控室岗位的保安队员身高：男性不低于1.7米、女性不低于1.6米，且普通话标准、体貌端正，还应具备一定的计算机操作能力。监控室工作人员必须经过正规培训，能够正确熟练操作使用监控设备。因人员操作造成设备损坏的由中标人负责全额赔偿。</w:t>
      </w:r>
    </w:p>
    <w:p w14:paraId="2DDA8BA5">
      <w:pPr>
        <w:spacing w:line="360" w:lineRule="auto"/>
        <w:ind w:firstLine="480" w:firstLineChars="200"/>
        <w:rPr>
          <w:rFonts w:ascii="宋体" w:hAnsi="宋体" w:cs="宋体"/>
          <w:bCs/>
          <w:sz w:val="24"/>
        </w:rPr>
      </w:pPr>
      <w:r>
        <w:rPr>
          <w:rFonts w:hint="eastAsia" w:ascii="宋体" w:hAnsi="宋体" w:cs="宋体"/>
          <w:bCs/>
          <w:sz w:val="24"/>
        </w:rPr>
        <w:t>（4）保安队员劳动关系在中标人保安公司，队员工资、保险等各项保障以及在任何情况下本人致伤、致残、致亡或者导致他人人身、财产安全受到损害的，由中标人承担全部责任，并由中标人负责妥善处理所有的善后工作，不得有影响党校声誉和办公、教学秩序的现象发生。</w:t>
      </w:r>
    </w:p>
    <w:p w14:paraId="4F0C5A11">
      <w:pPr>
        <w:spacing w:line="360" w:lineRule="auto"/>
        <w:ind w:firstLine="480" w:firstLineChars="200"/>
        <w:rPr>
          <w:rFonts w:ascii="宋体" w:hAnsi="宋体" w:cs="宋体"/>
          <w:bCs/>
          <w:sz w:val="24"/>
        </w:rPr>
      </w:pPr>
      <w:r>
        <w:rPr>
          <w:rFonts w:hint="eastAsia" w:ascii="宋体" w:hAnsi="宋体" w:cs="宋体"/>
          <w:bCs/>
          <w:sz w:val="24"/>
        </w:rPr>
        <w:t>（5）若在安保服务范围内，校园发生重大财物损失，党校有权要求中标人承担一定比例的赔偿责任。</w:t>
      </w:r>
    </w:p>
    <w:p w14:paraId="05F66586">
      <w:pPr>
        <w:spacing w:line="360" w:lineRule="auto"/>
        <w:rPr>
          <w:rFonts w:ascii="宋体" w:hAnsi="宋体" w:cs="宋体"/>
          <w:b/>
          <w:sz w:val="24"/>
        </w:rPr>
      </w:pPr>
      <w:r>
        <w:rPr>
          <w:rFonts w:hint="eastAsia" w:ascii="宋体" w:hAnsi="宋体" w:cs="宋体"/>
          <w:b/>
          <w:sz w:val="24"/>
        </w:rPr>
        <w:t>五、商务要求</w:t>
      </w:r>
    </w:p>
    <w:p w14:paraId="206A8003">
      <w:pPr>
        <w:spacing w:line="360" w:lineRule="auto"/>
        <w:ind w:firstLine="482" w:firstLineChars="200"/>
        <w:rPr>
          <w:rFonts w:ascii="宋体" w:hAnsi="宋体" w:cs="宋体"/>
          <w:b/>
          <w:sz w:val="24"/>
        </w:rPr>
      </w:pPr>
      <w:r>
        <w:rPr>
          <w:rFonts w:hint="eastAsia" w:ascii="宋体" w:hAnsi="宋体" w:cs="宋体"/>
          <w:b/>
          <w:sz w:val="24"/>
        </w:rPr>
        <w:t>1、服务要求</w:t>
      </w:r>
    </w:p>
    <w:p w14:paraId="40F30B97">
      <w:pPr>
        <w:spacing w:line="360" w:lineRule="auto"/>
        <w:ind w:firstLine="480" w:firstLineChars="200"/>
        <w:rPr>
          <w:rFonts w:ascii="宋体" w:hAnsi="宋体" w:cs="宋体"/>
          <w:bCs/>
          <w:sz w:val="24"/>
        </w:rPr>
      </w:pPr>
      <w:r>
        <w:rPr>
          <w:rFonts w:hint="eastAsia" w:ascii="宋体" w:hAnsi="宋体" w:cs="宋体"/>
          <w:bCs/>
          <w:sz w:val="24"/>
        </w:rPr>
        <w:t>（1）中标人所有保安队员都应树立“永远服务第一，师生至上”的思想，切实维护党校、师生的利益和人身、财产安全。</w:t>
      </w:r>
    </w:p>
    <w:p w14:paraId="3C068711">
      <w:pPr>
        <w:spacing w:line="360" w:lineRule="auto"/>
        <w:ind w:firstLine="480" w:firstLineChars="200"/>
        <w:rPr>
          <w:rFonts w:ascii="宋体" w:hAnsi="宋体" w:cs="宋体"/>
          <w:bCs/>
          <w:sz w:val="24"/>
        </w:rPr>
      </w:pPr>
      <w:r>
        <w:rPr>
          <w:rFonts w:hint="eastAsia" w:ascii="宋体" w:hAnsi="宋体" w:cs="宋体"/>
          <w:bCs/>
          <w:sz w:val="24"/>
        </w:rPr>
        <w:t>（2）中标人所有保安队员都应做到管理坚持原则、缜密严谨；服务以人为本、主动热情；处理问题高度警惕，凡事应做到有理、有据、有礼、有节。</w:t>
      </w:r>
    </w:p>
    <w:p w14:paraId="218A66B4">
      <w:pPr>
        <w:spacing w:line="360" w:lineRule="auto"/>
        <w:ind w:firstLine="480" w:firstLineChars="200"/>
        <w:rPr>
          <w:rFonts w:ascii="宋体" w:hAnsi="宋体" w:cs="宋体"/>
          <w:bCs/>
          <w:sz w:val="24"/>
        </w:rPr>
      </w:pPr>
      <w:r>
        <w:rPr>
          <w:rFonts w:hint="eastAsia" w:ascii="宋体" w:hAnsi="宋体" w:cs="宋体"/>
          <w:bCs/>
          <w:sz w:val="24"/>
        </w:rPr>
        <w:t>（3）中标人所有保安队员上岗都应做到仪表整洁，业务操作规范，保持岗位及周围卫生整洁；工作高度警惕，服务主动热情，树立良好的窗口形象。中标单位必须为所有队员提供四季保安服装（冬装、春秋装、夏装、棉帽、单帽等）。服装配置由中标人按岗点人数提供，服装样式应事先征得采购人同意。</w:t>
      </w:r>
    </w:p>
    <w:p w14:paraId="0BD85BBE">
      <w:pPr>
        <w:spacing w:line="360" w:lineRule="auto"/>
        <w:ind w:firstLine="480" w:firstLineChars="200"/>
        <w:rPr>
          <w:rFonts w:ascii="宋体" w:hAnsi="宋体" w:cs="宋体"/>
          <w:bCs/>
          <w:sz w:val="24"/>
        </w:rPr>
      </w:pPr>
      <w:r>
        <w:rPr>
          <w:rFonts w:hint="eastAsia" w:ascii="宋体" w:hAnsi="宋体" w:cs="宋体"/>
          <w:bCs/>
          <w:sz w:val="24"/>
        </w:rPr>
        <w:t>中标人须提供的装备包括但不限于：校区各大门岗和重点部位必须配备的防暴器械、消防应急设备各一套，通讯设备按布岗点位如数配置，对讲机数量不少于6台，四轮校园巡逻车不少于1辆、两轮巡逻车不少于4辆（车况需始终保持良好，并经采购人确认后方可投入使用。设备的日常维修费用由中标人负责），巡逻手电、巡逻打更捧等设备由中标人同采购人协商后按要求如数配置。</w:t>
      </w:r>
    </w:p>
    <w:p w14:paraId="51E2AA7B">
      <w:pPr>
        <w:spacing w:line="360" w:lineRule="auto"/>
        <w:ind w:firstLine="480" w:firstLineChars="200"/>
        <w:rPr>
          <w:rFonts w:ascii="宋体" w:hAnsi="宋体" w:cs="宋体"/>
          <w:bCs/>
          <w:sz w:val="24"/>
        </w:rPr>
      </w:pPr>
      <w:r>
        <w:rPr>
          <w:rFonts w:hint="eastAsia" w:ascii="宋体" w:hAnsi="宋体" w:cs="宋体"/>
          <w:bCs/>
          <w:sz w:val="24"/>
        </w:rPr>
        <w:t>（4）中标人所有保安队员上岗都应做到依法办事，文明执勤，不与师生发生争吵，杜绝队员与师生发生冲突，绝对禁止保安队员以任何方式伤及师生的人身、财产安全。</w:t>
      </w:r>
    </w:p>
    <w:p w14:paraId="0FBDCF5C">
      <w:pPr>
        <w:spacing w:line="360" w:lineRule="auto"/>
        <w:ind w:firstLine="480" w:firstLineChars="200"/>
        <w:rPr>
          <w:rFonts w:ascii="宋体" w:hAnsi="宋体" w:cs="宋体"/>
          <w:bCs/>
          <w:sz w:val="24"/>
        </w:rPr>
      </w:pPr>
      <w:r>
        <w:rPr>
          <w:rFonts w:hint="eastAsia" w:ascii="宋体" w:hAnsi="宋体" w:cs="宋体"/>
          <w:bCs/>
          <w:sz w:val="24"/>
        </w:rPr>
        <w:t>（5）中标人必须采取切实有效措施保持保安队伍的稳定，相对固定公司派驻采购人的项目经理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bCs/>
          <w:sz w:val="24"/>
        </w:rPr>
        <w:t>。中标人在自主用工的同时，应切实有效控制保安队员的轮换比例；采购人如发现上岗队员在工作中发生严重违法违纪、有损党校声誉、侵害师生利益等恶劣行为时，有权要求中标人立即进行人员调整、更换，在投标书中做出详细说明。严禁中标人私自利用外单位人员进入校园顶岗。</w:t>
      </w:r>
    </w:p>
    <w:p w14:paraId="1F433CEC">
      <w:pPr>
        <w:spacing w:line="360" w:lineRule="auto"/>
        <w:ind w:firstLine="480" w:firstLineChars="200"/>
        <w:rPr>
          <w:rFonts w:ascii="宋体" w:hAnsi="宋体" w:cs="宋体"/>
          <w:bCs/>
          <w:sz w:val="24"/>
        </w:rPr>
      </w:pPr>
      <w:r>
        <w:rPr>
          <w:rFonts w:hint="eastAsia" w:ascii="宋体" w:hAnsi="宋体" w:cs="宋体"/>
          <w:bCs/>
          <w:sz w:val="24"/>
        </w:rPr>
        <w:t>（6）保安队员的招聘、录用、离职等管理档案规范，手续齐全，相应资料必须报采购人备案，禁止离职保安队员私自进入校园。</w:t>
      </w:r>
    </w:p>
    <w:p w14:paraId="130678C3">
      <w:pPr>
        <w:spacing w:line="360" w:lineRule="auto"/>
        <w:ind w:firstLine="480" w:firstLineChars="200"/>
        <w:rPr>
          <w:rFonts w:ascii="宋体" w:hAnsi="宋体" w:cs="宋体"/>
          <w:bCs/>
          <w:sz w:val="24"/>
        </w:rPr>
      </w:pPr>
      <w:r>
        <w:rPr>
          <w:rFonts w:hint="eastAsia" w:ascii="宋体" w:hAnsi="宋体" w:cs="宋体"/>
          <w:bCs/>
          <w:sz w:val="24"/>
        </w:rPr>
        <w:t>（7）根据行业服务标准与采购人规定要求，中标人独立运作、落实校园安全保卫整体方案，并结合校园的实际情况在实践中不断完善。项目经理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bCs/>
          <w:sz w:val="24"/>
        </w:rPr>
        <w:t>每天上班交岗后应将前一天的班组队员工作情况以及发现的安全隐患汇总，每周向党校总务处以书面形式汇报；每月末总结一次当月所承担的安保工作开展情况及下月的工作计划，以书面形式向党校总务处汇报。遇有突发事件、重大安全隐患时应立即报告。</w:t>
      </w:r>
    </w:p>
    <w:p w14:paraId="702A45E5">
      <w:pPr>
        <w:spacing w:line="360" w:lineRule="auto"/>
        <w:ind w:firstLine="480" w:firstLineChars="200"/>
        <w:rPr>
          <w:rFonts w:ascii="宋体" w:hAnsi="宋体" w:cs="宋体"/>
          <w:bCs/>
          <w:sz w:val="24"/>
        </w:rPr>
      </w:pPr>
      <w:r>
        <w:rPr>
          <w:rFonts w:hint="eastAsia" w:ascii="宋体" w:hAnsi="宋体" w:cs="宋体"/>
          <w:bCs/>
          <w:sz w:val="24"/>
        </w:rPr>
        <w:t>（8）中标人保安队员在工作中要做好详细的执勤记录，原始台帐保存完好，以备核查；要义务与楼宇物业和校区其他治安群防组织进行有效协同、协作，内外联动，形成群防群治体系，开展一体化校园安全防范；遇到突发情况要及时向公司派驻的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bCs/>
          <w:sz w:val="24"/>
        </w:rPr>
        <w:t>和党校总务处报告。</w:t>
      </w:r>
    </w:p>
    <w:p w14:paraId="33183D0C">
      <w:pPr>
        <w:spacing w:line="360" w:lineRule="auto"/>
        <w:ind w:firstLine="480" w:firstLineChars="200"/>
        <w:rPr>
          <w:rFonts w:ascii="宋体" w:hAnsi="宋体" w:cs="宋体"/>
          <w:bCs/>
          <w:sz w:val="24"/>
        </w:rPr>
      </w:pPr>
      <w:r>
        <w:rPr>
          <w:rFonts w:hint="eastAsia" w:ascii="宋体" w:hAnsi="宋体" w:cs="宋体"/>
          <w:bCs/>
          <w:sz w:val="24"/>
        </w:rPr>
        <w:t>（9）保安队员劳动关系在中标人保安公司，队员工资、保险等各项保障以及在任何情况下本人致伤、致残、致亡或者导致他人人身、财产安全受到损害的，由中标人承担全部责任，并由中标人负责妥善处理所有的善后工作，不得有影响党校声誉和办公、教学秩序的现象发生。</w:t>
      </w:r>
    </w:p>
    <w:p w14:paraId="6E589440">
      <w:pPr>
        <w:spacing w:line="360" w:lineRule="auto"/>
        <w:ind w:firstLine="480" w:firstLineChars="200"/>
        <w:rPr>
          <w:rFonts w:ascii="宋体" w:hAnsi="宋体" w:cs="宋体"/>
          <w:bCs/>
          <w:sz w:val="24"/>
        </w:rPr>
      </w:pPr>
      <w:r>
        <w:rPr>
          <w:rFonts w:hint="eastAsia" w:ascii="宋体" w:hAnsi="宋体" w:cs="宋体"/>
          <w:bCs/>
          <w:sz w:val="24"/>
        </w:rPr>
        <w:t>（10）所有因工作原因造成的纠纷，由中标人承担全部责任，与采购人无关。</w:t>
      </w:r>
    </w:p>
    <w:p w14:paraId="155E1799">
      <w:pPr>
        <w:spacing w:line="360" w:lineRule="auto"/>
        <w:ind w:firstLine="480" w:firstLineChars="200"/>
        <w:rPr>
          <w:rFonts w:ascii="宋体" w:hAnsi="宋体" w:cs="宋体"/>
          <w:bCs/>
          <w:sz w:val="24"/>
        </w:rPr>
      </w:pPr>
      <w:r>
        <w:rPr>
          <w:rFonts w:hint="eastAsia" w:ascii="宋体" w:hAnsi="宋体" w:cs="宋体"/>
          <w:bCs/>
          <w:sz w:val="24"/>
        </w:rPr>
        <w:t>3、验收方法及考核标准</w:t>
      </w:r>
    </w:p>
    <w:p w14:paraId="15C59883">
      <w:pPr>
        <w:spacing w:line="360" w:lineRule="auto"/>
        <w:ind w:firstLine="480" w:firstLineChars="200"/>
        <w:rPr>
          <w:rFonts w:ascii="宋体" w:hAnsi="宋体" w:cs="宋体"/>
          <w:bCs/>
          <w:sz w:val="24"/>
        </w:rPr>
      </w:pPr>
      <w:r>
        <w:rPr>
          <w:rFonts w:hint="eastAsia" w:ascii="宋体" w:hAnsi="宋体" w:cs="宋体"/>
          <w:bCs/>
          <w:sz w:val="24"/>
        </w:rPr>
        <w:t>（1）采购人将对中标人服务质量、日常管理等进行全过程全方位监管，如发现中标单位在合同期限内有工作不达标或违约现象发生，采购人将依据合同约定，作出相应的处罚。　　</w:t>
      </w:r>
    </w:p>
    <w:p w14:paraId="3AABC785">
      <w:pPr>
        <w:spacing w:line="360" w:lineRule="auto"/>
        <w:ind w:firstLine="480" w:firstLineChars="200"/>
        <w:rPr>
          <w:rFonts w:ascii="宋体" w:hAnsi="宋体" w:cs="宋体"/>
          <w:bCs/>
          <w:sz w:val="24"/>
        </w:rPr>
      </w:pPr>
      <w:r>
        <w:rPr>
          <w:rFonts w:hint="eastAsia" w:ascii="宋体" w:hAnsi="宋体" w:cs="宋体"/>
          <w:bCs/>
          <w:sz w:val="24"/>
        </w:rPr>
        <w:t>（2）采购人将按月度对中标单位的安保服务质量实施考核，并广泛征求师生员工意见建议，一并纳入考核标准。月度考核按照“安保服务工作考核细则”实施。</w:t>
      </w:r>
    </w:p>
    <w:p w14:paraId="221995D6">
      <w:pPr>
        <w:spacing w:line="480" w:lineRule="atLeast"/>
        <w:rPr>
          <w:rFonts w:ascii="宋体" w:hAnsi="宋体" w:cs="宋体"/>
          <w:b/>
          <w:bCs/>
          <w:sz w:val="24"/>
        </w:rPr>
      </w:pPr>
      <w:r>
        <w:rPr>
          <w:rFonts w:hint="eastAsia" w:ascii="宋体" w:hAnsi="宋体" w:cs="宋体"/>
          <w:b/>
          <w:bCs/>
          <w:sz w:val="24"/>
        </w:rPr>
        <w:t>安保服务工作考核细则</w:t>
      </w:r>
    </w:p>
    <w:p w14:paraId="31087F56">
      <w:pPr>
        <w:pStyle w:val="11"/>
        <w:ind w:left="440"/>
      </w:pPr>
    </w:p>
    <w:tbl>
      <w:tblPr>
        <w:tblStyle w:val="1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6423"/>
        <w:gridCol w:w="863"/>
        <w:gridCol w:w="814"/>
      </w:tblGrid>
      <w:tr w14:paraId="1CA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14:paraId="041101C8">
            <w:pPr>
              <w:spacing w:line="240" w:lineRule="auto"/>
              <w:jc w:val="center"/>
              <w:rPr>
                <w:rFonts w:ascii="宋体" w:hAnsi="宋体" w:cs="宋体"/>
                <w:sz w:val="24"/>
              </w:rPr>
            </w:pPr>
            <w:r>
              <w:rPr>
                <w:rFonts w:hint="eastAsia" w:ascii="宋体" w:hAnsi="宋体" w:cs="宋体"/>
                <w:b/>
                <w:sz w:val="24"/>
              </w:rPr>
              <w:t>考核内容</w:t>
            </w:r>
          </w:p>
        </w:tc>
        <w:tc>
          <w:tcPr>
            <w:tcW w:w="6423" w:type="dxa"/>
            <w:vAlign w:val="center"/>
          </w:tcPr>
          <w:p w14:paraId="0F94F833">
            <w:pPr>
              <w:spacing w:line="240" w:lineRule="auto"/>
              <w:jc w:val="center"/>
              <w:rPr>
                <w:rFonts w:ascii="宋体" w:hAnsi="宋体" w:cs="宋体"/>
                <w:sz w:val="24"/>
              </w:rPr>
            </w:pPr>
            <w:r>
              <w:rPr>
                <w:rFonts w:hint="eastAsia" w:ascii="宋体" w:hAnsi="宋体" w:cs="宋体"/>
                <w:b/>
                <w:sz w:val="24"/>
              </w:rPr>
              <w:t>细则及分值</w:t>
            </w:r>
          </w:p>
        </w:tc>
        <w:tc>
          <w:tcPr>
            <w:tcW w:w="863" w:type="dxa"/>
            <w:vAlign w:val="center"/>
          </w:tcPr>
          <w:p w14:paraId="11B7D480">
            <w:pPr>
              <w:spacing w:line="240" w:lineRule="auto"/>
              <w:jc w:val="center"/>
              <w:rPr>
                <w:rFonts w:ascii="宋体" w:hAnsi="宋体" w:cs="宋体"/>
                <w:b/>
                <w:bCs/>
                <w:sz w:val="24"/>
              </w:rPr>
            </w:pPr>
            <w:r>
              <w:rPr>
                <w:rFonts w:hint="eastAsia" w:ascii="宋体" w:hAnsi="宋体" w:cs="宋体"/>
                <w:b/>
                <w:bCs/>
                <w:sz w:val="24"/>
              </w:rPr>
              <w:t>分值</w:t>
            </w:r>
          </w:p>
        </w:tc>
        <w:tc>
          <w:tcPr>
            <w:tcW w:w="814" w:type="dxa"/>
            <w:vAlign w:val="center"/>
          </w:tcPr>
          <w:p w14:paraId="557D3C65">
            <w:pPr>
              <w:spacing w:line="240" w:lineRule="auto"/>
              <w:jc w:val="center"/>
              <w:rPr>
                <w:rFonts w:ascii="宋体" w:hAnsi="宋体" w:cs="宋体"/>
                <w:sz w:val="24"/>
              </w:rPr>
            </w:pPr>
            <w:r>
              <w:rPr>
                <w:rFonts w:hint="eastAsia" w:ascii="宋体" w:hAnsi="宋体" w:cs="宋体"/>
                <w:b/>
                <w:bCs/>
                <w:sz w:val="24"/>
              </w:rPr>
              <w:t>扣分</w:t>
            </w:r>
          </w:p>
        </w:tc>
      </w:tr>
      <w:tr w14:paraId="4C0E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restart"/>
            <w:vAlign w:val="center"/>
          </w:tcPr>
          <w:p w14:paraId="74FF3DE7">
            <w:pPr>
              <w:spacing w:line="240" w:lineRule="auto"/>
              <w:jc w:val="center"/>
              <w:rPr>
                <w:rFonts w:ascii="宋体" w:hAnsi="宋体" w:cs="宋体"/>
                <w:sz w:val="24"/>
              </w:rPr>
            </w:pPr>
            <w:r>
              <w:rPr>
                <w:rFonts w:hint="eastAsia" w:ascii="宋体" w:hAnsi="宋体" w:cs="宋体"/>
                <w:sz w:val="24"/>
              </w:rPr>
              <w:t>公司规范管理（</w:t>
            </w:r>
            <w:r>
              <w:rPr>
                <w:rFonts w:hint="eastAsia" w:ascii="宋体" w:hAnsi="宋体" w:cs="宋体"/>
                <w:sz w:val="24"/>
                <w:lang w:val="en-US" w:eastAsia="zh-CN"/>
              </w:rPr>
              <w:t>3</w:t>
            </w:r>
            <w:r>
              <w:rPr>
                <w:rFonts w:hint="eastAsia" w:ascii="宋体" w:hAnsi="宋体" w:cs="宋体"/>
                <w:sz w:val="24"/>
              </w:rPr>
              <w:t>分）</w:t>
            </w:r>
          </w:p>
        </w:tc>
        <w:tc>
          <w:tcPr>
            <w:tcW w:w="6423" w:type="dxa"/>
            <w:vAlign w:val="center"/>
          </w:tcPr>
          <w:p w14:paraId="5F391DFC">
            <w:pPr>
              <w:spacing w:line="240" w:lineRule="auto"/>
              <w:rPr>
                <w:rFonts w:hint="default" w:ascii="宋体" w:hAnsi="宋体" w:eastAsia="宋体" w:cs="宋体"/>
                <w:sz w:val="24"/>
                <w:lang w:val="en-US" w:eastAsia="zh-CN"/>
              </w:rPr>
            </w:pPr>
            <w:r>
              <w:rPr>
                <w:rFonts w:hint="eastAsia" w:ascii="宋体" w:hAnsi="宋体" w:cs="宋体"/>
                <w:sz w:val="24"/>
              </w:rPr>
              <w:t>公司管理制度完善合理。</w:t>
            </w:r>
            <w:r>
              <w:rPr>
                <w:rFonts w:hint="eastAsia" w:ascii="宋体" w:hAnsi="宋体" w:cs="宋体"/>
                <w:sz w:val="24"/>
                <w:lang w:val="en-US" w:eastAsia="zh-CN"/>
              </w:rPr>
              <w:t>没有扣1分。</w:t>
            </w:r>
          </w:p>
        </w:tc>
        <w:tc>
          <w:tcPr>
            <w:tcW w:w="863" w:type="dxa"/>
            <w:vAlign w:val="center"/>
          </w:tcPr>
          <w:p w14:paraId="72AF1024">
            <w:pPr>
              <w:spacing w:line="240" w:lineRule="auto"/>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814" w:type="dxa"/>
            <w:vAlign w:val="center"/>
          </w:tcPr>
          <w:p w14:paraId="092E1DD5">
            <w:pPr>
              <w:spacing w:line="240" w:lineRule="auto"/>
              <w:jc w:val="center"/>
              <w:rPr>
                <w:rFonts w:ascii="宋体" w:hAnsi="宋体" w:cs="宋体"/>
                <w:sz w:val="24"/>
              </w:rPr>
            </w:pPr>
          </w:p>
        </w:tc>
      </w:tr>
      <w:tr w14:paraId="3E53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3BB45B2C">
            <w:pPr>
              <w:spacing w:line="240" w:lineRule="auto"/>
              <w:jc w:val="center"/>
              <w:rPr>
                <w:rFonts w:ascii="宋体" w:hAnsi="宋体" w:cs="宋体"/>
                <w:sz w:val="24"/>
              </w:rPr>
            </w:pPr>
          </w:p>
        </w:tc>
        <w:tc>
          <w:tcPr>
            <w:tcW w:w="6423" w:type="dxa"/>
            <w:vAlign w:val="center"/>
          </w:tcPr>
          <w:p w14:paraId="2683FD30">
            <w:pPr>
              <w:spacing w:line="240" w:lineRule="auto"/>
              <w:rPr>
                <w:rFonts w:ascii="宋体" w:hAnsi="宋体" w:cs="宋体"/>
                <w:sz w:val="24"/>
              </w:rPr>
            </w:pPr>
            <w:r>
              <w:rPr>
                <w:rFonts w:hint="eastAsia" w:ascii="宋体" w:hAnsi="宋体" w:cs="宋体"/>
                <w:sz w:val="24"/>
              </w:rPr>
              <w:t>具有明确的出勤考核制度。</w:t>
            </w:r>
            <w:r>
              <w:rPr>
                <w:rFonts w:hint="eastAsia" w:ascii="宋体" w:hAnsi="宋体" w:cs="宋体"/>
                <w:sz w:val="24"/>
                <w:lang w:val="en-US" w:eastAsia="zh-CN"/>
              </w:rPr>
              <w:t>没有扣1分。</w:t>
            </w:r>
          </w:p>
        </w:tc>
        <w:tc>
          <w:tcPr>
            <w:tcW w:w="863" w:type="dxa"/>
            <w:vAlign w:val="center"/>
          </w:tcPr>
          <w:p w14:paraId="7996B349">
            <w:pPr>
              <w:spacing w:line="240" w:lineRule="auto"/>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814" w:type="dxa"/>
            <w:vAlign w:val="center"/>
          </w:tcPr>
          <w:p w14:paraId="602C6CC5">
            <w:pPr>
              <w:spacing w:line="240" w:lineRule="auto"/>
              <w:jc w:val="center"/>
              <w:rPr>
                <w:rFonts w:ascii="宋体" w:hAnsi="宋体" w:cs="宋体"/>
                <w:sz w:val="24"/>
              </w:rPr>
            </w:pPr>
          </w:p>
        </w:tc>
      </w:tr>
      <w:tr w14:paraId="7053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6F8D6CA4">
            <w:pPr>
              <w:spacing w:line="240" w:lineRule="auto"/>
              <w:jc w:val="center"/>
              <w:rPr>
                <w:rFonts w:ascii="宋体" w:hAnsi="宋体" w:cs="宋体"/>
                <w:sz w:val="24"/>
              </w:rPr>
            </w:pPr>
          </w:p>
        </w:tc>
        <w:tc>
          <w:tcPr>
            <w:tcW w:w="6423" w:type="dxa"/>
            <w:vAlign w:val="center"/>
          </w:tcPr>
          <w:p w14:paraId="37CDCED1">
            <w:pPr>
              <w:spacing w:line="240" w:lineRule="auto"/>
              <w:rPr>
                <w:rFonts w:ascii="宋体" w:hAnsi="宋体" w:cs="宋体"/>
                <w:sz w:val="24"/>
              </w:rPr>
            </w:pPr>
            <w:r>
              <w:rPr>
                <w:rFonts w:hint="eastAsia" w:ascii="宋体" w:hAnsi="宋体" w:cs="宋体"/>
                <w:sz w:val="24"/>
              </w:rPr>
              <w:t>具有完整完善的人员档案。</w:t>
            </w:r>
            <w:r>
              <w:rPr>
                <w:rFonts w:hint="eastAsia" w:ascii="宋体" w:hAnsi="宋体" w:cs="宋体"/>
                <w:sz w:val="24"/>
                <w:lang w:val="en-US" w:eastAsia="zh-CN"/>
              </w:rPr>
              <w:t>没有扣1分。</w:t>
            </w:r>
          </w:p>
        </w:tc>
        <w:tc>
          <w:tcPr>
            <w:tcW w:w="863" w:type="dxa"/>
            <w:vAlign w:val="center"/>
          </w:tcPr>
          <w:p w14:paraId="49AF2EBC">
            <w:pPr>
              <w:spacing w:line="240" w:lineRule="auto"/>
              <w:jc w:val="center"/>
              <w:rPr>
                <w:rFonts w:ascii="宋体" w:hAnsi="宋体" w:cs="宋体"/>
                <w:sz w:val="24"/>
              </w:rPr>
            </w:pPr>
            <w:r>
              <w:rPr>
                <w:rFonts w:hint="eastAsia" w:ascii="宋体" w:hAnsi="宋体" w:cs="宋体"/>
                <w:sz w:val="24"/>
              </w:rPr>
              <w:t>1</w:t>
            </w:r>
          </w:p>
        </w:tc>
        <w:tc>
          <w:tcPr>
            <w:tcW w:w="814" w:type="dxa"/>
            <w:vAlign w:val="center"/>
          </w:tcPr>
          <w:p w14:paraId="7AD555F1">
            <w:pPr>
              <w:spacing w:line="240" w:lineRule="auto"/>
              <w:jc w:val="center"/>
              <w:rPr>
                <w:rFonts w:ascii="宋体" w:hAnsi="宋体" w:cs="宋体"/>
                <w:sz w:val="24"/>
              </w:rPr>
            </w:pPr>
          </w:p>
        </w:tc>
      </w:tr>
      <w:tr w14:paraId="0016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restart"/>
            <w:vAlign w:val="center"/>
          </w:tcPr>
          <w:p w14:paraId="4DFAE442">
            <w:pPr>
              <w:spacing w:line="240" w:lineRule="auto"/>
              <w:jc w:val="center"/>
              <w:rPr>
                <w:rFonts w:ascii="宋体" w:hAnsi="宋体" w:cs="宋体"/>
                <w:sz w:val="24"/>
              </w:rPr>
            </w:pPr>
            <w:r>
              <w:rPr>
                <w:rFonts w:hint="eastAsia" w:ascii="宋体" w:hAnsi="宋体" w:cs="宋体"/>
                <w:sz w:val="24"/>
              </w:rPr>
              <w:t>安全管理</w:t>
            </w:r>
          </w:p>
          <w:p w14:paraId="3C50FFA7">
            <w:pPr>
              <w:spacing w:line="240" w:lineRule="auto"/>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分）</w:t>
            </w:r>
          </w:p>
        </w:tc>
        <w:tc>
          <w:tcPr>
            <w:tcW w:w="6423" w:type="dxa"/>
            <w:vAlign w:val="center"/>
          </w:tcPr>
          <w:p w14:paraId="54E0B415">
            <w:pPr>
              <w:spacing w:line="240" w:lineRule="auto"/>
              <w:rPr>
                <w:rFonts w:ascii="宋体" w:hAnsi="宋体" w:cs="宋体"/>
                <w:sz w:val="24"/>
              </w:rPr>
            </w:pPr>
            <w:r>
              <w:rPr>
                <w:rFonts w:hint="eastAsia" w:ascii="宋体" w:hAnsi="宋体" w:cs="宋体"/>
                <w:sz w:val="24"/>
              </w:rPr>
              <w:t>1、制定的校园安全制度规范健全，各类基础档案存档备查。保安队员熟悉各自的岗位职责和工作流程。所有队员熟悉和清楚工作环境、安全事项、重点部位。否则扣</w:t>
            </w:r>
            <w:r>
              <w:rPr>
                <w:rFonts w:hint="eastAsia" w:ascii="宋体" w:hAnsi="宋体" w:cs="宋体"/>
                <w:sz w:val="24"/>
                <w:lang w:val="en-US" w:eastAsia="zh-CN"/>
              </w:rPr>
              <w:t>3</w:t>
            </w:r>
            <w:r>
              <w:rPr>
                <w:rFonts w:hint="eastAsia" w:ascii="宋体" w:hAnsi="宋体" w:cs="宋体"/>
                <w:sz w:val="24"/>
              </w:rPr>
              <w:t>分。</w:t>
            </w:r>
          </w:p>
        </w:tc>
        <w:tc>
          <w:tcPr>
            <w:tcW w:w="863" w:type="dxa"/>
            <w:vAlign w:val="center"/>
          </w:tcPr>
          <w:p w14:paraId="17FC4F6F">
            <w:pPr>
              <w:spacing w:line="240" w:lineRule="auto"/>
              <w:jc w:val="center"/>
              <w:rPr>
                <w:rFonts w:ascii="宋体" w:hAnsi="宋体" w:cs="宋体"/>
                <w:sz w:val="24"/>
              </w:rPr>
            </w:pPr>
            <w:r>
              <w:rPr>
                <w:rFonts w:hint="eastAsia" w:ascii="宋体" w:hAnsi="宋体" w:cs="宋体"/>
                <w:sz w:val="24"/>
              </w:rPr>
              <w:t>3</w:t>
            </w:r>
          </w:p>
        </w:tc>
        <w:tc>
          <w:tcPr>
            <w:tcW w:w="814" w:type="dxa"/>
            <w:vAlign w:val="center"/>
          </w:tcPr>
          <w:p w14:paraId="336B21A8">
            <w:pPr>
              <w:spacing w:line="240" w:lineRule="auto"/>
              <w:jc w:val="center"/>
              <w:rPr>
                <w:rFonts w:ascii="宋体" w:hAnsi="宋体" w:cs="宋体"/>
                <w:sz w:val="24"/>
              </w:rPr>
            </w:pPr>
          </w:p>
        </w:tc>
      </w:tr>
      <w:tr w14:paraId="0157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043CCBEB">
            <w:pPr>
              <w:spacing w:line="240" w:lineRule="auto"/>
              <w:rPr>
                <w:rFonts w:ascii="宋体" w:hAnsi="宋体" w:cs="宋体"/>
                <w:sz w:val="24"/>
              </w:rPr>
            </w:pPr>
          </w:p>
        </w:tc>
        <w:tc>
          <w:tcPr>
            <w:tcW w:w="6423" w:type="dxa"/>
            <w:vAlign w:val="center"/>
          </w:tcPr>
          <w:p w14:paraId="3918A932">
            <w:pPr>
              <w:spacing w:line="240" w:lineRule="auto"/>
              <w:rPr>
                <w:rFonts w:ascii="宋体" w:hAnsi="宋体" w:cs="宋体"/>
                <w:sz w:val="24"/>
              </w:rPr>
            </w:pPr>
            <w:r>
              <w:rPr>
                <w:rFonts w:hint="eastAsia" w:ascii="宋体" w:hAnsi="宋体" w:cs="宋体"/>
                <w:sz w:val="24"/>
              </w:rPr>
              <w:t>2、各岗位队员按要求配置装备，上岗队员精神面貌饱满。</w:t>
            </w:r>
          </w:p>
          <w:p w14:paraId="70EC5C9E">
            <w:pPr>
              <w:spacing w:line="240" w:lineRule="auto"/>
              <w:rPr>
                <w:rFonts w:ascii="宋体" w:hAnsi="宋体" w:cs="宋体"/>
                <w:sz w:val="24"/>
              </w:rPr>
            </w:pPr>
            <w:r>
              <w:rPr>
                <w:rFonts w:hint="eastAsia" w:ascii="宋体" w:hAnsi="宋体" w:cs="宋体"/>
                <w:sz w:val="24"/>
              </w:rPr>
              <w:t>严禁队员在岗执勤时饮酒，吸烟等。出现在岗执勤时饮酒，吸烟的每次扣1分。</w:t>
            </w:r>
          </w:p>
        </w:tc>
        <w:tc>
          <w:tcPr>
            <w:tcW w:w="863" w:type="dxa"/>
            <w:vAlign w:val="center"/>
          </w:tcPr>
          <w:p w14:paraId="13E232B1">
            <w:pPr>
              <w:spacing w:line="240" w:lineRule="auto"/>
              <w:jc w:val="center"/>
              <w:rPr>
                <w:rFonts w:ascii="宋体" w:hAnsi="宋体" w:cs="宋体"/>
                <w:sz w:val="24"/>
              </w:rPr>
            </w:pPr>
            <w:r>
              <w:rPr>
                <w:rFonts w:hint="eastAsia" w:ascii="宋体" w:hAnsi="宋体" w:cs="宋体"/>
                <w:sz w:val="24"/>
              </w:rPr>
              <w:t>3</w:t>
            </w:r>
          </w:p>
        </w:tc>
        <w:tc>
          <w:tcPr>
            <w:tcW w:w="814" w:type="dxa"/>
            <w:vAlign w:val="center"/>
          </w:tcPr>
          <w:p w14:paraId="799CCA39">
            <w:pPr>
              <w:spacing w:line="240" w:lineRule="auto"/>
              <w:jc w:val="center"/>
              <w:rPr>
                <w:rFonts w:ascii="宋体" w:hAnsi="宋体" w:cs="宋体"/>
                <w:sz w:val="24"/>
              </w:rPr>
            </w:pPr>
          </w:p>
        </w:tc>
      </w:tr>
      <w:tr w14:paraId="16D7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0C9EAB03">
            <w:pPr>
              <w:spacing w:line="240" w:lineRule="auto"/>
              <w:rPr>
                <w:rFonts w:ascii="宋体" w:hAnsi="宋体" w:cs="宋体"/>
                <w:sz w:val="24"/>
              </w:rPr>
            </w:pPr>
          </w:p>
        </w:tc>
        <w:tc>
          <w:tcPr>
            <w:tcW w:w="6423" w:type="dxa"/>
            <w:vAlign w:val="center"/>
          </w:tcPr>
          <w:p w14:paraId="2D15A1FC">
            <w:pPr>
              <w:spacing w:line="240" w:lineRule="auto"/>
              <w:rPr>
                <w:rFonts w:ascii="宋体" w:hAnsi="宋体" w:cs="宋体"/>
                <w:sz w:val="24"/>
              </w:rPr>
            </w:pPr>
            <w:r>
              <w:rPr>
                <w:rFonts w:hint="eastAsia" w:ascii="宋体" w:hAnsi="宋体" w:cs="宋体"/>
                <w:sz w:val="24"/>
              </w:rPr>
              <w:t>3、所有队员必须经过专业的技能培训，持证上岗。具有较强的专业知识和业务水平，严格按照工作流程进行操作。无专业技能培训或无证上岗的，每人扣1分。</w:t>
            </w:r>
          </w:p>
        </w:tc>
        <w:tc>
          <w:tcPr>
            <w:tcW w:w="863" w:type="dxa"/>
            <w:vAlign w:val="center"/>
          </w:tcPr>
          <w:p w14:paraId="10736F56">
            <w:pPr>
              <w:spacing w:line="240" w:lineRule="auto"/>
              <w:jc w:val="center"/>
              <w:rPr>
                <w:rFonts w:ascii="宋体" w:hAnsi="宋体" w:cs="宋体"/>
                <w:sz w:val="24"/>
              </w:rPr>
            </w:pPr>
            <w:r>
              <w:rPr>
                <w:rFonts w:hint="eastAsia" w:ascii="宋体" w:hAnsi="宋体" w:cs="宋体"/>
                <w:sz w:val="24"/>
              </w:rPr>
              <w:t>3</w:t>
            </w:r>
          </w:p>
        </w:tc>
        <w:tc>
          <w:tcPr>
            <w:tcW w:w="814" w:type="dxa"/>
            <w:vAlign w:val="center"/>
          </w:tcPr>
          <w:p w14:paraId="67E8A552">
            <w:pPr>
              <w:spacing w:line="240" w:lineRule="auto"/>
              <w:jc w:val="center"/>
              <w:rPr>
                <w:rFonts w:ascii="宋体" w:hAnsi="宋体" w:cs="宋体"/>
                <w:sz w:val="24"/>
              </w:rPr>
            </w:pPr>
          </w:p>
        </w:tc>
      </w:tr>
      <w:tr w14:paraId="28A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24A18073">
            <w:pPr>
              <w:spacing w:line="240" w:lineRule="auto"/>
              <w:rPr>
                <w:rFonts w:ascii="宋体" w:hAnsi="宋体" w:cs="宋体"/>
                <w:sz w:val="24"/>
              </w:rPr>
            </w:pPr>
          </w:p>
        </w:tc>
        <w:tc>
          <w:tcPr>
            <w:tcW w:w="6423" w:type="dxa"/>
            <w:vAlign w:val="center"/>
          </w:tcPr>
          <w:p w14:paraId="3BCD55DF">
            <w:pPr>
              <w:spacing w:line="240" w:lineRule="auto"/>
              <w:rPr>
                <w:rFonts w:ascii="宋体" w:hAnsi="宋体" w:cs="宋体"/>
                <w:sz w:val="24"/>
              </w:rPr>
            </w:pPr>
            <w:r>
              <w:rPr>
                <w:rFonts w:hint="eastAsia" w:ascii="宋体" w:hAnsi="宋体" w:cs="宋体"/>
                <w:sz w:val="24"/>
              </w:rPr>
              <w:t>4、所有保安队员均能熟悉并掌握各类保安、消防等工作器械的性能及使用、保养。未能熟悉并掌握的每人扣1分。</w:t>
            </w:r>
          </w:p>
        </w:tc>
        <w:tc>
          <w:tcPr>
            <w:tcW w:w="863" w:type="dxa"/>
            <w:vAlign w:val="center"/>
          </w:tcPr>
          <w:p w14:paraId="7F00E2B9">
            <w:pPr>
              <w:spacing w:line="240" w:lineRule="auto"/>
              <w:jc w:val="center"/>
              <w:rPr>
                <w:rFonts w:ascii="宋体" w:hAnsi="宋体" w:cs="宋体"/>
                <w:sz w:val="24"/>
              </w:rPr>
            </w:pPr>
            <w:r>
              <w:rPr>
                <w:rFonts w:hint="eastAsia" w:ascii="宋体" w:hAnsi="宋体" w:cs="宋体"/>
                <w:sz w:val="24"/>
              </w:rPr>
              <w:t>3</w:t>
            </w:r>
          </w:p>
        </w:tc>
        <w:tc>
          <w:tcPr>
            <w:tcW w:w="814" w:type="dxa"/>
            <w:vAlign w:val="center"/>
          </w:tcPr>
          <w:p w14:paraId="6C3B364C">
            <w:pPr>
              <w:spacing w:line="240" w:lineRule="auto"/>
              <w:jc w:val="center"/>
              <w:rPr>
                <w:rFonts w:ascii="宋体" w:hAnsi="宋体" w:cs="宋体"/>
                <w:sz w:val="24"/>
              </w:rPr>
            </w:pPr>
          </w:p>
        </w:tc>
      </w:tr>
      <w:tr w14:paraId="139E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47F2283E">
            <w:pPr>
              <w:spacing w:line="240" w:lineRule="auto"/>
              <w:rPr>
                <w:rFonts w:ascii="宋体" w:hAnsi="宋体" w:cs="宋体"/>
                <w:sz w:val="24"/>
              </w:rPr>
            </w:pPr>
          </w:p>
        </w:tc>
        <w:tc>
          <w:tcPr>
            <w:tcW w:w="6423" w:type="dxa"/>
            <w:vAlign w:val="center"/>
          </w:tcPr>
          <w:p w14:paraId="7DB497FE">
            <w:pPr>
              <w:numPr>
                <w:ilvl w:val="0"/>
                <w:numId w:val="1"/>
              </w:numPr>
              <w:spacing w:line="240" w:lineRule="auto"/>
              <w:rPr>
                <w:rFonts w:ascii="宋体" w:hAnsi="宋体" w:cs="宋体"/>
                <w:sz w:val="24"/>
              </w:rPr>
            </w:pPr>
            <w:r>
              <w:rPr>
                <w:rFonts w:hint="eastAsia" w:ascii="宋体" w:hAnsi="宋体" w:cs="宋体"/>
                <w:sz w:val="24"/>
              </w:rPr>
              <w:t>校园管理秩序井然，有处理和预防各类突发事件的工作预案。遇有突发事件按预案及时处理，迅速报党校有关部门。否则扣</w:t>
            </w:r>
            <w:r>
              <w:rPr>
                <w:rFonts w:hint="eastAsia" w:ascii="宋体" w:hAnsi="宋体" w:cs="宋体"/>
                <w:sz w:val="24"/>
                <w:lang w:val="en-US" w:eastAsia="zh-CN"/>
              </w:rPr>
              <w:t>3</w:t>
            </w:r>
            <w:r>
              <w:rPr>
                <w:rFonts w:hint="eastAsia" w:ascii="宋体" w:hAnsi="宋体" w:cs="宋体"/>
                <w:sz w:val="24"/>
              </w:rPr>
              <w:t>分。</w:t>
            </w:r>
          </w:p>
        </w:tc>
        <w:tc>
          <w:tcPr>
            <w:tcW w:w="863" w:type="dxa"/>
            <w:vAlign w:val="center"/>
          </w:tcPr>
          <w:p w14:paraId="196DB982">
            <w:pPr>
              <w:spacing w:line="24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814" w:type="dxa"/>
            <w:vAlign w:val="center"/>
          </w:tcPr>
          <w:p w14:paraId="0BB2425E">
            <w:pPr>
              <w:spacing w:line="240" w:lineRule="auto"/>
              <w:jc w:val="center"/>
              <w:rPr>
                <w:rFonts w:ascii="宋体" w:hAnsi="宋体" w:cs="宋体"/>
                <w:sz w:val="24"/>
              </w:rPr>
            </w:pPr>
          </w:p>
        </w:tc>
      </w:tr>
      <w:tr w14:paraId="57E3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511E141C">
            <w:pPr>
              <w:spacing w:line="240" w:lineRule="auto"/>
              <w:rPr>
                <w:rFonts w:ascii="宋体" w:hAnsi="宋体" w:cs="宋体"/>
                <w:sz w:val="24"/>
              </w:rPr>
            </w:pPr>
          </w:p>
        </w:tc>
        <w:tc>
          <w:tcPr>
            <w:tcW w:w="6423" w:type="dxa"/>
            <w:vAlign w:val="center"/>
          </w:tcPr>
          <w:p w14:paraId="7444E425">
            <w:pPr>
              <w:numPr>
                <w:ilvl w:val="0"/>
                <w:numId w:val="1"/>
              </w:numPr>
              <w:spacing w:line="240" w:lineRule="auto"/>
              <w:rPr>
                <w:rFonts w:ascii="宋体" w:hAnsi="宋体" w:cs="宋体"/>
                <w:sz w:val="24"/>
              </w:rPr>
            </w:pPr>
            <w:r>
              <w:rPr>
                <w:rFonts w:hint="eastAsia" w:ascii="宋体" w:hAnsi="宋体" w:cs="宋体"/>
                <w:sz w:val="24"/>
              </w:rPr>
              <w:t>校园内无因队员工作失职、渎职而引发的火灾、治安、刑事案件。安全保障无重大责任事故。否则扣3分。</w:t>
            </w:r>
          </w:p>
        </w:tc>
        <w:tc>
          <w:tcPr>
            <w:tcW w:w="863" w:type="dxa"/>
            <w:vAlign w:val="center"/>
          </w:tcPr>
          <w:p w14:paraId="41F73B65">
            <w:pPr>
              <w:spacing w:line="240" w:lineRule="auto"/>
              <w:jc w:val="center"/>
              <w:rPr>
                <w:rFonts w:ascii="宋体" w:hAnsi="宋体" w:cs="宋体"/>
                <w:sz w:val="24"/>
              </w:rPr>
            </w:pPr>
            <w:r>
              <w:rPr>
                <w:rFonts w:hint="eastAsia" w:ascii="宋体" w:hAnsi="宋体" w:cs="宋体"/>
                <w:sz w:val="24"/>
              </w:rPr>
              <w:t>3</w:t>
            </w:r>
          </w:p>
        </w:tc>
        <w:tc>
          <w:tcPr>
            <w:tcW w:w="814" w:type="dxa"/>
            <w:vAlign w:val="center"/>
          </w:tcPr>
          <w:p w14:paraId="77B1EBD3">
            <w:pPr>
              <w:spacing w:line="240" w:lineRule="auto"/>
              <w:jc w:val="center"/>
              <w:rPr>
                <w:rFonts w:ascii="宋体" w:hAnsi="宋体" w:cs="宋体"/>
                <w:sz w:val="24"/>
              </w:rPr>
            </w:pPr>
          </w:p>
        </w:tc>
      </w:tr>
      <w:tr w14:paraId="5BF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restart"/>
            <w:vAlign w:val="center"/>
          </w:tcPr>
          <w:p w14:paraId="1B7FA080">
            <w:pPr>
              <w:spacing w:line="240" w:lineRule="auto"/>
              <w:jc w:val="center"/>
              <w:rPr>
                <w:rFonts w:ascii="宋体" w:hAnsi="宋体" w:cs="宋体"/>
                <w:sz w:val="24"/>
              </w:rPr>
            </w:pPr>
            <w:r>
              <w:rPr>
                <w:rFonts w:hint="eastAsia" w:ascii="宋体" w:hAnsi="宋体" w:cs="宋体"/>
                <w:sz w:val="24"/>
              </w:rPr>
              <w:t>日常管理</w:t>
            </w:r>
          </w:p>
          <w:p w14:paraId="2656B0C7">
            <w:pPr>
              <w:spacing w:line="240" w:lineRule="auto"/>
              <w:jc w:val="center"/>
              <w:rPr>
                <w:rFonts w:ascii="宋体" w:hAnsi="宋体" w:cs="宋体"/>
                <w:sz w:val="24"/>
              </w:rPr>
            </w:pPr>
            <w:r>
              <w:rPr>
                <w:rFonts w:hint="eastAsia" w:ascii="宋体" w:hAnsi="宋体" w:cs="宋体"/>
                <w:sz w:val="24"/>
              </w:rPr>
              <w:t>（58分）</w:t>
            </w:r>
          </w:p>
        </w:tc>
        <w:tc>
          <w:tcPr>
            <w:tcW w:w="6423" w:type="dxa"/>
            <w:vAlign w:val="center"/>
          </w:tcPr>
          <w:p w14:paraId="565B574D">
            <w:pPr>
              <w:spacing w:line="240" w:lineRule="auto"/>
              <w:rPr>
                <w:rFonts w:ascii="宋体" w:hAnsi="宋体" w:cs="宋体"/>
                <w:sz w:val="24"/>
              </w:rPr>
            </w:pPr>
            <w:r>
              <w:rPr>
                <w:rFonts w:hint="eastAsia" w:ascii="宋体" w:hAnsi="宋体" w:cs="宋体"/>
                <w:sz w:val="24"/>
              </w:rPr>
              <w:t>1、上岗队员自觉遵守党校各项规章制度，服从指挥，严守工作岗位。否则扣2分。</w:t>
            </w:r>
          </w:p>
        </w:tc>
        <w:tc>
          <w:tcPr>
            <w:tcW w:w="863" w:type="dxa"/>
            <w:vAlign w:val="center"/>
          </w:tcPr>
          <w:p w14:paraId="69FC79D4">
            <w:pPr>
              <w:spacing w:line="240" w:lineRule="auto"/>
              <w:jc w:val="center"/>
              <w:rPr>
                <w:rFonts w:ascii="宋体" w:hAnsi="宋体" w:cs="宋体"/>
                <w:sz w:val="24"/>
              </w:rPr>
            </w:pPr>
            <w:r>
              <w:rPr>
                <w:rFonts w:hint="eastAsia" w:ascii="宋体" w:hAnsi="宋体" w:cs="宋体"/>
                <w:sz w:val="24"/>
              </w:rPr>
              <w:t>2</w:t>
            </w:r>
          </w:p>
        </w:tc>
        <w:tc>
          <w:tcPr>
            <w:tcW w:w="814" w:type="dxa"/>
            <w:vAlign w:val="center"/>
          </w:tcPr>
          <w:p w14:paraId="5EF4F329">
            <w:pPr>
              <w:spacing w:line="240" w:lineRule="auto"/>
              <w:jc w:val="center"/>
              <w:rPr>
                <w:rFonts w:ascii="宋体" w:hAnsi="宋体" w:cs="宋体"/>
                <w:sz w:val="24"/>
              </w:rPr>
            </w:pPr>
          </w:p>
        </w:tc>
      </w:tr>
      <w:tr w14:paraId="5FDF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239" w:type="dxa"/>
            <w:vMerge w:val="continue"/>
            <w:vAlign w:val="center"/>
          </w:tcPr>
          <w:p w14:paraId="20AD9454">
            <w:pPr>
              <w:spacing w:line="240" w:lineRule="auto"/>
              <w:rPr>
                <w:rFonts w:ascii="宋体" w:hAnsi="宋体" w:cs="宋体"/>
                <w:sz w:val="24"/>
              </w:rPr>
            </w:pPr>
          </w:p>
        </w:tc>
        <w:tc>
          <w:tcPr>
            <w:tcW w:w="6423" w:type="dxa"/>
            <w:vAlign w:val="center"/>
          </w:tcPr>
          <w:p w14:paraId="6C624E7A">
            <w:pPr>
              <w:spacing w:line="240" w:lineRule="auto"/>
              <w:rPr>
                <w:rFonts w:ascii="宋体" w:hAnsi="宋体" w:cs="宋体"/>
                <w:sz w:val="24"/>
              </w:rPr>
            </w:pPr>
            <w:r>
              <w:rPr>
                <w:rFonts w:hint="eastAsia" w:ascii="宋体" w:hAnsi="宋体" w:cs="宋体"/>
                <w:sz w:val="24"/>
              </w:rPr>
              <w:t>2、队员服装统一、整齐，佩戴统一标识。否则扣1分。</w:t>
            </w:r>
          </w:p>
          <w:p w14:paraId="42940E76">
            <w:pPr>
              <w:spacing w:line="240" w:lineRule="auto"/>
              <w:rPr>
                <w:rFonts w:ascii="宋体" w:hAnsi="宋体" w:cs="宋体"/>
                <w:sz w:val="24"/>
              </w:rPr>
            </w:pPr>
            <w:r>
              <w:rPr>
                <w:rFonts w:hint="eastAsia" w:ascii="宋体" w:hAnsi="宋体" w:cs="宋体"/>
                <w:sz w:val="24"/>
              </w:rPr>
              <w:t>党校有重大活动、上下班、课余人流高峰期间，各门卫设置值勤岗，巡逻队员加强重点部位、路段巡逻。否则扣2分。</w:t>
            </w:r>
          </w:p>
          <w:p w14:paraId="2A326BEE">
            <w:pPr>
              <w:pStyle w:val="11"/>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ascii="宋体" w:hAnsi="宋体" w:cs="宋体"/>
                <w:sz w:val="24"/>
              </w:rPr>
            </w:pPr>
            <w:r>
              <w:rPr>
                <w:rFonts w:hint="eastAsia" w:ascii="宋体" w:hAnsi="宋体" w:cs="宋体"/>
                <w:sz w:val="24"/>
              </w:rPr>
              <w:t>值班室内工作环境良好，卫生整洁。否则扣2分。</w:t>
            </w:r>
          </w:p>
        </w:tc>
        <w:tc>
          <w:tcPr>
            <w:tcW w:w="863" w:type="dxa"/>
            <w:vAlign w:val="center"/>
          </w:tcPr>
          <w:p w14:paraId="64DE761A">
            <w:pPr>
              <w:spacing w:line="240" w:lineRule="auto"/>
              <w:jc w:val="center"/>
              <w:rPr>
                <w:rFonts w:ascii="宋体" w:hAnsi="宋体" w:cs="宋体"/>
                <w:sz w:val="24"/>
              </w:rPr>
            </w:pPr>
            <w:r>
              <w:rPr>
                <w:rFonts w:hint="eastAsia" w:ascii="宋体" w:hAnsi="宋体" w:cs="宋体"/>
                <w:sz w:val="24"/>
              </w:rPr>
              <w:t>5</w:t>
            </w:r>
          </w:p>
        </w:tc>
        <w:tc>
          <w:tcPr>
            <w:tcW w:w="814" w:type="dxa"/>
            <w:vAlign w:val="center"/>
          </w:tcPr>
          <w:p w14:paraId="350D6FC7">
            <w:pPr>
              <w:spacing w:line="240" w:lineRule="auto"/>
              <w:jc w:val="center"/>
              <w:rPr>
                <w:rFonts w:ascii="宋体" w:hAnsi="宋体" w:cs="宋体"/>
                <w:sz w:val="24"/>
              </w:rPr>
            </w:pPr>
          </w:p>
        </w:tc>
      </w:tr>
      <w:tr w14:paraId="12F7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44FEC427">
            <w:pPr>
              <w:spacing w:line="240" w:lineRule="auto"/>
              <w:rPr>
                <w:rFonts w:ascii="宋体" w:hAnsi="宋体" w:cs="宋体"/>
                <w:sz w:val="24"/>
              </w:rPr>
            </w:pPr>
          </w:p>
        </w:tc>
        <w:tc>
          <w:tcPr>
            <w:tcW w:w="6423" w:type="dxa"/>
            <w:vAlign w:val="center"/>
          </w:tcPr>
          <w:p w14:paraId="783208D4">
            <w:pPr>
              <w:spacing w:line="240" w:lineRule="auto"/>
              <w:rPr>
                <w:rFonts w:ascii="宋体" w:hAnsi="宋体" w:cs="宋体"/>
                <w:sz w:val="24"/>
              </w:rPr>
            </w:pPr>
            <w:r>
              <w:rPr>
                <w:rFonts w:hint="eastAsia" w:ascii="宋体" w:hAnsi="宋体" w:cs="宋体"/>
                <w:sz w:val="24"/>
              </w:rPr>
              <w:t>3、保安人员有下列不作为行为的：</w:t>
            </w:r>
          </w:p>
          <w:p w14:paraId="6CAC2A0D">
            <w:pPr>
              <w:spacing w:line="240" w:lineRule="auto"/>
              <w:rPr>
                <w:rFonts w:hint="default" w:ascii="宋体" w:hAnsi="宋体" w:eastAsia="宋体" w:cs="宋体"/>
                <w:sz w:val="24"/>
                <w:lang w:val="en-US" w:eastAsia="zh-CN"/>
              </w:rPr>
            </w:pPr>
            <w:r>
              <w:rPr>
                <w:rFonts w:hint="eastAsia" w:ascii="宋体" w:hAnsi="宋体" w:cs="宋体"/>
                <w:sz w:val="24"/>
              </w:rPr>
              <w:t>不执行门卫管理制度，放任外来人员出入，或放任社会车辆拥堵大门</w:t>
            </w:r>
            <w:r>
              <w:rPr>
                <w:rFonts w:hint="eastAsia" w:ascii="宋体" w:hAnsi="宋体" w:cs="宋体"/>
                <w:sz w:val="24"/>
                <w:lang w:val="en-US" w:eastAsia="zh-CN"/>
              </w:rPr>
              <w:t>的扣2分。</w:t>
            </w:r>
          </w:p>
          <w:p w14:paraId="790A1E6D">
            <w:pPr>
              <w:spacing w:line="240" w:lineRule="auto"/>
              <w:rPr>
                <w:rFonts w:ascii="宋体" w:hAnsi="宋体" w:cs="宋体"/>
                <w:sz w:val="24"/>
              </w:rPr>
            </w:pPr>
            <w:r>
              <w:rPr>
                <w:rFonts w:hint="eastAsia" w:ascii="宋体" w:hAnsi="宋体" w:cs="宋体"/>
                <w:sz w:val="24"/>
              </w:rPr>
              <w:t>执勤过程中有抽烟、看书、闲谈、玩手机等与工作无关的行为</w:t>
            </w:r>
            <w:r>
              <w:rPr>
                <w:rFonts w:hint="eastAsia" w:ascii="宋体" w:hAnsi="宋体" w:cs="宋体"/>
                <w:sz w:val="24"/>
                <w:lang w:val="en-US" w:eastAsia="zh-CN"/>
              </w:rPr>
              <w:t>的扣2分。</w:t>
            </w:r>
          </w:p>
          <w:p w14:paraId="36561584">
            <w:pPr>
              <w:spacing w:line="240" w:lineRule="auto"/>
              <w:rPr>
                <w:rFonts w:ascii="宋体" w:hAnsi="宋体" w:cs="宋体"/>
                <w:sz w:val="24"/>
              </w:rPr>
            </w:pPr>
            <w:r>
              <w:rPr>
                <w:rFonts w:hint="eastAsia" w:ascii="宋体" w:hAnsi="宋体" w:cs="宋体"/>
                <w:sz w:val="24"/>
              </w:rPr>
              <w:t>发生私自调岗、脱岗、睡岗的行为</w:t>
            </w:r>
            <w:r>
              <w:rPr>
                <w:rFonts w:hint="eastAsia" w:ascii="宋体" w:hAnsi="宋体" w:cs="宋体"/>
                <w:sz w:val="24"/>
                <w:lang w:val="en-US" w:eastAsia="zh-CN"/>
              </w:rPr>
              <w:t>的扣2分。</w:t>
            </w:r>
          </w:p>
          <w:p w14:paraId="440B9F0E">
            <w:pPr>
              <w:spacing w:line="240" w:lineRule="auto"/>
              <w:rPr>
                <w:rFonts w:ascii="宋体" w:hAnsi="宋体" w:cs="宋体"/>
                <w:sz w:val="24"/>
              </w:rPr>
            </w:pPr>
            <w:r>
              <w:rPr>
                <w:rFonts w:hint="eastAsia" w:ascii="宋体" w:hAnsi="宋体" w:cs="宋体"/>
                <w:sz w:val="24"/>
              </w:rPr>
              <w:t>对来访人员态度不礼貌，不进行登记的行为</w:t>
            </w:r>
            <w:r>
              <w:rPr>
                <w:rFonts w:hint="eastAsia" w:ascii="宋体" w:hAnsi="宋体" w:cs="宋体"/>
                <w:sz w:val="24"/>
                <w:lang w:val="en-US" w:eastAsia="zh-CN"/>
              </w:rPr>
              <w:t>的扣2分。</w:t>
            </w:r>
          </w:p>
          <w:p w14:paraId="0F231D19">
            <w:pPr>
              <w:spacing w:line="240" w:lineRule="auto"/>
              <w:rPr>
                <w:rFonts w:ascii="宋体" w:hAnsi="宋体" w:cs="宋体"/>
                <w:sz w:val="24"/>
              </w:rPr>
            </w:pPr>
            <w:r>
              <w:rPr>
                <w:rFonts w:hint="eastAsia" w:ascii="宋体" w:hAnsi="宋体" w:cs="宋体"/>
                <w:sz w:val="24"/>
              </w:rPr>
              <w:t>放任无证照车辆及其他车辆随意出入校园</w:t>
            </w:r>
            <w:r>
              <w:rPr>
                <w:rFonts w:hint="eastAsia" w:ascii="宋体" w:hAnsi="宋体" w:cs="宋体"/>
                <w:sz w:val="24"/>
                <w:lang w:val="en-US" w:eastAsia="zh-CN"/>
              </w:rPr>
              <w:t>的扣2分。</w:t>
            </w:r>
          </w:p>
          <w:p w14:paraId="35C393F4">
            <w:pPr>
              <w:spacing w:line="240" w:lineRule="auto"/>
              <w:rPr>
                <w:rFonts w:ascii="宋体" w:hAnsi="宋体" w:cs="宋体"/>
                <w:sz w:val="24"/>
              </w:rPr>
            </w:pPr>
            <w:r>
              <w:rPr>
                <w:rFonts w:hint="eastAsia" w:ascii="宋体" w:hAnsi="宋体" w:cs="宋体"/>
                <w:sz w:val="24"/>
              </w:rPr>
              <w:t>私自放行无物品出门单或重要物品的出入未进行登记的行为</w:t>
            </w:r>
            <w:r>
              <w:rPr>
                <w:rFonts w:hint="eastAsia" w:ascii="宋体" w:hAnsi="宋体" w:cs="宋体"/>
                <w:sz w:val="24"/>
                <w:lang w:val="en-US" w:eastAsia="zh-CN"/>
              </w:rPr>
              <w:t>扣2分</w:t>
            </w:r>
            <w:r>
              <w:rPr>
                <w:rFonts w:hint="eastAsia" w:ascii="宋体" w:hAnsi="宋体" w:cs="宋体"/>
                <w:sz w:val="24"/>
              </w:rPr>
              <w:t>。</w:t>
            </w:r>
          </w:p>
          <w:p w14:paraId="11CD34D0">
            <w:pPr>
              <w:spacing w:line="240" w:lineRule="auto"/>
              <w:rPr>
                <w:rFonts w:ascii="宋体" w:hAnsi="宋体" w:cs="宋体"/>
                <w:sz w:val="24"/>
              </w:rPr>
            </w:pPr>
            <w:r>
              <w:rPr>
                <w:rFonts w:hint="eastAsia" w:ascii="宋体" w:hAnsi="宋体" w:cs="宋体"/>
                <w:sz w:val="24"/>
              </w:rPr>
              <w:t>不按规定的要求、时间、地点巡逻</w:t>
            </w:r>
            <w:r>
              <w:rPr>
                <w:rFonts w:hint="eastAsia" w:ascii="宋体" w:hAnsi="宋体" w:cs="宋体"/>
                <w:sz w:val="24"/>
                <w:lang w:val="en-US" w:eastAsia="zh-CN"/>
              </w:rPr>
              <w:t>的扣2分</w:t>
            </w:r>
            <w:r>
              <w:rPr>
                <w:rFonts w:hint="eastAsia" w:ascii="宋体" w:hAnsi="宋体" w:cs="宋体"/>
                <w:sz w:val="24"/>
              </w:rPr>
              <w:t>。</w:t>
            </w:r>
          </w:p>
          <w:p w14:paraId="0FD7BC4B">
            <w:pPr>
              <w:spacing w:line="240" w:lineRule="auto"/>
              <w:rPr>
                <w:rFonts w:ascii="宋体" w:hAnsi="宋体" w:cs="宋体"/>
                <w:sz w:val="24"/>
              </w:rPr>
            </w:pPr>
            <w:r>
              <w:rPr>
                <w:rFonts w:hint="eastAsia" w:ascii="宋体" w:hAnsi="宋体" w:cs="宋体"/>
                <w:sz w:val="24"/>
              </w:rPr>
              <w:t>队员不在规定区域值勤或在值勤和巡逻中有与工作无关事项的行为</w:t>
            </w:r>
            <w:r>
              <w:rPr>
                <w:rFonts w:hint="eastAsia" w:ascii="宋体" w:hAnsi="宋体" w:cs="宋体"/>
                <w:sz w:val="24"/>
                <w:lang w:val="en-US" w:eastAsia="zh-CN"/>
              </w:rPr>
              <w:t>的扣2分。</w:t>
            </w:r>
          </w:p>
          <w:p w14:paraId="531E7BDE">
            <w:pPr>
              <w:spacing w:line="240" w:lineRule="auto"/>
              <w:rPr>
                <w:rFonts w:ascii="宋体" w:hAnsi="宋体" w:cs="宋体"/>
                <w:sz w:val="24"/>
              </w:rPr>
            </w:pPr>
            <w:r>
              <w:rPr>
                <w:rFonts w:hint="eastAsia" w:ascii="宋体" w:hAnsi="宋体" w:cs="宋体"/>
                <w:sz w:val="24"/>
              </w:rPr>
              <w:t>学员出入管理不严格，出现未按规定外出现象</w:t>
            </w:r>
            <w:r>
              <w:rPr>
                <w:rFonts w:hint="eastAsia" w:ascii="宋体" w:hAnsi="宋体" w:cs="宋体"/>
                <w:sz w:val="24"/>
                <w:lang w:val="en-US" w:eastAsia="zh-CN"/>
              </w:rPr>
              <w:t>的扣2分。</w:t>
            </w:r>
          </w:p>
          <w:p w14:paraId="282FE3D1">
            <w:pPr>
              <w:spacing w:line="240" w:lineRule="auto"/>
              <w:rPr>
                <w:rFonts w:ascii="宋体" w:hAnsi="宋体" w:cs="宋体"/>
                <w:sz w:val="24"/>
              </w:rPr>
            </w:pPr>
            <w:r>
              <w:rPr>
                <w:rFonts w:hint="eastAsia" w:ascii="宋体" w:hAnsi="宋体" w:cs="宋体"/>
                <w:sz w:val="24"/>
              </w:rPr>
              <w:t>车辆管理不规范，出现乱停乱放车辆现象</w:t>
            </w:r>
            <w:r>
              <w:rPr>
                <w:rFonts w:hint="eastAsia" w:ascii="宋体" w:hAnsi="宋体" w:cs="宋体"/>
                <w:sz w:val="24"/>
                <w:lang w:val="en-US" w:eastAsia="zh-CN"/>
              </w:rPr>
              <w:t>的扣2分。</w:t>
            </w:r>
          </w:p>
          <w:p w14:paraId="4C9FF374">
            <w:pPr>
              <w:spacing w:line="240" w:lineRule="auto"/>
              <w:rPr>
                <w:rFonts w:ascii="宋体" w:hAnsi="宋体" w:cs="宋体"/>
                <w:sz w:val="24"/>
              </w:rPr>
            </w:pPr>
            <w:r>
              <w:rPr>
                <w:rFonts w:hint="eastAsia" w:ascii="宋体" w:hAnsi="宋体" w:cs="宋体"/>
                <w:sz w:val="24"/>
              </w:rPr>
              <w:t>服务时与来访人员发生吵架对骂或是打架斗殴视情况</w:t>
            </w:r>
            <w:r>
              <w:rPr>
                <w:rFonts w:hint="eastAsia" w:ascii="宋体" w:hAnsi="宋体" w:cs="宋体"/>
                <w:sz w:val="24"/>
                <w:lang w:val="en-US" w:eastAsia="zh-CN"/>
              </w:rPr>
              <w:t>的扣2分。</w:t>
            </w:r>
          </w:p>
          <w:p w14:paraId="0CF074B3">
            <w:pPr>
              <w:spacing w:line="240" w:lineRule="auto"/>
              <w:rPr>
                <w:rFonts w:ascii="宋体" w:hAnsi="宋体" w:cs="宋体"/>
                <w:sz w:val="24"/>
              </w:rPr>
            </w:pPr>
            <w:r>
              <w:rPr>
                <w:rFonts w:hint="eastAsia" w:ascii="宋体" w:hAnsi="宋体" w:cs="宋体"/>
                <w:sz w:val="24"/>
              </w:rPr>
              <w:t>接待登记手续不全，态度不好遭到投诉</w:t>
            </w:r>
            <w:r>
              <w:rPr>
                <w:rFonts w:hint="eastAsia" w:ascii="宋体" w:hAnsi="宋体" w:cs="宋体"/>
                <w:sz w:val="24"/>
                <w:lang w:val="en-US" w:eastAsia="zh-CN"/>
              </w:rPr>
              <w:t>的扣2分。</w:t>
            </w:r>
          </w:p>
          <w:p w14:paraId="48CB6AE2">
            <w:pPr>
              <w:spacing w:line="240" w:lineRule="auto"/>
              <w:rPr>
                <w:rFonts w:ascii="宋体" w:hAnsi="宋体" w:cs="宋体"/>
                <w:sz w:val="24"/>
              </w:rPr>
            </w:pPr>
            <w:r>
              <w:rPr>
                <w:rFonts w:hint="eastAsia" w:ascii="宋体" w:hAnsi="宋体" w:cs="宋体"/>
                <w:sz w:val="24"/>
              </w:rPr>
              <w:t>泄露甲方单位事项</w:t>
            </w:r>
            <w:r>
              <w:rPr>
                <w:rFonts w:hint="eastAsia" w:ascii="宋体" w:hAnsi="宋体" w:cs="宋体"/>
                <w:sz w:val="24"/>
                <w:lang w:val="en-US" w:eastAsia="zh-CN"/>
              </w:rPr>
              <w:t>的扣4分</w:t>
            </w:r>
            <w:r>
              <w:rPr>
                <w:rFonts w:hint="eastAsia" w:ascii="宋体" w:hAnsi="宋体" w:cs="宋体"/>
                <w:sz w:val="24"/>
              </w:rPr>
              <w:t>，并追究相应责任。</w:t>
            </w:r>
          </w:p>
          <w:p w14:paraId="5CAC7D1F">
            <w:pPr>
              <w:spacing w:line="240" w:lineRule="auto"/>
              <w:rPr>
                <w:rFonts w:hint="default" w:ascii="宋体" w:hAnsi="宋体" w:eastAsia="宋体" w:cs="宋体"/>
                <w:sz w:val="24"/>
                <w:lang w:val="en-US" w:eastAsia="zh-CN"/>
              </w:rPr>
            </w:pPr>
            <w:r>
              <w:rPr>
                <w:rFonts w:hint="eastAsia" w:ascii="宋体" w:hAnsi="宋体" w:cs="宋体"/>
                <w:sz w:val="24"/>
              </w:rPr>
              <w:t>保安人员之间发生吵架对骂或打架斗殴</w:t>
            </w:r>
            <w:r>
              <w:rPr>
                <w:rFonts w:hint="eastAsia" w:ascii="宋体" w:hAnsi="宋体" w:cs="宋体"/>
                <w:sz w:val="24"/>
                <w:lang w:val="en-US" w:eastAsia="zh-CN"/>
              </w:rPr>
              <w:t>的扣2分。</w:t>
            </w:r>
          </w:p>
          <w:p w14:paraId="55E357CC">
            <w:pPr>
              <w:spacing w:line="240" w:lineRule="auto"/>
              <w:rPr>
                <w:rFonts w:ascii="宋体" w:hAnsi="宋体" w:cs="宋体"/>
                <w:sz w:val="24"/>
              </w:rPr>
            </w:pPr>
            <w:r>
              <w:rPr>
                <w:rFonts w:hint="eastAsia" w:ascii="宋体" w:hAnsi="宋体" w:cs="宋体"/>
                <w:sz w:val="24"/>
              </w:rPr>
              <w:t>人为损害校方财物设备</w:t>
            </w:r>
            <w:r>
              <w:rPr>
                <w:rFonts w:hint="eastAsia" w:ascii="宋体" w:hAnsi="宋体" w:cs="宋体"/>
                <w:sz w:val="24"/>
                <w:lang w:val="en-US" w:eastAsia="zh-CN"/>
              </w:rPr>
              <w:t>的扣2分。</w:t>
            </w:r>
          </w:p>
        </w:tc>
        <w:tc>
          <w:tcPr>
            <w:tcW w:w="863" w:type="dxa"/>
            <w:vAlign w:val="center"/>
          </w:tcPr>
          <w:p w14:paraId="03CD6B94">
            <w:pPr>
              <w:spacing w:line="240" w:lineRule="auto"/>
              <w:jc w:val="center"/>
              <w:rPr>
                <w:rFonts w:hint="default" w:ascii="宋体" w:hAnsi="宋体" w:eastAsia="宋体" w:cs="宋体"/>
                <w:sz w:val="24"/>
                <w:lang w:val="en-US" w:eastAsia="zh-CN"/>
              </w:rPr>
            </w:pPr>
            <w:r>
              <w:rPr>
                <w:rFonts w:hint="eastAsia" w:ascii="宋体" w:hAnsi="宋体" w:cs="宋体"/>
                <w:sz w:val="24"/>
                <w:lang w:val="en-US" w:eastAsia="zh-CN"/>
              </w:rPr>
              <w:t>22</w:t>
            </w:r>
          </w:p>
        </w:tc>
        <w:tc>
          <w:tcPr>
            <w:tcW w:w="814" w:type="dxa"/>
            <w:vAlign w:val="center"/>
          </w:tcPr>
          <w:p w14:paraId="4EABE4E3">
            <w:pPr>
              <w:spacing w:line="240" w:lineRule="auto"/>
              <w:jc w:val="center"/>
              <w:rPr>
                <w:rFonts w:ascii="宋体" w:hAnsi="宋体" w:cs="宋体"/>
                <w:sz w:val="24"/>
              </w:rPr>
            </w:pPr>
          </w:p>
        </w:tc>
      </w:tr>
      <w:tr w14:paraId="061F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68E44F61">
            <w:pPr>
              <w:spacing w:line="240" w:lineRule="auto"/>
              <w:rPr>
                <w:rFonts w:ascii="宋体" w:hAnsi="宋体" w:cs="宋体"/>
                <w:sz w:val="24"/>
              </w:rPr>
            </w:pPr>
          </w:p>
        </w:tc>
        <w:tc>
          <w:tcPr>
            <w:tcW w:w="6423" w:type="dxa"/>
            <w:vAlign w:val="center"/>
          </w:tcPr>
          <w:p w14:paraId="2441867A">
            <w:pPr>
              <w:spacing w:line="240" w:lineRule="auto"/>
              <w:rPr>
                <w:rFonts w:ascii="宋体" w:hAnsi="宋体" w:cs="宋体"/>
                <w:sz w:val="24"/>
              </w:rPr>
            </w:pPr>
            <w:r>
              <w:rPr>
                <w:rFonts w:hint="eastAsia" w:ascii="宋体" w:hAnsi="宋体" w:cs="宋体"/>
                <w:sz w:val="24"/>
              </w:rPr>
              <w:t>4、项目经理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sz w:val="24"/>
              </w:rPr>
              <w:t>监督检查日常保安工作，每天应有值班、巡查记录。无记录的每次扣1分。</w:t>
            </w:r>
          </w:p>
          <w:p w14:paraId="050DCBAE">
            <w:pPr>
              <w:spacing w:line="240" w:lineRule="auto"/>
              <w:rPr>
                <w:rFonts w:ascii="宋体" w:hAnsi="宋体" w:cs="宋体"/>
                <w:sz w:val="24"/>
              </w:rPr>
            </w:pPr>
            <w:r>
              <w:rPr>
                <w:rFonts w:hint="eastAsia" w:ascii="宋体" w:hAnsi="宋体" w:cs="宋体"/>
                <w:sz w:val="24"/>
              </w:rPr>
              <w:t>有班前班后的准备和交接工作记录。无记录的每次扣1分。</w:t>
            </w:r>
          </w:p>
          <w:p w14:paraId="72135680">
            <w:pPr>
              <w:spacing w:line="240" w:lineRule="auto"/>
              <w:rPr>
                <w:rFonts w:ascii="宋体" w:hAnsi="宋体" w:cs="宋体"/>
                <w:sz w:val="24"/>
              </w:rPr>
            </w:pPr>
            <w:r>
              <w:rPr>
                <w:rFonts w:hint="eastAsia" w:ascii="宋体" w:hAnsi="宋体" w:cs="宋体"/>
                <w:sz w:val="24"/>
              </w:rPr>
              <w:t>有队员的考勤、检查记录，各项工作记录完备详细。无记录的每次扣1分。</w:t>
            </w:r>
          </w:p>
          <w:p w14:paraId="0FC104AB">
            <w:pPr>
              <w:spacing w:line="240" w:lineRule="auto"/>
              <w:rPr>
                <w:rFonts w:ascii="宋体" w:hAnsi="宋体" w:cs="宋体"/>
                <w:sz w:val="24"/>
              </w:rPr>
            </w:pPr>
            <w:r>
              <w:rPr>
                <w:rFonts w:hint="eastAsia" w:ascii="宋体" w:hAnsi="宋体" w:cs="宋体"/>
                <w:sz w:val="24"/>
              </w:rPr>
              <w:t>校园巡查中，关注节能工作，及时关水关电，节能管理完善。否则扣1分。</w:t>
            </w:r>
          </w:p>
        </w:tc>
        <w:tc>
          <w:tcPr>
            <w:tcW w:w="863" w:type="dxa"/>
            <w:vAlign w:val="center"/>
          </w:tcPr>
          <w:p w14:paraId="7671D56E">
            <w:pPr>
              <w:spacing w:line="240" w:lineRule="auto"/>
              <w:jc w:val="center"/>
              <w:rPr>
                <w:rFonts w:ascii="宋体" w:hAnsi="宋体" w:cs="宋体"/>
                <w:sz w:val="24"/>
              </w:rPr>
            </w:pPr>
            <w:r>
              <w:rPr>
                <w:rFonts w:hint="eastAsia" w:ascii="宋体" w:hAnsi="宋体" w:cs="宋体"/>
                <w:sz w:val="24"/>
              </w:rPr>
              <w:t>4</w:t>
            </w:r>
          </w:p>
        </w:tc>
        <w:tc>
          <w:tcPr>
            <w:tcW w:w="814" w:type="dxa"/>
            <w:vAlign w:val="center"/>
          </w:tcPr>
          <w:p w14:paraId="37EAF2C4">
            <w:pPr>
              <w:spacing w:line="240" w:lineRule="auto"/>
              <w:jc w:val="center"/>
              <w:rPr>
                <w:rFonts w:ascii="宋体" w:hAnsi="宋体" w:cs="宋体"/>
                <w:sz w:val="24"/>
              </w:rPr>
            </w:pPr>
          </w:p>
        </w:tc>
      </w:tr>
      <w:tr w14:paraId="6653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61811519">
            <w:pPr>
              <w:spacing w:line="240" w:lineRule="auto"/>
              <w:rPr>
                <w:rFonts w:ascii="宋体" w:hAnsi="宋体" w:cs="宋体"/>
                <w:sz w:val="24"/>
              </w:rPr>
            </w:pPr>
          </w:p>
        </w:tc>
        <w:tc>
          <w:tcPr>
            <w:tcW w:w="6423" w:type="dxa"/>
            <w:vAlign w:val="center"/>
          </w:tcPr>
          <w:p w14:paraId="2493511B">
            <w:pPr>
              <w:spacing w:line="240" w:lineRule="auto"/>
              <w:rPr>
                <w:rFonts w:ascii="宋体" w:hAnsi="宋体" w:cs="宋体"/>
                <w:sz w:val="24"/>
              </w:rPr>
            </w:pPr>
            <w:r>
              <w:rPr>
                <w:rFonts w:hint="eastAsia" w:ascii="宋体" w:hAnsi="宋体" w:cs="宋体"/>
                <w:sz w:val="24"/>
              </w:rPr>
              <w:t>5、保安队伍应相对稳定，符合党校招标时的规定要求；当每月度考核人员变动率超过20%未达30%时扣4分，超过30%未达40%时扣6分，超过40%以上时此项不得分。</w:t>
            </w:r>
          </w:p>
        </w:tc>
        <w:tc>
          <w:tcPr>
            <w:tcW w:w="863" w:type="dxa"/>
            <w:vAlign w:val="center"/>
          </w:tcPr>
          <w:p w14:paraId="2C0E2948">
            <w:pPr>
              <w:spacing w:line="24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814" w:type="dxa"/>
            <w:vAlign w:val="center"/>
          </w:tcPr>
          <w:p w14:paraId="44C39AC3">
            <w:pPr>
              <w:spacing w:line="240" w:lineRule="auto"/>
              <w:jc w:val="center"/>
              <w:rPr>
                <w:rFonts w:ascii="宋体" w:hAnsi="宋体" w:cs="宋体"/>
                <w:sz w:val="24"/>
              </w:rPr>
            </w:pPr>
          </w:p>
        </w:tc>
      </w:tr>
      <w:tr w14:paraId="0DE8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26F81F35">
            <w:pPr>
              <w:spacing w:line="240" w:lineRule="auto"/>
              <w:rPr>
                <w:rFonts w:ascii="宋体" w:hAnsi="宋体" w:cs="宋体"/>
                <w:sz w:val="24"/>
              </w:rPr>
            </w:pPr>
          </w:p>
        </w:tc>
        <w:tc>
          <w:tcPr>
            <w:tcW w:w="6423" w:type="dxa"/>
            <w:vAlign w:val="center"/>
          </w:tcPr>
          <w:p w14:paraId="453DAD4D">
            <w:pPr>
              <w:spacing w:line="240" w:lineRule="auto"/>
              <w:rPr>
                <w:rFonts w:hint="eastAsia" w:ascii="宋体" w:hAnsi="宋体" w:eastAsia="宋体" w:cs="宋体"/>
                <w:sz w:val="24"/>
                <w:lang w:val="en-US" w:eastAsia="zh-CN"/>
              </w:rPr>
            </w:pPr>
            <w:r>
              <w:rPr>
                <w:rFonts w:hint="eastAsia" w:ascii="宋体" w:hAnsi="宋体" w:cs="宋体"/>
                <w:sz w:val="24"/>
              </w:rPr>
              <w:t>6、经核实，队员利用工作之便，有吃、拿、卡、要行为的扣</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14:paraId="38E66C8F">
            <w:pPr>
              <w:spacing w:line="240" w:lineRule="auto"/>
              <w:rPr>
                <w:rFonts w:hint="eastAsia" w:ascii="宋体" w:hAnsi="宋体" w:eastAsia="宋体" w:cs="宋体"/>
                <w:sz w:val="24"/>
                <w:lang w:eastAsia="zh-CN"/>
              </w:rPr>
            </w:pPr>
            <w:r>
              <w:rPr>
                <w:rFonts w:hint="eastAsia" w:ascii="宋体" w:hAnsi="宋体" w:cs="宋体"/>
                <w:sz w:val="24"/>
              </w:rPr>
              <w:t>队员私存或占有扣留、扣押及遗失物品行为的扣</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14:paraId="3EB3F175">
            <w:pPr>
              <w:spacing w:line="240" w:lineRule="auto"/>
              <w:rPr>
                <w:rFonts w:hint="eastAsia" w:ascii="宋体" w:hAnsi="宋体" w:eastAsia="宋体" w:cs="宋体"/>
                <w:sz w:val="24"/>
                <w:lang w:val="en-US" w:eastAsia="zh-CN"/>
              </w:rPr>
            </w:pPr>
            <w:r>
              <w:rPr>
                <w:rFonts w:hint="eastAsia" w:ascii="宋体" w:hAnsi="宋体" w:cs="宋体"/>
                <w:sz w:val="24"/>
              </w:rPr>
              <w:t>队员中有盗窃、赌博等违纪违法行为的扣</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tc>
        <w:tc>
          <w:tcPr>
            <w:tcW w:w="863" w:type="dxa"/>
            <w:vAlign w:val="center"/>
          </w:tcPr>
          <w:p w14:paraId="1EB35A8F">
            <w:pPr>
              <w:spacing w:line="240" w:lineRule="auto"/>
              <w:jc w:val="center"/>
              <w:rPr>
                <w:rFonts w:ascii="宋体" w:hAnsi="宋体" w:cs="宋体"/>
                <w:sz w:val="24"/>
              </w:rPr>
            </w:pPr>
            <w:r>
              <w:rPr>
                <w:rFonts w:hint="eastAsia" w:ascii="宋体" w:hAnsi="宋体" w:cs="宋体"/>
                <w:sz w:val="24"/>
              </w:rPr>
              <w:t>9</w:t>
            </w:r>
          </w:p>
        </w:tc>
        <w:tc>
          <w:tcPr>
            <w:tcW w:w="814" w:type="dxa"/>
            <w:vAlign w:val="center"/>
          </w:tcPr>
          <w:p w14:paraId="1C07B6D0">
            <w:pPr>
              <w:spacing w:line="240" w:lineRule="auto"/>
              <w:jc w:val="center"/>
              <w:rPr>
                <w:rFonts w:ascii="宋体" w:hAnsi="宋体" w:cs="宋体"/>
                <w:sz w:val="24"/>
              </w:rPr>
            </w:pPr>
          </w:p>
        </w:tc>
      </w:tr>
      <w:tr w14:paraId="2A72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1D99F5F9">
            <w:pPr>
              <w:spacing w:line="240" w:lineRule="auto"/>
              <w:rPr>
                <w:rFonts w:ascii="宋体" w:hAnsi="宋体" w:cs="宋体"/>
                <w:sz w:val="24"/>
              </w:rPr>
            </w:pPr>
          </w:p>
        </w:tc>
        <w:tc>
          <w:tcPr>
            <w:tcW w:w="6423" w:type="dxa"/>
            <w:vAlign w:val="center"/>
          </w:tcPr>
          <w:p w14:paraId="7D0F6F70">
            <w:pPr>
              <w:spacing w:line="240" w:lineRule="auto"/>
              <w:rPr>
                <w:rFonts w:ascii="宋体" w:hAnsi="宋体" w:cs="宋体"/>
                <w:sz w:val="24"/>
              </w:rPr>
            </w:pPr>
            <w:r>
              <w:rPr>
                <w:rFonts w:hint="eastAsia" w:ascii="宋体" w:hAnsi="宋体" w:cs="宋体"/>
                <w:sz w:val="24"/>
              </w:rPr>
              <w:t>7、正确对待师生员工的投诉和建议，及时做好投诉和意见的反馈、跟踪与整改工作。否则扣</w:t>
            </w:r>
            <w:r>
              <w:rPr>
                <w:rFonts w:hint="eastAsia" w:ascii="宋体" w:hAnsi="宋体" w:cs="宋体"/>
                <w:sz w:val="24"/>
                <w:lang w:val="en-US" w:eastAsia="zh-CN"/>
              </w:rPr>
              <w:t>3</w:t>
            </w:r>
            <w:r>
              <w:rPr>
                <w:rFonts w:hint="eastAsia" w:ascii="宋体" w:hAnsi="宋体" w:cs="宋体"/>
                <w:sz w:val="24"/>
              </w:rPr>
              <w:t>分。</w:t>
            </w:r>
          </w:p>
        </w:tc>
        <w:tc>
          <w:tcPr>
            <w:tcW w:w="863" w:type="dxa"/>
            <w:vAlign w:val="center"/>
          </w:tcPr>
          <w:p w14:paraId="60C61355">
            <w:pPr>
              <w:spacing w:line="24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814" w:type="dxa"/>
            <w:vAlign w:val="center"/>
          </w:tcPr>
          <w:p w14:paraId="739A0627">
            <w:pPr>
              <w:spacing w:line="240" w:lineRule="auto"/>
              <w:jc w:val="center"/>
              <w:rPr>
                <w:rFonts w:ascii="宋体" w:hAnsi="宋体" w:cs="宋体"/>
                <w:sz w:val="24"/>
              </w:rPr>
            </w:pPr>
          </w:p>
        </w:tc>
      </w:tr>
      <w:tr w14:paraId="632F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vAlign w:val="center"/>
          </w:tcPr>
          <w:p w14:paraId="718C5D42">
            <w:pPr>
              <w:spacing w:line="240" w:lineRule="auto"/>
              <w:rPr>
                <w:rFonts w:ascii="宋体" w:hAnsi="宋体" w:cs="宋体"/>
                <w:sz w:val="24"/>
              </w:rPr>
            </w:pPr>
          </w:p>
        </w:tc>
        <w:tc>
          <w:tcPr>
            <w:tcW w:w="6423" w:type="dxa"/>
            <w:vAlign w:val="center"/>
          </w:tcPr>
          <w:p w14:paraId="5CFBC758">
            <w:pPr>
              <w:spacing w:line="240" w:lineRule="auto"/>
              <w:rPr>
                <w:rFonts w:hint="default" w:ascii="宋体" w:hAnsi="宋体" w:eastAsia="宋体" w:cs="宋体"/>
                <w:sz w:val="24"/>
                <w:lang w:val="en-US" w:eastAsia="zh-CN"/>
              </w:rPr>
            </w:pPr>
            <w:r>
              <w:rPr>
                <w:rFonts w:hint="eastAsia" w:ascii="宋体" w:hAnsi="宋体" w:cs="宋体"/>
                <w:sz w:val="24"/>
              </w:rPr>
              <w:t>8、每月底将查岗情况、保安人数及出勤情况（少一人/次扣1分）、门岗进出记录情况、校园安全防范隐患及整改措施建议等书面汇总后报送党校总务处</w:t>
            </w:r>
            <w:r>
              <w:rPr>
                <w:rFonts w:hint="eastAsia" w:ascii="宋体" w:hAnsi="宋体" w:cs="宋体"/>
                <w:sz w:val="24"/>
                <w:lang w:eastAsia="zh-CN"/>
              </w:rPr>
              <w:t>。</w:t>
            </w:r>
            <w:r>
              <w:rPr>
                <w:rFonts w:hint="eastAsia" w:ascii="宋体" w:hAnsi="宋体" w:cs="宋体"/>
                <w:sz w:val="24"/>
                <w:lang w:val="en-US" w:eastAsia="zh-CN"/>
              </w:rPr>
              <w:t>否则扣3分。</w:t>
            </w:r>
          </w:p>
        </w:tc>
        <w:tc>
          <w:tcPr>
            <w:tcW w:w="863" w:type="dxa"/>
            <w:vAlign w:val="center"/>
          </w:tcPr>
          <w:p w14:paraId="05DABCE9">
            <w:pPr>
              <w:spacing w:line="240" w:lineRule="auto"/>
              <w:jc w:val="center"/>
              <w:rPr>
                <w:rFonts w:ascii="宋体" w:hAnsi="宋体" w:cs="宋体"/>
                <w:sz w:val="24"/>
              </w:rPr>
            </w:pPr>
            <w:r>
              <w:rPr>
                <w:rFonts w:hint="eastAsia" w:ascii="宋体" w:hAnsi="宋体" w:cs="宋体"/>
                <w:sz w:val="24"/>
              </w:rPr>
              <w:t>3</w:t>
            </w:r>
          </w:p>
        </w:tc>
        <w:tc>
          <w:tcPr>
            <w:tcW w:w="814" w:type="dxa"/>
            <w:vAlign w:val="center"/>
          </w:tcPr>
          <w:p w14:paraId="39CB4A8B">
            <w:pPr>
              <w:spacing w:line="240" w:lineRule="auto"/>
              <w:jc w:val="center"/>
              <w:rPr>
                <w:rFonts w:ascii="宋体" w:hAnsi="宋体" w:cs="宋体"/>
                <w:sz w:val="24"/>
              </w:rPr>
            </w:pPr>
          </w:p>
        </w:tc>
      </w:tr>
      <w:tr w14:paraId="7696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7F860BD1">
            <w:pPr>
              <w:spacing w:line="240" w:lineRule="auto"/>
              <w:rPr>
                <w:rFonts w:ascii="宋体" w:hAnsi="宋体" w:cs="宋体"/>
                <w:sz w:val="24"/>
              </w:rPr>
            </w:pPr>
          </w:p>
        </w:tc>
        <w:tc>
          <w:tcPr>
            <w:tcW w:w="6423" w:type="dxa"/>
            <w:vAlign w:val="center"/>
          </w:tcPr>
          <w:p w14:paraId="48986A0D">
            <w:pPr>
              <w:spacing w:line="240" w:lineRule="auto"/>
              <w:rPr>
                <w:rFonts w:ascii="宋体" w:hAnsi="宋体" w:cs="宋体"/>
                <w:sz w:val="24"/>
              </w:rPr>
            </w:pPr>
            <w:r>
              <w:rPr>
                <w:rFonts w:hint="eastAsia" w:ascii="宋体" w:hAnsi="宋体" w:cs="宋体"/>
                <w:sz w:val="24"/>
              </w:rPr>
              <w:t>9、实际配置人员资质未按投标文件配置的，项目经理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sz w:val="24"/>
              </w:rPr>
              <w:t>等主要成员每人扣2分，其他人员每人扣1分。</w:t>
            </w:r>
          </w:p>
        </w:tc>
        <w:tc>
          <w:tcPr>
            <w:tcW w:w="863" w:type="dxa"/>
            <w:vAlign w:val="center"/>
          </w:tcPr>
          <w:p w14:paraId="44CD25C6">
            <w:pPr>
              <w:spacing w:line="240" w:lineRule="auto"/>
              <w:jc w:val="center"/>
              <w:rPr>
                <w:rFonts w:ascii="宋体" w:hAnsi="宋体" w:cs="宋体"/>
                <w:sz w:val="24"/>
              </w:rPr>
            </w:pPr>
            <w:r>
              <w:rPr>
                <w:rFonts w:hint="eastAsia" w:ascii="宋体" w:hAnsi="宋体" w:cs="宋体"/>
                <w:sz w:val="24"/>
              </w:rPr>
              <w:t>4</w:t>
            </w:r>
          </w:p>
        </w:tc>
        <w:tc>
          <w:tcPr>
            <w:tcW w:w="814" w:type="dxa"/>
            <w:vAlign w:val="center"/>
          </w:tcPr>
          <w:p w14:paraId="576AE0B9">
            <w:pPr>
              <w:spacing w:line="240" w:lineRule="auto"/>
              <w:jc w:val="center"/>
              <w:rPr>
                <w:rFonts w:ascii="宋体" w:hAnsi="宋体" w:cs="宋体"/>
                <w:sz w:val="24"/>
              </w:rPr>
            </w:pPr>
          </w:p>
        </w:tc>
      </w:tr>
      <w:tr w14:paraId="79D6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restart"/>
            <w:vAlign w:val="center"/>
          </w:tcPr>
          <w:p w14:paraId="50975BC1">
            <w:pPr>
              <w:spacing w:line="240" w:lineRule="auto"/>
              <w:jc w:val="center"/>
              <w:rPr>
                <w:rFonts w:ascii="宋体" w:hAnsi="宋体" w:cs="宋体"/>
                <w:sz w:val="24"/>
              </w:rPr>
            </w:pPr>
            <w:r>
              <w:rPr>
                <w:rFonts w:hint="eastAsia" w:ascii="宋体" w:hAnsi="宋体" w:cs="宋体"/>
                <w:sz w:val="24"/>
              </w:rPr>
              <w:t>服务意识</w:t>
            </w:r>
          </w:p>
          <w:p w14:paraId="622EA0F9">
            <w:pPr>
              <w:spacing w:line="240" w:lineRule="auto"/>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w:t>
            </w:r>
          </w:p>
        </w:tc>
        <w:tc>
          <w:tcPr>
            <w:tcW w:w="6423" w:type="dxa"/>
            <w:vAlign w:val="center"/>
          </w:tcPr>
          <w:p w14:paraId="1FEA3588">
            <w:pPr>
              <w:spacing w:line="240" w:lineRule="auto"/>
              <w:rPr>
                <w:rFonts w:ascii="宋体" w:hAnsi="宋体" w:cs="宋体"/>
                <w:sz w:val="24"/>
              </w:rPr>
            </w:pPr>
            <w:r>
              <w:rPr>
                <w:rFonts w:hint="eastAsia" w:ascii="宋体" w:hAnsi="宋体" w:cs="宋体"/>
                <w:sz w:val="24"/>
              </w:rPr>
              <w:t>1、队员值岗期间精神饱满，着装统一整洁，工作状态佳，遵从社会生活公德和职业道德，注重工作中的礼节礼貌。队员上岗时按章执勤，无顶撞师生和来访人员行为发生。否则扣</w:t>
            </w:r>
            <w:r>
              <w:rPr>
                <w:rFonts w:hint="eastAsia" w:ascii="宋体" w:hAnsi="宋体" w:cs="宋体"/>
                <w:sz w:val="24"/>
                <w:lang w:val="en-US" w:eastAsia="zh-CN"/>
              </w:rPr>
              <w:t>2</w:t>
            </w:r>
            <w:r>
              <w:rPr>
                <w:rFonts w:hint="eastAsia" w:ascii="宋体" w:hAnsi="宋体" w:cs="宋体"/>
                <w:sz w:val="24"/>
              </w:rPr>
              <w:t>分。</w:t>
            </w:r>
          </w:p>
        </w:tc>
        <w:tc>
          <w:tcPr>
            <w:tcW w:w="863" w:type="dxa"/>
            <w:vAlign w:val="center"/>
          </w:tcPr>
          <w:p w14:paraId="59503347">
            <w:pPr>
              <w:spacing w:line="24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814" w:type="dxa"/>
            <w:vAlign w:val="center"/>
          </w:tcPr>
          <w:p w14:paraId="5E0904A9">
            <w:pPr>
              <w:spacing w:line="240" w:lineRule="auto"/>
              <w:jc w:val="center"/>
              <w:rPr>
                <w:rFonts w:ascii="宋体" w:hAnsi="宋体" w:cs="宋体"/>
                <w:sz w:val="24"/>
              </w:rPr>
            </w:pPr>
          </w:p>
        </w:tc>
      </w:tr>
      <w:tr w14:paraId="7148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39" w:type="dxa"/>
            <w:vMerge w:val="continue"/>
            <w:vAlign w:val="center"/>
          </w:tcPr>
          <w:p w14:paraId="5D2AB59B">
            <w:pPr>
              <w:spacing w:line="240" w:lineRule="auto"/>
              <w:rPr>
                <w:rFonts w:ascii="宋体" w:hAnsi="宋体" w:cs="宋体"/>
                <w:sz w:val="24"/>
              </w:rPr>
            </w:pPr>
          </w:p>
        </w:tc>
        <w:tc>
          <w:tcPr>
            <w:tcW w:w="6423" w:type="dxa"/>
            <w:vAlign w:val="center"/>
          </w:tcPr>
          <w:p w14:paraId="5B460AF2">
            <w:pPr>
              <w:spacing w:line="240" w:lineRule="auto"/>
              <w:rPr>
                <w:rFonts w:ascii="宋体" w:hAnsi="宋体" w:cs="宋体"/>
                <w:sz w:val="24"/>
              </w:rPr>
            </w:pPr>
            <w:r>
              <w:rPr>
                <w:rFonts w:hint="eastAsia" w:ascii="宋体" w:hAnsi="宋体" w:cs="宋体"/>
                <w:sz w:val="24"/>
              </w:rPr>
              <w:t>2、队员正确使用文明礼貌用语，用语清晰、明了，无粗暴、蛮横行为。否则扣2分。</w:t>
            </w:r>
          </w:p>
        </w:tc>
        <w:tc>
          <w:tcPr>
            <w:tcW w:w="863" w:type="dxa"/>
            <w:vAlign w:val="center"/>
          </w:tcPr>
          <w:p w14:paraId="2ED69C02">
            <w:pPr>
              <w:spacing w:line="240" w:lineRule="auto"/>
              <w:jc w:val="center"/>
              <w:rPr>
                <w:rFonts w:ascii="宋体" w:hAnsi="宋体" w:cs="宋体"/>
                <w:sz w:val="24"/>
              </w:rPr>
            </w:pPr>
            <w:r>
              <w:rPr>
                <w:rFonts w:hint="eastAsia" w:ascii="宋体" w:hAnsi="宋体" w:cs="宋体"/>
                <w:sz w:val="24"/>
              </w:rPr>
              <w:t>2</w:t>
            </w:r>
          </w:p>
        </w:tc>
        <w:tc>
          <w:tcPr>
            <w:tcW w:w="814" w:type="dxa"/>
            <w:vAlign w:val="center"/>
          </w:tcPr>
          <w:p w14:paraId="5050934E">
            <w:pPr>
              <w:spacing w:line="240" w:lineRule="auto"/>
              <w:jc w:val="center"/>
              <w:rPr>
                <w:rFonts w:ascii="宋体" w:hAnsi="宋体" w:cs="宋体"/>
                <w:sz w:val="24"/>
              </w:rPr>
            </w:pPr>
          </w:p>
        </w:tc>
      </w:tr>
      <w:tr w14:paraId="447F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restart"/>
            <w:vAlign w:val="center"/>
          </w:tcPr>
          <w:p w14:paraId="120F170C">
            <w:pPr>
              <w:spacing w:line="240" w:lineRule="auto"/>
              <w:jc w:val="center"/>
              <w:rPr>
                <w:rFonts w:ascii="宋体" w:hAnsi="宋体" w:cs="宋体"/>
                <w:sz w:val="24"/>
              </w:rPr>
            </w:pPr>
            <w:r>
              <w:rPr>
                <w:rFonts w:hint="eastAsia" w:ascii="宋体" w:hAnsi="宋体" w:cs="宋体"/>
                <w:sz w:val="24"/>
              </w:rPr>
              <w:t>工作责任心（10分）</w:t>
            </w:r>
          </w:p>
        </w:tc>
        <w:tc>
          <w:tcPr>
            <w:tcW w:w="6423" w:type="dxa"/>
            <w:vAlign w:val="center"/>
          </w:tcPr>
          <w:p w14:paraId="764D4FA7">
            <w:pPr>
              <w:spacing w:line="240" w:lineRule="auto"/>
              <w:rPr>
                <w:rFonts w:ascii="宋体" w:hAnsi="宋体" w:cs="宋体"/>
                <w:sz w:val="24"/>
              </w:rPr>
            </w:pPr>
            <w:r>
              <w:rPr>
                <w:rFonts w:hint="eastAsia" w:ascii="宋体" w:hAnsi="宋体" w:cs="宋体"/>
                <w:sz w:val="24"/>
              </w:rPr>
              <w:t>1、队员熟悉工作环境和各类安全规定，保持工作现场安全、有序</w:t>
            </w:r>
            <w:r>
              <w:rPr>
                <w:rFonts w:hint="eastAsia" w:ascii="宋体" w:hAnsi="宋体" w:cs="宋体"/>
                <w:sz w:val="24"/>
                <w:lang w:eastAsia="zh-CN"/>
              </w:rPr>
              <w:t>，</w:t>
            </w:r>
            <w:r>
              <w:rPr>
                <w:rFonts w:hint="eastAsia" w:ascii="宋体" w:hAnsi="宋体" w:cs="宋体"/>
                <w:sz w:val="24"/>
              </w:rPr>
              <w:t>否则扣1分。</w:t>
            </w:r>
          </w:p>
        </w:tc>
        <w:tc>
          <w:tcPr>
            <w:tcW w:w="863" w:type="dxa"/>
            <w:vAlign w:val="center"/>
          </w:tcPr>
          <w:p w14:paraId="6BF260AA">
            <w:pPr>
              <w:spacing w:line="240" w:lineRule="auto"/>
              <w:jc w:val="center"/>
              <w:rPr>
                <w:rFonts w:ascii="宋体" w:hAnsi="宋体" w:cs="宋体"/>
                <w:sz w:val="24"/>
              </w:rPr>
            </w:pPr>
            <w:r>
              <w:rPr>
                <w:rFonts w:hint="eastAsia" w:ascii="宋体" w:hAnsi="宋体" w:cs="宋体"/>
                <w:sz w:val="24"/>
              </w:rPr>
              <w:t>1</w:t>
            </w:r>
          </w:p>
        </w:tc>
        <w:tc>
          <w:tcPr>
            <w:tcW w:w="814" w:type="dxa"/>
            <w:vAlign w:val="center"/>
          </w:tcPr>
          <w:p w14:paraId="2D464D4C">
            <w:pPr>
              <w:spacing w:line="240" w:lineRule="auto"/>
              <w:jc w:val="center"/>
              <w:rPr>
                <w:rFonts w:ascii="宋体" w:hAnsi="宋体" w:cs="宋体"/>
                <w:sz w:val="24"/>
              </w:rPr>
            </w:pPr>
          </w:p>
        </w:tc>
      </w:tr>
      <w:tr w14:paraId="6752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7BA5959B">
            <w:pPr>
              <w:spacing w:line="240" w:lineRule="auto"/>
              <w:rPr>
                <w:rFonts w:ascii="宋体" w:hAnsi="宋体" w:cs="宋体"/>
                <w:sz w:val="24"/>
              </w:rPr>
            </w:pPr>
          </w:p>
        </w:tc>
        <w:tc>
          <w:tcPr>
            <w:tcW w:w="6423" w:type="dxa"/>
            <w:vAlign w:val="center"/>
          </w:tcPr>
          <w:p w14:paraId="5A4D4DFB">
            <w:pPr>
              <w:spacing w:line="240" w:lineRule="auto"/>
              <w:rPr>
                <w:rFonts w:ascii="宋体" w:hAnsi="宋体" w:cs="宋体"/>
                <w:sz w:val="24"/>
              </w:rPr>
            </w:pPr>
            <w:r>
              <w:rPr>
                <w:rFonts w:hint="eastAsia" w:ascii="宋体" w:hAnsi="宋体" w:cs="宋体"/>
                <w:sz w:val="24"/>
              </w:rPr>
              <w:t>2、队员能在工作中善于发现各类安全隐患，并及时向党校总务处汇报</w:t>
            </w:r>
            <w:r>
              <w:rPr>
                <w:rFonts w:hint="eastAsia" w:ascii="宋体" w:hAnsi="宋体" w:cs="宋体"/>
                <w:sz w:val="24"/>
                <w:lang w:eastAsia="zh-CN"/>
              </w:rPr>
              <w:t>，</w:t>
            </w:r>
            <w:r>
              <w:rPr>
                <w:rFonts w:hint="eastAsia" w:ascii="宋体" w:hAnsi="宋体" w:cs="宋体"/>
                <w:sz w:val="24"/>
                <w:lang w:val="en-US" w:eastAsia="zh-CN"/>
              </w:rPr>
              <w:t>否则扣2分</w:t>
            </w:r>
            <w:r>
              <w:rPr>
                <w:rFonts w:hint="eastAsia" w:ascii="宋体" w:hAnsi="宋体" w:cs="宋体"/>
                <w:sz w:val="24"/>
              </w:rPr>
              <w:t>。</w:t>
            </w:r>
          </w:p>
        </w:tc>
        <w:tc>
          <w:tcPr>
            <w:tcW w:w="863" w:type="dxa"/>
            <w:vAlign w:val="center"/>
          </w:tcPr>
          <w:p w14:paraId="0D1787A0">
            <w:pPr>
              <w:spacing w:line="240" w:lineRule="auto"/>
              <w:jc w:val="center"/>
              <w:rPr>
                <w:rFonts w:ascii="宋体" w:hAnsi="宋体" w:cs="宋体"/>
                <w:sz w:val="24"/>
              </w:rPr>
            </w:pPr>
            <w:r>
              <w:rPr>
                <w:rFonts w:hint="eastAsia" w:ascii="宋体" w:hAnsi="宋体" w:cs="宋体"/>
                <w:sz w:val="24"/>
              </w:rPr>
              <w:t>2</w:t>
            </w:r>
          </w:p>
        </w:tc>
        <w:tc>
          <w:tcPr>
            <w:tcW w:w="814" w:type="dxa"/>
            <w:vAlign w:val="center"/>
          </w:tcPr>
          <w:p w14:paraId="7EBB3280">
            <w:pPr>
              <w:spacing w:line="240" w:lineRule="auto"/>
              <w:jc w:val="center"/>
              <w:rPr>
                <w:rFonts w:ascii="宋体" w:hAnsi="宋体" w:cs="宋体"/>
                <w:sz w:val="24"/>
              </w:rPr>
            </w:pPr>
          </w:p>
        </w:tc>
      </w:tr>
      <w:tr w14:paraId="312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68764B76">
            <w:pPr>
              <w:spacing w:line="240" w:lineRule="auto"/>
              <w:rPr>
                <w:rFonts w:ascii="宋体" w:hAnsi="宋体" w:cs="宋体"/>
                <w:sz w:val="24"/>
              </w:rPr>
            </w:pPr>
          </w:p>
        </w:tc>
        <w:tc>
          <w:tcPr>
            <w:tcW w:w="6423" w:type="dxa"/>
            <w:vAlign w:val="center"/>
          </w:tcPr>
          <w:p w14:paraId="642F62D1">
            <w:pPr>
              <w:spacing w:line="240" w:lineRule="auto"/>
              <w:rPr>
                <w:rFonts w:ascii="宋体" w:hAnsi="宋体" w:cs="宋体"/>
                <w:sz w:val="24"/>
              </w:rPr>
            </w:pPr>
            <w:r>
              <w:rPr>
                <w:rFonts w:hint="eastAsia" w:ascii="宋体" w:hAnsi="宋体" w:cs="宋体"/>
                <w:sz w:val="24"/>
              </w:rPr>
              <w:t>3、每周将各岗位出勤情况、巡更情况等向党校总务处汇报</w:t>
            </w:r>
            <w:r>
              <w:rPr>
                <w:rFonts w:hint="eastAsia" w:ascii="宋体" w:hAnsi="宋体" w:cs="宋体"/>
                <w:sz w:val="24"/>
                <w:lang w:eastAsia="zh-CN"/>
              </w:rPr>
              <w:t>，</w:t>
            </w:r>
            <w:r>
              <w:rPr>
                <w:rFonts w:hint="eastAsia" w:ascii="宋体" w:hAnsi="宋体" w:cs="宋体"/>
                <w:sz w:val="24"/>
                <w:lang w:val="en-US" w:eastAsia="zh-CN"/>
              </w:rPr>
              <w:t>否则扣2分</w:t>
            </w:r>
            <w:r>
              <w:rPr>
                <w:rFonts w:hint="eastAsia" w:ascii="宋体" w:hAnsi="宋体" w:cs="宋体"/>
                <w:sz w:val="24"/>
              </w:rPr>
              <w:t>。</w:t>
            </w:r>
          </w:p>
        </w:tc>
        <w:tc>
          <w:tcPr>
            <w:tcW w:w="863" w:type="dxa"/>
            <w:vAlign w:val="center"/>
          </w:tcPr>
          <w:p w14:paraId="158BCF4A">
            <w:pPr>
              <w:spacing w:line="240" w:lineRule="auto"/>
              <w:jc w:val="center"/>
              <w:rPr>
                <w:rFonts w:ascii="宋体" w:hAnsi="宋体" w:cs="宋体"/>
                <w:sz w:val="24"/>
              </w:rPr>
            </w:pPr>
            <w:r>
              <w:rPr>
                <w:rFonts w:hint="eastAsia" w:ascii="宋体" w:hAnsi="宋体" w:cs="宋体"/>
                <w:sz w:val="24"/>
              </w:rPr>
              <w:t>2</w:t>
            </w:r>
          </w:p>
        </w:tc>
        <w:tc>
          <w:tcPr>
            <w:tcW w:w="814" w:type="dxa"/>
            <w:vAlign w:val="center"/>
          </w:tcPr>
          <w:p w14:paraId="4EDF4AA7">
            <w:pPr>
              <w:spacing w:line="240" w:lineRule="auto"/>
              <w:jc w:val="center"/>
              <w:rPr>
                <w:rFonts w:ascii="宋体" w:hAnsi="宋体" w:cs="宋体"/>
                <w:sz w:val="24"/>
              </w:rPr>
            </w:pPr>
          </w:p>
        </w:tc>
      </w:tr>
      <w:tr w14:paraId="4CDE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Merge w:val="continue"/>
            <w:vAlign w:val="center"/>
          </w:tcPr>
          <w:p w14:paraId="7D4FEE4A">
            <w:pPr>
              <w:spacing w:line="240" w:lineRule="auto"/>
              <w:rPr>
                <w:rFonts w:ascii="宋体" w:hAnsi="宋体" w:cs="宋体"/>
                <w:sz w:val="24"/>
              </w:rPr>
            </w:pPr>
          </w:p>
        </w:tc>
        <w:tc>
          <w:tcPr>
            <w:tcW w:w="6423" w:type="dxa"/>
            <w:vAlign w:val="center"/>
          </w:tcPr>
          <w:p w14:paraId="76BAB9A6">
            <w:pPr>
              <w:spacing w:line="240" w:lineRule="auto"/>
              <w:rPr>
                <w:rFonts w:ascii="宋体" w:hAnsi="宋体" w:cs="宋体"/>
                <w:sz w:val="24"/>
              </w:rPr>
            </w:pPr>
            <w:r>
              <w:rPr>
                <w:rFonts w:hint="eastAsia" w:ascii="宋体" w:hAnsi="宋体" w:cs="宋体"/>
                <w:sz w:val="24"/>
              </w:rPr>
              <w:t>4、项目经理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sz w:val="24"/>
              </w:rPr>
              <w:t>能按照校区管理规定处理自身权限范围内的日常事宜，工作积极、主动。否则扣1分。</w:t>
            </w:r>
          </w:p>
          <w:p w14:paraId="6DF7CE80">
            <w:pPr>
              <w:spacing w:line="240" w:lineRule="auto"/>
              <w:rPr>
                <w:rFonts w:ascii="宋体" w:hAnsi="宋体" w:cs="宋体"/>
                <w:sz w:val="24"/>
              </w:rPr>
            </w:pPr>
            <w:r>
              <w:rPr>
                <w:rFonts w:hint="eastAsia" w:ascii="宋体" w:hAnsi="宋体" w:cs="宋体"/>
                <w:sz w:val="24"/>
              </w:rPr>
              <w:t>队员能随时接受项目经理</w:t>
            </w:r>
            <w:r>
              <w:rPr>
                <w:rFonts w:hint="eastAsia" w:ascii="宋体" w:hAnsi="宋体" w:cs="宋体"/>
                <w:sz w:val="24"/>
                <w:lang w:eastAsia="zh-CN"/>
              </w:rPr>
              <w:t>（</w:t>
            </w:r>
            <w:r>
              <w:rPr>
                <w:rFonts w:hint="eastAsia" w:ascii="宋体" w:hAnsi="宋体" w:cs="宋体"/>
                <w:sz w:val="24"/>
                <w:lang w:val="en-US" w:eastAsia="zh-CN"/>
              </w:rPr>
              <w:t>保安队长</w:t>
            </w:r>
            <w:r>
              <w:rPr>
                <w:rFonts w:hint="eastAsia" w:ascii="宋体" w:hAnsi="宋体" w:cs="宋体"/>
                <w:sz w:val="24"/>
                <w:lang w:eastAsia="zh-CN"/>
              </w:rPr>
              <w:t>）</w:t>
            </w:r>
            <w:r>
              <w:rPr>
                <w:rFonts w:hint="eastAsia" w:ascii="宋体" w:hAnsi="宋体" w:cs="宋体"/>
                <w:sz w:val="24"/>
              </w:rPr>
              <w:t>和党校总务处的工作检查与监督管理，并能达到相应要求。否则扣2分。</w:t>
            </w:r>
          </w:p>
          <w:p w14:paraId="3B541DAE">
            <w:pPr>
              <w:pStyle w:val="11"/>
              <w:spacing w:line="240" w:lineRule="auto"/>
              <w:ind w:left="0"/>
              <w:rPr>
                <w:rFonts w:ascii="宋体" w:hAnsi="宋体" w:cs="宋体"/>
                <w:sz w:val="24"/>
              </w:rPr>
            </w:pPr>
            <w:r>
              <w:rPr>
                <w:rFonts w:hint="eastAsia" w:ascii="宋体" w:hAnsi="宋体" w:cs="宋体"/>
                <w:sz w:val="24"/>
              </w:rPr>
              <w:t>保安公司每年要组织两次以上的安全防范、反恐防暴等应急处突演练。否则扣2分。</w:t>
            </w:r>
          </w:p>
        </w:tc>
        <w:tc>
          <w:tcPr>
            <w:tcW w:w="863" w:type="dxa"/>
            <w:vAlign w:val="center"/>
          </w:tcPr>
          <w:p w14:paraId="0EDC98F1">
            <w:pPr>
              <w:spacing w:line="240" w:lineRule="auto"/>
              <w:jc w:val="center"/>
              <w:rPr>
                <w:rFonts w:ascii="宋体" w:hAnsi="宋体" w:cs="宋体"/>
                <w:sz w:val="24"/>
              </w:rPr>
            </w:pPr>
            <w:r>
              <w:rPr>
                <w:rFonts w:hint="eastAsia" w:ascii="宋体" w:hAnsi="宋体" w:cs="宋体"/>
                <w:sz w:val="24"/>
              </w:rPr>
              <w:t>5</w:t>
            </w:r>
          </w:p>
        </w:tc>
        <w:tc>
          <w:tcPr>
            <w:tcW w:w="814" w:type="dxa"/>
            <w:vAlign w:val="center"/>
          </w:tcPr>
          <w:p w14:paraId="7EF25020">
            <w:pPr>
              <w:spacing w:line="240" w:lineRule="auto"/>
              <w:jc w:val="center"/>
              <w:rPr>
                <w:rFonts w:ascii="宋体" w:hAnsi="宋体" w:cs="宋体"/>
                <w:sz w:val="24"/>
              </w:rPr>
            </w:pPr>
          </w:p>
        </w:tc>
      </w:tr>
      <w:tr w14:paraId="7AD6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14:paraId="27090346">
            <w:pPr>
              <w:spacing w:line="240" w:lineRule="auto"/>
              <w:jc w:val="center"/>
              <w:rPr>
                <w:rFonts w:ascii="宋体" w:hAnsi="宋体" w:cs="宋体"/>
                <w:sz w:val="24"/>
              </w:rPr>
            </w:pPr>
            <w:r>
              <w:rPr>
                <w:rFonts w:hint="eastAsia" w:ascii="宋体" w:hAnsi="宋体" w:cs="宋体"/>
                <w:sz w:val="24"/>
              </w:rPr>
              <w:t>满意度（</w:t>
            </w:r>
            <w:r>
              <w:rPr>
                <w:rFonts w:hint="eastAsia" w:ascii="宋体" w:hAnsi="宋体" w:cs="宋体"/>
                <w:sz w:val="24"/>
                <w:lang w:val="en-US" w:eastAsia="zh-CN"/>
              </w:rPr>
              <w:t>7</w:t>
            </w:r>
            <w:r>
              <w:rPr>
                <w:rFonts w:hint="eastAsia" w:ascii="宋体" w:hAnsi="宋体" w:cs="宋体"/>
                <w:sz w:val="24"/>
              </w:rPr>
              <w:t>分）</w:t>
            </w:r>
          </w:p>
        </w:tc>
        <w:tc>
          <w:tcPr>
            <w:tcW w:w="6423" w:type="dxa"/>
            <w:vAlign w:val="center"/>
          </w:tcPr>
          <w:p w14:paraId="6184CB15">
            <w:pPr>
              <w:spacing w:line="240" w:lineRule="auto"/>
              <w:rPr>
                <w:rFonts w:ascii="宋体" w:hAnsi="宋体" w:cs="宋体"/>
                <w:sz w:val="24"/>
              </w:rPr>
            </w:pPr>
            <w:r>
              <w:rPr>
                <w:rFonts w:hint="eastAsia" w:ascii="宋体" w:hAnsi="宋体" w:cs="宋体"/>
                <w:sz w:val="24"/>
              </w:rPr>
              <w:t>遇有校内重大活动，应根据校方要求加派人力，确保校内秩序良好得</w:t>
            </w:r>
            <w:r>
              <w:rPr>
                <w:rFonts w:hint="eastAsia" w:ascii="宋体" w:hAnsi="宋体" w:cs="宋体"/>
                <w:sz w:val="24"/>
                <w:lang w:val="en-US" w:eastAsia="zh-CN"/>
              </w:rPr>
              <w:t>3</w:t>
            </w:r>
            <w:r>
              <w:rPr>
                <w:rFonts w:hint="eastAsia" w:ascii="宋体" w:hAnsi="宋体" w:cs="宋体"/>
                <w:sz w:val="24"/>
              </w:rPr>
              <w:t>分。</w:t>
            </w:r>
          </w:p>
          <w:p w14:paraId="13FA5AAF">
            <w:pPr>
              <w:pStyle w:val="11"/>
              <w:spacing w:line="240" w:lineRule="auto"/>
              <w:ind w:left="0"/>
              <w:rPr>
                <w:rFonts w:ascii="宋体" w:hAnsi="宋体" w:cs="宋体"/>
                <w:sz w:val="24"/>
              </w:rPr>
            </w:pPr>
            <w:r>
              <w:rPr>
                <w:rFonts w:hint="eastAsia" w:ascii="宋体" w:hAnsi="宋体" w:cs="宋体"/>
                <w:sz w:val="24"/>
              </w:rPr>
              <w:t>执勤规范，无学员和教职工投诉得2分。</w:t>
            </w:r>
          </w:p>
          <w:p w14:paraId="4BEB78F2">
            <w:pPr>
              <w:pStyle w:val="11"/>
              <w:spacing w:line="240" w:lineRule="auto"/>
              <w:ind w:left="0"/>
              <w:rPr>
                <w:rFonts w:ascii="宋体" w:hAnsi="宋体" w:cs="宋体"/>
                <w:sz w:val="24"/>
              </w:rPr>
            </w:pPr>
            <w:r>
              <w:rPr>
                <w:rFonts w:hint="eastAsia" w:ascii="宋体" w:hAnsi="宋体" w:cs="宋体"/>
                <w:sz w:val="24"/>
              </w:rPr>
              <w:t>对总务处指出的问题，及时进行整改得2分。</w:t>
            </w:r>
          </w:p>
        </w:tc>
        <w:tc>
          <w:tcPr>
            <w:tcW w:w="863" w:type="dxa"/>
            <w:vAlign w:val="center"/>
          </w:tcPr>
          <w:p w14:paraId="723C9857">
            <w:pPr>
              <w:spacing w:line="24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814" w:type="dxa"/>
            <w:vAlign w:val="center"/>
          </w:tcPr>
          <w:p w14:paraId="62F02B14">
            <w:pPr>
              <w:spacing w:line="240" w:lineRule="auto"/>
              <w:rPr>
                <w:rFonts w:ascii="宋体" w:hAnsi="宋体" w:cs="宋体"/>
                <w:sz w:val="24"/>
              </w:rPr>
            </w:pPr>
          </w:p>
        </w:tc>
      </w:tr>
      <w:tr w14:paraId="5C66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14:paraId="65D2CB73">
            <w:pPr>
              <w:spacing w:line="240" w:lineRule="auto"/>
              <w:jc w:val="center"/>
              <w:rPr>
                <w:rFonts w:ascii="宋体" w:hAnsi="宋体" w:cs="宋体"/>
                <w:b/>
                <w:sz w:val="24"/>
              </w:rPr>
            </w:pPr>
            <w:r>
              <w:rPr>
                <w:rFonts w:hint="eastAsia" w:ascii="宋体" w:hAnsi="宋体" w:cs="宋体"/>
                <w:b/>
                <w:sz w:val="24"/>
              </w:rPr>
              <w:t>备注</w:t>
            </w:r>
          </w:p>
        </w:tc>
        <w:tc>
          <w:tcPr>
            <w:tcW w:w="6423" w:type="dxa"/>
            <w:vAlign w:val="center"/>
          </w:tcPr>
          <w:p w14:paraId="4140D356">
            <w:pPr>
              <w:spacing w:line="240" w:lineRule="auto"/>
              <w:rPr>
                <w:rFonts w:ascii="宋体" w:hAnsi="宋体" w:cs="宋体"/>
                <w:b/>
                <w:sz w:val="24"/>
              </w:rPr>
            </w:pPr>
            <w:r>
              <w:rPr>
                <w:rFonts w:hint="eastAsia" w:ascii="宋体" w:hAnsi="宋体" w:cs="宋体"/>
                <w:b/>
                <w:sz w:val="24"/>
              </w:rPr>
              <w:t>考核结果达90分（含）以上为合格；89～75分（含）为基本合格；</w:t>
            </w:r>
          </w:p>
          <w:p w14:paraId="41DF92D7">
            <w:pPr>
              <w:spacing w:line="240" w:lineRule="auto"/>
              <w:rPr>
                <w:rFonts w:ascii="宋体" w:hAnsi="宋体" w:cs="宋体"/>
                <w:b/>
                <w:sz w:val="24"/>
              </w:rPr>
            </w:pPr>
            <w:r>
              <w:rPr>
                <w:rFonts w:hint="eastAsia" w:ascii="宋体" w:hAnsi="宋体" w:cs="宋体"/>
                <w:b/>
                <w:sz w:val="24"/>
              </w:rPr>
              <w:t>75分以下为不合格。</w:t>
            </w:r>
          </w:p>
        </w:tc>
        <w:tc>
          <w:tcPr>
            <w:tcW w:w="863" w:type="dxa"/>
            <w:vAlign w:val="center"/>
          </w:tcPr>
          <w:p w14:paraId="18F961A1">
            <w:pPr>
              <w:spacing w:line="240" w:lineRule="auto"/>
              <w:rPr>
                <w:rFonts w:ascii="宋体" w:hAnsi="宋体" w:cs="宋体"/>
                <w:sz w:val="24"/>
              </w:rPr>
            </w:pPr>
          </w:p>
        </w:tc>
        <w:tc>
          <w:tcPr>
            <w:tcW w:w="814" w:type="dxa"/>
            <w:vAlign w:val="center"/>
          </w:tcPr>
          <w:p w14:paraId="307C95BF">
            <w:pPr>
              <w:spacing w:line="240" w:lineRule="auto"/>
              <w:rPr>
                <w:rFonts w:ascii="宋体" w:hAnsi="宋体" w:cs="宋体"/>
                <w:sz w:val="24"/>
              </w:rPr>
            </w:pPr>
          </w:p>
        </w:tc>
      </w:tr>
    </w:tbl>
    <w:p w14:paraId="24398C07">
      <w:pPr>
        <w:spacing w:line="360" w:lineRule="auto"/>
        <w:rPr>
          <w:rFonts w:ascii="宋体" w:hAnsi="宋体" w:cs="宋体"/>
          <w:b/>
          <w:sz w:val="24"/>
        </w:rPr>
      </w:pPr>
    </w:p>
    <w:p w14:paraId="05C44268">
      <w:pPr>
        <w:spacing w:line="360" w:lineRule="auto"/>
        <w:rPr>
          <w:rFonts w:ascii="宋体" w:hAnsi="宋体" w:cs="宋体"/>
          <w:b/>
          <w:sz w:val="24"/>
        </w:rPr>
      </w:pPr>
      <w:r>
        <w:rPr>
          <w:rFonts w:hint="eastAsia" w:ascii="宋体" w:hAnsi="宋体" w:cs="宋体"/>
          <w:b/>
          <w:sz w:val="24"/>
        </w:rPr>
        <w:t>六、以上内容均为实质性响应条款，若无实质性响应，则投标无效；</w:t>
      </w:r>
    </w:p>
    <w:p w14:paraId="1E15A9F9">
      <w:pPr>
        <w:keepNext w:val="0"/>
        <w:keepLines w:val="0"/>
        <w:pBdr>
          <w:top w:val="none" w:color="000000" w:sz="0" w:space="0"/>
          <w:left w:val="none" w:color="000000" w:sz="0" w:space="0"/>
          <w:bottom w:val="none" w:color="000000" w:sz="0" w:space="0"/>
          <w:right w:val="none" w:color="000000" w:sz="0" w:space="0"/>
        </w:pBdr>
        <w:spacing w:after="0" w:line="360" w:lineRule="auto"/>
        <w:rPr>
          <w:rFonts w:hint="default"/>
          <w:lang w:val="en-US" w:eastAsia="zh-CN"/>
        </w:rPr>
      </w:pPr>
      <w:r>
        <w:rPr>
          <w:rFonts w:hint="eastAsia" w:ascii="宋体" w:hAnsi="宋体" w:cs="宋体"/>
          <w:b/>
          <w:sz w:val="24"/>
        </w:rPr>
        <w:t>七、其他要求：见招标文件第五章《拟签订合同》。</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12D5A"/>
    <w:rsid w:val="065B15E4"/>
    <w:rsid w:val="08AD5A2D"/>
    <w:rsid w:val="1C1520B9"/>
    <w:rsid w:val="2C0134C1"/>
    <w:rsid w:val="2F194EB7"/>
    <w:rsid w:val="31B93423"/>
    <w:rsid w:val="41DE379E"/>
    <w:rsid w:val="49AB26EA"/>
    <w:rsid w:val="5CB61DC7"/>
    <w:rsid w:val="5CE7687A"/>
    <w:rsid w:val="60112F96"/>
    <w:rsid w:val="69362DAC"/>
    <w:rsid w:val="69FC1BE0"/>
    <w:rsid w:val="6B62463B"/>
    <w:rsid w:val="6DD12D5A"/>
    <w:rsid w:val="7A9D6842"/>
    <w:rsid w:val="7E4A06D3"/>
    <w:rsid w:val="7E5B60E4"/>
    <w:rsid w:val="7F806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2"/>
    <w:basedOn w:val="1"/>
    <w:next w:val="3"/>
    <w:unhideWhenUsed/>
    <w:qFormat/>
    <w:uiPriority w:val="0"/>
    <w:pPr>
      <w:keepNext/>
      <w:keepLines/>
      <w:jc w:val="left"/>
      <w:outlineLvl w:val="1"/>
    </w:pPr>
    <w:rPr>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jc w:val="left"/>
      <w:textAlignment w:val="baseline"/>
    </w:pPr>
    <w:rPr>
      <w:rFonts w:ascii="仿宋_GB2312"/>
      <w:kern w:val="0"/>
      <w:szCs w:val="32"/>
    </w:rPr>
  </w:style>
  <w:style w:type="paragraph" w:styleId="4">
    <w:name w:val="Body Text"/>
    <w:basedOn w:val="1"/>
    <w:next w:val="5"/>
    <w:qFormat/>
    <w:uiPriority w:val="0"/>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7">
    <w:name w:val="段"/>
    <w:basedOn w:val="8"/>
    <w:next w:val="1"/>
    <w:qFormat/>
    <w:uiPriority w:val="0"/>
    <w:pPr>
      <w:widowControl/>
      <w:ind w:firstLine="200"/>
    </w:pPr>
    <w:rPr>
      <w:rFonts w:hint="eastAsia" w:ascii="宋体"/>
      <w:sz w:val="20"/>
      <w:szCs w:val="20"/>
    </w:r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目录 11"/>
    <w:basedOn w:val="10"/>
    <w:next w:val="1"/>
    <w:qFormat/>
    <w:uiPriority w:val="0"/>
    <w:pPr>
      <w:widowControl/>
      <w:spacing w:after="100" w:line="259" w:lineRule="auto"/>
      <w:jc w:val="left"/>
    </w:pPr>
    <w:rPr>
      <w:rFonts w:ascii="Calibri" w:hAnsi="Calibri"/>
      <w:sz w:val="22"/>
      <w:szCs w:val="22"/>
    </w:rPr>
  </w:style>
  <w:style w:type="paragraph" w:customStyle="1" w:styleId="10">
    <w:name w:val="正文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11">
    <w:name w:val="Body Text Indent"/>
    <w:basedOn w:val="1"/>
    <w:next w:val="12"/>
    <w:qFormat/>
    <w:uiPriority w:val="99"/>
    <w:pPr>
      <w:spacing w:after="120"/>
      <w:ind w:left="420"/>
    </w:pPr>
  </w:style>
  <w:style w:type="paragraph" w:styleId="12">
    <w:name w:val="envelope return"/>
    <w:basedOn w:val="1"/>
    <w:qFormat/>
    <w:uiPriority w:val="0"/>
    <w:rPr>
      <w:rFonts w:ascii="Arial" w:hAnsi="Arial"/>
    </w:rPr>
  </w:style>
  <w:style w:type="paragraph" w:styleId="13">
    <w:name w:val="Block Text"/>
    <w:basedOn w:val="1"/>
    <w:qFormat/>
    <w:uiPriority w:val="0"/>
    <w:pPr>
      <w:ind w:left="256" w:right="6" w:firstLine="624"/>
    </w:pPr>
    <w:rPr>
      <w:rFonts w:eastAsia="仿宋_GB2312"/>
      <w:sz w:val="28"/>
    </w:rPr>
  </w:style>
  <w:style w:type="paragraph" w:styleId="14">
    <w:name w:val="footer"/>
    <w:basedOn w:val="1"/>
    <w:unhideWhenUsed/>
    <w:qFormat/>
    <w:uiPriority w:val="99"/>
    <w:pPr>
      <w:tabs>
        <w:tab w:val="center" w:pos="4153"/>
        <w:tab w:val="right" w:pos="8306"/>
      </w:tabs>
      <w:snapToGrid w:val="0"/>
      <w:spacing w:line="240" w:lineRule="auto"/>
    </w:pPr>
    <w:rPr>
      <w:sz w:val="18"/>
      <w:szCs w:val="18"/>
    </w:rPr>
  </w:style>
  <w:style w:type="paragraph" w:styleId="15">
    <w:name w:val="toc 1"/>
    <w:basedOn w:val="1"/>
    <w:next w:val="1"/>
    <w:unhideWhenUsed/>
    <w:qFormat/>
    <w:uiPriority w:val="39"/>
    <w:pPr>
      <w:spacing w:after="57"/>
      <w:ind w:left="0" w:right="0" w:firstLine="0"/>
    </w:pPr>
  </w:style>
  <w:style w:type="paragraph" w:customStyle="1" w:styleId="18">
    <w:name w:val="目录 111"/>
    <w:basedOn w:val="8"/>
    <w:next w:val="8"/>
    <w:qFormat/>
    <w:uiPriority w:val="0"/>
    <w:pPr>
      <w:widowControl/>
      <w:spacing w:after="100" w:line="259" w:lineRule="auto"/>
      <w:jc w:val="left"/>
    </w:pPr>
    <w:rPr>
      <w:rFonts w:ascii="Calibri" w:hAnsi="Calibri"/>
      <w:sz w:val="22"/>
      <w:szCs w:val="22"/>
    </w:rPr>
  </w:style>
  <w:style w:type="paragraph" w:customStyle="1" w:styleId="19">
    <w:name w:val="正文文本缩进1"/>
    <w:basedOn w:val="8"/>
    <w:next w:val="20"/>
    <w:qFormat/>
    <w:uiPriority w:val="0"/>
    <w:pPr>
      <w:spacing w:after="120"/>
      <w:ind w:left="420"/>
    </w:pPr>
  </w:style>
  <w:style w:type="paragraph" w:customStyle="1" w:styleId="20">
    <w:name w:val="寄信人地址1"/>
    <w:basedOn w:val="8"/>
    <w:qFormat/>
    <w:uiPriority w:val="0"/>
    <w:pPr>
      <w:ind w:firstLine="200"/>
    </w:pPr>
    <w:rPr>
      <w:rFonts w:ascii="Arial" w:hAnsi="Arial" w:eastAsia="仿宋_GB2312"/>
    </w:rPr>
  </w:style>
  <w:style w:type="paragraph" w:customStyle="1" w:styleId="21">
    <w:name w:val="样式正文3"/>
    <w:qFormat/>
    <w:uiPriority w:val="0"/>
    <w:pPr>
      <w:widowControl w:val="0"/>
      <w:adjustRightInd w:val="0"/>
      <w:snapToGrid w:val="0"/>
      <w:spacing w:after="0" w:line="360" w:lineRule="auto"/>
      <w:ind w:firstLine="560" w:firstLineChars="200"/>
      <w:jc w:val="both"/>
    </w:pPr>
    <w:rPr>
      <w:rFonts w:ascii="宋体" w:hAnsi="宋体" w:eastAsia="宋体" w:cs="Times New Roman"/>
      <w:kern w:val="0"/>
      <w:sz w:val="28"/>
      <w:szCs w:val="28"/>
      <w:lang w:val="en-US" w:eastAsia="zh-CN" w:bidi="ar-SA"/>
      <w14:ligatures w14:val="none"/>
    </w:rPr>
  </w:style>
  <w:style w:type="character" w:customStyle="1" w:styleId="22">
    <w:name w:val="NormalCharacter"/>
    <w:semiHidden/>
    <w:qFormat/>
    <w:uiPriority w:val="0"/>
    <w:rPr>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15917</Words>
  <Characters>17013</Characters>
  <Lines>0</Lines>
  <Paragraphs>0</Paragraphs>
  <TotalTime>0</TotalTime>
  <ScaleCrop>false</ScaleCrop>
  <LinksUpToDate>false</LinksUpToDate>
  <CharactersWithSpaces>17159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2026-05-14T00:49:00Z</dcterms:created>
  <dc:creator>宋雅</dc:creator>
  <cp:lastModifiedBy>lenovo</cp:lastModifiedBy>
  <dcterms:modified xsi:type="dcterms:W3CDTF">2026-06-29T03:20:24Z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E89C659D38354AE1AEAE289C2A338D88_13</vt:lpwstr>
  </property>
  <property fmtid="{D5CDD505-2E9C-101B-9397-08002B2CF9AE}" pid="4" name="KSOTemplateDocerSaveRecord">
    <vt:lpwstr>eyJoZGlkIjoiMzQ5OTM5MjhmMWMyNjRlZTUzNjBkYTkwNjE3ODIxNDQiLCJ1c2VySWQiOiI2MjAyNjAwNDcifQ==</vt:lpwstr>
  </property>
</Properties>
</file>