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4A83A">
      <w:pPr>
        <w:spacing w:line="360" w:lineRule="auto"/>
        <w:rPr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如有建议或意见，请以书面形式并加盖公章、注明联系人、联系方式，于202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日17:00之前送至我单位，逾期不受理（如邮寄，202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日17：00之后到达本单位的邮件将不再受理）。</w:t>
      </w:r>
    </w:p>
    <w:p w14:paraId="38CF9607">
      <w:pPr>
        <w:spacing w:line="360" w:lineRule="auto"/>
        <w:rPr>
          <w:color w:val="auto"/>
          <w:sz w:val="28"/>
          <w:szCs w:val="28"/>
        </w:rPr>
      </w:pPr>
    </w:p>
    <w:p w14:paraId="516C6C46">
      <w:pPr>
        <w:rPr>
          <w:color w:val="auto"/>
        </w:rPr>
      </w:pPr>
    </w:p>
    <w:p w14:paraId="65878C66">
      <w:pPr>
        <w:rPr>
          <w:color w:val="auto"/>
        </w:rPr>
      </w:pPr>
    </w:p>
    <w:p w14:paraId="05D75B2B">
      <w:pPr>
        <w:rPr>
          <w:color w:val="auto"/>
        </w:rPr>
      </w:pPr>
    </w:p>
    <w:p w14:paraId="12B6ECCA">
      <w:pPr>
        <w:rPr>
          <w:color w:val="auto"/>
        </w:rPr>
      </w:pPr>
    </w:p>
    <w:p w14:paraId="002E156A">
      <w:pPr>
        <w:rPr>
          <w:color w:val="auto"/>
        </w:rPr>
      </w:pPr>
    </w:p>
    <w:p w14:paraId="60F52953">
      <w:pPr>
        <w:rPr>
          <w:color w:val="auto"/>
        </w:rPr>
      </w:pPr>
    </w:p>
    <w:p w14:paraId="35849616">
      <w:pPr>
        <w:rPr>
          <w:color w:val="auto"/>
        </w:rPr>
      </w:pPr>
    </w:p>
    <w:p w14:paraId="53CFC067">
      <w:pPr>
        <w:rPr>
          <w:color w:val="auto"/>
        </w:rPr>
      </w:pPr>
    </w:p>
    <w:p w14:paraId="636BF171">
      <w:pPr>
        <w:rPr>
          <w:color w:val="auto"/>
        </w:rPr>
      </w:pPr>
    </w:p>
    <w:p w14:paraId="3B690E00">
      <w:pPr>
        <w:rPr>
          <w:color w:val="auto"/>
        </w:rPr>
      </w:pPr>
    </w:p>
    <w:p w14:paraId="266E8CB7">
      <w:pPr>
        <w:rPr>
          <w:color w:val="auto"/>
        </w:rPr>
      </w:pPr>
    </w:p>
    <w:p w14:paraId="25481966">
      <w:pPr>
        <w:rPr>
          <w:color w:val="auto"/>
        </w:rPr>
      </w:pPr>
    </w:p>
    <w:p w14:paraId="2AFDAFFF">
      <w:pPr>
        <w:rPr>
          <w:color w:val="auto"/>
        </w:rPr>
      </w:pPr>
    </w:p>
    <w:p w14:paraId="6F85C31E">
      <w:pPr>
        <w:rPr>
          <w:color w:val="auto"/>
        </w:rPr>
      </w:pPr>
    </w:p>
    <w:p w14:paraId="494799A6">
      <w:pPr>
        <w:rPr>
          <w:color w:val="auto"/>
        </w:rPr>
      </w:pPr>
    </w:p>
    <w:p w14:paraId="37E35D5C">
      <w:pPr>
        <w:rPr>
          <w:color w:val="auto"/>
        </w:rPr>
      </w:pPr>
    </w:p>
    <w:p w14:paraId="4FE34D7E">
      <w:pPr>
        <w:rPr>
          <w:color w:val="auto"/>
        </w:rPr>
      </w:pPr>
    </w:p>
    <w:p w14:paraId="1324FBA5">
      <w:pPr>
        <w:rPr>
          <w:color w:val="auto"/>
        </w:rPr>
      </w:pPr>
    </w:p>
    <w:p w14:paraId="2DE2B601">
      <w:pPr>
        <w:rPr>
          <w:color w:val="auto"/>
        </w:rPr>
      </w:pPr>
    </w:p>
    <w:p w14:paraId="761D87EB">
      <w:pPr>
        <w:rPr>
          <w:color w:val="auto"/>
        </w:rPr>
      </w:pPr>
    </w:p>
    <w:p w14:paraId="409F8483">
      <w:pPr>
        <w:rPr>
          <w:color w:val="auto"/>
        </w:rPr>
      </w:pPr>
    </w:p>
    <w:p w14:paraId="780DAF31">
      <w:pPr>
        <w:rPr>
          <w:color w:val="auto"/>
        </w:rPr>
      </w:pPr>
    </w:p>
    <w:p w14:paraId="742BE1B8">
      <w:pPr>
        <w:rPr>
          <w:color w:val="auto"/>
        </w:rPr>
      </w:pPr>
    </w:p>
    <w:p w14:paraId="42D14C67">
      <w:pPr>
        <w:rPr>
          <w:color w:val="auto"/>
        </w:rPr>
      </w:pPr>
    </w:p>
    <w:p w14:paraId="0650EBC1">
      <w:pPr>
        <w:rPr>
          <w:color w:val="auto"/>
        </w:rPr>
      </w:pPr>
    </w:p>
    <w:p w14:paraId="345B7268">
      <w:pPr>
        <w:rPr>
          <w:color w:val="auto"/>
        </w:rPr>
      </w:pPr>
    </w:p>
    <w:p w14:paraId="47CAF557">
      <w:pPr>
        <w:rPr>
          <w:color w:val="auto"/>
        </w:rPr>
      </w:pPr>
    </w:p>
    <w:p w14:paraId="4BBF4D25">
      <w:pPr>
        <w:rPr>
          <w:color w:val="auto"/>
        </w:rPr>
      </w:pPr>
    </w:p>
    <w:p w14:paraId="53C08A2B"/>
    <w:p w14:paraId="1B973845">
      <w:pPr>
        <w:pStyle w:val="7"/>
      </w:pPr>
    </w:p>
    <w:p w14:paraId="5750729A"/>
    <w:p w14:paraId="5DE704F4"/>
    <w:p w14:paraId="7A7DC1EE"/>
    <w:p w14:paraId="2CEB49C1"/>
    <w:p w14:paraId="3EBDBFC7">
      <w:pPr>
        <w:spacing w:before="120" w:after="120" w:line="400" w:lineRule="exact"/>
        <w:jc w:val="both"/>
        <w:rPr>
          <w:rFonts w:hint="eastAsia" w:ascii="宋体" w:hAnsi="宋体" w:cs="宋体"/>
          <w:b/>
          <w:sz w:val="32"/>
          <w:szCs w:val="32"/>
        </w:rPr>
      </w:pPr>
    </w:p>
    <w:p w14:paraId="04D526F2">
      <w:pPr>
        <w:spacing w:before="120" w:after="120" w:line="400" w:lineRule="exact"/>
        <w:jc w:val="center"/>
        <w:rPr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采购需求</w:t>
      </w:r>
    </w:p>
    <w:p w14:paraId="2A0C78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一、项目名称</w:t>
      </w:r>
      <w:bookmarkStart w:id="0" w:name="OLE_LINK1"/>
    </w:p>
    <w:p w14:paraId="2340C8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徐州市土壤污染防治重点监管单位隐患排查整治项目</w:t>
      </w:r>
      <w:bookmarkEnd w:id="0"/>
    </w:p>
    <w:p w14:paraId="0368825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二、采购预算</w:t>
      </w:r>
    </w:p>
    <w:p w14:paraId="110162E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本项目不接受超过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150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万元采购预算的报价。报价包含项目完成所需全部费用（含税费），采购人不再支付报价以外的任何费用。</w:t>
      </w:r>
    </w:p>
    <w:p w14:paraId="590474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三、项目概况</w:t>
      </w:r>
    </w:p>
    <w:p w14:paraId="4DFF24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1.项目名称：徐州市土壤污染防治重点监管单位隐患排查整治项目</w:t>
      </w:r>
    </w:p>
    <w:p w14:paraId="1A1F4B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2.项目地点：徐州市</w:t>
      </w:r>
    </w:p>
    <w:p w14:paraId="48488A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3.服务期限：2年</w:t>
      </w:r>
    </w:p>
    <w:p w14:paraId="07E4D79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4.服务标准：符合国家及行业现行标准、本需求所列技术规范要求，并满足采购人验收及评审通过需求。</w:t>
      </w:r>
    </w:p>
    <w:p w14:paraId="677A67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四、服务需求</w:t>
      </w:r>
    </w:p>
    <w:p w14:paraId="43EDBD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1"/>
          <w:sz w:val="24"/>
          <w:szCs w:val="24"/>
        </w:rPr>
        <w:t>根据</w:t>
      </w:r>
      <w:r>
        <w:rPr>
          <w:rFonts w:hint="eastAsia" w:ascii="宋体" w:hAnsi="宋体" w:eastAsia="宋体" w:cs="宋体"/>
          <w:b w:val="0"/>
          <w:bCs/>
          <w:kern w:val="1"/>
          <w:sz w:val="24"/>
          <w:szCs w:val="24"/>
          <w:lang w:val="en-US" w:eastAsia="zh-CN"/>
        </w:rPr>
        <w:t>生态环境部等9部门联合印发</w:t>
      </w:r>
      <w:r>
        <w:rPr>
          <w:rFonts w:hint="eastAsia" w:ascii="宋体" w:hAnsi="宋体" w:eastAsia="宋体" w:cs="宋体"/>
          <w:kern w:val="1"/>
          <w:sz w:val="24"/>
          <w:szCs w:val="24"/>
          <w:lang w:val="en-US" w:eastAsia="zh-CN"/>
        </w:rPr>
        <w:t>《重金属环境安全隐患排查整治行动方案（2025—2030年）》，省生态环境厅等6部门联合印发《关于落实＜重金属环境安全隐患排查整治行动方案（2026—2027）＞的通知》（苏环办〔2026〕58号）</w:t>
      </w:r>
      <w:r>
        <w:rPr>
          <w:rFonts w:hint="eastAsia" w:ascii="宋体" w:hAnsi="宋体" w:eastAsia="宋体" w:cs="宋体"/>
          <w:b w:val="0"/>
          <w:bCs/>
          <w:kern w:val="1"/>
          <w:sz w:val="24"/>
          <w:szCs w:val="24"/>
        </w:rPr>
        <w:t>等相关文件要求，</w:t>
      </w:r>
      <w:r>
        <w:rPr>
          <w:rFonts w:hint="eastAsia" w:ascii="宋体" w:hAnsi="宋体" w:eastAsia="宋体" w:cs="宋体"/>
          <w:b w:val="0"/>
          <w:bCs/>
          <w:kern w:val="1"/>
          <w:sz w:val="24"/>
          <w:szCs w:val="24"/>
          <w:lang w:val="en-US" w:eastAsia="zh-CN"/>
        </w:rPr>
        <w:t>拟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对徐州市辖区内72家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实施重金属环境安全隐患排查，掌握排查对象的生产运行、环境管理和污染状况等，按照重金属污染“查、评、改、治、防、管”的工作思路，结合现有资料、实地踏勘、人员访谈和补充的必要监测数据等，识别环境安全隐患，在排查过程中督促企业完成立行立改，对于无法立行立改的企业开展风险评估、编制“一企一策”、开展分级整治并完成整治核查及整治成效评估。主要工作内容包括：</w:t>
      </w:r>
    </w:p>
    <w:p w14:paraId="21717B3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组织隐患排查。通过资料收集和调查评估，摸清排查对象的环境管理、污染治理设施建设运行、污染物产生及排放、周边环境现状和环境敏感目标等信息，对所纳入排查对象补充必要的监测数据，并落实质量控制要求，识别重金属环境安全隐患。</w:t>
      </w:r>
    </w:p>
    <w:p w14:paraId="2357B73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推动立行立改。对排查过程中发现能立行立改的环境安全隐患问题，指导确定整改技术要求，推动及时整改。</w:t>
      </w:r>
    </w:p>
    <w:p w14:paraId="33F1D16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开展风险评估。对不能立行立改的，综合重金属污染源危害性、可能向环境扩散的通道和环境敏感性，开展环境风险评估，明确重金属污染源环境风险高、中、低等级，并完成系统填报。</w:t>
      </w:r>
    </w:p>
    <w:p w14:paraId="17B7BF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编制整治方案。针对排查隐患问题，指导相关责任主体编制“一企一策”整治方案，对重金属环境风险突出、污染事件多发区域和工业园区，编制“一地一策”整治方案。</w:t>
      </w:r>
    </w:p>
    <w:p w14:paraId="5D23A6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5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开展整治核查。中低风险隐患整治完成后，配合开展完成情况的验收核查。</w:t>
      </w:r>
    </w:p>
    <w:p w14:paraId="296594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需严格按照以下规范开展工作，确保成果合规性与科学性：</w:t>
      </w:r>
    </w:p>
    <w:p w14:paraId="77F9306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/>
          <w:kern w:val="1"/>
          <w:sz w:val="24"/>
          <w:szCs w:val="24"/>
        </w:rPr>
        <w:t>《重金属环境安全隐患排查评估整治技术指南（试行）》</w:t>
      </w:r>
    </w:p>
    <w:p w14:paraId="79BAD7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2.《地表水环境质量标准》（GB3838-2002）</w:t>
      </w:r>
    </w:p>
    <w:p w14:paraId="7C48AEA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3.《</w:t>
      </w:r>
      <w:bookmarkStart w:id="1" w:name="OLE_LINK3"/>
      <w:r>
        <w:rPr>
          <w:rFonts w:hint="eastAsia" w:ascii="宋体" w:hAnsi="宋体" w:eastAsia="宋体" w:cs="宋体"/>
          <w:b w:val="0"/>
          <w:bCs/>
          <w:sz w:val="24"/>
          <w:szCs w:val="24"/>
        </w:rPr>
        <w:t>污水综合排放标准</w:t>
      </w:r>
      <w:bookmarkEnd w:id="1"/>
      <w:r>
        <w:rPr>
          <w:rFonts w:hint="eastAsia" w:ascii="宋体" w:hAnsi="宋体" w:eastAsia="宋体" w:cs="宋体"/>
          <w:b w:val="0"/>
          <w:bCs/>
          <w:sz w:val="24"/>
          <w:szCs w:val="24"/>
        </w:rPr>
        <w:t>》（GB8978-1996）</w:t>
      </w:r>
    </w:p>
    <w:p w14:paraId="3B7CEC9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4.《地下水质量标准》（GB/T14848-2017）</w:t>
      </w:r>
    </w:p>
    <w:p w14:paraId="033A3CC8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5.《土壤环境质量 建设用地土壤污染风险管控标准（试行）》（GB 36600-2018）</w:t>
      </w:r>
    </w:p>
    <w:p w14:paraId="7A6B52E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6.《土壤环境质量 农用地土壤污染风险管控标准（试行）》（GB 15618-2018）</w:t>
      </w:r>
    </w:p>
    <w:p w14:paraId="443DA22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7.《地下水环境监测技术规范》（HJ 164-2020）</w:t>
      </w:r>
    </w:p>
    <w:p w14:paraId="5DCF786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8.《土壤环境监测技术规范》（HJ 166-2026）</w:t>
      </w:r>
    </w:p>
    <w:p w14:paraId="395201AF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9.《</w:t>
      </w:r>
      <w:bookmarkStart w:id="2" w:name="OLE_LINK4"/>
      <w:r>
        <w:rPr>
          <w:rFonts w:hint="eastAsia" w:ascii="宋体" w:hAnsi="宋体" w:eastAsia="宋体" w:cs="宋体"/>
          <w:b w:val="0"/>
          <w:bCs/>
          <w:sz w:val="24"/>
          <w:szCs w:val="24"/>
        </w:rPr>
        <w:t>地表水和污水监测技术规范</w:t>
      </w:r>
      <w:bookmarkEnd w:id="2"/>
      <w:r>
        <w:rPr>
          <w:rFonts w:hint="eastAsia" w:ascii="宋体" w:hAnsi="宋体" w:eastAsia="宋体" w:cs="宋体"/>
          <w:b w:val="0"/>
          <w:bCs/>
          <w:sz w:val="24"/>
          <w:szCs w:val="24"/>
        </w:rPr>
        <w:t>》（HJ/T 91-2002）</w:t>
      </w:r>
    </w:p>
    <w:p w14:paraId="0CBBB64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10.《固体废物 浸出毒性方法 水平振荡法》（HJ 557-2010）</w:t>
      </w:r>
    </w:p>
    <w:p w14:paraId="0C9E057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11.《农田土壤环境监测技术规范》（</w:t>
      </w:r>
      <w:bookmarkStart w:id="3" w:name="OLE_LINK5"/>
      <w:r>
        <w:rPr>
          <w:rFonts w:hint="eastAsia" w:ascii="宋体" w:hAnsi="宋体" w:eastAsia="宋体" w:cs="宋体"/>
          <w:b w:val="0"/>
          <w:bCs/>
          <w:sz w:val="24"/>
          <w:szCs w:val="24"/>
        </w:rPr>
        <w:t>NY/T 395</w:t>
      </w:r>
      <w:bookmarkEnd w:id="3"/>
      <w:r>
        <w:rPr>
          <w:rFonts w:hint="eastAsia" w:ascii="宋体" w:hAnsi="宋体" w:eastAsia="宋体" w:cs="宋体"/>
          <w:b w:val="0"/>
          <w:bCs/>
          <w:sz w:val="24"/>
          <w:szCs w:val="24"/>
        </w:rPr>
        <w:t>-2025）</w:t>
      </w:r>
    </w:p>
    <w:p w14:paraId="5881F8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五、服务标准</w:t>
      </w:r>
    </w:p>
    <w:p w14:paraId="2454485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项目内容应当在合同约定的时间内全部完成，按要求提交相关工作成果，并符合国家及行业现行标准并满足采购人要求。</w:t>
      </w:r>
    </w:p>
    <w:p w14:paraId="4FD1C1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六、服务要求</w:t>
      </w:r>
    </w:p>
    <w:p w14:paraId="59201B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（一）质量保障</w:t>
      </w:r>
    </w:p>
    <w:p w14:paraId="46A36E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1.建立“项目负责人-技术负责人-质量安全员”三级质量管控体系，明确各环节质量责任人。</w:t>
      </w:r>
    </w:p>
    <w:p w14:paraId="1F1B0A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2.制定详细的质量保障计划（QA/QC计划），涵盖现场采样平行样、空白样、加标回收实验等质量控制措施，确保检测数据合格率不低于95%。</w:t>
      </w:r>
    </w:p>
    <w:p w14:paraId="63CCB8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（二）保密要求</w:t>
      </w:r>
    </w:p>
    <w:p w14:paraId="4DE5505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成交单位及其工作人员需遵守采购单位的保密规定，不得以任何形式将收集的资料、数据等进行泄漏、传播。项目成果最终所有权属采购单位，在项目完成时成交单位必须全部</w:t>
      </w:r>
      <w:bookmarkStart w:id="4" w:name="_GoBack"/>
      <w:bookmarkEnd w:id="4"/>
      <w:r>
        <w:rPr>
          <w:rFonts w:hint="eastAsia" w:ascii="宋体" w:hAnsi="宋体" w:eastAsia="宋体" w:cs="宋体"/>
          <w:b w:val="0"/>
          <w:bCs/>
          <w:sz w:val="24"/>
          <w:szCs w:val="24"/>
        </w:rPr>
        <w:t>移交。以上保密规定如有违反，采购单位有权追究成交单位相关法律责任。</w:t>
      </w:r>
    </w:p>
    <w:p w14:paraId="286B45D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（三）安全要求</w:t>
      </w:r>
    </w:p>
    <w:p w14:paraId="537E646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成交单位在项目服务期间应制定项目安全实施管理措施，并严格遵守安全管理要求，成交单位在项目服务过程中因管理不当、维护措施不当等因素或不按安全管理要求，造成人员安全或财产损失事故的，其责任均由成交单位承担，采购单位不承担责任。</w:t>
      </w:r>
    </w:p>
    <w:p w14:paraId="5D9F552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（四）知识产权</w:t>
      </w:r>
    </w:p>
    <w:p w14:paraId="34EFB1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1.成交单位保证所提供的服务、使用的技术方法、软件工具等均具备合法知识产权，不存在侵权风险。</w:t>
      </w:r>
    </w:p>
    <w:p w14:paraId="0B6958C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2.项目全部成果（含报告、数据、图表等）的知识产权归双方所有，成交单位不得擅自对外发表或转让。</w:t>
      </w:r>
    </w:p>
    <w:p w14:paraId="2331BCD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3.若因知识产权问题引发纠纷，由成交单位承担全部经济损失及法律责任。</w:t>
      </w:r>
    </w:p>
    <w:p w14:paraId="4563FC8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、验收</w:t>
      </w:r>
    </w:p>
    <w:p w14:paraId="76774BB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采购人以招标文件、中标人的投标文件、合同为依据，成立验收小组，负责对项目进行全面的验收，中标人须向采购人提供详细的预验收方案。</w:t>
      </w:r>
    </w:p>
    <w:p w14:paraId="735B330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采购人按照国家规定标准验收，没有国家标准的按行业标准验收，无行业标准的按地方或企业标准验收，中标（或成交）人应予以配合。</w:t>
      </w:r>
    </w:p>
    <w:p w14:paraId="44F143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、现场踏勘</w:t>
      </w:r>
    </w:p>
    <w:p w14:paraId="3B2F302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本项目不组织，投标人自行考察。投标人需对现场资料和数据所作出的推论、解释和结论及由此造成的后果负责。投标人自行负责在踏勘现场中所发生的人员伤亡和财产损失，如投标人因未及时现场考察导致的报价缺项漏项非标、或中标后无法完工，投标人自行承担一切后果。</w:t>
      </w:r>
    </w:p>
    <w:p w14:paraId="158ADDE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、服务成果及质量</w:t>
      </w:r>
    </w:p>
    <w:p w14:paraId="5EF73E5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完成72家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重金属环境安全隐患排查，并将结果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填报至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生态环境部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重金属排查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系统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，科学开展环境风险评估，明确高、中、低风险等级，通过部、省审核。</w:t>
      </w:r>
    </w:p>
    <w:p w14:paraId="04E3069E">
      <w:pPr>
        <w:rPr>
          <w:rFonts w:hint="eastAsia" w:ascii="宋体" w:hAnsi="宋体" w:eastAsia="宋体" w:cs="宋体"/>
          <w:sz w:val="24"/>
          <w:szCs w:val="24"/>
        </w:rPr>
      </w:pPr>
    </w:p>
    <w:p w14:paraId="5C95705C">
      <w:pPr>
        <w:tabs>
          <w:tab w:val="left" w:pos="2280"/>
        </w:tabs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十、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其他要求：见招标文件《拟签订的合同文本》</w:t>
      </w:r>
    </w:p>
    <w:p w14:paraId="275D7105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67A4"/>
    <w:rsid w:val="00291157"/>
    <w:rsid w:val="004E6FFE"/>
    <w:rsid w:val="00563D30"/>
    <w:rsid w:val="007473BC"/>
    <w:rsid w:val="00866340"/>
    <w:rsid w:val="009155AA"/>
    <w:rsid w:val="009C60EC"/>
    <w:rsid w:val="009E593B"/>
    <w:rsid w:val="00A667A4"/>
    <w:rsid w:val="00BB3D73"/>
    <w:rsid w:val="00D4289A"/>
    <w:rsid w:val="00D811CD"/>
    <w:rsid w:val="00D96CCD"/>
    <w:rsid w:val="00FD4B2F"/>
    <w:rsid w:val="03640B3D"/>
    <w:rsid w:val="048F7EE8"/>
    <w:rsid w:val="071B28F6"/>
    <w:rsid w:val="088A071D"/>
    <w:rsid w:val="0A5553DD"/>
    <w:rsid w:val="0C7E387A"/>
    <w:rsid w:val="0D511D2F"/>
    <w:rsid w:val="0DD60901"/>
    <w:rsid w:val="0E3176C7"/>
    <w:rsid w:val="116E0A2C"/>
    <w:rsid w:val="1514752E"/>
    <w:rsid w:val="176371DE"/>
    <w:rsid w:val="17F12F10"/>
    <w:rsid w:val="19FC41DF"/>
    <w:rsid w:val="1D3F4971"/>
    <w:rsid w:val="1DCD4F4F"/>
    <w:rsid w:val="1FCB4587"/>
    <w:rsid w:val="21577120"/>
    <w:rsid w:val="216919F8"/>
    <w:rsid w:val="233E4217"/>
    <w:rsid w:val="234B2C6B"/>
    <w:rsid w:val="23FC58BB"/>
    <w:rsid w:val="246E6B03"/>
    <w:rsid w:val="25F65EA0"/>
    <w:rsid w:val="29095841"/>
    <w:rsid w:val="2A34411C"/>
    <w:rsid w:val="2AAF6BEE"/>
    <w:rsid w:val="2D43337D"/>
    <w:rsid w:val="2D625397"/>
    <w:rsid w:val="2D7328EF"/>
    <w:rsid w:val="2ECA44C6"/>
    <w:rsid w:val="30574EC6"/>
    <w:rsid w:val="31264419"/>
    <w:rsid w:val="31B21285"/>
    <w:rsid w:val="36727878"/>
    <w:rsid w:val="3A023B78"/>
    <w:rsid w:val="3AA31C05"/>
    <w:rsid w:val="3AC13E88"/>
    <w:rsid w:val="40401F7A"/>
    <w:rsid w:val="40D948EB"/>
    <w:rsid w:val="42F23EC2"/>
    <w:rsid w:val="43C57AC2"/>
    <w:rsid w:val="443F1FF9"/>
    <w:rsid w:val="46767799"/>
    <w:rsid w:val="48BD520B"/>
    <w:rsid w:val="4AC867EE"/>
    <w:rsid w:val="4C8A7AFA"/>
    <w:rsid w:val="4D3A32CE"/>
    <w:rsid w:val="4EFC6765"/>
    <w:rsid w:val="503E2B9F"/>
    <w:rsid w:val="50FF480D"/>
    <w:rsid w:val="51E57C49"/>
    <w:rsid w:val="535773A1"/>
    <w:rsid w:val="55A6430A"/>
    <w:rsid w:val="56477C89"/>
    <w:rsid w:val="59297CC8"/>
    <w:rsid w:val="5A3C086F"/>
    <w:rsid w:val="5A4D7A0A"/>
    <w:rsid w:val="5B125A51"/>
    <w:rsid w:val="5B21162A"/>
    <w:rsid w:val="5B5E6814"/>
    <w:rsid w:val="5BB71341"/>
    <w:rsid w:val="5CEF4994"/>
    <w:rsid w:val="5D560B5F"/>
    <w:rsid w:val="5E6832D7"/>
    <w:rsid w:val="5EC7676C"/>
    <w:rsid w:val="601D034E"/>
    <w:rsid w:val="60F90953"/>
    <w:rsid w:val="65F96058"/>
    <w:rsid w:val="66C31ADB"/>
    <w:rsid w:val="686B0388"/>
    <w:rsid w:val="692063B2"/>
    <w:rsid w:val="693F018E"/>
    <w:rsid w:val="6A2633FF"/>
    <w:rsid w:val="6B7D41F7"/>
    <w:rsid w:val="6D840E33"/>
    <w:rsid w:val="6D8825F4"/>
    <w:rsid w:val="703C47B8"/>
    <w:rsid w:val="713B338E"/>
    <w:rsid w:val="71CD20B4"/>
    <w:rsid w:val="7615739D"/>
    <w:rsid w:val="783F48F4"/>
    <w:rsid w:val="79D34741"/>
    <w:rsid w:val="7A38563F"/>
    <w:rsid w:val="7A6148F5"/>
    <w:rsid w:val="7D3C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qFormat/>
    <w:uiPriority w:val="99"/>
    <w:pPr>
      <w:ind w:left="420" w:leftChars="200" w:firstLine="0"/>
    </w:pPr>
  </w:style>
  <w:style w:type="paragraph" w:styleId="3">
    <w:name w:val="Body Text"/>
    <w:basedOn w:val="1"/>
    <w:next w:val="4"/>
    <w:qFormat/>
    <w:uiPriority w:val="0"/>
  </w:style>
  <w:style w:type="paragraph" w:customStyle="1" w:styleId="4">
    <w:name w:val="正文49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customStyle="1" w:styleId="10">
    <w:name w:val="首行缩进"/>
    <w:basedOn w:val="11"/>
    <w:next w:val="11"/>
    <w:qFormat/>
    <w:uiPriority w:val="0"/>
    <w:pPr>
      <w:ind w:firstLine="480"/>
    </w:pPr>
    <w:rPr>
      <w:lang w:val="zh-CN"/>
    </w:rPr>
  </w:style>
  <w:style w:type="paragraph" w:customStyle="1" w:styleId="11">
    <w:name w:val="正文111"/>
    <w:next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2">
    <w:name w:val="文本块1"/>
    <w:basedOn w:val="13"/>
    <w:qFormat/>
    <w:uiPriority w:val="6"/>
    <w:pPr>
      <w:ind w:left="256" w:right="6" w:firstLine="624"/>
    </w:pPr>
    <w:rPr>
      <w:rFonts w:eastAsia="仿宋"/>
      <w:sz w:val="28"/>
      <w:szCs w:val="20"/>
    </w:rPr>
  </w:style>
  <w:style w:type="paragraph" w:customStyle="1" w:styleId="13">
    <w:name w:val="正文1"/>
    <w:basedOn w:val="14"/>
    <w:next w:val="16"/>
    <w:qFormat/>
    <w:uiPriority w:val="0"/>
  </w:style>
  <w:style w:type="paragraph" w:customStyle="1" w:styleId="14">
    <w:name w:val="正文11"/>
    <w:next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5">
    <w:name w:val="标题 211"/>
    <w:basedOn w:val="1"/>
    <w:next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16">
    <w:name w:val="脚注文本1"/>
    <w:basedOn w:val="13"/>
    <w:next w:val="17"/>
    <w:qFormat/>
    <w:uiPriority w:val="0"/>
    <w:rPr>
      <w:rFonts w:ascii="宋体" w:eastAsia="Times New Roman"/>
      <w:sz w:val="18"/>
      <w:szCs w:val="18"/>
    </w:rPr>
  </w:style>
  <w:style w:type="paragraph" w:customStyle="1" w:styleId="17">
    <w:name w:val="索引 51"/>
    <w:basedOn w:val="16"/>
    <w:next w:val="13"/>
    <w:qFormat/>
    <w:uiPriority w:val="0"/>
    <w:pPr>
      <w:ind w:left="798"/>
      <w:jc w:val="left"/>
    </w:pPr>
    <w:rPr>
      <w:rFonts w:ascii="Calibri" w:hAnsi="Calibri"/>
    </w:rPr>
  </w:style>
  <w:style w:type="paragraph" w:customStyle="1" w:styleId="18">
    <w:name w:val="表格文字"/>
    <w:basedOn w:val="11"/>
    <w:next w:val="19"/>
    <w:qFormat/>
    <w:uiPriority w:val="0"/>
    <w:pPr>
      <w:jc w:val="left"/>
    </w:pPr>
    <w:rPr>
      <w:bCs/>
      <w:spacing w:val="10"/>
      <w:sz w:val="20"/>
      <w:szCs w:val="20"/>
    </w:rPr>
  </w:style>
  <w:style w:type="paragraph" w:customStyle="1" w:styleId="19">
    <w:name w:val="正文文本11"/>
    <w:basedOn w:val="1"/>
    <w:next w:val="1"/>
    <w:qFormat/>
    <w:uiPriority w:val="0"/>
    <w:pPr>
      <w:spacing w:after="120"/>
    </w:pPr>
  </w:style>
  <w:style w:type="paragraph" w:customStyle="1" w:styleId="20">
    <w:name w:val="正文首行缩进1"/>
    <w:basedOn w:val="21"/>
    <w:qFormat/>
    <w:uiPriority w:val="0"/>
    <w:pPr>
      <w:ind w:firstLine="420"/>
    </w:pPr>
  </w:style>
  <w:style w:type="paragraph" w:customStyle="1" w:styleId="21">
    <w:name w:val="正文文本1"/>
    <w:basedOn w:val="13"/>
    <w:next w:val="20"/>
    <w:qFormat/>
    <w:uiPriority w:val="0"/>
    <w:pPr>
      <w:spacing w:after="120"/>
    </w:pPr>
  </w:style>
  <w:style w:type="character" w:customStyle="1" w:styleId="22">
    <w:name w:val="页眉 Char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Char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5</Pages>
  <Words>2104</Words>
  <Characters>2269</Characters>
  <Lines>56</Lines>
  <Paragraphs>15</Paragraphs>
  <TotalTime>2</TotalTime>
  <ScaleCrop>false</ScaleCrop>
  <LinksUpToDate>false</LinksUpToDate>
  <CharactersWithSpaces>2280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2026-03-03T02:03:00Z</dcterms:created>
  <dc:creator>ADMIN</dc:creator>
  <cp:lastModifiedBy>啊娜^_^</cp:lastModifiedBy>
  <dcterms:modified xsi:type="dcterms:W3CDTF">2026-06-24T06:48:56Z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99BF891C3AA34E94AF03DE8543B49FEF</vt:lpwstr>
  </property>
  <property fmtid="{D5CDD505-2E9C-101B-9397-08002B2CF9AE}" pid="4" name="KSOTemplateDocerSaveRecord">
    <vt:lpwstr>eyJoZGlkIjoiMWViZjBkNmIyNWNhNjliNDFmMmZlNGExM2ZkZTU1YjgiLCJ1c2VySWQiOiIyMzIyNDg1MTIifQ==</vt:lpwstr>
  </property>
</Properties>
</file>