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80EF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鼓楼区部分垃圾分类收集亭提档升级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《更正(澄清)内容(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)》</w:t>
      </w:r>
    </w:p>
    <w:p w14:paraId="3AD00ABD">
      <w:pPr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12CB1544">
      <w:pPr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一、以下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-SA"/>
        </w:rPr>
        <w:t>标红部分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为澄清或者修改过的内容</w:t>
      </w:r>
    </w:p>
    <w:p w14:paraId="519BD4AB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auto"/>
          <w:kern w:val="0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 xml:space="preserve">招标文件第六章 采购需求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1"/>
          <w:highlight w:val="none"/>
          <w:lang w:eastAsia="zh-CN"/>
        </w:rPr>
        <w:t>二、清单及技术参数要求（采购包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1"/>
          <w:highlight w:val="none"/>
          <w:lang w:val="en-US" w:eastAsia="zh-CN"/>
        </w:rPr>
        <w:t>2，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1"/>
          <w:highlight w:val="none"/>
          <w:lang w:eastAsia="zh-CN"/>
        </w:rPr>
        <w:t>采购包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1"/>
          <w:highlight w:val="none"/>
          <w:lang w:eastAsia="zh-CN"/>
        </w:rPr>
        <w:t>，采购包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1"/>
          <w:highlight w:val="none"/>
          <w:lang w:eastAsia="zh-CN"/>
        </w:rPr>
        <w:t>）</w:t>
      </w:r>
    </w:p>
    <w:p w14:paraId="68EFFDE6">
      <w:pPr>
        <w:widowControl w:val="0"/>
        <w:numPr>
          <w:ilvl w:val="0"/>
          <w:numId w:val="1"/>
        </w:numPr>
        <w:spacing w:after="120"/>
        <w:jc w:val="both"/>
        <w:outlineLvl w:val="2"/>
        <w:rPr>
          <w:rFonts w:hint="eastAsia" w:ascii="宋体" w:hAnsi="宋体" w:eastAsia="宋体" w:cs="宋体"/>
          <w:color w:val="auto"/>
          <w:kern w:val="0"/>
          <w:sz w:val="22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  <w:t>采购包明细</w:t>
      </w:r>
      <w:bookmarkStart w:id="0" w:name="_GoBack"/>
      <w:bookmarkEnd w:id="0"/>
    </w:p>
    <w:p w14:paraId="5168BF5F">
      <w:pPr>
        <w:widowControl w:val="0"/>
        <w:spacing w:after="120"/>
        <w:jc w:val="both"/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 w:bidi="ar-SA"/>
        </w:rPr>
        <w:t>采购包二：牌楼办事处、丰财办事处（</w:t>
      </w:r>
      <w:r>
        <w:rPr>
          <w:rFonts w:hint="eastAsia" w:ascii="宋体" w:hAnsi="宋体" w:eastAsia="宋体" w:cs="宋体"/>
          <w:color w:val="FF0000"/>
          <w:sz w:val="22"/>
          <w:szCs w:val="28"/>
          <w:highlight w:val="none"/>
          <w:lang w:val="en-US" w:eastAsia="zh-CN" w:bidi="ar-SA"/>
        </w:rPr>
        <w:t>面积汇总：308.58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 w:bidi="ar-SA"/>
        </w:rPr>
        <w:t>）</w:t>
      </w:r>
    </w:p>
    <w:p w14:paraId="3FF76E1A">
      <w:pPr>
        <w:rPr>
          <w:rFonts w:hint="eastAsia" w:ascii="宋体" w:hAnsi="宋体" w:eastAsia="宋体" w:cs="宋体"/>
          <w:color w:val="auto"/>
          <w:kern w:val="0"/>
          <w:sz w:val="22"/>
          <w:szCs w:val="28"/>
          <w:highlight w:val="none"/>
          <w:lang w:val="en-US" w:eastAsia="zh-CN"/>
        </w:rPr>
      </w:pPr>
    </w:p>
    <w:p w14:paraId="7C2DCE59">
      <w:pPr>
        <w:widowControl w:val="0"/>
        <w:spacing w:after="120"/>
        <w:jc w:val="both"/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 w:bidi="ar-SA"/>
        </w:rPr>
        <w:t>采购包三：铜沛办事处、黄楼办事处（</w:t>
      </w:r>
      <w:r>
        <w:rPr>
          <w:rFonts w:hint="eastAsia" w:ascii="宋体" w:hAnsi="宋体" w:eastAsia="宋体" w:cs="宋体"/>
          <w:color w:val="FF0000"/>
          <w:sz w:val="22"/>
          <w:szCs w:val="28"/>
          <w:highlight w:val="none"/>
          <w:lang w:val="en-US" w:eastAsia="zh-CN" w:bidi="ar-SA"/>
        </w:rPr>
        <w:t>面积汇总：</w:t>
      </w:r>
      <w:r>
        <w:rPr>
          <w:rFonts w:hint="eastAsia" w:ascii="宋体" w:hAnsi="宋体" w:eastAsia="宋体" w:cs="宋体"/>
          <w:color w:val="FF0000"/>
          <w:sz w:val="22"/>
          <w:szCs w:val="28"/>
          <w:highlight w:val="none"/>
          <w:lang w:val="en-US" w:eastAsia="zh-CN" w:bidi="ar-SA"/>
        </w:rPr>
        <w:t>302.35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 w:bidi="ar-SA"/>
        </w:rPr>
        <w:t>）</w:t>
      </w:r>
    </w:p>
    <w:p w14:paraId="4343B8F5">
      <w:pPr>
        <w:widowControl w:val="0"/>
        <w:spacing w:after="120"/>
        <w:jc w:val="both"/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 w:bidi="ar-SA"/>
        </w:rPr>
      </w:pPr>
    </w:p>
    <w:p w14:paraId="37818B11">
      <w:pPr>
        <w:rPr>
          <w:rFonts w:hint="default"/>
          <w:lang w:val="en-US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 w:bidi="ar-SA"/>
        </w:rPr>
        <w:t>采购包四：环城办事处、拾屯办事处、九里办事处（</w:t>
      </w:r>
      <w:r>
        <w:rPr>
          <w:rFonts w:hint="eastAsia" w:ascii="宋体" w:hAnsi="宋体" w:eastAsia="宋体" w:cs="宋体"/>
          <w:color w:val="FF0000"/>
          <w:sz w:val="22"/>
          <w:szCs w:val="28"/>
          <w:highlight w:val="none"/>
          <w:lang w:val="en-US" w:eastAsia="zh-CN" w:bidi="ar-SA"/>
        </w:rPr>
        <w:t>面积汇总：254.46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 w:bidi="ar-SA"/>
        </w:rPr>
        <w:t>）</w:t>
      </w:r>
    </w:p>
    <w:p w14:paraId="4F94F756">
      <w:pPr>
        <w:spacing w:after="120" w:line="360" w:lineRule="auto"/>
        <w:ind w:left="0" w:leftChars="0" w:firstLine="643" w:firstLineChars="200"/>
        <w:jc w:val="center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32"/>
          <w:szCs w:val="32"/>
          <w:highlight w:val="none"/>
          <w:u w:val="none"/>
          <w:lang w:eastAsia="zh-CN"/>
        </w:rPr>
        <w:t>采购包二（具体情况以现场实际情况为准）</w:t>
      </w:r>
    </w:p>
    <w:tbl>
      <w:tblPr>
        <w:tblStyle w:val="2"/>
        <w:tblW w:w="142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29"/>
        <w:gridCol w:w="1504"/>
        <w:gridCol w:w="1240"/>
        <w:gridCol w:w="2034"/>
        <w:gridCol w:w="3005"/>
        <w:gridCol w:w="1922"/>
        <w:gridCol w:w="1433"/>
        <w:gridCol w:w="1194"/>
      </w:tblGrid>
      <w:tr w14:paraId="2FC8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D7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254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AFA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59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收集亭编号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99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收集亭点位描述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68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安装的尺寸（外径长、外宽、外径高）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62A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是否要休息室及位置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（面对收集亭方向）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70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底面积（长*宽）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8C3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面积汇总</w:t>
            </w:r>
          </w:p>
        </w:tc>
      </w:tr>
      <w:tr w14:paraId="669C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D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3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9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绿健花园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5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鼓PL058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B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1号楼东北侧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E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长1.9米宽3米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8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9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D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228.83</w:t>
            </w:r>
          </w:p>
        </w:tc>
      </w:tr>
      <w:tr w14:paraId="30B5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9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F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C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新城九龙湖一期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5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鼓PL074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9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北门口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3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长3.9米宽2米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B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A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C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C2B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C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7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7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新城九龙湖二期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E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鼓PL075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1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6号楼与3号楼之间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5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长3.9米宽2米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5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1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B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AB8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0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D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0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新城九龙湖一期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C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鼓PL073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A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南门口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5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长3.1米宽1.2米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2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4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3.72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37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330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D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8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3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1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鼓PL050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9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1号楼东南角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A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长4.3米宽1.2米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F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8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5.16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E1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CD7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4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2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E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贵和苑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A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鼓PL020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3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7号楼西侧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E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长3.1米宽1.2米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5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7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3.72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9A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2D5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2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7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6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锦绣山水南院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鼓PL042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7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锦绣山水南23号楼东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3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长3.2米宽1.4米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6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4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6A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B7C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B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8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0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锦绣山水南院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9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鼓PL044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0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锦绣山水南区南门口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C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长3.2米宽1.4米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9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C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F9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537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2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4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B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山南小镇（B区）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8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鼓PL070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0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超市后侧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6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长5米宽2米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E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A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4B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CBD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9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D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D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山南小镇（B区）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A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鼓PL023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C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B区大门口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5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长4.2米宽2米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B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5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8.4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75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088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5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A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0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山南小镇（B区）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E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鼓PL021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F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3号楼东头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9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长6.2米宽2.25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1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13.95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61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A3E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1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C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1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锦绣山水北院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9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鼓PL039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4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南门口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5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长3.2米宽1.4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D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3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F2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3DC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B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8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E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锦绣山水北院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B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鼓PL038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C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11号楼东边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A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长3.2米宽1.4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3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A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00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E19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7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1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1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锦绣山水北院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A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鼓PL036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5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32号楼西边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9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长3.2米宽1.4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A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D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73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ECE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C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B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0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锦绣山水北院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4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鼓PL040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B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25号楼东边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F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长3.2米宽1.4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A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5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5E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E6A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1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E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6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鼓楼花园小区（园中苑一期）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4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鼓PL007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7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一期大门口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E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长8米宽3米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0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3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B0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767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D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3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3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鼓楼花园小区（西院）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5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鼓PL006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9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社区南主干道上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7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长6米宽2.5米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4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0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C6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436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D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D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9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鼓楼花园小区（教师公寓）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A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鼓PL009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A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3号楼旁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C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长6米宽2米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5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A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25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55F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E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8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6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鼓楼花园小区（园中苑二期）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D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鼓PL001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0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鼓楼花园园中苑二期大门口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7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长7米宽2.5米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6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0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17.5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09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31E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B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2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A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荆南小区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6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鼓PL062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5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19号楼南侧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2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长6米宽2.5米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E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8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5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572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0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8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A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荆南小区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6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鼓PL060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D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9号楼南侧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5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长6米宽3米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1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2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0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675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3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3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中北小区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8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鼓PL028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1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南门进门北侧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F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长6米宽2.8米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1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A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16.8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13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E9C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F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C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2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26中散片区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4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鼓PL055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2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13号楼出入口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0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长4.56米宽2.5米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3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D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11.4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F0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C41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B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9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2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26中散片区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鼓PL056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E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5号楼出入口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6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长6米宽1米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7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1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61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714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0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8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D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白云山小区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A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鼓FC029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E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1号楼对面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2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长5米宽1.8米高2.7米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6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C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3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79.75</w:t>
            </w:r>
          </w:p>
        </w:tc>
      </w:tr>
      <w:tr w14:paraId="586F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E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C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4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海达小区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7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鼓FC067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0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海达浴池东侧10米处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3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长3.4米宽2.5米高2.7米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6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1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8.5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D7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F2A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7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E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8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御山雅苑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A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鼓FC002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5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小区东门，5号楼对面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长4.5米宽3米高2.7米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8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B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13.5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A6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6BE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8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F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6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昌隆公寓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D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鼓FC074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C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小区内西围墙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F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长3米宽2米高2.6米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A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4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54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E68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3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E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8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农行宿舍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9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鼓FC136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1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小区大门口外路边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0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长3.8米宽1.9米高2.4米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4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9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7.22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DB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DCE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C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A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A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锦绣滨湖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鼓FC150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3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9号楼旁边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0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长4.2米宽2.7米高2.6米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B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D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11.34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84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428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F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F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3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香花畦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E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FC031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4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社区对面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D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长4.6米宽0.9米左高2.4米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6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A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4.14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5B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21A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3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1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F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教师家园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6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FC098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C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教室家园门前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C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长5.0米宽1.3米高2.7米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0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3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6.50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17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916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0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7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7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二十四中宿舍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2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FC094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6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1号楼前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9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长6.8米宽1.0米高2.7米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9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6.80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96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969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C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A7F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A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阳光美邻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2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FC175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A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物业办公室楼后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2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长4.5米宽1.5米高2.7米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A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E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6.75</w:t>
            </w: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3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DED6D15">
      <w:pPr>
        <w:spacing w:after="120"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highlight w:val="none"/>
          <w:u w:val="none"/>
          <w:lang w:eastAsia="zh-CN"/>
        </w:rPr>
        <w:br w:type="page"/>
      </w:r>
    </w:p>
    <w:p w14:paraId="508344F3">
      <w:pPr>
        <w:spacing w:after="120" w:line="360" w:lineRule="auto"/>
        <w:ind w:left="0" w:leftChars="0" w:firstLine="643" w:firstLineChars="200"/>
        <w:jc w:val="center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32"/>
          <w:szCs w:val="32"/>
          <w:highlight w:val="none"/>
          <w:u w:val="none"/>
          <w:lang w:eastAsia="zh-CN"/>
        </w:rPr>
        <w:t>采购包三（具体情况以现场实际情况为准）</w:t>
      </w:r>
    </w:p>
    <w:tbl>
      <w:tblPr>
        <w:tblStyle w:val="2"/>
        <w:tblW w:w="14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00"/>
        <w:gridCol w:w="1533"/>
        <w:gridCol w:w="1300"/>
        <w:gridCol w:w="2967"/>
        <w:gridCol w:w="2767"/>
        <w:gridCol w:w="2066"/>
        <w:gridCol w:w="1184"/>
        <w:gridCol w:w="941"/>
      </w:tblGrid>
      <w:tr w14:paraId="7FD0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71D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5F6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FA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DB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收集亭编号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74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收集亭点位描述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3D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安装的尺寸</w:t>
            </w:r>
          </w:p>
          <w:p w14:paraId="2DA45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（外径长、外宽、外径高）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CF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是否要休息室及位置</w:t>
            </w:r>
          </w:p>
          <w:p w14:paraId="5DFB8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（面对收集亭方向）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5E0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底面积</w:t>
            </w:r>
          </w:p>
          <w:p w14:paraId="3C816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（长*宽）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F2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面积汇总</w:t>
            </w:r>
          </w:p>
        </w:tc>
      </w:tr>
      <w:tr w14:paraId="566A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2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5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1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豪绅嘉苑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0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鼓TP110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1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豪绅嘉苑小区别墅区大门旁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0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长5.6*宽1.2*高2.4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F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6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6.72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4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167.44</w:t>
            </w:r>
          </w:p>
        </w:tc>
      </w:tr>
      <w:tr w14:paraId="7845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3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2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豪绅嘉苑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9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鼓TP111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F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41栋楼西南侧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4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长4.2*宽1.7*高2.4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7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4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7.14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89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074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5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D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3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豪绅嘉苑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2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鼓TP108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3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22栋楼西侧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D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长5.5*宽1.6*高2.4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8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9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8.8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1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6BB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A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F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4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豪绅嘉苑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9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鼓TP107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4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16栋楼北侧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A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长5.5*宽1.7*高2.4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6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5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9.35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F5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4D9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6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8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天悦华景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7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鼓TP117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8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天悦华景东门北侧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4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长5.5*宽1.6*高2.4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3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1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8.8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45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2C6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9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1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2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民航修造厂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鼓TP145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7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民航修造厂26号楼西侧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3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长5.2*宽1.7*高2.4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B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9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8.84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27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0A8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4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0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9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阳光军旅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A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鼓TP101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8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阳光军旅4号楼北侧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8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长4.2*宽1.7*高2.4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5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7.14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45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92F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6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0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B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怡康花园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B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鼓TP010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0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怡康花园15号楼东南侧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A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长4.0*宽1.6*高2.4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A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5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3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60F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0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8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B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怡康花园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B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鼓TP011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7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怡康花园18号楼北侧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7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长4.0*宽1.7*高2.4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8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F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2B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1C0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7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4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F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金色阳光一期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A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鼓TP056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8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金色阳光一期B16号楼东北侧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4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长3.0*宽1.7*高2.4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6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A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5.1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92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51A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C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C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5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金色阳光一期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4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鼓TP055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1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金色阳光一期B02号楼东侧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0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长3.0*宽1.7*高2.4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3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8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5.1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5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332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3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D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6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阳光军旅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1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鼓TP100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B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1号楼东南侧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2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长3.2*宽2*高2.4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7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5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344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1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3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7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阳光军旅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B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鼓TP099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2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16号楼西南侧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1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长5*宽2*高2.4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F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B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21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208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B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F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9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阳光军旅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9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鼓TP098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C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13号楼北侧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D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长3.2*宽2*高2.4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D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0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E3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944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C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4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A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金色里程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3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鼓TP034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8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北门东南侧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C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长5*宽1.2*高2.4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8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C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D1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628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1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8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4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金色里程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鼓TP035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5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2号楼北侧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7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长5*宽1*高2.4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4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5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56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594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6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2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D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金色里程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F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鼓TP036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D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2号楼东北侧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0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长5*宽1*高2.4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3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5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7B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0A4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E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F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F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金色里程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7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鼓TP037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F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2号楼东南侧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E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长4.5*宽1*高2.4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3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0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AF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CEA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5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C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2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金色里程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鼓TP039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C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7号楼南侧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2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5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5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B3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7C9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7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C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1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客运宿舍西院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5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鼓TP079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E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客运小区北门内南侧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8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A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9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49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934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F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1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B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195号院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D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鼓TP029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A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17号楼西侧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0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长4.5*宽1.5*高2.4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B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5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6.75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0B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937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3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0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6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195号院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5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鼓TP175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9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195号院南门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E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长3*宽1*高2.4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B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F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A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2F5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E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F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0F6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化校小区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7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鼓TP061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5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化校宿舍门北侧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3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长4.5*宽1.7*高2.4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4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0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7.65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C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A4C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E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9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58B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化校小区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2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鼓TP062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6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化校宿舍门南侧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4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长4.5*宽1.7*高2.4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0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8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7.65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40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2BF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1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A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铜沛</w:t>
            </w:r>
          </w:p>
        </w:tc>
        <w:tc>
          <w:tcPr>
            <w:tcW w:w="1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5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金色阳光二期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D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鼓TP176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E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大门北100米路东侧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5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长3*宽1.2*高2.4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2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B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3.6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83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F94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F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9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3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民北72号院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4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鼓HL058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C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民北72号院内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B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长3.6米宽1米高2.3米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B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0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3.60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E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134.91</w:t>
            </w:r>
          </w:p>
        </w:tc>
      </w:tr>
      <w:tr w14:paraId="2A95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0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7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C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观音机场楼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F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鼓HL004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9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观音机场楼入口处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F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长2.9米宽0.95米高2.85米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8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A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2.76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9E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29C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6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6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F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环城路227号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0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鼓HL052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3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环城路227号2号楼入口处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2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长2.7米宽1.4米高2.25米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7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F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3.78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A5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BCF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1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7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9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坝子街1号楼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7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鼓HL043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5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1号楼旁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1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长2.7米宽1.3米高2.2米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A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5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3.51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89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C2C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B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1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4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公交宿舍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C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鼓HL050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E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公交宿舍22号楼前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8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长3.3米宽2.6米高2.4米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0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6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8.58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A6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141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C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0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5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洪学巷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F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鼓HL078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7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小区入口处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9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长3.8米宽1.3米高2.3米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D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4.97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E0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AA2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5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5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5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民主北路1号楼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C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鼓HL068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8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民主北路1号楼小区内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4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长3.4米宽0.8米高2.3米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E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0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2.72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6A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BE7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5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8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黄河东岸小区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3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鼓HL038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6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20号楼后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F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长4.05宽1.5高2.23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E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F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6.08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5F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50D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B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8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D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牌楼公寓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0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鼓HL080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F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金色海岸对面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C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长4.7米宽1.7米高2.3米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A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7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7.99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82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E01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B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6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8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中学街2号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D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鼓HL065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D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小区入口处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3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长3.6米宽2.6米高2.3米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9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F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9.36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36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4F5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A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6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7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凤阳巷老小楼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E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鼓HL028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8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凤阳巷院内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长4宽1.1高2.3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4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A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A3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6D5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7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8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8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大坝头131号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2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鼓HL022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4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周记把子肉南边巷口处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7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长3.65宽1高2.3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3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9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3.65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35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E47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D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A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F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环城路114号院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6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鼓HL018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E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微山湖鱼馆旁铁门内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E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长4.6宽1.07高2.3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D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2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4.922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86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C52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2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8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7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福源国际北门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3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鼓HL046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5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福源国际北门处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3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长8.5宽1.2高3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B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A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10.2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F4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C6A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8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7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F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天骄世家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F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鼓HL091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0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天骄世家3号楼北侧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3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长5宽2.1高3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F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F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3C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2AE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8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F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0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环城路123号院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F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鼓HL032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3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地藏里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1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长2.7宽1高2.8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B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7E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66C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D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6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2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黄河东岸小区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0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鼓HL039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地藏里小区入口处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9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长2.7宽1高2.3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9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F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2D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2A1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3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1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黄河东岸小区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D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鼓HL040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D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黄河东岸小区33号楼下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长3.7宽1高2.8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6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1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3.7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DC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8CE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5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E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A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黄河东岸32号楼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9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鼓HL026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2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中牧禽兽医站后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D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长3.7宽1高2.8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7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F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3.7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4F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C56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D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6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5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王大陆小区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A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鼓HL009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F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王大陆小区巷口内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4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长2.8宽0.94高2.8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8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5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2.63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8B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B6C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A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9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3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王大陆小区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B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鼓HL011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7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王大陆小区巷口旁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7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长3.7宽1高2.7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9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9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3.7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6E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B4C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4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9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0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公交宿舍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A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鼓HL051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6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公交宿舍23号楼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F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长4宽1.1高2.3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9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8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AE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14B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3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7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4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东阁小区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1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鼓HL087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6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东阁小区14号楼西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E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长2.7宽2高2.3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2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C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F6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1E5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0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7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5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黄河东岸小区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6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鼓HL036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D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黄河东岸小区8号楼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4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长3.1宽1.1高2.3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A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3.41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3F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EE8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7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A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F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黄河东岸小区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0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鼓HL037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4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黄河东岸小区10号楼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B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长5宽1.1高2.3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D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7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22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612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0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0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2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镇河小区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5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鼓HL063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A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镇河小区5号楼6单元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3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长2.86宽1.1高2.3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6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5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7E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053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6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A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7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镇河小区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9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鼓HL062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B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镇河小区5号楼1单元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8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长2.76宽1.5高2.3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7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8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4.14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9D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D35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4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A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4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大马路39号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5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鼓HL006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E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宏宇宾馆旁铁门内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F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长2.8宽1高2.8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D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3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4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35C9023">
      <w:pPr>
        <w:spacing w:after="120" w:line="360" w:lineRule="auto"/>
        <w:ind w:left="0" w:leftChars="0" w:firstLine="480" w:firstLineChars="200"/>
        <w:jc w:val="center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highlight w:val="none"/>
          <w:u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32"/>
          <w:szCs w:val="40"/>
          <w:highlight w:val="none"/>
          <w:u w:val="none"/>
          <w:lang w:eastAsia="zh-CN"/>
        </w:rPr>
        <w:t>采购包四（具体情况以现场实际情况为准）</w:t>
      </w:r>
    </w:p>
    <w:tbl>
      <w:tblPr>
        <w:tblStyle w:val="2"/>
        <w:tblW w:w="14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50"/>
        <w:gridCol w:w="1367"/>
        <w:gridCol w:w="1333"/>
        <w:gridCol w:w="2834"/>
        <w:gridCol w:w="2216"/>
        <w:gridCol w:w="2184"/>
        <w:gridCol w:w="1283"/>
        <w:gridCol w:w="1119"/>
      </w:tblGrid>
      <w:tr w14:paraId="7B28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18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F8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A8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48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收集亭编号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16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收集亭点位描述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C2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安装的尺寸（外径长、外宽、外径高）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F1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是否要休息室及位置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（面对收集亭方向）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0B8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底面积（长*宽）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9EE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面积汇总</w:t>
            </w:r>
          </w:p>
        </w:tc>
      </w:tr>
      <w:tr w14:paraId="0879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F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8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1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东华小区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E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HC116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1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体育福利彩票店北侧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B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长3米宽1米高2.3米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E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C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4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51.57</w:t>
            </w:r>
          </w:p>
        </w:tc>
      </w:tr>
      <w:tr w14:paraId="35AD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A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B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3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堤北巷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2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HC177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9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堤北二巷路名牌西侧公厕北侧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D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长3.2米宽1米高2.3米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A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C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54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E25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6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E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6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港北小区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E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HC095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B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港北小区2号楼北侧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9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长5米宽1.9米高2.6米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A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8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9.5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ED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AEE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4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3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B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惠工东村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C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HC174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4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惠工6号楼北侧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长3米宽1.1米高2.3米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4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3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4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2A9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A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E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8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铁十三宿舍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C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HC189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C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铁路十三宿舍南门向东200米路北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2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长3米宽1.1米高2.3米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E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3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4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4EF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7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B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1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铁十三宿舍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2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HC080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F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车务段东侧进门北侧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5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长3米宽1.1米高2.3米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4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7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48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EC0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6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A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0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华祖庙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6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HC176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A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煤港西街北侧巷口西首公厕东侧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E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长4.2宽1.1米高2.3米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6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C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4.62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AF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F51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2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3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4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水苑长桥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A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HC092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D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水苑长桥5号楼东侧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9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长3.1米宽1.1米高2.4米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E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5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3.41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FE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DED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E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4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5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堤北巷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0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HC129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2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堤北28号楼西侧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1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3.2米宽1.1米高2.45米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3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8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3.52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BB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84D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B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A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F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环城214号院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5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HC168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0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闽南茶叶市场西侧20米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5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长3.2米宽1.1米高2.4米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D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8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3.52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48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1F9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E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E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8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电业小区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7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HC152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4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电业小区91号楼东北侧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F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长3米，宽1.1米高2.3米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9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A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CD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56E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2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3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2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三十三中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8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HC164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6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铁路第三幼儿园南侧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6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长3.2米宽1米，高2.4米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C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3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40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9BC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0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4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0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7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HC178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F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复兴路地下道无杰喷绘北侧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1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长4米，宽1.1米高2.2米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E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3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97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2ED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6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7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6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薛桥村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0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5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一组东厕所旁垃圾分类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9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长4米宽1.7米高2.8米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2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B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1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115.12</w:t>
            </w:r>
          </w:p>
        </w:tc>
      </w:tr>
      <w:tr w14:paraId="504D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8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C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2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薛桥村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7C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5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三组胡辉商店旁垃圾分类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E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长4米宽1.2米高2.8米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9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4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4.8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FE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EB2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3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9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港利上城国际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CA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F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港利南院会所东侧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D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长4.3米 宽2.7 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3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8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11.61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AF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A7B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F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0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3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港利上城国际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E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C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港利北院38号楼西侧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4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长4.3米 宽2.7 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4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B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11.61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9D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E09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1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E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D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34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0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吴屯馨苑内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5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长7米宽1.7米高2.8米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C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D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11.9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D2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05F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3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1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6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DF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C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王春侠房屋东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F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长5米宽1.7米高2.8米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9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2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8.5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14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A49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5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C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4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1E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9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小学校西高铁北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5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长7米宽1.2米高2.8米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8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8.4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6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FD9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4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F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49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8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一组北大桥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F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长5米宽1.2米高2.8米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F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9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9B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430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2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B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7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FB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1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一组西公厕旁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C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长5米宽1.2米高2.8米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0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3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E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BFC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E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6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C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E8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7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一组东公厕旁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3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长5米宽1.2米高2.8米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9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7D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0A9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0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1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7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78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6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二组广场北侧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9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长4米宽1.7米高2.8米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B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F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26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B0D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4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3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1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30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9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九组周广军房屋北侧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4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长4米宽1.7米高2.8米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2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4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F6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519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1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8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94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F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一组南路西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5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长4.5米宽1.2米高2.8米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4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A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BF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263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0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D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B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9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F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四组蔡现贵房屋北侧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9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长5米宽1.2米高2.8米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D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F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1A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F98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6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7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吴屯村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1F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E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铁路小区门南侧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6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长5米宽1.7米高2.8米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2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6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8.5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B4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8B5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3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9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E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万科橙郡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4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鼓-JL099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5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橙郡9号楼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E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长4米宽2米高2.7米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2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D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9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87.77</w:t>
            </w:r>
          </w:p>
        </w:tc>
      </w:tr>
      <w:tr w14:paraId="1550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7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0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A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万科橙郡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8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鼓-JL094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8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橙郡3号楼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2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长3.8米宽2米高2.7米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6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5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7.6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98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820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B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3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4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万科橙郡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鼓-JL096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A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橙郡5号楼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7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长3.8米宽2米高2.7米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9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7.6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8A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1A8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C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4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8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万科橙郡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3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鼓-JL098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2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橙郡8号楼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E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长3.8米宽1.4米高2.7米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1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F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5.32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BC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336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E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C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D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万科人才公寓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F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鼓-JL108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B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人才公寓50号楼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C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长4米宽2米高2.7米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2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E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80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DE1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E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C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A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万科人才公寓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9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鼓-JL109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F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人才公寓51号楼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6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长4米宽2米高2.7米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4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1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98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2A8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A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9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D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城市花园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7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鼓-JL008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8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休闲广场北侧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A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长3.5米宽3米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8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9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10.5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BD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4D6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1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5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C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汉襄佳苑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E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鼓-JL070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A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汉襄小区8号楼和9号楼中间西侧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5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长4米宽3米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5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2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22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77A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2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7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F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汉襄佳苑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2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鼓-JL071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A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12号楼对面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7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长4米宽3米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B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B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7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A27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B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4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A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汉襄佳苑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E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鼓-JL072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8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6号楼北侧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8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长3.5米宽2.5米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9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C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8.75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66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D1B12A3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2F18C36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</w:rPr>
        <w:t>其他内容不变。本项目招标文件内容以本次更正后版本为准。</w:t>
      </w:r>
    </w:p>
    <w:p w14:paraId="1842E6D3">
      <w:pPr>
        <w:widowControl w:val="0"/>
        <w:spacing w:after="0" w:line="360" w:lineRule="auto"/>
        <w:jc w:val="both"/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 w14:paraId="5249C6D8">
      <w:pPr>
        <w:widowControl w:val="0"/>
        <w:numPr>
          <w:ilvl w:val="0"/>
          <w:numId w:val="0"/>
        </w:numPr>
        <w:ind w:left="420" w:right="33" w:rightChars="0"/>
        <w:jc w:val="righ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江苏恩耀工程咨询有限公司</w:t>
      </w:r>
    </w:p>
    <w:p w14:paraId="06ABDAD0">
      <w:pPr>
        <w:widowControl w:val="0"/>
        <w:numPr>
          <w:ilvl w:val="0"/>
          <w:numId w:val="0"/>
        </w:numPr>
        <w:ind w:left="420" w:right="33" w:rightChars="0"/>
        <w:jc w:val="right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2026年6月23日</w:t>
      </w:r>
    </w:p>
    <w:p w14:paraId="4257ED1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CB654">
    <w:pPr>
      <w:widowControl w:val="0"/>
      <w:tabs>
        <w:tab w:val="center" w:pos="4153"/>
        <w:tab w:val="right" w:pos="8306"/>
      </w:tabs>
      <w:jc w:val="left"/>
      <w:rPr>
        <w:rFonts w:hint="default"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73D8D">
                          <w:pPr>
                            <w:widowControl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4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  <w:p w14:paraId="41B530D1">
                          <w:pPr>
                            <w:rPr>
                              <w:rFonts w:hint="default" w:ascii="Times New Roman" w:hAnsi="Times New Roman" w:eastAsia="宋体" w:cs="Times New Roman"/>
                              <w:kern w:val="0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0lY7tAAAAAFAQAADwAAAAAAAAABACAA&#10;AAAiAAAAZHJzL2Rvd25yZXYueG1sUEsBAhQAFAAAAAgAh07iQN99ctTcAQAAsAMAAA4AAAAAAAAA&#10;AQAgAAAAHw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73D8D">
                    <w:pPr>
                      <w:widowControl w:val="0"/>
                      <w:jc w:val="left"/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4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  <w:p w14:paraId="41B530D1">
                    <w:pPr>
                      <w:rPr>
                        <w:rFonts w:hint="default" w:ascii="Times New Roman" w:hAnsi="Times New Roman" w:eastAsia="宋体" w:cs="Times New Roman"/>
                        <w:kern w:val="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FB273">
    <w:pPr>
      <w:widowControl w:val="0"/>
      <w:pBdr>
        <w:bottom w:val="none" w:color="000000" w:sz="0" w:space="0"/>
      </w:pBdr>
      <w:tabs>
        <w:tab w:val="center" w:pos="4153"/>
        <w:tab w:val="right" w:pos="8306"/>
      </w:tabs>
      <w:jc w:val="center"/>
      <w:rPr>
        <w:rFonts w:hint="default" w:ascii="Times New Roman" w:hAnsi="Times New Roman" w:eastAsia="宋体" w:cs="Times New Roman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BA95C"/>
    <w:multiLevelType w:val="singleLevel"/>
    <w:tmpl w:val="36ABA95C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252D5"/>
    <w:rsid w:val="009E7E80"/>
    <w:rsid w:val="05ED459A"/>
    <w:rsid w:val="07A567A9"/>
    <w:rsid w:val="086E632C"/>
    <w:rsid w:val="0B711F0F"/>
    <w:rsid w:val="0BC45746"/>
    <w:rsid w:val="15712BD2"/>
    <w:rsid w:val="1C0B0687"/>
    <w:rsid w:val="1CD252D5"/>
    <w:rsid w:val="1F837885"/>
    <w:rsid w:val="209C515B"/>
    <w:rsid w:val="23D76961"/>
    <w:rsid w:val="25BD237B"/>
    <w:rsid w:val="2ADB0380"/>
    <w:rsid w:val="2C070B96"/>
    <w:rsid w:val="2C673F8F"/>
    <w:rsid w:val="2E5A6189"/>
    <w:rsid w:val="2F152213"/>
    <w:rsid w:val="31C85368"/>
    <w:rsid w:val="37EA62A0"/>
    <w:rsid w:val="38E66E80"/>
    <w:rsid w:val="3A3709D9"/>
    <w:rsid w:val="3DEE5F7C"/>
    <w:rsid w:val="3E9B4013"/>
    <w:rsid w:val="3FD85562"/>
    <w:rsid w:val="478B4C6E"/>
    <w:rsid w:val="4C6A56AA"/>
    <w:rsid w:val="4DF33A40"/>
    <w:rsid w:val="527F7DD5"/>
    <w:rsid w:val="58684B4D"/>
    <w:rsid w:val="58D24195"/>
    <w:rsid w:val="5B686D6A"/>
    <w:rsid w:val="5F2A4616"/>
    <w:rsid w:val="653A3E91"/>
    <w:rsid w:val="664E2F14"/>
    <w:rsid w:val="69FC1BE0"/>
    <w:rsid w:val="6B880B98"/>
    <w:rsid w:val="6EC06F9E"/>
    <w:rsid w:val="6F9330BE"/>
    <w:rsid w:val="74771547"/>
    <w:rsid w:val="75BE42BE"/>
    <w:rsid w:val="766F78F4"/>
    <w:rsid w:val="76D27471"/>
    <w:rsid w:val="78120BFB"/>
    <w:rsid w:val="7ADD4E38"/>
    <w:rsid w:val="7EA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2026-06-22T07:52:00Z</dcterms:created>
  <dc:creator>Administrator</dc:creator>
  <cp:lastModifiedBy>Administrator</cp:lastModifiedBy>
  <dcterms:modified xsi:type="dcterms:W3CDTF">2026-06-22T08:25:05Z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CB147A0419864257923DCEF7C02387B7_11</vt:lpwstr>
  </property>
  <property fmtid="{D5CDD505-2E9C-101B-9397-08002B2CF9AE}" pid="4" name="KSOTemplateDocerSaveRecord">
    <vt:lpwstr>eyJoZGlkIjoiNzBhYzI3MDk3ZTdkZmExMjIwNzI2NTIyY2ZkODFkM2EiLCJ1c2VySWQiOiI0OTI3MjkzMTIifQ==</vt:lpwstr>
  </property>
</Properties>
</file>