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00D8C">
      <w:pPr>
        <w:widowControl w:val="0"/>
        <w:numPr>
          <w:ilvl w:val="0"/>
          <w:numId w:val="0"/>
        </w:numPr>
        <w:spacing w:line="360" w:lineRule="auto"/>
        <w:ind w:firstLine="560" w:firstLineChars="200"/>
        <w:jc w:val="both"/>
        <w:rPr>
          <w:rFonts w:hint="eastAsia" w:ascii="宋体" w:hAnsi="宋体" w:eastAsia="宋体" w:cs="Times New Roman"/>
          <w:color w:val="auto"/>
          <w:sz w:val="28"/>
          <w:szCs w:val="28"/>
          <w:highlight w:val="none"/>
        </w:rPr>
      </w:pPr>
      <w:bookmarkStart w:id="5" w:name="_GoBack"/>
      <w:r>
        <w:rPr>
          <w:rFonts w:hint="eastAsia" w:ascii="宋体" w:hAnsi="宋体" w:eastAsia="宋体" w:cs="Times New Roman"/>
          <w:color w:val="auto"/>
          <w:sz w:val="28"/>
          <w:szCs w:val="28"/>
          <w:highlight w:val="none"/>
        </w:rPr>
        <w:t>如有建议或意见，请以书面形式并加盖公章、注明联系人、联系方式，于202</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年</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月</w:t>
      </w:r>
      <w:r>
        <w:rPr>
          <w:rFonts w:hint="eastAsia" w:ascii="宋体" w:hAnsi="宋体" w:cs="Times New Roman"/>
          <w:color w:val="auto"/>
          <w:sz w:val="28"/>
          <w:szCs w:val="28"/>
          <w:highlight w:val="none"/>
          <w:lang w:val="en-US" w:eastAsia="zh-CN"/>
        </w:rPr>
        <w:t>22</w:t>
      </w:r>
      <w:r>
        <w:rPr>
          <w:rFonts w:hint="eastAsia" w:ascii="宋体" w:hAnsi="宋体" w:eastAsia="宋体" w:cs="Times New Roman"/>
          <w:color w:val="auto"/>
          <w:sz w:val="28"/>
          <w:szCs w:val="28"/>
          <w:highlight w:val="none"/>
        </w:rPr>
        <w:t>日17:00之前送至我单位，逾期不受理（如邮寄，202</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年</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月</w:t>
      </w:r>
      <w:r>
        <w:rPr>
          <w:rFonts w:hint="eastAsia" w:ascii="宋体" w:hAnsi="宋体" w:cs="Times New Roman"/>
          <w:color w:val="auto"/>
          <w:sz w:val="28"/>
          <w:szCs w:val="28"/>
          <w:highlight w:val="none"/>
          <w:lang w:val="en-US" w:eastAsia="zh-CN"/>
        </w:rPr>
        <w:t>22</w:t>
      </w:r>
      <w:r>
        <w:rPr>
          <w:rFonts w:hint="eastAsia" w:ascii="宋体" w:hAnsi="宋体" w:eastAsia="宋体" w:cs="Times New Roman"/>
          <w:color w:val="auto"/>
          <w:sz w:val="28"/>
          <w:szCs w:val="28"/>
          <w:highlight w:val="none"/>
        </w:rPr>
        <w:t>日17:00之后到达本公司的邮件将不再受理）。</w:t>
      </w:r>
    </w:p>
    <w:bookmarkEnd w:id="5"/>
    <w:p w14:paraId="00A1F312">
      <w:pPr>
        <w:pStyle w:val="3"/>
        <w:ind w:left="0" w:firstLine="0"/>
        <w:jc w:val="center"/>
        <w:rPr>
          <w:rFonts w:hint="eastAsia" w:ascii="宋体" w:hAnsi="宋体" w:eastAsia="宋体" w:cs="宋体"/>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1F3BC967">
      <w:pPr>
        <w:pStyle w:val="3"/>
        <w:ind w:lef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77DC0B75">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82" w:firstLineChars="200"/>
        <w:jc w:val="both"/>
        <w:textAlignment w:val="auto"/>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2"/>
          <w:sz w:val="24"/>
          <w:szCs w:val="24"/>
          <w:highlight w:val="none"/>
        </w:rPr>
        <w:t>一、</w:t>
      </w:r>
      <w:r>
        <w:rPr>
          <w:rFonts w:hint="eastAsia" w:ascii="宋体" w:hAnsi="宋体" w:eastAsia="宋体" w:cs="宋体"/>
          <w:b/>
          <w:kern w:val="0"/>
          <w:sz w:val="24"/>
          <w:szCs w:val="24"/>
          <w:highlight w:val="none"/>
          <w:lang w:val="en-US" w:eastAsia="zh-CN" w:bidi="ar-SA"/>
        </w:rPr>
        <w:t>采购预算</w:t>
      </w:r>
    </w:p>
    <w:p w14:paraId="4FB06F0E">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80"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本项目不接受超过</w:t>
      </w:r>
      <w:r>
        <w:rPr>
          <w:rFonts w:hint="eastAsia" w:ascii="宋体" w:hAnsi="宋体" w:eastAsia="宋体" w:cs="宋体"/>
          <w:b/>
          <w:color w:val="auto"/>
          <w:kern w:val="0"/>
          <w:sz w:val="24"/>
          <w:szCs w:val="24"/>
          <w:highlight w:val="none"/>
          <w:u w:val="single"/>
          <w:lang w:val="en-US" w:eastAsia="zh-CN" w:bidi="ar-SA"/>
        </w:rPr>
        <w:t>170</w:t>
      </w:r>
      <w:r>
        <w:rPr>
          <w:rFonts w:hint="eastAsia" w:ascii="宋体" w:hAnsi="宋体" w:eastAsia="宋体" w:cs="宋体"/>
          <w:b/>
          <w:color w:val="auto"/>
          <w:kern w:val="0"/>
          <w:sz w:val="24"/>
          <w:szCs w:val="24"/>
          <w:highlight w:val="none"/>
          <w:lang w:val="en-US" w:eastAsia="zh-CN" w:bidi="ar-SA"/>
        </w:rPr>
        <w:t>万元</w:t>
      </w:r>
      <w:r>
        <w:rPr>
          <w:rFonts w:hint="eastAsia" w:ascii="宋体" w:hAnsi="宋体" w:eastAsia="宋体" w:cs="宋体"/>
          <w:color w:val="auto"/>
          <w:kern w:val="0"/>
          <w:sz w:val="24"/>
          <w:szCs w:val="24"/>
          <w:highlight w:val="none"/>
          <w:lang w:val="en-US" w:eastAsia="zh-CN" w:bidi="ar-SA"/>
        </w:rPr>
        <w:t>采购预算的报价。</w:t>
      </w:r>
      <w:r>
        <w:rPr>
          <w:rFonts w:hint="eastAsia" w:ascii="宋体" w:hAnsi="宋体" w:eastAsia="宋体" w:cs="宋体"/>
          <w:b/>
          <w:bCs/>
          <w:color w:val="auto"/>
          <w:kern w:val="2"/>
          <w:sz w:val="24"/>
          <w:szCs w:val="24"/>
          <w:highlight w:val="none"/>
          <w:lang w:val="en-US" w:eastAsia="zh-CN" w:bidi="ar-SA"/>
        </w:rPr>
        <w:t>报价包含为完成工作所发生的一切预见和不可预见费用，包含但不限于日常运维、平台监管运维、第四方质控、</w:t>
      </w:r>
      <w:r>
        <w:rPr>
          <w:rFonts w:hint="eastAsia" w:ascii="宋体" w:hAnsi="宋体" w:eastAsia="宋体" w:cs="宋体"/>
          <w:color w:val="auto"/>
          <w:sz w:val="24"/>
          <w:szCs w:val="24"/>
          <w:highlight w:val="none"/>
        </w:rPr>
        <w:t>专用变压器维护</w:t>
      </w:r>
      <w:r>
        <w:rPr>
          <w:rFonts w:hint="eastAsia" w:ascii="宋体" w:hAnsi="宋体" w:eastAsia="宋体" w:cs="宋体"/>
          <w:b/>
          <w:bCs/>
          <w:color w:val="auto"/>
          <w:kern w:val="2"/>
          <w:sz w:val="24"/>
          <w:szCs w:val="24"/>
          <w:highlight w:val="none"/>
          <w:lang w:val="en-US" w:eastAsia="zh-CN" w:bidi="ar-SA"/>
        </w:rPr>
        <w:t>、电费、限值限量核算服务以及实施过程中涉及的车旅费、踏勘费、设备投入费、快速检测费、耗材费、人工费、合理利润、税收、招标代理费等。采购人不再支付报价以外的任何费用。</w:t>
      </w:r>
    </w:p>
    <w:p w14:paraId="3EA14720">
      <w:pPr>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、项目概况</w:t>
      </w:r>
    </w:p>
    <w:p w14:paraId="4C3264B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1.项目名称：</w:t>
      </w:r>
      <w:r>
        <w:rPr>
          <w:rFonts w:hint="eastAsia" w:ascii="宋体" w:hAnsi="宋体" w:eastAsia="宋体" w:cs="宋体"/>
          <w:color w:val="auto"/>
          <w:kern w:val="2"/>
          <w:sz w:val="24"/>
          <w:szCs w:val="24"/>
          <w:highlight w:val="none"/>
          <w:lang w:eastAsia="zh-CN"/>
        </w:rPr>
        <w:t>丰县经济开发区污染物排放限值限量运维管理服务项目</w:t>
      </w:r>
    </w:p>
    <w:p w14:paraId="396F74D7">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2.项目地点：</w:t>
      </w:r>
      <w:r>
        <w:rPr>
          <w:rFonts w:hint="eastAsia" w:ascii="宋体" w:hAnsi="宋体" w:eastAsia="宋体" w:cs="宋体"/>
          <w:color w:val="auto"/>
          <w:kern w:val="2"/>
          <w:sz w:val="24"/>
          <w:szCs w:val="24"/>
          <w:highlight w:val="none"/>
          <w:lang w:eastAsia="zh-CN"/>
        </w:rPr>
        <w:t>丰县经济开发区</w:t>
      </w:r>
    </w:p>
    <w:p w14:paraId="69B1942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3.服务期限：1年</w:t>
      </w:r>
      <w:r>
        <w:rPr>
          <w:rFonts w:hint="eastAsia" w:ascii="宋体" w:hAnsi="宋体" w:eastAsia="宋体" w:cs="宋体"/>
          <w:color w:val="auto"/>
          <w:kern w:val="2"/>
          <w:sz w:val="24"/>
          <w:szCs w:val="24"/>
          <w:highlight w:val="none"/>
          <w:lang w:eastAsia="zh-CN"/>
        </w:rPr>
        <w:t>。</w:t>
      </w:r>
    </w:p>
    <w:p w14:paraId="7B4E3616">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项目内容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本项目为</w:t>
      </w:r>
      <w:r>
        <w:rPr>
          <w:rFonts w:hint="eastAsia" w:ascii="宋体" w:hAnsi="宋体" w:eastAsia="宋体" w:cs="宋体"/>
          <w:color w:val="auto"/>
          <w:kern w:val="2"/>
          <w:sz w:val="24"/>
          <w:szCs w:val="24"/>
          <w:highlight w:val="none"/>
          <w:lang w:eastAsia="zh-CN"/>
        </w:rPr>
        <w:t>丰县经济开发区污染物排放限值限量运维管理服务项目，</w:t>
      </w:r>
      <w:r>
        <w:rPr>
          <w:rFonts w:hint="eastAsia" w:ascii="宋体" w:hAnsi="宋体" w:eastAsia="宋体" w:cs="宋体"/>
          <w:color w:val="auto"/>
          <w:kern w:val="2"/>
          <w:sz w:val="24"/>
          <w:szCs w:val="24"/>
          <w:highlight w:val="none"/>
          <w:lang w:val="en-US" w:eastAsia="zh-CN"/>
        </w:rPr>
        <w:t>对2座标准空气站、2座VOCs站、35个空气微站、2座水质标准站、1座污水监测站等监测站点日常运维、环保平台监管运维、第四方质控、数据审核、专用变压器维护、电费、园区限值限量三个月核算服务等</w:t>
      </w:r>
      <w:r>
        <w:rPr>
          <w:rFonts w:hint="eastAsia" w:ascii="宋体" w:hAnsi="宋体" w:eastAsia="宋体" w:cs="宋体"/>
          <w:color w:val="auto"/>
          <w:kern w:val="2"/>
          <w:sz w:val="24"/>
          <w:szCs w:val="24"/>
          <w:highlight w:val="none"/>
        </w:rPr>
        <w:t>进行运行</w:t>
      </w:r>
      <w:r>
        <w:rPr>
          <w:rFonts w:hint="eastAsia" w:ascii="宋体" w:hAnsi="宋体" w:eastAsia="宋体" w:cs="宋体"/>
          <w:kern w:val="2"/>
          <w:sz w:val="24"/>
          <w:szCs w:val="24"/>
          <w:highlight w:val="none"/>
        </w:rPr>
        <w:t>维护，持续保障设备的稳定运行，为园区的污染防治管控与环境能力提升发挥作用。</w:t>
      </w:r>
    </w:p>
    <w:p w14:paraId="2F1A12CA">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设备品牌及型号：</w:t>
      </w:r>
    </w:p>
    <w:tbl>
      <w:tblPr>
        <w:tblStyle w:val="7"/>
        <w:tblW w:w="86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680"/>
        <w:gridCol w:w="2811"/>
        <w:gridCol w:w="3170"/>
      </w:tblGrid>
      <w:tr w14:paraId="246B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E495D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EB0B8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设备种类</w:t>
            </w:r>
          </w:p>
        </w:tc>
        <w:tc>
          <w:tcPr>
            <w:tcW w:w="28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685AC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设备品牌</w:t>
            </w:r>
          </w:p>
        </w:tc>
        <w:tc>
          <w:tcPr>
            <w:tcW w:w="31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0D63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设备型号</w:t>
            </w:r>
          </w:p>
        </w:tc>
      </w:tr>
      <w:tr w14:paraId="5788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7B8A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9645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28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643F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31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B722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r>
      <w:tr w14:paraId="2ECE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03D9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79025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空气标准站</w:t>
            </w:r>
          </w:p>
        </w:tc>
        <w:tc>
          <w:tcPr>
            <w:tcW w:w="2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C881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赛默飞世尔科技（中国）有限公司</w:t>
            </w:r>
          </w:p>
        </w:tc>
        <w:tc>
          <w:tcPr>
            <w:tcW w:w="3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D72E6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标准六参</w:t>
            </w:r>
          </w:p>
        </w:tc>
      </w:tr>
      <w:tr w14:paraId="10F0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left w:val="single" w:color="auto" w:sz="4" w:space="0"/>
              <w:right w:val="single" w:color="auto" w:sz="4" w:space="0"/>
            </w:tcBorders>
            <w:shd w:val="clear" w:color="auto" w:fill="auto"/>
            <w:noWrap/>
            <w:vAlign w:val="center"/>
          </w:tcPr>
          <w:p w14:paraId="4E8C9A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0" w:type="dxa"/>
            <w:vMerge w:val="continue"/>
            <w:tcBorders>
              <w:left w:val="single" w:color="auto" w:sz="4" w:space="0"/>
              <w:right w:val="single" w:color="auto" w:sz="4" w:space="0"/>
            </w:tcBorders>
            <w:shd w:val="clear" w:color="auto" w:fill="auto"/>
            <w:noWrap/>
            <w:vAlign w:val="center"/>
          </w:tcPr>
          <w:p w14:paraId="17B521C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811" w:type="dxa"/>
            <w:vMerge w:val="continue"/>
            <w:tcBorders>
              <w:left w:val="single" w:color="auto" w:sz="4" w:space="0"/>
              <w:right w:val="single" w:color="auto" w:sz="4" w:space="0"/>
            </w:tcBorders>
            <w:shd w:val="clear" w:color="auto" w:fill="auto"/>
            <w:vAlign w:val="center"/>
          </w:tcPr>
          <w:p w14:paraId="5FC2293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170" w:type="dxa"/>
            <w:vMerge w:val="continue"/>
            <w:tcBorders>
              <w:left w:val="single" w:color="auto" w:sz="4" w:space="0"/>
              <w:right w:val="single" w:color="auto" w:sz="4" w:space="0"/>
            </w:tcBorders>
            <w:shd w:val="clear" w:color="auto" w:fill="auto"/>
            <w:vAlign w:val="center"/>
          </w:tcPr>
          <w:p w14:paraId="3764040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9A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2B3F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AC7C4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2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A2BC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3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36D1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r>
      <w:tr w14:paraId="4114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65716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6BBD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空气标准站</w:t>
            </w:r>
          </w:p>
        </w:tc>
        <w:tc>
          <w:tcPr>
            <w:tcW w:w="2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6498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武汉天虹环保产业股份有限公司</w:t>
            </w:r>
          </w:p>
        </w:tc>
        <w:tc>
          <w:tcPr>
            <w:tcW w:w="3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CC127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TH-2000</w:t>
            </w:r>
          </w:p>
        </w:tc>
      </w:tr>
      <w:tr w14:paraId="3792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left w:val="single" w:color="auto" w:sz="4" w:space="0"/>
              <w:right w:val="single" w:color="auto" w:sz="4" w:space="0"/>
            </w:tcBorders>
            <w:shd w:val="clear" w:color="auto" w:fill="auto"/>
            <w:noWrap/>
            <w:vAlign w:val="center"/>
          </w:tcPr>
          <w:p w14:paraId="47A6304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0" w:type="dxa"/>
            <w:vMerge w:val="continue"/>
            <w:tcBorders>
              <w:left w:val="single" w:color="auto" w:sz="4" w:space="0"/>
              <w:right w:val="single" w:color="auto" w:sz="4" w:space="0"/>
            </w:tcBorders>
            <w:shd w:val="clear" w:color="auto" w:fill="auto"/>
            <w:noWrap/>
            <w:vAlign w:val="center"/>
          </w:tcPr>
          <w:p w14:paraId="29B1C17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811" w:type="dxa"/>
            <w:vMerge w:val="continue"/>
            <w:tcBorders>
              <w:left w:val="single" w:color="auto" w:sz="4" w:space="0"/>
              <w:right w:val="single" w:color="auto" w:sz="4" w:space="0"/>
            </w:tcBorders>
            <w:shd w:val="clear" w:color="auto" w:fill="auto"/>
            <w:vAlign w:val="center"/>
          </w:tcPr>
          <w:p w14:paraId="068DC47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170" w:type="dxa"/>
            <w:vMerge w:val="continue"/>
            <w:tcBorders>
              <w:left w:val="single" w:color="auto" w:sz="4" w:space="0"/>
              <w:right w:val="single" w:color="auto" w:sz="4" w:space="0"/>
            </w:tcBorders>
            <w:shd w:val="clear" w:color="auto" w:fill="auto"/>
            <w:vAlign w:val="center"/>
          </w:tcPr>
          <w:p w14:paraId="2F482FE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60E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9D98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7F59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2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054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3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D30B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r>
      <w:tr w14:paraId="6975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8B504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18E70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水质标准站</w:t>
            </w:r>
          </w:p>
        </w:tc>
        <w:tc>
          <w:tcPr>
            <w:tcW w:w="2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1E20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宁波理工环境能源科技股份有限公司</w:t>
            </w:r>
          </w:p>
        </w:tc>
        <w:tc>
          <w:tcPr>
            <w:tcW w:w="3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2BE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WQMS2000</w:t>
            </w:r>
          </w:p>
        </w:tc>
      </w:tr>
      <w:tr w14:paraId="54ED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6A9E9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DD340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2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41C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c>
          <w:tcPr>
            <w:tcW w:w="3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2D0A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highlight w:val="none"/>
                <w:u w:val="none"/>
              </w:rPr>
            </w:pPr>
          </w:p>
        </w:tc>
      </w:tr>
      <w:tr w14:paraId="7D46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568A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19A0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水质标准站</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218BA3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上海博取仪器有限公司</w:t>
            </w:r>
          </w:p>
        </w:tc>
        <w:tc>
          <w:tcPr>
            <w:tcW w:w="3170" w:type="dxa"/>
            <w:tcBorders>
              <w:top w:val="single" w:color="auto" w:sz="4" w:space="0"/>
              <w:left w:val="single" w:color="auto" w:sz="4" w:space="0"/>
              <w:bottom w:val="single" w:color="auto" w:sz="4" w:space="0"/>
              <w:right w:val="single" w:color="auto" w:sz="4" w:space="0"/>
            </w:tcBorders>
            <w:shd w:val="clear" w:color="auto" w:fill="auto"/>
            <w:vAlign w:val="center"/>
          </w:tcPr>
          <w:p w14:paraId="1B8227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COD在线分析仪Mn04G-3067</w:t>
            </w:r>
          </w:p>
          <w:p w14:paraId="5A8F98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氨氮在线分析仪NHNG-3010</w:t>
            </w:r>
          </w:p>
          <w:p w14:paraId="002A6D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总磷在线分析仪TPG-3030</w:t>
            </w:r>
          </w:p>
          <w:p w14:paraId="0B5C50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总氨在线分析仪TNG-3020</w:t>
            </w:r>
          </w:p>
          <w:p w14:paraId="446BC21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PH计pHG-2081pro</w:t>
            </w:r>
          </w:p>
          <w:p w14:paraId="3CFF96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悬浮物TSG-2087S</w:t>
            </w:r>
          </w:p>
          <w:p w14:paraId="3F9151B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超声波明渠流量计SULN-200</w:t>
            </w:r>
          </w:p>
        </w:tc>
      </w:tr>
      <w:tr w14:paraId="2CE6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AFA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F87C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VOCs（57pams）</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623FC0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武汉天虹环保产业股份有限公司</w:t>
            </w:r>
          </w:p>
        </w:tc>
        <w:tc>
          <w:tcPr>
            <w:tcW w:w="3170" w:type="dxa"/>
            <w:tcBorders>
              <w:top w:val="single" w:color="auto" w:sz="4" w:space="0"/>
              <w:left w:val="single" w:color="auto" w:sz="4" w:space="0"/>
              <w:bottom w:val="single" w:color="auto" w:sz="4" w:space="0"/>
              <w:right w:val="single" w:color="auto" w:sz="4" w:space="0"/>
            </w:tcBorders>
            <w:shd w:val="clear" w:color="auto" w:fill="auto"/>
            <w:vAlign w:val="center"/>
          </w:tcPr>
          <w:p w14:paraId="599EBDE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TH-300B</w:t>
            </w:r>
          </w:p>
        </w:tc>
      </w:tr>
      <w:tr w14:paraId="284E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2EC7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0E5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空气微站</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4365BBB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安徽皖仪科技股份有限公司</w:t>
            </w:r>
          </w:p>
        </w:tc>
        <w:tc>
          <w:tcPr>
            <w:tcW w:w="3170" w:type="dxa"/>
            <w:tcBorders>
              <w:top w:val="single" w:color="auto" w:sz="4" w:space="0"/>
              <w:left w:val="single" w:color="auto" w:sz="4" w:space="0"/>
              <w:bottom w:val="single" w:color="auto" w:sz="4" w:space="0"/>
              <w:right w:val="single" w:color="auto" w:sz="4" w:space="0"/>
            </w:tcBorders>
            <w:shd w:val="clear" w:color="auto" w:fill="auto"/>
            <w:vAlign w:val="center"/>
          </w:tcPr>
          <w:p w14:paraId="3C6C14B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AQ7100</w:t>
            </w:r>
          </w:p>
        </w:tc>
      </w:tr>
    </w:tbl>
    <w:p w14:paraId="048DC849">
      <w:pPr>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jc w:val="both"/>
        <w:textAlignment w:val="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三</w:t>
      </w:r>
      <w:r>
        <w:rPr>
          <w:rFonts w:hint="eastAsia" w:ascii="宋体" w:hAnsi="宋体" w:eastAsia="宋体" w:cs="宋体"/>
          <w:b/>
          <w:color w:val="auto"/>
          <w:kern w:val="2"/>
          <w:sz w:val="24"/>
          <w:szCs w:val="24"/>
          <w:highlight w:val="none"/>
        </w:rPr>
        <w:t>、</w:t>
      </w:r>
      <w:r>
        <w:rPr>
          <w:rFonts w:hint="eastAsia" w:ascii="宋体" w:hAnsi="宋体" w:cs="宋体"/>
          <w:b/>
          <w:color w:val="auto"/>
          <w:kern w:val="2"/>
          <w:sz w:val="24"/>
          <w:szCs w:val="24"/>
          <w:highlight w:val="none"/>
          <w:lang w:val="en-US" w:eastAsia="zh-CN"/>
        </w:rPr>
        <w:t>运维依据</w:t>
      </w:r>
    </w:p>
    <w:p w14:paraId="2FA5A29C">
      <w:pPr>
        <w:keepNext w:val="0"/>
        <w:keepLines w:val="0"/>
        <w:pageBreakBefore w:val="0"/>
        <w:widowControl/>
        <w:shd w:val="clear" w:color="auto"/>
        <w:kinsoku/>
        <w:wordWrap/>
        <w:overflowPunct/>
        <w:topLinePunct w:val="0"/>
        <w:autoSpaceDE/>
        <w:autoSpaceDN/>
        <w:bidi w:val="0"/>
        <w:adjustRightInd/>
        <w:snapToGrid/>
        <w:spacing w:line="420" w:lineRule="exact"/>
        <w:ind w:right="0" w:firstLine="723" w:firstLineChars="300"/>
        <w:textAlignment w:val="auto"/>
        <w:rPr>
          <w:rFonts w:hint="eastAsia"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eastAsia="zh-CN" w:bidi="ar"/>
        </w:rPr>
        <w:t>包括不限于</w:t>
      </w:r>
      <w:r>
        <w:rPr>
          <w:rFonts w:hint="eastAsia" w:ascii="宋体" w:hAnsi="宋体" w:cs="宋体"/>
          <w:b/>
          <w:bCs/>
          <w:color w:val="000000"/>
          <w:sz w:val="24"/>
          <w:szCs w:val="24"/>
          <w:highlight w:val="none"/>
          <w:lang w:eastAsia="zh-CN" w:bidi="ar"/>
        </w:rPr>
        <w:t>：</w:t>
      </w:r>
    </w:p>
    <w:p w14:paraId="258A9B96">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（1）《环境空气颗粒物（PM10和PM2.5）连续自动监测系统技术要求及检测方法》（HJ 653-2013）</w:t>
      </w:r>
    </w:p>
    <w:p w14:paraId="5438781D">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（2）《环境空气气态污染物（SO2、NO2、O3、CO）连续自动监测系统技术要求及检测方法》（HJ 654-2013）</w:t>
      </w:r>
    </w:p>
    <w:p w14:paraId="1F0ED4D7">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（3）《环境空气颗粒物（PM10和PM2.5）连续自动监测系统运行和质控技术规范》（HJ 817-2018）</w:t>
      </w:r>
    </w:p>
    <w:p w14:paraId="0BEF501D">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（4）《环境空气气态污染物（SO2、NO2、O3、CO）连续自动监测系统运行和质控技术规范》（HJ 818-2018）</w:t>
      </w:r>
    </w:p>
    <w:p w14:paraId="5B5B145F">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（5）《环境空气挥发性有机物气相色谱连续监测系统技术要求与检测方法》（HJ 1010）</w:t>
      </w:r>
    </w:p>
    <w:p w14:paraId="2ABEE71C">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（6）《污染源在线自动监控（监测）系统数据传输标准》（HJ 212-2017）</w:t>
      </w:r>
    </w:p>
    <w:p w14:paraId="0B20F72B">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（7）《国家地表水自动监测站运行管理办法》</w:t>
      </w:r>
    </w:p>
    <w:p w14:paraId="2D31AA1D">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（8）《环境水质监测质量保证手册》</w:t>
      </w:r>
    </w:p>
    <w:p w14:paraId="6BDE905E">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（9）《地表水和污水监测技术规范》HJ/T91-2002</w:t>
      </w:r>
    </w:p>
    <w:p w14:paraId="54612C6E">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highlight w:val="none"/>
          <w:lang w:val="en-US" w:eastAsia="zh-CN"/>
        </w:rPr>
      </w:pPr>
      <w:r>
        <w:rPr>
          <w:rFonts w:hint="eastAsia" w:ascii="宋体" w:hAnsi="宋体" w:eastAsia="宋体" w:cs="宋体"/>
          <w:b w:val="0"/>
          <w:bCs w:val="0"/>
          <w:color w:val="000000"/>
          <w:sz w:val="24"/>
          <w:szCs w:val="24"/>
          <w:highlight w:val="none"/>
          <w:lang w:eastAsia="zh-CN" w:bidi="ar"/>
        </w:rPr>
        <w:t>（10）《环境水质(地表水)自动监测站运行管理技术规范》</w:t>
      </w:r>
    </w:p>
    <w:p w14:paraId="5EA61EC5">
      <w:pPr>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jc w:val="both"/>
        <w:textAlignment w:val="auto"/>
        <w:rPr>
          <w:rFonts w:hint="default" w:ascii="宋体" w:hAnsi="宋体" w:eastAsia="宋体" w:cs="宋体"/>
          <w:color w:val="000000"/>
          <w:sz w:val="24"/>
          <w:szCs w:val="24"/>
          <w:highlight w:val="none"/>
          <w:lang w:val="en-US" w:eastAsia="zh-CN" w:bidi="ar"/>
        </w:rPr>
      </w:pPr>
      <w:r>
        <w:rPr>
          <w:rFonts w:hint="eastAsia" w:ascii="宋体" w:hAnsi="宋体" w:cs="宋体"/>
          <w:b/>
          <w:color w:val="auto"/>
          <w:kern w:val="2"/>
          <w:sz w:val="24"/>
          <w:szCs w:val="24"/>
          <w:highlight w:val="none"/>
          <w:lang w:val="en-US" w:eastAsia="zh-CN"/>
        </w:rPr>
        <w:t>四</w:t>
      </w:r>
      <w:r>
        <w:rPr>
          <w:rFonts w:hint="eastAsia" w:ascii="宋体" w:hAnsi="宋体" w:eastAsia="宋体" w:cs="宋体"/>
          <w:b/>
          <w:color w:val="auto"/>
          <w:kern w:val="2"/>
          <w:sz w:val="24"/>
          <w:szCs w:val="24"/>
          <w:highlight w:val="none"/>
        </w:rPr>
        <w:t>、</w:t>
      </w:r>
      <w:r>
        <w:rPr>
          <w:rFonts w:hint="eastAsia" w:ascii="宋体" w:hAnsi="宋体" w:cs="宋体"/>
          <w:b/>
          <w:color w:val="auto"/>
          <w:kern w:val="2"/>
          <w:sz w:val="24"/>
          <w:szCs w:val="24"/>
          <w:highlight w:val="none"/>
          <w:lang w:val="en-US" w:eastAsia="zh-CN"/>
        </w:rPr>
        <w:t>运维内容</w:t>
      </w:r>
    </w:p>
    <w:p w14:paraId="3F36664D">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val="en-US" w:eastAsia="zh-CN" w:bidi="ar"/>
        </w:rPr>
        <w:t>江苏丰县经济开发</w:t>
      </w:r>
      <w:r>
        <w:rPr>
          <w:rFonts w:hint="eastAsia" w:ascii="宋体" w:hAnsi="宋体" w:eastAsia="宋体" w:cs="宋体"/>
          <w:color w:val="000000"/>
          <w:sz w:val="24"/>
          <w:szCs w:val="24"/>
          <w:highlight w:val="none"/>
          <w:lang w:bidi="ar"/>
        </w:rPr>
        <w:t>区</w:t>
      </w:r>
      <w:r>
        <w:rPr>
          <w:rFonts w:hint="eastAsia" w:ascii="宋体" w:hAnsi="宋体" w:cs="宋体"/>
          <w:color w:val="000000"/>
          <w:sz w:val="24"/>
          <w:szCs w:val="24"/>
          <w:highlight w:val="none"/>
          <w:lang w:val="en-US" w:eastAsia="zh-CN" w:bidi="ar"/>
        </w:rPr>
        <w:t>监测站点</w:t>
      </w:r>
      <w:r>
        <w:rPr>
          <w:rFonts w:hint="eastAsia" w:ascii="宋体" w:hAnsi="宋体" w:eastAsia="宋体" w:cs="宋体"/>
          <w:color w:val="000000"/>
          <w:sz w:val="24"/>
          <w:szCs w:val="24"/>
          <w:highlight w:val="none"/>
          <w:lang w:bidi="ar"/>
        </w:rPr>
        <w:t>的日常运行维护、维修、消耗件和部件的更换、质量保证和质量控制</w:t>
      </w:r>
      <w:r>
        <w:rPr>
          <w:rFonts w:hint="eastAsia" w:ascii="宋体" w:hAnsi="宋体" w:eastAsia="宋体" w:cs="宋体"/>
          <w:color w:val="000000"/>
          <w:sz w:val="24"/>
          <w:szCs w:val="24"/>
          <w:highlight w:val="none"/>
          <w:lang w:eastAsia="zh-CN" w:bidi="ar"/>
        </w:rPr>
        <w:t>、</w:t>
      </w:r>
      <w:r>
        <w:rPr>
          <w:rFonts w:hint="eastAsia" w:ascii="宋体" w:hAnsi="宋体" w:eastAsia="宋体" w:cs="宋体"/>
          <w:color w:val="000000"/>
          <w:sz w:val="24"/>
          <w:szCs w:val="24"/>
          <w:highlight w:val="none"/>
          <w:lang w:val="en-US" w:eastAsia="zh-CN" w:bidi="ar"/>
        </w:rPr>
        <w:t>周边范围内的卫生工作</w:t>
      </w:r>
      <w:r>
        <w:rPr>
          <w:rFonts w:hint="eastAsia" w:ascii="宋体" w:hAnsi="宋体" w:eastAsia="宋体" w:cs="宋体"/>
          <w:color w:val="000000"/>
          <w:sz w:val="24"/>
          <w:szCs w:val="24"/>
          <w:highlight w:val="none"/>
          <w:lang w:bidi="ar"/>
        </w:rPr>
        <w:t>等托管给中标单位。</w:t>
      </w:r>
    </w:p>
    <w:p w14:paraId="153280CA">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注意事项：</w:t>
      </w:r>
    </w:p>
    <w:p w14:paraId="78858B81">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bidi="ar"/>
        </w:rPr>
        <w:t>1．托管不仅包括主要仪器，还包括与自动监测相关的全部辅助设备，如：采样装置、通讯及控制设备、防雷设备、防火防盗设施、空调、 UPS、稳压器、分析仪的辅助设备等</w:t>
      </w:r>
      <w:r>
        <w:rPr>
          <w:rFonts w:hint="eastAsia" w:ascii="宋体" w:hAnsi="宋体" w:eastAsia="宋体" w:cs="宋体"/>
          <w:color w:val="000000"/>
          <w:sz w:val="24"/>
          <w:szCs w:val="24"/>
          <w:highlight w:val="none"/>
          <w:lang w:eastAsia="zh-CN" w:bidi="ar"/>
        </w:rPr>
        <w:t>。</w:t>
      </w:r>
    </w:p>
    <w:p w14:paraId="15123467">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bidi="ar"/>
        </w:rPr>
        <w:t>2．仪器和设施的消耗件和部件、运营车辆费用、办事处费用、</w:t>
      </w:r>
      <w:r>
        <w:rPr>
          <w:rFonts w:hint="eastAsia" w:ascii="宋体" w:hAnsi="宋体" w:eastAsia="宋体" w:cs="宋体"/>
          <w:color w:val="000000"/>
          <w:sz w:val="24"/>
          <w:szCs w:val="24"/>
          <w:highlight w:val="none"/>
          <w:lang w:eastAsia="zh-CN" w:bidi="ar"/>
        </w:rPr>
        <w:t>中标单位</w:t>
      </w:r>
      <w:r>
        <w:rPr>
          <w:rFonts w:hint="eastAsia" w:ascii="宋体" w:hAnsi="宋体" w:eastAsia="宋体" w:cs="宋体"/>
          <w:color w:val="000000"/>
          <w:sz w:val="24"/>
          <w:szCs w:val="24"/>
          <w:highlight w:val="none"/>
          <w:lang w:bidi="ar"/>
        </w:rPr>
        <w:t>投入人员的工资、标准气体费用、防雷检测报告费用、灭火器费用等由</w:t>
      </w:r>
      <w:r>
        <w:rPr>
          <w:rFonts w:hint="eastAsia" w:ascii="宋体" w:hAnsi="宋体" w:eastAsia="宋体" w:cs="宋体"/>
          <w:color w:val="000000"/>
          <w:sz w:val="24"/>
          <w:szCs w:val="24"/>
          <w:highlight w:val="none"/>
          <w:lang w:eastAsia="zh-CN" w:bidi="ar"/>
        </w:rPr>
        <w:t>中标单位</w:t>
      </w:r>
      <w:r>
        <w:rPr>
          <w:rFonts w:hint="eastAsia" w:ascii="宋体" w:hAnsi="宋体" w:eastAsia="宋体" w:cs="宋体"/>
          <w:color w:val="000000"/>
          <w:sz w:val="24"/>
          <w:szCs w:val="24"/>
          <w:highlight w:val="none"/>
          <w:lang w:bidi="ar"/>
        </w:rPr>
        <w:t>承担</w:t>
      </w:r>
      <w:r>
        <w:rPr>
          <w:rFonts w:hint="eastAsia" w:ascii="宋体" w:hAnsi="宋体" w:eastAsia="宋体" w:cs="宋体"/>
          <w:color w:val="000000"/>
          <w:sz w:val="24"/>
          <w:szCs w:val="24"/>
          <w:highlight w:val="none"/>
          <w:lang w:eastAsia="zh-CN" w:bidi="ar"/>
        </w:rPr>
        <w:t>。</w:t>
      </w:r>
    </w:p>
    <w:p w14:paraId="49B79AC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3．</w:t>
      </w:r>
      <w:r>
        <w:rPr>
          <w:rFonts w:hint="eastAsia" w:ascii="宋体" w:hAnsi="宋体" w:cs="宋体"/>
          <w:color w:val="000000"/>
          <w:sz w:val="24"/>
          <w:szCs w:val="24"/>
          <w:highlight w:val="none"/>
          <w:lang w:val="en-US" w:eastAsia="zh-CN" w:bidi="ar"/>
        </w:rPr>
        <w:t>监测站点</w:t>
      </w:r>
      <w:r>
        <w:rPr>
          <w:rFonts w:hint="eastAsia" w:ascii="宋体" w:hAnsi="宋体" w:eastAsia="宋体" w:cs="宋体"/>
          <w:color w:val="000000"/>
          <w:sz w:val="24"/>
          <w:szCs w:val="24"/>
          <w:highlight w:val="none"/>
          <w:lang w:bidi="ar"/>
        </w:rPr>
        <w:t>水费、避雷塔、接地装置、地线、宽带费等及其他数据传输费用也由</w:t>
      </w:r>
      <w:r>
        <w:rPr>
          <w:rFonts w:hint="eastAsia" w:ascii="宋体" w:hAnsi="宋体" w:eastAsia="宋体" w:cs="宋体"/>
          <w:color w:val="000000"/>
          <w:sz w:val="24"/>
          <w:szCs w:val="24"/>
          <w:highlight w:val="none"/>
          <w:lang w:eastAsia="zh-CN" w:bidi="ar"/>
        </w:rPr>
        <w:t>中标单位</w:t>
      </w:r>
      <w:r>
        <w:rPr>
          <w:rFonts w:hint="eastAsia" w:ascii="宋体" w:hAnsi="宋体" w:eastAsia="宋体" w:cs="宋体"/>
          <w:color w:val="000000"/>
          <w:sz w:val="24"/>
          <w:szCs w:val="24"/>
          <w:highlight w:val="none"/>
          <w:lang w:bidi="ar"/>
        </w:rPr>
        <w:t>承担，电费由采购人承担。</w:t>
      </w:r>
    </w:p>
    <w:p w14:paraId="2CDCC7C5">
      <w:pPr>
        <w:keepNext w:val="0"/>
        <w:keepLines w:val="0"/>
        <w:pageBreakBefore w:val="0"/>
        <w:widowControl/>
        <w:shd w:val="clear" w:color="auto"/>
        <w:kinsoku/>
        <w:wordWrap/>
        <w:overflowPunct/>
        <w:topLinePunct w:val="0"/>
        <w:autoSpaceDE/>
        <w:autoSpaceDN/>
        <w:bidi w:val="0"/>
        <w:adjustRightInd/>
        <w:snapToGrid/>
        <w:spacing w:line="420" w:lineRule="exact"/>
        <w:ind w:right="0" w:firstLine="480" w:firstLineChars="200"/>
        <w:textAlignment w:val="auto"/>
        <w:rPr>
          <w:rFonts w:hint="eastAsia"/>
          <w:highlight w:val="none"/>
        </w:rPr>
      </w:pPr>
      <w:r>
        <w:rPr>
          <w:rFonts w:hint="eastAsia" w:ascii="宋体" w:hAnsi="宋体" w:eastAsia="宋体" w:cs="宋体"/>
          <w:color w:val="000000"/>
          <w:sz w:val="24"/>
          <w:szCs w:val="24"/>
          <w:highlight w:val="none"/>
          <w:lang w:bidi="ar"/>
        </w:rPr>
        <w:t>4．微站的传感器由</w:t>
      </w:r>
      <w:r>
        <w:rPr>
          <w:rFonts w:hint="eastAsia" w:ascii="宋体" w:hAnsi="宋体" w:eastAsia="宋体" w:cs="宋体"/>
          <w:color w:val="000000"/>
          <w:sz w:val="24"/>
          <w:szCs w:val="24"/>
          <w:highlight w:val="none"/>
          <w:lang w:eastAsia="zh-CN" w:bidi="ar"/>
        </w:rPr>
        <w:t>中标单位</w:t>
      </w:r>
      <w:r>
        <w:rPr>
          <w:rFonts w:hint="eastAsia" w:ascii="宋体" w:hAnsi="宋体" w:eastAsia="宋体" w:cs="宋体"/>
          <w:color w:val="000000"/>
          <w:sz w:val="24"/>
          <w:szCs w:val="24"/>
          <w:highlight w:val="none"/>
          <w:lang w:bidi="ar"/>
        </w:rPr>
        <w:t>定期更换，相应费用由</w:t>
      </w:r>
      <w:r>
        <w:rPr>
          <w:rFonts w:hint="eastAsia" w:ascii="宋体" w:hAnsi="宋体" w:eastAsia="宋体" w:cs="宋体"/>
          <w:color w:val="000000"/>
          <w:sz w:val="24"/>
          <w:szCs w:val="24"/>
          <w:highlight w:val="none"/>
          <w:lang w:eastAsia="zh-CN" w:bidi="ar"/>
        </w:rPr>
        <w:t>中标单位</w:t>
      </w:r>
      <w:r>
        <w:rPr>
          <w:rFonts w:hint="eastAsia" w:ascii="宋体" w:hAnsi="宋体" w:eastAsia="宋体" w:cs="宋体"/>
          <w:color w:val="000000"/>
          <w:sz w:val="24"/>
          <w:szCs w:val="24"/>
          <w:highlight w:val="none"/>
          <w:lang w:bidi="ar"/>
        </w:rPr>
        <w:t>承担。</w:t>
      </w:r>
    </w:p>
    <w:p w14:paraId="3641662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highlight w:val="none"/>
        </w:rPr>
      </w:pPr>
      <w:r>
        <w:rPr>
          <w:rFonts w:hint="eastAsia" w:ascii="宋体" w:hAnsi="宋体" w:eastAsia="宋体" w:cs="宋体"/>
          <w:b/>
          <w:bCs/>
          <w:highlight w:val="none"/>
        </w:rPr>
        <w:t>（一）空气自动监测站运维管理内容</w:t>
      </w:r>
    </w:p>
    <w:p w14:paraId="7CD43E5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运维工作内容</w:t>
      </w:r>
    </w:p>
    <w:p w14:paraId="4C98AC4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运维过程中主要完成以下工作：</w:t>
      </w:r>
    </w:p>
    <w:p w14:paraId="594A0EC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（1）空气自动监测站的日常运行维护；</w:t>
      </w:r>
    </w:p>
    <w:p w14:paraId="31C773B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（2）空气自动监测站的日常质量管理；</w:t>
      </w:r>
    </w:p>
    <w:p w14:paraId="6701F8F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（3）空气自动监测站的日常安全管理；</w:t>
      </w:r>
    </w:p>
    <w:p w14:paraId="6605EA2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（4）空气自动监测站监测数据的日常审核、上报；</w:t>
      </w:r>
    </w:p>
    <w:p w14:paraId="0745431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（5）空气自动监测站的仪器设备维护保养及故障维修；</w:t>
      </w:r>
    </w:p>
    <w:p w14:paraId="5E678EE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（6）空气自动监测站其他相关辅助设备设施的维护、保养、维修。</w:t>
      </w:r>
    </w:p>
    <w:p w14:paraId="1F85AF4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（7）空气自动监测站数据采集及传输系统的维护及维修，保证空气自动监测站通讯正常。</w:t>
      </w:r>
    </w:p>
    <w:p w14:paraId="3DE6C32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（8）根据工作需要开展对空气自动监测站PM</w:t>
      </w:r>
      <w:r>
        <w:rPr>
          <w:rFonts w:hint="eastAsia" w:ascii="宋体" w:hAnsi="宋体" w:eastAsia="宋体" w:cs="宋体"/>
          <w:highlight w:val="none"/>
          <w:vertAlign w:val="subscript"/>
        </w:rPr>
        <w:t>10</w:t>
      </w:r>
      <w:r>
        <w:rPr>
          <w:rFonts w:hint="eastAsia" w:ascii="宋体" w:hAnsi="宋体" w:eastAsia="宋体" w:cs="宋体"/>
          <w:highlight w:val="none"/>
        </w:rPr>
        <w:t>与PM</w:t>
      </w:r>
      <w:r>
        <w:rPr>
          <w:rFonts w:hint="eastAsia" w:ascii="宋体" w:hAnsi="宋体" w:eastAsia="宋体" w:cs="宋体"/>
          <w:highlight w:val="none"/>
          <w:vertAlign w:val="subscript"/>
        </w:rPr>
        <w:t>2.5</w:t>
      </w:r>
      <w:r>
        <w:rPr>
          <w:rFonts w:hint="eastAsia" w:ascii="宋体" w:hAnsi="宋体" w:eastAsia="宋体" w:cs="宋体"/>
          <w:highlight w:val="none"/>
        </w:rPr>
        <w:t>自动监测的手工比对；</w:t>
      </w:r>
    </w:p>
    <w:p w14:paraId="41F835B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（9）当仪器出现故障不能及时修复时，应在24小时之内使用备机开展监测；</w:t>
      </w:r>
    </w:p>
    <w:p w14:paraId="053D7A9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（10）仪器报废后（包括因洪水、地震、台风、站房外部火灾、爆炸、恐怖袭击、武装冲突、蓄意破坏等不可抗力导致），运维单位须先行及时使用备机开展监测，同时进行报备。</w:t>
      </w:r>
    </w:p>
    <w:p w14:paraId="26D6C64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（11）当点位需要新增、撤销、变更时，由所在地生态环境部门按照点位管理程序向上级生态环境部门报批。涉及站点迁移的，运维单位应做好迁移前后监测仪器设备检查工作并做好相关记录。</w:t>
      </w:r>
    </w:p>
    <w:p w14:paraId="6FBDF624">
      <w:pPr>
        <w:keepNext w:val="0"/>
        <w:keepLines w:val="0"/>
        <w:pageBreakBefore w:val="0"/>
        <w:widowControl/>
        <w:shd w:val="clear"/>
        <w:tabs>
          <w:tab w:val="left" w:pos="2280"/>
        </w:tabs>
        <w:kinsoku/>
        <w:wordWrap/>
        <w:overflowPunct/>
        <w:topLinePunct w:val="0"/>
        <w:autoSpaceDE/>
        <w:autoSpaceDN/>
        <w:bidi w:val="0"/>
        <w:adjustRightInd/>
        <w:snapToGrid/>
        <w:spacing w:line="400" w:lineRule="exact"/>
        <w:ind w:right="45"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运维工作目标</w:t>
      </w:r>
    </w:p>
    <w:p w14:paraId="24CBF02D">
      <w:pPr>
        <w:keepNext w:val="0"/>
        <w:keepLines w:val="0"/>
        <w:pageBreakBefore w:val="0"/>
        <w:widowControl/>
        <w:shd w:val="clear"/>
        <w:tabs>
          <w:tab w:val="left" w:pos="2280"/>
        </w:tabs>
        <w:kinsoku/>
        <w:wordWrap/>
        <w:overflowPunct/>
        <w:topLinePunct w:val="0"/>
        <w:autoSpaceDE/>
        <w:autoSpaceDN/>
        <w:bidi w:val="0"/>
        <w:adjustRightInd/>
        <w:snapToGrid/>
        <w:spacing w:line="400" w:lineRule="exact"/>
        <w:ind w:right="45" w:firstLine="48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运维期间，按安全生产有关规定，建立安全生产制度，切实消除安全隐患。</w:t>
      </w:r>
      <w:r>
        <w:rPr>
          <w:rFonts w:hint="eastAsia" w:ascii="宋体" w:hAnsi="宋体" w:eastAsia="宋体" w:cs="宋体"/>
          <w:highlight w:val="none"/>
        </w:rPr>
        <w:t>必须建立完善的运行维护工作规范与质量管理体系，</w:t>
      </w:r>
      <w:r>
        <w:rPr>
          <w:rFonts w:hint="eastAsia" w:ascii="宋体" w:hAnsi="宋体" w:eastAsia="宋体" w:cs="宋体"/>
          <w:color w:val="auto"/>
          <w:sz w:val="24"/>
          <w:szCs w:val="24"/>
          <w:highlight w:val="none"/>
        </w:rPr>
        <w:t>确保提供及时、准确、有效的监测数据，空气站站的运行质量应达到以下指标：</w:t>
      </w:r>
    </w:p>
    <w:p w14:paraId="2F016F4A">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（1）所获取的有效监测数据必须满足</w:t>
      </w:r>
      <w:bookmarkStart w:id="0" w:name="OLE_LINK24"/>
      <w:bookmarkStart w:id="1" w:name="OLE_LINK23"/>
      <w:r>
        <w:rPr>
          <w:rFonts w:hint="eastAsia" w:ascii="宋体" w:hAnsi="宋体" w:eastAsia="宋体" w:cs="宋体"/>
          <w:highlight w:val="none"/>
        </w:rPr>
        <w:t>国家《环境空气质量标准》（GB 3095-2012）中规定的污染物浓度数据有效性最低要求</w:t>
      </w:r>
      <w:bookmarkEnd w:id="0"/>
      <w:bookmarkEnd w:id="1"/>
      <w:r>
        <w:rPr>
          <w:rFonts w:hint="eastAsia" w:ascii="宋体" w:hAnsi="宋体" w:eastAsia="宋体" w:cs="宋体"/>
          <w:highlight w:val="none"/>
        </w:rPr>
        <w:t>。</w:t>
      </w:r>
    </w:p>
    <w:p w14:paraId="4628E7FA">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（2）单站设备运行率必须高于90%(含)，有效率必须高于85%(含)。</w:t>
      </w:r>
    </w:p>
    <w:p w14:paraId="57EEF97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（3）异常情况处理率100%。</w:t>
      </w:r>
    </w:p>
    <w:p w14:paraId="55D33B38">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设备运行率是指已上传数据量与应上传数据量之比，数据有效率是指有效数据量与应上传数据量之比。</w:t>
      </w:r>
    </w:p>
    <w:p w14:paraId="278B380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w:t>
      </w:r>
      <w:r>
        <w:rPr>
          <w:rFonts w:hint="eastAsia" w:ascii="宋体" w:hAnsi="宋体" w:eastAsia="宋体" w:cs="宋体"/>
          <w:highlight w:val="none"/>
        </w:rPr>
        <w:t>运维工作要求</w:t>
      </w:r>
    </w:p>
    <w:p w14:paraId="6369E9F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运维单位应遵守国家、省关于空气自动站运行管理的各项规定，如运维期间出台新的运行管理规定，则运维工作按最新规定执行。</w:t>
      </w:r>
    </w:p>
    <w:p w14:paraId="75C6535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A、运维工作一般要求如下：</w:t>
      </w:r>
    </w:p>
    <w:p w14:paraId="23331B0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(1)保持站房内部环境清洁，布置整齐，各仪器设备干净清洁，设备标识清楚；</w:t>
      </w:r>
    </w:p>
    <w:p w14:paraId="1DD2A4A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(2)保持站房外20m以内的环境清洁；</w:t>
      </w:r>
    </w:p>
    <w:p w14:paraId="37E5B39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(3)检查供电和网络通讯情况，保证系统的正常运行;</w:t>
      </w:r>
    </w:p>
    <w:p w14:paraId="0551343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(4)保证空调正常工作，站房内温度25±5℃，相对湿度保持在80%RH以下；</w:t>
      </w:r>
    </w:p>
    <w:p w14:paraId="497088A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(5)指派专人维护，设备固定牢固，门窗关闭良好，人走关门，非工作人员未经许可不得入内；</w:t>
      </w:r>
    </w:p>
    <w:p w14:paraId="583C7C5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(6)定期检查消防和安全设施；</w:t>
      </w:r>
    </w:p>
    <w:p w14:paraId="4BC807C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(7)每次维护后做好系统运行维护记录；</w:t>
      </w:r>
    </w:p>
    <w:p w14:paraId="443349D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(8)进行维护时，应规范操作，注意安全，防止意外发生。</w:t>
      </w:r>
    </w:p>
    <w:p w14:paraId="457A76D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B、每日工作内容如下：</w:t>
      </w:r>
    </w:p>
    <w:p w14:paraId="40028F3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每天上午和下午两次远程查看空气自动监测站数据并形成记录，分析监测数据，对站点运行情况进行远程诊断和运行管理，内容包括：</w:t>
      </w:r>
    </w:p>
    <w:p w14:paraId="3E6217B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(1)判断系统数据采集与传输情况；</w:t>
      </w:r>
    </w:p>
    <w:p w14:paraId="12510FB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(2)根据电源电压、站房温度、湿度数据判断站房内部情况；</w:t>
      </w:r>
    </w:p>
    <w:p w14:paraId="0647991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(3)发现监测数据异常，应立即通知业主，在每日</w:t>
      </w:r>
      <w:r>
        <w:rPr>
          <w:rFonts w:hint="eastAsia" w:ascii="宋体" w:hAnsi="宋体" w:eastAsia="宋体" w:cs="宋体"/>
          <w:highlight w:val="none"/>
          <w:lang w:val="en-US" w:eastAsia="zh-CN"/>
        </w:rPr>
        <w:t>7</w:t>
      </w:r>
      <w:r>
        <w:rPr>
          <w:rFonts w:hint="eastAsia" w:ascii="宋体" w:hAnsi="宋体" w:eastAsia="宋体" w:cs="宋体"/>
          <w:highlight w:val="none"/>
        </w:rPr>
        <w:t>时～2</w:t>
      </w:r>
      <w:r>
        <w:rPr>
          <w:rFonts w:hint="eastAsia" w:ascii="宋体" w:hAnsi="宋体" w:eastAsia="宋体" w:cs="宋体"/>
          <w:highlight w:val="none"/>
          <w:lang w:val="en-US" w:eastAsia="zh-CN"/>
        </w:rPr>
        <w:t>3</w:t>
      </w:r>
      <w:r>
        <w:rPr>
          <w:rFonts w:hint="eastAsia" w:ascii="宋体" w:hAnsi="宋体" w:eastAsia="宋体" w:cs="宋体"/>
          <w:highlight w:val="none"/>
        </w:rPr>
        <w:t>时出现的异常，应在4小时内解决（通信线路、电力线路故障除外，但应及时与相关部门联系积极解决），每日23~次日7时出现的异常，应在次日上午10时前解决。</w:t>
      </w:r>
    </w:p>
    <w:p w14:paraId="7943112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(4)发生重污染天气等特殊情况后，应在4小时内开展相应的运维工作；</w:t>
      </w:r>
    </w:p>
    <w:p w14:paraId="7DC19BE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(5)根据数据分析结果、设备状态参数和仪器故障报警信号，判断仪器运行情况和现场状况；</w:t>
      </w:r>
    </w:p>
    <w:p w14:paraId="1EBC7F0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(6)每日检查数据是否及时上传并正常发布，发现数据断网及时恢复。</w:t>
      </w:r>
    </w:p>
    <w:p w14:paraId="21A0A6C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C、每周工作内容如下：</w:t>
      </w:r>
    </w:p>
    <w:p w14:paraId="01D3E13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每周至少巡检空气自动监测站1次（运维间隔期不得超过（7±2）天，且14天内必须完成2次维护），并做好巡查记录，巡检时需要完成的工作包括：</w:t>
      </w:r>
    </w:p>
    <w:p w14:paraId="37F3542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(1)查看空气自动监测站设备是否齐备，无丢失和损坏；检查接地线路是否可靠，排风排气装置工作是否正常，标准气钢瓶阀门是否漏气，标准气的消耗情况；</w:t>
      </w:r>
    </w:p>
    <w:p w14:paraId="6223E58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(2)检查采样和排气管路是否有漏气或堵塞现象，各监测仪器采样流量是否正常。</w:t>
      </w:r>
    </w:p>
    <w:p w14:paraId="44F47F1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(3)检查各监测仪器的运行状况和工作参数，判断是否正常，如有异常情况及时处理，保证仪器运行正常。</w:t>
      </w:r>
    </w:p>
    <w:p w14:paraId="2EC5CD1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(4)检查PM</w:t>
      </w:r>
      <w:r>
        <w:rPr>
          <w:rFonts w:hint="eastAsia" w:ascii="宋体" w:hAnsi="宋体" w:eastAsia="宋体" w:cs="宋体"/>
          <w:highlight w:val="none"/>
          <w:vertAlign w:val="subscript"/>
        </w:rPr>
        <w:t>10</w:t>
      </w:r>
      <w:r>
        <w:rPr>
          <w:rFonts w:hint="eastAsia" w:ascii="宋体" w:hAnsi="宋体" w:eastAsia="宋体" w:cs="宋体"/>
          <w:highlight w:val="none"/>
        </w:rPr>
        <w:t>和PM</w:t>
      </w:r>
      <w:r>
        <w:rPr>
          <w:rFonts w:hint="eastAsia" w:ascii="宋体" w:hAnsi="宋体" w:eastAsia="宋体" w:cs="宋体"/>
          <w:highlight w:val="none"/>
          <w:vertAlign w:val="subscript"/>
        </w:rPr>
        <w:t>2.5</w:t>
      </w:r>
      <w:r>
        <w:rPr>
          <w:rFonts w:hint="eastAsia" w:ascii="宋体" w:hAnsi="宋体" w:eastAsia="宋体" w:cs="宋体"/>
          <w:highlight w:val="none"/>
        </w:rPr>
        <w:t>监测仪动态加热装置及采样总管加热装置是否正常工作；</w:t>
      </w:r>
    </w:p>
    <w:p w14:paraId="67CA17C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(5)对二氧化硫、一氧化碳、臭氧、氮氧化物监测仪进行零点、跨度检查，如果漂移超过国家相关规范要求，需要进行校准或维修。</w:t>
      </w:r>
    </w:p>
    <w:p w14:paraId="7467BDE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(6)按照仪器说明书要求，对零气发生器进行维护。</w:t>
      </w:r>
    </w:p>
    <w:p w14:paraId="2AFDE54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(7)检查外部环境是否正常，有没有对测定结果或运行环境存在明显影响的污染源；</w:t>
      </w:r>
    </w:p>
    <w:p w14:paraId="1169946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(8)检查电路系统和通讯系统，保证系统供电正常，电压稳定；</w:t>
      </w:r>
    </w:p>
    <w:p w14:paraId="75E7BE9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(9)检查空气自动监测站的通讯系统，保证空气自动监测站与相关数据监控平台的连接正常，数据传输正常；确保无远程控制软件。</w:t>
      </w:r>
    </w:p>
    <w:p w14:paraId="2EE71EB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(10)对仪器显示数据、时间与数据采集仪之间的一致性进行检查和校准。</w:t>
      </w:r>
    </w:p>
    <w:p w14:paraId="5F4075F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(11)检查监测仪器的采样入口与采样支路管线结合部之间安装的过滤膜的污染情况，每周更换滤膜并检查监测仪器散热风扇污染情况，及时清洗。</w:t>
      </w:r>
    </w:p>
    <w:p w14:paraId="5C496AB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(12)在冬、夏季节应注意空气自动监测站站房室内外温差，若温差较大，应及时改变站房温度或对采样总管采取适当的控制措施，防止冷凝现象。</w:t>
      </w:r>
    </w:p>
    <w:p w14:paraId="139E708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(13)应及时清除空气自动监测站站房周围的杂草和积水，当周围树木生长超过规范规定的控制限时，应及时剪除对采样或监测光束有影响的树枝。</w:t>
      </w:r>
    </w:p>
    <w:p w14:paraId="043567B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(14)应经常检查避雷设施是否可靠，空气自动监测站房屋是否有漏雨现象，天线是否被刮坏，站房外围的其它设施是否有损坏或被水淹，如遇到以上问题应及时处理，保证系统安全运行。</w:t>
      </w:r>
    </w:p>
    <w:p w14:paraId="7D7965B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(15)检查站房的安全设施，做好防火防盗工作。</w:t>
      </w:r>
    </w:p>
    <w:p w14:paraId="424FF26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(16)每周对颗粒物的采样纸带或滤膜进行检查，如纸带即将用尽或滤膜负载超过规定要求，及时进行更换。</w:t>
      </w:r>
    </w:p>
    <w:p w14:paraId="44A99E3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(17)每周检查视频监控系统，并做好视频系统的日常维护。若发现人为干扰干预环境空气质量监测的行为，及时向业主汇报。</w:t>
      </w:r>
    </w:p>
    <w:p w14:paraId="49F918B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(18)每周对站房内外环境卫生进行检查，及时保洁。</w:t>
      </w:r>
    </w:p>
    <w:p w14:paraId="5434BD9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D、每月工作内容如下：</w:t>
      </w:r>
    </w:p>
    <w:p w14:paraId="6F83A71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(1)清洗PM</w:t>
      </w:r>
      <w:r>
        <w:rPr>
          <w:rFonts w:hint="eastAsia" w:ascii="宋体" w:hAnsi="宋体" w:eastAsia="宋体" w:cs="宋体"/>
          <w:highlight w:val="none"/>
          <w:vertAlign w:val="subscript"/>
        </w:rPr>
        <w:t>10</w:t>
      </w:r>
      <w:r>
        <w:rPr>
          <w:rFonts w:hint="eastAsia" w:ascii="宋体" w:hAnsi="宋体" w:eastAsia="宋体" w:cs="宋体"/>
          <w:highlight w:val="none"/>
        </w:rPr>
        <w:t>及PM</w:t>
      </w:r>
      <w:r>
        <w:rPr>
          <w:rFonts w:hint="eastAsia" w:ascii="宋体" w:hAnsi="宋体" w:eastAsia="宋体" w:cs="宋体"/>
          <w:highlight w:val="none"/>
          <w:vertAlign w:val="subscript"/>
        </w:rPr>
        <w:t>2.5</w:t>
      </w:r>
      <w:r>
        <w:rPr>
          <w:rFonts w:hint="eastAsia" w:ascii="宋体" w:hAnsi="宋体" w:eastAsia="宋体" w:cs="宋体"/>
          <w:highlight w:val="none"/>
        </w:rPr>
        <w:t>采样头（若遇重污染天气，则每周清洗一次），检查β法颗粒物监测仪仪器喷嘴、压环、密封圈等部件。</w:t>
      </w:r>
    </w:p>
    <w:p w14:paraId="3148A11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(2)检查PM</w:t>
      </w:r>
      <w:r>
        <w:rPr>
          <w:rFonts w:hint="eastAsia" w:ascii="宋体" w:hAnsi="宋体" w:eastAsia="宋体" w:cs="宋体"/>
          <w:highlight w:val="none"/>
          <w:vertAlign w:val="subscript"/>
        </w:rPr>
        <w:t>10</w:t>
      </w:r>
      <w:r>
        <w:rPr>
          <w:rFonts w:hint="eastAsia" w:ascii="宋体" w:hAnsi="宋体" w:eastAsia="宋体" w:cs="宋体"/>
          <w:highlight w:val="none"/>
        </w:rPr>
        <w:t>及PM</w:t>
      </w:r>
      <w:r>
        <w:rPr>
          <w:rFonts w:hint="eastAsia" w:ascii="宋体" w:hAnsi="宋体" w:eastAsia="宋体" w:cs="宋体"/>
          <w:highlight w:val="none"/>
          <w:vertAlign w:val="subscript"/>
        </w:rPr>
        <w:t>2.5</w:t>
      </w:r>
      <w:r>
        <w:rPr>
          <w:rFonts w:hint="eastAsia" w:ascii="宋体" w:hAnsi="宋体" w:eastAsia="宋体" w:cs="宋体"/>
          <w:highlight w:val="none"/>
        </w:rPr>
        <w:t>监测仪、气态监测仪、动态校准仪流量，超过国家相关规范要求时应进行校准。</w:t>
      </w:r>
    </w:p>
    <w:p w14:paraId="033321F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(3)每月对数据和运维记录进行备份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并对每月数据、问题进行分析形成报告</w:t>
      </w:r>
      <w:r>
        <w:rPr>
          <w:rFonts w:hint="eastAsia" w:ascii="宋体" w:hAnsi="宋体" w:eastAsia="宋体" w:cs="宋体"/>
          <w:highlight w:val="none"/>
        </w:rPr>
        <w:t>。</w:t>
      </w:r>
    </w:p>
    <w:p w14:paraId="50B53D5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(4)检查和校准PM</w:t>
      </w:r>
      <w:r>
        <w:rPr>
          <w:rFonts w:hint="eastAsia" w:ascii="宋体" w:hAnsi="宋体" w:eastAsia="宋体" w:cs="宋体"/>
          <w:highlight w:val="none"/>
          <w:vertAlign w:val="subscript"/>
        </w:rPr>
        <w:t>2.5</w:t>
      </w:r>
      <w:r>
        <w:rPr>
          <w:rFonts w:hint="eastAsia" w:ascii="宋体" w:hAnsi="宋体" w:eastAsia="宋体" w:cs="宋体"/>
          <w:highlight w:val="none"/>
        </w:rPr>
        <w:t>、PM</w:t>
      </w:r>
      <w:r>
        <w:rPr>
          <w:rFonts w:hint="eastAsia" w:ascii="宋体" w:hAnsi="宋体" w:eastAsia="宋体" w:cs="宋体"/>
          <w:highlight w:val="none"/>
          <w:vertAlign w:val="subscript"/>
        </w:rPr>
        <w:t>10</w:t>
      </w:r>
      <w:r>
        <w:rPr>
          <w:rFonts w:hint="eastAsia" w:ascii="宋体" w:hAnsi="宋体" w:eastAsia="宋体" w:cs="宋体"/>
          <w:highlight w:val="none"/>
        </w:rPr>
        <w:t>监测仪相对湿度、温度传感器和压力传感器。</w:t>
      </w:r>
    </w:p>
    <w:p w14:paraId="624C289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E、每</w:t>
      </w:r>
      <w:r>
        <w:rPr>
          <w:rFonts w:hint="eastAsia" w:ascii="宋体" w:hAnsi="宋体" w:eastAsia="宋体" w:cs="宋体"/>
          <w:highlight w:val="none"/>
          <w:lang w:val="en-US" w:eastAsia="zh-CN"/>
        </w:rPr>
        <w:t>三个月</w:t>
      </w:r>
      <w:r>
        <w:rPr>
          <w:rFonts w:hint="eastAsia" w:ascii="宋体" w:hAnsi="宋体" w:eastAsia="宋体" w:cs="宋体"/>
          <w:highlight w:val="none"/>
        </w:rPr>
        <w:t>工作内容如下：</w:t>
      </w:r>
    </w:p>
    <w:p w14:paraId="167E5A3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(1)采样总管及采样风机每</w:t>
      </w:r>
      <w:r>
        <w:rPr>
          <w:rFonts w:hint="eastAsia" w:ascii="宋体" w:hAnsi="宋体" w:eastAsia="宋体" w:cs="宋体"/>
          <w:highlight w:val="none"/>
          <w:lang w:eastAsia="zh-CN"/>
        </w:rPr>
        <w:t>三个月</w:t>
      </w:r>
      <w:r>
        <w:rPr>
          <w:rFonts w:hint="eastAsia" w:ascii="宋体" w:hAnsi="宋体" w:eastAsia="宋体" w:cs="宋体"/>
          <w:highlight w:val="none"/>
        </w:rPr>
        <w:t>至少清洗一次；</w:t>
      </w:r>
    </w:p>
    <w:p w14:paraId="2E715F7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(2)对PM</w:t>
      </w:r>
      <w:r>
        <w:rPr>
          <w:rFonts w:hint="eastAsia" w:ascii="宋体" w:hAnsi="宋体" w:eastAsia="宋体" w:cs="宋体"/>
          <w:highlight w:val="none"/>
          <w:vertAlign w:val="subscript"/>
        </w:rPr>
        <w:t>10</w:t>
      </w:r>
      <w:r>
        <w:rPr>
          <w:rFonts w:hint="eastAsia" w:ascii="宋体" w:hAnsi="宋体" w:eastAsia="宋体" w:cs="宋体"/>
          <w:highlight w:val="none"/>
        </w:rPr>
        <w:t>和PM</w:t>
      </w:r>
      <w:r>
        <w:rPr>
          <w:rFonts w:hint="eastAsia" w:ascii="宋体" w:hAnsi="宋体" w:eastAsia="宋体" w:cs="宋体"/>
          <w:highlight w:val="none"/>
          <w:vertAlign w:val="subscript"/>
        </w:rPr>
        <w:t>2.5</w:t>
      </w:r>
      <w:r>
        <w:rPr>
          <w:rFonts w:hint="eastAsia" w:ascii="宋体" w:hAnsi="宋体" w:eastAsia="宋体" w:cs="宋体"/>
          <w:highlight w:val="none"/>
        </w:rPr>
        <w:t>监测仪器进行标准膜检查或K0值检查，超过国家相关规范要求时，及时进行校准或维修；</w:t>
      </w:r>
    </w:p>
    <w:p w14:paraId="775E9BB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)每</w:t>
      </w:r>
      <w:r>
        <w:rPr>
          <w:rFonts w:hint="eastAsia" w:ascii="宋体" w:hAnsi="宋体" w:eastAsia="宋体" w:cs="宋体"/>
          <w:highlight w:val="none"/>
          <w:lang w:val="en-US" w:eastAsia="zh-CN"/>
        </w:rPr>
        <w:t>三个</w:t>
      </w:r>
      <w:r>
        <w:rPr>
          <w:rFonts w:hint="eastAsia" w:ascii="宋体" w:hAnsi="宋体" w:eastAsia="宋体" w:cs="宋体"/>
          <w:highlight w:val="none"/>
        </w:rPr>
        <w:t>月对数据和运维记录进行备份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并对每三个月数据、问题进行分析形成报告</w:t>
      </w:r>
      <w:r>
        <w:rPr>
          <w:rFonts w:hint="eastAsia" w:ascii="宋体" w:hAnsi="宋体" w:eastAsia="宋体" w:cs="宋体"/>
          <w:highlight w:val="none"/>
        </w:rPr>
        <w:t>。</w:t>
      </w:r>
    </w:p>
    <w:p w14:paraId="5FB3209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F、每</w:t>
      </w:r>
      <w:r>
        <w:rPr>
          <w:rFonts w:hint="eastAsia" w:ascii="宋体" w:hAnsi="宋体" w:eastAsia="宋体" w:cs="宋体"/>
          <w:highlight w:val="none"/>
          <w:lang w:val="en-US" w:eastAsia="zh-CN"/>
        </w:rPr>
        <w:t>六个月</w:t>
      </w:r>
      <w:r>
        <w:rPr>
          <w:rFonts w:hint="eastAsia" w:ascii="宋体" w:hAnsi="宋体" w:eastAsia="宋体" w:cs="宋体"/>
          <w:highlight w:val="none"/>
        </w:rPr>
        <w:t>工作内容如下：</w:t>
      </w:r>
    </w:p>
    <w:p w14:paraId="7A2A19B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(1)对气态污染物监测仪进行多点校准，绘制校准曲线，检验相关系数、斜率和截距；</w:t>
      </w:r>
    </w:p>
    <w:p w14:paraId="4C903A5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(2)振荡天平法颗粒物仪器每</w:t>
      </w:r>
      <w:r>
        <w:rPr>
          <w:rFonts w:hint="eastAsia" w:ascii="宋体" w:hAnsi="宋体" w:eastAsia="宋体" w:cs="宋体"/>
          <w:highlight w:val="none"/>
          <w:lang w:eastAsia="zh-CN"/>
        </w:rPr>
        <w:t>六个月</w:t>
      </w:r>
      <w:r>
        <w:rPr>
          <w:rFonts w:hint="eastAsia" w:ascii="宋体" w:hAnsi="宋体" w:eastAsia="宋体" w:cs="宋体"/>
          <w:highlight w:val="none"/>
        </w:rPr>
        <w:t>更换一次主路过滤器滤芯、旁路过滤器滤芯和气水分离器滤芯，污染较重时应及时更换滤芯；</w:t>
      </w:r>
    </w:p>
    <w:p w14:paraId="2C33BA8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(3)更换零气源净化剂和氧化剂，对零气性能进行检查；</w:t>
      </w:r>
    </w:p>
    <w:p w14:paraId="7A881FF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(4)对氮氧化物监测仪钼炉转化率进行检查。</w:t>
      </w:r>
    </w:p>
    <w:p w14:paraId="4B8964A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(5)采用臭氧传递标准对空气自动监测站臭氧工作标准进行标准传递；</w:t>
      </w:r>
    </w:p>
    <w:p w14:paraId="53359C5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G、每年工作内容如下：</w:t>
      </w:r>
    </w:p>
    <w:p w14:paraId="6FA11CF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按照仪器说明书对动态校准仪流量进行多点检查。</w:t>
      </w:r>
    </w:p>
    <w:p w14:paraId="4C5E8E9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对所有的仪器（包括采样泵）进行预防性维护，按说明书的要求更换备件。</w:t>
      </w:r>
    </w:p>
    <w:p w14:paraId="7012F7A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H、日常运维其他相关要求如下：</w:t>
      </w:r>
    </w:p>
    <w:p w14:paraId="563E05E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(1)每周更换的气态污染物监测仪器所用滤膜，必须为聚四氟乙烯材质；</w:t>
      </w:r>
    </w:p>
    <w:p w14:paraId="38BB823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(2)应及时制定每月工作计划并将进出空气自动监测站的具体日期上报业主备案，并严格按计划执行，若有变更或临时突发情况处理等应及时上报业主备案。</w:t>
      </w:r>
    </w:p>
    <w:p w14:paraId="6593EC9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运维单位保证满足生态环境部门对空气自动监测站仪器设备故障的响应时间要求，当仪器设备每日5时～23时出现故障，应在2小时之内响应，4小时内到达现场解决（通信线路、电力线路故障除外，但应及时与相关部门联系积极解决）。若仪器故障无法排除，运维单位必须在24小时内提供并更换相应的备机，保证自动站正常运行。</w:t>
      </w:r>
    </w:p>
    <w:p w14:paraId="66287F0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(4)当仪器损坏不能修复时，应在24小时之内使用备机开展监测，并同时报告业主，业主组织确认仪器损坏情况及原因，酌情处理。</w:t>
      </w:r>
    </w:p>
    <w:p w14:paraId="44FD427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(5)仪器报废后（包括使用超过8年导致，或因洪水、地震、台风、站房外部火灾、爆炸、恐怖袭击、武装冲突、蓄意破坏等不可抗力导致），运维单位须先行及时使用备机开展监测，同时报告业主。</w:t>
      </w:r>
    </w:p>
    <w:p w14:paraId="353035C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(6)严禁擅自改变采样管路连接方式和更改仪器参数设置。</w:t>
      </w:r>
    </w:p>
    <w:p w14:paraId="60F85C8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I、质量控制要求</w:t>
      </w:r>
    </w:p>
    <w:p w14:paraId="3930F14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运维单位需认真落实质量管理制度，建立完善的运行维护工作质量管理体系，安排专职质量控制管理人员。</w:t>
      </w:r>
    </w:p>
    <w:p w14:paraId="4FDD372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（1）量值溯源要求</w:t>
      </w:r>
    </w:p>
    <w:p w14:paraId="17E236D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在每个空气自动监测站需配备标准气体，所使用的标准气体须为国家生态环境部标样所或中国计量院生产的一级有证标准样品或物质，新购标准气体应做验证实验，形成验证报告。另外，当钢瓶压力低于1.5MPa（含）时，标准停止使用。新的标气阀应预先进行3次（每次至少24小时）以上的老化后方可使用。标准气体必须在有效期内使用。</w:t>
      </w:r>
    </w:p>
    <w:p w14:paraId="0B53242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运维单位应</w:t>
      </w:r>
      <w:r>
        <w:rPr>
          <w:rFonts w:hint="eastAsia" w:ascii="宋体" w:hAnsi="宋体" w:cs="宋体"/>
          <w:highlight w:val="none"/>
          <w:lang w:val="en-US" w:eastAsia="zh-CN"/>
        </w:rPr>
        <w:t>每</w:t>
      </w:r>
      <w:r>
        <w:rPr>
          <w:rFonts w:hint="eastAsia" w:ascii="宋体" w:hAnsi="宋体" w:eastAsia="宋体" w:cs="宋体"/>
          <w:highlight w:val="none"/>
          <w:lang w:val="en-US" w:eastAsia="zh-CN"/>
        </w:rPr>
        <w:t>12个月</w:t>
      </w:r>
      <w:r>
        <w:rPr>
          <w:rFonts w:hint="eastAsia" w:ascii="宋体" w:hAnsi="宋体" w:eastAsia="宋体" w:cs="宋体"/>
          <w:highlight w:val="none"/>
        </w:rPr>
        <w:t>将空气自动监测站运维所用的流量计、温度计、气压计、湿度计等质控设备送检，并取得计量部门颁发的合格证书，并根据业主要求定期开展核查工作。</w:t>
      </w:r>
      <w:r>
        <w:rPr>
          <w:rFonts w:hint="eastAsia" w:ascii="宋体" w:hAnsi="宋体" w:cs="宋体"/>
          <w:highlight w:val="none"/>
          <w:lang w:val="en-US" w:eastAsia="zh-CN"/>
        </w:rPr>
        <w:t>每</w:t>
      </w:r>
      <w:r>
        <w:rPr>
          <w:rFonts w:hint="eastAsia" w:ascii="宋体" w:hAnsi="宋体" w:eastAsia="宋体" w:cs="宋体"/>
          <w:highlight w:val="none"/>
          <w:lang w:val="en-US" w:eastAsia="zh-CN"/>
        </w:rPr>
        <w:t>12个月</w:t>
      </w:r>
      <w:r>
        <w:rPr>
          <w:rFonts w:hint="eastAsia" w:ascii="宋体" w:hAnsi="宋体" w:eastAsia="宋体" w:cs="宋体"/>
          <w:highlight w:val="none"/>
        </w:rPr>
        <w:t>将空气自动监测站所用的臭氧标准为业主提供的标准设备进行溯源，性能指标均应符合要求。</w:t>
      </w:r>
    </w:p>
    <w:p w14:paraId="0D05037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（2）日常质量控制要求</w:t>
      </w:r>
    </w:p>
    <w:p w14:paraId="64A8B03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监测仪在以下情况下需进行校准：</w:t>
      </w:r>
    </w:p>
    <w:p w14:paraId="7EED075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①安装时</w:t>
      </w:r>
    </w:p>
    <w:p w14:paraId="2C70359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②移动位置时</w:t>
      </w:r>
    </w:p>
    <w:p w14:paraId="54ED347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③进行可能影响校准结果的维修或维护后</w:t>
      </w:r>
    </w:p>
    <w:p w14:paraId="7832E78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④监测仪暂停工作一段时间后</w:t>
      </w:r>
    </w:p>
    <w:p w14:paraId="605661A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⑤有迹象表明监测仪工作不正常或校准结果出现变化</w:t>
      </w:r>
    </w:p>
    <w:p w14:paraId="3DFFA72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⑥超过国家规范或本招标文件要求的校准周期或校准要求的。</w:t>
      </w:r>
    </w:p>
    <w:p w14:paraId="15FF9EC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（3）质量检查</w:t>
      </w:r>
    </w:p>
    <w:p w14:paraId="457554D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运维单位必须接受业主及其委托单位和人员的质量检查。</w:t>
      </w:r>
    </w:p>
    <w:p w14:paraId="293827E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J、系统设备维修要求</w:t>
      </w:r>
    </w:p>
    <w:p w14:paraId="0FAEF67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（1）维修更换工作要求</w:t>
      </w:r>
    </w:p>
    <w:p w14:paraId="4FFF99B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运维单位负责系统所有设备和仪器的维护、维修和部件更换（包括空调设备等附属设施），并将维修费用计算在运维报价中。本服务内容同样包括由于外部原因意外丢失和损坏设备的更换或维修。</w:t>
      </w:r>
    </w:p>
    <w:p w14:paraId="0B9CBFA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（2）设备维修质量控制要求</w:t>
      </w:r>
    </w:p>
    <w:p w14:paraId="45A897C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监测仪器修复后，当其监测性能受到影响时，采用关键参数检查、标气测定、颗粒物流量测定、标准膜测试、标准样品测试或手工比对等方法进行测试。</w:t>
      </w:r>
    </w:p>
    <w:p w14:paraId="5B24556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仪器大修后，气态污染监测设备应按顺序开展零点漂移和量程漂移测试、精密度及准确度测试、多点线性测试；颗粒物监测设备应开展手工比对测试，测试应严格按照《环境空气颗粒物（PM10和PM2.5）连续自动监测系统运行和质控技术规范》(HJ 817-2018）中准确度审核要求实施，并遵守《环境空气颗粒物(PM2.5)手工监测方法(重量法)技术规范》（HJ 656-2013）、《环境空气中PM10和PM2.5的测定 重量法》（HJ 618-2011）和《环境空气质量手工监测技术规范》（HJ 194-2017）等相关规范要求，同时提交相应报告。</w:t>
      </w:r>
    </w:p>
    <w:p w14:paraId="4F591C58">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K、设施设备人员要求：</w:t>
      </w:r>
    </w:p>
    <w:p w14:paraId="07099AC5">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w:t>
      </w:r>
      <w:r>
        <w:rPr>
          <w:rFonts w:hint="eastAsia" w:ascii="宋体" w:hAnsi="宋体" w:eastAsia="宋体" w:cs="宋体"/>
          <w:strike w:val="0"/>
          <w:color w:val="000000"/>
          <w:sz w:val="24"/>
          <w:szCs w:val="24"/>
          <w:highlight w:val="none"/>
          <w:lang w:val="en-US" w:eastAsia="zh-CN" w:bidi="ar"/>
        </w:rPr>
        <w:t>中标单位应在丰县设有固定的办公场所，若中标单位在丰县无固定的办公场所和专业运行维护人员，可在投标文件中承诺中标后1个月内于合同签订前在丰县建立固定的办公场所（确保 2 小时内赶到现场）</w:t>
      </w:r>
      <w:r>
        <w:rPr>
          <w:rFonts w:hint="eastAsia" w:ascii="宋体" w:hAnsi="宋体" w:eastAsia="宋体" w:cs="宋体"/>
          <w:color w:val="000000"/>
          <w:sz w:val="24"/>
          <w:szCs w:val="24"/>
          <w:highlight w:val="none"/>
          <w:lang w:val="en-US" w:eastAsia="zh-CN" w:bidi="ar"/>
        </w:rPr>
        <w:t>。</w:t>
      </w:r>
    </w:p>
    <w:p w14:paraId="528F3BEA">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（2）中标单位投入本项目的专用车辆不少于 1 辆，自有或租赁均可。（请在合同签订前提供车辆的行驶证或机动车登记证（产权证）或购置发票，车辆租赁的需另行提供有效期内的租赁协议。）</w:t>
      </w:r>
    </w:p>
    <w:p w14:paraId="19F76CE6">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中标单位需承诺配备项目负责人1名（具有环境主管部门或者第三方机构出具的气站运维培训证明、具有环境类相关专业高级及以上技术职称）和不少于4名经验丰富的专职运维技术人员（具有环境主管部门或者第三方机构出具的气站运维培训证明，其中不少于1名人员具有环境类相关专业中级及以上技术职称）。中标单位不得指派维护人员从事与本项目无关的工作，对于不合格的运维人员采购人有权要求更换。</w:t>
      </w:r>
    </w:p>
    <w:p w14:paraId="63B18C3E">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（4）投标人在投标文件中须详细列出本项目的主要人员及车辆等配置说明，并对人员分工做出说明。采购人根据运维服务成效考核的情况，有权要求适当增加车辆和人员。</w:t>
      </w:r>
    </w:p>
    <w:p w14:paraId="684CBE54">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（5）中标单位应配备 SO</w:t>
      </w:r>
      <w:r>
        <w:rPr>
          <w:rFonts w:hint="eastAsia" w:ascii="宋体" w:hAnsi="宋体" w:eastAsia="宋体" w:cs="宋体"/>
          <w:color w:val="000000"/>
          <w:sz w:val="24"/>
          <w:szCs w:val="24"/>
          <w:highlight w:val="none"/>
          <w:vertAlign w:val="subscript"/>
          <w:lang w:val="en-US" w:eastAsia="zh-CN" w:bidi="ar"/>
        </w:rPr>
        <w:t>2</w:t>
      </w:r>
      <w:r>
        <w:rPr>
          <w:rFonts w:hint="eastAsia" w:ascii="宋体" w:hAnsi="宋体" w:eastAsia="宋体" w:cs="宋体"/>
          <w:color w:val="000000"/>
          <w:sz w:val="24"/>
          <w:szCs w:val="24"/>
          <w:highlight w:val="none"/>
          <w:lang w:val="en-US" w:eastAsia="zh-CN" w:bidi="ar"/>
        </w:rPr>
        <w:t>、NO</w:t>
      </w:r>
      <w:r>
        <w:rPr>
          <w:rFonts w:hint="eastAsia" w:ascii="宋体" w:hAnsi="宋体" w:eastAsia="宋体" w:cs="宋体"/>
          <w:color w:val="000000"/>
          <w:sz w:val="24"/>
          <w:szCs w:val="24"/>
          <w:highlight w:val="none"/>
          <w:vertAlign w:val="subscript"/>
          <w:lang w:val="en-US" w:eastAsia="zh-CN" w:bidi="ar"/>
        </w:rPr>
        <w:t>2</w:t>
      </w:r>
      <w:r>
        <w:rPr>
          <w:rFonts w:hint="eastAsia" w:ascii="宋体" w:hAnsi="宋体" w:eastAsia="宋体" w:cs="宋体"/>
          <w:color w:val="000000"/>
          <w:sz w:val="24"/>
          <w:szCs w:val="24"/>
          <w:highlight w:val="none"/>
          <w:lang w:val="en-US" w:eastAsia="zh-CN" w:bidi="ar"/>
        </w:rPr>
        <w:t>、CO、PM</w:t>
      </w:r>
      <w:r>
        <w:rPr>
          <w:rFonts w:hint="eastAsia" w:ascii="宋体" w:hAnsi="宋体" w:eastAsia="宋体" w:cs="宋体"/>
          <w:color w:val="000000"/>
          <w:sz w:val="24"/>
          <w:szCs w:val="24"/>
          <w:highlight w:val="none"/>
          <w:vertAlign w:val="subscript"/>
          <w:lang w:val="en-US" w:eastAsia="zh-CN" w:bidi="ar"/>
        </w:rPr>
        <w:t>10</w:t>
      </w:r>
      <w:r>
        <w:rPr>
          <w:rFonts w:hint="eastAsia" w:ascii="宋体" w:hAnsi="宋体" w:eastAsia="宋体" w:cs="宋体"/>
          <w:color w:val="000000"/>
          <w:sz w:val="24"/>
          <w:szCs w:val="24"/>
          <w:highlight w:val="none"/>
          <w:lang w:val="en-US" w:eastAsia="zh-CN" w:bidi="ar"/>
        </w:rPr>
        <w:t>、PM</w:t>
      </w:r>
      <w:r>
        <w:rPr>
          <w:rFonts w:hint="eastAsia" w:ascii="宋体" w:hAnsi="宋体" w:eastAsia="宋体" w:cs="宋体"/>
          <w:color w:val="000000"/>
          <w:sz w:val="24"/>
          <w:szCs w:val="24"/>
          <w:highlight w:val="none"/>
          <w:vertAlign w:val="subscript"/>
          <w:lang w:val="en-US" w:eastAsia="zh-CN" w:bidi="ar"/>
        </w:rPr>
        <w:t>2.5</w:t>
      </w:r>
      <w:r>
        <w:rPr>
          <w:rFonts w:hint="eastAsia" w:ascii="宋体" w:hAnsi="宋体" w:eastAsia="宋体" w:cs="宋体"/>
          <w:color w:val="000000"/>
          <w:sz w:val="24"/>
          <w:szCs w:val="24"/>
          <w:highlight w:val="none"/>
          <w:lang w:val="en-US" w:eastAsia="zh-CN" w:bidi="ar"/>
        </w:rPr>
        <w:t>、O</w:t>
      </w:r>
      <w:r>
        <w:rPr>
          <w:rFonts w:hint="eastAsia" w:ascii="宋体" w:hAnsi="宋体" w:eastAsia="宋体" w:cs="宋体"/>
          <w:color w:val="000000"/>
          <w:sz w:val="24"/>
          <w:szCs w:val="24"/>
          <w:highlight w:val="none"/>
          <w:vertAlign w:val="subscript"/>
          <w:lang w:val="en-US" w:eastAsia="zh-CN" w:bidi="ar"/>
        </w:rPr>
        <w:t>3</w:t>
      </w:r>
      <w:r>
        <w:rPr>
          <w:rFonts w:hint="eastAsia" w:ascii="宋体" w:hAnsi="宋体" w:eastAsia="宋体" w:cs="宋体"/>
          <w:color w:val="000000"/>
          <w:sz w:val="24"/>
          <w:szCs w:val="24"/>
          <w:highlight w:val="none"/>
          <w:lang w:val="en-US" w:eastAsia="zh-CN" w:bidi="ar"/>
        </w:rPr>
        <w:t xml:space="preserve"> 六项指标自动监测仪器 1 套用作备机，对备用机定期开机检查，确保仪器工况达到监测规范要求，并做好记录。（请在合同签订前提供设备照片、发票等相关证明材料，租赁的需另行提供有效期内的租赁协议。）</w:t>
      </w:r>
    </w:p>
    <w:p w14:paraId="4EEC548C">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（6）中标单位中标后在丰县应设立耗材和备用机库，耗材储备量以所运维站点运行六个月用量计算。中标单位应配备气站维护所需基本工具，包括但不限于以下工具：流量计（0～1L/min 1 级和 1～20L/min 1 级）、温湿度计、压力表、万用表、专业维修工具。</w:t>
      </w:r>
    </w:p>
    <w:p w14:paraId="08016FDE">
      <w:pPr>
        <w:keepNext w:val="0"/>
        <w:keepLines w:val="0"/>
        <w:pageBreakBefore w:val="0"/>
        <w:widowControl/>
        <w:numPr>
          <w:ilvl w:val="0"/>
          <w:numId w:val="0"/>
        </w:numPr>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Times New Roman" w:hAnsi="Times New Roman" w:eastAsia="宋体" w:cs="Times New Roman"/>
          <w:sz w:val="20"/>
          <w:highlight w:val="none"/>
          <w:lang w:val="en-US" w:eastAsia="zh-CN" w:bidi="ar-SA"/>
        </w:rPr>
      </w:pPr>
      <w:r>
        <w:rPr>
          <w:rFonts w:hint="eastAsia" w:ascii="宋体" w:hAnsi="宋体" w:eastAsia="宋体" w:cs="宋体"/>
          <w:color w:val="000000"/>
          <w:sz w:val="24"/>
          <w:szCs w:val="24"/>
          <w:highlight w:val="none"/>
          <w:lang w:val="en-US" w:eastAsia="zh-CN" w:bidi="ar"/>
        </w:rPr>
        <w:t>（7）投标人应具备运维数据的质控能力，质控项目包括SO</w:t>
      </w:r>
      <w:r>
        <w:rPr>
          <w:rFonts w:hint="eastAsia" w:ascii="宋体" w:hAnsi="宋体" w:eastAsia="宋体" w:cs="宋体"/>
          <w:color w:val="000000"/>
          <w:sz w:val="24"/>
          <w:szCs w:val="24"/>
          <w:highlight w:val="none"/>
          <w:vertAlign w:val="subscript"/>
          <w:lang w:val="en-US" w:eastAsia="zh-CN" w:bidi="ar"/>
        </w:rPr>
        <w:t>2</w:t>
      </w:r>
      <w:r>
        <w:rPr>
          <w:rFonts w:hint="eastAsia" w:ascii="宋体" w:hAnsi="宋体" w:eastAsia="宋体" w:cs="宋体"/>
          <w:color w:val="000000"/>
          <w:sz w:val="24"/>
          <w:szCs w:val="24"/>
          <w:highlight w:val="none"/>
          <w:lang w:val="en-US" w:eastAsia="zh-CN" w:bidi="ar"/>
        </w:rPr>
        <w:t>、NO</w:t>
      </w:r>
      <w:r>
        <w:rPr>
          <w:rFonts w:hint="eastAsia" w:ascii="宋体" w:hAnsi="宋体" w:eastAsia="宋体" w:cs="宋体"/>
          <w:color w:val="000000"/>
          <w:sz w:val="24"/>
          <w:szCs w:val="24"/>
          <w:highlight w:val="none"/>
          <w:vertAlign w:val="subscript"/>
          <w:lang w:val="en-US" w:eastAsia="zh-CN" w:bidi="ar"/>
        </w:rPr>
        <w:t>2</w:t>
      </w:r>
      <w:r>
        <w:rPr>
          <w:rFonts w:hint="eastAsia" w:ascii="宋体" w:hAnsi="宋体" w:eastAsia="宋体" w:cs="宋体"/>
          <w:color w:val="000000"/>
          <w:sz w:val="24"/>
          <w:szCs w:val="24"/>
          <w:highlight w:val="none"/>
          <w:lang w:val="en-US" w:eastAsia="zh-CN" w:bidi="ar"/>
        </w:rPr>
        <w:t>、O</w:t>
      </w:r>
      <w:r>
        <w:rPr>
          <w:rFonts w:hint="eastAsia" w:ascii="宋体" w:hAnsi="宋体" w:eastAsia="宋体" w:cs="宋体"/>
          <w:color w:val="000000"/>
          <w:sz w:val="24"/>
          <w:szCs w:val="24"/>
          <w:highlight w:val="none"/>
          <w:vertAlign w:val="subscript"/>
          <w:lang w:val="en-US" w:eastAsia="zh-CN" w:bidi="ar"/>
        </w:rPr>
        <w:t>3</w:t>
      </w:r>
      <w:r>
        <w:rPr>
          <w:rFonts w:hint="eastAsia" w:ascii="宋体" w:hAnsi="宋体" w:eastAsia="宋体" w:cs="宋体"/>
          <w:color w:val="000000"/>
          <w:sz w:val="24"/>
          <w:szCs w:val="24"/>
          <w:highlight w:val="none"/>
          <w:lang w:val="en-US" w:eastAsia="zh-CN" w:bidi="ar"/>
        </w:rPr>
        <w:t>、CO、PM</w:t>
      </w:r>
      <w:r>
        <w:rPr>
          <w:rFonts w:hint="eastAsia" w:ascii="宋体" w:hAnsi="宋体" w:eastAsia="宋体" w:cs="宋体"/>
          <w:color w:val="000000"/>
          <w:sz w:val="24"/>
          <w:szCs w:val="24"/>
          <w:highlight w:val="none"/>
          <w:vertAlign w:val="subscript"/>
          <w:lang w:val="en-US" w:eastAsia="zh-CN" w:bidi="ar"/>
        </w:rPr>
        <w:t>10</w:t>
      </w:r>
      <w:r>
        <w:rPr>
          <w:rFonts w:hint="eastAsia" w:ascii="宋体" w:hAnsi="宋体" w:eastAsia="宋体" w:cs="宋体"/>
          <w:color w:val="000000"/>
          <w:sz w:val="24"/>
          <w:szCs w:val="24"/>
          <w:highlight w:val="none"/>
          <w:lang w:val="en-US" w:eastAsia="zh-CN" w:bidi="ar"/>
        </w:rPr>
        <w:t>、PM</w:t>
      </w:r>
      <w:r>
        <w:rPr>
          <w:rFonts w:hint="eastAsia" w:ascii="宋体" w:hAnsi="宋体" w:eastAsia="宋体" w:cs="宋体"/>
          <w:color w:val="000000"/>
          <w:sz w:val="24"/>
          <w:szCs w:val="24"/>
          <w:highlight w:val="none"/>
          <w:vertAlign w:val="subscript"/>
          <w:lang w:val="en-US" w:eastAsia="zh-CN" w:bidi="ar"/>
        </w:rPr>
        <w:t>2.5</w:t>
      </w:r>
      <w:r>
        <w:rPr>
          <w:rFonts w:hint="eastAsia" w:ascii="宋体" w:hAnsi="宋体" w:eastAsia="宋体" w:cs="宋体"/>
          <w:color w:val="000000"/>
          <w:sz w:val="24"/>
          <w:szCs w:val="24"/>
          <w:highlight w:val="none"/>
          <w:lang w:val="en-US" w:eastAsia="zh-CN" w:bidi="ar"/>
        </w:rPr>
        <w:t>六项指标。</w:t>
      </w:r>
    </w:p>
    <w:p w14:paraId="75292AA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w:t>
      </w:r>
      <w:r>
        <w:rPr>
          <w:rFonts w:hint="eastAsia" w:ascii="宋体" w:hAnsi="宋体" w:eastAsia="宋体" w:cs="宋体"/>
          <w:highlight w:val="none"/>
        </w:rPr>
        <w:t>监督考核要求</w:t>
      </w:r>
    </w:p>
    <w:p w14:paraId="566D49F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（1）监督管理</w:t>
      </w:r>
    </w:p>
    <w:p w14:paraId="577E0A5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1）数据必须真实有效，投标人近3年内，在环境监测服务活动中必须没有弄虚作假行为（请投标人根据本单位实际情况</w:t>
      </w:r>
      <w:r>
        <w:rPr>
          <w:rFonts w:hint="eastAsia" w:ascii="宋体" w:hAnsi="宋体" w:cs="宋体"/>
          <w:highlight w:val="none"/>
          <w:lang w:val="en-US" w:eastAsia="zh-CN"/>
        </w:rPr>
        <w:t>自行</w:t>
      </w:r>
      <w:r>
        <w:rPr>
          <w:rFonts w:hint="eastAsia" w:ascii="宋体" w:hAnsi="宋体" w:eastAsia="宋体" w:cs="宋体"/>
          <w:highlight w:val="none"/>
        </w:rPr>
        <w:t>承诺，若有不实，按提供虚假资料处理，投标及中标无效，并承担相关法律责任）</w:t>
      </w:r>
    </w:p>
    <w:p w14:paraId="6464AC1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cs="宋体"/>
          <w:highlight w:val="none"/>
          <w:lang w:val="en-US" w:eastAsia="zh-CN"/>
        </w:rPr>
        <w:t>2</w:t>
      </w:r>
      <w:r>
        <w:rPr>
          <w:rFonts w:hint="eastAsia" w:ascii="宋体" w:hAnsi="宋体" w:eastAsia="宋体" w:cs="宋体"/>
          <w:highlight w:val="none"/>
        </w:rPr>
        <w:t>）运维期间出现调整数据、修改参数、改动设备、质控结果与平台采集结果不一致、弄虚作假等违规行为的，一经查实业主有权终止运维合同。</w:t>
      </w:r>
    </w:p>
    <w:p w14:paraId="29E829B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cs="宋体"/>
          <w:highlight w:val="none"/>
          <w:lang w:val="en-US" w:eastAsia="zh-CN"/>
        </w:rPr>
        <w:t>3</w:t>
      </w:r>
      <w:r>
        <w:rPr>
          <w:rFonts w:hint="eastAsia" w:ascii="宋体" w:hAnsi="宋体" w:eastAsia="宋体" w:cs="宋体"/>
          <w:highlight w:val="none"/>
        </w:rPr>
        <w:t>）业主组织开展运维管理和质控考核，对达不到运维要求或违规操作的，有权终止运维合同。</w:t>
      </w:r>
    </w:p>
    <w:p w14:paraId="03E4B0D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cs="宋体"/>
          <w:highlight w:val="none"/>
          <w:lang w:val="en-US" w:eastAsia="zh-CN"/>
        </w:rPr>
        <w:t>4</w:t>
      </w:r>
      <w:r>
        <w:rPr>
          <w:rFonts w:hint="eastAsia" w:ascii="宋体" w:hAnsi="宋体" w:eastAsia="宋体" w:cs="宋体"/>
          <w:highlight w:val="none"/>
        </w:rPr>
        <w:t>）违反江苏省空气自动站管理办法等违规行为的，一经查实，业主有权终止运维合同。</w:t>
      </w:r>
    </w:p>
    <w:p w14:paraId="40541E71">
      <w:pPr>
        <w:keepNext w:val="0"/>
        <w:keepLines w:val="0"/>
        <w:pageBreakBefore w:val="0"/>
        <w:widowControl/>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5）中标单位应落实气站制度上墙机制，每个气站需张贴站房管理制度、仪器操作规程、安全注意事项等，相关费用由中标单位承担。</w:t>
      </w:r>
    </w:p>
    <w:p w14:paraId="7D310D78">
      <w:pPr>
        <w:keepNext w:val="0"/>
        <w:keepLines w:val="0"/>
        <w:pageBreakBefore w:val="0"/>
        <w:widowControl/>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6）中标单位应列明空气质量自动监测系统运营及管理期间的费用预算开支（分别按各项目、各站列出）。</w:t>
      </w:r>
    </w:p>
    <w:p w14:paraId="4A8F6F30">
      <w:pPr>
        <w:keepNext w:val="0"/>
        <w:keepLines w:val="0"/>
        <w:pageBreakBefore w:val="0"/>
        <w:widowControl/>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7）中标单位应承担监测数据的保密责任，必须按照采购人的要求，进行报告和传输有关的监测数据，均不得以任何方式和渠道向外界传递任何监测数据，否则采购人有权终止合同，并进一步追究相关法律责任。</w:t>
      </w:r>
    </w:p>
    <w:p w14:paraId="0FCD01AF">
      <w:pPr>
        <w:keepNext w:val="0"/>
        <w:keepLines w:val="0"/>
        <w:pageBreakBefore w:val="0"/>
        <w:widowControl/>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8）中标单位每12个月应对站房进行防雷检测，并提供检测报告。</w:t>
      </w:r>
    </w:p>
    <w:p w14:paraId="018CB4AA">
      <w:pPr>
        <w:keepNext w:val="0"/>
        <w:keepLines w:val="0"/>
        <w:pageBreakBefore w:val="0"/>
        <w:widowControl/>
        <w:shd w:val="clear" w:color="auto"/>
        <w:kinsoku/>
        <w:wordWrap/>
        <w:overflowPunct/>
        <w:topLinePunct w:val="0"/>
        <w:autoSpaceDE/>
        <w:autoSpaceDN/>
        <w:bidi w:val="0"/>
        <w:adjustRightInd/>
        <w:snapToGrid/>
        <w:spacing w:line="420" w:lineRule="exact"/>
        <w:ind w:left="0" w:right="0" w:firstLine="480" w:firstLineChars="200"/>
        <w:jc w:val="both"/>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中标单位应为每个气站配备自动干粉灭火装置，保障站点财产安全。无人值守的自动监测站使用自动化系统和仪器，如遭遇火灾，必须自动主动消防，避免或减少自动监测系统及仪器的财产损失，防患于未然。</w:t>
      </w:r>
    </w:p>
    <w:p w14:paraId="1F5F6496">
      <w:pPr>
        <w:keepNext w:val="0"/>
        <w:keepLines w:val="0"/>
        <w:pageBreakBefore w:val="0"/>
        <w:widowControl/>
        <w:tabs>
          <w:tab w:val="left" w:pos="420"/>
        </w:tabs>
        <w:kinsoku/>
        <w:wordWrap/>
        <w:overflowPunct/>
        <w:topLinePunct w:val="0"/>
        <w:autoSpaceDE/>
        <w:autoSpaceDN/>
        <w:bidi w:val="0"/>
        <w:spacing w:after="120" w:line="440" w:lineRule="exact"/>
        <w:ind w:firstLine="480" w:firstLineChars="200"/>
        <w:jc w:val="both"/>
        <w:rPr>
          <w:rFonts w:hint="eastAsia" w:ascii="Times New Roman" w:hAnsi="Times New Roman" w:eastAsia="宋体" w:cs="Times New Roman"/>
          <w:sz w:val="24"/>
          <w:highlight w:val="none"/>
          <w:lang w:val="en-US" w:eastAsia="zh-CN" w:bidi="ar-SA"/>
        </w:rPr>
      </w:pPr>
      <w:r>
        <w:rPr>
          <w:rFonts w:hint="eastAsia" w:ascii="宋体" w:hAnsi="宋体" w:eastAsia="宋体" w:cs="宋体"/>
          <w:color w:val="000000"/>
          <w:sz w:val="24"/>
          <w:szCs w:val="24"/>
          <w:highlight w:val="none"/>
          <w:lang w:val="en-US" w:eastAsia="zh-CN" w:bidi="ar"/>
        </w:rPr>
        <w:t>10）未经采购人同意，中标单位不得以任何方式对各类财产进行出售、抵押或转移。</w:t>
      </w:r>
    </w:p>
    <w:p w14:paraId="7D9A5C5D">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sz w:val="24"/>
          <w:szCs w:val="22"/>
          <w:highlight w:val="none"/>
          <w:lang w:val="en-US" w:eastAsia="zh-CN" w:bidi="ar-SA"/>
        </w:rPr>
      </w:pPr>
      <w:r>
        <w:rPr>
          <w:rFonts w:hint="eastAsia" w:ascii="宋体" w:hAnsi="宋体" w:eastAsia="宋体" w:cs="宋体"/>
          <w:b/>
          <w:bCs/>
          <w:sz w:val="24"/>
          <w:szCs w:val="22"/>
          <w:highlight w:val="none"/>
          <w:lang w:val="en-US" w:eastAsia="zh-CN" w:bidi="ar-SA"/>
        </w:rPr>
        <w:t>（二）VOC监测系统运维管理内容</w:t>
      </w:r>
    </w:p>
    <w:p w14:paraId="60E5109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具体运维内容和要求如下：</w:t>
      </w:r>
    </w:p>
    <w:p w14:paraId="119D0E4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1.一般要求</w:t>
      </w:r>
    </w:p>
    <w:p w14:paraId="2E3EC9CD">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对站房周围的杂草和积水应及时清除，当周围树木生长超过规范规定的控制限时，对采样有影响的树枝等应及时进行剪除；</w:t>
      </w:r>
    </w:p>
    <w:p w14:paraId="6D3DAD79">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检查外部环境是否正常，有没有对测定结果或运行环境存在明显影响的污染源，一旦发现污染源，应及时在运维记录上记录，并通知采购方；</w:t>
      </w:r>
    </w:p>
    <w:p w14:paraId="58C4C220">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检查站房屋是否有漏雨现象，气象杆和天线是否被刮坏，站房外围的其它设施是否有损坏或被水淹，如遇到以上问题应及时处理，保证系统能安全运行；</w:t>
      </w:r>
    </w:p>
    <w:p w14:paraId="017415FD">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保持站房内部环境清洁，布置整齐，无与监测无关物品，各仪器设备干净清洁，设备标识清楚；</w:t>
      </w:r>
    </w:p>
    <w:p w14:paraId="67634824">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在冬、夏季节应注意站房室内外温差，若温差较大使采样装置出现冷凝水，应及时改变站房温度或对采样总管采取适当的控制措施，防止冷凝现象。</w:t>
      </w:r>
    </w:p>
    <w:p w14:paraId="0D22F1D1">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保证仪器运行电源电压正常，空调正常工作，环境温度保持在25℃左右，上下不超过5℃，湿度保持在80%RH以下；</w:t>
      </w:r>
    </w:p>
    <w:p w14:paraId="53C51F3C">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检查供电、通讯、数据采集与传输等情况，保证系统的正常运行；</w:t>
      </w:r>
    </w:p>
    <w:p w14:paraId="3742C9FC">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设备固定牢固，门窗关闭良好，人走关门，非工作人员未经许可不得入内。检查站房的安全设施，做好防火防盗工作，站房内发生仪器物品丢失、火灾等意外情况，责任由中标方负责；</w:t>
      </w:r>
    </w:p>
    <w:p w14:paraId="358FC45A">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进行维护时，应规范操作，注意安全，防止意外发生，由人员操作不当导致的伤亡事件，责任由中标方负责；</w:t>
      </w:r>
    </w:p>
    <w:p w14:paraId="0134995F">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检查站点的排风排气装置工作是否正常；</w:t>
      </w:r>
    </w:p>
    <w:p w14:paraId="551504A9">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标准气钢瓶阀门是否漏气，标准气的消耗情况；</w:t>
      </w:r>
    </w:p>
    <w:p w14:paraId="6BFC353C">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检查采样和排气管路是否有漏气或堵塞现象；</w:t>
      </w:r>
    </w:p>
    <w:p w14:paraId="24F92C1D">
      <w:pPr>
        <w:keepNext w:val="0"/>
        <w:keepLines w:val="0"/>
        <w:pageBreakBefore w:val="0"/>
        <w:widowControl/>
        <w:numPr>
          <w:ilvl w:val="0"/>
          <w:numId w:val="1"/>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检查各仪器运行状况否正常，保证仪器正常有效运行。</w:t>
      </w:r>
    </w:p>
    <w:p w14:paraId="15F15B9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2.具体要求</w:t>
      </w:r>
    </w:p>
    <w:p w14:paraId="7E238470">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每周工作</w:t>
      </w:r>
    </w:p>
    <w:p w14:paraId="410DCD8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VOCs仪器应开展仪器性能检查并做好记录。开展主要性能指标检查，开展氢气发生器、载气和零气供应情况检查。</w:t>
      </w:r>
    </w:p>
    <w:p w14:paraId="4C8D099C">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检查仪器运行状态，是否报警或异常;</w:t>
      </w:r>
    </w:p>
    <w:p w14:paraId="4CAD5E39">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检查仪器耗材使用情况，更换仪器所需耗材;</w:t>
      </w:r>
    </w:p>
    <w:p w14:paraId="0EE146E2">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检查标气、载气等各类气体使用情况;</w:t>
      </w:r>
    </w:p>
    <w:p w14:paraId="1ABF4B06">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检查仪器管路、阀门是否漏气;</w:t>
      </w:r>
    </w:p>
    <w:p w14:paraId="7ABDA799">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检查站房外部环境，是否存在对监测数据或运行环境存在明显影响的污染源;</w:t>
      </w:r>
    </w:p>
    <w:p w14:paraId="1A4B49A4">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检查站房通讯及数据传输系统状态;</w:t>
      </w:r>
    </w:p>
    <w:p w14:paraId="4AE138BC">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检查更换颗粒物过滤膜;</w:t>
      </w:r>
    </w:p>
    <w:p w14:paraId="0BB0819A">
      <w:pPr>
        <w:keepNext w:val="0"/>
        <w:keepLines w:val="0"/>
        <w:pageBreakBefore w:val="0"/>
        <w:widowControl/>
        <w:numPr>
          <w:ilvl w:val="0"/>
          <w:numId w:val="3"/>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检查站房消防、防雷、防水等安全措施是否正常。</w:t>
      </w:r>
    </w:p>
    <w:p w14:paraId="31EDDDDE">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每月工作</w:t>
      </w:r>
    </w:p>
    <w:p w14:paraId="622E1F1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VOCs仪器应使用混合标准气体对仪器各组分进行单点（工作点）检查与校准，如浓度偏差大于20%，需重新建立标线。每月应检查基线空白漂移/响应值，氢气发生器、载气、零气发生器性能与流量等各项指标。</w:t>
      </w:r>
    </w:p>
    <w:p w14:paraId="2F1D0CC0">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清洗仪器散热风扇滤网;</w:t>
      </w:r>
    </w:p>
    <w:p w14:paraId="3C7C1623">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更换发生器过滤分子筛;</w:t>
      </w:r>
    </w:p>
    <w:p w14:paraId="308DD4E4">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更换发生器干燥剂。</w:t>
      </w:r>
    </w:p>
    <w:p w14:paraId="4193AACA">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每三个月工作</w:t>
      </w:r>
    </w:p>
    <w:p w14:paraId="7143AEE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为了提高VOCs仪器监测准确度，每三个月使用混合标准气体更新多点校准曲线。</w:t>
      </w:r>
    </w:p>
    <w:p w14:paraId="54137FE3">
      <w:pPr>
        <w:keepNext w:val="0"/>
        <w:keepLines w:val="0"/>
        <w:pageBreakBefore w:val="0"/>
        <w:widowControl/>
        <w:numPr>
          <w:ilvl w:val="0"/>
          <w:numId w:val="5"/>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每三个月检查检测器工作状态、老化色谱柱;</w:t>
      </w:r>
    </w:p>
    <w:p w14:paraId="5FC8119B">
      <w:pPr>
        <w:keepNext w:val="0"/>
        <w:keepLines w:val="0"/>
        <w:pageBreakBefore w:val="0"/>
        <w:widowControl/>
        <w:numPr>
          <w:ilvl w:val="0"/>
          <w:numId w:val="5"/>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每季对仪器进行一次预防性维护和各测试参数检查;</w:t>
      </w:r>
    </w:p>
    <w:p w14:paraId="1D42B466">
      <w:pPr>
        <w:keepNext w:val="0"/>
        <w:keepLines w:val="0"/>
        <w:pageBreakBefore w:val="0"/>
        <w:widowControl/>
        <w:numPr>
          <w:ilvl w:val="0"/>
          <w:numId w:val="5"/>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每季对仪器所有数据进行备份;</w:t>
      </w:r>
    </w:p>
    <w:p w14:paraId="17EB1CA4">
      <w:pPr>
        <w:keepNext w:val="0"/>
        <w:keepLines w:val="0"/>
        <w:pageBreakBefore w:val="0"/>
        <w:widowControl/>
        <w:numPr>
          <w:ilvl w:val="0"/>
          <w:numId w:val="5"/>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每季使用标准混合气更新工作曲线和峰窗。</w:t>
      </w:r>
    </w:p>
    <w:p w14:paraId="2C3956AD">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每六个月工作</w:t>
      </w:r>
    </w:p>
    <w:p w14:paraId="108DD171">
      <w:pPr>
        <w:keepNext w:val="0"/>
        <w:keepLines w:val="0"/>
        <w:pageBreakBefore w:val="0"/>
        <w:widowControl/>
        <w:numPr>
          <w:ilvl w:val="0"/>
          <w:numId w:val="6"/>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每六个月对仪器设备进行一次维护保养，对气态污染物采样系统进行一次维护清洗;</w:t>
      </w:r>
    </w:p>
    <w:p w14:paraId="730840E8">
      <w:pPr>
        <w:keepNext w:val="0"/>
        <w:keepLines w:val="0"/>
        <w:pageBreakBefore w:val="0"/>
        <w:widowControl/>
        <w:numPr>
          <w:ilvl w:val="0"/>
          <w:numId w:val="6"/>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采样总管及采样风机清洗.</w:t>
      </w:r>
    </w:p>
    <w:p w14:paraId="719CAF9C">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每年工作</w:t>
      </w:r>
    </w:p>
    <w:p w14:paraId="7932256B">
      <w:pPr>
        <w:keepNext w:val="0"/>
        <w:keepLines w:val="0"/>
        <w:pageBreakBefore w:val="0"/>
        <w:widowControl/>
        <w:numPr>
          <w:ilvl w:val="0"/>
          <w:numId w:val="7"/>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流量计、气压计、温度计等设备送计量部门检定，并保存好检定报告；</w:t>
      </w:r>
    </w:p>
    <w:p w14:paraId="4588D4A5">
      <w:pPr>
        <w:keepNext w:val="0"/>
        <w:keepLines w:val="0"/>
        <w:pageBreakBefore w:val="0"/>
        <w:widowControl/>
        <w:numPr>
          <w:ilvl w:val="0"/>
          <w:numId w:val="7"/>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站点的消防设施进行检查，保证在有效期内；</w:t>
      </w:r>
    </w:p>
    <w:p w14:paraId="044FEECA">
      <w:pPr>
        <w:keepNext w:val="0"/>
        <w:keepLines w:val="0"/>
        <w:pageBreakBefore w:val="0"/>
        <w:widowControl/>
        <w:numPr>
          <w:ilvl w:val="0"/>
          <w:numId w:val="7"/>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检查站点的防雷设施，每12个月由有资质单位检定一次，并出具相应的鉴定报告；</w:t>
      </w:r>
    </w:p>
    <w:p w14:paraId="2086FB31">
      <w:pPr>
        <w:keepNext w:val="0"/>
        <w:keepLines w:val="0"/>
        <w:pageBreakBefore w:val="0"/>
        <w:widowControl/>
        <w:numPr>
          <w:ilvl w:val="0"/>
          <w:numId w:val="7"/>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更换所有仪器的泵组件；</w:t>
      </w:r>
    </w:p>
    <w:p w14:paraId="7FBB1742">
      <w:pPr>
        <w:keepNext w:val="0"/>
        <w:keepLines w:val="0"/>
        <w:pageBreakBefore w:val="0"/>
        <w:widowControl/>
        <w:numPr>
          <w:ilvl w:val="0"/>
          <w:numId w:val="7"/>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VOCs仪器每12个月应开展不少于一次系统保养，对采样管路、仪器内部进样管路和检测器进行清洗等。根据仪器说明书更换必要的耗材与配件。保养后，应对仪器进行全面校准与检查，开展多点校准，进行仪器重复性、稳定性和方法检出限的测定，以确保仪器在维护前后数据的准确性和可比性。</w:t>
      </w:r>
    </w:p>
    <w:p w14:paraId="6AEA56E2">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不定期工作</w:t>
      </w:r>
    </w:p>
    <w:p w14:paraId="06AF5BA5">
      <w:pPr>
        <w:keepNext w:val="0"/>
        <w:keepLines w:val="0"/>
        <w:pageBreakBefore w:val="0"/>
        <w:widowControl/>
        <w:numPr>
          <w:ilvl w:val="0"/>
          <w:numId w:val="8"/>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根据实际使用情况更换相关耗材；</w:t>
      </w:r>
    </w:p>
    <w:p w14:paraId="08EDBE88">
      <w:pPr>
        <w:keepNext w:val="0"/>
        <w:keepLines w:val="0"/>
        <w:pageBreakBefore w:val="0"/>
        <w:widowControl/>
        <w:numPr>
          <w:ilvl w:val="0"/>
          <w:numId w:val="8"/>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根据实际需要更换零气源活性炭和氧化剂，对零气性能进行检查；</w:t>
      </w:r>
    </w:p>
    <w:p w14:paraId="3274C8D9">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VOCs仪器紧急维护</w:t>
      </w:r>
    </w:p>
    <w:p w14:paraId="0E8F29AB">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VOCs自动监测系统仪器出现故障或监测值有异常情形时，中标人应迅速进行紧急维修。一些简单的故障可现场解决，如不能现场解决，应马上更换备用机运行，保证全天数据正常。</w:t>
      </w:r>
    </w:p>
    <w:p w14:paraId="20A74078">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每日6时至23时出现故障时，应在发现故障2小时之内响应，4小时内到达现场排除故障。通信和电力线路故障除外，但应及时与相关部门联系解决。对不易诊断和维修的仪器故障，若24小时内无法排除，应安装备用仪器。</w:t>
      </w:r>
    </w:p>
    <w:p w14:paraId="3C6428D1">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紧急维修主要针对发生故障之设备，对发生故障的设备进行检修，如果发生零件损坏，中标人将马上进行更换，确保24小时内子站系统恢复正常运行。</w:t>
      </w:r>
    </w:p>
    <w:p w14:paraId="3AF55AB5">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如在现场发现不能在短期内修复仪器的，中标人应及时告知采购人，征得同意后，由中标人负责维修（仪器正常报废除外）。</w:t>
      </w:r>
    </w:p>
    <w:p w14:paraId="4E58ABAD">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发生通讯故障时，中标人技术人员到达现场后，应检查通讯线路、MODEM、数据采集器等，并及时处理，将检查结果及时反馈给采购人技术人员；如果故障是由通讯线路导致的，通知并协助采购人技术人员报修。</w:t>
      </w:r>
    </w:p>
    <w:p w14:paraId="1E91A58C">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更换下来故障仪器设备，中标人技术人员应尽快对仪器完成维修（特殊备件损坏需进口购置的情况除外），修好的仪器经采购人技术人员确认后方可重新投入运行。</w:t>
      </w:r>
    </w:p>
    <w:p w14:paraId="5C0828AD">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中标人技术人员在维修每一台仪器，每一个故障时，都要填写仪器维修报告表，详细记录故障现象、维修过程、更换设备情况等。</w:t>
      </w:r>
    </w:p>
    <w:p w14:paraId="274090AD">
      <w:pPr>
        <w:keepNext w:val="0"/>
        <w:keepLines w:val="0"/>
        <w:pageBreakBefore w:val="0"/>
        <w:widowControl/>
        <w:numPr>
          <w:ilvl w:val="0"/>
          <w:numId w:val="9"/>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仪器出现重大故障或核心关键部件损坏，在维修完成后需进行严格校准，必要时经重新检定或溯源后方可上架投入运行。</w:t>
      </w:r>
    </w:p>
    <w:p w14:paraId="73C962CC">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其他</w:t>
      </w:r>
    </w:p>
    <w:p w14:paraId="67B8FBF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1)分析仪在以下情况下需进行校准和再校准：1.移动位置时，2.进行可能影响校准结果的维修或维护后，3.分析仪暂停工作一段时间后，4.有迹象表明分析仪工作不正常或校准结果出现变化。</w:t>
      </w:r>
    </w:p>
    <w:p w14:paraId="7C2DAB7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sz w:val="24"/>
          <w:szCs w:val="22"/>
          <w:highlight w:val="none"/>
          <w:lang w:val="en-US" w:eastAsia="zh-CN" w:bidi="ar-SA"/>
        </w:rPr>
      </w:pPr>
      <w:r>
        <w:rPr>
          <w:rFonts w:hint="eastAsia" w:ascii="宋体" w:hAnsi="宋体" w:eastAsia="宋体" w:cs="宋体"/>
          <w:sz w:val="24"/>
          <w:szCs w:val="22"/>
          <w:highlight w:val="none"/>
          <w:lang w:val="en-US" w:eastAsia="zh-CN" w:bidi="ar-SA"/>
        </w:rPr>
        <w:t>2)仪器大修后（更换设备测试关键部件），应按顺序进行漂移实验（零点漂移、量程漂移）、重复性及准确度实验、多点线性实验。</w:t>
      </w:r>
    </w:p>
    <w:p w14:paraId="3E4AE4E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b/>
          <w:bCs/>
          <w:sz w:val="24"/>
          <w:szCs w:val="22"/>
          <w:highlight w:val="none"/>
          <w:lang w:val="en-US" w:eastAsia="zh-CN" w:bidi="ar-SA"/>
        </w:rPr>
        <w:t xml:space="preserve">（三）空气自动监测微型站运维管理内容 </w:t>
      </w:r>
    </w:p>
    <w:p w14:paraId="2B5E25B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微型空气站运行维护应包括周监控、月巡检、三个月检查和年度更换，具体要求如下：</w:t>
      </w:r>
    </w:p>
    <w:p w14:paraId="1269A7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周监控：每周检查设备在线率、报警情况、运行维护计划等至少1次；</w:t>
      </w:r>
    </w:p>
    <w:p w14:paraId="2FDF0AF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 xml:space="preserve">月巡检：每月远程巡检设备运行状况至少1次，具体内容包括设备运行状态、异常率、运行负荷、质控合格情况等，并留有书面记录； </w:t>
      </w:r>
    </w:p>
    <w:p w14:paraId="238E49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三个月检查：每三个月抽取不少于总数5%的站点进行现场检查，检查内容包括质量浓度准确性、平行性、设备状况、周边环境、设备运行状况等。安装气象传感器的站点，使用标准温湿度气压计、手持式风向风速仪进行比对校准。如果三个月抽查不合格比例超过一定限值，及时更换不合格产品并将三个月检查频次缩短为月度检查。现场检查留有书面记录；</w:t>
      </w:r>
    </w:p>
    <w:p w14:paraId="33A064F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年度检查：每12个月对设备的气路、光路和电路板等进行检查和清洁处理，按厂家提供的使用和维护手册规定的使用寿命，更换仪器中传感器、电池等关键零部件，并送质量保证实验室进行准确性、平行性检查等工作，对检查不通过的设备，根据实际情况，进行校准、维修、报废等操作。现场检查应留有书面记录。</w:t>
      </w:r>
    </w:p>
    <w:p w14:paraId="2E8B4CC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b/>
          <w:bCs/>
          <w:sz w:val="24"/>
          <w:szCs w:val="22"/>
          <w:highlight w:val="none"/>
          <w:lang w:val="en-US" w:eastAsia="zh-CN" w:bidi="ar-SA"/>
        </w:rPr>
        <w:t>（四）水质自动监测站、</w:t>
      </w:r>
      <w:r>
        <w:rPr>
          <w:rFonts w:hint="eastAsia" w:ascii="宋体" w:hAnsi="宋体" w:eastAsia="宋体" w:cs="宋体"/>
          <w:b/>
          <w:bCs/>
          <w:color w:val="auto"/>
          <w:kern w:val="2"/>
          <w:sz w:val="24"/>
          <w:szCs w:val="24"/>
          <w:highlight w:val="none"/>
          <w:lang w:val="en-US" w:eastAsia="zh-CN" w:bidi="ar-SA"/>
        </w:rPr>
        <w:t>污水监测站</w:t>
      </w:r>
      <w:r>
        <w:rPr>
          <w:rFonts w:hint="eastAsia" w:ascii="宋体" w:hAnsi="宋体" w:eastAsia="宋体" w:cs="宋体"/>
          <w:b/>
          <w:bCs/>
          <w:sz w:val="24"/>
          <w:szCs w:val="22"/>
          <w:highlight w:val="none"/>
          <w:lang w:val="en-US" w:eastAsia="zh-CN" w:bidi="ar-SA"/>
        </w:rPr>
        <w:t>运维管理内容</w:t>
      </w:r>
    </w:p>
    <w:p w14:paraId="151B78B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（1）提供、配制并定期更换在线监测仪器所需试剂和标样。</w:t>
      </w:r>
    </w:p>
    <w:p w14:paraId="15A56FD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2）须每12个月对pH电极进行一次更换，每两年对高锰酸盐指数电极和溶解氧电极进行一次更换，其余根据江苏省有关水质自动站备品备件管理制度的要求，提供备品备件并按期更换。所有备品备件均由运维方提供。</w:t>
      </w:r>
    </w:p>
    <w:p w14:paraId="2F1FB7E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（3）须针对水站系统和仪表制定每</w:t>
      </w:r>
      <w:r>
        <w:rPr>
          <w:rFonts w:hint="eastAsia" w:ascii="宋体" w:hAnsi="宋体" w:eastAsia="宋体" w:cs="宋体"/>
          <w:highlight w:val="none"/>
          <w:lang w:val="en-US" w:eastAsia="zh-CN"/>
        </w:rPr>
        <w:t>12个月</w:t>
      </w:r>
      <w:r>
        <w:rPr>
          <w:rFonts w:hint="eastAsia" w:ascii="宋体" w:hAnsi="宋体" w:eastAsia="宋体" w:cs="宋体"/>
          <w:highlight w:val="none"/>
        </w:rPr>
        <w:t>保养检修计划并按期进行。保养检修须包括系统的全面清洗和检修、仪器管路清洗、主要备件的更换、仪器的性能测试检查等内容。</w:t>
      </w:r>
    </w:p>
    <w:p w14:paraId="72DBF15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按照《江苏省环境水质（地表水）自动监测预警系统运行管理办法（试行）》要求，及时排除水站系统和仪表出现的故障，并对各种原因造成的仪器故障进行维修（由于地震、洪水和战争等不可预防和不可抗拒因素造成的自动站系统及仪器损坏除外）。</w:t>
      </w:r>
    </w:p>
    <w:p w14:paraId="3D9BB04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（5）对水站仪表进行定期校准、核查、比对。</w:t>
      </w:r>
    </w:p>
    <w:p w14:paraId="649734E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（6）配合采购方进行水站质量保证和质量质控工作。</w:t>
      </w:r>
    </w:p>
    <w:p w14:paraId="722F999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（7）随时接受采购方的工作考核及质量考核。</w:t>
      </w:r>
    </w:p>
    <w:p w14:paraId="37DA5D6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（8）保证站房清洁，整齐。</w:t>
      </w:r>
    </w:p>
    <w:p w14:paraId="59F6F8E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（9）认真、及时做好维护记录，汇总各水站每周维护记录，每月以书面形式报采购方，书面报告作为运行维护考核依据之一，具体包括：</w:t>
      </w:r>
    </w:p>
    <w:p w14:paraId="2A90C80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1）自动站每日运行数据报表统计</w:t>
      </w:r>
    </w:p>
    <w:p w14:paraId="622DFC6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2）自动站现场维护记录</w:t>
      </w:r>
    </w:p>
    <w:p w14:paraId="12E050D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3）自动站仪器设备故障及排除情况登记表</w:t>
      </w:r>
    </w:p>
    <w:p w14:paraId="069FF17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4）自动站每月运行情况</w:t>
      </w:r>
    </w:p>
    <w:p w14:paraId="308B075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5）自动站备品备件管理登记表</w:t>
      </w:r>
    </w:p>
    <w:p w14:paraId="6FD9F51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（10）按照《江苏省环境水质（地表水）自动监测预警系统运行管理办法（试行）》及其实施细则要求对运营水站进行管理。</w:t>
      </w:r>
      <w:bookmarkStart w:id="2" w:name="3.2总体要求"/>
      <w:bookmarkEnd w:id="2"/>
    </w:p>
    <w:p w14:paraId="347A19F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1、具体要求</w:t>
      </w:r>
    </w:p>
    <w:p w14:paraId="66534DD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 xml:space="preserve">（1）水质自动监测站系统及仪表维护内容水质自动站要严格按照“日监控，周巡查、月比对”的要求，开展日常维护和质控工作。 </w:t>
      </w:r>
    </w:p>
    <w:p w14:paraId="333CFBC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总体维护要求每天对水质自动站整个系统进行维护检查，通过宏观检查各仪器运行的状况。每周在现场观察系统运行一个完整的周期，检查整个系统运行状况。通过每日监控、每周巡查，确保仪器设备和系统处于正常的运行状况。水质自动站运行维护内容及要求。</w:t>
      </w:r>
    </w:p>
    <w:p w14:paraId="12BF226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（a）每周工作内容</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361"/>
        <w:gridCol w:w="1243"/>
        <w:gridCol w:w="4950"/>
      </w:tblGrid>
      <w:tr w14:paraId="2A45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68" w:type="dxa"/>
            <w:vAlign w:val="center"/>
          </w:tcPr>
          <w:p w14:paraId="0D0C1E5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序号</w:t>
            </w:r>
          </w:p>
        </w:tc>
        <w:tc>
          <w:tcPr>
            <w:tcW w:w="1361" w:type="dxa"/>
            <w:vAlign w:val="center"/>
          </w:tcPr>
          <w:p w14:paraId="3D27AE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维护内容</w:t>
            </w:r>
          </w:p>
        </w:tc>
        <w:tc>
          <w:tcPr>
            <w:tcW w:w="1243" w:type="dxa"/>
            <w:vAlign w:val="center"/>
          </w:tcPr>
          <w:p w14:paraId="12DCA0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维护周期及目标</w:t>
            </w:r>
          </w:p>
        </w:tc>
        <w:tc>
          <w:tcPr>
            <w:tcW w:w="4950" w:type="dxa"/>
            <w:vAlign w:val="center"/>
          </w:tcPr>
          <w:p w14:paraId="6A8CA99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维护要求</w:t>
            </w:r>
          </w:p>
        </w:tc>
      </w:tr>
      <w:tr w14:paraId="7AAF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6C90704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w:t>
            </w:r>
          </w:p>
        </w:tc>
        <w:tc>
          <w:tcPr>
            <w:tcW w:w="1361" w:type="dxa"/>
            <w:vMerge w:val="restart"/>
            <w:vAlign w:val="center"/>
          </w:tcPr>
          <w:p w14:paraId="2BC2A5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通讯检查</w:t>
            </w:r>
          </w:p>
        </w:tc>
        <w:tc>
          <w:tcPr>
            <w:tcW w:w="1243" w:type="dxa"/>
            <w:vMerge w:val="restart"/>
            <w:vAlign w:val="center"/>
          </w:tcPr>
          <w:p w14:paraId="2B786A5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1次/周，确保控制和数据上传通道畅通</w:t>
            </w:r>
          </w:p>
        </w:tc>
        <w:tc>
          <w:tcPr>
            <w:tcW w:w="4950" w:type="dxa"/>
            <w:vAlign w:val="center"/>
          </w:tcPr>
          <w:p w14:paraId="60AC39B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确保工控机各个串口和PLC、数采仪、分析仪器连接一一对应正确且牢固</w:t>
            </w:r>
          </w:p>
        </w:tc>
      </w:tr>
      <w:tr w14:paraId="3735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179ACF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39D55B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50F8046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9B49DB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通过现场监控软件测试工控与PLC及各个仪器之间是否连接正确</w:t>
            </w:r>
          </w:p>
        </w:tc>
      </w:tr>
      <w:tr w14:paraId="7836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5C6139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255D66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54358B3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2BCDAB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VPN网络设备检查，保证通讯畅通</w:t>
            </w:r>
          </w:p>
        </w:tc>
      </w:tr>
      <w:tr w14:paraId="4DF1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739B6B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48F5E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5518C8A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6B01B81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视频监控设备检查，监控视角位置</w:t>
            </w:r>
          </w:p>
        </w:tc>
      </w:tr>
      <w:tr w14:paraId="650E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1C1E72C8">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w:t>
            </w:r>
          </w:p>
        </w:tc>
        <w:tc>
          <w:tcPr>
            <w:tcW w:w="1361" w:type="dxa"/>
            <w:vMerge w:val="restart"/>
            <w:vAlign w:val="center"/>
          </w:tcPr>
          <w:p w14:paraId="6321E4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PLC检查</w:t>
            </w:r>
          </w:p>
        </w:tc>
        <w:tc>
          <w:tcPr>
            <w:tcW w:w="1243" w:type="dxa"/>
            <w:vMerge w:val="continue"/>
            <w:vAlign w:val="center"/>
          </w:tcPr>
          <w:p w14:paraId="2A76CCD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7344CD6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检查PLC状态数据传输和报警灯，确保无数据传输和报警</w:t>
            </w:r>
          </w:p>
        </w:tc>
      </w:tr>
      <w:tr w14:paraId="5BDD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3483A8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37D78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6179D83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5D42AB3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确保取水过程中PLC上各个点输入输出状态正确</w:t>
            </w:r>
          </w:p>
        </w:tc>
      </w:tr>
      <w:tr w14:paraId="0230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56F60E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49BB01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00A4AC9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78F87B7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测量并确保PLC时钟电池电压正常。必要的情况更换电池</w:t>
            </w:r>
          </w:p>
        </w:tc>
      </w:tr>
      <w:tr w14:paraId="02FC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2824E05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44C82B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55E8AF0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DB1FDF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确保PLC串口模块连接牢固</w:t>
            </w:r>
          </w:p>
        </w:tc>
      </w:tr>
      <w:tr w14:paraId="1372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8" w:type="dxa"/>
            <w:vAlign w:val="center"/>
          </w:tcPr>
          <w:p w14:paraId="40C3DC1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w:t>
            </w:r>
          </w:p>
        </w:tc>
        <w:tc>
          <w:tcPr>
            <w:tcW w:w="1361" w:type="dxa"/>
            <w:vAlign w:val="center"/>
          </w:tcPr>
          <w:p w14:paraId="111BB9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面板开关检查</w:t>
            </w:r>
          </w:p>
        </w:tc>
        <w:tc>
          <w:tcPr>
            <w:tcW w:w="1243" w:type="dxa"/>
            <w:vMerge w:val="restart"/>
            <w:vAlign w:val="center"/>
          </w:tcPr>
          <w:p w14:paraId="12FE262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1次/周，确保各开关功能正常</w:t>
            </w:r>
          </w:p>
        </w:tc>
        <w:tc>
          <w:tcPr>
            <w:tcW w:w="4950" w:type="dxa"/>
            <w:vAlign w:val="center"/>
          </w:tcPr>
          <w:p w14:paraId="3378055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检查控制柜前面板开关和指示灯确保其工作正常</w:t>
            </w:r>
          </w:p>
        </w:tc>
      </w:tr>
      <w:tr w14:paraId="2EDA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68" w:type="dxa"/>
            <w:vAlign w:val="center"/>
          </w:tcPr>
          <w:p w14:paraId="7AD09AF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w:t>
            </w:r>
          </w:p>
        </w:tc>
        <w:tc>
          <w:tcPr>
            <w:tcW w:w="1361" w:type="dxa"/>
            <w:vAlign w:val="center"/>
          </w:tcPr>
          <w:p w14:paraId="0892FC9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配电板清扫</w:t>
            </w:r>
          </w:p>
        </w:tc>
        <w:tc>
          <w:tcPr>
            <w:tcW w:w="1243" w:type="dxa"/>
            <w:vMerge w:val="continue"/>
            <w:vAlign w:val="center"/>
          </w:tcPr>
          <w:p w14:paraId="1D728C4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1C27E9E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清扫配电板上各个元件上的灰尘等</w:t>
            </w:r>
          </w:p>
        </w:tc>
      </w:tr>
      <w:tr w14:paraId="7316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68" w:type="dxa"/>
            <w:vAlign w:val="center"/>
          </w:tcPr>
          <w:p w14:paraId="400EEB6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w:t>
            </w:r>
          </w:p>
        </w:tc>
        <w:tc>
          <w:tcPr>
            <w:tcW w:w="1361" w:type="dxa"/>
            <w:vAlign w:val="center"/>
          </w:tcPr>
          <w:p w14:paraId="589184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配电板状态检查</w:t>
            </w:r>
          </w:p>
        </w:tc>
        <w:tc>
          <w:tcPr>
            <w:tcW w:w="1243" w:type="dxa"/>
            <w:vMerge w:val="continue"/>
            <w:vAlign w:val="center"/>
          </w:tcPr>
          <w:p w14:paraId="5ACEE97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190C1B5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检查确保配电板上各个接线接头不松动，并清除锈蚀接头。确保各个接触器和继电器工作正常</w:t>
            </w:r>
          </w:p>
        </w:tc>
      </w:tr>
      <w:tr w14:paraId="4337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8" w:type="dxa"/>
            <w:vAlign w:val="center"/>
          </w:tcPr>
          <w:p w14:paraId="5163ACA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w:t>
            </w:r>
          </w:p>
        </w:tc>
        <w:tc>
          <w:tcPr>
            <w:tcW w:w="1361" w:type="dxa"/>
            <w:vAlign w:val="center"/>
          </w:tcPr>
          <w:p w14:paraId="01B96A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接地检查</w:t>
            </w:r>
          </w:p>
        </w:tc>
        <w:tc>
          <w:tcPr>
            <w:tcW w:w="1243" w:type="dxa"/>
            <w:vMerge w:val="continue"/>
            <w:vAlign w:val="center"/>
          </w:tcPr>
          <w:p w14:paraId="70E62DF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F804C2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确保各个机柜和用电器接地良好，尤其注意防雷保护器接地</w:t>
            </w:r>
          </w:p>
        </w:tc>
      </w:tr>
      <w:tr w14:paraId="5932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Align w:val="center"/>
          </w:tcPr>
          <w:p w14:paraId="1281D0C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7</w:t>
            </w:r>
          </w:p>
        </w:tc>
        <w:tc>
          <w:tcPr>
            <w:tcW w:w="1361" w:type="dxa"/>
            <w:vAlign w:val="center"/>
          </w:tcPr>
          <w:p w14:paraId="29309A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温湿度仪检查</w:t>
            </w:r>
          </w:p>
        </w:tc>
        <w:tc>
          <w:tcPr>
            <w:tcW w:w="1243" w:type="dxa"/>
            <w:vMerge w:val="continue"/>
            <w:vAlign w:val="center"/>
          </w:tcPr>
          <w:p w14:paraId="54D7242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B2F843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检查温湿度仪是否显示合理，保证温度探头反应灵敏</w:t>
            </w:r>
          </w:p>
        </w:tc>
      </w:tr>
      <w:tr w14:paraId="4936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0596709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8</w:t>
            </w:r>
          </w:p>
        </w:tc>
        <w:tc>
          <w:tcPr>
            <w:tcW w:w="1361" w:type="dxa"/>
            <w:vMerge w:val="restart"/>
            <w:vAlign w:val="center"/>
          </w:tcPr>
          <w:p w14:paraId="535727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稳压电源清扫</w:t>
            </w:r>
          </w:p>
        </w:tc>
        <w:tc>
          <w:tcPr>
            <w:tcW w:w="1243" w:type="dxa"/>
            <w:vMerge w:val="continue"/>
            <w:vAlign w:val="center"/>
          </w:tcPr>
          <w:p w14:paraId="418752B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56117D6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断电情况下清扫稳压电源内的灰尘</w:t>
            </w:r>
          </w:p>
        </w:tc>
      </w:tr>
      <w:tr w14:paraId="3DB4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03C05F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2D8EE3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71713E8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74B28A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检查碳刷是否正常，磨损较多情况必须更换</w:t>
            </w:r>
          </w:p>
        </w:tc>
      </w:tr>
      <w:tr w14:paraId="3CD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055AD1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3208E0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0CDF669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033A8BD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上电测试，确保稳压源工作正常</w:t>
            </w:r>
          </w:p>
        </w:tc>
      </w:tr>
      <w:tr w14:paraId="35D8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4E4E559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9</w:t>
            </w:r>
          </w:p>
        </w:tc>
        <w:tc>
          <w:tcPr>
            <w:tcW w:w="1361" w:type="dxa"/>
            <w:vMerge w:val="restart"/>
            <w:vAlign w:val="center"/>
          </w:tcPr>
          <w:p w14:paraId="02F3B24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UPS检查清扫</w:t>
            </w:r>
          </w:p>
        </w:tc>
        <w:tc>
          <w:tcPr>
            <w:tcW w:w="1243" w:type="dxa"/>
            <w:vMerge w:val="continue"/>
            <w:vAlign w:val="center"/>
          </w:tcPr>
          <w:p w14:paraId="14CA87B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E2A826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断电情况下清扫UPS各个散热孔上的灰尘</w:t>
            </w:r>
          </w:p>
        </w:tc>
      </w:tr>
      <w:tr w14:paraId="3673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10636C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6D201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187BAAB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5EFCCF5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检查确保UPS充放电正常</w:t>
            </w:r>
          </w:p>
        </w:tc>
      </w:tr>
      <w:tr w14:paraId="29E9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2017714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lang w:val="en-US" w:eastAsia="zh-CN"/>
              </w:rPr>
              <w:t>1</w:t>
            </w:r>
            <w:r>
              <w:rPr>
                <w:rFonts w:hint="eastAsia" w:ascii="宋体" w:hAnsi="宋体" w:eastAsia="宋体" w:cs="宋体"/>
                <w:snapToGrid w:val="0"/>
                <w:highlight w:val="none"/>
              </w:rPr>
              <w:t>0</w:t>
            </w:r>
          </w:p>
        </w:tc>
        <w:tc>
          <w:tcPr>
            <w:tcW w:w="1361" w:type="dxa"/>
            <w:vMerge w:val="restart"/>
            <w:vAlign w:val="center"/>
          </w:tcPr>
          <w:p w14:paraId="24A537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UPS电池箱清扫</w:t>
            </w:r>
          </w:p>
        </w:tc>
        <w:tc>
          <w:tcPr>
            <w:tcW w:w="1243" w:type="dxa"/>
            <w:vMerge w:val="continue"/>
            <w:vAlign w:val="center"/>
          </w:tcPr>
          <w:p w14:paraId="56B3DF8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4AB9C0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做好绝缘措施情况下清扫UPS电池箱内的灰尘</w:t>
            </w:r>
          </w:p>
        </w:tc>
      </w:tr>
      <w:tr w14:paraId="74B6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753328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73357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6F7AA5E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381D8E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确保箱内各个电池联线接触良好牢固</w:t>
            </w:r>
          </w:p>
        </w:tc>
      </w:tr>
      <w:tr w14:paraId="1F62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0F7AD4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D3CCE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3ABACF5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0FD645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确保各个电池无漏液，外观正常</w:t>
            </w:r>
          </w:p>
        </w:tc>
      </w:tr>
      <w:tr w14:paraId="6A08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5C49B84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11</w:t>
            </w:r>
          </w:p>
        </w:tc>
        <w:tc>
          <w:tcPr>
            <w:tcW w:w="1361" w:type="dxa"/>
            <w:vMerge w:val="restart"/>
            <w:vAlign w:val="center"/>
          </w:tcPr>
          <w:p w14:paraId="4D0549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机柜台面清扫及检查</w:t>
            </w:r>
          </w:p>
        </w:tc>
        <w:tc>
          <w:tcPr>
            <w:tcW w:w="1243" w:type="dxa"/>
            <w:vMerge w:val="continue"/>
            <w:vAlign w:val="center"/>
          </w:tcPr>
          <w:p w14:paraId="3DA7138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1DB415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检查机柜台面及玻璃是否清洁</w:t>
            </w:r>
          </w:p>
        </w:tc>
      </w:tr>
      <w:tr w14:paraId="131C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186337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18720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3F72AD9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F59EA4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检查机柜各门是否关于完好</w:t>
            </w:r>
          </w:p>
        </w:tc>
      </w:tr>
      <w:tr w14:paraId="5C3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8" w:type="dxa"/>
            <w:vMerge w:val="restart"/>
            <w:vAlign w:val="center"/>
          </w:tcPr>
          <w:p w14:paraId="77772D6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12</w:t>
            </w:r>
          </w:p>
        </w:tc>
        <w:tc>
          <w:tcPr>
            <w:tcW w:w="1361" w:type="dxa"/>
            <w:vMerge w:val="restart"/>
            <w:vAlign w:val="center"/>
          </w:tcPr>
          <w:p w14:paraId="6D0E29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实验区清扫</w:t>
            </w:r>
          </w:p>
        </w:tc>
        <w:tc>
          <w:tcPr>
            <w:tcW w:w="1243" w:type="dxa"/>
            <w:vMerge w:val="restart"/>
            <w:vAlign w:val="center"/>
          </w:tcPr>
          <w:p w14:paraId="5DCD44F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1次/周，确保室内整齐清洁</w:t>
            </w:r>
          </w:p>
        </w:tc>
        <w:tc>
          <w:tcPr>
            <w:tcW w:w="4950" w:type="dxa"/>
            <w:vAlign w:val="center"/>
          </w:tcPr>
          <w:p w14:paraId="0DE01FC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1)保持实验区台面清洁</w:t>
            </w:r>
          </w:p>
        </w:tc>
      </w:tr>
      <w:tr w14:paraId="0585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398B30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1047D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2EF0E38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5AC4CE0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2)保持仪器设备摆放征集</w:t>
            </w:r>
          </w:p>
        </w:tc>
      </w:tr>
      <w:tr w14:paraId="570D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557A64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05796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4B9F040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20B2D0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3)按要求存储试剂</w:t>
            </w:r>
          </w:p>
        </w:tc>
      </w:tr>
      <w:tr w14:paraId="22A4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15E955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A9F5B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576B689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7269313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4)按要求处置废液</w:t>
            </w:r>
          </w:p>
        </w:tc>
      </w:tr>
      <w:tr w14:paraId="6024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292E289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13</w:t>
            </w:r>
          </w:p>
        </w:tc>
        <w:tc>
          <w:tcPr>
            <w:tcW w:w="1361" w:type="dxa"/>
            <w:vMerge w:val="restart"/>
            <w:vAlign w:val="center"/>
          </w:tcPr>
          <w:p w14:paraId="342CC7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高锰酸盐指数分析仪维护</w:t>
            </w:r>
          </w:p>
        </w:tc>
        <w:tc>
          <w:tcPr>
            <w:tcW w:w="1243" w:type="dxa"/>
            <w:vMerge w:val="restart"/>
            <w:vAlign w:val="center"/>
          </w:tcPr>
          <w:p w14:paraId="52CDE76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1次/周，确保监测仪器所需试剂充足，管路、阀门处于正常状态，仪器电极无沾污，运行稳定，比对数据合格</w:t>
            </w:r>
          </w:p>
        </w:tc>
        <w:tc>
          <w:tcPr>
            <w:tcW w:w="4950" w:type="dxa"/>
            <w:vAlign w:val="center"/>
          </w:tcPr>
          <w:p w14:paraId="1A5D57E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1)检查数据传输和报警模块是否正常</w:t>
            </w:r>
          </w:p>
        </w:tc>
      </w:tr>
      <w:tr w14:paraId="4748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0EB2AD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2BF05E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3B92505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3399B3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2)确保冷却水供应正常</w:t>
            </w:r>
          </w:p>
        </w:tc>
      </w:tr>
      <w:tr w14:paraId="2608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53A6DA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D994C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0CDCDB3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A31A5B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3)清除水浴锅内水垢，疏通管道</w:t>
            </w:r>
          </w:p>
        </w:tc>
      </w:tr>
      <w:tr w14:paraId="003D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652255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9F763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21A4989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6B8FB02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4)确保各个阀门正常</w:t>
            </w:r>
          </w:p>
        </w:tc>
      </w:tr>
      <w:tr w14:paraId="40F5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670209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6A6B2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2B3095F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DCF30C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5)检查并更换老化的输送硫酸软管</w:t>
            </w:r>
          </w:p>
        </w:tc>
      </w:tr>
      <w:tr w14:paraId="73C4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690AFF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3E09D2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33A5433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EDFAB3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6)添加参比电极电解液</w:t>
            </w:r>
          </w:p>
        </w:tc>
      </w:tr>
      <w:tr w14:paraId="712B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7969F4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282035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00B4AE2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4CC3D4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7)清除ORP电极上污垢</w:t>
            </w:r>
          </w:p>
        </w:tc>
      </w:tr>
      <w:tr w14:paraId="791C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18F7E5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E73B1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6C47283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0AB3205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8)检查并更换老化的ORP电极</w:t>
            </w:r>
          </w:p>
        </w:tc>
      </w:tr>
      <w:tr w14:paraId="1B7E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restart"/>
            <w:vAlign w:val="center"/>
          </w:tcPr>
          <w:p w14:paraId="743506F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14</w:t>
            </w:r>
          </w:p>
        </w:tc>
        <w:tc>
          <w:tcPr>
            <w:tcW w:w="1361" w:type="dxa"/>
            <w:vMerge w:val="restart"/>
            <w:vAlign w:val="center"/>
          </w:tcPr>
          <w:p w14:paraId="2DFA9C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氨氮分析仪维护</w:t>
            </w:r>
          </w:p>
        </w:tc>
        <w:tc>
          <w:tcPr>
            <w:tcW w:w="1243" w:type="dxa"/>
            <w:vMerge w:val="continue"/>
            <w:vAlign w:val="center"/>
          </w:tcPr>
          <w:p w14:paraId="068A6D4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118349F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1)检查氨氮分析仪加热模块是否正常，是否维持在 40℃</w:t>
            </w:r>
          </w:p>
        </w:tc>
      </w:tr>
      <w:tr w14:paraId="01AC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6D6ABE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7296AF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3EFAA99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40513D8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2)检查气敏膜，添加电解液</w:t>
            </w:r>
          </w:p>
        </w:tc>
      </w:tr>
      <w:tr w14:paraId="1D8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4F384B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3E7D91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6611284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0A065E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3)检查并更换老化的氨氮管路系统</w:t>
            </w:r>
          </w:p>
        </w:tc>
      </w:tr>
      <w:tr w14:paraId="193E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59E4DC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CFA59D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6E0094E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0E43687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4)检查并更换老化的氨氮蠕动泵管</w:t>
            </w:r>
          </w:p>
        </w:tc>
      </w:tr>
      <w:tr w14:paraId="75D1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8" w:type="dxa"/>
            <w:vMerge w:val="continue"/>
            <w:vAlign w:val="center"/>
          </w:tcPr>
          <w:p w14:paraId="68F70C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6CBD4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vAlign w:val="center"/>
          </w:tcPr>
          <w:p w14:paraId="08FC069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0E1AC54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5)检查并更换老化的加热迂回管路</w:t>
            </w:r>
          </w:p>
        </w:tc>
      </w:tr>
      <w:tr w14:paraId="4302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jc w:val="center"/>
        </w:trPr>
        <w:tc>
          <w:tcPr>
            <w:tcW w:w="968" w:type="dxa"/>
            <w:vMerge w:val="continue"/>
            <w:vAlign w:val="center"/>
          </w:tcPr>
          <w:p w14:paraId="4AD891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3A5E25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62C4302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6B8D357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6)检查并更换老化的电极</w:t>
            </w:r>
          </w:p>
        </w:tc>
      </w:tr>
      <w:tr w14:paraId="65A5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3" w:hRule="atLeast"/>
          <w:jc w:val="center"/>
        </w:trPr>
        <w:tc>
          <w:tcPr>
            <w:tcW w:w="968" w:type="dxa"/>
            <w:vMerge w:val="continue"/>
            <w:vAlign w:val="center"/>
          </w:tcPr>
          <w:p w14:paraId="694D52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477B2C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0684C3F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514C2F2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7)修正液位压力传感器参数</w:t>
            </w:r>
          </w:p>
        </w:tc>
      </w:tr>
      <w:tr w14:paraId="74F5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vAlign w:val="center"/>
          </w:tcPr>
          <w:p w14:paraId="56E94F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2AF0CF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550D495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6A7AE3A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8)确保冷却水供应正常</w:t>
            </w:r>
          </w:p>
        </w:tc>
      </w:tr>
      <w:tr w14:paraId="4143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0" w:hRule="atLeast"/>
          <w:jc w:val="center"/>
        </w:trPr>
        <w:tc>
          <w:tcPr>
            <w:tcW w:w="968" w:type="dxa"/>
            <w:vMerge w:val="continue"/>
            <w:vAlign w:val="center"/>
          </w:tcPr>
          <w:p w14:paraId="1B3AC4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63EE24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2937376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6EC6CBD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9)保证氮气的正常供应</w:t>
            </w:r>
          </w:p>
        </w:tc>
      </w:tr>
      <w:tr w14:paraId="765D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vAlign w:val="center"/>
          </w:tcPr>
          <w:p w14:paraId="739DED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568BBE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4ECE38E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42C6477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10)确保各个阀门正常</w:t>
            </w:r>
          </w:p>
        </w:tc>
      </w:tr>
      <w:tr w14:paraId="0853C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3" w:hRule="atLeast"/>
          <w:jc w:val="center"/>
        </w:trPr>
        <w:tc>
          <w:tcPr>
            <w:tcW w:w="968" w:type="dxa"/>
            <w:vMerge w:val="continue"/>
            <w:vAlign w:val="center"/>
          </w:tcPr>
          <w:p w14:paraId="0EACF4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vAlign w:val="center"/>
          </w:tcPr>
          <w:p w14:paraId="17BC49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29BB769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236DD32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11)检查燃烧器</w:t>
            </w:r>
          </w:p>
        </w:tc>
      </w:tr>
      <w:tr w14:paraId="79BC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0" w:hRule="atLeast"/>
          <w:jc w:val="center"/>
        </w:trPr>
        <w:tc>
          <w:tcPr>
            <w:tcW w:w="968" w:type="dxa"/>
            <w:vMerge w:val="restart"/>
            <w:tcBorders>
              <w:bottom w:val="nil"/>
            </w:tcBorders>
            <w:vAlign w:val="center"/>
          </w:tcPr>
          <w:p w14:paraId="7C4FE07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15</w:t>
            </w:r>
          </w:p>
        </w:tc>
        <w:tc>
          <w:tcPr>
            <w:tcW w:w="1361" w:type="dxa"/>
            <w:vMerge w:val="restart"/>
            <w:tcBorders>
              <w:bottom w:val="nil"/>
            </w:tcBorders>
            <w:vAlign w:val="center"/>
          </w:tcPr>
          <w:p w14:paraId="1C26B2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五参数分析仪</w:t>
            </w:r>
          </w:p>
        </w:tc>
        <w:tc>
          <w:tcPr>
            <w:tcW w:w="1243" w:type="dxa"/>
            <w:vMerge w:val="continue"/>
          </w:tcPr>
          <w:p w14:paraId="0B96E14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6451651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1)检查数据传输和报警模块是否正常</w:t>
            </w:r>
          </w:p>
        </w:tc>
      </w:tr>
      <w:tr w14:paraId="1862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tcBorders>
              <w:top w:val="nil"/>
              <w:bottom w:val="nil"/>
            </w:tcBorders>
          </w:tcPr>
          <w:p w14:paraId="6C62F1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011AD1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58014F3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29E61AA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2)检查电极是否被泥沙和藻类沾污</w:t>
            </w:r>
          </w:p>
        </w:tc>
      </w:tr>
      <w:tr w14:paraId="48E7E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3" w:hRule="atLeast"/>
          <w:jc w:val="center"/>
        </w:trPr>
        <w:tc>
          <w:tcPr>
            <w:tcW w:w="968" w:type="dxa"/>
            <w:vMerge w:val="continue"/>
            <w:tcBorders>
              <w:top w:val="nil"/>
              <w:bottom w:val="nil"/>
            </w:tcBorders>
          </w:tcPr>
          <w:p w14:paraId="22645C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503912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510B2AA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6D8CDAE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3)清洗电极更换电极液</w:t>
            </w:r>
          </w:p>
        </w:tc>
      </w:tr>
      <w:tr w14:paraId="703B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1" w:hRule="atLeast"/>
          <w:jc w:val="center"/>
        </w:trPr>
        <w:tc>
          <w:tcPr>
            <w:tcW w:w="968" w:type="dxa"/>
            <w:vMerge w:val="continue"/>
            <w:tcBorders>
              <w:top w:val="nil"/>
              <w:bottom w:val="nil"/>
            </w:tcBorders>
          </w:tcPr>
          <w:p w14:paraId="7F9E99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28B17B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2F8C861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53F1808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4)检查并更换老化的电极</w:t>
            </w:r>
          </w:p>
        </w:tc>
      </w:tr>
      <w:tr w14:paraId="2153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 w:hRule="atLeast"/>
          <w:jc w:val="center"/>
        </w:trPr>
        <w:tc>
          <w:tcPr>
            <w:tcW w:w="968" w:type="dxa"/>
            <w:vMerge w:val="continue"/>
            <w:tcBorders>
              <w:top w:val="nil"/>
            </w:tcBorders>
          </w:tcPr>
          <w:p w14:paraId="45056A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tcBorders>
          </w:tcPr>
          <w:p w14:paraId="3FB8EA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Pr>
          <w:p w14:paraId="6FEB200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tcPr>
          <w:p w14:paraId="03E01B3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5)确保清洗水供应正常</w:t>
            </w:r>
          </w:p>
        </w:tc>
      </w:tr>
      <w:tr w14:paraId="3748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restart"/>
            <w:tcBorders>
              <w:bottom w:val="nil"/>
            </w:tcBorders>
            <w:vAlign w:val="center"/>
          </w:tcPr>
          <w:p w14:paraId="55984C9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16</w:t>
            </w:r>
          </w:p>
        </w:tc>
        <w:tc>
          <w:tcPr>
            <w:tcW w:w="1361" w:type="dxa"/>
            <w:vMerge w:val="restart"/>
            <w:tcBorders>
              <w:bottom w:val="nil"/>
            </w:tcBorders>
            <w:vAlign w:val="center"/>
          </w:tcPr>
          <w:p w14:paraId="77E912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采样器维护</w:t>
            </w:r>
          </w:p>
        </w:tc>
        <w:tc>
          <w:tcPr>
            <w:tcW w:w="1243" w:type="dxa"/>
            <w:vMerge w:val="restart"/>
            <w:tcBorders>
              <w:bottom w:val="nil"/>
            </w:tcBorders>
            <w:vAlign w:val="center"/>
          </w:tcPr>
          <w:p w14:paraId="3623336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1次/周，保证采样瓶清洁</w:t>
            </w:r>
          </w:p>
        </w:tc>
        <w:tc>
          <w:tcPr>
            <w:tcW w:w="4950" w:type="dxa"/>
            <w:vAlign w:val="center"/>
          </w:tcPr>
          <w:p w14:paraId="3844E0B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1)检查并更换老化的蠕动泵软管</w:t>
            </w:r>
          </w:p>
        </w:tc>
      </w:tr>
      <w:tr w14:paraId="5C47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tcBorders>
              <w:top w:val="nil"/>
              <w:bottom w:val="nil"/>
            </w:tcBorders>
          </w:tcPr>
          <w:p w14:paraId="25AEE6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094BF4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bottom w:val="nil"/>
            </w:tcBorders>
          </w:tcPr>
          <w:p w14:paraId="215448E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6EB5547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2)检查并更换老化的分配臂软管</w:t>
            </w:r>
          </w:p>
        </w:tc>
      </w:tr>
      <w:tr w14:paraId="1A6F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0" w:hRule="atLeast"/>
          <w:jc w:val="center"/>
        </w:trPr>
        <w:tc>
          <w:tcPr>
            <w:tcW w:w="968" w:type="dxa"/>
            <w:vMerge w:val="continue"/>
            <w:tcBorders>
              <w:top w:val="nil"/>
              <w:bottom w:val="nil"/>
            </w:tcBorders>
          </w:tcPr>
          <w:p w14:paraId="42E702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7FF7EF8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bottom w:val="nil"/>
            </w:tcBorders>
          </w:tcPr>
          <w:p w14:paraId="7B5F589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2E65F14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3)检查并更换老化的采样管</w:t>
            </w:r>
          </w:p>
        </w:tc>
      </w:tr>
      <w:tr w14:paraId="5C5C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tcBorders>
              <w:top w:val="nil"/>
              <w:bottom w:val="nil"/>
            </w:tcBorders>
          </w:tcPr>
          <w:p w14:paraId="239998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5F643E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bottom w:val="nil"/>
            </w:tcBorders>
          </w:tcPr>
          <w:p w14:paraId="55010FF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54F084E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4)清洗采样切换阀</w:t>
            </w:r>
          </w:p>
        </w:tc>
      </w:tr>
      <w:tr w14:paraId="5CC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968" w:type="dxa"/>
            <w:vMerge w:val="continue"/>
            <w:tcBorders>
              <w:top w:val="nil"/>
              <w:bottom w:val="nil"/>
            </w:tcBorders>
          </w:tcPr>
          <w:p w14:paraId="0194A8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26ABB4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bottom w:val="nil"/>
            </w:tcBorders>
          </w:tcPr>
          <w:p w14:paraId="7D0F76C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3713BE0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5)重新调整采样参数</w:t>
            </w:r>
          </w:p>
        </w:tc>
      </w:tr>
      <w:tr w14:paraId="33C00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0" w:hRule="atLeast"/>
          <w:jc w:val="center"/>
        </w:trPr>
        <w:tc>
          <w:tcPr>
            <w:tcW w:w="968" w:type="dxa"/>
            <w:vMerge w:val="continue"/>
            <w:tcBorders>
              <w:top w:val="nil"/>
              <w:bottom w:val="nil"/>
            </w:tcBorders>
          </w:tcPr>
          <w:p w14:paraId="41CCBF8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bottom w:val="nil"/>
            </w:tcBorders>
          </w:tcPr>
          <w:p w14:paraId="560B67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bottom w:val="nil"/>
            </w:tcBorders>
          </w:tcPr>
          <w:p w14:paraId="2311723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7084A81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6)检查样品储藏室温度</w:t>
            </w:r>
          </w:p>
        </w:tc>
      </w:tr>
      <w:tr w14:paraId="5830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3" w:hRule="atLeast"/>
          <w:jc w:val="center"/>
        </w:trPr>
        <w:tc>
          <w:tcPr>
            <w:tcW w:w="968" w:type="dxa"/>
            <w:vMerge w:val="continue"/>
            <w:tcBorders>
              <w:top w:val="nil"/>
            </w:tcBorders>
          </w:tcPr>
          <w:p w14:paraId="096438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361" w:type="dxa"/>
            <w:vMerge w:val="continue"/>
            <w:tcBorders>
              <w:top w:val="nil"/>
            </w:tcBorders>
          </w:tcPr>
          <w:p w14:paraId="48DD41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p>
        </w:tc>
        <w:tc>
          <w:tcPr>
            <w:tcW w:w="1243" w:type="dxa"/>
            <w:vMerge w:val="continue"/>
            <w:tcBorders>
              <w:top w:val="nil"/>
            </w:tcBorders>
          </w:tcPr>
          <w:p w14:paraId="446AC79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p>
        </w:tc>
        <w:tc>
          <w:tcPr>
            <w:tcW w:w="4950" w:type="dxa"/>
            <w:vAlign w:val="center"/>
          </w:tcPr>
          <w:p w14:paraId="1CC277F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7)清洗样品储藏室</w:t>
            </w:r>
          </w:p>
        </w:tc>
      </w:tr>
      <w:tr w14:paraId="0B18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6" w:hRule="atLeast"/>
          <w:jc w:val="center"/>
        </w:trPr>
        <w:tc>
          <w:tcPr>
            <w:tcW w:w="968" w:type="dxa"/>
            <w:vAlign w:val="bottom"/>
          </w:tcPr>
          <w:p w14:paraId="47DFB48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napToGrid w:val="0"/>
                <w:highlight w:val="none"/>
                <w:lang w:eastAsia="zh-CN"/>
              </w:rPr>
            </w:pPr>
            <w:r>
              <w:rPr>
                <w:rFonts w:hint="eastAsia" w:ascii="宋体" w:hAnsi="宋体" w:eastAsia="宋体" w:cs="宋体"/>
                <w:snapToGrid w:val="0"/>
                <w:highlight w:val="none"/>
              </w:rPr>
              <w:t>1</w:t>
            </w:r>
            <w:r>
              <w:rPr>
                <w:rFonts w:hint="eastAsia" w:ascii="宋体" w:hAnsi="宋体" w:cs="宋体"/>
                <w:snapToGrid w:val="0"/>
                <w:highlight w:val="none"/>
                <w:lang w:val="en-US" w:eastAsia="zh-CN"/>
              </w:rPr>
              <w:t>7</w:t>
            </w:r>
          </w:p>
        </w:tc>
        <w:tc>
          <w:tcPr>
            <w:tcW w:w="1361" w:type="dxa"/>
            <w:vAlign w:val="bottom"/>
          </w:tcPr>
          <w:p w14:paraId="10E0AE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数据上报</w:t>
            </w:r>
          </w:p>
        </w:tc>
        <w:tc>
          <w:tcPr>
            <w:tcW w:w="1243" w:type="dxa"/>
            <w:vAlign w:val="center"/>
          </w:tcPr>
          <w:p w14:paraId="1A204BA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1次/周</w:t>
            </w:r>
          </w:p>
        </w:tc>
        <w:tc>
          <w:tcPr>
            <w:tcW w:w="4950" w:type="dxa"/>
            <w:vAlign w:val="center"/>
          </w:tcPr>
          <w:p w14:paraId="771E3AA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完成对水质自动监测数据审核上报</w:t>
            </w:r>
          </w:p>
        </w:tc>
      </w:tr>
    </w:tbl>
    <w:p w14:paraId="1D51937B">
      <w:pPr>
        <w:keepNext w:val="0"/>
        <w:keepLines w:val="0"/>
        <w:pageBreakBefore w:val="0"/>
        <w:widowControl/>
        <w:kinsoku/>
        <w:wordWrap/>
        <w:overflowPunct/>
        <w:topLinePunct w:val="0"/>
        <w:autoSpaceDE/>
        <w:autoSpaceDN/>
        <w:bidi w:val="0"/>
        <w:rPr>
          <w:rFonts w:hint="eastAsia" w:ascii="宋体" w:hAnsi="宋体" w:eastAsia="宋体" w:cs="宋体"/>
          <w:highlight w:val="none"/>
        </w:rPr>
      </w:pPr>
      <w:r>
        <w:rPr>
          <w:rFonts w:hint="eastAsia" w:ascii="宋体" w:hAnsi="宋体" w:eastAsia="宋体" w:cs="宋体"/>
          <w:highlight w:val="none"/>
        </w:rPr>
        <w:t>（b）每月工作内容</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728"/>
        <w:gridCol w:w="1234"/>
        <w:gridCol w:w="4940"/>
      </w:tblGrid>
      <w:tr w14:paraId="67F1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Align w:val="center"/>
          </w:tcPr>
          <w:p w14:paraId="207598C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序号</w:t>
            </w:r>
          </w:p>
        </w:tc>
        <w:tc>
          <w:tcPr>
            <w:tcW w:w="1014" w:type="pct"/>
            <w:vAlign w:val="center"/>
          </w:tcPr>
          <w:p w14:paraId="0C9A5C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维护内容</w:t>
            </w:r>
          </w:p>
        </w:tc>
        <w:tc>
          <w:tcPr>
            <w:tcW w:w="724" w:type="pct"/>
            <w:vAlign w:val="center"/>
          </w:tcPr>
          <w:p w14:paraId="2D8607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维护周期及目标</w:t>
            </w:r>
          </w:p>
        </w:tc>
        <w:tc>
          <w:tcPr>
            <w:tcW w:w="2898" w:type="pct"/>
            <w:vAlign w:val="center"/>
          </w:tcPr>
          <w:p w14:paraId="1CEB24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维护要求</w:t>
            </w:r>
          </w:p>
        </w:tc>
      </w:tr>
      <w:tr w14:paraId="60E3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7D5B0A4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w:t>
            </w:r>
          </w:p>
        </w:tc>
        <w:tc>
          <w:tcPr>
            <w:tcW w:w="1014" w:type="pct"/>
            <w:vMerge w:val="restart"/>
            <w:vAlign w:val="center"/>
          </w:tcPr>
          <w:p w14:paraId="0E877F1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室外取水管路清洗清淤</w:t>
            </w:r>
          </w:p>
        </w:tc>
        <w:tc>
          <w:tcPr>
            <w:tcW w:w="724" w:type="pct"/>
            <w:vMerge w:val="restart"/>
            <w:vAlign w:val="center"/>
          </w:tcPr>
          <w:p w14:paraId="1E9A0A10">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1次/月，确保管路无泥沙附着</w:t>
            </w:r>
          </w:p>
        </w:tc>
        <w:tc>
          <w:tcPr>
            <w:tcW w:w="2898" w:type="pct"/>
            <w:vAlign w:val="center"/>
          </w:tcPr>
          <w:p w14:paraId="614DB57C">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将室外取水管路淤泥吹出。至少三次空气吹洗，以便达到良好清淤效果。</w:t>
            </w:r>
          </w:p>
        </w:tc>
      </w:tr>
      <w:tr w14:paraId="2281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06DFC83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396BA4E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6496DAC8">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4933992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采用3%稀盐酸，对取水管路进行清洗。清洗完毕后15分钟手动运行一次采水流程，以便将管路中残余药剂清洗掉。</w:t>
            </w:r>
          </w:p>
        </w:tc>
      </w:tr>
      <w:tr w14:paraId="56B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2FF97D4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7A65A5B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0F80AE0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480D1370">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恢复取水管路原状。</w:t>
            </w:r>
          </w:p>
        </w:tc>
      </w:tr>
      <w:tr w14:paraId="33F5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48512C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w:t>
            </w:r>
          </w:p>
        </w:tc>
        <w:tc>
          <w:tcPr>
            <w:tcW w:w="1014" w:type="pct"/>
            <w:vMerge w:val="restart"/>
            <w:vAlign w:val="center"/>
          </w:tcPr>
          <w:p w14:paraId="5C5327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室内管路清洗</w:t>
            </w:r>
          </w:p>
        </w:tc>
        <w:tc>
          <w:tcPr>
            <w:tcW w:w="724" w:type="pct"/>
            <w:vMerge w:val="restart"/>
            <w:vAlign w:val="center"/>
          </w:tcPr>
          <w:p w14:paraId="7A35A49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2次/月，确保管路透明，无泥沙藻类附着</w:t>
            </w:r>
          </w:p>
        </w:tc>
        <w:tc>
          <w:tcPr>
            <w:tcW w:w="2898" w:type="pct"/>
            <w:vAlign w:val="center"/>
          </w:tcPr>
          <w:p w14:paraId="6B5DEBB2">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手动拆卸阀门、弯头、过滤网和样水杯等部件，用试管刷清洗，清洗后原样装回。</w:t>
            </w:r>
          </w:p>
        </w:tc>
      </w:tr>
      <w:tr w14:paraId="4E98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7AD895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544104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775423A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2AF35B2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检查蠕动泵进水塑胶软管脏污情况，必要的情况更换。</w:t>
            </w:r>
          </w:p>
        </w:tc>
      </w:tr>
      <w:tr w14:paraId="1A8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7977FA7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w:t>
            </w:r>
          </w:p>
        </w:tc>
        <w:tc>
          <w:tcPr>
            <w:tcW w:w="1014" w:type="pct"/>
            <w:vMerge w:val="restart"/>
            <w:vAlign w:val="center"/>
          </w:tcPr>
          <w:p w14:paraId="0B489C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清洗液位计</w:t>
            </w:r>
          </w:p>
        </w:tc>
        <w:tc>
          <w:tcPr>
            <w:tcW w:w="724" w:type="pct"/>
            <w:vMerge w:val="restart"/>
            <w:vAlign w:val="center"/>
          </w:tcPr>
          <w:p w14:paraId="72B439B6">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1次/月，确保液位计工作正常</w:t>
            </w:r>
          </w:p>
        </w:tc>
        <w:tc>
          <w:tcPr>
            <w:tcW w:w="2898" w:type="pct"/>
            <w:vAlign w:val="center"/>
          </w:tcPr>
          <w:p w14:paraId="4AD1325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将液位计拆下，用3%盐酸擦洗浮球和导杆，清除表面钙化物和污物。</w:t>
            </w:r>
          </w:p>
        </w:tc>
      </w:tr>
      <w:tr w14:paraId="2FA1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5F8084E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62C3F7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344E1C9A">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01142E0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测量浮球导通电阻，导通电阻必须小于20欧姆，且反应灵敏。</w:t>
            </w:r>
          </w:p>
        </w:tc>
      </w:tr>
      <w:tr w14:paraId="159D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1507B11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598A39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520E48D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19AEB7A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原样装回液位计。</w:t>
            </w:r>
          </w:p>
        </w:tc>
      </w:tr>
      <w:tr w14:paraId="527F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19F1CA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1ED714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259B0A8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1A52A97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必要的情况更换新液位计。</w:t>
            </w:r>
          </w:p>
        </w:tc>
      </w:tr>
      <w:tr w14:paraId="52F8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7A057E5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w:t>
            </w:r>
          </w:p>
        </w:tc>
        <w:tc>
          <w:tcPr>
            <w:tcW w:w="1014" w:type="pct"/>
            <w:vMerge w:val="restart"/>
            <w:vAlign w:val="center"/>
          </w:tcPr>
          <w:p w14:paraId="45C27C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清洗样水杯喷头</w:t>
            </w:r>
          </w:p>
        </w:tc>
        <w:tc>
          <w:tcPr>
            <w:tcW w:w="724" w:type="pct"/>
            <w:vMerge w:val="restart"/>
            <w:vAlign w:val="center"/>
          </w:tcPr>
          <w:p w14:paraId="024476EA">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1次/月，确保喷头工作正常</w:t>
            </w:r>
          </w:p>
        </w:tc>
        <w:tc>
          <w:tcPr>
            <w:tcW w:w="2898" w:type="pct"/>
            <w:vAlign w:val="center"/>
          </w:tcPr>
          <w:p w14:paraId="7F1CCB0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将样水杯清洗喷头拆下，检查是否有锈蚀状况，轻微锈蚀可采用3%稀盐酸浸泡方法清除锈蚀，严重锈蚀状况直接换新。</w:t>
            </w:r>
          </w:p>
        </w:tc>
      </w:tr>
      <w:tr w14:paraId="6510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52161E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2F1375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16A65E6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4F704C8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将喷头原样装回后注意调节喷头配水强度。</w:t>
            </w:r>
          </w:p>
        </w:tc>
      </w:tr>
      <w:tr w14:paraId="54A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423BD24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w:t>
            </w:r>
          </w:p>
        </w:tc>
        <w:tc>
          <w:tcPr>
            <w:tcW w:w="1014" w:type="pct"/>
            <w:vMerge w:val="restart"/>
            <w:vAlign w:val="center"/>
          </w:tcPr>
          <w:p w14:paraId="1A5DE4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蠕动泵负载检查</w:t>
            </w:r>
          </w:p>
        </w:tc>
        <w:tc>
          <w:tcPr>
            <w:tcW w:w="724" w:type="pct"/>
            <w:vMerge w:val="restart"/>
            <w:vAlign w:val="center"/>
          </w:tcPr>
          <w:p w14:paraId="35AB4E8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1次/月，确保蠕动泵无堵塞和渗漏，计量准确</w:t>
            </w:r>
          </w:p>
        </w:tc>
        <w:tc>
          <w:tcPr>
            <w:tcW w:w="2898" w:type="pct"/>
            <w:vAlign w:val="center"/>
          </w:tcPr>
          <w:p w14:paraId="7EB6E7E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按蠕动泵说明书要求，检查输出扭矩。</w:t>
            </w:r>
          </w:p>
        </w:tc>
      </w:tr>
      <w:tr w14:paraId="4488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733975E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748A5C3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48224ED6">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1BF7AC0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若不符合说明书规定要求，及时更换泵管</w:t>
            </w:r>
          </w:p>
        </w:tc>
      </w:tr>
      <w:tr w14:paraId="574D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465C28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w:t>
            </w:r>
          </w:p>
        </w:tc>
        <w:tc>
          <w:tcPr>
            <w:tcW w:w="1014" w:type="pct"/>
            <w:vMerge w:val="restart"/>
            <w:vAlign w:val="center"/>
          </w:tcPr>
          <w:p w14:paraId="311B90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液位观察管清洗</w:t>
            </w:r>
          </w:p>
        </w:tc>
        <w:tc>
          <w:tcPr>
            <w:tcW w:w="724" w:type="pct"/>
            <w:vMerge w:val="restart"/>
            <w:vAlign w:val="center"/>
          </w:tcPr>
          <w:p w14:paraId="60AA6C59">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1次/月，确保液位观察管清洗透明</w:t>
            </w:r>
          </w:p>
        </w:tc>
        <w:tc>
          <w:tcPr>
            <w:tcW w:w="2898" w:type="pct"/>
            <w:vAlign w:val="center"/>
          </w:tcPr>
          <w:p w14:paraId="27A1AC5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拆下透明管清除脏污，用试管刷清洗干净。</w:t>
            </w:r>
          </w:p>
        </w:tc>
      </w:tr>
      <w:tr w14:paraId="67FD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00D66B4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5A3459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4A27859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4FEBEBF6">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拆卸部件原样装回。</w:t>
            </w:r>
          </w:p>
        </w:tc>
      </w:tr>
      <w:tr w14:paraId="7788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restart"/>
            <w:vAlign w:val="center"/>
          </w:tcPr>
          <w:p w14:paraId="0E64E1C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7</w:t>
            </w:r>
          </w:p>
        </w:tc>
        <w:tc>
          <w:tcPr>
            <w:tcW w:w="1014" w:type="pct"/>
            <w:vMerge w:val="restart"/>
            <w:vAlign w:val="center"/>
          </w:tcPr>
          <w:p w14:paraId="2A3F422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取水系统综合测试</w:t>
            </w:r>
          </w:p>
        </w:tc>
        <w:tc>
          <w:tcPr>
            <w:tcW w:w="724" w:type="pct"/>
            <w:vMerge w:val="restart"/>
            <w:vAlign w:val="center"/>
          </w:tcPr>
          <w:p w14:paraId="3906E9F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1次/1月，确保系统取水正常</w:t>
            </w:r>
          </w:p>
        </w:tc>
        <w:tc>
          <w:tcPr>
            <w:tcW w:w="2898" w:type="pct"/>
            <w:vAlign w:val="center"/>
          </w:tcPr>
          <w:p w14:paraId="2F9EAD0C">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完成上述测试后复原所有阀门到正确位置。</w:t>
            </w:r>
          </w:p>
        </w:tc>
      </w:tr>
      <w:tr w14:paraId="1BC4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5930A2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23A566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0D3DD467">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69DB960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检查各个接头是否松动，各个电动球阀接线是否完好。</w:t>
            </w:r>
          </w:p>
        </w:tc>
      </w:tr>
      <w:tr w14:paraId="0048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Merge w:val="continue"/>
            <w:vAlign w:val="center"/>
          </w:tcPr>
          <w:p w14:paraId="4DC4D6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14" w:type="pct"/>
            <w:vMerge w:val="continue"/>
            <w:vAlign w:val="center"/>
          </w:tcPr>
          <w:p w14:paraId="7AF8B5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724" w:type="pct"/>
            <w:vMerge w:val="continue"/>
            <w:vAlign w:val="center"/>
          </w:tcPr>
          <w:p w14:paraId="08552E3E">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Align w:val="center"/>
          </w:tcPr>
          <w:p w14:paraId="4D5B4878">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检查无误情况下，系统复电，检查整个取水流程是否正常。</w:t>
            </w:r>
          </w:p>
        </w:tc>
      </w:tr>
      <w:tr w14:paraId="34C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Align w:val="center"/>
          </w:tcPr>
          <w:p w14:paraId="072F3CC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8</w:t>
            </w:r>
          </w:p>
        </w:tc>
        <w:tc>
          <w:tcPr>
            <w:tcW w:w="1014" w:type="pct"/>
            <w:vAlign w:val="center"/>
          </w:tcPr>
          <w:p w14:paraId="7DE0FE0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高锰酸盐指数分析仪</w:t>
            </w:r>
          </w:p>
        </w:tc>
        <w:tc>
          <w:tcPr>
            <w:tcW w:w="724" w:type="pct"/>
            <w:vAlign w:val="center"/>
          </w:tcPr>
          <w:p w14:paraId="6CDE860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2次/月，更换试剂并校正，确保数据正常</w:t>
            </w:r>
          </w:p>
        </w:tc>
        <w:tc>
          <w:tcPr>
            <w:tcW w:w="2898" w:type="pct"/>
            <w:vAlign w:val="center"/>
          </w:tcPr>
          <w:p w14:paraId="2B2F4308">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更换标准校对液和分析试剂，一般不超过15天，夏天视情况缩短更换周期。更换试剂时要将前一批的试剂全部更换干净，而不是补充试剂。试剂更换完毕须校正仪器，确保校正数据符合仪器要求。</w:t>
            </w:r>
          </w:p>
        </w:tc>
      </w:tr>
      <w:tr w14:paraId="7CEC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Align w:val="center"/>
          </w:tcPr>
          <w:p w14:paraId="4DFDE40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9</w:t>
            </w:r>
          </w:p>
        </w:tc>
        <w:tc>
          <w:tcPr>
            <w:tcW w:w="1014" w:type="pct"/>
            <w:vAlign w:val="center"/>
          </w:tcPr>
          <w:p w14:paraId="440F2A1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氨氮分析仪</w:t>
            </w:r>
          </w:p>
        </w:tc>
        <w:tc>
          <w:tcPr>
            <w:tcW w:w="724" w:type="pct"/>
            <w:vMerge w:val="restart"/>
            <w:vAlign w:val="center"/>
          </w:tcPr>
          <w:p w14:paraId="1F75732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1次/月，更换试剂并校正，确保数据正常</w:t>
            </w:r>
          </w:p>
        </w:tc>
        <w:tc>
          <w:tcPr>
            <w:tcW w:w="2898" w:type="pct"/>
            <w:vMerge w:val="restart"/>
            <w:vAlign w:val="center"/>
          </w:tcPr>
          <w:p w14:paraId="0E54288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更换标准校对液和分析试剂，一般不超过30天，夏天视情况缩短更换周期。更换试剂时要将前一批的试剂全部更换干净，而不是补充试剂。试剂更换完毕须校正仪器，确保校正数据符合仪器要求。</w:t>
            </w:r>
          </w:p>
        </w:tc>
      </w:tr>
      <w:tr w14:paraId="3FB9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Align w:val="center"/>
          </w:tcPr>
          <w:p w14:paraId="3C6CA1A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10</w:t>
            </w:r>
          </w:p>
        </w:tc>
        <w:tc>
          <w:tcPr>
            <w:tcW w:w="1014" w:type="pct"/>
            <w:vAlign w:val="center"/>
          </w:tcPr>
          <w:p w14:paraId="5FD1B7B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总磷总氮分析仪</w:t>
            </w:r>
          </w:p>
        </w:tc>
        <w:tc>
          <w:tcPr>
            <w:tcW w:w="724" w:type="pct"/>
            <w:vMerge w:val="continue"/>
            <w:vAlign w:val="center"/>
          </w:tcPr>
          <w:p w14:paraId="5881D21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898" w:type="pct"/>
            <w:vMerge w:val="continue"/>
            <w:vAlign w:val="center"/>
          </w:tcPr>
          <w:p w14:paraId="01A501C9">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r>
      <w:tr w14:paraId="41D8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 w:type="pct"/>
            <w:vAlign w:val="center"/>
          </w:tcPr>
          <w:p w14:paraId="5414698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11</w:t>
            </w:r>
          </w:p>
        </w:tc>
        <w:tc>
          <w:tcPr>
            <w:tcW w:w="1014" w:type="pct"/>
            <w:vAlign w:val="center"/>
          </w:tcPr>
          <w:p w14:paraId="089522D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五参数分析仪</w:t>
            </w:r>
          </w:p>
        </w:tc>
        <w:tc>
          <w:tcPr>
            <w:tcW w:w="724" w:type="pct"/>
            <w:vAlign w:val="center"/>
          </w:tcPr>
          <w:p w14:paraId="415F07C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1次/月，校正pH和溶解氧电极，确保数据正常</w:t>
            </w:r>
          </w:p>
        </w:tc>
        <w:tc>
          <w:tcPr>
            <w:tcW w:w="2898" w:type="pct"/>
            <w:vAlign w:val="center"/>
          </w:tcPr>
          <w:p w14:paraId="0671B4D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校正pH和溶解氧电极，确保校正数据符合仪器要求。</w:t>
            </w:r>
          </w:p>
        </w:tc>
      </w:tr>
    </w:tbl>
    <w:p w14:paraId="74930282">
      <w:pPr>
        <w:keepNext w:val="0"/>
        <w:keepLines w:val="0"/>
        <w:pageBreakBefore w:val="0"/>
        <w:widowControl/>
        <w:kinsoku/>
        <w:wordWrap/>
        <w:overflowPunct/>
        <w:topLinePunct w:val="0"/>
        <w:autoSpaceDE/>
        <w:autoSpaceDN/>
        <w:bidi w:val="0"/>
        <w:rPr>
          <w:rFonts w:hint="eastAsia" w:ascii="宋体" w:hAnsi="宋体" w:eastAsia="宋体" w:cs="宋体"/>
          <w:highlight w:val="none"/>
        </w:rPr>
      </w:pPr>
      <w:r>
        <w:rPr>
          <w:rFonts w:hint="eastAsia" w:ascii="宋体" w:hAnsi="宋体" w:eastAsia="宋体" w:cs="宋体"/>
          <w:highlight w:val="none"/>
        </w:rPr>
        <w:t>（c）每2月一次</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4"/>
        <w:gridCol w:w="1387"/>
        <w:gridCol w:w="4719"/>
      </w:tblGrid>
      <w:tr w14:paraId="7DE6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Align w:val="center"/>
          </w:tcPr>
          <w:p w14:paraId="12B38FF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序号</w:t>
            </w:r>
          </w:p>
        </w:tc>
        <w:tc>
          <w:tcPr>
            <w:tcW w:w="1000" w:type="pct"/>
            <w:vAlign w:val="center"/>
          </w:tcPr>
          <w:p w14:paraId="2A7BAB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维护内容</w:t>
            </w:r>
          </w:p>
        </w:tc>
        <w:tc>
          <w:tcPr>
            <w:tcW w:w="814" w:type="pct"/>
            <w:vAlign w:val="center"/>
          </w:tcPr>
          <w:p w14:paraId="221BE90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维护周期及目标</w:t>
            </w:r>
          </w:p>
        </w:tc>
        <w:tc>
          <w:tcPr>
            <w:tcW w:w="2768" w:type="pct"/>
            <w:vAlign w:val="center"/>
          </w:tcPr>
          <w:p w14:paraId="6FAE47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维护要求</w:t>
            </w:r>
          </w:p>
        </w:tc>
      </w:tr>
      <w:tr w14:paraId="0E02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Align w:val="center"/>
          </w:tcPr>
          <w:p w14:paraId="3477FFD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w:t>
            </w:r>
          </w:p>
        </w:tc>
        <w:tc>
          <w:tcPr>
            <w:tcW w:w="1000" w:type="pct"/>
            <w:vAlign w:val="center"/>
          </w:tcPr>
          <w:p w14:paraId="1440562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采水系统维护</w:t>
            </w:r>
          </w:p>
        </w:tc>
        <w:tc>
          <w:tcPr>
            <w:tcW w:w="814" w:type="pct"/>
            <w:vAlign w:val="center"/>
          </w:tcPr>
          <w:p w14:paraId="0D1C0432">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根据不同水期，适当调整，保证采水系统正常运行</w:t>
            </w:r>
          </w:p>
        </w:tc>
        <w:tc>
          <w:tcPr>
            <w:tcW w:w="2768" w:type="pct"/>
            <w:vAlign w:val="center"/>
          </w:tcPr>
          <w:p w14:paraId="4F5DEC4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对季节性断流、河道改变明显的断面水质自动站采水系统进行加固、调整采水泵。</w:t>
            </w:r>
          </w:p>
        </w:tc>
      </w:tr>
      <w:tr w14:paraId="42A4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00C6D2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w:t>
            </w:r>
          </w:p>
        </w:tc>
        <w:tc>
          <w:tcPr>
            <w:tcW w:w="1000" w:type="pct"/>
            <w:vMerge w:val="restart"/>
            <w:vAlign w:val="center"/>
          </w:tcPr>
          <w:p w14:paraId="1341065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室内管路清洗</w:t>
            </w:r>
          </w:p>
        </w:tc>
        <w:tc>
          <w:tcPr>
            <w:tcW w:w="814" w:type="pct"/>
            <w:vMerge w:val="restart"/>
            <w:vAlign w:val="center"/>
          </w:tcPr>
          <w:p w14:paraId="0E1DF27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2次/月，确保管路透明，无泥沙藻类附着</w:t>
            </w:r>
          </w:p>
        </w:tc>
        <w:tc>
          <w:tcPr>
            <w:tcW w:w="2768" w:type="pct"/>
            <w:vAlign w:val="center"/>
          </w:tcPr>
          <w:p w14:paraId="6DEB5AD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手动拆卸阀门、弯头、过滤网和样水杯等部件，用试管刷清洗，清洗后原样装回。</w:t>
            </w:r>
          </w:p>
        </w:tc>
      </w:tr>
      <w:tr w14:paraId="280C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0A20DD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6383530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3B27851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62A570D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检查蠕动泵进水塑胶软管脏污情况，必要的情况更换。</w:t>
            </w:r>
          </w:p>
        </w:tc>
      </w:tr>
      <w:tr w14:paraId="77D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60606E1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3</w:t>
            </w:r>
          </w:p>
        </w:tc>
        <w:tc>
          <w:tcPr>
            <w:tcW w:w="1000" w:type="pct"/>
            <w:vMerge w:val="restart"/>
            <w:vAlign w:val="center"/>
          </w:tcPr>
          <w:p w14:paraId="5CBFDD2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电动球阀清洗检查</w:t>
            </w:r>
          </w:p>
        </w:tc>
        <w:tc>
          <w:tcPr>
            <w:tcW w:w="814" w:type="pct"/>
            <w:vMerge w:val="restart"/>
            <w:vAlign w:val="center"/>
          </w:tcPr>
          <w:p w14:paraId="1FAE067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1次/2月，确保清洗后电动球阀吸合自如，无堵塞和渗漏</w:t>
            </w:r>
          </w:p>
        </w:tc>
        <w:tc>
          <w:tcPr>
            <w:tcW w:w="2768" w:type="pct"/>
            <w:vAlign w:val="center"/>
          </w:tcPr>
          <w:p w14:paraId="1AC2D81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将电动球阀手动拆下，用试管刷清洗后，将电动球阀装回管路。</w:t>
            </w:r>
          </w:p>
        </w:tc>
      </w:tr>
      <w:tr w14:paraId="202D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650A01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27A2353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1423167A">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6472E92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开启组态单阀测试程序，单独控制阀门开关， 检查阀门开关时间是否符合要求(10s以内)。</w:t>
            </w:r>
          </w:p>
        </w:tc>
      </w:tr>
      <w:tr w14:paraId="57A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1625FD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7CA57D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2600A63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0F8511A9">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必要的情况替换电动球阀。</w:t>
            </w:r>
          </w:p>
        </w:tc>
      </w:tr>
      <w:tr w14:paraId="59C8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5B25F3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4</w:t>
            </w:r>
          </w:p>
        </w:tc>
        <w:tc>
          <w:tcPr>
            <w:tcW w:w="1000" w:type="pct"/>
            <w:vMerge w:val="restart"/>
            <w:vAlign w:val="center"/>
          </w:tcPr>
          <w:p w14:paraId="271559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单向阀清洗</w:t>
            </w:r>
          </w:p>
        </w:tc>
        <w:tc>
          <w:tcPr>
            <w:tcW w:w="814" w:type="pct"/>
            <w:vMerge w:val="restart"/>
            <w:vAlign w:val="center"/>
          </w:tcPr>
          <w:p w14:paraId="058FD79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1次/2月，确保清</w:t>
            </w:r>
          </w:p>
          <w:p w14:paraId="3B736E5A">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洗后电动球阀吸</w:t>
            </w:r>
          </w:p>
          <w:p w14:paraId="21892CF0">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合自如，无堵塞和渗漏</w:t>
            </w:r>
          </w:p>
        </w:tc>
        <w:tc>
          <w:tcPr>
            <w:tcW w:w="2768" w:type="pct"/>
            <w:vAlign w:val="center"/>
          </w:tcPr>
          <w:p w14:paraId="4494F21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拆下单向阀， 用试管刷清洗单向阀阀体及密封橡胶上附着的脏污物，检查密封性是否完好后，原样装回管路。</w:t>
            </w:r>
          </w:p>
        </w:tc>
      </w:tr>
      <w:tr w14:paraId="410C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510A85C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6B6B30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2E9E9A2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4729E8A2">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必要情况更换单向阀。</w:t>
            </w:r>
          </w:p>
        </w:tc>
      </w:tr>
      <w:tr w14:paraId="169D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5EA705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5</w:t>
            </w:r>
          </w:p>
        </w:tc>
        <w:tc>
          <w:tcPr>
            <w:tcW w:w="1000" w:type="pct"/>
            <w:vMerge w:val="restart"/>
            <w:vAlign w:val="center"/>
          </w:tcPr>
          <w:p w14:paraId="08E7410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压力表测试</w:t>
            </w:r>
          </w:p>
        </w:tc>
        <w:tc>
          <w:tcPr>
            <w:tcW w:w="814" w:type="pct"/>
            <w:vMerge w:val="restart"/>
            <w:vAlign w:val="center"/>
          </w:tcPr>
          <w:p w14:paraId="563E62D7">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1次/2月，确保清洗后压力表读数正常</w:t>
            </w:r>
          </w:p>
        </w:tc>
        <w:tc>
          <w:tcPr>
            <w:tcW w:w="2768" w:type="pct"/>
            <w:vAlign w:val="center"/>
          </w:tcPr>
          <w:p w14:paraId="7170454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拆下压力表表头，清洗清除压力导管内泥沙。</w:t>
            </w:r>
          </w:p>
        </w:tc>
      </w:tr>
      <w:tr w14:paraId="1609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6DB44F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398D006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148DCC8C">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08C6600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压缩空气吹脱表头内残留脏污。</w:t>
            </w:r>
          </w:p>
        </w:tc>
      </w:tr>
      <w:tr w14:paraId="1FBB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74B41D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7F0559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400CC84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3EEAC76C">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调节空压机输出压力为0.6Mpa，输出气管连接到待测压力表，检查待测压力表显示是否和空压机一致，反应是否灵敏。</w:t>
            </w:r>
          </w:p>
        </w:tc>
      </w:tr>
      <w:tr w14:paraId="22C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70B902B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6EF73D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69B30D77">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5B84F67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原样装回压力表，注意气密性。</w:t>
            </w:r>
          </w:p>
        </w:tc>
      </w:tr>
      <w:tr w14:paraId="16DB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vAlign w:val="center"/>
          </w:tcPr>
          <w:p w14:paraId="4310BA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vAlign w:val="center"/>
          </w:tcPr>
          <w:p w14:paraId="1A1FBA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vAlign w:val="center"/>
          </w:tcPr>
          <w:p w14:paraId="22713E3D">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76523E7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必要情况更换压力表。</w:t>
            </w:r>
          </w:p>
        </w:tc>
      </w:tr>
      <w:tr w14:paraId="7813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restart"/>
            <w:vAlign w:val="center"/>
          </w:tcPr>
          <w:p w14:paraId="72DA296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6</w:t>
            </w:r>
          </w:p>
        </w:tc>
        <w:tc>
          <w:tcPr>
            <w:tcW w:w="1000" w:type="pct"/>
            <w:vMerge w:val="restart"/>
            <w:vAlign w:val="center"/>
          </w:tcPr>
          <w:p w14:paraId="2ACDDD2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工控机检查</w:t>
            </w:r>
          </w:p>
        </w:tc>
        <w:tc>
          <w:tcPr>
            <w:tcW w:w="814" w:type="pct"/>
            <w:vMerge w:val="restart"/>
            <w:vAlign w:val="center"/>
          </w:tcPr>
          <w:p w14:paraId="05F7439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1次/2月</w:t>
            </w:r>
          </w:p>
        </w:tc>
        <w:tc>
          <w:tcPr>
            <w:tcW w:w="2768" w:type="pct"/>
            <w:vAlign w:val="center"/>
          </w:tcPr>
          <w:p w14:paraId="13CF3B93">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检查开机过程中硬件自检过程是否有异常数据传输和报警。</w:t>
            </w:r>
          </w:p>
        </w:tc>
      </w:tr>
      <w:tr w14:paraId="636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7FE4F2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6E9CF0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68462406">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1E9F7C0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强制切断电源后复电工控机是否可以自动启动，并运行windos系统、加载现场监控软件，串口连接是否正常。</w:t>
            </w:r>
          </w:p>
        </w:tc>
      </w:tr>
      <w:tr w14:paraId="34A6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4B7EA8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2CB081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4AFDAED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09529D3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插入备份光盘，用ghost软件备份操作系统。将备份好的操作系统和分区D内的文件拷贝到备份移动硬盘上。</w:t>
            </w:r>
          </w:p>
        </w:tc>
      </w:tr>
      <w:tr w14:paraId="4BE7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0C6EEDA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4EB039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2FCD525A">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506D3D5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断电后拆下工控机，打开后盖，用细毛刷清</w:t>
            </w:r>
          </w:p>
        </w:tc>
      </w:tr>
      <w:tr w14:paraId="7A81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3A724E0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07BD700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38A3E0C5">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462BB5D9">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除电源和主板上的灰尘，尤其注意cpu板、内存和各个串口卡上的灰尘清除。检查各个功能卡接口是否连接牢固。</w:t>
            </w:r>
          </w:p>
        </w:tc>
      </w:tr>
      <w:tr w14:paraId="285C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146D1D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356B655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233F974F">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4C3A69AC">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检查硬盘SATA连接线是否松动。</w:t>
            </w:r>
          </w:p>
        </w:tc>
      </w:tr>
      <w:tr w14:paraId="0E70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58C67DA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5DA5DE6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2CA3DD34">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0F162A91">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定期对杀毒软件升级，专机专用，禁止从事与工作无关的活动</w:t>
            </w:r>
          </w:p>
        </w:tc>
      </w:tr>
      <w:tr w14:paraId="2BBD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 w:type="pct"/>
            <w:vMerge w:val="continue"/>
          </w:tcPr>
          <w:p w14:paraId="7E2CF8C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1000" w:type="pct"/>
            <w:vMerge w:val="continue"/>
          </w:tcPr>
          <w:p w14:paraId="193F192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napToGrid w:val="0"/>
                <w:highlight w:val="none"/>
              </w:rPr>
            </w:pPr>
          </w:p>
        </w:tc>
        <w:tc>
          <w:tcPr>
            <w:tcW w:w="814" w:type="pct"/>
            <w:vMerge w:val="continue"/>
          </w:tcPr>
          <w:p w14:paraId="0C559157">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p>
        </w:tc>
        <w:tc>
          <w:tcPr>
            <w:tcW w:w="2768" w:type="pct"/>
            <w:vAlign w:val="center"/>
          </w:tcPr>
          <w:p w14:paraId="6DC95EB6">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snapToGrid w:val="0"/>
                <w:highlight w:val="none"/>
              </w:rPr>
            </w:pPr>
            <w:r>
              <w:rPr>
                <w:rFonts w:hint="eastAsia" w:ascii="宋体" w:hAnsi="宋体" w:eastAsia="宋体" w:cs="宋体"/>
                <w:snapToGrid w:val="0"/>
                <w:highlight w:val="none"/>
              </w:rPr>
              <w:t>装回工控机重复1)、 2)步骤</w:t>
            </w:r>
          </w:p>
        </w:tc>
      </w:tr>
    </w:tbl>
    <w:p w14:paraId="289ECAB4">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2、技术指标和要求</w:t>
      </w:r>
    </w:p>
    <w:p w14:paraId="0C4ACC63">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招标文件中未明确的质控管理要求的，按照江苏省已制定的相关规范性文件执行，若出台新的管理办法或技术规范时，按新要求执行。</w:t>
      </w:r>
    </w:p>
    <w:p w14:paraId="19F93553">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（一）运维工作要求</w:t>
      </w:r>
    </w:p>
    <w:p w14:paraId="4CA6BEBF">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（1）水质自动站运行指标要求</w:t>
      </w:r>
    </w:p>
    <w:p w14:paraId="26D65BBB">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pH、溶解氧、氨氮、高锰酸盐指数、总磷、总氮等仪器运转率不低于90%，（除去停水停电，性能测试及其他不可抗拒因素引起的故障）。仪器运转率的计算方法参照《江苏省环境水质（地表水）自动监测预警系统运行管理办法（试行）》中有关规定执行。</w:t>
      </w:r>
    </w:p>
    <w:p w14:paraId="29B1AD5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highlight w:val="none"/>
        </w:rPr>
      </w:pPr>
      <w:r>
        <w:rPr>
          <w:rFonts w:hint="eastAsia" w:ascii="宋体" w:hAnsi="宋体" w:eastAsia="宋体" w:cs="宋体"/>
          <w:highlight w:val="none"/>
        </w:rPr>
        <w:t xml:space="preserve">仪器月运转率= </w:t>
      </w:r>
      <m:oMath>
        <m:f>
          <m:fPr>
            <m:ctrlPr>
              <w:rPr>
                <w:rFonts w:hint="eastAsia" w:ascii="Cambria Math" w:hAnsi="Cambria Math" w:eastAsia="宋体" w:cs="宋体"/>
                <w:highlight w:val="none"/>
              </w:rPr>
            </m:ctrlPr>
          </m:fPr>
          <m:num>
            <m:r>
              <m:rPr>
                <m:sty m:val="p"/>
              </m:rPr>
              <w:rPr>
                <w:rFonts w:hint="eastAsia" w:ascii="Cambria Math" w:hAnsi="Cambria Math" w:eastAsia="宋体" w:cs="宋体"/>
                <w:highlight w:val="none"/>
              </w:rPr>
              <m:t>该仪器月实际采用数据数</m:t>
            </m:r>
            <m:ctrlPr>
              <w:rPr>
                <w:rFonts w:hint="eastAsia" w:ascii="Cambria Math" w:hAnsi="Cambria Math" w:eastAsia="宋体" w:cs="宋体"/>
                <w:highlight w:val="none"/>
              </w:rPr>
            </m:ctrlPr>
          </m:num>
          <m:den>
            <m:r>
              <m:rPr>
                <m:sty m:val="p"/>
              </m:rPr>
              <w:rPr>
                <w:rFonts w:hint="eastAsia" w:ascii="Cambria Math" w:hAnsi="Cambria Math" w:eastAsia="宋体" w:cs="宋体"/>
                <w:highlight w:val="none"/>
              </w:rPr>
              <m:t>天数×日监测次数</m:t>
            </m:r>
            <m:ctrlPr>
              <w:rPr>
                <w:rFonts w:hint="eastAsia" w:ascii="Cambria Math" w:hAnsi="Cambria Math" w:eastAsia="宋体" w:cs="宋体"/>
                <w:highlight w:val="none"/>
              </w:rPr>
            </m:ctrlPr>
          </m:den>
        </m:f>
        <m:r>
          <m:rPr>
            <m:sty m:val="p"/>
          </m:rPr>
          <w:rPr>
            <w:rFonts w:hint="eastAsia" w:ascii="Cambria Math" w:hAnsi="Cambria Math" w:eastAsia="宋体" w:cs="宋体"/>
            <w:highlight w:val="none"/>
          </w:rPr>
          <m:t>×100%</m:t>
        </m:r>
      </m:oMath>
    </w:p>
    <w:p w14:paraId="11F42A08">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（2）数据质量要求</w:t>
      </w:r>
    </w:p>
    <w:p w14:paraId="5B057C48">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highlight w:val="none"/>
        </w:rPr>
      </w:pPr>
      <w:r>
        <w:rPr>
          <w:rFonts w:hint="eastAsia" w:ascii="宋体" w:hAnsi="宋体" w:eastAsia="宋体" w:cs="宋体"/>
          <w:highlight w:val="none"/>
        </w:rPr>
        <w:t>水质自动站要求中标人参照《江苏省环境水质（地表水）自动监测预警系统运行管理办法（试行）》和《江苏省水质自动监测质量管理暂行规定》等规定要求，定期开展标液核查、系统核查等质控工作。其中氨氮、高锰酸盐指数至少每周进行一次质控工作（可以为仪器自校、手工校准、水样比对、标液核查或盲样考核，但至少每月有一次为业主或质控单位组织开展的）；pH、溶解氧、电导率、浊度、水温每月至少进行一次水样比对。结果（包括图片等佐证材料）应及时报业主方，结果未报、频次未达标或未附佐证材料视为未考核，同时扣除该参数当月（或该</w:t>
      </w:r>
      <w:r>
        <w:rPr>
          <w:rFonts w:hint="eastAsia" w:ascii="宋体" w:hAnsi="宋体" w:eastAsia="宋体" w:cs="宋体"/>
          <w:highlight w:val="none"/>
          <w:lang w:eastAsia="zh-CN"/>
        </w:rPr>
        <w:t>三个月</w:t>
      </w:r>
      <w:r>
        <w:rPr>
          <w:rFonts w:hint="eastAsia" w:ascii="宋体" w:hAnsi="宋体" w:eastAsia="宋体" w:cs="宋体"/>
          <w:highlight w:val="none"/>
        </w:rPr>
        <w:t>）全部运维款。</w:t>
      </w:r>
    </w:p>
    <w:p w14:paraId="370E0DA1">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（3）异常情况处理的要求：</w:t>
      </w:r>
    </w:p>
    <w:p w14:paraId="6CF7DAED">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故障响应时间小于4小时，即发现故障后应在4小时以内制定出排除方案，一般故障应24小时以内排除，特殊故障24小时内无法排除的，运维单位应在72小时内提供备用机保障系统的连续运行或采取人工补测。</w:t>
      </w:r>
    </w:p>
    <w:p w14:paraId="36D83EEF">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（4）数据必须真实有效，投标人近3年内，在环境监测服务活动中必须没有弄虚作假行为（请投标人根据本单位实际情况自行承诺，若有不实，按提供虚假资料处理，投标及中标无效，且并承担相关法律责任）。</w:t>
      </w:r>
    </w:p>
    <w:p w14:paraId="6B42478D">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）限值限量软件平台运维</w:t>
      </w:r>
      <w:r>
        <w:rPr>
          <w:rFonts w:hint="eastAsia" w:ascii="宋体" w:hAnsi="宋体" w:eastAsia="宋体" w:cs="宋体"/>
          <w:b/>
          <w:bCs/>
          <w:sz w:val="24"/>
          <w:szCs w:val="24"/>
          <w:highlight w:val="none"/>
          <w:lang w:val="en-US" w:eastAsia="zh-CN"/>
        </w:rPr>
        <w:t>升级</w:t>
      </w:r>
      <w:r>
        <w:rPr>
          <w:rFonts w:hint="eastAsia" w:ascii="宋体" w:hAnsi="宋体" w:eastAsia="宋体" w:cs="宋体"/>
          <w:b/>
          <w:bCs/>
          <w:sz w:val="24"/>
          <w:szCs w:val="24"/>
          <w:highlight w:val="none"/>
        </w:rPr>
        <w:t>及技术咨询服务</w:t>
      </w:r>
    </w:p>
    <w:p w14:paraId="2413B7FD">
      <w:pPr>
        <w:keepNext w:val="0"/>
        <w:keepLines w:val="0"/>
        <w:pageBreakBefore w:val="0"/>
        <w:widowControl/>
        <w:numPr>
          <w:ilvl w:val="1"/>
          <w:numId w:val="0"/>
        </w:numPr>
        <w:kinsoku/>
        <w:wordWrap/>
        <w:overflowPunct/>
        <w:topLinePunct w:val="0"/>
        <w:autoSpaceDE/>
        <w:autoSpaceDN/>
        <w:bidi w:val="0"/>
        <w:spacing w:line="420" w:lineRule="exact"/>
        <w:ind w:firstLine="480" w:firstLineChars="200"/>
        <w:jc w:val="both"/>
        <w:textAlignment w:val="auto"/>
        <w:outlineLvl w:val="1"/>
        <w:rPr>
          <w:rFonts w:hint="eastAsia" w:ascii="宋体" w:hAnsi="宋体" w:eastAsia="宋体" w:cs="宋体"/>
          <w:b w:val="0"/>
          <w:bCs/>
          <w:color w:val="auto"/>
          <w:sz w:val="24"/>
          <w:szCs w:val="24"/>
          <w:highlight w:val="none"/>
          <w:lang w:val="en-US" w:eastAsia="zh-CN" w:bidi="ar-SA"/>
        </w:rPr>
      </w:pPr>
      <w:bookmarkStart w:id="3" w:name="_Toc163825264"/>
      <w:r>
        <w:rPr>
          <w:rFonts w:hint="eastAsia" w:ascii="宋体" w:hAnsi="宋体" w:eastAsia="宋体" w:cs="宋体"/>
          <w:b w:val="0"/>
          <w:bCs/>
          <w:color w:val="auto"/>
          <w:sz w:val="24"/>
          <w:szCs w:val="24"/>
          <w:highlight w:val="none"/>
          <w:lang w:val="en-US" w:eastAsia="zh-CN" w:bidi="ar-SA"/>
        </w:rPr>
        <w:t>至少派遣一名专业的环保相关人员在园区或周边驻点设有办公场所，协助处置平台数据监控预警等相关工作，赴园区排查企业排放情况，确保高质量完成核算工作，完善数据监管平台升级（能够统计日、月、年均值），满足相关部门管理要求。</w:t>
      </w:r>
    </w:p>
    <w:p w14:paraId="64A28F4D">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（1）园区环境质量“一图总览”</w:t>
      </w:r>
    </w:p>
    <w:p w14:paraId="7AC1350B">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基于GIS地图，通过集中、动态、直观的展示界面，展示园区企业分布情况、限值限量站点监测分布及数据情况、站点在线及离线情况、异常告警情况、园区PM</w:t>
      </w:r>
      <w:r>
        <w:rPr>
          <w:rFonts w:hint="eastAsia" w:ascii="宋体" w:hAnsi="宋体" w:eastAsia="宋体" w:cs="宋体"/>
          <w:sz w:val="24"/>
          <w:szCs w:val="24"/>
          <w:highlight w:val="none"/>
          <w:vertAlign w:val="subscript"/>
        </w:rPr>
        <w:t>2.5</w:t>
      </w:r>
      <w:r>
        <w:rPr>
          <w:rFonts w:hint="eastAsia" w:ascii="宋体" w:hAnsi="宋体" w:eastAsia="宋体" w:cs="宋体"/>
          <w:sz w:val="24"/>
          <w:szCs w:val="24"/>
          <w:highlight w:val="none"/>
        </w:rPr>
        <w:t>和VOCs大气污染物浓度在全省及全市工业园区中的逆序排名情况等信息，用于支撑园区环境质量的管理和管控工作开展。</w:t>
      </w:r>
    </w:p>
    <w:p w14:paraId="4DE24A52">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（2）环境数据统计分析</w:t>
      </w:r>
    </w:p>
    <w:p w14:paraId="78D1CC77">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利用接入的园区空气、水质监测站点数据，将各类监测数据按照站点类型、监测因子进行管理展示，可提供任意时段数据查询、下载服务，可提供各类分析图表、统计报表生成及导出服务。提供园区在全市、全省工业园区的VOCs及PM</w:t>
      </w:r>
      <w:r>
        <w:rPr>
          <w:rFonts w:hint="eastAsia" w:ascii="宋体" w:hAnsi="宋体" w:eastAsia="宋体" w:cs="宋体"/>
          <w:sz w:val="24"/>
          <w:szCs w:val="24"/>
          <w:highlight w:val="none"/>
          <w:vertAlign w:val="subscript"/>
        </w:rPr>
        <w:t>2.5</w:t>
      </w:r>
      <w:r>
        <w:rPr>
          <w:rFonts w:hint="eastAsia" w:ascii="宋体" w:hAnsi="宋体" w:eastAsia="宋体" w:cs="宋体"/>
          <w:sz w:val="24"/>
          <w:szCs w:val="24"/>
          <w:highlight w:val="none"/>
        </w:rPr>
        <w:t>环境质量排名动态更新服务，排名可实现日更新，自动核算园区PM</w:t>
      </w:r>
      <w:r>
        <w:rPr>
          <w:rFonts w:hint="eastAsia" w:ascii="宋体" w:hAnsi="宋体" w:eastAsia="宋体" w:cs="宋体"/>
          <w:sz w:val="24"/>
          <w:szCs w:val="24"/>
          <w:highlight w:val="none"/>
          <w:vertAlign w:val="subscript"/>
        </w:rPr>
        <w:t>2.5</w:t>
      </w:r>
      <w:r>
        <w:rPr>
          <w:rFonts w:hint="eastAsia" w:ascii="宋体" w:hAnsi="宋体" w:eastAsia="宋体" w:cs="宋体"/>
          <w:sz w:val="24"/>
          <w:szCs w:val="24"/>
          <w:highlight w:val="none"/>
        </w:rPr>
        <w:t>、二氧化硫、二氧化氮、臭氧、NMHC大气污染指标的当前累计平均数值及剩余控制数值，可提供不同统计维度（日、月、年）的总量排放数据。</w:t>
      </w:r>
    </w:p>
    <w:p w14:paraId="0A217B69">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（3）园区高值预警推送</w:t>
      </w:r>
    </w:p>
    <w:p w14:paraId="0E520E99">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环境监测和企业在线监控数据，根据园区业务需求与环境状况，设置不同因子浓度评价指标，实现大气、水环境、废水废气的高值告警。支持自定义配置监测因子的指标参数监测范围，当因子浓度超出阈值时进行告警提醒。实现环境监测和企业在线监控数据高值的预警报警和实时推送，为园区精准化管理提供基础。</w:t>
      </w:r>
    </w:p>
    <w:p w14:paraId="4473EAD9">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（4）环境质量分析报告</w:t>
      </w:r>
    </w:p>
    <w:p w14:paraId="611800A4">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根据限值限量监控系统数据，分析每月环境质量情况，出具数据分析报告。</w:t>
      </w:r>
    </w:p>
    <w:bookmarkEnd w:id="3"/>
    <w:p w14:paraId="7286C7CB">
      <w:pPr>
        <w:keepNext w:val="0"/>
        <w:keepLines w:val="0"/>
        <w:pageBreakBefore w:val="0"/>
        <w:widowControl/>
        <w:kinsoku/>
        <w:wordWrap/>
        <w:overflowPunct/>
        <w:topLinePunct w:val="0"/>
        <w:autoSpaceDE/>
        <w:autoSpaceDN/>
        <w:bidi w:val="0"/>
        <w:spacing w:line="420" w:lineRule="exact"/>
        <w:ind w:right="181" w:firstLine="482" w:firstLineChars="200"/>
        <w:jc w:val="both"/>
        <w:textAlignment w:val="auto"/>
        <w:rPr>
          <w:rFonts w:hint="eastAsia" w:ascii="宋体" w:hAnsi="宋体" w:eastAsia="宋体" w:cs="宋体"/>
          <w:sz w:val="24"/>
          <w:szCs w:val="24"/>
          <w:highlight w:val="none"/>
          <w:lang w:val="en-US" w:eastAsia="zh-CN" w:bidi="ar-SA"/>
        </w:rPr>
      </w:pPr>
      <w:bookmarkStart w:id="4" w:name="OLE_LINK1"/>
      <w:r>
        <w:rPr>
          <w:rFonts w:hint="eastAsia" w:ascii="宋体" w:hAnsi="宋体" w:eastAsia="宋体" w:cs="宋体"/>
          <w:b/>
          <w:bCs/>
          <w:sz w:val="24"/>
          <w:szCs w:val="24"/>
          <w:highlight w:val="none"/>
          <w:lang w:val="en-US" w:eastAsia="zh-CN" w:bidi="ar-SA"/>
        </w:rPr>
        <w:t>（5）排放总量模拟核算</w:t>
      </w:r>
    </w:p>
    <w:bookmarkEnd w:id="4"/>
    <w:p w14:paraId="7181E69A">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利用环境质量大数据信息以及排放量多模型模式对园区的颗粒物、氮氧化物、二氧化硫、挥发性有机物（VOCs）因子排放总量进行核算，核算结果可进行日更新，同时提供园区排放总量分布情况，通过对比园区当前环境质量与所在区域的环境质量的数据，支撑园区总量管控。</w:t>
      </w:r>
    </w:p>
    <w:p w14:paraId="1908108C">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 园区大气污染物排放总量动态模拟核算</w:t>
      </w:r>
    </w:p>
    <w:p w14:paraId="0A15ECCF">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园区地形、污染源及空气监测站点基础数据建立园区总量模拟核算模拟网格，网格分辨率达到100米。利用环评导则推荐标准大气污染传输扩散模型以及园区微站、标准站实现园区二氧化硫、氮氧化物、颗粒物及VOCs逐日排放总量动态模拟核算。</w:t>
      </w:r>
    </w:p>
    <w:p w14:paraId="406EF3E2">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 园区水污染物实际排放总量动态核算</w:t>
      </w:r>
    </w:p>
    <w:p w14:paraId="6D8032E2">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按照园区限值限量管理要求，提供园区水污染物逐日排放量动态核算服务，核算指标包括化学需氧量、总磷、总氮、氨氮。</w:t>
      </w:r>
    </w:p>
    <w:p w14:paraId="2865F483">
      <w:pPr>
        <w:keepNext w:val="0"/>
        <w:keepLines w:val="0"/>
        <w:pageBreakBefore w:val="0"/>
        <w:widowControl/>
        <w:kinsoku/>
        <w:wordWrap/>
        <w:overflowPunct/>
        <w:topLinePunct w:val="0"/>
        <w:autoSpaceDE/>
        <w:autoSpaceDN/>
        <w:bidi w:val="0"/>
        <w:spacing w:line="420" w:lineRule="exact"/>
        <w:ind w:right="181" w:firstLine="482"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（6）排放总量统计核算</w:t>
      </w:r>
    </w:p>
    <w:p w14:paraId="468AD7F2">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生态环境统计管理办法》、《江苏省工业源排放总量统计实施方案》要求，由专业的环保人员收集企业末端在线监控、自行监测以及企业原辅料、产能等相关信息，支撑园区总量核算工作。开展园内企业信息收集和建档管理工作，协助园区建立园区内企业的“一企一档”，建立规范化的环保档案。</w:t>
      </w:r>
    </w:p>
    <w:p w14:paraId="4345F444">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按照《生态环境统计管理办法》、《江苏省工业源排放总量统计实施方案》及上级管理部门要求，每</w:t>
      </w:r>
      <w:r>
        <w:rPr>
          <w:rFonts w:hint="eastAsia" w:ascii="宋体" w:hAnsi="宋体" w:eastAsia="宋体" w:cs="宋体"/>
          <w:sz w:val="24"/>
          <w:szCs w:val="24"/>
          <w:highlight w:val="none"/>
          <w:lang w:val="en-US" w:eastAsia="zh-CN"/>
        </w:rPr>
        <w:t>12个月</w:t>
      </w:r>
      <w:r>
        <w:rPr>
          <w:rFonts w:hint="eastAsia" w:ascii="宋体" w:hAnsi="宋体" w:eastAsia="宋体" w:cs="宋体"/>
          <w:sz w:val="24"/>
          <w:szCs w:val="24"/>
          <w:highlight w:val="none"/>
        </w:rPr>
        <w:t>由专业的环保人员开展工业源大气污染物（颗粒物、二氧化硫、氮氧化物、挥发性有机物）、水污染物（化学需氧量、氨氮、总氮、总磷）排放总量统计，结合企业环统填报数据，每</w:t>
      </w:r>
      <w:r>
        <w:rPr>
          <w:rFonts w:hint="eastAsia" w:ascii="宋体" w:hAnsi="宋体" w:eastAsia="宋体" w:cs="宋体"/>
          <w:sz w:val="24"/>
          <w:szCs w:val="24"/>
          <w:highlight w:val="none"/>
          <w:lang w:val="en-US" w:eastAsia="zh-CN"/>
        </w:rPr>
        <w:t>12个月</w:t>
      </w:r>
      <w:r>
        <w:rPr>
          <w:rFonts w:hint="eastAsia" w:ascii="宋体" w:hAnsi="宋体" w:eastAsia="宋体" w:cs="宋体"/>
          <w:sz w:val="24"/>
          <w:szCs w:val="24"/>
          <w:highlight w:val="none"/>
        </w:rPr>
        <w:t>出具园区总量核算报告，支撑上级生态环境部门调度。</w:t>
      </w:r>
    </w:p>
    <w:p w14:paraId="65D0EE82">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（六）服务保障和承诺要求</w:t>
      </w:r>
    </w:p>
    <w:p w14:paraId="097BEE43">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1. 各投标人必须严格按照本次招标技术参数要求进行合理报价并</w:t>
      </w:r>
      <w:r>
        <w:rPr>
          <w:rFonts w:hint="eastAsia" w:ascii="宋体" w:hAnsi="宋体" w:eastAsia="宋体" w:cs="宋体"/>
          <w:sz w:val="24"/>
          <w:szCs w:val="24"/>
          <w:highlight w:val="none"/>
          <w:lang w:val="en-US" w:eastAsia="zh-CN"/>
        </w:rPr>
        <w:t>提供服务</w:t>
      </w:r>
      <w:r>
        <w:rPr>
          <w:rFonts w:hint="eastAsia" w:ascii="宋体" w:hAnsi="宋体" w:eastAsia="宋体" w:cs="宋体"/>
          <w:sz w:val="24"/>
          <w:szCs w:val="24"/>
          <w:highlight w:val="none"/>
        </w:rPr>
        <w:t>，如后期出现验收不合格情形视同虚假承诺</w:t>
      </w:r>
      <w:r>
        <w:rPr>
          <w:rFonts w:hint="eastAsia" w:ascii="宋体" w:hAnsi="宋体" w:eastAsia="宋体" w:cs="宋体"/>
          <w:bCs/>
          <w:sz w:val="24"/>
          <w:szCs w:val="24"/>
          <w:highlight w:val="none"/>
        </w:rPr>
        <w:t>谋取中标成交，将被列入不良行为记录名单。</w:t>
      </w:r>
    </w:p>
    <w:p w14:paraId="40ABE2C0">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项目服务期间，中标方所有的工作人员的人身安全以及中标方在服务期间产生的各类安全责任事故均由中标方自行承担。</w:t>
      </w:r>
    </w:p>
    <w:p w14:paraId="2F5C0B29">
      <w:pPr>
        <w:keepNext w:val="0"/>
        <w:keepLines w:val="0"/>
        <w:pageBreakBefore w:val="0"/>
        <w:widowControl/>
        <w:kinsoku/>
        <w:wordWrap/>
        <w:overflowPunct/>
        <w:topLinePunct w:val="0"/>
        <w:autoSpaceDE/>
        <w:autoSpaceDN/>
        <w:bidi w:val="0"/>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对于采购人提出更换现场不称职技术人员的要求，中标方须无条件服从。</w:t>
      </w:r>
    </w:p>
    <w:p w14:paraId="76197F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 中标方须积极配合采购人并无条件提供技术服务。</w:t>
      </w:r>
    </w:p>
    <w:p w14:paraId="1C84FD53">
      <w:pPr>
        <w:rPr>
          <w:rFonts w:hint="default" w:eastAsia="宋体"/>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C3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4958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14958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3BE3"/>
    <w:multiLevelType w:val="singleLevel"/>
    <w:tmpl w:val="91BD3BE3"/>
    <w:lvl w:ilvl="0" w:tentative="0">
      <w:start w:val="1"/>
      <w:numFmt w:val="decimal"/>
      <w:lvlText w:val="%1)"/>
      <w:lvlJc w:val="left"/>
      <w:pPr>
        <w:ind w:left="425" w:hanging="425"/>
      </w:pPr>
      <w:rPr>
        <w:rFonts w:hint="default"/>
      </w:rPr>
    </w:lvl>
  </w:abstractNum>
  <w:abstractNum w:abstractNumId="1">
    <w:nsid w:val="98B001CC"/>
    <w:multiLevelType w:val="singleLevel"/>
    <w:tmpl w:val="98B001CC"/>
    <w:lvl w:ilvl="0" w:tentative="0">
      <w:start w:val="1"/>
      <w:numFmt w:val="decimal"/>
      <w:lvlText w:val="(%1)"/>
      <w:lvlJc w:val="left"/>
      <w:pPr>
        <w:ind w:left="425" w:hanging="425"/>
      </w:pPr>
      <w:rPr>
        <w:rFonts w:hint="default"/>
      </w:rPr>
    </w:lvl>
  </w:abstractNum>
  <w:abstractNum w:abstractNumId="2">
    <w:nsid w:val="E2804701"/>
    <w:multiLevelType w:val="singleLevel"/>
    <w:tmpl w:val="E2804701"/>
    <w:lvl w:ilvl="0" w:tentative="0">
      <w:start w:val="1"/>
      <w:numFmt w:val="decimal"/>
      <w:lvlText w:val="(%1)"/>
      <w:lvlJc w:val="left"/>
      <w:pPr>
        <w:ind w:left="425" w:hanging="425"/>
      </w:pPr>
      <w:rPr>
        <w:rFonts w:hint="default"/>
      </w:rPr>
    </w:lvl>
  </w:abstractNum>
  <w:abstractNum w:abstractNumId="3">
    <w:nsid w:val="095CDEB1"/>
    <w:multiLevelType w:val="singleLevel"/>
    <w:tmpl w:val="095CDEB1"/>
    <w:lvl w:ilvl="0" w:tentative="0">
      <w:start w:val="1"/>
      <w:numFmt w:val="decimal"/>
      <w:lvlText w:val="%1)"/>
      <w:lvlJc w:val="left"/>
      <w:pPr>
        <w:ind w:left="425" w:hanging="425"/>
      </w:pPr>
      <w:rPr>
        <w:rFonts w:hint="default"/>
      </w:rPr>
    </w:lvl>
  </w:abstractNum>
  <w:abstractNum w:abstractNumId="4">
    <w:nsid w:val="196186D4"/>
    <w:multiLevelType w:val="singleLevel"/>
    <w:tmpl w:val="196186D4"/>
    <w:lvl w:ilvl="0" w:tentative="0">
      <w:start w:val="1"/>
      <w:numFmt w:val="decimal"/>
      <w:lvlText w:val="%1)"/>
      <w:lvlJc w:val="left"/>
      <w:pPr>
        <w:ind w:left="425" w:hanging="425"/>
      </w:pPr>
      <w:rPr>
        <w:rFonts w:hint="default"/>
      </w:rPr>
    </w:lvl>
  </w:abstractNum>
  <w:abstractNum w:abstractNumId="5">
    <w:nsid w:val="2B191295"/>
    <w:multiLevelType w:val="singleLevel"/>
    <w:tmpl w:val="2B191295"/>
    <w:lvl w:ilvl="0" w:tentative="0">
      <w:start w:val="1"/>
      <w:numFmt w:val="decimal"/>
      <w:lvlText w:val="%1)"/>
      <w:lvlJc w:val="left"/>
      <w:pPr>
        <w:ind w:left="425" w:hanging="425"/>
      </w:pPr>
      <w:rPr>
        <w:rFonts w:hint="default"/>
      </w:rPr>
    </w:lvl>
  </w:abstractNum>
  <w:abstractNum w:abstractNumId="6">
    <w:nsid w:val="56EC184A"/>
    <w:multiLevelType w:val="singleLevel"/>
    <w:tmpl w:val="56EC184A"/>
    <w:lvl w:ilvl="0" w:tentative="0">
      <w:start w:val="1"/>
      <w:numFmt w:val="decimal"/>
      <w:lvlText w:val="%1)"/>
      <w:lvlJc w:val="left"/>
      <w:pPr>
        <w:ind w:left="425" w:hanging="425"/>
      </w:pPr>
      <w:rPr>
        <w:rFonts w:hint="default"/>
      </w:rPr>
    </w:lvl>
  </w:abstractNum>
  <w:abstractNum w:abstractNumId="7">
    <w:nsid w:val="7AB82C21"/>
    <w:multiLevelType w:val="singleLevel"/>
    <w:tmpl w:val="7AB82C21"/>
    <w:lvl w:ilvl="0" w:tentative="0">
      <w:start w:val="1"/>
      <w:numFmt w:val="decimal"/>
      <w:lvlText w:val="%1)"/>
      <w:lvlJc w:val="left"/>
      <w:pPr>
        <w:ind w:left="425" w:hanging="425"/>
      </w:pPr>
      <w:rPr>
        <w:rFonts w:hint="default"/>
      </w:rPr>
    </w:lvl>
  </w:abstractNum>
  <w:abstractNum w:abstractNumId="8">
    <w:nsid w:val="7C1BE364"/>
    <w:multiLevelType w:val="singleLevel"/>
    <w:tmpl w:val="7C1BE364"/>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3"/>
  </w:num>
  <w:num w:numId="5">
    <w:abstractNumId w:val="8"/>
  </w:num>
  <w:num w:numId="6">
    <w:abstractNumId w:val="7"/>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B7235"/>
    <w:rsid w:val="19C332D1"/>
    <w:rsid w:val="43545A2D"/>
    <w:rsid w:val="47822184"/>
    <w:rsid w:val="4FFC64EE"/>
    <w:rsid w:val="532F0995"/>
    <w:rsid w:val="7327134F"/>
    <w:rsid w:val="78CA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480" w:firstLineChars="200"/>
      <w:jc w:val="both"/>
    </w:pPr>
    <w:rPr>
      <w:rFonts w:hint="default" w:ascii="Times New Roman" w:hAnsi="Times New Roman" w:eastAsia="宋体" w:cs="Times New Roman"/>
      <w:sz w:val="24"/>
      <w:lang w:val="en-US" w:eastAsia="zh-CN" w:bidi="ar-SA"/>
    </w:rPr>
  </w:style>
  <w:style w:type="paragraph" w:styleId="3">
    <w:name w:val="heading 1"/>
    <w:basedOn w:val="1"/>
    <w:next w:val="1"/>
    <w:qFormat/>
    <w:uiPriority w:val="0"/>
    <w:pPr>
      <w:keepNext/>
      <w:keepLines/>
      <w:spacing w:line="360" w:lineRule="auto"/>
      <w:ind w:left="0"/>
      <w:jc w:val="center"/>
      <w:outlineLvl w:val="0"/>
    </w:pPr>
    <w:rPr>
      <w:rFonts w:ascii="Arial" w:hAnsi="Arial" w:eastAsia="宋体" w:cs="Arial"/>
      <w:b/>
      <w:sz w:val="32"/>
      <w:szCs w:val="40"/>
    </w:rPr>
  </w:style>
  <w:style w:type="paragraph" w:styleId="4">
    <w:name w:val="heading 2"/>
    <w:basedOn w:val="1"/>
    <w:next w:val="1"/>
    <w:unhideWhenUsed/>
    <w:qFormat/>
    <w:uiPriority w:val="0"/>
    <w:pPr>
      <w:keepNext/>
      <w:keepLines/>
      <w:spacing w:line="360" w:lineRule="auto"/>
      <w:jc w:val="center"/>
      <w:outlineLvl w:val="1"/>
    </w:pPr>
    <w:rPr>
      <w:rFonts w:hint="default" w:ascii="Arial" w:hAnsi="Arial" w:eastAsia="宋体" w:cs="Arial"/>
      <w:b/>
      <w:sz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0"/>
      </w:tabs>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1"/>
    <w:basedOn w:val="10"/>
    <w:qFormat/>
    <w:uiPriority w:val="0"/>
  </w:style>
  <w:style w:type="paragraph" w:customStyle="1" w:styleId="10">
    <w:name w:val="正文缩进1"/>
    <w:basedOn w:val="1"/>
    <w:qFormat/>
    <w:uiPriority w:val="0"/>
    <w:pPr>
      <w:ind w:firstLine="420"/>
    </w:pPr>
    <w:rPr>
      <w:sz w:val="20"/>
    </w:rPr>
  </w:style>
  <w:style w:type="paragraph" w:customStyle="1" w:styleId="11">
    <w:name w:val="首行缩进"/>
    <w:basedOn w:val="9"/>
    <w:qFormat/>
    <w:uiPriority w:val="0"/>
    <w:pPr>
      <w:widowControl w:val="0"/>
      <w:ind w:left="0" w:firstLine="200"/>
      <w:jc w:val="both"/>
    </w:pPr>
    <w:rPr>
      <w:rFonts w:ascii="Times New Roman"/>
    </w:rPr>
  </w:style>
  <w:style w:type="paragraph" w:customStyle="1" w:styleId="12">
    <w:name w:val="列出段落"/>
    <w:basedOn w:val="1"/>
    <w:autoRedefine/>
    <w:qFormat/>
    <w:uiPriority w:val="0"/>
    <w:pPr>
      <w:ind w:firstLine="420"/>
    </w:pPr>
    <w:rPr>
      <w:rFonts w:ascii="Calibri" w:hAnsi="Calibri"/>
      <w:szCs w:val="22"/>
    </w:rPr>
  </w:style>
  <w:style w:type="paragraph" w:customStyle="1" w:styleId="13">
    <w:name w:val="DAS正文"/>
    <w:basedOn w:val="1"/>
    <w:qFormat/>
    <w:uiPriority w:val="0"/>
    <w:pPr>
      <w:spacing w:line="360" w:lineRule="auto"/>
      <w:ind w:right="181" w:firstLine="48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10472</Words>
  <Characters>11041</Characters>
  <Lines>0</Lines>
  <Paragraphs>0</Paragraphs>
  <TotalTime>25</TotalTime>
  <ScaleCrop>false</ScaleCrop>
  <LinksUpToDate>false</LinksUpToDate>
  <CharactersWithSpaces>11070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2026-06-12T08:53:00Z</dcterms:created>
  <dc:creator>Administrator</dc:creator>
  <cp:lastModifiedBy>皮皮妈</cp:lastModifiedBy>
  <dcterms:modified xsi:type="dcterms:W3CDTF">2026-06-17T03:47:28Z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eyJoZGlkIjoiNjNkYjU5ZDkyMTI5YzU3OTViYWI1ZTcxNGFhZjU1ZTMiLCJ1c2VySWQiOiI3NjMzMDMyNTgifQ==</vt:lpwstr>
  </property>
  <property fmtid="{D5CDD505-2E9C-101B-9397-08002B2CF9AE}" pid="4" name="ICV">
    <vt:lpwstr>E4E7BA31E1D746AA85DC19D0537CAF43_12</vt:lpwstr>
  </property>
</Properties>
</file>