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cs="Times New Roman"/>
        </w:rPr>
      </w:pPr>
      <w:r>
        <w:rPr>
          <w:rFonts w:ascii="仿宋" w:hAnsi="仿宋" w:eastAsia="仿宋" w:cs="Times New Roman"/>
        </w:rPr>
      </w:r>
      <w:r/>
    </w:p>
    <w:p>
      <w:pPr>
        <w:jc w:val="center"/>
        <w:rPr>
          <w:rFonts w:ascii="宋体" w:hAnsi="宋体" w:eastAsia="宋体" w:cs="Times New Roman"/>
          <w:b/>
          <w:sz w:val="96"/>
          <w:szCs w:val="21"/>
        </w:rPr>
      </w:pPr>
      <w:r>
        <w:rPr>
          <w:rFonts w:ascii="宋体" w:hAnsi="宋体" w:eastAsia="宋体" w:cs="Times New Roman"/>
          <w:b/>
          <w:sz w:val="96"/>
          <w:szCs w:val="21"/>
        </w:rPr>
      </w:r>
      <w:r/>
    </w:p>
    <w:p>
      <w:pPr>
        <w:jc w:val="center"/>
        <w:rPr>
          <w:rFonts w:ascii="宋体" w:hAnsi="宋体" w:eastAsia="宋体" w:cs="Times New Roman"/>
          <w:b/>
          <w:sz w:val="96"/>
          <w:szCs w:val="21"/>
        </w:rPr>
      </w:pPr>
      <w:r>
        <w:rPr>
          <w:rFonts w:hint="eastAsia" w:ascii="宋体" w:hAnsi="宋体" w:eastAsia="宋体" w:cs="Times New Roman"/>
          <w:b/>
          <w:sz w:val="96"/>
          <w:szCs w:val="21"/>
        </w:rPr>
        <w:t xml:space="preserve">竞争性磋商文件</w:t>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ind w:left="2883" w:hanging="1606"/>
        <w:jc w:val="left"/>
        <w:spacing w:line="360" w:lineRule="auto"/>
        <w:rPr>
          <w:rFonts w:ascii="宋体" w:hAnsi="宋体" w:eastAsia="宋体" w:cs="Times New Roman"/>
          <w:b/>
          <w:bCs/>
          <w:sz w:val="32"/>
          <w:szCs w:val="32"/>
        </w:rPr>
      </w:pPr>
      <w:r>
        <w:rPr>
          <w:rFonts w:hint="eastAsia" w:ascii="宋体" w:hAnsi="宋体" w:eastAsia="宋体" w:cs="Times New Roman"/>
          <w:b/>
          <w:bCs/>
          <w:sz w:val="32"/>
          <w:szCs w:val="32"/>
        </w:rPr>
        <w:t xml:space="preserve">项目名称：审执辅助中心劳务外包</w:t>
      </w:r>
      <w:r/>
    </w:p>
    <w:p>
      <w:pPr>
        <w:ind w:firstLine="1285"/>
        <w:spacing w:line="360" w:lineRule="auto"/>
        <w:rPr>
          <w:rFonts w:hint="eastAsia" w:ascii="宋体" w:hAnsi="宋体" w:eastAsia="宋体" w:cs="Times New Roman"/>
          <w:b/>
          <w:bCs/>
          <w:sz w:val="32"/>
          <w:szCs w:val="32"/>
          <w:lang w:eastAsia="zh-CN"/>
        </w:rPr>
      </w:pPr>
      <w:r>
        <w:rPr>
          <w:rFonts w:hint="eastAsia" w:ascii="宋体" w:hAnsi="宋体" w:eastAsia="宋体" w:cs="Times New Roman"/>
          <w:b/>
          <w:bCs/>
          <w:sz w:val="32"/>
          <w:szCs w:val="32"/>
        </w:rPr>
        <w:t xml:space="preserve">项目编号：</w:t>
      </w:r>
      <w:r>
        <w:rPr>
          <w:rFonts w:hint="eastAsia" w:ascii="宋体" w:hAnsi="宋体" w:eastAsia="宋体" w:cs="Times New Roman"/>
          <w:b/>
          <w:bCs/>
          <w:sz w:val="32"/>
          <w:szCs w:val="32"/>
          <w:lang w:eastAsia="zh-CN"/>
        </w:rPr>
        <w:t xml:space="preserve">JSZC-320322-XZCT-C2026-0016</w:t>
      </w:r>
      <w:r/>
    </w:p>
    <w:p>
      <w:pPr>
        <w:ind w:firstLine="1285"/>
        <w:spacing w:line="360" w:lineRule="auto"/>
        <w:rPr>
          <w:rFonts w:ascii="宋体" w:hAnsi="宋体" w:eastAsia="宋体" w:cs="Times New Roman"/>
          <w:b/>
          <w:bCs/>
          <w:sz w:val="30"/>
          <w:szCs w:val="30"/>
        </w:rPr>
      </w:pPr>
      <w:r>
        <w:rPr>
          <w:rFonts w:hint="eastAsia" w:ascii="宋体" w:hAnsi="宋体" w:eastAsia="宋体" w:cs="Times New Roman"/>
          <w:b/>
          <w:bCs/>
          <w:sz w:val="32"/>
          <w:szCs w:val="32"/>
        </w:rPr>
        <w:t xml:space="preserve">采 购 人：</w:t>
      </w:r>
      <w:r>
        <w:rPr>
          <w:rFonts w:hint="eastAsia" w:ascii="宋体" w:hAnsi="宋体" w:eastAsia="宋体" w:cs="Times New Roman"/>
          <w:b/>
          <w:bCs/>
          <w:sz w:val="30"/>
          <w:szCs w:val="30"/>
        </w:rPr>
        <w:t xml:space="preserve">沛县人民法院</w:t>
      </w:r>
      <w:r/>
    </w:p>
    <w:p>
      <w:pPr>
        <w:ind w:firstLine="200"/>
        <w:jc w:val="center"/>
        <w:spacing w:line="360" w:lineRule="auto"/>
        <w:rPr>
          <w:rFonts w:ascii="宋体" w:hAnsi="宋体" w:eastAsia="宋体" w:cs="宋体"/>
          <w:b/>
          <w:bCs/>
          <w:sz w:val="44"/>
        </w:rPr>
      </w:pPr>
      <w:r>
        <w:rPr>
          <w:rFonts w:ascii="宋体" w:hAnsi="宋体" w:eastAsia="宋体" w:cs="宋体"/>
          <w:b/>
          <w:bCs/>
          <w:sz w:val="44"/>
        </w:rPr>
      </w:r>
      <w:r/>
    </w:p>
    <w:p>
      <w:pPr>
        <w:ind w:firstLine="200"/>
        <w:jc w:val="center"/>
        <w:spacing w:line="360" w:lineRule="auto"/>
        <w:rPr>
          <w:rFonts w:ascii="宋体" w:hAnsi="宋体" w:eastAsia="宋体" w:cs="Times New Roman"/>
          <w:sz w:val="24"/>
        </w:rPr>
      </w:pPr>
      <w:r>
        <w:rPr>
          <w:rFonts w:hint="eastAsia" w:ascii="宋体" w:hAnsi="宋体" w:eastAsia="宋体" w:cs="宋体"/>
          <w:b/>
          <w:bCs/>
          <w:sz w:val="44"/>
        </w:rPr>
        <mc:AlternateContent>
          <mc:Choice Requires="wpg">
            <w:drawing>
              <wp:inline xmlns:wp="http://schemas.openxmlformats.org/drawingml/2006/wordprocessingDrawing" distT="0" distB="0" distL="0" distR="0">
                <wp:extent cx="2280920" cy="1820545"/>
                <wp:effectExtent l="0" t="0" r="5080" b="8255"/>
                <wp:docPr id="5" name="图片 7" descr="微信图片_2022061010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descr="微信图片_20220610102533"/>
                        <pic:cNvPicPr>
                          <a:picLocks noChangeAspect="1"/>
                        </pic:cNvPicPr>
                        <pic:nvPr/>
                      </pic:nvPicPr>
                      <pic:blipFill>
                        <a:blip r:embed="rId17"/>
                        <a:stretch/>
                      </pic:blipFill>
                      <pic:spPr bwMode="auto">
                        <a:xfrm>
                          <a:off x="0" y="0"/>
                          <a:ext cx="2280920" cy="18205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9.6pt;height:143.3pt;mso-wrap-distance-left:0.0pt;mso-wrap-distance-top:0.0pt;mso-wrap-distance-right:0.0pt;mso-wrap-distance-bottom:0.0pt;" stroked="false">
                <v:path textboxrect="0,0,0,0"/>
                <v:imagedata r:id="rId17" o:title=""/>
              </v:shape>
            </w:pict>
          </mc:Fallback>
        </mc:AlternateContent>
      </w:r>
      <w:r/>
    </w:p>
    <w:p>
      <w:pPr>
        <w:spacing w:line="360" w:lineRule="auto"/>
        <w:rPr>
          <w:rFonts w:ascii="宋体" w:hAnsi="宋体" w:eastAsia="宋体" w:cs="Times New Roman"/>
          <w:b/>
          <w:bCs/>
          <w:sz w:val="30"/>
          <w:szCs w:val="30"/>
        </w:rPr>
      </w:pPr>
      <w:r>
        <w:rPr>
          <w:rFonts w:ascii="宋体" w:hAnsi="宋体" w:eastAsia="宋体" w:cs="Times New Roman"/>
          <w:b/>
          <w:bCs/>
          <w:sz w:val="30"/>
          <w:szCs w:val="30"/>
        </w:rPr>
      </w:r>
      <w:r/>
    </w:p>
    <w:p>
      <w:pPr>
        <w:spacing w:line="360" w:lineRule="auto"/>
        <w:rPr>
          <w:rFonts w:ascii="宋体" w:hAnsi="宋体" w:eastAsia="宋体" w:cs="Times New Roman"/>
          <w:b/>
          <w:bCs/>
          <w:sz w:val="30"/>
          <w:szCs w:val="30"/>
        </w:rPr>
      </w:pPr>
      <w:r>
        <w:rPr>
          <w:rFonts w:ascii="宋体" w:hAnsi="宋体" w:eastAsia="宋体" w:cs="Times New Roman"/>
          <w:b/>
          <w:bCs/>
          <w:sz w:val="30"/>
          <w:szCs w:val="30"/>
        </w:rPr>
      </w:r>
      <w:r/>
    </w:p>
    <w:p>
      <w:pPr>
        <w:jc w:val="center"/>
        <w:spacing w:line="360" w:lineRule="auto"/>
        <w:rPr>
          <w:rFonts w:ascii="宋体" w:hAnsi="宋体" w:eastAsia="宋体" w:cs="Times New Roman"/>
          <w:b/>
          <w:bCs/>
          <w:sz w:val="32"/>
          <w:szCs w:val="32"/>
        </w:rPr>
      </w:pPr>
      <w:r>
        <w:rPr>
          <w:rFonts w:hint="eastAsia" w:ascii="宋体" w:hAnsi="宋体" w:eastAsia="宋体" w:cs="Times New Roman"/>
          <w:b/>
          <w:bCs/>
          <w:sz w:val="32"/>
          <w:szCs w:val="32"/>
        </w:rPr>
        <w:t xml:space="preserve">采购代理机构：江苏辰拓招标代理有限公司</w:t>
      </w:r>
      <w:r/>
    </w:p>
    <w:p>
      <w:pPr>
        <w:jc w:val="center"/>
        <w:rPr>
          <w:rFonts w:ascii="宋体" w:hAnsi="宋体" w:eastAsia="宋体" w:cs="Times New Roman"/>
          <w:b/>
          <w:bCs/>
          <w:sz w:val="32"/>
          <w:szCs w:val="32"/>
        </w:rPr>
      </w:pPr>
      <w:r>
        <w:rPr>
          <w:rFonts w:ascii="宋体" w:hAnsi="宋体" w:eastAsia="宋体" w:cs="Times New Roman"/>
          <w:b/>
          <w:bCs/>
          <w:sz w:val="32"/>
          <w:szCs w:val="32"/>
        </w:rPr>
      </w:r>
      <w:r/>
    </w:p>
    <w:p>
      <w:pPr>
        <w:jc w:val="center"/>
        <w:rPr>
          <w:rFonts w:ascii="宋体" w:hAnsi="宋体" w:eastAsia="宋体" w:cs="Times New Roman"/>
          <w:b/>
          <w:bCs/>
          <w:sz w:val="32"/>
          <w:szCs w:val="32"/>
        </w:rPr>
      </w:pPr>
      <w:r>
        <w:rPr>
          <w:rFonts w:hint="eastAsia" w:ascii="宋体" w:hAnsi="宋体" w:eastAsia="宋体" w:cs="Times New Roman"/>
          <w:b/>
          <w:bCs/>
          <w:sz w:val="32"/>
          <w:szCs w:val="32"/>
        </w:rPr>
        <w:t xml:space="preserve"> 二〇二六年</w:t>
      </w:r>
      <w:r>
        <w:rPr>
          <w:rFonts w:hint="eastAsia" w:ascii="宋体" w:hAnsi="宋体" w:eastAsia="宋体" w:cs="Times New Roman"/>
          <w:b/>
          <w:bCs/>
          <w:sz w:val="32"/>
          <w:szCs w:val="32"/>
          <w:lang w:val="en-US" w:eastAsia="zh-CN"/>
        </w:rPr>
        <w:t xml:space="preserve">六</w:t>
      </w:r>
      <w:r>
        <w:rPr>
          <w:rFonts w:hint="eastAsia" w:ascii="宋体" w:hAnsi="宋体" w:eastAsia="宋体" w:cs="Times New Roman"/>
          <w:b/>
          <w:bCs/>
          <w:sz w:val="32"/>
          <w:szCs w:val="32"/>
        </w:rPr>
        <w:t xml:space="preserve">月    </w:t>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sectPr>
          <w:footerReference w:type="default" r:id="rId9"/>
          <w:footnotePr>
            <w:numFmt w:val="decimalEnclosedCircle"/>
          </w:footnotePr>
          <w:endnotePr/>
          <w:type w:val="nextPage"/>
          <w:pgSz w:w="11906" w:h="16838" w:orient="portrait"/>
          <w:pgMar w:top="1418" w:right="1418" w:bottom="1418" w:left="1418" w:header="567" w:footer="567" w:gutter="0"/>
          <w:cols w:num="1" w:sep="0" w:space="720" w:equalWidth="1"/>
          <w:docGrid w:linePitch="360"/>
        </w:sect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jc w:val="center"/>
        <w:spacing w:line="0" w:lineRule="atLeast"/>
        <w:rPr>
          <w:rFonts w:ascii="宋体" w:hAnsi="宋体" w:eastAsia="宋体" w:cs="Times New Roman"/>
          <w:b/>
          <w:sz w:val="36"/>
        </w:rPr>
      </w:pPr>
      <w:r>
        <w:rPr>
          <w:rFonts w:hint="eastAsia" w:ascii="宋体" w:hAnsi="宋体" w:eastAsia="宋体" w:cs="Times New Roman"/>
          <w:b/>
          <w:sz w:val="36"/>
        </w:rPr>
        <w:t xml:space="preserve">竞争性磋商文件</w:t>
      </w:r>
      <w:r/>
    </w:p>
    <w:p>
      <w:pPr>
        <w:spacing w:line="0" w:lineRule="atLeast"/>
        <w:rPr>
          <w:rFonts w:ascii="仿宋" w:hAnsi="仿宋" w:eastAsia="仿宋" w:cs="Times New Roman"/>
          <w:sz w:val="24"/>
        </w:rPr>
      </w:pPr>
      <w:r>
        <w:rPr>
          <w:rFonts w:ascii="仿宋" w:hAnsi="仿宋" w:eastAsia="仿宋" w:cs="Times New Roman"/>
          <w:sz w:val="24"/>
        </w:rPr>
      </w:r>
      <w:r/>
    </w:p>
    <w:p>
      <w:pPr>
        <w:jc w:val="center"/>
        <w:spacing w:line="400" w:lineRule="exact"/>
        <w:rPr>
          <w:rFonts w:hint="eastAsia" w:ascii="宋体" w:hAnsi="宋体" w:eastAsia="宋体" w:cs="Times New Roman"/>
          <w:sz w:val="24"/>
          <w:lang w:eastAsia="zh-CN"/>
        </w:rPr>
      </w:pPr>
      <w:r>
        <w:rPr>
          <w:rFonts w:hint="eastAsia" w:ascii="宋体" w:hAnsi="宋体" w:eastAsia="宋体" w:cs="Times New Roman"/>
          <w:sz w:val="24"/>
        </w:rPr>
        <w:t xml:space="preserve">项目编号：</w:t>
      </w:r>
      <w:r>
        <w:rPr>
          <w:rFonts w:hint="eastAsia" w:ascii="宋体" w:hAnsi="宋体" w:eastAsia="宋体" w:cs="Times New Roman"/>
          <w:sz w:val="24"/>
          <w:lang w:eastAsia="zh-CN"/>
        </w:rPr>
        <w:t xml:space="preserve">JSZC-320322-XZCT-C2026-0016</w:t>
      </w:r>
      <w:r/>
    </w:p>
    <w:p>
      <w:pPr>
        <w:spacing w:line="400" w:lineRule="exact"/>
        <w:tabs>
          <w:tab w:val="left" w:pos="3240" w:leader="none"/>
        </w:tabs>
        <w:rPr>
          <w:rFonts w:ascii="宋体" w:hAnsi="宋体" w:eastAsia="宋体" w:cs="Times New Roman"/>
          <w:sz w:val="24"/>
          <w:u w:val="single"/>
        </w:rPr>
      </w:pPr>
      <w:r>
        <w:rPr>
          <w:rFonts w:ascii="宋体" w:hAnsi="宋体" w:eastAsia="宋体" w:cs="Times New Roman"/>
          <w:sz w:val="24"/>
          <w:u w:val="single"/>
        </w:rPr>
      </w:r>
      <w:r/>
    </w:p>
    <w:p>
      <w:pPr>
        <w:spacing w:line="400" w:lineRule="exact"/>
        <w:tabs>
          <w:tab w:val="left" w:pos="3240" w:leader="none"/>
        </w:tabs>
        <w:rPr>
          <w:rFonts w:ascii="宋体" w:hAnsi="宋体" w:eastAsia="宋体" w:cs="Times New Roman"/>
          <w:sz w:val="24"/>
        </w:rPr>
      </w:pPr>
      <w:r>
        <w:rPr>
          <w:rFonts w:hint="eastAsia" w:ascii="宋体" w:hAnsi="宋体" w:eastAsia="宋体" w:cs="Times New Roman"/>
          <w:sz w:val="24"/>
        </w:rPr>
        <w:t xml:space="preserve"> （供应商）：</w:t>
      </w:r>
      <w:r/>
    </w:p>
    <w:p>
      <w:pPr>
        <w:ind w:firstLine="497"/>
        <w:spacing w:line="400" w:lineRule="exact"/>
        <w:rPr>
          <w:rFonts w:ascii="宋体" w:hAnsi="宋体" w:eastAsia="宋体" w:cs="Times New Roman"/>
          <w:sz w:val="24"/>
        </w:rPr>
      </w:pPr>
      <w:r>
        <w:rPr>
          <w:rFonts w:ascii="宋体" w:hAnsi="宋体" w:eastAsia="宋体" w:cs="Times New Roman"/>
          <w:sz w:val="24"/>
        </w:rPr>
      </w:r>
      <w:r/>
    </w:p>
    <w:p>
      <w:pPr>
        <w:ind w:firstLine="497"/>
        <w:spacing w:line="400" w:lineRule="exact"/>
        <w:rPr>
          <w:rFonts w:ascii="宋体" w:hAnsi="宋体" w:eastAsia="宋体" w:cs="Times New Roman"/>
          <w:sz w:val="24"/>
          <w:u w:val="single"/>
        </w:rPr>
      </w:pPr>
      <w:r>
        <w:rPr>
          <w:rFonts w:hint="eastAsia" w:ascii="宋体" w:hAnsi="宋体" w:eastAsia="宋体" w:cs="Times New Roman"/>
          <w:sz w:val="24"/>
          <w:u w:val="single"/>
        </w:rPr>
        <w:t xml:space="preserve">江苏辰拓招标代理有限公司</w:t>
      </w:r>
      <w:r>
        <w:rPr>
          <w:rFonts w:hint="eastAsia" w:ascii="宋体" w:hAnsi="宋体" w:eastAsia="宋体" w:cs="Times New Roman"/>
          <w:sz w:val="24"/>
        </w:rPr>
        <w:t xml:space="preserve">对</w:t>
      </w:r>
      <w:r>
        <w:rPr>
          <w:rFonts w:hint="eastAsia" w:ascii="宋体" w:hAnsi="宋体" w:eastAsia="宋体" w:cs="Times New Roman"/>
          <w:sz w:val="24"/>
          <w:u w:val="single"/>
        </w:rPr>
        <w:t xml:space="preserve">审执辅助中心劳务外包</w:t>
      </w:r>
      <w:r>
        <w:rPr>
          <w:rFonts w:hint="eastAsia" w:ascii="宋体" w:hAnsi="宋体" w:eastAsia="宋体" w:cs="Times New Roman"/>
          <w:sz w:val="24"/>
        </w:rPr>
        <w:t xml:space="preserve">采取竞争性磋商采购方式进行采购，竞争性磋商文件（以下简称《磋商文件》）内容如下：</w:t>
      </w:r>
      <w:r/>
    </w:p>
    <w:p>
      <w:pPr>
        <w:ind w:firstLine="497"/>
        <w:spacing w:line="400" w:lineRule="exact"/>
        <w:rPr>
          <w:rFonts w:ascii="宋体" w:hAnsi="宋体" w:eastAsia="宋体" w:cs="Times New Roman"/>
          <w:sz w:val="24"/>
        </w:rPr>
      </w:pPr>
      <w:r>
        <w:rPr>
          <w:rFonts w:ascii="宋体" w:hAnsi="宋体" w:eastAsia="宋体" w:cs="Times New Roman"/>
          <w:sz w:val="24"/>
        </w:rPr>
      </w:r>
      <w:r/>
    </w:p>
    <w:p>
      <w:pPr>
        <w:ind w:left="497"/>
        <w:jc w:val="center"/>
        <w:spacing w:line="400" w:lineRule="exact"/>
        <w:rPr>
          <w:rFonts w:ascii="宋体" w:hAnsi="宋体" w:eastAsia="宋体" w:cs="Times New Roman"/>
          <w:sz w:val="24"/>
        </w:rPr>
      </w:pPr>
      <w:r>
        <w:rPr>
          <w:rFonts w:hint="eastAsia" w:ascii="宋体" w:hAnsi="宋体" w:eastAsia="宋体" w:cs="Times New Roman"/>
          <w:sz w:val="24"/>
        </w:rPr>
        <w:t xml:space="preserve">第一章 项目说明</w:t>
      </w:r>
      <w:r/>
    </w:p>
    <w:p>
      <w:pPr>
        <w:ind w:left="497"/>
        <w:jc w:val="center"/>
        <w:spacing w:line="400" w:lineRule="exact"/>
        <w:rPr>
          <w:rFonts w:ascii="宋体" w:hAnsi="宋体" w:eastAsia="宋体" w:cs="Times New Roman"/>
          <w:sz w:val="24"/>
        </w:rPr>
      </w:pPr>
      <w:r>
        <w:rPr>
          <w:rFonts w:ascii="宋体" w:hAnsi="宋体" w:eastAsia="宋体" w:cs="Times New Roman"/>
          <w:sz w:val="24"/>
        </w:rPr>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一、采购人：沛县人民法院</w:t>
      </w:r>
      <w:r/>
    </w:p>
    <w:p>
      <w:pPr>
        <w:ind w:left="497"/>
        <w:spacing w:line="400" w:lineRule="exact"/>
        <w:rPr>
          <w:rFonts w:ascii="宋体" w:hAnsi="宋体" w:eastAsia="宋体" w:cs="Times New Roman"/>
          <w:sz w:val="24"/>
        </w:rPr>
      </w:pPr>
      <w:r>
        <w:rPr>
          <w:rFonts w:hint="eastAsia" w:ascii="宋体" w:hAnsi="宋体" w:eastAsia="宋体" w:cs="Times New Roman"/>
          <w:sz w:val="24"/>
        </w:rPr>
        <w:t xml:space="preserve">二、项目名称：审执辅助中心劳务外包</w:t>
      </w:r>
      <w:r/>
    </w:p>
    <w:p>
      <w:pPr>
        <w:ind w:firstLine="480"/>
        <w:jc w:val="left"/>
        <w:spacing w:line="400" w:lineRule="exact"/>
        <w:rPr>
          <w:rFonts w:hint="eastAsia" w:ascii="宋体" w:hAnsi="宋体" w:eastAsia="宋体" w:cs="Times New Roman"/>
          <w:sz w:val="24"/>
          <w:highlight w:val="yellow"/>
          <w:lang w:eastAsia="zh-CN"/>
        </w:rPr>
      </w:pPr>
      <w:r>
        <w:rPr>
          <w:rFonts w:hint="eastAsia" w:ascii="宋体" w:hAnsi="宋体" w:eastAsia="宋体" w:cs="Times New Roman"/>
          <w:sz w:val="24"/>
        </w:rPr>
        <w:t xml:space="preserve">三、项目编号：</w:t>
      </w:r>
      <w:r>
        <w:rPr>
          <w:rFonts w:hint="eastAsia" w:ascii="宋体" w:hAnsi="宋体" w:eastAsia="宋体" w:cs="Times New Roman"/>
          <w:sz w:val="24"/>
          <w:lang w:eastAsia="zh-CN"/>
        </w:rPr>
        <w:t xml:space="preserve">JSZC-320322-XZCT-C2026-0016</w:t>
      </w:r>
      <w:r/>
    </w:p>
    <w:p>
      <w:pPr>
        <w:ind w:firstLine="497"/>
        <w:spacing w:line="400" w:lineRule="exact"/>
        <w:rPr>
          <w:rFonts w:ascii="宋体" w:hAnsi="宋体" w:eastAsia="宋体" w:cs="Times New Roman"/>
          <w:sz w:val="24"/>
        </w:rPr>
      </w:pPr>
      <w:r>
        <w:rPr>
          <w:rFonts w:hint="eastAsia" w:ascii="宋体" w:hAnsi="宋体" w:eastAsia="宋体" w:cs="Times New Roman"/>
          <w:sz w:val="24"/>
        </w:rPr>
        <w:t xml:space="preserve">四、采购邀请：通过发布公告的方式邀请符合相应资格条件的供应商参与竞争性磋商采购活动。</w:t>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五、采购方式：竞争性磋商</w:t>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六、供应商资格条件：见竞争性磋商公告（项目编号：</w:t>
      </w:r>
      <w:r>
        <w:rPr>
          <w:rFonts w:hint="eastAsia" w:ascii="宋体" w:hAnsi="宋体" w:eastAsia="宋体" w:cs="Times New Roman"/>
          <w:sz w:val="24"/>
          <w:lang w:eastAsia="zh-CN"/>
        </w:rPr>
        <w:t xml:space="preserve">JSZC-320322-XZCT-C2026-0016</w:t>
      </w:r>
      <w:r>
        <w:rPr>
          <w:rFonts w:hint="eastAsia" w:ascii="宋体" w:hAnsi="宋体" w:eastAsia="宋体" w:cs="Times New Roman"/>
          <w:sz w:val="24"/>
        </w:rPr>
        <w:t xml:space="preserve">）</w:t>
      </w:r>
      <w:r/>
    </w:p>
    <w:p>
      <w:pPr>
        <w:ind w:left="497"/>
        <w:spacing w:line="400" w:lineRule="exact"/>
        <w:rPr>
          <w:rFonts w:ascii="宋体" w:hAnsi="宋体" w:eastAsia="宋体" w:cs="Times New Roman"/>
          <w:sz w:val="24"/>
        </w:rPr>
      </w:pPr>
      <w:r>
        <w:rPr>
          <w:rFonts w:hint="eastAsia" w:ascii="宋体" w:hAnsi="宋体" w:eastAsia="宋体" w:cs="Times New Roman"/>
          <w:sz w:val="24"/>
        </w:rPr>
        <w:t xml:space="preserve">七、采购预算（采购项目预算金额）：见《磋商文件》附件2.《项目要求（采购需求）》。</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八、采购需求：见《磋商文件》附件2.《项目要求（采购需求）》</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九、合同草案条款：见《磋商文件》附件6.《合同草案条款》。</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十、报价要求</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1.供应商报价为要约，江苏辰拓招标代理有限公司无承诺表示时视为未成交，江苏辰拓招标代理有限公司认为必要时可重新进行竞争性磋商采购或采取其他方式采购。</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2.按照《磋商报价表》要求填写首次报价。</w:t>
      </w:r>
      <w:r/>
    </w:p>
    <w:p>
      <w:pPr>
        <w:ind w:firstLine="480"/>
        <w:spacing w:line="400" w:lineRule="exact"/>
        <w:rPr>
          <w:rFonts w:ascii="宋体" w:hAnsi="宋体" w:eastAsia="宋体" w:cs="Times New Roman"/>
          <w:sz w:val="24"/>
        </w:rPr>
      </w:pPr>
      <w:r>
        <w:rPr>
          <w:rFonts w:ascii="宋体" w:hAnsi="宋体" w:eastAsia="宋体" w:cs="Times New Roman"/>
          <w:sz w:val="24"/>
        </w:rPr>
      </w:r>
      <w:r/>
    </w:p>
    <w:p>
      <w:pPr>
        <w:ind w:left="497"/>
        <w:jc w:val="center"/>
        <w:spacing w:line="400" w:lineRule="exact"/>
        <w:rPr>
          <w:rFonts w:ascii="宋体" w:hAnsi="宋体" w:eastAsia="宋体" w:cs="Times New Roman"/>
          <w:sz w:val="24"/>
        </w:rPr>
      </w:pPr>
      <w:r>
        <w:rPr>
          <w:rFonts w:hint="eastAsia" w:ascii="宋体" w:hAnsi="宋体" w:eastAsia="宋体" w:cs="Times New Roman"/>
          <w:sz w:val="24"/>
        </w:rPr>
        <w:t xml:space="preserve">第二章 磋商保证金</w:t>
      </w:r>
      <w:r/>
    </w:p>
    <w:p>
      <w:pPr>
        <w:ind w:left="497"/>
        <w:jc w:val="center"/>
        <w:spacing w:line="400" w:lineRule="exact"/>
        <w:rPr>
          <w:rFonts w:ascii="宋体" w:hAnsi="宋体" w:eastAsia="宋体" w:cs="Times New Roman"/>
          <w:sz w:val="24"/>
        </w:rPr>
      </w:pPr>
      <w:r>
        <w:rPr>
          <w:rFonts w:ascii="宋体" w:hAnsi="宋体" w:eastAsia="宋体" w:cs="Times New Roman"/>
          <w:sz w:val="24"/>
        </w:rPr>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十一、供应商提交磋商保证金</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磋商保证金交纳数额和形式：不需交纳。</w:t>
      </w:r>
      <w:r/>
    </w:p>
    <w:p>
      <w:pPr>
        <w:spacing w:line="400" w:lineRule="exact"/>
        <w:rPr>
          <w:rFonts w:ascii="宋体" w:hAnsi="宋体" w:eastAsia="宋体" w:cs="Times New Roman"/>
          <w:sz w:val="24"/>
        </w:rPr>
      </w:pPr>
      <w:r>
        <w:rPr>
          <w:rFonts w:ascii="宋体" w:hAnsi="宋体" w:eastAsia="宋体" w:cs="Times New Roman"/>
          <w:sz w:val="24"/>
        </w:rPr>
      </w:r>
      <w:r/>
    </w:p>
    <w:p>
      <w:pPr>
        <w:spacing w:line="400" w:lineRule="exact"/>
        <w:rPr>
          <w:rFonts w:ascii="宋体" w:hAnsi="宋体" w:eastAsia="宋体" w:cs="Times New Roman"/>
          <w:sz w:val="24"/>
        </w:rPr>
      </w:pPr>
      <w:r>
        <w:rPr>
          <w:rFonts w:ascii="宋体" w:hAnsi="宋体" w:eastAsia="宋体" w:cs="Times New Roman"/>
          <w:sz w:val="24"/>
        </w:rPr>
      </w:r>
      <w:r/>
    </w:p>
    <w:p>
      <w:pPr>
        <w:ind w:left="497"/>
        <w:jc w:val="center"/>
        <w:spacing w:line="400" w:lineRule="exact"/>
        <w:rPr>
          <w:rFonts w:ascii="宋体" w:hAnsi="宋体" w:eastAsia="宋体" w:cs="Times New Roman"/>
          <w:sz w:val="24"/>
        </w:rPr>
      </w:pPr>
      <w:r>
        <w:rPr>
          <w:rFonts w:hint="eastAsia" w:ascii="宋体" w:hAnsi="宋体" w:eastAsia="宋体" w:cs="Times New Roman"/>
          <w:sz w:val="24"/>
        </w:rPr>
        <w:t xml:space="preserve">第三章 响应文件</w:t>
      </w:r>
      <w:r/>
    </w:p>
    <w:p>
      <w:pPr>
        <w:ind w:left="497"/>
        <w:jc w:val="center"/>
        <w:spacing w:line="400" w:lineRule="exact"/>
        <w:rPr>
          <w:rFonts w:ascii="仿宋" w:hAnsi="仿宋" w:eastAsia="仿宋" w:cs="Times New Roman"/>
          <w:sz w:val="24"/>
        </w:rPr>
      </w:pPr>
      <w:r>
        <w:rPr>
          <w:rFonts w:ascii="仿宋" w:hAnsi="仿宋" w:eastAsia="仿宋" w:cs="Times New Roman"/>
          <w:sz w:val="24"/>
        </w:rPr>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十二、提交响应文件要求</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（一）本项目通过“苏采云”系统进行电子采购，即供应商响应文件从政府采购客户端工具制作并通过“苏采云”系统提交。</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宋体" w:hAnsi="宋体" w:eastAsia="宋体" w:cs="Times New Roman"/>
          <w:sz w:val="24"/>
        </w:rPr>
        <w:t xml:space="preserve">http://jszfcg.jsczt.cn/</w:t>
      </w:r>
      <w:r>
        <w:rPr>
          <w:rFonts w:hint="eastAsia" w:ascii="宋体" w:hAnsi="宋体" w:eastAsia="宋体" w:cs="Times New Roman"/>
          <w:sz w:val="24"/>
        </w:rPr>
        <w:fldChar w:fldCharType="end"/>
      </w:r>
      <w:r>
        <w:rPr>
          <w:rFonts w:hint="eastAsia" w:ascii="宋体" w:hAnsi="宋体" w:eastAsia="宋体" w:cs="Times New Roman"/>
          <w:sz w:val="24"/>
        </w:rPr>
        <w:t xml:space="preserve">；或进入徐州政府采购网（网址：https://czj.xz.gov.cn/zfcg/index.html）--业务工作--用户登录，点击“苏采云”进入系统），按照要求通过互联网方式提交首次响应文件。</w:t>
      </w:r>
      <w:r/>
    </w:p>
    <w:p>
      <w:pPr>
        <w:ind w:firstLine="480"/>
        <w:spacing w:line="400" w:lineRule="exact"/>
        <w:rPr>
          <w:rFonts w:ascii="宋体" w:hAnsi="宋体" w:eastAsia="宋体" w:cs="Times New Roman"/>
          <w:b/>
          <w:bCs/>
          <w:sz w:val="24"/>
        </w:rPr>
      </w:pPr>
      <w:r>
        <w:rPr>
          <w:rFonts w:hint="eastAsia" w:ascii="宋体" w:hAnsi="宋体" w:eastAsia="宋体" w:cs="Times New Roman"/>
          <w:b/>
          <w:bCs/>
          <w:sz w:val="24"/>
        </w:rPr>
        <w:t xml:space="preserve">“苏采云”系统使用要求：</w:t>
      </w:r>
      <w:r/>
    </w:p>
    <w:p>
      <w:pPr>
        <w:numPr>
          <w:ilvl w:val="0"/>
          <w:numId w:val="1"/>
        </w:numPr>
        <w:ind w:firstLine="480"/>
        <w:spacing w:line="400" w:lineRule="exact"/>
        <w:rPr>
          <w:rFonts w:ascii="宋体" w:hAnsi="宋体" w:eastAsia="宋体" w:cs="Times New Roman"/>
          <w:b/>
          <w:bCs/>
          <w:sz w:val="24"/>
        </w:rPr>
      </w:pPr>
      <w:r>
        <w:rPr>
          <w:rFonts w:hint="eastAsia" w:ascii="宋体" w:hAnsi="宋体" w:eastAsia="宋体" w:cs="Times New Roman"/>
          <w:b/>
          <w:bCs/>
          <w:sz w:val="24"/>
        </w:rPr>
        <w:t xml:space="preserve">使用谷歌浏览器参与不见面开标及磋商环节。</w:t>
      </w:r>
      <w:r/>
    </w:p>
    <w:p>
      <w:pPr>
        <w:numPr>
          <w:ilvl w:val="0"/>
          <w:numId w:val="1"/>
        </w:numPr>
        <w:ind w:firstLine="480"/>
        <w:spacing w:line="400" w:lineRule="exact"/>
        <w:rPr>
          <w:rFonts w:ascii="宋体" w:hAnsi="宋体" w:eastAsia="宋体" w:cs="Times New Roman"/>
          <w:b/>
          <w:bCs/>
          <w:sz w:val="24"/>
        </w:rPr>
      </w:pPr>
      <w:r>
        <w:rPr>
          <w:rFonts w:hint="eastAsia" w:ascii="宋体" w:hAnsi="宋体" w:eastAsia="宋体" w:cs="Times New Roman"/>
          <w:b/>
          <w:bCs/>
          <w:sz w:val="24"/>
        </w:rPr>
        <w:t xml:space="preserve">电脑需提前准备好麦克风、音响，摄像头，提前检查保证能够正常使用。</w:t>
      </w:r>
      <w:r/>
    </w:p>
    <w:p>
      <w:pPr>
        <w:numPr>
          <w:ilvl w:val="0"/>
          <w:numId w:val="1"/>
        </w:numPr>
        <w:ind w:firstLine="480"/>
        <w:spacing w:line="400" w:lineRule="exact"/>
        <w:rPr>
          <w:rFonts w:ascii="宋体" w:hAnsi="宋体" w:eastAsia="宋体" w:cs="Times New Roman"/>
          <w:b/>
          <w:bCs/>
          <w:sz w:val="24"/>
        </w:rPr>
      </w:pPr>
      <w:r>
        <w:rPr>
          <w:rFonts w:hint="eastAsia" w:ascii="宋体" w:hAnsi="宋体" w:eastAsia="宋体" w:cs="Times New Roman"/>
          <w:b/>
          <w:bCs/>
          <w:sz w:val="24"/>
        </w:rPr>
        <w:t xml:space="preserve">操作系统至少win7以上，建议使用win10操作系统。</w:t>
      </w:r>
      <w:r/>
    </w:p>
    <w:p>
      <w:pPr>
        <w:ind w:firstLine="480"/>
        <w:spacing w:line="400" w:lineRule="exact"/>
        <w:rPr>
          <w:rFonts w:ascii="宋体" w:hAnsi="宋体" w:eastAsia="宋体" w:cs="Times New Roman"/>
          <w:sz w:val="24"/>
        </w:rPr>
      </w:pPr>
      <w:r>
        <w:rPr>
          <w:rFonts w:ascii="宋体" w:hAnsi="宋体" w:eastAsia="宋体" w:cs="Times New Roman"/>
          <w:sz w:val="24"/>
        </w:rPr>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（二）首次响应文件提交的截止时间：</w:t>
      </w:r>
      <w:r>
        <w:rPr>
          <w:rFonts w:hint="eastAsia" w:ascii="宋体" w:hAnsi="宋体" w:eastAsia="宋体" w:cs="Times New Roman"/>
          <w:color w:val="000000" w:themeColor="text1"/>
          <w:sz w:val="24"/>
          <w14:textFill>
            <w14:solidFill>
              <w14:schemeClr w14:val="tx1"/>
            </w14:solidFill>
          </w14:textFill>
        </w:rPr>
        <w:t xml:space="preserve">2026年6月18日上午09:30，在</w:t>
      </w:r>
      <w:r>
        <w:rPr>
          <w:rFonts w:hint="eastAsia" w:ascii="宋体" w:hAnsi="宋体" w:eastAsia="宋体" w:cs="Times New Roman"/>
          <w:sz w:val="24"/>
        </w:rPr>
        <w:t xml:space="preserve">截止时间后提交的首次响应文件为无效文件，将被拒收。</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（三）首次响应文件提交时间、地点：</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1.提交时间</w:t>
      </w:r>
      <w:r/>
    </w:p>
    <w:p>
      <w:pPr>
        <w:ind w:firstLine="480"/>
        <w:spacing w:line="400" w:lineRule="exact"/>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sz w:val="24"/>
        </w:rPr>
        <w:t xml:space="preserve">首次响应文件提交的截止时</w:t>
      </w:r>
      <w:r>
        <w:rPr>
          <w:rFonts w:hint="eastAsia" w:ascii="宋体" w:hAnsi="宋体" w:eastAsia="宋体" w:cs="Times New Roman"/>
          <w:color w:val="000000" w:themeColor="text1"/>
          <w:sz w:val="24"/>
          <w14:textFill>
            <w14:solidFill>
              <w14:schemeClr w14:val="tx1"/>
            </w14:solidFill>
          </w14:textFill>
        </w:rPr>
        <w:t xml:space="preserve">间：2026年</w:t>
      </w:r>
      <w:r>
        <w:rPr>
          <w:rFonts w:ascii="宋体" w:hAnsi="宋体" w:eastAsia="宋体" w:cs="Times New Roman"/>
          <w:color w:val="000000" w:themeColor="text1"/>
          <w:sz w:val="24"/>
          <w14:textFill>
            <w14:solidFill>
              <w14:schemeClr w14:val="tx1"/>
            </w14:solidFill>
          </w14:textFill>
        </w:rPr>
        <w:t xml:space="preserve">6</w:t>
      </w:r>
      <w:r>
        <w:rPr>
          <w:rFonts w:hint="eastAsia" w:ascii="宋体" w:hAnsi="宋体" w:eastAsia="宋体" w:cs="Times New Roman"/>
          <w:color w:val="000000" w:themeColor="text1"/>
          <w:sz w:val="24"/>
          <w14:textFill>
            <w14:solidFill>
              <w14:schemeClr w14:val="tx1"/>
            </w14:solidFill>
          </w14:textFill>
        </w:rPr>
        <w:t xml:space="preserve">月</w:t>
      </w:r>
      <w:r>
        <w:rPr>
          <w:rFonts w:ascii="宋体" w:hAnsi="宋体" w:eastAsia="宋体" w:cs="Times New Roman"/>
          <w:color w:val="000000" w:themeColor="text1"/>
          <w:sz w:val="24"/>
          <w14:textFill>
            <w14:solidFill>
              <w14:schemeClr w14:val="tx1"/>
            </w14:solidFill>
          </w14:textFill>
        </w:rPr>
        <w:t xml:space="preserve">18</w:t>
      </w:r>
      <w:r>
        <w:rPr>
          <w:rFonts w:hint="eastAsia" w:ascii="宋体" w:hAnsi="宋体" w:eastAsia="宋体" w:cs="Times New Roman"/>
          <w:color w:val="000000" w:themeColor="text1"/>
          <w:sz w:val="24"/>
          <w14:textFill>
            <w14:solidFill>
              <w14:schemeClr w14:val="tx1"/>
            </w14:solidFill>
          </w14:textFill>
        </w:rPr>
        <w:t xml:space="preserve">日09:30前。</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2.提交地点</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“苏采云”系统（网址：http://jszfcg.jsczt.cn/）“开标大厅”或进入徐州政府采购网（网址：https://czj.xz.gov.cn/zfcg/index.html）-业务工作-用户登录，点击“苏采云”进入系统“开标大厅”。 </w:t>
      </w:r>
      <w:r/>
    </w:p>
    <w:p>
      <w:pPr>
        <w:ind w:firstLine="480"/>
        <w:spacing w:line="400" w:lineRule="exact"/>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sz w:val="24"/>
        </w:rPr>
        <w:t xml:space="preserve">（四）</w:t>
      </w:r>
      <w:r>
        <w:rPr>
          <w:rFonts w:hint="eastAsia" w:ascii="宋体" w:hAnsi="宋体" w:eastAsia="宋体" w:cs="Times New Roman"/>
          <w:bCs/>
          <w:sz w:val="24"/>
        </w:rPr>
        <w:t xml:space="preserve">首次响应文件开启时间：</w:t>
      </w:r>
      <w:r>
        <w:rPr>
          <w:rFonts w:hint="eastAsia" w:ascii="宋体" w:hAnsi="宋体" w:eastAsia="宋体" w:cs="Times New Roman"/>
          <w:color w:val="000000" w:themeColor="text1"/>
          <w:sz w:val="24"/>
          <w14:textFill>
            <w14:solidFill>
              <w14:schemeClr w14:val="tx1"/>
            </w14:solidFill>
          </w14:textFill>
        </w:rPr>
        <w:t xml:space="preserve">2026年6月18日上午09:30。</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（五）首次响应文件开启地点：</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“苏采云”系统（网址：http://jszfcg.jsczt.cn/）“开标大厅”或进入徐州政府采购网（网址：https://czj.xz.gov.cn/zfcg/index.html）-业务工作-用户登录，点击“苏采云”进入系统“开标大厅”。</w:t>
      </w:r>
      <w:r/>
    </w:p>
    <w:p>
      <w:pPr>
        <w:ind w:firstLine="480"/>
        <w:spacing w:line="400" w:lineRule="exact"/>
        <w:rPr>
          <w:rFonts w:ascii="宋体" w:hAnsi="宋体" w:eastAsia="宋体" w:cs="Times New Roman"/>
          <w:szCs w:val="21"/>
        </w:rPr>
      </w:pPr>
      <w:r>
        <w:rPr>
          <w:rFonts w:hint="eastAsia" w:ascii="宋体" w:hAnsi="宋体" w:eastAsia="宋体" w:cs="Times New Roman"/>
          <w:szCs w:val="21"/>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400" w:lineRule="exact"/>
        <w:widowControl/>
        <w:rPr>
          <w:rFonts w:ascii="宋体" w:hAnsi="宋体" w:eastAsia="宋体" w:cs="Times New Roman"/>
          <w:szCs w:val="21"/>
        </w:rPr>
        <w:outlineLvl w:val="0"/>
      </w:pPr>
      <w:r>
        <w:rPr>
          <w:rFonts w:hint="eastAsia" w:ascii="宋体" w:hAnsi="宋体" w:eastAsia="宋体" w:cs="Times New Roman"/>
          <w:szCs w:val="21"/>
        </w:rPr>
        <w:t xml:space="preserve">（七）不接受不按要求加盖公章（电子签章）的首次响应文件。电子签章相关要求见“苏采云”系统。</w:t>
      </w:r>
      <w:r/>
    </w:p>
    <w:p>
      <w:pPr>
        <w:ind w:firstLine="480"/>
        <w:spacing w:line="400" w:lineRule="exact"/>
        <w:rPr>
          <w:rFonts w:ascii="宋体" w:hAnsi="宋体" w:eastAsia="宋体" w:cs="Times New Roman"/>
          <w:bCs/>
          <w:szCs w:val="21"/>
        </w:rPr>
      </w:pPr>
      <w:r>
        <w:rPr>
          <w:rFonts w:hint="eastAsia" w:ascii="宋体" w:hAnsi="宋体" w:eastAsia="宋体" w:cs="Times New Roman"/>
          <w:bCs/>
          <w:szCs w:val="21"/>
        </w:rPr>
        <w:t xml:space="preserve">（八）首次响应文件解密：到达开启时间，</w:t>
      </w:r>
      <w:r>
        <w:rPr>
          <w:rFonts w:hint="eastAsia" w:ascii="宋体" w:hAnsi="宋体" w:eastAsia="宋体" w:cs="Times New Roman"/>
          <w:szCs w:val="21"/>
        </w:rPr>
        <w:t xml:space="preserve">“苏采云”系统自动提取所有响应文件，供应商按采购文件规定方式按时在线解密。本项目采购文件规定的供应商按时在线解密方式：</w:t>
      </w:r>
      <w:r>
        <w:rPr>
          <w:rFonts w:hint="eastAsia" w:ascii="宋体" w:hAnsi="宋体" w:eastAsia="宋体" w:cs="Times New Roman"/>
          <w:b/>
          <w:bCs/>
          <w:szCs w:val="21"/>
        </w:rPr>
        <w:t xml:space="preserve">开启时间后30分钟内</w:t>
      </w:r>
      <w:r>
        <w:rPr>
          <w:rFonts w:hint="eastAsia" w:ascii="宋体" w:hAnsi="宋体" w:eastAsia="宋体" w:cs="Times New Roman"/>
          <w:szCs w:val="21"/>
        </w:rPr>
        <w:t xml:space="preserve">，通过“苏采云”系统（使用“CA数字证书”）解密。</w:t>
      </w:r>
      <w:r/>
    </w:p>
    <w:p>
      <w:pPr>
        <w:ind w:firstLine="480"/>
        <w:spacing w:line="400" w:lineRule="exact"/>
        <w:rPr>
          <w:rFonts w:ascii="宋体" w:hAnsi="宋体" w:eastAsia="宋体" w:cs="Times New Roman"/>
          <w:szCs w:val="21"/>
        </w:rPr>
      </w:pPr>
      <w:r>
        <w:rPr>
          <w:rFonts w:hint="eastAsia" w:ascii="宋体" w:hAnsi="宋体" w:eastAsia="宋体" w:cs="Times New Roman"/>
          <w:szCs w:val="21"/>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宋体" w:hAnsi="宋体" w:eastAsia="宋体" w:cs="Times New Roman"/>
          <w:szCs w:val="21"/>
        </w:rPr>
        <w:t xml:space="preserve">http://jszfcg.jsczt.cn/</w:t>
      </w:r>
      <w:r>
        <w:rPr>
          <w:rFonts w:hint="eastAsia" w:ascii="宋体" w:hAnsi="宋体" w:eastAsia="宋体" w:cs="Times New Roman"/>
          <w:szCs w:val="21"/>
        </w:rPr>
        <w:fldChar w:fldCharType="end"/>
      </w:r>
      <w:r>
        <w:rPr>
          <w:rFonts w:hint="eastAsia" w:ascii="宋体" w:hAnsi="宋体" w:eastAsia="宋体" w:cs="Times New Roman"/>
          <w:szCs w:val="21"/>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Times New Roman"/>
          <w:b/>
          <w:bCs/>
          <w:szCs w:val="21"/>
        </w:rPr>
        <w:t xml:space="preserve">采购文件应在报名时间截止前下载。</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（十）相关说明: 供应商在“苏采云”系统中提交首次响应文件的时间即为数据电文（响应文件，下同）的发送时间和接收时间。</w:t>
      </w:r>
      <w:r/>
    </w:p>
    <w:p>
      <w:pPr>
        <w:ind w:firstLine="480"/>
        <w:spacing w:line="440" w:lineRule="exact"/>
        <w:tabs>
          <w:tab w:val="left" w:pos="10065" w:leader="none"/>
        </w:tabs>
        <w:rPr>
          <w:rFonts w:ascii="宋体" w:hAnsi="宋体" w:eastAsia="宋体" w:cs="Times New Roman"/>
          <w:sz w:val="24"/>
        </w:rPr>
      </w:pPr>
      <w:r>
        <w:rPr>
          <w:rFonts w:hint="eastAsia" w:ascii="宋体" w:hAnsi="宋体" w:eastAsia="宋体" w:cs="Times New Roman"/>
          <w:sz w:val="24"/>
        </w:rPr>
        <w:t xml:space="preserve">（十一）说明：在领取中标通知书前中标人应提供纸质投标文件正本一份、副本二份，并同时用U盘报送投标文件正本（已签字、盖章）扫描件（PDF格式）一份，邮寄至江苏辰拓招标代理有限公司（地址：沛县沛公路检察院南门对过。联系人：刘丽。电话：0516-89670199）投标文件正、副本（含U盘）均不退还投标人，若采购人索取中标人投标文件副本的，须在双方签订招标采购合同后，由采购代理机构提供给采购人。</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十三、响应文件编制要求</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请按照以下要求（包括但不限于以下要求）制作：</w:t>
      </w:r>
      <w:r/>
    </w:p>
    <w:p>
      <w:pPr>
        <w:ind w:firstLine="425"/>
        <w:spacing w:line="400" w:lineRule="exact"/>
        <w:rPr>
          <w:rFonts w:ascii="宋体" w:hAnsi="宋体" w:eastAsia="宋体" w:cs="Times New Roman"/>
          <w:bCs/>
          <w:sz w:val="24"/>
        </w:rPr>
      </w:pPr>
      <w:r>
        <w:rPr>
          <w:rFonts w:hint="eastAsia" w:ascii="宋体" w:hAnsi="宋体" w:eastAsia="宋体" w:cs="Times New Roman"/>
          <w:bCs/>
          <w:sz w:val="24"/>
        </w:rPr>
        <w:t xml:space="preserve">（一）基本目录</w:t>
      </w:r>
      <w:r/>
    </w:p>
    <w:p>
      <w:pPr>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sz w:val="24"/>
        </w:rPr>
        <w:t xml:space="preserve">《磋商报价表》（加盖电子签章，格式见《磋商文件》附件。</w:t>
      </w:r>
      <w:r>
        <w:rPr>
          <w:rFonts w:hint="eastAsia" w:ascii="宋体" w:hAnsi="宋体" w:eastAsia="宋体" w:cs="Times New Roman"/>
          <w:bCs/>
          <w:sz w:val="24"/>
        </w:rPr>
        <w:t xml:space="preserve">政府采购客户端工具输入报价自动生成）；</w:t>
      </w:r>
      <w:r/>
    </w:p>
    <w:p>
      <w:pPr>
        <w:ind w:firstLine="480"/>
        <w:spacing w:line="400" w:lineRule="exact"/>
        <w:rPr>
          <w:rFonts w:hint="default" w:ascii="宋体" w:hAnsi="宋体" w:eastAsia="宋体" w:cs="Times New Roman"/>
          <w:b/>
          <w:bCs w:val="0"/>
          <w:sz w:val="24"/>
          <w:lang w:val="en-US" w:eastAsia="zh-CN"/>
        </w:rPr>
      </w:pPr>
      <w:r>
        <w:rPr>
          <w:rFonts w:hint="eastAsia" w:ascii="宋体" w:hAnsi="宋体" w:eastAsia="宋体" w:cs="Times New Roman"/>
          <w:b/>
          <w:bCs w:val="0"/>
          <w:sz w:val="24"/>
          <w:lang w:val="en-US" w:eastAsia="zh-CN"/>
        </w:rPr>
        <w:t xml:space="preserve">注：报价符合性审查模块上传报价合理性说明，格式自拟。</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2.</w:t>
      </w:r>
      <w:r>
        <w:rPr>
          <w:rFonts w:hint="eastAsia" w:ascii="宋体" w:hAnsi="宋体" w:eastAsia="宋体" w:cs="Times New Roman"/>
          <w:sz w:val="24"/>
        </w:rPr>
        <w:t xml:space="preserve">授权委托书（提供原件的扫描件，格式见《磋商文件》附件）；</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3.授权委托书中受托人身份证原件的扫描件；</w:t>
      </w:r>
      <w:r/>
    </w:p>
    <w:p>
      <w:pPr>
        <w:ind w:firstLine="480"/>
        <w:spacing w:line="400" w:lineRule="exact"/>
        <w:widowControl/>
        <w:rPr>
          <w:rFonts w:ascii="宋体" w:hAnsi="宋体" w:eastAsia="宋体" w:cs="Times New Roman"/>
          <w:sz w:val="24"/>
        </w:rPr>
        <w:outlineLvl w:val="2"/>
      </w:pPr>
      <w:r>
        <w:rPr>
          <w:rFonts w:hint="eastAsia" w:ascii="宋体" w:hAnsi="宋体" w:eastAsia="宋体" w:cs="Times New Roman"/>
          <w:sz w:val="24"/>
        </w:rPr>
        <w:t xml:space="preserve">4.所报产品的环境标志产品认证证书原件的扫描件（如有）。</w:t>
      </w:r>
      <w:r/>
    </w:p>
    <w:p>
      <w:pPr>
        <w:spacing w:line="400" w:lineRule="exact"/>
        <w:widowControl/>
        <w:rPr>
          <w:rFonts w:ascii="宋体" w:hAnsi="宋体" w:eastAsia="宋体" w:cs="Times New Roman"/>
          <w:sz w:val="24"/>
        </w:rPr>
        <w:outlineLvl w:val="2"/>
      </w:pPr>
      <w:r>
        <w:rPr>
          <w:rFonts w:hint="eastAsia" w:ascii="宋体" w:hAnsi="宋体" w:eastAsia="宋体" w:cs="Times New Roman"/>
          <w:sz w:val="24"/>
        </w:rPr>
        <w:t xml:space="preserve">注：</w:t>
      </w:r>
      <w:r/>
    </w:p>
    <w:p>
      <w:pPr>
        <w:ind w:firstLine="480"/>
        <w:spacing w:line="400" w:lineRule="exact"/>
        <w:widowControl/>
        <w:rPr>
          <w:rFonts w:ascii="宋体" w:hAnsi="宋体" w:eastAsia="宋体" w:cs="Times New Roman"/>
          <w:sz w:val="24"/>
        </w:rPr>
        <w:outlineLvl w:val="2"/>
      </w:pPr>
      <w:r>
        <w:rPr>
          <w:rFonts w:hint="eastAsia" w:ascii="宋体" w:hAnsi="宋体" w:eastAsia="宋体" w:cs="Times New Roman"/>
          <w:sz w:val="24"/>
        </w:rPr>
        <w:t xml:space="preserve">（1）所报产品属于《环境标志产品政府采购品目清单》（由财政部生态环境部印发）范围的，响应文件中提供（如有）所报产品的国家确定的认证机构出具的、处于有效期之内（即“</w:t>
      </w:r>
      <w:r>
        <w:rPr>
          <w:rFonts w:hint="eastAsia" w:ascii="宋体" w:hAnsi="宋体" w:eastAsia="宋体" w:cs="Times New Roman"/>
          <w:bCs/>
          <w:sz w:val="24"/>
        </w:rPr>
        <w:t xml:space="preserve">首次响应文件开启时间</w:t>
      </w:r>
      <w:r>
        <w:rPr>
          <w:rFonts w:hint="eastAsia" w:ascii="宋体" w:hAnsi="宋体" w:eastAsia="宋体" w:cs="Times New Roman"/>
          <w:sz w:val="24"/>
        </w:rPr>
        <w:t xml:space="preserve">”当天在有效期之内）的环境标志产品认证证书原件的扫描件。</w:t>
      </w:r>
      <w:r/>
    </w:p>
    <w:p>
      <w:pPr>
        <w:ind w:firstLine="240"/>
        <w:spacing w:line="400" w:lineRule="exact"/>
        <w:rPr>
          <w:rFonts w:ascii="宋体" w:hAnsi="宋体" w:eastAsia="宋体" w:cs="Times New Roman"/>
          <w:sz w:val="24"/>
        </w:rPr>
      </w:pPr>
      <w:r>
        <w:rPr>
          <w:rFonts w:hint="eastAsia" w:ascii="宋体" w:hAnsi="宋体" w:eastAsia="宋体" w:cs="Times New Roman"/>
          <w:sz w:val="24"/>
        </w:rPr>
        <w:t xml:space="preserve">  （2）环境标志产品认证证书是否符合要求，采购人评审时查询中国政府采购网（www.ccgp.gov.cn）相关内容后确定。</w:t>
      </w:r>
      <w:r/>
    </w:p>
    <w:p>
      <w:pPr>
        <w:ind w:firstLine="240"/>
        <w:spacing w:line="400" w:lineRule="exact"/>
        <w:rPr>
          <w:rFonts w:ascii="宋体" w:hAnsi="宋体" w:eastAsia="宋体" w:cs="Times New Roman"/>
          <w:sz w:val="24"/>
        </w:rPr>
      </w:pPr>
      <w:r>
        <w:rPr>
          <w:rFonts w:hint="eastAsia" w:ascii="宋体" w:hAnsi="宋体" w:eastAsia="宋体" w:cs="Times New Roman"/>
          <w:sz w:val="24"/>
        </w:rPr>
        <w:t xml:space="preserve">  5.所报产品的节能产品认证证书原件的扫描件（如有）。</w:t>
      </w:r>
      <w:r/>
    </w:p>
    <w:p>
      <w:pPr>
        <w:spacing w:line="400" w:lineRule="exact"/>
        <w:rPr>
          <w:rFonts w:ascii="宋体" w:hAnsi="宋体" w:eastAsia="宋体" w:cs="Times New Roman"/>
          <w:sz w:val="24"/>
        </w:rPr>
      </w:pPr>
      <w:r>
        <w:rPr>
          <w:rFonts w:hint="eastAsia" w:ascii="宋体" w:hAnsi="宋体" w:eastAsia="宋体" w:cs="Times New Roman"/>
          <w:sz w:val="24"/>
        </w:rPr>
        <w:t xml:space="preserve">注：</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（1）所报产品属于《节能产品政府采购品目清单》（由财政部发展改革委印发）范围的，响应文件中提供（如有）所报产品的国家确定的认证机构出具的、处于有效期之内（即“</w:t>
      </w:r>
      <w:r>
        <w:rPr>
          <w:rFonts w:hint="eastAsia" w:ascii="宋体" w:hAnsi="宋体" w:eastAsia="宋体" w:cs="Times New Roman"/>
          <w:bCs/>
          <w:sz w:val="24"/>
        </w:rPr>
        <w:t xml:space="preserve">首次响应文件开启时间</w:t>
      </w:r>
      <w:r>
        <w:rPr>
          <w:rFonts w:hint="eastAsia" w:ascii="宋体" w:hAnsi="宋体" w:eastAsia="宋体" w:cs="Times New Roman"/>
          <w:sz w:val="24"/>
        </w:rPr>
        <w:t xml:space="preserve">”当天在有效期之内）的节能产品认证证书原件的扫描件。</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（2）节能产品认证证书是否符合要求，采购人评审时查询中国政府采购网（www.ccgp.gov.cn）相关内容后确定。</w:t>
      </w:r>
      <w:r/>
    </w:p>
    <w:p>
      <w:pPr>
        <w:ind w:firstLine="480"/>
        <w:spacing w:line="400" w:lineRule="exact"/>
        <w:rPr>
          <w:rFonts w:ascii="宋体" w:hAnsi="宋体" w:eastAsia="宋体" w:cs="Times New Roman"/>
          <w:bCs/>
          <w:sz w:val="24"/>
        </w:rPr>
      </w:pPr>
      <w:r>
        <w:rPr>
          <w:rFonts w:ascii="宋体" w:hAnsi="宋体" w:eastAsia="宋体" w:cs="Times New Roman"/>
          <w:bCs/>
          <w:sz w:val="24"/>
        </w:rPr>
      </w:r>
      <w:r/>
    </w:p>
    <w:p>
      <w:pPr>
        <w:pStyle w:val="1037"/>
        <w:numPr>
          <w:ilvl w:val="0"/>
          <w:numId w:val="2"/>
        </w:numPr>
        <w:ind w:firstLine="425"/>
        <w:jc w:val="both"/>
        <w:spacing w:line="400" w:lineRule="exact"/>
        <w:rPr>
          <w:rFonts w:hAnsi="宋体" w:eastAsia="宋体"/>
          <w:bCs/>
          <w:szCs w:val="24"/>
        </w:rPr>
      </w:pPr>
      <w:r>
        <w:rPr>
          <w:rFonts w:hint="eastAsia" w:hAnsi="宋体" w:eastAsia="宋体"/>
          <w:bCs/>
          <w:szCs w:val="24"/>
        </w:rPr>
        <w:t xml:space="preserve">（二）资格条件</w:t>
      </w:r>
      <w:r>
        <w:rPr>
          <w:rFonts w:hint="eastAsia" w:hAnsi="宋体" w:eastAsia="宋体"/>
          <w:b/>
          <w:szCs w:val="24"/>
        </w:rPr>
        <w:t xml:space="preserve">1～6项必须提供，否则响应无效。</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1.投标人合法有效的法人或者其他组织的营业执照等证明文件，自然人的身份证明。以上证明文件提供原件的扫描件；</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2.财务状况报告，至少提供：供应商的“首次响应文件提交的截止时间”前6个月内任何1月（不含“首次响应文件提交的截止时间”当月）的资产负债表的扫描件1份；供应商的“首次响应文件提交的截止时间”前6个月内任何1月（不含“首次响应文件提交的截止时间”当月）的利润表月报表的扫描件1份；</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或提供2025年度财务报告应包括审计报告正文、资产负债表、现金流量表、利润表）。</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3.供应商的“首次响应文件提交的截止时间”前6个月内任意1月的依法缴纳税收和社会保障资金的相关材料的扫描件（依法免税或不需要缴纳社会保障资金的供应商,应提供相应文件证明其依法免税或不需要缴纳社会保障资金)。</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4.具备履行合同所必需的设备和专业技术能力的书面声明。响应文件中提供《具备履行合同所必需的设备和专业技术能力的书面声明》（加盖电子签章，格式见《磋商文件》附件）；</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5.供应商参加政府采购活动前3年内在经营活动中没有重大违法记录的书面声明（加盖电子签章，格式见《磋商文件》附件）；</w:t>
      </w:r>
      <w:r/>
    </w:p>
    <w:p>
      <w:pPr>
        <w:ind w:firstLine="480"/>
        <w:spacing w:line="400" w:lineRule="exact"/>
        <w:rPr>
          <w:rFonts w:ascii="宋体" w:hAnsi="宋体" w:eastAsia="宋体" w:cs="Times New Roman"/>
          <w:b/>
          <w:bCs/>
          <w:color w:val="0000ff"/>
          <w:sz w:val="24"/>
        </w:rPr>
      </w:pPr>
      <w:r>
        <w:rPr>
          <w:rFonts w:hint="eastAsia" w:ascii="宋体" w:hAnsi="宋体" w:eastAsia="宋体" w:cs="Times New Roman"/>
          <w:b/>
          <w:bCs/>
          <w:sz w:val="24"/>
        </w:rPr>
        <w:t xml:space="preserve">6.本项目的特定资格条件：无</w:t>
      </w:r>
      <w:r/>
    </w:p>
    <w:p>
      <w:pPr>
        <w:ind w:firstLine="425"/>
        <w:spacing w:line="400" w:lineRule="exact"/>
        <w:rPr>
          <w:rFonts w:ascii="宋体" w:hAnsi="宋体" w:eastAsia="宋体" w:cs="Times New Roman"/>
          <w:bCs/>
          <w:sz w:val="24"/>
        </w:rPr>
      </w:pPr>
      <w:r>
        <w:rPr>
          <w:rFonts w:hint="eastAsia" w:ascii="宋体" w:hAnsi="宋体" w:eastAsia="宋体" w:cs="Times New Roman"/>
          <w:bCs/>
          <w:sz w:val="24"/>
        </w:rPr>
        <w:t xml:space="preserve">（三）符合条件（</w:t>
      </w:r>
      <w:r>
        <w:rPr>
          <w:rFonts w:hint="eastAsia" w:ascii="宋体" w:hAnsi="宋体" w:eastAsia="宋体" w:cs="Times New Roman"/>
          <w:b/>
          <w:bCs/>
          <w:sz w:val="24"/>
        </w:rPr>
        <w:t xml:space="preserve">必须提供，否则</w:t>
      </w:r>
      <w:r>
        <w:rPr>
          <w:rFonts w:hint="eastAsia" w:ascii="宋体" w:hAnsi="宋体" w:eastAsia="宋体" w:cs="Times New Roman"/>
          <w:b/>
          <w:sz w:val="24"/>
        </w:rPr>
        <w:t xml:space="preserve">响应无效</w:t>
      </w:r>
      <w:r>
        <w:rPr>
          <w:rFonts w:hint="eastAsia" w:ascii="宋体" w:hAnsi="宋体" w:eastAsia="宋体" w:cs="Times New Roman"/>
          <w:bCs/>
          <w:sz w:val="24"/>
        </w:rPr>
        <w:t xml:space="preserve">）</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sz w:val="24"/>
        </w:rPr>
        <w:t xml:space="preserve">《承诺书》（加盖电子签章，格式见《磋商文件》附件）；</w:t>
      </w:r>
      <w:r/>
    </w:p>
    <w:p>
      <w:pPr>
        <w:ind w:firstLine="480"/>
        <w:spacing w:line="400" w:lineRule="exact"/>
        <w:rPr>
          <w:rFonts w:ascii="宋体" w:hAnsi="宋体" w:eastAsia="宋体" w:cs="Times New Roman"/>
          <w:sz w:val="24"/>
        </w:rPr>
      </w:pPr>
      <w:r>
        <w:rPr>
          <w:rFonts w:hint="eastAsia" w:ascii="宋体" w:hAnsi="宋体" w:eastAsia="宋体" w:cs="Times New Roman"/>
          <w:bCs/>
          <w:sz w:val="24"/>
        </w:rPr>
        <w:t xml:space="preserve">2.《偏离表》</w:t>
      </w:r>
      <w:r>
        <w:rPr>
          <w:rFonts w:hint="eastAsia" w:ascii="宋体" w:hAnsi="宋体" w:eastAsia="宋体" w:cs="Times New Roman"/>
          <w:sz w:val="24"/>
        </w:rPr>
        <w:t xml:space="preserve">（加盖电子签章，格式见《磋商文件》附件）。</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（四）综合评审评分项</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1.技术部分</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《技术响应》（要求见《磋商文件》附件2.《项目要求（采购需求）》）。</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2.商务部分</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（1）《服务方案》（要求见《磋商文件》附件2.《项目要求（采购需求）》）；</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（2）《</w:t>
      </w:r>
      <w:r>
        <w:rPr>
          <w:rFonts w:hint="eastAsia" w:ascii="宋体" w:hAnsi="宋体" w:eastAsia="宋体" w:cs="宋体"/>
          <w:sz w:val="24"/>
        </w:rPr>
        <w:t xml:space="preserve">安全保密制度</w:t>
      </w:r>
      <w:r>
        <w:rPr>
          <w:rFonts w:hint="eastAsia" w:ascii="宋体" w:hAnsi="宋体" w:eastAsia="宋体" w:cs="Times New Roman"/>
          <w:bCs/>
          <w:sz w:val="24"/>
        </w:rPr>
        <w:t xml:space="preserve">》（要求见《磋商文件》附件2.《项目要求（采购需求）》）；</w:t>
      </w:r>
      <w:r/>
    </w:p>
    <w:p>
      <w:pPr>
        <w:ind w:firstLine="480"/>
        <w:rPr>
          <w:rFonts w:ascii="宋体" w:hAnsi="宋体" w:eastAsia="宋体" w:cs="Times New Roman"/>
          <w:bCs/>
          <w:sz w:val="24"/>
        </w:rPr>
      </w:pPr>
      <w:r>
        <w:rPr>
          <w:rFonts w:ascii="宋体" w:hAnsi="宋体" w:eastAsia="宋体" w:cs="Times New Roman"/>
          <w:bCs/>
          <w:sz w:val="24"/>
        </w:rPr>
        <w:t xml:space="preserve">（3）《</w:t>
      </w:r>
      <w:r>
        <w:rPr>
          <w:rFonts w:ascii="宋体" w:hAnsi="宋体" w:eastAsia="宋体" w:cs="Times New Roman"/>
          <w:sz w:val="24"/>
        </w:rPr>
        <w:t xml:space="preserve">其他评标所需材料</w:t>
      </w:r>
      <w:r>
        <w:rPr>
          <w:rFonts w:ascii="宋体" w:hAnsi="宋体" w:eastAsia="宋体" w:cs="Times New Roman"/>
          <w:bCs/>
          <w:sz w:val="24"/>
        </w:rPr>
        <w:t xml:space="preserve">》（要求见《磋商文件》附件：1.《评分细则》）</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（五）价格优惠文件格式</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1.企业报价优惠证明：</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（1）</w:t>
      </w:r>
      <w:r>
        <w:rPr>
          <w:rFonts w:hint="eastAsia" w:ascii="宋体" w:hAnsi="宋体" w:eastAsia="宋体" w:cs="Times New Roman"/>
          <w:b/>
          <w:bCs/>
          <w:sz w:val="24"/>
        </w:rPr>
        <w:t xml:space="preserve">本项目属于专门面向中小微企业采购的项目（《中小企业声明函》必须提供，否则投标将被拒绝）：</w:t>
      </w:r>
      <w:r>
        <w:rPr>
          <w:rFonts w:hint="eastAsia" w:ascii="宋体" w:hAnsi="宋体" w:eastAsia="宋体" w:cs="Times New Roman"/>
          <w:sz w:val="24"/>
        </w:rPr>
        <w:t xml:space="preserve">供应商应为中小微企业，提供《中小企业声明函》（加盖电子公章，</w:t>
      </w:r>
      <w:r>
        <w:rPr>
          <w:rFonts w:hint="eastAsia" w:ascii="宋体" w:hAnsi="宋体" w:eastAsia="宋体" w:cs="Times New Roman"/>
          <w:b/>
          <w:bCs/>
          <w:sz w:val="24"/>
        </w:rPr>
        <w:t xml:space="preserve">填写完整，</w:t>
      </w:r>
      <w:r>
        <w:rPr>
          <w:rFonts w:hint="eastAsia" w:ascii="宋体" w:hAnsi="宋体" w:eastAsia="宋体" w:cs="Times New Roman"/>
          <w:sz w:val="24"/>
        </w:rPr>
        <w:t xml:space="preserve">格式见《磋商文件》附件）。</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注：具体以《政府采购促进中小企业发展管理办法》（财库[2020]46号）和《关于印发中小企业划型标准规定的通知》（工信部联企业[2011]300号）的规定为准。</w:t>
      </w:r>
      <w:r/>
    </w:p>
    <w:p>
      <w:pPr>
        <w:spacing w:line="400" w:lineRule="exact"/>
        <w:rPr>
          <w:rFonts w:ascii="宋体" w:hAnsi="宋体" w:eastAsia="宋体" w:cs="Times New Roman"/>
          <w:sz w:val="24"/>
        </w:rPr>
      </w:pPr>
      <w:r>
        <w:rPr>
          <w:rFonts w:hint="eastAsia" w:ascii="宋体" w:hAnsi="宋体" w:eastAsia="宋体" w:cs="Times New Roman"/>
          <w:sz w:val="24"/>
        </w:rPr>
        <w:t xml:space="preserve">    （2）供应商为监狱企业的，提供省级以上监狱管理局、戒毒管理局（含新疆生产建设兵团）出具的属于监狱企业的证明文件的扫描件。</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注：具体以《财政部司法部关于政府采购支持监狱企业发展有关问题的通知》（财库〔2014〕68号）的规定为准(非必须提供）。</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（3）供应商为享受政府采购支持政策的残疾人福利性单位的，提供《残疾人福利性单位声明函》（加盖电子签章，格式见《磋商文件》附件，非必须提供）。</w:t>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享受政府采购支持政策的残疾人福利性单位应当同时满足以下条件：</w:t>
      </w:r>
      <w:r/>
    </w:p>
    <w:p>
      <w:pPr>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　　  1）安置的残疾人占本单位在职职工人数的比例不低于25%（含25%），并且安置的残疾人人数不少于10人（含10人）；</w:t>
      </w:r>
      <w:r/>
    </w:p>
    <w:p>
      <w:pPr>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　　  2）依法与安置的每位残疾人签订了一年以上（含一年）的劳动合同或服务协议；</w:t>
      </w:r>
      <w:r/>
    </w:p>
    <w:p>
      <w:pPr>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　　  3）为安置的每位残疾人按月足额缴纳了基本养老保险、基本医疗保险、失业保险、工伤保险和生育保险等社会保险费；</w:t>
      </w:r>
      <w:r/>
    </w:p>
    <w:p>
      <w:pPr>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　　  4）通过银行等金融机构向安置的每位残疾人，按月支付了不低于单位所在区县适用的经省级人民政府批准的月最低工资标准的工资；</w:t>
      </w:r>
      <w:r/>
    </w:p>
    <w:p>
      <w:pPr>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　　  5）提供本单位制造的货物、承担的工程或者服务（以下简称产品），或者提供其他残疾人福利性单位制造的货物（不包括使用非残疾人福利性单位注册商标的货物）。</w:t>
      </w:r>
      <w:r/>
    </w:p>
    <w:p>
      <w:pPr>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widowControl/>
        <w:rPr>
          <w:rFonts w:ascii="宋体" w:hAnsi="宋体" w:eastAsia="宋体" w:cs="Times New Roman"/>
          <w:sz w:val="24"/>
        </w:rPr>
        <w:outlineLvl w:val="2"/>
      </w:pPr>
      <w:r>
        <w:rPr>
          <w:rFonts w:hint="eastAsia" w:ascii="宋体" w:hAnsi="宋体" w:eastAsia="宋体" w:cs="Times New Roman"/>
          <w:sz w:val="24"/>
        </w:rPr>
        <w:t xml:space="preserve">    具体以《三部门联合发布关于促进残疾人就业政府采购政策的通知》（财库〔2017〕141号）规定为准。</w:t>
      </w:r>
      <w:r/>
    </w:p>
    <w:p>
      <w:pPr>
        <w:ind w:firstLine="360"/>
        <w:spacing w:line="400" w:lineRule="exact"/>
        <w:rPr>
          <w:rFonts w:ascii="宋体" w:hAnsi="宋体" w:eastAsia="宋体" w:cs="Times New Roman"/>
          <w:b/>
          <w:bCs/>
          <w:sz w:val="24"/>
        </w:rPr>
      </w:pPr>
      <w:r>
        <w:rPr>
          <w:rFonts w:hint="eastAsia" w:ascii="宋体" w:hAnsi="宋体" w:eastAsia="宋体" w:cs="Times New Roman"/>
          <w:b/>
          <w:bCs/>
          <w:sz w:val="24"/>
        </w:rPr>
        <w:t xml:space="preserve">（4）关于符合本国产品标准的声明函</w:t>
      </w:r>
      <w:r/>
    </w:p>
    <w:p>
      <w:pPr>
        <w:ind w:firstLine="360"/>
        <w:spacing w:line="400" w:lineRule="exact"/>
        <w:rPr>
          <w:rFonts w:ascii="宋体" w:hAnsi="宋体" w:eastAsia="宋体" w:cs="Times New Roman"/>
          <w:b/>
          <w:bCs/>
          <w:sz w:val="24"/>
        </w:rPr>
      </w:pPr>
      <w:r>
        <w:rPr>
          <w:rFonts w:hint="eastAsia" w:ascii="宋体" w:hAnsi="宋体" w:eastAsia="宋体" w:cs="Times New Roman"/>
          <w:b/>
          <w:bCs/>
          <w:sz w:val="24"/>
        </w:rPr>
        <w:t xml:space="preserve">本项目为不涉及货物采购的服务类项目，投标人在政府采购客户端编制价格折扣文件时，选择享受的报价扣除类型为“不享受扣除”。</w:t>
      </w:r>
      <w:r/>
    </w:p>
    <w:p>
      <w:pPr>
        <w:ind w:firstLine="360"/>
        <w:spacing w:line="400" w:lineRule="exact"/>
        <w:rPr>
          <w:rFonts w:ascii="宋体" w:hAnsi="宋体" w:eastAsia="宋体" w:cs="Times New Roman"/>
          <w:b/>
          <w:bCs/>
          <w:sz w:val="24"/>
        </w:rPr>
      </w:pPr>
      <w:r>
        <w:rPr>
          <w:rFonts w:ascii="宋体" w:hAnsi="宋体" w:eastAsia="宋体" w:cs="Times New Roman"/>
          <w:b/>
          <w:bCs/>
          <w:sz w:val="24"/>
        </w:rPr>
      </w:r>
      <w:r/>
    </w:p>
    <w:p>
      <w:pPr>
        <w:ind w:firstLine="360"/>
        <w:spacing w:line="400" w:lineRule="exact"/>
        <w:rPr>
          <w:rFonts w:ascii="宋体" w:hAnsi="宋体" w:eastAsia="宋体" w:cs="Times New Roman"/>
          <w:sz w:val="24"/>
        </w:rPr>
      </w:pPr>
      <w:r>
        <w:rPr>
          <w:rFonts w:hint="eastAsia" w:ascii="宋体" w:hAnsi="宋体" w:eastAsia="宋体" w:cs="Times New Roman"/>
          <w:sz w:val="24"/>
        </w:rPr>
        <w:t xml:space="preserve">（六）提交的首次响应文件的密封、签署、盖章要求：</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1.密封（加密）要求：</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2.签署要求：见《磋商文件》第九章附件中相关格式要求。</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3.盖章要求：见《磋商文件》第九章附件中相关格式要求。供应商须通过“苏采云”系统提供的政府采购客户端工具（使用“CA数字证书”）加盖电子签章。</w:t>
      </w:r>
      <w:r/>
    </w:p>
    <w:p>
      <w:pPr>
        <w:ind w:firstLine="497"/>
        <w:spacing w:line="400" w:lineRule="exact"/>
        <w:rPr>
          <w:rFonts w:ascii="宋体" w:hAnsi="宋体" w:eastAsia="宋体" w:cs="Times New Roman"/>
          <w:sz w:val="24"/>
        </w:rPr>
      </w:pPr>
      <w:r>
        <w:rPr>
          <w:rFonts w:ascii="宋体" w:hAnsi="宋体" w:eastAsia="宋体" w:cs="Times New Roman"/>
          <w:sz w:val="24"/>
        </w:rPr>
      </w:r>
      <w:r/>
    </w:p>
    <w:p>
      <w:pPr>
        <w:ind w:firstLine="497"/>
        <w:spacing w:line="400" w:lineRule="exact"/>
        <w:rPr>
          <w:rFonts w:ascii="宋体" w:hAnsi="宋体" w:eastAsia="宋体" w:cs="Times New Roman"/>
          <w:sz w:val="24"/>
        </w:rPr>
      </w:pPr>
      <w:r>
        <w:rPr>
          <w:rFonts w:hint="eastAsia" w:ascii="宋体" w:hAnsi="宋体" w:eastAsia="宋体" w:cs="Times New Roman"/>
          <w:sz w:val="24"/>
        </w:rPr>
        <w:t xml:space="preserve">（七）通过“苏采云”系统提交政府采购客户端工具导出加密的响应文件（后缀名为zip）。响应文件不得超过150M！（具体文件大小以苏彩云系统要求为准）</w:t>
      </w:r>
      <w:r/>
    </w:p>
    <w:p>
      <w:pPr>
        <w:ind w:firstLine="497"/>
        <w:spacing w:line="400" w:lineRule="exact"/>
        <w:rPr>
          <w:rFonts w:ascii="宋体" w:hAnsi="宋体" w:eastAsia="宋体" w:cs="Times New Roman"/>
          <w:sz w:val="24"/>
        </w:rPr>
      </w:pPr>
      <w:r>
        <w:rPr>
          <w:rFonts w:hint="eastAsia" w:ascii="宋体" w:hAnsi="宋体" w:eastAsia="宋体" w:cs="Times New Roman"/>
          <w:sz w:val="24"/>
        </w:rPr>
        <w:t xml:space="preserve">注：</w:t>
      </w:r>
      <w:r/>
    </w:p>
    <w:p>
      <w:pPr>
        <w:ind w:firstLine="497"/>
        <w:spacing w:line="400" w:lineRule="exact"/>
        <w:rPr>
          <w:rFonts w:ascii="宋体" w:hAnsi="宋体" w:eastAsia="宋体" w:cs="Times New Roman"/>
          <w:sz w:val="24"/>
        </w:rPr>
      </w:pPr>
      <w:r>
        <w:rPr>
          <w:rFonts w:hint="eastAsia" w:ascii="宋体" w:hAnsi="宋体" w:eastAsia="宋体" w:cs="Times New Roman"/>
          <w:sz w:val="24"/>
        </w:rPr>
        <w:t xml:space="preserve">1.供应商应当按照《磋商文件》的要求编制响应文件，并对其提交的响应文件的真实性、合法性承担法律责任。</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2.采购人索取成交供应商的响应文件，须在双方签订政府采购合同后，由代理公司提供给采购人。</w:t>
      </w:r>
      <w:r/>
    </w:p>
    <w:p>
      <w:pPr>
        <w:ind w:firstLine="478"/>
        <w:jc w:val="center"/>
        <w:spacing w:line="400" w:lineRule="exact"/>
        <w:rPr>
          <w:rFonts w:ascii="宋体" w:hAnsi="宋体" w:eastAsia="宋体" w:cs="Times New Roman"/>
          <w:sz w:val="24"/>
        </w:rPr>
      </w:pPr>
      <w:r>
        <w:rPr>
          <w:rFonts w:ascii="宋体" w:hAnsi="宋体" w:eastAsia="宋体" w:cs="Times New Roman"/>
          <w:sz w:val="24"/>
        </w:rPr>
      </w:r>
      <w:r/>
    </w:p>
    <w:p>
      <w:pPr>
        <w:ind w:firstLine="478"/>
        <w:jc w:val="center"/>
        <w:spacing w:line="400" w:lineRule="exact"/>
        <w:rPr>
          <w:rFonts w:ascii="宋体" w:hAnsi="宋体" w:eastAsia="宋体" w:cs="Times New Roman"/>
          <w:sz w:val="24"/>
        </w:rPr>
      </w:pPr>
      <w:r>
        <w:rPr>
          <w:rFonts w:hint="eastAsia" w:ascii="宋体" w:hAnsi="宋体" w:eastAsia="宋体" w:cs="Times New Roman"/>
          <w:sz w:val="24"/>
        </w:rPr>
        <w:t xml:space="preserve">第四章 磋商相关说明</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十四、磋商相关说明</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(一)</w:t>
      </w:r>
      <w:r>
        <w:rPr>
          <w:rFonts w:hint="eastAsia" w:ascii="宋体" w:hAnsi="宋体" w:eastAsia="宋体" w:cs="Times New Roman"/>
          <w:bCs/>
          <w:sz w:val="24"/>
        </w:rPr>
        <w:t xml:space="preserve">磋商要求</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1.被邀请参与磋商的供应商需按本竞争性磋商文件要求的截止时间、方式（地点）提交首次响应文件，同时派人通过“苏采云”系统在“开标大厅”等待磋商。</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2.供应商可通过CA数字证书，在首次响应文件开启时间后，使用CA数字证书在规定时间内解密各自响应文件。</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3.磋商顺序按照电子标书解密先后时间进行，解密时间相同的，不分先后顺序。</w:t>
      </w:r>
      <w:r/>
    </w:p>
    <w:p>
      <w:pPr>
        <w:ind w:firstLine="482"/>
        <w:spacing w:line="400" w:lineRule="exact"/>
        <w:rPr>
          <w:rFonts w:ascii="宋体" w:hAnsi="宋体" w:eastAsia="宋体" w:cs="Times New Roman"/>
          <w:b/>
          <w:bCs/>
          <w:sz w:val="24"/>
        </w:rPr>
      </w:pPr>
      <w:r>
        <w:rPr>
          <w:rFonts w:hint="eastAsia" w:ascii="宋体" w:hAnsi="宋体" w:eastAsia="宋体" w:cs="Times New Roman"/>
          <w:b/>
          <w:bCs/>
          <w:sz w:val="24"/>
        </w:rPr>
        <w:t xml:space="preserve">4.磋商方式：</w:t>
      </w:r>
      <w:r>
        <w:rPr>
          <w:rFonts w:ascii="宋体" w:hAnsi="宋体" w:eastAsia="宋体" w:cs="Times New Roman"/>
          <w:b/>
          <w:sz w:val="24"/>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Times New Roman"/>
          <w:b/>
          <w:sz w:val="24"/>
        </w:rPr>
        <w:t xml:space="preserve">（所有邀请等待时间2分钟，2分钟内所邀请供应商无响应，视同放弃磋商的权利，由解密顺序下一家进行磋商，不再后补）</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6.未在规定时间内进行答疑澄清的，视同放弃澄清。</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7.未在规定时间内进行报价的，视为响应无效。</w:t>
      </w:r>
      <w:r/>
    </w:p>
    <w:p>
      <w:pPr>
        <w:ind w:firstLine="480"/>
        <w:spacing w:line="400" w:lineRule="exact"/>
        <w:rPr>
          <w:rFonts w:ascii="宋体" w:hAnsi="宋体" w:eastAsia="宋体" w:cs="Times New Roman"/>
          <w:bCs/>
          <w:sz w:val="24"/>
        </w:rPr>
      </w:pPr>
      <w:r>
        <w:rPr>
          <w:rFonts w:hint="eastAsia" w:ascii="宋体" w:hAnsi="宋体" w:eastAsia="宋体" w:cs="Times New Roman"/>
          <w:bCs/>
          <w:sz w:val="24"/>
        </w:rPr>
        <w:t xml:space="preserve">8.被邀请参与磋商的供应商如未按上述磋商要求执行，视同放弃磋商的权利。</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（二）评审程序</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经磋商确定最终采购需求和提交最后报价的供应商后，由磋商小组采用综合评分法对提交最后报价的供应商的响应文件和最后报价进行综合评分。</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磋商小组应当根据综合评分情况，按照评审得分由高到低顺序推荐成交候选供应商，并编写评审报告。评审得分相同的，按照最后报价由低到高的顺序推荐。评审得分且最后报价相同的，按照技术指标（《所报产品的技术规格》）优劣（得分）顺序推荐。评审得分且最后报价且技术指标（《所报产品的技术规格》）优劣（得分）都相同的，按照以下顺序推荐成交候选供应商：</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1.提供所报产品的节能产品认证证书扫描件（不包括强制采购要求（如有），要求见《磋商文件》附件2.项目要求（采购需求），下同）的；或所报产品的环境标志产品认证证书扫描件的，被推荐为成交候选供应商。</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2.都符合第1种情况的，提供所报产品的节能产品认证证书扫描件和所报产品的环境标志产品认证证书扫描件的，被推荐为成交候选供应商。</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3.都符合第2种情况的，提供所报产品的节能产品认证证书扫描件和所报产品的环境标志产品认证证书扫描件种类最多的，被推荐为成交候选供应商。</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说明：节能产品认证证书、环境标志产品认证证书要求：见《磋商文件》中“十</w:t>
      </w:r>
      <w:r/>
    </w:p>
    <w:p>
      <w:pPr>
        <w:spacing w:line="360" w:lineRule="auto"/>
        <w:rPr>
          <w:rFonts w:ascii="宋体" w:hAnsi="宋体" w:eastAsia="宋体" w:cs="宋体"/>
          <w:sz w:val="24"/>
        </w:rPr>
      </w:pPr>
      <w:r>
        <w:rPr>
          <w:rFonts w:hint="eastAsia" w:ascii="宋体" w:hAnsi="宋体" w:eastAsia="宋体" w:cs="Times New Roman"/>
          <w:sz w:val="24"/>
        </w:rPr>
        <w:t xml:space="preserve">4.</w:t>
      </w:r>
      <w:r>
        <w:rPr>
          <w:rFonts w:hint="eastAsia" w:ascii="宋体" w:hAnsi="宋体" w:eastAsia="宋体" w:cs="宋体"/>
          <w:sz w:val="24"/>
        </w:rPr>
        <w:t xml:space="preserve">3、评审过程中出现下列情形之一的，评审委员会应当启动异常低价投标（响应）审查程序：</w:t>
      </w:r>
      <w:r/>
    </w:p>
    <w:p>
      <w:pPr>
        <w:spacing w:line="360" w:lineRule="auto"/>
        <w:rPr>
          <w:rFonts w:ascii="宋体" w:hAnsi="宋体" w:eastAsia="宋体" w:cs="宋体"/>
          <w:sz w:val="24"/>
        </w:rPr>
      </w:pPr>
      <w:r>
        <w:rPr>
          <w:rFonts w:hint="eastAsia" w:ascii="宋体" w:hAnsi="宋体" w:eastAsia="宋体" w:cs="宋体"/>
          <w:sz w:val="24"/>
        </w:rPr>
        <w:t xml:space="preserve">（1）投标（响应）报价低于全部通过符合性审查供应商投标（响应）报价平均值50%的，即投标（响应）报价&lt;全部通过符合性审查供应商投标（响应）报价平均值×50%；</w:t>
      </w:r>
      <w:r/>
    </w:p>
    <w:p>
      <w:pPr>
        <w:spacing w:line="360" w:lineRule="auto"/>
        <w:rPr>
          <w:rFonts w:ascii="宋体" w:hAnsi="宋体" w:eastAsia="宋体" w:cs="宋体"/>
          <w:sz w:val="24"/>
        </w:rPr>
      </w:pPr>
      <w:r>
        <w:rPr>
          <w:rFonts w:hint="eastAsia" w:ascii="宋体" w:hAnsi="宋体" w:eastAsia="宋体" w:cs="宋体"/>
          <w:sz w:val="24"/>
        </w:rPr>
        <w:t xml:space="preserve">（2）投标（响应）报价低于通过符合性审查的次低报价供应商投标（响应）报价50%的，即投标（响应）报价&lt;通过符合性审查的次低报价供应商投标（响应）报价×50%；</w:t>
      </w:r>
      <w:r/>
    </w:p>
    <w:p>
      <w:pPr>
        <w:spacing w:line="360" w:lineRule="auto"/>
        <w:rPr>
          <w:rFonts w:ascii="宋体" w:hAnsi="宋体" w:eastAsia="宋体" w:cs="宋体"/>
          <w:sz w:val="24"/>
        </w:rPr>
      </w:pPr>
      <w:r>
        <w:rPr>
          <w:rFonts w:hint="eastAsia" w:ascii="宋体" w:hAnsi="宋体" w:eastAsia="宋体" w:cs="宋体"/>
          <w:sz w:val="24"/>
        </w:rPr>
        <w:t xml:space="preserve">（3）投标（响应）报价低于采购项目最高限价（未设定最高限价的采购项目，以采购项目预算金额作为最高限价）45%的，即投标（响应）报价&lt;采购项目最高限价×45%；</w:t>
      </w:r>
      <w:r/>
    </w:p>
    <w:p>
      <w:pPr>
        <w:spacing w:line="360" w:lineRule="auto"/>
        <w:rPr>
          <w:rFonts w:ascii="宋体" w:hAnsi="宋体" w:eastAsia="宋体" w:cs="宋体"/>
          <w:sz w:val="24"/>
        </w:rPr>
      </w:pPr>
      <w:r>
        <w:rPr>
          <w:rFonts w:hint="eastAsia" w:ascii="宋体" w:hAnsi="宋体" w:eastAsia="宋体" w:cs="宋体"/>
          <w:sz w:val="24"/>
        </w:rPr>
        <w:t xml:space="preserve">（4）评审（评标）委员会基于专业判断，认为供应商报价过低，有可能影响产品质量或者不能诚信履约的其他情形。</w:t>
      </w:r>
      <w:r/>
    </w:p>
    <w:p>
      <w:pPr>
        <w:spacing w:line="360" w:lineRule="auto"/>
        <w:rPr>
          <w:rFonts w:ascii="宋体" w:hAnsi="宋体" w:eastAsia="宋体" w:cs="宋体"/>
          <w:sz w:val="24"/>
        </w:rPr>
      </w:pPr>
      <w:r>
        <w:rPr>
          <w:rFonts w:hint="eastAsia" w:ascii="宋体" w:hAnsi="宋体" w:eastAsia="宋体" w:cs="宋体"/>
          <w:sz w:val="24"/>
        </w:rPr>
        <w:t xml:space="preserve">相关法律法规对供应商报价有规定的，从其规定。</w:t>
      </w:r>
      <w:r/>
    </w:p>
    <w:p>
      <w:pPr>
        <w:spacing w:line="360" w:lineRule="auto"/>
        <w:rPr>
          <w:rFonts w:ascii="宋体" w:hAnsi="宋体" w:eastAsia="宋体" w:cs="宋体"/>
          <w:sz w:val="24"/>
        </w:rPr>
      </w:pPr>
      <w:r>
        <w:rPr>
          <w:rFonts w:hint="eastAsia" w:ascii="宋体" w:hAnsi="宋体" w:eastAsia="宋体" w:cs="宋体"/>
          <w:sz w:val="24"/>
        </w:rPr>
        <w:t xml:space="preserve">   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rPr>
      </w:pPr>
      <w:r>
        <w:rPr>
          <w:rFonts w:hint="eastAsia" w:ascii="宋体" w:hAnsi="宋体" w:eastAsia="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ascii="宋体" w:hAnsi="宋体" w:eastAsia="宋体" w:cs="宋体"/>
          <w:sz w:val="24"/>
        </w:rPr>
      </w:pPr>
      <w:r>
        <w:rPr>
          <w:rFonts w:hint="eastAsia" w:ascii="宋体" w:hAnsi="宋体" w:eastAsia="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Times New Roman"/>
          <w:sz w:val="24"/>
        </w:rPr>
      </w:pPr>
      <w:r>
        <w:rPr>
          <w:rFonts w:hint="eastAsia" w:ascii="宋体" w:hAnsi="宋体" w:eastAsia="宋体" w:cs="宋体"/>
          <w:sz w:val="24"/>
        </w:rPr>
        <w:t xml:space="preserve">相关内容和要求见：《中华人民共和国政府采购法》、《中华人民共和国政府采购法实施条例》及《政府采购竞争性磋商采购方式管理暂行办法》</w:t>
      </w:r>
      <w:r/>
    </w:p>
    <w:p>
      <w:pPr>
        <w:ind w:firstLine="240"/>
        <w:spacing w:line="400" w:lineRule="exact"/>
        <w:rPr>
          <w:rFonts w:ascii="宋体" w:hAnsi="宋体" w:eastAsia="宋体" w:cs="Times New Roman"/>
          <w:sz w:val="24"/>
        </w:rPr>
      </w:pPr>
      <w:r>
        <w:rPr>
          <w:rFonts w:hint="eastAsia" w:ascii="宋体" w:hAnsi="宋体" w:eastAsia="宋体" w:cs="Times New Roman"/>
          <w:sz w:val="24"/>
        </w:rPr>
        <w:t xml:space="preserve"> (三) 查询及使用供应商信用记录</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1.由采购人查询信用信息。</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2.查询渠道包括：</w:t>
      </w:r>
      <w:r/>
    </w:p>
    <w:p>
      <w:pPr>
        <w:ind w:firstLine="360"/>
        <w:spacing w:line="400" w:lineRule="exact"/>
        <w:rPr>
          <w:rFonts w:ascii="宋体" w:hAnsi="宋体" w:eastAsia="宋体" w:cs="Times New Roman"/>
          <w:sz w:val="24"/>
        </w:rPr>
      </w:pPr>
      <w:r>
        <w:rPr>
          <w:rFonts w:hint="eastAsia" w:ascii="宋体" w:hAnsi="宋体" w:eastAsia="宋体" w:cs="Times New Roman"/>
          <w:sz w:val="24"/>
        </w:rPr>
        <w:t xml:space="preserve">(1)“信用中国”网（</w:t>
      </w:r>
      <w:r>
        <w:fldChar w:fldCharType="begin"/>
      </w:r>
      <w:r>
        <w:instrText xml:space="preserve"> HYPERLINK "http://www.creditchina.gov.cn/" </w:instrText>
      </w:r>
      <w:r>
        <w:fldChar w:fldCharType="separate"/>
      </w:r>
      <w:r>
        <w:rPr>
          <w:rFonts w:hint="eastAsia" w:ascii="宋体" w:hAnsi="宋体" w:eastAsia="宋体" w:cs="Times New Roman"/>
          <w:sz w:val="24"/>
        </w:rPr>
        <w:t xml:space="preserve">www.creditchina.gov.cn</w:t>
      </w:r>
      <w:r>
        <w:rPr>
          <w:rFonts w:hint="eastAsia" w:ascii="宋体" w:hAnsi="宋体" w:eastAsia="宋体" w:cs="Times New Roman"/>
          <w:sz w:val="24"/>
        </w:rPr>
        <w:fldChar w:fldCharType="end"/>
      </w:r>
      <w:r>
        <w:rPr>
          <w:rFonts w:hint="eastAsia" w:ascii="宋体" w:hAnsi="宋体" w:eastAsia="宋体" w:cs="Times New Roman"/>
          <w:sz w:val="24"/>
        </w:rPr>
        <w:t xml:space="preserve">）；</w:t>
      </w:r>
      <w:r/>
    </w:p>
    <w:p>
      <w:pPr>
        <w:ind w:firstLine="360"/>
        <w:spacing w:line="400" w:lineRule="exact"/>
        <w:rPr>
          <w:rFonts w:ascii="宋体" w:hAnsi="宋体" w:eastAsia="宋体" w:cs="Times New Roman"/>
          <w:sz w:val="24"/>
        </w:rPr>
      </w:pPr>
      <w:r>
        <w:rPr>
          <w:rFonts w:hint="eastAsia" w:ascii="宋体" w:hAnsi="宋体" w:eastAsia="宋体" w:cs="Times New Roman"/>
          <w:sz w:val="24"/>
        </w:rPr>
        <w:t xml:space="preserve">(2) 中国政府采购网（</w:t>
      </w:r>
      <w:r>
        <w:fldChar w:fldCharType="begin"/>
      </w:r>
      <w:r>
        <w:instrText xml:space="preserve"> HYPERLINK "http://www.ccgp.gov.cn/" </w:instrText>
      </w:r>
      <w:r>
        <w:fldChar w:fldCharType="separate"/>
      </w:r>
      <w:r>
        <w:rPr>
          <w:rFonts w:hint="eastAsia" w:ascii="宋体" w:hAnsi="宋体" w:eastAsia="宋体" w:cs="Times New Roman"/>
          <w:sz w:val="24"/>
        </w:rPr>
        <w:t xml:space="preserve">www.ccgp.gov.cn</w:t>
      </w:r>
      <w:r>
        <w:rPr>
          <w:rFonts w:hint="eastAsia" w:ascii="宋体" w:hAnsi="宋体" w:eastAsia="宋体" w:cs="Times New Roman"/>
          <w:sz w:val="24"/>
        </w:rPr>
        <w:fldChar w:fldCharType="end"/>
      </w:r>
      <w:r>
        <w:rPr>
          <w:rFonts w:hint="eastAsia" w:ascii="宋体" w:hAnsi="宋体" w:eastAsia="宋体" w:cs="Times New Roman"/>
          <w:sz w:val="24"/>
        </w:rPr>
        <w:t xml:space="preserve">）；</w:t>
      </w:r>
      <w:r/>
    </w:p>
    <w:p>
      <w:pPr>
        <w:ind w:firstLine="360"/>
        <w:spacing w:line="400" w:lineRule="exact"/>
        <w:rPr>
          <w:rFonts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bCs/>
          <w:sz w:val="24"/>
        </w:rPr>
        <w:t xml:space="preserve"> “诚信江苏”网（</w:t>
      </w:r>
      <w:r>
        <w:fldChar w:fldCharType="begin"/>
      </w:r>
      <w:r>
        <w:instrText xml:space="preserve"> HYPERLINK "http://www.jiangsu.gov.cn/jsxy/index.htm" </w:instrText>
      </w:r>
      <w:r>
        <w:fldChar w:fldCharType="separate"/>
      </w:r>
      <w:r>
        <w:rPr>
          <w:rFonts w:hint="eastAsia" w:ascii="宋体" w:hAnsi="宋体" w:eastAsia="宋体" w:cs="Times New Roman"/>
          <w:bCs/>
          <w:sz w:val="24"/>
        </w:rPr>
        <w:t xml:space="preserve">www.jiangsu.gov.cn/jsxy/index.htm</w:t>
      </w:r>
      <w:r>
        <w:rPr>
          <w:rFonts w:hint="eastAsia" w:ascii="宋体" w:hAnsi="宋体" w:eastAsia="宋体" w:cs="Times New Roman"/>
          <w:bCs/>
          <w:sz w:val="24"/>
        </w:rPr>
        <w:fldChar w:fldCharType="end"/>
      </w:r>
      <w:r>
        <w:rPr>
          <w:rFonts w:hint="eastAsia" w:ascii="宋体" w:hAnsi="宋体" w:eastAsia="宋体" w:cs="Times New Roman"/>
          <w:bCs/>
          <w:sz w:val="24"/>
        </w:rPr>
        <w:t xml:space="preserve">）</w:t>
      </w:r>
      <w:r/>
    </w:p>
    <w:p>
      <w:pPr>
        <w:spacing w:line="400" w:lineRule="exact"/>
        <w:rPr>
          <w:rFonts w:ascii="宋体" w:hAnsi="宋体" w:eastAsia="宋体" w:cs="Times New Roman"/>
          <w:bCs/>
          <w:sz w:val="24"/>
        </w:rPr>
      </w:pPr>
      <w:r>
        <w:rPr>
          <w:rFonts w:hint="eastAsia" w:ascii="宋体" w:hAnsi="宋体" w:eastAsia="宋体" w:cs="Times New Roman"/>
          <w:bCs/>
          <w:sz w:val="24"/>
        </w:rPr>
        <w:t xml:space="preserve">和或</w:t>
      </w:r>
      <w:r>
        <w:rPr>
          <w:rFonts w:hint="eastAsia" w:ascii="宋体" w:hAnsi="宋体" w:eastAsia="宋体" w:cs="Times New Roman"/>
          <w:sz w:val="24"/>
        </w:rPr>
        <w:t xml:space="preserve">“信用江苏”网（http://credit.jiangsu.gov.cn/）</w:t>
      </w:r>
      <w:r>
        <w:rPr>
          <w:rFonts w:hint="eastAsia" w:ascii="宋体" w:hAnsi="宋体" w:eastAsia="宋体" w:cs="Times New Roman"/>
          <w:bCs/>
          <w:sz w:val="24"/>
        </w:rPr>
        <w:t xml:space="preserve">；</w:t>
      </w:r>
      <w:r/>
    </w:p>
    <w:p>
      <w:pPr>
        <w:ind w:firstLine="360"/>
        <w:spacing w:line="400" w:lineRule="exact"/>
        <w:rPr>
          <w:rFonts w:ascii="宋体" w:hAnsi="宋体" w:eastAsia="宋体" w:cs="Times New Roman"/>
          <w:sz w:val="24"/>
        </w:rPr>
      </w:pPr>
      <w:r>
        <w:rPr>
          <w:rFonts w:hint="eastAsia" w:ascii="宋体" w:hAnsi="宋体" w:eastAsia="宋体" w:cs="Times New Roman"/>
          <w:sz w:val="24"/>
        </w:rPr>
        <w:t xml:space="preserve">(4)</w:t>
      </w:r>
      <w:r>
        <w:rPr>
          <w:rFonts w:hint="eastAsia" w:ascii="宋体" w:hAnsi="宋体" w:eastAsia="宋体" w:cs="Times New Roman"/>
          <w:bCs/>
          <w:sz w:val="24"/>
        </w:rPr>
        <w:t xml:space="preserve">“诚信徐州”网（ </w:t>
      </w:r>
      <w:r>
        <w:fldChar w:fldCharType="begin"/>
      </w:r>
      <w:r>
        <w:instrText xml:space="preserve"> HYPERLINK "http://www.xuzhoucredit.gov.cn/" </w:instrText>
      </w:r>
      <w:r>
        <w:fldChar w:fldCharType="separate"/>
      </w:r>
      <w:r>
        <w:rPr>
          <w:rFonts w:hint="eastAsia" w:ascii="宋体" w:hAnsi="宋体" w:eastAsia="宋体" w:cs="Times New Roman"/>
          <w:bCs/>
          <w:sz w:val="24"/>
        </w:rPr>
        <w:t xml:space="preserve">http://www.xuzhoucredit.gov.cn</w:t>
      </w:r>
      <w:r>
        <w:rPr>
          <w:rFonts w:hint="eastAsia" w:ascii="宋体" w:hAnsi="宋体" w:eastAsia="宋体" w:cs="Times New Roman"/>
          <w:bCs/>
          <w:sz w:val="24"/>
        </w:rPr>
        <w:fldChar w:fldCharType="end"/>
      </w:r>
      <w:r>
        <w:rPr>
          <w:rFonts w:hint="eastAsia" w:ascii="宋体" w:hAnsi="宋体" w:eastAsia="宋体" w:cs="Times New Roman"/>
          <w:bCs/>
          <w:sz w:val="24"/>
        </w:rPr>
        <w:t xml:space="preserve">）。</w:t>
      </w:r>
      <w:r/>
    </w:p>
    <w:p>
      <w:pPr>
        <w:spacing w:line="400" w:lineRule="exact"/>
        <w:rPr>
          <w:rFonts w:ascii="宋体" w:hAnsi="宋体" w:eastAsia="宋体" w:cs="Times New Roman"/>
          <w:bCs/>
          <w:sz w:val="24"/>
        </w:rPr>
      </w:pPr>
      <w:r>
        <w:rPr>
          <w:rFonts w:hint="eastAsia" w:ascii="宋体" w:hAnsi="宋体" w:eastAsia="宋体" w:cs="Times New Roman"/>
          <w:bCs/>
          <w:sz w:val="24"/>
        </w:rPr>
        <w:t xml:space="preserve">和或</w:t>
      </w:r>
      <w:r>
        <w:rPr>
          <w:rFonts w:hint="eastAsia" w:ascii="宋体" w:hAnsi="宋体" w:eastAsia="宋体" w:cs="Times New Roman"/>
          <w:sz w:val="24"/>
        </w:rPr>
        <w:t xml:space="preserve">“信用徐州”网（</w:t>
      </w:r>
      <w:r>
        <w:rPr>
          <w:rFonts w:hint="eastAsia" w:ascii="宋体" w:hAnsi="宋体" w:eastAsia="宋体" w:cs="Times New Roman"/>
          <w:bCs/>
          <w:sz w:val="24"/>
        </w:rPr>
        <w:t xml:space="preserve">www.xuzhoucredit.gov.cn/</w:t>
      </w:r>
      <w:r>
        <w:rPr>
          <w:rFonts w:hint="eastAsia" w:ascii="宋体" w:hAnsi="宋体" w:eastAsia="宋体" w:cs="Times New Roman"/>
          <w:sz w:val="24"/>
        </w:rPr>
        <w:t xml:space="preserve">）。</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3.截止时点（查询环节）：首次响应文件开启后资格审查结束前。</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4.信用信息查询记录和证据留存的具体方式：</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网页截屏打印，与其他采购文件一并保存。</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5.信用信息的使用规则：</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6.信用评价结果查询：见《磋商文件》附件1.《评分细则》。</w:t>
      </w:r>
      <w:r/>
    </w:p>
    <w:p>
      <w:pPr>
        <w:ind w:firstLine="478"/>
        <w:spacing w:line="400" w:lineRule="exact"/>
        <w:rPr>
          <w:rFonts w:ascii="宋体" w:hAnsi="宋体" w:eastAsia="宋体" w:cs="Times New Roman"/>
          <w:sz w:val="24"/>
        </w:rPr>
      </w:pPr>
      <w:r>
        <w:rPr>
          <w:rFonts w:ascii="宋体" w:hAnsi="宋体" w:eastAsia="宋体" w:cs="Times New Roman"/>
          <w:sz w:val="24"/>
        </w:rPr>
      </w:r>
      <w:r/>
    </w:p>
    <w:p>
      <w:pPr>
        <w:ind w:firstLine="478"/>
        <w:spacing w:line="400" w:lineRule="exact"/>
        <w:rPr>
          <w:rFonts w:ascii="宋体" w:hAnsi="宋体" w:eastAsia="宋体" w:cs="Times New Roman"/>
          <w:sz w:val="24"/>
        </w:rPr>
      </w:pPr>
      <w:r>
        <w:rPr>
          <w:rFonts w:hint="eastAsia" w:ascii="宋体" w:hAnsi="宋体" w:eastAsia="宋体" w:cs="Times New Roman"/>
          <w:sz w:val="24"/>
        </w:rPr>
        <w:t xml:space="preserve">十五、评审方法和评审标准</w:t>
      </w:r>
      <w:r/>
    </w:p>
    <w:p>
      <w:pPr>
        <w:ind w:firstLine="478"/>
        <w:spacing w:line="400" w:lineRule="exact"/>
        <w:rPr>
          <w:rFonts w:ascii="宋体" w:hAnsi="宋体" w:eastAsia="宋体" w:cs="Times New Roman"/>
          <w:sz w:val="24"/>
        </w:rPr>
      </w:pPr>
      <w:r>
        <w:rPr>
          <w:rFonts w:hint="eastAsia" w:ascii="宋体" w:hAnsi="宋体" w:eastAsia="宋体" w:cs="Times New Roman"/>
          <w:sz w:val="24"/>
        </w:rPr>
        <w:t xml:space="preserve">1.评审方法：综合评分法</w:t>
      </w:r>
      <w:r/>
    </w:p>
    <w:p>
      <w:pPr>
        <w:ind w:left="2" w:right="29" w:firstLine="480"/>
        <w:spacing w:line="400" w:lineRule="exact"/>
        <w:rPr>
          <w:rFonts w:ascii="宋体" w:hAnsi="宋体" w:eastAsia="宋体" w:cs="Times New Roman"/>
          <w:sz w:val="24"/>
        </w:rPr>
      </w:pPr>
      <w:r>
        <w:rPr>
          <w:rFonts w:hint="eastAsia" w:ascii="宋体" w:hAnsi="宋体" w:eastAsia="宋体" w:cs="Times New Roman"/>
          <w:sz w:val="24"/>
        </w:rPr>
        <w:t xml:space="preserve">2.评审标准：详见《磋商文件》附件1.《评分细则》</w:t>
      </w:r>
      <w:r/>
    </w:p>
    <w:p>
      <w:pPr>
        <w:ind w:right="25" w:firstLine="480"/>
        <w:spacing w:line="400" w:lineRule="exact"/>
        <w:rPr>
          <w:rFonts w:ascii="宋体" w:hAnsi="宋体" w:eastAsia="宋体" w:cs="Times New Roman"/>
          <w:sz w:val="24"/>
        </w:rPr>
      </w:pPr>
      <w:r>
        <w:rPr>
          <w:rFonts w:hint="eastAsia" w:ascii="宋体" w:hAnsi="宋体" w:eastAsia="宋体" w:cs="Times New Roman"/>
          <w:sz w:val="24"/>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right="25" w:firstLine="480"/>
        <w:spacing w:line="400" w:lineRule="exact"/>
        <w:rPr>
          <w:rFonts w:ascii="宋体" w:hAnsi="宋体" w:eastAsia="宋体" w:cs="Times New Roman"/>
          <w:sz w:val="24"/>
        </w:rPr>
      </w:pPr>
      <w:r>
        <w:rPr>
          <w:rFonts w:hint="eastAsia" w:ascii="宋体" w:hAnsi="宋体" w:eastAsia="宋体" w:cs="Times New Roman"/>
          <w:sz w:val="24"/>
        </w:rPr>
        <w:t xml:space="preserve">多家供应商提供的核心产品品牌相同的作为一个供应商计算，以质量和服务均能满足采购文件实质性响应要求且报价最低的供应商作为该品牌的供应商。</w:t>
      </w:r>
      <w:r/>
    </w:p>
    <w:p>
      <w:pPr>
        <w:ind w:left="2" w:right="29" w:firstLine="480"/>
        <w:spacing w:line="400" w:lineRule="exact"/>
        <w:rPr>
          <w:rFonts w:ascii="宋体" w:hAnsi="宋体" w:eastAsia="宋体" w:cs="Times New Roman"/>
          <w:sz w:val="24"/>
        </w:rPr>
      </w:pPr>
      <w:r>
        <w:rPr>
          <w:rFonts w:ascii="宋体" w:hAnsi="宋体" w:eastAsia="宋体" w:cs="Times New Roman"/>
          <w:sz w:val="24"/>
        </w:rPr>
      </w:r>
      <w:r/>
    </w:p>
    <w:p>
      <w:pPr>
        <w:ind w:left="2" w:right="29" w:firstLine="480"/>
        <w:spacing w:line="400" w:lineRule="exact"/>
        <w:rPr>
          <w:rFonts w:ascii="宋体" w:hAnsi="宋体" w:eastAsia="宋体" w:cs="Times New Roman"/>
          <w:sz w:val="24"/>
        </w:rPr>
      </w:pPr>
      <w:r>
        <w:rPr>
          <w:rFonts w:hint="eastAsia" w:ascii="宋体" w:hAnsi="宋体" w:eastAsia="宋体" w:cs="Times New Roman"/>
          <w:sz w:val="24"/>
        </w:rPr>
        <w:t xml:space="preserve">十六、磋商过程中可能实质性变动的内容：在磋商过程中，磋商小组可以根据《磋商文件》和磋商情况实质性变动采购需求中的技术、服务要求以及合同草案条款。</w:t>
      </w:r>
      <w:r/>
    </w:p>
    <w:p>
      <w:pPr>
        <w:ind w:left="2" w:right="29" w:firstLine="480"/>
        <w:spacing w:line="400" w:lineRule="exact"/>
        <w:rPr>
          <w:rFonts w:ascii="宋体" w:hAnsi="宋体" w:eastAsia="宋体" w:cs="Times New Roman"/>
          <w:sz w:val="24"/>
        </w:rPr>
      </w:pPr>
      <w:r>
        <w:rPr>
          <w:rFonts w:ascii="宋体" w:hAnsi="宋体" w:eastAsia="宋体" w:cs="Times New Roman"/>
          <w:sz w:val="24"/>
        </w:rPr>
      </w:r>
      <w:r/>
    </w:p>
    <w:p>
      <w:pPr>
        <w:ind w:left="2" w:right="29" w:firstLine="480"/>
        <w:spacing w:line="400" w:lineRule="exact"/>
        <w:rPr>
          <w:rFonts w:ascii="宋体" w:hAnsi="宋体" w:eastAsia="宋体" w:cs="Times New Roman"/>
          <w:sz w:val="24"/>
        </w:rPr>
      </w:pPr>
      <w:r>
        <w:rPr>
          <w:rFonts w:hint="eastAsia" w:ascii="宋体" w:hAnsi="宋体" w:eastAsia="宋体" w:cs="Times New Roman"/>
          <w:sz w:val="24"/>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spacing w:line="400" w:lineRule="exact"/>
        <w:rPr>
          <w:rFonts w:ascii="宋体" w:hAnsi="宋体" w:eastAsia="宋体" w:cs="Times New Roman"/>
          <w:sz w:val="24"/>
        </w:rPr>
      </w:pPr>
      <w:r>
        <w:rPr>
          <w:rFonts w:ascii="宋体" w:hAnsi="宋体" w:eastAsia="宋体" w:cs="Times New Roman"/>
          <w:sz w:val="24"/>
        </w:rPr>
      </w:r>
      <w:r/>
    </w:p>
    <w:p>
      <w:pPr>
        <w:ind w:left="2" w:right="29" w:firstLine="480"/>
        <w:jc w:val="center"/>
        <w:spacing w:line="400" w:lineRule="exact"/>
        <w:rPr>
          <w:rFonts w:ascii="宋体" w:hAnsi="宋体" w:eastAsia="宋体" w:cs="Times New Roman"/>
          <w:sz w:val="24"/>
        </w:rPr>
      </w:pPr>
      <w:r>
        <w:rPr>
          <w:rFonts w:hint="eastAsia" w:ascii="宋体" w:hAnsi="宋体" w:eastAsia="宋体" w:cs="Times New Roman"/>
          <w:sz w:val="24"/>
        </w:rPr>
        <w:t xml:space="preserve">第五章 确定成交供应商及合同签订等</w:t>
      </w:r>
      <w:r/>
    </w:p>
    <w:p>
      <w:pPr>
        <w:ind w:left="2" w:right="29" w:firstLine="480"/>
        <w:jc w:val="center"/>
        <w:spacing w:line="400" w:lineRule="exact"/>
        <w:rPr>
          <w:rFonts w:ascii="宋体" w:hAnsi="宋体" w:eastAsia="宋体" w:cs="Times New Roman"/>
          <w:sz w:val="24"/>
        </w:rPr>
      </w:pPr>
      <w:r>
        <w:rPr>
          <w:rFonts w:ascii="宋体" w:hAnsi="宋体" w:eastAsia="宋体" w:cs="Times New Roman"/>
          <w:sz w:val="24"/>
        </w:rPr>
      </w:r>
      <w:r/>
    </w:p>
    <w:p>
      <w:pPr>
        <w:ind w:left="2" w:right="29" w:firstLine="480"/>
        <w:spacing w:line="400" w:lineRule="exact"/>
        <w:rPr>
          <w:rFonts w:ascii="宋体" w:hAnsi="宋体" w:eastAsia="宋体" w:cs="Times New Roman"/>
          <w:sz w:val="24"/>
        </w:rPr>
      </w:pPr>
      <w:r>
        <w:rPr>
          <w:rFonts w:hint="eastAsia" w:ascii="宋体" w:hAnsi="宋体" w:eastAsia="宋体" w:cs="Times New Roman"/>
          <w:sz w:val="24"/>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ind w:left="2" w:right="29" w:firstLine="480"/>
        <w:spacing w:line="400" w:lineRule="exact"/>
        <w:rPr>
          <w:rFonts w:ascii="宋体" w:hAnsi="宋体" w:eastAsia="宋体" w:cs="Times New Roman"/>
          <w:sz w:val="24"/>
        </w:rPr>
      </w:pPr>
      <w:r>
        <w:rPr>
          <w:rFonts w:ascii="宋体" w:hAnsi="宋体" w:eastAsia="宋体" w:cs="Times New Roman"/>
          <w:sz w:val="24"/>
        </w:rPr>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十九、采购人与成交供应商应当在成交通知书发出之日起30日内，按照《磋商文件》确定的合同文本以及采购标的、规格型号、采购金额、采购数量、技术和服务要求等事项签订政府采购合同。</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特别说明： 按照《中华人民共和国政府采购法》及其实施条例以及相关规定，中标或者成交后无正当理由拒不与采购人签订政府采购合同的,在一至三年内禁止参加政府采购活动，列入政府采购严重违法失信行为记录名单。</w:t>
      </w:r>
      <w:r/>
    </w:p>
    <w:p>
      <w:pPr>
        <w:ind w:firstLine="360"/>
        <w:jc w:val="left"/>
        <w:spacing w:line="400" w:lineRule="exact"/>
        <w:widowControl/>
        <w:rPr>
          <w:rFonts w:ascii="宋体" w:hAnsi="宋体" w:eastAsia="宋体" w:cs="Times New Roman"/>
          <w:sz w:val="24"/>
        </w:rPr>
      </w:pPr>
      <w:r>
        <w:rPr>
          <w:rFonts w:ascii="宋体" w:hAnsi="宋体" w:eastAsia="宋体" w:cs="Times New Roman"/>
          <w:sz w:val="24"/>
        </w:rPr>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二十、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ind w:firstLine="480"/>
        <w:jc w:val="center"/>
        <w:spacing w:line="400" w:lineRule="exact"/>
        <w:widowControl/>
        <w:rPr>
          <w:rFonts w:ascii="宋体" w:hAnsi="宋体" w:eastAsia="宋体" w:cs="Times New Roman"/>
          <w:sz w:val="24"/>
        </w:rPr>
      </w:pPr>
      <w:r>
        <w:rPr>
          <w:rFonts w:hint="eastAsia" w:ascii="宋体" w:hAnsi="宋体" w:eastAsia="宋体" w:cs="Times New Roman"/>
          <w:sz w:val="24"/>
        </w:rPr>
        <w:t xml:space="preserve">第六章 磋商文件的澄清或者修改</w:t>
      </w:r>
      <w:r/>
    </w:p>
    <w:p>
      <w:pPr>
        <w:ind w:firstLine="480"/>
        <w:jc w:val="left"/>
        <w:spacing w:line="400" w:lineRule="exact"/>
        <w:widowControl/>
        <w:rPr>
          <w:rFonts w:ascii="宋体" w:hAnsi="宋体" w:eastAsia="宋体" w:cs="Times New Roman"/>
          <w:sz w:val="24"/>
        </w:rPr>
      </w:pPr>
      <w:r>
        <w:rPr>
          <w:rFonts w:ascii="宋体" w:hAnsi="宋体" w:eastAsia="宋体" w:cs="Times New Roman"/>
          <w:sz w:val="24"/>
        </w:rPr>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二十一、《磋商文件》的澄清或者修改</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更正公告”的形式通知所有获取《磋商文件》的供应商。发布本项目的“更正公告”后采购代理机构已尽通知义务。敬请各所有获取《磋商文件》的供应商关注本项目的“更正公告”，否则，将自行承担相应的风险。</w:t>
      </w:r>
      <w:r/>
    </w:p>
    <w:p>
      <w:pPr>
        <w:ind w:firstLine="480"/>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widowControl/>
        <w:rPr>
          <w:rFonts w:ascii="宋体" w:hAnsi="宋体" w:eastAsia="宋体" w:cs="Times New Roman"/>
          <w:sz w:val="24"/>
        </w:rPr>
      </w:pPr>
      <w:r>
        <w:rPr>
          <w:rFonts w:hint="eastAsia" w:ascii="宋体" w:hAnsi="宋体" w:eastAsia="宋体" w:cs="Times New Roman"/>
          <w:sz w:val="24"/>
        </w:rPr>
        <w:t xml:space="preserve">第七章 询问和质疑</w:t>
      </w:r>
      <w:r/>
    </w:p>
    <w:p>
      <w:pPr>
        <w:ind w:firstLine="480"/>
        <w:jc w:val="center"/>
        <w:spacing w:line="400" w:lineRule="exact"/>
        <w:widowControl/>
        <w:rPr>
          <w:rFonts w:ascii="宋体" w:hAnsi="宋体" w:eastAsia="宋体" w:cs="Times New Roman"/>
          <w:sz w:val="24"/>
        </w:rPr>
      </w:pPr>
      <w:r>
        <w:rPr>
          <w:rFonts w:ascii="宋体" w:hAnsi="宋体" w:eastAsia="宋体" w:cs="Times New Roman"/>
          <w:sz w:val="24"/>
        </w:rPr>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二十二、询问和质疑</w:t>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 1.根据</w:t>
      </w:r>
      <w:r>
        <w:rPr>
          <w:rFonts w:hint="eastAsia" w:ascii="宋体" w:hAnsi="宋体" w:eastAsia="宋体" w:cs="Times New Roman"/>
          <w:bCs/>
          <w:sz w:val="24"/>
        </w:rPr>
        <w:t xml:space="preserve">江苏辰拓招标代理有限公司</w:t>
      </w:r>
      <w:r>
        <w:rPr>
          <w:rFonts w:hint="eastAsia" w:ascii="宋体" w:hAnsi="宋体" w:eastAsia="宋体" w:cs="Times New Roman"/>
          <w:sz w:val="24"/>
        </w:rPr>
        <w:t xml:space="preserve">与沛县人民法院（采购人）签订的本采购项目的《委托代理协议》，供应商对政府采购活动事项有疑问的，向沛县人民法院（采购人）或代理机构提出询问；供应商认为采购文件、采购过程和中标、成交结果使自己的权益受到损害的，可以在知道或者应知其权益受到损害之日起七个工作日内，以书面形式向沛县人民法院（采购人）或代理机构提出质疑。询问和质疑由沛县人民法院（采购人）或代理机构依法处理。</w:t>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2.供应商在法定质疑期内一次性提出针对同一采购程序环节的质疑。</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3.质疑函</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接收质疑函的方式：供应商直接送交或供应商通过EMS邮寄。</w:t>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联系部门：</w:t>
      </w:r>
      <w:r>
        <w:rPr>
          <w:rFonts w:hint="eastAsia" w:ascii="宋体" w:hAnsi="宋体" w:eastAsia="宋体" w:cs="Times New Roman"/>
          <w:bCs/>
          <w:sz w:val="24"/>
        </w:rPr>
        <w:t xml:space="preserve">江苏辰拓招标代理有限公司</w:t>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联系电话：</w:t>
      </w:r>
      <w:r>
        <w:rPr>
          <w:rFonts w:hint="eastAsia" w:ascii="宋体" w:hAnsi="宋体" w:eastAsia="宋体" w:cs="Times New Roman"/>
          <w:bCs/>
          <w:sz w:val="24"/>
        </w:rPr>
        <w:t xml:space="preserve">0516-89670199</w:t>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 w:val="24"/>
        </w:rPr>
        <w:t xml:space="preserve">通讯地址：</w:t>
      </w:r>
      <w:r>
        <w:rPr>
          <w:rFonts w:hint="eastAsia" w:ascii="宋体" w:hAnsi="宋体" w:eastAsia="宋体" w:cs="Times New Roman"/>
          <w:bCs/>
          <w:sz w:val="24"/>
        </w:rPr>
        <w:t xml:space="preserve">沛县沛公路检察院南门对过</w:t>
      </w:r>
      <w:r/>
    </w:p>
    <w:p>
      <w:pPr>
        <w:ind w:firstLine="480"/>
        <w:jc w:val="left"/>
        <w:spacing w:line="400" w:lineRule="exact"/>
        <w:widowControl/>
        <w:rPr>
          <w:rFonts w:ascii="宋体" w:hAnsi="宋体" w:eastAsia="宋体" w:cs="Times New Roman"/>
          <w:bCs/>
          <w:sz w:val="24"/>
        </w:rPr>
      </w:pPr>
      <w:r>
        <w:rPr>
          <w:rFonts w:hint="eastAsia" w:ascii="宋体" w:hAnsi="宋体" w:eastAsia="宋体" w:cs="Times New Roman"/>
          <w:bCs/>
          <w:sz w:val="24"/>
        </w:rPr>
        <w:t xml:space="preserve">二十三、其他</w:t>
      </w:r>
      <w:r/>
    </w:p>
    <w:p>
      <w:pPr>
        <w:ind w:firstLine="480"/>
        <w:jc w:val="left"/>
        <w:spacing w:line="400" w:lineRule="exact"/>
        <w:widowControl/>
        <w:rPr>
          <w:rFonts w:ascii="宋体" w:hAnsi="宋体" w:eastAsia="宋体" w:cs="Times New Roman"/>
          <w:b/>
          <w:sz w:val="24"/>
        </w:rPr>
      </w:pPr>
      <w:r>
        <w:rPr>
          <w:rFonts w:ascii="宋体" w:hAnsi="宋体" w:eastAsia="宋体" w:cs="Times New Roman"/>
          <w:b/>
          <w:sz w:val="24"/>
        </w:rPr>
        <w:t xml:space="preserve">注：</w:t>
      </w:r>
      <w:r>
        <w:rPr>
          <w:rFonts w:hint="eastAsia" w:ascii="宋体" w:hAnsi="宋体" w:eastAsia="宋体" w:cs="Times New Roman"/>
          <w:b/>
          <w:sz w:val="24"/>
        </w:rPr>
        <w:t xml:space="preserve">根据招标代理合同约定，本项目代理服务费由中标（成交）人支付，费用包含在投标报价中。具体如下：</w:t>
      </w:r>
      <w:r/>
    </w:p>
    <w:p>
      <w:pPr>
        <w:ind w:firstLine="480"/>
        <w:jc w:val="left"/>
        <w:spacing w:line="400" w:lineRule="exact"/>
        <w:widowControl/>
        <w:rPr>
          <w:rFonts w:ascii="宋体" w:hAnsi="宋体" w:eastAsia="宋体" w:cs="Times New Roman"/>
          <w:b/>
          <w:sz w:val="24"/>
        </w:rPr>
      </w:pPr>
      <w:r>
        <w:rPr>
          <w:rFonts w:hint="eastAsia" w:ascii="宋体" w:hAnsi="宋体" w:eastAsia="宋体" w:cs="Times New Roman"/>
          <w:b/>
          <w:sz w:val="24"/>
        </w:rPr>
        <w:t xml:space="preserve">费用金额：本工程招标代理费按照苏政采协[2024]20号《江苏省政府采购代理服务收费指导意见》收费标准计取，由中标（成交）单位支付。此项费用含在投标报价中并不单独列支，投标人编制投标文件时考虑到投标报价中。</w:t>
      </w:r>
      <w:r/>
    </w:p>
    <w:p>
      <w:pPr>
        <w:ind w:firstLine="480"/>
        <w:jc w:val="left"/>
        <w:spacing w:line="400" w:lineRule="exact"/>
        <w:widowControl/>
        <w:rPr>
          <w:rFonts w:ascii="宋体" w:hAnsi="宋体" w:eastAsia="宋体" w:cs="Times New Roman"/>
          <w:b/>
          <w:sz w:val="24"/>
        </w:rPr>
      </w:pPr>
      <w:r>
        <w:rPr>
          <w:rFonts w:hint="eastAsia" w:ascii="宋体" w:hAnsi="宋体" w:eastAsia="宋体" w:cs="Times New Roman"/>
          <w:b/>
          <w:sz w:val="24"/>
        </w:rPr>
        <w:t xml:space="preserve">支付时间：中标（成交）人在领取中标（成交）通知书前，向代理机构一次性付清。</w:t>
      </w:r>
      <w:r/>
    </w:p>
    <w:p>
      <w:pPr>
        <w:ind w:firstLine="480"/>
        <w:spacing w:line="400" w:lineRule="exact"/>
        <w:rPr>
          <w:rFonts w:ascii="宋体" w:hAnsi="宋体" w:eastAsia="宋体" w:cs="Times New Roman"/>
          <w:sz w:val="24"/>
        </w:rPr>
      </w:pPr>
      <w:r>
        <w:rPr>
          <w:rFonts w:ascii="宋体" w:hAnsi="宋体" w:eastAsia="宋体" w:cs="Times New Roman"/>
          <w:sz w:val="24"/>
        </w:rPr>
      </w:r>
      <w:r/>
    </w:p>
    <w:p>
      <w:pPr>
        <w:numPr>
          <w:ilvl w:val="0"/>
          <w:numId w:val="2"/>
        </w:numPr>
        <w:ind w:firstLine="480"/>
        <w:jc w:val="center"/>
        <w:spacing w:line="400" w:lineRule="exact"/>
        <w:rPr>
          <w:rFonts w:ascii="宋体" w:hAnsi="宋体" w:eastAsia="宋体" w:cs="Times New Roman"/>
          <w:sz w:val="24"/>
        </w:rPr>
      </w:pPr>
      <w:r>
        <w:rPr>
          <w:rFonts w:hint="eastAsia" w:ascii="宋体" w:hAnsi="宋体" w:eastAsia="宋体" w:cs="Times New Roman"/>
          <w:sz w:val="24"/>
        </w:rPr>
        <w:t xml:space="preserve">联系方式</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1.采购人信息</w:t>
      </w:r>
      <w:r/>
    </w:p>
    <w:p>
      <w:pPr>
        <w:pStyle w:val="1046"/>
        <w:ind w:firstLine="482"/>
        <w:spacing w:line="400" w:lineRule="exact"/>
        <w:rPr>
          <w:rFonts w:ascii="宋体" w:hAnsi="宋体"/>
          <w:sz w:val="24"/>
        </w:rPr>
      </w:pPr>
      <w:r>
        <w:rPr>
          <w:rFonts w:hint="eastAsia" w:ascii="宋体" w:hAnsi="宋体"/>
          <w:sz w:val="24"/>
        </w:rPr>
        <w:t xml:space="preserve">采购人：沛县人民法院</w:t>
      </w:r>
      <w:r/>
    </w:p>
    <w:p>
      <w:pPr>
        <w:pStyle w:val="1046"/>
        <w:ind w:firstLine="482"/>
        <w:spacing w:line="400" w:lineRule="exact"/>
        <w:rPr>
          <w:rFonts w:ascii="宋体" w:hAnsi="宋体"/>
          <w:bCs/>
          <w:sz w:val="24"/>
        </w:rPr>
      </w:pPr>
      <w:r>
        <w:rPr>
          <w:rFonts w:hint="eastAsia" w:ascii="宋体" w:hAnsi="宋体"/>
          <w:bCs/>
          <w:sz w:val="24"/>
        </w:rPr>
        <w:t xml:space="preserve">联系人：冯顺顺</w:t>
      </w:r>
      <w:r/>
    </w:p>
    <w:p>
      <w:pPr>
        <w:pStyle w:val="1046"/>
        <w:ind w:firstLine="482"/>
        <w:spacing w:line="400" w:lineRule="exact"/>
        <w:rPr>
          <w:rFonts w:ascii="宋体" w:hAnsi="宋体"/>
          <w:sz w:val="24"/>
        </w:rPr>
      </w:pPr>
      <w:r>
        <w:rPr>
          <w:rFonts w:hint="eastAsia" w:ascii="宋体" w:hAnsi="宋体"/>
          <w:bCs/>
          <w:sz w:val="24"/>
        </w:rPr>
        <w:t xml:space="preserve">联系电话：</w:t>
      </w:r>
      <w:r>
        <w:rPr>
          <w:rFonts w:hint="eastAsia" w:ascii="宋体" w:hAnsi="宋体"/>
          <w:bCs/>
          <w:color w:val="000000" w:themeColor="text1"/>
          <w:sz w:val="24"/>
          <w14:textFill>
            <w14:solidFill>
              <w14:schemeClr w14:val="tx1"/>
            </w14:solidFill>
          </w14:textFill>
        </w:rPr>
        <w:t xml:space="preserve">18260791616</w:t>
      </w:r>
      <w:r>
        <w:rPr>
          <w:rFonts w:hint="eastAsia" w:ascii="宋体" w:hAnsi="宋体"/>
          <w:sz w:val="24"/>
        </w:rPr>
        <w:t xml:space="preserve">                                                                                                                                                                                                                                  </w:t>
      </w:r>
      <w:r/>
    </w:p>
    <w:p>
      <w:pPr>
        <w:pStyle w:val="1037"/>
        <w:ind w:firstLine="482"/>
        <w:spacing w:line="400" w:lineRule="exact"/>
        <w:rPr>
          <w:rFonts w:hAnsi="宋体" w:eastAsia="宋体"/>
          <w:bCs/>
          <w:color w:val="000000" w:themeColor="text1"/>
          <w:szCs w:val="24"/>
          <w14:textFill>
            <w14:solidFill>
              <w14:schemeClr w14:val="tx1"/>
            </w14:solidFill>
          </w14:textFill>
        </w:rPr>
      </w:pPr>
      <w:r>
        <w:rPr>
          <w:rFonts w:hint="eastAsia" w:hAnsi="宋体" w:eastAsia="宋体"/>
          <w:bCs/>
          <w:color w:val="000000" w:themeColor="text1"/>
          <w:szCs w:val="24"/>
          <w14:textFill>
            <w14:solidFill>
              <w14:schemeClr w14:val="tx1"/>
            </w14:solidFill>
          </w14:textFill>
        </w:rPr>
        <w:t xml:space="preserve">联系地址：沛县沛公路4号</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2.采购代理机构信息</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名    称：江苏辰拓招标代理有限公司</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地　　址：沛县沛公路检察院南门对过</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联系人：刘丽</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联系方式：0516-89670199</w:t>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sz w:val="24"/>
        </w:rPr>
      </w:pPr>
      <w:r>
        <w:rPr>
          <w:rFonts w:ascii="宋体" w:hAnsi="宋体" w:eastAsia="宋体" w:cs="Times New Roman"/>
          <w:sz w:val="24"/>
        </w:rPr>
      </w:r>
      <w:r/>
    </w:p>
    <w:p>
      <w:pPr>
        <w:spacing w:line="400" w:lineRule="exact"/>
        <w:rPr>
          <w:rFonts w:ascii="宋体" w:hAnsi="宋体" w:eastAsia="宋体" w:cs="Times New Roman"/>
          <w:sz w:val="24"/>
        </w:rPr>
      </w:pPr>
      <w:r>
        <w:rPr>
          <w:rFonts w:ascii="宋体" w:hAnsi="宋体" w:eastAsia="宋体" w:cs="Times New Roman"/>
          <w:sz w:val="24"/>
        </w:rPr>
      </w:r>
      <w:r/>
    </w:p>
    <w:p>
      <w:pPr>
        <w:ind w:firstLine="480"/>
        <w:jc w:val="center"/>
        <w:spacing w:line="400" w:lineRule="exact"/>
        <w:rPr>
          <w:rFonts w:ascii="宋体" w:hAnsi="宋体" w:eastAsia="宋体" w:cs="Times New Roman"/>
          <w:b/>
          <w:bCs/>
          <w:sz w:val="24"/>
        </w:rPr>
      </w:pPr>
      <w:r>
        <w:rPr>
          <w:rFonts w:hint="eastAsia" w:ascii="宋体" w:hAnsi="宋体" w:eastAsia="宋体" w:cs="Times New Roman"/>
          <w:b/>
          <w:bCs/>
          <w:sz w:val="24"/>
        </w:rPr>
        <w:t xml:space="preserve">第九章 附件</w:t>
      </w:r>
      <w:r/>
    </w:p>
    <w:p>
      <w:pPr>
        <w:ind w:firstLine="492"/>
        <w:jc w:val="center"/>
        <w:spacing w:line="400" w:lineRule="exact"/>
        <w:rPr>
          <w:rFonts w:ascii="宋体" w:hAnsi="宋体" w:eastAsia="宋体" w:cs="Times New Roman"/>
          <w:sz w:val="24"/>
        </w:rPr>
      </w:pPr>
      <w:r>
        <w:rPr>
          <w:rFonts w:ascii="宋体" w:hAnsi="宋体" w:eastAsia="宋体" w:cs="Times New Roman"/>
          <w:sz w:val="24"/>
        </w:rPr>
      </w:r>
      <w:r/>
    </w:p>
    <w:p>
      <w:pPr>
        <w:ind w:firstLine="492"/>
        <w:spacing w:line="400" w:lineRule="exact"/>
        <w:rPr>
          <w:rFonts w:ascii="宋体" w:hAnsi="宋体" w:eastAsia="宋体" w:cs="Times New Roman"/>
          <w:sz w:val="24"/>
        </w:rPr>
      </w:pPr>
      <w:r>
        <w:rPr>
          <w:rFonts w:hint="eastAsia" w:ascii="宋体" w:hAnsi="宋体" w:eastAsia="宋体" w:cs="Times New Roman"/>
          <w:sz w:val="24"/>
        </w:rPr>
        <w:t xml:space="preserve">附件：</w:t>
      </w:r>
      <w:r/>
    </w:p>
    <w:p>
      <w:pPr>
        <w:ind w:firstLine="492"/>
        <w:spacing w:line="400" w:lineRule="exact"/>
        <w:rPr>
          <w:rFonts w:ascii="宋体" w:hAnsi="宋体" w:eastAsia="宋体" w:cs="Times New Roman"/>
          <w:sz w:val="24"/>
        </w:rPr>
      </w:pPr>
      <w:r>
        <w:rPr>
          <w:rFonts w:ascii="宋体" w:hAnsi="宋体" w:eastAsia="宋体" w:cs="Times New Roman"/>
          <w:sz w:val="24"/>
        </w:rPr>
      </w:r>
      <w:r/>
    </w:p>
    <w:p>
      <w:pPr>
        <w:ind w:firstLine="492"/>
        <w:spacing w:line="400" w:lineRule="exact"/>
        <w:rPr>
          <w:rFonts w:ascii="宋体" w:hAnsi="宋体" w:eastAsia="宋体" w:cs="Times New Roman"/>
          <w:sz w:val="24"/>
        </w:rPr>
      </w:pPr>
      <w:r>
        <w:rPr>
          <w:rFonts w:ascii="宋体" w:hAnsi="宋体" w:eastAsia="宋体" w:cs="Times New Roman"/>
          <w:sz w:val="24"/>
        </w:rPr>
      </w:r>
      <w:r/>
    </w:p>
    <w:p>
      <w:pPr>
        <w:ind w:firstLine="972"/>
        <w:spacing w:line="400" w:lineRule="exact"/>
        <w:rPr>
          <w:rFonts w:ascii="宋体" w:hAnsi="宋体" w:eastAsia="宋体" w:cs="Times New Roman"/>
          <w:sz w:val="24"/>
        </w:rPr>
      </w:pPr>
      <w:r>
        <w:rPr>
          <w:rFonts w:hint="eastAsia" w:ascii="宋体" w:hAnsi="宋体" w:eastAsia="宋体" w:cs="Times New Roman"/>
          <w:sz w:val="24"/>
        </w:rPr>
        <w:t xml:space="preserve">1.《评分细则》</w:t>
      </w:r>
      <w:r/>
    </w:p>
    <w:p>
      <w:pPr>
        <w:ind w:firstLine="972"/>
        <w:spacing w:line="400" w:lineRule="exact"/>
        <w:rPr>
          <w:rFonts w:ascii="宋体" w:hAnsi="宋体" w:eastAsia="宋体" w:cs="Times New Roman"/>
          <w:sz w:val="24"/>
        </w:rPr>
      </w:pPr>
      <w:r>
        <w:rPr>
          <w:rFonts w:hint="eastAsia" w:ascii="宋体" w:hAnsi="宋体" w:eastAsia="宋体" w:cs="Times New Roman"/>
          <w:sz w:val="24"/>
        </w:rPr>
        <w:t xml:space="preserve">2.《项目要求（采购需求）》</w:t>
      </w:r>
      <w:r/>
    </w:p>
    <w:p>
      <w:pPr>
        <w:ind w:firstLine="972"/>
        <w:spacing w:line="400" w:lineRule="exact"/>
        <w:rPr>
          <w:rFonts w:ascii="宋体" w:hAnsi="宋体" w:eastAsia="宋体" w:cs="Times New Roman"/>
          <w:sz w:val="24"/>
        </w:rPr>
      </w:pPr>
      <w:r>
        <w:rPr>
          <w:rFonts w:hint="eastAsia" w:ascii="宋体" w:hAnsi="宋体" w:eastAsia="宋体" w:cs="Times New Roman"/>
          <w:sz w:val="24"/>
        </w:rPr>
        <w:t xml:space="preserve">3.《磋商报价表》</w:t>
      </w:r>
      <w:r/>
    </w:p>
    <w:p>
      <w:pPr>
        <w:ind w:firstLine="972"/>
        <w:spacing w:line="400" w:lineRule="exact"/>
        <w:rPr>
          <w:rFonts w:ascii="宋体" w:hAnsi="宋体" w:eastAsia="宋体" w:cs="Times New Roman"/>
          <w:sz w:val="24"/>
        </w:rPr>
      </w:pPr>
      <w:r>
        <w:rPr>
          <w:rFonts w:hint="eastAsia" w:ascii="宋体" w:hAnsi="宋体" w:eastAsia="宋体" w:cs="Times New Roman"/>
          <w:sz w:val="24"/>
        </w:rPr>
        <w:t xml:space="preserve">4.《分项价格表》</w:t>
      </w:r>
      <w:r/>
    </w:p>
    <w:p>
      <w:pPr>
        <w:ind w:firstLine="972"/>
        <w:spacing w:line="400" w:lineRule="exact"/>
        <w:rPr>
          <w:rFonts w:ascii="宋体" w:hAnsi="宋体" w:eastAsia="宋体" w:cs="Times New Roman"/>
          <w:sz w:val="24"/>
        </w:rPr>
      </w:pPr>
      <w:r>
        <w:rPr>
          <w:rFonts w:hint="eastAsia" w:ascii="宋体" w:hAnsi="宋体" w:eastAsia="宋体" w:cs="Times New Roman"/>
          <w:sz w:val="24"/>
        </w:rPr>
        <w:t xml:space="preserve">5.《偏离表》</w:t>
      </w:r>
      <w:r/>
    </w:p>
    <w:p>
      <w:pPr>
        <w:ind w:firstLine="972"/>
        <w:spacing w:line="400" w:lineRule="exact"/>
        <w:rPr>
          <w:rFonts w:ascii="宋体" w:hAnsi="宋体" w:eastAsia="宋体" w:cs="Times New Roman"/>
          <w:sz w:val="24"/>
        </w:rPr>
      </w:pPr>
      <w:r>
        <w:rPr>
          <w:rFonts w:hint="eastAsia" w:ascii="宋体" w:hAnsi="宋体" w:eastAsia="宋体" w:cs="Times New Roman"/>
          <w:sz w:val="24"/>
        </w:rPr>
        <w:t xml:space="preserve">6.《合同草案条款》</w:t>
      </w:r>
      <w:r/>
    </w:p>
    <w:p>
      <w:pPr>
        <w:ind w:firstLine="972"/>
        <w:spacing w:line="400" w:lineRule="exact"/>
        <w:rPr>
          <w:rFonts w:ascii="宋体" w:hAnsi="宋体" w:eastAsia="宋体" w:cs="Times New Roman"/>
          <w:sz w:val="24"/>
        </w:rPr>
      </w:pPr>
      <w:r>
        <w:rPr>
          <w:rFonts w:hint="eastAsia" w:ascii="宋体" w:hAnsi="宋体" w:eastAsia="宋体" w:cs="Times New Roman"/>
          <w:sz w:val="24"/>
        </w:rPr>
        <w:t xml:space="preserve">7.《承诺书》</w:t>
      </w:r>
      <w:r/>
    </w:p>
    <w:p>
      <w:pPr>
        <w:ind w:firstLine="972"/>
        <w:spacing w:line="400" w:lineRule="exact"/>
        <w:rPr>
          <w:rFonts w:ascii="宋体" w:hAnsi="宋体" w:eastAsia="宋体" w:cs="Times New Roman"/>
          <w:sz w:val="24"/>
        </w:rPr>
      </w:pPr>
      <w:r>
        <w:rPr>
          <w:rFonts w:hint="eastAsia" w:ascii="宋体" w:hAnsi="宋体" w:eastAsia="宋体" w:cs="Times New Roman"/>
          <w:sz w:val="24"/>
        </w:rPr>
        <w:t xml:space="preserve">8.《授权委托书》</w:t>
      </w:r>
      <w:r/>
    </w:p>
    <w:p>
      <w:pPr>
        <w:ind w:firstLine="972"/>
        <w:spacing w:line="400" w:lineRule="exact"/>
        <w:rPr>
          <w:rFonts w:ascii="宋体" w:hAnsi="宋体" w:eastAsia="宋体" w:cs="Times New Roman"/>
          <w:sz w:val="24"/>
        </w:rPr>
      </w:pPr>
      <w:r>
        <w:rPr>
          <w:rFonts w:hint="eastAsia" w:ascii="宋体" w:hAnsi="宋体" w:eastAsia="宋体" w:cs="Times New Roman"/>
          <w:sz w:val="24"/>
        </w:rPr>
        <w:t xml:space="preserve">9.《中小企业声明函》</w:t>
      </w:r>
      <w:r/>
    </w:p>
    <w:p>
      <w:pPr>
        <w:ind w:firstLine="972"/>
        <w:spacing w:line="400" w:lineRule="exact"/>
        <w:rPr>
          <w:rFonts w:ascii="宋体" w:hAnsi="宋体" w:eastAsia="宋体" w:cs="Times New Roman"/>
          <w:sz w:val="24"/>
        </w:rPr>
      </w:pPr>
      <w:r>
        <w:rPr>
          <w:rFonts w:hint="eastAsia" w:ascii="宋体" w:hAnsi="宋体" w:eastAsia="宋体" w:cs="Times New Roman"/>
          <w:sz w:val="24"/>
        </w:rPr>
        <w:t xml:space="preserve">10.《供应商参加政府采购活动前3年内在经营活动中没有重大违法记录的书面声明》</w:t>
      </w:r>
      <w:r/>
    </w:p>
    <w:p>
      <w:pPr>
        <w:ind w:firstLine="972"/>
        <w:spacing w:line="400" w:lineRule="exact"/>
        <w:rPr>
          <w:rFonts w:ascii="宋体" w:hAnsi="宋体" w:eastAsia="宋体" w:cs="Times New Roman"/>
          <w:sz w:val="24"/>
        </w:rPr>
      </w:pPr>
      <w:r>
        <w:rPr>
          <w:rFonts w:hint="eastAsia" w:ascii="宋体" w:hAnsi="宋体" w:eastAsia="宋体" w:cs="Times New Roman"/>
          <w:sz w:val="24"/>
        </w:rPr>
        <w:t xml:space="preserve">11.《残疾人福利性单位声明函》</w:t>
      </w:r>
      <w:r/>
    </w:p>
    <w:p>
      <w:pPr>
        <w:ind w:firstLine="972"/>
        <w:spacing w:line="400" w:lineRule="exact"/>
        <w:rPr>
          <w:rFonts w:ascii="宋体" w:hAnsi="宋体" w:eastAsia="宋体" w:cs="Times New Roman"/>
          <w:sz w:val="24"/>
        </w:rPr>
      </w:pPr>
      <w:r>
        <w:rPr>
          <w:rFonts w:hint="eastAsia" w:ascii="宋体" w:hAnsi="宋体" w:eastAsia="宋体" w:cs="Times New Roman"/>
          <w:sz w:val="24"/>
        </w:rPr>
        <w:t xml:space="preserve">12.《具备履行合同所必需的设备和专业技术能力的书面声明》</w:t>
      </w:r>
      <w:r/>
    </w:p>
    <w:p>
      <w:pPr>
        <w:ind w:right="42" w:firstLine="960"/>
        <w:spacing w:line="440" w:lineRule="exact"/>
        <w:widowControl/>
        <w:rPr>
          <w:rFonts w:ascii="宋体" w:hAnsi="宋体" w:eastAsia="宋体" w:cs="Times New Roman"/>
          <w:sz w:val="24"/>
        </w:rPr>
        <w:outlineLvl w:val="0"/>
      </w:pPr>
      <w:r/>
      <w:bookmarkStart w:id="0" w:name="_Toc19932"/>
      <w:r/>
      <w:bookmarkEnd w:id="0"/>
      <w:r>
        <w:rPr>
          <w:rFonts w:hint="eastAsia" w:ascii="宋体" w:hAnsi="宋体" w:eastAsia="宋体" w:cs="Times New Roman"/>
          <w:sz w:val="24"/>
        </w:rPr>
        <w:t xml:space="preserve">13.《预付款保函支付条款》</w:t>
      </w:r>
      <w:r/>
    </w:p>
    <w:p>
      <w:pPr>
        <w:ind w:firstLine="960"/>
        <w:spacing w:line="440" w:lineRule="exact"/>
        <w:rPr>
          <w:rFonts w:ascii="宋体" w:hAnsi="宋体" w:eastAsia="宋体" w:cs="Times New Roman"/>
          <w:sz w:val="24"/>
        </w:rPr>
      </w:pPr>
      <w:r>
        <w:rPr>
          <w:rFonts w:hint="eastAsia" w:ascii="宋体" w:hAnsi="宋体" w:eastAsia="宋体" w:cs="Times New Roman"/>
          <w:sz w:val="24"/>
        </w:rPr>
        <w:t xml:space="preserve">14.《代理服务费收费标准》</w:t>
      </w:r>
      <w:r/>
    </w:p>
    <w:p>
      <w:pPr>
        <w:ind w:left="660"/>
        <w:spacing w:line="400" w:lineRule="exact"/>
        <w:rPr>
          <w:rFonts w:ascii="宋体" w:hAnsi="宋体" w:eastAsia="宋体" w:cs="Times New Roman"/>
          <w:sz w:val="24"/>
        </w:rPr>
      </w:pPr>
      <w:r>
        <w:rPr>
          <w:rFonts w:ascii="宋体" w:hAnsi="宋体" w:eastAsia="宋体" w:cs="Times New Roman"/>
          <w:sz w:val="24"/>
        </w:rPr>
      </w:r>
      <w:r/>
    </w:p>
    <w:p>
      <w:pPr>
        <w:ind w:firstLine="6091"/>
        <w:spacing w:line="400" w:lineRule="exact"/>
        <w:rPr>
          <w:rFonts w:ascii="宋体" w:hAnsi="宋体" w:eastAsia="宋体" w:cs="Times New Roman"/>
          <w:sz w:val="24"/>
        </w:rPr>
      </w:pPr>
      <w:r>
        <w:rPr>
          <w:rFonts w:hint="eastAsia" w:ascii="宋体" w:hAnsi="宋体" w:eastAsia="宋体" w:cs="Times New Roman"/>
          <w:sz w:val="24"/>
        </w:rPr>
        <w:t xml:space="preserve">2026年0</w:t>
      </w:r>
      <w:r>
        <w:rPr>
          <w:rFonts w:hint="eastAsia" w:ascii="宋体" w:hAnsi="宋体" w:eastAsia="宋体" w:cs="Times New Roman"/>
          <w:sz w:val="24"/>
          <w:lang w:val="en-US" w:eastAsia="zh-CN"/>
        </w:rPr>
        <w:t xml:space="preserve">6</w:t>
      </w:r>
      <w:r>
        <w:rPr>
          <w:rFonts w:hint="eastAsia" w:ascii="宋体" w:hAnsi="宋体" w:eastAsia="宋体" w:cs="Times New Roman"/>
          <w:sz w:val="24"/>
        </w:rPr>
        <w:t xml:space="preserve">月</w:t>
      </w:r>
      <w:r/>
    </w:p>
    <w:p>
      <w:pPr>
        <w:rPr>
          <w:rFonts w:ascii="宋体" w:hAnsi="宋体" w:eastAsia="宋体" w:cs="Times New Roman"/>
          <w:sz w:val="24"/>
        </w:rPr>
      </w:pPr>
      <w:r>
        <w:rPr>
          <w:rFonts w:ascii="宋体" w:hAnsi="宋体" w:eastAsia="宋体" w:cs="Times New Roman"/>
          <w:sz w:val="24"/>
        </w:rPr>
      </w:r>
      <w:r/>
    </w:p>
    <w:p>
      <w:pPr>
        <w:jc w:val="center"/>
        <w:spacing w:line="0" w:lineRule="atLeast"/>
        <w:rPr>
          <w:rFonts w:ascii="宋体" w:hAnsi="宋体" w:eastAsia="宋体" w:cs="Times New Roman"/>
          <w:b/>
          <w:sz w:val="36"/>
        </w:rPr>
      </w:pPr>
      <w:r>
        <w:rPr>
          <w:rFonts w:ascii="宋体" w:hAnsi="宋体" w:eastAsia="宋体" w:cs="Times New Roman"/>
          <w:b/>
          <w:sz w:val="36"/>
        </w:rPr>
      </w:r>
      <w:r/>
    </w:p>
    <w:p>
      <w:pPr>
        <w:jc w:val="cente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jc w:val="center"/>
        <w:spacing w:before="480" w:after="200"/>
        <w:widowControl/>
        <w:rPr>
          <w:rFonts w:ascii="Arial" w:hAnsi="Arial" w:eastAsia="宋体" w:cs="Arial"/>
          <w:b/>
          <w:bCs/>
          <w:color w:val="000000"/>
          <w:sz w:val="32"/>
          <w:szCs w:val="32"/>
        </w:rPr>
      </w:pPr>
      <w:r>
        <w:rPr>
          <w:rFonts w:hint="eastAsia" w:ascii="宋体" w:hAnsi="宋体" w:eastAsia="宋体" w:cs="Times New Roman"/>
          <w:sz w:val="32"/>
          <w:szCs w:val="32"/>
        </w:rPr>
        <w:t xml:space="preserve">1.</w:t>
      </w:r>
      <w:bookmarkStart w:id="1" w:name="_Toc80122289"/>
      <w:r>
        <w:rPr>
          <w:rFonts w:hint="eastAsia" w:ascii="Arial" w:hAnsi="Arial" w:eastAsia="宋体" w:cs="Arial"/>
          <w:b/>
          <w:bCs/>
          <w:color w:val="000000"/>
          <w:sz w:val="32"/>
          <w:szCs w:val="32"/>
        </w:rPr>
        <w:t xml:space="preserve">评分细则</w:t>
      </w:r>
      <w:bookmarkEnd w:id="1"/>
      <w:r/>
      <w:r/>
    </w:p>
    <w:p>
      <w:pPr>
        <w:ind w:firstLine="480"/>
        <w:spacing w:line="360" w:lineRule="auto"/>
        <w:rPr>
          <w:rFonts w:ascii="宋体" w:hAnsi="宋体"/>
          <w:sz w:val="24"/>
        </w:rPr>
      </w:pPr>
      <w:r>
        <w:rPr>
          <w:rFonts w:hint="eastAsia" w:ascii="宋体" w:hAnsi="宋体"/>
          <w:sz w:val="24"/>
        </w:rPr>
        <w:t xml:space="preserve">本项目采用综合评分法确定中标候选人。评标委员会将按下列评分办法和标准进行评分，总分值为100分。请各投标人按照招标文件要求顺序制作投标文件，特别是评分标准中所涉及的内容请做出明确的标注，以最大限度</w:t>
      </w:r>
      <w:r>
        <w:rPr>
          <w:rFonts w:hint="eastAsia" w:ascii="宋体" w:hAnsi="宋体" w:eastAsia="宋体"/>
          <w:sz w:val="24"/>
        </w:rPr>
        <w:t xml:space="preserve">地</w:t>
      </w:r>
      <w:r>
        <w:rPr>
          <w:rFonts w:hint="eastAsia" w:ascii="宋体" w:hAnsi="宋体"/>
          <w:sz w:val="24"/>
        </w:rPr>
        <w:t xml:space="preserve">避免造成评委误判或漏判。</w:t>
      </w:r>
      <w:r/>
    </w:p>
    <w:p>
      <w:r/>
      <w:r/>
    </w:p>
    <w:tbl>
      <w:tblPr>
        <w:tblStyle w:val="860"/>
        <w:tblW w:w="93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600"/>
        <w:gridCol w:w="6759"/>
      </w:tblGrid>
      <w:tr>
        <w:trPr>
          <w:jc w:val="center"/>
        </w:trPr>
        <w:tc>
          <w:tcPr>
            <w:gridSpan w:val="2"/>
            <w:shd w:val="clear" w:color="auto" w:fill="auto"/>
            <w:tcW w:w="2592" w:type="dxa"/>
            <w:vAlign w:val="center"/>
            <w:textDirection w:val="lrTb"/>
            <w:noWrap w:val="false"/>
          </w:tcPr>
          <w:p>
            <w:pPr>
              <w:jc w:val="center"/>
              <w:spacing w:line="460" w:lineRule="exact"/>
              <w:rPr>
                <w:rFonts w:ascii="宋体" w:hAnsi="宋体" w:eastAsia="宋体" w:cs="宋体"/>
                <w:b/>
                <w:bCs/>
                <w:sz w:val="24"/>
              </w:rPr>
            </w:pPr>
            <w:r>
              <w:rPr>
                <w:rFonts w:hint="eastAsia" w:ascii="宋体" w:hAnsi="宋体" w:eastAsia="宋体" w:cs="宋体"/>
                <w:b/>
                <w:bCs/>
                <w:sz w:val="24"/>
              </w:rPr>
              <w:t xml:space="preserve">评分因素</w:t>
            </w:r>
            <w:r/>
          </w:p>
        </w:tc>
        <w:tc>
          <w:tcPr>
            <w:shd w:val="clear" w:color="auto" w:fill="auto"/>
            <w:tcW w:w="6759" w:type="dxa"/>
            <w:vAlign w:val="center"/>
            <w:textDirection w:val="lrTb"/>
            <w:noWrap w:val="false"/>
          </w:tcPr>
          <w:p>
            <w:pPr>
              <w:jc w:val="center"/>
              <w:spacing w:line="460" w:lineRule="exact"/>
              <w:rPr>
                <w:rFonts w:ascii="宋体" w:hAnsi="宋体" w:eastAsia="宋体" w:cs="宋体"/>
                <w:b/>
                <w:bCs/>
                <w:sz w:val="24"/>
              </w:rPr>
            </w:pPr>
            <w:r>
              <w:rPr>
                <w:rFonts w:hint="eastAsia" w:ascii="宋体" w:hAnsi="宋体" w:eastAsia="宋体" w:cs="宋体"/>
                <w:b/>
                <w:bCs/>
                <w:sz w:val="24"/>
              </w:rPr>
              <w:t xml:space="preserve">评分标准</w:t>
            </w:r>
            <w:r/>
          </w:p>
        </w:tc>
      </w:tr>
      <w:tr>
        <w:trPr>
          <w:jc w:val="center"/>
        </w:trPr>
        <w:tc>
          <w:tcPr>
            <w:gridSpan w:val="2"/>
            <w:shd w:val="clear" w:color="auto" w:fill="auto"/>
            <w:tcW w:w="2592" w:type="dxa"/>
            <w:vAlign w:val="center"/>
            <w:textDirection w:val="lrTb"/>
            <w:noWrap w:val="false"/>
          </w:tcPr>
          <w:p>
            <w:pPr>
              <w:jc w:val="center"/>
              <w:spacing w:line="460" w:lineRule="exact"/>
              <w:rPr>
                <w:rFonts w:ascii="宋体" w:hAnsi="宋体" w:eastAsia="宋体" w:cs="宋体"/>
                <w:sz w:val="24"/>
              </w:rPr>
            </w:pPr>
            <w:r>
              <w:rPr>
                <w:rFonts w:hint="eastAsia" w:ascii="宋体" w:hAnsi="宋体" w:eastAsia="宋体" w:cs="宋体"/>
                <w:sz w:val="24"/>
              </w:rPr>
              <w:t xml:space="preserve">投标报价</w:t>
            </w:r>
            <w:r/>
          </w:p>
          <w:p>
            <w:pPr>
              <w:jc w:val="center"/>
              <w:spacing w:line="460" w:lineRule="exact"/>
              <w:rPr>
                <w:rFonts w:ascii="宋体" w:hAnsi="宋体" w:eastAsia="宋体" w:cs="宋体"/>
                <w:sz w:val="24"/>
              </w:rPr>
            </w:pPr>
            <w:r>
              <w:rPr>
                <w:rFonts w:hint="eastAsia" w:ascii="宋体" w:hAnsi="宋体" w:eastAsia="宋体" w:cs="宋体"/>
                <w:sz w:val="24"/>
              </w:rPr>
              <w:t xml:space="preserve">（30分）</w:t>
            </w:r>
            <w:r/>
          </w:p>
        </w:tc>
        <w:tc>
          <w:tcPr>
            <w:shd w:val="clear" w:color="auto" w:fill="auto"/>
            <w:tcW w:w="6759" w:type="dxa"/>
            <w:vAlign w:val="center"/>
            <w:textDirection w:val="lrTb"/>
            <w:noWrap w:val="false"/>
          </w:tcPr>
          <w:p>
            <w:pPr>
              <w:jc w:val="left"/>
              <w:spacing w:line="460" w:lineRule="exact"/>
              <w:widowControl/>
              <w:rPr>
                <w:rFonts w:ascii="宋体" w:hAnsi="宋体" w:eastAsia="宋体" w:cs="宋体"/>
                <w:sz w:val="24"/>
              </w:rPr>
            </w:pPr>
            <w:r>
              <w:rPr>
                <w:rFonts w:hint="eastAsia" w:ascii="宋体" w:hAnsi="宋体" w:eastAsia="宋体" w:cs="宋体"/>
                <w:sz w:val="24"/>
              </w:rPr>
              <w:t xml:space="preserve">满足招标文件要求且投标报价最低的有效投标人的投标报价为评标基准价 </w:t>
            </w:r>
            <w:r/>
          </w:p>
          <w:p>
            <w:pPr>
              <w:jc w:val="left"/>
              <w:spacing w:line="460" w:lineRule="exact"/>
              <w:widowControl/>
              <w:rPr>
                <w:rFonts w:ascii="宋体" w:hAnsi="宋体" w:eastAsia="宋体" w:cs="宋体"/>
                <w:sz w:val="24"/>
              </w:rPr>
            </w:pPr>
            <w:r>
              <w:rPr>
                <w:rFonts w:hint="eastAsia" w:ascii="宋体" w:hAnsi="宋体" w:eastAsia="宋体" w:cs="宋体"/>
                <w:sz w:val="24"/>
              </w:rPr>
              <w:t xml:space="preserve">报价得分=（评标基准价/投标报价）×</w:t>
            </w:r>
            <w:r>
              <w:rPr>
                <w:rFonts w:hint="eastAsia" w:ascii="宋体" w:hAnsi="宋体" w:eastAsia="宋体" w:cs="宋体"/>
                <w:sz w:val="24"/>
                <w:lang w:val="en-US" w:eastAsia="zh-CN"/>
              </w:rPr>
              <w:t xml:space="preserve">30</w:t>
            </w:r>
            <w:r>
              <w:rPr>
                <w:rFonts w:hint="eastAsia" w:ascii="宋体" w:hAnsi="宋体" w:eastAsia="宋体" w:cs="宋体"/>
                <w:sz w:val="24"/>
              </w:rPr>
              <w:t xml:space="preserve">分</w:t>
            </w:r>
            <w:r/>
          </w:p>
          <w:p>
            <w:pPr>
              <w:jc w:val="left"/>
              <w:spacing w:line="460" w:lineRule="exact"/>
              <w:widowControl/>
              <w:rPr>
                <w:rFonts w:ascii="宋体" w:hAnsi="宋体" w:eastAsia="宋体" w:cs="宋体"/>
                <w:sz w:val="24"/>
              </w:rPr>
            </w:pPr>
            <w:r>
              <w:rPr>
                <w:rFonts w:hint="eastAsia" w:ascii="宋体" w:hAnsi="宋体" w:eastAsia="宋体" w:cs="宋体"/>
                <w:sz w:val="24"/>
              </w:rPr>
              <w:t xml:space="preserve">注：有效投标人是指实质上响应招标文件要求并通过实质性审核未被废标的所有投标人</w:t>
            </w:r>
            <w:r/>
          </w:p>
        </w:tc>
      </w:tr>
      <w:tr>
        <w:trPr>
          <w:jc w:val="center"/>
        </w:trPr>
        <w:tc>
          <w:tcPr>
            <w:shd w:val="clear" w:color="auto" w:fill="auto"/>
            <w:tcBorders>
              <w:right w:val="single" w:color="auto" w:sz="4" w:space="0"/>
            </w:tcBorders>
            <w:tcW w:w="992" w:type="dxa"/>
            <w:vAlign w:val="center"/>
            <w:vMerge w:val="restart"/>
            <w:textDirection w:val="lrTb"/>
            <w:noWrap w:val="false"/>
          </w:tcPr>
          <w:p>
            <w:pPr>
              <w:jc w:val="center"/>
              <w:spacing w:line="460" w:lineRule="exact"/>
              <w:rPr>
                <w:rFonts w:ascii="宋体" w:hAnsi="宋体" w:eastAsia="宋体" w:cs="宋体"/>
                <w:sz w:val="24"/>
              </w:rPr>
            </w:pPr>
            <w:r>
              <w:rPr>
                <w:rFonts w:hint="eastAsia" w:ascii="宋体" w:hAnsi="宋体" w:eastAsia="宋体" w:cs="宋体"/>
                <w:sz w:val="24"/>
              </w:rPr>
              <w:t xml:space="preserve">商务部分（1</w:t>
            </w:r>
            <w:r>
              <w:rPr>
                <w:rFonts w:ascii="宋体" w:hAnsi="宋体" w:eastAsia="宋体" w:cs="宋体"/>
                <w:sz w:val="24"/>
              </w:rPr>
              <w:t xml:space="preserve">4</w:t>
            </w:r>
            <w:r>
              <w:rPr>
                <w:rFonts w:hint="eastAsia" w:ascii="宋体" w:hAnsi="宋体" w:eastAsia="宋体" w:cs="宋体"/>
                <w:sz w:val="24"/>
              </w:rPr>
              <w:t xml:space="preserve">分）</w:t>
            </w:r>
            <w:r/>
          </w:p>
        </w:tc>
        <w:tc>
          <w:tcPr>
            <w:shd w:val="clear" w:color="auto" w:fill="auto"/>
            <w:tcBorders>
              <w:left w:val="single" w:color="auto" w:sz="4" w:space="0"/>
            </w:tcBorders>
            <w:tcW w:w="1600" w:type="dxa"/>
            <w:vAlign w:val="center"/>
            <w:textDirection w:val="lrTb"/>
            <w:noWrap w:val="false"/>
          </w:tcPr>
          <w:p>
            <w:pPr>
              <w:jc w:val="center"/>
              <w:spacing w:line="460" w:lineRule="exact"/>
              <w:rPr>
                <w:rFonts w:ascii="宋体" w:hAnsi="宋体" w:eastAsia="宋体" w:cs="宋体"/>
                <w:color w:val="auto"/>
                <w:sz w:val="24"/>
              </w:rPr>
            </w:pPr>
            <w:r>
              <w:rPr>
                <w:rFonts w:hint="eastAsia" w:ascii="宋体" w:hAnsi="宋体" w:eastAsia="宋体" w:cs="宋体"/>
                <w:color w:val="auto"/>
                <w:sz w:val="24"/>
              </w:rPr>
              <w:t xml:space="preserve">类似业绩</w:t>
            </w:r>
            <w:r/>
          </w:p>
          <w:p>
            <w:pPr>
              <w:jc w:val="center"/>
              <w:spacing w:line="460" w:lineRule="exact"/>
              <w:rPr>
                <w:rFonts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w:t>
            </w:r>
            <w:r/>
          </w:p>
        </w:tc>
        <w:tc>
          <w:tcPr>
            <w:shd w:val="clear" w:color="auto" w:fill="auto"/>
            <w:tcW w:w="6759" w:type="dxa"/>
            <w:vAlign w:val="center"/>
            <w:textDirection w:val="lrTb"/>
            <w:noWrap w:val="false"/>
          </w:tcPr>
          <w:p>
            <w:pPr>
              <w:jc w:val="left"/>
              <w:spacing w:line="460" w:lineRule="exact"/>
              <w:widowControl/>
              <w:rPr>
                <w:rFonts w:ascii="宋体" w:hAnsi="宋体" w:eastAsia="宋体" w:cs="宋体"/>
                <w:color w:val="auto"/>
                <w:sz w:val="24"/>
              </w:rPr>
            </w:pPr>
            <w:r>
              <w:rPr>
                <w:rFonts w:ascii="宋体" w:hAnsi="宋体" w:eastAsia="宋体" w:cs="宋体"/>
                <w:color w:val="auto"/>
                <w:sz w:val="24"/>
              </w:rPr>
              <w:t xml:space="preserve">投标人202</w:t>
            </w:r>
            <w:r>
              <w:rPr>
                <w:rFonts w:hint="eastAsia" w:ascii="宋体" w:hAnsi="宋体" w:eastAsia="宋体" w:cs="宋体"/>
                <w:color w:val="auto"/>
                <w:sz w:val="24"/>
              </w:rPr>
              <w:t xml:space="preserve">3</w:t>
            </w:r>
            <w:r>
              <w:rPr>
                <w:rFonts w:ascii="宋体" w:hAnsi="宋体" w:eastAsia="宋体" w:cs="宋体"/>
                <w:color w:val="auto"/>
                <w:sz w:val="24"/>
              </w:rPr>
              <w:t xml:space="preserve">年1月1日至今（以合同签订时间为准）的类似业绩进行评价，业绩有效证明文件包括：采购合同文本关键页</w:t>
            </w:r>
            <w:r>
              <w:rPr>
                <w:rFonts w:hint="eastAsia" w:ascii="宋体" w:hAnsi="宋体" w:eastAsia="宋体" w:cs="宋体"/>
                <w:color w:val="auto"/>
                <w:sz w:val="24"/>
              </w:rPr>
              <w:t xml:space="preserve">（合同首页、合同标的、合同金额、签字盖章页）</w:t>
            </w:r>
            <w:r>
              <w:rPr>
                <w:rFonts w:ascii="宋体" w:hAnsi="宋体" w:eastAsia="宋体" w:cs="宋体"/>
                <w:color w:val="auto"/>
                <w:sz w:val="24"/>
              </w:rPr>
              <w:t xml:space="preserve">复印件；</w:t>
            </w:r>
            <w:r/>
          </w:p>
          <w:p>
            <w:pPr>
              <w:jc w:val="left"/>
              <w:spacing w:line="460" w:lineRule="exact"/>
              <w:widowControl/>
              <w:rPr>
                <w:rFonts w:ascii="宋体" w:hAnsi="宋体" w:eastAsia="宋体" w:cs="宋体"/>
                <w:color w:val="auto"/>
                <w:sz w:val="24"/>
              </w:rPr>
            </w:pPr>
            <w:r>
              <w:rPr>
                <w:rFonts w:ascii="宋体" w:hAnsi="宋体" w:eastAsia="宋体" w:cs="宋体"/>
                <w:color w:val="auto"/>
                <w:sz w:val="24"/>
              </w:rPr>
              <w:t xml:space="preserve">以上证明要求齐全。如未按照招标文件要求提供该项业绩完整资料的业绩将不予计分。提供1个有效业绩的，得</w:t>
            </w:r>
            <w:r>
              <w:rPr>
                <w:rFonts w:hint="eastAsia" w:ascii="宋体" w:hAnsi="宋体" w:eastAsia="宋体" w:cs="宋体"/>
                <w:color w:val="auto"/>
                <w:sz w:val="24"/>
                <w:lang w:val="en-US" w:eastAsia="zh-CN"/>
              </w:rPr>
              <w:t xml:space="preserve">1</w:t>
            </w:r>
            <w:r>
              <w:rPr>
                <w:rFonts w:ascii="宋体" w:hAnsi="宋体" w:eastAsia="宋体" w:cs="宋体"/>
                <w:color w:val="auto"/>
                <w:sz w:val="24"/>
              </w:rPr>
              <w:t xml:space="preserve">分。</w:t>
            </w:r>
            <w:r>
              <w:rPr>
                <w:rFonts w:hint="eastAsia" w:ascii="宋体" w:hAnsi="宋体" w:eastAsia="宋体" w:cs="宋体"/>
                <w:color w:val="auto"/>
                <w:sz w:val="24"/>
              </w:rPr>
              <w:t xml:space="preserve">满分</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分</w:t>
            </w:r>
            <w:r>
              <w:rPr>
                <w:rFonts w:ascii="宋体" w:hAnsi="宋体" w:eastAsia="宋体" w:cs="宋体"/>
                <w:color w:val="auto"/>
                <w:sz w:val="24"/>
              </w:rPr>
              <w:t xml:space="preserve">。</w:t>
            </w:r>
            <w:r/>
          </w:p>
        </w:tc>
      </w:tr>
      <w:tr>
        <w:trPr>
          <w:jc w:val="center"/>
        </w:trPr>
        <w:tc>
          <w:tcPr>
            <w:shd w:val="clear" w:color="auto" w:fill="auto"/>
            <w:tcBorders>
              <w:right w:val="single" w:color="auto" w:sz="4" w:space="0"/>
            </w:tcBorders>
            <w:tcW w:w="992" w:type="dxa"/>
            <w:vAlign w:val="center"/>
            <w:vMerge w:val="continue"/>
            <w:textDirection w:val="lrTb"/>
            <w:noWrap w:val="false"/>
          </w:tcPr>
          <w:p>
            <w:pPr>
              <w:jc w:val="center"/>
              <w:spacing w:line="460" w:lineRule="exact"/>
              <w:rPr>
                <w:rFonts w:hint="eastAsia" w:ascii="宋体" w:hAnsi="宋体" w:eastAsia="宋体" w:cs="宋体"/>
                <w:sz w:val="24"/>
              </w:rPr>
            </w:pPr>
            <w:r>
              <w:rPr>
                <w:rFonts w:hint="eastAsia" w:ascii="宋体" w:hAnsi="宋体" w:eastAsia="宋体" w:cs="宋体"/>
                <w:sz w:val="24"/>
              </w:rPr>
            </w:r>
            <w:r/>
          </w:p>
        </w:tc>
        <w:tc>
          <w:tcPr>
            <w:shd w:val="clear" w:color="auto" w:fill="auto"/>
            <w:tcBorders>
              <w:left w:val="single" w:color="auto" w:sz="4" w:space="0"/>
            </w:tcBorders>
            <w:tcW w:w="1600" w:type="dxa"/>
            <w:vAlign w:val="center"/>
            <w:textDirection w:val="lrTb"/>
            <w:noWrap w:val="false"/>
          </w:tcPr>
          <w:p>
            <w:pPr>
              <w:jc w:val="center"/>
              <w:spacing w:line="460" w:lineRule="exact"/>
              <w:rPr>
                <w:rFonts w:hint="eastAsia" w:ascii="宋体" w:hAnsi="宋体" w:eastAsia="宋体" w:cs="宋体"/>
                <w:color w:val="auto"/>
                <w:sz w:val="24"/>
              </w:rPr>
            </w:pPr>
            <w:r>
              <w:rPr>
                <w:rFonts w:hint="eastAsia" w:ascii="宋体" w:hAnsi="宋体" w:cs="宋体"/>
                <w:color w:val="auto"/>
                <w:sz w:val="24"/>
              </w:rPr>
              <w:t xml:space="preserve">项目经理资质（</w:t>
            </w:r>
            <w:r>
              <w:rPr>
                <w:rFonts w:ascii="宋体" w:hAnsi="宋体" w:cs="宋体"/>
                <w:color w:val="auto"/>
                <w:sz w:val="24"/>
              </w:rPr>
              <w:t xml:space="preserve">4</w:t>
            </w:r>
            <w:r>
              <w:rPr>
                <w:rFonts w:hint="eastAsia" w:ascii="宋体" w:hAnsi="宋体" w:cs="宋体"/>
                <w:color w:val="auto"/>
                <w:sz w:val="24"/>
              </w:rPr>
              <w:t xml:space="preserve">分）</w:t>
            </w:r>
            <w:r/>
          </w:p>
        </w:tc>
        <w:tc>
          <w:tcPr>
            <w:shd w:val="clear" w:color="auto" w:fill="auto"/>
            <w:tcW w:w="6759" w:type="dxa"/>
            <w:vAlign w:val="center"/>
            <w:textDirection w:val="lrTb"/>
            <w:noWrap w:val="false"/>
          </w:tcPr>
          <w:p>
            <w:pPr>
              <w:jc w:val="left"/>
              <w:spacing w:line="360" w:lineRule="auto"/>
              <w:widowControl/>
              <w:rPr>
                <w:rFonts w:ascii="宋体" w:hAnsi="宋体"/>
                <w:color w:val="auto"/>
                <w:sz w:val="24"/>
              </w:rPr>
            </w:pPr>
            <w:r>
              <w:rPr>
                <w:rFonts w:hint="eastAsia" w:ascii="宋体" w:hAnsi="宋体"/>
                <w:color w:val="auto"/>
                <w:sz w:val="24"/>
              </w:rPr>
              <w:t xml:space="preserve">拟投入项目经理：</w:t>
            </w:r>
            <w:r/>
          </w:p>
          <w:p>
            <w:pPr>
              <w:jc w:val="left"/>
              <w:spacing w:line="360" w:lineRule="auto"/>
              <w:widowControl/>
              <w:rPr>
                <w:rFonts w:ascii="宋体" w:hAnsi="宋体"/>
                <w:color w:val="auto"/>
                <w:sz w:val="24"/>
              </w:rPr>
            </w:pPr>
            <w:r>
              <w:rPr>
                <w:rFonts w:hint="eastAsia" w:ascii="宋体" w:hAnsi="宋体"/>
                <w:color w:val="auto"/>
                <w:sz w:val="24"/>
              </w:rPr>
              <w:t xml:space="preserve">具有人力资源相关证书的得</w:t>
            </w:r>
            <w:r>
              <w:rPr>
                <w:rFonts w:ascii="宋体" w:hAnsi="宋体"/>
                <w:color w:val="auto"/>
                <w:sz w:val="24"/>
              </w:rPr>
              <w:t xml:space="preserve">4</w:t>
            </w:r>
            <w:r>
              <w:rPr>
                <w:rFonts w:hint="eastAsia" w:ascii="宋体" w:hAnsi="宋体"/>
                <w:color w:val="auto"/>
                <w:sz w:val="24"/>
              </w:rPr>
              <w:t xml:space="preserve">分，提供证书及近 6 个月内任意一个月本公司缴纳社保证明，缺一不得分。</w:t>
            </w:r>
            <w:r/>
          </w:p>
        </w:tc>
      </w:tr>
      <w:tr>
        <w:trPr>
          <w:jc w:val="center"/>
        </w:trPr>
        <w:tc>
          <w:tcPr>
            <w:shd w:val="clear" w:color="auto" w:fill="auto"/>
            <w:tcBorders>
              <w:bottom w:val="single" w:color="auto" w:sz="4" w:space="0"/>
              <w:right w:val="single" w:color="auto" w:sz="4" w:space="0"/>
            </w:tcBorders>
            <w:tcW w:w="992" w:type="dxa"/>
            <w:vAlign w:val="center"/>
            <w:vMerge w:val="continue"/>
            <w:textDirection w:val="lrTb"/>
            <w:noWrap w:val="false"/>
          </w:tcPr>
          <w:p>
            <w:pPr>
              <w:jc w:val="center"/>
              <w:spacing w:line="460" w:lineRule="exact"/>
              <w:rPr>
                <w:rFonts w:hint="eastAsia" w:ascii="宋体" w:hAnsi="宋体" w:eastAsia="宋体" w:cs="宋体"/>
                <w:sz w:val="24"/>
              </w:rPr>
            </w:pPr>
            <w:r>
              <w:rPr>
                <w:rFonts w:hint="eastAsia" w:ascii="宋体" w:hAnsi="宋体" w:eastAsia="宋体" w:cs="宋体"/>
                <w:sz w:val="24"/>
              </w:rPr>
            </w:r>
            <w:r/>
          </w:p>
        </w:tc>
        <w:tc>
          <w:tcPr>
            <w:shd w:val="clear" w:color="auto" w:fill="auto"/>
            <w:tcBorders>
              <w:left w:val="single" w:color="auto" w:sz="4" w:space="0"/>
            </w:tcBorders>
            <w:tcW w:w="1600" w:type="dxa"/>
            <w:vAlign w:val="center"/>
            <w:textDirection w:val="lrTb"/>
            <w:noWrap w:val="false"/>
          </w:tcPr>
          <w:p>
            <w:pPr>
              <w:jc w:val="center"/>
              <w:spacing w:line="46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项目组成员</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rPr>
              <w:t xml:space="preserve">分）</w:t>
            </w:r>
            <w:r/>
          </w:p>
        </w:tc>
        <w:tc>
          <w:tcPr>
            <w:shd w:val="clear" w:color="auto" w:fill="auto"/>
            <w:tcW w:w="6759" w:type="dxa"/>
            <w:vAlign w:val="center"/>
            <w:textDirection w:val="lrTb"/>
            <w:noWrap w:val="false"/>
          </w:tcPr>
          <w:p>
            <w:pPr>
              <w:spacing w:line="460" w:lineRule="exact"/>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拟投入项目组成员：</w:t>
            </w:r>
            <w:r/>
          </w:p>
          <w:p>
            <w:pPr>
              <w:jc w:val="left"/>
              <w:spacing w:line="360" w:lineRule="auto"/>
              <w:widowControl/>
              <w:rPr>
                <w:rFonts w:hint="eastAsia" w:ascii="宋体" w:hAnsi="宋体"/>
                <w:color w:val="auto"/>
                <w:sz w:val="24"/>
                <w:lang w:val="en-US" w:eastAsia="zh-CN"/>
              </w:rPr>
            </w:pPr>
            <w:r>
              <w:rPr>
                <w:rFonts w:hint="eastAsia" w:ascii="宋体" w:hAnsi="宋体"/>
                <w:color w:val="auto"/>
                <w:sz w:val="24"/>
                <w:lang w:val="en-US" w:eastAsia="zh-CN"/>
              </w:rPr>
              <w:t xml:space="preserve">具有</w:t>
            </w:r>
            <w:r>
              <w:rPr>
                <w:rFonts w:hint="eastAsia" w:ascii="宋体" w:hAnsi="宋体"/>
                <w:color w:val="auto"/>
                <w:sz w:val="24"/>
              </w:rPr>
              <w:t xml:space="preserve">档案人员上岗资格证书</w:t>
            </w:r>
            <w:r>
              <w:rPr>
                <w:rFonts w:hint="eastAsia" w:ascii="宋体" w:hAnsi="宋体"/>
                <w:color w:val="auto"/>
                <w:sz w:val="24"/>
                <w:lang w:val="en-US" w:eastAsia="zh-CN"/>
              </w:rPr>
              <w:t xml:space="preserve">得2分；</w:t>
            </w:r>
            <w:r/>
          </w:p>
          <w:p>
            <w:pPr>
              <w:jc w:val="left"/>
              <w:spacing w:line="360" w:lineRule="auto"/>
              <w:widowControl/>
              <w:rPr>
                <w:rFonts w:hint="eastAsia" w:ascii="宋体" w:hAnsi="宋体"/>
                <w:color w:val="auto"/>
                <w:sz w:val="24"/>
                <w:lang w:val="en-US" w:eastAsia="zh-CN"/>
              </w:rPr>
            </w:pPr>
            <w:r>
              <w:rPr>
                <w:rFonts w:hint="eastAsia" w:ascii="宋体" w:hAnsi="宋体"/>
                <w:color w:val="auto"/>
                <w:sz w:val="24"/>
                <w:lang w:val="en-US" w:eastAsia="zh-CN"/>
              </w:rPr>
              <w:t xml:space="preserve">具有</w:t>
            </w:r>
            <w:r>
              <w:rPr>
                <w:rFonts w:hint="eastAsia" w:ascii="宋体" w:hAnsi="宋体"/>
                <w:color w:val="auto"/>
                <w:sz w:val="24"/>
              </w:rPr>
              <w:t xml:space="preserve">档案职称中级及以上职称证书</w:t>
            </w:r>
            <w:r>
              <w:rPr>
                <w:rFonts w:hint="eastAsia" w:ascii="宋体" w:hAnsi="宋体"/>
                <w:color w:val="auto"/>
                <w:sz w:val="24"/>
                <w:lang w:val="en-US" w:eastAsia="zh-CN"/>
              </w:rPr>
              <w:t xml:space="preserve">得2分；</w:t>
            </w:r>
            <w:r/>
          </w:p>
          <w:p>
            <w:pPr>
              <w:jc w:val="left"/>
              <w:spacing w:line="360" w:lineRule="auto"/>
              <w:widowControl/>
              <w:rPr>
                <w:rFonts w:hint="eastAsia" w:ascii="宋体" w:hAnsi="宋体"/>
                <w:color w:val="auto"/>
                <w:sz w:val="24"/>
                <w:lang w:val="en-US" w:eastAsia="zh-CN"/>
              </w:rPr>
            </w:pPr>
            <w:r>
              <w:rPr>
                <w:rFonts w:hint="eastAsia" w:ascii="宋体" w:hAnsi="宋体"/>
                <w:color w:val="auto"/>
                <w:sz w:val="24"/>
                <w:lang w:val="en-US" w:eastAsia="zh-CN"/>
              </w:rPr>
              <w:t xml:space="preserve">具有</w:t>
            </w:r>
            <w:r>
              <w:rPr>
                <w:rFonts w:hint="eastAsia" w:ascii="宋体" w:hAnsi="宋体"/>
                <w:color w:val="auto"/>
                <w:sz w:val="24"/>
              </w:rPr>
              <w:t xml:space="preserve">安全保密教育培训证书</w:t>
            </w:r>
            <w:r>
              <w:rPr>
                <w:rFonts w:hint="eastAsia" w:ascii="宋体" w:hAnsi="宋体"/>
                <w:color w:val="auto"/>
                <w:sz w:val="24"/>
                <w:lang w:val="en-US" w:eastAsia="zh-CN"/>
              </w:rPr>
              <w:t xml:space="preserve">得2分；</w:t>
            </w:r>
            <w:r/>
          </w:p>
          <w:p>
            <w:pPr>
              <w:jc w:val="left"/>
              <w:spacing w:line="360" w:lineRule="auto"/>
              <w:widowControl/>
              <w:rPr>
                <w:rFonts w:hint="eastAsia" w:ascii="宋体" w:hAnsi="宋体"/>
                <w:color w:val="auto"/>
                <w:sz w:val="24"/>
                <w:lang w:val="en-US" w:eastAsia="zh-CN"/>
              </w:rPr>
            </w:pPr>
            <w:r>
              <w:rPr>
                <w:rFonts w:hint="eastAsia" w:ascii="宋体" w:hAnsi="宋体"/>
                <w:color w:val="auto"/>
                <w:sz w:val="24"/>
                <w:lang w:val="en-US" w:eastAsia="zh-CN"/>
              </w:rPr>
              <w:t xml:space="preserve">具有</w:t>
            </w:r>
            <w:r>
              <w:rPr>
                <w:rFonts w:hint="eastAsia" w:ascii="宋体" w:hAnsi="宋体"/>
                <w:color w:val="auto"/>
                <w:sz w:val="24"/>
              </w:rPr>
              <w:t xml:space="preserve">档案人员继续教育培训证书</w:t>
            </w:r>
            <w:r>
              <w:rPr>
                <w:rFonts w:hint="eastAsia" w:ascii="宋体" w:hAnsi="宋体"/>
                <w:color w:val="auto"/>
                <w:sz w:val="24"/>
                <w:lang w:val="en-US" w:eastAsia="zh-CN"/>
              </w:rPr>
              <w:t xml:space="preserve">得2分；</w:t>
            </w:r>
            <w:r/>
          </w:p>
          <w:p>
            <w:pPr>
              <w:jc w:val="left"/>
              <w:spacing w:line="360" w:lineRule="auto"/>
              <w:widowControl/>
              <w:rPr>
                <w:rFonts w:hint="default" w:ascii="宋体" w:hAnsi="宋体"/>
                <w:color w:val="auto"/>
                <w:sz w:val="24"/>
                <w:lang w:val="en-US" w:eastAsia="zh-CN"/>
              </w:rPr>
            </w:pPr>
            <w:r>
              <w:rPr>
                <w:rFonts w:hint="eastAsia" w:ascii="宋体" w:hAnsi="宋体"/>
                <w:color w:val="auto"/>
                <w:sz w:val="24"/>
                <w:lang w:val="en-US" w:eastAsia="zh-CN"/>
              </w:rPr>
              <w:t xml:space="preserve">提供证书原件扫描件加盖电子签章，本项最高得8分。</w:t>
            </w:r>
            <w:r/>
          </w:p>
        </w:tc>
      </w:tr>
      <w:tr>
        <w:trPr>
          <w:jc w:val="center"/>
        </w:trPr>
        <w:tc>
          <w:tcPr>
            <w:shd w:val="clear" w:color="auto" w:fill="auto"/>
            <w:tcBorders>
              <w:right w:val="single" w:color="auto" w:sz="4" w:space="0"/>
            </w:tcBorders>
            <w:tcW w:w="992" w:type="dxa"/>
            <w:vAlign w:val="center"/>
            <w:vMerge w:val="restart"/>
            <w:textDirection w:val="lrTb"/>
            <w:noWrap w:val="false"/>
          </w:tcPr>
          <w:p>
            <w:pPr>
              <w:jc w:val="center"/>
              <w:spacing w:line="460" w:lineRule="exact"/>
              <w:rPr>
                <w:rFonts w:ascii="宋体" w:hAnsi="宋体" w:eastAsia="宋体" w:cs="宋体"/>
                <w:sz w:val="24"/>
              </w:rPr>
            </w:pPr>
            <w:r>
              <w:rPr>
                <w:rFonts w:hint="eastAsia" w:ascii="宋体" w:hAnsi="宋体" w:eastAsia="宋体" w:cs="宋体"/>
                <w:sz w:val="24"/>
              </w:rPr>
              <w:t xml:space="preserve">技术项</w:t>
            </w:r>
            <w:r/>
          </w:p>
          <w:p>
            <w:pPr>
              <w:jc w:val="center"/>
              <w:spacing w:line="460" w:lineRule="exact"/>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56</w:t>
            </w:r>
            <w:r>
              <w:rPr>
                <w:rFonts w:hint="eastAsia" w:ascii="宋体" w:hAnsi="宋体" w:eastAsia="宋体" w:cs="宋体"/>
                <w:sz w:val="24"/>
              </w:rPr>
              <w:t xml:space="preserve">分）</w:t>
            </w:r>
            <w:r/>
          </w:p>
        </w:tc>
        <w:tc>
          <w:tcPr>
            <w:shd w:val="clear" w:color="auto" w:fill="auto"/>
            <w:tcBorders>
              <w:left w:val="single" w:color="auto" w:sz="4" w:space="0"/>
            </w:tcBorders>
            <w:tcW w:w="1600" w:type="dxa"/>
            <w:vAlign w:val="center"/>
            <w:textDirection w:val="lrTb"/>
            <w:noWrap w:val="false"/>
          </w:tcPr>
          <w:p>
            <w:pPr>
              <w:jc w:val="center"/>
              <w:spacing w:line="460" w:lineRule="exact"/>
              <w:rPr>
                <w:rFonts w:ascii="宋体" w:hAnsi="宋体" w:eastAsia="宋体" w:cs="宋体"/>
                <w:sz w:val="24"/>
              </w:rPr>
            </w:pPr>
            <w:r>
              <w:rPr>
                <w:rFonts w:ascii="宋体" w:hAnsi="宋体" w:eastAsia="宋体" w:cs="宋体"/>
                <w:sz w:val="24"/>
              </w:rPr>
              <w:t xml:space="preserve">项目理解与服务总体方案（8分）</w:t>
            </w:r>
            <w:r/>
          </w:p>
        </w:tc>
        <w:tc>
          <w:tcPr>
            <w:shd w:val="clear" w:color="auto" w:fill="auto"/>
            <w:tcW w:w="6759" w:type="dxa"/>
            <w:vAlign w:val="center"/>
            <w:textDirection w:val="lrTb"/>
            <w:noWrap w:val="false"/>
          </w:tcPr>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完全精准理解法院审执辅助全需求，方案完整覆盖所有采购内容，逻辑严密、贴合实际</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8</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理解全面，方案覆盖主要内容，结构完整，贴合度较高</w:t>
            </w:r>
            <w:r>
              <w:rPr>
                <w:rFonts w:hint="eastAsia" w:ascii="Calibri" w:hAnsi="Calibri" w:eastAsia="宋体" w:cs="Times New Roman"/>
                <w:color w:val="000000"/>
                <w:sz w:val="24"/>
              </w:rPr>
              <w:t xml:space="preserve">得6分；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理解基本到位，方案覆盖大部分内容，无明显缺项</w:t>
            </w:r>
            <w:r>
              <w:rPr>
                <w:rFonts w:hint="eastAsia" w:ascii="Calibri" w:hAnsi="Calibri" w:eastAsia="宋体" w:cs="Times New Roman"/>
                <w:color w:val="000000"/>
                <w:sz w:val="24"/>
              </w:rPr>
              <w:t xml:space="preserve">得4分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理解一般，方案存在少量缺项，针对性一般</w:t>
            </w:r>
            <w:r>
              <w:rPr>
                <w:rFonts w:hint="eastAsia" w:ascii="Calibri" w:hAnsi="Calibri" w:eastAsia="宋体" w:cs="Times New Roman"/>
                <w:color w:val="000000"/>
                <w:sz w:val="24"/>
              </w:rPr>
              <w:t xml:space="preserve">得3分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理解不足，方案内容简单，存在明显缺漏</w:t>
            </w:r>
            <w:r>
              <w:rPr>
                <w:rFonts w:hint="eastAsia" w:ascii="Calibri" w:hAnsi="Calibri" w:eastAsia="宋体" w:cs="Times New Roman"/>
                <w:color w:val="000000"/>
                <w:sz w:val="24"/>
              </w:rPr>
              <w:t xml:space="preserve">得1分；</w:t>
            </w:r>
            <w:r/>
          </w:p>
          <w:p>
            <w:pPr>
              <w:jc w:val="left"/>
              <w:spacing w:line="360" w:lineRule="atLeast"/>
              <w:widowControl/>
              <w:rPr>
                <w:rFonts w:ascii="Calibri" w:hAnsi="Calibri" w:eastAsia="宋体" w:cs="Times New Roman"/>
              </w:rPr>
            </w:pPr>
            <w:r>
              <w:rPr>
                <w:rFonts w:ascii="Calibri" w:hAnsi="Calibri" w:eastAsia="宋体" w:cs="Times New Roman"/>
                <w:color w:val="000000"/>
                <w:sz w:val="24"/>
              </w:rPr>
              <w:t xml:space="preserve">未提供方案或与本项目无关</w:t>
            </w:r>
            <w:r>
              <w:rPr>
                <w:rFonts w:hint="eastAsia" w:ascii="Calibri" w:hAnsi="Calibri" w:eastAsia="宋体" w:cs="Times New Roman"/>
                <w:color w:val="000000"/>
                <w:sz w:val="24"/>
              </w:rPr>
              <w:t xml:space="preserve">不得分。</w:t>
            </w:r>
            <w:r/>
          </w:p>
        </w:tc>
      </w:tr>
      <w:tr>
        <w:trPr>
          <w:jc w:val="center"/>
        </w:trPr>
        <w:tc>
          <w:tcPr>
            <w:shd w:val="clear" w:color="auto" w:fill="auto"/>
            <w:tcBorders>
              <w:right w:val="single" w:color="auto" w:sz="4" w:space="0"/>
            </w:tcBorders>
            <w:tcW w:w="992" w:type="dxa"/>
            <w:vMerge w:val="continue"/>
            <w:textDirection w:val="lrTb"/>
            <w:noWrap w:val="false"/>
          </w:tcPr>
          <w:p>
            <w:pPr>
              <w:spacing w:line="460" w:lineRule="exact"/>
              <w:rPr>
                <w:rFonts w:ascii="宋体" w:hAnsi="宋体" w:eastAsia="宋体" w:cs="宋体"/>
                <w:sz w:val="24"/>
              </w:rPr>
            </w:pPr>
            <w:r>
              <w:rPr>
                <w:rFonts w:ascii="宋体" w:hAnsi="宋体" w:eastAsia="宋体" w:cs="宋体"/>
                <w:sz w:val="24"/>
              </w:rPr>
            </w:r>
            <w:r/>
          </w:p>
        </w:tc>
        <w:tc>
          <w:tcPr>
            <w:shd w:val="clear" w:color="auto" w:fill="auto"/>
            <w:tcBorders>
              <w:left w:val="single" w:color="auto" w:sz="4" w:space="0"/>
            </w:tcBorders>
            <w:tcW w:w="1600" w:type="dxa"/>
            <w:vAlign w:val="center"/>
            <w:textDirection w:val="lrTb"/>
            <w:noWrap w:val="false"/>
          </w:tcPr>
          <w:p>
            <w:pPr>
              <w:jc w:val="center"/>
              <w:spacing w:line="460" w:lineRule="exact"/>
              <w:rPr>
                <w:rFonts w:ascii="宋体" w:hAnsi="宋体" w:eastAsia="宋体" w:cs="宋体"/>
                <w:sz w:val="24"/>
              </w:rPr>
            </w:pPr>
            <w:r>
              <w:rPr>
                <w:rFonts w:ascii="宋体" w:hAnsi="宋体" w:eastAsia="宋体" w:cs="宋体"/>
                <w:sz w:val="24"/>
              </w:rPr>
              <w:t xml:space="preserve">服务流程与岗位设置方案（7分）</w:t>
            </w:r>
            <w:r/>
          </w:p>
        </w:tc>
        <w:tc>
          <w:tcPr>
            <w:shd w:val="clear" w:color="auto" w:fill="auto"/>
            <w:tcW w:w="6759" w:type="dxa"/>
            <w:vAlign w:val="center"/>
            <w:textDirection w:val="lrTb"/>
            <w:noWrap w:val="false"/>
          </w:tcPr>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流程全覆盖、岗位齐全、职责清晰、与采购需求 100% 匹配</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7</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流程完整，岗位基本齐全，职责较明确，匹配度高</w:t>
            </w:r>
            <w:r>
              <w:rPr>
                <w:rFonts w:hint="eastAsia" w:ascii="Calibri" w:hAnsi="Calibri" w:eastAsia="宋体" w:cs="Times New Roman"/>
                <w:color w:val="000000"/>
                <w:sz w:val="24"/>
              </w:rPr>
              <w:t xml:space="preserve">得6分；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流程较合理，岗位无重大缺失，职责基本明确</w:t>
            </w:r>
            <w:r>
              <w:rPr>
                <w:rFonts w:hint="eastAsia" w:ascii="Calibri" w:hAnsi="Calibri" w:eastAsia="宋体" w:cs="Times New Roman"/>
                <w:color w:val="000000"/>
                <w:sz w:val="24"/>
              </w:rPr>
              <w:t xml:space="preserve">得4分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流程一般，岗位少量缺失，职责不够清晰</w:t>
            </w:r>
            <w:r>
              <w:rPr>
                <w:rFonts w:hint="eastAsia" w:ascii="Calibri" w:hAnsi="Calibri" w:eastAsia="宋体" w:cs="Times New Roman"/>
                <w:color w:val="000000"/>
                <w:sz w:val="24"/>
              </w:rPr>
              <w:t xml:space="preserve">得3分；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流程不完善，岗位缺失较多，职责模糊</w:t>
            </w:r>
            <w:r>
              <w:rPr>
                <w:rFonts w:hint="eastAsia" w:ascii="Calibri" w:hAnsi="Calibri" w:eastAsia="宋体" w:cs="Times New Roman"/>
                <w:color w:val="000000"/>
                <w:sz w:val="24"/>
              </w:rPr>
              <w:t xml:space="preserve">得1分；</w:t>
            </w:r>
            <w:r/>
          </w:p>
          <w:p>
            <w:pPr>
              <w:jc w:val="left"/>
              <w:spacing w:line="360" w:lineRule="atLeast"/>
              <w:widowControl/>
              <w:rPr>
                <w:rFonts w:ascii="Calibri" w:hAnsi="Calibri" w:eastAsia="宋体" w:cs="Times New Roman"/>
              </w:rPr>
            </w:pPr>
            <w:r>
              <w:rPr>
                <w:rFonts w:ascii="Calibri" w:hAnsi="Calibri" w:eastAsia="宋体" w:cs="Times New Roman"/>
                <w:color w:val="000000"/>
                <w:sz w:val="24"/>
              </w:rPr>
              <w:t xml:space="preserve">无流程、无岗位设置或设置严重不合理</w:t>
            </w:r>
            <w:r>
              <w:rPr>
                <w:rFonts w:hint="eastAsia" w:ascii="Calibri" w:hAnsi="Calibri" w:eastAsia="宋体" w:cs="Times New Roman"/>
                <w:color w:val="000000"/>
                <w:sz w:val="24"/>
              </w:rPr>
              <w:t xml:space="preserve">不得分。</w:t>
            </w:r>
            <w:r/>
          </w:p>
        </w:tc>
      </w:tr>
      <w:tr>
        <w:trPr>
          <w:jc w:val="center"/>
        </w:trPr>
        <w:tc>
          <w:tcPr>
            <w:shd w:val="clear" w:color="auto" w:fill="auto"/>
            <w:tcBorders>
              <w:right w:val="single" w:color="auto" w:sz="4" w:space="0"/>
            </w:tcBorders>
            <w:tcW w:w="992" w:type="dxa"/>
            <w:vMerge w:val="continue"/>
            <w:textDirection w:val="lrTb"/>
            <w:noWrap w:val="false"/>
          </w:tcPr>
          <w:p>
            <w:pPr>
              <w:spacing w:line="460" w:lineRule="exact"/>
              <w:rPr>
                <w:rFonts w:ascii="宋体" w:hAnsi="宋体" w:eastAsia="宋体" w:cs="宋体"/>
                <w:sz w:val="24"/>
              </w:rPr>
            </w:pPr>
            <w:r>
              <w:rPr>
                <w:rFonts w:ascii="宋体" w:hAnsi="宋体" w:eastAsia="宋体" w:cs="宋体"/>
                <w:sz w:val="24"/>
              </w:rPr>
            </w:r>
            <w:r/>
          </w:p>
        </w:tc>
        <w:tc>
          <w:tcPr>
            <w:shd w:val="clear" w:color="auto" w:fill="auto"/>
            <w:tcBorders>
              <w:left w:val="single" w:color="auto" w:sz="4" w:space="0"/>
            </w:tcBorders>
            <w:tcW w:w="1600" w:type="dxa"/>
            <w:vAlign w:val="center"/>
            <w:textDirection w:val="lrTb"/>
            <w:noWrap w:val="false"/>
          </w:tcPr>
          <w:p>
            <w:pPr>
              <w:jc w:val="center"/>
              <w:spacing w:line="460" w:lineRule="exact"/>
              <w:rPr>
                <w:rFonts w:ascii="宋体" w:hAnsi="宋体" w:eastAsia="宋体" w:cs="宋体"/>
                <w:sz w:val="24"/>
              </w:rPr>
            </w:pPr>
            <w:r>
              <w:rPr>
                <w:rFonts w:ascii="宋体" w:hAnsi="宋体" w:eastAsia="宋体" w:cs="宋体"/>
                <w:sz w:val="24"/>
              </w:rPr>
              <w:t xml:space="preserve">人员配置与到岗保障方案</w:t>
            </w:r>
            <w:r>
              <w:rPr>
                <w:rFonts w:hint="eastAsia" w:ascii="宋体" w:hAnsi="宋体" w:eastAsia="宋体" w:cs="宋体"/>
                <w:sz w:val="24"/>
              </w:rPr>
              <w:t xml:space="preserve">（</w:t>
            </w:r>
            <w:r>
              <w:rPr>
                <w:rFonts w:ascii="宋体" w:hAnsi="宋体" w:eastAsia="宋体" w:cs="宋体"/>
                <w:sz w:val="24"/>
              </w:rPr>
              <w:t xml:space="preserve">7</w:t>
            </w:r>
            <w:r>
              <w:rPr>
                <w:rFonts w:hint="eastAsia" w:ascii="宋体" w:hAnsi="宋体" w:eastAsia="宋体" w:cs="宋体"/>
                <w:sz w:val="24"/>
              </w:rPr>
              <w:t xml:space="preserve">分）</w:t>
            </w:r>
            <w:r/>
          </w:p>
        </w:tc>
        <w:tc>
          <w:tcPr>
            <w:shd w:val="clear" w:color="auto" w:fill="auto"/>
            <w:tcW w:w="6759" w:type="dxa"/>
            <w:vAlign w:val="center"/>
            <w:textDirection w:val="lrTb"/>
            <w:noWrap w:val="false"/>
          </w:tcPr>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人</w:t>
            </w:r>
            <w:r>
              <w:rPr>
                <w:rFonts w:hint="eastAsia" w:ascii="Calibri" w:hAnsi="Calibri" w:eastAsia="宋体" w:cs="Times New Roman"/>
                <w:color w:val="000000"/>
                <w:sz w:val="24"/>
              </w:rPr>
              <w:t xml:space="preserve">员</w:t>
            </w:r>
            <w:r>
              <w:rPr>
                <w:rFonts w:ascii="Calibri" w:hAnsi="Calibri" w:eastAsia="宋体" w:cs="Times New Roman"/>
                <w:color w:val="000000"/>
                <w:sz w:val="24"/>
              </w:rPr>
              <w:t xml:space="preserve">足额配置，5 日内进场，人员递补、替换、应急到岗机制完整可落地</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7</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人员配置足额，进场与递补机制较完善</w:t>
            </w:r>
            <w:r>
              <w:rPr>
                <w:rFonts w:hint="eastAsia" w:ascii="Calibri" w:hAnsi="Calibri" w:eastAsia="宋体" w:cs="Times New Roman"/>
                <w:color w:val="000000"/>
                <w:sz w:val="24"/>
              </w:rPr>
              <w:t xml:space="preserve">得6分；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人员配置基本足额，递补机制基本可行</w:t>
            </w:r>
            <w:r>
              <w:rPr>
                <w:rFonts w:hint="eastAsia" w:ascii="Calibri" w:hAnsi="Calibri" w:eastAsia="宋体" w:cs="Times New Roman"/>
                <w:color w:val="000000"/>
                <w:sz w:val="24"/>
              </w:rPr>
              <w:t xml:space="preserve">得4分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人员配置略有不足，递补措施一般</w:t>
            </w:r>
            <w:r>
              <w:rPr>
                <w:rFonts w:hint="eastAsia" w:ascii="Calibri" w:hAnsi="Calibri" w:eastAsia="宋体" w:cs="Times New Roman"/>
                <w:color w:val="000000"/>
                <w:sz w:val="24"/>
              </w:rPr>
              <w:t xml:space="preserve">得3分；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人员配置不足，递补措施缺失或不可行</w:t>
            </w:r>
            <w:r>
              <w:rPr>
                <w:rFonts w:hint="eastAsia" w:ascii="Calibri" w:hAnsi="Calibri" w:eastAsia="宋体" w:cs="Times New Roman"/>
                <w:color w:val="000000"/>
                <w:sz w:val="24"/>
              </w:rPr>
              <w:t xml:space="preserve">得1分；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无人员配置或无到岗保障方案</w:t>
            </w:r>
            <w:r>
              <w:rPr>
                <w:rFonts w:hint="eastAsia" w:ascii="Calibri" w:hAnsi="Calibri" w:eastAsia="宋体" w:cs="Times New Roman"/>
                <w:color w:val="000000"/>
                <w:sz w:val="24"/>
              </w:rPr>
              <w:t xml:space="preserve">不得分。</w:t>
            </w:r>
            <w:r/>
          </w:p>
        </w:tc>
      </w:tr>
      <w:tr>
        <w:trPr>
          <w:jc w:val="center"/>
        </w:trPr>
        <w:tc>
          <w:tcPr>
            <w:shd w:val="clear" w:color="auto" w:fill="auto"/>
            <w:tcBorders>
              <w:right w:val="single" w:color="auto" w:sz="4" w:space="0"/>
            </w:tcBorders>
            <w:tcW w:w="992" w:type="dxa"/>
            <w:vMerge w:val="continue"/>
            <w:textDirection w:val="lrTb"/>
            <w:noWrap w:val="false"/>
          </w:tcPr>
          <w:p>
            <w:pPr>
              <w:spacing w:line="460" w:lineRule="exact"/>
              <w:rPr>
                <w:rFonts w:ascii="宋体" w:hAnsi="宋体" w:eastAsia="宋体" w:cs="宋体"/>
                <w:sz w:val="24"/>
              </w:rPr>
            </w:pPr>
            <w:r>
              <w:rPr>
                <w:rFonts w:ascii="宋体" w:hAnsi="宋体" w:eastAsia="宋体" w:cs="宋体"/>
                <w:sz w:val="24"/>
              </w:rPr>
            </w:r>
            <w:r/>
          </w:p>
        </w:tc>
        <w:tc>
          <w:tcPr>
            <w:shd w:val="clear" w:color="auto" w:fill="auto"/>
            <w:tcBorders>
              <w:left w:val="single" w:color="auto" w:sz="4" w:space="0"/>
            </w:tcBorders>
            <w:tcW w:w="1600" w:type="dxa"/>
            <w:vAlign w:val="center"/>
            <w:textDirection w:val="lrTb"/>
            <w:noWrap w:val="false"/>
          </w:tcPr>
          <w:p>
            <w:pPr>
              <w:jc w:val="center"/>
              <w:spacing w:line="460" w:lineRule="exact"/>
              <w:rPr>
                <w:rFonts w:ascii="宋体" w:hAnsi="宋体" w:eastAsia="宋体" w:cs="宋体"/>
                <w:sz w:val="24"/>
              </w:rPr>
            </w:pPr>
            <w:r>
              <w:rPr>
                <w:rFonts w:ascii="宋体" w:hAnsi="宋体" w:eastAsia="宋体" w:cs="宋体"/>
                <w:sz w:val="24"/>
              </w:rPr>
              <w:t xml:space="preserve">运营管理与质量考核方案（7 分）</w:t>
            </w:r>
            <w:r/>
          </w:p>
        </w:tc>
        <w:tc>
          <w:tcPr>
            <w:shd w:val="clear" w:color="auto" w:fill="auto"/>
            <w:tcW w:w="6759" w:type="dxa"/>
            <w:vAlign w:val="center"/>
            <w:textDirection w:val="lrTb"/>
            <w:noWrap w:val="false"/>
          </w:tcPr>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管理制度、考核对接、整改机制、绩效管控完全响应采购要求，可直接执行</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7</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管理制度完善，考核响应较好，整改机制明确</w:t>
            </w:r>
            <w:r>
              <w:rPr>
                <w:rFonts w:hint="eastAsia" w:ascii="Calibri" w:hAnsi="Calibri" w:eastAsia="宋体" w:cs="Times New Roman"/>
                <w:color w:val="000000"/>
                <w:sz w:val="24"/>
              </w:rPr>
              <w:t xml:space="preserve">得6分；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制度基本健全，能响应考核要求</w:t>
            </w:r>
            <w:r>
              <w:rPr>
                <w:rFonts w:hint="eastAsia" w:ascii="Calibri" w:hAnsi="Calibri" w:eastAsia="宋体" w:cs="Times New Roman"/>
                <w:color w:val="000000"/>
                <w:sz w:val="24"/>
              </w:rPr>
              <w:t xml:space="preserve">得4分；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制度一般，考核响应不充分</w:t>
            </w:r>
            <w:r>
              <w:rPr>
                <w:rFonts w:hint="eastAsia" w:ascii="Calibri" w:hAnsi="Calibri" w:eastAsia="宋体" w:cs="Times New Roman"/>
                <w:color w:val="000000"/>
                <w:sz w:val="24"/>
              </w:rPr>
              <w:t xml:space="preserve">得3分；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制度缺失，考核无措施</w:t>
            </w:r>
            <w:r>
              <w:rPr>
                <w:rFonts w:hint="eastAsia" w:ascii="Calibri" w:hAnsi="Calibri" w:eastAsia="宋体" w:cs="Times New Roman"/>
                <w:color w:val="000000"/>
                <w:sz w:val="24"/>
              </w:rPr>
              <w:t xml:space="preserve">得1分；</w:t>
            </w:r>
            <w:r/>
          </w:p>
          <w:p>
            <w:pPr>
              <w:jc w:val="left"/>
              <w:spacing w:line="360" w:lineRule="atLeast"/>
              <w:widowControl/>
              <w:rPr>
                <w:rFonts w:ascii="宋体" w:hAnsi="宋体" w:eastAsia="宋体" w:cs="宋体"/>
                <w:sz w:val="24"/>
              </w:rPr>
            </w:pPr>
            <w:r>
              <w:rPr>
                <w:rFonts w:ascii="Calibri" w:hAnsi="Calibri" w:eastAsia="宋体" w:cs="Times New Roman"/>
                <w:color w:val="000000"/>
                <w:sz w:val="24"/>
              </w:rPr>
              <w:t xml:space="preserve">无管理方案或无考核方案</w:t>
            </w:r>
            <w:r>
              <w:rPr>
                <w:rFonts w:hint="eastAsia" w:ascii="Calibri" w:hAnsi="Calibri" w:eastAsia="宋体" w:cs="Times New Roman"/>
                <w:color w:val="000000"/>
                <w:sz w:val="24"/>
              </w:rPr>
              <w:t xml:space="preserve">不得分</w:t>
            </w:r>
            <w:r>
              <w:rPr>
                <w:rFonts w:ascii="Calibri" w:hAnsi="Calibri" w:eastAsia="宋体" w:cs="Times New Roman"/>
                <w:color w:val="000000"/>
                <w:sz w:val="24"/>
              </w:rPr>
              <w:t xml:space="preserve">。</w:t>
            </w:r>
            <w:r/>
          </w:p>
        </w:tc>
      </w:tr>
      <w:tr>
        <w:trPr>
          <w:jc w:val="center"/>
        </w:trPr>
        <w:tc>
          <w:tcPr>
            <w:shd w:val="clear" w:color="auto" w:fill="auto"/>
            <w:tcBorders>
              <w:right w:val="single" w:color="auto" w:sz="4" w:space="0"/>
            </w:tcBorders>
            <w:tcW w:w="992" w:type="dxa"/>
            <w:vMerge w:val="continue"/>
            <w:textDirection w:val="lrTb"/>
            <w:noWrap w:val="false"/>
          </w:tcPr>
          <w:p>
            <w:pPr>
              <w:spacing w:line="460" w:lineRule="exact"/>
              <w:rPr>
                <w:rFonts w:ascii="宋体" w:hAnsi="宋体" w:eastAsia="宋体" w:cs="宋体"/>
                <w:sz w:val="24"/>
              </w:rPr>
            </w:pPr>
            <w:r>
              <w:rPr>
                <w:rFonts w:ascii="宋体" w:hAnsi="宋体" w:eastAsia="宋体" w:cs="宋体"/>
                <w:sz w:val="24"/>
              </w:rPr>
            </w:r>
            <w:r/>
          </w:p>
        </w:tc>
        <w:tc>
          <w:tcPr>
            <w:shd w:val="clear" w:color="auto" w:fill="auto"/>
            <w:tcBorders>
              <w:left w:val="single" w:color="auto" w:sz="4" w:space="0"/>
            </w:tcBorders>
            <w:tcW w:w="1600" w:type="dxa"/>
            <w:vAlign w:val="center"/>
            <w:textDirection w:val="lrTb"/>
            <w:noWrap w:val="false"/>
          </w:tcPr>
          <w:p>
            <w:pPr>
              <w:jc w:val="center"/>
              <w:spacing w:line="460" w:lineRule="exact"/>
              <w:rPr>
                <w:rFonts w:ascii="宋体" w:hAnsi="宋体" w:eastAsia="宋体" w:cs="宋体"/>
                <w:sz w:val="24"/>
              </w:rPr>
            </w:pPr>
            <w:r>
              <w:rPr>
                <w:rFonts w:ascii="宋体" w:hAnsi="宋体" w:eastAsia="宋体" w:cs="宋体"/>
                <w:sz w:val="24"/>
              </w:rPr>
              <w:t xml:space="preserve">保密与信息安全管理方案（7分）</w:t>
            </w:r>
            <w:r/>
          </w:p>
        </w:tc>
        <w:tc>
          <w:tcPr>
            <w:shd w:val="clear" w:color="auto" w:fill="auto"/>
            <w:tcW w:w="6759" w:type="dxa"/>
            <w:vAlign w:val="center"/>
            <w:textDirection w:val="lrTb"/>
            <w:noWrap w:val="false"/>
          </w:tcPr>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保密协议、卷宗管理、信息防泄露、涉密培训、追责机制齐全，符合法院要求</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7</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保密措施完善，覆盖主要风险点</w:t>
            </w:r>
            <w:r>
              <w:rPr>
                <w:rFonts w:hint="eastAsia" w:ascii="Calibri" w:hAnsi="Calibri" w:eastAsia="宋体" w:cs="Times New Roman"/>
                <w:color w:val="000000"/>
                <w:sz w:val="24"/>
              </w:rPr>
              <w:t xml:space="preserve">得6分；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保密措施基本齐全，无重大漏洞</w:t>
            </w:r>
            <w:r>
              <w:rPr>
                <w:rFonts w:hint="eastAsia" w:ascii="Calibri" w:hAnsi="Calibri" w:eastAsia="宋体" w:cs="Times New Roman"/>
                <w:color w:val="000000"/>
                <w:sz w:val="24"/>
              </w:rPr>
              <w:t xml:space="preserve">得4分；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保密措施一般，部分风险未覆盖</w:t>
            </w:r>
            <w:r>
              <w:rPr>
                <w:rFonts w:hint="eastAsia" w:ascii="Calibri" w:hAnsi="Calibri" w:eastAsia="宋体" w:cs="Times New Roman"/>
                <w:color w:val="000000"/>
                <w:sz w:val="24"/>
              </w:rPr>
              <w:t xml:space="preserve">得3分；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保密措施薄弱，存在明显安全隐患</w:t>
            </w:r>
            <w:r>
              <w:rPr>
                <w:rFonts w:hint="eastAsia" w:ascii="Calibri" w:hAnsi="Calibri" w:eastAsia="宋体" w:cs="Times New Roman"/>
                <w:color w:val="000000"/>
                <w:sz w:val="24"/>
              </w:rPr>
              <w:t xml:space="preserve">得1分；</w:t>
            </w:r>
            <w:r/>
          </w:p>
          <w:p>
            <w:pPr>
              <w:jc w:val="left"/>
              <w:spacing w:line="360" w:lineRule="atLeast"/>
              <w:widowControl/>
              <w:rPr>
                <w:rFonts w:ascii="宋体" w:hAnsi="宋体" w:eastAsia="宋体" w:cs="宋体"/>
                <w:sz w:val="24"/>
              </w:rPr>
            </w:pPr>
            <w:r>
              <w:rPr>
                <w:rFonts w:ascii="Calibri" w:hAnsi="Calibri" w:eastAsia="宋体" w:cs="Times New Roman"/>
                <w:color w:val="000000"/>
                <w:sz w:val="24"/>
              </w:rPr>
              <w:t xml:space="preserve">无保密方案</w:t>
            </w:r>
            <w:r>
              <w:rPr>
                <w:rFonts w:hint="eastAsia" w:ascii="Calibri" w:hAnsi="Calibri" w:eastAsia="宋体" w:cs="Times New Roman"/>
                <w:color w:val="000000"/>
                <w:sz w:val="24"/>
              </w:rPr>
              <w:t xml:space="preserve">不得分</w:t>
            </w:r>
            <w:r>
              <w:rPr>
                <w:rFonts w:ascii="Calibri" w:hAnsi="Calibri" w:eastAsia="宋体" w:cs="Times New Roman"/>
                <w:color w:val="000000"/>
                <w:sz w:val="24"/>
              </w:rPr>
              <w:t xml:space="preserve">。</w:t>
            </w:r>
            <w:r/>
          </w:p>
        </w:tc>
      </w:tr>
      <w:tr>
        <w:trPr>
          <w:jc w:val="center"/>
        </w:trPr>
        <w:tc>
          <w:tcPr>
            <w:shd w:val="clear" w:color="auto" w:fill="auto"/>
            <w:tcBorders>
              <w:right w:val="single" w:color="auto" w:sz="4" w:space="0"/>
            </w:tcBorders>
            <w:tcW w:w="992" w:type="dxa"/>
            <w:vMerge w:val="continue"/>
            <w:textDirection w:val="lrTb"/>
            <w:noWrap w:val="false"/>
          </w:tcPr>
          <w:p>
            <w:pPr>
              <w:spacing w:line="460" w:lineRule="exact"/>
              <w:rPr>
                <w:rFonts w:ascii="宋体" w:hAnsi="宋体" w:eastAsia="宋体" w:cs="宋体"/>
                <w:sz w:val="24"/>
              </w:rPr>
            </w:pPr>
            <w:r>
              <w:rPr>
                <w:rFonts w:ascii="宋体" w:hAnsi="宋体" w:eastAsia="宋体" w:cs="宋体"/>
                <w:sz w:val="24"/>
              </w:rPr>
            </w:r>
            <w:r/>
          </w:p>
        </w:tc>
        <w:tc>
          <w:tcPr>
            <w:shd w:val="clear" w:color="auto" w:fill="auto"/>
            <w:tcBorders>
              <w:left w:val="single" w:color="auto" w:sz="4" w:space="0"/>
            </w:tcBorders>
            <w:tcW w:w="1600" w:type="dxa"/>
            <w:vAlign w:val="center"/>
            <w:textDirection w:val="lrTb"/>
            <w:noWrap w:val="false"/>
          </w:tcPr>
          <w:p>
            <w:pPr>
              <w:jc w:val="center"/>
              <w:spacing w:line="460" w:lineRule="exact"/>
              <w:rPr>
                <w:rFonts w:ascii="宋体" w:hAnsi="宋体" w:eastAsia="宋体" w:cs="宋体"/>
                <w:sz w:val="24"/>
              </w:rPr>
            </w:pPr>
            <w:r>
              <w:rPr>
                <w:rFonts w:ascii="宋体" w:hAnsi="宋体" w:eastAsia="宋体" w:cs="宋体"/>
                <w:sz w:val="24"/>
              </w:rPr>
              <w:t xml:space="preserve">卷宗与中间库服务方案（7 分）</w:t>
            </w:r>
            <w:r/>
          </w:p>
        </w:tc>
        <w:tc>
          <w:tcPr>
            <w:shd w:val="clear" w:color="auto" w:fill="auto"/>
            <w:tcW w:w="6759" w:type="dxa"/>
            <w:vAlign w:val="center"/>
            <w:textDirection w:val="lrTb"/>
            <w:noWrap w:val="false"/>
          </w:tcPr>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二维码管理、入库 / 出库 / 归档、扫描上传、统计分析方案完整可落地</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7</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方案完整，主要流程清晰</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6</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方案基本可行，流程较清晰</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4</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方案简单，流程存在不足</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3</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方案缺失关键内容</w:t>
            </w:r>
            <w:r>
              <w:rPr>
                <w:rFonts w:hint="eastAsia" w:ascii="Calibri" w:hAnsi="Calibri" w:eastAsia="宋体" w:cs="Times New Roman"/>
                <w:color w:val="000000"/>
                <w:sz w:val="24"/>
              </w:rPr>
              <w:t xml:space="preserve">得1分；</w:t>
            </w:r>
            <w:r/>
          </w:p>
          <w:p>
            <w:pPr>
              <w:jc w:val="left"/>
              <w:spacing w:line="360" w:lineRule="atLeast"/>
              <w:widowControl/>
              <w:rPr>
                <w:rFonts w:ascii="Calibri" w:hAnsi="Calibri" w:eastAsia="宋体" w:cs="Times New Roman"/>
              </w:rPr>
            </w:pPr>
            <w:r>
              <w:rPr>
                <w:rFonts w:ascii="Calibri" w:hAnsi="Calibri" w:eastAsia="宋体" w:cs="Times New Roman"/>
                <w:color w:val="000000"/>
                <w:sz w:val="24"/>
              </w:rPr>
              <w:t xml:space="preserve">无相关方案</w:t>
            </w:r>
            <w:r>
              <w:rPr>
                <w:rFonts w:hint="eastAsia" w:ascii="Calibri" w:hAnsi="Calibri" w:eastAsia="宋体" w:cs="Times New Roman"/>
                <w:color w:val="000000"/>
                <w:sz w:val="24"/>
              </w:rPr>
              <w:t xml:space="preserve">不得分</w:t>
            </w:r>
            <w:r>
              <w:rPr>
                <w:rFonts w:ascii="Calibri" w:hAnsi="Calibri" w:eastAsia="宋体" w:cs="Times New Roman"/>
                <w:color w:val="000000"/>
                <w:sz w:val="24"/>
              </w:rPr>
              <w:t xml:space="preserve">。</w:t>
            </w:r>
            <w:r/>
          </w:p>
        </w:tc>
      </w:tr>
      <w:tr>
        <w:trPr>
          <w:jc w:val="center"/>
        </w:trPr>
        <w:tc>
          <w:tcPr>
            <w:shd w:val="clear" w:color="auto" w:fill="auto"/>
            <w:tcBorders>
              <w:right w:val="single" w:color="auto" w:sz="4" w:space="0"/>
            </w:tcBorders>
            <w:tcW w:w="992" w:type="dxa"/>
            <w:textDirection w:val="lrTb"/>
            <w:noWrap w:val="false"/>
          </w:tcPr>
          <w:p>
            <w:pPr>
              <w:spacing w:line="460" w:lineRule="exact"/>
              <w:rPr>
                <w:rFonts w:ascii="宋体" w:hAnsi="宋体" w:eastAsia="宋体" w:cs="宋体"/>
                <w:sz w:val="24"/>
              </w:rPr>
            </w:pPr>
            <w:r>
              <w:rPr>
                <w:rFonts w:ascii="宋体" w:hAnsi="宋体" w:eastAsia="宋体" w:cs="宋体"/>
                <w:sz w:val="24"/>
              </w:rPr>
            </w:r>
            <w:r/>
          </w:p>
        </w:tc>
        <w:tc>
          <w:tcPr>
            <w:shd w:val="clear" w:color="auto" w:fill="auto"/>
            <w:tcBorders>
              <w:left w:val="single" w:color="auto" w:sz="4" w:space="0"/>
            </w:tcBorders>
            <w:tcW w:w="1600" w:type="dxa"/>
            <w:vAlign w:val="center"/>
            <w:textDirection w:val="lrTb"/>
            <w:noWrap w:val="false"/>
          </w:tcPr>
          <w:p>
            <w:pPr>
              <w:jc w:val="center"/>
              <w:spacing w:line="460" w:lineRule="exact"/>
              <w:rPr>
                <w:rFonts w:ascii="宋体" w:hAnsi="宋体" w:eastAsia="宋体" w:cs="宋体"/>
                <w:sz w:val="24"/>
              </w:rPr>
            </w:pPr>
            <w:r>
              <w:rPr>
                <w:rFonts w:ascii="宋体" w:hAnsi="宋体" w:eastAsia="宋体" w:cs="宋体"/>
                <w:sz w:val="24"/>
              </w:rPr>
              <w:t xml:space="preserve">培训体系方案（7 分）</w:t>
            </w:r>
            <w:r/>
          </w:p>
        </w:tc>
        <w:tc>
          <w:tcPr>
            <w:shd w:val="clear" w:color="auto" w:fill="auto"/>
            <w:tcW w:w="6759" w:type="dxa"/>
            <w:vAlign w:val="center"/>
            <w:textDirection w:val="lrTb"/>
            <w:noWrap w:val="false"/>
          </w:tcPr>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入职、礼仪、司法业务、保密、考核培训全覆盖，频次、内容、讲师明确</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7</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培训体系完整，覆盖主要内容</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6</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培训基本齐全，符合上岗要求</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4</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培训内容简单，针对性一般</w:t>
            </w:r>
            <w:r>
              <w:rPr>
                <w:rFonts w:hint="eastAsia" w:ascii="Calibri" w:hAnsi="Calibri" w:eastAsia="宋体" w:cs="Times New Roman"/>
                <w:color w:val="000000"/>
                <w:sz w:val="24"/>
              </w:rPr>
              <w:t xml:space="preserve">得</w:t>
            </w:r>
            <w:r>
              <w:rPr>
                <w:rFonts w:ascii="Calibri" w:hAnsi="Calibri" w:eastAsia="宋体" w:cs="Times New Roman"/>
                <w:color w:val="000000"/>
                <w:sz w:val="24"/>
              </w:rPr>
              <w:t xml:space="preserve">3</w:t>
            </w:r>
            <w:r>
              <w:rPr>
                <w:rFonts w:hint="eastAsia" w:ascii="Calibri" w:hAnsi="Calibri" w:eastAsia="宋体" w:cs="Times New Roman"/>
                <w:color w:val="000000"/>
                <w:sz w:val="24"/>
              </w:rPr>
              <w:t xml:space="preserve">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培训缺失重要内容</w:t>
            </w:r>
            <w:r>
              <w:rPr>
                <w:rFonts w:hint="eastAsia" w:ascii="Calibri" w:hAnsi="Calibri" w:eastAsia="宋体" w:cs="Times New Roman"/>
                <w:color w:val="000000"/>
                <w:sz w:val="24"/>
              </w:rPr>
              <w:t xml:space="preserve">得1分；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无培训方案</w:t>
            </w:r>
            <w:r>
              <w:rPr>
                <w:rFonts w:hint="eastAsia" w:ascii="Calibri" w:hAnsi="Calibri" w:eastAsia="宋体" w:cs="Times New Roman"/>
                <w:color w:val="000000"/>
                <w:sz w:val="24"/>
              </w:rPr>
              <w:t xml:space="preserve">不得分</w:t>
            </w:r>
            <w:r>
              <w:rPr>
                <w:rFonts w:ascii="Calibri" w:hAnsi="Calibri" w:eastAsia="宋体" w:cs="Times New Roman"/>
                <w:color w:val="000000"/>
                <w:sz w:val="24"/>
              </w:rPr>
              <w:t xml:space="preserve">。</w:t>
            </w:r>
            <w:r/>
          </w:p>
        </w:tc>
      </w:tr>
      <w:tr>
        <w:trPr>
          <w:jc w:val="center"/>
        </w:trPr>
        <w:tc>
          <w:tcPr>
            <w:shd w:val="clear" w:color="auto" w:fill="auto"/>
            <w:tcBorders>
              <w:right w:val="single" w:color="auto" w:sz="4" w:space="0"/>
            </w:tcBorders>
            <w:tcW w:w="992" w:type="dxa"/>
            <w:textDirection w:val="lrTb"/>
            <w:noWrap w:val="false"/>
          </w:tcPr>
          <w:p>
            <w:pPr>
              <w:spacing w:line="460" w:lineRule="exact"/>
              <w:rPr>
                <w:rFonts w:ascii="宋体" w:hAnsi="宋体" w:eastAsia="宋体" w:cs="宋体"/>
                <w:sz w:val="24"/>
              </w:rPr>
            </w:pPr>
            <w:r>
              <w:rPr>
                <w:rFonts w:ascii="宋体" w:hAnsi="宋体" w:eastAsia="宋体" w:cs="宋体"/>
                <w:sz w:val="24"/>
              </w:rPr>
            </w:r>
            <w:r/>
          </w:p>
        </w:tc>
        <w:tc>
          <w:tcPr>
            <w:shd w:val="clear" w:color="auto" w:fill="auto"/>
            <w:tcBorders>
              <w:left w:val="single" w:color="auto" w:sz="4" w:space="0"/>
            </w:tcBorders>
            <w:tcW w:w="1600" w:type="dxa"/>
            <w:vAlign w:val="center"/>
            <w:textDirection w:val="lrTb"/>
            <w:noWrap w:val="false"/>
          </w:tcPr>
          <w:p>
            <w:pPr>
              <w:jc w:val="center"/>
              <w:spacing w:line="460" w:lineRule="exact"/>
              <w:rPr>
                <w:rFonts w:ascii="宋体" w:hAnsi="宋体" w:eastAsia="宋体" w:cs="宋体"/>
                <w:sz w:val="24"/>
              </w:rPr>
            </w:pPr>
            <w:r>
              <w:rPr>
                <w:rFonts w:ascii="宋体" w:hAnsi="宋体" w:eastAsia="宋体" w:cs="宋体"/>
                <w:sz w:val="24"/>
              </w:rPr>
              <w:t xml:space="preserve">应急处置与服务保障方案（6分）</w:t>
            </w:r>
            <w:r/>
          </w:p>
        </w:tc>
        <w:tc>
          <w:tcPr>
            <w:shd w:val="clear" w:color="auto" w:fill="auto"/>
            <w:tcW w:w="6759" w:type="dxa"/>
            <w:vAlign w:val="center"/>
            <w:textDirection w:val="lrTb"/>
            <w:noWrap w:val="false"/>
          </w:tcPr>
          <w:p>
            <w:pPr>
              <w:jc w:val="left"/>
              <w:spacing w:line="360" w:lineRule="atLeast"/>
              <w:widowControl/>
              <w:rPr>
                <w:rFonts w:ascii="Calibri" w:hAnsi="Calibri" w:eastAsia="宋体" w:cs="Times New Roman"/>
                <w:color w:val="000000"/>
                <w:sz w:val="24"/>
              </w:rPr>
            </w:pPr>
            <w:r>
              <w:rPr>
                <w:rFonts w:hint="eastAsia" w:ascii="宋体" w:hAnsi="宋体" w:eastAsia="宋体" w:cs="宋体"/>
                <w:sz w:val="24"/>
              </w:rPr>
              <w:t xml:space="preserve"> </w:t>
            </w:r>
            <w:r>
              <w:rPr>
                <w:rFonts w:ascii="Calibri" w:hAnsi="Calibri" w:eastAsia="宋体" w:cs="Times New Roman"/>
                <w:color w:val="000000"/>
                <w:sz w:val="24"/>
              </w:rPr>
              <w:t xml:space="preserve">人员应急、设备故障、庭审保障、</w:t>
            </w:r>
            <w:r>
              <w:rPr>
                <w:rFonts w:hint="eastAsia" w:ascii="Calibri" w:hAnsi="Calibri" w:eastAsia="宋体" w:cs="Times New Roman"/>
                <w:color w:val="000000"/>
                <w:sz w:val="24"/>
                <w:lang w:val="en-US" w:eastAsia="zh-CN"/>
              </w:rPr>
              <w:t xml:space="preserve">服务</w:t>
            </w:r>
            <w:r>
              <w:rPr>
                <w:rFonts w:ascii="Calibri" w:hAnsi="Calibri" w:eastAsia="宋体" w:cs="Times New Roman"/>
                <w:color w:val="000000"/>
                <w:sz w:val="24"/>
              </w:rPr>
              <w:t xml:space="preserve">热线、安检应急方案全面可行</w:t>
            </w:r>
            <w:r>
              <w:rPr>
                <w:rFonts w:hint="eastAsia" w:ascii="Calibri" w:hAnsi="Calibri" w:eastAsia="宋体" w:cs="Times New Roman"/>
                <w:color w:val="000000"/>
                <w:sz w:val="24"/>
              </w:rPr>
              <w:t xml:space="preserve">得6分；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应急方案完整，覆盖主要场景</w:t>
            </w:r>
            <w:r>
              <w:rPr>
                <w:rFonts w:hint="eastAsia" w:ascii="Calibri" w:hAnsi="Calibri" w:eastAsia="宋体" w:cs="Times New Roman"/>
                <w:color w:val="000000"/>
                <w:sz w:val="24"/>
              </w:rPr>
              <w:t xml:space="preserve">得5分；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应急方案基本可行</w:t>
            </w:r>
            <w:r>
              <w:rPr>
                <w:rFonts w:hint="eastAsia" w:ascii="Calibri" w:hAnsi="Calibri" w:eastAsia="宋体" w:cs="Times New Roman"/>
                <w:color w:val="000000"/>
                <w:sz w:val="24"/>
              </w:rPr>
              <w:t xml:space="preserve">得3分；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应急方案简单，保障不足</w:t>
            </w:r>
            <w:r>
              <w:rPr>
                <w:rFonts w:hint="eastAsia" w:ascii="Calibri" w:hAnsi="Calibri" w:eastAsia="宋体" w:cs="Times New Roman"/>
                <w:color w:val="000000"/>
                <w:sz w:val="24"/>
              </w:rPr>
              <w:t xml:space="preserve">得2分；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应急措施缺失</w:t>
            </w:r>
            <w:r>
              <w:rPr>
                <w:rFonts w:hint="eastAsia" w:ascii="Calibri" w:hAnsi="Calibri" w:eastAsia="宋体" w:cs="Times New Roman"/>
                <w:color w:val="000000"/>
                <w:sz w:val="24"/>
              </w:rPr>
              <w:t xml:space="preserve">得1分；</w:t>
            </w:r>
            <w:r/>
          </w:p>
          <w:p>
            <w:pPr>
              <w:jc w:val="left"/>
              <w:spacing w:line="360" w:lineRule="atLeast"/>
              <w:widowControl/>
              <w:rPr>
                <w:rFonts w:ascii="Calibri" w:hAnsi="Calibri" w:eastAsia="宋体" w:cs="Times New Roman"/>
                <w:color w:val="000000"/>
                <w:sz w:val="24"/>
              </w:rPr>
            </w:pPr>
            <w:r>
              <w:rPr>
                <w:rFonts w:ascii="Calibri" w:hAnsi="Calibri" w:eastAsia="宋体" w:cs="Times New Roman"/>
                <w:color w:val="000000"/>
                <w:sz w:val="24"/>
              </w:rPr>
              <w:t xml:space="preserve">无应急方案</w:t>
            </w:r>
            <w:r>
              <w:rPr>
                <w:rFonts w:hint="eastAsia" w:ascii="Calibri" w:hAnsi="Calibri" w:eastAsia="宋体" w:cs="Times New Roman"/>
                <w:color w:val="000000"/>
                <w:sz w:val="24"/>
              </w:rPr>
              <w:t xml:space="preserve">不得分</w:t>
            </w:r>
            <w:r/>
          </w:p>
        </w:tc>
      </w:tr>
    </w:tbl>
    <w:p>
      <w:pPr>
        <w:pStyle w:val="1037"/>
        <w:widowControl/>
        <w:rPr>
          <w:rFonts w:hAnsi="宋体"/>
        </w:rPr>
      </w:pPr>
      <w:r>
        <w:rPr>
          <w:rFonts w:hAnsi="宋体"/>
        </w:rPr>
      </w:r>
      <w:r/>
    </w:p>
    <w:p>
      <w:pPr>
        <w:pStyle w:val="1037"/>
        <w:widowControl/>
        <w:rPr>
          <w:rFonts w:hAnsi="宋体" w:eastAsia="宋体" w:cs="宋体"/>
          <w:b/>
          <w:sz w:val="21"/>
          <w:szCs w:val="24"/>
        </w:rPr>
      </w:pPr>
      <w:r>
        <w:rPr>
          <w:rFonts w:hint="eastAsia" w:hAnsi="宋体" w:eastAsia="宋体" w:cs="宋体"/>
        </w:rPr>
        <w:t xml:space="preserve">注：评分结果精确到小数点后两位。</w:t>
      </w:r>
      <w:r/>
    </w:p>
    <w:p>
      <w:pPr>
        <w:ind w:firstLine="480"/>
        <w:spacing w:before="240" w:after="240"/>
        <w:rPr>
          <w:rFonts w:ascii="宋体" w:hAnsi="宋体" w:eastAsia="宋体" w:cs="宋体"/>
          <w:b/>
          <w:bCs/>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pStyle w:val="1037"/>
        <w:ind w:firstLine="480"/>
        <w:spacing w:line="360" w:lineRule="auto"/>
        <w:widowControl/>
        <w:rPr>
          <w:rFonts w:hAnsi="宋体" w:eastAsia="宋体" w:cs="宋体"/>
        </w:rPr>
      </w:pPr>
      <w:r>
        <w:rPr>
          <w:rFonts w:hint="eastAsia" w:hAnsi="宋体" w:eastAsia="宋体" w:cs="宋体"/>
        </w:rPr>
        <w:t xml:space="preserve">说明：</w:t>
      </w:r>
      <w:r/>
    </w:p>
    <w:p>
      <w:pPr>
        <w:pStyle w:val="1037"/>
        <w:ind w:firstLine="480"/>
        <w:spacing w:line="360" w:lineRule="auto"/>
        <w:rPr>
          <w:rFonts w:hAnsi="宋体" w:eastAsia="宋体" w:cs="宋体"/>
          <w:szCs w:val="21"/>
        </w:rPr>
      </w:pPr>
      <w:r>
        <w:rPr>
          <w:rFonts w:hint="eastAsia" w:hAnsi="宋体" w:eastAsia="宋体" w:cs="宋体"/>
          <w:szCs w:val="21"/>
        </w:rPr>
        <w:t xml:space="preserve">信用评价结果查询</w:t>
      </w:r>
      <w:r/>
    </w:p>
    <w:p>
      <w:pPr>
        <w:pStyle w:val="1037"/>
        <w:ind w:firstLine="480"/>
        <w:spacing w:line="360" w:lineRule="auto"/>
        <w:rPr>
          <w:rFonts w:hAnsi="宋体" w:eastAsia="宋体" w:cs="宋体"/>
          <w:szCs w:val="21"/>
        </w:rPr>
      </w:pPr>
      <w:r>
        <w:rPr>
          <w:rFonts w:hint="eastAsia" w:hAnsi="宋体" w:eastAsia="宋体" w:cs="宋体"/>
          <w:szCs w:val="21"/>
        </w:rPr>
        <w:t xml:space="preserve">按照《江苏省政府采购信用管理暂行办法》进行信用评价结果查询，相关说明如下：</w:t>
      </w:r>
      <w:r/>
    </w:p>
    <w:p>
      <w:pPr>
        <w:pStyle w:val="1037"/>
        <w:ind w:firstLine="480"/>
        <w:spacing w:line="360" w:lineRule="auto"/>
        <w:rPr>
          <w:rFonts w:hAnsi="宋体" w:eastAsia="宋体" w:cs="宋体"/>
          <w:b/>
          <w:bCs/>
          <w:sz w:val="36"/>
          <w:szCs w:val="36"/>
        </w:rPr>
      </w:pPr>
      <w:r>
        <w:rPr>
          <w:rFonts w:hint="eastAsia" w:hAnsi="宋体" w:eastAsia="宋体" w:cs="宋体"/>
          <w:szCs w:val="21"/>
        </w:rPr>
        <w:t xml:space="preserve">1.采购人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ind w:firstLine="480"/>
        <w:spacing w:line="360" w:lineRule="auto"/>
        <w:rPr>
          <w:rFonts w:ascii="宋体" w:hAnsi="宋体" w:eastAsia="宋体" w:cs="Times New Roman"/>
          <w:b/>
          <w:bCs/>
          <w:sz w:val="36"/>
          <w:szCs w:val="36"/>
        </w:rPr>
      </w:pPr>
      <w:r>
        <w:rPr>
          <w:rFonts w:ascii="宋体" w:hAnsi="宋体" w:eastAsia="宋体" w:cs="Times New Roman"/>
          <w:b/>
          <w:bCs/>
          <w:sz w:val="36"/>
          <w:szCs w:val="36"/>
        </w:rPr>
      </w:r>
      <w:r/>
    </w:p>
    <w:p>
      <w:pPr>
        <w:rPr>
          <w:rFonts w:ascii="宋体" w:hAnsi="宋体" w:eastAsia="宋体" w:cs="Times New Roman"/>
          <w:b/>
          <w:bCs/>
          <w:sz w:val="36"/>
          <w:szCs w:val="36"/>
        </w:rPr>
      </w:pPr>
      <w:r>
        <w:rPr>
          <w:rFonts w:hint="eastAsia" w:ascii="宋体" w:hAnsi="宋体" w:eastAsia="宋体" w:cs="Times New Roman"/>
          <w:b/>
          <w:bCs/>
          <w:sz w:val="36"/>
          <w:szCs w:val="36"/>
        </w:rPr>
        <w:br w:type="page" w:clear="all"/>
      </w:r>
      <w:r/>
    </w:p>
    <w:p>
      <w:pPr>
        <w:jc w:val="center"/>
        <w:spacing w:before="480" w:after="200"/>
        <w:widowControl/>
        <w:rPr>
          <w:rFonts w:ascii="宋体" w:hAnsi="宋体" w:eastAsia="宋体" w:cs="宋体"/>
          <w:b/>
          <w:bCs/>
          <w:color w:val="000000"/>
          <w:sz w:val="32"/>
          <w:szCs w:val="32"/>
        </w:rPr>
      </w:pPr>
      <w:r>
        <w:rPr>
          <w:rFonts w:hint="eastAsia" w:ascii="宋体" w:hAnsi="宋体" w:eastAsia="宋体" w:cs="Times New Roman"/>
          <w:b/>
          <w:bCs/>
          <w:sz w:val="36"/>
          <w:szCs w:val="36"/>
        </w:rPr>
        <w:t xml:space="preserve">2、</w:t>
      </w:r>
      <w:r>
        <w:rPr>
          <w:rFonts w:hint="eastAsia" w:ascii="宋体" w:hAnsi="宋体" w:eastAsia="宋体" w:cs="宋体"/>
          <w:b/>
          <w:bCs/>
          <w:color w:val="000000"/>
          <w:sz w:val="32"/>
          <w:szCs w:val="32"/>
        </w:rPr>
        <w:t xml:space="preserve">采购需求</w:t>
      </w:r>
      <w:r/>
    </w:p>
    <w:p>
      <w:pPr>
        <w:spacing w:line="500" w:lineRule="exact"/>
        <w:rPr>
          <w:rFonts w:ascii="宋体" w:hAnsi="宋体" w:eastAsia="宋体" w:cs="宋体"/>
          <w:b/>
          <w:bCs/>
          <w:color w:val="000000"/>
          <w:sz w:val="24"/>
        </w:rPr>
      </w:pPr>
      <w:r>
        <w:rPr>
          <w:rFonts w:hint="eastAsia" w:ascii="宋体" w:hAnsi="宋体" w:eastAsia="宋体" w:cs="宋体"/>
          <w:b/>
          <w:bCs/>
          <w:color w:val="000000"/>
          <w:sz w:val="24"/>
        </w:rPr>
        <w:t xml:space="preserve">一、项目基本情况</w:t>
      </w:r>
      <w:r/>
    </w:p>
    <w:p>
      <w:pPr>
        <w:ind w:firstLine="480"/>
        <w:spacing w:line="500" w:lineRule="exact"/>
        <w:rPr>
          <w:rFonts w:ascii="宋体" w:hAnsi="宋体" w:eastAsia="宋体" w:cs="宋体"/>
          <w:bCs/>
          <w:color w:val="000000"/>
          <w:sz w:val="24"/>
        </w:rPr>
      </w:pPr>
      <w:r>
        <w:rPr>
          <w:rFonts w:hint="eastAsia" w:ascii="宋体" w:hAnsi="宋体" w:eastAsia="宋体" w:cs="宋体"/>
          <w:bCs/>
          <w:color w:val="000000"/>
          <w:sz w:val="24"/>
        </w:rPr>
        <w:t xml:space="preserve">1.项目名称：</w:t>
      </w:r>
      <w:r>
        <w:rPr>
          <w:rFonts w:hint="eastAsia" w:ascii="宋体" w:hAnsi="宋体" w:eastAsia="宋体" w:cs="Times New Roman"/>
          <w:sz w:val="24"/>
        </w:rPr>
        <w:t xml:space="preserve">审执辅助中心劳务外包。</w:t>
      </w:r>
      <w:r/>
    </w:p>
    <w:p>
      <w:pPr>
        <w:ind w:firstLine="480"/>
        <w:spacing w:line="500" w:lineRule="exact"/>
        <w:rPr>
          <w:rFonts w:ascii="宋体" w:hAnsi="宋体" w:eastAsia="宋体" w:cs="宋体"/>
          <w:bCs/>
          <w:color w:val="000000"/>
          <w:sz w:val="24"/>
        </w:rPr>
      </w:pPr>
      <w:r>
        <w:rPr>
          <w:rFonts w:hint="eastAsia" w:ascii="宋体" w:hAnsi="宋体" w:eastAsia="宋体" w:cs="宋体"/>
          <w:bCs/>
          <w:color w:val="000000"/>
          <w:sz w:val="24"/>
        </w:rPr>
        <w:t xml:space="preserve">2.预算金额及最高限价：180</w:t>
      </w:r>
      <w:r>
        <w:rPr>
          <w:rFonts w:hint="eastAsia" w:ascii="宋体" w:hAnsi="宋体" w:eastAsia="宋体" w:cs="宋体"/>
          <w:sz w:val="24"/>
        </w:rPr>
        <w:t xml:space="preserve">万元</w:t>
      </w:r>
      <w:r>
        <w:rPr>
          <w:rFonts w:hint="eastAsia" w:ascii="宋体" w:hAnsi="宋体" w:eastAsia="宋体" w:cs="宋体"/>
          <w:bCs/>
          <w:color w:val="000000"/>
          <w:sz w:val="24"/>
        </w:rPr>
        <w:t xml:space="preserve">。报价包括完成本项目所有工作内容所需的劳务费、人工费、利润、税金、保险等与此有关的一切费用，采购人不再支付报价以外的任何费用。</w:t>
      </w:r>
      <w:r/>
    </w:p>
    <w:p>
      <w:pPr>
        <w:spacing w:line="500" w:lineRule="exact"/>
        <w:rPr>
          <w:rFonts w:ascii="宋体" w:hAnsi="宋体" w:eastAsia="宋体" w:cs="宋体"/>
          <w:b/>
          <w:bCs/>
          <w:color w:val="000000"/>
          <w:sz w:val="24"/>
        </w:rPr>
      </w:pPr>
      <w:r>
        <w:rPr>
          <w:rFonts w:hint="eastAsia" w:ascii="宋体" w:hAnsi="宋体" w:eastAsia="宋体" w:cs="宋体"/>
          <w:b/>
          <w:bCs/>
          <w:color w:val="000000"/>
          <w:sz w:val="24"/>
        </w:rPr>
        <w:t xml:space="preserve">二、项目概况</w:t>
      </w:r>
      <w:r/>
    </w:p>
    <w:p>
      <w:pPr>
        <w:pStyle w:val="865"/>
        <w:ind w:firstLine="480"/>
        <w:spacing w:line="360" w:lineRule="auto"/>
        <w:rPr>
          <w:rFonts w:hAnsi="宋体"/>
          <w:sz w:val="24"/>
          <w:szCs w:val="24"/>
        </w:rPr>
      </w:pPr>
      <w:r>
        <w:rPr>
          <w:rFonts w:hint="eastAsia" w:hAnsi="宋体"/>
          <w:sz w:val="24"/>
          <w:szCs w:val="24"/>
        </w:rPr>
        <w:t xml:space="preserve">本次招标的项目及范围为：沛县人民法院审执辅助事务服务外包采购项目。</w:t>
      </w:r>
      <w:r/>
    </w:p>
    <w:p>
      <w:pPr>
        <w:pStyle w:val="865"/>
        <w:ind w:firstLine="480"/>
        <w:spacing w:line="360" w:lineRule="auto"/>
        <w:rPr>
          <w:rFonts w:hAnsi="宋体"/>
          <w:sz w:val="24"/>
          <w:szCs w:val="24"/>
        </w:rPr>
      </w:pPr>
      <w:r>
        <w:rPr>
          <w:rFonts w:hint="eastAsia" w:hAnsi="宋体"/>
          <w:sz w:val="24"/>
          <w:szCs w:val="24"/>
        </w:rPr>
        <w:t xml:space="preserve">服务期限：共12个月</w:t>
      </w:r>
      <w:r>
        <w:rPr>
          <w:rFonts w:hint="eastAsia" w:hAnsi="宋体"/>
          <w:color w:val="000000"/>
          <w:sz w:val="24"/>
          <w:szCs w:val="24"/>
        </w:rPr>
        <w:t xml:space="preserve">（具体服务时间，以合同签订时间为准）</w:t>
      </w:r>
      <w:r>
        <w:rPr>
          <w:rFonts w:hint="eastAsia" w:hAnsi="宋体"/>
          <w:sz w:val="24"/>
          <w:szCs w:val="24"/>
        </w:rPr>
        <w:t xml:space="preserve">。</w:t>
      </w:r>
      <w:r/>
    </w:p>
    <w:p>
      <w:pPr>
        <w:pStyle w:val="865"/>
        <w:ind w:firstLine="480"/>
        <w:spacing w:line="360" w:lineRule="auto"/>
        <w:rPr>
          <w:rFonts w:hAnsi="宋体"/>
          <w:sz w:val="24"/>
          <w:szCs w:val="24"/>
        </w:rPr>
      </w:pPr>
      <w:r>
        <w:rPr>
          <w:rFonts w:hint="eastAsia" w:hAnsi="宋体"/>
          <w:sz w:val="24"/>
          <w:szCs w:val="24"/>
        </w:rPr>
        <w:t xml:space="preserve">中标人不得转包和违法分包本项目。如中标人出现有转包行为的，采购人有权终止合同并由中标人承担违约责任。</w:t>
      </w:r>
      <w:r/>
    </w:p>
    <w:p>
      <w:pPr>
        <w:pStyle w:val="865"/>
        <w:ind w:firstLine="480"/>
        <w:spacing w:line="360" w:lineRule="auto"/>
        <w:rPr>
          <w:rFonts w:hAnsi="宋体"/>
          <w:sz w:val="24"/>
          <w:szCs w:val="24"/>
        </w:rPr>
      </w:pPr>
      <w:r>
        <w:rPr>
          <w:rFonts w:hint="eastAsia" w:hAnsi="宋体"/>
          <w:sz w:val="24"/>
          <w:szCs w:val="24"/>
        </w:rPr>
        <w:t xml:space="preserve">本项目由中标人负责招标文件对中标人要求的一切事宜及责任。</w:t>
      </w:r>
      <w:r/>
    </w:p>
    <w:p>
      <w:pPr>
        <w:pStyle w:val="865"/>
        <w:ind w:firstLine="480"/>
        <w:spacing w:line="360" w:lineRule="auto"/>
        <w:rPr>
          <w:rFonts w:hAnsi="宋体"/>
          <w:sz w:val="24"/>
          <w:szCs w:val="24"/>
        </w:rPr>
      </w:pPr>
      <w:r>
        <w:rPr>
          <w:rFonts w:hint="eastAsia" w:hAnsi="宋体"/>
          <w:sz w:val="24"/>
          <w:szCs w:val="24"/>
        </w:rPr>
        <w:t xml:space="preserve">中标人领取中标通知书后三天内要与采购人签订合同，签订合同后五日内需进场正常开展工作。</w:t>
      </w:r>
      <w:r/>
    </w:p>
    <w:p>
      <w:pPr>
        <w:pStyle w:val="865"/>
        <w:spacing w:line="360" w:lineRule="auto"/>
        <w:rPr>
          <w:rFonts w:hAnsi="宋体"/>
          <w:b/>
          <w:bCs/>
          <w:sz w:val="24"/>
          <w:szCs w:val="24"/>
        </w:rPr>
      </w:pPr>
      <w:r>
        <w:rPr>
          <w:rFonts w:hint="eastAsia" w:hAnsi="宋体" w:eastAsia="宋体"/>
          <w:b/>
          <w:bCs/>
          <w:sz w:val="24"/>
          <w:szCs w:val="24"/>
        </w:rPr>
        <w:t xml:space="preserve">三、</w:t>
      </w:r>
      <w:r>
        <w:rPr>
          <w:rFonts w:hint="eastAsia" w:hAnsi="宋体"/>
          <w:b/>
          <w:bCs/>
          <w:sz w:val="24"/>
          <w:szCs w:val="24"/>
        </w:rPr>
        <w:t xml:space="preserve">需求一览表</w:t>
      </w:r>
      <w:r/>
    </w:p>
    <w:tbl>
      <w:tblPr>
        <w:tblStyle w:val="860"/>
        <w:tblW w:w="8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28"/>
        <w:gridCol w:w="1134"/>
        <w:gridCol w:w="2693"/>
        <w:gridCol w:w="1704"/>
      </w:tblGrid>
      <w:tr>
        <w:trPr>
          <w:jc w:val="center"/>
          <w:trHeight w:val="876"/>
        </w:trPr>
        <w:tc>
          <w:tcPr>
            <w:tcW w:w="3128"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名称</w:t>
            </w:r>
            <w:r/>
          </w:p>
        </w:tc>
        <w:tc>
          <w:tcPr>
            <w:tcW w:w="1134"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服务</w:t>
            </w:r>
            <w:r/>
          </w:p>
          <w:p>
            <w:pPr>
              <w:pStyle w:val="865"/>
              <w:spacing w:line="360" w:lineRule="auto"/>
              <w:rPr>
                <w:rFonts w:hAnsi="宋体"/>
                <w:sz w:val="24"/>
                <w:szCs w:val="24"/>
              </w:rPr>
            </w:pPr>
            <w:r>
              <w:rPr>
                <w:rFonts w:hint="eastAsia" w:hAnsi="宋体"/>
                <w:sz w:val="24"/>
                <w:szCs w:val="24"/>
              </w:rPr>
              <w:t xml:space="preserve">期限</w:t>
            </w:r>
            <w:r/>
          </w:p>
        </w:tc>
        <w:tc>
          <w:tcPr>
            <w:tcW w:w="2693"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工作概述</w:t>
            </w:r>
            <w:r/>
          </w:p>
        </w:tc>
        <w:tc>
          <w:tcPr>
            <w:tcW w:w="1704"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最高岗位数人数</w:t>
            </w:r>
            <w:r/>
          </w:p>
        </w:tc>
      </w:tr>
      <w:tr>
        <w:trPr>
          <w:jc w:val="center"/>
          <w:trHeight w:val="1233"/>
        </w:trPr>
        <w:tc>
          <w:tcPr>
            <w:tcW w:w="3128"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审执辅助中心劳务外包费用</w:t>
            </w:r>
            <w:r/>
          </w:p>
        </w:tc>
        <w:tc>
          <w:tcPr>
            <w:tcW w:w="1134" w:type="dxa"/>
            <w:vAlign w:val="center"/>
            <w:textDirection w:val="lrTb"/>
            <w:noWrap w:val="false"/>
          </w:tcPr>
          <w:p>
            <w:pPr>
              <w:pStyle w:val="865"/>
              <w:spacing w:line="360" w:lineRule="auto"/>
              <w:rPr>
                <w:rFonts w:hAnsi="宋体"/>
                <w:sz w:val="24"/>
                <w:szCs w:val="24"/>
              </w:rPr>
            </w:pPr>
            <w:r>
              <w:rPr>
                <w:rFonts w:hAnsi="宋体"/>
                <w:sz w:val="24"/>
                <w:szCs w:val="24"/>
              </w:rPr>
              <w:t xml:space="preserve">1</w:t>
            </w:r>
            <w:r>
              <w:rPr>
                <w:rFonts w:hint="eastAsia" w:hAnsi="宋体"/>
                <w:sz w:val="24"/>
                <w:szCs w:val="24"/>
              </w:rPr>
              <w:t xml:space="preserve">2个月</w:t>
            </w:r>
            <w:r/>
          </w:p>
        </w:tc>
        <w:tc>
          <w:tcPr>
            <w:tcW w:w="2693"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诉讼服务辅助工作、审判执行辅助工作、法庭审判执行辅助工作</w:t>
            </w:r>
            <w:r>
              <w:rPr>
                <w:rFonts w:hAnsi="宋体"/>
                <w:sz w:val="24"/>
                <w:szCs w:val="24"/>
              </w:rPr>
              <w:t xml:space="preserve">、安检</w:t>
            </w:r>
            <w:r/>
          </w:p>
        </w:tc>
        <w:tc>
          <w:tcPr>
            <w:tcW w:w="1704"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32</w:t>
            </w:r>
            <w:r/>
          </w:p>
        </w:tc>
      </w:tr>
    </w:tbl>
    <w:p>
      <w:pPr>
        <w:pStyle w:val="865"/>
        <w:ind w:firstLine="480"/>
        <w:spacing w:line="360" w:lineRule="auto"/>
        <w:rPr>
          <w:rFonts w:hAnsi="宋体"/>
          <w:sz w:val="24"/>
          <w:szCs w:val="24"/>
        </w:rPr>
      </w:pPr>
      <w:r>
        <w:rPr>
          <w:rFonts w:hint="eastAsia" w:hAnsi="宋体"/>
          <w:sz w:val="24"/>
          <w:szCs w:val="24"/>
        </w:rPr>
        <w:t xml:space="preserve">根据项目内容要求，中标人应完成整体运作流程图、设置岗位工作说明书、工作流程、工作业务量及工作人数安排。中标人需负责各岗位人员的招聘、上岗培训、日常管理、业务流程等全面性的工作。不得出现因岗位设置不齐全、岗位人数不符合而导致的工作效能问题，影响审判效率。</w:t>
      </w:r>
      <w:r/>
    </w:p>
    <w:p>
      <w:pPr>
        <w:pStyle w:val="865"/>
        <w:ind w:firstLine="480"/>
        <w:spacing w:line="360" w:lineRule="auto"/>
        <w:rPr>
          <w:rFonts w:hAnsi="宋体"/>
          <w:sz w:val="24"/>
          <w:szCs w:val="24"/>
        </w:rPr>
      </w:pPr>
      <w:r>
        <w:rPr>
          <w:rFonts w:hint="eastAsia" w:hAnsi="宋体"/>
          <w:sz w:val="24"/>
          <w:szCs w:val="24"/>
        </w:rPr>
        <w:t xml:space="preserve">采购人对项目运转的结果和质量进行监督管理。</w:t>
      </w:r>
      <w:r/>
    </w:p>
    <w:p>
      <w:pPr>
        <w:pStyle w:val="865"/>
        <w:spacing w:line="360" w:lineRule="auto"/>
        <w:rPr>
          <w:rFonts w:hAnsi="宋体"/>
          <w:b/>
          <w:bCs/>
          <w:sz w:val="24"/>
          <w:szCs w:val="24"/>
        </w:rPr>
      </w:pPr>
      <w:r>
        <w:rPr>
          <w:rFonts w:hint="eastAsia" w:hAnsi="宋体"/>
          <w:b/>
          <w:bCs/>
          <w:sz w:val="24"/>
          <w:szCs w:val="24"/>
        </w:rPr>
        <w:t xml:space="preserve">四</w:t>
      </w:r>
      <w:r>
        <w:rPr>
          <w:rFonts w:hint="eastAsia" w:hAnsi="宋体" w:eastAsia="宋体"/>
          <w:b/>
          <w:bCs/>
          <w:sz w:val="24"/>
          <w:szCs w:val="24"/>
        </w:rPr>
        <w:t xml:space="preserve">、</w:t>
      </w:r>
      <w:r>
        <w:rPr>
          <w:rFonts w:hint="eastAsia" w:hAnsi="宋体"/>
          <w:b/>
          <w:bCs/>
          <w:sz w:val="24"/>
          <w:szCs w:val="24"/>
        </w:rPr>
        <w:t xml:space="preserve">项目具体内容</w:t>
      </w:r>
      <w:r/>
    </w:p>
    <w:p>
      <w:pPr>
        <w:pStyle w:val="865"/>
        <w:ind w:firstLine="480"/>
        <w:spacing w:line="360" w:lineRule="auto"/>
        <w:rPr>
          <w:rFonts w:hAnsi="宋体"/>
          <w:sz w:val="24"/>
          <w:szCs w:val="24"/>
        </w:rPr>
      </w:pPr>
      <w:r>
        <w:rPr>
          <w:rFonts w:hint="eastAsia" w:hAnsi="宋体"/>
          <w:sz w:val="24"/>
          <w:szCs w:val="24"/>
        </w:rPr>
        <w:t xml:space="preserve">法院审判执行辅助事务社会化服务外包项目，包含诉讼服务辅助工作、审判执行辅助工作、法庭审判执行辅助工作等一系列的辅助事务社会化工作。</w:t>
      </w:r>
      <w:r/>
    </w:p>
    <w:p>
      <w:pPr>
        <w:pStyle w:val="865"/>
        <w:ind w:firstLine="480"/>
        <w:spacing w:line="360" w:lineRule="auto"/>
        <w:rPr>
          <w:rFonts w:hAnsi="宋体"/>
          <w:sz w:val="24"/>
          <w:szCs w:val="24"/>
        </w:rPr>
      </w:pPr>
      <w:r>
        <w:rPr>
          <w:rFonts w:hAnsi="宋体"/>
          <w:sz w:val="24"/>
          <w:szCs w:val="24"/>
        </w:rPr>
      </w:r>
      <w:r/>
    </w:p>
    <w:tbl>
      <w:tblPr>
        <w:tblStyle w:val="860"/>
        <w:tblW w:w="9776"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61"/>
        <w:gridCol w:w="1131"/>
        <w:gridCol w:w="5997"/>
        <w:gridCol w:w="84"/>
        <w:gridCol w:w="649"/>
        <w:gridCol w:w="60"/>
        <w:gridCol w:w="1009"/>
      </w:tblGrid>
      <w:tr>
        <w:trPr>
          <w:jc w:val="center"/>
          <w:tblCellSpacing w:w="0" w:type="dxa"/>
        </w:trPr>
        <w:tc>
          <w:tcPr>
            <w:gridSpan w:val="2"/>
            <w:tcW w:w="846" w:type="dxa"/>
            <w:vAlign w:val="center"/>
            <w:textDirection w:val="lrTb"/>
            <w:noWrap w:val="false"/>
          </w:tcPr>
          <w:p>
            <w:pPr>
              <w:pStyle w:val="865"/>
              <w:jc w:val="center"/>
              <w:spacing w:line="360" w:lineRule="auto"/>
              <w:rPr>
                <w:rFonts w:hAnsi="宋体" w:cs="Calibri"/>
                <w:b/>
                <w:bCs/>
                <w:sz w:val="24"/>
                <w:szCs w:val="24"/>
              </w:rPr>
            </w:pPr>
            <w:r/>
            <w:bookmarkStart w:id="2" w:name="_Toc528156244"/>
            <w:r>
              <w:rPr>
                <w:rFonts w:hint="eastAsia" w:hAnsi="宋体"/>
                <w:b/>
                <w:bCs/>
                <w:sz w:val="24"/>
                <w:szCs w:val="24"/>
              </w:rPr>
              <w:t xml:space="preserve">序号</w:t>
            </w:r>
            <w:r/>
          </w:p>
        </w:tc>
        <w:tc>
          <w:tcPr>
            <w:tcW w:w="1131" w:type="dxa"/>
            <w:vAlign w:val="center"/>
            <w:textDirection w:val="lrTb"/>
            <w:noWrap w:val="false"/>
          </w:tcPr>
          <w:p>
            <w:pPr>
              <w:pStyle w:val="865"/>
              <w:jc w:val="center"/>
              <w:spacing w:line="360" w:lineRule="auto"/>
              <w:rPr>
                <w:rFonts w:hAnsi="宋体" w:cs="Calibri"/>
                <w:b/>
                <w:bCs/>
                <w:sz w:val="24"/>
                <w:szCs w:val="24"/>
              </w:rPr>
            </w:pPr>
            <w:r>
              <w:rPr>
                <w:rFonts w:hint="eastAsia" w:hAnsi="宋体"/>
                <w:b/>
                <w:bCs/>
                <w:sz w:val="24"/>
                <w:szCs w:val="24"/>
              </w:rPr>
              <w:t xml:space="preserve">内容</w:t>
            </w:r>
            <w:r/>
          </w:p>
        </w:tc>
        <w:tc>
          <w:tcPr>
            <w:gridSpan w:val="2"/>
            <w:tcW w:w="6081" w:type="dxa"/>
            <w:vAlign w:val="center"/>
            <w:textDirection w:val="lrTb"/>
            <w:noWrap w:val="false"/>
          </w:tcPr>
          <w:p>
            <w:pPr>
              <w:pStyle w:val="865"/>
              <w:jc w:val="center"/>
              <w:spacing w:line="360" w:lineRule="auto"/>
              <w:rPr>
                <w:rFonts w:hAnsi="宋体" w:cs="Calibri"/>
                <w:b/>
                <w:bCs/>
                <w:sz w:val="24"/>
                <w:szCs w:val="24"/>
              </w:rPr>
            </w:pPr>
            <w:r>
              <w:rPr>
                <w:rFonts w:hint="eastAsia" w:hAnsi="宋体"/>
                <w:b/>
                <w:bCs/>
                <w:sz w:val="24"/>
                <w:szCs w:val="24"/>
              </w:rPr>
              <w:t xml:space="preserve">服务要求</w:t>
            </w:r>
            <w:r/>
          </w:p>
        </w:tc>
        <w:tc>
          <w:tcPr>
            <w:gridSpan w:val="2"/>
            <w:tcW w:w="709" w:type="dxa"/>
            <w:textDirection w:val="lrTb"/>
            <w:noWrap w:val="false"/>
          </w:tcPr>
          <w:p>
            <w:pPr>
              <w:pStyle w:val="865"/>
              <w:jc w:val="center"/>
              <w:spacing w:line="360" w:lineRule="auto"/>
              <w:rPr>
                <w:rFonts w:hAnsi="宋体" w:cs="Calibri"/>
                <w:b/>
                <w:bCs/>
                <w:sz w:val="24"/>
                <w:szCs w:val="24"/>
              </w:rPr>
            </w:pPr>
            <w:r>
              <w:rPr>
                <w:rFonts w:hint="eastAsia" w:hAnsi="宋体"/>
                <w:b/>
                <w:bCs/>
                <w:sz w:val="24"/>
                <w:szCs w:val="24"/>
              </w:rPr>
              <w:t xml:space="preserve">单位</w:t>
            </w:r>
            <w:r/>
          </w:p>
        </w:tc>
        <w:tc>
          <w:tcPr>
            <w:tcW w:w="1009" w:type="dxa"/>
            <w:textDirection w:val="lrTb"/>
            <w:noWrap w:val="false"/>
          </w:tcPr>
          <w:p>
            <w:pPr>
              <w:pStyle w:val="865"/>
              <w:jc w:val="center"/>
              <w:spacing w:line="360" w:lineRule="auto"/>
              <w:rPr>
                <w:rFonts w:hAnsi="宋体" w:cs="Calibri"/>
                <w:b/>
                <w:bCs/>
                <w:sz w:val="24"/>
                <w:szCs w:val="24"/>
              </w:rPr>
            </w:pPr>
            <w:r>
              <w:rPr>
                <w:rFonts w:hint="eastAsia" w:hAnsi="宋体"/>
                <w:b/>
                <w:bCs/>
                <w:sz w:val="24"/>
                <w:szCs w:val="24"/>
              </w:rPr>
              <w:t xml:space="preserve">数量</w:t>
            </w:r>
            <w:r/>
          </w:p>
        </w:tc>
      </w:tr>
      <w:tr>
        <w:trPr>
          <w:jc w:val="center"/>
          <w:tblCellSpacing w:w="0" w:type="dxa"/>
        </w:trPr>
        <w:tc>
          <w:tcPr>
            <w:gridSpan w:val="8"/>
            <w:tcW w:w="9776" w:type="dxa"/>
            <w:vAlign w:val="center"/>
            <w:textDirection w:val="lrTb"/>
            <w:noWrap w:val="false"/>
          </w:tcPr>
          <w:p>
            <w:pPr>
              <w:pStyle w:val="865"/>
              <w:spacing w:line="360" w:lineRule="auto"/>
              <w:rPr>
                <w:rFonts w:hAnsi="宋体"/>
                <w:sz w:val="24"/>
                <w:szCs w:val="24"/>
              </w:rPr>
            </w:pPr>
            <w:r>
              <w:rPr>
                <w:rFonts w:hint="eastAsia" w:hAnsi="宋体" w:cs="Calibri"/>
                <w:sz w:val="24"/>
                <w:szCs w:val="24"/>
              </w:rPr>
              <w:t xml:space="preserve">一、诉讼服务辅助工作</w:t>
            </w:r>
            <w:r/>
          </w:p>
        </w:tc>
      </w:tr>
      <w:tr>
        <w:trPr>
          <w:jc w:val="center"/>
          <w:tblCellSpacing w:w="0" w:type="dxa"/>
        </w:trPr>
        <w:tc>
          <w:tcPr>
            <w:tcW w:w="785"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1</w:t>
            </w:r>
            <w:r/>
          </w:p>
        </w:tc>
        <w:tc>
          <w:tcPr>
            <w:gridSpan w:val="2"/>
            <w:tcW w:w="1192" w:type="dxa"/>
            <w:vAlign w:val="center"/>
            <w:textDirection w:val="lrTb"/>
            <w:noWrap w:val="false"/>
          </w:tcPr>
          <w:p>
            <w:pPr>
              <w:pStyle w:val="865"/>
              <w:spacing w:line="360" w:lineRule="auto"/>
              <w:rPr>
                <w:rFonts w:hAnsi="宋体"/>
                <w:sz w:val="24"/>
                <w:szCs w:val="24"/>
              </w:rPr>
            </w:pPr>
            <w:r>
              <w:rPr>
                <w:rFonts w:hint="eastAsia" w:hAnsi="宋体" w:cs="Calibri"/>
                <w:sz w:val="24"/>
                <w:szCs w:val="24"/>
              </w:rPr>
              <w:t xml:space="preserve">诉讼服务辅助工作</w:t>
            </w:r>
            <w:r/>
          </w:p>
        </w:tc>
        <w:tc>
          <w:tcPr>
            <w:tcW w:w="5997" w:type="dxa"/>
            <w:textDirection w:val="lrTb"/>
            <w:noWrap w:val="false"/>
          </w:tcPr>
          <w:p>
            <w:pPr>
              <w:pStyle w:val="865"/>
              <w:spacing w:line="360" w:lineRule="auto"/>
              <w:rPr>
                <w:rFonts w:hAnsi="宋体" w:cs="Calibri"/>
                <w:sz w:val="24"/>
                <w:szCs w:val="24"/>
              </w:rPr>
            </w:pPr>
            <w:r>
              <w:rPr>
                <w:rFonts w:hint="eastAsia" w:hAnsi="宋体" w:cs="Calibri"/>
                <w:sz w:val="24"/>
                <w:szCs w:val="24"/>
              </w:rPr>
              <w:t xml:space="preserve">主要工作包含：诉讼引导、诉讼咨询、诉讼材料收转与发放、</w:t>
            </w:r>
            <w:r>
              <w:rPr>
                <w:rFonts w:hAnsi="宋体" w:cs="Calibri"/>
                <w:sz w:val="24"/>
                <w:szCs w:val="24"/>
              </w:rPr>
              <w:t xml:space="preserve">立案审查、</w:t>
            </w:r>
            <w:r>
              <w:rPr>
                <w:rFonts w:hint="eastAsia" w:hAnsi="宋体" w:cs="Calibri"/>
                <w:sz w:val="24"/>
                <w:szCs w:val="24"/>
              </w:rPr>
              <w:t xml:space="preserve">案件信息录入</w:t>
            </w:r>
            <w:r>
              <w:rPr>
                <w:rFonts w:hint="eastAsia" w:hAnsi="宋体" w:eastAsia="宋体" w:cs="Calibri"/>
                <w:sz w:val="24"/>
                <w:szCs w:val="24"/>
              </w:rPr>
              <w:t xml:space="preserve">、以</w:t>
            </w:r>
            <w:r>
              <w:rPr>
                <w:rFonts w:hint="eastAsia" w:hAnsi="宋体" w:cs="Calibri"/>
                <w:sz w:val="24"/>
                <w:szCs w:val="24"/>
              </w:rPr>
              <w:t xml:space="preserve">及扫描等工作。</w:t>
            </w:r>
            <w:r/>
          </w:p>
          <w:p>
            <w:pPr>
              <w:pStyle w:val="865"/>
              <w:spacing w:line="360" w:lineRule="auto"/>
              <w:rPr>
                <w:rFonts w:hAnsi="宋体" w:cs="Calibri"/>
                <w:sz w:val="24"/>
                <w:szCs w:val="24"/>
              </w:rPr>
            </w:pPr>
            <w:r>
              <w:rPr>
                <w:rFonts w:hint="eastAsia" w:hAnsi="宋体" w:cs="Calibri"/>
                <w:sz w:val="24"/>
                <w:szCs w:val="24"/>
              </w:rPr>
              <w:t xml:space="preserve">诉讼引导、诉讼咨询</w:t>
            </w:r>
            <w:r/>
          </w:p>
          <w:p>
            <w:pPr>
              <w:pStyle w:val="865"/>
              <w:spacing w:line="360" w:lineRule="auto"/>
              <w:rPr>
                <w:rFonts w:hAnsi="宋体" w:cs="Calibri"/>
                <w:sz w:val="24"/>
                <w:szCs w:val="24"/>
              </w:rPr>
            </w:pPr>
            <w:r>
              <w:rPr>
                <w:rFonts w:hint="eastAsia" w:hAnsi="宋体" w:cs="Calibri"/>
                <w:sz w:val="24"/>
                <w:szCs w:val="24"/>
              </w:rPr>
              <w:t xml:space="preserve">负责当事人立案接待、引导、自助立案设备的指导工作，并为当事人提供一般的程序性法律咨询，对立案材料进行初步审查等。</w:t>
            </w:r>
            <w:r/>
          </w:p>
          <w:p>
            <w:pPr>
              <w:pStyle w:val="865"/>
              <w:spacing w:line="360" w:lineRule="auto"/>
              <w:rPr>
                <w:rFonts w:hAnsi="宋体" w:cs="Calibri"/>
                <w:sz w:val="24"/>
                <w:szCs w:val="24"/>
              </w:rPr>
            </w:pPr>
            <w:r>
              <w:rPr>
                <w:rFonts w:hint="eastAsia" w:hAnsi="宋体" w:cs="Calibri"/>
                <w:sz w:val="24"/>
                <w:szCs w:val="24"/>
              </w:rPr>
              <w:t xml:space="preserve">诉讼材料收转</w:t>
            </w:r>
            <w:r/>
          </w:p>
          <w:p>
            <w:pPr>
              <w:pStyle w:val="865"/>
              <w:spacing w:line="360" w:lineRule="auto"/>
              <w:rPr>
                <w:rFonts w:hAnsi="宋体" w:cs="Calibri"/>
                <w:sz w:val="24"/>
                <w:szCs w:val="24"/>
              </w:rPr>
            </w:pPr>
            <w:r>
              <w:rPr>
                <w:rFonts w:hint="eastAsia" w:hAnsi="宋体" w:cs="Calibri"/>
                <w:sz w:val="24"/>
                <w:szCs w:val="24"/>
              </w:rPr>
              <w:t xml:space="preserve">接收、核对、转交当事人提交的各类诉讼材料。</w:t>
            </w:r>
            <w:r/>
          </w:p>
          <w:p>
            <w:pPr>
              <w:pStyle w:val="865"/>
              <w:spacing w:line="360" w:lineRule="auto"/>
              <w:rPr>
                <w:rFonts w:hAnsi="宋体" w:cs="Calibri"/>
                <w:sz w:val="24"/>
                <w:szCs w:val="24"/>
              </w:rPr>
            </w:pPr>
            <w:r>
              <w:rPr>
                <w:rFonts w:hAnsi="宋体" w:cs="Calibri"/>
                <w:sz w:val="24"/>
                <w:szCs w:val="24"/>
              </w:rPr>
              <w:t xml:space="preserve">立案审查、</w:t>
            </w:r>
            <w:r>
              <w:rPr>
                <w:rFonts w:hint="eastAsia" w:hAnsi="宋体" w:cs="Calibri"/>
                <w:sz w:val="24"/>
                <w:szCs w:val="24"/>
              </w:rPr>
              <w:t xml:space="preserve">案件信息录入、扫描工作</w:t>
            </w:r>
            <w:r/>
          </w:p>
          <w:p>
            <w:pPr>
              <w:pStyle w:val="865"/>
              <w:spacing w:line="360" w:lineRule="auto"/>
              <w:rPr>
                <w:rFonts w:hAnsi="宋体" w:cs="Calibri"/>
                <w:sz w:val="24"/>
                <w:szCs w:val="24"/>
              </w:rPr>
            </w:pPr>
            <w:r>
              <w:rPr>
                <w:rFonts w:hint="eastAsia" w:hAnsi="宋体" w:cs="Calibri"/>
                <w:sz w:val="24"/>
                <w:szCs w:val="24"/>
              </w:rPr>
              <w:t xml:space="preserve">负责立案信息录入</w:t>
            </w:r>
            <w:r>
              <w:rPr>
                <w:rFonts w:hAnsi="宋体" w:cs="Calibri"/>
                <w:sz w:val="24"/>
                <w:szCs w:val="24"/>
              </w:rPr>
              <w:t xml:space="preserve">与核对；《送达回证》《送达地址确认书》《诚信诉讼承诺书》服务等，</w:t>
            </w:r>
            <w:r>
              <w:rPr>
                <w:rFonts w:hint="eastAsia" w:hAnsi="宋体" w:cs="Calibri"/>
                <w:sz w:val="24"/>
                <w:szCs w:val="24"/>
              </w:rPr>
              <w:t xml:space="preserve">扫描、上传工作等。</w:t>
            </w:r>
            <w:r/>
          </w:p>
        </w:tc>
        <w:tc>
          <w:tcPr>
            <w:gridSpan w:val="2"/>
            <w:tcW w:w="733"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项</w:t>
            </w:r>
            <w:r/>
          </w:p>
        </w:tc>
        <w:tc>
          <w:tcPr>
            <w:gridSpan w:val="2"/>
            <w:tcW w:w="1069"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1</w:t>
            </w:r>
            <w:r/>
          </w:p>
        </w:tc>
      </w:tr>
      <w:tr>
        <w:trPr>
          <w:jc w:val="center"/>
          <w:tblCellSpacing w:w="0" w:type="dxa"/>
        </w:trPr>
        <w:tc>
          <w:tcPr>
            <w:gridSpan w:val="8"/>
            <w:tcW w:w="9776" w:type="dxa"/>
            <w:vAlign w:val="center"/>
            <w:textDirection w:val="lrTb"/>
            <w:noWrap w:val="false"/>
          </w:tcPr>
          <w:p>
            <w:pPr>
              <w:pStyle w:val="865"/>
              <w:spacing w:line="360" w:lineRule="auto"/>
              <w:rPr>
                <w:rFonts w:hAnsi="宋体"/>
                <w:sz w:val="24"/>
                <w:szCs w:val="24"/>
              </w:rPr>
            </w:pPr>
            <w:r>
              <w:rPr>
                <w:rFonts w:hint="eastAsia" w:hAnsi="宋体" w:cs="Calibri"/>
                <w:sz w:val="24"/>
                <w:szCs w:val="24"/>
              </w:rPr>
              <w:t xml:space="preserve">二、审判执行辅助工作</w:t>
            </w:r>
            <w:r/>
          </w:p>
        </w:tc>
      </w:tr>
      <w:tr>
        <w:trPr>
          <w:jc w:val="center"/>
          <w:tblCellSpacing w:w="0" w:type="dxa"/>
        </w:trPr>
        <w:tc>
          <w:tcPr>
            <w:tcW w:w="785" w:type="dxa"/>
            <w:vAlign w:val="center"/>
            <w:textDirection w:val="lrTb"/>
            <w:noWrap w:val="false"/>
          </w:tcPr>
          <w:p>
            <w:pPr>
              <w:pStyle w:val="865"/>
              <w:spacing w:line="360" w:lineRule="auto"/>
              <w:rPr>
                <w:rFonts w:hAnsi="宋体" w:cs="Calibri"/>
                <w:sz w:val="24"/>
                <w:szCs w:val="24"/>
              </w:rPr>
            </w:pPr>
            <w:r>
              <w:rPr>
                <w:rFonts w:hAnsi="宋体" w:cs="Calibri"/>
                <w:sz w:val="24"/>
                <w:szCs w:val="24"/>
              </w:rPr>
              <w:t xml:space="preserve">1</w:t>
            </w:r>
            <w:r/>
          </w:p>
        </w:tc>
        <w:tc>
          <w:tcPr>
            <w:gridSpan w:val="2"/>
            <w:tcW w:w="1192"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排期管理服务</w:t>
            </w:r>
            <w:r/>
          </w:p>
        </w:tc>
        <w:tc>
          <w:tcPr>
            <w:tcW w:w="5997" w:type="dxa"/>
            <w:textDirection w:val="lrTb"/>
            <w:noWrap w:val="false"/>
          </w:tcPr>
          <w:p>
            <w:pPr>
              <w:pStyle w:val="865"/>
              <w:spacing w:line="360" w:lineRule="auto"/>
              <w:rPr>
                <w:rFonts w:hAnsi="宋体"/>
                <w:sz w:val="24"/>
                <w:szCs w:val="24"/>
              </w:rPr>
            </w:pPr>
            <w:r>
              <w:rPr>
                <w:rFonts w:hint="eastAsia" w:hAnsi="宋体"/>
                <w:sz w:val="24"/>
                <w:szCs w:val="24"/>
              </w:rPr>
              <w:t xml:space="preserve">对</w:t>
            </w:r>
            <w:r>
              <w:rPr>
                <w:rFonts w:hAnsi="宋体"/>
                <w:sz w:val="24"/>
                <w:szCs w:val="24"/>
              </w:rPr>
              <w:t xml:space="preserve">速裁</w:t>
            </w:r>
            <w:r>
              <w:rPr>
                <w:rFonts w:hint="eastAsia" w:hAnsi="宋体"/>
                <w:sz w:val="24"/>
                <w:szCs w:val="24"/>
              </w:rPr>
              <w:t xml:space="preserve">案件首次开庭进行排期</w:t>
            </w:r>
            <w:r>
              <w:rPr>
                <w:rFonts w:hAnsi="宋体"/>
                <w:sz w:val="24"/>
                <w:szCs w:val="24"/>
              </w:rPr>
              <w:t xml:space="preserve">、送达</w:t>
            </w:r>
            <w:r>
              <w:rPr>
                <w:rFonts w:hint="eastAsia" w:hAnsi="宋体"/>
                <w:sz w:val="24"/>
                <w:szCs w:val="24"/>
              </w:rPr>
              <w:t xml:space="preserve">，根据法官安排后续开庭排期，对整个开庭安排进行筛选分析上报等</w:t>
            </w:r>
            <w:r/>
          </w:p>
        </w:tc>
        <w:tc>
          <w:tcPr>
            <w:gridSpan w:val="2"/>
            <w:tcW w:w="733"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项</w:t>
            </w:r>
            <w:r/>
          </w:p>
        </w:tc>
        <w:tc>
          <w:tcPr>
            <w:gridSpan w:val="2"/>
            <w:tcW w:w="1069"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1</w:t>
            </w:r>
            <w:r/>
          </w:p>
        </w:tc>
      </w:tr>
      <w:tr>
        <w:trPr>
          <w:jc w:val="center"/>
          <w:tblCellSpacing w:w="0" w:type="dxa"/>
        </w:trPr>
        <w:tc>
          <w:tcPr>
            <w:tcW w:w="785" w:type="dxa"/>
            <w:vAlign w:val="center"/>
            <w:textDirection w:val="lrTb"/>
            <w:noWrap w:val="false"/>
          </w:tcPr>
          <w:p>
            <w:pPr>
              <w:pStyle w:val="865"/>
              <w:spacing w:line="360" w:lineRule="auto"/>
              <w:rPr>
                <w:rFonts w:hAnsi="宋体" w:cs="Calibri"/>
                <w:sz w:val="24"/>
                <w:szCs w:val="24"/>
              </w:rPr>
            </w:pPr>
            <w:r>
              <w:rPr>
                <w:rFonts w:hAnsi="宋体" w:cs="Calibri"/>
                <w:sz w:val="24"/>
                <w:szCs w:val="24"/>
              </w:rPr>
              <w:t xml:space="preserve">2</w:t>
            </w:r>
            <w:r/>
          </w:p>
        </w:tc>
        <w:tc>
          <w:tcPr>
            <w:gridSpan w:val="2"/>
            <w:tcW w:w="1192"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中间库管理服务</w:t>
            </w:r>
            <w:r/>
          </w:p>
        </w:tc>
        <w:tc>
          <w:tcPr>
            <w:tcW w:w="5997" w:type="dxa"/>
            <w:textDirection w:val="lrTb"/>
            <w:noWrap w:val="false"/>
          </w:tcPr>
          <w:p>
            <w:pPr>
              <w:pStyle w:val="865"/>
              <w:spacing w:line="360" w:lineRule="auto"/>
              <w:rPr>
                <w:rFonts w:hAnsi="宋体"/>
                <w:sz w:val="24"/>
                <w:szCs w:val="24"/>
              </w:rPr>
            </w:pPr>
            <w:r>
              <w:rPr>
                <w:rFonts w:hAnsi="宋体"/>
                <w:sz w:val="24"/>
                <w:szCs w:val="24"/>
              </w:rPr>
              <w:t xml:space="preserve">1)案件管理中通过系统案件抓取会获取中间库要操作的案件，系统同时为每个案件生成一个唯一身份的二维码，标记案件的唯一性。</w:t>
            </w:r>
            <w:r/>
          </w:p>
          <w:p>
            <w:pPr>
              <w:pStyle w:val="865"/>
              <w:spacing w:line="360" w:lineRule="auto"/>
              <w:rPr>
                <w:rFonts w:hAnsi="宋体"/>
                <w:sz w:val="24"/>
                <w:szCs w:val="24"/>
              </w:rPr>
            </w:pPr>
            <w:r>
              <w:rPr>
                <w:rFonts w:hAnsi="宋体"/>
                <w:sz w:val="24"/>
                <w:szCs w:val="24"/>
              </w:rPr>
              <w:t xml:space="preserve">2)卷宗入库分为新卷入库、卷宗补充、卷宗归还，管理员要判断是哪种形式的入库后，选择相应的操作，使用扫码枪扫描卷宗的二维码，提交数据，</w:t>
            </w:r>
            <w:r>
              <w:rPr>
                <w:rFonts w:hint="eastAsia" w:hAnsi="宋体" w:eastAsia="宋体"/>
                <w:sz w:val="24"/>
                <w:szCs w:val="24"/>
              </w:rPr>
              <w:t xml:space="preserve">再</w:t>
            </w:r>
            <w:r>
              <w:rPr>
                <w:rFonts w:hAnsi="宋体"/>
                <w:sz w:val="24"/>
                <w:szCs w:val="24"/>
              </w:rPr>
              <w:t xml:space="preserve">选择要存入的箱格，提交数据，入库中间库成功。（同时系统支持小程序操作）每个案件的卷宗只能入库库管一次。</w:t>
            </w:r>
            <w:r/>
          </w:p>
          <w:p>
            <w:pPr>
              <w:pStyle w:val="865"/>
              <w:spacing w:line="360" w:lineRule="auto"/>
              <w:rPr>
                <w:rFonts w:hAnsi="宋体"/>
                <w:sz w:val="24"/>
                <w:szCs w:val="24"/>
              </w:rPr>
            </w:pPr>
            <w:r>
              <w:rPr>
                <w:rFonts w:hAnsi="宋体"/>
                <w:sz w:val="24"/>
                <w:szCs w:val="24"/>
              </w:rPr>
              <w:t xml:space="preserve">3)中间库的界面是展示现实库中卷宗存放的状态，出库分为卷宗借阅和卷宗归档两种操作，卷宗借阅时直接扫描要借阅卷宗的二维码即可。</w:t>
            </w:r>
            <w:r/>
          </w:p>
          <w:p>
            <w:pPr>
              <w:pStyle w:val="865"/>
              <w:spacing w:line="360" w:lineRule="auto"/>
              <w:rPr>
                <w:rFonts w:hAnsi="宋体"/>
                <w:sz w:val="24"/>
                <w:szCs w:val="24"/>
              </w:rPr>
            </w:pPr>
            <w:r>
              <w:rPr>
                <w:rFonts w:hAnsi="宋体"/>
                <w:sz w:val="24"/>
                <w:szCs w:val="24"/>
              </w:rPr>
              <w:t xml:space="preserve">4)根据承办法院、承办庭室、承办人及操作时间统计入库、借阅、归还、归档的卷宗数量（柱形图形式）。</w:t>
            </w:r>
            <w:r>
              <w:rPr>
                <w:rFonts w:hint="eastAsia" w:hAnsi="宋体"/>
                <w:sz w:val="24"/>
                <w:szCs w:val="24"/>
              </w:rPr>
              <w:t xml:space="preserve">接收各类纸质材料并按要求进行整理、扫描、上传、编目，制作成电子卷宗、纸质卷宗，根据对应编号将纸质卷宗存入中间库，做好审理期间的纸质卷宗借阅、归还登记管理。</w:t>
            </w:r>
            <w:r/>
          </w:p>
        </w:tc>
        <w:tc>
          <w:tcPr>
            <w:gridSpan w:val="2"/>
            <w:tcW w:w="733"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项</w:t>
            </w:r>
            <w:r/>
          </w:p>
        </w:tc>
        <w:tc>
          <w:tcPr>
            <w:gridSpan w:val="2"/>
            <w:tcW w:w="1069"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1</w:t>
            </w:r>
            <w:r/>
          </w:p>
        </w:tc>
      </w:tr>
      <w:tr>
        <w:trPr>
          <w:jc w:val="center"/>
          <w:tblCellSpacing w:w="0" w:type="dxa"/>
        </w:trPr>
        <w:tc>
          <w:tcPr>
            <w:tcW w:w="785" w:type="dxa"/>
            <w:vAlign w:val="center"/>
            <w:textDirection w:val="lrTb"/>
            <w:noWrap w:val="false"/>
          </w:tcPr>
          <w:p>
            <w:pPr>
              <w:pStyle w:val="865"/>
              <w:spacing w:line="360" w:lineRule="auto"/>
              <w:rPr>
                <w:rFonts w:hAnsi="宋体" w:cs="Calibri"/>
                <w:sz w:val="24"/>
                <w:szCs w:val="24"/>
              </w:rPr>
            </w:pPr>
            <w:r>
              <w:rPr>
                <w:rFonts w:hAnsi="宋体" w:cs="Calibri"/>
                <w:sz w:val="24"/>
                <w:szCs w:val="24"/>
              </w:rPr>
              <w:t xml:space="preserve">3</w:t>
            </w:r>
            <w:r/>
          </w:p>
        </w:tc>
        <w:tc>
          <w:tcPr>
            <w:gridSpan w:val="2"/>
            <w:tcW w:w="1192"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材料扫描服务</w:t>
            </w:r>
            <w:r/>
          </w:p>
        </w:tc>
        <w:tc>
          <w:tcPr>
            <w:tcW w:w="5997" w:type="dxa"/>
            <w:textDirection w:val="lrTb"/>
            <w:noWrap w:val="false"/>
          </w:tcPr>
          <w:p>
            <w:pPr>
              <w:pStyle w:val="865"/>
              <w:spacing w:line="360" w:lineRule="auto"/>
              <w:rPr>
                <w:rFonts w:hAnsi="宋体"/>
                <w:sz w:val="24"/>
                <w:szCs w:val="24"/>
              </w:rPr>
            </w:pPr>
            <w:r>
              <w:rPr>
                <w:rFonts w:hint="eastAsia" w:hAnsi="宋体"/>
                <w:sz w:val="24"/>
                <w:szCs w:val="24"/>
              </w:rPr>
              <w:t xml:space="preserve">全面、准确、及时地将案件运转流程各阶段的相关材料进行扫描、上传等。</w:t>
            </w:r>
            <w:r/>
          </w:p>
        </w:tc>
        <w:tc>
          <w:tcPr>
            <w:gridSpan w:val="2"/>
            <w:tcW w:w="733"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项</w:t>
            </w:r>
            <w:r/>
          </w:p>
        </w:tc>
        <w:tc>
          <w:tcPr>
            <w:gridSpan w:val="2"/>
            <w:tcW w:w="1069"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1</w:t>
            </w:r>
            <w:r/>
          </w:p>
        </w:tc>
      </w:tr>
      <w:tr>
        <w:trPr>
          <w:jc w:val="center"/>
          <w:tblCellSpacing w:w="0" w:type="dxa"/>
        </w:trPr>
        <w:tc>
          <w:tcPr>
            <w:tcW w:w="785" w:type="dxa"/>
            <w:vAlign w:val="center"/>
            <w:textDirection w:val="lrTb"/>
            <w:noWrap w:val="false"/>
          </w:tcPr>
          <w:p>
            <w:pPr>
              <w:pStyle w:val="865"/>
              <w:spacing w:line="360" w:lineRule="auto"/>
              <w:rPr>
                <w:rFonts w:hAnsi="宋体" w:cs="Calibri"/>
                <w:sz w:val="24"/>
                <w:szCs w:val="24"/>
              </w:rPr>
            </w:pPr>
            <w:r>
              <w:rPr>
                <w:rFonts w:hAnsi="宋体" w:cs="Calibri"/>
                <w:sz w:val="24"/>
                <w:szCs w:val="24"/>
              </w:rPr>
              <w:t xml:space="preserve">4</w:t>
            </w:r>
            <w:r/>
          </w:p>
        </w:tc>
        <w:tc>
          <w:tcPr>
            <w:gridSpan w:val="2"/>
            <w:tcW w:w="1192"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卷宗装订及归档</w:t>
            </w:r>
            <w:r/>
          </w:p>
        </w:tc>
        <w:tc>
          <w:tcPr>
            <w:tcW w:w="5997" w:type="dxa"/>
            <w:textDirection w:val="lrTb"/>
            <w:noWrap w:val="false"/>
          </w:tcPr>
          <w:p>
            <w:pPr>
              <w:pStyle w:val="865"/>
              <w:spacing w:line="360" w:lineRule="auto"/>
              <w:rPr>
                <w:rFonts w:hAnsi="宋体"/>
                <w:sz w:val="24"/>
                <w:szCs w:val="24"/>
              </w:rPr>
            </w:pPr>
            <w:r>
              <w:rPr>
                <w:rFonts w:hAnsi="宋体"/>
                <w:sz w:val="24"/>
                <w:szCs w:val="24"/>
              </w:rPr>
              <w:t xml:space="preserve">装订人员依据人民法院诉讼文书立卷归档办法、归档要求，逐卷宗案进行顺序整理、材料复印，并编写目录、页码、装订。 </w:t>
            </w:r>
            <w:r/>
          </w:p>
          <w:p>
            <w:pPr>
              <w:pStyle w:val="865"/>
              <w:spacing w:line="360" w:lineRule="auto"/>
              <w:rPr>
                <w:rFonts w:hAnsi="宋体"/>
                <w:sz w:val="24"/>
                <w:szCs w:val="24"/>
              </w:rPr>
            </w:pPr>
            <w:r>
              <w:rPr>
                <w:rFonts w:hAnsi="宋体"/>
                <w:sz w:val="24"/>
                <w:szCs w:val="24"/>
              </w:rPr>
              <w:t xml:space="preserve">2)所有已整理、已装订案卷移交档案室归档入库。</w:t>
            </w:r>
            <w:r/>
          </w:p>
          <w:p>
            <w:pPr>
              <w:pStyle w:val="865"/>
              <w:spacing w:line="360" w:lineRule="auto"/>
              <w:rPr>
                <w:rFonts w:hAnsi="宋体"/>
                <w:sz w:val="24"/>
                <w:szCs w:val="24"/>
              </w:rPr>
            </w:pPr>
            <w:r>
              <w:rPr>
                <w:rFonts w:hAnsi="宋体"/>
                <w:sz w:val="24"/>
                <w:szCs w:val="24"/>
              </w:rPr>
              <w:t xml:space="preserve">（卷宗装订服务所需的硬件设备、场地、工具、桌椅耗材等相关硬件费用由采购方提供）</w:t>
            </w:r>
            <w:r/>
          </w:p>
        </w:tc>
        <w:tc>
          <w:tcPr>
            <w:gridSpan w:val="2"/>
            <w:tcW w:w="733"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项</w:t>
            </w:r>
            <w:r/>
          </w:p>
        </w:tc>
        <w:tc>
          <w:tcPr>
            <w:gridSpan w:val="2"/>
            <w:tcW w:w="1069"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1</w:t>
            </w:r>
            <w:r/>
          </w:p>
        </w:tc>
      </w:tr>
      <w:tr>
        <w:trPr>
          <w:jc w:val="center"/>
          <w:tblCellSpacing w:w="0" w:type="dxa"/>
        </w:trPr>
        <w:tc>
          <w:tcPr>
            <w:tcW w:w="785" w:type="dxa"/>
            <w:vAlign w:val="center"/>
            <w:textDirection w:val="lrTb"/>
            <w:noWrap w:val="false"/>
          </w:tcPr>
          <w:p>
            <w:pPr>
              <w:pStyle w:val="865"/>
              <w:spacing w:line="360" w:lineRule="auto"/>
              <w:rPr>
                <w:rFonts w:hAnsi="宋体" w:cs="Calibri"/>
                <w:sz w:val="24"/>
                <w:szCs w:val="24"/>
              </w:rPr>
            </w:pPr>
            <w:r>
              <w:rPr>
                <w:rFonts w:hAnsi="宋体" w:cs="Calibri"/>
                <w:sz w:val="24"/>
                <w:szCs w:val="24"/>
              </w:rPr>
              <w:t xml:space="preserve">5</w:t>
            </w:r>
            <w:r/>
          </w:p>
        </w:tc>
        <w:tc>
          <w:tcPr>
            <w:gridSpan w:val="2"/>
            <w:tcW w:w="1192" w:type="dxa"/>
            <w:vAlign w:val="center"/>
            <w:textDirection w:val="lrTb"/>
            <w:noWrap w:val="false"/>
          </w:tcPr>
          <w:p>
            <w:pPr>
              <w:pStyle w:val="865"/>
              <w:spacing w:line="360" w:lineRule="auto"/>
              <w:rPr>
                <w:rFonts w:hAnsi="宋体"/>
                <w:sz w:val="24"/>
                <w:szCs w:val="24"/>
              </w:rPr>
            </w:pPr>
            <w:r>
              <w:rPr>
                <w:rFonts w:hAnsi="宋体"/>
                <w:sz w:val="24"/>
                <w:szCs w:val="24"/>
              </w:rPr>
              <w:t xml:space="preserve">12368热线</w:t>
            </w:r>
            <w:r/>
          </w:p>
        </w:tc>
        <w:tc>
          <w:tcPr>
            <w:tcW w:w="5997" w:type="dxa"/>
            <w:textDirection w:val="lrTb"/>
            <w:noWrap w:val="false"/>
          </w:tcPr>
          <w:p>
            <w:pPr>
              <w:pStyle w:val="865"/>
              <w:spacing w:line="360" w:lineRule="auto"/>
              <w:rPr>
                <w:rFonts w:hAnsi="宋体"/>
                <w:sz w:val="24"/>
                <w:szCs w:val="24"/>
              </w:rPr>
            </w:pPr>
            <w:r>
              <w:rPr>
                <w:rFonts w:hAnsi="宋体"/>
                <w:sz w:val="24"/>
                <w:szCs w:val="24"/>
              </w:rPr>
              <w:t xml:space="preserve">负责满意度评价工单。</w:t>
            </w:r>
            <w:r/>
          </w:p>
          <w:p>
            <w:pPr>
              <w:pStyle w:val="865"/>
              <w:spacing w:line="360" w:lineRule="auto"/>
              <w:rPr>
                <w:rFonts w:hAnsi="宋体"/>
                <w:sz w:val="24"/>
                <w:szCs w:val="24"/>
              </w:rPr>
            </w:pPr>
            <w:r>
              <w:rPr>
                <w:rFonts w:hAnsi="宋体"/>
                <w:sz w:val="24"/>
                <w:szCs w:val="24"/>
              </w:rPr>
              <w:t xml:space="preserve">（12368热线服务所需的硬件设备、场地、工具、桌椅耗材等相关硬件费用由采购方提供）</w:t>
            </w:r>
            <w:r/>
          </w:p>
        </w:tc>
        <w:tc>
          <w:tcPr>
            <w:gridSpan w:val="2"/>
            <w:tcW w:w="733"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项</w:t>
            </w:r>
            <w:r/>
          </w:p>
        </w:tc>
        <w:tc>
          <w:tcPr>
            <w:gridSpan w:val="2"/>
            <w:tcW w:w="1069"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1</w:t>
            </w:r>
            <w:r/>
          </w:p>
        </w:tc>
      </w:tr>
      <w:tr>
        <w:trPr>
          <w:jc w:val="center"/>
          <w:tblCellSpacing w:w="0" w:type="dxa"/>
        </w:trPr>
        <w:tc>
          <w:tcPr>
            <w:tcW w:w="785"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6</w:t>
            </w:r>
            <w:r/>
          </w:p>
        </w:tc>
        <w:tc>
          <w:tcPr>
            <w:gridSpan w:val="2"/>
            <w:tcW w:w="1192"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安检服务</w:t>
            </w:r>
            <w:r/>
          </w:p>
        </w:tc>
        <w:tc>
          <w:tcPr>
            <w:tcW w:w="5997" w:type="dxa"/>
            <w:textDirection w:val="lrTb"/>
            <w:noWrap w:val="false"/>
          </w:tcPr>
          <w:p>
            <w:pPr>
              <w:pStyle w:val="865"/>
              <w:spacing w:line="360" w:lineRule="auto"/>
              <w:rPr>
                <w:rFonts w:hAnsi="宋体"/>
                <w:sz w:val="24"/>
                <w:szCs w:val="24"/>
              </w:rPr>
            </w:pPr>
            <w:r>
              <w:rPr>
                <w:rFonts w:hAnsi="宋体"/>
                <w:sz w:val="24"/>
                <w:szCs w:val="24"/>
              </w:rPr>
              <w:t xml:space="preserve">依据《人民法院司法警察安全检查规则》，结合审执工作需要，全面负责安检工作,防止限制物品、管制物品、易燃易爆物品、强腐蚀性物品等危险物品进入审判场所，保证参加庭审活动人员的人身安全和审判执行工作顺利进行,为法院安全、审判、诉讼工作开展得到保障</w:t>
            </w:r>
            <w:r>
              <w:rPr>
                <w:rFonts w:hint="eastAsia" w:hAnsi="宋体"/>
                <w:sz w:val="24"/>
                <w:szCs w:val="24"/>
              </w:rPr>
              <w:t xml:space="preserve">。</w:t>
            </w:r>
            <w:r/>
          </w:p>
        </w:tc>
        <w:tc>
          <w:tcPr>
            <w:gridSpan w:val="2"/>
            <w:tcW w:w="733"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项</w:t>
            </w:r>
            <w:r/>
          </w:p>
        </w:tc>
        <w:tc>
          <w:tcPr>
            <w:gridSpan w:val="2"/>
            <w:tcW w:w="1069"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1</w:t>
            </w:r>
            <w:r/>
          </w:p>
        </w:tc>
      </w:tr>
      <w:tr>
        <w:trPr>
          <w:jc w:val="center"/>
          <w:tblCellSpacing w:w="0" w:type="dxa"/>
        </w:trPr>
        <w:tc>
          <w:tcPr>
            <w:tcW w:w="785" w:type="dxa"/>
            <w:vAlign w:val="center"/>
            <w:textDirection w:val="lrTb"/>
            <w:noWrap w:val="false"/>
          </w:tcPr>
          <w:p>
            <w:pPr>
              <w:pStyle w:val="865"/>
              <w:spacing w:line="360" w:lineRule="auto"/>
              <w:rPr>
                <w:rFonts w:hAnsi="宋体" w:cs="Calibri"/>
                <w:sz w:val="24"/>
                <w:szCs w:val="24"/>
              </w:rPr>
            </w:pPr>
            <w:r>
              <w:rPr>
                <w:rFonts w:hAnsi="宋体" w:cs="Calibri"/>
                <w:sz w:val="24"/>
                <w:szCs w:val="24"/>
              </w:rPr>
              <w:t xml:space="preserve">7</w:t>
            </w:r>
            <w:r/>
          </w:p>
        </w:tc>
        <w:tc>
          <w:tcPr>
            <w:gridSpan w:val="2"/>
            <w:tcW w:w="1192"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其他</w:t>
            </w:r>
            <w:r/>
          </w:p>
        </w:tc>
        <w:tc>
          <w:tcPr>
            <w:tcW w:w="5997" w:type="dxa"/>
            <w:textDirection w:val="lrTb"/>
            <w:noWrap w:val="false"/>
          </w:tcPr>
          <w:p>
            <w:pPr>
              <w:pStyle w:val="865"/>
              <w:spacing w:line="360" w:lineRule="auto"/>
              <w:rPr>
                <w:rFonts w:hAnsi="宋体"/>
                <w:sz w:val="24"/>
                <w:szCs w:val="24"/>
              </w:rPr>
            </w:pPr>
            <w:r>
              <w:rPr>
                <w:rFonts w:hint="eastAsia" w:hAnsi="宋体"/>
                <w:sz w:val="24"/>
                <w:szCs w:val="24"/>
              </w:rPr>
              <w:t xml:space="preserve">采购方指定其他审判执行辅助工作。</w:t>
            </w:r>
            <w:r/>
          </w:p>
        </w:tc>
        <w:tc>
          <w:tcPr>
            <w:gridSpan w:val="2"/>
            <w:tcW w:w="733"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项</w:t>
            </w:r>
            <w:r/>
          </w:p>
        </w:tc>
        <w:tc>
          <w:tcPr>
            <w:gridSpan w:val="2"/>
            <w:tcW w:w="1069" w:type="dxa"/>
            <w:vAlign w:val="center"/>
            <w:textDirection w:val="lrTb"/>
            <w:noWrap w:val="false"/>
          </w:tcPr>
          <w:p>
            <w:pPr>
              <w:pStyle w:val="865"/>
              <w:spacing w:line="360" w:lineRule="auto"/>
              <w:rPr>
                <w:rFonts w:hAnsi="宋体" w:cs="Calibri"/>
                <w:sz w:val="24"/>
                <w:szCs w:val="24"/>
              </w:rPr>
            </w:pPr>
            <w:r>
              <w:rPr>
                <w:rFonts w:hint="eastAsia" w:hAnsi="宋体" w:cs="Calibri"/>
                <w:sz w:val="24"/>
                <w:szCs w:val="24"/>
              </w:rPr>
              <w:t xml:space="preserve">1</w:t>
            </w:r>
            <w:bookmarkEnd w:id="2"/>
            <w:r/>
            <w:r/>
          </w:p>
        </w:tc>
      </w:tr>
    </w:tbl>
    <w:p>
      <w:pPr>
        <w:pStyle w:val="865"/>
        <w:spacing w:line="360" w:lineRule="auto"/>
        <w:rPr>
          <w:rFonts w:hAnsi="宋体"/>
          <w:b/>
          <w:bCs/>
          <w:sz w:val="24"/>
          <w:szCs w:val="24"/>
        </w:rPr>
      </w:pPr>
      <w:r>
        <w:rPr>
          <w:rFonts w:hint="eastAsia" w:hAnsi="宋体"/>
          <w:b/>
          <w:bCs/>
          <w:sz w:val="24"/>
          <w:szCs w:val="24"/>
        </w:rPr>
        <w:t xml:space="preserve">五</w:t>
      </w:r>
      <w:r>
        <w:rPr>
          <w:rFonts w:hint="eastAsia" w:hAnsi="宋体" w:eastAsia="宋体"/>
          <w:b/>
          <w:bCs/>
          <w:sz w:val="24"/>
          <w:szCs w:val="24"/>
        </w:rPr>
        <w:t xml:space="preserve">、</w:t>
      </w:r>
      <w:r>
        <w:rPr>
          <w:rFonts w:hint="eastAsia" w:hAnsi="宋体"/>
          <w:b/>
          <w:bCs/>
          <w:sz w:val="24"/>
          <w:szCs w:val="24"/>
        </w:rPr>
        <w:t xml:space="preserve">工作要求</w:t>
      </w:r>
      <w:r/>
    </w:p>
    <w:p>
      <w:pPr>
        <w:pStyle w:val="865"/>
        <w:ind w:firstLine="482"/>
        <w:spacing w:line="360" w:lineRule="auto"/>
        <w:rPr>
          <w:rFonts w:hAnsi="宋体"/>
          <w:b/>
          <w:bCs/>
          <w:sz w:val="24"/>
          <w:szCs w:val="24"/>
        </w:rPr>
      </w:pPr>
      <w:r>
        <w:rPr>
          <w:rFonts w:hint="eastAsia" w:hAnsi="宋体"/>
          <w:b/>
          <w:bCs/>
          <w:sz w:val="24"/>
          <w:szCs w:val="24"/>
        </w:rPr>
        <w:t xml:space="preserve">1</w:t>
      </w:r>
      <w:r>
        <w:rPr>
          <w:rFonts w:hAnsi="宋体"/>
          <w:b/>
          <w:bCs/>
          <w:sz w:val="24"/>
          <w:szCs w:val="24"/>
        </w:rPr>
        <w:t xml:space="preserve">.</w:t>
      </w:r>
      <w:r>
        <w:rPr>
          <w:rFonts w:hint="eastAsia" w:hAnsi="宋体"/>
          <w:b/>
          <w:bCs/>
          <w:sz w:val="24"/>
          <w:szCs w:val="24"/>
        </w:rPr>
        <w:t xml:space="preserve">独立运营</w:t>
      </w:r>
      <w:r/>
    </w:p>
    <w:p>
      <w:pPr>
        <w:pStyle w:val="865"/>
        <w:ind w:firstLine="480"/>
        <w:spacing w:line="360" w:lineRule="auto"/>
        <w:rPr>
          <w:rFonts w:hAnsi="宋体"/>
          <w:sz w:val="24"/>
          <w:szCs w:val="24"/>
          <w:lang w:val="zh-CN"/>
        </w:rPr>
      </w:pPr>
      <w:r>
        <w:rPr>
          <w:rFonts w:hint="eastAsia" w:hAnsi="宋体"/>
          <w:sz w:val="24"/>
          <w:szCs w:val="24"/>
          <w:lang w:val="zh-CN"/>
        </w:rPr>
        <w:t xml:space="preserve">中标人应了解采购人的工作流程、工作内容、工作环境等状况，负责组建服务团队，提供高质量的司法辅助事务性工作。</w:t>
      </w:r>
      <w:r>
        <w:rPr>
          <w:rFonts w:hint="eastAsia" w:hAnsi="宋体"/>
          <w:sz w:val="24"/>
          <w:szCs w:val="24"/>
        </w:rPr>
        <w:t xml:space="preserve">通过集约化管控、优化流程、节点时间把控、数据分析调研等，提高审判、执行工作效率。</w:t>
      </w:r>
      <w:r>
        <w:rPr>
          <w:rFonts w:hint="eastAsia" w:hAnsi="宋体"/>
          <w:sz w:val="24"/>
          <w:szCs w:val="24"/>
          <w:lang w:val="zh-CN"/>
        </w:rPr>
        <w:t xml:space="preserve">中标人应保障采购人各项工作的正常运作，积极寻求更有效的管理手段，及时提出</w:t>
      </w:r>
      <w:r>
        <w:rPr>
          <w:rFonts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page">
                  <wp:posOffset>0</wp:posOffset>
                </wp:positionH>
                <wp:positionV relativeFrom="page">
                  <wp:posOffset>10692130</wp:posOffset>
                </wp:positionV>
                <wp:extent cx="1270" cy="1270"/>
                <wp:effectExtent l="0" t="0" r="0" b="0"/>
                <wp:wrapNone/>
                <wp:docPr id="6" name="文本框 1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70" cy="1270"/>
                        </a:xfrm>
                        <a:prstGeom prst="rect">
                          <a:avLst/>
                        </a:prstGeom>
                        <a:gradFill rotWithShape="0">
                          <a:gsLst>
                            <a:gs pos="0">
                              <a:srgbClr val="FFFFFF"/>
                            </a:gs>
                            <a:gs pos="100000">
                              <a:srgbClr val="FFFF4C">
                                <a:alpha val="70000"/>
                              </a:srgbClr>
                            </a:gs>
                          </a:gsLst>
                          <a:lin ang="5400000" scaled="1"/>
                        </a:gradFill>
                        <a:ln w="12700">
                          <a:solidFill>
                            <a:srgbClr val="000000"/>
                          </a:solidFill>
                          <a:prstDash val="dash"/>
                          <a:miter lim="800000"/>
                        </a:ln>
                        <a:effectLst/>
                      </wps:spPr>
                      <wps:txbx>
                        <w:txbxContent>
                          <w:p>
                            <w:pPr>
                              <w:ind w:left="40" w:right="38" w:hanging="40"/>
                              <w:jc w:val="right"/>
                              <w:spacing w:before="93"/>
                              <w:rPr>
                                <w:rFonts w:ascii="Helvetica" w:cs="Helvetica"/>
                                <w:sz w:val="20"/>
                              </w:rPr>
                            </w:pPr>
                            <w:r>
                              <w:rPr>
                                <w:rFonts w:ascii="Helvetica" w:cs="Helvetica"/>
                                <w:sz w:val="20"/>
                              </w:rPr>
                              <w:t xml:space="preserve">--------------------------------------------</w:t>
                            </w:r>
                            <w:r/>
                          </w:p>
                          <w:p>
                            <w:pPr>
                              <w:ind w:left="40" w:right="38" w:hanging="40"/>
                              <w:jc w:val="right"/>
                              <w:spacing w:line="331" w:lineRule="exact"/>
                              <w:rPr>
                                <w:rFonts w:ascii="Helvetica"/>
                                <w:i/>
                                <w:iCs/>
                                <w:sz w:val="16"/>
                                <w:szCs w:val="16"/>
                              </w:rPr>
                            </w:pPr>
                            <w:r>
                              <w:rPr>
                                <w:rFonts w:ascii="Helvetica"/>
                                <w:i/>
                                <w:iCs/>
                                <w:sz w:val="16"/>
                                <w:szCs w:val="16"/>
                              </w:rPr>
                            </w:r>
                            <w:r/>
                          </w:p>
                        </w:txbxContent>
                      </wps:txbx>
                      <wps:bodyPr rot="0" vert="horz" wrap="square" lIns="0" tIns="0" rIns="0" bIns="0" anchor="t" anchorCtr="0" upright="1">
                        <a:noAutofit/>
                      </wps:bodyPr>
                    </wps:wsp>
                  </a:graphicData>
                </a:graphic>
              </wp:anchor>
            </w:drawing>
          </mc:Choice>
          <mc:Fallback>
            <w:pict>
              <v:shape id="shape 5" o:spid="_x0000_s5" o:spt="202" type="#_x0000_t202" style="position:absolute;z-index:251668480;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text-anchor:top;visibility:visible;" fillcolor="#FFFFFF" strokecolor="#000000" strokeweight="1.00pt">
                <v:stroke dashstyle="dash"/>
                <v:textbox inset="0,0,0,0">
                  <w:txbxContent>
                    <w:p>
                      <w:pPr>
                        <w:ind w:left="40" w:right="38" w:hanging="40"/>
                        <w:jc w:val="right"/>
                        <w:spacing w:before="93"/>
                        <w:rPr>
                          <w:rFonts w:ascii="Helvetica" w:cs="Helvetica"/>
                          <w:sz w:val="20"/>
                        </w:rPr>
                      </w:pPr>
                      <w:r>
                        <w:rPr>
                          <w:rFonts w:ascii="Helvetica" w:cs="Helvetica"/>
                          <w:sz w:val="20"/>
                        </w:rPr>
                        <w:t xml:space="preserve">--------------------------------------------</w:t>
                      </w:r>
                      <w:r/>
                    </w:p>
                    <w:p>
                      <w:pPr>
                        <w:ind w:left="40" w:right="38" w:hanging="40"/>
                        <w:jc w:val="right"/>
                        <w:spacing w:line="331" w:lineRule="exact"/>
                        <w:rPr>
                          <w:rFonts w:ascii="Helvetica"/>
                          <w:i/>
                          <w:iCs/>
                          <w:sz w:val="16"/>
                          <w:szCs w:val="16"/>
                        </w:rPr>
                      </w:pPr>
                      <w:r>
                        <w:rPr>
                          <w:rFonts w:ascii="Helvetica"/>
                          <w:i/>
                          <w:iCs/>
                          <w:sz w:val="16"/>
                          <w:szCs w:val="16"/>
                        </w:rPr>
                      </w:r>
                      <w:r/>
                    </w:p>
                  </w:txbxContent>
                </v:textbox>
              </v:shape>
            </w:pict>
          </mc:Fallback>
        </mc:AlternateContent>
      </w:r>
      <w:r>
        <w:rPr>
          <w:rFonts w:hint="eastAsia" w:hAnsi="宋体"/>
          <w:sz w:val="24"/>
          <w:szCs w:val="24"/>
          <w:lang w:val="zh-CN"/>
        </w:rPr>
        <w:t xml:space="preserve">改善方案，制定</w:t>
      </w:r>
      <w:r>
        <w:rPr>
          <w:rFonts w:hint="eastAsia" w:hAnsi="宋体"/>
          <w:sz w:val="24"/>
          <w:szCs w:val="24"/>
        </w:rPr>
        <w:t xml:space="preserve">流程标准和</w:t>
      </w:r>
      <w:r>
        <w:rPr>
          <w:rFonts w:hint="eastAsia" w:hAnsi="宋体"/>
          <w:sz w:val="24"/>
          <w:szCs w:val="24"/>
          <w:lang w:val="zh-CN"/>
        </w:rPr>
        <w:t xml:space="preserve">服务规范，按合同的服务内容范围，完成相关的监督管理、统计，完善服务过程及内容，并提交服务解决方案。</w:t>
      </w:r>
      <w:r/>
    </w:p>
    <w:p>
      <w:pPr>
        <w:pStyle w:val="865"/>
        <w:ind w:firstLine="482"/>
        <w:spacing w:line="360" w:lineRule="auto"/>
        <w:rPr>
          <w:rFonts w:hAnsi="宋体"/>
          <w:b/>
          <w:bCs/>
          <w:sz w:val="24"/>
          <w:szCs w:val="24"/>
        </w:rPr>
      </w:pPr>
      <w:r>
        <w:rPr>
          <w:rFonts w:hint="eastAsia" w:hAnsi="宋体"/>
          <w:b/>
          <w:bCs/>
          <w:sz w:val="24"/>
          <w:szCs w:val="24"/>
        </w:rPr>
        <w:t xml:space="preserve">2</w:t>
      </w:r>
      <w:r>
        <w:rPr>
          <w:rFonts w:hAnsi="宋体"/>
          <w:b/>
          <w:bCs/>
          <w:sz w:val="24"/>
          <w:szCs w:val="24"/>
        </w:rPr>
        <w:t xml:space="preserve">.</w:t>
      </w:r>
      <w:r>
        <w:rPr>
          <w:rFonts w:hint="eastAsia" w:hAnsi="宋体"/>
          <w:b/>
          <w:bCs/>
          <w:sz w:val="24"/>
          <w:szCs w:val="24"/>
        </w:rPr>
        <w:t xml:space="preserve">调研工作</w:t>
      </w:r>
      <w:r/>
    </w:p>
    <w:p>
      <w:pPr>
        <w:pStyle w:val="865"/>
        <w:ind w:firstLine="480"/>
        <w:spacing w:line="360" w:lineRule="auto"/>
        <w:rPr>
          <w:rFonts w:hAnsi="宋体"/>
          <w:sz w:val="24"/>
          <w:szCs w:val="24"/>
          <w:lang w:val="zh-CN"/>
        </w:rPr>
      </w:pPr>
      <w:r>
        <w:rPr>
          <w:rFonts w:hint="eastAsia" w:hAnsi="宋体"/>
          <w:sz w:val="24"/>
          <w:szCs w:val="24"/>
          <w:lang w:val="zh-CN"/>
        </w:rPr>
        <w:t xml:space="preserve">成立专业的调研小组，定期</w:t>
      </w:r>
      <w:r>
        <w:rPr>
          <w:rFonts w:hint="eastAsia" w:hAnsi="宋体"/>
          <w:sz w:val="24"/>
          <w:szCs w:val="24"/>
        </w:rPr>
        <w:t xml:space="preserve">或</w:t>
      </w:r>
      <w:r>
        <w:rPr>
          <w:rFonts w:hint="eastAsia" w:hAnsi="宋体"/>
          <w:sz w:val="24"/>
          <w:szCs w:val="24"/>
          <w:lang w:val="zh-CN"/>
        </w:rPr>
        <w:t xml:space="preserve">不定期的对项目运营流程中各工作节点的效能与质量进行调研分析，并形成调研报告和改善方案报送</w:t>
      </w:r>
      <w:r>
        <w:rPr>
          <w:rFonts w:hint="eastAsia" w:hAnsi="宋体"/>
          <w:sz w:val="24"/>
          <w:szCs w:val="24"/>
        </w:rPr>
        <w:t xml:space="preserve">采购人</w:t>
      </w:r>
      <w:r>
        <w:rPr>
          <w:rFonts w:hint="eastAsia" w:hAnsi="宋体"/>
          <w:sz w:val="24"/>
          <w:szCs w:val="24"/>
          <w:lang w:val="zh-CN"/>
        </w:rPr>
        <w:t xml:space="preserve">。</w:t>
      </w:r>
      <w:r/>
    </w:p>
    <w:p>
      <w:pPr>
        <w:pStyle w:val="865"/>
        <w:ind w:firstLine="482"/>
        <w:spacing w:line="360" w:lineRule="auto"/>
        <w:rPr>
          <w:rFonts w:hAnsi="宋体"/>
          <w:b/>
          <w:bCs/>
          <w:sz w:val="24"/>
          <w:szCs w:val="24"/>
        </w:rPr>
      </w:pPr>
      <w:r>
        <w:rPr>
          <w:rFonts w:hint="eastAsia" w:hAnsi="宋体"/>
          <w:b/>
          <w:bCs/>
          <w:sz w:val="24"/>
          <w:szCs w:val="24"/>
        </w:rPr>
        <w:t xml:space="preserve">3</w:t>
      </w:r>
      <w:r>
        <w:rPr>
          <w:rFonts w:hAnsi="宋体"/>
          <w:b/>
          <w:bCs/>
          <w:sz w:val="24"/>
          <w:szCs w:val="24"/>
        </w:rPr>
        <w:t xml:space="preserve">.</w:t>
      </w:r>
      <w:r>
        <w:rPr>
          <w:rFonts w:hint="eastAsia" w:hAnsi="宋体"/>
          <w:b/>
          <w:bCs/>
          <w:sz w:val="24"/>
          <w:szCs w:val="24"/>
        </w:rPr>
        <w:t xml:space="preserve">流程优化</w:t>
      </w:r>
      <w:r/>
    </w:p>
    <w:p>
      <w:pPr>
        <w:pStyle w:val="865"/>
        <w:ind w:firstLine="480"/>
        <w:spacing w:line="360" w:lineRule="auto"/>
        <w:rPr>
          <w:rFonts w:hAnsi="宋体"/>
          <w:sz w:val="24"/>
          <w:szCs w:val="24"/>
        </w:rPr>
      </w:pPr>
      <w:r>
        <w:rPr>
          <w:rFonts w:hint="eastAsia" w:hAnsi="宋体"/>
          <w:sz w:val="24"/>
          <w:szCs w:val="24"/>
        </w:rPr>
        <w:t xml:space="preserve">根据采购项目的运营情况，绘制业务流程图，撰写各工作业务流程，岗位操作流程及标准，岗位说明书，并对现有的工作流程进行深入调研、升级、优化。</w:t>
      </w:r>
      <w:r/>
    </w:p>
    <w:p>
      <w:pPr>
        <w:pStyle w:val="865"/>
        <w:ind w:firstLine="482"/>
        <w:spacing w:line="360" w:lineRule="auto"/>
        <w:rPr>
          <w:rFonts w:hAnsi="宋体"/>
          <w:b/>
          <w:bCs/>
          <w:sz w:val="24"/>
          <w:szCs w:val="24"/>
        </w:rPr>
      </w:pPr>
      <w:r>
        <w:rPr>
          <w:rFonts w:hint="eastAsia" w:hAnsi="宋体"/>
          <w:b/>
          <w:bCs/>
          <w:sz w:val="24"/>
          <w:szCs w:val="24"/>
        </w:rPr>
        <w:t xml:space="preserve">4</w:t>
      </w:r>
      <w:r>
        <w:rPr>
          <w:rFonts w:hAnsi="宋体"/>
          <w:b/>
          <w:bCs/>
          <w:sz w:val="24"/>
          <w:szCs w:val="24"/>
        </w:rPr>
        <w:t xml:space="preserve">.</w:t>
      </w:r>
      <w:r>
        <w:rPr>
          <w:rFonts w:hint="eastAsia" w:hAnsi="宋体"/>
          <w:b/>
          <w:bCs/>
          <w:sz w:val="24"/>
          <w:szCs w:val="24"/>
        </w:rPr>
        <w:t xml:space="preserve">高效团队管理</w:t>
      </w:r>
      <w:r/>
    </w:p>
    <w:p>
      <w:pPr>
        <w:pStyle w:val="865"/>
        <w:ind w:firstLine="480"/>
        <w:spacing w:line="360" w:lineRule="auto"/>
        <w:rPr>
          <w:rFonts w:hAnsi="宋体"/>
          <w:sz w:val="24"/>
          <w:szCs w:val="24"/>
        </w:rPr>
      </w:pPr>
      <w:r>
        <w:rPr>
          <w:rFonts w:hint="eastAsia" w:hAnsi="宋体"/>
          <w:sz w:val="24"/>
          <w:szCs w:val="24"/>
        </w:rPr>
        <w:t xml:space="preserve">对服务团队人员的管理形成行之有效的管理制度与管理流程，确保服务人员的稳定性、提升员工的安全保密意识，约束工作人员保证不以任何方式对外泄露保密信息，为本项目提供一个专业化高效能的服务团队。</w:t>
      </w:r>
      <w:r/>
    </w:p>
    <w:p>
      <w:pPr>
        <w:pStyle w:val="865"/>
        <w:ind w:firstLine="482"/>
        <w:spacing w:line="360" w:lineRule="auto"/>
        <w:rPr>
          <w:rFonts w:hAnsi="宋体"/>
          <w:b/>
          <w:bCs/>
          <w:sz w:val="24"/>
          <w:szCs w:val="24"/>
        </w:rPr>
      </w:pPr>
      <w:r>
        <w:rPr>
          <w:rFonts w:hint="eastAsia" w:hAnsi="宋体"/>
          <w:b/>
          <w:bCs/>
          <w:sz w:val="24"/>
          <w:szCs w:val="24"/>
        </w:rPr>
        <w:t xml:space="preserve">5</w:t>
      </w:r>
      <w:r>
        <w:rPr>
          <w:rFonts w:hAnsi="宋体"/>
          <w:b/>
          <w:bCs/>
          <w:sz w:val="24"/>
          <w:szCs w:val="24"/>
        </w:rPr>
        <w:t xml:space="preserve">.</w:t>
      </w:r>
      <w:r>
        <w:rPr>
          <w:rFonts w:hint="eastAsia" w:hAnsi="宋体"/>
          <w:b/>
          <w:bCs/>
          <w:sz w:val="24"/>
          <w:szCs w:val="24"/>
        </w:rPr>
        <w:t xml:space="preserve">工作的交接及异议处理流程</w:t>
      </w:r>
      <w:r/>
    </w:p>
    <w:p>
      <w:pPr>
        <w:pStyle w:val="865"/>
        <w:ind w:firstLine="480"/>
        <w:spacing w:line="360" w:lineRule="auto"/>
        <w:rPr>
          <w:rFonts w:hAnsi="宋体"/>
          <w:b/>
          <w:bCs/>
          <w:sz w:val="24"/>
          <w:szCs w:val="24"/>
        </w:rPr>
      </w:pPr>
      <w:r>
        <w:rPr>
          <w:rFonts w:hint="eastAsia" w:hAnsi="宋体"/>
          <w:sz w:val="24"/>
          <w:szCs w:val="24"/>
        </w:rPr>
        <w:t xml:space="preserve">采购人通过制作工作清单或拟定工作规范和流程的方式向中标人交付工作，中标人应严格按照规定的时间和标准完成任务。对采购人交付的工作中标人认为不符合合同约定范围的，应在工作交接时当面提出。采购人收到中标人异议后应与中标人管理人员及时沟通、协商，达成一致后重新出具新的工作清单。如果中标人在工作交接时未当面提出异议的，视为同意该工作安排，则应严格按该工作要求完成服务任务。</w:t>
      </w:r>
      <w:r/>
    </w:p>
    <w:p>
      <w:pPr>
        <w:pStyle w:val="865"/>
        <w:ind w:firstLine="482"/>
        <w:spacing w:line="360" w:lineRule="auto"/>
        <w:rPr>
          <w:rFonts w:hAnsi="宋体"/>
          <w:b/>
          <w:bCs/>
          <w:sz w:val="24"/>
          <w:szCs w:val="24"/>
        </w:rPr>
      </w:pPr>
      <w:r>
        <w:rPr>
          <w:rFonts w:hint="eastAsia" w:hAnsi="宋体"/>
          <w:b/>
          <w:bCs/>
          <w:sz w:val="24"/>
          <w:szCs w:val="24"/>
        </w:rPr>
        <w:t xml:space="preserve">6</w:t>
      </w:r>
      <w:r>
        <w:rPr>
          <w:rFonts w:hAnsi="宋体"/>
          <w:b/>
          <w:bCs/>
          <w:sz w:val="24"/>
          <w:szCs w:val="24"/>
        </w:rPr>
        <w:t xml:space="preserve">.</w:t>
      </w:r>
      <w:r>
        <w:rPr>
          <w:rFonts w:hint="eastAsia" w:hAnsi="宋体"/>
          <w:b/>
          <w:bCs/>
          <w:sz w:val="24"/>
          <w:szCs w:val="24"/>
        </w:rPr>
        <w:t xml:space="preserve">工作成果交付和验收</w:t>
      </w:r>
      <w:r/>
    </w:p>
    <w:p>
      <w:pPr>
        <w:pStyle w:val="865"/>
        <w:ind w:firstLine="480"/>
        <w:spacing w:line="360" w:lineRule="auto"/>
        <w:rPr>
          <w:rFonts w:hAnsi="宋体"/>
          <w:b/>
          <w:bCs/>
          <w:sz w:val="24"/>
          <w:szCs w:val="24"/>
        </w:rPr>
      </w:pPr>
      <w:r>
        <w:rPr>
          <w:rFonts w:hint="eastAsia" w:hAnsi="宋体"/>
          <w:sz w:val="24"/>
          <w:szCs w:val="24"/>
        </w:rPr>
        <w:t xml:space="preserve">中标人应按交接工作清单的要求按时保质保量地完成服务工作，并按该工作清单约定的时间和方式向采购人交付工作成果。采购人应对中标人提交的工作成果按约定质量标准进行验收，并出具验收意见及评分。</w:t>
      </w:r>
      <w:r/>
    </w:p>
    <w:p>
      <w:pPr>
        <w:pStyle w:val="865"/>
        <w:ind w:firstLine="482"/>
        <w:spacing w:line="360" w:lineRule="auto"/>
        <w:rPr>
          <w:rFonts w:hAnsi="宋体"/>
          <w:b/>
          <w:bCs/>
          <w:sz w:val="24"/>
          <w:szCs w:val="24"/>
        </w:rPr>
      </w:pPr>
      <w:r>
        <w:rPr>
          <w:rFonts w:hint="eastAsia" w:hAnsi="宋体"/>
          <w:b/>
          <w:bCs/>
          <w:sz w:val="24"/>
          <w:szCs w:val="24"/>
        </w:rPr>
        <w:t xml:space="preserve">7</w:t>
      </w:r>
      <w:r>
        <w:rPr>
          <w:rFonts w:hAnsi="宋体"/>
          <w:b/>
          <w:bCs/>
          <w:sz w:val="24"/>
          <w:szCs w:val="24"/>
        </w:rPr>
        <w:t xml:space="preserve">.</w:t>
      </w:r>
      <w:r>
        <w:rPr>
          <w:rFonts w:hint="eastAsia" w:hAnsi="宋体"/>
          <w:b/>
          <w:bCs/>
          <w:sz w:val="24"/>
          <w:szCs w:val="24"/>
        </w:rPr>
        <w:t xml:space="preserve">服务质量要求</w:t>
      </w:r>
      <w:r/>
    </w:p>
    <w:p>
      <w:pPr>
        <w:pStyle w:val="865"/>
        <w:ind w:firstLine="480"/>
        <w:spacing w:line="360" w:lineRule="auto"/>
        <w:rPr>
          <w:rFonts w:hAnsi="宋体"/>
          <w:sz w:val="24"/>
          <w:szCs w:val="24"/>
        </w:rPr>
      </w:pPr>
      <w:r>
        <w:rPr>
          <w:rFonts w:hint="eastAsia" w:hAnsi="宋体"/>
          <w:sz w:val="24"/>
          <w:szCs w:val="24"/>
        </w:rPr>
        <w:t xml:space="preserve">参照《管理要求》执行，如有差异以合同约定为准。</w:t>
      </w:r>
      <w:r/>
    </w:p>
    <w:p>
      <w:pPr>
        <w:pStyle w:val="865"/>
        <w:ind w:firstLine="482"/>
        <w:spacing w:line="360" w:lineRule="auto"/>
        <w:rPr>
          <w:rFonts w:hAnsi="宋体"/>
          <w:b/>
          <w:bCs/>
          <w:sz w:val="24"/>
          <w:szCs w:val="24"/>
        </w:rPr>
      </w:pPr>
      <w:r>
        <w:rPr>
          <w:rFonts w:hint="eastAsia" w:hAnsi="宋体"/>
          <w:b/>
          <w:bCs/>
          <w:sz w:val="24"/>
          <w:szCs w:val="24"/>
        </w:rPr>
        <w:t xml:space="preserve">管理要求</w:t>
      </w:r>
      <w:r/>
    </w:p>
    <w:p>
      <w:pPr>
        <w:pStyle w:val="865"/>
        <w:ind w:firstLine="480"/>
        <w:spacing w:line="360" w:lineRule="auto"/>
        <w:rPr>
          <w:rFonts w:hAnsi="宋体"/>
          <w:sz w:val="24"/>
          <w:szCs w:val="24"/>
        </w:rPr>
      </w:pPr>
      <w:r>
        <w:rPr>
          <w:rFonts w:hint="eastAsia" w:hAnsi="宋体"/>
          <w:sz w:val="24"/>
          <w:szCs w:val="24"/>
        </w:rPr>
        <w:t xml:space="preserve">工作人员须严格遵守采购人的相关工作守则和作息时间（包括加班时间），不得迟到、早退、随意旷工，不得因请假影响工作，服从法院整体工作时间，配合法院工作。</w:t>
      </w:r>
      <w:r/>
    </w:p>
    <w:p>
      <w:pPr>
        <w:pStyle w:val="865"/>
        <w:ind w:firstLine="480"/>
        <w:spacing w:line="360" w:lineRule="auto"/>
        <w:rPr>
          <w:rFonts w:hAnsi="宋体"/>
          <w:sz w:val="24"/>
          <w:szCs w:val="24"/>
        </w:rPr>
      </w:pPr>
      <w:r>
        <w:rPr>
          <w:rFonts w:hint="eastAsia" w:hAnsi="宋体"/>
          <w:sz w:val="24"/>
          <w:szCs w:val="24"/>
        </w:rPr>
        <w:t xml:space="preserve">工作人员要遵从采购人的要求，在指定的工作场所完成事务类工作，遵守和维护工作秩序。</w:t>
      </w:r>
      <w:r/>
    </w:p>
    <w:p>
      <w:pPr>
        <w:pStyle w:val="865"/>
        <w:ind w:firstLine="480"/>
        <w:spacing w:line="360" w:lineRule="auto"/>
        <w:rPr>
          <w:rFonts w:hAnsi="宋体"/>
          <w:sz w:val="24"/>
          <w:szCs w:val="24"/>
        </w:rPr>
      </w:pPr>
      <w:r>
        <w:rPr>
          <w:rFonts w:hint="eastAsia" w:hAnsi="宋体"/>
          <w:sz w:val="24"/>
          <w:szCs w:val="24"/>
        </w:rPr>
        <w:t xml:space="preserve">工作人员不得利用工作之便，进行任何非法或本项目范围外的活动，不得损毁、丢失、修改、抽换、隐匿、伪造、复制、拍摄案件材料，不得擅自将案件材料带离工作场所，或采用其他任何方式外传。如经发现，采购人有权终止社会化服务采购合同，造成损失的，由中标人承担全部责任，构成犯罪的，依法追究刑事责任。</w:t>
      </w:r>
      <w:r/>
    </w:p>
    <w:p>
      <w:pPr>
        <w:pStyle w:val="865"/>
        <w:ind w:firstLine="480"/>
        <w:spacing w:line="360" w:lineRule="auto"/>
        <w:rPr>
          <w:rFonts w:hAnsi="宋体"/>
          <w:sz w:val="24"/>
          <w:szCs w:val="24"/>
        </w:rPr>
      </w:pPr>
      <w:r>
        <w:rPr>
          <w:rFonts w:hint="eastAsia" w:hAnsi="宋体"/>
          <w:sz w:val="24"/>
          <w:szCs w:val="24"/>
        </w:rPr>
        <w:t xml:space="preserve">中标人与采购人签署保密协议，加强工作人员的安全保密教育，约束工作人员保证不以任何方式对外泄露保密信息。如经发现，采购人有权终止社会化服务采购合同，造成损失的，由中标人承担全部责任，构成犯罪的，依法追究刑事责任。</w:t>
      </w:r>
      <w:r/>
    </w:p>
    <w:p>
      <w:pPr>
        <w:pStyle w:val="865"/>
        <w:ind w:firstLine="480"/>
        <w:spacing w:line="360" w:lineRule="auto"/>
        <w:rPr>
          <w:rFonts w:hAnsi="宋体"/>
          <w:sz w:val="24"/>
          <w:szCs w:val="24"/>
        </w:rPr>
      </w:pPr>
      <w:r>
        <w:rPr>
          <w:rFonts w:hint="eastAsia" w:hAnsi="宋体"/>
          <w:sz w:val="24"/>
          <w:szCs w:val="24"/>
        </w:rPr>
        <w:t xml:space="preserve">合同签订后，中标人未能在</w:t>
      </w:r>
      <w:r>
        <w:rPr>
          <w:rFonts w:hAnsi="宋体"/>
          <w:sz w:val="24"/>
          <w:szCs w:val="24"/>
        </w:rPr>
        <w:t xml:space="preserve">5</w:t>
      </w:r>
      <w:r>
        <w:rPr>
          <w:rFonts w:hint="eastAsia" w:hAnsi="宋体"/>
          <w:sz w:val="24"/>
          <w:szCs w:val="24"/>
        </w:rPr>
        <w:t xml:space="preserve">日内配齐符合需求的工作人员，则视为中标人违约，采购人有权终止合同。</w:t>
      </w:r>
      <w:r/>
    </w:p>
    <w:p>
      <w:pPr>
        <w:pStyle w:val="865"/>
        <w:ind w:firstLine="480"/>
        <w:spacing w:line="360" w:lineRule="auto"/>
        <w:rPr>
          <w:rFonts w:hAnsi="宋体"/>
          <w:sz w:val="24"/>
          <w:szCs w:val="24"/>
        </w:rPr>
      </w:pPr>
      <w:r>
        <w:rPr>
          <w:rFonts w:hint="eastAsia" w:hAnsi="宋体"/>
          <w:sz w:val="24"/>
          <w:szCs w:val="24"/>
        </w:rPr>
        <w:t xml:space="preserve">合同签订后，工作人员有离职情况的，中标人应及时递补，未能按时递补的，应及时报采购人，并扣罚相关服务费用，不得因人员离职或缺岗影响原有工作，若因此造成工作滞后或其它重大不良反映，采购人有权拒绝支付本期项目服务费；情节严重的，视为中标人违约，采购人有权终止社会化服务采购合同。</w:t>
      </w:r>
      <w:r/>
    </w:p>
    <w:p>
      <w:pPr>
        <w:pStyle w:val="865"/>
        <w:ind w:firstLine="480"/>
        <w:spacing w:line="360" w:lineRule="auto"/>
        <w:rPr>
          <w:rFonts w:hAnsi="宋体"/>
          <w:sz w:val="24"/>
          <w:szCs w:val="24"/>
        </w:rPr>
      </w:pPr>
      <w:r>
        <w:rPr>
          <w:rFonts w:hint="eastAsia" w:hAnsi="宋体"/>
          <w:sz w:val="24"/>
          <w:szCs w:val="24"/>
        </w:rPr>
        <w:t xml:space="preserve">工作人员在实施服务过程中，采购人有权监督检查，如发现问题，有权向中标人提出整改意见；中标人应在收到整改意见后三个工作日内将整改情况及配套管理制度等正式回复采购人。</w:t>
      </w:r>
      <w:r/>
    </w:p>
    <w:p>
      <w:pPr>
        <w:pStyle w:val="865"/>
        <w:ind w:firstLine="480"/>
        <w:spacing w:line="360" w:lineRule="auto"/>
        <w:rPr>
          <w:rFonts w:hAnsi="宋体"/>
          <w:sz w:val="24"/>
          <w:szCs w:val="24"/>
        </w:rPr>
      </w:pPr>
      <w:r>
        <w:rPr>
          <w:rFonts w:hint="eastAsia" w:hAnsi="宋体"/>
          <w:sz w:val="24"/>
          <w:szCs w:val="24"/>
        </w:rPr>
        <w:t xml:space="preserve">中标人应充分发挥专业人力资源的优势，定期组织工作人员开展丰富多样的企业文化活动，以增强队伍的凝聚力和归属感。</w:t>
      </w:r>
      <w:r/>
    </w:p>
    <w:p>
      <w:pPr>
        <w:pStyle w:val="865"/>
        <w:ind w:firstLine="480"/>
        <w:spacing w:line="360" w:lineRule="auto"/>
        <w:rPr>
          <w:rFonts w:hAnsi="宋体"/>
          <w:sz w:val="24"/>
          <w:szCs w:val="24"/>
        </w:rPr>
      </w:pPr>
      <w:r>
        <w:rPr>
          <w:rFonts w:hint="eastAsia" w:hAnsi="宋体"/>
          <w:sz w:val="24"/>
          <w:szCs w:val="24"/>
        </w:rPr>
        <w:t xml:space="preserve">中标人负责组建服务团队为提供高质量的司法辅助服务。</w:t>
      </w:r>
      <w:r/>
    </w:p>
    <w:p>
      <w:pPr>
        <w:pStyle w:val="865"/>
        <w:ind w:firstLine="480"/>
        <w:spacing w:line="360" w:lineRule="auto"/>
        <w:rPr>
          <w:rFonts w:hAnsi="宋体"/>
          <w:sz w:val="24"/>
          <w:szCs w:val="24"/>
        </w:rPr>
      </w:pPr>
      <w:r>
        <w:rPr>
          <w:rFonts w:hint="eastAsia" w:hAnsi="宋体"/>
          <w:sz w:val="24"/>
          <w:szCs w:val="24"/>
        </w:rPr>
        <w:t xml:space="preserve">中标人应对工作人员进行集约化办公，应定岗定责、统一管理。要求工作人员统一工作服装，服装须端庄、大方、稳重、素雅，须保持干净、整洁的整体形象。</w:t>
      </w:r>
      <w:r/>
    </w:p>
    <w:p>
      <w:pPr>
        <w:pStyle w:val="865"/>
        <w:ind w:firstLine="482"/>
        <w:spacing w:line="360" w:lineRule="auto"/>
        <w:rPr>
          <w:rFonts w:hAnsi="宋体"/>
          <w:b/>
          <w:bCs/>
          <w:sz w:val="24"/>
          <w:szCs w:val="24"/>
        </w:rPr>
      </w:pPr>
      <w:r>
        <w:rPr>
          <w:rFonts w:hint="eastAsia" w:hAnsi="宋体"/>
          <w:b/>
          <w:bCs/>
          <w:sz w:val="24"/>
          <w:szCs w:val="24"/>
        </w:rPr>
        <w:t xml:space="preserve">六</w:t>
      </w:r>
      <w:r>
        <w:rPr>
          <w:rFonts w:hint="eastAsia" w:hAnsi="宋体" w:eastAsia="宋体"/>
          <w:b/>
          <w:bCs/>
          <w:sz w:val="24"/>
          <w:szCs w:val="24"/>
        </w:rPr>
        <w:t xml:space="preserve">、</w:t>
      </w:r>
      <w:r>
        <w:rPr>
          <w:rFonts w:hint="eastAsia" w:hAnsi="宋体"/>
          <w:b/>
          <w:bCs/>
          <w:sz w:val="24"/>
          <w:szCs w:val="24"/>
        </w:rPr>
        <w:t xml:space="preserve">职责范围</w:t>
      </w:r>
      <w:r/>
    </w:p>
    <w:p>
      <w:pPr>
        <w:pStyle w:val="865"/>
        <w:ind w:firstLine="482"/>
        <w:spacing w:line="360" w:lineRule="auto"/>
        <w:rPr>
          <w:rFonts w:hAnsi="宋体"/>
          <w:b/>
          <w:bCs/>
          <w:sz w:val="24"/>
          <w:szCs w:val="24"/>
        </w:rPr>
      </w:pPr>
      <w:r>
        <w:rPr>
          <w:rFonts w:hint="eastAsia" w:hAnsi="宋体"/>
          <w:b/>
          <w:bCs/>
          <w:sz w:val="24"/>
          <w:szCs w:val="24"/>
        </w:rPr>
        <w:t xml:space="preserve">1</w:t>
      </w:r>
      <w:r>
        <w:rPr>
          <w:rFonts w:hAnsi="宋体"/>
          <w:b/>
          <w:bCs/>
          <w:sz w:val="24"/>
          <w:szCs w:val="24"/>
        </w:rPr>
        <w:t xml:space="preserve">.</w:t>
      </w:r>
      <w:r>
        <w:rPr>
          <w:rFonts w:hint="eastAsia" w:hAnsi="宋体"/>
          <w:b/>
          <w:bCs/>
          <w:sz w:val="24"/>
          <w:szCs w:val="24"/>
        </w:rPr>
        <w:t xml:space="preserve">采购人职责范围</w:t>
      </w:r>
      <w:r/>
    </w:p>
    <w:p>
      <w:pPr>
        <w:pStyle w:val="865"/>
        <w:ind w:firstLine="480"/>
        <w:spacing w:line="360" w:lineRule="auto"/>
        <w:rPr>
          <w:rFonts w:hAnsi="宋体"/>
          <w:sz w:val="24"/>
          <w:szCs w:val="24"/>
        </w:rPr>
      </w:pPr>
      <w:r>
        <w:rPr>
          <w:rFonts w:hint="eastAsia" w:hAnsi="宋体"/>
          <w:sz w:val="24"/>
          <w:szCs w:val="24"/>
        </w:rPr>
        <w:t xml:space="preserve">负责提供服务场地、必要的办公条件和工作用品及耗材，并提供服务所需要的资料和数据。</w:t>
      </w:r>
      <w:r/>
    </w:p>
    <w:p>
      <w:pPr>
        <w:pStyle w:val="865"/>
        <w:ind w:firstLine="480"/>
        <w:spacing w:line="360" w:lineRule="auto"/>
        <w:rPr>
          <w:rFonts w:hAnsi="宋体"/>
          <w:sz w:val="24"/>
          <w:szCs w:val="24"/>
        </w:rPr>
      </w:pPr>
      <w:r>
        <w:rPr>
          <w:rFonts w:hint="eastAsia" w:hAnsi="宋体"/>
          <w:sz w:val="24"/>
          <w:szCs w:val="24"/>
        </w:rPr>
        <w:t xml:space="preserve">负责协调各项目相关部门配合开展工作，提供审判执行辅助事务社会化服务咨询支持。</w:t>
      </w:r>
      <w:r/>
    </w:p>
    <w:p>
      <w:pPr>
        <w:pStyle w:val="865"/>
        <w:ind w:firstLine="480"/>
        <w:spacing w:line="360" w:lineRule="auto"/>
        <w:rPr>
          <w:rFonts w:hAnsi="宋体"/>
          <w:sz w:val="24"/>
          <w:szCs w:val="24"/>
        </w:rPr>
      </w:pPr>
      <w:r>
        <w:rPr>
          <w:rFonts w:hint="eastAsia" w:hAnsi="宋体"/>
          <w:sz w:val="24"/>
          <w:szCs w:val="24"/>
        </w:rPr>
        <w:t xml:space="preserve">配合中标人开展服务培训、业务培训、员工管理等事项。</w:t>
      </w:r>
      <w:r/>
    </w:p>
    <w:p>
      <w:pPr>
        <w:pStyle w:val="865"/>
        <w:ind w:firstLine="480"/>
        <w:spacing w:line="360" w:lineRule="auto"/>
        <w:rPr>
          <w:rFonts w:hAnsi="宋体"/>
          <w:sz w:val="24"/>
          <w:szCs w:val="24"/>
        </w:rPr>
      </w:pPr>
      <w:r>
        <w:rPr>
          <w:rFonts w:hint="eastAsia" w:hAnsi="宋体"/>
          <w:sz w:val="24"/>
          <w:szCs w:val="24"/>
        </w:rPr>
        <w:t xml:space="preserve">对中标人工作进行监督管理，按约定时间向中标人支付服务管理费用。</w:t>
      </w:r>
      <w:r/>
    </w:p>
    <w:p>
      <w:pPr>
        <w:pStyle w:val="865"/>
        <w:ind w:firstLine="480"/>
        <w:spacing w:line="360" w:lineRule="auto"/>
        <w:rPr>
          <w:rFonts w:hAnsi="宋体"/>
          <w:sz w:val="24"/>
          <w:szCs w:val="24"/>
        </w:rPr>
      </w:pPr>
      <w:r>
        <w:rPr>
          <w:rFonts w:hint="eastAsia" w:hAnsi="宋体"/>
          <w:color w:val="000000"/>
          <w:sz w:val="24"/>
          <w:szCs w:val="24"/>
        </w:rPr>
        <w:t xml:space="preserve">采购人根据实际情况提供员工饭堂有偿就餐服务。</w:t>
      </w:r>
      <w:r/>
    </w:p>
    <w:p>
      <w:pPr>
        <w:pStyle w:val="865"/>
        <w:ind w:firstLine="482"/>
        <w:spacing w:line="360" w:lineRule="auto"/>
        <w:rPr>
          <w:rFonts w:hAnsi="宋体"/>
          <w:b/>
          <w:bCs/>
          <w:sz w:val="24"/>
          <w:szCs w:val="24"/>
        </w:rPr>
      </w:pPr>
      <w:r>
        <w:rPr>
          <w:rFonts w:hint="eastAsia" w:hAnsi="宋体"/>
          <w:b/>
          <w:bCs/>
          <w:sz w:val="24"/>
          <w:szCs w:val="24"/>
        </w:rPr>
        <w:t xml:space="preserve">2</w:t>
      </w:r>
      <w:r>
        <w:rPr>
          <w:rFonts w:hAnsi="宋体"/>
          <w:b/>
          <w:bCs/>
          <w:sz w:val="24"/>
          <w:szCs w:val="24"/>
        </w:rPr>
        <w:t xml:space="preserve">.</w:t>
      </w:r>
      <w:r>
        <w:rPr>
          <w:rFonts w:hint="eastAsia" w:hAnsi="宋体"/>
          <w:b/>
          <w:bCs/>
          <w:sz w:val="24"/>
          <w:szCs w:val="24"/>
        </w:rPr>
        <w:t xml:space="preserve">中标人职责范围</w:t>
      </w:r>
      <w:r/>
    </w:p>
    <w:p>
      <w:pPr>
        <w:pStyle w:val="865"/>
        <w:ind w:firstLine="480"/>
        <w:spacing w:line="360" w:lineRule="auto"/>
        <w:rPr>
          <w:rFonts w:hAnsi="宋体"/>
          <w:sz w:val="24"/>
          <w:szCs w:val="24"/>
        </w:rPr>
      </w:pPr>
      <w:r>
        <w:rPr>
          <w:rFonts w:hint="eastAsia" w:hAnsi="宋体"/>
          <w:sz w:val="24"/>
          <w:szCs w:val="24"/>
        </w:rPr>
        <w:t xml:space="preserve">中标人按照合同约定保质保量向采购人提供合格的服务。</w:t>
      </w:r>
      <w:r/>
    </w:p>
    <w:p>
      <w:pPr>
        <w:pStyle w:val="865"/>
        <w:ind w:firstLine="480"/>
        <w:spacing w:line="360" w:lineRule="auto"/>
        <w:rPr>
          <w:rFonts w:hAnsi="宋体"/>
          <w:sz w:val="24"/>
          <w:szCs w:val="24"/>
        </w:rPr>
      </w:pPr>
      <w:r>
        <w:rPr>
          <w:rFonts w:hint="eastAsia" w:hAnsi="宋体"/>
          <w:sz w:val="24"/>
          <w:szCs w:val="24"/>
        </w:rPr>
        <w:t xml:space="preserve">中标人应保证提供服务的团队人员的数量和素质满足履行本合同的要求。服务期内中标人有权利和义务对工作人员的数量和工作量标准按照采购人业务处理的要求进行合理地调整，以达到服务的优化，但应尽可能保持工作人员相对稳定。</w:t>
      </w:r>
      <w:r/>
    </w:p>
    <w:p>
      <w:pPr>
        <w:pStyle w:val="865"/>
        <w:ind w:firstLine="480"/>
        <w:spacing w:line="360" w:lineRule="auto"/>
        <w:rPr>
          <w:rFonts w:hAnsi="宋体"/>
          <w:sz w:val="24"/>
          <w:szCs w:val="24"/>
        </w:rPr>
      </w:pPr>
      <w:r>
        <w:rPr>
          <w:rFonts w:hint="eastAsia" w:hAnsi="宋体"/>
          <w:sz w:val="24"/>
          <w:szCs w:val="24"/>
        </w:rPr>
        <w:t xml:space="preserve">中标人负责对采购人所提供的所有办公设备进行日常维护和保养。中标人应当正确使用采购人所提供的所有办公设备，如因中标人使用不当导致设备毁损的，中标人应当承担相应的赔偿责任。</w:t>
      </w:r>
      <w:r/>
    </w:p>
    <w:p>
      <w:pPr>
        <w:pStyle w:val="865"/>
        <w:ind w:firstLine="480"/>
        <w:spacing w:line="360" w:lineRule="auto"/>
        <w:rPr>
          <w:rFonts w:hAnsi="宋体"/>
          <w:sz w:val="24"/>
          <w:szCs w:val="24"/>
        </w:rPr>
      </w:pPr>
      <w:r>
        <w:rPr>
          <w:rFonts w:hint="eastAsia" w:hAnsi="宋体"/>
          <w:sz w:val="24"/>
          <w:szCs w:val="24"/>
        </w:rPr>
        <w:t xml:space="preserve">除服务项目实施地的水电费、物业管理费、办公用品费外，一般管理费用由中标人自行承担。</w:t>
      </w:r>
      <w:r/>
    </w:p>
    <w:p>
      <w:pPr>
        <w:pStyle w:val="865"/>
        <w:ind w:firstLine="480"/>
        <w:spacing w:line="360" w:lineRule="auto"/>
        <w:rPr>
          <w:rFonts w:hAnsi="宋体"/>
          <w:sz w:val="24"/>
          <w:szCs w:val="24"/>
        </w:rPr>
      </w:pPr>
      <w:r>
        <w:rPr>
          <w:rFonts w:hint="eastAsia" w:hAnsi="宋体"/>
          <w:sz w:val="24"/>
          <w:szCs w:val="24"/>
        </w:rPr>
        <w:t xml:space="preserve">中标人对其派驻工作人员应每年组织开展不低于</w:t>
      </w:r>
      <w:r>
        <w:rPr>
          <w:rFonts w:hAnsi="宋体"/>
          <w:sz w:val="24"/>
          <w:szCs w:val="24"/>
        </w:rPr>
        <w:t xml:space="preserve">2</w:t>
      </w:r>
      <w:r>
        <w:rPr>
          <w:rFonts w:hint="eastAsia" w:hAnsi="宋体"/>
          <w:sz w:val="24"/>
          <w:szCs w:val="24"/>
        </w:rPr>
        <w:t xml:space="preserve">次的业务培训，每季组织工作人员业务总结会，并派员参加采购人组织的相关业务培训。</w:t>
      </w:r>
      <w:r/>
    </w:p>
    <w:p>
      <w:pPr>
        <w:pStyle w:val="865"/>
        <w:ind w:firstLine="480"/>
        <w:spacing w:line="360" w:lineRule="auto"/>
        <w:rPr>
          <w:rFonts w:hAnsi="宋体"/>
          <w:sz w:val="24"/>
          <w:szCs w:val="24"/>
        </w:rPr>
      </w:pPr>
      <w:r>
        <w:rPr>
          <w:rFonts w:hint="eastAsia" w:hAnsi="宋体"/>
          <w:sz w:val="24"/>
          <w:szCs w:val="24"/>
        </w:rPr>
        <w:t xml:space="preserve">中标人应接受采购人的监督管理，对采购人提出的处理意见应在</w:t>
      </w:r>
      <w:r>
        <w:rPr>
          <w:rFonts w:hAnsi="宋体"/>
          <w:sz w:val="24"/>
          <w:szCs w:val="24"/>
        </w:rPr>
        <w:t xml:space="preserve">3</w:t>
      </w:r>
      <w:r>
        <w:rPr>
          <w:rFonts w:hint="eastAsia" w:hAnsi="宋体"/>
          <w:sz w:val="24"/>
          <w:szCs w:val="24"/>
        </w:rPr>
        <w:t xml:space="preserve">个工作日内将整改情况及配套管理制度等回复采购人，并定期汇报制度落实及推行情况。</w:t>
      </w:r>
      <w:r/>
    </w:p>
    <w:p>
      <w:pPr>
        <w:pStyle w:val="865"/>
        <w:ind w:firstLine="480"/>
        <w:spacing w:line="360" w:lineRule="auto"/>
        <w:rPr>
          <w:rFonts w:hAnsi="宋体"/>
          <w:sz w:val="24"/>
          <w:szCs w:val="24"/>
        </w:rPr>
      </w:pPr>
      <w:r>
        <w:rPr>
          <w:rFonts w:hint="eastAsia" w:hAnsi="宋体"/>
          <w:sz w:val="24"/>
          <w:szCs w:val="24"/>
        </w:rPr>
        <w:t xml:space="preserve">采购人与中标人招收的工作人员不具备劳动关系，中标人负责完善工作人员的各项人力资源管理措施，设置专人负责人员劳动关系管理、人事行政管理工作等。中标人负责承担其工作人员的工伤、人身意外、劳资纠纷、工作人员职务过错等造成的全部经济损失和法律责任。</w:t>
      </w:r>
      <w:r/>
    </w:p>
    <w:p>
      <w:pPr>
        <w:pStyle w:val="865"/>
        <w:ind w:firstLine="480"/>
        <w:spacing w:line="360" w:lineRule="auto"/>
        <w:rPr>
          <w:rFonts w:hAnsi="宋体"/>
          <w:sz w:val="24"/>
          <w:szCs w:val="24"/>
        </w:rPr>
      </w:pPr>
      <w:r>
        <w:rPr>
          <w:rFonts w:hint="eastAsia" w:hAnsi="宋体"/>
          <w:sz w:val="24"/>
          <w:szCs w:val="24"/>
        </w:rPr>
        <w:t xml:space="preserve">因中标人工作人员在工作期间造成采购人工作人员人身、财产损失或第三人人身以及财产损失，导致采购人承担赔偿责任的，中标人应负责赔偿采购人的损失。</w:t>
      </w:r>
      <w:r/>
    </w:p>
    <w:p>
      <w:pPr>
        <w:pStyle w:val="865"/>
        <w:ind w:firstLine="480"/>
        <w:spacing w:line="360" w:lineRule="auto"/>
        <w:rPr>
          <w:rFonts w:hAnsi="宋体"/>
          <w:sz w:val="24"/>
          <w:szCs w:val="24"/>
        </w:rPr>
      </w:pPr>
      <w:r>
        <w:rPr>
          <w:rFonts w:hint="eastAsia" w:hAnsi="宋体"/>
          <w:sz w:val="24"/>
          <w:szCs w:val="24"/>
        </w:rPr>
        <w:t xml:space="preserve">中标人应合法合规的向工作人员落实各项工资、福利项目，根据员工合作约定及时向工作人员发放工资。中标人应在合同签订时制定管理及绩效考评制度。</w:t>
      </w:r>
      <w:r/>
    </w:p>
    <w:p>
      <w:pPr>
        <w:pStyle w:val="865"/>
        <w:ind w:firstLine="480"/>
        <w:spacing w:line="360" w:lineRule="auto"/>
        <w:rPr>
          <w:rFonts w:hAnsi="宋体"/>
          <w:sz w:val="24"/>
          <w:szCs w:val="24"/>
        </w:rPr>
      </w:pPr>
      <w:r>
        <w:rPr>
          <w:rFonts w:hint="eastAsia" w:hAnsi="宋体"/>
          <w:sz w:val="24"/>
          <w:szCs w:val="24"/>
        </w:rPr>
        <w:t xml:space="preserve">每月及年度结束，中标人需向采购人提供服务项目各项工作完成情况及总结，对服务合同履行情况出具相应的报告。</w:t>
      </w:r>
      <w:r>
        <w:rPr>
          <w:rFonts w:hAnsi="宋体"/>
          <w:sz w:val="24"/>
          <w:szCs w:val="24"/>
        </w:rPr>
        <w:t xml:space="preserve"> </w:t>
      </w:r>
      <w:r/>
    </w:p>
    <w:p>
      <w:pPr>
        <w:pStyle w:val="865"/>
        <w:ind w:firstLine="480"/>
        <w:spacing w:line="360" w:lineRule="auto"/>
        <w:rPr>
          <w:rFonts w:hAnsi="宋体"/>
          <w:sz w:val="24"/>
          <w:szCs w:val="24"/>
        </w:rPr>
      </w:pPr>
      <w:r>
        <w:rPr>
          <w:rFonts w:hint="eastAsia" w:hAnsi="宋体"/>
          <w:sz w:val="24"/>
          <w:szCs w:val="24"/>
        </w:rPr>
        <w:t xml:space="preserve">在合同解除或终止后，中标人应及时做好移交及撤场工作并向采购人返还相关办公设施、设备及相关数据、档案材料，并保证上述设施、设备处于正常可使用状态（设备设施的正常损耗除外），相关数据、档案材料完整无缺。</w:t>
      </w:r>
      <w:r/>
    </w:p>
    <w:p>
      <w:pPr>
        <w:pStyle w:val="865"/>
        <w:ind w:firstLine="480"/>
        <w:spacing w:line="360" w:lineRule="auto"/>
        <w:rPr>
          <w:rFonts w:hAnsi="宋体"/>
          <w:sz w:val="24"/>
          <w:szCs w:val="24"/>
        </w:rPr>
      </w:pPr>
      <w:r>
        <w:rPr>
          <w:rFonts w:hint="eastAsia" w:hAnsi="宋体"/>
          <w:sz w:val="24"/>
          <w:szCs w:val="24"/>
        </w:rPr>
        <w:t xml:space="preserve">中标人应加强对工作人员及现场管理人员的教育和管理，遵守采购人有关规章制度。对中标人工作人员及现场管理人员非因采购人原因造成的人身伤害及财产损失，由中标人承担责任。中标人的用工要符合国家的相关规定，中标人必须与招聘人员及时签订用工合同，并按照国家相关法律规定为招聘人员缴纳各项保险等。</w:t>
      </w:r>
      <w:r/>
    </w:p>
    <w:p>
      <w:pPr>
        <w:pStyle w:val="865"/>
        <w:ind w:firstLine="480"/>
        <w:spacing w:line="360" w:lineRule="auto"/>
        <w:rPr>
          <w:rFonts w:hAnsi="宋体"/>
          <w:sz w:val="24"/>
          <w:szCs w:val="24"/>
        </w:rPr>
      </w:pPr>
      <w:r>
        <w:rPr>
          <w:rFonts w:hint="eastAsia" w:hAnsi="宋体"/>
          <w:sz w:val="24"/>
          <w:szCs w:val="24"/>
        </w:rPr>
        <w:t xml:space="preserve">中标人支付给工作人员的工资，要符合国家和地方的相关规定，最低工资标准不得低于徐州市最低工资标准，</w:t>
      </w:r>
      <w:r>
        <w:rPr>
          <w:rFonts w:hAnsi="宋体"/>
          <w:sz w:val="24"/>
          <w:szCs w:val="24"/>
        </w:rPr>
        <w:t xml:space="preserve"> </w:t>
      </w:r>
      <w:r>
        <w:rPr>
          <w:rFonts w:hint="eastAsia" w:hAnsi="宋体"/>
          <w:sz w:val="24"/>
          <w:szCs w:val="24"/>
        </w:rPr>
        <w:t xml:space="preserve">每月须按工资标准足额按时发放并缴纳社保。如中标人发生未准时支付工作人员工资的，须向采购人书面说明情况，采购人根据情况有权暂停支付相关管理服务费，由此引起的劳动纠纷由中标人负责承担相应的法律和经济责任。</w:t>
      </w:r>
      <w:r/>
    </w:p>
    <w:p>
      <w:pPr>
        <w:pStyle w:val="865"/>
        <w:ind w:firstLine="480"/>
        <w:spacing w:line="360" w:lineRule="auto"/>
        <w:rPr>
          <w:rFonts w:hAnsi="宋体"/>
          <w:sz w:val="24"/>
          <w:szCs w:val="24"/>
        </w:rPr>
      </w:pPr>
      <w:r>
        <w:rPr>
          <w:rFonts w:hint="eastAsia" w:hAnsi="宋体"/>
          <w:sz w:val="24"/>
          <w:szCs w:val="24"/>
        </w:rPr>
        <w:t xml:space="preserve">中标人应协助、配合采购人开展安全排查工作。</w:t>
      </w:r>
      <w:r/>
    </w:p>
    <w:p>
      <w:pPr>
        <w:pStyle w:val="865"/>
        <w:ind w:firstLine="480"/>
        <w:spacing w:line="360" w:lineRule="auto"/>
        <w:rPr>
          <w:rFonts w:hAnsi="宋体"/>
          <w:sz w:val="24"/>
          <w:szCs w:val="24"/>
        </w:rPr>
      </w:pPr>
      <w:r>
        <w:rPr>
          <w:rFonts w:hint="eastAsia" w:hAnsi="宋体"/>
          <w:sz w:val="24"/>
          <w:szCs w:val="24"/>
        </w:rPr>
        <w:t xml:space="preserve">保密要求</w:t>
      </w:r>
      <w:r/>
    </w:p>
    <w:p>
      <w:pPr>
        <w:pStyle w:val="865"/>
        <w:ind w:firstLine="480"/>
        <w:spacing w:line="360" w:lineRule="auto"/>
        <w:rPr>
          <w:rFonts w:hAnsi="宋体"/>
          <w:sz w:val="24"/>
          <w:szCs w:val="24"/>
        </w:rPr>
      </w:pPr>
      <w:r>
        <w:rPr>
          <w:rFonts w:hint="eastAsia" w:hAnsi="宋体"/>
          <w:sz w:val="24"/>
          <w:szCs w:val="24"/>
        </w:rPr>
        <w:t xml:space="preserve">中标人及其工作人员应签订《保密协议》，严守在履行本合同中通过各种方式知悉的案件信息、技术秘密和其他业务信息，不得泄露。</w:t>
      </w:r>
      <w:r/>
    </w:p>
    <w:p>
      <w:pPr>
        <w:pStyle w:val="865"/>
        <w:ind w:firstLine="480"/>
        <w:spacing w:line="360" w:lineRule="auto"/>
        <w:rPr>
          <w:rFonts w:hAnsi="宋体"/>
          <w:sz w:val="24"/>
          <w:szCs w:val="24"/>
        </w:rPr>
      </w:pPr>
      <w:r>
        <w:rPr>
          <w:rFonts w:hint="eastAsia" w:hAnsi="宋体"/>
          <w:sz w:val="24"/>
          <w:szCs w:val="24"/>
        </w:rPr>
        <w:t xml:space="preserve">中标人在进行服务过程中，必须确保采购人的信息安全，未经采购人同意不得擅自删除、修改和转移业务系统中的信息。</w:t>
      </w:r>
      <w:r/>
    </w:p>
    <w:p>
      <w:pPr>
        <w:pStyle w:val="865"/>
        <w:ind w:firstLine="480"/>
        <w:spacing w:line="360" w:lineRule="auto"/>
        <w:rPr>
          <w:rFonts w:hAnsi="宋体"/>
          <w:sz w:val="24"/>
          <w:szCs w:val="24"/>
        </w:rPr>
      </w:pPr>
      <w:r>
        <w:rPr>
          <w:rFonts w:hint="eastAsia" w:hAnsi="宋体"/>
          <w:sz w:val="24"/>
          <w:szCs w:val="24"/>
        </w:rPr>
        <w:t xml:space="preserve">服务完成后，中标人应返还采购人的业务资料和服务过程中取得的各种材料，不得存留复制品、照片、视频。</w:t>
      </w:r>
      <w:r/>
    </w:p>
    <w:p>
      <w:pPr>
        <w:pStyle w:val="865"/>
        <w:ind w:firstLine="480"/>
        <w:spacing w:line="360" w:lineRule="auto"/>
        <w:rPr>
          <w:rFonts w:hAnsi="宋体"/>
          <w:sz w:val="24"/>
          <w:szCs w:val="24"/>
        </w:rPr>
      </w:pPr>
      <w:r>
        <w:rPr>
          <w:rFonts w:hint="eastAsia" w:hAnsi="宋体"/>
          <w:sz w:val="24"/>
          <w:szCs w:val="24"/>
        </w:rPr>
        <w:t xml:space="preserve">中标人应与从事本项目工作的工作人员签订有关保密协议，约束其履行保密义务，并提交采购人壹份备案。</w:t>
      </w:r>
      <w:r/>
    </w:p>
    <w:p>
      <w:pPr>
        <w:pStyle w:val="865"/>
        <w:ind w:firstLine="482"/>
        <w:spacing w:line="360" w:lineRule="auto"/>
        <w:rPr>
          <w:rFonts w:hAnsi="宋体"/>
          <w:b/>
          <w:bCs/>
          <w:sz w:val="24"/>
          <w:szCs w:val="24"/>
        </w:rPr>
      </w:pPr>
      <w:r>
        <w:rPr>
          <w:rFonts w:hint="eastAsia" w:hAnsi="宋体"/>
          <w:b/>
          <w:bCs/>
          <w:sz w:val="24"/>
          <w:szCs w:val="24"/>
        </w:rPr>
        <w:t xml:space="preserve">七</w:t>
      </w:r>
      <w:r>
        <w:rPr>
          <w:rFonts w:hint="eastAsia" w:hAnsi="宋体" w:eastAsia="宋体"/>
          <w:b/>
          <w:bCs/>
          <w:sz w:val="24"/>
          <w:szCs w:val="24"/>
        </w:rPr>
        <w:t xml:space="preserve">、</w:t>
      </w:r>
      <w:r>
        <w:rPr>
          <w:rFonts w:hint="eastAsia" w:hAnsi="宋体"/>
          <w:b/>
          <w:bCs/>
          <w:sz w:val="24"/>
          <w:szCs w:val="24"/>
        </w:rPr>
        <w:t xml:space="preserve">对服务单位的要求</w:t>
      </w:r>
      <w:r/>
    </w:p>
    <w:p>
      <w:pPr>
        <w:pStyle w:val="865"/>
        <w:ind w:firstLine="480"/>
        <w:spacing w:line="360" w:lineRule="auto"/>
        <w:rPr>
          <w:rFonts w:hAnsi="宋体"/>
          <w:sz w:val="24"/>
          <w:szCs w:val="24"/>
        </w:rPr>
      </w:pPr>
      <w:r>
        <w:rPr>
          <w:rFonts w:hint="eastAsia" w:hAnsi="宋体"/>
          <w:sz w:val="24"/>
          <w:szCs w:val="24"/>
        </w:rPr>
        <w:t xml:space="preserve">中标人签订合同前必须按照国家相关保密规定和采购人签订《保密协议》，对违反《保密协议》相关内容规定的，采购人有权追究其法律责任，并赔偿损失，扣减相应服务费用。</w:t>
      </w:r>
      <w:r/>
    </w:p>
    <w:p>
      <w:pPr>
        <w:pStyle w:val="865"/>
        <w:ind w:firstLine="480"/>
        <w:spacing w:line="360" w:lineRule="auto"/>
        <w:rPr>
          <w:rFonts w:hAnsi="宋体"/>
          <w:sz w:val="24"/>
          <w:szCs w:val="24"/>
        </w:rPr>
      </w:pPr>
      <w:r>
        <w:rPr>
          <w:rFonts w:hint="eastAsia" w:hAnsi="宋体"/>
          <w:sz w:val="24"/>
          <w:szCs w:val="24"/>
        </w:rPr>
        <w:t xml:space="preserve">中标人不得随意更换项目现场管理人员，如需更换的，则必须征得采购人的同意，经试用符合要求方可更换。</w:t>
      </w:r>
      <w:r/>
    </w:p>
    <w:p>
      <w:pPr>
        <w:pStyle w:val="865"/>
        <w:ind w:firstLine="480"/>
        <w:spacing w:line="360" w:lineRule="auto"/>
        <w:rPr>
          <w:rFonts w:hAnsi="宋体"/>
          <w:sz w:val="24"/>
          <w:szCs w:val="24"/>
        </w:rPr>
      </w:pPr>
      <w:r>
        <w:rPr>
          <w:rFonts w:hint="eastAsia" w:hAnsi="宋体"/>
          <w:sz w:val="24"/>
          <w:szCs w:val="24"/>
        </w:rPr>
        <w:t xml:space="preserve">在合作过程中，采购人有权对工作人员进行岗位调配，对不能胜任或不符合业务要求的工作人员进行更换。</w:t>
      </w:r>
      <w:r/>
    </w:p>
    <w:p>
      <w:pPr>
        <w:pStyle w:val="865"/>
        <w:ind w:firstLine="480"/>
        <w:spacing w:line="360" w:lineRule="auto"/>
        <w:rPr>
          <w:rFonts w:hAnsi="宋体"/>
          <w:sz w:val="24"/>
          <w:szCs w:val="24"/>
        </w:rPr>
      </w:pPr>
      <w:r>
        <w:rPr>
          <w:rFonts w:hint="eastAsia" w:hAnsi="宋体"/>
          <w:sz w:val="24"/>
          <w:szCs w:val="24"/>
        </w:rPr>
        <w:t xml:space="preserve">中标人有义务做好工作人员的岗前培训工作，通过对服务工作人员进行相关业务专业技能的培训，达到相关工作人员上岗的必备条件。</w:t>
      </w:r>
      <w:r/>
    </w:p>
    <w:p>
      <w:pPr>
        <w:pStyle w:val="865"/>
        <w:ind w:firstLine="480"/>
        <w:spacing w:line="360" w:lineRule="auto"/>
        <w:rPr>
          <w:rFonts w:hAnsi="宋体"/>
          <w:sz w:val="24"/>
          <w:szCs w:val="24"/>
        </w:rPr>
      </w:pPr>
      <w:r>
        <w:rPr>
          <w:rFonts w:hint="eastAsia" w:hAnsi="宋体"/>
          <w:sz w:val="24"/>
          <w:szCs w:val="24"/>
        </w:rPr>
        <w:t xml:space="preserve">工作人员服务水平需要在具体工作岗位上持续不断的提升，中标人针对相关服务项目业务实施两种培训方案如下：</w:t>
      </w:r>
      <w:r/>
    </w:p>
    <w:p>
      <w:pPr>
        <w:pStyle w:val="865"/>
        <w:ind w:firstLine="482"/>
        <w:spacing w:line="360" w:lineRule="auto"/>
        <w:rPr>
          <w:rFonts w:hAnsi="宋体"/>
          <w:b/>
          <w:bCs/>
          <w:sz w:val="24"/>
          <w:szCs w:val="24"/>
        </w:rPr>
      </w:pPr>
      <w:r>
        <w:rPr>
          <w:rFonts w:hint="eastAsia" w:hAnsi="宋体"/>
          <w:b/>
          <w:bCs/>
          <w:sz w:val="24"/>
          <w:szCs w:val="24"/>
        </w:rPr>
        <w:t xml:space="preserve">八</w:t>
      </w:r>
      <w:r>
        <w:rPr>
          <w:rFonts w:hint="eastAsia" w:hAnsi="宋体" w:eastAsia="宋体"/>
          <w:b/>
          <w:bCs/>
          <w:sz w:val="24"/>
          <w:szCs w:val="24"/>
        </w:rPr>
        <w:t xml:space="preserve">、</w:t>
      </w:r>
      <w:r>
        <w:rPr>
          <w:rFonts w:hint="eastAsia" w:hAnsi="宋体"/>
          <w:b/>
          <w:bCs/>
          <w:sz w:val="24"/>
          <w:szCs w:val="24"/>
        </w:rPr>
        <w:t xml:space="preserve">培训</w:t>
      </w:r>
      <w:r/>
    </w:p>
    <w:p>
      <w:pPr>
        <w:pStyle w:val="865"/>
        <w:ind w:firstLine="482"/>
        <w:spacing w:line="360" w:lineRule="auto"/>
        <w:rPr>
          <w:rFonts w:hAnsi="宋体"/>
          <w:b/>
          <w:bCs/>
          <w:sz w:val="24"/>
          <w:szCs w:val="24"/>
        </w:rPr>
      </w:pPr>
      <w:r>
        <w:rPr>
          <w:rFonts w:hint="eastAsia" w:hAnsi="宋体"/>
          <w:b/>
          <w:bCs/>
          <w:sz w:val="24"/>
          <w:szCs w:val="24"/>
        </w:rPr>
        <w:t xml:space="preserve">1、基础培训</w:t>
      </w:r>
      <w:r/>
    </w:p>
    <w:p>
      <w:pPr>
        <w:pStyle w:val="865"/>
        <w:ind w:firstLine="480"/>
        <w:spacing w:line="360" w:lineRule="auto"/>
        <w:rPr>
          <w:rFonts w:hAnsi="宋体"/>
          <w:sz w:val="24"/>
          <w:szCs w:val="24"/>
        </w:rPr>
      </w:pPr>
      <w:r>
        <w:rPr>
          <w:rFonts w:hint="eastAsia" w:hAnsi="宋体"/>
          <w:sz w:val="24"/>
          <w:szCs w:val="24"/>
        </w:rPr>
        <w:t xml:space="preserve">通过对服务工作人员进行相关业务专业技能的培训，达到相关工作人员上岗的必备条件。</w:t>
      </w:r>
      <w:r>
        <w:rPr>
          <w:rFonts w:hAnsi="宋体"/>
          <w:sz w:val="24"/>
          <w:szCs w:val="24"/>
        </w:rPr>
        <w:t xml:space="preserve"> </w:t>
      </w:r>
      <w:r/>
    </w:p>
    <w:p>
      <w:pPr>
        <w:pStyle w:val="865"/>
        <w:ind w:firstLine="480"/>
        <w:spacing w:line="360" w:lineRule="auto"/>
        <w:rPr>
          <w:rFonts w:hAnsi="宋体"/>
          <w:sz w:val="24"/>
          <w:szCs w:val="24"/>
        </w:rPr>
      </w:pPr>
      <w:r>
        <w:rPr>
          <w:rFonts w:hint="eastAsia" w:hAnsi="宋体"/>
          <w:sz w:val="24"/>
          <w:szCs w:val="24"/>
        </w:rPr>
        <w:t xml:space="preserve">培训项目和内容列表如下：</w:t>
      </w:r>
      <w:r/>
    </w:p>
    <w:tbl>
      <w:tblPr>
        <w:tblStyle w:val="860"/>
        <w:tblW w:w="935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91"/>
        <w:gridCol w:w="4346"/>
        <w:gridCol w:w="2921"/>
      </w:tblGrid>
      <w:tr>
        <w:trPr>
          <w:jc w:val="center"/>
          <w:trHeight w:val="512"/>
        </w:trPr>
        <w:tc>
          <w:tcPr>
            <w:tcBorders>
              <w:top w:val="single" w:color="auto" w:sz="12" w:space="0"/>
            </w:tcBorders>
            <w:tcW w:w="2091" w:type="dxa"/>
            <w:textDirection w:val="lrTb"/>
            <w:noWrap w:val="false"/>
          </w:tcPr>
          <w:p>
            <w:pPr>
              <w:pStyle w:val="865"/>
              <w:spacing w:line="360" w:lineRule="auto"/>
              <w:rPr>
                <w:rFonts w:hAnsi="宋体"/>
                <w:sz w:val="24"/>
                <w:szCs w:val="24"/>
              </w:rPr>
            </w:pPr>
            <w:r>
              <w:rPr>
                <w:rFonts w:hint="eastAsia" w:hAnsi="宋体"/>
                <w:sz w:val="24"/>
                <w:szCs w:val="24"/>
              </w:rPr>
              <w:t xml:space="preserve">培训项目</w:t>
            </w:r>
            <w:r/>
          </w:p>
        </w:tc>
        <w:tc>
          <w:tcPr>
            <w:tcBorders>
              <w:top w:val="single" w:color="auto" w:sz="12" w:space="0"/>
            </w:tcBorders>
            <w:tcW w:w="4346" w:type="dxa"/>
            <w:textDirection w:val="lrTb"/>
            <w:noWrap w:val="false"/>
          </w:tcPr>
          <w:p>
            <w:pPr>
              <w:pStyle w:val="865"/>
              <w:spacing w:line="360" w:lineRule="auto"/>
              <w:rPr>
                <w:rFonts w:hAnsi="宋体"/>
                <w:sz w:val="24"/>
                <w:szCs w:val="24"/>
              </w:rPr>
            </w:pPr>
            <w:r>
              <w:rPr>
                <w:rFonts w:hint="eastAsia" w:hAnsi="宋体"/>
                <w:sz w:val="24"/>
                <w:szCs w:val="24"/>
              </w:rPr>
              <w:t xml:space="preserve">培训内容</w:t>
            </w:r>
            <w:r/>
          </w:p>
        </w:tc>
        <w:tc>
          <w:tcPr>
            <w:tcBorders>
              <w:top w:val="single" w:color="auto" w:sz="12" w:space="0"/>
            </w:tcBorders>
            <w:tcW w:w="2921" w:type="dxa"/>
            <w:textDirection w:val="lrTb"/>
            <w:noWrap w:val="false"/>
          </w:tcPr>
          <w:p>
            <w:pPr>
              <w:pStyle w:val="865"/>
              <w:spacing w:line="360" w:lineRule="auto"/>
              <w:rPr>
                <w:rFonts w:hAnsi="宋体"/>
                <w:sz w:val="24"/>
                <w:szCs w:val="24"/>
              </w:rPr>
            </w:pPr>
            <w:r>
              <w:rPr>
                <w:rFonts w:hint="eastAsia" w:hAnsi="宋体"/>
                <w:sz w:val="24"/>
                <w:szCs w:val="24"/>
              </w:rPr>
              <w:t xml:space="preserve">担纲讲师</w:t>
            </w:r>
            <w:r/>
          </w:p>
        </w:tc>
      </w:tr>
      <w:tr>
        <w:trPr>
          <w:jc w:val="center"/>
          <w:trHeight w:val="831"/>
        </w:trPr>
        <w:tc>
          <w:tcPr>
            <w:tcW w:w="2091" w:type="dxa"/>
            <w:textDirection w:val="lrTb"/>
            <w:noWrap w:val="false"/>
          </w:tcPr>
          <w:p>
            <w:pPr>
              <w:pStyle w:val="865"/>
              <w:spacing w:line="360" w:lineRule="auto"/>
              <w:rPr>
                <w:rFonts w:hAnsi="宋体"/>
                <w:sz w:val="24"/>
                <w:szCs w:val="24"/>
              </w:rPr>
            </w:pPr>
            <w:r>
              <w:rPr>
                <w:rFonts w:hint="eastAsia" w:hAnsi="宋体"/>
                <w:sz w:val="24"/>
                <w:szCs w:val="24"/>
              </w:rPr>
              <w:t xml:space="preserve">入职培训</w:t>
            </w:r>
            <w:r/>
          </w:p>
        </w:tc>
        <w:tc>
          <w:tcPr>
            <w:tcW w:w="4346" w:type="dxa"/>
            <w:textDirection w:val="lrTb"/>
            <w:noWrap w:val="false"/>
          </w:tcPr>
          <w:p>
            <w:pPr>
              <w:pStyle w:val="865"/>
              <w:spacing w:line="360" w:lineRule="auto"/>
              <w:rPr>
                <w:rFonts w:hAnsi="宋体"/>
                <w:sz w:val="24"/>
                <w:szCs w:val="24"/>
              </w:rPr>
            </w:pPr>
            <w:r>
              <w:rPr>
                <w:rFonts w:hint="eastAsia" w:hAnsi="宋体"/>
                <w:sz w:val="24"/>
                <w:szCs w:val="24"/>
              </w:rPr>
              <w:t xml:space="preserve">1</w:t>
            </w:r>
            <w:r>
              <w:rPr>
                <w:rFonts w:hAnsi="宋体"/>
                <w:sz w:val="24"/>
                <w:szCs w:val="24"/>
              </w:rPr>
              <w:t xml:space="preserve">.</w:t>
            </w:r>
            <w:r>
              <w:rPr>
                <w:rFonts w:hint="eastAsia" w:hAnsi="宋体"/>
                <w:sz w:val="24"/>
                <w:szCs w:val="24"/>
              </w:rPr>
              <w:t xml:space="preserve">业务服务公司介绍</w:t>
            </w:r>
            <w:r/>
          </w:p>
          <w:p>
            <w:pPr>
              <w:pStyle w:val="865"/>
              <w:spacing w:line="360" w:lineRule="auto"/>
              <w:rPr>
                <w:rFonts w:hAnsi="宋体"/>
                <w:sz w:val="24"/>
                <w:szCs w:val="24"/>
              </w:rPr>
            </w:pPr>
            <w:r>
              <w:rPr>
                <w:rFonts w:hint="eastAsia" w:hAnsi="宋体"/>
                <w:sz w:val="24"/>
                <w:szCs w:val="24"/>
              </w:rPr>
              <w:t xml:space="preserve">2</w:t>
            </w:r>
            <w:r>
              <w:rPr>
                <w:rFonts w:hAnsi="宋体"/>
                <w:sz w:val="24"/>
                <w:szCs w:val="24"/>
              </w:rPr>
              <w:t xml:space="preserve">.</w:t>
            </w:r>
            <w:r>
              <w:rPr>
                <w:rFonts w:hint="eastAsia" w:hAnsi="宋体"/>
                <w:sz w:val="24"/>
                <w:szCs w:val="24"/>
              </w:rPr>
              <w:t xml:space="preserve">劳动纪律及行为规范</w:t>
            </w:r>
            <w:r/>
          </w:p>
        </w:tc>
        <w:tc>
          <w:tcPr>
            <w:tcW w:w="2921" w:type="dxa"/>
            <w:textDirection w:val="lrTb"/>
            <w:noWrap w:val="false"/>
          </w:tcPr>
          <w:p>
            <w:pPr>
              <w:pStyle w:val="865"/>
              <w:spacing w:line="360" w:lineRule="auto"/>
              <w:rPr>
                <w:rFonts w:hAnsi="宋体"/>
                <w:sz w:val="24"/>
                <w:szCs w:val="24"/>
              </w:rPr>
            </w:pPr>
            <w:r>
              <w:rPr>
                <w:rFonts w:hint="eastAsia" w:hAnsi="宋体"/>
                <w:sz w:val="24"/>
                <w:szCs w:val="24"/>
              </w:rPr>
              <w:t xml:space="preserve">服务公司业务经理</w:t>
            </w:r>
            <w:r/>
          </w:p>
        </w:tc>
      </w:tr>
      <w:tr>
        <w:trPr>
          <w:jc w:val="center"/>
          <w:trHeight w:val="1653"/>
        </w:trPr>
        <w:tc>
          <w:tcPr>
            <w:tcW w:w="2091" w:type="dxa"/>
            <w:textDirection w:val="lrTb"/>
            <w:noWrap w:val="false"/>
          </w:tcPr>
          <w:p>
            <w:pPr>
              <w:pStyle w:val="865"/>
              <w:spacing w:line="360" w:lineRule="auto"/>
              <w:rPr>
                <w:rFonts w:hAnsi="宋体"/>
                <w:sz w:val="24"/>
                <w:szCs w:val="24"/>
              </w:rPr>
            </w:pPr>
            <w:r>
              <w:rPr>
                <w:rFonts w:hint="eastAsia" w:hAnsi="宋体"/>
                <w:sz w:val="24"/>
                <w:szCs w:val="24"/>
              </w:rPr>
              <w:t xml:space="preserve">服务礼仪和学习能力培训</w:t>
            </w:r>
            <w:r/>
          </w:p>
        </w:tc>
        <w:tc>
          <w:tcPr>
            <w:tcW w:w="4346" w:type="dxa"/>
            <w:textDirection w:val="lrTb"/>
            <w:noWrap w:val="false"/>
          </w:tcPr>
          <w:p>
            <w:pPr>
              <w:pStyle w:val="865"/>
              <w:spacing w:line="360" w:lineRule="auto"/>
              <w:rPr>
                <w:rFonts w:hAnsi="宋体"/>
                <w:sz w:val="24"/>
                <w:szCs w:val="24"/>
              </w:rPr>
            </w:pPr>
            <w:r>
              <w:rPr>
                <w:rFonts w:hint="eastAsia" w:hAnsi="宋体"/>
                <w:sz w:val="24"/>
                <w:szCs w:val="24"/>
              </w:rPr>
              <w:t xml:space="preserve">1</w:t>
            </w:r>
            <w:r>
              <w:rPr>
                <w:rFonts w:hAnsi="宋体"/>
                <w:sz w:val="24"/>
                <w:szCs w:val="24"/>
              </w:rPr>
              <w:t xml:space="preserve">.</w:t>
            </w:r>
            <w:r>
              <w:rPr>
                <w:rFonts w:hint="eastAsia" w:hAnsi="宋体"/>
                <w:sz w:val="24"/>
                <w:szCs w:val="24"/>
              </w:rPr>
              <w:t xml:space="preserve">服务意识养成训练</w:t>
            </w:r>
            <w:r/>
          </w:p>
          <w:p>
            <w:pPr>
              <w:pStyle w:val="865"/>
              <w:spacing w:line="360" w:lineRule="auto"/>
              <w:rPr>
                <w:rFonts w:hAnsi="宋体"/>
                <w:sz w:val="24"/>
                <w:szCs w:val="24"/>
              </w:rPr>
            </w:pPr>
            <w:r>
              <w:rPr>
                <w:rFonts w:hint="eastAsia" w:hAnsi="宋体"/>
                <w:sz w:val="24"/>
                <w:szCs w:val="24"/>
              </w:rPr>
              <w:t xml:space="preserve">2</w:t>
            </w:r>
            <w:r>
              <w:rPr>
                <w:rFonts w:hAnsi="宋体"/>
                <w:sz w:val="24"/>
                <w:szCs w:val="24"/>
              </w:rPr>
              <w:t xml:space="preserve">.</w:t>
            </w:r>
            <w:r>
              <w:rPr>
                <w:rFonts w:hint="eastAsia" w:hAnsi="宋体"/>
                <w:sz w:val="24"/>
                <w:szCs w:val="24"/>
              </w:rPr>
              <w:t xml:space="preserve">与服务项目相关的业务</w:t>
            </w:r>
            <w:r/>
          </w:p>
          <w:p>
            <w:pPr>
              <w:pStyle w:val="865"/>
              <w:spacing w:line="360" w:lineRule="auto"/>
              <w:rPr>
                <w:rFonts w:hAnsi="宋体"/>
                <w:sz w:val="24"/>
                <w:szCs w:val="24"/>
              </w:rPr>
            </w:pPr>
            <w:r>
              <w:rPr>
                <w:rFonts w:hAnsi="宋体"/>
                <w:sz w:val="24"/>
                <w:szCs w:val="24"/>
              </w:rPr>
              <w:t xml:space="preserve">3.</w:t>
            </w:r>
            <w:r>
              <w:rPr>
                <w:rFonts w:hint="eastAsia" w:hAnsi="宋体"/>
                <w:sz w:val="24"/>
                <w:szCs w:val="24"/>
              </w:rPr>
              <w:t xml:space="preserve">法院工作人员仪容仪表、言谈举止、微笑服务的训练等</w:t>
            </w:r>
            <w:r/>
          </w:p>
        </w:tc>
        <w:tc>
          <w:tcPr>
            <w:tcW w:w="2921" w:type="dxa"/>
            <w:textDirection w:val="lrTb"/>
            <w:noWrap w:val="false"/>
          </w:tcPr>
          <w:p>
            <w:pPr>
              <w:pStyle w:val="865"/>
              <w:spacing w:line="360" w:lineRule="auto"/>
              <w:rPr>
                <w:rFonts w:hAnsi="宋体"/>
                <w:sz w:val="24"/>
                <w:szCs w:val="24"/>
              </w:rPr>
            </w:pPr>
            <w:r>
              <w:rPr>
                <w:rFonts w:hint="eastAsia" w:hAnsi="宋体"/>
                <w:sz w:val="24"/>
                <w:szCs w:val="24"/>
              </w:rPr>
              <w:t xml:space="preserve">1</w:t>
            </w:r>
            <w:r>
              <w:rPr>
                <w:rFonts w:hAnsi="宋体"/>
                <w:sz w:val="24"/>
                <w:szCs w:val="24"/>
              </w:rPr>
              <w:t xml:space="preserve">.</w:t>
            </w:r>
            <w:r>
              <w:rPr>
                <w:rFonts w:hint="eastAsia" w:hAnsi="宋体"/>
                <w:sz w:val="24"/>
                <w:szCs w:val="24"/>
              </w:rPr>
              <w:t xml:space="preserve">礼仪公司讲师</w:t>
            </w:r>
            <w:r/>
          </w:p>
          <w:p>
            <w:pPr>
              <w:pStyle w:val="865"/>
              <w:spacing w:line="360" w:lineRule="auto"/>
              <w:rPr>
                <w:rFonts w:hAnsi="宋体"/>
                <w:sz w:val="24"/>
                <w:szCs w:val="24"/>
              </w:rPr>
            </w:pPr>
            <w:r>
              <w:rPr>
                <w:rFonts w:hint="eastAsia" w:hAnsi="宋体"/>
                <w:sz w:val="24"/>
                <w:szCs w:val="24"/>
              </w:rPr>
              <w:t xml:space="preserve">2</w:t>
            </w:r>
            <w:r>
              <w:rPr>
                <w:rFonts w:hAnsi="宋体"/>
                <w:sz w:val="24"/>
                <w:szCs w:val="24"/>
              </w:rPr>
              <w:t xml:space="preserve">.</w:t>
            </w:r>
            <w:r>
              <w:rPr>
                <w:rFonts w:hint="eastAsia" w:hAnsi="宋体"/>
                <w:sz w:val="24"/>
                <w:szCs w:val="24"/>
              </w:rPr>
              <w:t xml:space="preserve">服务公司培训部门</w:t>
            </w:r>
            <w:r/>
          </w:p>
          <w:p>
            <w:pPr>
              <w:pStyle w:val="865"/>
              <w:spacing w:line="360" w:lineRule="auto"/>
              <w:rPr>
                <w:rFonts w:hAnsi="宋体"/>
                <w:sz w:val="24"/>
                <w:szCs w:val="24"/>
              </w:rPr>
            </w:pPr>
            <w:r>
              <w:rPr>
                <w:rFonts w:hAnsi="宋体"/>
                <w:sz w:val="24"/>
                <w:szCs w:val="24"/>
              </w:rPr>
              <w:t xml:space="preserve">3.</w:t>
            </w:r>
            <w:r>
              <w:rPr>
                <w:rFonts w:hint="eastAsia" w:hAnsi="宋体"/>
                <w:sz w:val="24"/>
                <w:szCs w:val="24"/>
              </w:rPr>
              <w:t xml:space="preserve">服务中心经理</w:t>
            </w:r>
            <w:r/>
          </w:p>
        </w:tc>
      </w:tr>
      <w:tr>
        <w:trPr>
          <w:jc w:val="center"/>
          <w:trHeight w:val="1653"/>
        </w:trPr>
        <w:tc>
          <w:tcPr>
            <w:tcW w:w="2091" w:type="dxa"/>
            <w:textDirection w:val="lrTb"/>
            <w:noWrap w:val="false"/>
          </w:tcPr>
          <w:p>
            <w:pPr>
              <w:pStyle w:val="865"/>
              <w:spacing w:line="360" w:lineRule="auto"/>
              <w:rPr>
                <w:rFonts w:hAnsi="宋体"/>
                <w:sz w:val="24"/>
                <w:szCs w:val="24"/>
              </w:rPr>
            </w:pPr>
            <w:r>
              <w:rPr>
                <w:rFonts w:hint="eastAsia" w:hAnsi="宋体"/>
                <w:sz w:val="24"/>
                <w:szCs w:val="24"/>
              </w:rPr>
              <w:t xml:space="preserve">司法辅助事务讲座和法院制度规章</w:t>
            </w:r>
            <w:r/>
          </w:p>
        </w:tc>
        <w:tc>
          <w:tcPr>
            <w:tcW w:w="4346" w:type="dxa"/>
            <w:textDirection w:val="lrTb"/>
            <w:noWrap w:val="false"/>
          </w:tcPr>
          <w:p>
            <w:pPr>
              <w:pStyle w:val="865"/>
              <w:spacing w:line="360" w:lineRule="auto"/>
              <w:rPr>
                <w:rFonts w:hAnsi="宋体"/>
                <w:sz w:val="24"/>
                <w:szCs w:val="24"/>
              </w:rPr>
            </w:pPr>
            <w:r>
              <w:rPr>
                <w:rFonts w:hint="eastAsia" w:hAnsi="宋体"/>
                <w:sz w:val="24"/>
                <w:szCs w:val="24"/>
              </w:rPr>
              <w:t xml:space="preserve">1</w:t>
            </w:r>
            <w:r>
              <w:rPr>
                <w:rFonts w:hAnsi="宋体"/>
                <w:sz w:val="24"/>
                <w:szCs w:val="24"/>
              </w:rPr>
              <w:t xml:space="preserve">.</w:t>
            </w:r>
            <w:r>
              <w:rPr>
                <w:rFonts w:hint="eastAsia" w:hAnsi="宋体"/>
                <w:sz w:val="24"/>
                <w:szCs w:val="24"/>
              </w:rPr>
              <w:t xml:space="preserve">学习司法辅助事务相关的业务知识</w:t>
            </w:r>
            <w:r/>
          </w:p>
          <w:p>
            <w:pPr>
              <w:pStyle w:val="865"/>
              <w:spacing w:line="360" w:lineRule="auto"/>
              <w:rPr>
                <w:rFonts w:hAnsi="宋体"/>
                <w:sz w:val="24"/>
                <w:szCs w:val="24"/>
              </w:rPr>
            </w:pPr>
            <w:r>
              <w:rPr>
                <w:rFonts w:hint="eastAsia" w:hAnsi="宋体"/>
                <w:sz w:val="24"/>
                <w:szCs w:val="24"/>
              </w:rPr>
              <w:t xml:space="preserve">2</w:t>
            </w:r>
            <w:r>
              <w:rPr>
                <w:rFonts w:hAnsi="宋体"/>
                <w:sz w:val="24"/>
                <w:szCs w:val="24"/>
              </w:rPr>
              <w:t xml:space="preserve">.</w:t>
            </w:r>
            <w:r>
              <w:rPr>
                <w:rFonts w:hint="eastAsia" w:hAnsi="宋体"/>
                <w:sz w:val="24"/>
                <w:szCs w:val="24"/>
              </w:rPr>
              <w:t xml:space="preserve">法院辅助事务各岗位操作流程及标准</w:t>
            </w:r>
            <w:r/>
          </w:p>
          <w:p>
            <w:pPr>
              <w:pStyle w:val="865"/>
              <w:spacing w:line="360" w:lineRule="auto"/>
              <w:rPr>
                <w:rFonts w:hAnsi="宋体"/>
                <w:sz w:val="24"/>
                <w:szCs w:val="24"/>
              </w:rPr>
            </w:pPr>
            <w:r>
              <w:rPr>
                <w:rFonts w:hint="eastAsia" w:hAnsi="宋体"/>
                <w:sz w:val="24"/>
                <w:szCs w:val="24"/>
              </w:rPr>
              <w:t xml:space="preserve">3</w:t>
            </w:r>
            <w:r>
              <w:rPr>
                <w:rFonts w:hAnsi="宋体"/>
                <w:sz w:val="24"/>
                <w:szCs w:val="24"/>
              </w:rPr>
              <w:t xml:space="preserve">.</w:t>
            </w:r>
            <w:r>
              <w:rPr>
                <w:rFonts w:hint="eastAsia" w:hAnsi="宋体"/>
                <w:sz w:val="24"/>
                <w:szCs w:val="24"/>
              </w:rPr>
              <w:t xml:space="preserve">学习法院工作人员需遵守的规章制度和工作纪律</w:t>
            </w:r>
            <w:r/>
          </w:p>
        </w:tc>
        <w:tc>
          <w:tcPr>
            <w:tcW w:w="2921" w:type="dxa"/>
            <w:textDirection w:val="lrTb"/>
            <w:noWrap w:val="false"/>
          </w:tcPr>
          <w:p>
            <w:pPr>
              <w:pStyle w:val="865"/>
              <w:spacing w:line="360" w:lineRule="auto"/>
              <w:rPr>
                <w:rFonts w:hAnsi="宋体"/>
                <w:sz w:val="24"/>
                <w:szCs w:val="24"/>
              </w:rPr>
            </w:pPr>
            <w:r>
              <w:rPr>
                <w:rFonts w:hint="eastAsia" w:hAnsi="宋体"/>
                <w:sz w:val="24"/>
                <w:szCs w:val="24"/>
              </w:rPr>
              <w:t xml:space="preserve">1</w:t>
            </w:r>
            <w:r>
              <w:rPr>
                <w:rFonts w:hAnsi="宋体"/>
                <w:sz w:val="24"/>
                <w:szCs w:val="24"/>
              </w:rPr>
              <w:t xml:space="preserve">.</w:t>
            </w:r>
            <w:r>
              <w:rPr>
                <w:rFonts w:hint="eastAsia" w:hAnsi="宋体"/>
                <w:sz w:val="24"/>
                <w:szCs w:val="24"/>
              </w:rPr>
              <w:t xml:space="preserve">服务公司培训部门</w:t>
            </w:r>
            <w:r/>
          </w:p>
          <w:p>
            <w:pPr>
              <w:pStyle w:val="865"/>
              <w:spacing w:line="360" w:lineRule="auto"/>
              <w:rPr>
                <w:rFonts w:hAnsi="宋体"/>
                <w:sz w:val="24"/>
                <w:szCs w:val="24"/>
              </w:rPr>
            </w:pPr>
            <w:r>
              <w:rPr>
                <w:rFonts w:hint="eastAsia" w:hAnsi="宋体"/>
                <w:sz w:val="24"/>
                <w:szCs w:val="24"/>
              </w:rPr>
              <w:t xml:space="preserve">2</w:t>
            </w:r>
            <w:r>
              <w:rPr>
                <w:rFonts w:hAnsi="宋体"/>
                <w:sz w:val="24"/>
                <w:szCs w:val="24"/>
              </w:rPr>
              <w:t xml:space="preserve">.</w:t>
            </w:r>
            <w:r>
              <w:rPr>
                <w:rFonts w:hint="eastAsia" w:hAnsi="宋体"/>
                <w:sz w:val="24"/>
                <w:szCs w:val="24"/>
              </w:rPr>
              <w:t xml:space="preserve">服务公司督导部门</w:t>
            </w:r>
            <w:r/>
          </w:p>
          <w:p>
            <w:pPr>
              <w:pStyle w:val="865"/>
              <w:spacing w:line="360" w:lineRule="auto"/>
              <w:rPr>
                <w:rFonts w:hAnsi="宋体"/>
                <w:sz w:val="24"/>
                <w:szCs w:val="24"/>
              </w:rPr>
            </w:pPr>
            <w:r>
              <w:rPr>
                <w:rFonts w:hint="eastAsia" w:hAnsi="宋体"/>
                <w:sz w:val="24"/>
                <w:szCs w:val="24"/>
              </w:rPr>
              <w:t xml:space="preserve">3</w:t>
            </w:r>
            <w:r>
              <w:rPr>
                <w:rFonts w:hAnsi="宋体"/>
                <w:sz w:val="24"/>
                <w:szCs w:val="24"/>
              </w:rPr>
              <w:t xml:space="preserve">.</w:t>
            </w:r>
            <w:r>
              <w:rPr>
                <w:rFonts w:hint="eastAsia" w:hAnsi="宋体"/>
                <w:sz w:val="24"/>
                <w:szCs w:val="24"/>
              </w:rPr>
              <w:t xml:space="preserve">服务中心经理</w:t>
            </w:r>
            <w:r/>
          </w:p>
        </w:tc>
      </w:tr>
      <w:tr>
        <w:trPr>
          <w:jc w:val="center"/>
          <w:trHeight w:val="851"/>
        </w:trPr>
        <w:tc>
          <w:tcPr>
            <w:tcW w:w="2091" w:type="dxa"/>
            <w:textDirection w:val="lrTb"/>
            <w:noWrap w:val="false"/>
          </w:tcPr>
          <w:p>
            <w:pPr>
              <w:pStyle w:val="865"/>
              <w:spacing w:line="360" w:lineRule="auto"/>
              <w:rPr>
                <w:rFonts w:hAnsi="宋体"/>
                <w:sz w:val="24"/>
                <w:szCs w:val="24"/>
              </w:rPr>
            </w:pPr>
            <w:r>
              <w:rPr>
                <w:rFonts w:hint="eastAsia" w:hAnsi="宋体"/>
                <w:sz w:val="24"/>
                <w:szCs w:val="24"/>
              </w:rPr>
              <w:t xml:space="preserve">保密制度</w:t>
            </w:r>
            <w:r/>
          </w:p>
        </w:tc>
        <w:tc>
          <w:tcPr>
            <w:tcW w:w="4346" w:type="dxa"/>
            <w:textDirection w:val="lrTb"/>
            <w:noWrap w:val="false"/>
          </w:tcPr>
          <w:p>
            <w:pPr>
              <w:pStyle w:val="865"/>
              <w:spacing w:line="360" w:lineRule="auto"/>
              <w:rPr>
                <w:rFonts w:hAnsi="宋体"/>
                <w:sz w:val="24"/>
                <w:szCs w:val="24"/>
              </w:rPr>
            </w:pPr>
            <w:r>
              <w:rPr>
                <w:rFonts w:hint="eastAsia" w:hAnsi="宋体"/>
                <w:sz w:val="24"/>
                <w:szCs w:val="24"/>
              </w:rPr>
              <w:t xml:space="preserve">保密规定和制度</w:t>
            </w:r>
            <w:r/>
          </w:p>
        </w:tc>
        <w:tc>
          <w:tcPr>
            <w:tcW w:w="2921" w:type="dxa"/>
            <w:textDirection w:val="lrTb"/>
            <w:noWrap w:val="false"/>
          </w:tcPr>
          <w:p>
            <w:pPr>
              <w:pStyle w:val="865"/>
              <w:spacing w:line="360" w:lineRule="auto"/>
              <w:rPr>
                <w:rFonts w:hAnsi="宋体"/>
                <w:sz w:val="24"/>
                <w:szCs w:val="24"/>
              </w:rPr>
            </w:pPr>
            <w:r>
              <w:rPr>
                <w:rFonts w:hint="eastAsia" w:hAnsi="宋体"/>
                <w:sz w:val="24"/>
                <w:szCs w:val="24"/>
              </w:rPr>
              <w:t xml:space="preserve">1</w:t>
            </w:r>
            <w:r>
              <w:rPr>
                <w:rFonts w:hAnsi="宋体"/>
                <w:sz w:val="24"/>
                <w:szCs w:val="24"/>
              </w:rPr>
              <w:t xml:space="preserve">.</w:t>
            </w:r>
            <w:r>
              <w:rPr>
                <w:rFonts w:hint="eastAsia" w:hAnsi="宋体"/>
                <w:sz w:val="24"/>
                <w:szCs w:val="24"/>
              </w:rPr>
              <w:t xml:space="preserve">服务公司培训部门</w:t>
            </w:r>
            <w:r/>
          </w:p>
          <w:p>
            <w:pPr>
              <w:pStyle w:val="865"/>
              <w:spacing w:line="360" w:lineRule="auto"/>
              <w:rPr>
                <w:rFonts w:hAnsi="宋体"/>
                <w:sz w:val="24"/>
                <w:szCs w:val="24"/>
              </w:rPr>
            </w:pPr>
            <w:r>
              <w:rPr>
                <w:rFonts w:hint="eastAsia" w:hAnsi="宋体"/>
                <w:sz w:val="24"/>
                <w:szCs w:val="24"/>
              </w:rPr>
              <w:t xml:space="preserve">2</w:t>
            </w:r>
            <w:r>
              <w:rPr>
                <w:rFonts w:hAnsi="宋体"/>
                <w:sz w:val="24"/>
                <w:szCs w:val="24"/>
              </w:rPr>
              <w:t xml:space="preserve">.</w:t>
            </w:r>
            <w:r>
              <w:rPr>
                <w:rFonts w:hint="eastAsia" w:hAnsi="宋体"/>
                <w:sz w:val="24"/>
                <w:szCs w:val="24"/>
              </w:rPr>
              <w:t xml:space="preserve">服务中心经理</w:t>
            </w:r>
            <w:r/>
          </w:p>
        </w:tc>
      </w:tr>
      <w:tr>
        <w:trPr>
          <w:jc w:val="center"/>
          <w:trHeight w:val="1272"/>
        </w:trPr>
        <w:tc>
          <w:tcPr>
            <w:tcBorders>
              <w:bottom w:val="single" w:color="auto" w:sz="12" w:space="0"/>
            </w:tcBorders>
            <w:tcW w:w="2091" w:type="dxa"/>
            <w:textDirection w:val="lrTb"/>
            <w:noWrap w:val="false"/>
          </w:tcPr>
          <w:p>
            <w:pPr>
              <w:pStyle w:val="865"/>
              <w:spacing w:line="360" w:lineRule="auto"/>
              <w:rPr>
                <w:rFonts w:hAnsi="宋体"/>
                <w:sz w:val="24"/>
                <w:szCs w:val="24"/>
              </w:rPr>
            </w:pPr>
            <w:r>
              <w:rPr>
                <w:rFonts w:hint="eastAsia" w:hAnsi="宋体"/>
                <w:sz w:val="24"/>
                <w:szCs w:val="24"/>
              </w:rPr>
              <w:t xml:space="preserve">培训考核</w:t>
            </w:r>
            <w:r/>
          </w:p>
        </w:tc>
        <w:tc>
          <w:tcPr>
            <w:tcBorders>
              <w:bottom w:val="single" w:color="auto" w:sz="12" w:space="0"/>
            </w:tcBorders>
            <w:tcW w:w="4346" w:type="dxa"/>
            <w:textDirection w:val="lrTb"/>
            <w:noWrap w:val="false"/>
          </w:tcPr>
          <w:p>
            <w:pPr>
              <w:pStyle w:val="865"/>
              <w:spacing w:line="360" w:lineRule="auto"/>
              <w:rPr>
                <w:rFonts w:hAnsi="宋体"/>
                <w:sz w:val="24"/>
                <w:szCs w:val="24"/>
              </w:rPr>
            </w:pPr>
            <w:r>
              <w:rPr>
                <w:rFonts w:hint="eastAsia" w:hAnsi="宋体"/>
                <w:sz w:val="24"/>
                <w:szCs w:val="24"/>
              </w:rPr>
              <w:t xml:space="preserve">上述培训内容进行书面考试</w:t>
            </w:r>
            <w:r/>
          </w:p>
        </w:tc>
        <w:tc>
          <w:tcPr>
            <w:tcBorders>
              <w:bottom w:val="single" w:color="auto" w:sz="12" w:space="0"/>
            </w:tcBorders>
            <w:tcW w:w="2921" w:type="dxa"/>
            <w:textDirection w:val="lrTb"/>
            <w:noWrap w:val="false"/>
          </w:tcPr>
          <w:p>
            <w:pPr>
              <w:pStyle w:val="865"/>
              <w:spacing w:line="360" w:lineRule="auto"/>
              <w:rPr>
                <w:rFonts w:hAnsi="宋体"/>
                <w:sz w:val="24"/>
                <w:szCs w:val="24"/>
              </w:rPr>
            </w:pPr>
            <w:r>
              <w:rPr>
                <w:rFonts w:hint="eastAsia" w:hAnsi="宋体"/>
                <w:sz w:val="24"/>
                <w:szCs w:val="24"/>
              </w:rPr>
              <w:t xml:space="preserve">1</w:t>
            </w:r>
            <w:r>
              <w:rPr>
                <w:rFonts w:hAnsi="宋体"/>
                <w:sz w:val="24"/>
                <w:szCs w:val="24"/>
              </w:rPr>
              <w:t xml:space="preserve">.</w:t>
            </w:r>
            <w:r>
              <w:rPr>
                <w:rFonts w:hint="eastAsia" w:hAnsi="宋体"/>
                <w:sz w:val="24"/>
                <w:szCs w:val="24"/>
              </w:rPr>
              <w:t xml:space="preserve">服务公司培训部门</w:t>
            </w:r>
            <w:r/>
          </w:p>
          <w:p>
            <w:pPr>
              <w:pStyle w:val="865"/>
              <w:spacing w:line="360" w:lineRule="auto"/>
              <w:rPr>
                <w:rFonts w:hAnsi="宋体"/>
                <w:sz w:val="24"/>
                <w:szCs w:val="24"/>
              </w:rPr>
            </w:pPr>
            <w:r>
              <w:rPr>
                <w:rFonts w:hint="eastAsia" w:hAnsi="宋体"/>
                <w:sz w:val="24"/>
                <w:szCs w:val="24"/>
              </w:rPr>
              <w:t xml:space="preserve">2</w:t>
            </w:r>
            <w:r>
              <w:rPr>
                <w:rFonts w:hAnsi="宋体"/>
                <w:sz w:val="24"/>
                <w:szCs w:val="24"/>
              </w:rPr>
              <w:t xml:space="preserve">.</w:t>
            </w:r>
            <w:r>
              <w:rPr>
                <w:rFonts w:hint="eastAsia" w:hAnsi="宋体"/>
                <w:sz w:val="24"/>
                <w:szCs w:val="24"/>
              </w:rPr>
              <w:t xml:space="preserve">服务公司督导部门</w:t>
            </w:r>
            <w:r/>
          </w:p>
          <w:p>
            <w:pPr>
              <w:pStyle w:val="865"/>
              <w:spacing w:line="360" w:lineRule="auto"/>
              <w:rPr>
                <w:rFonts w:hAnsi="宋体"/>
                <w:sz w:val="24"/>
                <w:szCs w:val="24"/>
              </w:rPr>
            </w:pPr>
            <w:r>
              <w:rPr>
                <w:rFonts w:hint="eastAsia" w:hAnsi="宋体"/>
                <w:sz w:val="24"/>
                <w:szCs w:val="24"/>
              </w:rPr>
              <w:t xml:space="preserve">3</w:t>
            </w:r>
            <w:r>
              <w:rPr>
                <w:rFonts w:hAnsi="宋体"/>
                <w:sz w:val="24"/>
                <w:szCs w:val="24"/>
              </w:rPr>
              <w:t xml:space="preserve">.</w:t>
            </w:r>
            <w:r>
              <w:rPr>
                <w:rFonts w:hint="eastAsia" w:hAnsi="宋体"/>
                <w:sz w:val="24"/>
                <w:szCs w:val="24"/>
              </w:rPr>
              <w:t xml:space="preserve">服务中心经理</w:t>
            </w:r>
            <w:r/>
          </w:p>
        </w:tc>
      </w:tr>
    </w:tbl>
    <w:p>
      <w:pPr>
        <w:pStyle w:val="865"/>
        <w:ind w:firstLine="482"/>
        <w:spacing w:line="360" w:lineRule="auto"/>
        <w:rPr>
          <w:rFonts w:hAnsi="宋体"/>
          <w:b/>
          <w:bCs/>
          <w:sz w:val="24"/>
          <w:szCs w:val="24"/>
        </w:rPr>
      </w:pPr>
      <w:r>
        <w:rPr>
          <w:rFonts w:hint="eastAsia" w:hAnsi="宋体"/>
          <w:b/>
          <w:bCs/>
          <w:sz w:val="24"/>
          <w:szCs w:val="24"/>
        </w:rPr>
        <w:t xml:space="preserve">2、业务培训</w:t>
      </w:r>
      <w:r/>
    </w:p>
    <w:p>
      <w:pPr>
        <w:pStyle w:val="865"/>
        <w:ind w:firstLine="480"/>
        <w:spacing w:line="360" w:lineRule="auto"/>
        <w:rPr>
          <w:rFonts w:hAnsi="宋体"/>
          <w:sz w:val="24"/>
          <w:szCs w:val="24"/>
        </w:rPr>
      </w:pPr>
      <w:r>
        <w:rPr>
          <w:rFonts w:hint="eastAsia" w:hAnsi="宋体"/>
          <w:sz w:val="24"/>
          <w:szCs w:val="24"/>
        </w:rPr>
        <w:t xml:space="preserve">在项目实施过程中，针对发现的问题、需要改善的问题，有必要集中学习的事项、工作制度和纪律要求可以安排不定期的培训，达到熟练掌握的程度。</w:t>
      </w:r>
      <w:r/>
    </w:p>
    <w:p>
      <w:pPr>
        <w:pStyle w:val="865"/>
        <w:ind w:firstLine="480"/>
        <w:spacing w:line="360" w:lineRule="auto"/>
        <w:rPr>
          <w:rFonts w:hAnsi="宋体"/>
          <w:sz w:val="24"/>
          <w:szCs w:val="24"/>
        </w:rPr>
      </w:pPr>
      <w:r>
        <w:rPr>
          <w:rFonts w:hint="eastAsia" w:hAnsi="宋体"/>
          <w:sz w:val="24"/>
          <w:szCs w:val="24"/>
        </w:rPr>
        <w:t xml:space="preserve">采购人具有督促、监督中标人按有关劳动法规为派驻采购人的工作人员办理劳动合同、社会保险及薪酬发放、个人所得税等权利。投标人应根据当地有关社保规定，缴纳工作人员的社会保险。若国家、省、市在缴纳期间有新的政策规定，则按新规定进行调整。</w:t>
      </w:r>
      <w:r/>
    </w:p>
    <w:p>
      <w:pPr>
        <w:pStyle w:val="865"/>
        <w:ind w:firstLine="482"/>
        <w:spacing w:line="360" w:lineRule="auto"/>
        <w:rPr>
          <w:rFonts w:hAnsi="宋体"/>
          <w:b/>
          <w:bCs/>
          <w:sz w:val="24"/>
          <w:szCs w:val="24"/>
        </w:rPr>
      </w:pPr>
      <w:r>
        <w:rPr>
          <w:rFonts w:hint="eastAsia" w:hAnsi="宋体"/>
          <w:b/>
          <w:bCs/>
          <w:sz w:val="24"/>
          <w:szCs w:val="24"/>
        </w:rPr>
        <w:t xml:space="preserve">九</w:t>
      </w:r>
      <w:r>
        <w:rPr>
          <w:rFonts w:hint="eastAsia" w:hAnsi="宋体" w:eastAsia="宋体"/>
          <w:b/>
          <w:bCs/>
          <w:sz w:val="24"/>
          <w:szCs w:val="24"/>
        </w:rPr>
        <w:t xml:space="preserve">、</w:t>
      </w:r>
      <w:r>
        <w:rPr>
          <w:rFonts w:hint="eastAsia" w:hAnsi="宋体"/>
          <w:b/>
          <w:bCs/>
          <w:sz w:val="24"/>
          <w:szCs w:val="24"/>
        </w:rPr>
        <w:t xml:space="preserve">考核</w:t>
      </w:r>
      <w:r/>
    </w:p>
    <w:p>
      <w:pPr>
        <w:pStyle w:val="865"/>
        <w:ind w:firstLine="480"/>
        <w:spacing w:line="360" w:lineRule="auto"/>
        <w:rPr>
          <w:rFonts w:hAnsi="宋体"/>
          <w:sz w:val="24"/>
          <w:szCs w:val="24"/>
        </w:rPr>
      </w:pPr>
      <w:r>
        <w:rPr>
          <w:rFonts w:hint="eastAsia" w:hAnsi="宋体"/>
          <w:sz w:val="24"/>
          <w:szCs w:val="24"/>
        </w:rPr>
        <w:t xml:space="preserve">因中标人工作人员故意或过失造成案件信息及材料缺失、损毁、丢失、修改、抽换、隐匿、伪造、复制、拍摄及破坏设备设施、违反规程造成重大影响、违反规定公开发布敏感信息造成重大影响的，一经查实，则视为中标人严重违约，采购人有权终止合同，责令中标人赔偿损失，情节严重的依法追究其法律责任。</w:t>
      </w:r>
      <w:r/>
    </w:p>
    <w:p>
      <w:pPr>
        <w:pStyle w:val="865"/>
        <w:ind w:firstLine="480"/>
        <w:spacing w:line="360" w:lineRule="auto"/>
        <w:rPr>
          <w:rFonts w:hAnsi="宋体"/>
          <w:sz w:val="24"/>
          <w:szCs w:val="24"/>
        </w:rPr>
      </w:pPr>
      <w:r>
        <w:rPr>
          <w:rFonts w:hint="eastAsia" w:hAnsi="宋体"/>
          <w:sz w:val="24"/>
          <w:szCs w:val="24"/>
        </w:rPr>
        <w:t xml:space="preserve">若中标人在服务期一个月内违反其服务承诺或本招标文件的要求三次或以上，未造成严重损失的，采购人有权拒绝支付本期项目服务费，并要求中标人赔偿损失。</w:t>
      </w:r>
      <w:r/>
    </w:p>
    <w:p>
      <w:pPr>
        <w:pStyle w:val="865"/>
        <w:ind w:firstLine="480"/>
        <w:spacing w:line="360" w:lineRule="auto"/>
        <w:rPr>
          <w:rFonts w:hAnsi="宋体"/>
          <w:sz w:val="24"/>
          <w:szCs w:val="24"/>
        </w:rPr>
      </w:pPr>
      <w:r>
        <w:rPr>
          <w:rFonts w:hint="eastAsia" w:hAnsi="宋体"/>
          <w:sz w:val="24"/>
          <w:szCs w:val="24"/>
        </w:rPr>
        <w:t xml:space="preserve">项目总金额由</w:t>
      </w:r>
      <w:r>
        <w:rPr>
          <w:rFonts w:hint="eastAsia" w:hAnsi="宋体"/>
          <w:color w:val="000000"/>
          <w:sz w:val="24"/>
          <w:szCs w:val="24"/>
        </w:rPr>
        <w:t xml:space="preserve">分期付款总额和质量保证金两部分构成，其中质量保证金为项目总金额中标价的</w:t>
      </w:r>
      <w:r>
        <w:rPr>
          <w:rFonts w:hAnsi="宋体"/>
          <w:color w:val="000000"/>
          <w:sz w:val="24"/>
          <w:szCs w:val="24"/>
        </w:rPr>
        <w:t xml:space="preserve">2%</w:t>
      </w:r>
      <w:r>
        <w:rPr>
          <w:rFonts w:hint="eastAsia" w:hAnsi="宋体"/>
          <w:color w:val="000000"/>
          <w:sz w:val="24"/>
          <w:szCs w:val="24"/>
        </w:rPr>
        <w:t xml:space="preserve">，具体按考核结果支付</w:t>
      </w:r>
      <w:r>
        <w:rPr>
          <w:rFonts w:hint="eastAsia" w:hAnsi="宋体"/>
          <w:sz w:val="24"/>
          <w:szCs w:val="24"/>
        </w:rPr>
        <w:t xml:space="preserve">，计算方式如下：</w:t>
      </w:r>
      <w:r/>
    </w:p>
    <w:p>
      <w:pPr>
        <w:pStyle w:val="865"/>
        <w:ind w:firstLine="480"/>
        <w:spacing w:line="360" w:lineRule="auto"/>
        <w:rPr>
          <w:rFonts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）将质量保证金分为</w:t>
      </w:r>
      <w:r>
        <w:rPr>
          <w:rFonts w:hAnsi="宋体"/>
          <w:sz w:val="24"/>
          <w:szCs w:val="24"/>
        </w:rPr>
        <w:t xml:space="preserve">4</w:t>
      </w:r>
      <w:r>
        <w:rPr>
          <w:rFonts w:hint="eastAsia" w:hAnsi="宋体"/>
          <w:sz w:val="24"/>
          <w:szCs w:val="24"/>
        </w:rPr>
        <w:t xml:space="preserve">级，根据下文载明的评分方法，每月由采购人评定分数评定上月服务绩效，每月由采购人评定分数决定当月质量保证金发放数目。</w:t>
      </w:r>
      <w:r/>
    </w:p>
    <w:p>
      <w:pPr>
        <w:pStyle w:val="865"/>
        <w:ind w:firstLine="480"/>
        <w:spacing w:line="360" w:lineRule="auto"/>
        <w:rPr>
          <w:rFonts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）每月基础评分为</w:t>
      </w:r>
      <w:r>
        <w:rPr>
          <w:rFonts w:hAnsi="宋体"/>
          <w:sz w:val="24"/>
          <w:szCs w:val="24"/>
        </w:rPr>
        <w:t xml:space="preserve">100</w:t>
      </w:r>
      <w:r>
        <w:rPr>
          <w:rFonts w:hint="eastAsia" w:hAnsi="宋体"/>
          <w:sz w:val="24"/>
          <w:szCs w:val="24"/>
        </w:rPr>
        <w:t xml:space="preserve">分，高于</w:t>
      </w:r>
      <w:r>
        <w:rPr>
          <w:rFonts w:hAnsi="宋体"/>
          <w:sz w:val="24"/>
          <w:szCs w:val="24"/>
        </w:rPr>
        <w:t xml:space="preserve">90</w:t>
      </w:r>
      <w:r>
        <w:rPr>
          <w:rFonts w:hint="eastAsia" w:hAnsi="宋体"/>
          <w:sz w:val="24"/>
          <w:szCs w:val="24"/>
        </w:rPr>
        <w:t xml:space="preserve">分（含本数）全额支付；低于</w:t>
      </w:r>
      <w:r>
        <w:rPr>
          <w:rFonts w:hAnsi="宋体"/>
          <w:sz w:val="24"/>
          <w:szCs w:val="24"/>
        </w:rPr>
        <w:t xml:space="preserve">90</w:t>
      </w:r>
      <w:r>
        <w:rPr>
          <w:rFonts w:hint="eastAsia" w:hAnsi="宋体"/>
          <w:sz w:val="24"/>
          <w:szCs w:val="24"/>
        </w:rPr>
        <w:t xml:space="preserve">分（不含本数）高于</w:t>
      </w:r>
      <w:r>
        <w:rPr>
          <w:rFonts w:hAnsi="宋体"/>
          <w:sz w:val="24"/>
          <w:szCs w:val="24"/>
        </w:rPr>
        <w:t xml:space="preserve">80</w:t>
      </w:r>
      <w:r>
        <w:rPr>
          <w:rFonts w:hint="eastAsia" w:hAnsi="宋体"/>
          <w:sz w:val="24"/>
          <w:szCs w:val="24"/>
        </w:rPr>
        <w:t xml:space="preserve">分的（含本数），支付</w:t>
      </w:r>
      <w:r>
        <w:rPr>
          <w:rFonts w:hAnsi="宋体"/>
          <w:sz w:val="24"/>
          <w:szCs w:val="24"/>
        </w:rPr>
        <w:t xml:space="preserve">90%</w:t>
      </w:r>
      <w:r>
        <w:rPr>
          <w:rFonts w:hint="eastAsia" w:hAnsi="宋体"/>
          <w:sz w:val="24"/>
          <w:szCs w:val="24"/>
        </w:rPr>
        <w:t xml:space="preserve">；低于</w:t>
      </w:r>
      <w:r>
        <w:rPr>
          <w:rFonts w:hAnsi="宋体"/>
          <w:sz w:val="24"/>
          <w:szCs w:val="24"/>
        </w:rPr>
        <w:t xml:space="preserve">80</w:t>
      </w:r>
      <w:r>
        <w:rPr>
          <w:rFonts w:hint="eastAsia" w:hAnsi="宋体"/>
          <w:sz w:val="24"/>
          <w:szCs w:val="24"/>
        </w:rPr>
        <w:t xml:space="preserve">分（不含本数）高于</w:t>
      </w:r>
      <w:r>
        <w:rPr>
          <w:rFonts w:hAnsi="宋体"/>
          <w:sz w:val="24"/>
          <w:szCs w:val="24"/>
        </w:rPr>
        <w:t xml:space="preserve">70</w:t>
      </w:r>
      <w:r>
        <w:rPr>
          <w:rFonts w:hint="eastAsia" w:hAnsi="宋体"/>
          <w:sz w:val="24"/>
          <w:szCs w:val="24"/>
        </w:rPr>
        <w:t xml:space="preserve">分的（含本数），支付</w:t>
      </w:r>
      <w:r>
        <w:rPr>
          <w:rFonts w:hAnsi="宋体"/>
          <w:sz w:val="24"/>
          <w:szCs w:val="24"/>
        </w:rPr>
        <w:t xml:space="preserve">80%</w:t>
      </w:r>
      <w:r>
        <w:rPr>
          <w:rFonts w:hint="eastAsia" w:hAnsi="宋体"/>
          <w:sz w:val="24"/>
          <w:szCs w:val="24"/>
        </w:rPr>
        <w:t xml:space="preserve">；低于</w:t>
      </w:r>
      <w:r>
        <w:rPr>
          <w:rFonts w:hAnsi="宋体"/>
          <w:sz w:val="24"/>
          <w:szCs w:val="24"/>
        </w:rPr>
        <w:t xml:space="preserve">70</w:t>
      </w:r>
      <w:r>
        <w:rPr>
          <w:rFonts w:hint="eastAsia" w:hAnsi="宋体"/>
          <w:sz w:val="24"/>
          <w:szCs w:val="24"/>
        </w:rPr>
        <w:t xml:space="preserve">分（不含本数）高于</w:t>
      </w:r>
      <w:r>
        <w:rPr>
          <w:rFonts w:hAnsi="宋体"/>
          <w:sz w:val="24"/>
          <w:szCs w:val="24"/>
        </w:rPr>
        <w:t xml:space="preserve">60</w:t>
      </w:r>
      <w:r>
        <w:rPr>
          <w:rFonts w:hint="eastAsia" w:hAnsi="宋体"/>
          <w:sz w:val="24"/>
          <w:szCs w:val="24"/>
        </w:rPr>
        <w:t xml:space="preserve">分的（含本数），支付</w:t>
      </w:r>
      <w:r>
        <w:rPr>
          <w:rFonts w:hAnsi="宋体"/>
          <w:sz w:val="24"/>
          <w:szCs w:val="24"/>
        </w:rPr>
        <w:t xml:space="preserve">70%</w:t>
      </w:r>
      <w:r>
        <w:rPr>
          <w:rFonts w:hint="eastAsia" w:hAnsi="宋体"/>
          <w:sz w:val="24"/>
          <w:szCs w:val="24"/>
        </w:rPr>
        <w:t xml:space="preserve">；若分数低于</w:t>
      </w:r>
      <w:r>
        <w:rPr>
          <w:rFonts w:hAnsi="宋体"/>
          <w:sz w:val="24"/>
          <w:szCs w:val="24"/>
        </w:rPr>
        <w:t xml:space="preserve">60</w:t>
      </w:r>
      <w:r>
        <w:rPr>
          <w:rFonts w:hint="eastAsia" w:hAnsi="宋体"/>
          <w:sz w:val="24"/>
          <w:szCs w:val="24"/>
        </w:rPr>
        <w:t xml:space="preserve">分，则此期质保金不予支付。</w:t>
      </w:r>
      <w:r/>
    </w:p>
    <w:p>
      <w:pPr>
        <w:pStyle w:val="865"/>
        <w:ind w:firstLine="480"/>
        <w:spacing w:line="360" w:lineRule="auto"/>
        <w:rPr>
          <w:rFonts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）评分方法：</w:t>
      </w:r>
      <w:r/>
    </w:p>
    <w:tbl>
      <w:tblPr>
        <w:tblStyle w:val="860"/>
        <w:tblW w:w="91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3868"/>
        <w:gridCol w:w="3605"/>
        <w:gridCol w:w="956"/>
      </w:tblGrid>
      <w:tr>
        <w:trPr>
          <w:jc w:val="center"/>
          <w:trHeight w:val="429"/>
        </w:trPr>
        <w:tc>
          <w:tcPr>
            <w:tcW w:w="691" w:type="dxa"/>
            <w:textDirection w:val="lrTb"/>
            <w:noWrap w:val="false"/>
          </w:tcPr>
          <w:p>
            <w:pPr>
              <w:pStyle w:val="865"/>
              <w:spacing w:line="360" w:lineRule="auto"/>
              <w:rPr>
                <w:rFonts w:hAnsi="宋体"/>
                <w:sz w:val="24"/>
                <w:szCs w:val="24"/>
              </w:rPr>
            </w:pPr>
            <w:r>
              <w:rPr>
                <w:rFonts w:hint="eastAsia" w:hAnsi="宋体"/>
                <w:sz w:val="24"/>
                <w:szCs w:val="24"/>
              </w:rPr>
              <w:t xml:space="preserve">序号</w:t>
            </w:r>
            <w:r/>
          </w:p>
        </w:tc>
        <w:tc>
          <w:tcPr>
            <w:tcW w:w="3868" w:type="dxa"/>
            <w:textDirection w:val="lrTb"/>
            <w:noWrap w:val="false"/>
          </w:tcPr>
          <w:p>
            <w:pPr>
              <w:pStyle w:val="865"/>
              <w:spacing w:line="360" w:lineRule="auto"/>
              <w:rPr>
                <w:rFonts w:hAnsi="宋体"/>
                <w:sz w:val="24"/>
                <w:szCs w:val="24"/>
              </w:rPr>
            </w:pPr>
            <w:r>
              <w:rPr>
                <w:rFonts w:hint="eastAsia" w:hAnsi="宋体"/>
                <w:sz w:val="24"/>
                <w:szCs w:val="24"/>
              </w:rPr>
              <w:t xml:space="preserve">质效内容</w:t>
            </w:r>
            <w:r/>
          </w:p>
        </w:tc>
        <w:tc>
          <w:tcPr>
            <w:tcW w:w="3605" w:type="dxa"/>
            <w:textDirection w:val="lrTb"/>
            <w:noWrap w:val="false"/>
          </w:tcPr>
          <w:p>
            <w:pPr>
              <w:pStyle w:val="865"/>
              <w:spacing w:line="360" w:lineRule="auto"/>
              <w:rPr>
                <w:rFonts w:hAnsi="宋体"/>
                <w:sz w:val="24"/>
                <w:szCs w:val="24"/>
              </w:rPr>
            </w:pPr>
            <w:r>
              <w:rPr>
                <w:rFonts w:hint="eastAsia" w:hAnsi="宋体"/>
                <w:sz w:val="24"/>
                <w:szCs w:val="24"/>
              </w:rPr>
              <w:t xml:space="preserve">评分</w:t>
            </w:r>
            <w:r/>
          </w:p>
        </w:tc>
        <w:tc>
          <w:tcPr>
            <w:tcW w:w="956" w:type="dxa"/>
            <w:textDirection w:val="lrTb"/>
            <w:noWrap w:val="false"/>
          </w:tcPr>
          <w:p>
            <w:pPr>
              <w:pStyle w:val="865"/>
              <w:spacing w:line="360" w:lineRule="auto"/>
              <w:rPr>
                <w:rFonts w:hAnsi="宋体"/>
                <w:sz w:val="24"/>
                <w:szCs w:val="24"/>
              </w:rPr>
            </w:pPr>
            <w:r>
              <w:rPr>
                <w:rFonts w:hint="eastAsia" w:hAnsi="宋体"/>
                <w:sz w:val="24"/>
                <w:szCs w:val="24"/>
              </w:rPr>
              <w:t xml:space="preserve">备注</w:t>
            </w:r>
            <w:r/>
          </w:p>
        </w:tc>
      </w:tr>
      <w:tr>
        <w:trPr>
          <w:jc w:val="center"/>
          <w:trHeight w:val="429"/>
        </w:trPr>
        <w:tc>
          <w:tcPr>
            <w:tcW w:w="691" w:type="dxa"/>
            <w:vAlign w:val="center"/>
            <w:vMerge w:val="restart"/>
            <w:textDirection w:val="lrTb"/>
            <w:noWrap w:val="false"/>
          </w:tcPr>
          <w:p>
            <w:pPr>
              <w:pStyle w:val="865"/>
              <w:spacing w:line="360" w:lineRule="auto"/>
              <w:rPr>
                <w:rFonts w:hAnsi="宋体"/>
                <w:sz w:val="24"/>
                <w:szCs w:val="24"/>
              </w:rPr>
            </w:pPr>
            <w:r>
              <w:rPr>
                <w:rFonts w:hAnsi="宋体"/>
                <w:sz w:val="24"/>
                <w:szCs w:val="24"/>
              </w:rPr>
              <w:t xml:space="preserve">1</w:t>
            </w:r>
            <w:r/>
          </w:p>
        </w:tc>
        <w:tc>
          <w:tcPr>
            <w:tcW w:w="3868" w:type="dxa"/>
            <w:vAlign w:val="center"/>
            <w:vMerge w:val="restart"/>
            <w:textDirection w:val="lrTb"/>
            <w:noWrap w:val="false"/>
          </w:tcPr>
          <w:p>
            <w:pPr>
              <w:pStyle w:val="865"/>
              <w:spacing w:line="360" w:lineRule="auto"/>
              <w:rPr>
                <w:rFonts w:hAnsi="宋体"/>
                <w:sz w:val="24"/>
                <w:szCs w:val="24"/>
              </w:rPr>
            </w:pPr>
            <w:r>
              <w:rPr>
                <w:rFonts w:hint="eastAsia" w:hAnsi="宋体"/>
                <w:sz w:val="24"/>
                <w:szCs w:val="24"/>
              </w:rPr>
              <w:t xml:space="preserve">服务团队人员稳定情况，中标人每月提供报表，采购人核实后作为评分标准。中标人不提供报表或报表造假的，按人员流失率</w:t>
            </w:r>
            <w:r>
              <w:rPr>
                <w:rFonts w:hAnsi="宋体"/>
                <w:sz w:val="24"/>
                <w:szCs w:val="24"/>
              </w:rPr>
              <w:t xml:space="preserve">&gt;10%</w:t>
            </w:r>
            <w:r>
              <w:rPr>
                <w:rFonts w:hint="eastAsia" w:hAnsi="宋体"/>
                <w:sz w:val="24"/>
                <w:szCs w:val="24"/>
              </w:rPr>
              <w:t xml:space="preserve">处理。</w:t>
            </w:r>
            <w:r/>
          </w:p>
        </w:tc>
        <w:tc>
          <w:tcPr>
            <w:tcW w:w="3605"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人员流失率</w:t>
            </w:r>
            <w:r>
              <w:rPr>
                <w:rFonts w:hAnsi="宋体"/>
                <w:sz w:val="24"/>
                <w:szCs w:val="24"/>
              </w:rPr>
              <w:t xml:space="preserve">&lt;5%</w:t>
            </w:r>
            <w:r>
              <w:rPr>
                <w:rFonts w:hint="eastAsia" w:hAnsi="宋体"/>
                <w:sz w:val="24"/>
                <w:szCs w:val="24"/>
              </w:rPr>
              <w:t xml:space="preserve">不扣分</w:t>
            </w:r>
            <w:r/>
          </w:p>
        </w:tc>
        <w:tc>
          <w:tcPr>
            <w:tcW w:w="956" w:type="dxa"/>
            <w:vMerge w:val="restart"/>
            <w:textDirection w:val="lrTb"/>
            <w:noWrap w:val="false"/>
          </w:tcPr>
          <w:p>
            <w:pPr>
              <w:pStyle w:val="865"/>
              <w:spacing w:line="360" w:lineRule="auto"/>
              <w:rPr>
                <w:rFonts w:hAnsi="宋体"/>
                <w:sz w:val="24"/>
                <w:szCs w:val="24"/>
              </w:rPr>
            </w:pPr>
            <w:r>
              <w:rPr>
                <w:rFonts w:hAnsi="宋体"/>
                <w:sz w:val="24"/>
                <w:szCs w:val="24"/>
              </w:rPr>
            </w:r>
            <w:r/>
          </w:p>
        </w:tc>
      </w:tr>
      <w:tr>
        <w:trPr>
          <w:jc w:val="center"/>
          <w:trHeight w:val="429"/>
        </w:trPr>
        <w:tc>
          <w:tcPr>
            <w:tcW w:w="691" w:type="dxa"/>
            <w:vAlign w:val="center"/>
            <w:vMerge w:val="continue"/>
            <w:textDirection w:val="lrTb"/>
            <w:noWrap w:val="false"/>
          </w:tcPr>
          <w:p>
            <w:pPr>
              <w:pStyle w:val="865"/>
              <w:spacing w:line="360" w:lineRule="auto"/>
              <w:rPr>
                <w:rFonts w:hAnsi="宋体"/>
                <w:sz w:val="24"/>
                <w:szCs w:val="24"/>
              </w:rPr>
            </w:pPr>
            <w:r>
              <w:rPr>
                <w:rFonts w:hAnsi="宋体"/>
                <w:sz w:val="24"/>
                <w:szCs w:val="24"/>
              </w:rPr>
            </w:r>
            <w:r/>
          </w:p>
        </w:tc>
        <w:tc>
          <w:tcPr>
            <w:tcW w:w="3868" w:type="dxa"/>
            <w:vAlign w:val="center"/>
            <w:vMerge w:val="continue"/>
            <w:textDirection w:val="lrTb"/>
            <w:noWrap w:val="false"/>
          </w:tcPr>
          <w:p>
            <w:pPr>
              <w:pStyle w:val="865"/>
              <w:spacing w:line="360" w:lineRule="auto"/>
              <w:rPr>
                <w:rFonts w:hAnsi="宋体"/>
                <w:sz w:val="24"/>
                <w:szCs w:val="24"/>
              </w:rPr>
            </w:pPr>
            <w:r>
              <w:rPr>
                <w:rFonts w:hAnsi="宋体"/>
                <w:sz w:val="24"/>
                <w:szCs w:val="24"/>
              </w:rPr>
            </w:r>
            <w:r/>
          </w:p>
        </w:tc>
        <w:tc>
          <w:tcPr>
            <w:tcW w:w="3605" w:type="dxa"/>
            <w:vAlign w:val="center"/>
            <w:textDirection w:val="lrTb"/>
            <w:noWrap w:val="false"/>
          </w:tcPr>
          <w:p>
            <w:pPr>
              <w:pStyle w:val="865"/>
              <w:spacing w:line="360" w:lineRule="auto"/>
              <w:rPr>
                <w:rFonts w:hAnsi="宋体"/>
                <w:sz w:val="24"/>
                <w:szCs w:val="24"/>
              </w:rPr>
            </w:pPr>
            <w:r>
              <w:rPr>
                <w:rFonts w:hAnsi="宋体"/>
                <w:sz w:val="24"/>
                <w:szCs w:val="24"/>
              </w:rPr>
              <w:t xml:space="preserve">5%&lt;</w:t>
            </w:r>
            <w:r>
              <w:rPr>
                <w:rFonts w:hint="eastAsia" w:hAnsi="宋体"/>
                <w:sz w:val="24"/>
                <w:szCs w:val="24"/>
              </w:rPr>
              <w:t xml:space="preserve">人员流失率</w:t>
            </w:r>
            <w:r>
              <w:rPr>
                <w:rFonts w:hAnsi="宋体"/>
                <w:sz w:val="24"/>
                <w:szCs w:val="24"/>
              </w:rPr>
              <w:t xml:space="preserve">&lt;10%</w:t>
            </w:r>
            <w:r>
              <w:rPr>
                <w:rFonts w:hint="eastAsia" w:hAnsi="宋体"/>
                <w:sz w:val="24"/>
                <w:szCs w:val="24"/>
              </w:rPr>
              <w:t xml:space="preserve">扣</w:t>
            </w:r>
            <w:r>
              <w:rPr>
                <w:rFonts w:hAnsi="宋体"/>
                <w:sz w:val="24"/>
                <w:szCs w:val="24"/>
              </w:rPr>
              <w:t xml:space="preserve">5</w:t>
            </w:r>
            <w:r>
              <w:rPr>
                <w:rFonts w:hint="eastAsia" w:hAnsi="宋体"/>
                <w:sz w:val="24"/>
                <w:szCs w:val="24"/>
              </w:rPr>
              <w:t xml:space="preserve">分</w:t>
            </w:r>
            <w:r/>
          </w:p>
        </w:tc>
        <w:tc>
          <w:tcPr>
            <w:tcW w:w="956" w:type="dxa"/>
            <w:vMerge w:val="continue"/>
            <w:textDirection w:val="lrTb"/>
            <w:noWrap w:val="false"/>
          </w:tcPr>
          <w:p>
            <w:pPr>
              <w:pStyle w:val="865"/>
              <w:spacing w:line="360" w:lineRule="auto"/>
              <w:rPr>
                <w:rFonts w:hAnsi="宋体"/>
                <w:sz w:val="24"/>
                <w:szCs w:val="24"/>
              </w:rPr>
            </w:pPr>
            <w:r>
              <w:rPr>
                <w:rFonts w:hAnsi="宋体"/>
                <w:sz w:val="24"/>
                <w:szCs w:val="24"/>
              </w:rPr>
            </w:r>
            <w:r/>
          </w:p>
        </w:tc>
      </w:tr>
      <w:tr>
        <w:trPr>
          <w:jc w:val="center"/>
          <w:trHeight w:val="821"/>
        </w:trPr>
        <w:tc>
          <w:tcPr>
            <w:tcW w:w="691" w:type="dxa"/>
            <w:vAlign w:val="center"/>
            <w:vMerge w:val="continue"/>
            <w:textDirection w:val="lrTb"/>
            <w:noWrap w:val="false"/>
          </w:tcPr>
          <w:p>
            <w:pPr>
              <w:pStyle w:val="865"/>
              <w:spacing w:line="360" w:lineRule="auto"/>
              <w:rPr>
                <w:rFonts w:hAnsi="宋体"/>
                <w:sz w:val="24"/>
                <w:szCs w:val="24"/>
              </w:rPr>
            </w:pPr>
            <w:r>
              <w:rPr>
                <w:rFonts w:hAnsi="宋体"/>
                <w:sz w:val="24"/>
                <w:szCs w:val="24"/>
              </w:rPr>
            </w:r>
            <w:r/>
          </w:p>
        </w:tc>
        <w:tc>
          <w:tcPr>
            <w:tcW w:w="3868" w:type="dxa"/>
            <w:vAlign w:val="center"/>
            <w:vMerge w:val="continue"/>
            <w:textDirection w:val="lrTb"/>
            <w:noWrap w:val="false"/>
          </w:tcPr>
          <w:p>
            <w:pPr>
              <w:pStyle w:val="865"/>
              <w:spacing w:line="360" w:lineRule="auto"/>
              <w:rPr>
                <w:rFonts w:hAnsi="宋体"/>
                <w:sz w:val="24"/>
                <w:szCs w:val="24"/>
              </w:rPr>
            </w:pPr>
            <w:r>
              <w:rPr>
                <w:rFonts w:hAnsi="宋体"/>
                <w:sz w:val="24"/>
                <w:szCs w:val="24"/>
              </w:rPr>
            </w:r>
            <w:r/>
          </w:p>
        </w:tc>
        <w:tc>
          <w:tcPr>
            <w:tcW w:w="3605"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人员流失率</w:t>
            </w:r>
            <w:r>
              <w:rPr>
                <w:rFonts w:hAnsi="宋体"/>
                <w:sz w:val="24"/>
                <w:szCs w:val="24"/>
              </w:rPr>
              <w:t xml:space="preserve">&gt;10%</w:t>
            </w:r>
            <w:r>
              <w:rPr>
                <w:rFonts w:hint="eastAsia" w:hAnsi="宋体"/>
                <w:sz w:val="24"/>
                <w:szCs w:val="24"/>
              </w:rPr>
              <w:t xml:space="preserve">（含本数）扣</w:t>
            </w:r>
            <w:r>
              <w:rPr>
                <w:rFonts w:hAnsi="宋体"/>
                <w:sz w:val="24"/>
                <w:szCs w:val="24"/>
              </w:rPr>
              <w:t xml:space="preserve">10</w:t>
            </w:r>
            <w:r>
              <w:rPr>
                <w:rFonts w:hint="eastAsia" w:hAnsi="宋体"/>
                <w:sz w:val="24"/>
                <w:szCs w:val="24"/>
              </w:rPr>
              <w:t xml:space="preserve">分</w:t>
            </w:r>
            <w:r/>
          </w:p>
        </w:tc>
        <w:tc>
          <w:tcPr>
            <w:tcW w:w="956" w:type="dxa"/>
            <w:vMerge w:val="continue"/>
            <w:textDirection w:val="lrTb"/>
            <w:noWrap w:val="false"/>
          </w:tcPr>
          <w:p>
            <w:pPr>
              <w:pStyle w:val="865"/>
              <w:spacing w:line="360" w:lineRule="auto"/>
              <w:rPr>
                <w:rFonts w:hAnsi="宋体"/>
                <w:sz w:val="24"/>
                <w:szCs w:val="24"/>
              </w:rPr>
            </w:pPr>
            <w:r>
              <w:rPr>
                <w:rFonts w:hAnsi="宋体"/>
                <w:sz w:val="24"/>
                <w:szCs w:val="24"/>
              </w:rPr>
            </w:r>
            <w:r/>
          </w:p>
        </w:tc>
      </w:tr>
      <w:tr>
        <w:trPr>
          <w:jc w:val="center"/>
          <w:trHeight w:val="429"/>
        </w:trPr>
        <w:tc>
          <w:tcPr>
            <w:tcW w:w="691" w:type="dxa"/>
            <w:vAlign w:val="center"/>
            <w:vMerge w:val="restart"/>
            <w:textDirection w:val="lrTb"/>
            <w:noWrap w:val="false"/>
          </w:tcPr>
          <w:p>
            <w:pPr>
              <w:pStyle w:val="865"/>
              <w:spacing w:line="360" w:lineRule="auto"/>
              <w:rPr>
                <w:rFonts w:hAnsi="宋体"/>
                <w:sz w:val="24"/>
                <w:szCs w:val="24"/>
              </w:rPr>
            </w:pPr>
            <w:r>
              <w:rPr>
                <w:rFonts w:hAnsi="宋体"/>
                <w:sz w:val="24"/>
                <w:szCs w:val="24"/>
              </w:rPr>
              <w:t xml:space="preserve">2</w:t>
            </w:r>
            <w:r/>
          </w:p>
        </w:tc>
        <w:tc>
          <w:tcPr>
            <w:tcW w:w="3868" w:type="dxa"/>
            <w:vAlign w:val="center"/>
            <w:vMerge w:val="restart"/>
            <w:textDirection w:val="lrTb"/>
            <w:noWrap w:val="false"/>
          </w:tcPr>
          <w:p>
            <w:pPr>
              <w:pStyle w:val="865"/>
              <w:spacing w:line="360" w:lineRule="auto"/>
              <w:rPr>
                <w:rFonts w:hAnsi="宋体"/>
                <w:sz w:val="24"/>
                <w:szCs w:val="24"/>
              </w:rPr>
            </w:pPr>
            <w:r>
              <w:rPr>
                <w:rFonts w:hint="eastAsia" w:hAnsi="宋体"/>
                <w:sz w:val="24"/>
                <w:szCs w:val="24"/>
              </w:rPr>
              <w:t xml:space="preserve">服务人员工作失误</w:t>
            </w:r>
            <w:r/>
          </w:p>
        </w:tc>
        <w:tc>
          <w:tcPr>
            <w:tcW w:w="3605"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普通工作失误扣</w:t>
            </w:r>
            <w:r>
              <w:rPr>
                <w:rFonts w:hAnsi="宋体"/>
                <w:sz w:val="24"/>
                <w:szCs w:val="24"/>
              </w:rPr>
              <w:t xml:space="preserve">2</w:t>
            </w:r>
            <w:r>
              <w:rPr>
                <w:rFonts w:hint="eastAsia" w:hAnsi="宋体"/>
                <w:sz w:val="24"/>
                <w:szCs w:val="24"/>
              </w:rPr>
              <w:t xml:space="preserve">分</w:t>
            </w:r>
            <w:r/>
          </w:p>
        </w:tc>
        <w:tc>
          <w:tcPr>
            <w:tcW w:w="956" w:type="dxa"/>
            <w:vMerge w:val="restart"/>
            <w:textDirection w:val="lrTb"/>
            <w:noWrap w:val="false"/>
          </w:tcPr>
          <w:p>
            <w:pPr>
              <w:pStyle w:val="865"/>
              <w:spacing w:line="360" w:lineRule="auto"/>
              <w:rPr>
                <w:rFonts w:hAnsi="宋体"/>
                <w:sz w:val="24"/>
                <w:szCs w:val="24"/>
              </w:rPr>
            </w:pPr>
            <w:r>
              <w:rPr>
                <w:rFonts w:hAnsi="宋体"/>
                <w:sz w:val="24"/>
                <w:szCs w:val="24"/>
              </w:rPr>
            </w:r>
            <w:r/>
          </w:p>
        </w:tc>
      </w:tr>
      <w:tr>
        <w:trPr>
          <w:jc w:val="center"/>
          <w:trHeight w:val="429"/>
        </w:trPr>
        <w:tc>
          <w:tcPr>
            <w:tcW w:w="691" w:type="dxa"/>
            <w:vAlign w:val="center"/>
            <w:vMerge w:val="continue"/>
            <w:textDirection w:val="lrTb"/>
            <w:noWrap w:val="false"/>
          </w:tcPr>
          <w:p>
            <w:pPr>
              <w:pStyle w:val="865"/>
              <w:spacing w:line="360" w:lineRule="auto"/>
              <w:rPr>
                <w:rFonts w:hAnsi="宋体"/>
                <w:sz w:val="24"/>
                <w:szCs w:val="24"/>
              </w:rPr>
            </w:pPr>
            <w:r>
              <w:rPr>
                <w:rFonts w:hAnsi="宋体"/>
                <w:sz w:val="24"/>
                <w:szCs w:val="24"/>
              </w:rPr>
            </w:r>
            <w:r/>
          </w:p>
        </w:tc>
        <w:tc>
          <w:tcPr>
            <w:tcW w:w="3868" w:type="dxa"/>
            <w:vAlign w:val="center"/>
            <w:vMerge w:val="continue"/>
            <w:textDirection w:val="lrTb"/>
            <w:noWrap w:val="false"/>
          </w:tcPr>
          <w:p>
            <w:pPr>
              <w:pStyle w:val="865"/>
              <w:spacing w:line="360" w:lineRule="auto"/>
              <w:rPr>
                <w:rFonts w:hAnsi="宋体"/>
                <w:sz w:val="24"/>
                <w:szCs w:val="24"/>
              </w:rPr>
            </w:pPr>
            <w:r>
              <w:rPr>
                <w:rFonts w:hAnsi="宋体"/>
                <w:sz w:val="24"/>
                <w:szCs w:val="24"/>
              </w:rPr>
            </w:r>
            <w:r/>
          </w:p>
        </w:tc>
        <w:tc>
          <w:tcPr>
            <w:tcW w:w="3605"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重大工作失误扣</w:t>
            </w:r>
            <w:r>
              <w:rPr>
                <w:rFonts w:hAnsi="宋体"/>
                <w:sz w:val="24"/>
                <w:szCs w:val="24"/>
              </w:rPr>
              <w:t xml:space="preserve">5</w:t>
            </w:r>
            <w:r>
              <w:rPr>
                <w:rFonts w:hint="eastAsia" w:hAnsi="宋体"/>
                <w:sz w:val="24"/>
                <w:szCs w:val="24"/>
              </w:rPr>
              <w:t xml:space="preserve">分</w:t>
            </w:r>
            <w:r/>
          </w:p>
        </w:tc>
        <w:tc>
          <w:tcPr>
            <w:tcW w:w="956" w:type="dxa"/>
            <w:vMerge w:val="continue"/>
            <w:textDirection w:val="lrTb"/>
            <w:noWrap w:val="false"/>
          </w:tcPr>
          <w:p>
            <w:pPr>
              <w:pStyle w:val="865"/>
              <w:spacing w:line="360" w:lineRule="auto"/>
              <w:rPr>
                <w:rFonts w:hAnsi="宋体"/>
                <w:sz w:val="24"/>
                <w:szCs w:val="24"/>
              </w:rPr>
            </w:pPr>
            <w:r>
              <w:rPr>
                <w:rFonts w:hAnsi="宋体"/>
                <w:sz w:val="24"/>
                <w:szCs w:val="24"/>
              </w:rPr>
            </w:r>
            <w:r/>
          </w:p>
        </w:tc>
      </w:tr>
      <w:tr>
        <w:trPr>
          <w:jc w:val="center"/>
          <w:trHeight w:val="576"/>
        </w:trPr>
        <w:tc>
          <w:tcPr>
            <w:tcW w:w="691" w:type="dxa"/>
            <w:vAlign w:val="center"/>
            <w:vMerge w:val="continue"/>
            <w:textDirection w:val="lrTb"/>
            <w:noWrap w:val="false"/>
          </w:tcPr>
          <w:p>
            <w:pPr>
              <w:pStyle w:val="865"/>
              <w:spacing w:line="360" w:lineRule="auto"/>
              <w:rPr>
                <w:rFonts w:hAnsi="宋体"/>
                <w:sz w:val="24"/>
                <w:szCs w:val="24"/>
              </w:rPr>
            </w:pPr>
            <w:r>
              <w:rPr>
                <w:rFonts w:hAnsi="宋体"/>
                <w:sz w:val="24"/>
                <w:szCs w:val="24"/>
              </w:rPr>
            </w:r>
            <w:r/>
          </w:p>
        </w:tc>
        <w:tc>
          <w:tcPr>
            <w:tcW w:w="3868" w:type="dxa"/>
            <w:vAlign w:val="center"/>
            <w:vMerge w:val="continue"/>
            <w:textDirection w:val="lrTb"/>
            <w:noWrap w:val="false"/>
          </w:tcPr>
          <w:p>
            <w:pPr>
              <w:pStyle w:val="865"/>
              <w:spacing w:line="360" w:lineRule="auto"/>
              <w:rPr>
                <w:rFonts w:hAnsi="宋体"/>
                <w:sz w:val="24"/>
                <w:szCs w:val="24"/>
              </w:rPr>
            </w:pPr>
            <w:r>
              <w:rPr>
                <w:rFonts w:hAnsi="宋体"/>
                <w:sz w:val="24"/>
                <w:szCs w:val="24"/>
              </w:rPr>
            </w:r>
            <w:r/>
          </w:p>
        </w:tc>
        <w:tc>
          <w:tcPr>
            <w:tcW w:w="3605"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严重工作失误扣</w:t>
            </w:r>
            <w:r>
              <w:rPr>
                <w:rFonts w:hAnsi="宋体"/>
                <w:sz w:val="24"/>
                <w:szCs w:val="24"/>
              </w:rPr>
              <w:t xml:space="preserve">20</w:t>
            </w:r>
            <w:r>
              <w:rPr>
                <w:rFonts w:hint="eastAsia" w:hAnsi="宋体"/>
                <w:sz w:val="24"/>
                <w:szCs w:val="24"/>
              </w:rPr>
              <w:t xml:space="preserve">分</w:t>
            </w:r>
            <w:r/>
          </w:p>
        </w:tc>
        <w:tc>
          <w:tcPr>
            <w:tcW w:w="956" w:type="dxa"/>
            <w:textDirection w:val="lrTb"/>
            <w:noWrap w:val="false"/>
          </w:tcPr>
          <w:p>
            <w:pPr>
              <w:pStyle w:val="865"/>
              <w:spacing w:line="360" w:lineRule="auto"/>
              <w:rPr>
                <w:rFonts w:hAnsi="宋体"/>
                <w:sz w:val="24"/>
                <w:szCs w:val="24"/>
              </w:rPr>
            </w:pPr>
            <w:r>
              <w:rPr>
                <w:rFonts w:hAnsi="宋体"/>
                <w:sz w:val="24"/>
                <w:szCs w:val="24"/>
              </w:rPr>
            </w:r>
            <w:r/>
          </w:p>
        </w:tc>
      </w:tr>
      <w:tr>
        <w:trPr>
          <w:jc w:val="center"/>
          <w:trHeight w:val="1663"/>
        </w:trPr>
        <w:tc>
          <w:tcPr>
            <w:tcW w:w="691" w:type="dxa"/>
            <w:vAlign w:val="center"/>
            <w:textDirection w:val="lrTb"/>
            <w:noWrap w:val="false"/>
          </w:tcPr>
          <w:p>
            <w:pPr>
              <w:pStyle w:val="865"/>
              <w:spacing w:line="360" w:lineRule="auto"/>
              <w:rPr>
                <w:rFonts w:hAnsi="宋体"/>
                <w:sz w:val="24"/>
                <w:szCs w:val="24"/>
              </w:rPr>
            </w:pPr>
            <w:r>
              <w:rPr>
                <w:rFonts w:hAnsi="宋体"/>
                <w:sz w:val="24"/>
                <w:szCs w:val="24"/>
              </w:rPr>
              <w:t xml:space="preserve">3</w:t>
            </w:r>
            <w:r/>
          </w:p>
        </w:tc>
        <w:tc>
          <w:tcPr>
            <w:tcW w:w="3868"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中标人对项目实施是否节约、高效，根据去年同期数据相比，办案效率明显提高，中标人制作本月对比表，采购人核实后加分</w:t>
            </w:r>
            <w:r/>
          </w:p>
        </w:tc>
        <w:tc>
          <w:tcPr>
            <w:tcW w:w="3605" w:type="dxa"/>
            <w:vAlign w:val="center"/>
            <w:textDirection w:val="lrTb"/>
            <w:noWrap w:val="false"/>
          </w:tcPr>
          <w:p>
            <w:pPr>
              <w:pStyle w:val="865"/>
              <w:spacing w:line="360" w:lineRule="auto"/>
              <w:rPr>
                <w:rFonts w:hAnsi="宋体"/>
                <w:sz w:val="24"/>
                <w:szCs w:val="24"/>
              </w:rPr>
            </w:pPr>
            <w:r>
              <w:rPr>
                <w:rFonts w:hint="eastAsia" w:hAnsi="宋体"/>
                <w:sz w:val="24"/>
                <w:szCs w:val="24"/>
              </w:rPr>
              <w:t xml:space="preserve">对比去年案件周期明显缩短，加</w:t>
            </w:r>
            <w:r>
              <w:rPr>
                <w:rFonts w:hAnsi="宋体"/>
                <w:sz w:val="24"/>
                <w:szCs w:val="24"/>
              </w:rPr>
              <w:t xml:space="preserve">5</w:t>
            </w:r>
            <w:r>
              <w:rPr>
                <w:rFonts w:hint="eastAsia" w:hAnsi="宋体"/>
                <w:sz w:val="24"/>
                <w:szCs w:val="24"/>
              </w:rPr>
              <w:t xml:space="preserve">分</w:t>
            </w:r>
            <w:r/>
          </w:p>
        </w:tc>
        <w:tc>
          <w:tcPr>
            <w:tcW w:w="956" w:type="dxa"/>
            <w:textDirection w:val="lrTb"/>
            <w:noWrap w:val="false"/>
          </w:tcPr>
          <w:p>
            <w:pPr>
              <w:pStyle w:val="865"/>
              <w:spacing w:line="360" w:lineRule="auto"/>
              <w:rPr>
                <w:rFonts w:hAnsi="宋体"/>
                <w:sz w:val="24"/>
                <w:szCs w:val="24"/>
              </w:rPr>
            </w:pPr>
            <w:r>
              <w:rPr>
                <w:rFonts w:hAnsi="宋体"/>
                <w:sz w:val="24"/>
                <w:szCs w:val="24"/>
              </w:rPr>
            </w:r>
            <w:r/>
          </w:p>
        </w:tc>
      </w:tr>
    </w:tbl>
    <w:p>
      <w:pPr>
        <w:pStyle w:val="865"/>
        <w:ind w:firstLine="482"/>
        <w:spacing w:line="360" w:lineRule="auto"/>
        <w:rPr>
          <w:rFonts w:hAnsi="宋体"/>
          <w:b/>
          <w:bCs/>
          <w:sz w:val="24"/>
          <w:szCs w:val="24"/>
        </w:rPr>
      </w:pPr>
      <w:r>
        <w:rPr>
          <w:rFonts w:hint="eastAsia" w:hAnsi="宋体"/>
          <w:b/>
          <w:bCs/>
          <w:sz w:val="24"/>
          <w:szCs w:val="24"/>
        </w:rPr>
        <w:t xml:space="preserve">十</w:t>
      </w:r>
      <w:r>
        <w:rPr>
          <w:rFonts w:hint="eastAsia" w:hAnsi="宋体" w:eastAsia="宋体"/>
          <w:b/>
          <w:bCs/>
          <w:sz w:val="24"/>
          <w:szCs w:val="24"/>
        </w:rPr>
        <w:t xml:space="preserve">、</w:t>
      </w:r>
      <w:r>
        <w:rPr>
          <w:rFonts w:hint="eastAsia" w:hAnsi="宋体"/>
          <w:b/>
          <w:bCs/>
          <w:sz w:val="24"/>
          <w:szCs w:val="24"/>
        </w:rPr>
        <w:t xml:space="preserve">报价要求</w:t>
      </w:r>
      <w:r/>
    </w:p>
    <w:p>
      <w:pPr>
        <w:pStyle w:val="865"/>
        <w:ind w:firstLine="480"/>
        <w:spacing w:line="360" w:lineRule="auto"/>
        <w:rPr>
          <w:rFonts w:hAnsi="宋体"/>
          <w:sz w:val="24"/>
          <w:szCs w:val="24"/>
        </w:rPr>
      </w:pPr>
      <w:r>
        <w:rPr>
          <w:rFonts w:hint="eastAsia" w:hAnsi="宋体"/>
          <w:sz w:val="24"/>
          <w:szCs w:val="24"/>
        </w:rPr>
        <w:t xml:space="preserve">服务期内，由中标人按中标价总价包干，投标报价应包括：服务期内所有项目工作人员人力成本费用、项目运营管理费用、一切税费（包括增值税）、培训费、与采购人同步加班费用、投标费用等全部费用。</w:t>
      </w:r>
      <w:r/>
    </w:p>
    <w:p>
      <w:pPr>
        <w:pStyle w:val="865"/>
        <w:ind w:firstLine="480"/>
        <w:spacing w:line="360" w:lineRule="auto"/>
        <w:rPr>
          <w:rFonts w:hAnsi="宋体"/>
          <w:sz w:val="24"/>
          <w:szCs w:val="24"/>
        </w:rPr>
      </w:pPr>
      <w:r>
        <w:rPr>
          <w:rFonts w:hint="eastAsia" w:hAnsi="宋体"/>
          <w:sz w:val="24"/>
          <w:szCs w:val="24"/>
        </w:rPr>
        <w:t xml:space="preserve">投标人必须承诺本次报价包括了与本次社会化服务采购项目相关的全部费用，不另向采购人收费。中标价包含招标文件要求的采购人全年案件所有事务性工作。</w:t>
      </w:r>
      <w:r>
        <w:rPr>
          <w:rFonts w:hAnsi="宋体"/>
          <w:sz w:val="24"/>
          <w:szCs w:val="24"/>
        </w:rPr>
        <w:t xml:space="preserve">    </w:t>
      </w:r>
      <w:r/>
    </w:p>
    <w:p>
      <w:pPr>
        <w:pStyle w:val="865"/>
        <w:ind w:firstLine="480"/>
        <w:spacing w:line="360" w:lineRule="auto"/>
        <w:rPr>
          <w:rFonts w:hAnsi="宋体"/>
          <w:sz w:val="24"/>
          <w:szCs w:val="24"/>
        </w:rPr>
      </w:pPr>
      <w:r>
        <w:rPr>
          <w:rFonts w:hint="eastAsia" w:hAnsi="宋体"/>
          <w:sz w:val="24"/>
          <w:szCs w:val="24"/>
        </w:rPr>
        <w:t xml:space="preserve">根据项目工作内容要求以及全年案件量预估工作，进行整体报价。</w:t>
      </w:r>
      <w:r/>
    </w:p>
    <w:p>
      <w:pPr>
        <w:pStyle w:val="865"/>
        <w:ind w:firstLine="482"/>
        <w:spacing w:line="360" w:lineRule="auto"/>
        <w:rPr>
          <w:rFonts w:hAnsi="宋体"/>
          <w:b/>
          <w:bCs/>
          <w:sz w:val="24"/>
          <w:szCs w:val="24"/>
        </w:rPr>
      </w:pPr>
      <w:r>
        <w:rPr>
          <w:rFonts w:hint="eastAsia" w:hAnsi="宋体"/>
          <w:b/>
          <w:bCs/>
          <w:sz w:val="24"/>
          <w:szCs w:val="24"/>
        </w:rPr>
        <w:t xml:space="preserve">十一</w:t>
      </w:r>
      <w:r>
        <w:rPr>
          <w:rFonts w:hint="eastAsia" w:hAnsi="宋体" w:eastAsia="宋体"/>
          <w:b/>
          <w:bCs/>
          <w:sz w:val="24"/>
          <w:szCs w:val="24"/>
        </w:rPr>
        <w:t xml:space="preserve">、</w:t>
      </w:r>
      <w:r>
        <w:rPr>
          <w:rFonts w:hint="eastAsia" w:hAnsi="宋体"/>
          <w:b/>
          <w:bCs/>
          <w:sz w:val="24"/>
          <w:szCs w:val="24"/>
        </w:rPr>
        <w:t xml:space="preserve">服务验收标准</w:t>
      </w:r>
      <w:r/>
    </w:p>
    <w:p>
      <w:pPr>
        <w:pStyle w:val="865"/>
        <w:ind w:firstLine="480"/>
        <w:spacing w:line="360" w:lineRule="auto"/>
        <w:rPr>
          <w:rFonts w:hAnsi="宋体"/>
          <w:sz w:val="24"/>
          <w:szCs w:val="24"/>
        </w:rPr>
      </w:pPr>
      <w:r>
        <w:rPr>
          <w:rFonts w:hint="eastAsia" w:hAnsi="宋体"/>
          <w:sz w:val="24"/>
          <w:szCs w:val="24"/>
        </w:rPr>
        <w:t xml:space="preserve">服务质量标准：中标人派驻人员按采购人规定方法进行审判执行辅助事务社会化服务工作整理，所完成的项目绩效需达到采购人的要求。</w:t>
      </w:r>
      <w:r/>
    </w:p>
    <w:p>
      <w:pPr>
        <w:pStyle w:val="865"/>
        <w:ind w:firstLine="480"/>
        <w:spacing w:line="360" w:lineRule="auto"/>
        <w:rPr>
          <w:rFonts w:hAnsi="宋体"/>
          <w:sz w:val="24"/>
          <w:szCs w:val="24"/>
        </w:rPr>
      </w:pPr>
      <w:r>
        <w:rPr>
          <w:rFonts w:hint="eastAsia" w:hAnsi="宋体"/>
          <w:sz w:val="24"/>
          <w:szCs w:val="24"/>
        </w:rPr>
        <w:t xml:space="preserve">业务量验收标准：中标人按采购人要求按时按质完成工作任务。</w:t>
      </w:r>
      <w:r/>
    </w:p>
    <w:p>
      <w:pPr>
        <w:pStyle w:val="865"/>
        <w:ind w:firstLine="480"/>
        <w:spacing w:line="360" w:lineRule="auto"/>
        <w:rPr>
          <w:rFonts w:hAnsi="宋体"/>
          <w:sz w:val="24"/>
          <w:szCs w:val="24"/>
        </w:rPr>
      </w:pPr>
      <w:r>
        <w:rPr>
          <w:rFonts w:hint="eastAsia" w:hAnsi="宋体"/>
          <w:sz w:val="24"/>
          <w:szCs w:val="24"/>
        </w:rPr>
        <w:t xml:space="preserve">审判事务案件标准：完成全年案件事务性工作。</w:t>
      </w:r>
      <w:r/>
    </w:p>
    <w:p>
      <w:pPr>
        <w:pStyle w:val="865"/>
        <w:ind w:firstLine="480"/>
        <w:spacing w:line="360" w:lineRule="auto"/>
        <w:rPr>
          <w:rFonts w:hAnsi="宋体"/>
          <w:sz w:val="24"/>
          <w:szCs w:val="24"/>
        </w:rPr>
      </w:pPr>
      <w:r>
        <w:rPr>
          <w:rFonts w:hint="eastAsia" w:hAnsi="宋体"/>
          <w:sz w:val="24"/>
          <w:szCs w:val="24"/>
        </w:rPr>
        <w:t xml:space="preserve">如遇对业务整理流程的调整，则提前一个月向中标人提供最新验收标准，中标人应按新标准按时完成工作。</w:t>
      </w:r>
      <w:r/>
    </w:p>
    <w:p>
      <w:pPr>
        <w:ind w:firstLine="482"/>
        <w:jc w:val="left"/>
        <w:spacing w:line="360" w:lineRule="auto"/>
        <w:rPr>
          <w:rFonts w:ascii="宋体" w:hAnsi="宋体" w:eastAsia="宋体" w:cs="宋体"/>
          <w:bCs/>
          <w:sz w:val="24"/>
        </w:rPr>
      </w:pPr>
      <w:r>
        <w:rPr>
          <w:rFonts w:hint="eastAsia" w:ascii="宋体" w:hAnsi="宋体" w:eastAsia="宋体" w:cs="宋体"/>
          <w:b/>
          <w:sz w:val="24"/>
        </w:rPr>
        <w:t xml:space="preserve">十二、付款方式:</w:t>
      </w:r>
      <w:r/>
    </w:p>
    <w:p>
      <w:pPr>
        <w:ind w:firstLine="482"/>
        <w:jc w:val="left"/>
        <w:spacing w:line="360" w:lineRule="auto"/>
        <w:rPr>
          <w:rFonts w:ascii="宋体" w:hAnsi="宋体" w:eastAsia="宋体" w:cs="宋体"/>
          <w:b/>
          <w:color w:val="auto"/>
          <w:sz w:val="24"/>
        </w:rPr>
      </w:pPr>
      <w:r/>
      <w:bookmarkStart w:id="46" w:name="_GoBack"/>
      <w:r>
        <w:rPr>
          <w:rFonts w:hint="eastAsia" w:ascii="宋体" w:hAnsi="宋体" w:eastAsia="宋体" w:cs="宋体"/>
          <w:bCs/>
          <w:color w:val="auto"/>
          <w:sz w:val="24"/>
        </w:rPr>
        <w:t xml:space="preserve">合同签订后人员进场，每月服务成果由采购人审核，通过审核后费用按月结算。（具体以双方实际签订合同为准）</w:t>
      </w:r>
      <w:bookmarkEnd w:id="46"/>
      <w:r/>
      <w:r/>
    </w:p>
    <w:p>
      <w:pPr>
        <w:ind w:firstLine="482"/>
        <w:jc w:val="left"/>
        <w:spacing w:line="360" w:lineRule="auto"/>
        <w:rPr>
          <w:rFonts w:ascii="宋体" w:hAnsi="宋体" w:eastAsia="宋体" w:cs="宋体"/>
          <w:b/>
          <w:sz w:val="24"/>
        </w:rPr>
      </w:pPr>
      <w:r>
        <w:rPr>
          <w:rFonts w:hint="eastAsia" w:ascii="宋体" w:hAnsi="宋体" w:eastAsia="宋体" w:cs="宋体"/>
          <w:b/>
          <w:sz w:val="24"/>
        </w:rPr>
        <w:t xml:space="preserve">十三、其他事项及要求以双方实际签订合同为准。</w:t>
      </w:r>
      <w:r/>
    </w:p>
    <w:p>
      <w:pPr>
        <w:ind w:firstLine="480"/>
        <w:spacing w:line="480" w:lineRule="exact"/>
        <w:rPr>
          <w:rFonts w:ascii="宋体" w:hAnsi="宋体" w:eastAsia="宋体" w:cs="宋体"/>
          <w:sz w:val="24"/>
        </w:rPr>
      </w:pPr>
      <w:r>
        <w:rPr>
          <w:rFonts w:ascii="宋体" w:hAnsi="宋体" w:eastAsia="宋体" w:cs="宋体"/>
          <w:sz w:val="24"/>
        </w:rPr>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spacing w:line="0" w:lineRule="atLeast"/>
        <w:rPr>
          <w:rFonts w:ascii="宋体" w:hAnsi="宋体" w:eastAsia="宋体" w:cs="Times New Roman"/>
          <w:b/>
          <w:sz w:val="36"/>
        </w:rPr>
      </w:pPr>
      <w:r>
        <w:rPr>
          <w:rFonts w:ascii="宋体" w:hAnsi="宋体" w:eastAsia="宋体" w:cs="Times New Roman"/>
          <w:b/>
          <w:sz w:val="36"/>
        </w:rPr>
      </w:r>
      <w:r/>
    </w:p>
    <w:p>
      <w:pPr>
        <w:jc w:val="left"/>
        <w:widowControl/>
        <w:rPr>
          <w:rFonts w:ascii="宋体" w:hAnsi="宋体" w:eastAsia="宋体" w:cs="Times New Roman"/>
          <w:b/>
          <w:sz w:val="36"/>
        </w:rPr>
      </w:pPr>
      <w:r>
        <w:rPr>
          <w:rFonts w:ascii="宋体" w:hAnsi="宋体" w:eastAsia="宋体" w:cs="Times New Roman"/>
          <w:b/>
          <w:sz w:val="36"/>
        </w:rPr>
        <w:br w:type="page" w:clear="all"/>
      </w:r>
      <w:r/>
    </w:p>
    <w:p>
      <w:pPr>
        <w:jc w:val="center"/>
        <w:spacing w:line="0" w:lineRule="atLeast"/>
        <w:rPr>
          <w:rFonts w:ascii="宋体" w:hAnsi="宋体" w:eastAsia="宋体" w:cs="Times New Roman"/>
          <w:b/>
          <w:bCs/>
          <w:sz w:val="36"/>
          <w:szCs w:val="36"/>
        </w:rPr>
      </w:pPr>
      <w:r>
        <w:rPr>
          <w:rFonts w:hint="eastAsia" w:ascii="宋体" w:hAnsi="宋体" w:eastAsia="宋体" w:cs="Times New Roman"/>
          <w:b/>
          <w:sz w:val="36"/>
        </w:rPr>
        <w:t xml:space="preserve">3.磋商</w:t>
      </w:r>
      <w:r>
        <w:rPr>
          <w:rFonts w:hint="eastAsia" w:ascii="宋体" w:hAnsi="宋体" w:eastAsia="宋体" w:cs="Times New Roman"/>
          <w:b/>
          <w:bCs/>
          <w:sz w:val="36"/>
        </w:rPr>
        <w:t xml:space="preserve">报价表</w:t>
      </w:r>
      <w:r/>
    </w:p>
    <w:p>
      <w:pPr>
        <w:ind w:firstLine="2692"/>
        <w:spacing w:line="0" w:lineRule="atLeast"/>
        <w:rPr>
          <w:rFonts w:ascii="宋体" w:hAnsi="宋体" w:eastAsia="宋体" w:cs="Times New Roman"/>
          <w:b/>
          <w:bCs/>
          <w:sz w:val="36"/>
        </w:rPr>
      </w:pPr>
      <w:r>
        <w:rPr>
          <w:rFonts w:ascii="宋体" w:hAnsi="宋体" w:eastAsia="宋体" w:cs="Times New Roman"/>
          <w:b/>
          <w:bCs/>
          <w:sz w:val="36"/>
        </w:rPr>
      </w:r>
      <w:r/>
    </w:p>
    <w:p>
      <w:pPr>
        <w:rPr>
          <w:rFonts w:ascii="宋体" w:hAnsi="宋体" w:eastAsia="宋体" w:cs="Times New Roman"/>
          <w:sz w:val="24"/>
        </w:rPr>
      </w:pPr>
      <w:r>
        <w:rPr>
          <w:rFonts w:hint="eastAsia" w:ascii="宋体" w:hAnsi="宋体" w:eastAsia="宋体" w:cs="Times New Roman"/>
          <w:sz w:val="24"/>
        </w:rPr>
        <w:t xml:space="preserve"> 本次为首次报价                                   货币单位：人民币元</w:t>
      </w:r>
      <w:r/>
    </w:p>
    <w:p>
      <w:pPr>
        <w:spacing w:line="360" w:lineRule="auto"/>
        <w:rPr>
          <w:rFonts w:hint="eastAsia" w:ascii="宋体" w:hAnsi="宋体" w:eastAsia="宋体" w:cs="Times New Roman"/>
          <w:sz w:val="24"/>
          <w:lang w:eastAsia="zh-CN"/>
        </w:rPr>
      </w:pPr>
      <w:r>
        <w:rPr>
          <w:rFonts w:hint="eastAsia" w:ascii="宋体" w:hAnsi="宋体" w:eastAsia="宋体" w:cs="Times New Roman"/>
          <w:sz w:val="24"/>
        </w:rPr>
        <w:t xml:space="preserve"> 项目编号：</w:t>
      </w:r>
      <w:r>
        <w:rPr>
          <w:rFonts w:hint="eastAsia" w:ascii="宋体" w:hAnsi="宋体" w:eastAsia="宋体" w:cs="Times New Roman"/>
          <w:sz w:val="24"/>
          <w:lang w:eastAsia="zh-CN"/>
        </w:rPr>
        <w:t xml:space="preserve">JSZC-320322-XZCT-C2026-0016</w:t>
      </w:r>
      <w:r/>
    </w:p>
    <w:p>
      <w:pPr>
        <w:spacing w:line="360" w:lineRule="auto"/>
        <w:rPr>
          <w:rFonts w:ascii="宋体" w:hAnsi="宋体" w:eastAsia="宋体" w:cs="Times New Roman"/>
          <w:sz w:val="24"/>
        </w:rPr>
      </w:pPr>
      <w:r>
        <w:rPr>
          <w:rFonts w:ascii="宋体" w:hAnsi="宋体" w:eastAsia="宋体" w:cs="Times New Roman"/>
          <w:sz w:val="24"/>
        </w:rPr>
      </w:r>
      <w:r/>
    </w:p>
    <w:tbl>
      <w:tblPr>
        <w:tblStyle w:val="860"/>
        <w:tblW w:w="8696"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41"/>
        <w:gridCol w:w="2920"/>
        <w:gridCol w:w="2835"/>
      </w:tblGrid>
      <w:tr>
        <w:trPr>
          <w:cantSplit/>
          <w:jc w:val="center"/>
          <w:trHeight w:val="884"/>
        </w:trPr>
        <w:tc>
          <w:tcPr>
            <w:tcW w:w="2941" w:type="dxa"/>
            <w:vAlign w:val="center"/>
            <w:textDirection w:val="lrTb"/>
            <w:noWrap/>
          </w:tcPr>
          <w:p>
            <w:pPr>
              <w:jc w:val="center"/>
              <w:rPr>
                <w:rFonts w:ascii="宋体" w:hAnsi="宋体" w:eastAsia="宋体" w:cs="Times New Roman"/>
                <w:sz w:val="24"/>
              </w:rPr>
            </w:pPr>
            <w:r>
              <w:rPr>
                <w:rFonts w:hint="eastAsia" w:ascii="宋体" w:hAnsi="宋体" w:eastAsia="宋体" w:cs="Times New Roman"/>
                <w:sz w:val="24"/>
              </w:rPr>
              <w:t xml:space="preserve">项目名称</w:t>
            </w:r>
            <w:r/>
          </w:p>
        </w:tc>
        <w:tc>
          <w:tcPr>
            <w:tcW w:w="2920" w:type="dxa"/>
            <w:vAlign w:val="center"/>
            <w:textDirection w:val="lrTb"/>
            <w:noWrap/>
          </w:tcPr>
          <w:p>
            <w:pPr>
              <w:jc w:val="center"/>
              <w:rPr>
                <w:rFonts w:ascii="宋体" w:hAnsi="宋体" w:eastAsia="宋体" w:cs="Times New Roman"/>
                <w:sz w:val="24"/>
              </w:rPr>
            </w:pPr>
            <w:r>
              <w:rPr>
                <w:rFonts w:hint="eastAsia" w:ascii="宋体" w:hAnsi="宋体" w:eastAsia="宋体" w:cs="Times New Roman"/>
                <w:sz w:val="24"/>
              </w:rPr>
              <w:t xml:space="preserve">项目内容</w:t>
            </w:r>
            <w:r/>
          </w:p>
        </w:tc>
        <w:tc>
          <w:tcPr>
            <w:tcW w:w="2835" w:type="dxa"/>
            <w:vAlign w:val="center"/>
            <w:textDirection w:val="lrTb"/>
            <w:noWrap/>
          </w:tcPr>
          <w:p>
            <w:pPr>
              <w:jc w:val="center"/>
              <w:rPr>
                <w:rFonts w:ascii="宋体" w:hAnsi="宋体" w:eastAsia="宋体" w:cs="Times New Roman"/>
                <w:sz w:val="24"/>
              </w:rPr>
            </w:pPr>
            <w:r>
              <w:rPr>
                <w:rFonts w:hint="eastAsia" w:ascii="宋体" w:hAnsi="宋体" w:eastAsia="宋体" w:cs="Times New Roman"/>
                <w:sz w:val="24"/>
              </w:rPr>
              <w:t xml:space="preserve">总价（小写）</w:t>
            </w:r>
            <w:r/>
          </w:p>
        </w:tc>
      </w:tr>
      <w:tr>
        <w:trPr>
          <w:cantSplit/>
          <w:jc w:val="center"/>
          <w:trHeight w:val="923"/>
        </w:trPr>
        <w:tc>
          <w:tcPr>
            <w:tcW w:w="2941" w:type="dxa"/>
            <w:vAlign w:val="center"/>
            <w:textDirection w:val="lrTb"/>
            <w:noWrap/>
          </w:tcPr>
          <w:p>
            <w:pPr>
              <w:jc w:val="center"/>
              <w:rPr>
                <w:rFonts w:ascii="宋体" w:hAnsi="宋体" w:eastAsia="宋体" w:cs="Times New Roman"/>
                <w:sz w:val="24"/>
              </w:rPr>
            </w:pPr>
            <w:r>
              <w:rPr>
                <w:rFonts w:hint="eastAsia" w:ascii="宋体" w:hAnsi="宋体" w:eastAsia="宋体" w:cs="宋体"/>
                <w:sz w:val="24"/>
              </w:rPr>
              <w:t xml:space="preserve">审执辅助中心劳务外包</w:t>
            </w:r>
            <w:r/>
          </w:p>
        </w:tc>
        <w:tc>
          <w:tcPr>
            <w:tcW w:w="2920" w:type="dxa"/>
            <w:vAlign w:val="center"/>
            <w:textDirection w:val="lrTb"/>
            <w:noWrap/>
          </w:tcPr>
          <w:p>
            <w:pPr>
              <w:jc w:val="center"/>
              <w:rPr>
                <w:rFonts w:ascii="宋体" w:hAnsi="宋体" w:eastAsia="宋体" w:cs="Times New Roman"/>
                <w:sz w:val="24"/>
              </w:rPr>
            </w:pPr>
            <w:r>
              <w:rPr>
                <w:rFonts w:hint="eastAsia" w:ascii="宋体" w:hAnsi="宋体" w:eastAsia="宋体" w:cs="Times New Roman"/>
                <w:sz w:val="24"/>
              </w:rPr>
              <w:t xml:space="preserve">详见响应文件</w:t>
            </w:r>
            <w:r/>
          </w:p>
        </w:tc>
        <w:tc>
          <w:tcPr>
            <w:tcW w:w="2835" w:type="dxa"/>
            <w:vAlign w:val="center"/>
            <w:textDirection w:val="lrTb"/>
            <w:noWrap/>
          </w:tcPr>
          <w:p>
            <w:pPr>
              <w:jc w:val="center"/>
              <w:rPr>
                <w:rFonts w:ascii="宋体" w:hAnsi="宋体" w:eastAsia="宋体" w:cs="Times New Roman"/>
                <w:sz w:val="24"/>
              </w:rPr>
            </w:pPr>
            <w:r>
              <w:rPr>
                <w:rFonts w:ascii="宋体" w:hAnsi="宋体" w:eastAsia="宋体" w:cs="Times New Roman"/>
                <w:sz w:val="24"/>
              </w:rPr>
            </w:r>
            <w:r/>
          </w:p>
        </w:tc>
      </w:tr>
      <w:tr>
        <w:trPr>
          <w:cantSplit/>
          <w:jc w:val="center"/>
          <w:trHeight w:val="886"/>
        </w:trPr>
        <w:tc>
          <w:tcPr>
            <w:tcW w:w="2941" w:type="dxa"/>
            <w:vAlign w:val="center"/>
            <w:textDirection w:val="lrTb"/>
            <w:noWrap/>
          </w:tcPr>
          <w:p>
            <w:pPr>
              <w:jc w:val="center"/>
              <w:rPr>
                <w:rFonts w:ascii="宋体" w:hAnsi="宋体" w:eastAsia="宋体" w:cs="Times New Roman"/>
                <w:sz w:val="24"/>
              </w:rPr>
            </w:pPr>
            <w:r>
              <w:rPr>
                <w:rFonts w:hint="eastAsia" w:ascii="宋体" w:hAnsi="宋体" w:eastAsia="宋体" w:cs="Times New Roman"/>
                <w:sz w:val="24"/>
              </w:rPr>
              <w:t xml:space="preserve">总价（大写）：</w:t>
            </w:r>
            <w:r/>
          </w:p>
        </w:tc>
        <w:tc>
          <w:tcPr>
            <w:gridSpan w:val="2"/>
            <w:tcW w:w="5755" w:type="dxa"/>
            <w:vAlign w:val="center"/>
            <w:textDirection w:val="lrTb"/>
            <w:noWrap/>
          </w:tcPr>
          <w:p>
            <w:pPr>
              <w:jc w:val="center"/>
              <w:rPr>
                <w:rFonts w:ascii="宋体" w:hAnsi="宋体" w:eastAsia="宋体" w:cs="Times New Roman"/>
                <w:sz w:val="24"/>
              </w:rPr>
            </w:pPr>
            <w:r>
              <w:rPr>
                <w:rFonts w:ascii="宋体" w:hAnsi="宋体" w:eastAsia="宋体" w:cs="Times New Roman"/>
                <w:sz w:val="24"/>
              </w:rPr>
            </w:r>
            <w:r/>
          </w:p>
        </w:tc>
      </w:tr>
    </w:tbl>
    <w:p>
      <w:pPr>
        <w:spacing w:line="360" w:lineRule="auto"/>
        <w:rPr>
          <w:rFonts w:ascii="宋体" w:hAnsi="宋体" w:eastAsia="宋体" w:cs="Times New Roman"/>
          <w:sz w:val="24"/>
        </w:rPr>
      </w:pPr>
      <w:r>
        <w:rPr>
          <w:rFonts w:ascii="宋体" w:hAnsi="宋体" w:eastAsia="宋体" w:cs="Times New Roman"/>
          <w:sz w:val="24"/>
        </w:rPr>
      </w:r>
      <w:r/>
    </w:p>
    <w:p>
      <w:pPr>
        <w:spacing w:line="360" w:lineRule="auto"/>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hint="eastAsia" w:ascii="宋体" w:hAnsi="宋体" w:eastAsia="宋体" w:cs="Times New Roman"/>
          <w:sz w:val="24"/>
        </w:rPr>
        <w:t xml:space="preserve">报价说明：</w:t>
      </w:r>
      <w:r/>
    </w:p>
    <w:p>
      <w:pPr>
        <w:ind w:right="-1052" w:firstLine="480"/>
        <w:rPr>
          <w:rFonts w:ascii="宋体" w:hAnsi="宋体" w:eastAsia="宋体" w:cs="Times New Roman"/>
          <w:sz w:val="24"/>
        </w:rPr>
      </w:pPr>
      <w:r>
        <w:rPr>
          <w:rFonts w:hint="eastAsia" w:ascii="宋体" w:hAnsi="宋体" w:eastAsia="宋体" w:cs="Times New Roman"/>
          <w:sz w:val="24"/>
        </w:rPr>
        <w:t xml:space="preserve">1.报价包括完成项目的所有费用。采购人不再支付报价以外的任何费用。</w:t>
      </w:r>
      <w:r/>
    </w:p>
    <w:p>
      <w:pPr>
        <w:ind w:right="-1052" w:firstLine="480"/>
        <w:rPr>
          <w:rFonts w:ascii="宋体" w:hAnsi="宋体" w:eastAsia="宋体" w:cs="Times New Roman"/>
          <w:sz w:val="24"/>
        </w:rPr>
      </w:pPr>
      <w:r>
        <w:rPr>
          <w:rFonts w:hint="eastAsia" w:ascii="宋体" w:hAnsi="宋体" w:eastAsia="宋体" w:cs="Times New Roman"/>
          <w:sz w:val="24"/>
        </w:rPr>
        <w:t xml:space="preserve">2.报价以总价为准，大小写不一致以大写为准；</w:t>
      </w:r>
      <w:r/>
    </w:p>
    <w:p>
      <w:pPr>
        <w:ind w:right="-1052" w:firstLine="480"/>
        <w:rPr>
          <w:rFonts w:ascii="宋体" w:hAnsi="宋体" w:eastAsia="宋体" w:cs="Times New Roman"/>
          <w:sz w:val="24"/>
        </w:rPr>
      </w:pPr>
      <w:r>
        <w:rPr>
          <w:rFonts w:hint="eastAsia" w:ascii="宋体" w:hAnsi="宋体" w:eastAsia="宋体" w:cs="Times New Roman"/>
          <w:sz w:val="24"/>
        </w:rPr>
        <w:t xml:space="preserve">3.偏离说明：详见《偏离表》；</w:t>
      </w:r>
      <w:r/>
    </w:p>
    <w:p>
      <w:pPr>
        <w:ind w:firstLine="480"/>
        <w:rPr>
          <w:rFonts w:ascii="宋体" w:hAnsi="宋体" w:eastAsia="宋体" w:cs="Times New Roman"/>
          <w:sz w:val="24"/>
        </w:rPr>
      </w:pPr>
      <w:r>
        <w:rPr>
          <w:rFonts w:ascii="宋体" w:hAnsi="宋体" w:eastAsia="宋体" w:cs="Times New Roman"/>
          <w:sz w:val="24"/>
        </w:rPr>
      </w:r>
      <w:r/>
    </w:p>
    <w:p>
      <w:pPr>
        <w:ind w:firstLine="480"/>
        <w:rPr>
          <w:rFonts w:ascii="宋体" w:hAnsi="宋体" w:eastAsia="宋体" w:cs="Times New Roman"/>
          <w:sz w:val="24"/>
        </w:rPr>
      </w:pPr>
      <w:r>
        <w:rPr>
          <w:rFonts w:ascii="宋体" w:hAnsi="宋体" w:eastAsia="宋体" w:cs="Times New Roman"/>
          <w:sz w:val="24"/>
        </w:rPr>
      </w:r>
      <w:r/>
    </w:p>
    <w:p>
      <w:pPr>
        <w:ind w:right="29" w:firstLine="3960"/>
        <w:rPr>
          <w:rFonts w:ascii="宋体" w:hAnsi="宋体" w:eastAsia="宋体" w:cs="Times New Roman"/>
          <w:sz w:val="24"/>
        </w:rPr>
      </w:pPr>
      <w:r>
        <w:rPr>
          <w:rFonts w:hint="eastAsia" w:ascii="宋体" w:hAnsi="宋体" w:eastAsia="宋体" w:cs="Times New Roman"/>
          <w:sz w:val="24"/>
        </w:rPr>
        <w:t xml:space="preserve">供应商（电子签章）：</w:t>
      </w:r>
      <w:r/>
    </w:p>
    <w:p>
      <w:pPr>
        <w:ind w:firstLine="3960"/>
        <w:rPr>
          <w:rFonts w:ascii="宋体" w:hAnsi="宋体" w:eastAsia="宋体" w:cs="Times New Roman"/>
          <w:sz w:val="24"/>
        </w:rPr>
      </w:pPr>
      <w:r>
        <w:rPr>
          <w:rFonts w:hint="eastAsia" w:ascii="宋体" w:hAnsi="宋体" w:eastAsia="宋体" w:cs="Times New Roman"/>
          <w:sz w:val="24"/>
        </w:rPr>
        <w:t xml:space="preserve">日期：</w:t>
      </w:r>
      <w:r/>
    </w:p>
    <w:p>
      <w:pPr>
        <w:ind w:right="29"/>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rPr>
      </w:pPr>
      <w:r>
        <w:rPr>
          <w:rFonts w:ascii="宋体" w:hAnsi="宋体" w:eastAsia="宋体" w:cs="Times New Roman"/>
        </w:rPr>
      </w:r>
      <w:r/>
    </w:p>
    <w:p>
      <w:pPr>
        <w:rPr>
          <w:rFonts w:ascii="宋体" w:hAnsi="宋体" w:eastAsia="宋体" w:cs="Times New Roman"/>
        </w:rPr>
      </w:pPr>
      <w:r>
        <w:rPr>
          <w:rFonts w:ascii="宋体" w:hAnsi="宋体" w:eastAsia="宋体" w:cs="Times New Roman"/>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hint="eastAsia" w:ascii="宋体" w:hAnsi="宋体" w:eastAsia="宋体" w:cs="Times New Roman"/>
          <w:b/>
          <w:bCs/>
          <w:sz w:val="36"/>
        </w:rPr>
        <w:t xml:space="preserve">4．分项价格表</w:t>
      </w:r>
      <w:r/>
    </w:p>
    <w:p>
      <w:pPr>
        <w:jc w:val="center"/>
        <w:rPr>
          <w:rFonts w:ascii="宋体" w:hAnsi="宋体" w:eastAsia="宋体" w:cs="Times New Roman"/>
          <w:b/>
          <w:bCs/>
          <w:sz w:val="36"/>
        </w:rPr>
      </w:pPr>
      <w:r>
        <w:rPr>
          <w:rFonts w:ascii="宋体" w:hAnsi="宋体" w:eastAsia="宋体" w:cs="Times New Roman"/>
          <w:b/>
          <w:bCs/>
          <w:sz w:val="36"/>
        </w:rPr>
      </w:r>
      <w:r/>
    </w:p>
    <w:p>
      <w:pPr>
        <w:spacing w:line="360" w:lineRule="auto"/>
        <w:rPr>
          <w:rFonts w:ascii="宋体" w:hAnsi="宋体" w:eastAsia="宋体" w:cs="Times New Roman"/>
          <w:sz w:val="24"/>
        </w:rPr>
      </w:pPr>
      <w:r>
        <w:rPr>
          <w:rFonts w:hint="eastAsia" w:ascii="宋体" w:hAnsi="宋体" w:eastAsia="宋体" w:cs="Times New Roman"/>
          <w:sz w:val="24"/>
        </w:rPr>
        <w:t xml:space="preserve">本次为首次报价</w:t>
      </w:r>
      <w:r/>
    </w:p>
    <w:p>
      <w:pPr>
        <w:ind w:firstLine="480"/>
        <w:jc w:val="center"/>
        <w:rPr>
          <w:rFonts w:ascii="宋体" w:hAnsi="宋体" w:eastAsia="宋体" w:cs="Times New Roman"/>
          <w:sz w:val="24"/>
        </w:rPr>
      </w:pPr>
      <w:r>
        <w:rPr>
          <w:rFonts w:ascii="宋体" w:hAnsi="宋体" w:eastAsia="宋体" w:cs="Times New Roman"/>
          <w:sz w:val="24"/>
        </w:rPr>
      </w:r>
      <w:r/>
    </w:p>
    <w:p>
      <w:pPr>
        <w:jc w:val="left"/>
        <w:spacing w:line="0" w:lineRule="atLeast"/>
        <w:rPr>
          <w:rFonts w:hint="eastAsia" w:ascii="宋体" w:hAnsi="宋体" w:eastAsia="宋体" w:cs="Times New Roman"/>
          <w:sz w:val="24"/>
          <w:lang w:eastAsia="zh-CN"/>
        </w:rPr>
      </w:pPr>
      <w:r>
        <w:rPr>
          <w:rFonts w:hint="eastAsia" w:ascii="宋体" w:hAnsi="宋体" w:eastAsia="宋体" w:cs="Times New Roman"/>
          <w:sz w:val="24"/>
        </w:rPr>
        <w:t xml:space="preserve">项目编号：</w:t>
      </w:r>
      <w:r>
        <w:rPr>
          <w:rFonts w:hint="eastAsia" w:ascii="宋体" w:hAnsi="宋体" w:eastAsia="宋体" w:cs="Times New Roman"/>
          <w:sz w:val="24"/>
          <w:lang w:eastAsia="zh-CN"/>
        </w:rPr>
        <w:t xml:space="preserve">JSZC-320322-XZCT-C2026-0016</w:t>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jc w:val="center"/>
        <w:spacing w:line="0" w:lineRule="atLeast"/>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ind w:firstLine="1080"/>
        <w:rPr>
          <w:rFonts w:ascii="宋体" w:hAnsi="宋体" w:eastAsia="宋体" w:cs="Times New Roman"/>
          <w:sz w:val="24"/>
        </w:rPr>
      </w:pPr>
      <w:r>
        <w:rPr>
          <w:rFonts w:hint="eastAsia" w:ascii="宋体" w:hAnsi="宋体" w:eastAsia="宋体" w:cs="Times New Roman"/>
          <w:sz w:val="24"/>
        </w:rPr>
        <w:t xml:space="preserve">格式自制</w:t>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ind w:right="29"/>
        <w:rPr>
          <w:rFonts w:ascii="宋体" w:hAnsi="宋体" w:eastAsia="宋体" w:cs="Times New Roman"/>
          <w:sz w:val="24"/>
        </w:rPr>
      </w:pPr>
      <w:r>
        <w:rPr>
          <w:rFonts w:hint="eastAsia" w:ascii="宋体" w:hAnsi="宋体" w:eastAsia="宋体" w:cs="Times New Roman"/>
          <w:sz w:val="24"/>
        </w:rPr>
        <w:t xml:space="preserve">                           供应商（电子签章）：</w:t>
      </w:r>
      <w:r/>
    </w:p>
    <w:p>
      <w:pPr>
        <w:ind w:right="29"/>
        <w:rPr>
          <w:rFonts w:ascii="宋体" w:hAnsi="宋体" w:eastAsia="宋体" w:cs="Times New Roman"/>
          <w:sz w:val="24"/>
        </w:rPr>
      </w:pPr>
      <w:r>
        <w:rPr>
          <w:rFonts w:hint="eastAsia" w:ascii="宋体" w:hAnsi="宋体" w:eastAsia="宋体" w:cs="Times New Roman"/>
          <w:sz w:val="24"/>
        </w:rPr>
        <w:t xml:space="preserve">                           日期：</w:t>
      </w:r>
      <w:r/>
    </w:p>
    <w:p>
      <w:pPr>
        <w:rPr>
          <w:rFonts w:ascii="宋体" w:hAnsi="宋体" w:eastAsia="宋体" w:cs="Times New Roman"/>
          <w:sz w:val="24"/>
          <w:u w:val="single"/>
        </w:rPr>
      </w:pPr>
      <w:r>
        <w:rPr>
          <w:rFonts w:ascii="宋体" w:hAnsi="宋体" w:eastAsia="宋体" w:cs="Times New Roman"/>
          <w:sz w:val="24"/>
          <w:u w:val="single"/>
        </w:rPr>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hint="eastAsia" w:ascii="宋体" w:hAnsi="宋体" w:eastAsia="宋体" w:cs="Times New Roman"/>
          <w:sz w:val="24"/>
        </w:rPr>
        <w:t xml:space="preserve">注：1．如果按单价计算的结果与总价不一致，以总价为准。</w:t>
      </w:r>
      <w:r/>
    </w:p>
    <w:p>
      <w:pPr>
        <w:ind w:firstLine="480"/>
        <w:rPr>
          <w:rFonts w:ascii="宋体" w:hAnsi="宋体" w:eastAsia="宋体" w:cs="Times New Roman"/>
          <w:sz w:val="24"/>
        </w:rPr>
      </w:pPr>
      <w:r>
        <w:rPr>
          <w:rFonts w:hint="eastAsia" w:ascii="宋体" w:hAnsi="宋体" w:eastAsia="宋体" w:cs="Times New Roman"/>
          <w:sz w:val="24"/>
        </w:rPr>
        <w:t xml:space="preserve">2．如果不提供详细分项报价将视为没有实质性响应。</w:t>
      </w:r>
      <w:r/>
    </w:p>
    <w:p>
      <w:pPr>
        <w:ind w:firstLine="480"/>
        <w:rPr>
          <w:rFonts w:ascii="宋体" w:hAnsi="宋体" w:eastAsia="宋体" w:cs="Times New Roman"/>
          <w:sz w:val="24"/>
        </w:rPr>
      </w:pPr>
      <w:r>
        <w:rPr>
          <w:rFonts w:hint="eastAsia" w:ascii="宋体" w:hAnsi="宋体" w:eastAsia="宋体" w:cs="Times New Roman"/>
          <w:sz w:val="24"/>
        </w:rPr>
        <w:t xml:space="preserve">3. 供应商对以上数据的真实性负责。</w:t>
      </w:r>
      <w:r/>
    </w:p>
    <w:p>
      <w:pPr>
        <w:ind w:firstLine="482"/>
        <w:rPr>
          <w:rFonts w:ascii="宋体" w:hAnsi="宋体" w:eastAsia="宋体" w:cs="Times New Roman"/>
          <w:b/>
          <w:i/>
          <w:sz w:val="24"/>
          <w:u w:val="single"/>
        </w:rPr>
      </w:pPr>
      <w:r>
        <w:rPr>
          <w:rFonts w:hint="eastAsia" w:ascii="宋体" w:hAnsi="宋体" w:eastAsia="宋体" w:cs="Times New Roman"/>
          <w:b/>
          <w:i/>
          <w:sz w:val="24"/>
          <w:u w:val="single"/>
        </w:rPr>
        <w:t xml:space="preserve">江苏辰拓招标代理有限公司有权将以上内容进行公示。</w:t>
      </w:r>
      <w:r/>
    </w:p>
    <w:p>
      <w:pP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jc w:val="center"/>
        <w:rPr>
          <w:rFonts w:ascii="宋体" w:hAnsi="宋体" w:eastAsia="宋体" w:cs="Times New Roman"/>
          <w:b/>
          <w:bCs/>
          <w:sz w:val="36"/>
        </w:rPr>
      </w:pPr>
      <w:r>
        <w:rPr>
          <w:rFonts w:ascii="宋体" w:hAnsi="宋体" w:eastAsia="宋体" w:cs="Times New Roman"/>
          <w:b/>
          <w:bCs/>
          <w:sz w:val="36"/>
        </w:rPr>
      </w:r>
      <w:r/>
    </w:p>
    <w:p>
      <w:pPr>
        <w:rPr>
          <w:rFonts w:ascii="宋体" w:hAnsi="宋体" w:eastAsia="宋体" w:cs="Times New Roman"/>
          <w:b/>
          <w:bCs/>
          <w:sz w:val="36"/>
        </w:rPr>
      </w:pPr>
      <w:r>
        <w:rPr>
          <w:rFonts w:hint="eastAsia" w:ascii="宋体" w:hAnsi="宋体" w:eastAsia="宋体" w:cs="Times New Roman"/>
          <w:b/>
          <w:bCs/>
          <w:sz w:val="36"/>
        </w:rPr>
        <w:br w:type="page" w:clear="all"/>
      </w:r>
      <w:r/>
    </w:p>
    <w:p>
      <w:pPr>
        <w:jc w:val="center"/>
        <w:rPr>
          <w:rFonts w:ascii="宋体" w:hAnsi="宋体" w:eastAsia="宋体" w:cs="Times New Roman"/>
          <w:b/>
          <w:bCs/>
          <w:sz w:val="36"/>
        </w:rPr>
      </w:pPr>
      <w:r>
        <w:rPr>
          <w:rFonts w:hint="eastAsia" w:ascii="宋体" w:hAnsi="宋体" w:eastAsia="宋体" w:cs="Times New Roman"/>
          <w:b/>
          <w:bCs/>
          <w:sz w:val="36"/>
        </w:rPr>
        <w:t xml:space="preserve">5.偏离表</w:t>
      </w:r>
      <w:r/>
    </w:p>
    <w:p>
      <w:pPr>
        <w:jc w:val="center"/>
        <w:rPr>
          <w:rFonts w:ascii="宋体" w:hAnsi="宋体" w:eastAsia="宋体" w:cs="Times New Roman"/>
          <w:sz w:val="24"/>
        </w:rPr>
      </w:pPr>
      <w:r>
        <w:rPr>
          <w:rFonts w:hint="eastAsia" w:ascii="宋体" w:hAnsi="宋体" w:eastAsia="宋体" w:cs="Times New Roman"/>
          <w:sz w:val="24"/>
        </w:rPr>
        <w:t xml:space="preserve">（首次报价）</w:t>
      </w:r>
      <w:r/>
    </w:p>
    <w:p>
      <w:pPr>
        <w:jc w:val="left"/>
        <w:spacing w:line="0" w:lineRule="atLeast"/>
        <w:rPr>
          <w:rFonts w:hint="eastAsia" w:ascii="宋体" w:hAnsi="宋体" w:eastAsia="宋体" w:cs="Times New Roman"/>
          <w:sz w:val="24"/>
          <w:lang w:eastAsia="zh-CN"/>
        </w:rPr>
      </w:pPr>
      <w:r>
        <w:rPr>
          <w:rFonts w:hint="eastAsia" w:ascii="宋体" w:hAnsi="宋体" w:eastAsia="宋体" w:cs="Times New Roman"/>
          <w:sz w:val="24"/>
        </w:rPr>
        <w:t xml:space="preserve">项目编号：</w:t>
      </w:r>
      <w:r>
        <w:rPr>
          <w:rFonts w:hint="eastAsia" w:ascii="宋体" w:hAnsi="宋体" w:eastAsia="宋体" w:cs="Times New Roman"/>
          <w:sz w:val="24"/>
          <w:lang w:eastAsia="zh-CN"/>
        </w:rPr>
        <w:t xml:space="preserve">JSZC-320322-XZCT-C2026-0016</w:t>
      </w:r>
      <w:r/>
    </w:p>
    <w:p>
      <w:pPr>
        <w:jc w:val="left"/>
        <w:spacing w:line="0" w:lineRule="atLeast"/>
        <w:rPr>
          <w:rFonts w:ascii="宋体" w:hAnsi="宋体" w:eastAsia="宋体" w:cs="Times New Roman"/>
          <w:sz w:val="24"/>
        </w:rPr>
      </w:pPr>
      <w:r>
        <w:rPr>
          <w:rFonts w:ascii="宋体" w:hAnsi="宋体" w:eastAsia="宋体" w:cs="Times New Roman"/>
          <w:sz w:val="24"/>
        </w:rPr>
      </w:r>
      <w:r/>
    </w:p>
    <w:tbl>
      <w:tblPr>
        <w:tblStyle w:val="860"/>
        <w:tblW w:w="8837"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2"/>
        <w:gridCol w:w="926"/>
        <w:gridCol w:w="2565"/>
        <w:gridCol w:w="1512"/>
        <w:gridCol w:w="1762"/>
        <w:gridCol w:w="1220"/>
      </w:tblGrid>
      <w:tr>
        <w:trPr>
          <w:trHeight w:val="961"/>
        </w:trPr>
        <w:tc>
          <w:tcPr>
            <w:tcBorders>
              <w:top w:val="single" w:color="auto" w:sz="4" w:space="0"/>
              <w:left w:val="single" w:color="auto" w:sz="4" w:space="0"/>
              <w:bottom w:val="single" w:color="auto" w:sz="4" w:space="0"/>
              <w:right w:val="single" w:color="auto" w:sz="4" w:space="0"/>
            </w:tcBorders>
            <w:tcW w:w="852" w:type="dxa"/>
            <w:textDirection w:val="lrTb"/>
            <w:noWrap/>
          </w:tcPr>
          <w:p>
            <w:pPr>
              <w:jc w:val="center"/>
              <w:rPr>
                <w:rFonts w:ascii="宋体" w:hAnsi="宋体" w:eastAsia="宋体" w:cs="Times New Roman"/>
                <w:caps/>
                <w:sz w:val="24"/>
              </w:rPr>
            </w:pPr>
            <w:r>
              <w:rPr>
                <w:rFonts w:hint="eastAsia" w:ascii="宋体" w:hAnsi="宋体" w:eastAsia="宋体" w:cs="Times New Roman"/>
                <w:caps/>
                <w:sz w:val="24"/>
              </w:rPr>
              <w:t xml:space="preserve">序号</w:t>
            </w:r>
            <w:r/>
          </w:p>
        </w:tc>
        <w:tc>
          <w:tcPr>
            <w:tcBorders>
              <w:top w:val="single" w:color="auto" w:sz="4" w:space="0"/>
              <w:left w:val="single" w:color="auto" w:sz="4" w:space="0"/>
              <w:bottom w:val="single" w:color="auto" w:sz="4" w:space="0"/>
              <w:right w:val="single" w:color="auto" w:sz="4" w:space="0"/>
            </w:tcBorders>
            <w:tcW w:w="926" w:type="dxa"/>
            <w:textDirection w:val="lrTb"/>
            <w:noWrap/>
          </w:tcPr>
          <w:p>
            <w:pPr>
              <w:jc w:val="center"/>
              <w:rPr>
                <w:rFonts w:ascii="宋体" w:hAnsi="宋体" w:eastAsia="宋体" w:cs="Times New Roman"/>
                <w:caps/>
                <w:sz w:val="24"/>
              </w:rPr>
            </w:pPr>
            <w:r>
              <w:rPr>
                <w:rFonts w:hint="eastAsia" w:ascii="宋体" w:hAnsi="宋体" w:eastAsia="宋体" w:cs="Times New Roman"/>
                <w:caps/>
                <w:sz w:val="24"/>
              </w:rPr>
              <w:t xml:space="preserve">偏离内容</w:t>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jc w:val="center"/>
              <w:rPr>
                <w:rFonts w:ascii="宋体" w:hAnsi="宋体" w:eastAsia="宋体" w:cs="Times New Roman"/>
                <w:sz w:val="24"/>
              </w:rPr>
            </w:pPr>
            <w:r>
              <w:rPr>
                <w:rFonts w:hint="eastAsia" w:ascii="宋体" w:hAnsi="宋体" w:eastAsia="宋体" w:cs="Times New Roman"/>
                <w:sz w:val="24"/>
              </w:rPr>
              <w:t xml:space="preserve">竞争性磋商文件（含竞争性磋商文件的澄清或者修改）的要求</w:t>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jc w:val="center"/>
              <w:rPr>
                <w:rFonts w:ascii="宋体" w:hAnsi="宋体" w:eastAsia="宋体" w:cs="Times New Roman"/>
                <w:sz w:val="24"/>
              </w:rPr>
            </w:pPr>
            <w:r>
              <w:rPr>
                <w:rFonts w:hint="eastAsia" w:ascii="宋体" w:hAnsi="宋体" w:eastAsia="宋体" w:cs="Times New Roman"/>
                <w:sz w:val="24"/>
              </w:rPr>
              <w:t xml:space="preserve">首次响应文件中的内容</w:t>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ascii="宋体" w:hAnsi="宋体" w:eastAsia="宋体" w:cs="Times New Roman"/>
                <w:caps/>
                <w:sz w:val="24"/>
              </w:rPr>
            </w:pPr>
            <w:r>
              <w:rPr>
                <w:rFonts w:hint="eastAsia" w:ascii="宋体" w:hAnsi="宋体" w:eastAsia="宋体" w:cs="Times New Roman"/>
                <w:caps/>
                <w:sz w:val="24"/>
              </w:rPr>
              <w:t xml:space="preserve">（正/负/无）偏离</w:t>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jc w:val="center"/>
              <w:rPr>
                <w:rFonts w:ascii="宋体" w:hAnsi="宋体" w:eastAsia="宋体" w:cs="Times New Roman"/>
                <w:caps/>
                <w:sz w:val="24"/>
              </w:rPr>
            </w:pPr>
            <w:r>
              <w:rPr>
                <w:rFonts w:hint="eastAsia" w:ascii="宋体" w:hAnsi="宋体" w:eastAsia="宋体" w:cs="Times New Roman"/>
                <w:caps/>
                <w:sz w:val="24"/>
              </w:rPr>
              <w:t xml:space="preserve">说明</w:t>
            </w:r>
            <w:r/>
          </w:p>
        </w:tc>
      </w:tr>
      <w:tr>
        <w:trPr>
          <w:trHeight w:val="805"/>
        </w:trPr>
        <w:tc>
          <w:tcPr>
            <w:tcBorders>
              <w:top w:val="single" w:color="auto" w:sz="4" w:space="0"/>
              <w:left w:val="single" w:color="auto" w:sz="4" w:space="0"/>
              <w:bottom w:val="single" w:color="auto" w:sz="4" w:space="0"/>
              <w:right w:val="single" w:color="auto" w:sz="4" w:space="0"/>
            </w:tcBorders>
            <w:tcW w:w="852" w:type="dxa"/>
            <w:vAlign w:val="center"/>
            <w:textDirection w:val="lrTb"/>
            <w:noWrap/>
          </w:tcPr>
          <w:p>
            <w:pPr>
              <w:jc w:val="center"/>
              <w:rPr>
                <w:rFonts w:ascii="宋体" w:hAnsi="宋体" w:eastAsia="宋体" w:cs="Times New Roman"/>
                <w:caps/>
                <w:sz w:val="24"/>
              </w:rPr>
            </w:pPr>
            <w:r>
              <w:rPr>
                <w:rFonts w:ascii="宋体" w:hAnsi="宋体" w:eastAsia="宋体" w:cs="Times New Roman"/>
                <w:caps/>
                <w:sz w:val="24"/>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tcPr>
          <w:p>
            <w:pPr>
              <w:jc w:val="center"/>
              <w:rPr>
                <w:rFonts w:ascii="宋体" w:hAnsi="宋体" w:eastAsia="宋体" w:cs="Times New Roman"/>
                <w:caps/>
                <w:sz w:val="24"/>
              </w:rPr>
            </w:pPr>
            <w:r>
              <w:rPr>
                <w:rFonts w:ascii="宋体" w:hAnsi="宋体" w:eastAsia="宋体" w:cs="Times New Roman"/>
                <w:caps/>
                <w:sz w:val="24"/>
              </w:rPr>
            </w:r>
            <w:r/>
          </w:p>
        </w:tc>
        <w:tc>
          <w:tcPr>
            <w:tcBorders>
              <w:top w:val="single" w:color="auto" w:sz="4" w:space="0"/>
              <w:left w:val="single" w:color="auto" w:sz="4" w:space="0"/>
              <w:bottom w:val="single" w:color="auto" w:sz="4" w:space="0"/>
              <w:right w:val="single" w:color="auto" w:sz="4" w:space="0"/>
            </w:tcBorders>
            <w:tcW w:w="2565" w:type="dxa"/>
            <w:vAlign w:val="center"/>
            <w:textDirection w:val="lrTb"/>
            <w:noWrap/>
          </w:tcPr>
          <w:p>
            <w:pPr>
              <w:jc w:val="center"/>
              <w:rPr>
                <w:rFonts w:ascii="宋体" w:hAnsi="宋体" w:eastAsia="宋体" w:cs="Times New Roman"/>
                <w:caps/>
                <w:sz w:val="24"/>
              </w:rPr>
            </w:pPr>
            <w:r>
              <w:rPr>
                <w:rFonts w:ascii="宋体" w:hAnsi="宋体" w:eastAsia="宋体" w:cs="Times New Roman"/>
                <w:caps/>
                <w:sz w:val="24"/>
              </w:rPr>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jc w:val="center"/>
              <w:rPr>
                <w:rFonts w:ascii="宋体" w:hAnsi="宋体" w:eastAsia="宋体" w:cs="Times New Roman"/>
                <w:caps/>
                <w:sz w:val="24"/>
              </w:rPr>
            </w:pPr>
            <w:r>
              <w:rPr>
                <w:rFonts w:ascii="宋体" w:hAnsi="宋体" w:eastAsia="宋体" w:cs="Times New Roman"/>
                <w:caps/>
                <w:sz w:val="24"/>
              </w:rPr>
            </w:r>
            <w:r/>
          </w:p>
        </w:tc>
        <w:tc>
          <w:tcPr>
            <w:tcBorders>
              <w:top w:val="single" w:color="auto" w:sz="4" w:space="0"/>
              <w:left w:val="single" w:color="auto" w:sz="4" w:space="0"/>
              <w:bottom w:val="single" w:color="auto" w:sz="4" w:space="0"/>
              <w:right w:val="single" w:color="auto" w:sz="4" w:space="0"/>
            </w:tcBorders>
            <w:tcW w:w="1762" w:type="dxa"/>
            <w:vAlign w:val="center"/>
            <w:textDirection w:val="lrTb"/>
            <w:noWrap/>
          </w:tcPr>
          <w:p>
            <w:pPr>
              <w:jc w:val="center"/>
              <w:rPr>
                <w:rFonts w:ascii="宋体" w:hAnsi="宋体" w:eastAsia="宋体" w:cs="Times New Roman"/>
                <w:caps/>
                <w:sz w:val="24"/>
              </w:rPr>
            </w:pPr>
            <w:r>
              <w:rPr>
                <w:rFonts w:ascii="宋体" w:hAnsi="宋体" w:eastAsia="宋体" w:cs="Times New Roman"/>
                <w:caps/>
                <w:sz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ascii="宋体" w:hAnsi="宋体" w:eastAsia="宋体" w:cs="Times New Roman"/>
                <w:caps/>
                <w:sz w:val="24"/>
              </w:rPr>
            </w:pPr>
            <w:r>
              <w:rPr>
                <w:rFonts w:ascii="宋体" w:hAnsi="宋体" w:eastAsia="宋体" w:cs="Times New Roman"/>
                <w:caps/>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rPr>
                <w:rFonts w:ascii="宋体" w:hAnsi="宋体" w:eastAsia="宋体" w:cs="Times New Roman"/>
                <w:sz w:val="24"/>
              </w:rPr>
            </w:pPr>
            <w:r>
              <w:rPr>
                <w:rFonts w:ascii="宋体" w:hAnsi="宋体" w:eastAsia="宋体" w:cs="Times New Roman"/>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rPr>
                <w:rFonts w:ascii="宋体" w:hAnsi="宋体" w:eastAsia="宋体" w:cs="Times New Roman"/>
                <w:sz w:val="24"/>
              </w:rPr>
            </w:pPr>
            <w:r>
              <w:rPr>
                <w:rFonts w:ascii="宋体" w:hAnsi="宋体" w:eastAsia="宋体" w:cs="Times New Roman"/>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rPr>
                <w:rFonts w:ascii="宋体" w:hAnsi="宋体" w:eastAsia="宋体" w:cs="Times New Roman"/>
                <w:sz w:val="24"/>
              </w:rPr>
            </w:pPr>
            <w:r>
              <w:rPr>
                <w:rFonts w:ascii="宋体" w:hAnsi="宋体" w:eastAsia="宋体" w:cs="Times New Roman"/>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rPr>
                <w:rFonts w:ascii="宋体" w:hAnsi="宋体" w:eastAsia="宋体" w:cs="Times New Roman"/>
                <w:sz w:val="24"/>
              </w:rPr>
            </w:pPr>
            <w:r>
              <w:rPr>
                <w:rFonts w:ascii="宋体" w:hAnsi="宋体" w:eastAsia="宋体" w:cs="Times New Roman"/>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rPr>
                <w:rFonts w:ascii="宋体" w:hAnsi="宋体" w:eastAsia="宋体" w:cs="Times New Roman"/>
                <w:sz w:val="24"/>
              </w:rPr>
            </w:pPr>
            <w:r>
              <w:rPr>
                <w:rFonts w:ascii="宋体" w:hAnsi="宋体" w:eastAsia="宋体" w:cs="Times New Roman"/>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rPr>
                <w:rFonts w:ascii="宋体" w:hAnsi="宋体" w:eastAsia="宋体" w:cs="Times New Roman"/>
                <w:sz w:val="24"/>
              </w:rPr>
            </w:pPr>
            <w:r>
              <w:rPr>
                <w:rFonts w:ascii="宋体" w:hAnsi="宋体" w:eastAsia="宋体" w:cs="Times New Roman"/>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rPr>
                <w:rFonts w:ascii="宋体" w:hAnsi="宋体" w:eastAsia="宋体" w:cs="Times New Roman"/>
                <w:sz w:val="24"/>
              </w:rPr>
            </w:pPr>
            <w:r>
              <w:rPr>
                <w:rFonts w:ascii="宋体" w:hAnsi="宋体" w:eastAsia="宋体" w:cs="Times New Roman"/>
                <w:sz w:val="24"/>
              </w:rPr>
            </w:r>
            <w:r/>
          </w:p>
        </w:tc>
      </w:tr>
      <w:tr>
        <w:trPr>
          <w:trHeight w:val="820"/>
        </w:trPr>
        <w:tc>
          <w:tcPr>
            <w:tcBorders>
              <w:top w:val="single" w:color="auto" w:sz="4" w:space="0"/>
              <w:left w:val="single" w:color="auto" w:sz="4" w:space="0"/>
              <w:bottom w:val="single" w:color="auto" w:sz="4" w:space="0"/>
              <w:right w:val="single" w:color="auto" w:sz="4" w:space="0"/>
            </w:tcBorders>
            <w:tcW w:w="85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rPr>
                <w:rFonts w:ascii="宋体" w:hAnsi="宋体" w:eastAsia="宋体" w:cs="Times New Roman"/>
                <w:sz w:val="24"/>
              </w:rPr>
            </w:pPr>
            <w:r>
              <w:rPr>
                <w:rFonts w:ascii="宋体" w:hAnsi="宋体" w:eastAsia="宋体" w:cs="Times New Roman"/>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rPr>
                <w:rFonts w:ascii="宋体" w:hAnsi="宋体" w:eastAsia="宋体" w:cs="Times New Roman"/>
                <w:sz w:val="24"/>
              </w:rPr>
            </w:pPr>
            <w:r>
              <w:rPr>
                <w:rFonts w:ascii="宋体" w:hAnsi="宋体" w:eastAsia="宋体" w:cs="Times New Roman"/>
                <w:sz w:val="24"/>
              </w:rPr>
            </w:r>
            <w:r/>
          </w:p>
        </w:tc>
      </w:tr>
    </w:tbl>
    <w:p>
      <w:pPr>
        <w:rPr>
          <w:rFonts w:ascii="宋体" w:hAnsi="宋体" w:eastAsia="宋体" w:cs="Times New Roman"/>
          <w:sz w:val="24"/>
          <w:u w:val="single"/>
        </w:rPr>
      </w:pPr>
      <w:r>
        <w:rPr>
          <w:rFonts w:ascii="宋体" w:hAnsi="宋体" w:eastAsia="宋体" w:cs="Times New Roman"/>
          <w:sz w:val="24"/>
          <w:u w:val="single"/>
        </w:rPr>
      </w:r>
      <w:r/>
    </w:p>
    <w:p>
      <w:pPr>
        <w:ind w:firstLine="480"/>
        <w:rPr>
          <w:rFonts w:ascii="宋体" w:hAnsi="宋体" w:eastAsia="宋体" w:cs="Times New Roman"/>
          <w:sz w:val="24"/>
          <w:u w:val="single"/>
        </w:rPr>
      </w:pPr>
      <w:r>
        <w:rPr>
          <w:rFonts w:hint="eastAsia" w:ascii="宋体" w:hAnsi="宋体" w:eastAsia="宋体" w:cs="Times New Roman"/>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rPr>
          <w:rFonts w:ascii="宋体" w:hAnsi="宋体" w:eastAsia="宋体" w:cs="Times New Roman"/>
          <w:sz w:val="24"/>
        </w:rPr>
      </w:pPr>
      <w:r>
        <w:rPr>
          <w:rFonts w:ascii="宋体" w:hAnsi="宋体" w:eastAsia="宋体" w:cs="Times New Roman"/>
          <w:sz w:val="24"/>
        </w:rPr>
      </w:r>
      <w:r/>
    </w:p>
    <w:p>
      <w:pPr>
        <w:ind w:right="29"/>
        <w:rPr>
          <w:rFonts w:ascii="宋体" w:hAnsi="宋体" w:eastAsia="宋体" w:cs="Times New Roman"/>
          <w:sz w:val="24"/>
        </w:rPr>
      </w:pPr>
      <w:r>
        <w:rPr>
          <w:rFonts w:hint="eastAsia" w:ascii="宋体" w:hAnsi="宋体" w:eastAsia="宋体" w:cs="Times New Roman"/>
          <w:sz w:val="24"/>
        </w:rPr>
        <w:t xml:space="preserve">                           供应商（电子签章）：</w:t>
      </w:r>
      <w:r/>
    </w:p>
    <w:p>
      <w:pPr>
        <w:ind w:right="29"/>
        <w:rPr>
          <w:rFonts w:ascii="宋体" w:hAnsi="宋体" w:eastAsia="宋体" w:cs="Times New Roman"/>
          <w:sz w:val="24"/>
        </w:rPr>
      </w:pPr>
      <w:r>
        <w:rPr>
          <w:rFonts w:hint="eastAsia" w:ascii="宋体" w:hAnsi="宋体" w:eastAsia="宋体" w:cs="Times New Roman"/>
          <w:sz w:val="24"/>
        </w:rPr>
        <w:t xml:space="preserve">                           日期：</w:t>
      </w:r>
      <w:r/>
    </w:p>
    <w:p>
      <w:pPr>
        <w:contextualSpacing/>
        <w:rPr>
          <w:rFonts w:ascii="宋体" w:hAnsi="宋体" w:eastAsia="宋体" w:cs="Times New Roman"/>
          <w:b/>
          <w:bCs/>
          <w:sz w:val="36"/>
          <w:szCs w:val="36"/>
        </w:rPr>
      </w:pPr>
      <w:r>
        <w:rPr>
          <w:rFonts w:ascii="宋体" w:hAnsi="宋体" w:eastAsia="宋体" w:cs="Times New Roman"/>
          <w:b/>
          <w:bCs/>
          <w:sz w:val="36"/>
          <w:szCs w:val="36"/>
        </w:rPr>
      </w:r>
      <w:r/>
    </w:p>
    <w:p>
      <w:pPr>
        <w:contextualSpacing/>
        <w:rPr>
          <w:rFonts w:ascii="宋体" w:hAnsi="宋体" w:eastAsia="宋体" w:cs="Times New Roman"/>
          <w:b/>
          <w:bCs/>
          <w:sz w:val="36"/>
          <w:szCs w:val="36"/>
        </w:rPr>
      </w:pPr>
      <w:r>
        <w:rPr>
          <w:rFonts w:ascii="宋体" w:hAnsi="宋体" w:eastAsia="宋体" w:cs="Times New Roman"/>
          <w:b/>
          <w:bCs/>
          <w:sz w:val="36"/>
          <w:szCs w:val="36"/>
        </w:rPr>
      </w:r>
      <w:r/>
    </w:p>
    <w:p>
      <w:pPr>
        <w:rPr>
          <w:rFonts w:ascii="宋体" w:hAnsi="宋体" w:eastAsia="宋体" w:cs="Times New Roman"/>
          <w:b/>
          <w:bCs/>
          <w:sz w:val="36"/>
          <w:szCs w:val="36"/>
        </w:rPr>
      </w:pPr>
      <w:r>
        <w:rPr>
          <w:rFonts w:hint="eastAsia" w:ascii="宋体" w:hAnsi="宋体" w:eastAsia="宋体" w:cs="Times New Roman"/>
          <w:b/>
          <w:bCs/>
          <w:sz w:val="36"/>
          <w:szCs w:val="36"/>
        </w:rPr>
        <w:br w:type="page" w:clear="all"/>
      </w:r>
      <w:r/>
    </w:p>
    <w:p>
      <w:pPr>
        <w:contextualSpacing/>
        <w:rPr>
          <w:rFonts w:ascii="宋体" w:hAnsi="宋体" w:eastAsia="宋体" w:cs="Times New Roman"/>
          <w:b/>
          <w:bCs/>
          <w:sz w:val="36"/>
          <w:szCs w:val="36"/>
        </w:rPr>
      </w:pPr>
      <w:r>
        <w:rPr>
          <w:rFonts w:ascii="宋体" w:hAnsi="宋体" w:eastAsia="宋体" w:cs="Times New Roman"/>
          <w:b/>
          <w:bCs/>
          <w:sz w:val="36"/>
          <w:szCs w:val="36"/>
        </w:rPr>
      </w:r>
      <w:r/>
    </w:p>
    <w:p>
      <w:pPr>
        <w:jc w:val="center"/>
        <w:rPr>
          <w:rFonts w:ascii="Calibri" w:hAnsi="宋体" w:eastAsia="宋体" w:cs="Times New Roman"/>
          <w:b/>
          <w:bCs/>
          <w:sz w:val="36"/>
          <w:szCs w:val="36"/>
        </w:rPr>
      </w:pPr>
      <w:r>
        <w:rPr>
          <w:rFonts w:hint="eastAsia" w:ascii="Calibri" w:hAnsi="宋体" w:eastAsia="宋体" w:cs="Times New Roman"/>
          <w:b/>
          <w:bCs/>
          <w:sz w:val="36"/>
          <w:szCs w:val="36"/>
        </w:rPr>
        <w:t xml:space="preserve">6、合同格式</w:t>
      </w:r>
      <w:r/>
    </w:p>
    <w:p>
      <w:pPr>
        <w:ind w:firstLine="2259"/>
        <w:rPr>
          <w:rFonts w:ascii="Calibri" w:hAnsi="宋体" w:eastAsia="宋体" w:cs="Times New Roman"/>
          <w:sz w:val="22"/>
          <w:szCs w:val="18"/>
        </w:rPr>
      </w:pPr>
      <w:r>
        <w:rPr>
          <w:rFonts w:hint="eastAsia" w:ascii="Calibri" w:hAnsi="宋体" w:eastAsia="宋体" w:cs="Times New Roman"/>
          <w:sz w:val="22"/>
          <w:szCs w:val="18"/>
        </w:rPr>
        <w:t xml:space="preserve">（本合同仅供参考，具体以双方实际签订合同为准）</w:t>
      </w:r>
      <w:r/>
    </w:p>
    <w:p>
      <w:pPr>
        <w:rPr>
          <w:rFonts w:ascii="Calibri" w:hAnsi="宋体" w:eastAsia="宋体" w:cs="Times New Roman"/>
        </w:rPr>
      </w:pPr>
      <w:r>
        <w:rPr>
          <w:rFonts w:hint="eastAsia" w:ascii="Calibri" w:hAnsi="宋体" w:eastAsia="宋体" w:cs="Times New Roman"/>
        </w:rPr>
        <w:t xml:space="preserve">甲方：</w:t>
      </w:r>
      <w:r/>
    </w:p>
    <w:p>
      <w:pPr>
        <w:rPr>
          <w:rFonts w:ascii="Calibri" w:hAnsi="宋体" w:eastAsia="宋体" w:cs="Times New Roman"/>
        </w:rPr>
      </w:pPr>
      <w:r>
        <w:rPr>
          <w:rFonts w:hint="eastAsia" w:ascii="Calibri" w:hAnsi="宋体" w:eastAsia="宋体" w:cs="Times New Roman"/>
        </w:rPr>
        <w:t xml:space="preserve">乙方：</w:t>
      </w:r>
      <w:r/>
    </w:p>
    <w:p>
      <w:pPr>
        <w:ind w:firstLine="480"/>
        <w:spacing w:line="560" w:lineRule="exact"/>
        <w:rPr>
          <w:rFonts w:ascii="Calibri" w:hAnsi="宋体" w:eastAsia="宋体" w:cs="Times New Roman"/>
          <w:sz w:val="24"/>
          <w:lang w:val="zh-CN"/>
        </w:rPr>
      </w:pPr>
      <w:r>
        <w:rPr>
          <w:rFonts w:hint="eastAsia" w:ascii="Calibri" w:hAnsi="宋体" w:eastAsia="宋体" w:cs="Times New Roman"/>
          <w:sz w:val="24"/>
          <w:lang w:val="zh-CN"/>
        </w:rPr>
        <w:t xml:space="preserve">年</w:t>
      </w:r>
      <w:r>
        <w:rPr>
          <w:rFonts w:hint="eastAsia" w:ascii="Calibri" w:hAnsi="宋体" w:eastAsia="宋体" w:cs="Times New Roman"/>
          <w:sz w:val="24"/>
        </w:rPr>
        <w:t xml:space="preserve"> </w:t>
      </w:r>
      <w:r>
        <w:rPr>
          <w:rFonts w:hint="eastAsia" w:ascii="Calibri" w:hAnsi="宋体" w:eastAsia="宋体" w:cs="Times New Roman"/>
          <w:sz w:val="24"/>
          <w:lang w:val="zh-CN"/>
        </w:rPr>
        <w:t xml:space="preserve">月</w:t>
      </w:r>
      <w:r>
        <w:rPr>
          <w:rFonts w:hint="eastAsia" w:ascii="Calibri" w:hAnsi="宋体" w:eastAsia="宋体" w:cs="Times New Roman"/>
          <w:sz w:val="24"/>
        </w:rPr>
        <w:t xml:space="preserve"> </w:t>
      </w:r>
      <w:r>
        <w:rPr>
          <w:rFonts w:hint="eastAsia" w:ascii="Calibri" w:hAnsi="宋体" w:eastAsia="宋体" w:cs="Times New Roman"/>
          <w:sz w:val="24"/>
          <w:lang w:val="zh-CN"/>
        </w:rPr>
        <w:t xml:space="preserve">日</w:t>
      </w:r>
      <w:r>
        <w:rPr>
          <w:rFonts w:hint="eastAsia" w:ascii="Calibri" w:hAnsi="宋体" w:eastAsia="宋体" w:cs="Times New Roman"/>
          <w:sz w:val="24"/>
        </w:rPr>
        <w:t xml:space="preserve">，</w:t>
      </w:r>
      <w:r>
        <w:rPr>
          <w:rFonts w:hint="eastAsia" w:ascii="Calibri" w:hAnsi="宋体" w:eastAsia="宋体" w:cs="Times New Roman"/>
          <w:sz w:val="24"/>
          <w:u w:val="single"/>
        </w:rPr>
        <w:t xml:space="preserve">沛县人民法院</w:t>
      </w:r>
      <w:r>
        <w:rPr>
          <w:rFonts w:hint="eastAsia" w:ascii="Calibri" w:hAnsi="宋体" w:eastAsia="宋体" w:cs="Times New Roman"/>
          <w:sz w:val="24"/>
        </w:rPr>
        <w:t xml:space="preserve">以</w:t>
      </w:r>
      <w:r>
        <w:rPr>
          <w:rFonts w:hint="eastAsia" w:ascii="Calibri" w:hAnsi="宋体" w:eastAsia="宋体" w:cs="Times New Roman"/>
          <w:sz w:val="24"/>
          <w:u w:val="single"/>
        </w:rPr>
        <w:t xml:space="preserve">竞争性磋商采购方式 </w:t>
      </w:r>
      <w:r>
        <w:rPr>
          <w:rFonts w:hint="eastAsia" w:ascii="Calibri" w:hAnsi="宋体" w:eastAsia="宋体" w:cs="Times New Roman"/>
          <w:sz w:val="24"/>
        </w:rPr>
        <w:t xml:space="preserve">对</w:t>
      </w:r>
      <w:r>
        <w:rPr>
          <w:rFonts w:hint="eastAsia" w:ascii="宋体" w:hAnsi="宋体" w:eastAsia="宋体" w:cs="宋体"/>
          <w:sz w:val="24"/>
          <w:u w:val="single"/>
        </w:rPr>
        <w:t xml:space="preserve">审执辅助中心劳务外包</w:t>
      </w:r>
      <w:r>
        <w:rPr>
          <w:rFonts w:hint="eastAsia" w:ascii="Calibri" w:hAnsi="宋体" w:eastAsia="宋体" w:cs="Times New Roman"/>
          <w:sz w:val="24"/>
        </w:rPr>
        <w:t xml:space="preserve">进行了采购。经评标委员会评审，确定 </w:t>
      </w:r>
      <w:r>
        <w:rPr>
          <w:rFonts w:hint="eastAsia" w:ascii="Calibri" w:hAnsi="宋体" w:eastAsia="宋体" w:cs="Times New Roman"/>
          <w:sz w:val="24"/>
          <w:u w:val="single"/>
        </w:rPr>
        <w:t xml:space="preserve">（成交供应商名称）</w:t>
      </w:r>
      <w:r>
        <w:rPr>
          <w:rFonts w:hint="eastAsia" w:ascii="Calibri" w:hAnsi="宋体" w:eastAsia="宋体" w:cs="Times New Roman"/>
          <w:sz w:val="24"/>
        </w:rPr>
        <w:t xml:space="preserve">为该项目成交供应商。现于成交通知书发出之日起三十日内，按照采购文件确定的事项签订本合同。</w:t>
      </w:r>
      <w:r/>
    </w:p>
    <w:p>
      <w:pPr>
        <w:ind w:firstLine="480"/>
        <w:spacing w:line="560" w:lineRule="exact"/>
        <w:rPr>
          <w:rFonts w:ascii="Calibri" w:hAnsi="宋体" w:eastAsia="宋体" w:cs="Times New Roman"/>
          <w:sz w:val="24"/>
          <w:lang w:val="zh-CN"/>
        </w:rPr>
      </w:pPr>
      <w:r>
        <w:rPr>
          <w:rFonts w:hint="eastAsia" w:ascii="Calibri" w:hAnsi="宋体" w:eastAsia="宋体" w:cs="Times New Roman"/>
          <w:sz w:val="24"/>
          <w:lang w:val="zh-CN"/>
        </w:rPr>
        <w:t xml:space="preserve">根据《中华人民共和国</w:t>
      </w:r>
      <w:r>
        <w:rPr>
          <w:rFonts w:hint="eastAsia" w:ascii="Calibri" w:hAnsi="宋体" w:eastAsia="宋体" w:cs="Times New Roman"/>
          <w:sz w:val="24"/>
        </w:rPr>
        <w:t xml:space="preserve">民法典</w:t>
      </w:r>
      <w:r>
        <w:rPr>
          <w:rFonts w:hint="eastAsia" w:ascii="Calibri" w:hAnsi="宋体" w:eastAsia="宋体" w:cs="Times New Roman"/>
          <w:sz w:val="24"/>
          <w:lang w:val="zh-CN"/>
        </w:rPr>
        <w:t xml:space="preserve">》《中华人民共和国政府采购法》等相关法律法规之规定，按照平等、自愿、公平和诚实信用的原则，经</w:t>
      </w:r>
      <w:r>
        <w:rPr>
          <w:rFonts w:hint="eastAsia" w:ascii="Calibri" w:hAnsi="宋体" w:eastAsia="宋体" w:cs="Times New Roman"/>
          <w:sz w:val="24"/>
          <w:u w:val="single"/>
        </w:rPr>
        <w:t xml:space="preserve">沛县人民法院</w:t>
      </w:r>
      <w:r>
        <w:rPr>
          <w:rFonts w:hint="eastAsia" w:ascii="Calibri" w:hAnsi="宋体" w:eastAsia="宋体" w:cs="Times New Roman"/>
          <w:sz w:val="24"/>
          <w:lang w:val="zh-CN"/>
        </w:rPr>
        <w:t xml:space="preserve">(以下简称：甲方)和</w:t>
      </w:r>
      <w:r>
        <w:rPr>
          <w:rFonts w:hint="eastAsia" w:ascii="Calibri" w:hAnsi="宋体" w:eastAsia="宋体" w:cs="Times New Roman"/>
          <w:sz w:val="24"/>
          <w:u w:val="single"/>
        </w:rPr>
        <w:t xml:space="preserve"> （成交供应商名称）</w:t>
      </w:r>
      <w:r>
        <w:rPr>
          <w:rFonts w:hint="eastAsia" w:ascii="Calibri" w:hAnsi="宋体" w:eastAsia="宋体" w:cs="Times New Roman"/>
          <w:sz w:val="24"/>
          <w:lang w:val="zh-CN"/>
        </w:rPr>
        <w:t xml:space="preserve">(以下简称：乙方)协商一致，约定以下合同</w:t>
      </w:r>
      <w:r>
        <w:rPr>
          <w:rFonts w:hint="eastAsia" w:ascii="Calibri" w:hAnsi="宋体" w:eastAsia="宋体" w:cs="Times New Roman"/>
          <w:sz w:val="24"/>
        </w:rPr>
        <w:t xml:space="preserve">条款，以兹共同遵守、全面履行。</w:t>
      </w:r>
      <w:r/>
    </w:p>
    <w:p>
      <w:pPr>
        <w:ind w:firstLine="482"/>
        <w:spacing w:line="560" w:lineRule="exact"/>
        <w:rPr>
          <w:rFonts w:ascii="Calibri" w:hAnsi="宋体" w:eastAsia="宋体" w:cs="Times New Roman"/>
          <w:b/>
          <w:sz w:val="24"/>
        </w:rPr>
      </w:pPr>
      <w:r/>
      <w:bookmarkStart w:id="3" w:name="_Toc19273"/>
      <w:r/>
      <w:bookmarkEnd w:id="3"/>
      <w:r/>
      <w:bookmarkStart w:id="4" w:name="_Toc28855"/>
      <w:r/>
      <w:bookmarkEnd w:id="4"/>
      <w:r/>
      <w:bookmarkStart w:id="5" w:name="_Toc15367"/>
      <w:r/>
      <w:bookmarkEnd w:id="5"/>
      <w:r/>
      <w:bookmarkStart w:id="6" w:name="_Toc20421"/>
      <w:r/>
      <w:bookmarkEnd w:id="6"/>
      <w:r/>
      <w:bookmarkStart w:id="7" w:name="_Toc22967"/>
      <w:r/>
      <w:bookmarkEnd w:id="7"/>
      <w:r>
        <w:rPr>
          <w:rFonts w:hint="eastAsia" w:ascii="Calibri" w:hAnsi="宋体" w:eastAsia="宋体" w:cs="Times New Roman"/>
          <w:b/>
          <w:sz w:val="24"/>
        </w:rPr>
        <w:t xml:space="preserve">1.1 合同组成部分</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1.1.1 本合同及其补充合同、变更协议；</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1.1.2 成交通知书；</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1.1.3 磋商文件（含澄清或者修改文件）；</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1.1.4 响应文件（含澄清或者说明文件）；</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1.1.5 其他相关采购文件。</w:t>
      </w:r>
      <w:r/>
    </w:p>
    <w:p>
      <w:pPr>
        <w:ind w:firstLine="482"/>
        <w:spacing w:line="560" w:lineRule="exact"/>
        <w:rPr>
          <w:rFonts w:ascii="Calibri" w:hAnsi="宋体" w:eastAsia="宋体" w:cs="Times New Roman"/>
          <w:b/>
          <w:sz w:val="24"/>
        </w:rPr>
      </w:pPr>
      <w:r/>
      <w:bookmarkStart w:id="8" w:name="_Toc18585"/>
      <w:r/>
      <w:bookmarkEnd w:id="8"/>
      <w:r/>
      <w:bookmarkStart w:id="9" w:name="_Toc6311"/>
      <w:r/>
      <w:bookmarkEnd w:id="9"/>
      <w:r/>
      <w:bookmarkStart w:id="10" w:name="_Toc6773"/>
      <w:r/>
      <w:bookmarkEnd w:id="10"/>
      <w:r/>
      <w:bookmarkStart w:id="11" w:name="_Toc2918"/>
      <w:r/>
      <w:bookmarkEnd w:id="11"/>
      <w:r/>
      <w:bookmarkStart w:id="12" w:name="_Toc22185"/>
      <w:r/>
      <w:bookmarkEnd w:id="12"/>
      <w:r>
        <w:rPr>
          <w:rFonts w:hint="eastAsia" w:ascii="Calibri" w:hAnsi="宋体" w:eastAsia="宋体" w:cs="Times New Roman"/>
          <w:b/>
          <w:sz w:val="24"/>
        </w:rPr>
        <w:t xml:space="preserve">1.2 标的</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1.2.1 项目名称：；</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1.2.2 项目数量：；</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1.2.3 项目质量：</w:t>
      </w:r>
      <w:r>
        <w:rPr>
          <w:rFonts w:hint="eastAsia" w:ascii="Calibri" w:hAnsi="宋体" w:eastAsia="宋体" w:cs="Times New Roman"/>
          <w:sz w:val="24"/>
          <w:u w:val="single"/>
        </w:rPr>
        <w:t xml:space="preserve">　　　　　　　　　                      　      </w:t>
      </w:r>
      <w:r>
        <w:rPr>
          <w:rFonts w:hint="eastAsia" w:ascii="Calibri" w:hAnsi="宋体" w:eastAsia="宋体" w:cs="Times New Roman"/>
          <w:sz w:val="24"/>
        </w:rPr>
        <w:t xml:space="preserve">。</w:t>
      </w:r>
      <w:r/>
    </w:p>
    <w:p>
      <w:pPr>
        <w:ind w:firstLine="482"/>
        <w:spacing w:line="560" w:lineRule="exact"/>
        <w:rPr>
          <w:rFonts w:ascii="Calibri" w:hAnsi="宋体" w:eastAsia="宋体" w:cs="Times New Roman"/>
          <w:b/>
          <w:sz w:val="24"/>
        </w:rPr>
      </w:pPr>
      <w:r/>
      <w:bookmarkStart w:id="13" w:name="_Toc21124"/>
      <w:r/>
      <w:bookmarkEnd w:id="13"/>
      <w:r/>
      <w:bookmarkStart w:id="14" w:name="_Toc5635"/>
      <w:r/>
      <w:bookmarkEnd w:id="14"/>
      <w:r/>
      <w:bookmarkStart w:id="15" w:name="_Toc4929"/>
      <w:r/>
      <w:bookmarkEnd w:id="15"/>
      <w:r/>
      <w:bookmarkStart w:id="16" w:name="_Toc13918"/>
      <w:r/>
      <w:bookmarkEnd w:id="16"/>
      <w:r/>
      <w:bookmarkStart w:id="17" w:name="_Toc1386"/>
      <w:r/>
      <w:bookmarkEnd w:id="17"/>
      <w:r>
        <w:rPr>
          <w:rFonts w:hint="eastAsia" w:ascii="Calibri" w:hAnsi="宋体" w:eastAsia="宋体" w:cs="Times New Roman"/>
          <w:b/>
          <w:sz w:val="24"/>
        </w:rPr>
        <w:t xml:space="preserve">1.3 价款</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本合同总价为：￥</w:t>
      </w:r>
      <w:r>
        <w:rPr>
          <w:rFonts w:hint="eastAsia" w:ascii="Calibri" w:hAnsi="宋体" w:eastAsia="宋体" w:cs="Times New Roman"/>
          <w:sz w:val="24"/>
          <w:u w:val="single"/>
        </w:rPr>
        <w:t xml:space="preserve">        </w:t>
      </w:r>
      <w:r>
        <w:rPr>
          <w:rFonts w:hint="eastAsia" w:ascii="Calibri" w:hAnsi="宋体" w:eastAsia="宋体" w:cs="Times New Roman"/>
          <w:sz w:val="24"/>
        </w:rPr>
        <w:t xml:space="preserve">元（人民币大写：</w:t>
      </w:r>
      <w:r>
        <w:rPr>
          <w:rFonts w:hint="eastAsia" w:ascii="Calibri" w:hAnsi="宋体" w:eastAsia="宋体" w:cs="Times New Roman"/>
          <w:sz w:val="24"/>
          <w:u w:val="single"/>
        </w:rPr>
        <w:t xml:space="preserve">       </w:t>
      </w:r>
      <w:r>
        <w:rPr>
          <w:rFonts w:hint="eastAsia" w:ascii="Calibri" w:hAnsi="宋体" w:eastAsia="宋体" w:cs="Times New Roman"/>
          <w:sz w:val="24"/>
        </w:rPr>
        <w:t xml:space="preserve"> 元）。</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分项价格：</w:t>
      </w:r>
      <w:r/>
    </w:p>
    <w:tbl>
      <w:tblPr>
        <w:tblStyle w:val="860"/>
        <w:tblW w:w="71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tcPr>
          <w:p>
            <w:pPr>
              <w:jc w:val="center"/>
              <w:spacing w:line="560" w:lineRule="exact"/>
              <w:rPr>
                <w:rFonts w:ascii="宋体" w:hAnsi="宋体" w:eastAsia="宋体" w:cs="Times New Roman"/>
                <w:sz w:val="24"/>
                <w:lang w:eastAsia="en-US"/>
              </w:rPr>
            </w:pPr>
            <w:r>
              <w:rPr>
                <w:rFonts w:hint="eastAsia" w:ascii="宋体" w:hAnsi="宋体" w:eastAsia="宋体" w:cs="Times New Roman"/>
                <w:sz w:val="24"/>
                <w:lang w:eastAsia="en-US"/>
              </w:rPr>
              <w:t xml:space="preserve">序号</w:t>
            </w:r>
            <w:r/>
          </w:p>
        </w:tc>
        <w:tc>
          <w:tcPr>
            <w:tcW w:w="3402" w:type="dxa"/>
            <w:vAlign w:val="center"/>
            <w:textDirection w:val="lrTb"/>
            <w:noWrap/>
          </w:tcPr>
          <w:p>
            <w:pPr>
              <w:ind w:firstLine="200"/>
              <w:jc w:val="center"/>
              <w:spacing w:line="560" w:lineRule="exact"/>
              <w:rPr>
                <w:rFonts w:ascii="宋体" w:hAnsi="宋体" w:eastAsia="宋体" w:cs="Times New Roman"/>
                <w:sz w:val="24"/>
                <w:lang w:eastAsia="en-US"/>
              </w:rPr>
            </w:pPr>
            <w:r>
              <w:rPr>
                <w:rFonts w:hint="eastAsia" w:ascii="宋体" w:hAnsi="宋体" w:eastAsia="宋体" w:cs="Times New Roman"/>
                <w:sz w:val="24"/>
                <w:lang w:eastAsia="en-US"/>
              </w:rPr>
              <w:t xml:space="preserve">分项名称</w:t>
            </w:r>
            <w:r/>
          </w:p>
        </w:tc>
        <w:tc>
          <w:tcPr>
            <w:tcW w:w="2552" w:type="dxa"/>
            <w:vAlign w:val="center"/>
            <w:textDirection w:val="lrTb"/>
            <w:noWrap/>
          </w:tcPr>
          <w:p>
            <w:pPr>
              <w:jc w:val="center"/>
              <w:spacing w:line="560" w:lineRule="exact"/>
              <w:rPr>
                <w:rFonts w:ascii="宋体" w:hAnsi="宋体" w:eastAsia="宋体" w:cs="Times New Roman"/>
                <w:sz w:val="24"/>
                <w:lang w:eastAsia="en-US"/>
              </w:rPr>
            </w:pPr>
            <w:r>
              <w:rPr>
                <w:rFonts w:hint="eastAsia" w:ascii="宋体" w:hAnsi="宋体" w:eastAsia="宋体" w:cs="Times New Roman"/>
                <w:sz w:val="24"/>
                <w:lang w:eastAsia="en-US"/>
              </w:rPr>
              <w:t xml:space="preserve">分项价格</w:t>
            </w:r>
            <w:r/>
          </w:p>
        </w:tc>
      </w:tr>
      <w:tr>
        <w:trPr>
          <w:jc w:val="center"/>
          <w:trHeight w:val="635"/>
        </w:trPr>
        <w:tc>
          <w:tcPr>
            <w:tcW w:w="1201"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c>
          <w:tcPr>
            <w:tcW w:w="3402"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c>
          <w:tcPr>
            <w:tcW w:w="2552"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r>
      <w:tr>
        <w:trPr>
          <w:jc w:val="center"/>
          <w:trHeight w:val="369"/>
        </w:trPr>
        <w:tc>
          <w:tcPr>
            <w:tcW w:w="1201"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c>
          <w:tcPr>
            <w:tcW w:w="3402"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c>
          <w:tcPr>
            <w:tcW w:w="2552"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r>
      <w:tr>
        <w:trPr>
          <w:jc w:val="center"/>
          <w:trHeight w:val="369"/>
        </w:trPr>
        <w:tc>
          <w:tcPr>
            <w:tcW w:w="1201"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c>
          <w:tcPr>
            <w:tcW w:w="3402"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c>
          <w:tcPr>
            <w:tcW w:w="2552"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r>
      <w:tr>
        <w:trPr>
          <w:jc w:val="center"/>
          <w:trHeight w:val="369"/>
        </w:trPr>
        <w:tc>
          <w:tcPr>
            <w:tcW w:w="1201"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c>
          <w:tcPr>
            <w:tcW w:w="3402"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c>
          <w:tcPr>
            <w:tcW w:w="2552"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r>
      <w:tr>
        <w:trPr>
          <w:jc w:val="center"/>
          <w:trHeight w:val="369"/>
        </w:trPr>
        <w:tc>
          <w:tcPr>
            <w:gridSpan w:val="2"/>
            <w:tcW w:w="4603" w:type="dxa"/>
            <w:vAlign w:val="center"/>
            <w:textDirection w:val="lrTb"/>
            <w:noWrap/>
          </w:tcPr>
          <w:p>
            <w:pPr>
              <w:ind w:firstLine="200"/>
              <w:jc w:val="center"/>
              <w:spacing w:line="560" w:lineRule="exact"/>
              <w:rPr>
                <w:rFonts w:ascii="宋体" w:hAnsi="宋体" w:eastAsia="宋体" w:cs="Times New Roman"/>
                <w:sz w:val="24"/>
                <w:lang w:eastAsia="en-US"/>
              </w:rPr>
            </w:pPr>
            <w:r>
              <w:rPr>
                <w:rFonts w:hint="eastAsia" w:ascii="宋体" w:hAnsi="宋体" w:eastAsia="宋体" w:cs="Times New Roman"/>
                <w:sz w:val="24"/>
                <w:lang w:eastAsia="en-US"/>
              </w:rPr>
              <w:t xml:space="preserve">总价</w:t>
            </w:r>
            <w:r/>
          </w:p>
        </w:tc>
        <w:tc>
          <w:tcPr>
            <w:tcW w:w="2552" w:type="dxa"/>
            <w:vAlign w:val="center"/>
            <w:textDirection w:val="lrTb"/>
            <w:noWrap/>
          </w:tcPr>
          <w:p>
            <w:pPr>
              <w:ind w:firstLine="200"/>
              <w:jc w:val="center"/>
              <w:spacing w:line="560" w:lineRule="exact"/>
              <w:rPr>
                <w:rFonts w:ascii="宋体" w:hAnsi="宋体" w:eastAsia="宋体" w:cs="Times New Roman"/>
                <w:sz w:val="24"/>
                <w:lang w:eastAsia="en-US"/>
              </w:rPr>
            </w:pPr>
            <w:r>
              <w:rPr>
                <w:rFonts w:ascii="宋体" w:hAnsi="宋体" w:eastAsia="宋体" w:cs="Times New Roman"/>
                <w:sz w:val="24"/>
                <w:lang w:eastAsia="en-US"/>
              </w:rPr>
            </w:r>
            <w:r/>
          </w:p>
        </w:tc>
      </w:tr>
    </w:tbl>
    <w:p>
      <w:pPr>
        <w:ind w:firstLine="480"/>
        <w:spacing w:line="560" w:lineRule="exact"/>
        <w:rPr>
          <w:rFonts w:ascii="Calibri" w:hAnsi="宋体" w:eastAsia="宋体" w:cs="Times New Roman"/>
          <w:bCs/>
          <w:sz w:val="24"/>
        </w:rPr>
      </w:pPr>
      <w:r/>
      <w:bookmarkStart w:id="18" w:name="_Toc26916"/>
      <w:r/>
      <w:bookmarkStart w:id="19" w:name="_Toc14993"/>
      <w:r/>
      <w:bookmarkStart w:id="20" w:name="_Toc3654"/>
      <w:r/>
      <w:bookmarkStart w:id="21" w:name="_Toc30506"/>
      <w:r/>
      <w:bookmarkStart w:id="22" w:name="_Toc30158"/>
      <w:r>
        <w:rPr>
          <w:rFonts w:hint="eastAsia" w:ascii="Calibri" w:hAnsi="宋体" w:eastAsia="宋体" w:cs="Times New Roman"/>
          <w:bCs/>
          <w:sz w:val="24"/>
        </w:rPr>
        <w:t xml:space="preserve">备注：最终以实际数量结算为准。</w:t>
      </w:r>
      <w:bookmarkEnd w:id="18"/>
      <w:r/>
      <w:bookmarkEnd w:id="19"/>
      <w:r/>
      <w:bookmarkEnd w:id="20"/>
      <w:r/>
      <w:bookmarkEnd w:id="21"/>
      <w:r/>
      <w:bookmarkEnd w:id="22"/>
      <w:r/>
      <w:r/>
    </w:p>
    <w:p>
      <w:pPr>
        <w:ind w:firstLine="482"/>
        <w:spacing w:line="560" w:lineRule="exact"/>
        <w:rPr>
          <w:rFonts w:ascii="Calibri" w:hAnsi="宋体" w:eastAsia="宋体" w:cs="Times New Roman"/>
          <w:b/>
          <w:sz w:val="24"/>
        </w:rPr>
      </w:pPr>
      <w:r>
        <w:rPr>
          <w:rFonts w:hint="eastAsia" w:ascii="Calibri" w:hAnsi="宋体" w:eastAsia="宋体" w:cs="Times New Roman"/>
          <w:b/>
          <w:sz w:val="24"/>
        </w:rPr>
        <w:t xml:space="preserve">1.4 付款方式和发票开具方式</w:t>
      </w:r>
      <w:r/>
    </w:p>
    <w:p>
      <w:pPr>
        <w:ind w:firstLine="480"/>
        <w:spacing w:line="559" w:lineRule="atLeast"/>
        <w:pBdr>
          <w:top w:val="none" w:color="000000" w:sz="0" w:space="0"/>
          <w:left w:val="none" w:color="000000" w:sz="0" w:space="0"/>
          <w:bottom w:val="none" w:color="000000" w:sz="0" w:space="0"/>
          <w:right w:val="none" w:color="000000" w:sz="0" w:space="0"/>
        </w:pBdr>
      </w:pPr>
      <w:r>
        <w:rPr>
          <w:rFonts w:hint="eastAsia" w:ascii="Calibri" w:hAnsi="宋体" w:eastAsia="宋体" w:cs="Times New Roman"/>
          <w:sz w:val="24"/>
        </w:rPr>
        <w:t xml:space="preserve">1.4.1付款方式：</w:t>
      </w:r>
      <w:r/>
    </w:p>
    <w:p>
      <w:pPr>
        <w:ind w:firstLine="480"/>
        <w:spacing w:line="560" w:lineRule="exact"/>
        <w:rPr>
          <w:rFonts w:ascii="宋体" w:hAnsi="宋体" w:eastAsia="宋体" w:cs="宋体"/>
          <w:bCs/>
          <w:color w:val="auto"/>
          <w:sz w:val="24"/>
        </w:rPr>
      </w:pPr>
      <w:r>
        <w:rPr>
          <w:rFonts w:hint="eastAsia" w:ascii="宋体" w:hAnsi="宋体" w:eastAsia="宋体" w:cs="宋体"/>
          <w:bCs/>
          <w:color w:val="auto"/>
          <w:sz w:val="24"/>
        </w:rPr>
        <w:t xml:space="preserve">合同签订后人员进场，每月服务成果由采购人审核，通过审核后费用按月结算。</w:t>
      </w:r>
      <w:r>
        <w:rPr>
          <w:rFonts w:ascii="宋体" w:hAnsi="宋体" w:eastAsia="宋体" w:cs="宋体"/>
          <w:color w:val="auto"/>
          <w:sz w:val="24"/>
        </w:rPr>
        <w:t xml:space="preserve">（</w:t>
      </w:r>
      <w:r>
        <w:rPr>
          <w:rFonts w:hint="eastAsia" w:ascii="宋体" w:hAnsi="宋体" w:eastAsia="宋体" w:cs="宋体"/>
          <w:color w:val="auto"/>
          <w:sz w:val="24"/>
        </w:rPr>
        <w:t xml:space="preserve">具体</w:t>
      </w:r>
      <w:r>
        <w:rPr>
          <w:rFonts w:ascii="宋体" w:hAnsi="宋体" w:eastAsia="宋体" w:cs="宋体"/>
          <w:color w:val="auto"/>
          <w:sz w:val="24"/>
        </w:rPr>
        <w:t xml:space="preserve">以双方实际签订合同为准）</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1.4.2 发票开具方式：。</w:t>
      </w:r>
      <w:r/>
    </w:p>
    <w:p>
      <w:pPr>
        <w:ind w:firstLine="482"/>
        <w:spacing w:line="560" w:lineRule="exact"/>
        <w:rPr>
          <w:rFonts w:ascii="Calibri" w:hAnsi="宋体" w:eastAsia="宋体" w:cs="Times New Roman"/>
          <w:b/>
          <w:sz w:val="24"/>
        </w:rPr>
      </w:pPr>
      <w:r/>
      <w:bookmarkStart w:id="23" w:name="_Toc4760"/>
      <w:r/>
      <w:bookmarkEnd w:id="23"/>
      <w:r/>
      <w:bookmarkStart w:id="24" w:name="_Toc8772"/>
      <w:r/>
      <w:bookmarkEnd w:id="24"/>
      <w:r/>
      <w:bookmarkStart w:id="25" w:name="_Toc3625"/>
      <w:r/>
      <w:bookmarkEnd w:id="25"/>
      <w:r/>
      <w:bookmarkStart w:id="26" w:name="_Toc11108"/>
      <w:r/>
      <w:bookmarkEnd w:id="26"/>
      <w:r/>
      <w:bookmarkStart w:id="27" w:name="_Toc31421"/>
      <w:r/>
      <w:bookmarkEnd w:id="27"/>
      <w:r>
        <w:rPr>
          <w:rFonts w:hint="eastAsia" w:ascii="Calibri" w:hAnsi="宋体" w:eastAsia="宋体" w:cs="Times New Roman"/>
          <w:b/>
          <w:sz w:val="24"/>
        </w:rPr>
        <w:t xml:space="preserve">1.5 履行期限、地点和方式</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1.5.1 履行期限：；</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1.5.2 履行地点：；</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1.5.3 履行方式：</w:t>
      </w:r>
      <w:r>
        <w:rPr>
          <w:rFonts w:hint="eastAsia" w:ascii="Calibri" w:hAnsi="宋体" w:eastAsia="宋体" w:cs="Times New Roman"/>
          <w:sz w:val="24"/>
          <w:u w:val="single"/>
        </w:rPr>
        <w:t xml:space="preserve">　　　　　　　　　                      　      </w:t>
      </w:r>
      <w:r>
        <w:rPr>
          <w:rFonts w:hint="eastAsia" w:ascii="Calibri" w:hAnsi="宋体" w:eastAsia="宋体" w:cs="Times New Roman"/>
          <w:sz w:val="24"/>
        </w:rPr>
        <w:t xml:space="preserve">。</w:t>
      </w:r>
      <w:r/>
    </w:p>
    <w:p>
      <w:pPr>
        <w:ind w:firstLine="482"/>
        <w:spacing w:line="560" w:lineRule="exact"/>
        <w:rPr>
          <w:rFonts w:ascii="Calibri" w:hAnsi="宋体" w:eastAsia="宋体" w:cs="Times New Roman"/>
          <w:b/>
          <w:sz w:val="24"/>
        </w:rPr>
      </w:pPr>
      <w:r/>
      <w:bookmarkStart w:id="28" w:name="_Toc3079"/>
      <w:r/>
      <w:bookmarkEnd w:id="28"/>
      <w:r/>
      <w:bookmarkStart w:id="29" w:name="_Toc5698"/>
      <w:r/>
      <w:bookmarkEnd w:id="29"/>
      <w:r/>
      <w:bookmarkStart w:id="30" w:name="_Toc24662"/>
      <w:r/>
      <w:bookmarkEnd w:id="30"/>
      <w:r/>
      <w:bookmarkStart w:id="31" w:name="_Toc8586"/>
      <w:r/>
      <w:bookmarkEnd w:id="31"/>
      <w:r/>
      <w:bookmarkStart w:id="32" w:name="_Toc2375"/>
      <w:r/>
      <w:bookmarkEnd w:id="32"/>
      <w:r>
        <w:rPr>
          <w:rFonts w:hint="eastAsia" w:ascii="Calibri" w:hAnsi="宋体" w:eastAsia="宋体" w:cs="Times New Roman"/>
          <w:b/>
          <w:sz w:val="24"/>
        </w:rPr>
        <w:t xml:space="preserve">1.6 违约责任</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1.6.1 除不可抗力外，如果乙方没有按照本合同约定的期限、地点和方式履行，那么甲方可要求乙方支付违约金，违约金按每迟延履行一日的应提供而未提供服务价格的%计算，最高限额为本合同总价的%；迟延履行的违约金计算数额达到前述最高限额之日起，甲方有权在要求乙方支付违约金的同时，书面通知乙方解除本合同；</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1.6.2 除不可抗力外，如果甲方没有按照本合同约定的付款方式付款，那么乙方可要求甲方支付违约金，违约金按每迟延付款一日的应付而未付款的%计算，最高限额为本合同总价的 %；迟延付款的违约金计算数额达到前述最高限额之日起，乙方有权在要求甲方支付违约金的同时，书面通知甲方解除本合同；</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Calibri" w:hAnsi="宋体" w:eastAsia="宋体" w:cs="Times New Roman"/>
          <w:bCs/>
          <w:sz w:val="24"/>
        </w:rPr>
      </w:pPr>
      <w:r>
        <w:rPr>
          <w:rFonts w:hint="eastAsia" w:ascii="Calibri" w:hAnsi="宋体" w:eastAsia="宋体" w:cs="Times New Roman"/>
          <w:bCs/>
          <w:sz w:val="24"/>
        </w:rPr>
        <w:t xml:space="preserve">1.6.5 </w:t>
      </w:r>
      <w:r>
        <w:rPr>
          <w:rFonts w:hint="eastAsia" w:ascii="Calibri" w:hAnsi="宋体" w:eastAsia="宋体" w:cs="Times New Roman"/>
          <w:bCs/>
          <w:sz w:val="24"/>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1.6.6 除前述约定和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1.6.7 如果出现政府采购监督管理部门在处理投诉事项期间，书面通知甲方暂停采购活动的情形，或者询问或质疑事项可能影响成交结果的，导致甲方中止履行合同的情形，均不视为甲方违约。</w:t>
      </w:r>
      <w:r/>
    </w:p>
    <w:p>
      <w:pPr>
        <w:ind w:firstLine="482"/>
        <w:spacing w:line="560" w:lineRule="exact"/>
        <w:rPr>
          <w:rFonts w:ascii="Calibri" w:hAnsi="宋体" w:eastAsia="宋体" w:cs="Times New Roman"/>
          <w:b/>
          <w:sz w:val="24"/>
        </w:rPr>
      </w:pPr>
      <w:r/>
      <w:bookmarkStart w:id="33" w:name="_Toc30329"/>
      <w:r/>
      <w:bookmarkEnd w:id="33"/>
      <w:r/>
      <w:bookmarkStart w:id="34" w:name="_Toc26807"/>
      <w:r/>
      <w:bookmarkEnd w:id="34"/>
      <w:r/>
      <w:bookmarkStart w:id="35" w:name="_Toc9497"/>
      <w:r/>
      <w:bookmarkEnd w:id="35"/>
      <w:r/>
      <w:bookmarkStart w:id="36" w:name="_Toc18683"/>
      <w:r/>
      <w:bookmarkEnd w:id="36"/>
      <w:r/>
      <w:bookmarkStart w:id="37" w:name="_Toc32454"/>
      <w:r/>
      <w:bookmarkEnd w:id="37"/>
      <w:r>
        <w:rPr>
          <w:rFonts w:hint="eastAsia" w:ascii="Calibri" w:hAnsi="宋体" w:eastAsia="宋体" w:cs="Times New Roman"/>
          <w:b/>
          <w:sz w:val="24"/>
        </w:rPr>
        <w:t xml:space="preserve">1.7 合同争议的解决</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1.7.1 本合同履行过程中发生的任何争议，双方当事人均可通过和解或者调解解决；不愿和解、调解或者和解、调解不成的，可以选择下列第</w:t>
      </w:r>
      <w:r>
        <w:rPr>
          <w:rFonts w:hint="eastAsia" w:ascii="Calibri" w:hAnsi="宋体" w:eastAsia="宋体" w:cs="Times New Roman"/>
          <w:sz w:val="24"/>
          <w:u w:val="single"/>
        </w:rPr>
        <w:t xml:space="preserve">  ②   </w:t>
      </w:r>
      <w:r>
        <w:rPr>
          <w:rFonts w:hint="eastAsia" w:ascii="Calibri" w:hAnsi="宋体" w:eastAsia="宋体" w:cs="Times New Roman"/>
          <w:sz w:val="24"/>
        </w:rPr>
        <w:t xml:space="preserve">种方式解决：</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①将争议提交甲方所在地（徐州沛县）仲裁委员会依申请仲裁时其现行有效的仲裁规则裁决；</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②向甲方所在地（徐州沛县）人民法院起诉。</w:t>
      </w:r>
      <w:r/>
    </w:p>
    <w:p>
      <w:pPr>
        <w:ind w:firstLine="482"/>
        <w:spacing w:line="560" w:lineRule="exact"/>
        <w:rPr>
          <w:rFonts w:ascii="Calibri" w:hAnsi="宋体" w:eastAsia="宋体" w:cs="Times New Roman"/>
          <w:b/>
          <w:sz w:val="24"/>
        </w:rPr>
      </w:pPr>
      <w:r/>
      <w:bookmarkStart w:id="38" w:name="_Toc15827"/>
      <w:r/>
      <w:bookmarkEnd w:id="38"/>
      <w:r/>
      <w:bookmarkStart w:id="39" w:name="_Toc26227"/>
      <w:r/>
      <w:bookmarkEnd w:id="39"/>
      <w:r/>
      <w:bookmarkStart w:id="40" w:name="_Toc23784"/>
      <w:r/>
      <w:bookmarkEnd w:id="40"/>
      <w:r/>
      <w:bookmarkStart w:id="41" w:name="_Toc12273"/>
      <w:r/>
      <w:bookmarkEnd w:id="41"/>
      <w:r/>
      <w:bookmarkStart w:id="42" w:name="_Toc16417"/>
      <w:r/>
      <w:bookmarkEnd w:id="42"/>
      <w:r>
        <w:rPr>
          <w:rFonts w:hint="eastAsia" w:ascii="Calibri" w:hAnsi="宋体" w:eastAsia="宋体" w:cs="Times New Roman"/>
          <w:b/>
          <w:sz w:val="24"/>
        </w:rPr>
        <w:t xml:space="preserve">1.8 合同生效</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1.8.1 本合同</w:t>
      </w:r>
      <w:r>
        <w:rPr>
          <w:rFonts w:hint="eastAsia" w:ascii="Calibri" w:hAnsi="宋体" w:eastAsia="宋体" w:cs="Times New Roman"/>
          <w:sz w:val="24"/>
          <w:lang w:val="zh-CN"/>
        </w:rPr>
        <w:t xml:space="preserve">经甲乙双方代表签字并加盖公章（或合同章）后即生效。</w:t>
      </w:r>
      <w:r/>
    </w:p>
    <w:p>
      <w:pPr>
        <w:ind w:firstLine="480"/>
        <w:spacing w:line="560" w:lineRule="exact"/>
        <w:rPr>
          <w:rFonts w:ascii="Calibri" w:hAnsi="宋体" w:eastAsia="宋体" w:cs="Times New Roman"/>
          <w:sz w:val="24"/>
        </w:rPr>
      </w:pPr>
      <w:r>
        <w:rPr>
          <w:rFonts w:hint="eastAsia" w:ascii="Calibri" w:hAnsi="宋体" w:eastAsia="宋体" w:cs="Times New Roman"/>
          <w:sz w:val="24"/>
        </w:rPr>
        <w:t xml:space="preserve">1.8.2 本合同一式肆份，供需双方各持一份，报送财政监管部门备案、招标代理公司存档各一份。</w:t>
      </w:r>
      <w:r/>
    </w:p>
    <w:p>
      <w:pPr>
        <w:ind w:firstLine="480"/>
        <w:spacing w:line="560" w:lineRule="exact"/>
        <w:rPr>
          <w:rFonts w:ascii="Calibri" w:hAnsi="宋体" w:eastAsia="宋体" w:cs="Times New Roman"/>
          <w:sz w:val="24"/>
          <w:lang w:val="zh-CN"/>
        </w:rPr>
      </w:pPr>
      <w:r>
        <w:rPr>
          <w:rFonts w:ascii="Calibri" w:hAnsi="宋体" w:eastAsia="宋体" w:cs="Times New Roman"/>
          <w:sz w:val="24"/>
          <w:lang w:val="zh-CN"/>
        </w:rPr>
      </w:r>
      <w:r/>
    </w:p>
    <w:tbl>
      <w:tblPr>
        <w:tblStyle w:val="860"/>
        <w:tblW w:w="9286" w:type="dxa"/>
        <w:jc w:val="center"/>
        <w:tblLayout w:type="fixed"/>
        <w:tblCellMar>
          <w:left w:w="0" w:type="dxa"/>
          <w:top w:w="0" w:type="dxa"/>
          <w:right w:w="0" w:type="dxa"/>
          <w:bottom w:w="0" w:type="dxa"/>
        </w:tblCellMar>
        <w:tblLook w:val="04A0" w:firstRow="1" w:lastRow="0" w:firstColumn="1" w:lastColumn="0" w:noHBand="0" w:noVBand="1"/>
      </w:tblPr>
      <w:tblGrid>
        <w:gridCol w:w="4643"/>
        <w:gridCol w:w="4643"/>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rPr>
                <w:rFonts w:ascii="Calibri" w:hAnsi="宋体" w:eastAsia="宋体" w:cs="Times New Roman"/>
                <w:sz w:val="24"/>
                <w:lang w:val="zh-CN"/>
              </w:rPr>
            </w:pPr>
            <w:r/>
            <w:bookmarkStart w:id="43" w:name="OLE_LINK46"/>
            <w:r/>
            <w:bookmarkEnd w:id="43"/>
            <w:r/>
            <w:r/>
          </w:p>
          <w:p>
            <w:pPr>
              <w:ind w:firstLine="480"/>
              <w:jc w:val="left"/>
              <w:rPr>
                <w:rFonts w:ascii="Calibri" w:hAnsi="宋体" w:eastAsia="宋体" w:cs="Times New Roman"/>
                <w:sz w:val="24"/>
                <w:lang w:val="zh-CN"/>
              </w:rPr>
            </w:pPr>
            <w:r>
              <w:rPr>
                <w:rFonts w:hint="eastAsia" w:ascii="Calibri" w:hAnsi="宋体" w:eastAsia="宋体" w:cs="Times New Roman"/>
                <w:sz w:val="24"/>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rPr>
                <w:rFonts w:ascii="Calibri" w:hAnsi="宋体" w:eastAsia="宋体" w:cs="Times New Roman"/>
                <w:sz w:val="24"/>
                <w:lang w:val="zh-CN"/>
              </w:rPr>
            </w:pPr>
            <w:r>
              <w:rPr>
                <w:rFonts w:ascii="Calibri" w:hAnsi="宋体" w:eastAsia="宋体" w:cs="Times New Roman"/>
                <w:sz w:val="24"/>
                <w:lang w:val="zh-CN"/>
              </w:rPr>
            </w:r>
            <w:r/>
          </w:p>
          <w:p>
            <w:pPr>
              <w:ind w:firstLine="480"/>
              <w:jc w:val="left"/>
              <w:rPr>
                <w:rFonts w:ascii="Calibri" w:hAnsi="宋体" w:eastAsia="宋体" w:cs="Times New Roman"/>
                <w:sz w:val="24"/>
                <w:lang w:val="zh-CN"/>
              </w:rPr>
            </w:pPr>
            <w:r>
              <w:rPr>
                <w:rFonts w:hint="eastAsia" w:ascii="Calibri" w:hAnsi="宋体" w:eastAsia="宋体" w:cs="Times New Roman"/>
                <w:sz w:val="24"/>
                <w:lang w:val="zh-CN"/>
              </w:rPr>
              <w:t xml:space="preserve">乙方（供应商）：（盖章）</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ascii="Calibri" w:hAnsi="宋体" w:eastAsia="宋体" w:cs="Times New Roman"/>
                <w:sz w:val="24"/>
                <w:lang w:val="zh-CN"/>
              </w:rPr>
            </w:pPr>
            <w:r>
              <w:rPr>
                <w:rFonts w:hint="eastAsia" w:ascii="Calibri" w:hAnsi="宋体" w:eastAsia="宋体" w:cs="Times New Roman"/>
                <w:sz w:val="24"/>
                <w:lang w:val="zh-CN"/>
              </w:rPr>
              <w:t xml:space="preserve">代表人签字：</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ascii="Calibri" w:hAnsi="宋体" w:eastAsia="宋体" w:cs="Times New Roman"/>
                <w:sz w:val="24"/>
                <w:lang w:val="zh-CN"/>
              </w:rPr>
            </w:pPr>
            <w:r>
              <w:rPr>
                <w:rFonts w:hint="eastAsia" w:ascii="Calibri" w:hAnsi="宋体" w:eastAsia="宋体" w:cs="Times New Roman"/>
                <w:sz w:val="24"/>
                <w:lang w:val="zh-CN"/>
              </w:rPr>
              <w:t xml:space="preserve">代表人签字</w:t>
            </w:r>
            <w:r>
              <w:rPr>
                <w:rFonts w:hint="eastAsia" w:ascii="Calibri" w:hAnsi="宋体" w:eastAsia="宋体" w:cs="Times New Roman"/>
                <w:sz w:val="24"/>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ascii="Calibri" w:hAnsi="宋体" w:eastAsia="宋体" w:cs="Times New Roman"/>
                <w:sz w:val="24"/>
              </w:rPr>
            </w:pPr>
            <w:r>
              <w:rPr>
                <w:rFonts w:ascii="Calibri" w:hAnsi="宋体" w:eastAsia="宋体" w:cs="Times New Roman"/>
                <w:sz w:val="24"/>
              </w:rPr>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ascii="Calibri" w:hAnsi="宋体" w:eastAsia="宋体" w:cs="Times New Roman"/>
                <w:sz w:val="24"/>
                <w:lang w:val="zh-CN"/>
              </w:rPr>
            </w:pPr>
            <w:r>
              <w:rPr>
                <w:rFonts w:hint="eastAsia" w:ascii="Calibri" w:hAnsi="宋体" w:eastAsia="宋体" w:cs="Times New Roman"/>
                <w:sz w:val="24"/>
                <w:lang w:val="zh-CN"/>
              </w:rPr>
              <w:t xml:space="preserve">电话：</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ascii="Calibri" w:hAnsi="宋体" w:eastAsia="宋体" w:cs="Times New Roman"/>
                <w:sz w:val="24"/>
              </w:rPr>
            </w:pPr>
            <w:r>
              <w:rPr>
                <w:rFonts w:ascii="Calibri" w:hAnsi="宋体" w:eastAsia="宋体" w:cs="Times New Roman"/>
                <w:sz w:val="24"/>
              </w:rPr>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ascii="Calibri" w:hAnsi="宋体" w:eastAsia="宋体" w:cs="Times New Roman"/>
                <w:sz w:val="24"/>
                <w:lang w:val="zh-CN"/>
              </w:rPr>
            </w:pPr>
            <w:r>
              <w:rPr>
                <w:rFonts w:hint="eastAsia" w:ascii="Calibri" w:hAnsi="宋体" w:eastAsia="宋体" w:cs="Times New Roman"/>
                <w:sz w:val="24"/>
                <w:lang w:val="zh-CN"/>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ascii="Calibri" w:hAnsi="宋体" w:eastAsia="宋体" w:cs="Times New Roman"/>
                <w:sz w:val="24"/>
              </w:rPr>
            </w:pPr>
            <w:r>
              <w:rPr>
                <w:rFonts w:ascii="Calibri" w:hAnsi="宋体" w:eastAsia="宋体" w:cs="Times New Roman"/>
                <w:sz w:val="24"/>
              </w:rPr>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ascii="Calibri" w:hAnsi="宋体" w:eastAsia="宋体" w:cs="Times New Roman"/>
                <w:sz w:val="24"/>
                <w:lang w:val="zh-CN"/>
              </w:rPr>
            </w:pPr>
            <w:r>
              <w:rPr>
                <w:rFonts w:hint="eastAsia" w:ascii="Calibri" w:hAnsi="宋体" w:eastAsia="宋体" w:cs="Times New Roman"/>
                <w:sz w:val="24"/>
                <w:lang w:val="zh-CN"/>
              </w:rPr>
              <w:t xml:space="preserve">账号：</w:t>
            </w:r>
            <w:r/>
          </w:p>
          <w:p>
            <w:pPr>
              <w:jc w:val="left"/>
              <w:rPr>
                <w:rFonts w:ascii="Calibri" w:hAnsi="宋体" w:eastAsia="宋体" w:cs="Times New Roman"/>
                <w:sz w:val="24"/>
                <w:lang w:val="zh-CN"/>
              </w:rPr>
            </w:pPr>
            <w:r>
              <w:rPr>
                <w:rFonts w:ascii="Calibri" w:hAnsi="宋体" w:eastAsia="宋体" w:cs="Times New Roman"/>
                <w:sz w:val="24"/>
                <w:lang w:val="zh-CN"/>
              </w:rPr>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ascii="Calibri" w:hAnsi="宋体" w:eastAsia="宋体" w:cs="Times New Roman"/>
                <w:sz w:val="24"/>
                <w:lang w:val="zh-CN"/>
              </w:rPr>
            </w:pPr>
            <w:r>
              <w:rPr>
                <w:rFonts w:ascii="Calibri" w:hAnsi="宋体" w:eastAsia="宋体" w:cs="Times New Roman"/>
                <w:sz w:val="24"/>
                <w:lang w:val="zh-CN"/>
              </w:rPr>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480"/>
              <w:jc w:val="left"/>
              <w:rPr>
                <w:rFonts w:ascii="Calibri" w:hAnsi="宋体" w:eastAsia="宋体" w:cs="Times New Roman"/>
                <w:sz w:val="24"/>
                <w:lang w:val="zh-CN"/>
              </w:rPr>
            </w:pPr>
            <w:r>
              <w:rPr>
                <w:rFonts w:hint="eastAsia" w:ascii="Calibri" w:hAnsi="宋体" w:eastAsia="宋体" w:cs="Times New Roman"/>
                <w:sz w:val="24"/>
                <w:lang w:val="zh-CN"/>
              </w:rPr>
              <w:t xml:space="preserve">日    期：     年    月    日</w:t>
            </w:r>
            <w:r/>
          </w:p>
        </w:tc>
      </w:tr>
    </w:tbl>
    <w:p>
      <w:pPr>
        <w:rPr>
          <w:rFonts w:hAnsi="宋体"/>
        </w:rPr>
        <w:sectPr>
          <w:footerReference w:type="default" r:id="rId10"/>
          <w:footnotePr>
            <w:numFmt w:val="decimalEnclosedCircle"/>
          </w:footnotePr>
          <w:endnotePr/>
          <w:type w:val="nextPage"/>
          <w:pgSz w:w="11906" w:h="16838" w:orient="portrait"/>
          <w:pgMar w:top="1418" w:right="1418" w:bottom="1418" w:left="1418" w:header="567" w:footer="567" w:gutter="0"/>
          <w:pgNumType w:start="1"/>
          <w:cols w:num="1" w:sep="0" w:space="720" w:equalWidth="1"/>
          <w:docGrid w:linePitch="360"/>
        </w:sectPr>
      </w:pPr>
      <w:r>
        <w:rPr>
          <w:rFonts w:hAnsi="宋体"/>
        </w:rPr>
      </w:r>
      <w:r/>
    </w:p>
    <w:p>
      <w:pPr>
        <w:contextualSpacing/>
        <w:jc w:val="center"/>
        <w:rPr>
          <w:rFonts w:ascii="宋体" w:hAnsi="宋体" w:eastAsia="宋体" w:cs="Times New Roman"/>
          <w:b/>
          <w:sz w:val="36"/>
        </w:rPr>
      </w:pPr>
      <w:r>
        <w:rPr>
          <w:rFonts w:hint="eastAsia" w:ascii="宋体" w:hAnsi="宋体" w:eastAsia="宋体" w:cs="Times New Roman"/>
          <w:b/>
          <w:sz w:val="36"/>
        </w:rPr>
        <w:t xml:space="preserve">7.承诺书</w:t>
      </w:r>
      <w:r/>
    </w:p>
    <w:p>
      <w:pPr>
        <w:jc w:val="cente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hint="eastAsia" w:ascii="宋体" w:hAnsi="宋体" w:eastAsia="宋体" w:cs="Times New Roman"/>
          <w:sz w:val="24"/>
        </w:rPr>
        <w:t xml:space="preserve">致江苏辰拓招标代理有限公司：</w:t>
      </w:r>
      <w:r/>
    </w:p>
    <w:p>
      <w:pPr>
        <w:ind w:right="29" w:firstLine="480"/>
        <w:rPr>
          <w:rFonts w:ascii="宋体" w:hAnsi="宋体" w:eastAsia="宋体" w:cs="Times New Roman"/>
          <w:sz w:val="24"/>
        </w:rPr>
      </w:pPr>
      <w:r>
        <w:rPr>
          <w:rFonts w:ascii="宋体" w:hAnsi="宋体" w:eastAsia="宋体" w:cs="Times New Roman"/>
          <w:sz w:val="24"/>
        </w:rPr>
      </w:r>
      <w:r/>
    </w:p>
    <w:p>
      <w:pPr>
        <w:ind w:firstLine="480"/>
        <w:jc w:val="left"/>
        <w:spacing w:line="0" w:lineRule="atLeast"/>
        <w:tabs>
          <w:tab w:val="center" w:pos="4153" w:leader="none"/>
          <w:tab w:val="right" w:pos="8306" w:leader="none"/>
        </w:tabs>
        <w:rPr>
          <w:rFonts w:ascii="宋体" w:hAnsi="宋体" w:eastAsia="宋体" w:cs="Times New Roman"/>
          <w:sz w:val="24"/>
          <w:szCs w:val="18"/>
        </w:rPr>
      </w:pPr>
      <w:r>
        <w:rPr>
          <w:rFonts w:hint="eastAsia" w:ascii="宋体" w:hAnsi="宋体" w:eastAsia="宋体" w:cs="Times New Roman"/>
          <w:sz w:val="24"/>
          <w:szCs w:val="18"/>
        </w:rPr>
        <w:t xml:space="preserve">根据贵方《</w:t>
      </w:r>
      <w:r>
        <w:rPr>
          <w:rFonts w:hint="eastAsia" w:ascii="宋体" w:hAnsi="宋体" w:eastAsia="宋体" w:cs="Times New Roman"/>
          <w:bCs/>
          <w:sz w:val="24"/>
          <w:szCs w:val="18"/>
        </w:rPr>
        <w:t xml:space="preserve">磋商文件</w:t>
      </w:r>
      <w:r>
        <w:rPr>
          <w:rFonts w:hint="eastAsia" w:ascii="宋体" w:hAnsi="宋体" w:eastAsia="宋体" w:cs="Times New Roman"/>
          <w:sz w:val="24"/>
          <w:szCs w:val="18"/>
        </w:rPr>
        <w:t xml:space="preserve">》（项目编号：</w:t>
      </w:r>
      <w:r>
        <w:rPr>
          <w:rFonts w:hint="eastAsia" w:ascii="宋体" w:hAnsi="宋体" w:eastAsia="宋体" w:cs="Times New Roman"/>
          <w:sz w:val="24"/>
          <w:szCs w:val="18"/>
          <w:lang w:eastAsia="zh-CN"/>
        </w:rPr>
        <w:t xml:space="preserve">JSZC-320322-XZCT-C2026-0016</w:t>
      </w:r>
      <w:r>
        <w:rPr>
          <w:rFonts w:hint="eastAsia" w:ascii="宋体" w:hAnsi="宋体" w:eastAsia="宋体" w:cs="Times New Roman"/>
          <w:sz w:val="24"/>
          <w:szCs w:val="18"/>
        </w:rPr>
        <w:t xml:space="preserve">）要求，本供应商正式提交以下首次响应文件。</w:t>
      </w:r>
      <w:r/>
    </w:p>
    <w:p>
      <w:pPr>
        <w:ind w:firstLine="480"/>
        <w:jc w:val="left"/>
        <w:spacing w:line="0" w:lineRule="atLeast"/>
        <w:tabs>
          <w:tab w:val="center" w:pos="4153" w:leader="none"/>
          <w:tab w:val="right" w:pos="8306" w:leader="none"/>
        </w:tabs>
        <w:rPr>
          <w:rFonts w:ascii="宋体" w:hAnsi="宋体" w:eastAsia="宋体" w:cs="Times New Roman"/>
          <w:sz w:val="24"/>
          <w:szCs w:val="18"/>
        </w:rPr>
      </w:pPr>
      <w:r>
        <w:rPr>
          <w:rFonts w:ascii="宋体" w:hAnsi="宋体" w:eastAsia="宋体" w:cs="Times New Roman"/>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2700" cy="25400"/>
                <wp:effectExtent l="5715" t="2540" r="19685" b="10160"/>
                <wp:wrapNone/>
                <wp:docPr id="7" name="_x0000_s1028"/>
                <wp:cNvGraphicFramePr/>
                <a:graphic xmlns:a="http://schemas.openxmlformats.org/drawingml/2006/main">
                  <a:graphicData uri="http://schemas.microsoft.com/office/word/2010/wordprocessingShape">
                    <wps:wsp>
                      <wps:cNvPr id="0" name=""/>
                      <wps:cNvSpPr/>
                      <wps:spPr bwMode="auto">
                        <a:xfrm flipV="1">
                          <a:off x="1866900" y="12700"/>
                          <a:ext cx="12700" cy="25400"/>
                        </a:xfrm>
                        <a:prstGeom prst="line">
                          <a:avLst/>
                        </a:prstGeom>
                        <a:ln w="12700">
                          <a:solidFill>
                            <a:prstClr val="white"/>
                          </a:solidFill>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0.0pt,0.0pt" to="1.0pt,2.0pt" filled="f" strokecolor="#FFFFFF" strokeweight="1.00pt"/>
            </w:pict>
          </mc:Fallback>
        </mc:AlternateContent>
      </w:r>
      <w:r>
        <w:rPr>
          <w:rFonts w:hint="eastAsia" w:ascii="宋体" w:hAnsi="宋体" w:eastAsia="宋体" w:cs="Times New Roman"/>
          <w:sz w:val="24"/>
          <w:szCs w:val="18"/>
        </w:rPr>
        <w:t xml:space="preserve">（1）承诺书； </w:t>
      </w:r>
      <w:r/>
    </w:p>
    <w:p>
      <w:pPr>
        <w:ind w:firstLine="480"/>
        <w:jc w:val="left"/>
        <w:spacing w:line="0" w:lineRule="atLeast"/>
        <w:tabs>
          <w:tab w:val="center" w:pos="4153" w:leader="none"/>
          <w:tab w:val="right" w:pos="8306" w:leader="none"/>
        </w:tabs>
        <w:rPr>
          <w:rFonts w:ascii="宋体" w:hAnsi="宋体" w:eastAsia="宋体" w:cs="Times New Roman"/>
          <w:sz w:val="24"/>
          <w:szCs w:val="18"/>
        </w:rPr>
      </w:pPr>
      <w:r>
        <w:rPr>
          <w:rFonts w:hint="eastAsia" w:ascii="宋体" w:hAnsi="宋体" w:eastAsia="宋体" w:cs="Times New Roman"/>
          <w:sz w:val="24"/>
          <w:szCs w:val="18"/>
        </w:rPr>
        <w:t xml:space="preserve">（2）磋商报价表； </w:t>
      </w:r>
      <w:r/>
    </w:p>
    <w:p>
      <w:pPr>
        <w:ind w:firstLine="480"/>
        <w:jc w:val="left"/>
        <w:spacing w:line="0" w:lineRule="atLeast"/>
        <w:tabs>
          <w:tab w:val="center" w:pos="4153" w:leader="none"/>
          <w:tab w:val="right" w:pos="8306" w:leader="none"/>
        </w:tabs>
        <w:rPr>
          <w:rFonts w:ascii="宋体" w:hAnsi="宋体" w:eastAsia="宋体" w:cs="Times New Roman"/>
          <w:sz w:val="24"/>
          <w:szCs w:val="18"/>
        </w:rPr>
      </w:pPr>
      <w:r>
        <w:rPr>
          <w:rFonts w:hint="eastAsia" w:ascii="宋体" w:hAnsi="宋体" w:eastAsia="宋体" w:cs="Times New Roman"/>
          <w:sz w:val="24"/>
          <w:szCs w:val="18"/>
        </w:rPr>
        <w:t xml:space="preserve">（3）分项价格表；</w:t>
      </w:r>
      <w:r/>
    </w:p>
    <w:p>
      <w:pPr>
        <w:ind w:firstLine="480"/>
        <w:jc w:val="left"/>
        <w:spacing w:line="0" w:lineRule="atLeast"/>
        <w:tabs>
          <w:tab w:val="center" w:pos="4153" w:leader="none"/>
          <w:tab w:val="right" w:pos="8306" w:leader="none"/>
        </w:tabs>
        <w:rPr>
          <w:rFonts w:ascii="宋体" w:hAnsi="宋体" w:eastAsia="宋体" w:cs="Times New Roman"/>
          <w:sz w:val="24"/>
          <w:szCs w:val="18"/>
        </w:rPr>
      </w:pPr>
      <w:r>
        <w:rPr>
          <w:rFonts w:hint="eastAsia" w:ascii="宋体" w:hAnsi="宋体" w:eastAsia="宋体" w:cs="Times New Roman"/>
          <w:sz w:val="24"/>
          <w:szCs w:val="18"/>
        </w:rPr>
        <w:t xml:space="preserve">（4）磋商</w:t>
      </w:r>
      <w:r>
        <w:rPr>
          <w:rFonts w:hint="eastAsia" w:ascii="宋体" w:hAnsi="宋体" w:eastAsia="宋体" w:cs="Times New Roman"/>
          <w:bCs/>
          <w:sz w:val="24"/>
          <w:szCs w:val="18"/>
        </w:rPr>
        <w:t xml:space="preserve">文件</w:t>
      </w:r>
      <w:r>
        <w:rPr>
          <w:rFonts w:hint="eastAsia" w:ascii="宋体" w:hAnsi="宋体" w:eastAsia="宋体" w:cs="Times New Roman"/>
          <w:sz w:val="24"/>
          <w:szCs w:val="18"/>
        </w:rPr>
        <w:t xml:space="preserve">要求提供的其他响应文件。</w:t>
      </w:r>
      <w:r/>
    </w:p>
    <w:p>
      <w:pPr>
        <w:ind w:firstLine="480"/>
        <w:jc w:val="left"/>
        <w:spacing w:line="0" w:lineRule="atLeast"/>
        <w:tabs>
          <w:tab w:val="center" w:pos="4153" w:leader="none"/>
          <w:tab w:val="right" w:pos="8306" w:leader="none"/>
        </w:tabs>
        <w:rPr>
          <w:rFonts w:ascii="宋体" w:hAnsi="宋体" w:eastAsia="宋体" w:cs="Times New Roman"/>
          <w:sz w:val="24"/>
          <w:szCs w:val="18"/>
        </w:rPr>
      </w:pPr>
      <w:r>
        <w:rPr>
          <w:rFonts w:hint="eastAsia" w:ascii="宋体" w:hAnsi="宋体" w:eastAsia="宋体" w:cs="Times New Roman"/>
          <w:sz w:val="24"/>
          <w:szCs w:val="18"/>
        </w:rPr>
        <w:t xml:space="preserve">我单位符合《中华人民共和国政府采购法》第二十二条的规定，符合本项目供应商资格要求。</w:t>
      </w:r>
      <w:r/>
    </w:p>
    <w:p>
      <w:pPr>
        <w:ind w:firstLine="480"/>
        <w:jc w:val="left"/>
        <w:spacing w:line="0" w:lineRule="atLeast"/>
        <w:tabs>
          <w:tab w:val="center" w:pos="4153" w:leader="none"/>
          <w:tab w:val="right" w:pos="8306" w:leader="none"/>
        </w:tabs>
        <w:rPr>
          <w:rFonts w:ascii="宋体" w:hAnsi="宋体" w:eastAsia="宋体" w:cs="Times New Roman"/>
          <w:sz w:val="24"/>
          <w:szCs w:val="18"/>
        </w:rPr>
      </w:pPr>
      <w:r>
        <w:rPr>
          <w:rFonts w:hint="eastAsia" w:ascii="宋体" w:hAnsi="宋体" w:eastAsia="宋体" w:cs="Times New Roman"/>
          <w:sz w:val="24"/>
          <w:szCs w:val="18"/>
        </w:rPr>
        <w:t xml:space="preserve">我单位按照磋商文件的要求编制响应文件，并对其提交的响应文件的真实性、合法性承担法律责任。</w:t>
      </w:r>
      <w:r/>
    </w:p>
    <w:p>
      <w:pPr>
        <w:ind w:firstLine="480"/>
        <w:jc w:val="left"/>
        <w:spacing w:line="0" w:lineRule="atLeast"/>
        <w:tabs>
          <w:tab w:val="center" w:pos="4153" w:leader="none"/>
          <w:tab w:val="right" w:pos="8306" w:leader="none"/>
        </w:tabs>
        <w:rPr>
          <w:rFonts w:ascii="宋体" w:hAnsi="宋体" w:eastAsia="宋体" w:cs="Times New Roman"/>
          <w:sz w:val="24"/>
          <w:szCs w:val="18"/>
        </w:rPr>
      </w:pPr>
      <w:r>
        <w:rPr>
          <w:rFonts w:ascii="宋体" w:hAnsi="宋体" w:eastAsia="宋体" w:cs="Times New Roman"/>
          <w:sz w:val="24"/>
          <w:szCs w:val="18"/>
        </w:rPr>
      </w:r>
      <w:r/>
    </w:p>
    <w:p>
      <w:pPr>
        <w:ind w:right="29" w:firstLine="480"/>
        <w:rPr>
          <w:rFonts w:ascii="宋体" w:hAnsi="宋体" w:eastAsia="宋体" w:cs="Times New Roman"/>
          <w:sz w:val="24"/>
        </w:rPr>
      </w:pPr>
      <w:r>
        <w:rPr>
          <w:rFonts w:hint="eastAsia" w:ascii="宋体" w:hAnsi="宋体" w:eastAsia="宋体" w:cs="Times New Roman"/>
          <w:sz w:val="24"/>
        </w:rPr>
        <w:t xml:space="preserve">供应商兹宣布同意如下: </w:t>
      </w:r>
      <w:r/>
    </w:p>
    <w:p>
      <w:pPr>
        <w:ind w:firstLine="480"/>
        <w:jc w:val="left"/>
        <w:spacing w:line="0" w:lineRule="atLeast"/>
        <w:tabs>
          <w:tab w:val="center" w:pos="4153" w:leader="none"/>
          <w:tab w:val="right" w:pos="8306" w:leader="none"/>
        </w:tabs>
        <w:rPr>
          <w:rFonts w:ascii="宋体" w:hAnsi="宋体" w:eastAsia="宋体" w:cs="Times New Roman"/>
          <w:sz w:val="24"/>
          <w:szCs w:val="18"/>
        </w:rPr>
      </w:pPr>
      <w:r>
        <w:rPr>
          <w:rFonts w:ascii="宋体" w:hAnsi="宋体" w:eastAsia="宋体" w:cs="Times New Roman"/>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0" cy="0"/>
                <wp:effectExtent l="0" t="0" r="0" b="0"/>
                <wp:wrapNone/>
                <wp:docPr id="8" name="_x0000_s1029"/>
                <wp:cNvGraphicFramePr/>
                <a:graphic xmlns:a="http://schemas.openxmlformats.org/drawingml/2006/main">
                  <a:graphicData uri="http://schemas.microsoft.com/office/word/2010/wordprocessingShape">
                    <wps:wsp>
                      <wps:cNvPr id="0" name=""/>
                      <wps:cNvSpPr/>
                      <wps:spPr bwMode="auto">
                        <a:xfrm>
                          <a:off x="3136900" y="292100"/>
                          <a:ext cx="0" cy="0"/>
                        </a:xfrm>
                        <a:prstGeom prst="line">
                          <a:avLst/>
                        </a:prstGeom>
                        <a:ln w="12700">
                          <a:solidFill>
                            <a:prstClr val="white"/>
                          </a:solidFill>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0.0pt,0.0pt" to="0.0pt,0.0pt" filled="f" strokecolor="#FFFFFF" strokeweight="1.00pt"/>
            </w:pict>
          </mc:Fallback>
        </mc:AlternateContent>
      </w:r>
      <w:r>
        <w:rPr>
          <w:rFonts w:ascii="宋体" w:hAnsi="宋体" w:eastAsia="宋体" w:cs="Times New Roman"/>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0" cy="0"/>
                <wp:effectExtent l="0" t="0" r="0" b="0"/>
                <wp:wrapNone/>
                <wp:docPr id="9" name="_x0000_s1030"/>
                <wp:cNvGraphicFramePr/>
                <a:graphic xmlns:a="http://schemas.openxmlformats.org/drawingml/2006/main">
                  <a:graphicData uri="http://schemas.microsoft.com/office/word/2010/wordprocessingShape">
                    <wps:wsp>
                      <wps:cNvPr id="0" name=""/>
                      <wps:cNvSpPr/>
                      <wps:spPr bwMode="auto">
                        <a:xfrm>
                          <a:off x="2806700" y="596900"/>
                          <a:ext cx="0" cy="0"/>
                        </a:xfrm>
                        <a:prstGeom prst="line">
                          <a:avLst/>
                        </a:prstGeom>
                        <a:ln w="12700">
                          <a:solidFill>
                            <a:prstClr val="white"/>
                          </a:solidFill>
                        </a:ln>
                        <a:effectLst/>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0.0pt,0.0pt" to="0.0pt,0.0pt" filled="f" strokecolor="#FFFFFF" strokeweight="1.00pt"/>
            </w:pict>
          </mc:Fallback>
        </mc:AlternateContent>
      </w:r>
      <w:r>
        <w:rPr>
          <w:rFonts w:hint="eastAsia" w:ascii="宋体" w:hAnsi="宋体" w:eastAsia="宋体" w:cs="Times New Roman"/>
          <w:sz w:val="24"/>
          <w:szCs w:val="18"/>
        </w:rPr>
        <w:t xml:space="preserve">一、完全承担根据《磋商文件》规定完成合同的责任和义务（如有偏离，将全部填写在偏离表中）。</w:t>
      </w:r>
      <w:r/>
    </w:p>
    <w:p>
      <w:pPr>
        <w:ind w:firstLine="480"/>
        <w:jc w:val="left"/>
        <w:spacing w:line="0" w:lineRule="atLeast"/>
        <w:tabs>
          <w:tab w:val="center" w:pos="4153" w:leader="none"/>
          <w:tab w:val="right" w:pos="8306" w:leader="none"/>
        </w:tabs>
        <w:rPr>
          <w:rFonts w:ascii="宋体" w:hAnsi="宋体" w:eastAsia="宋体" w:cs="Times New Roman"/>
          <w:sz w:val="24"/>
          <w:szCs w:val="18"/>
        </w:rPr>
      </w:pPr>
      <w:r>
        <w:rPr>
          <w:rFonts w:ascii="宋体" w:hAnsi="宋体" w:eastAsia="宋体" w:cs="Times New Roman"/>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0" cy="0"/>
                <wp:effectExtent l="0" t="0" r="0" b="0"/>
                <wp:wrapNone/>
                <wp:docPr id="10" name="_x0000_s1031"/>
                <wp:cNvGraphicFramePr/>
                <a:graphic xmlns:a="http://schemas.openxmlformats.org/drawingml/2006/main">
                  <a:graphicData uri="http://schemas.microsoft.com/office/word/2010/wordprocessingShape">
                    <wps:wsp>
                      <wps:cNvPr id="0" name=""/>
                      <wps:cNvSpPr/>
                      <wps:spPr bwMode="auto">
                        <a:xfrm>
                          <a:off x="2667000" y="254000"/>
                          <a:ext cx="0" cy="0"/>
                        </a:xfrm>
                        <a:prstGeom prst="line">
                          <a:avLst/>
                        </a:prstGeom>
                        <a:ln w="12700">
                          <a:solidFill>
                            <a:prstClr val="white"/>
                          </a:solidFill>
                        </a:ln>
                        <a:effectLst/>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0.0pt,0.0pt" to="0.0pt,0.0pt" filled="f" strokecolor="#FFFFFF" strokeweight="1.00pt"/>
            </w:pict>
          </mc:Fallback>
        </mc:AlternateContent>
      </w:r>
      <w:r>
        <w:rPr>
          <w:rFonts w:ascii="宋体" w:hAnsi="宋体" w:eastAsia="宋体" w:cs="Times New Roman"/>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0" cy="0"/>
                <wp:effectExtent l="0" t="0" r="0" b="0"/>
                <wp:wrapNone/>
                <wp:docPr id="11" name="_x0000_s1032"/>
                <wp:cNvGraphicFramePr/>
                <a:graphic xmlns:a="http://schemas.openxmlformats.org/drawingml/2006/main">
                  <a:graphicData uri="http://schemas.microsoft.com/office/word/2010/wordprocessingShape">
                    <wps:wsp>
                      <wps:cNvPr id="0" name=""/>
                      <wps:cNvSpPr/>
                      <wps:spPr bwMode="auto">
                        <a:xfrm>
                          <a:off x="2667000" y="254000"/>
                          <a:ext cx="0" cy="0"/>
                        </a:xfrm>
                        <a:prstGeom prst="line">
                          <a:avLst/>
                        </a:prstGeom>
                        <a:ln w="12700">
                          <a:solidFill>
                            <a:prstClr val="white"/>
                          </a:solidFill>
                          <a:miter/>
                        </a:ln>
                        <a:effectLst/>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0.0pt,0.0pt" to="0.0pt,0.0pt" filled="f" strokecolor="#FFFFFF" strokeweight="1.00pt"/>
            </w:pict>
          </mc:Fallback>
        </mc:AlternateContent>
      </w:r>
      <w:r>
        <w:rPr>
          <w:rFonts w:hint="eastAsia" w:ascii="宋体" w:hAnsi="宋体" w:eastAsia="宋体" w:cs="Times New Roman"/>
          <w:sz w:val="24"/>
          <w:szCs w:val="18"/>
        </w:rPr>
        <w:t xml:space="preserve">二、保证所提供的响应文件及所有材料的真实、合法、有效，并对其负责。</w:t>
      </w:r>
      <w:r/>
    </w:p>
    <w:p>
      <w:pPr>
        <w:ind w:firstLine="480"/>
        <w:spacing w:line="0" w:lineRule="atLeast"/>
        <w:rPr>
          <w:rFonts w:ascii="宋体" w:hAnsi="宋体" w:eastAsia="宋体" w:cs="Times New Roman"/>
          <w:sz w:val="24"/>
        </w:rPr>
      </w:pPr>
      <w:r>
        <w:rPr>
          <w:rFonts w:hint="eastAsia" w:ascii="宋体" w:hAnsi="宋体" w:eastAsia="宋体" w:cs="Times New Roman"/>
          <w:sz w:val="24"/>
        </w:rPr>
        <w:t xml:space="preserve">三、已详细审核竞争性磋商文件（含竞争性磋商文件的澄清或者修改），本供应商完全理解并同意放弃对这方面不明及误解的权利。</w:t>
      </w:r>
      <w:r/>
    </w:p>
    <w:p>
      <w:pPr>
        <w:ind w:right="29" w:firstLine="480"/>
        <w:rPr>
          <w:rFonts w:ascii="宋体" w:hAnsi="宋体" w:eastAsia="宋体" w:cs="Times New Roman"/>
          <w:sz w:val="24"/>
        </w:rPr>
      </w:pPr>
      <w:r>
        <w:rPr>
          <w:rFonts w:hint="eastAsia" w:ascii="宋体" w:hAnsi="宋体" w:eastAsia="宋体" w:cs="Times New Roman"/>
          <w:sz w:val="24"/>
        </w:rPr>
        <w:t xml:space="preserve">四、所供货物保证符合国家有关产品质量、性能和安全标准，无权利瑕疵。</w:t>
      </w:r>
      <w:r/>
    </w:p>
    <w:p>
      <w:pPr>
        <w:ind w:right="29" w:firstLine="480"/>
        <w:rPr>
          <w:rFonts w:ascii="宋体" w:hAnsi="宋体" w:eastAsia="宋体" w:cs="Times New Roman"/>
          <w:sz w:val="24"/>
        </w:rPr>
      </w:pPr>
      <w:r>
        <w:rPr>
          <w:rFonts w:hint="eastAsia" w:ascii="宋体" w:hAnsi="宋体" w:eastAsia="宋体" w:cs="Times New Roman"/>
          <w:sz w:val="24"/>
        </w:rPr>
        <w:t xml:space="preserve">五、报价有效期为30个工作日。</w:t>
      </w:r>
      <w:r/>
    </w:p>
    <w:p>
      <w:pPr>
        <w:ind w:right="29" w:firstLine="480"/>
        <w:rPr>
          <w:rFonts w:ascii="宋体" w:hAnsi="宋体" w:eastAsia="宋体" w:cs="Times New Roman"/>
          <w:sz w:val="24"/>
        </w:rPr>
      </w:pPr>
      <w:r>
        <w:rPr>
          <w:rFonts w:hint="eastAsia" w:ascii="宋体" w:hAnsi="宋体" w:eastAsia="宋体" w:cs="Times New Roman"/>
          <w:sz w:val="24"/>
        </w:rPr>
        <w:t xml:space="preserve">六、同意向贵方提供贵方可能要求的与本次磋商采购有关的任何证据或资料。</w:t>
      </w:r>
      <w:r/>
    </w:p>
    <w:p>
      <w:pPr>
        <w:ind w:right="29" w:firstLine="480"/>
        <w:rPr>
          <w:rFonts w:ascii="宋体" w:hAnsi="宋体" w:eastAsia="宋体" w:cs="Times New Roman"/>
          <w:sz w:val="24"/>
        </w:rPr>
      </w:pPr>
      <w:r>
        <w:rPr>
          <w:rFonts w:hint="eastAsia" w:ascii="宋体" w:hAnsi="宋体" w:eastAsia="宋体" w:cs="Times New Roman"/>
          <w:sz w:val="24"/>
        </w:rPr>
        <w:t xml:space="preserve">七、完全理解贵方不一定要接受最低的报价或收到的任何报价。</w:t>
      </w:r>
      <w:r/>
    </w:p>
    <w:p>
      <w:pPr>
        <w:ind w:right="29" w:firstLine="480"/>
        <w:rPr>
          <w:rFonts w:ascii="宋体" w:hAnsi="宋体" w:eastAsia="宋体" w:cs="Times New Roman"/>
          <w:sz w:val="24"/>
        </w:rPr>
      </w:pPr>
      <w:r>
        <w:rPr>
          <w:rFonts w:hint="eastAsia" w:ascii="宋体" w:hAnsi="宋体" w:eastAsia="宋体" w:cs="Times New Roman"/>
          <w:sz w:val="24"/>
        </w:rPr>
        <w:t xml:space="preserve">八、江苏辰拓招标代理有限公司有权将我单位本项目响应文件中的《磋商报价表》和《分项价格表》予以公示，公示的方式由江苏辰拓招标代理有限公司确定。如我单位被确定为中标、成交供应商，江苏辰拓招标代理有限公司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ind w:right="29" w:firstLine="480"/>
        <w:rPr>
          <w:rFonts w:ascii="宋体" w:hAnsi="宋体" w:eastAsia="宋体" w:cs="Times New Roman"/>
          <w:sz w:val="24"/>
        </w:rPr>
      </w:pPr>
      <w:r>
        <w:rPr>
          <w:rFonts w:hint="eastAsia" w:ascii="宋体" w:hAnsi="宋体" w:eastAsia="宋体" w:cs="Times New Roman"/>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240"/>
        <w:rPr>
          <w:rFonts w:ascii="宋体" w:hAnsi="宋体" w:eastAsia="宋体" w:cs="Times New Roman"/>
          <w:sz w:val="24"/>
        </w:rPr>
      </w:pPr>
      <w:r>
        <w:rPr>
          <w:rFonts w:hint="eastAsia" w:ascii="宋体" w:hAnsi="宋体" w:eastAsia="宋体" w:cs="Times New Roman"/>
          <w:sz w:val="24"/>
        </w:rPr>
        <w:t xml:space="preserve"> 十、完全理解并接受招标文件中对中标服务费的规定。</w:t>
      </w:r>
      <w:r/>
    </w:p>
    <w:p>
      <w:pPr>
        <w:ind w:right="29"/>
        <w:rPr>
          <w:rFonts w:ascii="宋体" w:hAnsi="宋体" w:eastAsia="宋体" w:cs="Times New Roman"/>
          <w:sz w:val="24"/>
        </w:rPr>
      </w:pPr>
      <w:r>
        <w:rPr>
          <w:rFonts w:hint="eastAsia" w:ascii="宋体" w:hAnsi="宋体" w:eastAsia="宋体" w:cs="Times New Roman"/>
          <w:sz w:val="24"/>
        </w:rPr>
        <w:t xml:space="preserve">                           供应商（电子签章）：</w:t>
      </w:r>
      <w:r/>
    </w:p>
    <w:p>
      <w:pPr>
        <w:ind w:right="29"/>
        <w:rPr>
          <w:rFonts w:ascii="宋体" w:hAnsi="宋体" w:eastAsia="宋体" w:cs="Times New Roman"/>
          <w:sz w:val="24"/>
        </w:rPr>
      </w:pPr>
      <w:r>
        <w:rPr>
          <w:rFonts w:hint="eastAsia" w:ascii="宋体" w:hAnsi="宋体" w:eastAsia="宋体" w:cs="Times New Roman"/>
          <w:sz w:val="24"/>
        </w:rPr>
        <w:t xml:space="preserve">                           联系电话：</w:t>
      </w:r>
      <w:r/>
    </w:p>
    <w:p>
      <w:pPr>
        <w:rPr>
          <w:rFonts w:ascii="宋体" w:hAnsi="宋体" w:eastAsia="宋体" w:cs="Times New Roman"/>
          <w:sz w:val="24"/>
        </w:rPr>
      </w:pPr>
      <w:r>
        <w:rPr>
          <w:rFonts w:hint="eastAsia" w:ascii="宋体" w:hAnsi="宋体" w:eastAsia="宋体" w:cs="Times New Roman"/>
          <w:sz w:val="24"/>
        </w:rPr>
        <w:t xml:space="preserve">                           移动电话：</w:t>
      </w:r>
      <w:r/>
    </w:p>
    <w:p>
      <w:pPr>
        <w:ind w:right="29"/>
        <w:rPr>
          <w:rFonts w:ascii="宋体" w:hAnsi="宋体" w:eastAsia="宋体" w:cs="Times New Roman"/>
          <w:sz w:val="24"/>
        </w:rPr>
      </w:pPr>
      <w:r>
        <w:rPr>
          <w:rFonts w:hint="eastAsia" w:ascii="宋体" w:hAnsi="宋体" w:eastAsia="宋体" w:cs="Times New Roman"/>
          <w:sz w:val="24"/>
        </w:rPr>
        <w:t xml:space="preserve">                           日期：</w:t>
      </w:r>
      <w:r/>
    </w:p>
    <w:p>
      <w:pPr>
        <w:ind w:right="29"/>
        <w:rPr>
          <w:rFonts w:ascii="宋体" w:hAnsi="宋体" w:eastAsia="宋体" w:cs="Times New Roman"/>
          <w:sz w:val="24"/>
        </w:rPr>
      </w:pPr>
      <w:r>
        <w:rPr>
          <w:rFonts w:ascii="宋体" w:hAnsi="宋体" w:eastAsia="宋体" w:cs="Times New Roman"/>
          <w:sz w:val="24"/>
        </w:rPr>
      </w:r>
      <w:r/>
    </w:p>
    <w:p>
      <w:pPr>
        <w:jc w:val="center"/>
        <w:rPr>
          <w:rFonts w:ascii="宋体" w:hAnsi="宋体" w:eastAsia="宋体" w:cs="Times New Roman"/>
          <w:b/>
          <w:sz w:val="36"/>
        </w:rPr>
      </w:pPr>
      <w:r>
        <w:rPr>
          <w:rFonts w:ascii="宋体" w:hAnsi="宋体" w:eastAsia="宋体" w:cs="Times New Roman"/>
          <w:b/>
          <w:sz w:val="36"/>
        </w:rPr>
      </w:r>
      <w:r/>
    </w:p>
    <w:p>
      <w:pPr>
        <w:jc w:val="center"/>
        <w:rPr>
          <w:rFonts w:ascii="宋体" w:hAnsi="宋体" w:eastAsia="宋体" w:cs="Times New Roman"/>
          <w:b/>
          <w:sz w:val="36"/>
        </w:rPr>
      </w:pPr>
      <w:r>
        <w:rPr>
          <w:rFonts w:ascii="宋体" w:hAnsi="宋体" w:eastAsia="宋体" w:cs="Times New Roman"/>
          <w:b/>
          <w:sz w:val="36"/>
        </w:rPr>
      </w:r>
      <w:r/>
    </w:p>
    <w:p>
      <w:pPr>
        <w:jc w:val="center"/>
        <w:rPr>
          <w:rFonts w:ascii="宋体" w:hAnsi="宋体" w:eastAsia="宋体" w:cs="Times New Roman"/>
          <w:b/>
          <w:sz w:val="36"/>
        </w:rPr>
      </w:pPr>
      <w:r>
        <w:rPr>
          <w:rFonts w:hint="eastAsia" w:ascii="宋体" w:hAnsi="宋体" w:eastAsia="宋体" w:cs="Times New Roman"/>
          <w:b/>
          <w:sz w:val="36"/>
        </w:rPr>
        <w:t xml:space="preserve">8.授权委托书</w:t>
      </w:r>
      <w:r/>
    </w:p>
    <w:p>
      <w:pPr>
        <w:spacing w:line="500" w:lineRule="exact"/>
        <w:rPr>
          <w:rFonts w:ascii="宋体" w:hAnsi="宋体" w:eastAsia="宋体" w:cs="Times New Roman"/>
          <w:sz w:val="32"/>
        </w:rPr>
      </w:pPr>
      <w:r>
        <w:rPr>
          <w:rFonts w:ascii="宋体" w:hAnsi="宋体" w:eastAsia="宋体" w:cs="Times New Roman"/>
          <w:sz w:val="32"/>
        </w:rPr>
      </w:r>
      <w:r/>
    </w:p>
    <w:p>
      <w:pPr>
        <w:spacing w:line="500" w:lineRule="exact"/>
        <w:rPr>
          <w:rFonts w:ascii="宋体" w:hAnsi="宋体" w:eastAsia="宋体" w:cs="Times New Roman"/>
          <w:sz w:val="24"/>
        </w:rPr>
      </w:pPr>
      <w:r>
        <w:rPr>
          <w:rFonts w:hint="eastAsia" w:ascii="宋体" w:hAnsi="宋体" w:eastAsia="宋体" w:cs="Times New Roman"/>
          <w:sz w:val="24"/>
        </w:rPr>
        <w:t xml:space="preserve">委托人（全称）：</w:t>
      </w:r>
      <w:r/>
    </w:p>
    <w:p>
      <w:pPr>
        <w:spacing w:line="500" w:lineRule="exact"/>
        <w:rPr>
          <w:rFonts w:ascii="宋体" w:hAnsi="宋体" w:eastAsia="宋体" w:cs="Times New Roman"/>
          <w:sz w:val="24"/>
        </w:rPr>
      </w:pPr>
      <w:r>
        <w:rPr>
          <w:rFonts w:hint="eastAsia" w:ascii="宋体" w:hAnsi="宋体" w:eastAsia="宋体" w:cs="Times New Roman"/>
          <w:sz w:val="24"/>
        </w:rPr>
        <w:t xml:space="preserve">地  址：</w:t>
      </w:r>
      <w:r/>
    </w:p>
    <w:p>
      <w:pPr>
        <w:spacing w:line="500" w:lineRule="exact"/>
        <w:rPr>
          <w:rFonts w:ascii="宋体" w:hAnsi="宋体" w:eastAsia="宋体" w:cs="Times New Roman"/>
          <w:sz w:val="24"/>
        </w:rPr>
      </w:pPr>
      <w:r>
        <w:rPr>
          <w:rFonts w:hint="eastAsia" w:ascii="宋体" w:hAnsi="宋体" w:eastAsia="宋体" w:cs="Times New Roman"/>
          <w:sz w:val="24"/>
        </w:rPr>
        <w:t xml:space="preserve">法定代表人（负责人）：               </w:t>
      </w:r>
      <w:r/>
    </w:p>
    <w:p>
      <w:pPr>
        <w:spacing w:line="500" w:lineRule="exact"/>
        <w:rPr>
          <w:rFonts w:ascii="宋体" w:hAnsi="宋体" w:eastAsia="宋体" w:cs="Times New Roman"/>
          <w:sz w:val="24"/>
        </w:rPr>
      </w:pPr>
      <w:r>
        <w:rPr>
          <w:rFonts w:hint="eastAsia" w:ascii="宋体" w:hAnsi="宋体" w:eastAsia="宋体" w:cs="Times New Roman"/>
          <w:sz w:val="24"/>
        </w:rPr>
        <w:t xml:space="preserve">统一社会信用代码：</w:t>
      </w:r>
      <w:r/>
    </w:p>
    <w:p>
      <w:pPr>
        <w:spacing w:line="500" w:lineRule="exact"/>
        <w:rPr>
          <w:rFonts w:ascii="宋体" w:hAnsi="宋体" w:eastAsia="宋体" w:cs="Times New Roman"/>
          <w:sz w:val="24"/>
        </w:rPr>
      </w:pPr>
      <w:r>
        <w:rPr>
          <w:rFonts w:ascii="宋体" w:hAnsi="宋体" w:eastAsia="宋体" w:cs="Times New Roman"/>
          <w:sz w:val="24"/>
        </w:rPr>
      </w:r>
      <w:r/>
    </w:p>
    <w:p>
      <w:pPr>
        <w:spacing w:line="500" w:lineRule="exact"/>
        <w:rPr>
          <w:rFonts w:ascii="宋体" w:hAnsi="宋体" w:eastAsia="宋体" w:cs="Times New Roman"/>
          <w:sz w:val="24"/>
        </w:rPr>
      </w:pPr>
      <w:r>
        <w:rPr>
          <w:rFonts w:hint="eastAsia" w:ascii="宋体" w:hAnsi="宋体" w:eastAsia="宋体" w:cs="Times New Roman"/>
          <w:sz w:val="24"/>
        </w:rPr>
        <w:t xml:space="preserve">受托人：                  先生（女士）</w:t>
      </w:r>
      <w:r/>
    </w:p>
    <w:p>
      <w:pPr>
        <w:spacing w:line="500" w:lineRule="exact"/>
        <w:rPr>
          <w:rFonts w:ascii="宋体" w:hAnsi="宋体" w:eastAsia="宋体" w:cs="Times New Roman"/>
          <w:sz w:val="24"/>
        </w:rPr>
      </w:pPr>
      <w:r>
        <w:rPr>
          <w:rFonts w:hint="eastAsia" w:ascii="宋体" w:hAnsi="宋体" w:eastAsia="宋体" w:cs="Times New Roman"/>
          <w:sz w:val="24"/>
        </w:rPr>
        <w:t xml:space="preserve">身份证号：</w:t>
      </w:r>
      <w:r/>
    </w:p>
    <w:p>
      <w:pPr>
        <w:jc w:val="center"/>
        <w:spacing w:line="0" w:lineRule="atLeast"/>
        <w:rPr>
          <w:rFonts w:ascii="宋体" w:hAnsi="宋体" w:eastAsia="宋体" w:cs="Times New Roman"/>
          <w:sz w:val="24"/>
        </w:rPr>
      </w:pPr>
      <w:r>
        <w:rPr>
          <w:rFonts w:ascii="宋体" w:hAnsi="宋体" w:eastAsia="宋体" w:cs="Times New Roman"/>
          <w:sz w:val="24"/>
        </w:rPr>
      </w:r>
      <w:r/>
    </w:p>
    <w:p>
      <w:pPr>
        <w:spacing w:line="500" w:lineRule="exact"/>
        <w:rPr>
          <w:rFonts w:ascii="宋体" w:hAnsi="宋体" w:eastAsia="宋体" w:cs="Times New Roman"/>
          <w:sz w:val="24"/>
        </w:rPr>
      </w:pPr>
      <w:r>
        <w:rPr>
          <w:rFonts w:ascii="宋体" w:hAnsi="宋体" w:eastAsia="宋体" w:cs="Times New Roman"/>
          <w:sz w:val="24"/>
        </w:rPr>
      </w:r>
      <w:r/>
    </w:p>
    <w:p>
      <w:pPr>
        <w:ind w:firstLine="630"/>
        <w:spacing w:line="360" w:lineRule="auto"/>
        <w:rPr>
          <w:rFonts w:ascii="宋体" w:hAnsi="宋体" w:eastAsia="宋体" w:cs="Times New Roman"/>
          <w:sz w:val="24"/>
        </w:rPr>
      </w:pPr>
      <w:r>
        <w:rPr>
          <w:rFonts w:hint="eastAsia" w:ascii="宋体" w:hAnsi="宋体" w:eastAsia="宋体" w:cs="Times New Roman"/>
          <w:sz w:val="24"/>
        </w:rPr>
        <w:t xml:space="preserve">兹委托（            ）全权代表我企业 </w:t>
      </w:r>
      <w:r>
        <w:rPr>
          <w:rFonts w:hint="eastAsia" w:ascii="宋体" w:hAnsi="宋体" w:eastAsia="宋体" w:cs="Times New Roman"/>
          <w:sz w:val="24"/>
          <w:u w:val="single"/>
        </w:rPr>
        <w:t xml:space="preserve">      </w:t>
      </w:r>
      <w:r>
        <w:rPr>
          <w:rFonts w:hint="eastAsia" w:ascii="宋体" w:hAnsi="宋体" w:eastAsia="宋体" w:cs="Times New Roman"/>
          <w:sz w:val="24"/>
        </w:rPr>
        <w:t xml:space="preserve">（公司）参与沛县成片开发方案编制[项目编号：</w:t>
      </w:r>
      <w:r>
        <w:rPr>
          <w:rFonts w:hint="eastAsia" w:ascii="宋体" w:hAnsi="宋体" w:eastAsia="宋体" w:cs="Times New Roman"/>
          <w:sz w:val="24"/>
          <w:lang w:eastAsia="zh-CN"/>
        </w:rPr>
        <w:t xml:space="preserve">JSZC-320322-XZCT-C2026-0016</w:t>
      </w:r>
      <w:r>
        <w:rPr>
          <w:rFonts w:hint="eastAsia" w:ascii="宋体" w:hAnsi="宋体" w:eastAsia="宋体" w:cs="Times New Roman"/>
          <w:sz w:val="24"/>
        </w:rPr>
        <w:t xml:space="preserve">]的磋商活动及签订合同。（   ）以我企业 </w:t>
      </w:r>
      <w:r>
        <w:rPr>
          <w:rFonts w:hint="eastAsia" w:ascii="宋体" w:hAnsi="宋体" w:eastAsia="宋体" w:cs="Times New Roman"/>
          <w:sz w:val="24"/>
          <w:u w:val="single"/>
        </w:rPr>
        <w:t xml:space="preserve">      </w:t>
      </w:r>
      <w:r>
        <w:rPr>
          <w:rFonts w:hint="eastAsia" w:ascii="宋体" w:hAnsi="宋体" w:eastAsia="宋体" w:cs="Times New Roman"/>
          <w:sz w:val="24"/>
        </w:rPr>
        <w:t xml:space="preserve">（公司）名义所为的行为及签署的文件，我企业</w:t>
      </w:r>
      <w:r>
        <w:rPr>
          <w:rFonts w:hint="eastAsia" w:ascii="宋体" w:hAnsi="宋体" w:eastAsia="宋体" w:cs="Times New Roman"/>
          <w:sz w:val="24"/>
          <w:u w:val="single"/>
        </w:rPr>
        <w:t xml:space="preserve">  </w:t>
      </w:r>
      <w:r>
        <w:rPr>
          <w:rFonts w:hint="eastAsia" w:ascii="宋体" w:hAnsi="宋体" w:eastAsia="宋体" w:cs="Times New Roman"/>
          <w:sz w:val="24"/>
        </w:rPr>
        <w:t xml:space="preserve">（公司）均予以认可。有关法律责任均由我企业 </w:t>
      </w:r>
      <w:r>
        <w:rPr>
          <w:rFonts w:hint="eastAsia" w:ascii="宋体" w:hAnsi="宋体" w:eastAsia="宋体" w:cs="Times New Roman"/>
          <w:sz w:val="24"/>
          <w:u w:val="single"/>
        </w:rPr>
        <w:t xml:space="preserve">     </w:t>
      </w:r>
      <w:r>
        <w:rPr>
          <w:rFonts w:hint="eastAsia" w:ascii="宋体" w:hAnsi="宋体" w:eastAsia="宋体" w:cs="Times New Roman"/>
          <w:sz w:val="24"/>
        </w:rPr>
        <w:t xml:space="preserve">（公司）承担。（         ）无转委托权。委托期限自年  月   日起至年  月    日止。</w:t>
      </w:r>
      <w:r/>
    </w:p>
    <w:p>
      <w:pPr>
        <w:spacing w:line="360" w:lineRule="auto"/>
        <w:rPr>
          <w:rFonts w:ascii="宋体" w:hAnsi="宋体" w:eastAsia="宋体" w:cs="Times New Roman"/>
          <w:sz w:val="24"/>
        </w:rPr>
      </w:pPr>
      <w:r>
        <w:rPr>
          <w:rFonts w:ascii="宋体" w:hAnsi="宋体" w:eastAsia="宋体" w:cs="Times New Roman"/>
          <w:sz w:val="24"/>
        </w:rPr>
      </w:r>
      <w:r/>
    </w:p>
    <w:p>
      <w:pPr>
        <w:spacing w:line="500" w:lineRule="exact"/>
        <w:rPr>
          <w:rFonts w:ascii="宋体" w:hAnsi="宋体" w:eastAsia="宋体" w:cs="Times New Roman"/>
          <w:sz w:val="24"/>
        </w:rPr>
      </w:pPr>
      <w:r>
        <w:rPr>
          <w:rFonts w:hint="eastAsia" w:ascii="宋体" w:hAnsi="宋体" w:eastAsia="宋体" w:cs="Times New Roman"/>
          <w:sz w:val="24"/>
        </w:rPr>
        <w:t xml:space="preserve">委托人（公章）：</w:t>
      </w:r>
      <w:r/>
    </w:p>
    <w:p>
      <w:pPr>
        <w:spacing w:line="500" w:lineRule="exact"/>
        <w:rPr>
          <w:rFonts w:ascii="宋体" w:hAnsi="宋体" w:eastAsia="宋体" w:cs="Times New Roman"/>
          <w:sz w:val="24"/>
        </w:rPr>
      </w:pPr>
      <w:r>
        <w:rPr>
          <w:rFonts w:ascii="宋体" w:hAnsi="宋体" w:eastAsia="宋体" w:cs="Times New Roman"/>
          <w:sz w:val="24"/>
        </w:rPr>
      </w:r>
      <w:r/>
    </w:p>
    <w:p>
      <w:pPr>
        <w:spacing w:line="500" w:lineRule="exact"/>
        <w:rPr>
          <w:rFonts w:ascii="宋体" w:hAnsi="宋体" w:eastAsia="宋体" w:cs="Times New Roman"/>
          <w:sz w:val="24"/>
        </w:rPr>
      </w:pPr>
      <w:r>
        <w:rPr>
          <w:rFonts w:hint="eastAsia" w:ascii="宋体" w:hAnsi="宋体" w:eastAsia="宋体" w:cs="Times New Roman"/>
          <w:sz w:val="24"/>
        </w:rPr>
        <w:t xml:space="preserve">法定代表人（签字）：</w:t>
      </w:r>
      <w:r/>
    </w:p>
    <w:p>
      <w:pPr>
        <w:spacing w:line="500" w:lineRule="exact"/>
        <w:rPr>
          <w:rFonts w:ascii="宋体" w:hAnsi="宋体" w:eastAsia="宋体" w:cs="Times New Roman"/>
          <w:sz w:val="24"/>
        </w:rPr>
      </w:pPr>
      <w:r>
        <w:rPr>
          <w:rFonts w:ascii="宋体" w:hAnsi="宋体" w:eastAsia="宋体" w:cs="Times New Roman"/>
          <w:sz w:val="24"/>
        </w:rPr>
      </w:r>
      <w:r/>
    </w:p>
    <w:p>
      <w:pPr>
        <w:spacing w:line="500" w:lineRule="exact"/>
        <w:rPr>
          <w:rFonts w:ascii="宋体" w:hAnsi="宋体" w:eastAsia="宋体" w:cs="Times New Roman"/>
          <w:sz w:val="24"/>
        </w:rPr>
      </w:pPr>
      <w:r>
        <w:rPr>
          <w:rFonts w:hint="eastAsia" w:ascii="宋体" w:hAnsi="宋体" w:eastAsia="宋体" w:cs="Times New Roman"/>
          <w:sz w:val="24"/>
        </w:rPr>
        <w:t xml:space="preserve">受托人（签字）：</w:t>
      </w:r>
      <w:r/>
    </w:p>
    <w:p>
      <w:pPr>
        <w:ind w:firstLine="6451"/>
        <w:spacing w:line="500" w:lineRule="exact"/>
        <w:rPr>
          <w:rFonts w:ascii="宋体" w:hAnsi="宋体" w:eastAsia="宋体" w:cs="Times New Roman"/>
          <w:sz w:val="24"/>
        </w:rPr>
      </w:pPr>
      <w:r>
        <w:rPr>
          <w:rFonts w:hint="eastAsia" w:ascii="宋体" w:hAnsi="宋体" w:eastAsia="宋体" w:cs="Times New Roman"/>
          <w:sz w:val="24"/>
        </w:rPr>
        <w:t xml:space="preserve">年   月   日</w:t>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hint="eastAsia" w:ascii="宋体" w:hAnsi="宋体" w:eastAsia="宋体" w:cs="Times New Roman"/>
          <w:sz w:val="24"/>
        </w:rPr>
        <w:t xml:space="preserve">(受托人身份证原件扫描件附后)</w:t>
      </w:r>
      <w:r/>
    </w:p>
    <w:p>
      <w:pPr>
        <w:spacing w:before="100" w:beforeAutospacing="1" w:after="100" w:afterAutospacing="1" w:line="450" w:lineRule="atLeast"/>
        <w:widowControl/>
        <w:rPr>
          <w:rFonts w:ascii="宋体" w:hAnsi="宋体" w:eastAsia="宋体" w:cs="Times New Roman"/>
          <w:sz w:val="24"/>
        </w:rPr>
      </w:pPr>
      <w:r>
        <w:rPr>
          <w:rFonts w:hint="eastAsia" w:ascii="宋体" w:hAnsi="宋体" w:eastAsia="宋体" w:cs="Times New Roman"/>
          <w:sz w:val="24"/>
        </w:rPr>
        <w:t xml:space="preserve">(法定代表人身份证原件扫描件附后)</w:t>
      </w:r>
      <w:r/>
    </w:p>
    <w:p>
      <w:pPr>
        <w:jc w:val="center"/>
        <w:spacing w:before="100" w:beforeAutospacing="1" w:after="100" w:afterAutospacing="1" w:line="450" w:lineRule="atLeast"/>
        <w:widowControl/>
        <w:rPr>
          <w:rFonts w:ascii="宋体" w:hAnsi="宋体" w:eastAsia="宋体" w:cs="Times New Roman"/>
          <w:b/>
          <w:sz w:val="36"/>
          <w:szCs w:val="36"/>
        </w:rPr>
      </w:pPr>
      <w:r>
        <w:rPr>
          <w:rFonts w:ascii="宋体" w:hAnsi="宋体" w:eastAsia="宋体" w:cs="Times New Roman"/>
          <w:b/>
          <w:sz w:val="36"/>
          <w:szCs w:val="36"/>
        </w:rPr>
      </w:r>
      <w:r/>
    </w:p>
    <w:p>
      <w:pPr>
        <w:jc w:val="center"/>
        <w:spacing w:line="380" w:lineRule="exact"/>
        <w:widowControl/>
        <w:rPr>
          <w:rFonts w:ascii="宋体" w:hAnsi="宋体" w:eastAsia="宋体" w:cs="Times New Roman"/>
          <w:b/>
          <w:sz w:val="36"/>
          <w:szCs w:val="36"/>
        </w:rPr>
      </w:pPr>
      <w:r>
        <w:rPr>
          <w:rFonts w:hint="eastAsia" w:ascii="宋体" w:hAnsi="宋体" w:eastAsia="宋体" w:cs="Times New Roman"/>
          <w:b/>
          <w:sz w:val="36"/>
          <w:szCs w:val="36"/>
        </w:rPr>
        <w:t xml:space="preserve">9.中小企业声明函</w:t>
      </w:r>
      <w:r/>
    </w:p>
    <w:p>
      <w:pPr>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hint="eastAsia" w:ascii="宋体" w:hAnsi="宋体" w:eastAsia="宋体" w:cs="Times New Roman"/>
          <w:sz w:val="24"/>
        </w:rPr>
        <w:t xml:space="preserve">项目名称：</w:t>
      </w:r>
      <w:r>
        <w:rPr>
          <w:rFonts w:hint="eastAsia" w:ascii="宋体" w:hAnsi="宋体" w:eastAsia="宋体" w:cs="Times New Roman"/>
          <w:spacing w:val="6"/>
          <w:sz w:val="24"/>
        </w:rPr>
        <w:t xml:space="preserve">审执辅助中心劳务外包</w:t>
      </w:r>
      <w:r/>
    </w:p>
    <w:p>
      <w:pPr>
        <w:rPr>
          <w:rFonts w:hint="eastAsia" w:ascii="宋体" w:hAnsi="宋体" w:eastAsia="宋体" w:cs="Times New Roman"/>
          <w:sz w:val="24"/>
          <w:lang w:eastAsia="zh-CN"/>
        </w:rPr>
      </w:pPr>
      <w:r>
        <w:rPr>
          <w:rFonts w:hint="eastAsia" w:ascii="宋体" w:hAnsi="宋体" w:eastAsia="宋体" w:cs="Times New Roman"/>
          <w:sz w:val="24"/>
        </w:rPr>
        <w:t xml:space="preserve">项目编号：</w:t>
      </w:r>
      <w:r>
        <w:rPr>
          <w:rFonts w:hint="eastAsia" w:ascii="宋体" w:hAnsi="宋体" w:eastAsia="宋体" w:cs="Times New Roman"/>
          <w:sz w:val="24"/>
          <w:lang w:eastAsia="zh-CN"/>
        </w:rPr>
        <w:t xml:space="preserve">JSZC-320322-XZCT-C2026-0016</w:t>
      </w:r>
      <w:r/>
    </w:p>
    <w:p>
      <w:pPr>
        <w:jc w:val="center"/>
        <w:spacing w:line="380" w:lineRule="exact"/>
        <w:widowControl/>
        <w:rPr>
          <w:rFonts w:ascii="宋体" w:hAnsi="宋体" w:eastAsia="宋体" w:cs="Times New Roman"/>
          <w:b/>
          <w:sz w:val="24"/>
        </w:rPr>
      </w:pPr>
      <w:r>
        <w:rPr>
          <w:rFonts w:ascii="宋体" w:hAnsi="宋体" w:eastAsia="宋体" w:cs="Times New Roman"/>
          <w:b/>
          <w:sz w:val="24"/>
        </w:rPr>
      </w:r>
      <w:r/>
    </w:p>
    <w:p>
      <w:pPr>
        <w:ind w:firstLine="480"/>
        <w:spacing w:line="380" w:lineRule="exact"/>
        <w:rPr>
          <w:rFonts w:ascii="宋体" w:hAnsi="宋体" w:eastAsia="宋体" w:cs="Times New Roman"/>
          <w:sz w:val="24"/>
        </w:rPr>
      </w:pPr>
      <w:r>
        <w:rPr>
          <w:rFonts w:hint="eastAsia" w:ascii="宋体" w:hAnsi="宋体" w:eastAsia="宋体" w:cs="Times New Roman"/>
          <w:sz w:val="24"/>
        </w:rPr>
        <w:t xml:space="preserve">本公司郑重声明，根据《政府采购促进中小企业发展管理办法》（财库[2020]46号）的规定，本公司参加（</w:t>
      </w:r>
      <w:r>
        <w:rPr>
          <w:rFonts w:hint="eastAsia" w:ascii="宋体" w:hAnsi="宋体" w:eastAsia="宋体" w:cs="Times New Roman"/>
          <w:spacing w:val="6"/>
          <w:sz w:val="24"/>
          <w:u w:val="single"/>
        </w:rPr>
        <w:t xml:space="preserve">沛县人民法院</w:t>
      </w:r>
      <w:r>
        <w:rPr>
          <w:rFonts w:hint="eastAsia" w:ascii="宋体" w:hAnsi="宋体" w:eastAsia="宋体" w:cs="Times New Roman"/>
          <w:sz w:val="24"/>
        </w:rPr>
        <w:t xml:space="preserve">）的（</w:t>
      </w:r>
      <w:r>
        <w:rPr>
          <w:rFonts w:hint="eastAsia" w:ascii="宋体" w:hAnsi="宋体" w:eastAsia="宋体" w:cs="Times New Roman"/>
          <w:spacing w:val="6"/>
          <w:sz w:val="24"/>
          <w:u w:val="single"/>
        </w:rPr>
        <w:t xml:space="preserve">审执辅助中心劳务外包</w:t>
      </w:r>
      <w:r>
        <w:rPr>
          <w:rFonts w:hint="eastAsia" w:ascii="宋体" w:hAnsi="宋体" w:eastAsia="宋体" w:cs="Times New Roman"/>
          <w:sz w:val="24"/>
        </w:rPr>
        <w:t xml:space="preserve">）采购活动，提供的</w:t>
      </w:r>
      <w:r>
        <w:rPr>
          <w:rFonts w:hint="eastAsia" w:ascii="宋体" w:hAnsi="宋体" w:eastAsia="宋体" w:cs="Times New Roman"/>
          <w:bCs/>
          <w:sz w:val="24"/>
        </w:rPr>
        <w:t xml:space="preserve">服务全部</w:t>
      </w:r>
      <w:r>
        <w:rPr>
          <w:rFonts w:hint="eastAsia" w:ascii="宋体" w:hAnsi="宋体" w:eastAsia="宋体" w:cs="Times New Roman"/>
          <w:sz w:val="24"/>
        </w:rPr>
        <w:t xml:space="preserve">由符合政策要求的中小企业提供。相关企业的具体情况如下：</w:t>
      </w:r>
      <w:r/>
    </w:p>
    <w:p>
      <w:pPr>
        <w:ind w:firstLine="480"/>
        <w:spacing w:line="380" w:lineRule="exact"/>
        <w:rPr>
          <w:rFonts w:ascii="宋体" w:hAnsi="宋体" w:eastAsia="宋体" w:cs="Times New Roman"/>
          <w:sz w:val="24"/>
        </w:rPr>
      </w:pPr>
      <w:r>
        <w:rPr>
          <w:rFonts w:hint="eastAsia" w:ascii="宋体" w:hAnsi="宋体" w:eastAsia="宋体" w:cs="Times New Roman"/>
          <w:sz w:val="24"/>
        </w:rPr>
        <w:t xml:space="preserve"> 1.（标的名称），属于（  科学研究和技术服务业 ）行业；承接企业为（企业名称），从业人员（    ）人，营业收入为（    万元），资产总额为（    万元）</w:t>
      </w:r>
      <w:r>
        <w:rPr>
          <w:rFonts w:hint="eastAsia" w:ascii="宋体" w:hAnsi="宋体" w:eastAsia="宋体" w:cs="Times New Roman"/>
          <w:sz w:val="24"/>
        </w:rPr>
        <w:fldChar w:fldCharType="begin"/>
      </w:r>
      <w:r>
        <w:rPr>
          <w:rFonts w:hint="eastAsia" w:ascii="宋体" w:hAnsi="宋体" w:eastAsia="宋体" w:cs="Times New Roman"/>
          <w:sz w:val="24"/>
        </w:rPr>
        <w:instrText xml:space="preserve"> = 1 \* GB3 </w:instrText>
      </w:r>
      <w:r>
        <w:rPr>
          <w:rFonts w:hint="eastAsia" w:ascii="宋体" w:hAnsi="宋体" w:eastAsia="宋体" w:cs="Times New Roman"/>
          <w:sz w:val="24"/>
        </w:rPr>
        <w:fldChar w:fldCharType="separate"/>
      </w:r>
      <w:r>
        <w:rPr>
          <w:rFonts w:hint="eastAsia" w:ascii="宋体" w:hAnsi="宋体" w:eastAsia="宋体" w:cs="Times New Roman"/>
          <w:sz w:val="24"/>
        </w:rPr>
        <w:t xml:space="preserve">①</w:t>
      </w:r>
      <w:r>
        <w:rPr>
          <w:rFonts w:hint="eastAsia" w:ascii="宋体" w:hAnsi="宋体" w:eastAsia="宋体" w:cs="Times New Roman"/>
          <w:sz w:val="24"/>
        </w:rPr>
        <w:fldChar w:fldCharType="end"/>
      </w:r>
      <w:r>
        <w:rPr>
          <w:rFonts w:hint="eastAsia" w:ascii="宋体" w:hAnsi="宋体" w:eastAsia="宋体" w:cs="Times New Roman"/>
          <w:sz w:val="24"/>
        </w:rPr>
        <w:t xml:space="preserve">，属于（中型企业、小型企业、微型企业）；</w:t>
      </w:r>
      <w:r/>
    </w:p>
    <w:p>
      <w:pPr>
        <w:ind w:firstLine="480"/>
        <w:spacing w:line="380" w:lineRule="exact"/>
        <w:rPr>
          <w:rFonts w:ascii="宋体" w:hAnsi="宋体" w:eastAsia="宋体" w:cs="Times New Roman"/>
          <w:sz w:val="24"/>
        </w:rPr>
      </w:pPr>
      <w:r>
        <w:rPr>
          <w:rFonts w:hint="eastAsia" w:ascii="宋体" w:hAnsi="宋体" w:eastAsia="宋体" w:cs="Times New Roman"/>
          <w:sz w:val="24"/>
        </w:rPr>
        <w:t xml:space="preserve">2.（标的名称），属于（ 科学研究和技术服务业   ）行业；承接企业为（企业名称），从业人员（    ）人，营业收入为（    万元），资产总额为（    万元）</w:t>
      </w:r>
      <w:r>
        <w:rPr>
          <w:rFonts w:hint="eastAsia" w:ascii="宋体" w:hAnsi="宋体" w:eastAsia="宋体" w:cs="Times New Roman"/>
          <w:sz w:val="24"/>
        </w:rPr>
        <w:fldChar w:fldCharType="begin"/>
      </w:r>
      <w:r>
        <w:rPr>
          <w:rFonts w:hint="eastAsia" w:ascii="宋体" w:hAnsi="宋体" w:eastAsia="宋体" w:cs="Times New Roman"/>
          <w:sz w:val="24"/>
        </w:rPr>
        <w:instrText xml:space="preserve"> = 1 \* GB3 </w:instrText>
      </w:r>
      <w:r>
        <w:rPr>
          <w:rFonts w:hint="eastAsia" w:ascii="宋体" w:hAnsi="宋体" w:eastAsia="宋体" w:cs="Times New Roman"/>
          <w:sz w:val="24"/>
        </w:rPr>
        <w:fldChar w:fldCharType="separate"/>
      </w:r>
      <w:r>
        <w:rPr>
          <w:rFonts w:hint="eastAsia" w:ascii="宋体" w:hAnsi="宋体" w:eastAsia="宋体" w:cs="Times New Roman"/>
          <w:sz w:val="24"/>
        </w:rPr>
        <w:t xml:space="preserve">①</w:t>
      </w:r>
      <w:r>
        <w:rPr>
          <w:rFonts w:hint="eastAsia" w:ascii="宋体" w:hAnsi="宋体" w:eastAsia="宋体" w:cs="Times New Roman"/>
          <w:sz w:val="24"/>
        </w:rPr>
        <w:fldChar w:fldCharType="end"/>
      </w:r>
      <w:r>
        <w:rPr>
          <w:rFonts w:hint="eastAsia" w:ascii="宋体" w:hAnsi="宋体" w:eastAsia="宋体" w:cs="Times New Roman"/>
          <w:sz w:val="24"/>
        </w:rPr>
        <w:t xml:space="preserve">，属于（中型企业、小型企业、微型企业）；</w:t>
      </w:r>
      <w:r/>
    </w:p>
    <w:p>
      <w:pPr>
        <w:ind w:firstLine="480"/>
        <w:spacing w:line="380" w:lineRule="exact"/>
        <w:rPr>
          <w:rFonts w:ascii="宋体" w:hAnsi="宋体" w:eastAsia="宋体" w:cs="Times New Roman"/>
          <w:sz w:val="24"/>
        </w:rPr>
      </w:pPr>
      <w:r>
        <w:rPr>
          <w:rFonts w:ascii="宋体" w:hAnsi="宋体" w:eastAsia="宋体" w:cs="Times New Roman"/>
          <w:sz w:val="24"/>
        </w:rPr>
      </w:r>
      <w:r/>
    </w:p>
    <w:p>
      <w:pPr>
        <w:ind w:left="420"/>
        <w:spacing w:after="120"/>
        <w:rPr>
          <w:rFonts w:ascii="宋体" w:hAnsi="宋体" w:eastAsia="宋体" w:cs="Times New Roman"/>
          <w:sz w:val="24"/>
        </w:rPr>
      </w:pPr>
      <w:r>
        <w:rPr>
          <w:rFonts w:hint="eastAsia" w:ascii="宋体" w:hAnsi="宋体" w:eastAsia="宋体" w:cs="Times New Roman"/>
          <w:sz w:val="24"/>
        </w:rPr>
        <w:t xml:space="preserve">……</w:t>
      </w:r>
      <w:r/>
    </w:p>
    <w:p>
      <w:pPr>
        <w:ind w:left="420"/>
        <w:spacing w:after="120"/>
        <w:rPr>
          <w:rFonts w:ascii="宋体" w:hAnsi="宋体" w:eastAsia="宋体" w:cs="Times New Roman"/>
          <w:sz w:val="24"/>
        </w:rPr>
      </w:pPr>
      <w:r>
        <w:rPr>
          <w:rFonts w:hint="eastAsia" w:ascii="宋体" w:hAnsi="宋体" w:eastAsia="宋体" w:cs="Times New Roman"/>
          <w:sz w:val="24"/>
        </w:rPr>
        <w:t xml:space="preserve">以上企业，不属于大企业的分支机构，不存在控股股东为大企业的情形，也</w:t>
      </w:r>
      <w:r/>
    </w:p>
    <w:p>
      <w:pPr>
        <w:spacing w:after="120"/>
        <w:rPr>
          <w:rFonts w:ascii="宋体" w:hAnsi="宋体" w:eastAsia="宋体" w:cs="Times New Roman"/>
          <w:sz w:val="24"/>
        </w:rPr>
      </w:pPr>
      <w:r>
        <w:rPr>
          <w:rFonts w:hint="eastAsia" w:ascii="宋体" w:hAnsi="宋体" w:eastAsia="宋体" w:cs="Times New Roman"/>
          <w:sz w:val="24"/>
        </w:rPr>
        <w:t xml:space="preserve">不存在与大企业的负责人为同一人的情形。</w:t>
      </w:r>
      <w:r/>
    </w:p>
    <w:p>
      <w:pPr>
        <w:ind w:left="420"/>
        <w:spacing w:after="120"/>
        <w:rPr>
          <w:rFonts w:ascii="宋体" w:hAnsi="宋体" w:eastAsia="宋体" w:cs="Times New Roman"/>
          <w:sz w:val="24"/>
        </w:rPr>
      </w:pPr>
      <w:r>
        <w:rPr>
          <w:rFonts w:hint="eastAsia" w:ascii="宋体" w:hAnsi="宋体" w:eastAsia="宋体" w:cs="Times New Roman"/>
          <w:sz w:val="24"/>
        </w:rPr>
        <w:t xml:space="preserve">本企业对上述声明内容的真实性负责。如有虚假，将依法承担相应责任。</w:t>
      </w:r>
      <w:r/>
    </w:p>
    <w:p>
      <w:pPr>
        <w:ind w:left="420"/>
        <w:spacing w:after="120"/>
        <w:rPr>
          <w:rFonts w:ascii="宋体" w:hAnsi="宋体" w:eastAsia="宋体" w:cs="Times New Roman"/>
          <w:sz w:val="24"/>
        </w:rPr>
      </w:pPr>
      <w:r>
        <w:rPr>
          <w:rFonts w:ascii="宋体" w:hAnsi="宋体" w:eastAsia="宋体" w:cs="Times New Roman"/>
          <w:sz w:val="24"/>
        </w:rPr>
      </w:r>
      <w:r/>
    </w:p>
    <w:p>
      <w:pPr>
        <w:ind w:left="420" w:right="480" w:firstLine="360"/>
        <w:spacing w:after="120"/>
        <w:rPr>
          <w:rFonts w:ascii="宋体" w:hAnsi="宋体" w:eastAsia="宋体" w:cs="Times New Roman"/>
          <w:sz w:val="24"/>
        </w:rPr>
      </w:pPr>
      <w:r>
        <w:rPr>
          <w:rFonts w:hint="eastAsia" w:ascii="宋体" w:hAnsi="宋体" w:eastAsia="宋体" w:cs="Times New Roman"/>
          <w:sz w:val="24"/>
        </w:rPr>
        <w:t xml:space="preserve">本项目属于服务行业</w:t>
      </w:r>
      <w:r/>
    </w:p>
    <w:p>
      <w:pPr>
        <w:ind w:left="420" w:right="480" w:firstLine="2640"/>
        <w:spacing w:after="120"/>
        <w:rPr>
          <w:rFonts w:ascii="宋体" w:hAnsi="宋体" w:eastAsia="宋体" w:cs="Times New Roman"/>
          <w:sz w:val="24"/>
        </w:rPr>
      </w:pPr>
      <w:r>
        <w:rPr>
          <w:rFonts w:ascii="宋体" w:hAnsi="宋体" w:eastAsia="宋体" w:cs="Times New Roman"/>
          <w:sz w:val="24"/>
        </w:rPr>
      </w:r>
      <w:r/>
    </w:p>
    <w:p>
      <w:pPr>
        <w:ind w:firstLine="3120"/>
        <w:spacing w:line="300" w:lineRule="auto"/>
        <w:rPr>
          <w:rFonts w:ascii="宋体" w:hAnsi="宋体" w:eastAsia="宋体" w:cs="Times New Roman"/>
          <w:sz w:val="24"/>
        </w:rPr>
      </w:pPr>
      <w:r>
        <w:rPr>
          <w:rFonts w:hint="eastAsia" w:ascii="宋体" w:hAnsi="宋体" w:eastAsia="宋体" w:cs="Times New Roman"/>
          <w:sz w:val="24"/>
        </w:rPr>
        <w:t xml:space="preserve">企业名称（电子签章）：</w:t>
      </w:r>
      <w:r/>
    </w:p>
    <w:p>
      <w:pPr>
        <w:ind w:firstLine="3600"/>
        <w:spacing w:line="360" w:lineRule="auto"/>
        <w:rPr>
          <w:rFonts w:ascii="宋体" w:hAnsi="宋体" w:eastAsia="宋体" w:cs="Times New Roman"/>
          <w:sz w:val="24"/>
        </w:rPr>
      </w:pPr>
      <w:r>
        <w:rPr>
          <w:rFonts w:hint="eastAsia" w:ascii="宋体" w:hAnsi="宋体" w:eastAsia="宋体" w:cs="Times New Roman"/>
          <w:sz w:val="24"/>
        </w:rPr>
        <w:t xml:space="preserve">日期：   年  月  日</w:t>
      </w:r>
      <w:r/>
    </w:p>
    <w:p>
      <w:pPr>
        <w:ind w:left="420" w:right="480" w:firstLine="3240"/>
        <w:spacing w:after="120"/>
        <w:rPr>
          <w:rFonts w:ascii="宋体" w:hAnsi="宋体" w:eastAsia="宋体" w:cs="Times New Roman"/>
          <w:sz w:val="24"/>
        </w:rPr>
      </w:pPr>
      <w:r>
        <w:rPr>
          <w:rFonts w:ascii="宋体" w:hAnsi="宋体" w:eastAsia="宋体" w:cs="Times New Roman"/>
          <w:sz w:val="24"/>
        </w:rPr>
      </w:r>
      <w:r/>
    </w:p>
    <w:p>
      <w:pPr>
        <w:ind w:left="420"/>
        <w:spacing w:after="120"/>
        <w:rPr>
          <w:rFonts w:ascii="宋体" w:hAnsi="宋体" w:eastAsia="宋体" w:cs="Times New Roman"/>
          <w:sz w:val="24"/>
        </w:rPr>
      </w:pPr>
      <w:r>
        <w:rPr>
          <w:rFonts w:ascii="宋体" w:hAnsi="宋体" w:eastAsia="宋体" w:cs="Times New Roman"/>
          <w:sz w:val="24"/>
        </w:rPr>
      </w:r>
      <w:r/>
    </w:p>
    <w:p>
      <w:pPr>
        <w:ind w:left="420"/>
        <w:spacing w:after="120"/>
        <w:rPr>
          <w:rFonts w:ascii="宋体" w:hAnsi="宋体" w:eastAsia="宋体" w:cs="Times New Roman"/>
          <w:sz w:val="24"/>
        </w:rPr>
      </w:pPr>
      <w:r>
        <w:rPr>
          <w:rFonts w:ascii="宋体" w:hAnsi="宋体" w:eastAsia="宋体" w:cs="Times New Roman"/>
          <w:sz w:val="24"/>
        </w:rPr>
      </w:r>
      <w:r/>
    </w:p>
    <w:p>
      <w:pPr>
        <w:ind w:left="420"/>
        <w:spacing w:after="120"/>
        <w:rPr>
          <w:rFonts w:ascii="宋体" w:hAnsi="宋体" w:eastAsia="宋体" w:cs="Times New Roman"/>
          <w:sz w:val="24"/>
        </w:rPr>
      </w:pPr>
      <w:r>
        <w:rPr>
          <w:rFonts w:ascii="宋体" w:hAnsi="宋体" w:eastAsia="宋体" w:cs="Times New Roman"/>
          <w:sz w:val="24"/>
        </w:rPr>
      </w:r>
      <w:r/>
    </w:p>
    <w:p>
      <w:pPr>
        <w:ind w:left="420"/>
        <w:spacing w:after="120"/>
        <w:rPr>
          <w:rFonts w:ascii="宋体" w:hAnsi="宋体" w:eastAsia="宋体" w:cs="Times New Roman"/>
          <w:sz w:val="24"/>
        </w:rPr>
      </w:pPr>
      <w:r>
        <w:rPr>
          <w:rFonts w:ascii="宋体" w:hAnsi="宋体" w:eastAsia="宋体" w:cs="Times New Roman"/>
          <w:sz w:val="24"/>
        </w:rPr>
      </w:r>
      <w:r/>
    </w:p>
    <w:p>
      <w:pPr>
        <w:ind w:left="420"/>
        <w:spacing w:after="120"/>
        <w:rPr>
          <w:rFonts w:ascii="宋体" w:hAnsi="宋体" w:eastAsia="宋体" w:cs="Times New Roman"/>
          <w:sz w:val="24"/>
        </w:rPr>
      </w:pPr>
      <w:r>
        <w:rPr>
          <w:rFonts w:hint="eastAsia" w:ascii="宋体" w:hAnsi="宋体" w:eastAsia="宋体" w:cs="Times New Roman"/>
          <w:sz w:val="24"/>
        </w:rPr>
        <w:t xml:space="preserve">①：从业人员、营业收入、资产总额填报上一年度数据，无上一年度数据的新成立企业可不填报。</w:t>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rPr>
      </w:pPr>
      <w:r>
        <w:rPr>
          <w:rFonts w:hint="eastAsia" w:ascii="宋体" w:hAnsi="宋体" w:eastAsia="宋体" w:cs="Times New Roman"/>
        </w:rPr>
        <mc:AlternateContent>
          <mc:Choice Requires="wpg">
            <w:drawing>
              <wp:anchor xmlns:wp="http://schemas.openxmlformats.org/drawingml/2006/wordprocessingDrawing" xmlns:wp14="http://schemas.microsoft.com/office/word/2010/wordprocessingDrawing" distT="0" distB="0" distL="0" distR="0" simplePos="0" relativeHeight="251667456" behindDoc="0" locked="0" layoutInCell="1" allowOverlap="1">
                <wp:simplePos x="0" y="0"/>
                <wp:positionH relativeFrom="column">
                  <wp:posOffset>76200</wp:posOffset>
                </wp:positionH>
                <wp:positionV relativeFrom="page">
                  <wp:posOffset>939800</wp:posOffset>
                </wp:positionV>
                <wp:extent cx="4686300" cy="7150100"/>
                <wp:effectExtent l="0" t="0" r="0" b="12700"/>
                <wp:wrapSquare wrapText="bothSides"/>
                <wp:docPr id="12" name="_x0000_s1033"/>
                <wp:cNvGraphicFramePr/>
                <a:graphic xmlns:a="http://schemas.openxmlformats.org/drawingml/2006/main">
                  <a:graphicData uri="http://schemas.openxmlformats.org/drawingml/2006/picture">
                    <pic:pic xmlns:pic="http://schemas.openxmlformats.org/drawingml/2006/picture">
                      <pic:nvPicPr>
                        <pic:cNvPr id="10" name="_x0000_s1033"/>
                        <pic:cNvPicPr/>
                        <pic:nvPr/>
                      </pic:nvPicPr>
                      <pic:blipFill>
                        <a:blip r:embed="rId18"/>
                        <a:stretch/>
                      </pic:blipFill>
                      <pic:spPr bwMode="auto">
                        <a:xfrm>
                          <a:off x="0" y="0"/>
                          <a:ext cx="4686300" cy="71501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6.0pt;mso-position-horizontal:absolute;mso-position-vertical-relative:page;margin-top:74.0pt;mso-position-vertical:absolute;width:369.0pt;height:563.0pt;mso-wrap-distance-left:0.0pt;mso-wrap-distance-top:0.0pt;mso-wrap-distance-right:0.0pt;mso-wrap-distance-bottom:0.0pt;" stroked="false">
                <v:path textboxrect="0,0,0,0"/>
                <w10:wrap type="square"/>
                <v:imagedata r:id="rId18" o:title=""/>
              </v:shape>
            </w:pict>
          </mc:Fallback>
        </mc:AlternateContent>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jc w:val="center"/>
        <w:rPr>
          <w:rFonts w:ascii="宋体" w:hAnsi="宋体" w:eastAsia="宋体" w:cs="Times New Roman"/>
          <w:sz w:val="36"/>
          <w:szCs w:val="36"/>
        </w:rPr>
      </w:pPr>
      <w:r>
        <w:rPr>
          <w:rFonts w:ascii="宋体" w:hAnsi="宋体" w:eastAsia="宋体" w:cs="Times New Roman"/>
          <w:sz w:val="36"/>
          <w:szCs w:val="36"/>
        </w:rPr>
      </w:r>
      <w:r/>
    </w:p>
    <w:p>
      <w:pPr>
        <w:rPr>
          <w:rFonts w:ascii="宋体" w:hAnsi="宋体" w:eastAsia="宋体" w:cs="Times New Roman"/>
          <w:sz w:val="36"/>
          <w:szCs w:val="36"/>
        </w:rPr>
      </w:pPr>
      <w:r>
        <w:rPr>
          <w:rFonts w:ascii="宋体" w:hAnsi="宋体" w:eastAsia="宋体" w:cs="Times New Roman"/>
          <w:sz w:val="36"/>
          <w:szCs w:val="36"/>
        </w:rPr>
      </w:r>
      <w:r/>
    </w:p>
    <w:p>
      <w:pPr>
        <w:rPr>
          <w:rFonts w:ascii="宋体" w:hAnsi="宋体" w:eastAsia="宋体" w:cs="Times New Roman"/>
          <w:sz w:val="36"/>
          <w:szCs w:val="36"/>
        </w:rPr>
      </w:pPr>
      <w:r>
        <w:rPr>
          <w:rFonts w:ascii="宋体" w:hAnsi="宋体" w:eastAsia="宋体" w:cs="Times New Roman"/>
          <w:sz w:val="36"/>
          <w:szCs w:val="36"/>
        </w:rPr>
      </w:r>
      <w:r/>
    </w:p>
    <w:p>
      <w:pPr>
        <w:rPr>
          <w:rFonts w:ascii="宋体" w:hAnsi="宋体" w:eastAsia="宋体" w:cs="Times New Roman"/>
          <w:sz w:val="36"/>
          <w:szCs w:val="36"/>
        </w:rPr>
      </w:pPr>
      <w:r>
        <w:rPr>
          <w:rFonts w:hint="eastAsia" w:ascii="宋体" w:hAnsi="宋体" w:eastAsia="宋体" w:cs="Times New Roman"/>
          <w:sz w:val="36"/>
          <w:szCs w:val="36"/>
        </w:rPr>
        <w:t xml:space="preserve">10.</w:t>
      </w:r>
      <w:r>
        <w:rPr>
          <w:rFonts w:hint="eastAsia" w:ascii="宋体" w:hAnsi="宋体" w:eastAsia="宋体" w:cs="Times New Roman"/>
          <w:b/>
          <w:sz w:val="36"/>
          <w:szCs w:val="36"/>
        </w:rPr>
        <w:t xml:space="preserve">供应商参加政府采购活动前3年内在经营活动中没有重大违法记录的书面声明</w:t>
      </w:r>
      <w:r/>
    </w:p>
    <w:p>
      <w:pPr>
        <w:rPr>
          <w:rFonts w:ascii="宋体" w:hAnsi="宋体" w:eastAsia="宋体" w:cs="Times New Roman"/>
          <w:sz w:val="24"/>
        </w:rPr>
      </w:pPr>
      <w:r>
        <w:rPr>
          <w:rFonts w:ascii="宋体" w:hAnsi="宋体" w:eastAsia="宋体" w:cs="Times New Roman"/>
          <w:sz w:val="24"/>
        </w:rPr>
      </w:r>
      <w:r/>
    </w:p>
    <w:p>
      <w:pPr>
        <w:ind w:firstLine="720"/>
        <w:jc w:val="left"/>
        <w:spacing w:before="100" w:beforeAutospacing="1" w:after="100" w:afterAutospacing="1" w:line="360" w:lineRule="auto"/>
        <w:widowControl/>
        <w:rPr>
          <w:rFonts w:ascii="宋体" w:hAnsi="宋体" w:eastAsia="宋体" w:cs="Times New Roman"/>
          <w:sz w:val="24"/>
        </w:rPr>
      </w:pPr>
      <w:r>
        <w:rPr>
          <w:rFonts w:hint="eastAsia" w:ascii="宋体" w:hAnsi="宋体" w:eastAsia="宋体" w:cs="Times New Roman"/>
          <w:sz w:val="24"/>
        </w:rPr>
        <w:t xml:space="preserve">我单位在参加</w:t>
      </w:r>
      <w:r>
        <w:rPr>
          <w:rFonts w:hint="eastAsia" w:ascii="宋体" w:hAnsi="宋体" w:eastAsia="宋体" w:cs="Times New Roman"/>
          <w:spacing w:val="6"/>
          <w:sz w:val="24"/>
          <w:u w:val="single"/>
        </w:rPr>
        <w:t xml:space="preserve">审执辅助中心劳务外包</w:t>
      </w:r>
      <w:r>
        <w:rPr>
          <w:rFonts w:hint="eastAsia" w:ascii="宋体" w:hAnsi="宋体" w:eastAsia="宋体" w:cs="Times New Roman"/>
          <w:sz w:val="24"/>
        </w:rPr>
        <w:t xml:space="preserve">（项目编号：</w:t>
      </w:r>
      <w:r>
        <w:rPr>
          <w:rFonts w:hint="eastAsia" w:ascii="宋体" w:hAnsi="宋体" w:eastAsia="宋体" w:cs="Times New Roman"/>
          <w:sz w:val="24"/>
          <w:lang w:eastAsia="zh-CN"/>
        </w:rPr>
        <w:t xml:space="preserve">JSZC-320322-XZCT-C2026-0016</w:t>
      </w:r>
      <w:r>
        <w:rPr>
          <w:rFonts w:hint="eastAsia" w:ascii="宋体" w:hAnsi="宋体" w:eastAsia="宋体" w:cs="Times New Roman"/>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720"/>
        <w:jc w:val="left"/>
        <w:spacing w:before="100" w:beforeAutospacing="1" w:after="100" w:afterAutospacing="1" w:line="360" w:lineRule="auto"/>
        <w:widowControl/>
        <w:rPr>
          <w:rFonts w:ascii="宋体" w:hAnsi="宋体" w:eastAsia="宋体" w:cs="Times New Roman"/>
          <w:sz w:val="24"/>
        </w:rPr>
      </w:pPr>
      <w:r>
        <w:rPr>
          <w:rFonts w:hint="eastAsia" w:ascii="宋体" w:hAnsi="宋体" w:eastAsia="宋体" w:cs="Times New Roman"/>
          <w:sz w:val="24"/>
        </w:rPr>
        <w:t xml:space="preserve">我单位对上述声明的真实性负责。如有虚假，将依法承担相应责任。</w:t>
      </w:r>
      <w:r/>
    </w:p>
    <w:p>
      <w:pPr>
        <w:ind w:right="29"/>
        <w:rPr>
          <w:rFonts w:ascii="宋体" w:hAnsi="宋体" w:eastAsia="宋体" w:cs="Times New Roman"/>
          <w:sz w:val="24"/>
        </w:rPr>
      </w:pPr>
      <w:r>
        <w:rPr>
          <w:rFonts w:ascii="宋体" w:hAnsi="宋体" w:eastAsia="宋体" w:cs="Times New Roman"/>
          <w:sz w:val="24"/>
        </w:rPr>
      </w:r>
      <w:r/>
    </w:p>
    <w:p>
      <w:pPr>
        <w:ind w:right="29"/>
        <w:rPr>
          <w:rFonts w:ascii="宋体" w:hAnsi="宋体" w:eastAsia="宋体" w:cs="Times New Roman"/>
          <w:sz w:val="24"/>
        </w:rPr>
      </w:pPr>
      <w:r>
        <w:rPr>
          <w:rFonts w:ascii="宋体" w:hAnsi="宋体" w:eastAsia="宋体" w:cs="Times New Roman"/>
          <w:sz w:val="24"/>
        </w:rPr>
      </w:r>
      <w:r/>
    </w:p>
    <w:p>
      <w:pPr>
        <w:ind w:right="29"/>
        <w:rPr>
          <w:rFonts w:ascii="宋体" w:hAnsi="宋体" w:eastAsia="宋体" w:cs="Times New Roman"/>
          <w:sz w:val="24"/>
        </w:rPr>
      </w:pPr>
      <w:r>
        <w:rPr>
          <w:rFonts w:hint="eastAsia" w:ascii="宋体" w:hAnsi="宋体" w:eastAsia="宋体" w:cs="Times New Roman"/>
          <w:sz w:val="24"/>
        </w:rPr>
        <w:t xml:space="preserve">                           供应商（电子签章）：</w:t>
      </w:r>
      <w:r/>
    </w:p>
    <w:p>
      <w:pPr>
        <w:ind w:right="29"/>
        <w:rPr>
          <w:rFonts w:ascii="宋体" w:hAnsi="宋体" w:eastAsia="宋体" w:cs="Times New Roman"/>
          <w:sz w:val="24"/>
        </w:rPr>
      </w:pPr>
      <w:r>
        <w:rPr>
          <w:rFonts w:hint="eastAsia" w:ascii="宋体" w:hAnsi="宋体" w:eastAsia="宋体" w:cs="Times New Roman"/>
          <w:sz w:val="24"/>
        </w:rPr>
        <w:t xml:space="preserve">                           日期：</w:t>
      </w:r>
      <w:r/>
    </w:p>
    <w:p>
      <w:pPr>
        <w:jc w:val="center"/>
        <w:spacing w:line="588" w:lineRule="exact"/>
        <w:rPr>
          <w:rFonts w:ascii="宋体" w:hAnsi="宋体" w:eastAsia="宋体" w:cs="Times New Roman"/>
          <w:b/>
          <w:sz w:val="36"/>
          <w:szCs w:val="36"/>
        </w:rPr>
      </w:pPr>
      <w:r>
        <w:rPr>
          <w:rFonts w:ascii="宋体" w:hAnsi="宋体" w:eastAsia="宋体" w:cs="Times New Roman"/>
          <w:b/>
          <w:sz w:val="36"/>
          <w:szCs w:val="36"/>
        </w:rPr>
      </w:r>
      <w:r/>
    </w:p>
    <w:p>
      <w:pPr>
        <w:jc w:val="center"/>
        <w:spacing w:line="588" w:lineRule="exact"/>
        <w:rPr>
          <w:rFonts w:ascii="宋体" w:hAnsi="宋体" w:eastAsia="宋体" w:cs="Times New Roman"/>
          <w:b/>
          <w:sz w:val="36"/>
          <w:szCs w:val="36"/>
        </w:rPr>
      </w:pPr>
      <w:r>
        <w:rPr>
          <w:rFonts w:ascii="宋体" w:hAnsi="宋体" w:eastAsia="宋体" w:cs="Times New Roman"/>
          <w:b/>
          <w:sz w:val="36"/>
          <w:szCs w:val="36"/>
        </w:rPr>
      </w:r>
      <w:r/>
    </w:p>
    <w:p>
      <w:pPr>
        <w:jc w:val="center"/>
        <w:spacing w:line="588" w:lineRule="exact"/>
        <w:rPr>
          <w:rFonts w:ascii="宋体" w:hAnsi="宋体" w:eastAsia="宋体" w:cs="Times New Roman"/>
          <w:b/>
          <w:sz w:val="36"/>
          <w:szCs w:val="36"/>
        </w:rPr>
      </w:pPr>
      <w:r>
        <w:rPr>
          <w:rFonts w:ascii="宋体" w:hAnsi="宋体" w:eastAsia="宋体" w:cs="Times New Roman"/>
          <w:b/>
          <w:sz w:val="36"/>
          <w:szCs w:val="36"/>
        </w:rPr>
      </w:r>
      <w:r/>
    </w:p>
    <w:p>
      <w:pPr>
        <w:jc w:val="center"/>
        <w:spacing w:line="588" w:lineRule="exact"/>
        <w:rPr>
          <w:rFonts w:ascii="宋体" w:hAnsi="宋体" w:eastAsia="宋体" w:cs="Times New Roman"/>
          <w:b/>
          <w:sz w:val="36"/>
          <w:szCs w:val="36"/>
        </w:rPr>
      </w:pPr>
      <w:r>
        <w:rPr>
          <w:rFonts w:ascii="宋体" w:hAnsi="宋体" w:eastAsia="宋体" w:cs="Times New Roman"/>
          <w:b/>
          <w:sz w:val="36"/>
          <w:szCs w:val="36"/>
        </w:rPr>
      </w:r>
      <w:r/>
    </w:p>
    <w:p>
      <w:pPr>
        <w:jc w:val="center"/>
        <w:spacing w:line="588" w:lineRule="exact"/>
        <w:rPr>
          <w:rFonts w:ascii="宋体" w:hAnsi="宋体" w:eastAsia="宋体" w:cs="Times New Roman"/>
          <w:b/>
          <w:sz w:val="36"/>
          <w:szCs w:val="36"/>
        </w:rPr>
      </w:pPr>
      <w:r>
        <w:rPr>
          <w:rFonts w:ascii="宋体" w:hAnsi="宋体" w:eastAsia="宋体" w:cs="Times New Roman"/>
          <w:b/>
          <w:sz w:val="36"/>
          <w:szCs w:val="36"/>
        </w:rPr>
      </w:r>
      <w:r/>
    </w:p>
    <w:p>
      <w:pPr>
        <w:jc w:val="center"/>
        <w:spacing w:line="588" w:lineRule="exact"/>
        <w:rPr>
          <w:rFonts w:ascii="宋体" w:hAnsi="宋体" w:eastAsia="宋体" w:cs="Times New Roman"/>
          <w:b/>
          <w:sz w:val="36"/>
          <w:szCs w:val="36"/>
        </w:rPr>
      </w:pPr>
      <w:r>
        <w:rPr>
          <w:rFonts w:ascii="宋体" w:hAnsi="宋体" w:eastAsia="宋体" w:cs="Times New Roman"/>
          <w:b/>
          <w:sz w:val="36"/>
          <w:szCs w:val="36"/>
        </w:rPr>
      </w:r>
      <w:r/>
    </w:p>
    <w:p>
      <w:pPr>
        <w:jc w:val="center"/>
        <w:spacing w:line="588" w:lineRule="exact"/>
        <w:rPr>
          <w:rFonts w:ascii="宋体" w:hAnsi="宋体" w:eastAsia="宋体" w:cs="Times New Roman"/>
          <w:b/>
          <w:sz w:val="36"/>
          <w:szCs w:val="36"/>
        </w:rPr>
      </w:pPr>
      <w:r>
        <w:rPr>
          <w:rFonts w:ascii="宋体" w:hAnsi="宋体" w:eastAsia="宋体" w:cs="Times New Roman"/>
          <w:b/>
          <w:sz w:val="36"/>
          <w:szCs w:val="36"/>
        </w:rPr>
      </w:r>
      <w:r/>
    </w:p>
    <w:p>
      <w:pPr>
        <w:jc w:val="center"/>
        <w:spacing w:line="588" w:lineRule="exact"/>
        <w:rPr>
          <w:rFonts w:ascii="宋体" w:hAnsi="宋体" w:eastAsia="宋体" w:cs="Times New Roman"/>
          <w:b/>
          <w:sz w:val="36"/>
          <w:szCs w:val="36"/>
        </w:rPr>
      </w:pPr>
      <w:r>
        <w:rPr>
          <w:rFonts w:ascii="宋体" w:hAnsi="宋体" w:eastAsia="宋体" w:cs="Times New Roman"/>
          <w:b/>
          <w:sz w:val="36"/>
          <w:szCs w:val="36"/>
        </w:rPr>
      </w:r>
      <w:r/>
    </w:p>
    <w:p>
      <w:pPr>
        <w:jc w:val="center"/>
        <w:spacing w:line="588" w:lineRule="exact"/>
        <w:rPr>
          <w:rFonts w:ascii="宋体" w:hAnsi="宋体" w:eastAsia="宋体" w:cs="Times New Roman"/>
          <w:b/>
          <w:sz w:val="36"/>
          <w:szCs w:val="36"/>
        </w:rPr>
      </w:pPr>
      <w:r>
        <w:rPr>
          <w:rFonts w:ascii="宋体" w:hAnsi="宋体" w:eastAsia="宋体" w:cs="Times New Roman"/>
          <w:b/>
          <w:sz w:val="36"/>
          <w:szCs w:val="36"/>
        </w:rPr>
      </w:r>
      <w:r/>
    </w:p>
    <w:p>
      <w:pPr>
        <w:jc w:val="center"/>
        <w:spacing w:line="588" w:lineRule="exact"/>
        <w:rPr>
          <w:rFonts w:ascii="宋体" w:hAnsi="宋体" w:eastAsia="宋体" w:cs="Times New Roman"/>
          <w:b/>
          <w:sz w:val="36"/>
          <w:szCs w:val="36"/>
        </w:rPr>
      </w:pPr>
      <w:r>
        <w:rPr>
          <w:rFonts w:ascii="宋体" w:hAnsi="宋体" w:eastAsia="宋体" w:cs="Times New Roman"/>
          <w:b/>
          <w:sz w:val="36"/>
          <w:szCs w:val="36"/>
        </w:rPr>
      </w:r>
      <w:r/>
    </w:p>
    <w:p>
      <w:pPr>
        <w:rPr>
          <w:rFonts w:ascii="宋体" w:hAnsi="宋体" w:eastAsia="宋体" w:cs="Times New Roman"/>
          <w:b/>
          <w:sz w:val="36"/>
          <w:szCs w:val="36"/>
        </w:rPr>
      </w:pPr>
      <w:r>
        <w:rPr>
          <w:rFonts w:hint="eastAsia" w:ascii="宋体" w:hAnsi="宋体" w:eastAsia="宋体" w:cs="Times New Roman"/>
          <w:b/>
          <w:sz w:val="36"/>
          <w:szCs w:val="36"/>
        </w:rPr>
        <w:br w:type="page" w:clear="all"/>
      </w:r>
      <w:r/>
    </w:p>
    <w:p>
      <w:pPr>
        <w:jc w:val="center"/>
        <w:spacing w:line="588" w:lineRule="exact"/>
        <w:rPr>
          <w:rFonts w:ascii="宋体" w:hAnsi="宋体" w:eastAsia="宋体" w:cs="Times New Roman"/>
          <w:b/>
          <w:sz w:val="36"/>
          <w:szCs w:val="36"/>
        </w:rPr>
      </w:pPr>
      <w:r/>
      <w:bookmarkStart w:id="44" w:name="OLE_LINK14"/>
      <w:r/>
      <w:bookmarkEnd w:id="44"/>
      <w:r/>
      <w:bookmarkStart w:id="45" w:name="OLE_LINK13"/>
      <w:r/>
      <w:bookmarkEnd w:id="45"/>
      <w:r>
        <w:rPr>
          <w:rFonts w:hint="eastAsia" w:ascii="宋体" w:hAnsi="宋体" w:eastAsia="宋体" w:cs="Times New Roman"/>
          <w:b/>
          <w:sz w:val="36"/>
          <w:szCs w:val="36"/>
        </w:rPr>
        <w:t xml:space="preserve">11.</w:t>
      </w:r>
      <w:r>
        <w:rPr>
          <w:rFonts w:hint="eastAsia" w:ascii="宋体" w:hAnsi="宋体" w:eastAsia="宋体" w:cs="Times New Roman"/>
          <w:b/>
          <w:spacing w:val="6"/>
          <w:sz w:val="36"/>
          <w:szCs w:val="36"/>
        </w:rPr>
        <w:t xml:space="preserve"> 残疾人福利性单位声明函</w:t>
      </w:r>
      <w:r/>
    </w:p>
    <w:p>
      <w:pPr>
        <w:jc w:val="center"/>
        <w:spacing w:line="0" w:lineRule="atLeast"/>
        <w:rPr>
          <w:rFonts w:ascii="宋体" w:hAnsi="宋体" w:eastAsia="宋体" w:cs="Times New Roman"/>
          <w:b/>
          <w:sz w:val="36"/>
          <w:szCs w:val="36"/>
        </w:rPr>
      </w:pPr>
      <w:r>
        <w:rPr>
          <w:rFonts w:ascii="宋体" w:hAnsi="宋体" w:eastAsia="宋体" w:cs="Times New Roman"/>
          <w:b/>
          <w:sz w:val="36"/>
          <w:szCs w:val="36"/>
        </w:rPr>
      </w:r>
      <w:r/>
    </w:p>
    <w:p>
      <w:pPr>
        <w:jc w:val="center"/>
        <w:spacing w:line="0" w:lineRule="atLeast"/>
        <w:rPr>
          <w:rFonts w:hint="eastAsia" w:ascii="宋体" w:hAnsi="宋体" w:eastAsia="宋体" w:cs="Times New Roman"/>
          <w:spacing w:val="6"/>
          <w:sz w:val="24"/>
          <w:lang w:eastAsia="zh-CN"/>
        </w:rPr>
      </w:pPr>
      <w:r>
        <w:rPr>
          <w:rFonts w:hint="eastAsia" w:ascii="宋体" w:hAnsi="宋体" w:eastAsia="宋体" w:cs="Times New Roman"/>
          <w:spacing w:val="6"/>
          <w:sz w:val="24"/>
        </w:rPr>
        <w:t xml:space="preserve">项目编号：</w:t>
      </w:r>
      <w:r>
        <w:rPr>
          <w:rFonts w:hint="eastAsia" w:ascii="宋体" w:hAnsi="宋体" w:eastAsia="宋体" w:cs="Times New Roman"/>
          <w:sz w:val="24"/>
          <w:lang w:eastAsia="zh-CN"/>
        </w:rPr>
        <w:t xml:space="preserve">JSZC-320322-XZCT-C2026-0016</w:t>
      </w:r>
      <w:r/>
    </w:p>
    <w:p>
      <w:pPr>
        <w:spacing w:line="588" w:lineRule="exact"/>
        <w:rPr>
          <w:rFonts w:ascii="宋体" w:hAnsi="宋体" w:eastAsia="宋体" w:cs="Times New Roman"/>
          <w:b/>
          <w:spacing w:val="6"/>
          <w:sz w:val="30"/>
          <w:szCs w:val="30"/>
        </w:rPr>
      </w:pPr>
      <w:r>
        <w:rPr>
          <w:rFonts w:ascii="宋体" w:hAnsi="宋体" w:eastAsia="宋体" w:cs="Times New Roman"/>
          <w:b/>
          <w:spacing w:val="6"/>
          <w:sz w:val="30"/>
          <w:szCs w:val="30"/>
        </w:rPr>
      </w:r>
      <w:r/>
    </w:p>
    <w:p>
      <w:pPr>
        <w:ind w:firstLine="504"/>
        <w:spacing w:line="588" w:lineRule="exact"/>
        <w:rPr>
          <w:rFonts w:ascii="宋体" w:hAnsi="宋体" w:eastAsia="宋体" w:cs="Times New Roman"/>
          <w:spacing w:val="6"/>
          <w:sz w:val="24"/>
        </w:rPr>
      </w:pPr>
      <w:r>
        <w:rPr>
          <w:rFonts w:hint="eastAsia" w:ascii="宋体" w:hAnsi="宋体" w:eastAsia="宋体" w:cs="Times New Roman"/>
          <w:spacing w:val="6"/>
          <w:sz w:val="24"/>
        </w:rPr>
        <w:t xml:space="preserve">本单位郑重声明，根据《财政部 民政部 中国残疾人联合会关于促进残疾人就业政府采购政策的通知》（财库</w:t>
      </w:r>
      <w:r>
        <w:rPr>
          <w:rFonts w:hint="eastAsia" w:ascii="宋体" w:hAnsi="宋体" w:eastAsia="宋体" w:cs="Times New Roman"/>
          <w:sz w:val="24"/>
        </w:rPr>
        <w:t xml:space="preserve">〔2017〕141</w:t>
      </w:r>
      <w:r>
        <w:rPr>
          <w:rFonts w:hint="eastAsia" w:ascii="宋体" w:hAnsi="宋体" w:eastAsia="宋体" w:cs="Times New Roman"/>
          <w:spacing w:val="6"/>
          <w:sz w:val="24"/>
        </w:rPr>
        <w:t xml:space="preserve">号）的规定，本单位为符合条件的残疾人福利性单位，且本单位参加单位的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eastAsia="宋体" w:cs="Times New Roman"/>
          <w:spacing w:val="6"/>
          <w:sz w:val="24"/>
        </w:rPr>
      </w:pPr>
      <w:r>
        <w:rPr>
          <w:rFonts w:hint="eastAsia" w:ascii="宋体" w:hAnsi="宋体" w:eastAsia="宋体" w:cs="Times New Roman"/>
          <w:spacing w:val="6"/>
          <w:sz w:val="24"/>
        </w:rPr>
        <w:t xml:space="preserve">本单位对上述声明的真实性负责。如有虚假，将依法承担相应责任。</w:t>
      </w:r>
      <w:r/>
    </w:p>
    <w:p>
      <w:pPr>
        <w:ind w:firstLine="504"/>
        <w:spacing w:line="588" w:lineRule="exact"/>
        <w:rPr>
          <w:rFonts w:ascii="宋体" w:hAnsi="宋体" w:eastAsia="宋体" w:cs="Times New Roman"/>
          <w:spacing w:val="6"/>
          <w:sz w:val="24"/>
        </w:rPr>
      </w:pPr>
      <w:r>
        <w:rPr>
          <w:rFonts w:ascii="宋体" w:hAnsi="宋体" w:eastAsia="宋体" w:cs="Times New Roman"/>
          <w:spacing w:val="6"/>
          <w:sz w:val="24"/>
        </w:rPr>
      </w:r>
      <w:r/>
    </w:p>
    <w:p>
      <w:pPr>
        <w:ind w:firstLine="504"/>
        <w:spacing w:line="588" w:lineRule="exact"/>
        <w:rPr>
          <w:rFonts w:ascii="宋体" w:hAnsi="宋体" w:eastAsia="宋体" w:cs="Times New Roman"/>
          <w:spacing w:val="6"/>
          <w:sz w:val="24"/>
        </w:rPr>
      </w:pPr>
      <w:r>
        <w:rPr>
          <w:rFonts w:ascii="宋体" w:hAnsi="宋体" w:eastAsia="宋体" w:cs="Times New Roman"/>
          <w:spacing w:val="6"/>
          <w:sz w:val="24"/>
        </w:rPr>
      </w:r>
      <w:r/>
    </w:p>
    <w:p>
      <w:pPr>
        <w:ind w:right="1560" w:firstLine="504"/>
        <w:jc w:val="center"/>
        <w:spacing w:line="588" w:lineRule="exact"/>
        <w:tabs>
          <w:tab w:val="left" w:pos="4860" w:leader="none"/>
        </w:tabs>
        <w:rPr>
          <w:rFonts w:ascii="宋体" w:hAnsi="宋体" w:eastAsia="宋体" w:cs="Times New Roman"/>
          <w:spacing w:val="6"/>
          <w:sz w:val="24"/>
        </w:rPr>
      </w:pPr>
      <w:r>
        <w:rPr>
          <w:rFonts w:hint="eastAsia" w:ascii="宋体" w:hAnsi="宋体" w:eastAsia="宋体" w:cs="Times New Roman"/>
          <w:spacing w:val="6"/>
          <w:sz w:val="24"/>
        </w:rPr>
        <w:t xml:space="preserve">               单位名称（电子签章）：</w:t>
      </w:r>
      <w:r/>
    </w:p>
    <w:p>
      <w:pPr>
        <w:ind w:right="1560" w:firstLine="504"/>
        <w:jc w:val="center"/>
        <w:spacing w:line="588" w:lineRule="exact"/>
        <w:tabs>
          <w:tab w:val="left" w:pos="4860" w:leader="none"/>
        </w:tabs>
        <w:rPr>
          <w:rFonts w:ascii="宋体" w:hAnsi="宋体" w:eastAsia="宋体" w:cs="Times New Roman"/>
          <w:spacing w:val="6"/>
          <w:sz w:val="24"/>
        </w:rPr>
      </w:pPr>
      <w:r>
        <w:rPr>
          <w:rFonts w:hint="eastAsia" w:ascii="宋体" w:hAnsi="宋体" w:eastAsia="宋体" w:cs="Times New Roman"/>
          <w:spacing w:val="6"/>
          <w:sz w:val="24"/>
        </w:rPr>
        <w:t xml:space="preserve">       日  期：</w:t>
      </w:r>
      <w:r/>
    </w:p>
    <w:p>
      <w:pPr>
        <w:spacing w:line="360" w:lineRule="auto"/>
        <w:rPr>
          <w:rFonts w:ascii="宋体" w:hAnsi="宋体" w:eastAsia="宋体" w:cs="Times New Roman"/>
          <w:sz w:val="24"/>
        </w:rPr>
      </w:pPr>
      <w:r>
        <w:rPr>
          <w:rFonts w:ascii="宋体" w:hAnsi="宋体" w:eastAsia="宋体" w:cs="Times New Roman"/>
          <w:sz w:val="24"/>
        </w:rPr>
      </w:r>
      <w:r/>
    </w:p>
    <w:p>
      <w:pPr>
        <w:jc w:val="left"/>
        <w:widowControl/>
        <w:rPr>
          <w:rFonts w:ascii="宋体" w:hAnsi="宋体" w:eastAsia="宋体" w:cs="Times New Roman"/>
          <w:sz w:val="24"/>
        </w:rPr>
      </w:pPr>
      <w:r>
        <w:rPr>
          <w:rFonts w:hint="eastAsia" w:ascii="宋体" w:hAnsi="宋体" w:eastAsia="宋体" w:cs="Times New Roman"/>
          <w:sz w:val="24"/>
        </w:rPr>
        <w:t xml:space="preserve">说明：</w:t>
      </w:r>
      <w:r/>
    </w:p>
    <w:p>
      <w:pPr>
        <w:ind w:firstLine="480"/>
        <w:jc w:val="left"/>
        <w:widowControl/>
        <w:rPr>
          <w:rFonts w:ascii="宋体" w:hAnsi="宋体" w:eastAsia="宋体" w:cs="Times New Roman"/>
          <w:sz w:val="24"/>
        </w:rPr>
      </w:pPr>
      <w:r>
        <w:rPr>
          <w:rFonts w:hint="eastAsia" w:ascii="宋体" w:hAnsi="宋体" w:eastAsia="宋体" w:cs="Times New Roman"/>
          <w:sz w:val="24"/>
        </w:rPr>
        <w:t xml:space="preserve">中标、成交供应商为残疾人福利性单位的，采购人或者其委托的采购代理机构应当随中标、成交结果同时公告其《残疾人福利性单位声明函》，接受社会监督。</w:t>
      </w:r>
      <w:r/>
    </w:p>
    <w:p>
      <w:pPr>
        <w:ind w:firstLine="480"/>
        <w:jc w:val="left"/>
        <w:widowControl/>
        <w:rPr>
          <w:rFonts w:ascii="宋体" w:hAnsi="宋体" w:eastAsia="宋体" w:cs="Times New Roman"/>
          <w:sz w:val="24"/>
        </w:rPr>
      </w:pPr>
      <w:r>
        <w:rPr>
          <w:rFonts w:hint="eastAsia" w:ascii="宋体" w:hAnsi="宋体" w:eastAsia="宋体" w:cs="Times New Roman"/>
          <w:sz w:val="24"/>
        </w:rPr>
        <w:t xml:space="preserve">供应商提供的《残疾人福利性单位声明函》与事实不符的，依照《中华人民共和国政府采购法》第七十七条第一款的规定追究法律责任。</w:t>
      </w:r>
      <w:r/>
    </w:p>
    <w:p>
      <w:pPr>
        <w:ind w:firstLine="747"/>
        <w:jc w:val="center"/>
        <w:widowControl/>
        <w:rPr>
          <w:rFonts w:ascii="宋体" w:hAnsi="宋体" w:eastAsia="宋体" w:cs="Times New Roman"/>
          <w:b/>
          <w:spacing w:val="6"/>
          <w:sz w:val="36"/>
          <w:szCs w:val="36"/>
        </w:rPr>
      </w:pPr>
      <w:r>
        <w:rPr>
          <w:rFonts w:ascii="宋体" w:hAnsi="宋体" w:eastAsia="宋体" w:cs="Times New Roman"/>
          <w:b/>
          <w:spacing w:val="6"/>
          <w:sz w:val="36"/>
          <w:szCs w:val="36"/>
        </w:rPr>
      </w:r>
      <w:r/>
    </w:p>
    <w:p>
      <w:pPr>
        <w:ind w:firstLine="747"/>
        <w:jc w:val="center"/>
        <w:widowControl/>
        <w:rPr>
          <w:rFonts w:ascii="宋体" w:hAnsi="宋体" w:eastAsia="宋体" w:cs="Times New Roman"/>
          <w:b/>
          <w:spacing w:val="6"/>
          <w:sz w:val="36"/>
          <w:szCs w:val="36"/>
        </w:rPr>
      </w:pPr>
      <w:r>
        <w:rPr>
          <w:rFonts w:ascii="宋体" w:hAnsi="宋体" w:eastAsia="宋体" w:cs="Times New Roman"/>
          <w:b/>
          <w:spacing w:val="6"/>
          <w:sz w:val="36"/>
          <w:szCs w:val="36"/>
        </w:rPr>
      </w:r>
      <w:r/>
    </w:p>
    <w:p>
      <w:pPr>
        <w:ind w:firstLine="747"/>
        <w:jc w:val="center"/>
        <w:widowControl/>
        <w:rPr>
          <w:rFonts w:ascii="宋体" w:hAnsi="宋体" w:eastAsia="宋体" w:cs="Times New Roman"/>
          <w:b/>
          <w:spacing w:val="6"/>
          <w:sz w:val="36"/>
          <w:szCs w:val="36"/>
        </w:rPr>
      </w:pPr>
      <w:r>
        <w:rPr>
          <w:rFonts w:ascii="宋体" w:hAnsi="宋体" w:eastAsia="宋体" w:cs="Times New Roman"/>
          <w:b/>
          <w:spacing w:val="6"/>
          <w:sz w:val="36"/>
          <w:szCs w:val="36"/>
        </w:rPr>
      </w:r>
      <w:r/>
    </w:p>
    <w:p>
      <w:pPr>
        <w:ind w:firstLine="747"/>
        <w:jc w:val="center"/>
        <w:widowControl/>
        <w:rPr>
          <w:rFonts w:ascii="宋体" w:hAnsi="宋体" w:eastAsia="宋体" w:cs="Times New Roman"/>
          <w:b/>
          <w:spacing w:val="6"/>
          <w:sz w:val="36"/>
          <w:szCs w:val="36"/>
        </w:rPr>
      </w:pPr>
      <w:r>
        <w:rPr>
          <w:rFonts w:ascii="宋体" w:hAnsi="宋体" w:eastAsia="宋体" w:cs="Times New Roman"/>
          <w:b/>
          <w:spacing w:val="6"/>
          <w:sz w:val="36"/>
          <w:szCs w:val="36"/>
        </w:rPr>
      </w:r>
      <w:r/>
    </w:p>
    <w:p>
      <w:pPr>
        <w:ind w:firstLine="747"/>
        <w:jc w:val="center"/>
        <w:widowControl/>
        <w:rPr>
          <w:rFonts w:ascii="宋体" w:hAnsi="宋体" w:eastAsia="宋体" w:cs="Times New Roman"/>
          <w:b/>
          <w:spacing w:val="6"/>
          <w:sz w:val="36"/>
          <w:szCs w:val="36"/>
        </w:rPr>
      </w:pPr>
      <w:r>
        <w:rPr>
          <w:rFonts w:ascii="宋体" w:hAnsi="宋体" w:eastAsia="宋体" w:cs="Times New Roman"/>
          <w:b/>
          <w:spacing w:val="6"/>
          <w:sz w:val="36"/>
          <w:szCs w:val="36"/>
        </w:rPr>
      </w:r>
      <w:r/>
    </w:p>
    <w:p>
      <w:pPr>
        <w:keepLines/>
        <w:keepNext/>
        <w:spacing w:before="320" w:after="200"/>
        <w:rPr>
          <w:rFonts w:ascii="Arial" w:hAnsi="Arial" w:eastAsia="Arial" w:cs="Times New Roman"/>
          <w:b/>
          <w:bCs/>
          <w:sz w:val="26"/>
          <w:szCs w:val="26"/>
        </w:rPr>
        <w:outlineLvl w:val="3"/>
      </w:pPr>
      <w:r>
        <w:rPr>
          <w:rFonts w:ascii="Arial" w:hAnsi="Arial" w:eastAsia="Arial" w:cs="Times New Roman"/>
          <w:b/>
          <w:bCs/>
          <w:sz w:val="26"/>
          <w:szCs w:val="26"/>
        </w:rPr>
      </w:r>
      <w:r/>
    </w:p>
    <w:p>
      <w:pPr>
        <w:jc w:val="center"/>
        <w:spacing w:line="588" w:lineRule="exact"/>
        <w:rPr>
          <w:rFonts w:ascii="宋体" w:hAnsi="宋体" w:eastAsia="宋体" w:cs="Times New Roman"/>
          <w:b/>
          <w:spacing w:val="6"/>
          <w:sz w:val="36"/>
          <w:szCs w:val="36"/>
        </w:rPr>
      </w:pPr>
      <w:r>
        <w:rPr>
          <w:rFonts w:ascii="宋体" w:hAnsi="宋体" w:eastAsia="宋体" w:cs="Times New Roman"/>
          <w:b/>
          <w:spacing w:val="6"/>
          <w:sz w:val="36"/>
          <w:szCs w:val="36"/>
        </w:rPr>
      </w:r>
      <w:r/>
    </w:p>
    <w:p>
      <w:pPr>
        <w:jc w:val="center"/>
        <w:spacing w:line="588" w:lineRule="exact"/>
        <w:rPr>
          <w:rFonts w:ascii="宋体" w:hAnsi="宋体" w:eastAsia="宋体" w:cs="Times New Roman"/>
          <w:b/>
          <w:spacing w:val="6"/>
          <w:sz w:val="36"/>
          <w:szCs w:val="36"/>
        </w:rPr>
      </w:pPr>
      <w:r>
        <w:rPr>
          <w:rFonts w:hint="eastAsia" w:ascii="宋体" w:hAnsi="宋体" w:eastAsia="宋体" w:cs="Times New Roman"/>
          <w:b/>
          <w:spacing w:val="6"/>
          <w:sz w:val="36"/>
          <w:szCs w:val="36"/>
        </w:rPr>
        <w:t xml:space="preserve">12.监狱企业证明材料</w:t>
      </w:r>
      <w:r/>
    </w:p>
    <w:p>
      <w:pPr>
        <w:ind w:firstLine="480"/>
        <w:spacing w:line="588" w:lineRule="exact"/>
        <w:rPr>
          <w:rFonts w:ascii="宋体" w:hAnsi="宋体" w:eastAsia="宋体" w:cs="Times New Roman"/>
          <w:sz w:val="24"/>
        </w:rPr>
      </w:pPr>
      <w:r>
        <w:rPr>
          <w:rFonts w:hint="eastAsia" w:ascii="宋体" w:hAnsi="宋体" w:eastAsia="宋体" w:cs="Times New Roman"/>
          <w:sz w:val="24"/>
        </w:rPr>
        <w:t xml:space="preserve">监狱企业参加政府采购活动时，应当提供由省级以上监狱管理局、戒毒管理局(含新疆生产建设兵团)出具的属于监狱企业的证明文件。</w:t>
      </w:r>
      <w:r/>
    </w:p>
    <w:p>
      <w:pPr>
        <w:jc w:val="left"/>
        <w:spacing w:beforeAutospacing="1" w:afterAutospacing="1"/>
        <w:widowControl/>
        <w:rPr>
          <w:rFonts w:ascii="宋体" w:hAnsi="宋体" w:eastAsia="宋体" w:cs="Times New Roman"/>
          <w:sz w:val="24"/>
        </w:rPr>
      </w:pPr>
      <w:r>
        <w:rPr>
          <w:rFonts w:ascii="宋体" w:hAnsi="宋体" w:eastAsia="宋体" w:cs="Times New Roman"/>
          <w:sz w:val="24"/>
        </w:rPr>
      </w:r>
      <w:r/>
    </w:p>
    <w:p>
      <w:pPr>
        <w:ind w:left="1440" w:right="1440"/>
        <w:spacing w:after="120"/>
        <w:rPr>
          <w:rFonts w:ascii="宋体" w:hAnsi="宋体" w:eastAsia="宋体" w:cs="Times New Roman"/>
          <w:sz w:val="24"/>
        </w:rPr>
      </w:pPr>
      <w:r>
        <w:rPr>
          <w:rFonts w:ascii="宋体" w:hAnsi="宋体" w:eastAsia="宋体" w:cs="Times New Roman"/>
          <w:sz w:val="24"/>
        </w:rPr>
      </w:r>
      <w:r/>
    </w:p>
    <w:p>
      <w:pPr>
        <w:ind w:left="1440" w:right="1440"/>
        <w:spacing w:after="120"/>
        <w:rPr>
          <w:rFonts w:ascii="宋体" w:hAnsi="宋体" w:eastAsia="宋体" w:cs="Times New Roman"/>
          <w:sz w:val="24"/>
        </w:rPr>
      </w:pPr>
      <w:r>
        <w:rPr>
          <w:rFonts w:ascii="宋体" w:hAnsi="宋体" w:eastAsia="宋体" w:cs="Times New Roman"/>
          <w:sz w:val="24"/>
        </w:rPr>
      </w:r>
      <w:r/>
    </w:p>
    <w:p>
      <w:pPr>
        <w:ind w:left="1440" w:right="1440"/>
        <w:spacing w:after="120"/>
        <w:rPr>
          <w:rFonts w:ascii="宋体" w:hAnsi="宋体" w:eastAsia="宋体" w:cs="Times New Roman"/>
          <w:sz w:val="24"/>
        </w:rPr>
      </w:pPr>
      <w:r>
        <w:rPr>
          <w:rFonts w:ascii="宋体" w:hAnsi="宋体" w:eastAsia="宋体" w:cs="Times New Roman"/>
          <w:sz w:val="24"/>
        </w:rPr>
      </w:r>
      <w:r/>
    </w:p>
    <w:p>
      <w:pPr>
        <w:ind w:left="1440" w:right="1440"/>
        <w:spacing w:after="120"/>
        <w:rPr>
          <w:rFonts w:ascii="宋体" w:hAnsi="宋体" w:eastAsia="宋体" w:cs="Times New Roman"/>
          <w:sz w:val="24"/>
        </w:rPr>
      </w:pPr>
      <w:r>
        <w:rPr>
          <w:rFonts w:ascii="宋体" w:hAnsi="宋体" w:eastAsia="宋体" w:cs="Times New Roman"/>
          <w:sz w:val="24"/>
        </w:rPr>
      </w:r>
      <w:r/>
    </w:p>
    <w:p>
      <w:pPr>
        <w:ind w:right="1560" w:firstLine="480"/>
        <w:jc w:val="right"/>
        <w:spacing w:line="588" w:lineRule="exact"/>
        <w:tabs>
          <w:tab w:val="left" w:pos="4860" w:leader="none"/>
        </w:tabs>
        <w:rPr>
          <w:rFonts w:ascii="宋体" w:hAnsi="宋体" w:eastAsia="宋体" w:cs="Times New Roman"/>
          <w:sz w:val="24"/>
        </w:rPr>
      </w:pPr>
      <w:r>
        <w:rPr>
          <w:rFonts w:hint="eastAsia" w:ascii="宋体" w:hAnsi="宋体" w:eastAsia="宋体" w:cs="Times New Roman"/>
          <w:sz w:val="24"/>
        </w:rPr>
        <w:t xml:space="preserve"> 供应商</w:t>
      </w:r>
      <w:r>
        <w:rPr>
          <w:rFonts w:hint="eastAsia" w:ascii="宋体" w:hAnsi="宋体" w:eastAsia="宋体" w:cs="Times New Roman"/>
          <w:spacing w:val="6"/>
          <w:sz w:val="24"/>
        </w:rPr>
        <w:t xml:space="preserve">名称（公章）：</w:t>
      </w:r>
      <w:r/>
    </w:p>
    <w:p>
      <w:pPr>
        <w:ind w:right="1560" w:firstLine="504"/>
        <w:jc w:val="right"/>
        <w:spacing w:line="588" w:lineRule="exact"/>
        <w:tabs>
          <w:tab w:val="left" w:pos="4860" w:leader="none"/>
        </w:tabs>
        <w:rPr>
          <w:rFonts w:ascii="宋体" w:hAnsi="宋体"/>
          <w:sz w:val="24"/>
        </w:rPr>
        <w:sectPr>
          <w:footerReference w:type="default" r:id="rId11"/>
          <w:footnotePr/>
          <w:endnotePr/>
          <w:type w:val="nextPage"/>
          <w:pgSz w:w="11923" w:h="16838" w:orient="portrait"/>
          <w:pgMar w:top="1247" w:right="1287" w:bottom="1463" w:left="1417" w:header="0" w:footer="454" w:gutter="0"/>
          <w:cols w:num="1" w:sep="0" w:space="720" w:equalWidth="1"/>
          <w:docGrid w:linePitch="360"/>
        </w:sectPr>
      </w:pPr>
      <w:r>
        <w:rPr>
          <w:rFonts w:hint="eastAsia" w:ascii="宋体" w:hAnsi="宋体" w:eastAsia="宋体" w:cs="Times New Roman"/>
          <w:sz w:val="24"/>
        </w:rPr>
        <w:t xml:space="preserve">年   月   日：</w:t>
      </w:r>
      <w:r/>
    </w:p>
    <w:p>
      <w:pPr>
        <w:jc w:val="left"/>
        <w:widowControl/>
        <w:rPr>
          <w:rFonts w:ascii="宋体" w:hAnsi="宋体" w:eastAsia="宋体" w:cs="Times New Roman"/>
          <w:b/>
          <w:spacing w:val="6"/>
          <w:sz w:val="36"/>
          <w:szCs w:val="36"/>
        </w:rPr>
      </w:pPr>
      <w:r>
        <w:rPr>
          <w:rFonts w:hint="eastAsia" w:ascii="宋体" w:hAnsi="宋体" w:eastAsia="宋体" w:cs="Times New Roman"/>
          <w:b/>
          <w:spacing w:val="6"/>
          <w:sz w:val="36"/>
          <w:szCs w:val="36"/>
        </w:rPr>
        <w:t xml:space="preserve">13.具备履行合同所必需的设备和专业技术能力的书面声明</w:t>
      </w:r>
      <w:r/>
    </w:p>
    <w:p>
      <w:pPr>
        <w:rPr>
          <w:rFonts w:ascii="宋体" w:hAnsi="宋体" w:eastAsia="宋体" w:cs="Times New Roman"/>
          <w:sz w:val="24"/>
        </w:rPr>
      </w:pPr>
      <w:r>
        <w:rPr>
          <w:rFonts w:ascii="宋体" w:hAnsi="宋体" w:eastAsia="宋体" w:cs="Times New Roman"/>
          <w:sz w:val="24"/>
        </w:rPr>
      </w:r>
      <w:r/>
    </w:p>
    <w:p>
      <w:pPr>
        <w:jc w:val="left"/>
        <w:spacing w:line="360" w:lineRule="auto"/>
        <w:widowControl/>
        <w:rPr>
          <w:rFonts w:ascii="宋体" w:hAnsi="宋体" w:eastAsia="宋体" w:cs="Times New Roman"/>
          <w:sz w:val="24"/>
        </w:rPr>
      </w:pPr>
      <w:r>
        <w:rPr>
          <w:rFonts w:ascii="宋体" w:hAnsi="宋体" w:eastAsia="宋体" w:cs="Times New Roman"/>
          <w:sz w:val="24"/>
        </w:rPr>
      </w:r>
      <w:r/>
    </w:p>
    <w:p>
      <w:pPr>
        <w:jc w:val="left"/>
        <w:spacing w:line="360" w:lineRule="auto"/>
        <w:widowControl/>
        <w:rPr>
          <w:rFonts w:ascii="宋体" w:hAnsi="宋体" w:eastAsia="宋体" w:cs="Times New Roman"/>
          <w:sz w:val="24"/>
        </w:rPr>
      </w:pPr>
      <w:r>
        <w:rPr>
          <w:rFonts w:hint="eastAsia" w:ascii="宋体" w:hAnsi="宋体" w:eastAsia="宋体" w:cs="Times New Roman"/>
          <w:sz w:val="24"/>
        </w:rPr>
        <w:t xml:space="preserve">项目名称：</w:t>
      </w:r>
      <w:r>
        <w:rPr>
          <w:rFonts w:hint="eastAsia" w:ascii="宋体" w:hAnsi="宋体" w:eastAsia="宋体" w:cs="Times New Roman"/>
          <w:spacing w:val="6"/>
          <w:sz w:val="24"/>
          <w:u w:val="single"/>
        </w:rPr>
        <w:t xml:space="preserve">审执辅助中心劳务外包</w:t>
      </w:r>
      <w:r/>
    </w:p>
    <w:p>
      <w:pPr>
        <w:jc w:val="left"/>
        <w:spacing w:line="360" w:lineRule="auto"/>
        <w:widowControl/>
        <w:rPr>
          <w:rFonts w:hint="eastAsia" w:ascii="宋体" w:hAnsi="宋体" w:eastAsia="宋体" w:cs="Times New Roman"/>
          <w:sz w:val="24"/>
          <w:lang w:eastAsia="zh-CN"/>
        </w:rPr>
      </w:pPr>
      <w:r>
        <w:rPr>
          <w:rFonts w:hint="eastAsia" w:ascii="宋体" w:hAnsi="宋体" w:eastAsia="宋体" w:cs="Times New Roman"/>
          <w:sz w:val="24"/>
        </w:rPr>
        <w:t xml:space="preserve">项目编号：</w:t>
      </w:r>
      <w:r>
        <w:rPr>
          <w:rFonts w:hint="eastAsia" w:ascii="宋体" w:hAnsi="宋体" w:eastAsia="宋体" w:cs="Times New Roman"/>
          <w:sz w:val="24"/>
          <w:u w:val="single"/>
          <w:lang w:eastAsia="zh-CN"/>
        </w:rPr>
        <w:t xml:space="preserve">JSZC-320322-XZCT-C2026-0016</w:t>
      </w:r>
      <w:r/>
    </w:p>
    <w:p>
      <w:pPr>
        <w:jc w:val="left"/>
        <w:spacing w:line="360" w:lineRule="auto"/>
        <w:widowControl/>
        <w:rPr>
          <w:rFonts w:ascii="宋体" w:hAnsi="宋体" w:eastAsia="宋体" w:cs="Times New Roman"/>
          <w:sz w:val="24"/>
          <w:u w:val="single"/>
        </w:rPr>
      </w:pPr>
      <w:r>
        <w:rPr>
          <w:rFonts w:ascii="宋体" w:hAnsi="宋体" w:eastAsia="宋体" w:cs="Times New Roman"/>
          <w:sz w:val="24"/>
          <w:u w:val="single"/>
        </w:rPr>
      </w:r>
      <w:r/>
    </w:p>
    <w:p>
      <w:pPr>
        <w:ind w:firstLine="480"/>
        <w:jc w:val="left"/>
        <w:widowControl/>
        <w:rPr>
          <w:rFonts w:ascii="宋体" w:hAnsi="宋体" w:eastAsia="宋体" w:cs="Times New Roman"/>
          <w:sz w:val="24"/>
        </w:rPr>
      </w:pPr>
      <w:r>
        <w:rPr>
          <w:rFonts w:ascii="宋体" w:hAnsi="宋体" w:eastAsia="宋体" w:cs="Times New Roman"/>
          <w:sz w:val="24"/>
        </w:rPr>
      </w:r>
      <w:r/>
    </w:p>
    <w:p>
      <w:pPr>
        <w:ind w:firstLine="480"/>
        <w:jc w:val="left"/>
        <w:spacing w:line="360" w:lineRule="auto"/>
        <w:widowControl/>
        <w:rPr>
          <w:rFonts w:ascii="宋体" w:hAnsi="宋体" w:eastAsia="宋体" w:cs="Times New Roman"/>
          <w:sz w:val="24"/>
        </w:rPr>
      </w:pPr>
      <w:r>
        <w:rPr>
          <w:rFonts w:hint="eastAsia" w:ascii="宋体" w:hAnsi="宋体" w:eastAsia="宋体" w:cs="Times New Roman"/>
          <w:sz w:val="24"/>
        </w:rPr>
        <w:t xml:space="preserve">我单位郑重声明：我单位具备履行合同（项目名称：</w:t>
      </w:r>
      <w:r>
        <w:rPr>
          <w:rFonts w:hint="eastAsia" w:ascii="宋体" w:hAnsi="宋体" w:eastAsia="宋体" w:cs="Times New Roman"/>
          <w:spacing w:val="6"/>
          <w:sz w:val="24"/>
          <w:u w:val="single"/>
        </w:rPr>
        <w:t xml:space="preserve">审执辅助中心劳务外包</w:t>
      </w:r>
      <w:r>
        <w:rPr>
          <w:rFonts w:hint="eastAsia" w:ascii="宋体" w:hAnsi="宋体" w:eastAsia="宋体" w:cs="Times New Roman"/>
          <w:sz w:val="24"/>
        </w:rPr>
        <w:t xml:space="preserve">，项目编号：</w:t>
      </w:r>
      <w:r>
        <w:rPr>
          <w:rFonts w:hint="eastAsia" w:ascii="宋体" w:hAnsi="宋体" w:eastAsia="宋体" w:cs="Times New Roman"/>
          <w:sz w:val="24"/>
          <w:u w:val="single"/>
          <w:lang w:eastAsia="zh-CN"/>
        </w:rPr>
        <w:t xml:space="preserve">JSZC-320322-XZCT-C2026-0016</w:t>
      </w:r>
      <w:r>
        <w:rPr>
          <w:rFonts w:hint="eastAsia" w:ascii="宋体" w:hAnsi="宋体" w:eastAsia="宋体" w:cs="Times New Roman"/>
          <w:sz w:val="24"/>
        </w:rPr>
        <w:t xml:space="preserve">）所必需的设备和专业技术能力。</w:t>
      </w:r>
      <w:r/>
    </w:p>
    <w:p>
      <w:pPr>
        <w:ind w:firstLine="480"/>
        <w:rPr>
          <w:rFonts w:ascii="宋体" w:hAnsi="宋体" w:eastAsia="宋体" w:cs="Times New Roman"/>
          <w:sz w:val="24"/>
        </w:rPr>
      </w:pPr>
      <w:r>
        <w:rPr>
          <w:rFonts w:ascii="宋体" w:hAnsi="宋体" w:eastAsia="宋体" w:cs="Times New Roman"/>
          <w:sz w:val="24"/>
        </w:rPr>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特此声明。</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我单位对上述声明的真实性负责。如有虚假，将依法承担相应责任。</w:t>
      </w:r>
      <w:r/>
    </w:p>
    <w:p>
      <w:pPr>
        <w:rPr>
          <w:rFonts w:ascii="宋体" w:hAnsi="宋体" w:eastAsia="宋体" w:cs="Times New Roman"/>
          <w:sz w:val="24"/>
        </w:rPr>
      </w:pPr>
      <w:r>
        <w:rPr>
          <w:rFonts w:ascii="宋体" w:hAnsi="宋体" w:eastAsia="宋体" w:cs="Times New Roman"/>
          <w:sz w:val="24"/>
        </w:rPr>
      </w:r>
      <w:r/>
    </w:p>
    <w:p>
      <w:pPr>
        <w:ind w:firstLine="3000"/>
        <w:spacing w:line="300" w:lineRule="auto"/>
        <w:rPr>
          <w:rFonts w:ascii="宋体" w:hAnsi="宋体" w:eastAsia="宋体" w:cs="Times New Roman"/>
          <w:sz w:val="24"/>
        </w:rPr>
      </w:pPr>
      <w:r>
        <w:rPr>
          <w:rFonts w:ascii="宋体" w:hAnsi="宋体" w:eastAsia="宋体" w:cs="Times New Roman"/>
          <w:sz w:val="24"/>
        </w:rPr>
      </w:r>
      <w:r/>
    </w:p>
    <w:p>
      <w:pPr>
        <w:ind w:firstLine="3000"/>
        <w:spacing w:line="300" w:lineRule="auto"/>
        <w:rPr>
          <w:rFonts w:ascii="宋体" w:hAnsi="宋体" w:eastAsia="宋体" w:cs="Times New Roman"/>
          <w:sz w:val="24"/>
        </w:rPr>
      </w:pPr>
      <w:r>
        <w:rPr>
          <w:rFonts w:hint="eastAsia" w:ascii="宋体" w:hAnsi="宋体" w:eastAsia="宋体" w:cs="Times New Roman"/>
          <w:sz w:val="24"/>
        </w:rPr>
        <w:t xml:space="preserve"> 投标人：（盖电子签章）</w:t>
      </w:r>
      <w:r/>
    </w:p>
    <w:p>
      <w:pPr>
        <w:ind w:firstLine="480"/>
        <w:spacing w:line="300" w:lineRule="auto"/>
        <w:rPr>
          <w:rFonts w:ascii="宋体" w:hAnsi="宋体" w:eastAsia="宋体" w:cs="Times New Roman"/>
          <w:sz w:val="24"/>
        </w:rPr>
      </w:pPr>
      <w:r>
        <w:rPr>
          <w:rFonts w:ascii="宋体" w:hAnsi="宋体" w:eastAsia="宋体" w:cs="Times New Roman"/>
          <w:sz w:val="24"/>
        </w:rPr>
      </w:r>
      <w:r/>
    </w:p>
    <w:p>
      <w:pPr>
        <w:ind w:firstLine="3120"/>
        <w:spacing w:line="360" w:lineRule="auto"/>
        <w:rPr>
          <w:rFonts w:ascii="宋体" w:hAnsi="宋体" w:eastAsia="宋体" w:cs="Times New Roman"/>
          <w:sz w:val="24"/>
        </w:rPr>
      </w:pPr>
      <w:r>
        <w:rPr>
          <w:rFonts w:hint="eastAsia" w:ascii="宋体" w:hAnsi="宋体" w:eastAsia="宋体" w:cs="Times New Roman"/>
          <w:sz w:val="24"/>
        </w:rPr>
        <w:t xml:space="preserve">日期：   年  月  日</w:t>
      </w:r>
      <w:r/>
    </w:p>
    <w:p>
      <w:pPr>
        <w:rPr>
          <w:rFonts w:ascii="宋体" w:hAnsi="宋体" w:eastAsia="宋体" w:cs="Times New Roman"/>
        </w:rPr>
      </w:pPr>
      <w:r>
        <w:rPr>
          <w:rFonts w:ascii="宋体" w:hAnsi="宋体" w:eastAsia="宋体" w:cs="Times New Roman"/>
        </w:rPr>
      </w:r>
      <w:r/>
    </w:p>
    <w:p>
      <w:pPr>
        <w:keepLines/>
        <w:keepNext/>
        <w:spacing w:before="320" w:after="200"/>
        <w:rPr>
          <w:rFonts w:ascii="宋体" w:hAnsi="宋体" w:eastAsia="宋体" w:cs="Times New Roman"/>
          <w:b/>
          <w:bCs/>
          <w:sz w:val="26"/>
          <w:szCs w:val="26"/>
        </w:rPr>
        <w:outlineLvl w:val="3"/>
      </w:pPr>
      <w:r>
        <w:rPr>
          <w:rFonts w:ascii="宋体" w:hAnsi="宋体" w:eastAsia="宋体" w:cs="Times New Roman"/>
          <w:b/>
          <w:bCs/>
          <w:sz w:val="26"/>
          <w:szCs w:val="26"/>
        </w:rPr>
      </w:r>
      <w:r/>
    </w:p>
    <w:p>
      <w:pPr>
        <w:rPr>
          <w:rFonts w:ascii="宋体" w:hAnsi="宋体" w:eastAsia="宋体" w:cs="Times New Roman"/>
        </w:rPr>
      </w:pPr>
      <w:r>
        <w:rPr>
          <w:rFonts w:ascii="宋体" w:hAnsi="宋体" w:eastAsia="宋体" w:cs="Times New Roman"/>
        </w:rPr>
      </w:r>
      <w:r/>
    </w:p>
    <w:p>
      <w:pPr>
        <w:keepLines/>
        <w:keepNext/>
        <w:spacing w:before="320" w:after="200"/>
        <w:rPr>
          <w:rFonts w:ascii="宋体" w:hAnsi="宋体" w:eastAsia="宋体" w:cs="Times New Roman"/>
          <w:b/>
          <w:bCs/>
          <w:sz w:val="26"/>
          <w:szCs w:val="26"/>
        </w:rPr>
        <w:outlineLvl w:val="3"/>
      </w:pPr>
      <w:r>
        <w:rPr>
          <w:rFonts w:ascii="宋体" w:hAnsi="宋体" w:eastAsia="宋体" w:cs="Times New Roman"/>
          <w:b/>
          <w:bCs/>
          <w:sz w:val="26"/>
          <w:szCs w:val="26"/>
        </w:rPr>
      </w:r>
      <w:r/>
    </w:p>
    <w:p>
      <w:pPr>
        <w:rPr>
          <w:rFonts w:ascii="宋体" w:hAnsi="宋体" w:eastAsia="宋体" w:cs="Times New Roman"/>
        </w:rPr>
      </w:pPr>
      <w:r>
        <w:rPr>
          <w:rFonts w:ascii="宋体" w:hAnsi="宋体" w:eastAsia="宋体" w:cs="Times New Roman"/>
        </w:rPr>
      </w:r>
      <w:r/>
    </w:p>
    <w:p>
      <w:pPr>
        <w:keepLines/>
        <w:keepNext/>
        <w:spacing w:before="320" w:after="200"/>
        <w:rPr>
          <w:rFonts w:ascii="宋体" w:hAnsi="宋体" w:eastAsia="宋体" w:cs="Times New Roman"/>
          <w:b/>
          <w:bCs/>
          <w:sz w:val="26"/>
          <w:szCs w:val="26"/>
        </w:rPr>
        <w:outlineLvl w:val="3"/>
      </w:pPr>
      <w:r>
        <w:rPr>
          <w:rFonts w:ascii="宋体" w:hAnsi="宋体" w:eastAsia="宋体" w:cs="Times New Roman"/>
          <w:b/>
          <w:bCs/>
          <w:sz w:val="26"/>
          <w:szCs w:val="26"/>
        </w:rPr>
      </w:r>
      <w:r/>
    </w:p>
    <w:p>
      <w:pPr>
        <w:rPr>
          <w:rFonts w:ascii="宋体" w:hAnsi="宋体" w:eastAsia="宋体" w:cs="Times New Roman"/>
        </w:rPr>
      </w:pPr>
      <w:r>
        <w:rPr>
          <w:rFonts w:ascii="宋体" w:hAnsi="宋体" w:eastAsia="宋体" w:cs="Times New Roman"/>
        </w:rPr>
      </w:r>
      <w:r/>
    </w:p>
    <w:p>
      <w:pPr>
        <w:jc w:val="center"/>
        <w:spacing w:line="360" w:lineRule="auto"/>
        <w:widowControl/>
        <w:rPr>
          <w:rFonts w:ascii="宋体" w:hAnsi="宋体" w:eastAsia="宋体" w:cs="Times New Roman"/>
          <w:b/>
          <w:bCs/>
          <w:sz w:val="36"/>
          <w:szCs w:val="36"/>
        </w:rPr>
      </w:pPr>
      <w:r>
        <w:rPr>
          <w:rFonts w:ascii="宋体" w:hAnsi="宋体" w:eastAsia="宋体" w:cs="Times New Roman"/>
          <w:b/>
          <w:bCs/>
          <w:sz w:val="36"/>
          <w:szCs w:val="36"/>
        </w:rPr>
      </w:r>
      <w:r/>
    </w:p>
    <w:p>
      <w:pPr>
        <w:rPr>
          <w:rFonts w:ascii="宋体" w:hAnsi="宋体" w:eastAsia="宋体" w:cs="Times New Roman"/>
          <w:b/>
          <w:bCs/>
          <w:sz w:val="36"/>
          <w:szCs w:val="36"/>
        </w:rPr>
      </w:pPr>
      <w:r>
        <w:rPr>
          <w:rFonts w:hint="eastAsia" w:ascii="宋体" w:hAnsi="宋体" w:eastAsia="宋体" w:cs="Times New Roman"/>
          <w:b/>
          <w:bCs/>
          <w:sz w:val="36"/>
          <w:szCs w:val="36"/>
        </w:rPr>
        <w:br w:type="page" w:clear="all"/>
      </w:r>
      <w:r/>
    </w:p>
    <w:p>
      <w:pPr>
        <w:spacing w:line="360" w:lineRule="auto"/>
        <w:widowControl/>
        <w:rPr>
          <w:rFonts w:ascii="宋体" w:hAnsi="宋体" w:eastAsia="宋体" w:cs="Times New Roman"/>
          <w:b/>
          <w:bCs/>
          <w:sz w:val="36"/>
          <w:szCs w:val="36"/>
        </w:rPr>
      </w:pPr>
      <w:r>
        <w:rPr>
          <w:rFonts w:ascii="宋体" w:hAnsi="宋体" w:eastAsia="宋体" w:cs="Times New Roman"/>
          <w:b/>
          <w:bCs/>
          <w:sz w:val="36"/>
          <w:szCs w:val="36"/>
        </w:rPr>
      </w:r>
      <w:r/>
    </w:p>
    <w:p>
      <w:pPr>
        <w:jc w:val="center"/>
        <w:spacing w:line="360" w:lineRule="auto"/>
        <w:widowControl/>
        <w:rPr>
          <w:rFonts w:ascii="宋体" w:hAnsi="宋体" w:eastAsia="宋体" w:cs="Times New Roman"/>
          <w:b/>
          <w:bCs/>
          <w:sz w:val="36"/>
          <w:szCs w:val="36"/>
        </w:rPr>
      </w:pPr>
      <w:r>
        <w:rPr>
          <w:rFonts w:hint="eastAsia" w:ascii="宋体" w:hAnsi="宋体" w:eastAsia="宋体" w:cs="Times New Roman"/>
          <w:b/>
          <w:bCs/>
          <w:sz w:val="36"/>
          <w:szCs w:val="36"/>
        </w:rPr>
        <w:t xml:space="preserve">14.预付款保函支付条款</w:t>
      </w:r>
      <w:r/>
    </w:p>
    <w:p>
      <w:pPr>
        <w:ind w:firstLine="482"/>
        <w:spacing w:line="360" w:lineRule="auto"/>
        <w:rPr>
          <w:rFonts w:ascii="宋体" w:hAnsi="宋体" w:eastAsia="宋体" w:cs="Times New Roman"/>
          <w:b/>
          <w:bCs/>
          <w:sz w:val="24"/>
        </w:rPr>
      </w:pPr>
      <w:r>
        <w:rPr>
          <w:rFonts w:ascii="宋体" w:hAnsi="宋体" w:eastAsia="宋体" w:cs="Times New Roman"/>
          <w:b/>
          <w:bCs/>
          <w:sz w:val="24"/>
        </w:rPr>
      </w:r>
      <w:r/>
    </w:p>
    <w:p>
      <w:pPr>
        <w:ind w:firstLine="482"/>
        <w:spacing w:line="360" w:lineRule="auto"/>
        <w:rPr>
          <w:rFonts w:ascii="宋体" w:hAnsi="宋体" w:eastAsia="宋体" w:cs="Times New Roman"/>
          <w:b/>
          <w:bCs/>
          <w:sz w:val="24"/>
        </w:rPr>
      </w:pPr>
      <w:r>
        <w:rPr>
          <w:rFonts w:hint="eastAsia" w:ascii="宋体" w:hAnsi="宋体" w:eastAsia="宋体" w:cs="Times New Roman"/>
          <w:b/>
          <w:bCs/>
          <w:sz w:val="24"/>
        </w:rPr>
        <w:t xml:space="preserve">付款条件一：提交预付款保函的</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(1)合同签订且乙方向甲方出具预付款保函后个工作日内，甲方应支付合同价款的百分之</w:t>
      </w:r>
      <w:r>
        <w:rPr>
          <w:rFonts w:hint="eastAsia" w:ascii="宋体" w:hAnsi="宋体" w:eastAsia="宋体" w:cs="Times New Roman"/>
          <w:sz w:val="24"/>
          <w:u w:val="single"/>
        </w:rPr>
        <w:t xml:space="preserve">  XX  </w:t>
      </w:r>
      <w:r>
        <w:rPr>
          <w:rFonts w:hint="eastAsia" w:ascii="宋体" w:hAnsi="宋体" w:eastAsia="宋体" w:cs="Times New Roman"/>
          <w:sz w:val="24"/>
        </w:rPr>
        <w:t xml:space="preserve">(</w:t>
      </w:r>
      <w:r>
        <w:rPr>
          <w:rFonts w:hint="eastAsia" w:ascii="宋体" w:hAnsi="宋体" w:eastAsia="宋体" w:cs="Times New Roman"/>
          <w:sz w:val="24"/>
          <w:u w:val="single"/>
        </w:rPr>
        <w:t xml:space="preserve"> XX </w:t>
      </w:r>
      <w:r>
        <w:rPr>
          <w:rFonts w:hint="eastAsia" w:ascii="宋体" w:hAnsi="宋体" w:eastAsia="宋体" w:cs="Times New Roman"/>
          <w:sz w:val="24"/>
        </w:rPr>
        <w:t xml:space="preserve">%)小写￥大写：人民币。</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(2)验收合格后个工作日内，甲方应支付合同价款的百分之</w:t>
      </w:r>
      <w:r>
        <w:rPr>
          <w:rFonts w:hint="eastAsia" w:ascii="宋体" w:hAnsi="宋体" w:eastAsia="宋体" w:cs="Times New Roman"/>
          <w:sz w:val="24"/>
          <w:u w:val="single"/>
        </w:rPr>
        <w:t xml:space="preserve"> XX </w:t>
      </w:r>
      <w:r>
        <w:rPr>
          <w:rFonts w:hint="eastAsia" w:ascii="宋体" w:hAnsi="宋体" w:eastAsia="宋体" w:cs="Times New Roman"/>
          <w:sz w:val="24"/>
        </w:rPr>
        <w:t xml:space="preserve">(</w:t>
      </w:r>
      <w:r>
        <w:rPr>
          <w:rFonts w:hint="eastAsia" w:ascii="宋体" w:hAnsi="宋体" w:eastAsia="宋体" w:cs="Times New Roman"/>
          <w:sz w:val="24"/>
          <w:u w:val="single"/>
        </w:rPr>
        <w:t xml:space="preserve">XX</w:t>
      </w:r>
      <w:r>
        <w:rPr>
          <w:rFonts w:hint="eastAsia" w:ascii="宋体" w:hAnsi="宋体" w:eastAsia="宋体" w:cs="Times New Roman"/>
          <w:sz w:val="24"/>
        </w:rPr>
        <w:t xml:space="preserve">%)小写￥大写：人民币 。</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w:t>
      </w:r>
      <w:r/>
    </w:p>
    <w:p>
      <w:pPr>
        <w:ind w:firstLine="482"/>
        <w:spacing w:line="360" w:lineRule="auto"/>
        <w:rPr>
          <w:rFonts w:ascii="宋体" w:hAnsi="宋体" w:eastAsia="宋体" w:cs="Times New Roman"/>
          <w:b/>
          <w:bCs/>
          <w:sz w:val="24"/>
        </w:rPr>
      </w:pPr>
      <w:r>
        <w:rPr>
          <w:rFonts w:hint="eastAsia" w:ascii="宋体" w:hAnsi="宋体" w:eastAsia="宋体" w:cs="Times New Roman"/>
          <w:b/>
          <w:bCs/>
          <w:sz w:val="24"/>
        </w:rPr>
        <w:t xml:space="preserve">付款条件二：不提交预付款保函的</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(1)合同签订后个工作日内，甲方应支付合同价款的百分之</w:t>
      </w:r>
      <w:r>
        <w:rPr>
          <w:rFonts w:hint="eastAsia" w:ascii="宋体" w:hAnsi="宋体" w:eastAsia="宋体" w:cs="Times New Roman"/>
          <w:sz w:val="24"/>
          <w:u w:val="single"/>
        </w:rPr>
        <w:t xml:space="preserve"> XX </w:t>
      </w:r>
      <w:r>
        <w:rPr>
          <w:rFonts w:hint="eastAsia" w:ascii="宋体" w:hAnsi="宋体" w:eastAsia="宋体" w:cs="Times New Roman"/>
          <w:sz w:val="24"/>
        </w:rPr>
        <w:t xml:space="preserve">(</w:t>
      </w:r>
      <w:r>
        <w:rPr>
          <w:rFonts w:hint="eastAsia" w:ascii="宋体" w:hAnsi="宋体" w:eastAsia="宋体" w:cs="Times New Roman"/>
          <w:sz w:val="24"/>
          <w:u w:val="single"/>
        </w:rPr>
        <w:t xml:space="preserve"> XX </w:t>
      </w:r>
      <w:r>
        <w:rPr>
          <w:rFonts w:hint="eastAsia" w:ascii="宋体" w:hAnsi="宋体" w:eastAsia="宋体" w:cs="Times New Roman"/>
          <w:sz w:val="24"/>
        </w:rPr>
        <w:t xml:space="preserve">%)小写￥大写：人民币。</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(2)验收合格后个工作日内，甲方应支付合同价款的百分之</w:t>
      </w:r>
      <w:r>
        <w:rPr>
          <w:rFonts w:hint="eastAsia" w:ascii="宋体" w:hAnsi="宋体" w:eastAsia="宋体" w:cs="Times New Roman"/>
          <w:sz w:val="24"/>
          <w:u w:val="single"/>
        </w:rPr>
        <w:t xml:space="preserve"> XX </w:t>
      </w:r>
      <w:r>
        <w:rPr>
          <w:rFonts w:hint="eastAsia" w:ascii="宋体" w:hAnsi="宋体" w:eastAsia="宋体" w:cs="Times New Roman"/>
          <w:sz w:val="24"/>
        </w:rPr>
        <w:t xml:space="preserve">(</w:t>
      </w:r>
      <w:r>
        <w:rPr>
          <w:rFonts w:hint="eastAsia" w:ascii="宋体" w:hAnsi="宋体" w:eastAsia="宋体" w:cs="Times New Roman"/>
          <w:sz w:val="24"/>
          <w:u w:val="single"/>
        </w:rPr>
        <w:t xml:space="preserve">XX</w:t>
      </w:r>
      <w:r>
        <w:rPr>
          <w:rFonts w:hint="eastAsia" w:ascii="宋体" w:hAnsi="宋体" w:eastAsia="宋体" w:cs="Times New Roman"/>
          <w:sz w:val="24"/>
        </w:rPr>
        <w:t xml:space="preserve">%)小写￥大写：人民币 。</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w:t>
      </w:r>
      <w:r/>
    </w:p>
    <w:p>
      <w:pPr>
        <w:ind w:firstLine="480"/>
        <w:spacing w:line="360" w:lineRule="auto"/>
        <w:rPr>
          <w:rFonts w:ascii="宋体" w:hAnsi="宋体" w:eastAsia="宋体" w:cs="Times New Roman"/>
          <w:sz w:val="24"/>
        </w:rPr>
      </w:pPr>
      <w:r>
        <w:rPr>
          <w:rFonts w:ascii="宋体" w:hAnsi="宋体" w:eastAsia="宋体" w:cs="Times New Roman"/>
          <w:sz w:val="24"/>
        </w:rPr>
      </w:r>
      <w:r/>
    </w:p>
    <w:p>
      <w:pPr>
        <w:ind w:firstLine="480"/>
        <w:spacing w:line="360" w:lineRule="auto"/>
        <w:rPr>
          <w:rFonts w:ascii="宋体" w:hAnsi="宋体" w:eastAsia="宋体" w:cs="Times New Roman"/>
          <w:sz w:val="24"/>
        </w:rPr>
      </w:pPr>
      <w:r>
        <w:rPr>
          <w:rFonts w:ascii="宋体" w:hAnsi="宋体" w:eastAsia="宋体" w:cs="Times New Roman"/>
          <w:sz w:val="24"/>
        </w:rPr>
      </w:r>
      <w:r/>
    </w:p>
    <w:p>
      <w:pPr>
        <w:ind w:firstLine="480"/>
        <w:spacing w:line="360" w:lineRule="auto"/>
        <w:rPr>
          <w:rFonts w:ascii="宋体" w:hAnsi="宋体" w:eastAsia="宋体" w:cs="Times New Roman"/>
          <w:sz w:val="24"/>
        </w:rPr>
      </w:pPr>
      <w:r>
        <w:rPr>
          <w:rFonts w:ascii="宋体" w:hAnsi="宋体" w:eastAsia="宋体" w:cs="Times New Roman"/>
          <w:sz w:val="24"/>
        </w:rPr>
      </w:r>
      <w:r/>
    </w:p>
    <w:p>
      <w:pPr>
        <w:ind w:firstLine="480"/>
        <w:spacing w:line="360" w:lineRule="auto"/>
        <w:rPr>
          <w:rFonts w:ascii="宋体" w:hAnsi="宋体" w:eastAsia="宋体" w:cs="Times New Roman"/>
          <w:sz w:val="24"/>
        </w:rPr>
      </w:pPr>
      <w:r>
        <w:rPr>
          <w:rFonts w:ascii="宋体" w:hAnsi="宋体" w:eastAsia="宋体" w:cs="Times New Roman"/>
          <w:sz w:val="24"/>
        </w:rPr>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注: 1、付款条件一中，出具预付款保函后支付的合同款应当与保函金额一致。</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2、付款条件二中，预付款比例设定应符合《关于做好政府采购支持企业发展有关事项的通知》(苏财购(202052号)要求。</w:t>
      </w:r>
      <w:r/>
    </w:p>
    <w:p>
      <w:pPr>
        <w:jc w:val="center"/>
        <w:spacing w:line="360" w:lineRule="auto"/>
        <w:widowControl/>
        <w:rPr>
          <w:rFonts w:ascii="宋体" w:hAnsi="宋体"/>
          <w:b/>
          <w:bCs/>
          <w:sz w:val="36"/>
          <w:szCs w:val="36"/>
        </w:rPr>
        <w:sectPr>
          <w:footerReference w:type="default" r:id="rId12"/>
          <w:footnotePr/>
          <w:endnotePr/>
          <w:type w:val="nextPage"/>
          <w:pgSz w:w="11910" w:h="16840" w:orient="portrait"/>
          <w:pgMar w:top="1440" w:right="1800" w:bottom="1440" w:left="1800" w:header="720" w:footer="720" w:gutter="0"/>
          <w:cols w:num="1" w:sep="0" w:space="720" w:equalWidth="1"/>
          <w:docGrid w:linePitch="360"/>
        </w:sectPr>
      </w:pPr>
      <w:r>
        <w:rPr>
          <w:rFonts w:ascii="宋体" w:hAnsi="宋体"/>
          <w:b/>
          <w:bCs/>
          <w:sz w:val="36"/>
          <w:szCs w:val="36"/>
        </w:rPr>
      </w:r>
      <w:r/>
    </w:p>
    <w:p>
      <w:pPr>
        <w:ind w:firstLine="2891"/>
        <w:spacing w:before="100" w:beforeAutospacing="1" w:after="100" w:afterAutospacing="1" w:line="380" w:lineRule="exact"/>
        <w:widowControl/>
        <w:rPr>
          <w:rFonts w:ascii="宋体" w:hAnsi="宋体" w:eastAsia="宋体" w:cs="宋体"/>
          <w:b/>
          <w:bCs/>
          <w:sz w:val="36"/>
          <w:szCs w:val="36"/>
        </w:rPr>
      </w:pPr>
      <w:r>
        <w:rPr>
          <w:rFonts w:hint="eastAsia" w:ascii="宋体" w:hAnsi="宋体" w:eastAsia="宋体" w:cs="宋体"/>
          <w:b/>
          <w:bCs/>
          <w:sz w:val="36"/>
          <w:szCs w:val="36"/>
        </w:rPr>
        <w:t xml:space="preserve">15.代理服务收费标准</w:t>
      </w:r>
      <w:r/>
    </w:p>
    <w:p>
      <w:pPr>
        <w:jc w:val="center"/>
        <w:spacing w:before="100" w:beforeAutospacing="1" w:after="100" w:afterAutospacing="1" w:line="380" w:lineRule="exact"/>
        <w:widowControl/>
        <w:rPr>
          <w:rFonts w:ascii="宋体" w:hAnsi="宋体" w:eastAsia="宋体" w:cs="宋体"/>
          <w:b/>
          <w:bCs/>
          <w:sz w:val="22"/>
          <w:szCs w:val="22"/>
        </w:rPr>
      </w:pPr>
      <w:r>
        <w:rPr>
          <w:rFonts w:hint="eastAsia" w:ascii="宋体" w:hAnsi="宋体" w:eastAsia="宋体" w:cs="宋体"/>
          <w:b/>
          <w:bCs/>
          <w:sz w:val="22"/>
          <w:szCs w:val="22"/>
        </w:rPr>
        <w:t xml:space="preserve">苏政采协[2024]20号</w:t>
      </w:r>
      <w:r/>
    </w:p>
    <w:tbl>
      <w:tblPr>
        <w:tblStyle w:val="1032"/>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774"/>
        <w:gridCol w:w="2540"/>
      </w:tblGrid>
      <w:tr>
        <w:trPr>
          <w:trHeight w:val="492"/>
        </w:trPr>
        <w:tc>
          <w:tcPr>
            <w:tcW w:w="3472" w:type="pct"/>
            <w:textDirection w:val="lrTb"/>
            <w:noWrap w:val="false"/>
          </w:tcPr>
          <w:p>
            <w:pPr>
              <w:ind w:left="974"/>
              <w:spacing w:before="168" w:line="219" w:lineRule="auto"/>
              <w:rPr>
                <w:rFonts w:ascii="宋体" w:hAnsi="宋体" w:eastAsia="宋体" w:cs="宋体"/>
                <w:sz w:val="22"/>
                <w:szCs w:val="22"/>
                <w:lang w:eastAsia="en-US"/>
              </w:rPr>
            </w:pPr>
            <w:r>
              <w:rPr>
                <w:rFonts w:ascii="宋体" w:hAnsi="宋体" w:eastAsia="宋体" w:cs="宋体"/>
                <w:spacing w:val="1"/>
                <w:sz w:val="22"/>
                <w:szCs w:val="22"/>
                <w:lang w:eastAsia="en-US"/>
              </w:rPr>
              <w:t xml:space="preserve">中标或者成交金额</w:t>
            </w:r>
            <w:r/>
          </w:p>
        </w:tc>
        <w:tc>
          <w:tcPr>
            <w:tcW w:w="1527" w:type="pct"/>
            <w:textDirection w:val="lrTb"/>
            <w:noWrap w:val="false"/>
          </w:tcPr>
          <w:p>
            <w:pPr>
              <w:ind w:left="667"/>
              <w:spacing w:before="168" w:line="219" w:lineRule="auto"/>
              <w:rPr>
                <w:rFonts w:ascii="宋体" w:hAnsi="宋体" w:eastAsia="宋体" w:cs="宋体"/>
                <w:sz w:val="22"/>
                <w:szCs w:val="22"/>
                <w:lang w:eastAsia="en-US"/>
              </w:rPr>
            </w:pPr>
            <w:r>
              <w:rPr>
                <w:rFonts w:ascii="宋体" w:hAnsi="宋体" w:eastAsia="宋体" w:cs="宋体"/>
                <w:spacing w:val="7"/>
                <w:sz w:val="22"/>
                <w:szCs w:val="22"/>
                <w:lang w:eastAsia="en-US"/>
              </w:rPr>
              <w:t xml:space="preserve">费率</w:t>
            </w:r>
            <w:r/>
          </w:p>
        </w:tc>
      </w:tr>
      <w:tr>
        <w:trPr>
          <w:trHeight w:val="451"/>
        </w:trPr>
        <w:tc>
          <w:tcPr>
            <w:tcW w:w="3472" w:type="pct"/>
            <w:textDirection w:val="lrTb"/>
            <w:noWrap w:val="false"/>
          </w:tcPr>
          <w:p>
            <w:pPr>
              <w:ind w:left="175"/>
              <w:spacing w:before="154" w:line="219" w:lineRule="auto"/>
              <w:rPr>
                <w:rFonts w:ascii="宋体" w:hAnsi="宋体" w:eastAsia="宋体" w:cs="宋体"/>
                <w:sz w:val="22"/>
                <w:szCs w:val="22"/>
              </w:rPr>
            </w:pPr>
            <w:r>
              <w:rPr>
                <w:rFonts w:ascii="宋体" w:hAnsi="宋体" w:eastAsia="宋体" w:cs="宋体"/>
                <w:spacing w:val="4"/>
                <w:sz w:val="22"/>
                <w:szCs w:val="22"/>
              </w:rPr>
              <w:t xml:space="preserve">最低收费金额(每个委托项目)</w:t>
            </w:r>
            <w:r/>
          </w:p>
        </w:tc>
        <w:tc>
          <w:tcPr>
            <w:tcW w:w="1527" w:type="pct"/>
            <w:textDirection w:val="lrTb"/>
            <w:noWrap w:val="false"/>
          </w:tcPr>
          <w:p>
            <w:pPr>
              <w:ind w:left="507"/>
              <w:spacing w:before="155" w:line="220" w:lineRule="auto"/>
              <w:rPr>
                <w:rFonts w:ascii="宋体" w:hAnsi="宋体" w:eastAsia="宋体" w:cs="宋体"/>
                <w:sz w:val="22"/>
                <w:szCs w:val="22"/>
                <w:lang w:eastAsia="en-US"/>
              </w:rPr>
            </w:pPr>
            <w:r>
              <w:rPr>
                <w:rFonts w:ascii="宋体" w:hAnsi="宋体" w:eastAsia="宋体" w:cs="宋体"/>
                <w:spacing w:val="2"/>
                <w:sz w:val="22"/>
                <w:szCs w:val="22"/>
                <w:lang w:eastAsia="en-US"/>
              </w:rPr>
              <w:t xml:space="preserve">5000元</w:t>
            </w:r>
            <w:r/>
          </w:p>
        </w:tc>
      </w:tr>
      <w:tr>
        <w:trPr>
          <w:trHeight w:val="504"/>
        </w:trPr>
        <w:tc>
          <w:tcPr>
            <w:tcW w:w="3472" w:type="pct"/>
            <w:textDirection w:val="lrTb"/>
            <w:noWrap w:val="false"/>
          </w:tcPr>
          <w:p>
            <w:pPr>
              <w:ind w:left="654"/>
              <w:spacing w:before="155" w:line="219" w:lineRule="auto"/>
              <w:rPr>
                <w:rFonts w:ascii="宋体" w:hAnsi="宋体" w:eastAsia="宋体" w:cs="宋体"/>
                <w:sz w:val="22"/>
                <w:szCs w:val="22"/>
                <w:lang w:eastAsia="en-US"/>
              </w:rPr>
            </w:pPr>
            <w:r>
              <w:rPr>
                <w:rFonts w:ascii="宋体" w:hAnsi="宋体" w:eastAsia="宋体" w:cs="宋体"/>
                <w:spacing w:val="5"/>
                <w:sz w:val="22"/>
                <w:szCs w:val="22"/>
                <w:lang w:eastAsia="en-US"/>
              </w:rPr>
              <w:t xml:space="preserve">50万元以下(含50万元)</w:t>
            </w:r>
            <w:r/>
          </w:p>
        </w:tc>
        <w:tc>
          <w:tcPr>
            <w:tcW w:w="1527" w:type="pct"/>
            <w:textDirection w:val="lrTb"/>
            <w:noWrap w:val="false"/>
          </w:tcPr>
          <w:p>
            <w:pPr>
              <w:ind w:firstLine="612"/>
              <w:spacing w:before="236" w:line="184" w:lineRule="auto"/>
              <w:rPr>
                <w:rFonts w:ascii="宋体" w:hAnsi="宋体" w:eastAsia="宋体" w:cs="宋体"/>
                <w:szCs w:val="21"/>
                <w:lang w:eastAsia="en-US"/>
              </w:rPr>
            </w:pPr>
            <w:r>
              <w:rPr>
                <w:rFonts w:ascii="宋体" w:hAnsi="宋体" w:eastAsia="宋体" w:cs="宋体"/>
                <w:spacing w:val="-8"/>
                <w:sz w:val="22"/>
                <w:szCs w:val="22"/>
                <w:lang w:eastAsia="en-US"/>
              </w:rPr>
              <w:t xml:space="preserve">1.6%</w:t>
            </w:r>
            <w:r/>
          </w:p>
        </w:tc>
      </w:tr>
      <w:tr>
        <w:trPr>
          <w:trHeight w:val="619"/>
        </w:trPr>
        <w:tc>
          <w:tcPr>
            <w:tcW w:w="3472" w:type="pct"/>
            <w:textDirection w:val="lrTb"/>
            <w:noWrap w:val="false"/>
          </w:tcPr>
          <w:p>
            <w:pPr>
              <w:ind w:left="575"/>
              <w:spacing w:before="156" w:line="219" w:lineRule="auto"/>
              <w:rPr>
                <w:rFonts w:ascii="宋体" w:hAnsi="宋体" w:eastAsia="宋体" w:cs="宋体"/>
                <w:sz w:val="22"/>
                <w:szCs w:val="22"/>
                <w:lang w:eastAsia="en-US"/>
              </w:rPr>
            </w:pPr>
            <w:r>
              <w:rPr>
                <w:rFonts w:ascii="宋体" w:hAnsi="宋体" w:eastAsia="宋体" w:cs="宋体"/>
                <w:spacing w:val="4"/>
                <w:sz w:val="22"/>
                <w:szCs w:val="22"/>
                <w:lang w:eastAsia="en-US"/>
              </w:rPr>
              <w:t xml:space="preserve">50-400万元(含400万元)</w:t>
            </w:r>
            <w:r/>
          </w:p>
        </w:tc>
        <w:tc>
          <w:tcPr>
            <w:tcW w:w="1527" w:type="pct"/>
            <w:textDirection w:val="lrTb"/>
            <w:noWrap w:val="false"/>
          </w:tcPr>
          <w:p>
            <w:pPr>
              <w:ind w:left="667"/>
              <w:spacing w:before="237" w:line="184" w:lineRule="auto"/>
              <w:rPr>
                <w:rFonts w:ascii="宋体" w:hAnsi="宋体" w:eastAsia="宋体" w:cs="宋体"/>
                <w:sz w:val="22"/>
                <w:szCs w:val="22"/>
                <w:lang w:eastAsia="en-US"/>
              </w:rPr>
            </w:pPr>
            <w:r>
              <w:rPr>
                <w:rFonts w:ascii="宋体" w:hAnsi="宋体" w:eastAsia="宋体" w:cs="宋体"/>
                <w:spacing w:val="-7"/>
                <w:sz w:val="22"/>
                <w:szCs w:val="22"/>
                <w:lang w:eastAsia="en-US"/>
              </w:rPr>
              <w:t xml:space="preserve">1.5%</w:t>
            </w:r>
            <w:r/>
          </w:p>
        </w:tc>
      </w:tr>
      <w:tr>
        <w:trPr>
          <w:trHeight w:val="629"/>
        </w:trPr>
        <w:tc>
          <w:tcPr>
            <w:tcW w:w="3472" w:type="pct"/>
            <w:textDirection w:val="lrTb"/>
            <w:noWrap w:val="false"/>
          </w:tcPr>
          <w:p>
            <w:pPr>
              <w:ind w:left="334"/>
              <w:spacing w:before="167" w:line="219" w:lineRule="auto"/>
              <w:rPr>
                <w:rFonts w:ascii="宋体" w:hAnsi="宋体" w:eastAsia="宋体" w:cs="宋体"/>
                <w:sz w:val="22"/>
                <w:szCs w:val="22"/>
                <w:lang w:eastAsia="en-US"/>
              </w:rPr>
            </w:pPr>
            <w:r>
              <w:rPr>
                <w:rFonts w:ascii="宋体" w:hAnsi="宋体" w:eastAsia="宋体" w:cs="宋体"/>
                <w:spacing w:val="3"/>
                <w:sz w:val="22"/>
                <w:szCs w:val="22"/>
                <w:lang w:eastAsia="en-US"/>
              </w:rPr>
              <w:t xml:space="preserve">400-1000万元(含1000万元)</w:t>
            </w:r>
            <w:r/>
          </w:p>
        </w:tc>
        <w:tc>
          <w:tcPr>
            <w:tcW w:w="1527" w:type="pct"/>
            <w:textDirection w:val="lrTb"/>
            <w:noWrap w:val="false"/>
          </w:tcPr>
          <w:p>
            <w:pPr>
              <w:ind w:left="667"/>
              <w:spacing w:before="248" w:line="184" w:lineRule="auto"/>
              <w:rPr>
                <w:rFonts w:ascii="宋体" w:hAnsi="宋体" w:eastAsia="宋体" w:cs="宋体"/>
                <w:sz w:val="22"/>
                <w:szCs w:val="22"/>
                <w:lang w:eastAsia="en-US"/>
              </w:rPr>
            </w:pPr>
            <w:r>
              <w:rPr>
                <w:rFonts w:ascii="宋体" w:hAnsi="宋体" w:eastAsia="宋体" w:cs="宋体"/>
                <w:spacing w:val="-5"/>
                <w:sz w:val="22"/>
                <w:szCs w:val="22"/>
                <w:lang w:eastAsia="en-US"/>
              </w:rPr>
              <w:t xml:space="preserve">1.1%</w:t>
            </w:r>
            <w:r/>
          </w:p>
        </w:tc>
      </w:tr>
      <w:tr>
        <w:trPr>
          <w:trHeight w:val="619"/>
        </w:trPr>
        <w:tc>
          <w:tcPr>
            <w:tcW w:w="3472" w:type="pct"/>
            <w:textDirection w:val="lrTb"/>
            <w:noWrap w:val="false"/>
          </w:tcPr>
          <w:p>
            <w:pPr>
              <w:ind w:left="255"/>
              <w:spacing w:before="158" w:line="219" w:lineRule="auto"/>
              <w:rPr>
                <w:rFonts w:ascii="宋体" w:hAnsi="宋体" w:eastAsia="宋体" w:cs="宋体"/>
                <w:sz w:val="22"/>
                <w:szCs w:val="22"/>
                <w:lang w:eastAsia="en-US"/>
              </w:rPr>
            </w:pPr>
            <w:r>
              <w:rPr>
                <w:rFonts w:ascii="宋体" w:hAnsi="宋体" w:eastAsia="宋体" w:cs="宋体"/>
                <w:spacing w:val="3"/>
                <w:sz w:val="22"/>
                <w:szCs w:val="22"/>
                <w:lang w:eastAsia="en-US"/>
              </w:rPr>
              <w:t xml:space="preserve">1000-5000万元(含5000万元)</w:t>
            </w:r>
            <w:r/>
          </w:p>
        </w:tc>
        <w:tc>
          <w:tcPr>
            <w:tcW w:w="1527" w:type="pct"/>
            <w:textDirection w:val="lrTb"/>
            <w:noWrap w:val="false"/>
          </w:tcPr>
          <w:p>
            <w:pPr>
              <w:ind w:left="667"/>
              <w:spacing w:before="240" w:line="183" w:lineRule="auto"/>
              <w:rPr>
                <w:rFonts w:ascii="宋体" w:hAnsi="宋体" w:eastAsia="宋体" w:cs="宋体"/>
                <w:sz w:val="22"/>
                <w:szCs w:val="22"/>
                <w:lang w:eastAsia="en-US"/>
              </w:rPr>
            </w:pPr>
            <w:r>
              <w:rPr>
                <w:rFonts w:ascii="宋体" w:hAnsi="宋体" w:eastAsia="宋体" w:cs="宋体"/>
                <w:spacing w:val="-3"/>
                <w:sz w:val="22"/>
                <w:szCs w:val="22"/>
                <w:lang w:eastAsia="en-US"/>
              </w:rPr>
              <w:t xml:space="preserve">0.8%</w:t>
            </w:r>
            <w:r/>
          </w:p>
        </w:tc>
      </w:tr>
      <w:tr>
        <w:trPr>
          <w:trHeight w:val="619"/>
        </w:trPr>
        <w:tc>
          <w:tcPr>
            <w:tcW w:w="3472" w:type="pct"/>
            <w:textDirection w:val="lrTb"/>
            <w:noWrap w:val="false"/>
          </w:tcPr>
          <w:p>
            <w:pPr>
              <w:ind w:left="735"/>
              <w:spacing w:before="159" w:line="219" w:lineRule="auto"/>
              <w:rPr>
                <w:rFonts w:ascii="宋体" w:hAnsi="宋体" w:eastAsia="宋体" w:cs="宋体"/>
                <w:sz w:val="22"/>
                <w:szCs w:val="22"/>
                <w:lang w:eastAsia="en-US"/>
              </w:rPr>
            </w:pPr>
            <w:r>
              <w:rPr>
                <w:rFonts w:ascii="宋体" w:hAnsi="宋体" w:eastAsia="宋体" w:cs="宋体"/>
                <w:spacing w:val="5"/>
                <w:sz w:val="22"/>
                <w:szCs w:val="22"/>
                <w:lang w:eastAsia="en-US"/>
              </w:rPr>
              <w:t xml:space="preserve">5000-1亿元(含1亿元)</w:t>
            </w:r>
            <w:r/>
          </w:p>
        </w:tc>
        <w:tc>
          <w:tcPr>
            <w:tcW w:w="1527" w:type="pct"/>
            <w:textDirection w:val="lrTb"/>
            <w:noWrap w:val="false"/>
          </w:tcPr>
          <w:p>
            <w:pPr>
              <w:ind w:left="586"/>
              <w:spacing w:before="241" w:line="183" w:lineRule="auto"/>
              <w:rPr>
                <w:rFonts w:ascii="宋体" w:hAnsi="宋体" w:eastAsia="宋体" w:cs="宋体"/>
                <w:sz w:val="22"/>
                <w:szCs w:val="22"/>
                <w:lang w:eastAsia="en-US"/>
              </w:rPr>
            </w:pPr>
            <w:r>
              <w:rPr>
                <w:rFonts w:ascii="宋体" w:hAnsi="宋体" w:eastAsia="宋体" w:cs="宋体"/>
                <w:spacing w:val="-2"/>
                <w:sz w:val="22"/>
                <w:szCs w:val="22"/>
                <w:lang w:eastAsia="en-US"/>
              </w:rPr>
              <w:t xml:space="preserve">0.25%</w:t>
            </w:r>
            <w:r/>
          </w:p>
        </w:tc>
      </w:tr>
      <w:tr>
        <w:trPr>
          <w:trHeight w:val="628"/>
        </w:trPr>
        <w:tc>
          <w:tcPr>
            <w:tcW w:w="3472" w:type="pct"/>
            <w:textDirection w:val="lrTb"/>
            <w:noWrap w:val="false"/>
          </w:tcPr>
          <w:p>
            <w:pPr>
              <w:ind w:left="815"/>
              <w:spacing w:before="170" w:line="219" w:lineRule="auto"/>
              <w:rPr>
                <w:rFonts w:ascii="宋体" w:hAnsi="宋体" w:eastAsia="宋体" w:cs="宋体"/>
                <w:sz w:val="22"/>
                <w:szCs w:val="22"/>
                <w:lang w:eastAsia="en-US"/>
              </w:rPr>
            </w:pPr>
            <w:r>
              <w:rPr>
                <w:rFonts w:ascii="宋体" w:hAnsi="宋体" w:eastAsia="宋体" w:cs="宋体"/>
                <w:spacing w:val="5"/>
                <w:sz w:val="22"/>
                <w:szCs w:val="22"/>
                <w:lang w:eastAsia="en-US"/>
              </w:rPr>
              <w:t xml:space="preserve">1-10亿元(含10亿元)</w:t>
            </w:r>
            <w:r/>
          </w:p>
        </w:tc>
        <w:tc>
          <w:tcPr>
            <w:tcW w:w="1527" w:type="pct"/>
            <w:textDirection w:val="lrTb"/>
            <w:noWrap w:val="false"/>
          </w:tcPr>
          <w:p>
            <w:pPr>
              <w:ind w:left="586"/>
              <w:spacing w:before="252" w:line="183" w:lineRule="auto"/>
              <w:rPr>
                <w:rFonts w:ascii="宋体" w:hAnsi="宋体" w:eastAsia="宋体" w:cs="宋体"/>
                <w:sz w:val="22"/>
                <w:szCs w:val="22"/>
                <w:lang w:eastAsia="en-US"/>
              </w:rPr>
            </w:pPr>
            <w:r>
              <w:rPr>
                <w:rFonts w:ascii="宋体" w:hAnsi="宋体" w:eastAsia="宋体" w:cs="宋体"/>
                <w:spacing w:val="-3"/>
                <w:sz w:val="22"/>
                <w:szCs w:val="22"/>
                <w:lang w:eastAsia="en-US"/>
              </w:rPr>
              <w:t xml:space="preserve">0.05%</w:t>
            </w:r>
            <w:r/>
          </w:p>
        </w:tc>
      </w:tr>
      <w:tr>
        <w:trPr>
          <w:trHeight w:val="619"/>
        </w:trPr>
        <w:tc>
          <w:tcPr>
            <w:tcW w:w="3472" w:type="pct"/>
            <w:textDirection w:val="lrTb"/>
            <w:noWrap w:val="false"/>
          </w:tcPr>
          <w:p>
            <w:pPr>
              <w:ind w:left="735"/>
              <w:spacing w:before="162" w:line="219" w:lineRule="auto"/>
              <w:rPr>
                <w:rFonts w:ascii="宋体" w:hAnsi="宋体" w:eastAsia="宋体" w:cs="宋体"/>
                <w:sz w:val="22"/>
                <w:szCs w:val="22"/>
                <w:lang w:eastAsia="en-US"/>
              </w:rPr>
            </w:pPr>
            <w:r>
              <w:rPr>
                <w:rFonts w:ascii="宋体" w:hAnsi="宋体" w:eastAsia="宋体" w:cs="宋体"/>
                <w:spacing w:val="5"/>
                <w:sz w:val="22"/>
                <w:szCs w:val="22"/>
                <w:lang w:eastAsia="en-US"/>
              </w:rPr>
              <w:t xml:space="preserve">10-50亿元(含50亿元)</w:t>
            </w:r>
            <w:r/>
          </w:p>
        </w:tc>
        <w:tc>
          <w:tcPr>
            <w:tcW w:w="1527" w:type="pct"/>
            <w:textDirection w:val="lrTb"/>
            <w:noWrap w:val="false"/>
          </w:tcPr>
          <w:p>
            <w:pPr>
              <w:ind w:left="586"/>
              <w:spacing w:before="243" w:line="184" w:lineRule="auto"/>
              <w:rPr>
                <w:rFonts w:ascii="宋体" w:hAnsi="宋体" w:eastAsia="宋体" w:cs="宋体"/>
                <w:sz w:val="22"/>
                <w:szCs w:val="22"/>
                <w:lang w:eastAsia="en-US"/>
              </w:rPr>
            </w:pPr>
            <w:r>
              <w:rPr>
                <w:rFonts w:ascii="宋体" w:hAnsi="宋体" w:eastAsia="宋体" w:cs="宋体"/>
                <w:spacing w:val="-3"/>
                <w:sz w:val="22"/>
                <w:szCs w:val="22"/>
                <w:lang w:eastAsia="en-US"/>
              </w:rPr>
              <w:t xml:space="preserve">0.01%</w:t>
            </w:r>
            <w:r/>
          </w:p>
        </w:tc>
      </w:tr>
      <w:tr>
        <w:trPr>
          <w:trHeight w:val="624"/>
        </w:trPr>
        <w:tc>
          <w:tcPr>
            <w:tcW w:w="3472" w:type="pct"/>
            <w:textDirection w:val="lrTb"/>
            <w:noWrap w:val="false"/>
          </w:tcPr>
          <w:p>
            <w:pPr>
              <w:ind w:left="1455"/>
              <w:spacing w:before="164" w:line="220" w:lineRule="auto"/>
              <w:rPr>
                <w:rFonts w:ascii="宋体" w:hAnsi="宋体" w:eastAsia="宋体" w:cs="宋体"/>
                <w:sz w:val="22"/>
                <w:szCs w:val="22"/>
                <w:lang w:eastAsia="en-US"/>
              </w:rPr>
            </w:pPr>
            <w:r>
              <w:rPr>
                <w:rFonts w:ascii="宋体" w:hAnsi="宋体" w:eastAsia="宋体" w:cs="宋体"/>
                <w:spacing w:val="2"/>
                <w:sz w:val="22"/>
                <w:szCs w:val="22"/>
                <w:lang w:eastAsia="en-US"/>
              </w:rPr>
              <w:t xml:space="preserve">50亿元以上</w:t>
            </w:r>
            <w:r/>
          </w:p>
        </w:tc>
        <w:tc>
          <w:tcPr>
            <w:tcW w:w="1527" w:type="pct"/>
            <w:textDirection w:val="lrTb"/>
            <w:noWrap w:val="false"/>
          </w:tcPr>
          <w:p>
            <w:pPr>
              <w:ind w:left="507"/>
              <w:spacing w:before="245" w:line="183" w:lineRule="auto"/>
              <w:rPr>
                <w:rFonts w:ascii="宋体" w:hAnsi="宋体" w:eastAsia="宋体" w:cs="宋体"/>
                <w:sz w:val="22"/>
                <w:szCs w:val="22"/>
                <w:lang w:eastAsia="en-US"/>
              </w:rPr>
            </w:pPr>
            <w:r>
              <w:rPr>
                <w:rFonts w:ascii="宋体" w:hAnsi="宋体" w:eastAsia="宋体" w:cs="宋体"/>
                <w:spacing w:val="-2"/>
                <w:sz w:val="22"/>
                <w:szCs w:val="22"/>
                <w:lang w:eastAsia="en-US"/>
              </w:rPr>
              <w:t xml:space="preserve">0.005%</w:t>
            </w:r>
            <w:r/>
          </w:p>
        </w:tc>
      </w:tr>
    </w:tbl>
    <w:p>
      <w:pPr>
        <w:widowControl/>
        <w:rPr>
          <w:rFonts w:ascii="宋体" w:hAnsi="宋体" w:eastAsia="宋体" w:cs="宋体"/>
          <w:color w:val="000000"/>
          <w:sz w:val="24"/>
        </w:rPr>
      </w:pPr>
      <w:r>
        <w:rPr>
          <w:rFonts w:hint="eastAsia" w:ascii="宋体" w:hAnsi="宋体" w:eastAsia="宋体" w:cs="宋体"/>
          <w:color w:val="000000"/>
          <w:sz w:val="24"/>
        </w:rPr>
        <w:t xml:space="preserve">说明：</w:t>
      </w:r>
      <w:r/>
    </w:p>
    <w:p>
      <w:pPr>
        <w:tabs>
          <w:tab w:val="left" w:pos="840" w:leader="none"/>
        </w:tabs>
        <w:rPr>
          <w:rFonts w:ascii="宋体" w:hAnsi="宋体" w:eastAsia="宋体" w:cs="宋体"/>
          <w:color w:val="000000"/>
          <w:sz w:val="24"/>
        </w:rPr>
      </w:pPr>
      <w:r>
        <w:rPr>
          <w:rFonts w:hint="eastAsia" w:ascii="宋体" w:hAnsi="宋体" w:eastAsia="宋体" w:cs="宋体"/>
          <w:color w:val="000000"/>
          <w:sz w:val="24"/>
        </w:rPr>
        <w:t xml:space="preserve">1.代理服务费按差额定率累进法计算。</w:t>
      </w:r>
      <w:r/>
    </w:p>
    <w:p>
      <w:pPr>
        <w:widowControl/>
        <w:rPr>
          <w:rFonts w:ascii="宋体" w:hAnsi="宋体" w:eastAsia="宋体" w:cs="宋体"/>
          <w:color w:val="000000"/>
          <w:sz w:val="24"/>
        </w:rPr>
      </w:pPr>
      <w:r>
        <w:rPr>
          <w:rFonts w:hint="eastAsia" w:ascii="宋体" w:hAnsi="宋体" w:eastAsia="宋体" w:cs="宋体"/>
          <w:color w:val="000000"/>
          <w:sz w:val="24"/>
        </w:rPr>
        <w:t xml:space="preserve">2.代理服务费基准金额（按差额定率累进法计算的）=中标金额（按差额定率累进法计算的） * 费率（%）</w:t>
      </w:r>
      <w:r/>
    </w:p>
    <w:p>
      <w:pPr>
        <w:widowControl/>
        <w:rPr>
          <w:rFonts w:ascii="宋体" w:hAnsi="宋体" w:eastAsia="宋体" w:cs="宋体"/>
          <w:color w:val="000000"/>
          <w:sz w:val="24"/>
        </w:rPr>
      </w:pPr>
      <w:r>
        <w:rPr>
          <w:rFonts w:hint="eastAsia" w:ascii="宋体" w:hAnsi="宋体" w:eastAsia="宋体" w:cs="宋体"/>
          <w:color w:val="000000"/>
          <w:sz w:val="24"/>
        </w:rPr>
        <w:t xml:space="preserve">3.代理服务费应收取金额=代理服务费基准金额（按差额定率累进法计算的）的合计数。</w:t>
      </w:r>
      <w:r/>
    </w:p>
    <w:p>
      <w:pPr>
        <w:widowControl/>
        <w:rPr>
          <w:rFonts w:ascii="宋体" w:hAnsi="宋体" w:eastAsia="宋体" w:cs="宋体"/>
          <w:color w:val="000000"/>
          <w:sz w:val="24"/>
        </w:rPr>
      </w:pPr>
      <w:r>
        <w:rPr>
          <w:rFonts w:hint="eastAsia" w:ascii="宋体" w:hAnsi="宋体" w:eastAsia="宋体" w:cs="宋体"/>
          <w:color w:val="000000"/>
          <w:sz w:val="24"/>
        </w:rPr>
        <w:t xml:space="preserve">4.计算出的代理服务费应收取金额如低于5千元，按5千元收取；</w:t>
      </w:r>
      <w:r/>
    </w:p>
    <w:p>
      <w:pPr>
        <w:rPr>
          <w:rFonts w:ascii="宋体" w:hAnsi="宋体" w:eastAsia="宋体" w:cs="宋体"/>
          <w:color w:val="000000"/>
          <w:sz w:val="24"/>
        </w:rPr>
      </w:pPr>
      <w:r>
        <w:rPr>
          <w:rFonts w:hint="eastAsia" w:ascii="宋体" w:hAnsi="宋体" w:eastAsia="宋体" w:cs="宋体"/>
          <w:color w:val="000000"/>
          <w:sz w:val="24"/>
        </w:rPr>
        <w:t xml:space="preserve">5.定点类等无金额或事先不能计算出价格总额的项目，按中标（成交）金额100万元计算服务费。</w:t>
      </w:r>
      <w:r/>
    </w:p>
    <w:p>
      <w:pPr>
        <w:rPr>
          <w:rFonts w:ascii="宋体" w:hAnsi="宋体" w:eastAsia="宋体" w:cs="宋体"/>
          <w:b/>
          <w:bCs/>
          <w:sz w:val="28"/>
          <w:szCs w:val="28"/>
        </w:rPr>
      </w:pPr>
      <w:r>
        <w:rPr>
          <w:rFonts w:hint="eastAsia" w:ascii="宋体" w:hAnsi="宋体" w:eastAsia="宋体" w:cs="宋体"/>
          <w:b/>
          <w:bCs/>
          <w:color w:val="000000"/>
          <w:szCs w:val="21"/>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ind w:firstLine="482"/>
        <w:jc w:val="left"/>
        <w:spacing w:line="360" w:lineRule="auto"/>
        <w:rPr>
          <w:rFonts w:ascii="宋体" w:hAnsi="宋体" w:eastAsia="宋体" w:cs="宋体"/>
          <w:b/>
          <w:bCs/>
          <w:sz w:val="24"/>
        </w:rPr>
      </w:pPr>
      <w:r>
        <w:rPr>
          <w:rFonts w:ascii="宋体" w:hAnsi="宋体" w:eastAsia="宋体" w:cs="宋体"/>
          <w:b/>
          <w:bCs/>
          <w:sz w:val="24"/>
        </w:rPr>
      </w:r>
      <w:r/>
    </w:p>
    <w:p>
      <w:pPr>
        <w:keepLines/>
        <w:keepNext/>
        <w:spacing w:before="320" w:after="200"/>
        <w:rPr>
          <w:rFonts w:ascii="仿宋" w:hAnsi="仿宋" w:eastAsia="仿宋" w:cs="Times New Roman"/>
          <w:b/>
          <w:bCs/>
          <w:sz w:val="26"/>
          <w:szCs w:val="26"/>
        </w:rPr>
        <w:outlineLvl w:val="3"/>
      </w:pPr>
      <w:r>
        <w:rPr>
          <w:rFonts w:ascii="仿宋" w:hAnsi="仿宋" w:eastAsia="仿宋" w:cs="Times New Roman"/>
          <w:b/>
          <w:bCs/>
          <w:sz w:val="26"/>
          <w:szCs w:val="26"/>
        </w:rPr>
      </w:r>
      <w:r/>
    </w:p>
    <w:p>
      <w:pPr>
        <w:rPr>
          <w:rFonts w:ascii="仿宋" w:hAnsi="仿宋" w:eastAsia="仿宋" w:cs="Times New Roman"/>
        </w:rPr>
      </w:pPr>
      <w:r>
        <w:rPr>
          <w:rFonts w:ascii="仿宋" w:hAnsi="仿宋" w:eastAsia="仿宋" w:cs="Times New Roman"/>
        </w:rPr>
      </w:r>
      <w:r/>
    </w:p>
    <w:p>
      <w:pPr>
        <w:contextualSpacing/>
        <w:ind w:left="720"/>
        <w:jc w:val="left"/>
        <w:spacing w:after="200" w:line="276" w:lineRule="auto"/>
        <w:widowControl/>
        <w:rPr>
          <w:rFonts w:ascii="仿宋" w:hAnsi="仿宋" w:eastAsia="仿宋" w:cs="Times New Roman"/>
          <w:sz w:val="22"/>
          <w:szCs w:val="22"/>
          <w:lang w:bidi="en-US"/>
        </w:rPr>
      </w:pPr>
      <w:r>
        <w:rPr>
          <w:rFonts w:ascii="仿宋" w:hAnsi="仿宋" w:eastAsia="仿宋" w:cs="Times New Roman"/>
          <w:sz w:val="22"/>
          <w:szCs w:val="22"/>
          <w:lang w:bidi="en-US"/>
        </w:rPr>
      </w:r>
      <w:r/>
    </w:p>
    <w:p>
      <w:pPr>
        <w:contextualSpacing/>
        <w:jc w:val="left"/>
        <w:spacing w:after="200" w:line="276" w:lineRule="auto"/>
        <w:widowControl/>
        <w:rPr>
          <w:rFonts w:ascii="仿宋" w:hAnsi="仿宋" w:eastAsia="仿宋" w:cs="Times New Roman"/>
          <w:sz w:val="22"/>
          <w:szCs w:val="22"/>
          <w:lang w:bidi="en-US"/>
        </w:rPr>
      </w:pPr>
      <w:r>
        <w:rPr>
          <w:rFonts w:ascii="仿宋" w:hAnsi="仿宋" w:eastAsia="仿宋" w:cs="Times New Roman"/>
          <w:sz w:val="22"/>
          <w:szCs w:val="22"/>
          <w:lang w:bidi="en-US"/>
        </w:rPr>
      </w:r>
      <w:r/>
    </w:p>
    <w:sectPr>
      <w:footerReference w:type="default" r:id="rId13"/>
      <w:footerReference w:type="even"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libri">
    <w:panose1 w:val="020F0502020204030204"/>
  </w:font>
  <w:font w:name="仿宋_GB2312">
    <w:panose1 w:val="02010609060101010101"/>
  </w:font>
  <w:font w:name="Courier New">
    <w:panose1 w:val="020703090202050204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tabs>
        <w:tab w:val="center" w:pos="4153" w:leader="none"/>
        <w:tab w:val="right" w:pos="8306" w:leader="none"/>
      </w:tabs>
      <w:rPr>
        <w:rFonts w:ascii="Times New Roman" w:hAnsi="Times New Roman" w:eastAsia="宋体"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9"/>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eastAsia="宋体"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center"/>
                            <w:tabs>
                              <w:tab w:val="center" w:pos="4153" w:leader="none"/>
                              <w:tab w:val="right" w:pos="8306" w:leader="none"/>
                            </w:tabs>
                          </w:pPr>
                          <w:r>
                            <w:rPr>
                              <w:rFonts w:ascii="Times New Roman" w:hAnsi="Times New Roman" w:eastAsia="宋体" w:cs="Times New Roman"/>
                              <w:sz w:val="18"/>
                              <w:szCs w:val="18"/>
                            </w:rPr>
                            <w:fldChar w:fldCharType="begin"/>
                          </w:r>
                          <w:r>
                            <w:rPr>
                              <w:rFonts w:ascii="Times New Roman" w:hAnsi="Times New Roman" w:eastAsia="宋体" w:cs="Times New Roman"/>
                              <w:sz w:val="18"/>
                              <w:szCs w:val="18"/>
                            </w:rPr>
                            <w:instrText xml:space="preserve"> PAGE   \* MERGEFORMAT </w:instrText>
                          </w:r>
                          <w:r>
                            <w:rPr>
                              <w:rFonts w:ascii="Times New Roman" w:hAnsi="Times New Roman" w:eastAsia="宋体" w:cs="Times New Roman"/>
                              <w:sz w:val="18"/>
                              <w:szCs w:val="18"/>
                            </w:rPr>
                            <w:fldChar w:fldCharType="separate"/>
                          </w:r>
                          <w:r>
                            <w:rPr>
                              <w:rFonts w:ascii="Times New Roman" w:hAnsi="Times New Roman" w:eastAsia="宋体" w:cs="Times New Roman"/>
                              <w:sz w:val="18"/>
                              <w:szCs w:val="18"/>
                              <w:lang w:val="zh-CN"/>
                            </w:rPr>
                            <w:t xml:space="preserve">36</w:t>
                          </w:r>
                          <w:r>
                            <w:rPr>
                              <w:rFonts w:ascii="Times New Roman" w:hAnsi="Times New Roman" w:eastAsia="宋体" w:cs="Times New Roman"/>
                              <w:sz w:val="18"/>
                              <w:szCs w:val="18"/>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center"/>
                      <w:tabs>
                        <w:tab w:val="center" w:pos="4153" w:leader="none"/>
                        <w:tab w:val="right" w:pos="8306" w:leader="none"/>
                      </w:tabs>
                    </w:pPr>
                    <w:r>
                      <w:rPr>
                        <w:rFonts w:ascii="Times New Roman" w:hAnsi="Times New Roman" w:eastAsia="宋体" w:cs="Times New Roman"/>
                        <w:sz w:val="18"/>
                        <w:szCs w:val="18"/>
                      </w:rPr>
                      <w:fldChar w:fldCharType="begin"/>
                    </w:r>
                    <w:r>
                      <w:rPr>
                        <w:rFonts w:ascii="Times New Roman" w:hAnsi="Times New Roman" w:eastAsia="宋体" w:cs="Times New Roman"/>
                        <w:sz w:val="18"/>
                        <w:szCs w:val="18"/>
                      </w:rPr>
                      <w:instrText xml:space="preserve"> PAGE   \* MERGEFORMAT </w:instrText>
                    </w:r>
                    <w:r>
                      <w:rPr>
                        <w:rFonts w:ascii="Times New Roman" w:hAnsi="Times New Roman" w:eastAsia="宋体" w:cs="Times New Roman"/>
                        <w:sz w:val="18"/>
                        <w:szCs w:val="18"/>
                      </w:rPr>
                      <w:fldChar w:fldCharType="separate"/>
                    </w:r>
                    <w:r>
                      <w:rPr>
                        <w:rFonts w:ascii="Times New Roman" w:hAnsi="Times New Roman" w:eastAsia="宋体" w:cs="Times New Roman"/>
                        <w:sz w:val="18"/>
                        <w:szCs w:val="18"/>
                        <w:lang w:val="zh-CN"/>
                      </w:rPr>
                      <w:t xml:space="preserve">36</w:t>
                    </w:r>
                    <w:r>
                      <w:rPr>
                        <w:rFonts w:ascii="Times New Roman" w:hAnsi="Times New Roman" w:eastAsia="宋体" w:cs="Times New Roman"/>
                        <w:sz w:val="18"/>
                        <w:szCs w:val="18"/>
                        <w:lang w:val="zh-CN"/>
                      </w:rPr>
                      <w:fldChar w:fldCharType="end"/>
                    </w:r>
                    <w:r/>
                  </w:p>
                </w:txbxContent>
              </v:textbox>
            </v:shape>
          </w:pict>
        </mc:Fallback>
      </mc:AlternateContent>
    </w:r>
    <w:r/>
  </w:p>
  <w:p>
    <w:pPr>
      <w:jc w:val="left"/>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_x0000_s2050"/>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w:fldChar w:fldCharType="begin"/>
                          </w:r>
                          <w:r>
                            <w:rPr>
                              <w:rFonts w:ascii="Times New Roman" w:hAnsi="Times New Roman" w:eastAsia="宋体" w:cs="Times New Roman"/>
                              <w:sz w:val="18"/>
                              <w:szCs w:val="18"/>
                            </w:rPr>
                            <w:instrText xml:space="preserve"> PAGE  \* MERGEFORMAT </w:instrText>
                          </w:r>
                          <w:r>
                            <w:rPr>
                              <w:rFonts w:ascii="Times New Roman" w:hAnsi="Times New Roman" w:eastAsia="宋体" w:cs="Times New Roman"/>
                              <w:sz w:val="18"/>
                              <w:szCs w:val="18"/>
                            </w:rPr>
                            <w:fldChar w:fldCharType="separate"/>
                          </w:r>
                          <w:r>
                            <w:rPr>
                              <w:rFonts w:ascii="Times New Roman" w:hAnsi="Times New Roman" w:eastAsia="宋体" w:cs="Times New Roman"/>
                              <w:sz w:val="18"/>
                              <w:szCs w:val="18"/>
                            </w:rPr>
                            <w:t xml:space="preserve">41</w:t>
                          </w:r>
                          <w:r>
                            <w:rPr>
                              <w:rFonts w:ascii="Times New Roman" w:hAnsi="Times New Roman" w:eastAsia="宋体" w:cs="Times New Roman"/>
                              <w:sz w:val="18"/>
                              <w:szCs w:val="18"/>
                            </w:rPr>
                            <w:fldChar w:fldCharType="end"/>
                          </w:r>
                          <w:r/>
                        </w:p>
                        <w:p>
                          <w:pPr>
                            <w:rPr>
                              <w:rFonts w:ascii="Calibri" w:hAnsi="Calibri" w:eastAsia="宋体" w:cs="Times New Roman"/>
                            </w:rPr>
                          </w:pPr>
                          <w:r>
                            <w:rPr>
                              <w:rFonts w:ascii="Calibri" w:hAnsi="Calibri" w:eastAsia="宋体" w:cs="Times New Roman"/>
                            </w:rPr>
                          </w:r>
                          <w:r/>
                        </w:p>
                      </w:txbxContent>
                    </wps:txbx>
                    <wps:bodyPr rot="0" vert="horz" wrap="square" lIns="0" tIns="0" rIns="0" bIns="0" anchor="t" anchorCtr="0"/>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jc w:val="left"/>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w:fldChar w:fldCharType="begin"/>
                    </w:r>
                    <w:r>
                      <w:rPr>
                        <w:rFonts w:ascii="Times New Roman" w:hAnsi="Times New Roman" w:eastAsia="宋体" w:cs="Times New Roman"/>
                        <w:sz w:val="18"/>
                        <w:szCs w:val="18"/>
                      </w:rPr>
                      <w:instrText xml:space="preserve"> PAGE  \* MERGEFORMAT </w:instrText>
                    </w:r>
                    <w:r>
                      <w:rPr>
                        <w:rFonts w:ascii="Times New Roman" w:hAnsi="Times New Roman" w:eastAsia="宋体" w:cs="Times New Roman"/>
                        <w:sz w:val="18"/>
                        <w:szCs w:val="18"/>
                      </w:rPr>
                      <w:fldChar w:fldCharType="separate"/>
                    </w:r>
                    <w:r>
                      <w:rPr>
                        <w:rFonts w:ascii="Times New Roman" w:hAnsi="Times New Roman" w:eastAsia="宋体" w:cs="Times New Roman"/>
                        <w:sz w:val="18"/>
                        <w:szCs w:val="18"/>
                      </w:rPr>
                      <w:t xml:space="preserve">41</w:t>
                    </w:r>
                    <w:r>
                      <w:rPr>
                        <w:rFonts w:ascii="Times New Roman" w:hAnsi="Times New Roman" w:eastAsia="宋体" w:cs="Times New Roman"/>
                        <w:sz w:val="18"/>
                        <w:szCs w:val="18"/>
                      </w:rPr>
                      <w:fldChar w:fldCharType="end"/>
                    </w:r>
                    <w:r/>
                  </w:p>
                  <w:p>
                    <w:pPr>
                      <w:rPr>
                        <w:rFonts w:ascii="Calibri" w:hAnsi="Calibri" w:eastAsia="宋体" w:cs="Times New Roman"/>
                      </w:rPr>
                    </w:pPr>
                    <w:r>
                      <w:rPr>
                        <w:rFonts w:ascii="Calibri" w:hAnsi="Calibri" w:eastAsia="宋体" w:cs="Times New Roman"/>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_x0000_s205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w:fldChar w:fldCharType="begin"/>
                          </w:r>
                          <w:r>
                            <w:rPr>
                              <w:rFonts w:ascii="Times New Roman" w:hAnsi="Times New Roman" w:eastAsia="宋体" w:cs="Times New Roman"/>
                            </w:rPr>
                            <w:instrText xml:space="preserve">PAGE  </w:instrText>
                          </w:r>
                          <w:r>
                            <w:rPr>
                              <w:rFonts w:ascii="Times New Roman" w:hAnsi="Times New Roman" w:eastAsia="宋体" w:cs="Times New Roman"/>
                              <w:sz w:val="18"/>
                              <w:szCs w:val="18"/>
                            </w:rPr>
                            <w:fldChar w:fldCharType="separate"/>
                          </w:r>
                          <w:r>
                            <w:rPr>
                              <w:rFonts w:ascii="Times New Roman" w:hAnsi="Times New Roman" w:eastAsia="宋体" w:cs="Times New Roman"/>
                            </w:rPr>
                            <w:t xml:space="preserve">42</w:t>
                          </w:r>
                          <w:r>
                            <w:rPr>
                              <w:rFonts w:ascii="Times New Roman" w:hAnsi="Times New Roman" w:eastAsia="宋体" w:cs="Times New Roman"/>
                              <w:sz w:val="18"/>
                              <w:szCs w:val="18"/>
                            </w:rPr>
                            <w:fldChar w:fldCharType="end"/>
                          </w:r>
                          <w:r/>
                        </w:p>
                        <w:p>
                          <w:pPr>
                            <w:rPr>
                              <w:rFonts w:ascii="Calibri" w:hAnsi="Calibri" w:eastAsia="宋体" w:cs="Times New Roman"/>
                            </w:rPr>
                          </w:pPr>
                          <w:r>
                            <w:rPr>
                              <w:rFonts w:ascii="Calibri" w:hAnsi="Calibri" w:eastAsia="宋体" w:cs="Times New Roman"/>
                            </w:rPr>
                          </w:r>
                          <w:r/>
                        </w:p>
                      </w:txbxContent>
                    </wps:txbx>
                    <wps:bodyPr rot="0" vert="horz" wrap="square" lIns="0" tIns="0" rIns="0" bIns="0" anchor="t" anchorCtr="0"/>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jc w:val="left"/>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w:fldChar w:fldCharType="begin"/>
                    </w:r>
                    <w:r>
                      <w:rPr>
                        <w:rFonts w:ascii="Times New Roman" w:hAnsi="Times New Roman" w:eastAsia="宋体" w:cs="Times New Roman"/>
                      </w:rPr>
                      <w:instrText xml:space="preserve">PAGE  </w:instrText>
                    </w:r>
                    <w:r>
                      <w:rPr>
                        <w:rFonts w:ascii="Times New Roman" w:hAnsi="Times New Roman" w:eastAsia="宋体" w:cs="Times New Roman"/>
                        <w:sz w:val="18"/>
                        <w:szCs w:val="18"/>
                      </w:rPr>
                      <w:fldChar w:fldCharType="separate"/>
                    </w:r>
                    <w:r>
                      <w:rPr>
                        <w:rFonts w:ascii="Times New Roman" w:hAnsi="Times New Roman" w:eastAsia="宋体" w:cs="Times New Roman"/>
                      </w:rPr>
                      <w:t xml:space="preserve">42</w:t>
                    </w:r>
                    <w:r>
                      <w:rPr>
                        <w:rFonts w:ascii="Times New Roman" w:hAnsi="Times New Roman" w:eastAsia="宋体" w:cs="Times New Roman"/>
                        <w:sz w:val="18"/>
                        <w:szCs w:val="18"/>
                      </w:rPr>
                      <w:fldChar w:fldCharType="end"/>
                    </w:r>
                    <w:r/>
                  </w:p>
                  <w:p>
                    <w:pPr>
                      <w:rPr>
                        <w:rFonts w:ascii="Calibri" w:hAnsi="Calibri" w:eastAsia="宋体" w:cs="Times New Roman"/>
                      </w:rPr>
                    </w:pPr>
                    <w:r>
                      <w:rPr>
                        <w:rFonts w:ascii="Calibri" w:hAnsi="Calibri" w:eastAsia="宋体" w:cs="Times New Roman"/>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eastAsia="宋体" w:cs="Times New Roman"/>
        <w:sz w:val="18"/>
        <w:szCs w:val="18"/>
      </w:rPr>
      <w:framePr w:wrap="around" w:vAnchor="text" w:hAnchor="margin" w:xAlign="center" w:y="1"/>
    </w:pPr>
    <w:r>
      <w:rPr>
        <w:rFonts w:ascii="Times New Roman" w:hAnsi="Times New Roman" w:eastAsia="宋体" w:cs="Times New Roman"/>
        <w:sz w:val="18"/>
        <w:szCs w:val="18"/>
      </w:rPr>
      <w:fldChar w:fldCharType="begin"/>
    </w:r>
    <w:r>
      <w:rPr>
        <w:rFonts w:ascii="Times New Roman" w:hAnsi="Times New Roman" w:eastAsia="宋体" w:cs="Times New Roman"/>
      </w:rPr>
      <w:instrText xml:space="preserve">PAGE  </w:instrText>
    </w:r>
    <w:r>
      <w:rPr>
        <w:rFonts w:ascii="Times New Roman" w:hAnsi="Times New Roman" w:eastAsia="宋体" w:cs="Times New Roman"/>
        <w:sz w:val="18"/>
        <w:szCs w:val="18"/>
      </w:rPr>
      <w:fldChar w:fldCharType="end"/>
    </w:r>
    <w:r/>
  </w:p>
  <w:p>
    <w:pPr>
      <w:jc w:val="left"/>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2">
    <w:name w:val="Heading 1 Char"/>
    <w:basedOn w:val="859"/>
    <w:link w:val="850"/>
    <w:uiPriority w:val="9"/>
    <w:rPr>
      <w:rFonts w:ascii="Arial" w:hAnsi="Arial" w:eastAsia="Arial" w:cs="Arial"/>
      <w:sz w:val="40"/>
      <w:szCs w:val="40"/>
    </w:rPr>
  </w:style>
  <w:style w:type="character" w:styleId="813">
    <w:name w:val="Heading 2 Char"/>
    <w:basedOn w:val="859"/>
    <w:link w:val="851"/>
    <w:uiPriority w:val="9"/>
    <w:rPr>
      <w:rFonts w:ascii="Arial" w:hAnsi="Arial" w:eastAsia="Arial" w:cs="Arial"/>
      <w:sz w:val="34"/>
    </w:rPr>
  </w:style>
  <w:style w:type="character" w:styleId="814">
    <w:name w:val="Heading 3 Char"/>
    <w:basedOn w:val="859"/>
    <w:link w:val="852"/>
    <w:uiPriority w:val="9"/>
    <w:rPr>
      <w:rFonts w:ascii="Arial" w:hAnsi="Arial" w:eastAsia="Arial" w:cs="Arial"/>
      <w:sz w:val="30"/>
      <w:szCs w:val="30"/>
    </w:rPr>
  </w:style>
  <w:style w:type="character" w:styleId="815">
    <w:name w:val="Heading 4 Char"/>
    <w:basedOn w:val="859"/>
    <w:link w:val="853"/>
    <w:uiPriority w:val="9"/>
    <w:rPr>
      <w:rFonts w:ascii="Arial" w:hAnsi="Arial" w:eastAsia="Arial" w:cs="Arial"/>
      <w:b/>
      <w:bCs/>
      <w:sz w:val="26"/>
      <w:szCs w:val="26"/>
    </w:rPr>
  </w:style>
  <w:style w:type="character" w:styleId="816">
    <w:name w:val="Heading 5 Char"/>
    <w:basedOn w:val="859"/>
    <w:link w:val="854"/>
    <w:uiPriority w:val="9"/>
    <w:rPr>
      <w:rFonts w:ascii="Arial" w:hAnsi="Arial" w:eastAsia="Arial" w:cs="Arial"/>
      <w:b/>
      <w:bCs/>
      <w:sz w:val="24"/>
      <w:szCs w:val="24"/>
    </w:rPr>
  </w:style>
  <w:style w:type="character" w:styleId="817">
    <w:name w:val="Heading 6 Char"/>
    <w:basedOn w:val="859"/>
    <w:link w:val="855"/>
    <w:uiPriority w:val="9"/>
    <w:rPr>
      <w:rFonts w:ascii="Arial" w:hAnsi="Arial" w:eastAsia="Arial" w:cs="Arial"/>
      <w:b/>
      <w:bCs/>
      <w:sz w:val="22"/>
      <w:szCs w:val="22"/>
    </w:rPr>
  </w:style>
  <w:style w:type="character" w:styleId="818">
    <w:name w:val="Heading 7 Char"/>
    <w:basedOn w:val="859"/>
    <w:link w:val="856"/>
    <w:uiPriority w:val="9"/>
    <w:rPr>
      <w:rFonts w:ascii="Arial" w:hAnsi="Arial" w:eastAsia="Arial" w:cs="Arial"/>
      <w:b/>
      <w:bCs/>
      <w:i/>
      <w:iCs/>
      <w:sz w:val="22"/>
      <w:szCs w:val="22"/>
    </w:rPr>
  </w:style>
  <w:style w:type="character" w:styleId="819">
    <w:name w:val="Heading 8 Char"/>
    <w:basedOn w:val="859"/>
    <w:link w:val="857"/>
    <w:uiPriority w:val="9"/>
    <w:rPr>
      <w:rFonts w:ascii="Arial" w:hAnsi="Arial" w:eastAsia="Arial" w:cs="Arial"/>
      <w:i/>
      <w:iCs/>
      <w:sz w:val="22"/>
      <w:szCs w:val="22"/>
    </w:rPr>
  </w:style>
  <w:style w:type="character" w:styleId="820">
    <w:name w:val="Heading 9 Char"/>
    <w:basedOn w:val="859"/>
    <w:link w:val="858"/>
    <w:uiPriority w:val="9"/>
    <w:rPr>
      <w:rFonts w:ascii="Arial" w:hAnsi="Arial" w:eastAsia="Arial" w:cs="Arial"/>
      <w:i/>
      <w:iCs/>
      <w:sz w:val="21"/>
      <w:szCs w:val="21"/>
    </w:rPr>
  </w:style>
  <w:style w:type="character" w:styleId="821">
    <w:name w:val="Title Char"/>
    <w:basedOn w:val="859"/>
    <w:link w:val="879"/>
    <w:uiPriority w:val="10"/>
    <w:rPr>
      <w:sz w:val="48"/>
      <w:szCs w:val="48"/>
    </w:rPr>
  </w:style>
  <w:style w:type="character" w:styleId="822">
    <w:name w:val="Subtitle Char"/>
    <w:basedOn w:val="859"/>
    <w:link w:val="873"/>
    <w:uiPriority w:val="11"/>
    <w:rPr>
      <w:sz w:val="24"/>
      <w:szCs w:val="24"/>
    </w:rPr>
  </w:style>
  <w:style w:type="character" w:styleId="823">
    <w:name w:val="Quote Char"/>
    <w:link w:val="897"/>
    <w:uiPriority w:val="29"/>
    <w:rPr>
      <w:i/>
    </w:rPr>
  </w:style>
  <w:style w:type="character" w:styleId="824">
    <w:name w:val="Intense Quote Char"/>
    <w:link w:val="899"/>
    <w:uiPriority w:val="30"/>
    <w:rPr>
      <w:i/>
    </w:rPr>
  </w:style>
  <w:style w:type="character" w:styleId="825">
    <w:name w:val="Header Char"/>
    <w:basedOn w:val="859"/>
    <w:link w:val="870"/>
    <w:uiPriority w:val="99"/>
  </w:style>
  <w:style w:type="character" w:styleId="826">
    <w:name w:val="Caption Char"/>
    <w:basedOn w:val="862"/>
    <w:link w:val="869"/>
    <w:uiPriority w:val="99"/>
  </w:style>
  <w:style w:type="table" w:styleId="827">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2">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3">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6">
    <w:name w:val="Footnote Text Char"/>
    <w:link w:val="874"/>
    <w:uiPriority w:val="99"/>
    <w:rPr>
      <w:sz w:val="18"/>
    </w:rPr>
  </w:style>
  <w:style w:type="character" w:styleId="847">
    <w:name w:val="Endnote Text Char"/>
    <w:link w:val="867"/>
    <w:uiPriority w:val="99"/>
    <w:rPr>
      <w:sz w:val="20"/>
    </w:rPr>
  </w:style>
  <w:style w:type="paragraph" w:styleId="848">
    <w:name w:val="TOC Heading"/>
    <w:uiPriority w:val="39"/>
    <w:unhideWhenUsed/>
  </w:style>
  <w:style w:type="paragraph" w:styleId="84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0">
    <w:name w:val="Heading 1"/>
    <w:basedOn w:val="849"/>
    <w:next w:val="849"/>
    <w:link w:val="884"/>
    <w:uiPriority w:val="9"/>
    <w:qFormat/>
    <w:pPr>
      <w:keepLines/>
      <w:keepNext/>
      <w:spacing w:before="480" w:after="200"/>
      <w:outlineLvl w:val="0"/>
    </w:pPr>
    <w:rPr>
      <w:rFonts w:ascii="Arial" w:hAnsi="Arial" w:eastAsia="Arial" w:cs="Arial"/>
      <w:sz w:val="40"/>
      <w:szCs w:val="40"/>
    </w:rPr>
  </w:style>
  <w:style w:type="paragraph" w:styleId="851">
    <w:name w:val="Heading 2"/>
    <w:basedOn w:val="849"/>
    <w:next w:val="849"/>
    <w:link w:val="885"/>
    <w:uiPriority w:val="9"/>
    <w:unhideWhenUsed/>
    <w:qFormat/>
    <w:pPr>
      <w:keepLines/>
      <w:keepNext/>
      <w:spacing w:before="360" w:after="200"/>
      <w:outlineLvl w:val="1"/>
    </w:pPr>
    <w:rPr>
      <w:rFonts w:ascii="Arial" w:hAnsi="Arial" w:eastAsia="Arial" w:cs="Arial"/>
      <w:sz w:val="34"/>
    </w:rPr>
  </w:style>
  <w:style w:type="paragraph" w:styleId="852">
    <w:name w:val="Heading 3"/>
    <w:basedOn w:val="849"/>
    <w:next w:val="849"/>
    <w:link w:val="886"/>
    <w:uiPriority w:val="9"/>
    <w:unhideWhenUsed/>
    <w:qFormat/>
    <w:pPr>
      <w:keepLines/>
      <w:keepNext/>
      <w:spacing w:before="320" w:after="200"/>
      <w:outlineLvl w:val="2"/>
    </w:pPr>
    <w:rPr>
      <w:rFonts w:ascii="Arial" w:hAnsi="Arial" w:eastAsia="Arial" w:cs="Arial"/>
      <w:sz w:val="30"/>
      <w:szCs w:val="30"/>
    </w:rPr>
  </w:style>
  <w:style w:type="paragraph" w:styleId="853">
    <w:name w:val="Heading 4"/>
    <w:basedOn w:val="849"/>
    <w:next w:val="849"/>
    <w:link w:val="887"/>
    <w:uiPriority w:val="9"/>
    <w:unhideWhenUsed/>
    <w:qFormat/>
    <w:pPr>
      <w:keepLines/>
      <w:keepNext/>
      <w:spacing w:before="320" w:after="200"/>
      <w:outlineLvl w:val="3"/>
    </w:pPr>
    <w:rPr>
      <w:rFonts w:ascii="Arial" w:hAnsi="Arial" w:eastAsia="Arial" w:cs="Arial"/>
      <w:b/>
      <w:bCs/>
      <w:sz w:val="26"/>
      <w:szCs w:val="26"/>
    </w:rPr>
  </w:style>
  <w:style w:type="paragraph" w:styleId="854">
    <w:name w:val="Heading 5"/>
    <w:basedOn w:val="849"/>
    <w:next w:val="849"/>
    <w:link w:val="888"/>
    <w:uiPriority w:val="9"/>
    <w:unhideWhenUsed/>
    <w:qFormat/>
    <w:pPr>
      <w:keepLines/>
      <w:keepNext/>
      <w:spacing w:before="320" w:after="200"/>
      <w:outlineLvl w:val="4"/>
    </w:pPr>
    <w:rPr>
      <w:rFonts w:ascii="Arial" w:hAnsi="Arial" w:eastAsia="Arial" w:cs="Arial"/>
      <w:b/>
      <w:bCs/>
      <w:sz w:val="24"/>
    </w:rPr>
  </w:style>
  <w:style w:type="paragraph" w:styleId="855">
    <w:name w:val="Heading 6"/>
    <w:basedOn w:val="849"/>
    <w:next w:val="849"/>
    <w:link w:val="889"/>
    <w:uiPriority w:val="9"/>
    <w:unhideWhenUsed/>
    <w:qFormat/>
    <w:pPr>
      <w:keepLines/>
      <w:keepNext/>
      <w:spacing w:before="320" w:after="200"/>
      <w:outlineLvl w:val="5"/>
    </w:pPr>
    <w:rPr>
      <w:rFonts w:ascii="Arial" w:hAnsi="Arial" w:eastAsia="Arial" w:cs="Arial"/>
      <w:b/>
      <w:bCs/>
      <w:sz w:val="22"/>
      <w:szCs w:val="22"/>
    </w:rPr>
  </w:style>
  <w:style w:type="paragraph" w:styleId="856">
    <w:name w:val="Heading 7"/>
    <w:basedOn w:val="849"/>
    <w:next w:val="849"/>
    <w:link w:val="890"/>
    <w:uiPriority w:val="9"/>
    <w:unhideWhenUsed/>
    <w:qFormat/>
    <w:pPr>
      <w:keepLines/>
      <w:keepNext/>
      <w:spacing w:before="320" w:after="200"/>
      <w:outlineLvl w:val="6"/>
    </w:pPr>
    <w:rPr>
      <w:rFonts w:ascii="Arial" w:hAnsi="Arial" w:eastAsia="Arial" w:cs="Arial"/>
      <w:b/>
      <w:bCs/>
      <w:i/>
      <w:iCs/>
      <w:sz w:val="22"/>
      <w:szCs w:val="22"/>
    </w:rPr>
  </w:style>
  <w:style w:type="paragraph" w:styleId="857">
    <w:name w:val="Heading 8"/>
    <w:basedOn w:val="849"/>
    <w:next w:val="849"/>
    <w:link w:val="891"/>
    <w:uiPriority w:val="9"/>
    <w:unhideWhenUsed/>
    <w:qFormat/>
    <w:pPr>
      <w:keepLines/>
      <w:keepNext/>
      <w:spacing w:before="320" w:after="200"/>
      <w:outlineLvl w:val="7"/>
    </w:pPr>
    <w:rPr>
      <w:rFonts w:ascii="Arial" w:hAnsi="Arial" w:eastAsia="Arial" w:cs="Arial"/>
      <w:i/>
      <w:iCs/>
      <w:sz w:val="22"/>
      <w:szCs w:val="22"/>
    </w:rPr>
  </w:style>
  <w:style w:type="paragraph" w:styleId="858">
    <w:name w:val="Heading 9"/>
    <w:basedOn w:val="849"/>
    <w:next w:val="849"/>
    <w:link w:val="892"/>
    <w:uiPriority w:val="9"/>
    <w:unhideWhenUsed/>
    <w:qFormat/>
    <w:pPr>
      <w:keepLines/>
      <w:keepNext/>
      <w:spacing w:before="320" w:after="200"/>
      <w:outlineLvl w:val="8"/>
    </w:pPr>
    <w:rPr>
      <w:rFonts w:ascii="Arial" w:hAnsi="Arial" w:eastAsia="Arial" w:cs="Arial"/>
      <w:i/>
      <w:iCs/>
      <w:szCs w:val="21"/>
    </w:rPr>
  </w:style>
  <w:style w:type="character" w:styleId="859" w:default="1">
    <w:name w:val="Default Paragraph Font"/>
    <w:uiPriority w:val="1"/>
    <w:semiHidden/>
    <w:unhideWhenUsed/>
  </w:style>
  <w:style w:type="table" w:styleId="860" w:default="1">
    <w:name w:val="Normal Table"/>
    <w:uiPriority w:val="99"/>
    <w:semiHidden/>
    <w:unhideWhenUsed/>
    <w:tblPr>
      <w:tblCellMar>
        <w:left w:w="108" w:type="dxa"/>
        <w:top w:w="0" w:type="dxa"/>
        <w:right w:w="108" w:type="dxa"/>
        <w:bottom w:w="0" w:type="dxa"/>
      </w:tblCellMar>
    </w:tblPr>
  </w:style>
  <w:style w:type="paragraph" w:styleId="861">
    <w:name w:val="toc 7"/>
    <w:basedOn w:val="849"/>
    <w:next w:val="849"/>
    <w:uiPriority w:val="39"/>
    <w:unhideWhenUsed/>
    <w:qFormat/>
    <w:pPr>
      <w:ind w:left="1701"/>
      <w:spacing w:after="57"/>
    </w:pPr>
  </w:style>
  <w:style w:type="paragraph" w:styleId="862">
    <w:name w:val="Caption"/>
    <w:basedOn w:val="849"/>
    <w:next w:val="84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63">
    <w:name w:val="toc 5"/>
    <w:basedOn w:val="849"/>
    <w:next w:val="849"/>
    <w:uiPriority w:val="39"/>
    <w:unhideWhenUsed/>
    <w:qFormat/>
    <w:pPr>
      <w:ind w:left="1134"/>
      <w:spacing w:after="57"/>
    </w:pPr>
  </w:style>
  <w:style w:type="paragraph" w:styleId="864">
    <w:name w:val="toc 3"/>
    <w:basedOn w:val="849"/>
    <w:next w:val="849"/>
    <w:uiPriority w:val="39"/>
    <w:unhideWhenUsed/>
    <w:qFormat/>
    <w:pPr>
      <w:ind w:left="567"/>
      <w:spacing w:after="57"/>
    </w:pPr>
  </w:style>
  <w:style w:type="paragraph" w:styleId="865">
    <w:name w:val="Plain Text"/>
    <w:basedOn w:val="849"/>
    <w:uiPriority w:val="0"/>
    <w:qFormat/>
    <w:rPr>
      <w:rFonts w:ascii="宋体" w:hAnsi="Courier New"/>
      <w:szCs w:val="21"/>
    </w:rPr>
  </w:style>
  <w:style w:type="paragraph" w:styleId="866">
    <w:name w:val="toc 8"/>
    <w:basedOn w:val="849"/>
    <w:next w:val="849"/>
    <w:uiPriority w:val="39"/>
    <w:unhideWhenUsed/>
    <w:qFormat/>
    <w:pPr>
      <w:ind w:left="1984"/>
      <w:spacing w:after="57"/>
    </w:pPr>
  </w:style>
  <w:style w:type="paragraph" w:styleId="867">
    <w:name w:val="endnote text"/>
    <w:basedOn w:val="849"/>
    <w:link w:val="1030"/>
    <w:uiPriority w:val="99"/>
    <w:semiHidden/>
    <w:unhideWhenUsed/>
    <w:qFormat/>
    <w:rPr>
      <w:sz w:val="20"/>
    </w:rPr>
  </w:style>
  <w:style w:type="paragraph" w:styleId="868">
    <w:name w:val="Balloon Text"/>
    <w:basedOn w:val="849"/>
    <w:link w:val="1048"/>
    <w:uiPriority w:val="99"/>
    <w:semiHidden/>
    <w:unhideWhenUsed/>
    <w:qFormat/>
    <w:rPr>
      <w:sz w:val="18"/>
      <w:szCs w:val="18"/>
    </w:rPr>
  </w:style>
  <w:style w:type="paragraph" w:styleId="869">
    <w:name w:val="Footer"/>
    <w:basedOn w:val="849"/>
    <w:link w:val="903"/>
    <w:uiPriority w:val="99"/>
    <w:unhideWhenUsed/>
    <w:qFormat/>
    <w:pPr>
      <w:tabs>
        <w:tab w:val="center" w:pos="7143" w:leader="none"/>
        <w:tab w:val="right" w:pos="14287" w:leader="none"/>
      </w:tabs>
    </w:pPr>
  </w:style>
  <w:style w:type="paragraph" w:styleId="870">
    <w:name w:val="Header"/>
    <w:basedOn w:val="849"/>
    <w:link w:val="901"/>
    <w:uiPriority w:val="99"/>
    <w:unhideWhenUsed/>
    <w:qFormat/>
    <w:pPr>
      <w:tabs>
        <w:tab w:val="center" w:pos="7143" w:leader="none"/>
        <w:tab w:val="right" w:pos="14287" w:leader="none"/>
      </w:tabs>
    </w:pPr>
  </w:style>
  <w:style w:type="paragraph" w:styleId="871">
    <w:name w:val="toc 1"/>
    <w:basedOn w:val="849"/>
    <w:next w:val="849"/>
    <w:uiPriority w:val="39"/>
    <w:unhideWhenUsed/>
    <w:qFormat/>
    <w:pPr>
      <w:spacing w:after="57"/>
    </w:pPr>
  </w:style>
  <w:style w:type="paragraph" w:styleId="872">
    <w:name w:val="toc 4"/>
    <w:basedOn w:val="849"/>
    <w:next w:val="849"/>
    <w:uiPriority w:val="39"/>
    <w:unhideWhenUsed/>
    <w:qFormat/>
    <w:pPr>
      <w:ind w:left="850"/>
      <w:spacing w:after="57"/>
    </w:pPr>
  </w:style>
  <w:style w:type="paragraph" w:styleId="873">
    <w:name w:val="Subtitle"/>
    <w:basedOn w:val="849"/>
    <w:next w:val="849"/>
    <w:link w:val="896"/>
    <w:uiPriority w:val="11"/>
    <w:qFormat/>
    <w:pPr>
      <w:spacing w:before="200" w:after="200"/>
    </w:pPr>
    <w:rPr>
      <w:sz w:val="24"/>
    </w:rPr>
  </w:style>
  <w:style w:type="paragraph" w:styleId="874">
    <w:name w:val="footnote text"/>
    <w:basedOn w:val="849"/>
    <w:link w:val="1029"/>
    <w:uiPriority w:val="99"/>
    <w:semiHidden/>
    <w:unhideWhenUsed/>
    <w:qFormat/>
    <w:pPr>
      <w:spacing w:after="40"/>
    </w:pPr>
    <w:rPr>
      <w:sz w:val="18"/>
    </w:rPr>
  </w:style>
  <w:style w:type="paragraph" w:styleId="875">
    <w:name w:val="toc 6"/>
    <w:basedOn w:val="849"/>
    <w:next w:val="849"/>
    <w:uiPriority w:val="39"/>
    <w:unhideWhenUsed/>
    <w:qFormat/>
    <w:pPr>
      <w:ind w:left="1417"/>
      <w:spacing w:after="57"/>
    </w:pPr>
  </w:style>
  <w:style w:type="paragraph" w:styleId="876">
    <w:name w:val="table of figures"/>
    <w:basedOn w:val="849"/>
    <w:next w:val="849"/>
    <w:uiPriority w:val="99"/>
    <w:unhideWhenUsed/>
    <w:qFormat/>
  </w:style>
  <w:style w:type="paragraph" w:styleId="877">
    <w:name w:val="toc 2"/>
    <w:basedOn w:val="849"/>
    <w:next w:val="849"/>
    <w:uiPriority w:val="39"/>
    <w:unhideWhenUsed/>
    <w:qFormat/>
    <w:pPr>
      <w:ind w:left="283"/>
      <w:spacing w:after="57"/>
    </w:pPr>
  </w:style>
  <w:style w:type="paragraph" w:styleId="878">
    <w:name w:val="toc 9"/>
    <w:basedOn w:val="849"/>
    <w:next w:val="849"/>
    <w:uiPriority w:val="39"/>
    <w:unhideWhenUsed/>
    <w:qFormat/>
    <w:pPr>
      <w:ind w:left="2268"/>
      <w:spacing w:after="57"/>
    </w:pPr>
  </w:style>
  <w:style w:type="paragraph" w:styleId="879">
    <w:name w:val="Title"/>
    <w:basedOn w:val="849"/>
    <w:next w:val="849"/>
    <w:link w:val="895"/>
    <w:uiPriority w:val="10"/>
    <w:qFormat/>
    <w:pPr>
      <w:contextualSpacing/>
      <w:spacing w:before="300" w:after="200"/>
    </w:pPr>
    <w:rPr>
      <w:sz w:val="48"/>
      <w:szCs w:val="48"/>
    </w:rPr>
  </w:style>
  <w:style w:type="table" w:styleId="8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1">
    <w:name w:val="endnote reference"/>
    <w:basedOn w:val="859"/>
    <w:uiPriority w:val="99"/>
    <w:semiHidden/>
    <w:unhideWhenUsed/>
    <w:qFormat/>
    <w:rPr>
      <w:vertAlign w:val="superscript"/>
    </w:rPr>
  </w:style>
  <w:style w:type="character" w:styleId="882">
    <w:name w:val="Hyperlink"/>
    <w:uiPriority w:val="99"/>
    <w:unhideWhenUsed/>
    <w:qFormat/>
    <w:rPr>
      <w:color w:val="0026e5" w:themeColor="hyperlink"/>
      <w:u w:val="single"/>
      <w14:textFill>
        <w14:solidFill>
          <w14:schemeClr w14:val="hlink"/>
        </w14:solidFill>
      </w14:textFill>
    </w:rPr>
  </w:style>
  <w:style w:type="character" w:styleId="883">
    <w:name w:val="footnote reference"/>
    <w:basedOn w:val="859"/>
    <w:uiPriority w:val="99"/>
    <w:unhideWhenUsed/>
    <w:qFormat/>
    <w:rPr>
      <w:vertAlign w:val="superscript"/>
    </w:rPr>
  </w:style>
  <w:style w:type="character" w:styleId="884" w:customStyle="1">
    <w:name w:val="标题 1 字符"/>
    <w:basedOn w:val="859"/>
    <w:link w:val="850"/>
    <w:uiPriority w:val="9"/>
    <w:qFormat/>
    <w:rPr>
      <w:rFonts w:ascii="Arial" w:hAnsi="Arial" w:eastAsia="Arial" w:cs="Arial"/>
      <w:sz w:val="40"/>
      <w:szCs w:val="40"/>
    </w:rPr>
  </w:style>
  <w:style w:type="character" w:styleId="885" w:customStyle="1">
    <w:name w:val="标题 2 字符"/>
    <w:basedOn w:val="859"/>
    <w:link w:val="851"/>
    <w:uiPriority w:val="9"/>
    <w:qFormat/>
    <w:rPr>
      <w:rFonts w:ascii="Arial" w:hAnsi="Arial" w:eastAsia="Arial" w:cs="Arial"/>
      <w:sz w:val="34"/>
    </w:rPr>
  </w:style>
  <w:style w:type="character" w:styleId="886" w:customStyle="1">
    <w:name w:val="标题 3 字符"/>
    <w:basedOn w:val="859"/>
    <w:link w:val="852"/>
    <w:uiPriority w:val="9"/>
    <w:qFormat/>
    <w:rPr>
      <w:rFonts w:ascii="Arial" w:hAnsi="Arial" w:eastAsia="Arial" w:cs="Arial"/>
      <w:sz w:val="30"/>
      <w:szCs w:val="30"/>
    </w:rPr>
  </w:style>
  <w:style w:type="character" w:styleId="887" w:customStyle="1">
    <w:name w:val="标题 4 字符"/>
    <w:basedOn w:val="859"/>
    <w:link w:val="853"/>
    <w:uiPriority w:val="9"/>
    <w:qFormat/>
    <w:rPr>
      <w:rFonts w:ascii="Arial" w:hAnsi="Arial" w:eastAsia="Arial" w:cs="Arial"/>
      <w:b/>
      <w:bCs/>
      <w:sz w:val="26"/>
      <w:szCs w:val="26"/>
    </w:rPr>
  </w:style>
  <w:style w:type="character" w:styleId="888" w:customStyle="1">
    <w:name w:val="标题 5 字符"/>
    <w:basedOn w:val="859"/>
    <w:link w:val="854"/>
    <w:uiPriority w:val="9"/>
    <w:qFormat/>
    <w:rPr>
      <w:rFonts w:ascii="Arial" w:hAnsi="Arial" w:eastAsia="Arial" w:cs="Arial"/>
      <w:b/>
      <w:bCs/>
      <w:sz w:val="24"/>
      <w:szCs w:val="24"/>
    </w:rPr>
  </w:style>
  <w:style w:type="character" w:styleId="889" w:customStyle="1">
    <w:name w:val="标题 6 字符"/>
    <w:basedOn w:val="859"/>
    <w:link w:val="855"/>
    <w:uiPriority w:val="9"/>
    <w:qFormat/>
    <w:rPr>
      <w:rFonts w:ascii="Arial" w:hAnsi="Arial" w:eastAsia="Arial" w:cs="Arial"/>
      <w:b/>
      <w:bCs/>
      <w:sz w:val="22"/>
      <w:szCs w:val="22"/>
    </w:rPr>
  </w:style>
  <w:style w:type="character" w:styleId="890" w:customStyle="1">
    <w:name w:val="标题 7 字符"/>
    <w:basedOn w:val="859"/>
    <w:link w:val="856"/>
    <w:uiPriority w:val="9"/>
    <w:qFormat/>
    <w:rPr>
      <w:rFonts w:ascii="Arial" w:hAnsi="Arial" w:eastAsia="Arial" w:cs="Arial"/>
      <w:b/>
      <w:bCs/>
      <w:i/>
      <w:iCs/>
      <w:sz w:val="22"/>
      <w:szCs w:val="22"/>
    </w:rPr>
  </w:style>
  <w:style w:type="character" w:styleId="891" w:customStyle="1">
    <w:name w:val="标题 8 字符"/>
    <w:basedOn w:val="859"/>
    <w:link w:val="857"/>
    <w:uiPriority w:val="9"/>
    <w:qFormat/>
    <w:rPr>
      <w:rFonts w:ascii="Arial" w:hAnsi="Arial" w:eastAsia="Arial" w:cs="Arial"/>
      <w:i/>
      <w:iCs/>
      <w:sz w:val="22"/>
      <w:szCs w:val="22"/>
    </w:rPr>
  </w:style>
  <w:style w:type="character" w:styleId="892" w:customStyle="1">
    <w:name w:val="标题 9 字符"/>
    <w:basedOn w:val="859"/>
    <w:link w:val="858"/>
    <w:uiPriority w:val="9"/>
    <w:qFormat/>
    <w:rPr>
      <w:rFonts w:ascii="Arial" w:hAnsi="Arial" w:eastAsia="Arial" w:cs="Arial"/>
      <w:i/>
      <w:iCs/>
      <w:sz w:val="21"/>
      <w:szCs w:val="21"/>
    </w:rPr>
  </w:style>
  <w:style w:type="paragraph" w:styleId="893">
    <w:name w:val="List Paragraph"/>
    <w:basedOn w:val="849"/>
    <w:uiPriority w:val="34"/>
    <w:qFormat/>
    <w:pPr>
      <w:contextualSpacing/>
      <w:ind w:left="720"/>
    </w:pPr>
  </w:style>
  <w:style w:type="paragraph" w:styleId="894">
    <w:name w:val="No Spacing"/>
    <w:uiPriority w:val="1"/>
    <w:qFormat/>
    <w:rPr>
      <w:rFonts w:asciiTheme="minorHAnsi" w:hAnsiTheme="minorHAnsi" w:eastAsiaTheme="minorEastAsia" w:cstheme="minorBidi"/>
      <w:lang w:val="en-US" w:eastAsia="zh-CN" w:bidi="ar-SA"/>
    </w:rPr>
  </w:style>
  <w:style w:type="character" w:styleId="895" w:customStyle="1">
    <w:name w:val="标题 字符"/>
    <w:basedOn w:val="859"/>
    <w:link w:val="879"/>
    <w:uiPriority w:val="10"/>
    <w:qFormat/>
    <w:rPr>
      <w:sz w:val="48"/>
      <w:szCs w:val="48"/>
    </w:rPr>
  </w:style>
  <w:style w:type="character" w:styleId="896" w:customStyle="1">
    <w:name w:val="副标题 字符"/>
    <w:basedOn w:val="859"/>
    <w:link w:val="873"/>
    <w:uiPriority w:val="11"/>
    <w:qFormat/>
    <w:rPr>
      <w:sz w:val="24"/>
      <w:szCs w:val="24"/>
    </w:rPr>
  </w:style>
  <w:style w:type="paragraph" w:styleId="897">
    <w:name w:val="Quote"/>
    <w:basedOn w:val="849"/>
    <w:next w:val="849"/>
    <w:link w:val="898"/>
    <w:uiPriority w:val="29"/>
    <w:qFormat/>
    <w:pPr>
      <w:ind w:left="720" w:right="720"/>
    </w:pPr>
    <w:rPr>
      <w:i/>
    </w:rPr>
  </w:style>
  <w:style w:type="character" w:styleId="898" w:customStyle="1">
    <w:name w:val="引用 字符"/>
    <w:link w:val="897"/>
    <w:uiPriority w:val="29"/>
    <w:qFormat/>
    <w:rPr>
      <w:i/>
    </w:rPr>
  </w:style>
  <w:style w:type="paragraph" w:styleId="899">
    <w:name w:val="Intense Quote"/>
    <w:basedOn w:val="849"/>
    <w:next w:val="849"/>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明显引用 字符"/>
    <w:link w:val="899"/>
    <w:uiPriority w:val="30"/>
    <w:qFormat/>
    <w:rPr>
      <w:i/>
    </w:rPr>
  </w:style>
  <w:style w:type="character" w:styleId="901" w:customStyle="1">
    <w:name w:val="页眉 字符"/>
    <w:basedOn w:val="859"/>
    <w:link w:val="870"/>
    <w:uiPriority w:val="99"/>
    <w:qFormat/>
  </w:style>
  <w:style w:type="character" w:styleId="902" w:customStyle="1">
    <w:name w:val="Footer Char"/>
    <w:basedOn w:val="859"/>
    <w:uiPriority w:val="99"/>
    <w:qFormat/>
  </w:style>
  <w:style w:type="character" w:styleId="903" w:customStyle="1">
    <w:name w:val="页脚 字符"/>
    <w:link w:val="869"/>
    <w:uiPriority w:val="99"/>
    <w:qFormat/>
  </w:style>
  <w:style w:type="table" w:styleId="904" w:customStyle="1">
    <w:name w:val="Table Grid Light"/>
    <w:basedOn w:val="8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5" w:customStyle="1">
    <w:name w:val="无格式表格 11"/>
    <w:basedOn w:val="8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无格式表格 21"/>
    <w:basedOn w:val="86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无格式表格 31"/>
    <w:basedOn w:val="86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customStyle="1">
    <w:name w:val="无格式表格 41"/>
    <w:basedOn w:val="86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无格式表格 51"/>
    <w:basedOn w:val="86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customStyle="1">
    <w:name w:val="网格表 1 浅色1"/>
    <w:basedOn w:val="86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1"/>
    <w:basedOn w:val="86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2"/>
    <w:basedOn w:val="86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3"/>
    <w:basedOn w:val="86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4"/>
    <w:basedOn w:val="86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5"/>
    <w:basedOn w:val="86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6"/>
    <w:basedOn w:val="86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17" w:customStyle="1">
    <w:name w:val="网格表 21"/>
    <w:basedOn w:val="8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8" w:customStyle="1">
    <w:name w:val="Grid Table 2 - Accent 1"/>
    <w:basedOn w:val="86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19" w:customStyle="1">
    <w:name w:val="Grid Table 2 - Accent 2"/>
    <w:basedOn w:val="86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20" w:customStyle="1">
    <w:name w:val="Grid Table 2 - Accent 3"/>
    <w:basedOn w:val="86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21" w:customStyle="1">
    <w:name w:val="Grid Table 2 - Accent 4"/>
    <w:basedOn w:val="86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22" w:customStyle="1">
    <w:name w:val="Grid Table 2 - Accent 5"/>
    <w:basedOn w:val="860"/>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23" w:customStyle="1">
    <w:name w:val="Grid Table 2 - Accent 6"/>
    <w:basedOn w:val="860"/>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24" w:customStyle="1">
    <w:name w:val="网格表 31"/>
    <w:basedOn w:val="8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1"/>
    <w:basedOn w:val="86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2"/>
    <w:basedOn w:val="86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3"/>
    <w:basedOn w:val="86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4"/>
    <w:basedOn w:val="86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5"/>
    <w:basedOn w:val="860"/>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6"/>
    <w:basedOn w:val="860"/>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网格表 41"/>
    <w:basedOn w:val="86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customStyle="1">
    <w:name w:val="Grid Table 4 - Accent 1"/>
    <w:basedOn w:val="860"/>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33" w:customStyle="1">
    <w:name w:val="Grid Table 4 - Accent 2"/>
    <w:basedOn w:val="860"/>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34" w:customStyle="1">
    <w:name w:val="Grid Table 4 - Accent 3"/>
    <w:basedOn w:val="860"/>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35" w:customStyle="1">
    <w:name w:val="Grid Table 4 - Accent 4"/>
    <w:basedOn w:val="860"/>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36" w:customStyle="1">
    <w:name w:val="Grid Table 4 - Accent 5"/>
    <w:basedOn w:val="860"/>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37" w:customStyle="1">
    <w:name w:val="Grid Table 4 - Accent 6"/>
    <w:basedOn w:val="860"/>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38" w:customStyle="1">
    <w:name w:val="网格表 5 深色1"/>
    <w:basedOn w:val="8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Grid Table 5 Dark- Accent 1"/>
    <w:basedOn w:val="8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40" w:customStyle="1">
    <w:name w:val="Grid Table 5 Dark - Accent 2"/>
    <w:basedOn w:val="8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41" w:customStyle="1">
    <w:name w:val="Grid Table 5 Dark - Accent 3"/>
    <w:basedOn w:val="8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42" w:customStyle="1">
    <w:name w:val="Grid Table 5 Dark- Accent 4"/>
    <w:basedOn w:val="8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43" w:customStyle="1">
    <w:name w:val="Grid Table 5 Dark - Accent 5"/>
    <w:basedOn w:val="8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44" w:customStyle="1">
    <w:name w:val="Grid Table 5 Dark - Accent 6"/>
    <w:basedOn w:val="8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45" w:customStyle="1">
    <w:name w:val="网格表 6 彩色1"/>
    <w:basedOn w:val="86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6" w:customStyle="1">
    <w:name w:val="Grid Table 6 Colorful - Accent 1"/>
    <w:basedOn w:val="860"/>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47" w:customStyle="1">
    <w:name w:val="Grid Table 6 Colorful - Accent 2"/>
    <w:basedOn w:val="86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48" w:customStyle="1">
    <w:name w:val="Grid Table 6 Colorful - Accent 3"/>
    <w:basedOn w:val="860"/>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49" w:customStyle="1">
    <w:name w:val="Grid Table 6 Colorful - Accent 4"/>
    <w:basedOn w:val="86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50" w:customStyle="1">
    <w:name w:val="Grid Table 6 Colorful - Accent 5"/>
    <w:basedOn w:val="860"/>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51" w:customStyle="1">
    <w:name w:val="Grid Table 6 Colorful - Accent 6"/>
    <w:basedOn w:val="860"/>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52" w:customStyle="1">
    <w:name w:val="网格表 7 彩色1"/>
    <w:basedOn w:val="86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Grid Table 7 Colorful - Accent 1"/>
    <w:basedOn w:val="860"/>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54" w:customStyle="1">
    <w:name w:val="Grid Table 7 Colorful - Accent 2"/>
    <w:basedOn w:val="860"/>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5" w:customStyle="1">
    <w:name w:val="Grid Table 7 Colorful - Accent 3"/>
    <w:basedOn w:val="860"/>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56" w:customStyle="1">
    <w:name w:val="Grid Table 7 Colorful - Accent 4"/>
    <w:basedOn w:val="860"/>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7" w:customStyle="1">
    <w:name w:val="Grid Table 7 Colorful - Accent 5"/>
    <w:basedOn w:val="860"/>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58" w:customStyle="1">
    <w:name w:val="Grid Table 7 Colorful - Accent 6"/>
    <w:basedOn w:val="860"/>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59" w:customStyle="1">
    <w:name w:val="清单表 1 浅色1"/>
    <w:basedOn w:val="86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List Table 1 Light - Accent 1"/>
    <w:basedOn w:val="860"/>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61" w:customStyle="1">
    <w:name w:val="List Table 1 Light - Accent 2"/>
    <w:basedOn w:val="860"/>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62" w:customStyle="1">
    <w:name w:val="List Table 1 Light - Accent 3"/>
    <w:basedOn w:val="860"/>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63" w:customStyle="1">
    <w:name w:val="List Table 1 Light - Accent 4"/>
    <w:basedOn w:val="860"/>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64" w:customStyle="1">
    <w:name w:val="List Table 1 Light - Accent 5"/>
    <w:basedOn w:val="860"/>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65" w:customStyle="1">
    <w:name w:val="List Table 1 Light - Accent 6"/>
    <w:basedOn w:val="860"/>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66" w:customStyle="1">
    <w:name w:val="清单表 21"/>
    <w:basedOn w:val="86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7" w:customStyle="1">
    <w:name w:val="List Table 2 - Accent 1"/>
    <w:basedOn w:val="860"/>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68" w:customStyle="1">
    <w:name w:val="List Table 2 - Accent 2"/>
    <w:basedOn w:val="860"/>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69" w:customStyle="1">
    <w:name w:val="List Table 2 - Accent 3"/>
    <w:basedOn w:val="860"/>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70" w:customStyle="1">
    <w:name w:val="List Table 2 - Accent 4"/>
    <w:basedOn w:val="860"/>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71" w:customStyle="1">
    <w:name w:val="List Table 2 - Accent 5"/>
    <w:basedOn w:val="860"/>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72" w:customStyle="1">
    <w:name w:val="List Table 2 - Accent 6"/>
    <w:basedOn w:val="860"/>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73" w:customStyle="1">
    <w:name w:val="清单表 31"/>
    <w:basedOn w:val="8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3 - Accent 1"/>
    <w:basedOn w:val="860"/>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5" w:customStyle="1">
    <w:name w:val="List Table 3 - Accent 2"/>
    <w:basedOn w:val="86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76" w:customStyle="1">
    <w:name w:val="List Table 3 - Accent 3"/>
    <w:basedOn w:val="860"/>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77" w:customStyle="1">
    <w:name w:val="List Table 3 - Accent 4"/>
    <w:basedOn w:val="86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78" w:customStyle="1">
    <w:name w:val="List Table 3 - Accent 5"/>
    <w:basedOn w:val="860"/>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79" w:customStyle="1">
    <w:name w:val="List Table 3 - Accent 6"/>
    <w:basedOn w:val="860"/>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80" w:customStyle="1">
    <w:name w:val="清单表 41"/>
    <w:basedOn w:val="8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4 - Accent 1"/>
    <w:basedOn w:val="860"/>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82" w:customStyle="1">
    <w:name w:val="List Table 4 - Accent 2"/>
    <w:basedOn w:val="860"/>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83" w:customStyle="1">
    <w:name w:val="List Table 4 - Accent 3"/>
    <w:basedOn w:val="860"/>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84" w:customStyle="1">
    <w:name w:val="List Table 4 - Accent 4"/>
    <w:basedOn w:val="860"/>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85" w:customStyle="1">
    <w:name w:val="List Table 4 - Accent 5"/>
    <w:basedOn w:val="860"/>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86" w:customStyle="1">
    <w:name w:val="List Table 4 - Accent 6"/>
    <w:basedOn w:val="860"/>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87" w:customStyle="1">
    <w:name w:val="清单表 5 深色1"/>
    <w:basedOn w:val="86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1"/>
    <w:basedOn w:val="860"/>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2"/>
    <w:basedOn w:val="860"/>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3"/>
    <w:basedOn w:val="860"/>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4"/>
    <w:basedOn w:val="860"/>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5"/>
    <w:basedOn w:val="860"/>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6"/>
    <w:basedOn w:val="860"/>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清单表 6 彩色1"/>
    <w:basedOn w:val="86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5" w:customStyle="1">
    <w:name w:val="List Table 6 Colorful - Accent 1"/>
    <w:basedOn w:val="860"/>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96" w:customStyle="1">
    <w:name w:val="List Table 6 Colorful - Accent 2"/>
    <w:basedOn w:val="860"/>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97" w:customStyle="1">
    <w:name w:val="List Table 6 Colorful - Accent 3"/>
    <w:basedOn w:val="860"/>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98" w:customStyle="1">
    <w:name w:val="List Table 6 Colorful - Accent 4"/>
    <w:basedOn w:val="860"/>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99" w:customStyle="1">
    <w:name w:val="List Table 6 Colorful - Accent 5"/>
    <w:basedOn w:val="860"/>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00" w:customStyle="1">
    <w:name w:val="List Table 6 Colorful - Accent 6"/>
    <w:basedOn w:val="860"/>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01" w:customStyle="1">
    <w:name w:val="清单表 7 彩色1"/>
    <w:basedOn w:val="86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List Table 7 Colorful - Accent 1"/>
    <w:basedOn w:val="860"/>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basedOn w:val="860"/>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basedOn w:val="860"/>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basedOn w:val="860"/>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basedOn w:val="860"/>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basedOn w:val="860"/>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08" w:customStyle="1">
    <w:name w:val="Lined - Accent"/>
    <w:basedOn w:val="8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Lined - Accent 1"/>
    <w:basedOn w:val="8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0" w:customStyle="1">
    <w:name w:val="Lined - Accent 2"/>
    <w:basedOn w:val="8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1" w:customStyle="1">
    <w:name w:val="Lined - Accent 3"/>
    <w:basedOn w:val="8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2" w:customStyle="1">
    <w:name w:val="Lined - Accent 4"/>
    <w:basedOn w:val="8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3" w:customStyle="1">
    <w:name w:val="Lined - Accent 5"/>
    <w:basedOn w:val="8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4" w:customStyle="1">
    <w:name w:val="Lined - Accent 6"/>
    <w:basedOn w:val="8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5" w:customStyle="1">
    <w:name w:val="Bordered &amp; Lined - Accent"/>
    <w:basedOn w:val="86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Bordered &amp; Lined - Accent 1"/>
    <w:basedOn w:val="860"/>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7" w:customStyle="1">
    <w:name w:val="Bordered &amp; Lined - Accent 2"/>
    <w:basedOn w:val="860"/>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8" w:customStyle="1">
    <w:name w:val="Bordered &amp; Lined - Accent 3"/>
    <w:basedOn w:val="860"/>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9" w:customStyle="1">
    <w:name w:val="Bordered &amp; Lined - Accent 4"/>
    <w:basedOn w:val="860"/>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20" w:customStyle="1">
    <w:name w:val="Bordered &amp; Lined - Accent 5"/>
    <w:basedOn w:val="860"/>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21" w:customStyle="1">
    <w:name w:val="Bordered &amp; Lined - Accent 6"/>
    <w:basedOn w:val="860"/>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22" w:customStyle="1">
    <w:name w:val="Bordered"/>
    <w:basedOn w:val="86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3" w:customStyle="1">
    <w:name w:val="Bordered - Accent 1"/>
    <w:basedOn w:val="86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24" w:customStyle="1">
    <w:name w:val="Bordered - Accent 2"/>
    <w:basedOn w:val="86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25" w:customStyle="1">
    <w:name w:val="Bordered - Accent 3"/>
    <w:basedOn w:val="86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26" w:customStyle="1">
    <w:name w:val="Bordered - Accent 4"/>
    <w:basedOn w:val="86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27" w:customStyle="1">
    <w:name w:val="Bordered - Accent 5"/>
    <w:basedOn w:val="86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28" w:customStyle="1">
    <w:name w:val="Bordered - Accent 6"/>
    <w:basedOn w:val="86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29" w:customStyle="1">
    <w:name w:val="脚注文本 字符"/>
    <w:link w:val="874"/>
    <w:uiPriority w:val="99"/>
    <w:qFormat/>
    <w:rPr>
      <w:sz w:val="18"/>
    </w:rPr>
  </w:style>
  <w:style w:type="character" w:styleId="1030" w:customStyle="1">
    <w:name w:val="尾注文本 字符"/>
    <w:link w:val="867"/>
    <w:uiPriority w:val="99"/>
    <w:qFormat/>
    <w:rPr>
      <w:sz w:val="20"/>
    </w:rPr>
  </w:style>
  <w:style w:type="paragraph" w:styleId="1031" w:customStyle="1">
    <w:name w:val="TOC 标题1"/>
    <w:uiPriority w:val="39"/>
    <w:unhideWhenUsed/>
    <w:qFormat/>
    <w:rPr>
      <w:rFonts w:asciiTheme="minorHAnsi" w:hAnsiTheme="minorHAnsi" w:eastAsiaTheme="minorEastAsia" w:cstheme="minorBidi"/>
      <w:lang w:val="en-US" w:eastAsia="zh-CN" w:bidi="ar-SA"/>
    </w:rPr>
  </w:style>
  <w:style w:type="table" w:styleId="1032" w:customStyle="1">
    <w:name w:val="Table Normal"/>
    <w:uiPriority w:val="0"/>
    <w:semiHidden/>
    <w:unhideWhenUsed/>
    <w:qFormat/>
    <w:tblPr>
      <w:tblCellMar>
        <w:left w:w="0" w:type="dxa"/>
        <w:top w:w="0" w:type="dxa"/>
        <w:right w:w="0" w:type="dxa"/>
        <w:bottom w:w="0" w:type="dxa"/>
      </w:tblCellMar>
    </w:tblPr>
  </w:style>
  <w:style w:type="paragraph" w:styleId="1033" w:customStyle="1">
    <w:name w:val="正文12"/>
    <w:next w:val="1034"/>
    <w:uiPriority w:val="0"/>
    <w:qFormat/>
    <w:rPr>
      <w:rFonts w:ascii="Times New Roman" w:hAnsi="Times New Roman" w:eastAsia="宋体" w:cs="Times New Roman"/>
      <w:lang w:val="en-US" w:eastAsia="zh-CN" w:bidi="ar-SA"/>
    </w:rPr>
  </w:style>
  <w:style w:type="paragraph" w:styleId="1034" w:customStyle="1">
    <w:name w:val="脚注文本1"/>
    <w:basedOn w:val="1035"/>
    <w:next w:val="1043"/>
    <w:uiPriority w:val="99"/>
    <w:unhideWhenUsed/>
    <w:qFormat/>
    <w:pPr>
      <w:spacing w:after="40"/>
    </w:pPr>
    <w:rPr>
      <w:sz w:val="18"/>
    </w:rPr>
  </w:style>
  <w:style w:type="paragraph" w:styleId="1035" w:customStyle="1">
    <w:name w:val="正文111"/>
    <w:next w:val="1036"/>
    <w:uiPriority w:val="0"/>
    <w:qFormat/>
    <w:pPr>
      <w:jc w:val="both"/>
      <w:widowControl w:val="off"/>
    </w:pPr>
    <w:rPr>
      <w:rFonts w:ascii="Times New Roman" w:hAnsi="Times New Roman" w:eastAsia="宋体" w:cs="Times New Roman"/>
      <w:sz w:val="21"/>
      <w:szCs w:val="24"/>
      <w:lang w:val="en-US" w:eastAsia="zh-CN" w:bidi="ar-SA"/>
    </w:rPr>
  </w:style>
  <w:style w:type="paragraph" w:styleId="1036" w:customStyle="1">
    <w:name w:val="正文文本缩进1"/>
    <w:basedOn w:val="1037"/>
    <w:next w:val="1042"/>
    <w:uiPriority w:val="0"/>
    <w:qFormat/>
    <w:pPr>
      <w:ind w:left="420"/>
      <w:spacing w:after="120"/>
    </w:pPr>
    <w:rPr>
      <w:rFonts w:ascii="Times New Roman" w:hAnsi="Times New Roman" w:eastAsia="宋体"/>
    </w:rPr>
  </w:style>
  <w:style w:type="paragraph" w:styleId="1037" w:customStyle="1">
    <w:name w:val="正文1"/>
    <w:basedOn w:val="1038"/>
    <w:next w:val="1041"/>
    <w:uiPriority w:val="0"/>
    <w:qFormat/>
    <w:pPr>
      <w:jc w:val="left"/>
      <w:spacing w:line="360" w:lineRule="atLeast"/>
    </w:pPr>
    <w:rPr>
      <w:rFonts w:ascii="宋体"/>
      <w:szCs w:val="20"/>
    </w:rPr>
  </w:style>
  <w:style w:type="paragraph" w:styleId="1038" w:customStyle="1">
    <w:name w:val="正文11"/>
    <w:next w:val="1039"/>
    <w:uiPriority w:val="0"/>
    <w:qFormat/>
    <w:pPr>
      <w:ind w:firstLine="200"/>
      <w:jc w:val="both"/>
      <w:spacing w:line="274" w:lineRule="auto"/>
      <w:widowControl w:val="off"/>
    </w:pPr>
    <w:rPr>
      <w:rFonts w:ascii="仿宋_GB2312" w:hAnsi="Calibri" w:eastAsia="仿宋_GB2312" w:cs="Times New Roman"/>
      <w:sz w:val="24"/>
      <w:szCs w:val="24"/>
      <w:lang w:val="en-US" w:eastAsia="zh-CN" w:bidi="ar-SA"/>
    </w:rPr>
  </w:style>
  <w:style w:type="paragraph" w:styleId="1039" w:customStyle="1">
    <w:name w:val="文本块1"/>
    <w:basedOn w:val="1035"/>
    <w:next w:val="1040"/>
    <w:uiPriority w:val="0"/>
    <w:qFormat/>
    <w:pPr>
      <w:ind w:left="256" w:right="6" w:firstLine="624"/>
    </w:pPr>
    <w:rPr>
      <w:rFonts w:eastAsia="仿宋_GB2312"/>
      <w:sz w:val="28"/>
      <w:szCs w:val="20"/>
    </w:rPr>
  </w:style>
  <w:style w:type="paragraph" w:styleId="1040" w:customStyle="1">
    <w:name w:val="标题 41"/>
    <w:basedOn w:val="1033"/>
    <w:next w:val="1038"/>
    <w:uiPriority w:val="0"/>
    <w:qFormat/>
    <w:pPr>
      <w:keepLines/>
      <w:keepNext/>
      <w:spacing w:before="320" w:after="200"/>
      <w:outlineLvl w:val="3"/>
    </w:pPr>
    <w:rPr>
      <w:rFonts w:ascii="Arial" w:hAnsi="Arial" w:eastAsia="Arial"/>
      <w:b/>
      <w:bCs/>
      <w:sz w:val="26"/>
      <w:szCs w:val="26"/>
    </w:rPr>
  </w:style>
  <w:style w:type="paragraph" w:styleId="1041" w:customStyle="1">
    <w:name w:val="索引 41"/>
    <w:next w:val="1037"/>
    <w:uiPriority w:val="0"/>
    <w:qFormat/>
    <w:pPr>
      <w:ind w:left="600"/>
      <w:jc w:val="both"/>
      <w:widowControl w:val="off"/>
    </w:pPr>
    <w:rPr>
      <w:rFonts w:ascii="Calibri" w:hAnsi="Calibri" w:eastAsia="宋体" w:cs="Times New Roman"/>
      <w:sz w:val="22"/>
      <w:szCs w:val="22"/>
      <w:lang w:val="en-US" w:eastAsia="zh-CN" w:bidi="ar-SA"/>
    </w:rPr>
  </w:style>
  <w:style w:type="paragraph" w:styleId="1042" w:customStyle="1">
    <w:name w:val="寄信人地址1"/>
    <w:basedOn w:val="849"/>
    <w:uiPriority w:val="0"/>
    <w:qFormat/>
    <w:pPr>
      <w:ind w:firstLine="200"/>
      <w:spacing w:line="360" w:lineRule="auto"/>
    </w:pPr>
    <w:rPr>
      <w:rFonts w:ascii="Arial" w:hAnsi="Arial" w:eastAsia="宋体"/>
      <w:sz w:val="24"/>
    </w:rPr>
  </w:style>
  <w:style w:type="paragraph" w:styleId="1043" w:customStyle="1">
    <w:name w:val="索引 51"/>
    <w:basedOn w:val="1037"/>
    <w:next w:val="1037"/>
    <w:uiPriority w:val="0"/>
    <w:qFormat/>
    <w:pPr>
      <w:ind w:left="798" w:firstLine="482"/>
    </w:pPr>
    <w:rPr>
      <w:rFonts w:ascii="Calibri"/>
    </w:rPr>
  </w:style>
  <w:style w:type="paragraph" w:styleId="1044" w:customStyle="1">
    <w:name w:val="文本块11"/>
    <w:basedOn w:val="1033"/>
    <w:uiPriority w:val="0"/>
    <w:qFormat/>
    <w:pPr>
      <w:ind w:left="256" w:right="6" w:firstLine="624"/>
    </w:pPr>
    <w:rPr>
      <w:rFonts w:ascii="Arial" w:hAnsi="Arial" w:eastAsia="仿宋"/>
      <w:sz w:val="28"/>
    </w:rPr>
  </w:style>
  <w:style w:type="paragraph" w:styleId="1045" w:customStyle="1">
    <w:name w:val="目录 11"/>
    <w:basedOn w:val="1033"/>
    <w:next w:val="1038"/>
    <w:uiPriority w:val="0"/>
    <w:qFormat/>
    <w:pPr>
      <w:spacing w:before="120" w:after="120" w:line="360" w:lineRule="auto"/>
      <w:tabs>
        <w:tab w:val="right" w:pos="8296" w:leader="dot"/>
      </w:tabs>
    </w:pPr>
    <w:rPr>
      <w:rFonts w:ascii="Calibri"/>
      <w:b/>
      <w:bCs/>
      <w:caps/>
    </w:rPr>
  </w:style>
  <w:style w:type="paragraph" w:styleId="1046" w:customStyle="1">
    <w:name w:val="正文13"/>
    <w:uiPriority w:val="0"/>
    <w:qFormat/>
    <w:pPr>
      <w:jc w:val="both"/>
      <w:widowControl w:val="off"/>
    </w:pPr>
    <w:rPr>
      <w:rFonts w:ascii="Times New Roman" w:hAnsi="Times New Roman" w:eastAsia="宋体" w:cs="Times New Roman"/>
      <w:sz w:val="21"/>
      <w:szCs w:val="24"/>
      <w:lang w:val="en-US" w:eastAsia="zh-CN" w:bidi="ar-SA"/>
    </w:rPr>
  </w:style>
  <w:style w:type="paragraph" w:styleId="1047" w:customStyle="1">
    <w:name w:val="p16"/>
    <w:basedOn w:val="849"/>
    <w:uiPriority w:val="0"/>
    <w:qFormat/>
    <w:pPr>
      <w:jc w:val="left"/>
      <w:widowControl/>
    </w:pPr>
    <w:rPr>
      <w:rFonts w:ascii="宋体" w:hAnsi="宋体" w:eastAsia="宋体" w:cs="宋体"/>
      <w:sz w:val="24"/>
    </w:rPr>
  </w:style>
  <w:style w:type="character" w:styleId="1048" w:customStyle="1">
    <w:name w:val="批注框文本 字符"/>
    <w:basedOn w:val="859"/>
    <w:link w:val="868"/>
    <w:uiPriority w:val="99"/>
    <w:semiHidden/>
    <w:qFormat/>
    <w:rPr>
      <w:sz w:val="18"/>
      <w:szCs w:val="18"/>
    </w:r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9b7078a6-3dc6-416c-93ed-f624f316abd8</errorID>
      <errorWord>(</errorWord>
      <group>L1_Format</group>
      <groupName>格式问题</groupName>
      <ability>L2_HalfPunc</ability>
      <abilityName>全半角检查</abilityName>
      <candidateList>
        <item>（</item>
      </candidateList>
      <explain>文本全半角错误。</explain>
      <paraID>79D5E8A6</paraID>
      <start>49</start>
      <end>50</end>
      <status>unmodified</status>
      <modifiedWord/>
      <trackRevisions>false</trackRevisions>
    </reviewItem>
    <reviewItem>
      <errorID>e8a9f5ef-2df2-4c7d-8358-1450e3f10964</errorID>
      <errorWord>)</errorWord>
      <group>L1_Format</group>
      <groupName>格式问题</groupName>
      <ability>L2_HalfPunc</ability>
      <abilityName>全半角检查</abilityName>
      <candidateList>
        <item>）</item>
      </candidateList>
      <explain>文本全半角错误。</explain>
      <paraID>79D5E8A6</paraID>
      <start>67</start>
      <end>68</end>
      <status>unmodified</status>
      <modifiedWord/>
      <trackRevisions>false</trackRevisions>
    </reviewItem>
    <reviewItem>
      <errorID>706c8997-404e-40a0-928c-7f293d11c6df</errorID>
      <errorWord>-</errorWord>
      <group>L1_Format</group>
      <groupName>格式问题</groupName>
      <ability>L2_HalfPunc</ability>
      <abilityName>全半角检查</abilityName>
      <candidateList>
        <item>－</item>
      </candidateList>
      <explain>文本全半角错误。</explain>
      <paraID>755EBB1A</paraID>
      <start>102</start>
      <end>103</end>
      <status>unmodified</status>
      <modifiedWord/>
      <trackRevisions>false</trackRevisions>
    </reviewItem>
    <reviewItem>
      <errorID>9a7ee662-bdd1-44b9-99ca-30234d483ee8</errorID>
      <errorWord>-</errorWord>
      <group>L1_Format</group>
      <groupName>格式问题</groupName>
      <ability>L2_HalfPunc</ability>
      <abilityName>全半角检查</abilityName>
      <candidateList>
        <item>－</item>
      </candidateList>
      <explain>文本全半角错误。</explain>
      <paraID>755EBB1A</paraID>
      <start>107</start>
      <end>108</end>
      <status>unmodified</status>
      <modifiedWord/>
      <trackRevisions>false</trackRevisions>
    </reviewItem>
    <reviewItem>
      <errorID>ddfbbad4-8a69-4f9b-9f69-3bc3bd95a277</errorID>
      <errorWord>（</errorWord>
      <group>L1_Punc</group>
      <groupName>标点问题</groupName>
      <ability>L2_Punc</ability>
      <abilityName>标点符号检查</abilityName>
      <candidateList/>
      <explain>同一形式括号套用。</explain>
      <paraID>703F56C9</paraID>
      <start>145</start>
      <end>146</end>
      <status>unmodified</status>
      <modifiedWord/>
      <trackRevisions>false</trackRevisions>
    </reviewItem>
    <reviewItem>
      <errorID>f9804eb5-543c-4cd2-96bc-7f2d0538fa50</errorID>
      <errorWord>-</errorWord>
      <group>L1_Format</group>
      <groupName>格式问题</groupName>
      <ability>L2_HalfPunc</ability>
      <abilityName>全半角检查</abilityName>
      <candidateList>
        <item>－</item>
      </candidateList>
      <explain>文本全半角错误。</explain>
      <paraID>20080990</paraID>
      <start>98</start>
      <end>99</end>
      <status>unmodified</status>
      <modifiedWord/>
      <trackRevisions>false</trackRevisions>
    </reviewItem>
    <reviewItem>
      <errorID>2254097e-0ce0-41d3-990f-f129bacc36b6</errorID>
      <errorWord>-</errorWord>
      <group>L1_Format</group>
      <groupName>格式问题</groupName>
      <ability>L2_HalfPunc</ability>
      <abilityName>全半角检查</abilityName>
      <candidateList>
        <item>－</item>
      </candidateList>
      <explain>文本全半角错误。</explain>
      <paraID>12016AE3</paraID>
      <start>98</start>
      <end>99</end>
      <status>unmodified</status>
      <modifiedWord/>
      <trackRevisions>false</trackRevisions>
    </reviewItem>
    <reviewItem>
      <errorID>7f3d5670-b3be-49d1-a7bd-8e9f3383712b</errorID>
      <errorWord>间</errorWord>
      <group>L1_Word</group>
      <groupName>字词问题</groupName>
      <ability>L2_Typo</ability>
      <abilityName>字词错误</abilityName>
      <candidateList>
        <item>间之</item>
      </candidateList>
      <explain/>
      <paraID>56784505</paraID>
      <start>19</start>
      <end>20</end>
      <status>unmodified</status>
      <modifiedWord/>
      <trackRevisions>false</trackRevisions>
    </reviewItem>
    <reviewItem>
      <errorID>1d4a2dcb-5a3e-49cf-906a-0c70196bf1cd</errorID>
      <errorWord>“.</errorWord>
      <group>L1_Punc</group>
      <groupName>标点问题</groupName>
      <ability>L2_Punc</ability>
      <abilityName>标点符号检查</abilityName>
      <candidateList>
        <item>“</item>
      </candidateList>
      <explain/>
      <paraID>16FFEDBA</paraID>
      <start>12</start>
      <end>14</end>
      <status>unmodified</status>
      <modifiedWord/>
      <trackRevisions>false</trackRevisions>
    </reviewItem>
    <reviewItem>
      <errorID>419c73a4-0a8c-4a59-b4e7-fc18df633df0</errorID>
      <errorWord>-</errorWord>
      <group>L1_Format</group>
      <groupName>格式问题</groupName>
      <ability>L2_HalfPunc</ability>
      <abilityName>全半角检查</abilityName>
      <candidateList>
        <item>－</item>
      </candidateList>
      <explain>文本全半角错误。</explain>
      <paraID>16FFEDBA</paraID>
      <start>122</start>
      <end>123</end>
      <status>unmodified</status>
      <modifiedWord/>
      <trackRevisions>false</trackRevisions>
    </reviewItem>
    <reviewItem>
      <errorID>bc6d2502-d99f-4b9f-8b9d-9a4732430838</errorID>
      <errorWord>-</errorWord>
      <group>L1_Format</group>
      <groupName>格式问题</groupName>
      <ability>L2_HalfPunc</ability>
      <abilityName>全半角检查</abilityName>
      <candidateList>
        <item>－</item>
      </candidateList>
      <explain>文本全半角错误。</explain>
      <paraID>16FFEDBA</paraID>
      <start>168</start>
      <end>169</end>
      <status>unmodified</status>
      <modifiedWord/>
      <trackRevisions>false</trackRevisions>
    </reviewItem>
    <reviewItem>
      <errorID>d4469932-3276-4137-bb57-b4d15a5f32be</errorID>
      <errorWord>-</errorWord>
      <group>L1_Format</group>
      <groupName>格式问题</groupName>
      <ability>L2_HalfPunc</ability>
      <abilityName>全半角检查</abilityName>
      <candidateList>
        <item>－</item>
      </candidateList>
      <explain>文本全半角错误。</explain>
      <paraID>16FFEDBA</paraID>
      <start>173</start>
      <end>174</end>
      <status>unmodified</status>
      <modifiedWord/>
      <trackRevisions>false</trackRevisions>
    </reviewItem>
    <reviewItem>
      <errorID>f7a662e3-869f-4099-b777-6f9c70fd010b</errorID>
      <errorWord>-</errorWord>
      <group>L1_Format</group>
      <groupName>格式问题</groupName>
      <ability>L2_HalfPunc</ability>
      <abilityName>全半角检查</abilityName>
      <candidateList>
        <item>－</item>
      </candidateList>
      <explain>文本全半角错误。</explain>
      <paraID>16FFEDBA</paraID>
      <start>174</start>
      <end>175</end>
      <status>unmodified</status>
      <modifiedWord/>
      <trackRevisions>false</trackRevisions>
    </reviewItem>
    <reviewItem>
      <errorID>c6e8ddb8-ad56-4c45-b904-e051b8ff61b1</errorID>
      <errorWord>-</errorWord>
      <group>L1_Format</group>
      <groupName>格式问题</groupName>
      <ability>L2_HalfPunc</ability>
      <abilityName>全半角检查</abilityName>
      <candidateList>
        <item>－</item>
      </candidateList>
      <explain>文本全半角错误。</explain>
      <paraID>16FFEDBA</paraID>
      <start>179</start>
      <end>180</end>
      <status>unmodified</status>
      <modifiedWord/>
      <trackRevisions>false</trackRevisions>
    </reviewItem>
    <reviewItem>
      <errorID>a4089197-4f93-462a-aea0-e98b013027a7</errorID>
      <errorWord>-</errorWord>
      <group>L1_Format</group>
      <groupName>格式问题</groupName>
      <ability>L2_HalfPunc</ability>
      <abilityName>全半角检查</abilityName>
      <candidateList>
        <item>－</item>
      </candidateList>
      <explain>文本全半角错误。</explain>
      <paraID>16FFEDBA</paraID>
      <start>180</start>
      <end>181</end>
      <status>unmodified</status>
      <modifiedWord/>
      <trackRevisions>false</trackRevisions>
    </reviewItem>
    <reviewItem>
      <errorID>b0b407a8-54dd-4792-a64b-4d2b095a0c1a</errorID>
      <errorWord>:</errorWord>
      <group>L1_Format</group>
      <groupName>格式问题</groupName>
      <ability>L2_HalfPunc</ability>
      <abilityName>全半角检查</abilityName>
      <candidateList>
        <item>：</item>
      </candidateList>
      <explain>文本全半角错误。</explain>
      <paraID>3349B2A8</paraID>
      <start>7</start>
      <end>8</end>
      <status>unmodified</status>
      <modifiedWord/>
      <trackRevisions>false</trackRevisions>
    </reviewItem>
    <reviewItem>
      <errorID>600bb36f-4f4a-407f-b75a-093970bf7d75</errorID>
      <errorWord>，</errorWord>
      <group>L1_Word</group>
      <groupName>字词问题</groupName>
      <ability>L2_Typo</ability>
      <abilityName>字词错误</abilityName>
      <candidateList>
        <item>，在</item>
      </candidateList>
      <explain/>
      <paraID>5A0852BE</paraID>
      <start>39</start>
      <end>40</end>
      <status>unmodified</status>
      <modifiedWord/>
      <trackRevisions>false</trackRevisions>
    </reviewItem>
    <reviewItem>
      <errorID>596569e6-876c-40ed-b518-4dd5edbf3386</errorID>
      <errorWord>人</errorWord>
      <group>L1_Word</group>
      <groupName>字词问题</groupName>
      <ability>L2_Typo</ability>
      <abilityName>字词错误</abilityName>
      <candidateList>
        <item>人在</item>
      </candidateList>
      <explain/>
      <paraID>35D4313F</paraID>
      <start>20</start>
      <end>21</end>
      <status>unmodified</status>
      <modifiedWord/>
      <trackRevisions>false</trackRevisions>
    </reviewItem>
    <reviewItem>
      <errorID>b89bb529-ecd4-4b72-8f4d-84f860a34267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B9997C3</paraID>
      <start>37</start>
      <end>38</end>
      <status>unmodified</status>
      <modifiedWord/>
      <trackRevisions>false</trackRevisions>
    </reviewItem>
    <reviewItem>
      <errorID>f4680de1-dfc6-43e1-8531-b346238a03f9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429B6D0F</paraID>
      <start>177</start>
      <end>178</end>
      <status>unmodified</status>
      <modifiedWord/>
      <trackRevisions>false</trackRevisions>
    </reviewItem>
    <reviewItem>
      <errorID>9039f393-2a58-4368-a6e6-c908f33a23b4</errorID>
      <errorWord>,</errorWord>
      <group>L1_Format</group>
      <groupName>格式问题</groupName>
      <ability>L2_HalfPunc</ability>
      <abilityName>全半角检查</abilityName>
      <candidateList>
        <item>，</item>
      </candidateList>
      <explain>文本全半角错误。</explain>
      <paraID>386F9E59</paraID>
      <start>74</start>
      <end>75</end>
      <status>unmodified</status>
      <modifiedWord/>
      <trackRevisions>false</trackRevisions>
    </reviewItem>
    <reviewItem>
      <errorID>1c1a9aa3-b695-4067-b728-f26d41d70c5f</errorID>
      <errorWord>)</errorWord>
      <group>L1_Format</group>
      <groupName>格式问题</groupName>
      <ability>L2_HalfPunc</ability>
      <abilityName>全半角检查</abilityName>
      <candidateList>
        <item>）</item>
      </candidateList>
      <explain>文本全半角错误。</explain>
      <paraID>386F9E59</paraID>
      <start>101</start>
      <end>102</end>
      <status>unmodified</status>
      <modifiedWord/>
      <trackRevisions>false</trackRevisions>
    </reviewItem>
    <reviewItem>
      <errorID>30bd79ef-628e-4774-86f1-637f906d75d1</errorID>
      <errorWord>[2020]46号</errorWord>
      <group>L1_Knowledge</group>
      <groupName>知识性问题</groupName>
      <ability>L2_Knowledge</ability>
      <abilityName>其他知识</abilityName>
      <candidateList>
        <item>〔2020〕46号</item>
      </candidateList>
      <explain>发文字号格式错误。</explain>
      <paraID>727F5ECD</paraID>
      <start>26</start>
      <end>35</end>
      <status>unmodified</status>
      <modifiedWord/>
      <trackRevisions>false</trackRevisions>
    </reviewItem>
    <reviewItem>
      <errorID>04841695-b0dc-47b5-b295-b4d059c80717</errorID>
      <errorWord>[2011]300号</errorWord>
      <group>L1_Knowledge</group>
      <groupName>知识性问题</groupName>
      <ability>L2_Knowledge</ability>
      <abilityName>其他知识</abilityName>
      <candidateList>
        <item>〔2011〕300号</item>
      </candidateList>
      <explain>发文字号格式错误。</explain>
      <paraID>727F5ECD</paraID>
      <start>63</start>
      <end>73</end>
      <status>unmodified</status>
      <modifiedWord/>
      <trackRevisions>false</trackRevisions>
    </reviewItem>
    <reviewItem>
      <errorID>c93e3e2e-a738-45cd-a783-19e5f608aa18</errorID>
      <errorWord>(</errorWord>
      <group>L1_Format</group>
      <groupName>格式问题</groupName>
      <ability>L2_HalfPunc</ability>
      <abilityName>全半角检查</abilityName>
      <candidateList>
        <item>（</item>
      </candidateList>
      <explain>文本全半角错误。</explain>
      <paraID> FFB4391</paraID>
      <start>52</start>
      <end>53</end>
      <status>unmodified</status>
      <modifiedWord/>
      <trackRevisions>false</trackRevisions>
    </reviewItem>
    <reviewItem>
      <errorID>8a312a58-a172-4023-be2d-977482e9672e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51905FEA</paraID>
      <start>0</start>
      <end>3</end>
      <status>unmodified</status>
      <modifiedWord/>
      <trackRevisions>false</trackRevisions>
    </reviewItem>
    <reviewItem>
      <errorID>3733d3ca-dd10-4f4e-97fc-ba422de43c75</errorID>
      <errorWord>（</errorWord>
      <group>L1_Punc</group>
      <groupName>标点问题</groupName>
      <ability>L2_Punc</ability>
      <abilityName>标点符号检查</abilityName>
      <candidateList/>
      <explain>同一形式括号套用。</explain>
      <paraID>79B27F7C</paraID>
      <start>30</start>
      <end>31</end>
      <status>unmodified</status>
      <modifiedWord/>
      <trackRevisions>false</trackRevisions>
    </reviewItem>
    <reviewItem>
      <errorID>50a8d0ae-9af1-4170-8915-cde0ec30acca</errorID>
      <errorWord>）</errorWord>
      <group>L1_Punc</group>
      <groupName>标点问题</groupName>
      <ability>L2_Punc</ability>
      <abilityName>标点符号检查</abilityName>
      <candidateList/>
      <explain>同一形式括号套用。</explain>
      <paraID>79B27F7C</paraID>
      <start>33</start>
      <end>34</end>
      <status>unmodified</status>
      <modifiedWord/>
      <trackRevisions>false</trackRevisions>
    </reviewItem>
    <reviewItem>
      <errorID>8ad8d4a7-10d1-4c3a-95e2-77598a027302</errorID>
      <errorWord>（</errorWord>
      <group>L1_Punc</group>
      <groupName>标点问题</groupName>
      <ability>L2_Punc</ability>
      <abilityName>标点符号检查</abilityName>
      <candidateList/>
      <explain>同一形式括号套用。</explain>
      <paraID>79B27F7C</paraID>
      <start>52</start>
      <end>53</end>
      <status>unmodified</status>
      <modifiedWord/>
      <trackRevisions>false</trackRevisions>
    </reviewItem>
    <reviewItem>
      <errorID>7a4c7f37-7c70-415a-a6cd-33fd63c4aef1</errorID>
      <errorWord>）</errorWord>
      <group>L1_Punc</group>
      <groupName>标点问题</groupName>
      <ability>L2_Punc</ability>
      <abilityName>标点符号检查</abilityName>
      <candidateList/>
      <explain>同一形式括号套用。</explain>
      <paraID>79B27F7C</paraID>
      <start>57</start>
      <end>58</end>
      <status>unmodified</status>
      <modifiedWord/>
      <trackRevisions>false</trackRevisions>
    </reviewItem>
    <reviewItem>
      <errorID>620ef8e2-b73e-4e49-9d18-a75a7d067777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58AC345A</paraID>
      <start>33</start>
      <end>34</end>
      <status>unmodified</status>
      <modifiedWord/>
      <trackRevisions>false</trackRevisions>
    </reviewItem>
    <reviewItem>
      <errorID>491e510c-7678-4735-8a1d-dbb713e8f2c0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69165CB6</paraID>
      <start>22</start>
      <end>25</end>
      <status>unmodified</status>
      <modifiedWord/>
      <trackRevisions>false</trackRevisions>
    </reviewItem>
    <reviewItem>
      <errorID>2434ef10-7c29-43b0-9005-5e0001fbc24c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6075AF8E</paraID>
      <start>1</start>
      <end>4</end>
      <status>unmodified</status>
      <modifiedWord/>
      <trackRevisions>false</trackRevisions>
    </reviewItem>
    <reviewItem>
      <errorID>4707b0c6-f1bb-4736-a8be-f55f76090a81</errorID>
      <errorWord>)</errorWord>
      <group>L1_Format</group>
      <groupName>格式问题</groupName>
      <ability>L2_HalfPunc</ability>
      <abilityName>全半角检查</abilityName>
      <candidateList>
        <item>）</item>
      </candidateList>
      <explain>文本全半角错误。</explain>
      <paraID>53C2541A</paraID>
      <start>2</start>
      <end>3</end>
      <status>unmodified</status>
      <modifiedWord/>
      <trackRevisions>false</trackRevisions>
    </reviewItem>
    <reviewItem>
      <errorID>ff45240b-2c6d-48cf-8666-ad478abd3c2f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6BE6A072</paraID>
      <start>0</start>
      <end>3</end>
      <status>unmodified</status>
      <modifiedWord/>
      <trackRevisions>false</trackRevisions>
    </reviewItem>
    <reviewItem>
      <errorID>4e895807-e931-450a-9d42-0ca2b0ae896f</errorID>
      <errorWord>)</errorWord>
      <group>L1_Format</group>
      <groupName>格式问题</groupName>
      <ability>L2_HalfPunc</ability>
      <abilityName>全半角检查</abilityName>
      <candidateList>
        <item>）</item>
      </candidateList>
      <explain>文本全半角错误。</explain>
      <paraID>5BDBD8C0</paraID>
      <start>2</start>
      <end>3</end>
      <status>unmodified</status>
      <modifiedWord/>
      <trackRevisions>false</trackRevisions>
    </reviewItem>
    <reviewItem>
      <errorID>654e358a-7f68-429d-a4ba-6b6baf606def</errorID>
      <errorWord>,</errorWord>
      <group>L1_Format</group>
      <groupName>格式问题</groupName>
      <ability>L2_HalfPunc</ability>
      <abilityName>全半角检查</abilityName>
      <candidateList>
        <item>，</item>
      </candidateList>
      <explain>文本全半角错误。</explain>
      <paraID>1803B19E</paraID>
      <start>62</start>
      <end>63</end>
      <status>unmodified</status>
      <modifiedWord/>
      <trackRevisions>false</trackRevisions>
    </reviewItem>
    <reviewItem>
      <errorID>f5b952d1-03e8-4e36-94a7-8b6595d8fecd</errorID>
      <errorWord>，</errorWord>
      <group>L1_Word</group>
      <groupName>字词问题</groupName>
      <ability>L2_Typo</ability>
      <abilityName>字词错误</abilityName>
      <candidateList>
        <item>，可</item>
      </candidateList>
      <explain/>
      <paraID>21B7C178</paraID>
      <start>63</start>
      <end>64</end>
      <status>unmodified</status>
      <modifiedWord/>
      <trackRevisions>false</trackRevisions>
    </reviewItem>
    <reviewItem>
      <errorID>e175b7c0-b159-403d-b7eb-28b08ccc7533</errorID>
      <errorWord>[2024]20号</errorWord>
      <group>L1_Knowledge</group>
      <groupName>知识性问题</groupName>
      <ability>L2_Knowledge</ability>
      <abilityName>其他知识</abilityName>
      <candidateList>
        <item>〔2024〕20号</item>
      </candidateList>
      <explain>发文字号格式错误。</explain>
      <paraID>5DB0C657</paraID>
      <start>19</start>
      <end>28</end>
      <status>unmodified</status>
      <modifiedWord/>
      <trackRevisions>false</trackRevisions>
    </reviewItem>
    <reviewItem>
      <errorID>723cf31c-3c6c-44f9-adcd-7fda148c1df4</errorID>
      <errorWord>2026年05月</errorWord>
      <group>L1_Knowledge</group>
      <groupName>知识性问题</groupName>
      <ability>L2_Time</ability>
      <abilityName>日期时间</abilityName>
      <candidateList>
        <item>2026年5月</item>
      </candidateList>
      <explain>根据日常书写习惯，月份一般会省略前导零。</explain>
      <paraID>2870C096</paraID>
      <start>0</start>
      <end>8</end>
      <status>unmodified</status>
      <modifiedWord/>
      <trackRevisions>false</trackRevisions>
    </reviewItem>
    <reviewItem>
      <errorID>3d5fdf11-cbe1-457f-a94e-d40a5c6b5d0d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413F86CB</paraID>
      <start>98</start>
      <end>99</end>
      <status>modified</status>
      <modifiedWord>地</modifiedWord>
      <trackRevisions>false</trackRevisions>
    </reviewItem>
    <reviewItem>
      <errorID>914594e4-c9b2-4a62-bbf6-f0af1731c91b</errorID>
      <errorWord>（</errorWord>
      <group>L1_Format</group>
      <groupName>格式问题</groupName>
      <ability>L2_HalfPunc</ability>
      <abilityName>全半角检查</abilityName>
      <candidateList>
        <item>(</item>
      </candidateList>
      <explain>文本全半角错误。</explain>
      <paraID>364B82FC</paraID>
      <start>0</start>
      <end>1</end>
      <status>unmodified</status>
      <modifiedWord/>
      <trackRevisions>false</trackRevisions>
    </reviewItem>
    <reviewItem>
      <errorID>fbab28e8-fd5d-4bdb-9cf1-acd72292b90b</errorID>
      <errorWord>（</errorWord>
      <group>L1_Punc</group>
      <groupName>标点问题</groupName>
      <ability>L2_Punc</ability>
      <abilityName>标点符号检查</abilityName>
      <candidateList/>
      <explain>同一形式括号套用。</explain>
      <paraID>77ED2D30</paraID>
      <start>65</start>
      <end>66</end>
      <status>unmodified</status>
      <modifiedWord/>
      <trackRevisions>false</trackRevisions>
    </reviewItem>
    <reviewItem>
      <errorID>f6116163-6b2b-405b-b772-a23c987bab44</errorID>
      <errorWord>）</errorWord>
      <group>L1_Punc</group>
      <groupName>标点问题</groupName>
      <ability>L2_Punc</ability>
      <abilityName>标点符号检查</abilityName>
      <candidateList/>
      <explain>同一形式括号套用。</explain>
      <paraID>77ED2D30</paraID>
      <start>68</start>
      <end>69</end>
      <status>unmodified</status>
      <modifiedWord/>
      <trackRevisions>false</trackRevisions>
    </reviewItem>
    <reviewItem>
      <errorID>85a4325a-6ca0-4f62-bae9-7fe8dc815485</errorID>
      <errorWord>一</errorWord>
      <group>L1_Word</group>
      <groupName>字词问题</groupName>
      <ability>L2_Typo</ability>
      <abilityName>字词错误</abilityName>
      <candidateList>
        <item>一个</item>
      </candidateList>
      <explain/>
      <paraID>55A10286</paraID>
      <start>25</start>
      <end>26</end>
      <status>unmodified</status>
      <modifiedWord/>
      <trackRevisions>false</trackRevisions>
    </reviewItem>
    <reviewItem>
      <errorID>9ea038d1-3121-49ae-ab37-9667c6b4250d</errorID>
      <errorWord>一</errorWord>
      <group>L1_Word</group>
      <groupName>字词问题</groupName>
      <ability>L2_Typo</ability>
      <abilityName>字词错误</abilityName>
      <candidateList>
        <item>一个</item>
      </candidateList>
      <explain/>
      <paraID>439666FE</paraID>
      <start>23</start>
      <end>24</end>
      <status>unmodified</status>
      <modifiedWord/>
      <trackRevisions>false</trackRevisions>
    </reviewItem>
    <reviewItem>
      <errorID>c17b83e5-5f8c-4e27-af61-f45f2877ca08</errorID>
      <errorWord>，较</errorWord>
      <group>L1_Word</group>
      <groupName>字词问题</groupName>
      <ability>L2_Typo</ability>
      <abilityName>字词错误</abilityName>
      <candidateList>
        <item>，</item>
      </candidateList>
      <explain/>
      <paraID>1139089B</paraID>
      <start>15</start>
      <end>17</end>
      <status>unmodified</status>
      <modifiedWord/>
      <trackRevisions>false</trackRevisions>
    </reviewItem>
    <reviewItem>
      <errorID>29de11a0-5c82-4fba-8f06-38129a545054</errorID>
      <errorWord>(</errorWord>
      <group>L1_Format</group>
      <groupName>格式问题</groupName>
      <ability>L2_HalfPunc</ability>
      <abilityName>全半角检查</abilityName>
      <candidateList>
        <item>（</item>
      </candidateList>
      <explain>文本全半角错误。</explain>
      <paraID>677A7A25</paraID>
      <start>11</start>
      <end>12</end>
      <status>unmodified</status>
      <modifiedWord/>
      <trackRevisions>false</trackRevisions>
    </reviewItem>
    <reviewItem>
      <errorID>6c96d634-4e1f-49be-82c6-51683263c87f</errorID>
      <errorWord>，较</errorWord>
      <group>L1_Word</group>
      <groupName>字词问题</groupName>
      <ability>L2_Typo</ability>
      <abilityName>字词错误</abilityName>
      <candidateList>
        <item>，</item>
      </candidateList>
      <explain/>
      <paraID>7804ECF0</paraID>
      <start>15</start>
      <end>17</end>
      <status>unmodified</status>
      <modifiedWord/>
      <trackRevisions>false</trackRevisions>
    </reviewItem>
    <reviewItem>
      <errorID>c19c4b81-9857-4db9-af20-b50f426be235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1AFBF7AC</paraID>
      <start>0</start>
      <end>2</end>
      <status>unmodified</status>
      <modifiedWord/>
      <trackRevisions>false</trackRevisions>
    </reviewItem>
    <reviewItem>
      <errorID>f65b16dc-db4f-4f33-ba31-22c2474cfc0a</errorID>
      <errorWord>、</errorWord>
      <group>L1_Word</group>
      <groupName>字词问题</groupName>
      <ability>L2_Typo</ability>
      <abilityName>字词错误</abilityName>
      <candidateList>
        <item>、以</item>
      </candidateList>
      <explain/>
      <paraID>688A3431</paraID>
      <start>38</start>
      <end>40</end>
      <status>modified</status>
      <modifiedWord>、以</modifiedWord>
      <trackRevisions>false</trackRevisions>
    </reviewItem>
    <reviewItem>
      <errorID>1c15eb6e-5b42-4f05-8cac-d3794084fcce</errorID>
      <errorWord>》</errorWord>
      <group>L1_Word</group>
      <groupName>字词问题</groupName>
      <ability>L2_Typo</ability>
      <abilityName>字词错误</abilityName>
      <candidateList>
        <item>》等</item>
      </candidateList>
      <explain/>
      <paraID> F028D85</paraID>
      <start>35</start>
      <end>36</end>
      <status>unmodified</status>
      <modifiedWord/>
      <trackRevisions>false</trackRevisions>
    </reviewItem>
    <reviewItem>
      <errorID>92f3b6eb-1dd7-42b5-8299-8a736a96e73f</errorID>
      <errorWord>(</errorWord>
      <group>L1_Format</group>
      <groupName>格式问题</groupName>
      <ability>L2_HalfPunc</ability>
      <abilityName>全半角检查</abilityName>
      <candidateList>
        <item>（</item>
      </candidateList>
      <explain>文本全半角错误。</explain>
      <paraID>6E467B34</paraID>
      <start>0</start>
      <end>1</end>
      <status>unmodified</status>
      <modifiedWord/>
      <trackRevisions>false</trackRevisions>
    </reviewItem>
    <reviewItem>
      <errorID>8ba20773-a389-4250-96d9-279fc883c08a</errorID>
      <errorWord>)</errorWord>
      <group>L1_Format</group>
      <groupName>格式问题</groupName>
      <ability>L2_HalfPunc</ability>
      <abilityName>全半角检查</abilityName>
      <candidateList>
        <item>）</item>
      </candidateList>
      <explain>文本全半角错误。</explain>
      <paraID>6E467B34</paraID>
      <start>11</start>
      <end>12</end>
      <status>unmodified</status>
      <modifiedWord/>
      <trackRevisions>false</trackRevisions>
    </reviewItem>
    <reviewItem>
      <errorID>3fbbcd7a-6ca1-4bd1-95af-89403e68a494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4537F88F</paraID>
      <start>0</start>
      <end>2</end>
      <status>unmodified</status>
      <modifiedWord/>
      <trackRevisions>false</trackRevisions>
    </reviewItem>
    <reviewItem>
      <errorID>3f2480eb-2560-4477-aeec-a33cb1ed169d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3473AFC2</paraID>
      <start>0</start>
      <end>2</end>
      <status>unmodified</status>
      <modifiedWord/>
      <trackRevisions>false</trackRevisions>
    </reviewItem>
    <reviewItem>
      <errorID>4802f460-d4d3-4525-ba8d-6f95685e2ed6</errorID>
      <errorWord>在</errorWord>
      <group>L1_Word</group>
      <groupName>字词问题</groupName>
      <ability>L2_Typo</ability>
      <abilityName>字词错误</abilityName>
      <candidateList>
        <item>再</item>
      </candidateList>
      <explain>存在发音相同字词的误用。</explain>
      <paraID>3473AFC2</paraID>
      <start>66</start>
      <end>67</end>
      <status>modified</status>
      <modifiedWord>再</modifiedWord>
      <trackRevisions>false</trackRevisions>
    </reviewItem>
    <reviewItem>
      <errorID>aedf4309-0381-42fc-a068-0fe7eb650728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7794C1B2</paraID>
      <start>0</start>
      <end>2</end>
      <status>unmodified</status>
      <modifiedWord/>
      <trackRevisions>false</trackRevisions>
    </reviewItem>
    <reviewItem>
      <errorID>7e22c669-384a-4c11-87ec-7ded44ca6529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4C0DA2C9</paraID>
      <start>0</start>
      <end>2</end>
      <status>unmodified</status>
      <modifiedWord/>
      <trackRevisions>false</trackRevisions>
    </reviewItem>
    <reviewItem>
      <errorID>eb3b0758-4434-4a0a-994c-88ca3c3bd537</errorID>
      <errorWord>(</errorWord>
      <group>L1_Format</group>
      <groupName>格式问题</groupName>
      <ability>L2_HalfPunc</ability>
      <abilityName>全半角检查</abilityName>
      <candidateList>
        <item>（</item>
      </candidateList>
      <explain>文本全半角错误。</explain>
      <paraID>38B8C6A5</paraID>
      <start>0</start>
      <end>1</end>
      <status>unmodified</status>
      <modifiedWord/>
      <trackRevisions>false</trackRevisions>
    </reviewItem>
    <reviewItem>
      <errorID>d6fad9e9-5a0a-43cd-b97b-79aabf4aa843</errorID>
      <errorWord>)</errorWord>
      <group>L1_Format</group>
      <groupName>格式问题</groupName>
      <ability>L2_HalfPunc</ability>
      <abilityName>全半角检查</abilityName>
      <candidateList>
        <item>）</item>
      </candidateList>
      <explain>文本全半角错误。</explain>
      <paraID>38B8C6A5</paraID>
      <start>11</start>
      <end>12</end>
      <status>unmodified</status>
      <modifiedWord/>
      <trackRevisions>false</trackRevisions>
    </reviewItem>
    <reviewItem>
      <errorID>0e4cb209-41ce-4694-848f-c8f1ed9b6a1d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3AD1B3AB</paraID>
      <start>0</start>
      <end>2</end>
      <status>unmodified</status>
      <modifiedWord/>
      <trackRevisions>false</trackRevisions>
    </reviewItem>
    <reviewItem>
      <errorID>f0c93742-313c-4362-83fa-d773856e8a62</errorID>
      <errorWord>,</errorWord>
      <group>L1_Format</group>
      <groupName>格式问题</groupName>
      <ability>L2_HalfPunc</ability>
      <abilityName>全半角检查</abilityName>
      <candidateList>
        <item>，</item>
      </candidateList>
      <explain>文本全半角错误。</explain>
      <paraID> 8C41471</paraID>
      <start>36</start>
      <end>37</end>
      <status>unmodified</status>
      <modifiedWord/>
      <trackRevisions>false</trackRevisions>
    </reviewItem>
    <reviewItem>
      <errorID>88e664f4-e3b3-4114-a193-0ee744f505db</errorID>
      <errorWord>,</errorWord>
      <group>L1_Format</group>
      <groupName>格式问题</groupName>
      <ability>L2_HalfPunc</ability>
      <abilityName>全半角检查</abilityName>
      <candidateList>
        <item>，</item>
      </candidateList>
      <explain>文本全半角错误。</explain>
      <paraID> 8C41471</paraID>
      <start>100</start>
      <end>101</end>
      <status>unmodified</status>
      <modifiedWord/>
      <trackRevisions>false</trackRevisions>
    </reviewItem>
    <reviewItem>
      <errorID>873894a7-f159-45bb-add4-5c0c6bba6f61</errorID>
      <errorWord>容</errorWord>
      <group>L1_Word</group>
      <groupName>字词问题</groupName>
      <ability>L2_Typo</ability>
      <abilityName>字词错误</abilityName>
      <candidateList>
        <item>容和</item>
      </candidateList>
      <explain/>
      <paraID>6D556425</paraID>
      <start>154</start>
      <end>155</end>
      <status>unmodified</status>
      <modifiedWord/>
      <trackRevisions>false</trackRevisions>
    </reviewItem>
    <reviewItem>
      <errorID>b6866776-57ec-4585-8ef8-6b3343d50c22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2C21947</paraID>
      <start>16</start>
      <end>17</end>
      <status>unmodified</status>
      <modifiedWord/>
      <trackRevisions>false</trackRevisions>
    </reviewItem>
    <reviewItem>
      <errorID>880cdb95-6463-4731-84ce-a4c563c8e1f4</errorID>
      <errorWord>各</errorWord>
      <group>L1_Word</group>
      <groupName>字词问题</groupName>
      <ability>L2_Typo</ability>
      <abilityName>字词错误</abilityName>
      <candidateList>
        <item>各项</item>
      </candidateList>
      <explain/>
      <paraID>413992A0</paraID>
      <start>22</start>
      <end>23</end>
      <status>unmodified</status>
      <modifiedWord/>
      <trackRevisions>false</trackRevisions>
    </reviewItem>
    <reviewItem>
      <errorID>f078cd74-fbe4-452c-b617-df92c0c19888</errorID>
      <errorWord>团队为</errorWord>
      <group>L1_Word</group>
      <groupName>字词问题</groupName>
      <ability>L2_Typo</ability>
      <abilityName>字词错误</abilityName>
      <candidateList>
        <item>团队</item>
      </candidateList>
      <explain/>
      <paraID>7E873BBE</paraID>
      <start>9</start>
      <end>12</end>
      <status>unmodified</status>
      <modifiedWord/>
      <trackRevisions>false</trackRevisions>
    </reviewItem>
    <reviewItem>
      <errorID>6240f4b4-9ec9-4bd5-823c-967226e7946e</errorID>
      <errorWord>地</errorWord>
      <group>L1_Word</group>
      <groupName>字词问题</groupName>
      <ability>L2_DDD</ability>
      <abilityName>的地得用法</abilityName>
      <candidateList>
        <item>的</item>
      </candidateList>
      <explain>“的”常用于连接修饰语与名词性中心语，表示属性、所属或描述。</explain>
      <paraID>3E42973A</paraID>
      <start>75</start>
      <end>76</end>
      <status>unmodified</status>
      <modifiedWord/>
      <trackRevisions>false</trackRevisions>
    </reviewItem>
    <reviewItem>
      <errorID>0a7570a5-2977-4e5b-adfe-e0da68fcf25d</errorID>
      <errorWord>季</errorWord>
      <group>L1_Word</group>
      <groupName>字词问题</groupName>
      <ability>L2_Typo</ability>
      <abilityName>字词错误</abilityName>
      <candidateList>
        <item>季度</item>
      </candidateList>
      <explain/>
      <paraID>2C653552</paraID>
      <start>30</start>
      <end>31</end>
      <status>unmodified</status>
      <modifiedWord/>
      <trackRevisions>false</trackRevisions>
    </reviewItem>
    <reviewItem>
      <errorID>afe92a18-0c17-4394-9da2-3bd979236f84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3B8C6387</paraID>
      <start>8</start>
      <end>9</end>
      <status>unmodified</status>
      <modifiedWord/>
      <trackRevisions>false</trackRevisions>
    </reviewItem>
    <reviewItem>
      <errorID>6bef5a95-75c7-409b-b3b1-bbbb533c942d</errorID>
      <errorWord>束</errorWord>
      <group>L1_Word</group>
      <groupName>字词问题</groupName>
      <ability>L2_Typo</ability>
      <abilityName>字词错误</abilityName>
      <candidateList>
        <item>束后</item>
      </candidateList>
      <explain/>
      <paraID>68CEAA8D</paraID>
      <start>6</start>
      <end>7</end>
      <status>unmodified</status>
      <modifiedWord/>
      <trackRevisions>false</trackRevisions>
    </reviewItem>
    <reviewItem>
      <errorID>117e8a19-973f-4877-b43a-6545e4e15e95</errorID>
      <errorWord>，</errorWord>
      <group>L1_Word</group>
      <groupName>字词问题</groupName>
      <ability>L2_Typo</ability>
      <abilityName>字词错误</abilityName>
      <candidateList>
        <item>，并</item>
      </candidateList>
      <explain/>
      <paraID>40C03CBF</paraID>
      <start>68</start>
      <end>69</end>
      <status>unmodified</status>
      <modifiedWord/>
      <trackRevisions>false</trackRevisions>
    </reviewItem>
    <reviewItem>
      <errorID>7b9ed867-b620-4c8b-ae17-15d847f6a831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2B38BE07</paraID>
      <start>22</start>
      <end>23</end>
      <status>unmodified</status>
      <modifiedWord/>
      <trackRevisions>false</trackRevisions>
    </reviewItem>
    <reviewItem>
      <errorID>feade3ad-0f01-4519-84de-747c4dcf7bb9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1FA76561</paraID>
      <start>0</start>
      <end>2</end>
      <status>unmodified</status>
      <modifiedWord/>
      <trackRevisions>false</trackRevisions>
    </reviewItem>
    <reviewItem>
      <errorID>c28550a7-d45c-4b81-bc49-824a0a10faaf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27982831</paraID>
      <start>0</start>
      <end>2</end>
      <status>unmodified</status>
      <modifiedWord/>
      <trackRevisions>false</trackRevisions>
    </reviewItem>
    <reviewItem>
      <errorID>5c838edf-00a5-4f84-960e-3b15361f5e71</errorID>
      <errorWord>改善</errorWord>
      <group>L1_Grammar</group>
      <groupName>语法问题</groupName>
      <ability>L2_Grammar</ability>
      <abilityName>语法错误</abilityName>
      <candidateList>
        <item>解决</item>
      </candidateList>
      <explain>“改善～问题”搭配不当，建议修改为“解决～问题”。</explain>
      <paraID>549B7764</paraID>
      <start>19</start>
      <end>21</end>
      <status>unmodified</status>
      <modifiedWord/>
      <trackRevisions>false</trackRevisions>
    </reviewItem>
    <reviewItem>
      <errorID>155184f2-ecc0-47bb-810c-eb036fa83a22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549B7764</paraID>
      <start>52</start>
      <end>53</end>
      <status>unmodified</status>
      <modifiedWord/>
      <trackRevisions>false</trackRevisions>
    </reviewItem>
    <reviewItem>
      <errorID>ff207b30-41e3-4a20-a6c5-861331007d12</errorID>
      <errorWord>:</errorWord>
      <group>L1_Format</group>
      <groupName>格式问题</groupName>
      <ability>L2_HalfPunc</ability>
      <abilityName>全半角检查</abilityName>
      <candidateList>
        <item>：</item>
      </candidateList>
      <explain>文本全半角错误。</explain>
      <paraID>5A0B7C16</paraID>
      <start>7</start>
      <end>8</end>
      <status>unmodified</status>
      <modifiedWord/>
      <trackRevisions>false</trackRevisions>
    </reviewItem>
    <reviewItem>
      <errorID>7469c676-096e-43e2-8f6a-a86b6b5df07f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75D62A4D</paraID>
      <start>0</start>
      <end>2</end>
      <status>unmodified</status>
      <modifiedWord/>
      <trackRevisions>false</trackRevisions>
    </reviewItem>
    <reviewItem>
      <errorID>728d9daa-83fa-49d7-9805-2764cdf5c0df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33E4937C</paraID>
      <start>0</start>
      <end>2</end>
      <status>unmodified</status>
      <modifiedWord/>
      <trackRevisions>false</trackRevisions>
    </reviewItem>
    <reviewItem>
      <errorID>5b34531f-035f-430d-bb7c-35a41258e2a9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5F2731C</paraID>
      <start>0</start>
      <end>2</end>
      <status>unmodified</status>
      <modifiedWord/>
      <trackRevisions>false</trackRevisions>
    </reviewItem>
    <reviewItem>
      <errorID>05add444-87dd-4c37-bb3e-7e2f59f5f48a</errorID>
      <errorWord>(</errorWord>
      <group>L1_Format</group>
      <groupName>格式问题</groupName>
      <ability>L2_HalfPunc</ability>
      <abilityName>全半角检查</abilityName>
      <candidateList>
        <item>（</item>
      </candidateList>
      <explain>文本全半角错误。</explain>
      <paraID>14DA2E49</paraID>
      <start>65</start>
      <end>66</end>
      <status>unmodified</status>
      <modifiedWord/>
      <trackRevisions>false</trackRevisions>
    </reviewItem>
    <reviewItem>
      <errorID>927b2c42-4316-46c3-bf14-07e910b21d52</errorID>
      <errorWord>)</errorWord>
      <group>L1_Format</group>
      <groupName>格式问题</groupName>
      <ability>L2_HalfPunc</ability>
      <abilityName>全半角检查</abilityName>
      <candidateList>
        <item>）</item>
      </candidateList>
      <explain>文本全半角错误。</explain>
      <paraID>14DA2E49</paraID>
      <start>73</start>
      <end>74</end>
      <status>unmodified</status>
      <modifiedWord/>
      <trackRevisions>false</trackRevisions>
    </reviewItem>
    <reviewItem>
      <errorID>7d152898-8041-420a-ad7a-0ae4bd70184b</errorID>
      <errorWord>(</errorWord>
      <group>L1_Format</group>
      <groupName>格式问题</groupName>
      <ability>L2_HalfPunc</ability>
      <abilityName>全半角检查</abilityName>
      <candidateList>
        <item>（</item>
      </candidateList>
      <explain>文本全半角错误。</explain>
      <paraID>14DA2E49</paraID>
      <start>85</start>
      <end>86</end>
      <status>unmodified</status>
      <modifiedWord/>
      <trackRevisions>false</trackRevisions>
    </reviewItem>
    <reviewItem>
      <errorID>d67acc18-9e60-49df-9e64-6f84175cdcb6</errorID>
      <errorWord>)</errorWord>
      <group>L1_Format</group>
      <groupName>格式问题</groupName>
      <ability>L2_HalfPunc</ability>
      <abilityName>全半角检查</abilityName>
      <candidateList>
        <item>）</item>
      </candidateList>
      <explain>文本全半角错误。</explain>
      <paraID>14DA2E49</paraID>
      <start>93</start>
      <end>94</end>
      <status>unmodified</status>
      <modifiedWord/>
      <trackRevisions>false</trackRevisions>
    </reviewItem>
    <reviewItem>
      <errorID>129eba40-46b9-43a5-a93d-b477fd8769a2</errorID>
      <errorWord>：；</errorWord>
      <group>L1_Punc</group>
      <groupName>标点问题</groupName>
      <ability>L2_Punc</ability>
      <abilityName>标点符号检查</abilityName>
      <candidateList>
        <item>：</item>
      </candidateList>
      <explain/>
      <paraID>2CAC9E57</paraID>
      <start>10</start>
      <end>12</end>
      <status>unmodified</status>
      <modifiedWord/>
      <trackRevisions>false</trackRevisions>
    </reviewItem>
    <reviewItem>
      <errorID>a2b69cc1-270e-4c65-a81f-825ab243653f</errorID>
      <errorWord>：；</errorWord>
      <group>L1_Punc</group>
      <groupName>标点问题</groupName>
      <ability>L2_Punc</ability>
      <abilityName>标点符号检查</abilityName>
      <candidateList>
        <item>：</item>
      </candidateList>
      <explain/>
      <paraID>78DDA36B</paraID>
      <start>10</start>
      <end>12</end>
      <status>unmodified</status>
      <modifiedWord/>
      <trackRevisions>false</trackRevisions>
    </reviewItem>
    <reviewItem>
      <errorID>e6c36b41-90f4-4e47-87cb-7b4689eb6e81</errorID>
      <errorWord>：。</errorWord>
      <group>L1_Punc</group>
      <groupName>标点问题</groupName>
      <ability>L2_Punc</ability>
      <abilityName>标点符号检查</abilityName>
      <candidateList>
        <item>：</item>
      </candidateList>
      <explain/>
      <paraID>  28C810</paraID>
      <start>12</start>
      <end>14</end>
      <status>unmodified</status>
      <modifiedWord/>
      <trackRevisions>false</trackRevisions>
    </reviewItem>
    <reviewItem>
      <errorID>c9205c73-b481-482d-863c-34a644a2d686</errorID>
      <errorWord>：；</errorWord>
      <group>L1_Punc</group>
      <groupName>标点问题</groupName>
      <ability>L2_Punc</ability>
      <abilityName>标点符号检查</abilityName>
      <candidateList>
        <item>：</item>
      </candidateList>
      <explain/>
      <paraID>25B4163B</paraID>
      <start>10</start>
      <end>12</end>
      <status>unmodified</status>
      <modifiedWord/>
      <trackRevisions>false</trackRevisions>
    </reviewItem>
    <reviewItem>
      <errorID>041c16f0-4662-4ef2-8125-396efcee7104</errorID>
      <errorWord>：；</errorWord>
      <group>L1_Punc</group>
      <groupName>标点问题</groupName>
      <ability>L2_Punc</ability>
      <abilityName>标点符号检查</abilityName>
      <candidateList>
        <item>：</item>
      </candidateList>
      <explain/>
      <paraID> 27CE7A4</paraID>
      <start>10</start>
      <end>12</end>
      <status>unmodified</status>
      <modifiedWord/>
      <trackRevisions>false</trackRevisions>
    </reviewItem>
    <reviewItem>
      <errorID>60ee0d66-a689-42fe-9a54-32c55c455e35</errorID>
      <errorWord>肆份</errorWord>
      <group>L1_Word</group>
      <groupName>字词问题</groupName>
      <ability>L2_Typo</ability>
      <abilityName>字词错误</abilityName>
      <candidateList>
        <item>四份</item>
      </candidateList>
      <explain>存在发音相同字词的误用。</explain>
      <paraID>60F0F6DF</paraID>
      <start>11</start>
      <end>13</end>
      <status>unmodified</status>
      <modifiedWord/>
      <trackRevisions>false</trackRevisions>
    </reviewItem>
    <reviewItem>
      <errorID>1349180b-417b-45b7-84f4-4a1632383644</errorID>
      <errorWord>:</errorWord>
      <group>L1_Format</group>
      <groupName>格式问题</groupName>
      <ability>L2_HalfPunc</ability>
      <abilityName>全半角检查</abilityName>
      <candidateList>
        <item>：</item>
      </candidateList>
      <explain>文本全半角错误。</explain>
      <paraID> 384D30F</paraID>
      <start>10</start>
      <end>11</end>
      <status>unmodified</status>
      <modifiedWord/>
      <trackRevisions>false</trackRevisions>
    </reviewItem>
    <reviewItem>
      <errorID>a7da5c82-d6b1-46ec-90ae-b77047db0515</errorID>
      <errorWord>(</errorWord>
      <group>L1_Format</group>
      <groupName>格式问题</groupName>
      <ability>L2_HalfPunc</ability>
      <abilityName>全半角检查</abilityName>
      <candidateList>
        <item>（</item>
      </candidateList>
      <explain>文本全半角错误。</explain>
      <paraID> BF8C8B3</paraID>
      <start>0</start>
      <end>1</end>
      <status>unmodified</status>
      <modifiedWord/>
      <trackRevisions>false</trackRevisions>
    </reviewItem>
    <reviewItem>
      <errorID>430597d4-bef2-4f01-a363-437c04527cfe</errorID>
      <errorWord>)</errorWord>
      <group>L1_Format</group>
      <groupName>格式问题</groupName>
      <ability>L2_HalfPunc</ability>
      <abilityName>全半角检查</abilityName>
      <candidateList>
        <item>）</item>
      </candidateList>
      <explain>文本全半角错误。</explain>
      <paraID> BF8C8B3</paraID>
      <start>14</start>
      <end>15</end>
      <status>unmodified</status>
      <modifiedWord/>
      <trackRevisions>false</trackRevisions>
    </reviewItem>
    <reviewItem>
      <errorID>af101074-c20c-4d30-ab2c-26b0ee6ecd3b</errorID>
      <errorWord>(</errorWord>
      <group>L1_Format</group>
      <groupName>格式问题</groupName>
      <ability>L2_HalfPunc</ability>
      <abilityName>全半角检查</abilityName>
      <candidateList>
        <item>（</item>
      </candidateList>
      <explain>文本全半角错误。</explain>
      <paraID>42539FFB</paraID>
      <start>0</start>
      <end>1</end>
      <status>unmodified</status>
      <modifiedWord/>
      <trackRevisions>false</trackRevisions>
    </reviewItem>
    <reviewItem>
      <errorID>c08ce5ad-f8f6-4e9f-8d89-6185acde79e0</errorID>
      <errorWord>)</errorWord>
      <group>L1_Format</group>
      <groupName>格式问题</groupName>
      <ability>L2_HalfPunc</ability>
      <abilityName>全半角检查</abilityName>
      <candidateList>
        <item>）</item>
      </candidateList>
      <explain>文本全半角错误。</explain>
      <paraID>42539FFB</paraID>
      <start>16</start>
      <end>17</end>
      <status>unmodified</status>
      <modifiedWord/>
      <trackRevisions>false</trackRevisions>
    </reviewItem>
    <reviewItem>
      <errorID>6b8b4966-2772-4d58-abed-136825d722a1</errorID>
      <errorWord>[2020]46号</errorWord>
      <group>L1_Knowledge</group>
      <groupName>知识性问题</groupName>
      <ability>L2_Knowledge</ability>
      <abilityName>其他知识</abilityName>
      <candidateList>
        <item>〔2020〕46号</item>
      </candidateList>
      <explain>发文字号格式错误。</explain>
      <paraID>25F9C2FA</paraID>
      <start>31</start>
      <end>40</end>
      <status>unmodified</status>
      <modifiedWord/>
      <trackRevisions>false</trackRevisions>
    </reviewItem>
    <reviewItem>
      <errorID>8198036d-537a-4b25-855b-e4d4bf43d064</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B745EB5</paraID>
      <start>0</start>
      <end>2</end>
      <status>unmodified</status>
      <modifiedWord/>
      <trackRevisions>false</trackRevisions>
    </reviewItem>
    <reviewItem>
      <errorID>6ab1d8b8-a100-474a-8cf9-87dd577958fa</errorID>
      <errorWord>(</errorWord>
      <group>L1_Format</group>
      <groupName>格式问题</groupName>
      <ability>L2_HalfPunc</ability>
      <abilityName>全半角检查</abilityName>
      <candidateList>
        <item>（</item>
      </candidateList>
      <explain>文本全半角错误。</explain>
      <paraID> B5BE15A</paraID>
      <start>34</start>
      <end>35</end>
      <status>unmodified</status>
      <modifiedWord/>
      <trackRevisions>false</trackRevisions>
    </reviewItem>
    <reviewItem>
      <errorID>e2a6f368-c9b4-4bbd-936b-b4614d51e454</errorID>
      <errorWord>)</errorWord>
      <group>L1_Format</group>
      <groupName>格式问题</groupName>
      <ability>L2_HalfPunc</ability>
      <abilityName>全半角检查</abilityName>
      <candidateList>
        <item>）</item>
      </candidateList>
      <explain>文本全半角错误。</explain>
      <paraID> B5BE15A</paraID>
      <start>44</start>
      <end>45</end>
      <status>unmodified</status>
      <modifiedWord/>
      <trackRevisions>false</trackRevisions>
    </reviewItem>
    <reviewItem>
      <errorID>8272b2c2-7f68-4475-979a-da25c7c91535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5657B688</paraID>
      <start>0</start>
      <end>3</end>
      <status>unmodified</status>
      <modifiedWord/>
      <trackRevisions>false</trackRevisions>
    </reviewItem>
    <reviewItem>
      <errorID>a6c5a704-ca0f-46d8-9d54-79d1dccbf980</errorID>
      <errorWord>)</errorWord>
      <group>L1_Format</group>
      <groupName>格式问题</groupName>
      <ability>L2_HalfPunc</ability>
      <abilityName>全半角检查</abilityName>
      <candidateList>
        <item>）</item>
      </candidateList>
      <explain>文本全半角错误。</explain>
      <paraID>5657B688</paraID>
      <start>52</start>
      <end>53</end>
      <status>unmodified</status>
      <modifiedWord/>
      <trackRevisions>false</trackRevisions>
    </reviewItem>
    <reviewItem>
      <errorID>e27ef764-6d2c-42bd-be90-cf9b346e3f2d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3961207F</paraID>
      <start>0</start>
      <end>3</end>
      <status>unmodified</status>
      <modifiedWord/>
      <trackRevisions>false</trackRevisions>
    </reviewItem>
    <reviewItem>
      <errorID>6aaf0af3-e6b9-4b19-8d45-aad1e6842ccf</errorID>
      <errorWord>)</errorWord>
      <group>L1_Format</group>
      <groupName>格式问题</groupName>
      <ability>L2_HalfPunc</ability>
      <abilityName>全半角检查</abilityName>
      <candidateList>
        <item>）</item>
      </candidateList>
      <explain>文本全半角错误。</explain>
      <paraID>3961207F</paraID>
      <start>35</start>
      <end>36</end>
      <status>unmodified</status>
      <modifiedWord/>
      <trackRevisions>false</trackRevisions>
    </reviewItem>
    <reviewItem>
      <errorID>9874cb4d-a45c-4d8b-895d-fb063531cf0d</errorID>
      <errorWord>......</errorWord>
      <group>L1_Punc</group>
      <groupName>标点问题</groupName>
      <ability>L2_Punc</ability>
      <abilityName>标点符号检查</abilityName>
      <candidateList>
        <item>……</item>
      </candidateList>
      <explain/>
      <paraID> 3BB0547</paraID>
      <start>0</start>
      <end>6</end>
      <status>unmodified</status>
      <modifiedWord/>
      <trackRevisions>false</trackRevisions>
    </reviewItem>
    <reviewItem>
      <errorID>67462497-7f65-432c-9588-b65950566c7f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415F9058</paraID>
      <start>0</start>
      <end>3</end>
      <status>unmodified</status>
      <modifiedWord/>
      <trackRevisions>false</trackRevisions>
    </reviewItem>
    <reviewItem>
      <errorID>cd30c7db-7a7b-46ab-9fd8-68ac5660763b</errorID>
      <errorWord>)</errorWord>
      <group>L1_Format</group>
      <groupName>格式问题</groupName>
      <ability>L2_HalfPunc</ability>
      <abilityName>全半角检查</abilityName>
      <candidateList>
        <item>）</item>
      </candidateList>
      <explain>文本全半角错误。</explain>
      <paraID>415F9058</paraID>
      <start>37</start>
      <end>38</end>
      <status>unmodified</status>
      <modifiedWord/>
      <trackRevisions>false</trackRevisions>
    </reviewItem>
    <reviewItem>
      <errorID>d8d430f0-eecc-44ee-9770-be403ee336d7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2741A7D8</paraID>
      <start>0</start>
      <end>3</end>
      <status>unmodified</status>
      <modifiedWord/>
      <trackRevisions>false</trackRevisions>
    </reviewItem>
    <reviewItem>
      <errorID>f33dd8ea-45b1-4514-97e1-9da286ead426</errorID>
      <errorWord>)</errorWord>
      <group>L1_Format</group>
      <groupName>格式问题</groupName>
      <ability>L2_HalfPunc</ability>
      <abilityName>全半角检查</abilityName>
      <candidateList>
        <item>）</item>
      </candidateList>
      <explain>文本全半角错误。</explain>
      <paraID>2741A7D8</paraID>
      <start>35</start>
      <end>36</end>
      <status>unmodified</status>
      <modifiedWord/>
      <trackRevisions>false</trackRevisions>
    </reviewItem>
    <reviewItem>
      <errorID>3bf670ce-aafa-4048-8f57-99f97e81aa6e</errorID>
      <errorWord>......</errorWord>
      <group>L1_Punc</group>
      <groupName>标点问题</groupName>
      <ability>L2_Punc</ability>
      <abilityName>标点符号检查</abilityName>
      <candidateList>
        <item>……</item>
      </candidateList>
      <explain/>
      <paraID>7F2AAF5D</paraID>
      <start>0</start>
      <end>6</end>
      <status>unmodified</status>
      <modifiedWord/>
      <trackRevisions>false</trackRevisions>
    </reviewItem>
    <reviewItem>
      <errorID>0cd50e77-41de-4c73-9825-7407c1788ad4</errorID>
      <errorWord>:</errorWord>
      <group>L1_Format</group>
      <groupName>格式问题</groupName>
      <ability>L2_HalfPunc</ability>
      <abilityName>全半角检查</abilityName>
      <candidateList>
        <item>：</item>
      </candidateList>
      <explain>文本全半角错误。</explain>
      <paraID>2A124AC4</paraID>
      <start>1</start>
      <end>2</end>
      <status>unmodified</status>
      <modifiedWord/>
      <trackRevisions>false</trackRevisions>
    </reviewItem>
    <reviewItem>
      <errorID>91d61e40-0482-4421-a7f1-59272e076931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4903C658</paraID>
      <start>0</start>
      <end>2</end>
      <status>unmodified</status>
      <modifiedWord/>
      <trackRevisions>false</trackRevisions>
    </reviewItem>
    <reviewItem>
      <errorID>f522c9ec-6596-43d6-b900-574808876d4b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4903C658</paraID>
      <start>42</start>
      <end>43</end>
      <status>unmodified</status>
      <modifiedWord/>
      <trackRevisions>false</trackRevisions>
    </reviewItem>
    <reviewItem>
      <errorID>f3c9c2eb-9c6a-4390-b1b1-3a2697d96c44</errorID>
      <errorWord>(</errorWord>
      <group>L1_Format</group>
      <groupName>格式问题</groupName>
      <ability>L2_HalfPunc</ability>
      <abilityName>全半角检查</abilityName>
      <candidateList>
        <item>（</item>
      </candidateList>
      <explain>文本全半角错误。</explain>
      <paraID>4903C658</paraID>
      <start>46</start>
      <end>47</end>
      <status>unmodified</status>
      <modifiedWord/>
      <trackRevisions>false</trackRevisions>
    </reviewItem>
    <reviewItem>
      <errorID>13fa4c90-deab-43ae-ae9d-2e6a154d5570</errorID>
      <errorWord>)</errorWord>
      <group>L1_Format</group>
      <groupName>格式问题</groupName>
      <ability>L2_HalfPunc</ability>
      <abilityName>全半角检查</abilityName>
      <candidateList>
        <item>）</item>
      </candidateList>
      <explain>文本全半角错误。</explain>
      <paraID>4903C658</paraID>
      <start>54</start>
      <end>55</end>
      <status>unmodified</status>
      <modifiedWord/>
      <trackRevisions>false</trackRevisions>
    </reviewItem>
    <reviewItem>
      <errorID>53d987e5-5e10-45c3-a5da-5dcccd611529</errorID>
      <errorWord>[2024]20号</errorWord>
      <group>L1_Knowledge</group>
      <groupName>知识性问题</groupName>
      <ability>L2_Knowledge</ability>
      <abilityName>其他知识</abilityName>
      <candidateList>
        <item>〔2024〕20号</item>
      </candidateList>
      <explain>发文字号格式错误。</explain>
      <paraID>7CC99331</paraID>
      <start>4</start>
      <end>13</end>
      <status>unmodified</status>
      <modifiedWord/>
      <trackRevisions>false</trackRevisions>
    </reviewItem>
    <reviewItem>
      <errorID>0fe79fa9-782f-4c33-a04b-2d299a6fc6f1</errorID>
      <errorWord>(</errorWord>
      <group>L1_Format</group>
      <groupName>格式问题</groupName>
      <ability>L2_HalfPunc</ability>
      <abilityName>全半角检查</abilityName>
      <candidateList>
        <item>（</item>
      </candidateList>
      <explain>文本全半角错误。</explain>
      <paraID>544C10B3</paraID>
      <start>6</start>
      <end>7</end>
      <status>unmodified</status>
      <modifiedWord/>
      <trackRevisions>false</trackRevisions>
    </reviewItem>
    <reviewItem>
      <errorID>8a48c36c-2b5f-4748-97e9-d1541229e34b</errorID>
      <errorWord>)</errorWord>
      <group>L1_Format</group>
      <groupName>格式问题</groupName>
      <ability>L2_HalfPunc</ability>
      <abilityName>全半角检查</abilityName>
      <candidateList>
        <item>）</item>
      </candidateList>
      <explain>文本全半角错误。</explain>
      <paraID>544C10B3</paraID>
      <start>13</start>
      <end>14</end>
      <status>unmodified</status>
      <modifiedWord/>
      <trackRevisions>false</trackRevisions>
    </reviewItem>
    <reviewItem>
      <errorID>506776a9-4fd7-43e6-8afd-df66394f07d3</errorID>
      <errorWord>(</errorWord>
      <group>L1_Format</group>
      <groupName>格式问题</groupName>
      <ability>L2_HalfPunc</ability>
      <abilityName>全半角检查</abilityName>
      <candidateList>
        <item>（</item>
      </candidateList>
      <explain>文本全半角错误。</explain>
      <paraID>314E332A</paraID>
      <start>6</start>
      <end>7</end>
      <status>unmodified</status>
      <modifiedWord/>
      <trackRevisions>false</trackRevisions>
    </reviewItem>
    <reviewItem>
      <errorID>df6c43a3-370e-475d-b576-b667c5d02f5b</errorID>
      <errorWord>)</errorWord>
      <group>L1_Format</group>
      <groupName>格式问题</groupName>
      <ability>L2_HalfPunc</ability>
      <abilityName>全半角检查</abilityName>
      <candidateList>
        <item>）</item>
      </candidateList>
      <explain>文本全半角错误。</explain>
      <paraID>314E332A</paraID>
      <start>12</start>
      <end>13</end>
      <status>unmodified</status>
      <modifiedWord/>
      <trackRevisions>false</trackRevisions>
    </reviewItem>
    <reviewItem>
      <errorID>2ce53c0f-18dc-4f71-b85c-3b650068ec36</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4AE349E1</paraID>
      <start>0</start>
      <end>7</end>
      <status>unmodified</status>
      <modifiedWord/>
      <trackRevisions>false</trackRevisions>
    </reviewItem>
    <reviewItem>
      <errorID>d9477822-bcd1-464d-8ed3-eaf5d192af70</errorID>
      <errorWord>(</errorWord>
      <group>L1_Format</group>
      <groupName>格式问题</groupName>
      <ability>L2_HalfPunc</ability>
      <abilityName>全半角检查</abilityName>
      <candidateList>
        <item>（</item>
      </candidateList>
      <explain>文本全半角错误。</explain>
      <paraID>4AE349E1</paraID>
      <start>8</start>
      <end>9</end>
      <status>unmodified</status>
      <modifiedWord/>
      <trackRevisions>false</trackRevisions>
    </reviewItem>
    <reviewItem>
      <errorID>abc26113-9060-447e-b888-e983a7cdd242</errorID>
      <errorWord>)</errorWord>
      <group>L1_Format</group>
      <groupName>格式问题</groupName>
      <ability>L2_HalfPunc</ability>
      <abilityName>全半角检查</abilityName>
      <candidateList>
        <item>）</item>
      </candidateList>
      <explain>文本全半角错误。</explain>
      <paraID>4AE349E1</paraID>
      <start>15</start>
      <end>16</end>
      <status>unmodified</status>
      <modifiedWord/>
      <trackRevisions>false</trackRevisions>
    </reviewItem>
    <reviewItem>
      <errorID>ccaef7b3-58a0-45a1-b181-08376fec52ef</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7BDC9648</paraID>
      <start>0</start>
      <end>9</end>
      <status>unmodified</status>
      <modifiedWord/>
      <trackRevisions>false</trackRevisions>
    </reviewItem>
    <reviewItem>
      <errorID>3819afb9-8b7c-4e21-ac0e-0fb2f678753a</errorID>
      <errorWord>(</errorWord>
      <group>L1_Format</group>
      <groupName>格式问题</groupName>
      <ability>L2_HalfPunc</ability>
      <abilityName>全半角检查</abilityName>
      <candidateList>
        <item>（</item>
      </candidateList>
      <explain>文本全半角错误。</explain>
      <paraID>7BDC9648</paraID>
      <start>10</start>
      <end>11</end>
      <status>unmodified</status>
      <modifiedWord/>
      <trackRevisions>false</trackRevisions>
    </reviewItem>
    <reviewItem>
      <errorID>26029fd5-ccb2-474d-a4d1-281744e4bf2e</errorID>
      <errorWord>)</errorWord>
      <group>L1_Format</group>
      <groupName>格式问题</groupName>
      <ability>L2_HalfPunc</ability>
      <abilityName>全半角检查</abilityName>
      <candidateList>
        <item>）</item>
      </candidateList>
      <explain>文本全半角错误。</explain>
      <paraID>7BDC9648</paraID>
      <start>18</start>
      <end>19</end>
      <status>unmodified</status>
      <modifiedWord/>
      <trackRevisions>false</trackRevisions>
    </reviewItem>
    <reviewItem>
      <errorID>c1941d60-6386-498e-964b-125038bd472b</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6799AFCA</paraID>
      <start>0</start>
      <end>10</end>
      <status>unmodified</status>
      <modifiedWord/>
      <trackRevisions>false</trackRevisions>
    </reviewItem>
    <reviewItem>
      <errorID>3bdd46d0-c099-46f5-afa3-867e661da1dd</errorID>
      <errorWord>(</errorWord>
      <group>L1_Format</group>
      <groupName>格式问题</groupName>
      <ability>L2_HalfPunc</ability>
      <abilityName>全半角检查</abilityName>
      <candidateList>
        <item>（</item>
      </candidateList>
      <explain>文本全半角错误。</explain>
      <paraID>6799AFCA</paraID>
      <start>11</start>
      <end>12</end>
      <status>unmodified</status>
      <modifiedWord/>
      <trackRevisions>false</trackRevisions>
    </reviewItem>
    <reviewItem>
      <errorID>7c6da427-91d9-4010-82ed-1bc0384c0e33</errorID>
      <errorWord>)</errorWord>
      <group>L1_Format</group>
      <groupName>格式问题</groupName>
      <ability>L2_HalfPunc</ability>
      <abilityName>全半角检查</abilityName>
      <candidateList>
        <item>）</item>
      </candidateList>
      <explain>文本全半角错误。</explain>
      <paraID>6799AFCA</paraID>
      <start>19</start>
      <end>20</end>
      <status>unmodified</status>
      <modifiedWord/>
      <trackRevisions>false</trackRevisions>
    </reviewItem>
    <reviewItem>
      <errorID>4ef1deb6-365f-4b18-b7b7-db1036eb0d3d</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74AFBF27</paraID>
      <start>0</start>
      <end>7</end>
      <status>unmodified</status>
      <modifiedWord/>
      <trackRevisions>false</trackRevisions>
    </reviewItem>
    <reviewItem>
      <errorID>e1e5f99c-6325-4c6b-9631-8f9b1a6e558d</errorID>
      <errorWord>(</errorWord>
      <group>L1_Format</group>
      <groupName>格式问题</groupName>
      <ability>L2_HalfPunc</ability>
      <abilityName>全半角检查</abilityName>
      <candidateList>
        <item>（</item>
      </candidateList>
      <explain>文本全半角错误。</explain>
      <paraID>74AFBF27</paraID>
      <start>8</start>
      <end>9</end>
      <status>unmodified</status>
      <modifiedWord/>
      <trackRevisions>false</trackRevisions>
    </reviewItem>
    <reviewItem>
      <errorID>91fbf3c6-6aa4-4dbe-8f01-beaca0f93ea1</errorID>
      <errorWord>)</errorWord>
      <group>L1_Format</group>
      <groupName>格式问题</groupName>
      <ability>L2_HalfPunc</ability>
      <abilityName>全半角检查</abilityName>
      <candidateList>
        <item>）</item>
      </candidateList>
      <explain>文本全半角错误。</explain>
      <paraID>74AFBF27</paraID>
      <start>13</start>
      <end>14</end>
      <status>unmodified</status>
      <modifiedWord/>
      <trackRevisions>false</trackRevisions>
    </reviewItem>
    <reviewItem>
      <errorID>58cb55b8-20da-4a06-9b0c-1aaac58053ab</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CB53AB6</paraID>
      <start>0</start>
      <end>5</end>
      <status>unmodified</status>
      <modifiedWord/>
      <trackRevisions>false</trackRevisions>
    </reviewItem>
    <reviewItem>
      <errorID>7009487d-1308-4800-80cd-651239054c84</errorID>
      <errorWord>(</errorWord>
      <group>L1_Format</group>
      <groupName>格式问题</groupName>
      <ability>L2_HalfPunc</ability>
      <abilityName>全半角检查</abilityName>
      <candidateList>
        <item>（</item>
      </candidateList>
      <explain>文本全半角错误。</explain>
      <paraID> CB53AB6</paraID>
      <start>6</start>
      <end>7</end>
      <status>unmodified</status>
      <modifiedWord/>
      <trackRevisions>false</trackRevisions>
    </reviewItem>
    <reviewItem>
      <errorID>a717bc5c-a268-42f2-a7e3-29588b556526</errorID>
      <errorWord>)</errorWord>
      <group>L1_Format</group>
      <groupName>格式问题</groupName>
      <ability>L2_HalfPunc</ability>
      <abilityName>全半角检查</abilityName>
      <candidateList>
        <item>）</item>
      </candidateList>
      <explain>文本全半角错误。</explain>
      <paraID> CB53AB6</paraID>
      <start>12</start>
      <end>13</end>
      <status>unmodified</status>
      <modifiedWord/>
      <trackRevisions>false</trackRevisions>
    </reviewItem>
    <reviewItem>
      <errorID>9f747737-2176-4a18-b9a1-166e844e18d2</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422C08</paraID>
      <start>0</start>
      <end>6</end>
      <status>unmodified</status>
      <modifiedWord/>
      <trackRevisions>false</trackRevisions>
    </reviewItem>
    <reviewItem>
      <errorID>714804f7-bfb2-496c-9f6d-7fdf716c8942</errorID>
      <errorWord>(</errorWord>
      <group>L1_Format</group>
      <groupName>格式问题</groupName>
      <ability>L2_HalfPunc</ability>
      <abilityName>全半角检查</abilityName>
      <candidateList>
        <item>（</item>
      </candidateList>
      <explain>文本全半角错误。</explain>
      <paraID>  422C08</paraID>
      <start>7</start>
      <end>8</end>
      <status>unmodified</status>
      <modifiedWord/>
      <trackRevisions>false</trackRevisions>
    </reviewItem>
    <reviewItem>
      <errorID>29a488a2-754e-43fd-8be7-10dfcae0699c</errorID>
      <errorWord>)</errorWord>
      <group>L1_Format</group>
      <groupName>格式问题</groupName>
      <ability>L2_HalfPunc</ability>
      <abilityName>全半角检查</abilityName>
      <candidateList>
        <item>）</item>
      </candidateList>
      <explain>文本全半角错误。</explain>
      <paraID>  422C08</paraID>
      <start>13</start>
      <end>14</end>
      <status>unmodified</status>
      <modifiedWord/>
      <trackRevisions>false</trackRevisions>
    </reviewItem>
    <reviewItem>
      <errorID>d9c964bc-8fd9-4a87-99e6-8e59ca2203c2</errorID>
      <errorWord>5千</errorWord>
      <group>L1_Knowledge</group>
      <groupName>知识性问题</groupName>
      <ability>L2_Knowledge</ability>
      <abilityName>其他知识</abilityName>
      <candidateList>
        <item>5000</item>
      </candidateList>
      <explain/>
      <paraID>762C9965</paraID>
      <start>19</start>
      <end>21</end>
      <status>unmodified</status>
      <modifiedWord/>
      <trackRevisions>false</trackRevisions>
    </reviewItem>
    <reviewItem>
      <errorID>e8faa890-7b8b-4159-b90b-04d5364628fc</errorID>
      <errorWord>5千</errorWord>
      <group>L1_Knowledge</group>
      <groupName>知识性问题</groupName>
      <ability>L2_Knowledge</ability>
      <abilityName>其他知识</abilityName>
      <candidateList>
        <item>5000</item>
      </candidateList>
      <explain/>
      <paraID>762C9965</paraID>
      <start>24</start>
      <end>26</end>
      <status>unmodified</status>
      <modifiedWord/>
      <trackRevisions>false</trackRevisions>
    </reviewItem>
    <reviewItem>
      <errorID>96b40dda-8b15-4439-ab83-c022e710d71c</errorID>
      <errorWord>，</errorWord>
      <group>L1_Word</group>
      <groupName>字词问题</groupName>
      <ability>L2_Typo</ability>
      <abilityName>字词错误</abilityName>
      <candidateList>
        <item>，在</item>
      </candidateList>
      <explain/>
      <paraID>46DC9CF6</paraID>
      <start>36</start>
      <end>37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EBEBA17-433A-4F75-8A56-656B6531CC0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刘丽</cp:lastModifiedBy>
  <cp:revision>35</cp:revision>
  <dcterms:created xsi:type="dcterms:W3CDTF">2026-06-01T01:36:00Z</dcterms:created>
  <dcterms:modified xsi:type="dcterms:W3CDTF">2026-06-05T06:45:16Z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20F812A3F08B418992ED9FD26156812F_13</vt:lpwstr>
  </property>
  <property fmtid="{D5CDD505-2E9C-101B-9397-08002B2CF9AE}" pid="4" name="KSOTemplateDocerSaveRecord">
    <vt:lpwstr>eyJoZGlkIjoiMWIxODljNTcxZjU1MjUwZmRmYjgyNDJjY2EzZjNjOGMiLCJ1c2VySWQiOiIxMzg0NTY4NjY4In0=</vt:lpwstr>
  </property>
</Properties>
</file>