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773D26">
      <w:pPr>
        <w:rPr>
          <w:rFonts w:ascii="宋体" w:hAnsi="宋体" w:cs="宋体"/>
          <w:b/>
          <w:spacing w:val="76"/>
          <w:sz w:val="24"/>
        </w:rPr>
      </w:pPr>
    </w:p>
    <w:p w14:paraId="4D8E9669">
      <w:pPr>
        <w:pStyle w:val="12"/>
        <w:ind w:firstLine="0"/>
        <w:rPr>
          <w:rFonts w:hAnsi="宋体" w:cs="宋体"/>
          <w:b/>
          <w:spacing w:val="76"/>
        </w:rPr>
      </w:pPr>
    </w:p>
    <w:p w14:paraId="48BB84E8">
      <w:pPr>
        <w:pStyle w:val="12"/>
        <w:rPr>
          <w:rFonts w:hAnsi="宋体" w:cs="宋体"/>
          <w:b/>
          <w:spacing w:val="76"/>
        </w:rPr>
      </w:pPr>
    </w:p>
    <w:p w14:paraId="288A2019">
      <w:pPr>
        <w:jc w:val="center"/>
        <w:rPr>
          <w:rFonts w:ascii="宋体" w:hAnsi="宋体" w:cs="宋体"/>
          <w:b/>
          <w:spacing w:val="76"/>
          <w:sz w:val="156"/>
        </w:rPr>
      </w:pPr>
      <w:r>
        <w:rPr>
          <w:rFonts w:hint="eastAsia" w:ascii="宋体" w:hAnsi="宋体" w:cs="宋体"/>
          <w:b/>
          <w:spacing w:val="76"/>
          <w:sz w:val="156"/>
        </w:rPr>
        <w:t>招标文件</w:t>
      </w:r>
    </w:p>
    <w:p w14:paraId="3FC82D6B">
      <w:pPr>
        <w:rPr>
          <w:rFonts w:ascii="宋体" w:hAnsi="宋体" w:cs="宋体"/>
          <w:b/>
          <w:sz w:val="24"/>
        </w:rPr>
      </w:pPr>
    </w:p>
    <w:p w14:paraId="371A6949">
      <w:pPr>
        <w:rPr>
          <w:rFonts w:ascii="宋体" w:hAnsi="宋体" w:cs="宋体"/>
          <w:b/>
          <w:sz w:val="24"/>
        </w:rPr>
      </w:pPr>
    </w:p>
    <w:p w14:paraId="2D98925B">
      <w:pPr>
        <w:rPr>
          <w:rFonts w:ascii="宋体" w:hAnsi="宋体" w:cs="宋体"/>
          <w:sz w:val="32"/>
        </w:rPr>
      </w:pPr>
    </w:p>
    <w:p w14:paraId="4F0D7F00">
      <w:pPr>
        <w:pStyle w:val="12"/>
        <w:ind w:firstLine="0"/>
        <w:rPr>
          <w:rFonts w:hAnsi="宋体" w:cs="宋体"/>
          <w:sz w:val="32"/>
        </w:rPr>
      </w:pPr>
    </w:p>
    <w:p w14:paraId="69646F6D">
      <w:pPr>
        <w:spacing w:line="600" w:lineRule="exact"/>
        <w:ind w:firstLine="320"/>
        <w:rPr>
          <w:rFonts w:ascii="宋体" w:hAnsi="宋体" w:cs="宋体"/>
          <w:sz w:val="32"/>
        </w:rPr>
      </w:pPr>
      <w:r>
        <w:rPr>
          <w:rFonts w:hint="eastAsia" w:ascii="宋体" w:hAnsi="宋体" w:cs="宋体"/>
          <w:sz w:val="32"/>
        </w:rPr>
        <w:t>项目编号：JSZC-320300-HWZX-G2026-0221</w:t>
      </w:r>
    </w:p>
    <w:p w14:paraId="6542B1F9">
      <w:pPr>
        <w:spacing w:line="600" w:lineRule="exact"/>
        <w:rPr>
          <w:rFonts w:ascii="宋体" w:hAnsi="宋体" w:cs="宋体"/>
          <w:sz w:val="32"/>
        </w:rPr>
      </w:pPr>
    </w:p>
    <w:p w14:paraId="39336C53">
      <w:pPr>
        <w:spacing w:line="600" w:lineRule="exact"/>
        <w:ind w:firstLine="320"/>
        <w:rPr>
          <w:rFonts w:ascii="宋体" w:hAnsi="宋体" w:cs="宋体"/>
          <w:sz w:val="32"/>
        </w:rPr>
      </w:pPr>
      <w:r>
        <w:rPr>
          <w:rFonts w:hint="eastAsia" w:ascii="宋体" w:hAnsi="宋体" w:cs="宋体"/>
          <w:sz w:val="32"/>
        </w:rPr>
        <w:t>项目名称：中共徐州市委党校安保服务</w:t>
      </w:r>
    </w:p>
    <w:p w14:paraId="6A4C968A">
      <w:pPr>
        <w:spacing w:line="600" w:lineRule="exact"/>
        <w:ind w:firstLine="960"/>
        <w:rPr>
          <w:rFonts w:ascii="宋体" w:hAnsi="宋体" w:cs="宋体"/>
          <w:sz w:val="32"/>
        </w:rPr>
      </w:pPr>
    </w:p>
    <w:p w14:paraId="7E819468">
      <w:pPr>
        <w:spacing w:line="600" w:lineRule="exact"/>
        <w:ind w:firstLine="320"/>
        <w:rPr>
          <w:rFonts w:ascii="宋体" w:hAnsi="宋体" w:cs="宋体"/>
          <w:sz w:val="32"/>
        </w:rPr>
      </w:pPr>
      <w:r>
        <w:rPr>
          <w:rFonts w:hint="eastAsia" w:ascii="宋体" w:hAnsi="宋体" w:cs="宋体"/>
          <w:sz w:val="32"/>
        </w:rPr>
        <w:t>采 购 人：中国共产党徐州市委员会党校</w:t>
      </w:r>
    </w:p>
    <w:p w14:paraId="314D083C">
      <w:pPr>
        <w:spacing w:line="300" w:lineRule="auto"/>
        <w:ind w:right="-159" w:firstLine="2112"/>
        <w:rPr>
          <w:rFonts w:ascii="宋体" w:hAnsi="宋体" w:cs="宋体"/>
          <w:sz w:val="44"/>
        </w:rPr>
      </w:pPr>
    </w:p>
    <w:p w14:paraId="41AA990A">
      <w:pPr>
        <w:rPr>
          <w:rFonts w:ascii="宋体" w:hAnsi="宋体" w:cs="宋体"/>
        </w:rPr>
      </w:pPr>
    </w:p>
    <w:p w14:paraId="4ADC5E98">
      <w:pPr>
        <w:rPr>
          <w:rFonts w:ascii="宋体" w:hAnsi="宋体" w:cs="宋体"/>
        </w:rPr>
      </w:pPr>
    </w:p>
    <w:p w14:paraId="16EDB02E">
      <w:pPr>
        <w:rPr>
          <w:rFonts w:hAnsi="宋体" w:cs="宋体"/>
        </w:rPr>
      </w:pPr>
    </w:p>
    <w:p w14:paraId="3710E9EC">
      <w:pPr>
        <w:pStyle w:val="221"/>
      </w:pPr>
    </w:p>
    <w:p w14:paraId="170C0E5E"/>
    <w:p w14:paraId="590B3AA0">
      <w:pPr>
        <w:pStyle w:val="32"/>
        <w:ind w:left="0"/>
        <w:rPr>
          <w:rFonts w:ascii="宋体" w:hAnsi="宋体" w:cs="宋体"/>
        </w:rPr>
      </w:pPr>
    </w:p>
    <w:p w14:paraId="3529405B">
      <w:pPr>
        <w:spacing w:line="300" w:lineRule="auto"/>
        <w:ind w:right="-159" w:firstLine="1440"/>
        <w:rPr>
          <w:rFonts w:ascii="宋体" w:hAnsi="宋体" w:cs="宋体"/>
          <w:sz w:val="44"/>
        </w:rPr>
      </w:pPr>
      <w:r>
        <w:rPr>
          <w:rFonts w:hint="eastAsia" w:ascii="宋体" w:hAnsi="宋体" w:cs="宋体"/>
          <w:sz w:val="30"/>
        </w:rPr>
        <w:drawing>
          <wp:anchor distT="0" distB="0" distL="114300" distR="114300" simplePos="0" relativeHeight="251660288" behindDoc="0" locked="0" layoutInCell="1" allowOverlap="1">
            <wp:simplePos x="0" y="0"/>
            <wp:positionH relativeFrom="column">
              <wp:posOffset>2099945</wp:posOffset>
            </wp:positionH>
            <wp:positionV relativeFrom="paragraph">
              <wp:posOffset>320040</wp:posOffset>
            </wp:positionV>
            <wp:extent cx="1139825" cy="452755"/>
            <wp:effectExtent l="0" t="0" r="3175" b="444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
                    <a:stretch>
                      <a:fillRect/>
                    </a:stretch>
                  </pic:blipFill>
                  <pic:spPr>
                    <a:xfrm>
                      <a:off x="0" y="0"/>
                      <a:ext cx="1139825" cy="452755"/>
                    </a:xfrm>
                    <a:prstGeom prst="rect">
                      <a:avLst/>
                    </a:prstGeom>
                    <a:noFill/>
                    <a:ln>
                      <a:noFill/>
                    </a:ln>
                  </pic:spPr>
                </pic:pic>
              </a:graphicData>
            </a:graphic>
          </wp:anchor>
        </w:drawing>
      </w:r>
    </w:p>
    <w:p w14:paraId="3F51329E">
      <w:pPr>
        <w:spacing w:line="300" w:lineRule="auto"/>
        <w:ind w:right="-159" w:firstLine="2112"/>
        <w:rPr>
          <w:rFonts w:ascii="宋体" w:hAnsi="宋体" w:cs="宋体"/>
          <w:sz w:val="44"/>
        </w:rPr>
      </w:pPr>
    </w:p>
    <w:p w14:paraId="2CD00088">
      <w:pPr>
        <w:spacing w:line="360" w:lineRule="auto"/>
        <w:jc w:val="center"/>
        <w:rPr>
          <w:rFonts w:ascii="宋体" w:hAnsi="宋体" w:cs="宋体"/>
          <w:sz w:val="30"/>
        </w:rPr>
      </w:pPr>
      <w:r>
        <w:rPr>
          <w:rFonts w:hint="eastAsia" w:ascii="宋体" w:hAnsi="宋体" w:cs="宋体"/>
          <w:sz w:val="30"/>
        </w:rPr>
        <w:t>采购代理机构：江苏海外集团国际工程咨询有限公司</w:t>
      </w:r>
    </w:p>
    <w:p w14:paraId="0EE3B6FA">
      <w:pPr>
        <w:spacing w:line="360" w:lineRule="auto"/>
        <w:jc w:val="center"/>
        <w:rPr>
          <w:rFonts w:ascii="宋体" w:hAnsi="宋体" w:cs="宋体"/>
          <w:sz w:val="32"/>
          <w:szCs w:val="32"/>
        </w:rPr>
      </w:pPr>
      <w:r>
        <w:rPr>
          <w:rFonts w:hint="eastAsia" w:ascii="宋体" w:hAnsi="宋体" w:cs="宋体"/>
          <w:bCs/>
          <w:sz w:val="30"/>
        </w:rPr>
        <w:t>二〇二六年</w:t>
      </w:r>
      <w:r>
        <w:rPr>
          <w:rFonts w:hint="eastAsia" w:ascii="宋体" w:hAnsi="宋体" w:cs="宋体"/>
          <w:bCs/>
          <w:sz w:val="30"/>
          <w:lang w:val="en-US" w:eastAsia="zh-CN"/>
        </w:rPr>
        <w:t>六</w:t>
      </w:r>
      <w:r>
        <w:rPr>
          <w:rFonts w:hint="eastAsia" w:ascii="宋体" w:hAnsi="宋体" w:cs="宋体"/>
          <w:bCs/>
          <w:sz w:val="30"/>
        </w:rPr>
        <w:t>月</w:t>
      </w:r>
    </w:p>
    <w:p w14:paraId="2942BFAB">
      <w:pPr>
        <w:rPr>
          <w:rFonts w:ascii="宋体" w:hAnsi="宋体" w:cs="宋体"/>
          <w:sz w:val="32"/>
          <w:szCs w:val="32"/>
        </w:rPr>
      </w:pPr>
    </w:p>
    <w:p w14:paraId="1B23A99D">
      <w:pPr>
        <w:pBdr>
          <w:top w:val="none" w:color="000000" w:sz="0" w:space="0"/>
          <w:left w:val="none" w:color="000000" w:sz="0" w:space="0"/>
          <w:bottom w:val="none" w:color="000000" w:sz="0" w:space="0"/>
          <w:right w:val="none" w:color="000000" w:sz="0" w:space="0"/>
        </w:pBdr>
        <w:jc w:val="center"/>
        <w:rPr>
          <w:rFonts w:ascii="宋体" w:hAnsi="宋体" w:cs="宋体"/>
          <w:b/>
          <w:sz w:val="44"/>
        </w:rPr>
        <w:sectPr>
          <w:headerReference r:id="rId3" w:type="default"/>
          <w:footerReference r:id="rId4" w:type="default"/>
          <w:pgSz w:w="11906" w:h="16838"/>
          <w:pgMar w:top="1440" w:right="1803" w:bottom="1440" w:left="1803" w:header="851" w:footer="992" w:gutter="0"/>
          <w:pgNumType w:start="1"/>
          <w:cols w:space="720" w:num="1"/>
          <w:docGrid w:linePitch="360" w:charSpace="0"/>
        </w:sectPr>
      </w:pPr>
    </w:p>
    <w:p w14:paraId="5C2A2729">
      <w:pPr>
        <w:pBdr>
          <w:top w:val="none" w:color="000000" w:sz="0" w:space="0"/>
          <w:left w:val="none" w:color="000000" w:sz="0" w:space="0"/>
          <w:bottom w:val="none" w:color="000000" w:sz="0" w:space="0"/>
          <w:right w:val="none" w:color="000000" w:sz="0" w:space="0"/>
        </w:pBdr>
        <w:jc w:val="center"/>
        <w:rPr>
          <w:rFonts w:ascii="宋体" w:hAnsi="宋体" w:cs="宋体"/>
        </w:rPr>
      </w:pPr>
      <w:r>
        <w:rPr>
          <w:rFonts w:hint="eastAsia" w:ascii="宋体" w:hAnsi="宋体" w:cs="宋体"/>
          <w:b/>
          <w:sz w:val="44"/>
        </w:rPr>
        <w:t>目 录</w:t>
      </w:r>
    </w:p>
    <w:p w14:paraId="073AD074">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rPr>
      </w:pPr>
    </w:p>
    <w:p w14:paraId="46D15C9A">
      <w:pPr>
        <w:pBdr>
          <w:top w:val="none" w:color="000000" w:sz="0" w:space="0"/>
          <w:left w:val="none" w:color="000000" w:sz="0" w:space="0"/>
          <w:bottom w:val="none" w:color="000000" w:sz="0" w:space="0"/>
          <w:right w:val="none" w:color="000000" w:sz="0" w:space="0"/>
        </w:pBdr>
        <w:spacing w:line="519" w:lineRule="atLeast"/>
        <w:jc w:val="center"/>
        <w:rPr>
          <w:rFonts w:ascii="宋体" w:hAnsi="宋体" w:cs="宋体"/>
        </w:rPr>
      </w:pPr>
    </w:p>
    <w:p w14:paraId="1728CBC8">
      <w:pPr>
        <w:pBdr>
          <w:top w:val="none" w:color="000000" w:sz="0" w:space="0"/>
          <w:left w:val="none" w:color="000000" w:sz="0" w:space="0"/>
          <w:bottom w:val="none" w:color="000000" w:sz="0" w:space="0"/>
          <w:right w:val="none" w:color="000000" w:sz="0" w:space="0"/>
        </w:pBdr>
        <w:ind w:firstLine="210"/>
        <w:rPr>
          <w:rFonts w:ascii="宋体" w:hAnsi="宋体" w:cs="宋体"/>
          <w:sz w:val="32"/>
          <w:szCs w:val="32"/>
        </w:rPr>
      </w:pPr>
      <w:r>
        <w:fldChar w:fldCharType="begin"/>
      </w:r>
      <w:r>
        <w:instrText xml:space="preserve"> HYPERLINK "http://jszfcg.jsczt.cn/jszc/onlyoffice/6.4.2-6/web-apps/apps/documenteditor/main/index.html?_dc=6.4.2-6&amp;lang=zh&amp;customer=ONLYOFFICE&amp;frameEditorId=iframePage&amp;parentOrigin=http://jszfcg.jsczt.cn"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58"/>
          <w:rFonts w:hint="eastAsia" w:ascii="宋体" w:hAnsi="宋体" w:cs="宋体"/>
          <w:color w:val="auto"/>
          <w:sz w:val="32"/>
          <w:szCs w:val="32"/>
          <w:u w:val="none"/>
        </w:rPr>
        <w:t>第一章 投标邀请</w:t>
      </w:r>
      <w:r>
        <w:rPr>
          <w:rStyle w:val="58"/>
          <w:rFonts w:hint="eastAsia" w:ascii="宋体" w:hAnsi="宋体" w:cs="宋体"/>
          <w:color w:val="auto"/>
          <w:sz w:val="32"/>
          <w:szCs w:val="32"/>
          <w:u w:val="none"/>
        </w:rPr>
        <w:fldChar w:fldCharType="end"/>
      </w:r>
    </w:p>
    <w:p w14:paraId="7CBA0E6E">
      <w:pPr>
        <w:pBdr>
          <w:top w:val="none" w:color="000000" w:sz="0" w:space="0"/>
          <w:left w:val="none" w:color="000000" w:sz="0" w:space="0"/>
          <w:bottom w:val="none" w:color="000000" w:sz="0" w:space="0"/>
          <w:right w:val="none" w:color="000000" w:sz="0" w:space="0"/>
        </w:pBdr>
        <w:rPr>
          <w:rFonts w:ascii="宋体" w:hAnsi="宋体" w:cs="宋体"/>
          <w:sz w:val="32"/>
          <w:szCs w:val="32"/>
        </w:rPr>
      </w:pPr>
    </w:p>
    <w:p w14:paraId="33EF9A37">
      <w:pPr>
        <w:pBdr>
          <w:top w:val="none" w:color="000000" w:sz="0" w:space="0"/>
          <w:left w:val="none" w:color="000000" w:sz="0" w:space="0"/>
          <w:bottom w:val="none" w:color="000000" w:sz="0" w:space="0"/>
          <w:right w:val="none" w:color="000000" w:sz="0" w:space="0"/>
        </w:pBdr>
        <w:ind w:firstLine="210"/>
        <w:rPr>
          <w:rFonts w:ascii="宋体" w:hAnsi="宋体" w:cs="宋体"/>
          <w:sz w:val="32"/>
          <w:szCs w:val="32"/>
        </w:rPr>
      </w:pPr>
      <w:r>
        <w:fldChar w:fldCharType="begin"/>
      </w:r>
      <w:r>
        <w:instrText xml:space="preserve"> HYPERLINK "http://jszfcg.jsczt.cn/jszc/onlyoffice/6.4.2-6/web-apps/apps/documenteditor/main/index.html?_dc=6.4.2-6&amp;lang=zh&amp;customer=ONLYOFFICE&amp;frameEditorId=iframePage&amp;parentOrigin=http://jszfcg.jsczt.cn"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58"/>
          <w:rFonts w:hint="eastAsia" w:ascii="宋体" w:hAnsi="宋体" w:cs="宋体"/>
          <w:color w:val="auto"/>
          <w:sz w:val="32"/>
          <w:szCs w:val="32"/>
          <w:u w:val="none"/>
        </w:rPr>
        <w:t>第二章 投标人须知</w:t>
      </w:r>
      <w:r>
        <w:rPr>
          <w:rStyle w:val="58"/>
          <w:rFonts w:hint="eastAsia" w:ascii="宋体" w:hAnsi="宋体" w:cs="宋体"/>
          <w:color w:val="auto"/>
          <w:sz w:val="32"/>
          <w:szCs w:val="32"/>
          <w:u w:val="none"/>
        </w:rPr>
        <w:fldChar w:fldCharType="end"/>
      </w:r>
    </w:p>
    <w:p w14:paraId="146E03A5">
      <w:pPr>
        <w:pBdr>
          <w:top w:val="none" w:color="000000" w:sz="0" w:space="0"/>
          <w:left w:val="none" w:color="000000" w:sz="0" w:space="0"/>
          <w:bottom w:val="none" w:color="000000" w:sz="0" w:space="0"/>
          <w:right w:val="none" w:color="000000" w:sz="0" w:space="0"/>
        </w:pBdr>
        <w:rPr>
          <w:rFonts w:ascii="宋体" w:hAnsi="宋体" w:cs="宋体"/>
          <w:sz w:val="32"/>
          <w:szCs w:val="32"/>
        </w:rPr>
      </w:pPr>
    </w:p>
    <w:p w14:paraId="622537F4">
      <w:pPr>
        <w:pBdr>
          <w:top w:val="none" w:color="000000" w:sz="0" w:space="0"/>
          <w:left w:val="none" w:color="000000" w:sz="0" w:space="0"/>
          <w:bottom w:val="none" w:color="000000" w:sz="0" w:space="0"/>
          <w:right w:val="none" w:color="000000" w:sz="0" w:space="0"/>
        </w:pBdr>
        <w:ind w:firstLine="210"/>
        <w:rPr>
          <w:rFonts w:ascii="宋体" w:hAnsi="宋体" w:cs="宋体"/>
          <w:sz w:val="32"/>
          <w:szCs w:val="32"/>
        </w:rPr>
      </w:pPr>
      <w:r>
        <w:fldChar w:fldCharType="begin"/>
      </w:r>
      <w:r>
        <w:instrText xml:space="preserve"> HYPERLINK "http://jszfcg.jsczt.cn/jszc/onlyoffice/6.4.2-6/web-apps/apps/documenteditor/main/index.html?_dc=6.4.2-6&amp;lang=zh&amp;customer=ONLYOFFICE&amp;frameEditorId=iframePage&amp;parentOrigin=http://jszfcg.jsczt.cn"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58"/>
          <w:rFonts w:hint="eastAsia" w:ascii="宋体" w:hAnsi="宋体" w:cs="宋体"/>
          <w:color w:val="auto"/>
          <w:sz w:val="32"/>
          <w:szCs w:val="32"/>
          <w:u w:val="none"/>
        </w:rPr>
        <w:t>第三章 投标资料表</w:t>
      </w:r>
      <w:r>
        <w:rPr>
          <w:rStyle w:val="58"/>
          <w:rFonts w:hint="eastAsia" w:ascii="宋体" w:hAnsi="宋体" w:cs="宋体"/>
          <w:color w:val="auto"/>
          <w:sz w:val="32"/>
          <w:szCs w:val="32"/>
          <w:u w:val="none"/>
        </w:rPr>
        <w:fldChar w:fldCharType="end"/>
      </w:r>
    </w:p>
    <w:p w14:paraId="256BB905">
      <w:pPr>
        <w:pBdr>
          <w:top w:val="none" w:color="000000" w:sz="0" w:space="0"/>
          <w:left w:val="none" w:color="000000" w:sz="0" w:space="0"/>
          <w:bottom w:val="none" w:color="000000" w:sz="0" w:space="0"/>
          <w:right w:val="none" w:color="000000" w:sz="0" w:space="0"/>
        </w:pBdr>
        <w:rPr>
          <w:rFonts w:ascii="宋体" w:hAnsi="宋体" w:cs="宋体"/>
          <w:sz w:val="32"/>
          <w:szCs w:val="32"/>
        </w:rPr>
      </w:pPr>
    </w:p>
    <w:p w14:paraId="2671CC0E">
      <w:pPr>
        <w:pBdr>
          <w:top w:val="none" w:color="000000" w:sz="0" w:space="0"/>
          <w:left w:val="none" w:color="000000" w:sz="0" w:space="0"/>
          <w:bottom w:val="none" w:color="000000" w:sz="0" w:space="0"/>
          <w:right w:val="none" w:color="000000" w:sz="0" w:space="0"/>
        </w:pBdr>
        <w:ind w:firstLine="210"/>
        <w:rPr>
          <w:rFonts w:ascii="宋体" w:hAnsi="宋体" w:cs="宋体"/>
          <w:sz w:val="32"/>
          <w:szCs w:val="32"/>
        </w:rPr>
      </w:pPr>
      <w:r>
        <w:fldChar w:fldCharType="begin"/>
      </w:r>
      <w:r>
        <w:instrText xml:space="preserve"> HYPERLINK "http://jszfcg.jsczt.cn/jszc/onlyoffice/6.4.2-6/web-apps/apps/documenteditor/main/index.html?_dc=6.4.2-6&amp;lang=zh&amp;customer=ONLYOFFICE&amp;frameEditorId=iframePage&amp;parentOrigin=http://jszfcg.jsczt.cn"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58"/>
          <w:rFonts w:hint="eastAsia" w:ascii="宋体" w:hAnsi="宋体" w:cs="宋体"/>
          <w:color w:val="auto"/>
          <w:sz w:val="32"/>
          <w:szCs w:val="32"/>
          <w:u w:val="none"/>
        </w:rPr>
        <w:t>第四章 评标标准</w:t>
      </w:r>
      <w:r>
        <w:rPr>
          <w:rStyle w:val="58"/>
          <w:rFonts w:hint="eastAsia" w:ascii="宋体" w:hAnsi="宋体" w:cs="宋体"/>
          <w:color w:val="auto"/>
          <w:sz w:val="32"/>
          <w:szCs w:val="32"/>
          <w:u w:val="none"/>
        </w:rPr>
        <w:fldChar w:fldCharType="end"/>
      </w:r>
    </w:p>
    <w:p w14:paraId="12CA96C4">
      <w:pPr>
        <w:pBdr>
          <w:top w:val="none" w:color="000000" w:sz="0" w:space="0"/>
          <w:left w:val="none" w:color="000000" w:sz="0" w:space="0"/>
          <w:bottom w:val="none" w:color="000000" w:sz="0" w:space="0"/>
          <w:right w:val="none" w:color="000000" w:sz="0" w:space="0"/>
        </w:pBdr>
        <w:rPr>
          <w:rFonts w:ascii="宋体" w:hAnsi="宋体" w:cs="宋体"/>
          <w:sz w:val="32"/>
          <w:szCs w:val="32"/>
        </w:rPr>
      </w:pPr>
    </w:p>
    <w:p w14:paraId="12644570">
      <w:pPr>
        <w:pBdr>
          <w:top w:val="none" w:color="000000" w:sz="0" w:space="0"/>
          <w:left w:val="none" w:color="000000" w:sz="0" w:space="0"/>
          <w:bottom w:val="none" w:color="000000" w:sz="0" w:space="0"/>
          <w:right w:val="none" w:color="000000" w:sz="0" w:space="0"/>
        </w:pBdr>
        <w:ind w:firstLine="210"/>
        <w:rPr>
          <w:rFonts w:ascii="宋体" w:hAnsi="宋体" w:cs="宋体"/>
          <w:sz w:val="32"/>
          <w:szCs w:val="32"/>
        </w:rPr>
      </w:pPr>
      <w:r>
        <w:fldChar w:fldCharType="begin"/>
      </w:r>
      <w:r>
        <w:instrText xml:space="preserve"> HYPERLINK "http://jszfcg.jsczt.cn/jszc/onlyoffice/6.4.2-6/web-apps/apps/documenteditor/main/index.html?_dc=6.4.2-6&amp;lang=zh&amp;customer=ONLYOFFICE&amp;frameEditorId=iframePage&amp;parentOrigin=http://jszfcg.jsczt.cn"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58"/>
          <w:rFonts w:hint="eastAsia" w:ascii="宋体" w:hAnsi="宋体" w:cs="宋体"/>
          <w:color w:val="auto"/>
          <w:sz w:val="32"/>
          <w:szCs w:val="32"/>
          <w:u w:val="none"/>
        </w:rPr>
        <w:t>第五章 拟签订的合同文本</w:t>
      </w:r>
      <w:r>
        <w:rPr>
          <w:rStyle w:val="58"/>
          <w:rFonts w:hint="eastAsia" w:ascii="宋体" w:hAnsi="宋体" w:cs="宋体"/>
          <w:color w:val="auto"/>
          <w:sz w:val="32"/>
          <w:szCs w:val="32"/>
          <w:u w:val="none"/>
        </w:rPr>
        <w:fldChar w:fldCharType="end"/>
      </w:r>
    </w:p>
    <w:p w14:paraId="2F07AD6B">
      <w:pPr>
        <w:pBdr>
          <w:top w:val="none" w:color="000000" w:sz="0" w:space="0"/>
          <w:left w:val="none" w:color="000000" w:sz="0" w:space="0"/>
          <w:bottom w:val="none" w:color="000000" w:sz="0" w:space="0"/>
          <w:right w:val="none" w:color="000000" w:sz="0" w:space="0"/>
        </w:pBdr>
        <w:rPr>
          <w:rFonts w:ascii="宋体" w:hAnsi="宋体" w:cs="宋体"/>
          <w:sz w:val="32"/>
          <w:szCs w:val="32"/>
        </w:rPr>
      </w:pPr>
    </w:p>
    <w:p w14:paraId="7E47B7D1">
      <w:pPr>
        <w:pBdr>
          <w:top w:val="none" w:color="000000" w:sz="0" w:space="0"/>
          <w:left w:val="none" w:color="000000" w:sz="0" w:space="0"/>
          <w:bottom w:val="none" w:color="000000" w:sz="0" w:space="0"/>
          <w:right w:val="none" w:color="000000" w:sz="0" w:space="0"/>
        </w:pBdr>
        <w:ind w:firstLine="210"/>
        <w:rPr>
          <w:rFonts w:ascii="宋体" w:hAnsi="宋体" w:cs="宋体"/>
          <w:sz w:val="32"/>
          <w:szCs w:val="32"/>
        </w:rPr>
      </w:pPr>
      <w:r>
        <w:fldChar w:fldCharType="begin"/>
      </w:r>
      <w:r>
        <w:instrText xml:space="preserve"> HYPERLINK "http://jszfcg.jsczt.cn/jszc/onlyoffice/6.4.2-6/web-apps/apps/documenteditor/main/index.html?_dc=6.4.2-6&amp;lang=zh&amp;customer=ONLYOFFICE&amp;frameEditorId=iframePage&amp;parentOrigin=http://jszfcg.jsczt.cn"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58"/>
          <w:rFonts w:hint="eastAsia" w:ascii="宋体" w:hAnsi="宋体" w:cs="宋体"/>
          <w:color w:val="auto"/>
          <w:sz w:val="32"/>
          <w:szCs w:val="32"/>
          <w:u w:val="none"/>
        </w:rPr>
        <w:t>第六章 采购需求</w:t>
      </w:r>
      <w:r>
        <w:rPr>
          <w:rStyle w:val="58"/>
          <w:rFonts w:hint="eastAsia" w:ascii="宋体" w:hAnsi="宋体" w:cs="宋体"/>
          <w:color w:val="auto"/>
          <w:sz w:val="32"/>
          <w:szCs w:val="32"/>
          <w:u w:val="none"/>
        </w:rPr>
        <w:fldChar w:fldCharType="end"/>
      </w:r>
    </w:p>
    <w:p w14:paraId="00753718">
      <w:pPr>
        <w:pBdr>
          <w:top w:val="none" w:color="000000" w:sz="0" w:space="0"/>
          <w:left w:val="none" w:color="000000" w:sz="0" w:space="0"/>
          <w:bottom w:val="none" w:color="000000" w:sz="0" w:space="0"/>
          <w:right w:val="none" w:color="000000" w:sz="0" w:space="0"/>
        </w:pBdr>
        <w:rPr>
          <w:rFonts w:ascii="宋体" w:hAnsi="宋体" w:cs="宋体"/>
          <w:sz w:val="32"/>
          <w:szCs w:val="32"/>
        </w:rPr>
      </w:pPr>
    </w:p>
    <w:p w14:paraId="733CF236">
      <w:pPr>
        <w:pBdr>
          <w:top w:val="none" w:color="000000" w:sz="0" w:space="0"/>
          <w:left w:val="none" w:color="000000" w:sz="0" w:space="0"/>
          <w:bottom w:val="none" w:color="000000" w:sz="0" w:space="0"/>
          <w:right w:val="none" w:color="000000" w:sz="0" w:space="0"/>
        </w:pBdr>
        <w:ind w:firstLine="210"/>
        <w:rPr>
          <w:rFonts w:ascii="宋体" w:hAnsi="宋体" w:cs="宋体"/>
          <w:sz w:val="32"/>
          <w:szCs w:val="32"/>
        </w:rPr>
      </w:pPr>
      <w:r>
        <w:fldChar w:fldCharType="begin"/>
      </w:r>
      <w:r>
        <w:instrText xml:space="preserve"> HYPERLINK "http://jszfcg.jsczt.cn/jszc/onlyoffice/6.4.2-6/web-apps/apps/documenteditor/main/index.html?_dc=6.4.2-6&amp;lang=zh&amp;customer=ONLYOFFICE&amp;frameEditorId=iframePage&amp;parentOrigin=http://jszfcg.jsczt.cn"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58"/>
          <w:rFonts w:hint="eastAsia" w:ascii="宋体" w:hAnsi="宋体" w:cs="宋体"/>
          <w:color w:val="auto"/>
          <w:sz w:val="32"/>
          <w:szCs w:val="32"/>
          <w:u w:val="none"/>
        </w:rPr>
        <w:t>第七章 投标文件相关格式</w:t>
      </w:r>
      <w:r>
        <w:rPr>
          <w:rStyle w:val="58"/>
          <w:rFonts w:hint="eastAsia" w:ascii="宋体" w:hAnsi="宋体" w:cs="宋体"/>
          <w:color w:val="auto"/>
          <w:sz w:val="32"/>
          <w:szCs w:val="32"/>
          <w:u w:val="none"/>
        </w:rPr>
        <w:fldChar w:fldCharType="end"/>
      </w:r>
    </w:p>
    <w:p w14:paraId="7402C815">
      <w:pPr>
        <w:jc w:val="center"/>
        <w:rPr>
          <w:rFonts w:ascii="宋体" w:hAnsi="宋体" w:cs="宋体"/>
          <w:b/>
          <w:bCs/>
          <w:sz w:val="28"/>
          <w:szCs w:val="28"/>
        </w:rPr>
        <w:sectPr>
          <w:pgSz w:w="11906" w:h="16838"/>
          <w:pgMar w:top="1440" w:right="1803" w:bottom="1440" w:left="1803" w:header="851" w:footer="992" w:gutter="0"/>
          <w:cols w:space="1701" w:num="1"/>
          <w:docGrid w:linePitch="360" w:charSpace="0"/>
        </w:sectPr>
      </w:pPr>
    </w:p>
    <w:p w14:paraId="7B03A45C">
      <w:pPr>
        <w:pBdr>
          <w:top w:val="none" w:color="000000" w:sz="0" w:space="0"/>
          <w:left w:val="none" w:color="000000" w:sz="0" w:space="0"/>
          <w:bottom w:val="none" w:color="000000" w:sz="0" w:space="0"/>
          <w:right w:val="none" w:color="000000" w:sz="0" w:space="0"/>
        </w:pBdr>
        <w:jc w:val="center"/>
        <w:rPr>
          <w:rFonts w:ascii="宋体" w:hAnsi="宋体" w:cs="宋体"/>
          <w:b/>
          <w:sz w:val="36"/>
          <w:szCs w:val="36"/>
        </w:rPr>
      </w:pPr>
      <w:r>
        <w:rPr>
          <w:rFonts w:hint="eastAsia" w:ascii="宋体" w:hAnsi="宋体" w:cs="宋体"/>
          <w:b/>
          <w:sz w:val="36"/>
          <w:szCs w:val="36"/>
        </w:rPr>
        <w:t>中国共产党徐州市委员会党校</w:t>
      </w:r>
    </w:p>
    <w:p w14:paraId="3DC6304B">
      <w:pPr>
        <w:pBdr>
          <w:top w:val="none" w:color="000000" w:sz="0" w:space="0"/>
          <w:left w:val="none" w:color="000000" w:sz="0" w:space="0"/>
          <w:bottom w:val="none" w:color="000000" w:sz="0" w:space="0"/>
          <w:right w:val="none" w:color="000000" w:sz="0" w:space="0"/>
        </w:pBdr>
        <w:jc w:val="center"/>
        <w:rPr>
          <w:rFonts w:ascii="宋体" w:hAnsi="宋体" w:cs="宋体"/>
          <w:sz w:val="36"/>
          <w:szCs w:val="36"/>
        </w:rPr>
      </w:pPr>
      <w:r>
        <w:rPr>
          <w:rFonts w:hint="eastAsia" w:ascii="宋体" w:hAnsi="宋体" w:cs="宋体"/>
          <w:b/>
          <w:sz w:val="36"/>
          <w:szCs w:val="36"/>
        </w:rPr>
        <w:t>《中共徐州市委党校安保服务》</w:t>
      </w:r>
    </w:p>
    <w:p w14:paraId="759A66F0">
      <w:pPr>
        <w:pBdr>
          <w:top w:val="none" w:color="000000" w:sz="0" w:space="0"/>
          <w:left w:val="none" w:color="000000" w:sz="0" w:space="0"/>
          <w:bottom w:val="none" w:color="000000" w:sz="0" w:space="0"/>
          <w:right w:val="none" w:color="000000" w:sz="0" w:space="0"/>
        </w:pBdr>
        <w:jc w:val="center"/>
        <w:rPr>
          <w:rFonts w:ascii="宋体" w:hAnsi="宋体" w:cs="宋体"/>
          <w:sz w:val="36"/>
          <w:szCs w:val="36"/>
        </w:rPr>
      </w:pPr>
      <w:r>
        <w:rPr>
          <w:rFonts w:hint="eastAsia" w:ascii="宋体" w:hAnsi="宋体" w:cs="宋体"/>
          <w:b/>
          <w:sz w:val="36"/>
          <w:szCs w:val="36"/>
        </w:rPr>
        <w:t>招标文件</w:t>
      </w:r>
    </w:p>
    <w:p w14:paraId="4C7F124D">
      <w:pPr>
        <w:pBdr>
          <w:top w:val="none" w:color="000000" w:sz="0" w:space="0"/>
          <w:left w:val="none" w:color="000000" w:sz="0" w:space="0"/>
          <w:bottom w:val="none" w:color="000000" w:sz="0" w:space="0"/>
          <w:right w:val="none" w:color="000000" w:sz="0" w:space="0"/>
        </w:pBdr>
        <w:spacing w:line="360" w:lineRule="auto"/>
        <w:ind w:firstLine="560"/>
        <w:jc w:val="left"/>
        <w:rPr>
          <w:rFonts w:ascii="宋体" w:hAnsi="宋体" w:cs="宋体"/>
          <w:b/>
          <w:sz w:val="24"/>
        </w:rPr>
      </w:pPr>
      <w:r>
        <w:rPr>
          <w:rFonts w:hint="eastAsia" w:ascii="宋体" w:hAnsi="宋体" w:cs="宋体"/>
          <w:sz w:val="24"/>
        </w:rPr>
        <w:t>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p>
    <w:p w14:paraId="4FAA9431">
      <w:pPr>
        <w:pBdr>
          <w:top w:val="none" w:color="000000" w:sz="0" w:space="0"/>
          <w:left w:val="none" w:color="000000" w:sz="0" w:space="0"/>
          <w:bottom w:val="none" w:color="000000" w:sz="0" w:space="0"/>
          <w:right w:val="none" w:color="000000" w:sz="0" w:space="0"/>
        </w:pBdr>
        <w:jc w:val="center"/>
        <w:outlineLvl w:val="0"/>
        <w:rPr>
          <w:rFonts w:ascii="宋体" w:hAnsi="宋体" w:cs="宋体"/>
          <w:b/>
          <w:sz w:val="24"/>
        </w:rPr>
      </w:pPr>
    </w:p>
    <w:p w14:paraId="0545BD88">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sz w:val="30"/>
          <w:szCs w:val="30"/>
          <w:u w:val="single"/>
        </w:rPr>
      </w:pPr>
      <w:r>
        <w:rPr>
          <w:rFonts w:hint="eastAsia" w:ascii="宋体" w:hAnsi="宋体" w:cs="宋体"/>
          <w:b/>
          <w:sz w:val="30"/>
          <w:szCs w:val="30"/>
        </w:rPr>
        <w:t>第一章 投标邀请</w:t>
      </w:r>
    </w:p>
    <w:p w14:paraId="05CE90B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u w:val="single"/>
        </w:rPr>
        <w:t>江苏海外集团国际工程咨询有限公司</w:t>
      </w:r>
      <w:r>
        <w:rPr>
          <w:rFonts w:hint="eastAsia" w:ascii="宋体" w:hAnsi="宋体" w:cs="宋体"/>
          <w:sz w:val="24"/>
        </w:rPr>
        <w:t>对</w:t>
      </w:r>
      <w:r>
        <w:rPr>
          <w:rFonts w:hint="eastAsia" w:ascii="宋体" w:hAnsi="宋体" w:cs="宋体"/>
          <w:sz w:val="24"/>
          <w:u w:val="single"/>
        </w:rPr>
        <w:t>中共徐州市委党校安保服务</w:t>
      </w:r>
      <w:r>
        <w:rPr>
          <w:rFonts w:hint="eastAsia" w:ascii="宋体" w:hAnsi="宋体" w:cs="宋体"/>
          <w:sz w:val="24"/>
        </w:rPr>
        <w:t>项目进行公开招标采购，现邀请符合相关条件的供应商投标。</w:t>
      </w:r>
    </w:p>
    <w:p w14:paraId="6106D9CC">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4"/>
        </w:rPr>
      </w:pPr>
      <w:r>
        <w:rPr>
          <w:rFonts w:hint="eastAsia" w:ascii="宋体" w:hAnsi="宋体" w:cs="宋体"/>
          <w:b/>
          <w:bCs/>
          <w:sz w:val="24"/>
        </w:rPr>
        <w:t>一、项目名称和项目编号</w:t>
      </w:r>
    </w:p>
    <w:p w14:paraId="35FE9BE1">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（一）项目名称：中共徐州市委党校安保服务。</w:t>
      </w:r>
    </w:p>
    <w:p w14:paraId="7B3B6322">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（二）项目编号：JSZC-320300-HWZX-G2026-0221。</w:t>
      </w:r>
    </w:p>
    <w:p w14:paraId="0BCAC6C5">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4"/>
        </w:rPr>
      </w:pPr>
      <w:r>
        <w:rPr>
          <w:rFonts w:hint="eastAsia" w:ascii="宋体" w:hAnsi="宋体" w:cs="宋体"/>
          <w:b/>
          <w:bCs/>
          <w:sz w:val="24"/>
        </w:rPr>
        <w:t>二、对投标人的资格要求</w:t>
      </w:r>
    </w:p>
    <w:p w14:paraId="4B17022E">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详见本项目公开招标公告。</w:t>
      </w:r>
    </w:p>
    <w:p w14:paraId="69B4678C">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4"/>
        </w:rPr>
      </w:pPr>
      <w:r>
        <w:rPr>
          <w:rFonts w:hint="eastAsia" w:ascii="宋体" w:hAnsi="宋体" w:cs="宋体"/>
          <w:b/>
          <w:bCs/>
          <w:sz w:val="24"/>
        </w:rPr>
        <w:t>三、获取招标文件</w:t>
      </w:r>
    </w:p>
    <w:p w14:paraId="5577E88D">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（一）潜在投标人访问电子招标投标交易平台的网络地址和方法：</w:t>
      </w:r>
    </w:p>
    <w:p w14:paraId="10E49CCA">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4692D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line="360" w:lineRule="auto"/>
        <w:jc w:val="left"/>
        <w:textAlignment w:val="auto"/>
        <w:rPr>
          <w:rFonts w:ascii="宋体" w:hAnsi="宋体" w:cs="宋体"/>
          <w:sz w:val="24"/>
        </w:rPr>
      </w:pPr>
      <w:r>
        <w:rPr>
          <w:rFonts w:hint="eastAsia" w:ascii="宋体" w:hAnsi="宋体" w:cs="宋体"/>
          <w:sz w:val="24"/>
        </w:rPr>
        <w:t>（2）潜在供应商访问“苏采云”系统的网络地址和方法：“苏采云”系统的网址：http://jszfcg.jsczt.cn/；或进入徐州政府采购网（网址：https://czj.xz.gov.cn/zfcg/index.html）--办事指南--供应商--供应商登录入口，点击“苏采云”进入系统。</w:t>
      </w:r>
    </w:p>
    <w:p w14:paraId="78F9F7BA">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（3）“CA数字证书”的获取：</w:t>
      </w:r>
    </w:p>
    <w:p w14:paraId="72045803">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p>
    <w:p w14:paraId="674A17E3">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3BF556D8">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（二）采购代理机构将数据电文形式的招标文件加载至电子招标投标交易平台，供潜在投标人下载或者查阅。</w:t>
      </w:r>
    </w:p>
    <w:p w14:paraId="6FF8EB2F">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（三）售价：免费。</w:t>
      </w:r>
    </w:p>
    <w:p w14:paraId="1442BBE7">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4"/>
        </w:rPr>
      </w:pPr>
      <w:r>
        <w:rPr>
          <w:rFonts w:hint="eastAsia" w:ascii="宋体" w:hAnsi="宋体" w:cs="宋体"/>
          <w:b/>
          <w:bCs/>
          <w:sz w:val="24"/>
        </w:rPr>
        <w:t>四、投标有关信息</w:t>
      </w:r>
    </w:p>
    <w:p w14:paraId="46C64455">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（一）投标截止时间：</w:t>
      </w:r>
      <w:r>
        <w:rPr>
          <w:rFonts w:hint="eastAsia" w:ascii="宋体" w:hAnsi="宋体" w:cs="宋体"/>
          <w:b/>
          <w:sz w:val="24"/>
        </w:rPr>
        <w:t>2026年</w:t>
      </w:r>
      <w:r>
        <w:rPr>
          <w:rFonts w:hint="eastAsia" w:ascii="宋体" w:hAnsi="宋体" w:cs="宋体"/>
          <w:b/>
          <w:sz w:val="24"/>
          <w:u w:val="single"/>
        </w:rPr>
        <w:t xml:space="preserve"> </w:t>
      </w:r>
      <w:r>
        <w:rPr>
          <w:rFonts w:hint="eastAsia" w:ascii="宋体" w:hAnsi="宋体" w:cs="宋体"/>
          <w:b/>
          <w:sz w:val="24"/>
          <w:u w:val="single"/>
          <w:lang w:val="en-US" w:eastAsia="zh-CN"/>
        </w:rPr>
        <w:t>7</w:t>
      </w:r>
      <w:r>
        <w:rPr>
          <w:rFonts w:hint="eastAsia" w:ascii="宋体" w:hAnsi="宋体" w:cs="宋体"/>
          <w:b/>
          <w:sz w:val="24"/>
          <w:u w:val="single"/>
        </w:rPr>
        <w:t xml:space="preserve"> </w:t>
      </w:r>
      <w:r>
        <w:rPr>
          <w:rFonts w:hint="eastAsia" w:ascii="宋体" w:hAnsi="宋体" w:cs="宋体"/>
          <w:b/>
          <w:sz w:val="24"/>
        </w:rPr>
        <w:t>月</w:t>
      </w:r>
      <w:r>
        <w:rPr>
          <w:rFonts w:hint="eastAsia" w:ascii="宋体" w:hAnsi="宋体" w:cs="宋体"/>
          <w:b/>
          <w:sz w:val="24"/>
          <w:u w:val="single"/>
        </w:rPr>
        <w:t xml:space="preserve"> </w:t>
      </w:r>
      <w:r>
        <w:rPr>
          <w:rFonts w:hint="eastAsia" w:ascii="宋体" w:hAnsi="宋体" w:cs="宋体"/>
          <w:b/>
          <w:sz w:val="24"/>
          <w:u w:val="single"/>
          <w:lang w:val="en-US" w:eastAsia="zh-CN"/>
        </w:rPr>
        <w:t>21</w:t>
      </w:r>
      <w:r>
        <w:rPr>
          <w:rFonts w:hint="eastAsia" w:ascii="宋体" w:hAnsi="宋体" w:cs="宋体"/>
          <w:b/>
          <w:sz w:val="24"/>
          <w:u w:val="single"/>
        </w:rPr>
        <w:t xml:space="preserve"> </w:t>
      </w:r>
      <w:r>
        <w:rPr>
          <w:rFonts w:hint="eastAsia" w:ascii="宋体" w:hAnsi="宋体" w:cs="宋体"/>
          <w:b/>
          <w:sz w:val="24"/>
        </w:rPr>
        <w:t>日北京时间09：30</w:t>
      </w:r>
      <w:r>
        <w:rPr>
          <w:rFonts w:hint="eastAsia" w:ascii="宋体" w:hAnsi="宋体" w:cs="宋体"/>
          <w:sz w:val="24"/>
        </w:rPr>
        <w:t>。</w:t>
      </w:r>
    </w:p>
    <w:p w14:paraId="1CD907D0">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（二）开标时间：</w:t>
      </w:r>
      <w:r>
        <w:rPr>
          <w:rFonts w:hint="eastAsia" w:ascii="宋体" w:hAnsi="宋体" w:cs="宋体"/>
          <w:b/>
          <w:sz w:val="24"/>
        </w:rPr>
        <w:t>2026年</w:t>
      </w:r>
      <w:r>
        <w:rPr>
          <w:rFonts w:hint="eastAsia" w:ascii="宋体" w:hAnsi="宋体" w:cs="宋体"/>
          <w:b/>
          <w:sz w:val="24"/>
          <w:u w:val="single"/>
        </w:rPr>
        <w:t xml:space="preserve"> </w:t>
      </w:r>
      <w:r>
        <w:rPr>
          <w:rFonts w:hint="eastAsia" w:ascii="宋体" w:hAnsi="宋体" w:cs="宋体"/>
          <w:b/>
          <w:sz w:val="24"/>
          <w:u w:val="single"/>
          <w:lang w:val="en-US" w:eastAsia="zh-CN"/>
        </w:rPr>
        <w:t>7</w:t>
      </w:r>
      <w:r>
        <w:rPr>
          <w:rFonts w:hint="eastAsia" w:ascii="宋体" w:hAnsi="宋体" w:cs="宋体"/>
          <w:b/>
          <w:sz w:val="24"/>
          <w:u w:val="single"/>
        </w:rPr>
        <w:t xml:space="preserve"> </w:t>
      </w:r>
      <w:r>
        <w:rPr>
          <w:rFonts w:hint="eastAsia" w:ascii="宋体" w:hAnsi="宋体" w:cs="宋体"/>
          <w:b/>
          <w:sz w:val="24"/>
        </w:rPr>
        <w:t>月</w:t>
      </w:r>
      <w:r>
        <w:rPr>
          <w:rFonts w:hint="eastAsia" w:ascii="宋体" w:hAnsi="宋体" w:cs="宋体"/>
          <w:b/>
          <w:sz w:val="24"/>
          <w:u w:val="single"/>
        </w:rPr>
        <w:t xml:space="preserve"> </w:t>
      </w:r>
      <w:r>
        <w:rPr>
          <w:rFonts w:hint="eastAsia" w:ascii="宋体" w:hAnsi="宋体" w:cs="宋体"/>
          <w:b/>
          <w:sz w:val="24"/>
          <w:u w:val="single"/>
          <w:lang w:val="en-US" w:eastAsia="zh-CN"/>
        </w:rPr>
        <w:t>21</w:t>
      </w:r>
      <w:r>
        <w:rPr>
          <w:rFonts w:hint="eastAsia" w:ascii="宋体" w:hAnsi="宋体" w:cs="宋体"/>
          <w:b/>
          <w:sz w:val="24"/>
          <w:u w:val="single"/>
        </w:rPr>
        <w:t xml:space="preserve"> </w:t>
      </w:r>
      <w:r>
        <w:rPr>
          <w:rFonts w:hint="eastAsia" w:ascii="宋体" w:hAnsi="宋体" w:cs="宋体"/>
          <w:b/>
          <w:sz w:val="24"/>
        </w:rPr>
        <w:t>日北京时间09：30</w:t>
      </w:r>
      <w:r>
        <w:rPr>
          <w:rFonts w:hint="eastAsia" w:ascii="宋体" w:hAnsi="宋体" w:cs="宋体"/>
          <w:sz w:val="24"/>
        </w:rPr>
        <w:t>。</w:t>
      </w:r>
    </w:p>
    <w:p w14:paraId="1168FB36">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（三）开标地点：“苏采云”系统“开标大厅”或进入徐州政府采购网--办事指南--供应商--供应商登录入口，点击“苏采云”进入系统“开标大厅”。</w:t>
      </w:r>
    </w:p>
    <w:p w14:paraId="135CB33E">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4"/>
        </w:rPr>
      </w:pPr>
      <w:r>
        <w:rPr>
          <w:rFonts w:hint="eastAsia" w:ascii="宋体" w:hAnsi="宋体" w:cs="宋体"/>
          <w:b/>
          <w:bCs/>
          <w:sz w:val="24"/>
        </w:rPr>
        <w:t>五、采购人</w:t>
      </w:r>
    </w:p>
    <w:p w14:paraId="44573F77">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（一）名称：中国共产党徐州市委员会党校</w:t>
      </w:r>
    </w:p>
    <w:p w14:paraId="619A2F1E">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（二）地址：徐州市泉山区三环南路3号</w:t>
      </w:r>
    </w:p>
    <w:p w14:paraId="66D3E4E1">
      <w:pPr>
        <w:pBdr>
          <w:top w:val="none" w:color="000000" w:sz="0" w:space="0"/>
          <w:left w:val="none" w:color="000000" w:sz="0" w:space="0"/>
          <w:bottom w:val="none" w:color="000000" w:sz="0" w:space="0"/>
          <w:right w:val="none" w:color="000000" w:sz="0" w:space="0"/>
        </w:pBdr>
        <w:spacing w:line="360" w:lineRule="auto"/>
        <w:rPr>
          <w:rFonts w:ascii="宋体" w:hAnsi="宋体" w:cs="宋体"/>
          <w:sz w:val="24"/>
          <w:highlight w:val="none"/>
        </w:rPr>
      </w:pPr>
      <w:r>
        <w:rPr>
          <w:rFonts w:hint="eastAsia" w:ascii="宋体" w:hAnsi="宋体" w:cs="宋体"/>
          <w:sz w:val="24"/>
          <w:highlight w:val="none"/>
        </w:rPr>
        <w:t>（三）采购项目联系人：张涛</w:t>
      </w:r>
    </w:p>
    <w:p w14:paraId="5F82AB7E">
      <w:pPr>
        <w:pBdr>
          <w:top w:val="none" w:color="000000" w:sz="0" w:space="0"/>
          <w:left w:val="none" w:color="000000" w:sz="0" w:space="0"/>
          <w:bottom w:val="none" w:color="000000" w:sz="0" w:space="0"/>
          <w:right w:val="none" w:color="000000" w:sz="0" w:space="0"/>
        </w:pBdr>
        <w:spacing w:line="360" w:lineRule="auto"/>
        <w:rPr>
          <w:rFonts w:ascii="宋体" w:hAnsi="宋体" w:cs="宋体"/>
          <w:sz w:val="24"/>
          <w:highlight w:val="none"/>
        </w:rPr>
      </w:pPr>
      <w:r>
        <w:rPr>
          <w:rFonts w:hint="eastAsia" w:ascii="宋体" w:hAnsi="宋体" w:cs="宋体"/>
          <w:sz w:val="24"/>
          <w:highlight w:val="none"/>
        </w:rPr>
        <w:t>（四）联系方式：0516</w:t>
      </w:r>
      <w:r>
        <w:rPr>
          <w:rFonts w:hint="eastAsia" w:ascii="宋体" w:hAnsi="宋体" w:cs="宋体"/>
          <w:sz w:val="24"/>
          <w:highlight w:val="none"/>
          <w:lang w:val="en-US" w:eastAsia="zh-CN"/>
        </w:rPr>
        <w:t>-</w:t>
      </w:r>
      <w:r>
        <w:rPr>
          <w:rFonts w:hint="eastAsia" w:ascii="宋体" w:hAnsi="宋体" w:cs="宋体"/>
          <w:sz w:val="24"/>
          <w:highlight w:val="none"/>
        </w:rPr>
        <w:t>81805333</w:t>
      </w:r>
    </w:p>
    <w:p w14:paraId="38139A69">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4"/>
        </w:rPr>
      </w:pPr>
      <w:r>
        <w:rPr>
          <w:rFonts w:hint="eastAsia" w:ascii="宋体" w:hAnsi="宋体" w:cs="宋体"/>
          <w:b/>
          <w:bCs/>
          <w:sz w:val="24"/>
        </w:rPr>
        <w:t>六、采购代理机构</w:t>
      </w:r>
    </w:p>
    <w:p w14:paraId="4F91A0A8">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（一）名称：江苏海外集团国际工程咨询有限公司</w:t>
      </w:r>
    </w:p>
    <w:p w14:paraId="60D23B70">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（二）地址：江苏省徐州市泉山区金山东路北侧徐州软件园C-11号楼1011室</w:t>
      </w:r>
    </w:p>
    <w:p w14:paraId="6E8D788F">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（三）采购项目联系人：孙逊、张磊</w:t>
      </w:r>
    </w:p>
    <w:p w14:paraId="418B6212">
      <w:pPr>
        <w:pBdr>
          <w:top w:val="none" w:color="000000" w:sz="0" w:space="0"/>
          <w:left w:val="none" w:color="000000" w:sz="0" w:space="0"/>
          <w:bottom w:val="none" w:color="000000" w:sz="0" w:space="0"/>
          <w:right w:val="none" w:color="000000" w:sz="0" w:space="0"/>
        </w:pBdr>
        <w:spacing w:line="360" w:lineRule="auto"/>
        <w:sectPr>
          <w:pgSz w:w="11906" w:h="16838"/>
          <w:pgMar w:top="1440" w:right="1803" w:bottom="1440" w:left="1803" w:header="851" w:footer="992" w:gutter="0"/>
          <w:cols w:space="1701" w:num="1"/>
          <w:docGrid w:linePitch="360" w:charSpace="0"/>
        </w:sectPr>
      </w:pPr>
      <w:r>
        <w:rPr>
          <w:rFonts w:hint="eastAsia" w:ascii="宋体" w:hAnsi="宋体" w:cs="宋体"/>
          <w:sz w:val="24"/>
        </w:rPr>
        <w:t>（四）联系电话：0516-83999055</w:t>
      </w:r>
    </w:p>
    <w:p w14:paraId="62B71BF7">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sz w:val="30"/>
          <w:szCs w:val="30"/>
        </w:rPr>
      </w:pPr>
      <w:r>
        <w:rPr>
          <w:rFonts w:hint="eastAsia" w:ascii="宋体" w:hAnsi="宋体" w:cs="宋体"/>
          <w:b/>
          <w:sz w:val="30"/>
          <w:szCs w:val="30"/>
        </w:rPr>
        <w:t>第二章 投标人须知</w:t>
      </w:r>
    </w:p>
    <w:p w14:paraId="1CFD3A51">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一、总则</w:t>
      </w:r>
    </w:p>
    <w:p w14:paraId="0B8DFBC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（一）采购人。采购人即指依法进行政府采购的国家机关、事业单位和团体组织。</w:t>
      </w:r>
    </w:p>
    <w:p w14:paraId="551F082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（二）政府招标采购方式。政府采购货物或服务（以下简称“货物服务”）的招标方式，分为公开招标和邀请招标。</w:t>
      </w:r>
    </w:p>
    <w:p w14:paraId="066DBE9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（三）采购人在采购货物服务的招标投标活动中，应当贯彻落实“节约能源、保护环境、扶持不发达地区和少数民族地区和促进中小企业发展”等政府采购政策。</w:t>
      </w:r>
    </w:p>
    <w:p w14:paraId="3FC316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（四）采购人应当按照财政部制定的《政府采购品目分类目录》确定采购项目属性，对按照《政府采购品目分类目录》无法确定采购项目属性的，应按照有利于采购项目实施的原则确定。</w:t>
      </w:r>
    </w:p>
    <w:p w14:paraId="6289254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（五）采购人委托采购代理机构代理招标的，采购代理机构必须在采购人委托的范围内依法开展采购活动。</w:t>
      </w:r>
    </w:p>
    <w:p w14:paraId="32527E9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（六）投标人的资格条件：</w:t>
      </w:r>
    </w:p>
    <w:p w14:paraId="6C77F8E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1.参加“政府采购货物服务投标活动”的供应商（以下简称投标人），应当是能够提供本国货物服务的本国供应商，但法律、行政法规规定的外国供应商可以参加货物服务招标投标活动的除外。</w:t>
      </w:r>
    </w:p>
    <w:p w14:paraId="5B584F2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投标人是指响应招标、参加投标竞争的法人、其他组织或者自然人。</w:t>
      </w:r>
    </w:p>
    <w:p w14:paraId="588BDC8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2.投标人授权代表系指法定代表人或受法人委托的受托人。</w:t>
      </w:r>
    </w:p>
    <w:p w14:paraId="1164717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（七）投标费用：投标人应承担所有与准备和参加投标有关的费用。无论投标的结果如何，采购代理机构对上述费用不承担任何责任和义务。</w:t>
      </w:r>
    </w:p>
    <w:p w14:paraId="6C331441">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二、招标</w:t>
      </w:r>
    </w:p>
    <w:p w14:paraId="158779A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（八）招标文件应包括以下内容：</w:t>
      </w:r>
    </w:p>
    <w:p w14:paraId="73783E6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第一章，投标邀请；</w:t>
      </w:r>
    </w:p>
    <w:p w14:paraId="2997544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第二章，投标人须知；</w:t>
      </w:r>
    </w:p>
    <w:p w14:paraId="08F7E0E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第三章，投标资料表；</w:t>
      </w:r>
    </w:p>
    <w:p w14:paraId="66BB98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第四章，评标标准；</w:t>
      </w:r>
    </w:p>
    <w:p w14:paraId="7C833AE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第五章，拟签订的合同文本；</w:t>
      </w:r>
    </w:p>
    <w:p w14:paraId="391E5FC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第六章，采购需求；</w:t>
      </w:r>
    </w:p>
    <w:p w14:paraId="7BE1CFE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第七章，投标文件相关格式。</w:t>
      </w:r>
    </w:p>
    <w:p w14:paraId="583D489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（九）招标文件澄清或者修改：</w:t>
      </w:r>
    </w:p>
    <w:p w14:paraId="7B59009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1D6EE4B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14:paraId="0E3B931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2.现场考察以本文件第三章《投标资料表》中的要求为准。</w:t>
      </w:r>
    </w:p>
    <w:p w14:paraId="545BA25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3.开标前答疑会以本文件第三章《投标资料表》中的要求为准。</w:t>
      </w:r>
    </w:p>
    <w:p w14:paraId="28302204">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三、投标</w:t>
      </w:r>
    </w:p>
    <w:p w14:paraId="5EF5384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（十）投标人应当按照招标文件的要求编制投标文件。投标文件应对招标文件提出的要求和条件作出实质性响应。</w:t>
      </w:r>
    </w:p>
    <w:p w14:paraId="6D06611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（十一）投标文件的语言。投标文件以及投标人与采购代理机构就有关投标的往来函电均应使用本文件第三章《投标资料表》规定的语言书写，否则无效。</w:t>
      </w:r>
    </w:p>
    <w:p w14:paraId="5A459AB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（十二）投标文件的构成：</w:t>
      </w:r>
    </w:p>
    <w:p w14:paraId="55365E7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1.投标文件的构成以本文件第三章《投标资料表》中的要求为准。</w:t>
      </w:r>
    </w:p>
    <w:p w14:paraId="4BC8ACF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2.投标人应当提交的资格、资信证明文件，以本文件第三章《投标资料表》中的所提要求为准。</w:t>
      </w:r>
    </w:p>
    <w:p w14:paraId="11969BC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（十三）投标函和价格表、商务条件、交货和提供服务的时间：</w:t>
      </w:r>
    </w:p>
    <w:p w14:paraId="61FFEA3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1.投标函和价格表的要求见本章（十二）、（十三），格式见本文件第七章《投标文件相关格式》中《投标函》和《开标一览表》。</w:t>
      </w:r>
    </w:p>
    <w:p w14:paraId="404B483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2.商务条件以本文件第三章《投标资料表》中的要求为准。</w:t>
      </w:r>
    </w:p>
    <w:p w14:paraId="1C14A69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3.交货和提供服务的时间，以本文件第三章《投标资料表》中所提要求为准。</w:t>
      </w:r>
    </w:p>
    <w:p w14:paraId="015E366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（十四）投标报价要求：</w:t>
      </w:r>
    </w:p>
    <w:p w14:paraId="0827BDB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1.投标人应按照招标文件的要求报出分项价格和总价。</w:t>
      </w:r>
    </w:p>
    <w:p w14:paraId="7F40848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2.投标人应按照招标文件的要求进行报价，如投标人作出偏离，应在《偏离表》中列出。</w:t>
      </w:r>
    </w:p>
    <w:p w14:paraId="1B1A93E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3.采购人不支付报价以外的任何费用。</w:t>
      </w:r>
    </w:p>
    <w:p w14:paraId="2C4647E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4.投标人所报的价格，在合同执行过程中是固定的，不得以任何理由予以变更。投标人提交滑动价格的投标文件，在资格性、符合性检查时按照无效投标处理。</w:t>
      </w:r>
    </w:p>
    <w:p w14:paraId="015C438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5.投标人只能提交一个投标价格，投标人提交多个价格的投标文件，在资格性、符合性检查时按照无效投标处理。</w:t>
      </w:r>
    </w:p>
    <w:p w14:paraId="43DC97F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（十五）投标货币。以本文件第三章《投标资料表》中所提要求为准。</w:t>
      </w:r>
    </w:p>
    <w:p w14:paraId="63F6847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（十六）投标有效期：</w:t>
      </w:r>
    </w:p>
    <w:p w14:paraId="4BD58ED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1.投标有效期为开标之日后90天。采购人可以要求对投标有效期延长一次，但该延长期最长不得超过30天。</w:t>
      </w:r>
    </w:p>
    <w:p w14:paraId="0136F33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2.采购人要求延长投标有效期的，必须在距投标有效期满20日之前，以书面形式通知投标人，如果有关投标人同意延长投标有效期的要求，其应在原投标有效期期满前以书面形式向采购人确认。</w:t>
      </w:r>
    </w:p>
    <w:p w14:paraId="614C20C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3.如果采购人发出要求延长投标有效期的通知，并在投标有效期届满前，没有收到投标人同意的书面通知，则视为该投标人不接受上述延期的要求。</w:t>
      </w:r>
    </w:p>
    <w:p w14:paraId="1F3B7F1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（十七）投标文件的编制要求和签署要求：</w:t>
      </w:r>
    </w:p>
    <w:p w14:paraId="67D5AB7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（1）投标人应由其法定代表人或法定代表人授权代表在规定的网上投标时间，凭 CA 证书登录“苏采云”系统在线编制投标文件（电子数据），并在投标截止时间之前上传投标文件。</w:t>
      </w:r>
    </w:p>
    <w:p w14:paraId="775D9E9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（2）投标人应对 CA 证书妥善保管，如被他人盗用投标，因此带来的结果均由投标人自行承担。</w:t>
      </w:r>
    </w:p>
    <w:p w14:paraId="10A3762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（3）投标人应当对招标文件提出的要求和条件作出实质性响应，并在电子投标系统逐条应答。</w:t>
      </w:r>
    </w:p>
    <w:p w14:paraId="6E56B9D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（4）投标人应对要求提供的资格证明文件（如资质证书、资格证书）、技术资料（如白皮书、彩页、手册、检测报告等）扫描上传至投标系统。</w:t>
      </w:r>
    </w:p>
    <w:p w14:paraId="476C46A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（十八）投标文件的盖章要求</w:t>
      </w:r>
    </w:p>
    <w:p w14:paraId="28E997E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1.投标文件的盖章要求以招标文件第三章《投标资料表》中的要求为准。</w:t>
      </w:r>
    </w:p>
    <w:p w14:paraId="74B2513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（十九）提交投标文件的截止时间和收到投标文件后注意事项。投标人应在招标文件要求的提交投标文件的截止时间前，将投标文件提交至“苏采云”系统。</w:t>
      </w:r>
    </w:p>
    <w:p w14:paraId="6E528BB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（二十）凡在招标文件要求提交投标文件的截止时间之后送达的投标文件，均为无效投标文件，“苏采云”系统将自动拒收。 各投标人应在规定时间内通过 CA 证书进行网上解密。</w:t>
      </w:r>
    </w:p>
    <w:p w14:paraId="52D709B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十一）投标人在投标截止时间前，可以对所递交的投标文件进行补充、修改或者撤回，但应书面通知采购代理机构。其所进行补充、修改的内容，应当按照招标文件要求进行签署、盖章、密封，然后纳为投标文件的组成部分。</w:t>
      </w:r>
    </w:p>
    <w:p w14:paraId="7F9CAED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（二十二）本项目不允许分包。</w:t>
      </w:r>
    </w:p>
    <w:p w14:paraId="4A874263">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（二十三）投标人应当遵循公平竞争的原则，不得恶意串通，不得妨碍其他投标人的竞争行为，不得损害采购人或者其他投标人的合法权益。</w:t>
      </w:r>
    </w:p>
    <w:p w14:paraId="70073350">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在评标过程中发现投标人有上述情形的，评标委员会应当认定其投标无效，并书面报告本级财政部门。</w:t>
      </w:r>
    </w:p>
    <w:p w14:paraId="2E531D7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（二十四）有下列情形之一的，其投标无效。</w:t>
      </w:r>
    </w:p>
    <w:p w14:paraId="39F3BB7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1.不同投标人的投标文件，由同一单位或者个人编制；</w:t>
      </w:r>
    </w:p>
    <w:p w14:paraId="2E17F4A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2.不同投标人委托同一单位或者个人办理投标事宜；</w:t>
      </w:r>
    </w:p>
    <w:p w14:paraId="000F6FA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3.不同投标人的投标文件中，所载明的项目管理成员或联系人为同一人；</w:t>
      </w:r>
    </w:p>
    <w:p w14:paraId="2B05E3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4.不同投标人的投标文件，异常一致或者投标报价呈规律性差异；</w:t>
      </w:r>
    </w:p>
    <w:p w14:paraId="1CE5184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5.不同投标人的投标文件相互混装；</w:t>
      </w:r>
    </w:p>
    <w:p w14:paraId="21AFEC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6.不同投标人投标文件内容存在非正常一致、项目组成员出现同一人、投标文件中错误（或异常）一致或雷同、电子文档信息一致或雷同的、投标报价呈规律性差异的；</w:t>
      </w:r>
    </w:p>
    <w:p w14:paraId="13C037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7.投标文件未按规定期限投标的；</w:t>
      </w:r>
    </w:p>
    <w:p w14:paraId="06CCF36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8.投标文件未按招标文件要求签署和盖章的；</w:t>
      </w:r>
    </w:p>
    <w:p w14:paraId="10A4DD5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9.投标人未在规定时间内解密电子投标文件的；</w:t>
      </w:r>
    </w:p>
    <w:p w14:paraId="0E03912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10.投标文件未按招标文件规定的内容和要求填写的；</w:t>
      </w:r>
    </w:p>
    <w:p w14:paraId="4E0C31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11.不具备招标文件中规定的资格要求的；</w:t>
      </w:r>
    </w:p>
    <w:p w14:paraId="41E3368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12.报价超过招标文件中规定的预算金额或者最高限价的；</w:t>
      </w:r>
    </w:p>
    <w:p w14:paraId="7717E91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13.投标文件含有采购人不能接受的条件的；</w:t>
      </w:r>
    </w:p>
    <w:p w14:paraId="29F95A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sz w:val="24"/>
        </w:rPr>
      </w:pPr>
      <w:r>
        <w:rPr>
          <w:rFonts w:hint="eastAsia" w:ascii="宋体" w:hAnsi="宋体" w:cs="宋体"/>
          <w:sz w:val="24"/>
        </w:rPr>
        <w:t>14.法律、法规和招标文件规定的其他无效情形。</w:t>
      </w:r>
    </w:p>
    <w:p w14:paraId="3CE72CAA">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四、开标</w:t>
      </w:r>
    </w:p>
    <w:p w14:paraId="7303C7D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（二十五）开标：</w:t>
      </w:r>
    </w:p>
    <w:p w14:paraId="3685A7F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1.所有投标单位凭 CA 证书在到达开标时间时，解密各自投标文件，由工作人员操作系统进行开标、并宣读各投标人的《开标一览表》。</w:t>
      </w:r>
    </w:p>
    <w:p w14:paraId="304F4FF1">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2.投标人不足3家的，不得开标。</w:t>
      </w:r>
    </w:p>
    <w:p w14:paraId="6A381F7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3.开标过程由采购代理机构负责记录。</w:t>
      </w:r>
    </w:p>
    <w:p w14:paraId="6E4CE20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4.投标人代表对开标过程和开标记录有疑义的，或者认为采购人、采购代理机构相关工作人员有需要回避情形的，应当场提出询问或者提出回避申请。</w:t>
      </w:r>
    </w:p>
    <w:p w14:paraId="36E97E1C">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5.投标人未参加开标的，视同认可开标结果。</w:t>
      </w:r>
    </w:p>
    <w:p w14:paraId="436083B0">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五、评标</w:t>
      </w:r>
    </w:p>
    <w:p w14:paraId="67A5ED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（二十六）公开招标采购项目开标结束后，采购人依法对投标人的资格进行审查。合格投标人不足3家的，不得评标。</w:t>
      </w:r>
    </w:p>
    <w:p w14:paraId="08E0CE7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1.评标工作由采购代理机构负责组织，并履行下列职责：</w:t>
      </w:r>
    </w:p>
    <w:p w14:paraId="51E4AE0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（1）核对评审专家身份和采购人代表授权函，对评审专家在政府采购活动中的职责履行情况予以记录，并及时将有关违法违规行为向财政部门报告；</w:t>
      </w:r>
    </w:p>
    <w:p w14:paraId="468EF15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（2）宣布评标纪律；</w:t>
      </w:r>
    </w:p>
    <w:p w14:paraId="514D8E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（3）公布投标人名单，告知评审专家应当回避的情形；</w:t>
      </w:r>
    </w:p>
    <w:p w14:paraId="4EDD37A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（4）组织评标委员会推选评标组长（采购人代表不得担任组长）；</w:t>
      </w:r>
    </w:p>
    <w:p w14:paraId="6C10655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（5）在评标期间采取必要的通讯管理措施，保证评标活动不受外界干扰；</w:t>
      </w:r>
    </w:p>
    <w:p w14:paraId="0863B07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（6）根据评标委员会的要求介绍政府采购相关政策法规、招标文件；</w:t>
      </w:r>
    </w:p>
    <w:p w14:paraId="4D3D772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（7）维护评标秩序，监督评标委员会依照招标文件规定的评标程序、方法和标准进行独立评审。及时制止和纠正采购人代表、评审专家的倾向性言论或者违法违规行为；</w:t>
      </w:r>
    </w:p>
    <w:p w14:paraId="178BE31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（8）核对评标结果，对有《</w:t>
      </w:r>
      <w:r>
        <w:fldChar w:fldCharType="begin"/>
      </w:r>
      <w:r>
        <w:instrText xml:space="preserve"> HYPERLINK "http://www.caigou2003.com/" \o "http://www.caigou2003.com/" </w:instrText>
      </w:r>
      <w:r>
        <w:fldChar w:fldCharType="separate"/>
      </w:r>
      <w:r>
        <w:rPr>
          <w:rStyle w:val="58"/>
          <w:rFonts w:hint="eastAsia" w:ascii="宋体" w:hAnsi="宋体" w:cs="宋体"/>
          <w:color w:val="auto"/>
          <w:sz w:val="24"/>
          <w:u w:val="none"/>
        </w:rPr>
        <w:t>政府采购</w:t>
      </w:r>
      <w:r>
        <w:rPr>
          <w:rStyle w:val="58"/>
          <w:rFonts w:hint="eastAsia" w:ascii="宋体" w:hAnsi="宋体" w:cs="宋体"/>
          <w:color w:val="auto"/>
          <w:sz w:val="24"/>
          <w:u w:val="none"/>
        </w:rPr>
        <w:fldChar w:fldCharType="end"/>
      </w:r>
      <w:r>
        <w:rPr>
          <w:rFonts w:hint="eastAsia" w:ascii="宋体" w:hAnsi="宋体" w:cs="宋体"/>
          <w:sz w:val="24"/>
        </w:rPr>
        <w:t>货物和服务招标投标管理办法》第六十四条规定情形的，应要求评标委员会复核或者书面说明理由，评标委员会拒绝的，应予记录并向本级财政部门报告；</w:t>
      </w:r>
    </w:p>
    <w:p w14:paraId="659D4E9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 </w:t>
      </w:r>
    </w:p>
    <w:p w14:paraId="5B75288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（10）处理与评标有关的其他事项。</w:t>
      </w:r>
    </w:p>
    <w:p w14:paraId="4496C3E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采购人可以在评标前说明项目背景和采购需求，说明内容不得含有歧视性、倾向性意见，不得超出招标文件所述范围。其说明应当提交书面材料，并随采购文件一并存档。</w:t>
      </w:r>
    </w:p>
    <w:p w14:paraId="5E477EE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2.评标委员会负责具体评标事务，并独立履行下列职责：</w:t>
      </w:r>
    </w:p>
    <w:p w14:paraId="3C90D25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（1）审查、评价投标文件是否符合招标文件的商务、技术等实质性要求；</w:t>
      </w:r>
    </w:p>
    <w:p w14:paraId="7DC06AF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（2）要求投标人对投标文件有关事项作出澄清或者说明；</w:t>
      </w:r>
    </w:p>
    <w:p w14:paraId="20786DF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（3）对投标文件进行比较和评价；</w:t>
      </w:r>
    </w:p>
    <w:p w14:paraId="02AF83C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（4）确定中标候选人名单，以及根据采购人委托直接确定中标人；</w:t>
      </w:r>
    </w:p>
    <w:p w14:paraId="2CE8F1A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（5）向采购人、采购代理机构或有关部门报告评标中发现的违法行为。</w:t>
      </w:r>
    </w:p>
    <w:p w14:paraId="549D5DA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（二十七）评标方法分为最低评标价法和综合评分法。</w:t>
      </w:r>
    </w:p>
    <w:p w14:paraId="1AAE96D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（二十八）评标</w:t>
      </w:r>
    </w:p>
    <w:p w14:paraId="3045806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1.评标工作程序：</w:t>
      </w:r>
    </w:p>
    <w:p w14:paraId="290A761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（1）投标文件初审。</w:t>
      </w:r>
    </w:p>
    <w:p w14:paraId="69AF028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①资格审查。</w:t>
      </w:r>
    </w:p>
    <w:p w14:paraId="3E5303A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②符合性审查。</w:t>
      </w:r>
    </w:p>
    <w:p w14:paraId="6894AA7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（2）澄清有关问题。</w:t>
      </w:r>
    </w:p>
    <w:p w14:paraId="3221792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（3）比较与评价。</w:t>
      </w:r>
    </w:p>
    <w:p w14:paraId="336048B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（4）推荐中标候选供应商名单。</w:t>
      </w:r>
    </w:p>
    <w:p w14:paraId="1A50802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（5）编写评审报告（评标报告）。</w:t>
      </w:r>
    </w:p>
    <w:p w14:paraId="143CDA7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2.在评标中，不得改变招标文件中规定的评标标准、方法和中标条件。评标委员会对投标文件响应性的判定，要基于投标文件本身的内容，而不得寻求外部的证据。</w:t>
      </w:r>
    </w:p>
    <w:p w14:paraId="402517A9">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3.采用</w:t>
      </w:r>
      <w:r>
        <w:fldChar w:fldCharType="begin"/>
      </w:r>
      <w:r>
        <w:instrText xml:space="preserve"> HYPERLINK "http://lilun.caigou2003.com/recijiedu/2365668.html" \o "http://lilun.caigou2003.com/recijiedu/2365668.html" </w:instrText>
      </w:r>
      <w:r>
        <w:fldChar w:fldCharType="separate"/>
      </w:r>
      <w:r>
        <w:rPr>
          <w:rStyle w:val="58"/>
          <w:rFonts w:hint="eastAsia" w:ascii="宋体" w:hAnsi="宋体" w:cs="宋体"/>
          <w:color w:val="auto"/>
          <w:sz w:val="24"/>
          <w:u w:val="none"/>
        </w:rPr>
        <w:t>最低评标价法</w:t>
      </w:r>
      <w:r>
        <w:rPr>
          <w:rStyle w:val="58"/>
          <w:rFonts w:hint="eastAsia" w:ascii="宋体" w:hAnsi="宋体" w:cs="宋体"/>
          <w:color w:val="auto"/>
          <w:sz w:val="24"/>
          <w:u w:val="none"/>
        </w:rPr>
        <w:fldChar w:fldCharType="end"/>
      </w:r>
      <w:r>
        <w:rPr>
          <w:rFonts w:hint="eastAsia" w:ascii="宋体" w:hAnsi="宋体" w:cs="宋体"/>
          <w:sz w:val="24"/>
        </w:rPr>
        <w:t>的采购项目，对提供相同品牌产品的不同投标人参加同一合同项下投标的，应以其中通过资格审查、符合性审查的，并且报价最低的参加评标；报价相同的，采取随机抽取方式确定，其他投标无效。</w:t>
      </w:r>
    </w:p>
    <w:p w14:paraId="087A6082">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采用</w:t>
      </w:r>
      <w:r>
        <w:fldChar w:fldCharType="begin"/>
      </w:r>
      <w:r>
        <w:instrText xml:space="preserve"> HYPERLINK "http://lilun.caigou2003.com/recijiedu/2365667.html" \o "http://lilun.caigou2003.com/recijiedu/2365667.html" </w:instrText>
      </w:r>
      <w:r>
        <w:fldChar w:fldCharType="separate"/>
      </w:r>
      <w:r>
        <w:rPr>
          <w:rStyle w:val="58"/>
          <w:rFonts w:hint="eastAsia" w:ascii="宋体" w:hAnsi="宋体" w:cs="宋体"/>
          <w:color w:val="auto"/>
          <w:sz w:val="24"/>
          <w:u w:val="none"/>
        </w:rPr>
        <w:t>综合评分法</w:t>
      </w:r>
      <w:r>
        <w:rPr>
          <w:rStyle w:val="58"/>
          <w:rFonts w:hint="eastAsia" w:ascii="宋体" w:hAnsi="宋体" w:cs="宋体"/>
          <w:color w:val="auto"/>
          <w:sz w:val="24"/>
          <w:u w:val="none"/>
        </w:rPr>
        <w:fldChar w:fldCharType="end"/>
      </w:r>
      <w:r>
        <w:rPr>
          <w:rFonts w:hint="eastAsia" w:ascii="宋体" w:hAnsi="宋体" w:cs="宋体"/>
          <w:sz w:val="24"/>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0A70A5FF">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非单一产品采购项目，多家投标人提供的核心产品品牌相同的，按前两款规定处理。</w:t>
      </w:r>
    </w:p>
    <w:p w14:paraId="35F8291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（二十九）投标文件报价出现前后不一致的，按照下列规定修正：</w:t>
      </w:r>
    </w:p>
    <w:p w14:paraId="09B7965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1.投标文件中开标一览表（报价表）内容与投标文件中相应内容不一致的，以开标一览表（报价表）为准；</w:t>
      </w:r>
    </w:p>
    <w:p w14:paraId="3BC2277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2.大写金额和小写金额不一致的，以大写金额为准；</w:t>
      </w:r>
    </w:p>
    <w:p w14:paraId="12774F3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3.单价金额小数点或者百分比有明显错位的，以开标一览表的总价为准，并修改单价；</w:t>
      </w:r>
    </w:p>
    <w:p w14:paraId="14422FA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4.总价金额与按单价合计金额不一致的，以单价金额计算结果为准。</w:t>
      </w:r>
    </w:p>
    <w:p w14:paraId="0E222F0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同时出现两种以上不一致的，按照前款规定的顺序修正。将修正后的报价，形成投标人的澄清、说明或补正材料，经投标人确认后产生约束力。投标人不确认的，其投标无效。</w:t>
      </w:r>
    </w:p>
    <w:p w14:paraId="28DE0A3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投标人的澄清、说明或者补正应当采用书面形式，并加盖公章，或者由法定代表人或其授权的代表签字。投标人的澄清、说明或者补正不得超出投标文件的范围或者改变投标文件的实质性内容。</w:t>
      </w:r>
    </w:p>
    <w:p w14:paraId="36AAAA77">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（三十）实施政府采购异常低价审查的有关要求：</w:t>
      </w:r>
    </w:p>
    <w:p w14:paraId="44F0E93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（一）评审中出现下列情形之一的，评审（评标）委员会应当启动异常低价投标（响应）审查程序：</w:t>
      </w:r>
    </w:p>
    <w:p w14:paraId="6F88DF3D">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1.投标（响应）报价低于全部通过符合性审查供应商投标（响应）报价平均值</w:t>
      </w:r>
      <w:r>
        <w:rPr>
          <w:rFonts w:hint="eastAsia" w:ascii="宋体" w:hAnsi="宋体" w:cs="宋体"/>
          <w:b/>
          <w:bCs/>
          <w:sz w:val="24"/>
        </w:rPr>
        <w:t>50%的</w:t>
      </w:r>
      <w:r>
        <w:rPr>
          <w:rFonts w:hint="eastAsia" w:ascii="宋体" w:hAnsi="宋体" w:cs="宋体"/>
          <w:sz w:val="24"/>
        </w:rPr>
        <w:t>，即投标（响应）报价&lt;全部通过符合性审查供应商投标（响应）报价平均值</w:t>
      </w:r>
      <w:r>
        <w:rPr>
          <w:rFonts w:hint="eastAsia" w:ascii="宋体" w:hAnsi="宋体" w:cs="宋体"/>
          <w:b/>
          <w:bCs/>
          <w:sz w:val="24"/>
        </w:rPr>
        <w:t>×50%；</w:t>
      </w:r>
    </w:p>
    <w:p w14:paraId="06ECB67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2.投标（响应）报价低于通过符合性审查的次低报价供应商投标（响应）报价</w:t>
      </w:r>
      <w:r>
        <w:rPr>
          <w:rFonts w:hint="eastAsia" w:ascii="宋体" w:hAnsi="宋体" w:cs="宋体"/>
          <w:b/>
          <w:bCs/>
          <w:sz w:val="24"/>
        </w:rPr>
        <w:t>50%的</w:t>
      </w:r>
      <w:r>
        <w:rPr>
          <w:rFonts w:hint="eastAsia" w:ascii="宋体" w:hAnsi="宋体" w:cs="宋体"/>
          <w:sz w:val="24"/>
        </w:rPr>
        <w:t>，即投标（响应）报价&lt;通过符合性审查的次低报价供应商投标（响应）报价</w:t>
      </w:r>
      <w:r>
        <w:rPr>
          <w:rFonts w:hint="eastAsia" w:ascii="宋体" w:hAnsi="宋体" w:cs="宋体"/>
          <w:b/>
          <w:bCs/>
          <w:sz w:val="24"/>
        </w:rPr>
        <w:t>×50%；</w:t>
      </w:r>
    </w:p>
    <w:p w14:paraId="12F53DC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b/>
          <w:bCs/>
          <w:sz w:val="24"/>
        </w:rPr>
      </w:pPr>
      <w:r>
        <w:rPr>
          <w:rFonts w:hint="eastAsia" w:ascii="宋体" w:hAnsi="宋体" w:cs="宋体"/>
          <w:sz w:val="24"/>
        </w:rPr>
        <w:t>3.投标（响应）报价低于采购项目最高限价（未设定最高限价的采购项目，以采购项目预算金额作为最高限价）</w:t>
      </w:r>
      <w:r>
        <w:rPr>
          <w:rFonts w:hint="eastAsia" w:ascii="宋体" w:hAnsi="宋体" w:cs="宋体"/>
          <w:b/>
          <w:bCs/>
          <w:sz w:val="24"/>
        </w:rPr>
        <w:t>45%的，</w:t>
      </w:r>
      <w:r>
        <w:rPr>
          <w:rFonts w:hint="eastAsia" w:ascii="宋体" w:hAnsi="宋体" w:cs="宋体"/>
          <w:sz w:val="24"/>
        </w:rPr>
        <w:t>即投标（响应）报价&lt;采购项目最高限价</w:t>
      </w:r>
      <w:r>
        <w:rPr>
          <w:rFonts w:hint="eastAsia" w:ascii="宋体" w:hAnsi="宋体" w:cs="宋体"/>
          <w:b/>
          <w:bCs/>
          <w:sz w:val="24"/>
        </w:rPr>
        <w:t>×45%；</w:t>
      </w:r>
    </w:p>
    <w:p w14:paraId="3E15D3B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4.评审（评标）委员会基于专业判断，认为供应商报价过低，有可能影响产品质量或者不能诚信履约的其他情形。</w:t>
      </w:r>
    </w:p>
    <w:p w14:paraId="1F81FC5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相关法律法规对供应商报价有规定的，从其规定。</w:t>
      </w:r>
    </w:p>
    <w:p w14:paraId="3FE2C070">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其中，属于第3项情形，供应商已随投标（响应）文件一并提交相关书面说明及必要的证明材料的，在评审现场可不再重复提交。</w:t>
      </w:r>
    </w:p>
    <w:p w14:paraId="657129F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3A294AA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2FA8D9B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（三十一）评标委员会成员对需要共同认定的事项存在争议的，应当按照少数服从多数的原则作出结论。持不同意见的评标委员会成员应当在评标报告上签署不同意见及理由，否则视为同意评标报告。</w:t>
      </w:r>
    </w:p>
    <w:p w14:paraId="69C3EDB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（三十二）废标条款：</w:t>
      </w:r>
    </w:p>
    <w:p w14:paraId="74E85AD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出现下列情形之一的，应予废标。</w:t>
      </w:r>
    </w:p>
    <w:p w14:paraId="40B4545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1.符合专业条件的供应商或者对招标文件作实质响应的供应商不足三家的；</w:t>
      </w:r>
    </w:p>
    <w:p w14:paraId="5607306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2.出现影响采购公正的违法、违规行为的；</w:t>
      </w:r>
    </w:p>
    <w:p w14:paraId="41876D5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3.投标人的报价均超过了采购预算，采购人不能支付的；</w:t>
      </w:r>
    </w:p>
    <w:p w14:paraId="6301E7D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4.因重大变故，采购任务取消的。</w:t>
      </w:r>
    </w:p>
    <w:p w14:paraId="683CF454">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六、定标</w:t>
      </w:r>
    </w:p>
    <w:p w14:paraId="4572537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（三十三）采购代理机构应当在评标结束后2个工作日内将评标报告送采购人。</w:t>
      </w:r>
    </w:p>
    <w:p w14:paraId="30E66B3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（三十四）采购人应当自收到评标报告之日起5个工作日内，在评标报告确定的中标候选人名单中按顺序确定中标人。</w:t>
      </w:r>
    </w:p>
    <w:p w14:paraId="29ACEDAC">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（三十五）采购人有权对投标人投标文件的真实性进行核实，如果投标人不能在采购人规定的时间内向采购人提供有效的证明文件，将被采购人视为放弃中标资格。</w:t>
      </w:r>
    </w:p>
    <w:p w14:paraId="4C2732C0">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七、政府采购合同</w:t>
      </w:r>
    </w:p>
    <w:p w14:paraId="73E518B5">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（三十六）签订政府采购合同（合同签订方式）：</w:t>
      </w:r>
    </w:p>
    <w:p w14:paraId="4DBFFCE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1.采购人应当自中标通知书发出之日起30日内，按照招标文件和中标人投标文件的规定，与中标人签订书面合同。所签订的合同不得对招标文件确定的事项和中标人投标文件作实质性修改。</w:t>
      </w:r>
    </w:p>
    <w:p w14:paraId="4DE895B8">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采购人不得向中标人提出任何不合理的要求作为签订合同的条件。</w:t>
      </w:r>
    </w:p>
    <w:p w14:paraId="4857983B">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2.中标或者中标人拒绝与采购人签订合同的，采购人可以按照评审报告推荐的中标或者成交候选人名单排序，确定下一个候选人为中标或者中标人，也可以重新开展政府采购活动。</w:t>
      </w:r>
    </w:p>
    <w:p w14:paraId="6B164837">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（三十七）采购人与中标人应当根据合同的约定依法履行合同义务。政府采购合同的履行、违约责任和解决争议的方法等，按《中华人民共和国民法典》相关条款执行。</w:t>
      </w:r>
    </w:p>
    <w:p w14:paraId="4F8B9F27">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（三十八）履约保证金：详见《第三章 投标资料表》。</w:t>
      </w:r>
    </w:p>
    <w:p w14:paraId="12A7BBBB">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（三十九）腐败和欺诈行为：</w:t>
      </w:r>
    </w:p>
    <w:p w14:paraId="1DDD8DF5">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1.采购代理机构、采购人、投标人等参与招投标的各方，均应在招标、采购、合同执行等过程中保持廉洁和最高的道德水准。</w:t>
      </w:r>
    </w:p>
    <w:p w14:paraId="53439193">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（1）腐败和欺诈行为的含义：</w:t>
      </w:r>
    </w:p>
    <w:p w14:paraId="662170CD">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①“腐败行为”系指在招标、采购和合同执行等过程中，为了谋求私利，影响相关人员提供、给予、接受或索取有价物品，并导致损害买方、卖方、采购代理机构和他人利益的行为。</w:t>
      </w:r>
    </w:p>
    <w:p w14:paraId="588E8AC8">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②“欺诈行为”系指为了影响招标、采购和合同执行等过程，隐瞒事实真相，给买方、卖方、采购代理机构及他人造成损害的行为，其中包括投标人之间的串通行为。</w:t>
      </w:r>
    </w:p>
    <w:p w14:paraId="4564A417">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（2）如果被推荐的中标人有腐败和欺诈行为，将取消其中标资格。</w:t>
      </w:r>
    </w:p>
    <w:p w14:paraId="4E0BE764">
      <w:pPr>
        <w:pBdr>
          <w:top w:val="none" w:color="000000" w:sz="0" w:space="0"/>
          <w:left w:val="none" w:color="000000" w:sz="0" w:space="0"/>
          <w:bottom w:val="none" w:color="000000" w:sz="0" w:space="0"/>
          <w:right w:val="none" w:color="000000" w:sz="0" w:space="0"/>
        </w:pBdr>
        <w:shd w:val="clear" w:color="FFFFFF" w:fill="auto"/>
        <w:spacing w:line="360" w:lineRule="auto"/>
        <w:ind w:firstLine="480"/>
        <w:rPr>
          <w:rFonts w:ascii="宋体" w:hAnsi="宋体" w:cs="宋体"/>
          <w:sz w:val="24"/>
        </w:rPr>
      </w:pPr>
      <w:r>
        <w:rPr>
          <w:rFonts w:hint="eastAsia" w:ascii="宋体" w:hAnsi="宋体" w:cs="宋体"/>
          <w:sz w:val="24"/>
        </w:rPr>
        <w:t>（3）如果投标人在任何时候，被法院及政府有关管理部门认定为有腐败和欺诈行为，采购代理机构有权拒绝其投标、取消其中标资格和撤销其已签署的合同。</w:t>
      </w:r>
    </w:p>
    <w:p w14:paraId="7ADA7497">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八、询问和质疑</w:t>
      </w:r>
    </w:p>
    <w:p w14:paraId="40CE8686">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（四十）询问和质疑</w:t>
      </w:r>
    </w:p>
    <w:p w14:paraId="16B0D62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b/>
          <w:sz w:val="24"/>
        </w:rPr>
      </w:pPr>
      <w:r>
        <w:rPr>
          <w:rFonts w:hint="eastAsia" w:ascii="宋体" w:hAnsi="宋体" w:cs="宋体"/>
          <w:sz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w:t>
      </w:r>
    </w:p>
    <w:p w14:paraId="26B5D6C7">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九、电子招标投标交易平台</w:t>
      </w:r>
    </w:p>
    <w:p w14:paraId="0880247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cs="宋体"/>
          <w:sz w:val="28"/>
          <w:szCs w:val="28"/>
        </w:rPr>
      </w:pPr>
      <w:r>
        <w:rPr>
          <w:rFonts w:hint="eastAsia" w:ascii="宋体" w:hAnsi="宋体" w:cs="宋体"/>
          <w:sz w:val="24"/>
        </w:rPr>
        <w:t>（四十一）电子招标投标交易平台（即“苏采云”系统，网址：http://jszfcg.jsczt.cn/）相关要求是本招标文件的组成部分。</w:t>
      </w:r>
    </w:p>
    <w:p w14:paraId="050743B3"/>
    <w:p w14:paraId="75B1629E">
      <w:pPr>
        <w:pStyle w:val="41"/>
        <w:sectPr>
          <w:pgSz w:w="11906" w:h="16838"/>
          <w:pgMar w:top="1440" w:right="1803" w:bottom="1440" w:left="1803" w:header="851" w:footer="992" w:gutter="0"/>
          <w:cols w:space="1701" w:num="1"/>
          <w:docGrid w:linePitch="360" w:charSpace="0"/>
        </w:sectPr>
      </w:pPr>
    </w:p>
    <w:p w14:paraId="511FCB58">
      <w:pPr>
        <w:pBdr>
          <w:top w:val="none" w:color="000000" w:sz="0" w:space="0"/>
          <w:left w:val="none" w:color="000000" w:sz="0" w:space="0"/>
          <w:bottom w:val="none" w:color="000000" w:sz="0" w:space="0"/>
          <w:right w:val="none" w:color="000000" w:sz="0" w:space="0"/>
        </w:pBdr>
        <w:spacing w:line="360" w:lineRule="auto"/>
        <w:jc w:val="center"/>
        <w:outlineLvl w:val="0"/>
        <w:rPr>
          <w:rFonts w:ascii="宋体" w:hAnsi="宋体" w:cs="宋体"/>
          <w:sz w:val="30"/>
          <w:szCs w:val="30"/>
        </w:rPr>
      </w:pPr>
      <w:r>
        <w:rPr>
          <w:rFonts w:hint="eastAsia" w:ascii="宋体" w:hAnsi="宋体" w:cs="宋体"/>
          <w:b/>
          <w:sz w:val="30"/>
          <w:szCs w:val="30"/>
        </w:rPr>
        <w:t>第三章 投标资料表</w:t>
      </w:r>
    </w:p>
    <w:p w14:paraId="422418D7">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该资料表的条款项号是与《投标人须知》的条款项号相对应的，若有增加的条款，是对《投标人须知》的补充、修改和完善，如果因此而造成矛盾时，应以本资料表为准。</w:t>
      </w:r>
    </w:p>
    <w:tbl>
      <w:tblPr>
        <w:tblStyle w:val="5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7297"/>
      </w:tblGrid>
      <w:tr w14:paraId="4C2F3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14" w:type="pct"/>
            <w:tcMar>
              <w:top w:w="0" w:type="dxa"/>
              <w:left w:w="108" w:type="dxa"/>
              <w:bottom w:w="0" w:type="dxa"/>
              <w:right w:w="108" w:type="dxa"/>
            </w:tcMar>
          </w:tcPr>
          <w:p w14:paraId="4954F41E">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b/>
                <w:sz w:val="24"/>
              </w:rPr>
              <w:t>条款项号</w:t>
            </w:r>
          </w:p>
        </w:tc>
        <w:tc>
          <w:tcPr>
            <w:tcW w:w="4285" w:type="pct"/>
            <w:tcMar>
              <w:top w:w="0" w:type="dxa"/>
              <w:left w:w="108" w:type="dxa"/>
              <w:bottom w:w="0" w:type="dxa"/>
              <w:right w:w="108" w:type="dxa"/>
            </w:tcMar>
          </w:tcPr>
          <w:p w14:paraId="24B45306">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b/>
                <w:sz w:val="24"/>
              </w:rPr>
              <w:t>内 容</w:t>
            </w:r>
          </w:p>
        </w:tc>
      </w:tr>
      <w:tr w14:paraId="59CEC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714" w:type="pct"/>
            <w:tcMar>
              <w:top w:w="0" w:type="dxa"/>
              <w:left w:w="108" w:type="dxa"/>
              <w:bottom w:w="0" w:type="dxa"/>
              <w:right w:w="108" w:type="dxa"/>
            </w:tcMar>
            <w:vAlign w:val="center"/>
          </w:tcPr>
          <w:p w14:paraId="27882CA2">
            <w:pPr>
              <w:pBdr>
                <w:top w:val="none" w:color="000000" w:sz="0" w:space="0"/>
                <w:left w:val="none" w:color="000000" w:sz="0" w:space="0"/>
                <w:bottom w:val="none" w:color="000000" w:sz="0" w:space="0"/>
                <w:right w:val="none" w:color="000000" w:sz="0" w:space="0"/>
              </w:pBdr>
              <w:jc w:val="center"/>
              <w:rPr>
                <w:rFonts w:ascii="宋体" w:hAnsi="宋体" w:cs="宋体"/>
                <w:b/>
                <w:bCs/>
                <w:sz w:val="24"/>
              </w:rPr>
            </w:pPr>
            <w:r>
              <w:rPr>
                <w:rFonts w:hint="eastAsia" w:ascii="宋体" w:hAnsi="宋体" w:cs="宋体"/>
                <w:b/>
                <w:bCs/>
                <w:sz w:val="24"/>
              </w:rPr>
              <w:t>一</w:t>
            </w:r>
          </w:p>
        </w:tc>
        <w:tc>
          <w:tcPr>
            <w:tcW w:w="4285" w:type="pct"/>
            <w:tcMar>
              <w:top w:w="0" w:type="dxa"/>
              <w:left w:w="108" w:type="dxa"/>
              <w:bottom w:w="0" w:type="dxa"/>
              <w:right w:w="108" w:type="dxa"/>
            </w:tcMar>
            <w:vAlign w:val="center"/>
          </w:tcPr>
          <w:p w14:paraId="69B1EDB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总则</w:t>
            </w:r>
          </w:p>
        </w:tc>
      </w:tr>
      <w:tr w14:paraId="204D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714" w:type="pct"/>
            <w:tcMar>
              <w:top w:w="0" w:type="dxa"/>
              <w:left w:w="108" w:type="dxa"/>
              <w:bottom w:w="0" w:type="dxa"/>
              <w:right w:w="108" w:type="dxa"/>
            </w:tcMar>
            <w:vAlign w:val="center"/>
          </w:tcPr>
          <w:p w14:paraId="69549E76">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(一)</w:t>
            </w:r>
          </w:p>
        </w:tc>
        <w:tc>
          <w:tcPr>
            <w:tcW w:w="4285" w:type="pct"/>
            <w:tcMar>
              <w:top w:w="0" w:type="dxa"/>
              <w:left w:w="108" w:type="dxa"/>
              <w:bottom w:w="0" w:type="dxa"/>
              <w:right w:w="108" w:type="dxa"/>
            </w:tcMar>
            <w:vAlign w:val="center"/>
          </w:tcPr>
          <w:p w14:paraId="7A52A0AA">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本项目采购人：中国共产党徐州市委员会党校</w:t>
            </w:r>
          </w:p>
        </w:tc>
      </w:tr>
      <w:tr w14:paraId="327AC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714" w:type="pct"/>
            <w:tcMar>
              <w:top w:w="0" w:type="dxa"/>
              <w:left w:w="108" w:type="dxa"/>
              <w:bottom w:w="0" w:type="dxa"/>
              <w:right w:w="108" w:type="dxa"/>
            </w:tcMar>
            <w:vAlign w:val="center"/>
          </w:tcPr>
          <w:p w14:paraId="032D8A86">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(二)</w:t>
            </w:r>
          </w:p>
        </w:tc>
        <w:tc>
          <w:tcPr>
            <w:tcW w:w="4285" w:type="pct"/>
            <w:tcMar>
              <w:top w:w="0" w:type="dxa"/>
              <w:left w:w="108" w:type="dxa"/>
              <w:bottom w:w="0" w:type="dxa"/>
              <w:right w:w="108" w:type="dxa"/>
            </w:tcMar>
            <w:vAlign w:val="center"/>
          </w:tcPr>
          <w:p w14:paraId="68258737">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本次采购采用的政府采购方式：公开招标</w:t>
            </w:r>
          </w:p>
        </w:tc>
      </w:tr>
      <w:tr w14:paraId="7AEDB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714" w:type="pct"/>
            <w:tcMar>
              <w:top w:w="0" w:type="dxa"/>
              <w:left w:w="108" w:type="dxa"/>
              <w:bottom w:w="0" w:type="dxa"/>
              <w:right w:w="108" w:type="dxa"/>
            </w:tcMar>
            <w:vAlign w:val="center"/>
          </w:tcPr>
          <w:p w14:paraId="3E84C185">
            <w:pPr>
              <w:pBdr>
                <w:top w:val="none" w:color="000000" w:sz="0" w:space="0"/>
                <w:left w:val="none" w:color="000000" w:sz="0" w:space="0"/>
                <w:bottom w:val="none" w:color="000000" w:sz="0" w:space="0"/>
                <w:right w:val="none" w:color="000000" w:sz="0" w:space="0"/>
              </w:pBdr>
              <w:jc w:val="center"/>
              <w:rPr>
                <w:rFonts w:ascii="宋体" w:hAnsi="宋体" w:cs="宋体"/>
                <w:b/>
                <w:bCs/>
                <w:sz w:val="24"/>
              </w:rPr>
            </w:pPr>
            <w:r>
              <w:rPr>
                <w:rFonts w:hint="eastAsia" w:ascii="宋体" w:hAnsi="宋体" w:cs="宋体"/>
                <w:b/>
                <w:bCs/>
                <w:sz w:val="24"/>
              </w:rPr>
              <w:t>(四)</w:t>
            </w:r>
          </w:p>
        </w:tc>
        <w:tc>
          <w:tcPr>
            <w:tcW w:w="4285" w:type="pct"/>
            <w:tcMar>
              <w:top w:w="0" w:type="dxa"/>
              <w:left w:w="108" w:type="dxa"/>
              <w:bottom w:w="0" w:type="dxa"/>
              <w:right w:w="108" w:type="dxa"/>
            </w:tcMar>
            <w:vAlign w:val="center"/>
          </w:tcPr>
          <w:p w14:paraId="7982E94D">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采购人确定的采购项目属性：服务</w:t>
            </w:r>
          </w:p>
        </w:tc>
      </w:tr>
      <w:tr w14:paraId="738D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714" w:type="pct"/>
            <w:tcMar>
              <w:top w:w="0" w:type="dxa"/>
              <w:left w:w="108" w:type="dxa"/>
              <w:bottom w:w="0" w:type="dxa"/>
              <w:right w:w="108" w:type="dxa"/>
            </w:tcMar>
            <w:vAlign w:val="center"/>
          </w:tcPr>
          <w:p w14:paraId="06F7B1AF">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(五)</w:t>
            </w:r>
          </w:p>
        </w:tc>
        <w:tc>
          <w:tcPr>
            <w:tcW w:w="4285" w:type="pct"/>
            <w:tcMar>
              <w:top w:w="0" w:type="dxa"/>
              <w:left w:w="108" w:type="dxa"/>
              <w:bottom w:w="0" w:type="dxa"/>
              <w:right w:w="108" w:type="dxa"/>
            </w:tcMar>
            <w:vAlign w:val="center"/>
          </w:tcPr>
          <w:p w14:paraId="1294E66C">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本项目采购代理机构：江苏海外集团国际工程咨询有限公司</w:t>
            </w:r>
          </w:p>
        </w:tc>
      </w:tr>
      <w:tr w14:paraId="28BA0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1" w:hRule="atLeast"/>
          <w:jc w:val="center"/>
        </w:trPr>
        <w:tc>
          <w:tcPr>
            <w:tcW w:w="714" w:type="pct"/>
            <w:tcMar>
              <w:top w:w="0" w:type="dxa"/>
              <w:left w:w="108" w:type="dxa"/>
              <w:bottom w:w="0" w:type="dxa"/>
              <w:right w:w="108" w:type="dxa"/>
            </w:tcMar>
          </w:tcPr>
          <w:p w14:paraId="6DCD6044">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(六)</w:t>
            </w:r>
          </w:p>
        </w:tc>
        <w:tc>
          <w:tcPr>
            <w:tcW w:w="4285" w:type="pct"/>
            <w:tcMar>
              <w:top w:w="0" w:type="dxa"/>
              <w:left w:w="108" w:type="dxa"/>
              <w:bottom w:w="0" w:type="dxa"/>
              <w:right w:w="108" w:type="dxa"/>
            </w:tcMar>
          </w:tcPr>
          <w:p w14:paraId="7ED0A040">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投标人的资格条件：</w:t>
            </w:r>
          </w:p>
          <w:p w14:paraId="7C32C9EC">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一、符合《中华人民共和国政府采购法》第二十二条的规定；</w:t>
            </w:r>
          </w:p>
          <w:p w14:paraId="4227FBA1">
            <w:pPr>
              <w:pBdr>
                <w:top w:val="none" w:color="000000" w:sz="0" w:space="0"/>
                <w:left w:val="none" w:color="000000" w:sz="0" w:space="0"/>
                <w:bottom w:val="none" w:color="000000" w:sz="0" w:space="0"/>
                <w:right w:val="none" w:color="000000" w:sz="0" w:space="0"/>
              </w:pBdr>
              <w:rPr>
                <w:rFonts w:hint="eastAsia" w:ascii="宋体" w:hAnsi="宋体" w:eastAsia="宋体" w:cs="宋体"/>
                <w:b/>
                <w:sz w:val="24"/>
                <w:lang w:eastAsia="zh-CN"/>
              </w:rPr>
            </w:pPr>
            <w:r>
              <w:rPr>
                <w:rFonts w:hint="eastAsia" w:ascii="宋体" w:hAnsi="宋体" w:cs="宋体"/>
                <w:b/>
                <w:sz w:val="24"/>
                <w:lang w:val="en-US" w:eastAsia="zh-CN"/>
              </w:rPr>
              <w:t>二、具备</w:t>
            </w:r>
            <w:r>
              <w:rPr>
                <w:rFonts w:hint="eastAsia" w:ascii="宋体" w:hAnsi="宋体" w:cs="宋体"/>
                <w:b/>
                <w:sz w:val="24"/>
              </w:rPr>
              <w:t>有效的《保安服务许可证》</w:t>
            </w:r>
            <w:r>
              <w:rPr>
                <w:rFonts w:hint="eastAsia" w:ascii="宋体" w:hAnsi="宋体" w:cs="宋体"/>
                <w:b/>
                <w:sz w:val="24"/>
                <w:lang w:eastAsia="zh-CN"/>
              </w:rPr>
              <w:t>；</w:t>
            </w:r>
          </w:p>
          <w:p w14:paraId="5F25223C">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sz w:val="24"/>
                <w:lang w:val="en-US" w:eastAsia="zh-CN"/>
              </w:rPr>
              <w:t>三</w:t>
            </w:r>
            <w:r>
              <w:rPr>
                <w:rFonts w:hint="eastAsia" w:ascii="宋体" w:hAnsi="宋体" w:cs="宋体"/>
                <w:b/>
                <w:sz w:val="24"/>
              </w:rPr>
              <w:t>、此项目属于专门面向中小微企业采购的项目，投标人应为中小微企业、监狱企业、残疾人福利性单位。</w:t>
            </w:r>
          </w:p>
          <w:p w14:paraId="503BA2E7">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同时明确相关事项如下：</w:t>
            </w:r>
          </w:p>
          <w:p w14:paraId="219E9435">
            <w:pPr>
              <w:pBdr>
                <w:top w:val="none" w:color="000000" w:sz="0" w:space="0"/>
                <w:left w:val="none" w:color="000000" w:sz="0" w:space="0"/>
                <w:bottom w:val="none" w:color="000000" w:sz="0" w:space="0"/>
                <w:right w:val="none" w:color="000000" w:sz="0" w:space="0"/>
              </w:pBdr>
              <w:ind w:firstLine="280"/>
              <w:rPr>
                <w:rFonts w:ascii="宋体" w:hAnsi="宋体" w:cs="宋体"/>
                <w:sz w:val="24"/>
              </w:rPr>
            </w:pPr>
            <w:r>
              <w:rPr>
                <w:rFonts w:hint="eastAsia" w:ascii="宋体" w:hAnsi="宋体" w:cs="宋体"/>
                <w:sz w:val="24"/>
              </w:rPr>
              <w:t>1、本项目不接受联合体参与采购活动。</w:t>
            </w:r>
          </w:p>
          <w:p w14:paraId="57B2DA8D">
            <w:pPr>
              <w:pBdr>
                <w:top w:val="none" w:color="000000" w:sz="0" w:space="0"/>
                <w:left w:val="none" w:color="000000" w:sz="0" w:space="0"/>
                <w:bottom w:val="none" w:color="000000" w:sz="0" w:space="0"/>
                <w:right w:val="none" w:color="000000" w:sz="0" w:space="0"/>
              </w:pBdr>
              <w:ind w:firstLine="280"/>
              <w:rPr>
                <w:rFonts w:ascii="宋体" w:hAnsi="宋体" w:cs="宋体"/>
                <w:sz w:val="24"/>
              </w:rPr>
            </w:pPr>
            <w:r>
              <w:rPr>
                <w:rFonts w:hint="eastAsia" w:ascii="宋体" w:hAnsi="宋体" w:cs="宋体"/>
                <w:sz w:val="24"/>
              </w:rPr>
              <w:t>2、单位负责人为同一人或者存在直接控股、管理关系的不同供应商，不得参加同一合同项下的政府采购活动。</w:t>
            </w:r>
          </w:p>
          <w:p w14:paraId="1077E10F">
            <w:pPr>
              <w:pBdr>
                <w:top w:val="none" w:color="000000" w:sz="0" w:space="0"/>
                <w:left w:val="none" w:color="000000" w:sz="0" w:space="0"/>
                <w:bottom w:val="none" w:color="000000" w:sz="0" w:space="0"/>
                <w:right w:val="none" w:color="000000" w:sz="0" w:space="0"/>
              </w:pBdr>
              <w:ind w:firstLine="280"/>
              <w:rPr>
                <w:rFonts w:ascii="宋体" w:hAnsi="宋体" w:cs="宋体"/>
                <w:sz w:val="24"/>
              </w:rPr>
            </w:pPr>
            <w:r>
              <w:rPr>
                <w:rFonts w:hint="eastAsia" w:ascii="宋体" w:hAnsi="宋体" w:cs="宋体"/>
                <w:sz w:val="24"/>
              </w:rPr>
              <w:t>3、为本采购项目提供整体设计、规范编制或者项目管理、监理、检测等服务的供应商，不得再参加本采购项目的采购活动。</w:t>
            </w:r>
          </w:p>
          <w:p w14:paraId="125467DE">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lang w:val="en-US" w:eastAsia="zh-CN"/>
              </w:rPr>
              <w:t>四</w:t>
            </w:r>
            <w:r>
              <w:rPr>
                <w:rFonts w:hint="eastAsia" w:ascii="宋体" w:hAnsi="宋体" w:cs="宋体"/>
                <w:b/>
                <w:bCs/>
                <w:sz w:val="24"/>
              </w:rPr>
              <w:t>、查询及使用供应商信用记录：</w:t>
            </w:r>
          </w:p>
          <w:p w14:paraId="2F82E984">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(一)由采购人查询信用信息。</w:t>
            </w:r>
          </w:p>
          <w:p w14:paraId="7CA9EF75">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(二)查询渠道包括：</w:t>
            </w:r>
          </w:p>
          <w:p w14:paraId="30544A03">
            <w:pPr>
              <w:pBdr>
                <w:top w:val="none" w:color="000000" w:sz="0" w:space="0"/>
                <w:left w:val="none" w:color="000000" w:sz="0" w:space="0"/>
                <w:bottom w:val="none" w:color="000000" w:sz="0" w:space="0"/>
                <w:right w:val="none" w:color="000000" w:sz="0" w:space="0"/>
              </w:pBdr>
              <w:ind w:firstLine="280"/>
              <w:jc w:val="left"/>
              <w:rPr>
                <w:rFonts w:ascii="宋体" w:hAnsi="宋体" w:cs="宋体"/>
                <w:sz w:val="24"/>
              </w:rPr>
            </w:pPr>
            <w:r>
              <w:rPr>
                <w:rFonts w:hint="eastAsia" w:ascii="宋体" w:hAnsi="宋体" w:cs="宋体"/>
                <w:sz w:val="24"/>
              </w:rPr>
              <w:t>1、“信用中国”网（www.creditchina.gov.cn）；</w:t>
            </w:r>
          </w:p>
          <w:p w14:paraId="30BA7E73">
            <w:pPr>
              <w:pBdr>
                <w:top w:val="none" w:color="000000" w:sz="0" w:space="0"/>
                <w:left w:val="none" w:color="000000" w:sz="0" w:space="0"/>
                <w:bottom w:val="none" w:color="000000" w:sz="0" w:space="0"/>
                <w:right w:val="none" w:color="000000" w:sz="0" w:space="0"/>
              </w:pBdr>
              <w:ind w:firstLine="280"/>
              <w:jc w:val="left"/>
              <w:rPr>
                <w:rFonts w:ascii="宋体" w:hAnsi="宋体" w:cs="宋体"/>
                <w:sz w:val="24"/>
              </w:rPr>
            </w:pPr>
            <w:r>
              <w:rPr>
                <w:rFonts w:hint="eastAsia" w:ascii="宋体" w:hAnsi="宋体" w:cs="宋体"/>
                <w:sz w:val="24"/>
              </w:rPr>
              <w:t>2、中国政府采购网（www.ccgp.gov.cn）；</w:t>
            </w:r>
          </w:p>
          <w:p w14:paraId="0DAF8445">
            <w:pPr>
              <w:pBdr>
                <w:top w:val="none" w:color="000000" w:sz="0" w:space="0"/>
                <w:left w:val="none" w:color="000000" w:sz="0" w:space="0"/>
                <w:bottom w:val="none" w:color="000000" w:sz="0" w:space="0"/>
                <w:right w:val="none" w:color="000000" w:sz="0" w:space="0"/>
              </w:pBdr>
              <w:ind w:firstLine="280"/>
              <w:jc w:val="left"/>
              <w:rPr>
                <w:rFonts w:ascii="宋体" w:hAnsi="宋体" w:cs="宋体"/>
                <w:sz w:val="24"/>
              </w:rPr>
            </w:pPr>
            <w:r>
              <w:rPr>
                <w:rFonts w:hint="eastAsia" w:ascii="宋体" w:hAnsi="宋体" w:cs="宋体"/>
                <w:sz w:val="24"/>
              </w:rPr>
              <w:t>3、“信用江苏”网（http://credit.jiangsu.gov.cn）；</w:t>
            </w:r>
          </w:p>
          <w:p w14:paraId="4BD67B79">
            <w:pPr>
              <w:pBdr>
                <w:top w:val="none" w:color="000000" w:sz="0" w:space="0"/>
                <w:left w:val="none" w:color="000000" w:sz="0" w:space="0"/>
                <w:bottom w:val="none" w:color="000000" w:sz="0" w:space="0"/>
                <w:right w:val="none" w:color="000000" w:sz="0" w:space="0"/>
              </w:pBdr>
              <w:ind w:firstLine="280"/>
              <w:jc w:val="left"/>
              <w:rPr>
                <w:rFonts w:ascii="宋体" w:hAnsi="宋体" w:cs="宋体"/>
                <w:sz w:val="24"/>
              </w:rPr>
            </w:pPr>
            <w:r>
              <w:rPr>
                <w:rFonts w:hint="eastAsia" w:ascii="宋体" w:hAnsi="宋体" w:cs="宋体"/>
                <w:sz w:val="24"/>
              </w:rPr>
              <w:t>4、“信用中国（江苏徐州）”（http://www.xuzhoucredit.gov.cn）；</w:t>
            </w:r>
          </w:p>
          <w:p w14:paraId="1253DB5D">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(三)截止时点（查询环节）：开标后资格审查结束前。</w:t>
            </w:r>
          </w:p>
          <w:p w14:paraId="5E2115D7">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（四）信用信息查询记录和证据留存的具体方式：网页截屏打印，与其他采购文件一并保存。</w:t>
            </w:r>
          </w:p>
          <w:p w14:paraId="175F0725">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（五）信用信息的使用规则：</w:t>
            </w:r>
          </w:p>
          <w:p w14:paraId="5D05C4D3">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1BB5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1818EC8C">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(七)</w:t>
            </w:r>
          </w:p>
        </w:tc>
        <w:tc>
          <w:tcPr>
            <w:tcW w:w="4285" w:type="pct"/>
            <w:tcMar>
              <w:top w:w="0" w:type="dxa"/>
              <w:left w:w="108" w:type="dxa"/>
              <w:bottom w:w="0" w:type="dxa"/>
              <w:right w:w="108" w:type="dxa"/>
            </w:tcMar>
          </w:tcPr>
          <w:p w14:paraId="3CDC508A">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招标代理服务费由中标人支付，本项目以</w:t>
            </w:r>
            <w:r>
              <w:rPr>
                <w:rFonts w:hint="eastAsia" w:ascii="宋体" w:hAnsi="宋体" w:cs="宋体"/>
                <w:sz w:val="24"/>
                <w:lang w:val="en-US" w:eastAsia="zh-CN"/>
              </w:rPr>
              <w:t>3年</w:t>
            </w:r>
            <w:r>
              <w:rPr>
                <w:rFonts w:hint="eastAsia" w:ascii="宋体" w:hAnsi="宋体" w:cs="宋体"/>
                <w:sz w:val="24"/>
              </w:rPr>
              <w:t>服务期总价为计算基数，标准按《招标代理服务收费标准》（见附件）。</w:t>
            </w:r>
          </w:p>
        </w:tc>
      </w:tr>
      <w:tr w14:paraId="5A6D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714" w:type="pct"/>
            <w:tcMar>
              <w:top w:w="0" w:type="dxa"/>
              <w:left w:w="108" w:type="dxa"/>
              <w:bottom w:w="0" w:type="dxa"/>
              <w:right w:w="108" w:type="dxa"/>
            </w:tcMar>
          </w:tcPr>
          <w:p w14:paraId="2E08D11D">
            <w:pPr>
              <w:pBdr>
                <w:top w:val="none" w:color="000000" w:sz="0" w:space="0"/>
                <w:left w:val="none" w:color="000000" w:sz="0" w:space="0"/>
                <w:bottom w:val="none" w:color="000000" w:sz="0" w:space="0"/>
                <w:right w:val="none" w:color="000000" w:sz="0" w:space="0"/>
              </w:pBdr>
              <w:jc w:val="center"/>
              <w:rPr>
                <w:rFonts w:ascii="宋体" w:hAnsi="宋体" w:cs="宋体"/>
                <w:b/>
                <w:bCs/>
                <w:sz w:val="24"/>
              </w:rPr>
            </w:pPr>
            <w:r>
              <w:rPr>
                <w:rFonts w:hint="eastAsia" w:ascii="宋体" w:hAnsi="宋体" w:cs="宋体"/>
                <w:b/>
                <w:bCs/>
                <w:sz w:val="24"/>
              </w:rPr>
              <w:t>二</w:t>
            </w:r>
          </w:p>
        </w:tc>
        <w:tc>
          <w:tcPr>
            <w:tcW w:w="4285" w:type="pct"/>
            <w:tcMar>
              <w:top w:w="0" w:type="dxa"/>
              <w:left w:w="108" w:type="dxa"/>
              <w:bottom w:w="0" w:type="dxa"/>
              <w:right w:w="108" w:type="dxa"/>
            </w:tcMar>
          </w:tcPr>
          <w:p w14:paraId="51F0217E">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招标</w:t>
            </w:r>
          </w:p>
        </w:tc>
      </w:tr>
      <w:tr w14:paraId="2C18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714" w:type="pct"/>
            <w:tcMar>
              <w:top w:w="0" w:type="dxa"/>
              <w:left w:w="108" w:type="dxa"/>
              <w:bottom w:w="0" w:type="dxa"/>
              <w:right w:w="108" w:type="dxa"/>
            </w:tcMar>
          </w:tcPr>
          <w:p w14:paraId="0A8B0BF3">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(九)1</w:t>
            </w:r>
          </w:p>
        </w:tc>
        <w:tc>
          <w:tcPr>
            <w:tcW w:w="4285" w:type="pct"/>
            <w:tcMar>
              <w:top w:w="0" w:type="dxa"/>
              <w:left w:w="108" w:type="dxa"/>
              <w:bottom w:w="0" w:type="dxa"/>
              <w:right w:w="108" w:type="dxa"/>
            </w:tcMar>
          </w:tcPr>
          <w:p w14:paraId="60273D92">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p>
        </w:tc>
      </w:tr>
      <w:tr w14:paraId="6FAF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51E84C26">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(九)2</w:t>
            </w:r>
          </w:p>
        </w:tc>
        <w:tc>
          <w:tcPr>
            <w:tcW w:w="4285" w:type="pct"/>
            <w:tcMar>
              <w:top w:w="0" w:type="dxa"/>
              <w:left w:w="108" w:type="dxa"/>
              <w:bottom w:w="0" w:type="dxa"/>
              <w:right w:w="108" w:type="dxa"/>
            </w:tcMar>
          </w:tcPr>
          <w:p w14:paraId="244C93CE">
            <w:pPr>
              <w:tabs>
                <w:tab w:val="left" w:pos="5760"/>
              </w:tabs>
              <w:rPr>
                <w:rFonts w:ascii="宋体" w:hAnsi="宋体" w:cs="宋体"/>
                <w:sz w:val="24"/>
              </w:rPr>
            </w:pPr>
            <w:r>
              <w:rPr>
                <w:rFonts w:hint="eastAsia" w:ascii="宋体" w:hAnsi="宋体" w:cs="宋体"/>
                <w:sz w:val="24"/>
              </w:rPr>
              <w:t>自行现场勘察。</w:t>
            </w:r>
          </w:p>
        </w:tc>
      </w:tr>
      <w:tr w14:paraId="336A7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480424B5">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(九)3</w:t>
            </w:r>
          </w:p>
        </w:tc>
        <w:tc>
          <w:tcPr>
            <w:tcW w:w="4285" w:type="pct"/>
            <w:tcMar>
              <w:top w:w="0" w:type="dxa"/>
              <w:left w:w="108" w:type="dxa"/>
              <w:bottom w:w="0" w:type="dxa"/>
              <w:right w:w="108" w:type="dxa"/>
            </w:tcMar>
          </w:tcPr>
          <w:p w14:paraId="1770381F">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不安排开标前答疑会。</w:t>
            </w:r>
          </w:p>
        </w:tc>
      </w:tr>
      <w:tr w14:paraId="37E1E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6DAED2D6">
            <w:pPr>
              <w:pBdr>
                <w:top w:val="none" w:color="000000" w:sz="0" w:space="0"/>
                <w:left w:val="none" w:color="000000" w:sz="0" w:space="0"/>
                <w:bottom w:val="none" w:color="000000" w:sz="0" w:space="0"/>
                <w:right w:val="none" w:color="000000" w:sz="0" w:space="0"/>
              </w:pBdr>
              <w:jc w:val="center"/>
              <w:rPr>
                <w:rFonts w:ascii="宋体" w:hAnsi="宋体" w:cs="宋体"/>
                <w:b/>
                <w:bCs/>
                <w:sz w:val="24"/>
              </w:rPr>
            </w:pPr>
            <w:r>
              <w:rPr>
                <w:rFonts w:hint="eastAsia" w:ascii="宋体" w:hAnsi="宋体" w:cs="宋体"/>
                <w:b/>
                <w:bCs/>
                <w:sz w:val="24"/>
              </w:rPr>
              <w:t>三</w:t>
            </w:r>
          </w:p>
        </w:tc>
        <w:tc>
          <w:tcPr>
            <w:tcW w:w="4285" w:type="pct"/>
            <w:tcMar>
              <w:top w:w="0" w:type="dxa"/>
              <w:left w:w="108" w:type="dxa"/>
              <w:bottom w:w="0" w:type="dxa"/>
              <w:right w:w="108" w:type="dxa"/>
            </w:tcMar>
          </w:tcPr>
          <w:p w14:paraId="63C508E2">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投标</w:t>
            </w:r>
          </w:p>
        </w:tc>
      </w:tr>
      <w:tr w14:paraId="3F0BD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pct"/>
            <w:tcMar>
              <w:top w:w="0" w:type="dxa"/>
              <w:left w:w="108" w:type="dxa"/>
              <w:bottom w:w="0" w:type="dxa"/>
              <w:right w:w="108" w:type="dxa"/>
            </w:tcMar>
          </w:tcPr>
          <w:p w14:paraId="3D160504">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(十一)</w:t>
            </w:r>
          </w:p>
        </w:tc>
        <w:tc>
          <w:tcPr>
            <w:tcW w:w="4285" w:type="pct"/>
            <w:tcMar>
              <w:top w:w="0" w:type="dxa"/>
              <w:left w:w="108" w:type="dxa"/>
              <w:bottom w:w="0" w:type="dxa"/>
              <w:right w:w="108" w:type="dxa"/>
            </w:tcMar>
          </w:tcPr>
          <w:p w14:paraId="7D5829CF">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投标文件的语言为中文</w:t>
            </w:r>
          </w:p>
        </w:tc>
      </w:tr>
      <w:tr w14:paraId="0A00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14" w:type="pct"/>
            <w:tcMar>
              <w:top w:w="0" w:type="dxa"/>
              <w:left w:w="108" w:type="dxa"/>
              <w:bottom w:w="0" w:type="dxa"/>
              <w:right w:w="108" w:type="dxa"/>
            </w:tcMar>
          </w:tcPr>
          <w:p w14:paraId="5B2935D6">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(十二)1</w:t>
            </w:r>
          </w:p>
          <w:p w14:paraId="73B4B310">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(十二)2</w:t>
            </w:r>
          </w:p>
        </w:tc>
        <w:tc>
          <w:tcPr>
            <w:tcW w:w="4285" w:type="pct"/>
            <w:tcMar>
              <w:top w:w="0" w:type="dxa"/>
              <w:left w:w="108" w:type="dxa"/>
              <w:bottom w:w="0" w:type="dxa"/>
              <w:right w:w="108" w:type="dxa"/>
            </w:tcMar>
          </w:tcPr>
          <w:p w14:paraId="685591D2">
            <w:pPr>
              <w:pBdr>
                <w:top w:val="none" w:color="000000" w:sz="0" w:space="0"/>
                <w:left w:val="none" w:color="000000" w:sz="0" w:space="0"/>
                <w:bottom w:val="none" w:color="000000" w:sz="0" w:space="0"/>
                <w:right w:val="none" w:color="000000" w:sz="0" w:space="0"/>
              </w:pBdr>
              <w:rPr>
                <w:rFonts w:ascii="宋体" w:hAnsi="宋体" w:cs="宋体"/>
                <w:b/>
                <w:sz w:val="24"/>
              </w:rPr>
            </w:pPr>
            <w:r>
              <w:rPr>
                <w:rFonts w:hint="eastAsia" w:ascii="宋体" w:hAnsi="宋体" w:cs="宋体"/>
                <w:b/>
                <w:sz w:val="24"/>
              </w:rPr>
              <w:t>线上投标文件编制要求：</w:t>
            </w:r>
          </w:p>
          <w:p w14:paraId="2F86E961">
            <w:pPr>
              <w:pBdr>
                <w:top w:val="none" w:color="000000" w:sz="0" w:space="0"/>
                <w:left w:val="none" w:color="000000" w:sz="0" w:space="0"/>
                <w:bottom w:val="none" w:color="000000" w:sz="0" w:space="0"/>
                <w:right w:val="none" w:color="000000" w:sz="0" w:space="0"/>
              </w:pBdr>
              <w:rPr>
                <w:rFonts w:ascii="宋体" w:hAnsi="宋体" w:cs="宋体"/>
                <w:b/>
                <w:sz w:val="24"/>
              </w:rPr>
            </w:pPr>
            <w:r>
              <w:rPr>
                <w:rFonts w:hint="eastAsia" w:ascii="宋体" w:hAnsi="宋体" w:cs="宋体"/>
                <w:b/>
                <w:sz w:val="24"/>
              </w:rPr>
              <w:t>请按照以下要求（包括但不限于以下要求）制作：</w:t>
            </w:r>
          </w:p>
          <w:p w14:paraId="06FBAACC">
            <w:pPr>
              <w:pBdr>
                <w:top w:val="none" w:color="000000" w:sz="0" w:space="0"/>
                <w:left w:val="none" w:color="000000" w:sz="0" w:space="0"/>
                <w:bottom w:val="none" w:color="000000" w:sz="0" w:space="0"/>
                <w:right w:val="none" w:color="000000" w:sz="0" w:space="0"/>
              </w:pBdr>
              <w:rPr>
                <w:rFonts w:ascii="宋体" w:hAnsi="宋体" w:cs="宋体"/>
                <w:b/>
                <w:sz w:val="24"/>
              </w:rPr>
            </w:pPr>
            <w:r>
              <w:rPr>
                <w:rFonts w:hint="eastAsia" w:ascii="宋体" w:hAnsi="宋体" w:cs="宋体"/>
                <w:b/>
                <w:sz w:val="24"/>
              </w:rPr>
              <w:t>一、基本目录</w:t>
            </w:r>
          </w:p>
          <w:p w14:paraId="59E64624">
            <w:pPr>
              <w:pBdr>
                <w:top w:val="none" w:color="000000" w:sz="0" w:space="0"/>
                <w:left w:val="none" w:color="000000" w:sz="0" w:space="0"/>
                <w:bottom w:val="none" w:color="000000" w:sz="0" w:space="0"/>
                <w:right w:val="none" w:color="000000" w:sz="0" w:space="0"/>
              </w:pBdr>
              <w:rPr>
                <w:rFonts w:hint="eastAsia" w:ascii="宋体" w:hAnsi="宋体" w:cs="宋体"/>
                <w:b/>
                <w:sz w:val="24"/>
              </w:rPr>
            </w:pPr>
            <w:r>
              <w:rPr>
                <w:rFonts w:hint="eastAsia" w:ascii="宋体" w:hAnsi="宋体" w:cs="宋体"/>
                <w:b/>
                <w:sz w:val="24"/>
              </w:rPr>
              <w:t>1、《开标一览表》（加盖电子签章，政府采购客户端工具输入报价自动生成）。</w:t>
            </w:r>
          </w:p>
          <w:p w14:paraId="7121B445">
            <w:pPr>
              <w:pBdr>
                <w:top w:val="none" w:color="000000" w:sz="0" w:space="0"/>
                <w:left w:val="none" w:color="000000" w:sz="0" w:space="0"/>
                <w:bottom w:val="none" w:color="000000" w:sz="0" w:space="0"/>
                <w:right w:val="none" w:color="000000" w:sz="0" w:space="0"/>
              </w:pBdr>
              <w:rPr>
                <w:rFonts w:hint="eastAsia" w:ascii="宋体" w:hAnsi="宋体" w:cs="宋体"/>
                <w:color w:val="auto"/>
                <w:sz w:val="24"/>
              </w:rPr>
            </w:pPr>
            <w:r>
              <w:rPr>
                <w:rFonts w:hint="eastAsia" w:ascii="宋体" w:hAnsi="宋体" w:cs="宋体"/>
                <w:b/>
                <w:color w:val="auto"/>
                <w:sz w:val="24"/>
                <w:lang w:val="en-US" w:eastAsia="zh-CN"/>
              </w:rPr>
              <w:t>2</w:t>
            </w:r>
            <w:r>
              <w:rPr>
                <w:rFonts w:hint="eastAsia" w:ascii="宋体" w:hAnsi="宋体" w:cs="宋体"/>
                <w:b/>
                <w:color w:val="auto"/>
                <w:sz w:val="24"/>
              </w:rPr>
              <w:t>、其它。</w:t>
            </w:r>
          </w:p>
          <w:p w14:paraId="23218E0A">
            <w:pPr>
              <w:pBdr>
                <w:top w:val="none" w:color="000000" w:sz="0" w:space="0"/>
                <w:left w:val="none" w:color="000000" w:sz="0" w:space="0"/>
                <w:bottom w:val="none" w:color="000000" w:sz="0" w:space="0"/>
                <w:right w:val="none" w:color="000000" w:sz="0" w:space="0"/>
              </w:pBdr>
              <w:rPr>
                <w:rFonts w:ascii="宋体" w:hAnsi="宋体" w:cs="宋体"/>
                <w:b/>
                <w:sz w:val="24"/>
              </w:rPr>
            </w:pPr>
          </w:p>
          <w:p w14:paraId="57D36AD2">
            <w:pPr>
              <w:pBdr>
                <w:top w:val="none" w:color="000000" w:sz="0" w:space="0"/>
                <w:left w:val="none" w:color="000000" w:sz="0" w:space="0"/>
                <w:bottom w:val="none" w:color="000000" w:sz="0" w:space="0"/>
                <w:right w:val="none" w:color="000000" w:sz="0" w:space="0"/>
              </w:pBdr>
              <w:rPr>
                <w:rFonts w:ascii="宋体" w:hAnsi="宋体" w:cs="宋体"/>
                <w:b/>
                <w:sz w:val="24"/>
              </w:rPr>
            </w:pPr>
          </w:p>
          <w:p w14:paraId="5B484103">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sz w:val="24"/>
              </w:rPr>
              <w:t>二、资格条件（必须提供，否则投标将被拒绝）</w:t>
            </w:r>
          </w:p>
          <w:p w14:paraId="736B8899">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（一）投标人合法有效的营业执照扫描件，或事业单位法人证书扫描件，或民办非企业单位登记证书扫描件。</w:t>
            </w:r>
          </w:p>
          <w:p w14:paraId="759A4936">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（二）财务状况报告（即提供投标人的本项目开标时间（不含开标当月）前6个月内任何时间的</w:t>
            </w:r>
            <w:r>
              <w:rPr>
                <w:rFonts w:hint="eastAsia" w:ascii="宋体" w:hAnsi="宋体" w:cs="宋体"/>
                <w:b/>
                <w:sz w:val="24"/>
              </w:rPr>
              <w:t>资产负债表、利润表扫描件各一份</w:t>
            </w:r>
            <w:r>
              <w:rPr>
                <w:rFonts w:hint="eastAsia" w:ascii="宋体" w:hAnsi="宋体" w:cs="宋体"/>
                <w:sz w:val="24"/>
              </w:rPr>
              <w:t>；或提供投标人</w:t>
            </w:r>
            <w:r>
              <w:rPr>
                <w:rFonts w:hint="eastAsia" w:ascii="宋体" w:hAnsi="宋体" w:cs="宋体"/>
                <w:b/>
                <w:sz w:val="24"/>
              </w:rPr>
              <w:t>2025年度经审计的财务报告扫描件</w:t>
            </w:r>
            <w:r>
              <w:rPr>
                <w:rFonts w:hint="eastAsia" w:ascii="宋体" w:hAnsi="宋体" w:cs="宋体"/>
                <w:b/>
                <w:bCs/>
                <w:sz w:val="24"/>
              </w:rPr>
              <w:t>一份；</w:t>
            </w:r>
            <w:r>
              <w:rPr>
                <w:rFonts w:hint="eastAsia" w:ascii="宋体" w:hAnsi="宋体" w:cs="宋体"/>
                <w:sz w:val="24"/>
              </w:rPr>
              <w:t>或投标人的本项目开标时间（不含开标当月）前6个月内银行出具的</w:t>
            </w:r>
            <w:r>
              <w:rPr>
                <w:rFonts w:hint="eastAsia" w:ascii="宋体" w:hAnsi="宋体" w:cs="宋体"/>
                <w:b/>
                <w:sz w:val="24"/>
              </w:rPr>
              <w:t>资信证明扫描件</w:t>
            </w:r>
            <w:r>
              <w:rPr>
                <w:rFonts w:hint="eastAsia" w:ascii="宋体" w:hAnsi="宋体" w:cs="宋体"/>
                <w:b/>
                <w:bCs/>
                <w:sz w:val="24"/>
              </w:rPr>
              <w:t>一份</w:t>
            </w:r>
            <w:r>
              <w:rPr>
                <w:rFonts w:hint="eastAsia" w:ascii="宋体" w:hAnsi="宋体" w:cs="宋体"/>
                <w:sz w:val="24"/>
              </w:rPr>
              <w:t>）。</w:t>
            </w:r>
          </w:p>
          <w:p w14:paraId="617FB92A">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（三）投标人的本项目开标时间（不含开标当月）前6个月内任何1个月的</w:t>
            </w:r>
            <w:r>
              <w:rPr>
                <w:rFonts w:hint="eastAsia" w:ascii="宋体" w:hAnsi="宋体" w:cs="宋体"/>
                <w:b/>
                <w:sz w:val="24"/>
              </w:rPr>
              <w:t>依法缴纳税收扫描件和社会保障资金扫描件</w:t>
            </w:r>
            <w:r>
              <w:rPr>
                <w:rFonts w:hint="eastAsia" w:ascii="宋体" w:hAnsi="宋体" w:cs="宋体"/>
                <w:sz w:val="24"/>
              </w:rPr>
              <w:t>的相关材料</w:t>
            </w:r>
            <w:r>
              <w:rPr>
                <w:rFonts w:hint="eastAsia" w:ascii="宋体" w:hAnsi="宋体" w:cs="宋体"/>
                <w:b/>
                <w:sz w:val="24"/>
              </w:rPr>
              <w:t>各一份</w:t>
            </w:r>
            <w:r>
              <w:rPr>
                <w:rFonts w:hint="eastAsia" w:ascii="宋体" w:hAnsi="宋体" w:cs="宋体"/>
                <w:sz w:val="24"/>
              </w:rPr>
              <w:t>（依法免税或不需要缴纳社会保障资金的供应商，提供相应文件扫描件证明其依法免税或不需要缴纳社会保障资金）。</w:t>
            </w:r>
          </w:p>
          <w:p w14:paraId="359CEC20">
            <w:pPr>
              <w:pBdr>
                <w:top w:val="none" w:color="000000" w:sz="0" w:space="0"/>
                <w:left w:val="none" w:color="000000" w:sz="0" w:space="0"/>
                <w:bottom w:val="none" w:color="000000" w:sz="0" w:space="0"/>
                <w:right w:val="none" w:color="000000" w:sz="0" w:space="0"/>
              </w:pBdr>
              <w:rPr>
                <w:rFonts w:hint="eastAsia" w:ascii="宋体" w:hAnsi="宋体" w:eastAsia="宋体" w:cs="宋体"/>
                <w:sz w:val="24"/>
                <w:lang w:eastAsia="zh-CN"/>
              </w:rPr>
            </w:pPr>
            <w:r>
              <w:rPr>
                <w:rFonts w:hint="eastAsia" w:ascii="宋体" w:hAnsi="宋体" w:cs="宋体"/>
                <w:b/>
                <w:bCs/>
                <w:sz w:val="24"/>
              </w:rPr>
              <w:t>（四）具备履行合同所必需的设备和专业技术能力的证明材料。即至少提供投标人有效的《保安服务许可证》扫描件</w:t>
            </w:r>
            <w:r>
              <w:rPr>
                <w:rFonts w:hint="eastAsia" w:ascii="宋体" w:hAnsi="宋体" w:cs="宋体"/>
                <w:b/>
                <w:bCs/>
                <w:sz w:val="24"/>
                <w:lang w:eastAsia="zh-CN"/>
              </w:rPr>
              <w:t>。</w:t>
            </w:r>
          </w:p>
          <w:p w14:paraId="4A5510CA">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（五）投标人参加政府采购活动前3年内在经营活动中没有重大违法记录的书面声明，加盖</w:t>
            </w:r>
            <w:r>
              <w:rPr>
                <w:rFonts w:hint="eastAsia" w:ascii="宋体" w:hAnsi="宋体" w:cs="宋体"/>
                <w:b/>
                <w:sz w:val="24"/>
              </w:rPr>
              <w:t>电子签章</w:t>
            </w:r>
            <w:r>
              <w:rPr>
                <w:rFonts w:hint="eastAsia" w:ascii="宋体" w:hAnsi="宋体" w:cs="宋体"/>
                <w:sz w:val="24"/>
              </w:rPr>
              <w:t>，格式见本文件第七章《投标文件相关格式》。</w:t>
            </w:r>
          </w:p>
          <w:p w14:paraId="7F0ACC94">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p>
          <w:p w14:paraId="28C39BD8">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注：</w:t>
            </w:r>
          </w:p>
          <w:p w14:paraId="4BDFADC3">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cs="宋体"/>
                <w:sz w:val="24"/>
              </w:rPr>
              <w:t>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p>
          <w:p w14:paraId="3CEA5D3A">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cs="宋体"/>
                <w:sz w:val="24"/>
              </w:rPr>
              <w:t>2、投标人为残疾人福利性单位的，视同小微企业，提供《残疾人福利性单位声明函》（加盖电子签章，格式见招标文件第七章《投标文件相关格式》）。具体以《关于促进残疾人就业政府采购政策的通知》（财库〔2017〕141号）的规定为准。</w:t>
            </w:r>
          </w:p>
          <w:p w14:paraId="577EFBB9">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cs="宋体"/>
                <w:sz w:val="24"/>
              </w:rPr>
              <w:t>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p>
          <w:p w14:paraId="12FCC639">
            <w:pPr>
              <w:pBdr>
                <w:top w:val="none" w:color="000000" w:sz="0" w:space="0"/>
                <w:left w:val="none" w:color="000000" w:sz="0" w:space="0"/>
                <w:bottom w:val="none" w:color="000000" w:sz="0" w:space="0"/>
                <w:right w:val="none" w:color="000000" w:sz="0" w:space="0"/>
              </w:pBdr>
              <w:rPr>
                <w:rFonts w:ascii="宋体" w:hAnsi="宋体" w:cs="宋体"/>
                <w:b/>
                <w:bCs/>
                <w:sz w:val="24"/>
              </w:rPr>
            </w:pPr>
          </w:p>
          <w:p w14:paraId="562AFC1D">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三、符合条件（必须提供，否则投标无效）</w:t>
            </w:r>
          </w:p>
          <w:p w14:paraId="3CA33A56">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(一)报价</w:t>
            </w:r>
          </w:p>
          <w:p w14:paraId="5ED8D1AE">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1、</w:t>
            </w:r>
            <w:r>
              <w:rPr>
                <w:rFonts w:hint="eastAsia" w:ascii="宋体" w:hAnsi="宋体" w:cs="宋体"/>
                <w:b/>
                <w:bCs/>
                <w:color w:val="auto"/>
                <w:sz w:val="24"/>
                <w:lang w:eastAsia="zh-CN"/>
              </w:rPr>
              <w:t>《</w:t>
            </w:r>
            <w:r>
              <w:rPr>
                <w:rFonts w:hint="eastAsia" w:ascii="宋体" w:hAnsi="宋体" w:cs="宋体"/>
                <w:b/>
                <w:bCs/>
                <w:color w:val="auto"/>
                <w:sz w:val="24"/>
                <w:lang w:val="en-US" w:eastAsia="zh-CN"/>
              </w:rPr>
              <w:t>报价符合性审查</w:t>
            </w:r>
            <w:r>
              <w:rPr>
                <w:rFonts w:hint="eastAsia" w:ascii="宋体" w:hAnsi="宋体" w:cs="宋体"/>
                <w:b/>
                <w:bCs/>
                <w:color w:val="auto"/>
                <w:sz w:val="24"/>
                <w:lang w:eastAsia="zh-CN"/>
              </w:rPr>
              <w:t>》。</w:t>
            </w:r>
            <w:r>
              <w:rPr>
                <w:rFonts w:hint="eastAsia" w:ascii="宋体" w:hAnsi="宋体" w:cs="宋体"/>
                <w:b w:val="0"/>
                <w:bCs w:val="0"/>
                <w:color w:val="auto"/>
                <w:sz w:val="24"/>
                <w:lang w:eastAsia="zh-CN"/>
              </w:rPr>
              <w:t>属于投标（响应）报价低于采购项目最高限价45%的，即投标（响应）报价&lt;采购项目最高限价×45%，供应商可随投标（响应）文件一并提交相关书面说明及必要的证明材料。</w:t>
            </w:r>
          </w:p>
          <w:p w14:paraId="77965787">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bCs/>
                <w:sz w:val="24"/>
                <w:lang w:val="en-US" w:eastAsia="zh-CN"/>
              </w:rPr>
              <w:t>2</w:t>
            </w:r>
            <w:r>
              <w:rPr>
                <w:rFonts w:hint="eastAsia" w:ascii="宋体" w:hAnsi="宋体" w:cs="宋体"/>
                <w:b/>
                <w:bCs/>
                <w:sz w:val="24"/>
              </w:rPr>
              <w:t>、《开标一览表》。</w:t>
            </w:r>
            <w:r>
              <w:rPr>
                <w:rFonts w:hint="eastAsia" w:ascii="宋体" w:hAnsi="宋体" w:cs="宋体"/>
                <w:sz w:val="24"/>
              </w:rPr>
              <w:t>要求加盖电子签章，格式见本文件第七章《投标文件相关格式》，或政府采购客户端工具输入报价自动生成的《开标一览表》均视为满足招标文件要求。</w:t>
            </w:r>
          </w:p>
          <w:p w14:paraId="17921F69">
            <w:pPr>
              <w:pBdr>
                <w:top w:val="none" w:color="000000" w:sz="0" w:space="0"/>
                <w:left w:val="none" w:color="000000" w:sz="0" w:space="0"/>
                <w:bottom w:val="none" w:color="000000" w:sz="0" w:space="0"/>
                <w:right w:val="none" w:color="000000" w:sz="0" w:space="0"/>
              </w:pBdr>
              <w:rPr>
                <w:rFonts w:ascii="宋体" w:hAnsi="宋体" w:cs="宋体"/>
                <w:bCs/>
                <w:sz w:val="24"/>
              </w:rPr>
            </w:pPr>
            <w:r>
              <w:rPr>
                <w:rFonts w:hint="eastAsia" w:ascii="宋体" w:hAnsi="宋体" w:cs="宋体"/>
                <w:b/>
                <w:sz w:val="24"/>
                <w:lang w:val="en-US" w:eastAsia="zh-CN"/>
              </w:rPr>
              <w:t>3</w:t>
            </w:r>
            <w:r>
              <w:rPr>
                <w:rFonts w:hint="eastAsia" w:ascii="宋体" w:hAnsi="宋体" w:cs="宋体"/>
                <w:b/>
                <w:sz w:val="24"/>
              </w:rPr>
              <w:t>、《分项价格表》。</w:t>
            </w:r>
            <w:r>
              <w:rPr>
                <w:rFonts w:hint="eastAsia" w:ascii="宋体" w:hAnsi="宋体" w:cs="宋体"/>
                <w:bCs/>
                <w:sz w:val="24"/>
              </w:rPr>
              <w:t>要求加盖电子签章，格式见本文件第七章《投标文件相关格式》（必须提供，否则在符合性审查时按照投标无效处理）。</w:t>
            </w:r>
          </w:p>
          <w:p w14:paraId="6BEF37F7">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（二）商务资信</w:t>
            </w:r>
          </w:p>
          <w:p w14:paraId="10BC5940">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bCs/>
                <w:sz w:val="24"/>
              </w:rPr>
              <w:t>1、《投标函》</w:t>
            </w:r>
            <w:r>
              <w:rPr>
                <w:rFonts w:hint="eastAsia" w:ascii="宋体" w:hAnsi="宋体" w:cs="宋体"/>
                <w:sz w:val="24"/>
              </w:rPr>
              <w:t>（加盖电子签章，格式见招标文件第七章《投标文件相关格式》。）</w:t>
            </w:r>
          </w:p>
          <w:p w14:paraId="3FA458F0">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2、</w:t>
            </w:r>
            <w:r>
              <w:rPr>
                <w:rFonts w:hint="eastAsia" w:ascii="宋体" w:hAnsi="宋体" w:cs="宋体"/>
                <w:b/>
                <w:sz w:val="24"/>
              </w:rPr>
              <w:t>《授权委托书》</w:t>
            </w:r>
            <w:r>
              <w:rPr>
                <w:rFonts w:hint="eastAsia" w:ascii="宋体" w:hAnsi="宋体" w:cs="宋体"/>
                <w:bCs/>
                <w:sz w:val="24"/>
              </w:rPr>
              <w:t>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p>
          <w:p w14:paraId="57249A9D">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3、法律、法规和招标文件规定的其他投标无效情形（无内容及格式要求，投标人可自行拟定）。</w:t>
            </w:r>
          </w:p>
          <w:p w14:paraId="50964FB1">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（三）技术响应</w:t>
            </w:r>
          </w:p>
          <w:p w14:paraId="668E0F56">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1、《偏离表》</w:t>
            </w:r>
            <w:r>
              <w:rPr>
                <w:rFonts w:hint="eastAsia" w:ascii="宋体" w:hAnsi="宋体" w:cs="宋体"/>
                <w:sz w:val="24"/>
              </w:rPr>
              <w:t>（加盖电子签章，格式见招标文件第七章《投标文件相关格式》。）</w:t>
            </w:r>
          </w:p>
          <w:p w14:paraId="5EDE6D79">
            <w:pPr>
              <w:pBdr>
                <w:top w:val="none" w:color="000000" w:sz="0" w:space="0"/>
                <w:left w:val="none" w:color="000000" w:sz="0" w:space="0"/>
                <w:bottom w:val="none" w:color="000000" w:sz="0" w:space="0"/>
                <w:right w:val="none" w:color="000000" w:sz="0" w:space="0"/>
              </w:pBdr>
              <w:rPr>
                <w:rFonts w:ascii="宋体" w:hAnsi="宋体" w:cs="宋体"/>
                <w:b/>
                <w:bCs/>
                <w:sz w:val="24"/>
              </w:rPr>
            </w:pPr>
          </w:p>
          <w:p w14:paraId="2DC4505A">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四、综合评审评分项</w:t>
            </w:r>
          </w:p>
          <w:p w14:paraId="3F69B477">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（一）技术部分</w:t>
            </w:r>
          </w:p>
          <w:p w14:paraId="370CCA3A">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bCs/>
                <w:sz w:val="24"/>
              </w:rPr>
              <w:t>1、日常安保人员配备、设备配备</w:t>
            </w:r>
            <w:r>
              <w:rPr>
                <w:rFonts w:hint="eastAsia" w:ascii="宋体" w:hAnsi="宋体" w:cs="宋体"/>
                <w:sz w:val="24"/>
              </w:rPr>
              <w:t>；</w:t>
            </w:r>
          </w:p>
          <w:p w14:paraId="6374E0DE">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lang w:val="en-US" w:eastAsia="zh-CN"/>
              </w:rPr>
              <w:t>2</w:t>
            </w:r>
            <w:r>
              <w:rPr>
                <w:rFonts w:hint="eastAsia" w:ascii="宋体" w:hAnsi="宋体" w:cs="宋体"/>
                <w:b/>
                <w:bCs/>
                <w:sz w:val="24"/>
              </w:rPr>
              <w:t>、</w:t>
            </w:r>
            <w:r>
              <w:rPr>
                <w:rFonts w:hint="eastAsia" w:ascii="宋体" w:hAnsi="宋体" w:cs="宋体"/>
                <w:b/>
                <w:bCs/>
                <w:sz w:val="24"/>
                <w:lang w:val="en-US" w:eastAsia="zh-CN"/>
              </w:rPr>
              <w:t>各项</w:t>
            </w:r>
            <w:r>
              <w:rPr>
                <w:rFonts w:hint="eastAsia" w:ascii="宋体" w:hAnsi="宋体" w:cs="宋体"/>
                <w:b/>
                <w:bCs/>
                <w:sz w:val="24"/>
              </w:rPr>
              <w:t>管理制度</w:t>
            </w:r>
            <w:r>
              <w:rPr>
                <w:rFonts w:hint="eastAsia" w:ascii="宋体" w:hAnsi="宋体" w:cs="宋体"/>
                <w:sz w:val="24"/>
              </w:rPr>
              <w:t>；</w:t>
            </w:r>
          </w:p>
          <w:p w14:paraId="0DC6C52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lang w:val="en-US" w:eastAsia="zh-CN"/>
              </w:rPr>
              <w:t>3</w:t>
            </w:r>
            <w:r>
              <w:rPr>
                <w:rFonts w:hint="eastAsia" w:ascii="宋体" w:hAnsi="宋体" w:cs="宋体"/>
                <w:b/>
                <w:bCs/>
                <w:sz w:val="24"/>
              </w:rPr>
              <w:t>、自查考核办法</w:t>
            </w:r>
            <w:r>
              <w:rPr>
                <w:rFonts w:hint="eastAsia" w:ascii="宋体" w:hAnsi="宋体" w:cs="宋体"/>
                <w:sz w:val="24"/>
              </w:rPr>
              <w:t>；</w:t>
            </w:r>
          </w:p>
          <w:p w14:paraId="7DBE3FCB">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lang w:val="en-US" w:eastAsia="zh-CN"/>
              </w:rPr>
              <w:t>4</w:t>
            </w:r>
            <w:r>
              <w:rPr>
                <w:rFonts w:hint="eastAsia" w:ascii="宋体" w:hAnsi="宋体" w:cs="宋体"/>
                <w:b/>
                <w:bCs/>
                <w:sz w:val="24"/>
              </w:rPr>
              <w:t>、保安服务措施</w:t>
            </w:r>
            <w:r>
              <w:rPr>
                <w:rFonts w:hint="eastAsia" w:ascii="宋体" w:hAnsi="宋体" w:cs="宋体"/>
                <w:sz w:val="24"/>
              </w:rPr>
              <w:t>；</w:t>
            </w:r>
          </w:p>
          <w:p w14:paraId="076D2046">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lang w:val="en-US" w:eastAsia="zh-CN"/>
              </w:rPr>
              <w:t>5</w:t>
            </w:r>
            <w:r>
              <w:rPr>
                <w:rFonts w:hint="eastAsia" w:ascii="宋体" w:hAnsi="宋体" w:cs="宋体"/>
                <w:b/>
                <w:bCs/>
                <w:sz w:val="24"/>
              </w:rPr>
              <w:t>、重大活动、迎检接待、处理突发事件等各项应急措施</w:t>
            </w:r>
            <w:r>
              <w:rPr>
                <w:rFonts w:hint="eastAsia" w:ascii="宋体" w:hAnsi="宋体" w:cs="宋体"/>
                <w:sz w:val="24"/>
              </w:rPr>
              <w:t>；</w:t>
            </w:r>
          </w:p>
          <w:p w14:paraId="2AFE7320">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lang w:val="en-US" w:eastAsia="zh-CN"/>
              </w:rPr>
              <w:t>6</w:t>
            </w:r>
            <w:r>
              <w:rPr>
                <w:rFonts w:hint="eastAsia" w:ascii="宋体" w:hAnsi="宋体" w:cs="宋体"/>
                <w:b/>
                <w:bCs/>
                <w:sz w:val="24"/>
              </w:rPr>
              <w:t>、协调方案及进退场交接方案</w:t>
            </w:r>
            <w:r>
              <w:rPr>
                <w:rFonts w:hint="eastAsia" w:ascii="宋体" w:hAnsi="宋体" w:cs="宋体"/>
                <w:sz w:val="24"/>
              </w:rPr>
              <w:t>；</w:t>
            </w:r>
          </w:p>
          <w:p w14:paraId="488D7278">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lang w:val="en-US" w:eastAsia="zh-CN"/>
              </w:rPr>
              <w:t>7</w:t>
            </w:r>
            <w:r>
              <w:rPr>
                <w:rFonts w:hint="eastAsia" w:ascii="宋体" w:hAnsi="宋体" w:cs="宋体"/>
                <w:b/>
                <w:bCs/>
                <w:sz w:val="24"/>
              </w:rPr>
              <w:t>、评分细则中评分得分需提供的相关证明文件扫描件。</w:t>
            </w:r>
          </w:p>
          <w:p w14:paraId="7742AE18">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sz w:val="24"/>
              </w:rPr>
              <w:t>（二）</w:t>
            </w:r>
            <w:r>
              <w:rPr>
                <w:rFonts w:hint="eastAsia" w:ascii="宋体" w:hAnsi="宋体" w:cs="宋体"/>
                <w:b/>
                <w:bCs/>
                <w:sz w:val="24"/>
              </w:rPr>
              <w:t>商务部分</w:t>
            </w:r>
          </w:p>
          <w:p w14:paraId="4FA79C22">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bCs/>
                <w:sz w:val="24"/>
              </w:rPr>
              <w:t>1、</w:t>
            </w:r>
            <w:r>
              <w:rPr>
                <w:rFonts w:hint="eastAsia" w:ascii="宋体" w:hAnsi="宋体" w:cs="宋体"/>
                <w:b/>
                <w:bCs/>
                <w:sz w:val="24"/>
                <w:lang w:val="en-US" w:eastAsia="zh-CN"/>
              </w:rPr>
              <w:t>投标人评价</w:t>
            </w:r>
            <w:r>
              <w:rPr>
                <w:rFonts w:hint="eastAsia" w:ascii="宋体" w:hAnsi="宋体" w:cs="宋体"/>
                <w:sz w:val="24"/>
              </w:rPr>
              <w:t>（要求见本文件第四章《评标标准》中《评分细则》）；</w:t>
            </w:r>
          </w:p>
          <w:p w14:paraId="747D3BD6">
            <w:pPr>
              <w:pBdr>
                <w:top w:val="none" w:color="000000" w:sz="0" w:space="0"/>
                <w:left w:val="none" w:color="000000" w:sz="0" w:space="0"/>
                <w:bottom w:val="none" w:color="000000" w:sz="0" w:space="0"/>
                <w:right w:val="none" w:color="000000" w:sz="0" w:space="0"/>
              </w:pBdr>
              <w:rPr>
                <w:rFonts w:hint="default" w:ascii="宋体" w:hAnsi="宋体" w:eastAsia="宋体" w:cs="宋体"/>
                <w:b/>
                <w:bCs/>
                <w:sz w:val="24"/>
                <w:lang w:val="en-US" w:eastAsia="zh-CN"/>
              </w:rPr>
            </w:pPr>
            <w:r>
              <w:rPr>
                <w:rFonts w:hint="eastAsia" w:ascii="宋体" w:hAnsi="宋体" w:cs="宋体"/>
                <w:b/>
                <w:bCs/>
                <w:sz w:val="24"/>
                <w:lang w:val="en-US" w:eastAsia="zh-CN"/>
              </w:rPr>
              <w:t>2、</w:t>
            </w:r>
            <w:r>
              <w:rPr>
                <w:rFonts w:hint="eastAsia" w:ascii="宋体" w:hAnsi="宋体" w:cs="宋体"/>
                <w:b/>
                <w:bCs/>
                <w:sz w:val="24"/>
              </w:rPr>
              <w:t>投标人业绩</w:t>
            </w:r>
            <w:r>
              <w:rPr>
                <w:rFonts w:hint="eastAsia" w:ascii="宋体" w:hAnsi="宋体" w:cs="宋体"/>
                <w:sz w:val="24"/>
              </w:rPr>
              <w:t>（要求见本文件第四章《评标标准》中《评分细则》）；</w:t>
            </w:r>
          </w:p>
          <w:p w14:paraId="523AAB36">
            <w:pPr>
              <w:pBdr>
                <w:top w:val="none" w:color="000000" w:sz="0" w:space="0"/>
                <w:left w:val="none" w:color="000000" w:sz="0" w:space="0"/>
                <w:bottom w:val="none" w:color="000000" w:sz="0" w:space="0"/>
                <w:right w:val="none" w:color="000000" w:sz="0" w:space="0"/>
              </w:pBdr>
              <w:rPr>
                <w:rFonts w:hint="eastAsia" w:ascii="宋体" w:hAnsi="宋体" w:eastAsia="宋体" w:cs="宋体"/>
                <w:b/>
                <w:bCs/>
                <w:sz w:val="24"/>
                <w:lang w:val="en-US" w:eastAsia="zh-CN"/>
              </w:rPr>
            </w:pPr>
            <w:r>
              <w:rPr>
                <w:rFonts w:hint="eastAsia" w:ascii="宋体" w:hAnsi="宋体" w:cs="宋体"/>
                <w:b/>
                <w:bCs/>
                <w:sz w:val="24"/>
                <w:lang w:val="en-US" w:eastAsia="zh-CN"/>
              </w:rPr>
              <w:t>3、安保队伍</w:t>
            </w:r>
            <w:r>
              <w:rPr>
                <w:rFonts w:hint="eastAsia" w:ascii="宋体" w:hAnsi="宋体" w:cs="宋体"/>
                <w:sz w:val="24"/>
              </w:rPr>
              <w:t>（要求见本文件第四章《评标标准》中《评分细则》）；</w:t>
            </w:r>
          </w:p>
          <w:p w14:paraId="4F692383">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lang w:val="en-US" w:eastAsia="zh-CN"/>
              </w:rPr>
              <w:t>4</w:t>
            </w:r>
            <w:r>
              <w:rPr>
                <w:rFonts w:hint="eastAsia" w:ascii="宋体" w:hAnsi="宋体" w:cs="宋体"/>
                <w:b/>
                <w:bCs/>
                <w:sz w:val="24"/>
              </w:rPr>
              <w:t>、投标人其它证明文件及材料扫描件。</w:t>
            </w:r>
          </w:p>
          <w:p w14:paraId="305B3C0A">
            <w:pPr>
              <w:pBdr>
                <w:top w:val="none" w:color="000000" w:sz="0" w:space="0"/>
                <w:left w:val="none" w:color="000000" w:sz="0" w:space="0"/>
                <w:bottom w:val="none" w:color="000000" w:sz="0" w:space="0"/>
                <w:right w:val="none" w:color="000000" w:sz="0" w:space="0"/>
              </w:pBdr>
              <w:rPr>
                <w:rFonts w:ascii="宋体" w:hAnsi="宋体" w:cs="宋体"/>
                <w:b/>
                <w:bCs/>
                <w:sz w:val="24"/>
              </w:rPr>
            </w:pPr>
          </w:p>
          <w:p w14:paraId="1DE7C96F">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五、其他部分</w:t>
            </w:r>
          </w:p>
          <w:p w14:paraId="3C8DEDAE">
            <w:pPr>
              <w:pBdr>
                <w:top w:val="none" w:color="000000" w:sz="0" w:space="0"/>
                <w:left w:val="none" w:color="000000" w:sz="0" w:space="0"/>
                <w:bottom w:val="none" w:color="000000" w:sz="0" w:space="0"/>
                <w:right w:val="none" w:color="000000" w:sz="0" w:space="0"/>
              </w:pBdr>
              <w:rPr>
                <w:rFonts w:ascii="宋体" w:hAnsi="宋体" w:cs="宋体"/>
                <w:b/>
                <w:sz w:val="24"/>
              </w:rPr>
            </w:pPr>
            <w:r>
              <w:rPr>
                <w:rFonts w:hint="eastAsia" w:ascii="宋体" w:hAnsi="宋体" w:cs="宋体"/>
                <w:b/>
                <w:sz w:val="24"/>
              </w:rPr>
              <w:t>1、价格折扣文件格式：无。</w:t>
            </w:r>
          </w:p>
          <w:p w14:paraId="7A9A603B">
            <w:pPr>
              <w:rPr>
                <w:rFonts w:ascii="宋体" w:hAnsi="宋体" w:cs="宋体"/>
                <w:sz w:val="24"/>
              </w:rPr>
            </w:pPr>
            <w:r>
              <w:rPr>
                <w:rFonts w:hint="eastAsia" w:ascii="宋体" w:hAnsi="宋体" w:cs="宋体"/>
                <w:b/>
                <w:sz w:val="24"/>
              </w:rPr>
              <w:t>注</w:t>
            </w:r>
            <w:r>
              <w:rPr>
                <w:rFonts w:hint="eastAsia" w:ascii="宋体" w:hAnsi="宋体" w:cs="宋体"/>
                <w:sz w:val="24"/>
              </w:rPr>
              <w:t>：</w:t>
            </w:r>
          </w:p>
          <w:p w14:paraId="78E99F4F">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1、投标人应对以上文件的合法性、真实性负责。</w:t>
            </w:r>
          </w:p>
          <w:p w14:paraId="4A2FCED4">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2、签订合同前，中标人必须向采购人提交其投标文件中所有扫描件的原件，采购人核查无误后，签订合同。如中标人不能在采购人规定的时间内向采购人提供原件，将被采购人视为放弃中标资格。</w:t>
            </w:r>
          </w:p>
        </w:tc>
      </w:tr>
      <w:tr w14:paraId="2CA18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pct"/>
            <w:tcMar>
              <w:top w:w="0" w:type="dxa"/>
              <w:left w:w="108" w:type="dxa"/>
              <w:bottom w:w="0" w:type="dxa"/>
              <w:right w:w="108" w:type="dxa"/>
            </w:tcMar>
          </w:tcPr>
          <w:p w14:paraId="579A7AB0">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(十三)2</w:t>
            </w:r>
          </w:p>
        </w:tc>
        <w:tc>
          <w:tcPr>
            <w:tcW w:w="4285" w:type="pct"/>
            <w:tcMar>
              <w:top w:w="0" w:type="dxa"/>
              <w:left w:w="108" w:type="dxa"/>
              <w:bottom w:w="0" w:type="dxa"/>
              <w:right w:w="108" w:type="dxa"/>
            </w:tcMar>
          </w:tcPr>
          <w:p w14:paraId="5C88A632">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商务条件见：</w:t>
            </w:r>
          </w:p>
          <w:p w14:paraId="7877E73E">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一、本文件第四章《评标标准》中《评分细则》。</w:t>
            </w:r>
          </w:p>
          <w:p w14:paraId="6C036DEA">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二、本文件第三章《投标资料表》中(十二)1和(十二)2。</w:t>
            </w:r>
          </w:p>
        </w:tc>
      </w:tr>
      <w:tr w14:paraId="3477A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pct"/>
            <w:tcMar>
              <w:top w:w="0" w:type="dxa"/>
              <w:left w:w="108" w:type="dxa"/>
              <w:bottom w:w="0" w:type="dxa"/>
              <w:right w:w="108" w:type="dxa"/>
            </w:tcMar>
          </w:tcPr>
          <w:p w14:paraId="2DD42795">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(十三)3</w:t>
            </w:r>
          </w:p>
        </w:tc>
        <w:tc>
          <w:tcPr>
            <w:tcW w:w="4285" w:type="pct"/>
            <w:tcMar>
              <w:top w:w="0" w:type="dxa"/>
              <w:left w:w="108" w:type="dxa"/>
              <w:bottom w:w="0" w:type="dxa"/>
              <w:right w:w="108" w:type="dxa"/>
            </w:tcMar>
            <w:vAlign w:val="center"/>
          </w:tcPr>
          <w:p w14:paraId="723B83D5">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交货和提供服务的时间：见本文件第五章《拟签订的合同文本》及或本文件第六章《采购需求》。</w:t>
            </w:r>
          </w:p>
        </w:tc>
      </w:tr>
      <w:tr w14:paraId="4100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pct"/>
            <w:tcMar>
              <w:top w:w="0" w:type="dxa"/>
              <w:left w:w="108" w:type="dxa"/>
              <w:bottom w:w="0" w:type="dxa"/>
              <w:right w:w="108" w:type="dxa"/>
            </w:tcMar>
          </w:tcPr>
          <w:p w14:paraId="26122778">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(十四)</w:t>
            </w:r>
          </w:p>
        </w:tc>
        <w:tc>
          <w:tcPr>
            <w:tcW w:w="4285" w:type="pct"/>
            <w:tcMar>
              <w:top w:w="0" w:type="dxa"/>
              <w:left w:w="108" w:type="dxa"/>
              <w:bottom w:w="0" w:type="dxa"/>
              <w:right w:w="108" w:type="dxa"/>
            </w:tcMar>
          </w:tcPr>
          <w:p w14:paraId="19CBFB4D">
            <w:pPr>
              <w:rPr>
                <w:rFonts w:ascii="宋体" w:hAnsi="宋体" w:cs="宋体"/>
                <w:b/>
                <w:bCs/>
                <w:sz w:val="24"/>
              </w:rPr>
            </w:pPr>
            <w:r>
              <w:rPr>
                <w:rFonts w:hint="eastAsia" w:ascii="宋体" w:hAnsi="宋体" w:cs="宋体"/>
                <w:b/>
                <w:bCs/>
                <w:sz w:val="24"/>
              </w:rPr>
              <w:t>本项目采购预算金额为人民币230.40万元/3年，且本项目不接受超过人民币76.80万元/年的投标报价。</w:t>
            </w:r>
          </w:p>
          <w:p w14:paraId="3F314733">
            <w:pPr>
              <w:rPr>
                <w:rFonts w:ascii="宋体" w:hAnsi="宋体" w:cs="宋体"/>
                <w:sz w:val="24"/>
              </w:rPr>
            </w:pPr>
            <w:r>
              <w:rPr>
                <w:rFonts w:hint="eastAsia" w:ascii="宋体" w:hAnsi="宋体" w:cs="宋体"/>
                <w:sz w:val="24"/>
              </w:rPr>
              <w:t>投标报价包括全部费用，采购人不再支付报价以外的任何费用。</w:t>
            </w:r>
          </w:p>
        </w:tc>
      </w:tr>
      <w:tr w14:paraId="6F34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714" w:type="pct"/>
            <w:tcMar>
              <w:top w:w="0" w:type="dxa"/>
              <w:left w:w="108" w:type="dxa"/>
              <w:bottom w:w="0" w:type="dxa"/>
              <w:right w:w="108" w:type="dxa"/>
            </w:tcMar>
          </w:tcPr>
          <w:p w14:paraId="2E5AEDCE">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(十五)</w:t>
            </w:r>
          </w:p>
        </w:tc>
        <w:tc>
          <w:tcPr>
            <w:tcW w:w="4285" w:type="pct"/>
            <w:tcMar>
              <w:top w:w="0" w:type="dxa"/>
              <w:left w:w="108" w:type="dxa"/>
              <w:bottom w:w="0" w:type="dxa"/>
              <w:right w:w="108" w:type="dxa"/>
            </w:tcMar>
            <w:vAlign w:val="center"/>
          </w:tcPr>
          <w:p w14:paraId="185C18FF">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以人民币报价。</w:t>
            </w:r>
          </w:p>
        </w:tc>
      </w:tr>
      <w:tr w14:paraId="5EB8A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8" w:hRule="atLeast"/>
          <w:jc w:val="center"/>
        </w:trPr>
        <w:tc>
          <w:tcPr>
            <w:tcW w:w="714" w:type="pct"/>
            <w:tcMar>
              <w:top w:w="0" w:type="dxa"/>
              <w:left w:w="108" w:type="dxa"/>
              <w:bottom w:w="0" w:type="dxa"/>
              <w:right w:w="108" w:type="dxa"/>
            </w:tcMar>
          </w:tcPr>
          <w:p w14:paraId="6BAD09B0">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（十七）</w:t>
            </w:r>
          </w:p>
        </w:tc>
        <w:tc>
          <w:tcPr>
            <w:tcW w:w="4285" w:type="pct"/>
            <w:tcMar>
              <w:top w:w="0" w:type="dxa"/>
              <w:left w:w="108" w:type="dxa"/>
              <w:bottom w:w="0" w:type="dxa"/>
              <w:right w:w="108" w:type="dxa"/>
            </w:tcMar>
            <w:vAlign w:val="center"/>
          </w:tcPr>
          <w:p w14:paraId="04253299">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58"/>
                <w:rFonts w:hint="eastAsia" w:ascii="宋体" w:hAnsi="宋体" w:cs="宋体"/>
                <w:color w:val="auto"/>
                <w:sz w:val="24"/>
                <w:u w:val="none"/>
              </w:rPr>
              <w:t>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rStyle w:val="58"/>
                <w:rFonts w:hint="eastAsia" w:ascii="宋体" w:hAnsi="宋体" w:cs="宋体"/>
                <w:color w:val="auto"/>
                <w:sz w:val="24"/>
                <w:u w:val="none"/>
              </w:rPr>
              <w:fldChar w:fldCharType="end"/>
            </w:r>
          </w:p>
          <w:p w14:paraId="6732F70E">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投标人应当通过“苏采云”系统提交数据电文形式的投标文件（即电子投标）。</w:t>
            </w:r>
          </w:p>
          <w:p w14:paraId="648ADCA8">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特别说明：政府采购客户端工具需要导出加密的投标文件（后缀名为</w:t>
            </w:r>
            <w:r>
              <w:rPr>
                <w:rFonts w:hint="eastAsia" w:ascii="宋体" w:hAnsi="宋体" w:cs="宋体"/>
                <w:b/>
                <w:bCs/>
                <w:sz w:val="24"/>
              </w:rPr>
              <w:t>zip</w:t>
            </w:r>
            <w:r>
              <w:rPr>
                <w:rFonts w:hint="eastAsia" w:ascii="宋体" w:hAnsi="宋体" w:cs="宋体"/>
                <w:sz w:val="24"/>
              </w:rPr>
              <w:t>）。（</w:t>
            </w:r>
            <w:r>
              <w:rPr>
                <w:rFonts w:hint="eastAsia" w:ascii="宋体" w:hAnsi="宋体" w:cs="宋体"/>
                <w:b/>
                <w:bCs/>
                <w:sz w:val="24"/>
              </w:rPr>
              <w:t>投标文件不得超过150M！</w:t>
            </w:r>
            <w:r>
              <w:rPr>
                <w:rFonts w:hint="eastAsia" w:ascii="宋体" w:hAnsi="宋体" w:cs="宋体"/>
                <w:sz w:val="24"/>
              </w:rPr>
              <w:t>名为</w:t>
            </w:r>
            <w:r>
              <w:rPr>
                <w:rFonts w:hint="eastAsia" w:ascii="宋体" w:hAnsi="宋体" w:cs="宋体"/>
                <w:b/>
                <w:bCs/>
                <w:sz w:val="24"/>
              </w:rPr>
              <w:t>“.kedt”</w:t>
            </w:r>
            <w:r>
              <w:rPr>
                <w:rFonts w:hint="eastAsia" w:ascii="宋体" w:hAnsi="宋体" w:cs="宋体"/>
                <w:sz w:val="24"/>
              </w:rPr>
              <w:t>）后，离线编制投标文件。采购文件（后缀名为</w:t>
            </w:r>
            <w:r>
              <w:rPr>
                <w:rFonts w:hint="eastAsia" w:ascii="宋体" w:hAnsi="宋体" w:cs="宋体"/>
                <w:b/>
                <w:bCs/>
                <w:sz w:val="24"/>
              </w:rPr>
              <w:t>“.kedt”）。</w:t>
            </w:r>
          </w:p>
        </w:tc>
      </w:tr>
      <w:tr w14:paraId="090E6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14" w:type="pct"/>
            <w:tcMar>
              <w:top w:w="0" w:type="dxa"/>
              <w:left w:w="108" w:type="dxa"/>
              <w:bottom w:w="0" w:type="dxa"/>
              <w:right w:w="108" w:type="dxa"/>
            </w:tcMar>
          </w:tcPr>
          <w:p w14:paraId="13CB26C3">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(十八)1</w:t>
            </w:r>
          </w:p>
        </w:tc>
        <w:tc>
          <w:tcPr>
            <w:tcW w:w="4285" w:type="pct"/>
            <w:tcMar>
              <w:top w:w="0" w:type="dxa"/>
              <w:left w:w="108" w:type="dxa"/>
              <w:bottom w:w="0" w:type="dxa"/>
              <w:right w:w="108" w:type="dxa"/>
            </w:tcMar>
          </w:tcPr>
          <w:p w14:paraId="3E791E40">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见本文件第三章《投标资料表》中(十二)1和(十二)2。</w:t>
            </w:r>
          </w:p>
        </w:tc>
      </w:tr>
      <w:tr w14:paraId="6738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14" w:type="pct"/>
            <w:tcMar>
              <w:top w:w="0" w:type="dxa"/>
              <w:left w:w="108" w:type="dxa"/>
              <w:bottom w:w="0" w:type="dxa"/>
              <w:right w:w="108" w:type="dxa"/>
            </w:tcMar>
          </w:tcPr>
          <w:p w14:paraId="52B7F6B5">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(十九)</w:t>
            </w:r>
          </w:p>
        </w:tc>
        <w:tc>
          <w:tcPr>
            <w:tcW w:w="4285" w:type="pct"/>
            <w:tcMar>
              <w:top w:w="0" w:type="dxa"/>
              <w:left w:w="108" w:type="dxa"/>
              <w:bottom w:w="0" w:type="dxa"/>
              <w:right w:w="108" w:type="dxa"/>
            </w:tcMar>
          </w:tcPr>
          <w:p w14:paraId="2B57E155">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b/>
                <w:bCs/>
                <w:sz w:val="24"/>
              </w:rPr>
              <w:t>投标文件的提交与接收：</w:t>
            </w:r>
            <w:r>
              <w:rPr>
                <w:rFonts w:hint="eastAsia" w:ascii="宋体" w:hAnsi="宋体" w:cs="宋体"/>
                <w:sz w:val="24"/>
              </w:rPr>
              <w:t> </w:t>
            </w:r>
          </w:p>
          <w:p w14:paraId="061CD221">
            <w:pPr>
              <w:pBdr>
                <w:top w:val="none" w:color="000000" w:sz="0" w:space="0"/>
                <w:left w:val="none" w:color="000000" w:sz="0" w:space="0"/>
                <w:bottom w:val="none" w:color="000000" w:sz="0" w:space="0"/>
                <w:right w:val="none" w:color="000000" w:sz="0" w:space="0"/>
              </w:pBdr>
              <w:ind w:firstLine="482"/>
              <w:rPr>
                <w:rFonts w:ascii="宋体" w:hAnsi="宋体" w:cs="宋体"/>
                <w:b/>
                <w:bCs/>
                <w:sz w:val="24"/>
              </w:rPr>
            </w:pPr>
            <w:r>
              <w:rPr>
                <w:rFonts w:hint="eastAsia" w:ascii="宋体" w:hAnsi="宋体" w:cs="宋体"/>
                <w:b/>
                <w:bCs/>
                <w:sz w:val="24"/>
              </w:rPr>
              <w:t>1、投标文件提交与接收时间：2026年</w:t>
            </w:r>
            <w:r>
              <w:rPr>
                <w:rFonts w:hint="eastAsia" w:ascii="宋体" w:hAnsi="宋体" w:cs="宋体"/>
                <w:b/>
                <w:bCs/>
                <w:sz w:val="24"/>
                <w:u w:val="single"/>
              </w:rPr>
              <w:t xml:space="preserve"> </w:t>
            </w:r>
            <w:r>
              <w:rPr>
                <w:rFonts w:hint="eastAsia" w:ascii="宋体" w:hAnsi="宋体" w:cs="宋体"/>
                <w:b/>
                <w:bCs/>
                <w:sz w:val="24"/>
                <w:u w:val="single"/>
                <w:lang w:val="en-US" w:eastAsia="zh-CN"/>
              </w:rPr>
              <w:t>7</w:t>
            </w:r>
            <w:r>
              <w:rPr>
                <w:rFonts w:hint="eastAsia" w:ascii="宋体" w:hAnsi="宋体" w:cs="宋体"/>
                <w:b/>
                <w:bCs/>
                <w:sz w:val="24"/>
                <w:u w:val="single"/>
              </w:rPr>
              <w:t xml:space="preserve"> </w:t>
            </w:r>
            <w:r>
              <w:rPr>
                <w:rFonts w:hint="eastAsia" w:ascii="宋体" w:hAnsi="宋体" w:cs="宋体"/>
                <w:b/>
                <w:bCs/>
                <w:sz w:val="24"/>
              </w:rPr>
              <w:t>月</w:t>
            </w:r>
            <w:r>
              <w:rPr>
                <w:rFonts w:hint="eastAsia" w:ascii="宋体" w:hAnsi="宋体" w:cs="宋体"/>
                <w:b/>
                <w:bCs/>
                <w:sz w:val="24"/>
                <w:u w:val="single"/>
              </w:rPr>
              <w:t xml:space="preserve"> </w:t>
            </w:r>
            <w:r>
              <w:rPr>
                <w:rFonts w:hint="eastAsia" w:ascii="宋体" w:hAnsi="宋体" w:cs="宋体"/>
                <w:b/>
                <w:bCs/>
                <w:sz w:val="24"/>
                <w:u w:val="single"/>
                <w:lang w:val="en-US" w:eastAsia="zh-CN"/>
              </w:rPr>
              <w:t>21</w:t>
            </w:r>
            <w:r>
              <w:rPr>
                <w:rFonts w:hint="eastAsia" w:ascii="宋体" w:hAnsi="宋体" w:cs="宋体"/>
                <w:b/>
                <w:bCs/>
                <w:sz w:val="24"/>
                <w:u w:val="single"/>
              </w:rPr>
              <w:t xml:space="preserve"> </w:t>
            </w:r>
            <w:r>
              <w:rPr>
                <w:rFonts w:hint="eastAsia" w:ascii="宋体" w:hAnsi="宋体" w:cs="宋体"/>
                <w:b/>
                <w:bCs/>
                <w:sz w:val="24"/>
              </w:rPr>
              <w:t>日09：30前。</w:t>
            </w:r>
          </w:p>
          <w:p w14:paraId="093B7D7E">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2、投标文件提交与接收地点：投标人应当通过“苏采云”系统提交数据电文形式的投标文件（即电子投标），“苏采云”系统自动接收。</w:t>
            </w:r>
          </w:p>
        </w:tc>
      </w:tr>
      <w:tr w14:paraId="5774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14" w:type="pct"/>
            <w:vMerge w:val="restart"/>
            <w:tcMar>
              <w:top w:w="0" w:type="dxa"/>
              <w:left w:w="108" w:type="dxa"/>
              <w:bottom w:w="0" w:type="dxa"/>
              <w:right w:w="108" w:type="dxa"/>
            </w:tcMar>
          </w:tcPr>
          <w:p w14:paraId="1380B650">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（二十）</w:t>
            </w:r>
          </w:p>
        </w:tc>
        <w:tc>
          <w:tcPr>
            <w:tcW w:w="4285" w:type="pct"/>
            <w:shd w:val="clear" w:color="auto" w:fill="auto"/>
            <w:tcMar>
              <w:top w:w="0" w:type="dxa"/>
              <w:left w:w="108" w:type="dxa"/>
              <w:bottom w:w="0" w:type="dxa"/>
              <w:right w:w="108" w:type="dxa"/>
            </w:tcMar>
          </w:tcPr>
          <w:p w14:paraId="2539DAB6">
            <w:pPr>
              <w:pBdr>
                <w:top w:val="none" w:color="000000" w:sz="0" w:space="0"/>
                <w:left w:val="none" w:color="000000" w:sz="0" w:space="0"/>
                <w:bottom w:val="none" w:color="000000" w:sz="0" w:space="0"/>
                <w:right w:val="none" w:color="000000" w:sz="0" w:space="0"/>
              </w:pBd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电子投标文件应由其法定代表人或法定代表人授权代表在规定的网上投标时间内，</w:t>
            </w:r>
            <w:r>
              <w:rPr>
                <w:rFonts w:hint="eastAsia" w:asciiTheme="minorEastAsia" w:hAnsiTheme="minorEastAsia" w:eastAsiaTheme="minorEastAsia" w:cstheme="minorEastAsia"/>
                <w:b/>
                <w:sz w:val="24"/>
              </w:rPr>
              <w:t>凭 CA 证书登陆“苏采云”系统在线编制投标文件（电子数据），并在投标截止时间之前上传投标文件。并于开标时凭CA锁进行解密。</w:t>
            </w:r>
          </w:p>
        </w:tc>
      </w:tr>
      <w:tr w14:paraId="589A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714" w:type="pct"/>
            <w:vMerge w:val="continue"/>
            <w:tcMar>
              <w:top w:w="0" w:type="dxa"/>
              <w:left w:w="108" w:type="dxa"/>
              <w:bottom w:w="0" w:type="dxa"/>
              <w:right w:w="108" w:type="dxa"/>
            </w:tcMar>
          </w:tcPr>
          <w:p w14:paraId="3E44CA7F">
            <w:pPr>
              <w:pBdr>
                <w:top w:val="none" w:color="000000" w:sz="0" w:space="0"/>
                <w:left w:val="none" w:color="000000" w:sz="0" w:space="0"/>
                <w:bottom w:val="none" w:color="000000" w:sz="0" w:space="0"/>
                <w:right w:val="none" w:color="000000" w:sz="0" w:space="0"/>
              </w:pBdr>
              <w:jc w:val="center"/>
              <w:rPr>
                <w:rFonts w:ascii="宋体" w:hAnsi="宋体" w:cs="宋体"/>
                <w:sz w:val="24"/>
              </w:rPr>
            </w:pPr>
          </w:p>
        </w:tc>
        <w:tc>
          <w:tcPr>
            <w:tcW w:w="4285" w:type="pct"/>
            <w:shd w:val="clear" w:color="auto" w:fill="auto"/>
            <w:tcMar>
              <w:top w:w="0" w:type="dxa"/>
              <w:left w:w="108" w:type="dxa"/>
              <w:bottom w:w="0" w:type="dxa"/>
              <w:right w:w="108" w:type="dxa"/>
            </w:tcMar>
          </w:tcPr>
          <w:p w14:paraId="4B6775D7">
            <w:pPr>
              <w:widowControl/>
              <w:ind w:firstLine="480"/>
              <w:jc w:val="left"/>
              <w:rPr>
                <w:rFonts w:ascii="宋体" w:hAnsi="宋体" w:cs="宋体"/>
                <w:sz w:val="24"/>
              </w:rPr>
            </w:pPr>
            <w:r>
              <w:rPr>
                <w:rFonts w:hint="eastAsia" w:ascii="宋体" w:hAnsi="宋体" w:cs="宋体"/>
                <w:sz w:val="24"/>
              </w:rPr>
              <w:t>线上开标时，“苏采云”系统自动提取所有投标文件，投标人按招标文件规定方式按时在线解密。本项目招标文件规定的投标人按时在线解密方式：</w:t>
            </w:r>
            <w:r>
              <w:rPr>
                <w:rFonts w:hint="eastAsia" w:ascii="宋体" w:hAnsi="宋体" w:cs="宋体"/>
                <w:b/>
                <w:bCs/>
                <w:sz w:val="24"/>
              </w:rPr>
              <w:t>开标时间后</w:t>
            </w:r>
            <w:r>
              <w:rPr>
                <w:rFonts w:hint="eastAsia" w:ascii="宋体" w:hAnsi="宋体" w:cs="宋体"/>
                <w:sz w:val="24"/>
              </w:rPr>
              <w:t>，通过“苏采云”系统（使用“CA数字证书”）解密。解密时限：进入解密环节后，</w:t>
            </w:r>
            <w:r>
              <w:rPr>
                <w:rFonts w:hint="eastAsia" w:ascii="宋体" w:hAnsi="宋体" w:cs="宋体"/>
                <w:b/>
                <w:bCs/>
                <w:sz w:val="24"/>
              </w:rPr>
              <w:t>30分钟内。</w:t>
            </w:r>
          </w:p>
          <w:p w14:paraId="5ABFF29B">
            <w:pPr>
              <w:widowControl/>
              <w:ind w:firstLine="480"/>
              <w:jc w:val="left"/>
              <w:rPr>
                <w:rFonts w:ascii="宋体" w:hAnsi="宋体" w:cs="宋体"/>
                <w:sz w:val="24"/>
              </w:rPr>
            </w:pPr>
            <w:r>
              <w:rPr>
                <w:rFonts w:hint="eastAsia" w:ascii="宋体" w:hAnsi="宋体" w:cs="宋体"/>
                <w:sz w:val="24"/>
              </w:rPr>
              <w:t>所有投标人解密（或解密时间）结束后，应当向所有投标人公布投标人名称、投标价格和招标文件规定的其他内容。本项目招标文件规定的需要宣布的内容：投标人名称和投标价格；本项目招标文件规定的其他内容：无。</w:t>
            </w:r>
          </w:p>
          <w:p w14:paraId="39450E7A">
            <w:pPr>
              <w:widowControl/>
              <w:ind w:firstLine="480"/>
              <w:jc w:val="left"/>
              <w:rPr>
                <w:rFonts w:ascii="宋体" w:hAnsi="宋体" w:cs="宋体"/>
                <w:sz w:val="24"/>
              </w:rPr>
            </w:pPr>
            <w:r>
              <w:rPr>
                <w:rFonts w:hint="eastAsia" w:ascii="宋体" w:hAnsi="宋体" w:cs="宋体"/>
                <w:bCs/>
                <w:sz w:val="24"/>
              </w:rPr>
              <w:t>“苏采云”系统生成开标记录并向社会公众公布，但依法应当保密的除外。</w:t>
            </w:r>
          </w:p>
        </w:tc>
      </w:tr>
      <w:tr w14:paraId="06B0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714" w:type="pct"/>
            <w:vMerge w:val="continue"/>
            <w:tcMar>
              <w:top w:w="0" w:type="dxa"/>
              <w:left w:w="108" w:type="dxa"/>
              <w:bottom w:w="0" w:type="dxa"/>
              <w:right w:w="108" w:type="dxa"/>
            </w:tcMar>
          </w:tcPr>
          <w:p w14:paraId="2DA1AEEE">
            <w:pPr>
              <w:pBdr>
                <w:top w:val="none" w:color="000000" w:sz="0" w:space="0"/>
                <w:left w:val="none" w:color="000000" w:sz="0" w:space="0"/>
                <w:bottom w:val="none" w:color="000000" w:sz="0" w:space="0"/>
                <w:right w:val="none" w:color="000000" w:sz="0" w:space="0"/>
              </w:pBdr>
              <w:jc w:val="center"/>
              <w:rPr>
                <w:rFonts w:ascii="宋体" w:hAnsi="宋体" w:cs="宋体"/>
                <w:sz w:val="24"/>
              </w:rPr>
            </w:pPr>
          </w:p>
        </w:tc>
        <w:tc>
          <w:tcPr>
            <w:tcW w:w="4285" w:type="pct"/>
            <w:shd w:val="clear" w:color="auto" w:fill="auto"/>
            <w:tcMar>
              <w:top w:w="0" w:type="dxa"/>
              <w:left w:w="108" w:type="dxa"/>
              <w:bottom w:w="0" w:type="dxa"/>
              <w:right w:w="108" w:type="dxa"/>
            </w:tcMar>
          </w:tcPr>
          <w:p w14:paraId="3E82921F">
            <w:pPr>
              <w:widowControl/>
              <w:ind w:firstLine="480"/>
              <w:jc w:val="left"/>
              <w:rPr>
                <w:rFonts w:ascii="宋体" w:hAnsi="宋体" w:cs="宋体"/>
                <w:sz w:val="24"/>
              </w:rPr>
            </w:pPr>
            <w:r>
              <w:rPr>
                <w:rFonts w:hint="eastAsia" w:ascii="宋体" w:hAnsi="宋体" w:cs="宋体"/>
                <w:sz w:val="24"/>
              </w:rPr>
              <w:t>“苏采云”系统生成开标记录并</w:t>
            </w:r>
            <w:r>
              <w:rPr>
                <w:rFonts w:hint="eastAsia" w:ascii="宋体" w:hAnsi="宋体" w:cs="宋体"/>
                <w:b/>
                <w:bCs/>
                <w:sz w:val="24"/>
              </w:rPr>
              <w:t>向社会公众公布后5分钟内</w:t>
            </w:r>
            <w:r>
              <w:rPr>
                <w:rFonts w:hint="eastAsia" w:ascii="宋体" w:hAnsi="宋体" w:cs="宋体"/>
                <w:sz w:val="24"/>
              </w:rPr>
              <w:t>，投标人通过“苏采云”系统（使用“CA数字证书”）</w:t>
            </w:r>
            <w:r>
              <w:rPr>
                <w:rFonts w:hint="eastAsia" w:ascii="宋体" w:hAnsi="宋体" w:cs="宋体"/>
                <w:b/>
                <w:bCs/>
                <w:sz w:val="24"/>
              </w:rPr>
              <w:t>确认开标过程</w:t>
            </w:r>
            <w:r>
              <w:rPr>
                <w:rFonts w:hint="eastAsia" w:ascii="宋体" w:hAnsi="宋体" w:cs="宋体"/>
                <w:sz w:val="24"/>
              </w:rPr>
              <w:t>。在以上时间内投标人没有确认的，视同该投标人认可开标结果。</w:t>
            </w:r>
          </w:p>
        </w:tc>
      </w:tr>
      <w:tr w14:paraId="7CB4A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jc w:val="center"/>
        </w:trPr>
        <w:tc>
          <w:tcPr>
            <w:tcW w:w="714" w:type="pct"/>
            <w:vMerge w:val="continue"/>
            <w:tcMar>
              <w:top w:w="0" w:type="dxa"/>
              <w:left w:w="108" w:type="dxa"/>
              <w:bottom w:w="0" w:type="dxa"/>
              <w:right w:w="108" w:type="dxa"/>
            </w:tcMar>
          </w:tcPr>
          <w:p w14:paraId="18271155">
            <w:pPr>
              <w:pBdr>
                <w:top w:val="none" w:color="000000" w:sz="0" w:space="0"/>
                <w:left w:val="none" w:color="000000" w:sz="0" w:space="0"/>
                <w:bottom w:val="none" w:color="000000" w:sz="0" w:space="0"/>
                <w:right w:val="none" w:color="000000" w:sz="0" w:space="0"/>
              </w:pBdr>
              <w:jc w:val="center"/>
              <w:rPr>
                <w:rFonts w:ascii="宋体" w:hAnsi="宋体" w:cs="宋体"/>
                <w:sz w:val="24"/>
              </w:rPr>
            </w:pPr>
          </w:p>
        </w:tc>
        <w:tc>
          <w:tcPr>
            <w:tcW w:w="4285" w:type="pct"/>
            <w:shd w:val="clear" w:color="auto" w:fill="auto"/>
            <w:tcMar>
              <w:top w:w="0" w:type="dxa"/>
              <w:left w:w="108" w:type="dxa"/>
              <w:bottom w:w="0" w:type="dxa"/>
              <w:right w:w="108" w:type="dxa"/>
            </w:tcMar>
          </w:tcPr>
          <w:p w14:paraId="49159F9A">
            <w:pPr>
              <w:widowControl/>
              <w:ind w:firstLine="480"/>
              <w:jc w:val="left"/>
              <w:rPr>
                <w:rFonts w:ascii="宋体" w:hAnsi="宋体" w:cs="宋体"/>
                <w:sz w:val="24"/>
              </w:rPr>
            </w:pPr>
            <w:r>
              <w:rPr>
                <w:rFonts w:hint="eastAsia" w:ascii="宋体" w:hAnsi="宋体" w:cs="宋体"/>
                <w:sz w:val="24"/>
              </w:rPr>
              <w:t>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p>
        </w:tc>
      </w:tr>
      <w:tr w14:paraId="1942D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714" w:type="pct"/>
            <w:vMerge w:val="continue"/>
            <w:tcMar>
              <w:top w:w="0" w:type="dxa"/>
              <w:left w:w="108" w:type="dxa"/>
              <w:bottom w:w="0" w:type="dxa"/>
              <w:right w:w="108" w:type="dxa"/>
            </w:tcMar>
          </w:tcPr>
          <w:p w14:paraId="18ED2497">
            <w:pPr>
              <w:pBdr>
                <w:top w:val="none" w:color="000000" w:sz="0" w:space="0"/>
                <w:left w:val="none" w:color="000000" w:sz="0" w:space="0"/>
                <w:bottom w:val="none" w:color="000000" w:sz="0" w:space="0"/>
                <w:right w:val="none" w:color="000000" w:sz="0" w:space="0"/>
              </w:pBdr>
              <w:jc w:val="center"/>
              <w:rPr>
                <w:rFonts w:ascii="宋体" w:hAnsi="宋体" w:cs="宋体"/>
                <w:sz w:val="24"/>
              </w:rPr>
            </w:pPr>
          </w:p>
        </w:tc>
        <w:tc>
          <w:tcPr>
            <w:tcW w:w="4285" w:type="pct"/>
            <w:shd w:val="clear" w:color="auto" w:fill="auto"/>
            <w:tcMar>
              <w:top w:w="0" w:type="dxa"/>
              <w:left w:w="108" w:type="dxa"/>
              <w:bottom w:w="0" w:type="dxa"/>
              <w:right w:w="108" w:type="dxa"/>
            </w:tcMar>
          </w:tcPr>
          <w:p w14:paraId="12E5640E">
            <w:pPr>
              <w:pStyle w:val="49"/>
              <w:shd w:val="clear" w:color="auto" w:fill="FFFFFF"/>
              <w:spacing w:before="0" w:beforeAutospacing="0" w:after="0" w:afterAutospacing="0" w:line="240" w:lineRule="auto"/>
              <w:ind w:firstLine="480"/>
              <w:rPr>
                <w:color w:val="auto"/>
              </w:rPr>
            </w:pPr>
            <w:r>
              <w:rPr>
                <w:rFonts w:hint="eastAsia"/>
                <w:color w:val="auto"/>
              </w:rPr>
              <w:t>投标文件解密失败的补救方案：无。</w:t>
            </w:r>
          </w:p>
        </w:tc>
      </w:tr>
      <w:tr w14:paraId="2167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61ED96EF">
            <w:pPr>
              <w:pBdr>
                <w:top w:val="none" w:color="000000" w:sz="0" w:space="0"/>
                <w:left w:val="none" w:color="000000" w:sz="0" w:space="0"/>
                <w:bottom w:val="none" w:color="000000" w:sz="0" w:space="0"/>
                <w:right w:val="none" w:color="000000" w:sz="0" w:space="0"/>
              </w:pBdr>
              <w:jc w:val="center"/>
              <w:rPr>
                <w:rFonts w:ascii="宋体" w:hAnsi="宋体" w:cs="宋体"/>
                <w:b/>
                <w:bCs/>
                <w:sz w:val="24"/>
              </w:rPr>
            </w:pPr>
            <w:r>
              <w:rPr>
                <w:rFonts w:hint="eastAsia" w:ascii="宋体" w:hAnsi="宋体" w:cs="宋体"/>
                <w:b/>
                <w:bCs/>
                <w:sz w:val="24"/>
              </w:rPr>
              <w:t>四</w:t>
            </w:r>
          </w:p>
        </w:tc>
        <w:tc>
          <w:tcPr>
            <w:tcW w:w="4285" w:type="pct"/>
            <w:tcMar>
              <w:top w:w="0" w:type="dxa"/>
              <w:left w:w="108" w:type="dxa"/>
              <w:bottom w:w="0" w:type="dxa"/>
              <w:right w:w="108" w:type="dxa"/>
            </w:tcMar>
          </w:tcPr>
          <w:p w14:paraId="189EEA23">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开标</w:t>
            </w:r>
          </w:p>
        </w:tc>
      </w:tr>
      <w:tr w14:paraId="55CA6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14" w:type="pct"/>
            <w:tcMar>
              <w:top w:w="0" w:type="dxa"/>
              <w:left w:w="108" w:type="dxa"/>
              <w:bottom w:w="0" w:type="dxa"/>
              <w:right w:w="108" w:type="dxa"/>
            </w:tcMar>
          </w:tcPr>
          <w:p w14:paraId="55731B61">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(二十五)1</w:t>
            </w:r>
          </w:p>
        </w:tc>
        <w:tc>
          <w:tcPr>
            <w:tcW w:w="4285" w:type="pct"/>
            <w:tcMar>
              <w:top w:w="0" w:type="dxa"/>
              <w:left w:w="108" w:type="dxa"/>
              <w:bottom w:w="0" w:type="dxa"/>
              <w:right w:w="108" w:type="dxa"/>
            </w:tcMar>
            <w:vAlign w:val="center"/>
          </w:tcPr>
          <w:p w14:paraId="02505F04">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开标时间及地点：</w:t>
            </w:r>
          </w:p>
          <w:p w14:paraId="20A25D12">
            <w:pPr>
              <w:pBdr>
                <w:top w:val="none" w:color="000000" w:sz="0" w:space="0"/>
                <w:left w:val="none" w:color="000000" w:sz="0" w:space="0"/>
                <w:bottom w:val="none" w:color="000000" w:sz="0" w:space="0"/>
                <w:right w:val="none" w:color="000000" w:sz="0" w:space="0"/>
              </w:pBdr>
              <w:ind w:firstLine="482"/>
              <w:rPr>
                <w:rFonts w:ascii="宋体" w:hAnsi="宋体" w:cs="宋体"/>
                <w:sz w:val="24"/>
              </w:rPr>
            </w:pPr>
            <w:r>
              <w:rPr>
                <w:rFonts w:hint="eastAsia" w:ascii="宋体" w:hAnsi="宋体" w:cs="宋体"/>
                <w:b/>
                <w:bCs/>
                <w:sz w:val="24"/>
              </w:rPr>
              <w:t>1、开标时间：</w:t>
            </w:r>
            <w:r>
              <w:rPr>
                <w:rFonts w:hint="eastAsia" w:ascii="宋体" w:hAnsi="宋体" w:cs="宋体"/>
                <w:b/>
                <w:sz w:val="24"/>
              </w:rPr>
              <w:t>2026年</w:t>
            </w:r>
            <w:r>
              <w:rPr>
                <w:rFonts w:hint="eastAsia" w:ascii="宋体" w:hAnsi="宋体" w:cs="宋体"/>
                <w:b/>
                <w:bCs/>
                <w:sz w:val="24"/>
                <w:u w:val="single"/>
              </w:rPr>
              <w:t xml:space="preserve"> </w:t>
            </w:r>
            <w:r>
              <w:rPr>
                <w:rFonts w:hint="eastAsia" w:ascii="宋体" w:hAnsi="宋体" w:cs="宋体"/>
                <w:b/>
                <w:bCs/>
                <w:sz w:val="24"/>
                <w:u w:val="single"/>
                <w:lang w:val="en-US" w:eastAsia="zh-CN"/>
              </w:rPr>
              <w:t>7</w:t>
            </w:r>
            <w:r>
              <w:rPr>
                <w:rFonts w:hint="eastAsia" w:ascii="宋体" w:hAnsi="宋体" w:cs="宋体"/>
                <w:b/>
                <w:bCs/>
                <w:sz w:val="24"/>
                <w:u w:val="single"/>
              </w:rPr>
              <w:t xml:space="preserve"> </w:t>
            </w:r>
            <w:r>
              <w:rPr>
                <w:rFonts w:hint="eastAsia" w:ascii="宋体" w:hAnsi="宋体" w:cs="宋体"/>
                <w:b/>
                <w:bCs/>
                <w:sz w:val="24"/>
              </w:rPr>
              <w:t>月</w:t>
            </w:r>
            <w:r>
              <w:rPr>
                <w:rFonts w:hint="eastAsia" w:ascii="宋体" w:hAnsi="宋体" w:cs="宋体"/>
                <w:b/>
                <w:bCs/>
                <w:sz w:val="24"/>
                <w:u w:val="single"/>
              </w:rPr>
              <w:t xml:space="preserve"> </w:t>
            </w:r>
            <w:r>
              <w:rPr>
                <w:rFonts w:hint="eastAsia" w:ascii="宋体" w:hAnsi="宋体" w:cs="宋体"/>
                <w:b/>
                <w:bCs/>
                <w:sz w:val="24"/>
                <w:u w:val="single"/>
                <w:lang w:val="en-US" w:eastAsia="zh-CN"/>
              </w:rPr>
              <w:t>21</w:t>
            </w:r>
            <w:r>
              <w:rPr>
                <w:rFonts w:hint="eastAsia" w:ascii="宋体" w:hAnsi="宋体" w:cs="宋体"/>
                <w:b/>
                <w:bCs/>
                <w:sz w:val="24"/>
                <w:u w:val="single"/>
              </w:rPr>
              <w:t xml:space="preserve"> </w:t>
            </w:r>
            <w:r>
              <w:rPr>
                <w:rFonts w:hint="eastAsia" w:ascii="宋体" w:hAnsi="宋体" w:cs="宋体"/>
                <w:b/>
                <w:sz w:val="24"/>
              </w:rPr>
              <w:t>日09：30（标准时间）。</w:t>
            </w:r>
          </w:p>
          <w:p w14:paraId="7E5617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ind w:firstLine="482"/>
              <w:jc w:val="left"/>
              <w:textAlignment w:val="auto"/>
              <w:rPr>
                <w:rFonts w:ascii="宋体" w:hAnsi="宋体" w:cs="宋体"/>
                <w:sz w:val="24"/>
              </w:rPr>
            </w:pPr>
            <w:r>
              <w:rPr>
                <w:rFonts w:hint="eastAsia" w:ascii="宋体" w:hAnsi="宋体" w:cs="宋体"/>
                <w:b/>
                <w:bCs/>
                <w:sz w:val="24"/>
              </w:rPr>
              <w:t>2、开标地点：</w:t>
            </w:r>
            <w:r>
              <w:rPr>
                <w:rFonts w:hint="eastAsia" w:ascii="宋体" w:hAnsi="宋体" w:cs="宋体"/>
                <w:sz w:val="24"/>
              </w:rPr>
              <w:t>“苏采云”系统（网址： http://jszfcg.jsczt.cn/）“开标大厅”或进入徐州政府采购网（网址：https://czj.xz.gov.cn/zfcg/index.html）--办事指南--供应商--供应商登录入口，点击“苏采云”进入系统“开标大厅”。</w:t>
            </w:r>
          </w:p>
        </w:tc>
      </w:tr>
      <w:tr w14:paraId="60BC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7147DA4C">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(二十五)1</w:t>
            </w:r>
          </w:p>
        </w:tc>
        <w:tc>
          <w:tcPr>
            <w:tcW w:w="4285" w:type="pct"/>
            <w:tcMar>
              <w:top w:w="0" w:type="dxa"/>
              <w:left w:w="108" w:type="dxa"/>
              <w:bottom w:w="0" w:type="dxa"/>
              <w:right w:w="108" w:type="dxa"/>
            </w:tcMar>
            <w:vAlign w:val="center"/>
          </w:tcPr>
          <w:p w14:paraId="5CD33D89">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招标文件规定的需要宣布的内容：宣读投标人名称、投标价格。</w:t>
            </w:r>
          </w:p>
        </w:tc>
      </w:tr>
      <w:tr w14:paraId="3361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71EC76A9">
            <w:pPr>
              <w:pBdr>
                <w:top w:val="none" w:color="000000" w:sz="0" w:space="0"/>
                <w:left w:val="none" w:color="000000" w:sz="0" w:space="0"/>
                <w:bottom w:val="none" w:color="000000" w:sz="0" w:space="0"/>
                <w:right w:val="none" w:color="000000" w:sz="0" w:space="0"/>
              </w:pBdr>
              <w:jc w:val="center"/>
              <w:rPr>
                <w:rFonts w:ascii="宋体" w:hAnsi="宋体" w:cs="宋体"/>
                <w:b/>
                <w:bCs/>
                <w:sz w:val="24"/>
              </w:rPr>
            </w:pPr>
            <w:r>
              <w:rPr>
                <w:rFonts w:hint="eastAsia" w:ascii="宋体" w:hAnsi="宋体" w:cs="宋体"/>
                <w:b/>
                <w:bCs/>
                <w:sz w:val="24"/>
              </w:rPr>
              <w:t>五</w:t>
            </w:r>
          </w:p>
        </w:tc>
        <w:tc>
          <w:tcPr>
            <w:tcW w:w="4285" w:type="pct"/>
            <w:tcMar>
              <w:top w:w="0" w:type="dxa"/>
              <w:left w:w="108" w:type="dxa"/>
              <w:bottom w:w="0" w:type="dxa"/>
              <w:right w:w="108" w:type="dxa"/>
            </w:tcMar>
          </w:tcPr>
          <w:p w14:paraId="5F296053">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评标</w:t>
            </w:r>
          </w:p>
        </w:tc>
      </w:tr>
      <w:tr w14:paraId="3061F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40DD9898">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(二十七)</w:t>
            </w:r>
          </w:p>
        </w:tc>
        <w:tc>
          <w:tcPr>
            <w:tcW w:w="4285" w:type="pct"/>
            <w:tcMar>
              <w:top w:w="0" w:type="dxa"/>
              <w:left w:w="108" w:type="dxa"/>
              <w:bottom w:w="0" w:type="dxa"/>
              <w:right w:w="108" w:type="dxa"/>
            </w:tcMar>
          </w:tcPr>
          <w:p w14:paraId="053E65DD">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t>采用综合评分法。</w:t>
            </w:r>
          </w:p>
        </w:tc>
      </w:tr>
      <w:tr w14:paraId="4D8F8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pct"/>
            <w:tcMar>
              <w:top w:w="0" w:type="dxa"/>
              <w:left w:w="108" w:type="dxa"/>
              <w:bottom w:w="0" w:type="dxa"/>
              <w:right w:w="108" w:type="dxa"/>
            </w:tcMar>
          </w:tcPr>
          <w:p w14:paraId="372DC1E1">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(二十八)</w:t>
            </w:r>
          </w:p>
        </w:tc>
        <w:tc>
          <w:tcPr>
            <w:tcW w:w="4285" w:type="pct"/>
            <w:tcMar>
              <w:top w:w="0" w:type="dxa"/>
              <w:left w:w="108" w:type="dxa"/>
              <w:bottom w:w="0" w:type="dxa"/>
              <w:right w:w="108" w:type="dxa"/>
            </w:tcMar>
          </w:tcPr>
          <w:p w14:paraId="254F6D4B">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cs="宋体"/>
                <w:sz w:val="24"/>
              </w:rPr>
              <w:t>一、推荐中标候选供应商名单。中标候选供应商数量应当根据采购需要确定，但必须按顺序排列中标候选供应商。</w:t>
            </w:r>
          </w:p>
          <w:p w14:paraId="46F4EE5A">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cs="宋体"/>
                <w:sz w:val="24"/>
              </w:rPr>
              <w:t>二、采用综合评分法的，按评审后得分由高到低顺序排列。得分相同的，按投标报价由低到高顺序排列。得分且投标报价相同的，按保安服务措施得分高低顺序排列。</w:t>
            </w:r>
          </w:p>
          <w:p w14:paraId="7B10B20F">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cs="宋体"/>
                <w:sz w:val="24"/>
              </w:rPr>
              <w:t>三、采购人应当自收到评标报告之日起5个工作日内，在评标报告确定的中标候选人名单中按得分最高顺序确定一名中标人。</w:t>
            </w:r>
          </w:p>
        </w:tc>
      </w:tr>
      <w:tr w14:paraId="3FA4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4" w:hRule="atLeast"/>
          <w:jc w:val="center"/>
        </w:trPr>
        <w:tc>
          <w:tcPr>
            <w:tcW w:w="714" w:type="pct"/>
            <w:tcMar>
              <w:top w:w="0" w:type="dxa"/>
              <w:left w:w="108" w:type="dxa"/>
              <w:bottom w:w="0" w:type="dxa"/>
              <w:right w:w="108" w:type="dxa"/>
            </w:tcMar>
          </w:tcPr>
          <w:p w14:paraId="6D3DD8F8">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（二十九）</w:t>
            </w:r>
          </w:p>
        </w:tc>
        <w:tc>
          <w:tcPr>
            <w:tcW w:w="4285" w:type="pct"/>
            <w:tcMar>
              <w:top w:w="0" w:type="dxa"/>
              <w:left w:w="108" w:type="dxa"/>
              <w:bottom w:w="0" w:type="dxa"/>
              <w:right w:w="108" w:type="dxa"/>
            </w:tcMar>
          </w:tcPr>
          <w:p w14:paraId="22323591">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1、评标中需要投标人对投标文件澄清或者说明的，应当通过“苏采云”系统交换数据电文。在评标期间，请投标人保持在线。</w:t>
            </w:r>
          </w:p>
          <w:p w14:paraId="40F33952">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2、对于投标文件中含义不明确、同类问题表述不一致或者有明显文字和计算错误的内容，评标委员会通过“苏采云”系统要求投标人作出必要的澄清、说明或者补正，并规定回复时间。</w:t>
            </w:r>
          </w:p>
          <w:p w14:paraId="75DFDB52">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6A1365D2">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特别说明：“苏采云”系统通过“江苏省政府采购一体化不见面开标大厅”提醒投标人。投标人自行查看，投标人因自身原因不及时查看导致没收到信息，“苏采云”系统不承担任何责任。</w:t>
            </w:r>
          </w:p>
        </w:tc>
      </w:tr>
      <w:tr w14:paraId="4F2B5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4" w:type="pct"/>
            <w:shd w:val="clear" w:color="auto" w:fill="auto"/>
            <w:tcMar>
              <w:top w:w="0" w:type="dxa"/>
              <w:left w:w="108" w:type="dxa"/>
              <w:bottom w:w="0" w:type="dxa"/>
              <w:right w:w="108" w:type="dxa"/>
            </w:tcMar>
          </w:tcPr>
          <w:p w14:paraId="51D15C41">
            <w:pPr>
              <w:pBdr>
                <w:top w:val="none" w:color="000000" w:sz="0" w:space="0"/>
                <w:left w:val="none" w:color="000000" w:sz="0" w:space="0"/>
                <w:bottom w:val="none" w:color="000000" w:sz="0" w:space="0"/>
                <w:right w:val="none" w:color="000000" w:sz="0" w:space="0"/>
              </w:pBd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（三十）</w:t>
            </w:r>
          </w:p>
        </w:tc>
        <w:tc>
          <w:tcPr>
            <w:tcW w:w="4285" w:type="pct"/>
            <w:shd w:val="clear" w:color="auto" w:fill="auto"/>
            <w:tcMar>
              <w:top w:w="0" w:type="dxa"/>
              <w:left w:w="108" w:type="dxa"/>
              <w:bottom w:w="0" w:type="dxa"/>
              <w:right w:w="108" w:type="dxa"/>
            </w:tcMar>
          </w:tcPr>
          <w:p w14:paraId="05E96337">
            <w:pPr>
              <w:ind w:firstLine="480"/>
              <w:rPr>
                <w:rFonts w:asciiTheme="minorEastAsia" w:hAnsiTheme="minorEastAsia" w:eastAsiaTheme="minorEastAsia" w:cstheme="minorEastAsia"/>
                <w:b/>
                <w:bCs/>
                <w:sz w:val="24"/>
              </w:rPr>
            </w:pPr>
            <w:r>
              <w:rPr>
                <w:rFonts w:hint="eastAsia" w:ascii="宋体" w:hAnsi="宋体" w:cs="宋体"/>
                <w:sz w:val="24"/>
              </w:rPr>
              <w:t>启动异常低价投标（响应）审查后，评审委员会应当要求相关供应商在评标现场合理的时间内，通过“苏采云”系统（使用“CA数字证书”，加盖电子签章）提供</w:t>
            </w:r>
            <w:r>
              <w:rPr>
                <w:rFonts w:hint="eastAsia" w:ascii="宋体" w:hAnsi="宋体" w:cs="宋体"/>
                <w:b/>
                <w:sz w:val="24"/>
              </w:rPr>
              <w:t>项目具体成本测算等与报价合理性相关的书面说明及相关证明材料</w:t>
            </w:r>
            <w:r>
              <w:rPr>
                <w:rFonts w:hint="eastAsia" w:ascii="宋体" w:hAnsi="宋体" w:cs="宋体"/>
                <w:sz w:val="24"/>
              </w:rPr>
              <w:t>，对投标（响应）价格作出解释，由评审委员会</w:t>
            </w:r>
            <w:r>
              <w:rPr>
                <w:rFonts w:hint="eastAsia" w:ascii="宋体" w:hAnsi="宋体" w:cs="宋体"/>
                <w:b/>
                <w:sz w:val="24"/>
              </w:rPr>
              <w:t>结合同类产品在主要电商平台的价格、该行业当地薪资水平等情况</w:t>
            </w:r>
            <w:r>
              <w:rPr>
                <w:rFonts w:hint="eastAsia" w:ascii="宋体" w:hAnsi="宋体" w:cs="宋体"/>
                <w:sz w:val="24"/>
              </w:rPr>
              <w:t>，依据专业经验对供应商报价合理性进行判断。投标（响应）供应商</w:t>
            </w:r>
            <w:r>
              <w:rPr>
                <w:rFonts w:hint="eastAsia" w:ascii="宋体" w:hAnsi="宋体" w:cs="宋体"/>
                <w:b/>
                <w:sz w:val="24"/>
              </w:rPr>
              <w:t>不提供书面说明、证明材料，或者提供的书面说明、证明材料不能证明其报价合理性的，评审委员会应当将其作为无效投标（响应）处理。</w:t>
            </w:r>
          </w:p>
        </w:tc>
      </w:tr>
      <w:tr w14:paraId="5BEA1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4" w:type="pct"/>
            <w:tcMar>
              <w:top w:w="0" w:type="dxa"/>
              <w:left w:w="108" w:type="dxa"/>
              <w:bottom w:w="0" w:type="dxa"/>
              <w:right w:w="108" w:type="dxa"/>
            </w:tcMar>
          </w:tcPr>
          <w:p w14:paraId="012F96F0">
            <w:pPr>
              <w:pBdr>
                <w:top w:val="none" w:color="000000" w:sz="0" w:space="0"/>
                <w:left w:val="none" w:color="000000" w:sz="0" w:space="0"/>
                <w:bottom w:val="none" w:color="000000" w:sz="0" w:space="0"/>
                <w:right w:val="none" w:color="000000" w:sz="0" w:space="0"/>
              </w:pBdr>
              <w:jc w:val="center"/>
              <w:rPr>
                <w:rFonts w:ascii="宋体" w:hAnsi="宋体" w:cs="宋体"/>
                <w:b/>
                <w:bCs/>
                <w:sz w:val="24"/>
              </w:rPr>
            </w:pPr>
            <w:r>
              <w:rPr>
                <w:rFonts w:hint="eastAsia" w:ascii="宋体" w:hAnsi="宋体" w:cs="宋体"/>
                <w:b/>
                <w:bCs/>
                <w:sz w:val="24"/>
              </w:rPr>
              <w:t>七</w:t>
            </w:r>
          </w:p>
        </w:tc>
        <w:tc>
          <w:tcPr>
            <w:tcW w:w="4285" w:type="pct"/>
            <w:tcMar>
              <w:top w:w="0" w:type="dxa"/>
              <w:left w:w="108" w:type="dxa"/>
              <w:bottom w:w="0" w:type="dxa"/>
              <w:right w:w="108" w:type="dxa"/>
            </w:tcMar>
          </w:tcPr>
          <w:p w14:paraId="364CFA0F">
            <w:pPr>
              <w:pBdr>
                <w:top w:val="none" w:color="000000" w:sz="0" w:space="0"/>
                <w:left w:val="none" w:color="000000" w:sz="0" w:space="0"/>
                <w:bottom w:val="none" w:color="000000" w:sz="0" w:space="0"/>
                <w:right w:val="none" w:color="000000" w:sz="0" w:space="0"/>
              </w:pBdr>
              <w:rPr>
                <w:rFonts w:ascii="宋体" w:hAnsi="宋体" w:cs="宋体"/>
                <w:b/>
                <w:bCs/>
                <w:sz w:val="24"/>
              </w:rPr>
            </w:pPr>
            <w:r>
              <w:rPr>
                <w:rFonts w:hint="eastAsia" w:ascii="宋体" w:hAnsi="宋体" w:cs="宋体"/>
                <w:b/>
                <w:bCs/>
                <w:sz w:val="24"/>
              </w:rPr>
              <w:t>政府采购合同</w:t>
            </w:r>
          </w:p>
        </w:tc>
      </w:tr>
      <w:tr w14:paraId="2973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640D6E9E">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(三十六)</w:t>
            </w:r>
          </w:p>
        </w:tc>
        <w:tc>
          <w:tcPr>
            <w:tcW w:w="4285" w:type="pct"/>
            <w:tcMar>
              <w:top w:w="0" w:type="dxa"/>
              <w:left w:w="108" w:type="dxa"/>
              <w:bottom w:w="0" w:type="dxa"/>
              <w:right w:w="108" w:type="dxa"/>
            </w:tcMar>
            <w:vAlign w:val="center"/>
          </w:tcPr>
          <w:p w14:paraId="75B100E2">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cs="宋体"/>
                <w:sz w:val="24"/>
              </w:rPr>
              <w:t>采购人与中标人应当在中标通知书发出之日起30日内，按照采购文件确定的事项签订政府采购合同。</w:t>
            </w:r>
          </w:p>
        </w:tc>
      </w:tr>
      <w:tr w14:paraId="13686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tcMar>
              <w:top w:w="0" w:type="dxa"/>
              <w:left w:w="108" w:type="dxa"/>
              <w:bottom w:w="0" w:type="dxa"/>
              <w:right w:w="108" w:type="dxa"/>
            </w:tcMar>
          </w:tcPr>
          <w:p w14:paraId="726ECAB8">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（三十八）</w:t>
            </w:r>
          </w:p>
        </w:tc>
        <w:tc>
          <w:tcPr>
            <w:tcW w:w="4285" w:type="pct"/>
            <w:tcMar>
              <w:top w:w="0" w:type="dxa"/>
              <w:left w:w="108" w:type="dxa"/>
              <w:bottom w:w="0" w:type="dxa"/>
              <w:right w:w="108" w:type="dxa"/>
            </w:tcMar>
            <w:vAlign w:val="center"/>
          </w:tcPr>
          <w:p w14:paraId="7E182A51">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cs="宋体"/>
                <w:sz w:val="24"/>
              </w:rPr>
              <w:t>履约保证金：</w:t>
            </w:r>
            <w:r>
              <w:rPr>
                <w:rFonts w:hint="eastAsia" w:ascii="宋体" w:hAnsi="宋体" w:cs="宋体"/>
                <w:sz w:val="24"/>
                <w:lang w:val="en-US" w:eastAsia="zh-CN"/>
              </w:rPr>
              <w:t>中标</w:t>
            </w:r>
            <w:r>
              <w:rPr>
                <w:rFonts w:hint="eastAsia" w:ascii="宋体" w:hAnsi="宋体" w:cs="宋体"/>
                <w:sz w:val="24"/>
              </w:rPr>
              <w:t>金额的</w:t>
            </w:r>
            <w:r>
              <w:rPr>
                <w:rFonts w:hint="eastAsia" w:ascii="宋体" w:hAnsi="宋体" w:cs="宋体"/>
                <w:sz w:val="24"/>
                <w:lang w:val="en-US" w:eastAsia="zh-CN"/>
              </w:rPr>
              <w:t>3</w:t>
            </w:r>
            <w:r>
              <w:rPr>
                <w:rFonts w:hint="eastAsia" w:ascii="宋体" w:hAnsi="宋体" w:cs="宋体"/>
                <w:sz w:val="24"/>
              </w:rPr>
              <w:t>%，以支票、汇票、本票、电汇或者金融机构、担保机构出具的保函等非现金形式缴纳。</w:t>
            </w:r>
          </w:p>
        </w:tc>
      </w:tr>
      <w:tr w14:paraId="25A50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714" w:type="pct"/>
            <w:tcMar>
              <w:top w:w="0" w:type="dxa"/>
              <w:left w:w="108" w:type="dxa"/>
              <w:bottom w:w="0" w:type="dxa"/>
              <w:right w:w="108" w:type="dxa"/>
            </w:tcMar>
          </w:tcPr>
          <w:p w14:paraId="2AF64F63">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(四十)</w:t>
            </w:r>
          </w:p>
        </w:tc>
        <w:tc>
          <w:tcPr>
            <w:tcW w:w="4285" w:type="pct"/>
            <w:tcMar>
              <w:top w:w="0" w:type="dxa"/>
              <w:left w:w="108" w:type="dxa"/>
              <w:bottom w:w="0" w:type="dxa"/>
              <w:right w:w="108" w:type="dxa"/>
            </w:tcMar>
          </w:tcPr>
          <w:p w14:paraId="5866CDAD">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p>
          <w:p w14:paraId="5D310884">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质疑接收人：孙逊    联系电话：0516-83999055</w:t>
            </w:r>
          </w:p>
          <w:p w14:paraId="77453CE3">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地址：江苏省徐州市泉山区金山东路北侧徐州软件园C-11号楼1011室</w:t>
            </w:r>
          </w:p>
        </w:tc>
      </w:tr>
      <w:tr w14:paraId="4678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pct"/>
            <w:vMerge w:val="restart"/>
            <w:tcMar>
              <w:top w:w="0" w:type="dxa"/>
              <w:left w:w="108" w:type="dxa"/>
              <w:bottom w:w="0" w:type="dxa"/>
              <w:right w:w="108" w:type="dxa"/>
            </w:tcMar>
          </w:tcPr>
          <w:p w14:paraId="66B146E0">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附加说明</w:t>
            </w:r>
          </w:p>
        </w:tc>
        <w:tc>
          <w:tcPr>
            <w:tcW w:w="4285" w:type="pct"/>
            <w:tcMar>
              <w:top w:w="0" w:type="dxa"/>
              <w:left w:w="108" w:type="dxa"/>
              <w:bottom w:w="0" w:type="dxa"/>
              <w:right w:w="108" w:type="dxa"/>
            </w:tcMar>
          </w:tcPr>
          <w:p w14:paraId="611AFC6A">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中标人在收到中标通知书时，须向采购人和采购代理机构提交《开标一览表》和《分项价格表》的数据文件（WORD格式）。</w:t>
            </w:r>
          </w:p>
          <w:p w14:paraId="7E62499B">
            <w:pPr>
              <w:pBdr>
                <w:top w:val="none" w:color="000000" w:sz="0" w:space="0"/>
                <w:left w:val="none" w:color="000000" w:sz="0" w:space="0"/>
                <w:bottom w:val="none" w:color="000000" w:sz="0" w:space="0"/>
                <w:right w:val="none" w:color="000000" w:sz="0" w:space="0"/>
              </w:pBdr>
              <w:ind w:firstLine="480"/>
              <w:rPr>
                <w:rFonts w:ascii="宋体" w:hAnsi="宋体" w:cs="宋体"/>
                <w:sz w:val="24"/>
              </w:rPr>
            </w:pPr>
            <w:r>
              <w:rPr>
                <w:rFonts w:hint="eastAsia" w:ascii="宋体" w:hAnsi="宋体" w:cs="宋体"/>
                <w:sz w:val="24"/>
              </w:rPr>
              <w:t>邮箱：jocxz03@jocite.com</w:t>
            </w:r>
          </w:p>
        </w:tc>
      </w:tr>
      <w:tr w14:paraId="56A9D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5" w:hRule="atLeast"/>
          <w:jc w:val="center"/>
        </w:trPr>
        <w:tc>
          <w:tcPr>
            <w:tcW w:w="714" w:type="pct"/>
            <w:vMerge w:val="continue"/>
            <w:tcMar>
              <w:top w:w="0" w:type="dxa"/>
              <w:left w:w="108" w:type="dxa"/>
              <w:bottom w:w="0" w:type="dxa"/>
              <w:right w:w="108" w:type="dxa"/>
            </w:tcMar>
          </w:tcPr>
          <w:p w14:paraId="05678072">
            <w:pPr>
              <w:pBdr>
                <w:top w:val="none" w:color="000000" w:sz="0" w:space="0"/>
                <w:left w:val="none" w:color="000000" w:sz="0" w:space="0"/>
                <w:bottom w:val="none" w:color="000000" w:sz="0" w:space="0"/>
                <w:right w:val="none" w:color="000000" w:sz="0" w:space="0"/>
              </w:pBdr>
              <w:jc w:val="center"/>
              <w:rPr>
                <w:rFonts w:ascii="宋体" w:hAnsi="宋体" w:cs="宋体"/>
                <w:sz w:val="24"/>
              </w:rPr>
            </w:pPr>
          </w:p>
        </w:tc>
        <w:tc>
          <w:tcPr>
            <w:tcW w:w="4285" w:type="pct"/>
            <w:tcMar>
              <w:top w:w="0" w:type="dxa"/>
              <w:left w:w="108" w:type="dxa"/>
              <w:bottom w:w="0" w:type="dxa"/>
              <w:right w:w="108" w:type="dxa"/>
            </w:tcMar>
          </w:tcPr>
          <w:p w14:paraId="020ED55D">
            <w:pPr>
              <w:pBdr>
                <w:top w:val="none" w:color="000000" w:sz="0" w:space="0"/>
                <w:left w:val="none" w:color="000000" w:sz="0" w:space="0"/>
                <w:bottom w:val="none" w:color="000000" w:sz="0" w:space="0"/>
                <w:right w:val="none" w:color="000000" w:sz="0" w:space="0"/>
              </w:pBdr>
              <w:ind w:firstLine="480" w:firstLineChars="200"/>
              <w:rPr>
                <w:rFonts w:hint="eastAsia" w:ascii="宋体" w:hAnsi="宋体" w:eastAsia="宋体" w:cs="宋体"/>
                <w:color w:val="auto"/>
                <w:sz w:val="24"/>
              </w:rPr>
            </w:pPr>
            <w:r>
              <w:rPr>
                <w:rFonts w:hint="eastAsia" w:ascii="宋体" w:hAnsi="宋体" w:eastAsia="宋体" w:cs="宋体"/>
                <w:color w:val="auto"/>
                <w:sz w:val="24"/>
              </w:rPr>
              <w:t>1、评标中需要投标人对投标文件澄清或者说明的，应当通过“苏采云”系统交换数据电文。在评标期间，请投标人保持在线。</w:t>
            </w:r>
          </w:p>
          <w:p w14:paraId="65AFA5B1">
            <w:pPr>
              <w:pBdr>
                <w:top w:val="none" w:color="000000" w:sz="0" w:space="0"/>
                <w:left w:val="none" w:color="000000" w:sz="0" w:space="0"/>
                <w:bottom w:val="none" w:color="000000" w:sz="0" w:space="0"/>
                <w:right w:val="none" w:color="000000" w:sz="0" w:space="0"/>
              </w:pBdr>
              <w:ind w:firstLine="480" w:firstLineChars="200"/>
              <w:rPr>
                <w:rFonts w:hint="eastAsia" w:ascii="宋体" w:hAnsi="宋体" w:eastAsia="宋体" w:cs="宋体"/>
                <w:color w:val="auto"/>
                <w:sz w:val="24"/>
              </w:rPr>
            </w:pPr>
            <w:r>
              <w:rPr>
                <w:rFonts w:hint="eastAsia" w:ascii="宋体" w:hAnsi="宋体" w:eastAsia="宋体" w:cs="宋体"/>
                <w:color w:val="auto"/>
                <w:sz w:val="24"/>
              </w:rPr>
              <w:t>2、对于投标文件中含义不明确、同类问题表述不一致或者有明显文字和计算错误的内容，评标委员会通过“苏采云”系统要求投标人作出必要的澄清、说明或者补正，并规定回复时间。</w:t>
            </w:r>
          </w:p>
          <w:p w14:paraId="71CA8A68">
            <w:pPr>
              <w:pBdr>
                <w:top w:val="none" w:color="000000" w:sz="0" w:space="0"/>
                <w:left w:val="none" w:color="000000" w:sz="0" w:space="0"/>
                <w:bottom w:val="none" w:color="000000" w:sz="0" w:space="0"/>
                <w:right w:val="none" w:color="000000" w:sz="0" w:space="0"/>
              </w:pBdr>
              <w:ind w:firstLine="480" w:firstLineChars="200"/>
              <w:rPr>
                <w:rFonts w:hint="eastAsia" w:ascii="宋体" w:hAnsi="宋体" w:eastAsia="宋体" w:cs="宋体"/>
                <w:color w:val="auto"/>
                <w:sz w:val="24"/>
              </w:rPr>
            </w:pPr>
            <w:r>
              <w:rPr>
                <w:rFonts w:hint="eastAsia" w:ascii="宋体" w:hAnsi="宋体" w:eastAsia="宋体" w:cs="宋体"/>
                <w:color w:val="auto"/>
                <w:sz w:val="24"/>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4CFB221A">
            <w:pPr>
              <w:pBdr>
                <w:top w:val="none" w:color="000000" w:sz="0" w:space="0"/>
                <w:left w:val="none" w:color="000000" w:sz="0" w:space="0"/>
                <w:bottom w:val="none" w:color="000000" w:sz="0" w:space="0"/>
                <w:right w:val="none" w:color="000000" w:sz="0" w:space="0"/>
              </w:pBdr>
              <w:ind w:firstLine="480" w:firstLineChars="200"/>
              <w:rPr>
                <w:rFonts w:hint="eastAsia" w:ascii="宋体" w:hAnsi="宋体" w:eastAsia="宋体" w:cs="宋体"/>
                <w:color w:val="auto"/>
                <w:sz w:val="24"/>
              </w:rPr>
            </w:pPr>
            <w:r>
              <w:rPr>
                <w:rFonts w:hint="eastAsia" w:ascii="宋体" w:hAnsi="宋体" w:eastAsia="宋体" w:cs="宋体"/>
                <w:color w:val="auto"/>
                <w:sz w:val="24"/>
              </w:rPr>
              <w:t>4、招标文件中如需“授权代表签字或盖章”，供应商可打印成文档。签字或盖章后再扫描上传，最后再电子签章。</w:t>
            </w:r>
          </w:p>
          <w:p w14:paraId="02B7A0D6">
            <w:pPr>
              <w:pBdr>
                <w:top w:val="none" w:color="000000" w:sz="0" w:space="0"/>
                <w:left w:val="none" w:color="000000" w:sz="0" w:space="0"/>
                <w:bottom w:val="none" w:color="000000" w:sz="0" w:space="0"/>
                <w:right w:val="none" w:color="000000" w:sz="0" w:space="0"/>
              </w:pBdr>
              <w:ind w:firstLine="480" w:firstLineChars="200"/>
              <w:rPr>
                <w:rFonts w:hint="eastAsia" w:ascii="宋体" w:hAnsi="宋体" w:eastAsia="宋体" w:cs="宋体"/>
                <w:color w:val="auto"/>
                <w:sz w:val="24"/>
              </w:rPr>
            </w:pPr>
            <w:r>
              <w:rPr>
                <w:rFonts w:hint="eastAsia" w:ascii="宋体" w:hAnsi="宋体" w:eastAsia="宋体" w:cs="宋体"/>
                <w:color w:val="auto"/>
                <w:sz w:val="24"/>
              </w:rPr>
              <w:t>5、中标人在收到中标通知书时，须向采购人和采购代理机构提交完整纸质版的投标文件（需盖投标人公章且胶装成册，1正4副本）。</w:t>
            </w:r>
          </w:p>
          <w:p w14:paraId="00A55346">
            <w:pPr>
              <w:pBdr>
                <w:top w:val="none" w:color="000000" w:sz="0" w:space="0"/>
                <w:left w:val="none" w:color="000000" w:sz="0" w:space="0"/>
                <w:bottom w:val="none" w:color="000000" w:sz="0" w:space="0"/>
                <w:right w:val="none" w:color="000000" w:sz="0" w:space="0"/>
              </w:pBdr>
              <w:ind w:firstLine="480" w:firstLineChars="200"/>
              <w:rPr>
                <w:rFonts w:ascii="宋体" w:hAnsi="宋体" w:cs="宋体"/>
                <w:sz w:val="24"/>
              </w:rPr>
            </w:pPr>
            <w:r>
              <w:rPr>
                <w:rFonts w:hint="eastAsia" w:ascii="宋体" w:hAnsi="宋体" w:eastAsia="宋体" w:cs="宋体"/>
                <w:color w:val="auto"/>
                <w:sz w:val="24"/>
                <w:lang w:val="en-US" w:eastAsia="zh-CN"/>
              </w:rPr>
              <w:t>6、投标人应严格按照要求在投标系统指定位置上传相应文件及材料。因未上传或上传位置有误，导致评标委员会未能检索到相关内容的，由此产生的一切不利后果均由投标人自行承担。</w:t>
            </w:r>
          </w:p>
        </w:tc>
      </w:tr>
    </w:tbl>
    <w:p w14:paraId="72080BE8">
      <w:pPr>
        <w:pBdr>
          <w:top w:val="none" w:color="000000" w:sz="0" w:space="0"/>
          <w:left w:val="none" w:color="000000" w:sz="0" w:space="0"/>
          <w:bottom w:val="none" w:color="000000" w:sz="0" w:space="0"/>
          <w:right w:val="none" w:color="000000" w:sz="0" w:space="0"/>
        </w:pBdr>
        <w:spacing w:line="239" w:lineRule="atLeast"/>
        <w:ind w:firstLine="600"/>
        <w:rPr>
          <w:rFonts w:ascii="宋体" w:hAnsi="宋体" w:cs="宋体"/>
        </w:rPr>
      </w:pPr>
      <w:r>
        <w:rPr>
          <w:rFonts w:hint="eastAsia" w:ascii="宋体" w:hAnsi="宋体" w:cs="宋体"/>
          <w:sz w:val="30"/>
        </w:rPr>
        <w:t> </w:t>
      </w:r>
    </w:p>
    <w:p w14:paraId="30A30A2D">
      <w:pPr>
        <w:pBdr>
          <w:top w:val="none" w:color="000000" w:sz="0" w:space="0"/>
          <w:left w:val="none" w:color="000000" w:sz="0" w:space="0"/>
          <w:bottom w:val="none" w:color="000000" w:sz="0" w:space="0"/>
          <w:right w:val="none" w:color="000000" w:sz="0" w:space="0"/>
        </w:pBdr>
        <w:spacing w:line="239" w:lineRule="atLeast"/>
        <w:ind w:firstLine="600"/>
        <w:rPr>
          <w:rFonts w:ascii="宋体" w:hAnsi="宋体" w:cs="宋体"/>
        </w:rPr>
      </w:pPr>
      <w:r>
        <w:rPr>
          <w:rFonts w:hint="eastAsia" w:ascii="宋体" w:hAnsi="宋体" w:cs="宋体"/>
          <w:sz w:val="30"/>
        </w:rPr>
        <w:t> </w:t>
      </w:r>
    </w:p>
    <w:p w14:paraId="4C6365BF">
      <w:pPr>
        <w:pBdr>
          <w:top w:val="none" w:color="000000" w:sz="0" w:space="0"/>
          <w:left w:val="none" w:color="000000" w:sz="0" w:space="0"/>
          <w:bottom w:val="none" w:color="000000" w:sz="0" w:space="0"/>
          <w:right w:val="none" w:color="000000" w:sz="0" w:space="0"/>
        </w:pBdr>
        <w:spacing w:line="519" w:lineRule="atLeast"/>
        <w:ind w:firstLine="600"/>
        <w:rPr>
          <w:rFonts w:ascii="宋体" w:hAnsi="宋体" w:cs="宋体"/>
          <w:sz w:val="30"/>
        </w:rPr>
        <w:sectPr>
          <w:pgSz w:w="11906" w:h="16838"/>
          <w:pgMar w:top="1440" w:right="1803" w:bottom="1440" w:left="1803" w:header="851" w:footer="992" w:gutter="0"/>
          <w:cols w:space="720" w:num="1"/>
          <w:docGrid w:linePitch="360" w:charSpace="0"/>
        </w:sectPr>
      </w:pPr>
    </w:p>
    <w:p w14:paraId="59AEAD8F">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
          <w:bCs/>
          <w:sz w:val="24"/>
        </w:rPr>
      </w:pPr>
      <w:r>
        <w:rPr>
          <w:rFonts w:hint="eastAsia" w:ascii="宋体" w:hAnsi="宋体" w:cs="宋体"/>
          <w:b/>
          <w:bCs/>
          <w:sz w:val="24"/>
        </w:rPr>
        <w:t>本章附件：招标代理服务收费标准</w:t>
      </w:r>
    </w:p>
    <w:tbl>
      <w:tblPr>
        <w:tblStyle w:val="54"/>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213"/>
        <w:gridCol w:w="3303"/>
      </w:tblGrid>
      <w:tr w14:paraId="7309EFD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C2B6925">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中标或者成交金额</w:t>
            </w:r>
          </w:p>
        </w:tc>
        <w:tc>
          <w:tcPr>
            <w:tcW w:w="1939"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3EF890C">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费率</w:t>
            </w:r>
          </w:p>
        </w:tc>
      </w:tr>
      <w:tr w14:paraId="6D6948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E39C74">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最低收费金额(每个委托项目)</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C12AD3">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5000元</w:t>
            </w:r>
          </w:p>
        </w:tc>
      </w:tr>
      <w:tr w14:paraId="4BED4B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B4EE97E">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50万元以下(含50万元)</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A0C448">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1.6%</w:t>
            </w:r>
          </w:p>
        </w:tc>
      </w:tr>
      <w:tr w14:paraId="43F70B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EE593AA">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50-400万元(含400万元)</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4FC020">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1.5%</w:t>
            </w:r>
          </w:p>
        </w:tc>
      </w:tr>
      <w:tr w14:paraId="39DAD3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EAA79B">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400-1000万元(含1000万元)</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3A5753">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1.1%</w:t>
            </w:r>
          </w:p>
        </w:tc>
      </w:tr>
      <w:tr w14:paraId="336C9D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4BC774">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1000-5000万元(含5000万元)</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EFA59C">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0.8%</w:t>
            </w:r>
          </w:p>
        </w:tc>
      </w:tr>
      <w:tr w14:paraId="77AB41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67BEE1">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5000-1亿元(含1亿元)</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E119F6">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0.25%</w:t>
            </w:r>
          </w:p>
        </w:tc>
      </w:tr>
      <w:tr w14:paraId="4F2B89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DA63A">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1-10亿元(含10亿元)</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9C35C5">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0.05%</w:t>
            </w:r>
          </w:p>
        </w:tc>
      </w:tr>
      <w:tr w14:paraId="1FAD7E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69DCF0">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10-50亿元(含50亿元)</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C4642E">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0.01%</w:t>
            </w:r>
          </w:p>
        </w:tc>
      </w:tr>
      <w:tr w14:paraId="11AD77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306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BF29EA">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50亿元以上</w:t>
            </w:r>
          </w:p>
        </w:tc>
        <w:tc>
          <w:tcPr>
            <w:tcW w:w="193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71B693">
            <w:pPr>
              <w:pBdr>
                <w:top w:val="none" w:color="000000" w:sz="0" w:space="0"/>
                <w:left w:val="none" w:color="000000" w:sz="0" w:space="0"/>
                <w:bottom w:val="none" w:color="000000" w:sz="0" w:space="0"/>
                <w:right w:val="none" w:color="000000" w:sz="0" w:space="0"/>
              </w:pBdr>
              <w:jc w:val="center"/>
              <w:rPr>
                <w:rFonts w:ascii="宋体" w:hAnsi="宋体" w:cs="宋体"/>
                <w:sz w:val="24"/>
              </w:rPr>
            </w:pPr>
            <w:r>
              <w:rPr>
                <w:rFonts w:hint="eastAsia" w:ascii="宋体" w:hAnsi="宋体" w:cs="宋体"/>
                <w:sz w:val="24"/>
              </w:rPr>
              <w:t>0.005%</w:t>
            </w:r>
          </w:p>
        </w:tc>
      </w:tr>
    </w:tbl>
    <w:p w14:paraId="2EF7D2E1">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说明：</w:t>
      </w:r>
    </w:p>
    <w:p w14:paraId="3753052D">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1、按上表计算的收费为代理服务全过程的收费金额。各社会代理机构不再收取采购文件制作售卖费用。</w:t>
      </w:r>
    </w:p>
    <w:p w14:paraId="17A744E3">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2、代理服务费按差额定率累进法计算。</w:t>
      </w:r>
    </w:p>
    <w:p w14:paraId="0FE6DED4">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3、代理服务费基准金额（按差额定率累进法计算的）=中标金额（按差额定率累进法计算的）*费率（%）</w:t>
      </w:r>
    </w:p>
    <w:p w14:paraId="6C12754B">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4、代理服务费应收取金额=代理服务费基准金额（按差额定率累进法计算的）的合计数。</w:t>
      </w:r>
    </w:p>
    <w:p w14:paraId="42DB061D">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5、定点类等无金额或事先不能计算出价格总额的项目，按中标（成交）金额100万元计算。</w:t>
      </w:r>
    </w:p>
    <w:p w14:paraId="3D473824">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6、有分包（分标段）的以一个项目计算。</w:t>
      </w:r>
    </w:p>
    <w:p w14:paraId="76C9754B">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7、上该表为自行约定的代理服务费标准。</w:t>
      </w:r>
    </w:p>
    <w:p w14:paraId="11695713">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8、账户信息：</w:t>
      </w:r>
    </w:p>
    <w:p w14:paraId="7D9EBDA0">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账户名：江苏海外集团国际工程咨询有限公司徐州分公司</w:t>
      </w:r>
    </w:p>
    <w:p w14:paraId="3CB9DB76">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开户银行：上海浦东发展银行股份有限公司徐州分行</w:t>
      </w:r>
    </w:p>
    <w:p w14:paraId="63494C2A">
      <w:pPr>
        <w:pBdr>
          <w:top w:val="none" w:color="000000" w:sz="0" w:space="0"/>
          <w:left w:val="none" w:color="000000" w:sz="0" w:space="0"/>
          <w:bottom w:val="none" w:color="000000" w:sz="0" w:space="0"/>
          <w:right w:val="none" w:color="000000" w:sz="0" w:space="0"/>
        </w:pBdr>
        <w:spacing w:line="440" w:lineRule="exact"/>
        <w:rPr>
          <w:rFonts w:ascii="宋体" w:hAnsi="宋体" w:cs="宋体"/>
          <w:sz w:val="24"/>
        </w:rPr>
      </w:pPr>
      <w:r>
        <w:rPr>
          <w:rFonts w:hint="eastAsia" w:ascii="宋体" w:hAnsi="宋体" w:cs="宋体"/>
          <w:sz w:val="24"/>
        </w:rPr>
        <w:t>账号：11110154740005866</w:t>
      </w:r>
    </w:p>
    <w:p w14:paraId="042CD102">
      <w:pPr>
        <w:sectPr>
          <w:pgSz w:w="11906" w:h="16838"/>
          <w:pgMar w:top="1440" w:right="1803" w:bottom="1440" w:left="1803" w:header="851" w:footer="992" w:gutter="0"/>
          <w:cols w:space="1701" w:num="1"/>
          <w:docGrid w:linePitch="360" w:charSpace="0"/>
        </w:sectPr>
      </w:pPr>
    </w:p>
    <w:p w14:paraId="440BD3A0">
      <w:pPr>
        <w:jc w:val="center"/>
        <w:rPr>
          <w:b/>
          <w:bCs/>
          <w:sz w:val="30"/>
          <w:szCs w:val="30"/>
        </w:rPr>
      </w:pPr>
      <w:r>
        <w:rPr>
          <w:rFonts w:hint="eastAsia"/>
          <w:b/>
          <w:bCs/>
          <w:sz w:val="30"/>
          <w:szCs w:val="30"/>
        </w:rPr>
        <w:t>第四章 评标标准</w:t>
      </w:r>
    </w:p>
    <w:p w14:paraId="2FEAE848"/>
    <w:tbl>
      <w:tblPr>
        <w:tblStyle w:val="5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0"/>
        <w:gridCol w:w="7153"/>
      </w:tblGrid>
      <w:tr w14:paraId="5C881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799" w:type="pct"/>
            <w:vAlign w:val="center"/>
          </w:tcPr>
          <w:p w14:paraId="26CC6C4E">
            <w:pPr>
              <w:jc w:val="center"/>
              <w:rPr>
                <w:rFonts w:ascii="宋体" w:hAnsi="宋体" w:cs="宋体"/>
                <w:b/>
                <w:bCs/>
                <w:sz w:val="24"/>
              </w:rPr>
            </w:pPr>
            <w:r>
              <w:rPr>
                <w:rFonts w:hint="eastAsia" w:ascii="宋体" w:hAnsi="宋体" w:cs="宋体"/>
                <w:b/>
                <w:bCs/>
                <w:sz w:val="24"/>
              </w:rPr>
              <w:t>项目</w:t>
            </w:r>
          </w:p>
        </w:tc>
        <w:tc>
          <w:tcPr>
            <w:tcW w:w="4200" w:type="pct"/>
            <w:vAlign w:val="center"/>
          </w:tcPr>
          <w:p w14:paraId="22A47B00">
            <w:pPr>
              <w:jc w:val="center"/>
              <w:rPr>
                <w:rFonts w:ascii="宋体" w:hAnsi="宋体" w:cs="宋体"/>
                <w:b/>
                <w:bCs/>
                <w:sz w:val="24"/>
              </w:rPr>
            </w:pPr>
            <w:r>
              <w:rPr>
                <w:rFonts w:hint="eastAsia" w:ascii="宋体" w:hAnsi="宋体" w:cs="宋体"/>
                <w:b/>
                <w:bCs/>
                <w:sz w:val="24"/>
              </w:rPr>
              <w:t>评分标准</w:t>
            </w:r>
          </w:p>
        </w:tc>
      </w:tr>
      <w:tr w14:paraId="63BC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799" w:type="pct"/>
            <w:vAlign w:val="center"/>
          </w:tcPr>
          <w:p w14:paraId="6BF423A0">
            <w:pPr>
              <w:jc w:val="center"/>
              <w:rPr>
                <w:rFonts w:ascii="宋体" w:hAnsi="宋体" w:cs="宋体"/>
                <w:sz w:val="24"/>
              </w:rPr>
            </w:pPr>
            <w:r>
              <w:rPr>
                <w:rFonts w:hint="eastAsia" w:ascii="宋体" w:hAnsi="宋体" w:cs="宋体"/>
                <w:sz w:val="24"/>
              </w:rPr>
              <w:t>投标报价（20分）</w:t>
            </w:r>
          </w:p>
        </w:tc>
        <w:tc>
          <w:tcPr>
            <w:tcW w:w="4200" w:type="pct"/>
            <w:vAlign w:val="center"/>
          </w:tcPr>
          <w:p w14:paraId="408E649B">
            <w:pPr>
              <w:rPr>
                <w:rFonts w:ascii="宋体" w:hAnsi="宋体" w:cs="宋体"/>
                <w:sz w:val="24"/>
              </w:rPr>
            </w:pPr>
            <w:r>
              <w:rPr>
                <w:rFonts w:hint="eastAsia" w:ascii="宋体" w:hAnsi="宋体" w:cs="宋体"/>
                <w:sz w:val="24"/>
              </w:rPr>
              <w:t>各投标人价格得分=最低报价（投标人的最低评审价格）÷各投标人评审价格×20。</w:t>
            </w:r>
          </w:p>
        </w:tc>
      </w:tr>
      <w:tr w14:paraId="6626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0" w:hRule="atLeast"/>
          <w:jc w:val="center"/>
        </w:trPr>
        <w:tc>
          <w:tcPr>
            <w:tcW w:w="799" w:type="pct"/>
            <w:vAlign w:val="center"/>
          </w:tcPr>
          <w:p w14:paraId="7E048F12">
            <w:pPr>
              <w:jc w:val="center"/>
              <w:outlineLvl w:val="0"/>
              <w:rPr>
                <w:rFonts w:ascii="宋体" w:hAnsi="宋体" w:cs="宋体"/>
                <w:sz w:val="24"/>
              </w:rPr>
            </w:pPr>
            <w:r>
              <w:rPr>
                <w:rFonts w:hint="eastAsia" w:ascii="宋体" w:hAnsi="宋体" w:cs="宋体"/>
                <w:sz w:val="24"/>
              </w:rPr>
              <w:t>投标人评价（3分）</w:t>
            </w:r>
          </w:p>
        </w:tc>
        <w:tc>
          <w:tcPr>
            <w:tcW w:w="4200" w:type="pct"/>
            <w:vAlign w:val="center"/>
          </w:tcPr>
          <w:p w14:paraId="471B5649">
            <w:pPr>
              <w:jc w:val="left"/>
              <w:outlineLvl w:val="0"/>
              <w:rPr>
                <w:rFonts w:ascii="宋体" w:hAnsi="宋体" w:cs="宋体"/>
                <w:sz w:val="24"/>
              </w:rPr>
            </w:pPr>
            <w:r>
              <w:rPr>
                <w:rFonts w:hint="eastAsia" w:ascii="宋体" w:hAnsi="宋体" w:cs="宋体"/>
                <w:sz w:val="24"/>
              </w:rPr>
              <w:t>投标人具备有效的质量管理体系认证、环境管理体系认证、职业健康安全管理体系认证的，每项证书得1分，本项最高得3分。</w:t>
            </w:r>
          </w:p>
          <w:p w14:paraId="58F28BE7">
            <w:pPr>
              <w:keepNext w:val="0"/>
              <w:keepLines w:val="0"/>
              <w:pageBreakBefore w:val="0"/>
              <w:widowControl w:val="0"/>
              <w:kinsoku/>
              <w:wordWrap w:val="0"/>
              <w:overflowPunct/>
              <w:topLinePunct w:val="0"/>
              <w:autoSpaceDE/>
              <w:autoSpaceDN/>
              <w:bidi w:val="0"/>
              <w:adjustRightInd/>
              <w:snapToGrid/>
              <w:jc w:val="left"/>
              <w:textAlignment w:val="auto"/>
              <w:outlineLvl w:val="0"/>
              <w:rPr>
                <w:rFonts w:ascii="宋体" w:hAnsi="宋体" w:cs="宋体"/>
                <w:b/>
                <w:bCs/>
                <w:sz w:val="24"/>
              </w:rPr>
            </w:pPr>
            <w:r>
              <w:rPr>
                <w:rFonts w:hint="eastAsia" w:ascii="宋体" w:hAnsi="宋体" w:cs="宋体"/>
                <w:sz w:val="24"/>
              </w:rPr>
              <w:t>注：投标文件中提供上述认证证书扫描件及国家市场监督管理总局全国认证认可信息公共服务平台（网址：http://cx.cnca.cn/CertECloud/result/skipResultList）查询证书状态为有效的截图证明材料方为有效，不提供或提供不全的不得分。</w:t>
            </w:r>
          </w:p>
        </w:tc>
      </w:tr>
      <w:tr w14:paraId="24640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2" w:hRule="atLeast"/>
          <w:jc w:val="center"/>
        </w:trPr>
        <w:tc>
          <w:tcPr>
            <w:tcW w:w="799" w:type="pct"/>
            <w:vAlign w:val="center"/>
          </w:tcPr>
          <w:p w14:paraId="3D7D351A">
            <w:pPr>
              <w:jc w:val="center"/>
              <w:outlineLvl w:val="0"/>
              <w:rPr>
                <w:rFonts w:ascii="宋体" w:hAnsi="宋体" w:cs="宋体"/>
                <w:sz w:val="24"/>
              </w:rPr>
            </w:pPr>
            <w:r>
              <w:rPr>
                <w:rFonts w:hint="eastAsia" w:ascii="宋体" w:hAnsi="宋体" w:cs="宋体"/>
                <w:sz w:val="24"/>
              </w:rPr>
              <w:t>投标人业绩（4分）</w:t>
            </w:r>
          </w:p>
        </w:tc>
        <w:tc>
          <w:tcPr>
            <w:tcW w:w="4200" w:type="pct"/>
            <w:vAlign w:val="center"/>
          </w:tcPr>
          <w:p w14:paraId="795107A2">
            <w:pPr>
              <w:jc w:val="left"/>
              <w:outlineLvl w:val="0"/>
              <w:rPr>
                <w:rFonts w:ascii="宋体" w:hAnsi="宋体" w:cs="宋体"/>
                <w:sz w:val="24"/>
              </w:rPr>
            </w:pPr>
            <w:r>
              <w:rPr>
                <w:rFonts w:hint="eastAsia" w:ascii="宋体" w:hAnsi="宋体" w:cs="宋体"/>
                <w:sz w:val="24"/>
              </w:rPr>
              <w:t>投标文件中提供投标人为乙方，合同签订日期在2023年1月1日后，合同内容为与本次招标项目相同或类似合同扫描件的，每份得2分，本项最高得4分。</w:t>
            </w:r>
            <w:r>
              <w:rPr>
                <w:rFonts w:hint="eastAsia" w:ascii="宋体" w:hAnsi="宋体"/>
                <w:sz w:val="24"/>
              </w:rPr>
              <w:t>（同一单位的不同年度服务合同算一个）</w:t>
            </w:r>
          </w:p>
          <w:p w14:paraId="7BC75FB2">
            <w:pPr>
              <w:jc w:val="left"/>
              <w:outlineLvl w:val="0"/>
              <w:rPr>
                <w:rFonts w:ascii="宋体" w:hAnsi="宋体" w:cs="宋体"/>
                <w:b/>
                <w:bCs/>
                <w:sz w:val="24"/>
              </w:rPr>
            </w:pPr>
            <w:r>
              <w:rPr>
                <w:rFonts w:hint="eastAsia" w:ascii="宋体" w:hAnsi="宋体" w:cs="宋体"/>
                <w:b/>
                <w:bCs/>
                <w:sz w:val="24"/>
              </w:rPr>
              <w:t>投标文件中提供业绩合同扫描件并加盖投标人电子签章方为有效，未提供不得分。</w:t>
            </w:r>
          </w:p>
        </w:tc>
      </w:tr>
      <w:tr w14:paraId="130B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9" w:type="pct"/>
            <w:vAlign w:val="center"/>
          </w:tcPr>
          <w:p w14:paraId="5FC93C14">
            <w:pPr>
              <w:jc w:val="center"/>
              <w:rPr>
                <w:rFonts w:ascii="宋体" w:hAnsi="宋体" w:cs="宋体"/>
                <w:sz w:val="24"/>
              </w:rPr>
            </w:pPr>
            <w:r>
              <w:rPr>
                <w:rFonts w:hint="eastAsia" w:ascii="宋体" w:hAnsi="宋体" w:cs="宋体"/>
                <w:sz w:val="24"/>
              </w:rPr>
              <w:t>安保队伍（10分）</w:t>
            </w:r>
          </w:p>
        </w:tc>
        <w:tc>
          <w:tcPr>
            <w:tcW w:w="4200" w:type="pct"/>
            <w:vAlign w:val="center"/>
          </w:tcPr>
          <w:p w14:paraId="1E61D795">
            <w:pPr>
              <w:jc w:val="left"/>
              <w:outlineLvl w:val="0"/>
              <w:rPr>
                <w:rFonts w:ascii="宋体" w:hAnsi="宋体" w:cs="宋体"/>
                <w:sz w:val="24"/>
              </w:rPr>
            </w:pPr>
            <w:r>
              <w:rPr>
                <w:rFonts w:hint="eastAsia" w:ascii="宋体" w:hAnsi="宋体" w:cs="宋体"/>
                <w:sz w:val="24"/>
              </w:rPr>
              <w:t>投标文件中提供投标人的保安人员具有中级保安员证书，每人得1分，最高加5分；具备高级保安员证书的，每人得2分。本项最高得10分。</w:t>
            </w:r>
          </w:p>
          <w:p w14:paraId="32FE2EE9">
            <w:pPr>
              <w:jc w:val="left"/>
              <w:outlineLvl w:val="0"/>
              <w:rPr>
                <w:rFonts w:ascii="宋体" w:hAnsi="宋体" w:cs="宋体"/>
                <w:b/>
                <w:bCs/>
                <w:sz w:val="24"/>
              </w:rPr>
            </w:pPr>
            <w:r>
              <w:rPr>
                <w:rFonts w:hint="eastAsia" w:ascii="宋体" w:hAnsi="宋体" w:cs="宋体"/>
                <w:sz w:val="24"/>
              </w:rPr>
              <w:t>注：投标文件中提供人员名单、人员证书原件扫描件以及投标人为其缴纳的社保的证明材料扫描件（须同时具备），未提供或提供不全的不得分。</w:t>
            </w:r>
          </w:p>
        </w:tc>
      </w:tr>
      <w:tr w14:paraId="45BC9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8" w:hRule="atLeast"/>
          <w:jc w:val="center"/>
        </w:trPr>
        <w:tc>
          <w:tcPr>
            <w:tcW w:w="799" w:type="pct"/>
            <w:shd w:val="clear" w:color="auto" w:fill="auto"/>
            <w:vAlign w:val="center"/>
          </w:tcPr>
          <w:p w14:paraId="577A3D64">
            <w:pPr>
              <w:jc w:val="center"/>
              <w:outlineLvl w:val="0"/>
              <w:rPr>
                <w:rFonts w:ascii="宋体" w:hAnsi="宋体" w:cs="宋体"/>
                <w:sz w:val="24"/>
              </w:rPr>
            </w:pPr>
            <w:r>
              <w:rPr>
                <w:rFonts w:hint="eastAsia" w:ascii="宋体" w:hAnsi="宋体" w:cs="宋体"/>
                <w:sz w:val="24"/>
              </w:rPr>
              <w:t>日常安保人员配备、设备配备（12分）</w:t>
            </w:r>
          </w:p>
        </w:tc>
        <w:tc>
          <w:tcPr>
            <w:tcW w:w="4200" w:type="pct"/>
            <w:shd w:val="clear" w:color="auto" w:fill="auto"/>
            <w:vAlign w:val="center"/>
          </w:tcPr>
          <w:p w14:paraId="545FACCA">
            <w:pPr>
              <w:jc w:val="left"/>
              <w:outlineLvl w:val="0"/>
              <w:rPr>
                <w:rFonts w:ascii="宋体" w:hAnsi="宋体" w:cs="宋体"/>
                <w:sz w:val="24"/>
              </w:rPr>
            </w:pPr>
            <w:r>
              <w:rPr>
                <w:rFonts w:hint="eastAsia" w:ascii="宋体" w:hAnsi="宋体" w:cs="宋体"/>
                <w:sz w:val="24"/>
              </w:rPr>
              <w:t>根据投标人投标文件中提供的日常人员配备方案（配备管理人员及工作人员数量、相关上岗证书、文化程度、主要资历、工作经验等）、设备配备方案（器械、交通工具、通讯、安全防范装备等），从内容的全面性、可行性、针对性进行评价。</w:t>
            </w:r>
          </w:p>
          <w:p w14:paraId="7A9463C5">
            <w:pPr>
              <w:jc w:val="left"/>
              <w:outlineLvl w:val="0"/>
              <w:rPr>
                <w:rFonts w:ascii="宋体" w:hAnsi="宋体" w:cs="宋体"/>
                <w:sz w:val="24"/>
              </w:rPr>
            </w:pPr>
            <w:r>
              <w:rPr>
                <w:rFonts w:hint="eastAsia" w:ascii="宋体" w:hAnsi="宋体" w:cs="宋体"/>
                <w:sz w:val="24"/>
              </w:rPr>
              <w:t>全面性（4分）：全面具体详实得4分；较全面得2分；不太全面得1分。</w:t>
            </w:r>
          </w:p>
          <w:p w14:paraId="1DF042FD">
            <w:pPr>
              <w:jc w:val="left"/>
              <w:outlineLvl w:val="0"/>
              <w:rPr>
                <w:rFonts w:ascii="宋体" w:hAnsi="宋体" w:cs="宋体"/>
                <w:sz w:val="24"/>
              </w:rPr>
            </w:pPr>
            <w:r>
              <w:rPr>
                <w:rFonts w:hint="eastAsia" w:ascii="宋体" w:hAnsi="宋体" w:cs="宋体"/>
                <w:sz w:val="24"/>
              </w:rPr>
              <w:t>针对性（4分）：针对性强得4分；针对性一般的得2分；欠缺针对性的得1分。</w:t>
            </w:r>
          </w:p>
          <w:p w14:paraId="70840C5B">
            <w:pPr>
              <w:jc w:val="left"/>
              <w:outlineLvl w:val="0"/>
              <w:rPr>
                <w:rFonts w:ascii="宋体" w:hAnsi="宋体" w:cs="宋体"/>
                <w:sz w:val="24"/>
              </w:rPr>
            </w:pPr>
            <w:r>
              <w:rPr>
                <w:rFonts w:hint="eastAsia" w:ascii="宋体" w:hAnsi="宋体" w:cs="宋体"/>
                <w:sz w:val="24"/>
              </w:rPr>
              <w:t>可行性（4分）：符合实际切实可行得4分；较切实可行得2分；可行性欠缺得1分；</w:t>
            </w:r>
          </w:p>
          <w:p w14:paraId="51BEDF33">
            <w:pPr>
              <w:jc w:val="left"/>
              <w:outlineLvl w:val="0"/>
              <w:rPr>
                <w:rFonts w:ascii="宋体" w:hAnsi="宋体" w:cs="宋体"/>
                <w:sz w:val="24"/>
              </w:rPr>
            </w:pPr>
            <w:r>
              <w:rPr>
                <w:rFonts w:hint="eastAsia" w:ascii="宋体" w:hAnsi="宋体" w:cs="宋体"/>
                <w:sz w:val="24"/>
              </w:rPr>
              <w:t>未提供的不得分。本项最高得12分，最低得</w:t>
            </w:r>
            <w:r>
              <w:rPr>
                <w:rFonts w:hint="eastAsia" w:ascii="宋体" w:hAnsi="宋体" w:cs="宋体"/>
                <w:sz w:val="24"/>
                <w:lang w:val="en-US" w:eastAsia="zh-CN"/>
              </w:rPr>
              <w:t>0</w:t>
            </w:r>
            <w:r>
              <w:rPr>
                <w:rFonts w:hint="eastAsia" w:ascii="宋体" w:hAnsi="宋体" w:cs="宋体"/>
                <w:sz w:val="24"/>
              </w:rPr>
              <w:t>分。</w:t>
            </w:r>
          </w:p>
        </w:tc>
      </w:tr>
      <w:tr w14:paraId="616B8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9" w:type="pct"/>
            <w:shd w:val="clear" w:color="auto" w:fill="auto"/>
            <w:vAlign w:val="center"/>
          </w:tcPr>
          <w:p w14:paraId="3ECC9E6A">
            <w:pPr>
              <w:jc w:val="center"/>
              <w:outlineLvl w:val="0"/>
              <w:rPr>
                <w:rFonts w:ascii="宋体" w:hAnsi="宋体" w:cs="宋体"/>
                <w:sz w:val="24"/>
              </w:rPr>
            </w:pPr>
            <w:r>
              <w:rPr>
                <w:rFonts w:hint="eastAsia" w:ascii="宋体" w:hAnsi="宋体" w:cs="宋体"/>
                <w:sz w:val="24"/>
              </w:rPr>
              <w:t>各项管理制度（14分）</w:t>
            </w:r>
          </w:p>
        </w:tc>
        <w:tc>
          <w:tcPr>
            <w:tcW w:w="4200" w:type="pct"/>
            <w:shd w:val="clear" w:color="auto" w:fill="auto"/>
            <w:vAlign w:val="center"/>
          </w:tcPr>
          <w:p w14:paraId="5F277B26">
            <w:pPr>
              <w:jc w:val="left"/>
              <w:outlineLvl w:val="0"/>
              <w:rPr>
                <w:rFonts w:ascii="宋体" w:hAnsi="宋体" w:cs="宋体"/>
                <w:sz w:val="24"/>
              </w:rPr>
            </w:pPr>
            <w:r>
              <w:rPr>
                <w:rFonts w:hint="eastAsia" w:ascii="宋体" w:hAnsi="宋体" w:cs="宋体"/>
                <w:sz w:val="24"/>
              </w:rPr>
              <w:t>根据投标人投标文件中提供的各项管理制度，从制度的全面性、可行性、针对性进行评价。</w:t>
            </w:r>
          </w:p>
          <w:p w14:paraId="240B77FF">
            <w:pPr>
              <w:jc w:val="left"/>
              <w:outlineLvl w:val="0"/>
              <w:rPr>
                <w:rFonts w:ascii="宋体" w:hAnsi="宋体" w:cs="宋体"/>
                <w:sz w:val="24"/>
              </w:rPr>
            </w:pPr>
            <w:r>
              <w:rPr>
                <w:rFonts w:hint="eastAsia" w:ascii="宋体" w:hAnsi="宋体" w:cs="宋体"/>
                <w:sz w:val="24"/>
              </w:rPr>
              <w:t>全面性（5分）：全面具体详实得5分；较全面得3分；不太全面得1分。</w:t>
            </w:r>
          </w:p>
          <w:p w14:paraId="0A09C6FE">
            <w:pPr>
              <w:jc w:val="left"/>
              <w:outlineLvl w:val="0"/>
              <w:rPr>
                <w:rFonts w:ascii="宋体" w:hAnsi="宋体" w:cs="宋体"/>
                <w:sz w:val="24"/>
              </w:rPr>
            </w:pPr>
            <w:r>
              <w:rPr>
                <w:rFonts w:hint="eastAsia" w:ascii="宋体" w:hAnsi="宋体" w:cs="宋体"/>
                <w:sz w:val="24"/>
              </w:rPr>
              <w:t>针对性（5分）：针对性强得5分；针对性一般的得3分；欠缺针对性的得1分。</w:t>
            </w:r>
          </w:p>
          <w:p w14:paraId="4501DA69">
            <w:pPr>
              <w:jc w:val="left"/>
              <w:outlineLvl w:val="0"/>
              <w:rPr>
                <w:rFonts w:ascii="宋体" w:hAnsi="宋体" w:cs="宋体"/>
                <w:sz w:val="24"/>
              </w:rPr>
            </w:pPr>
            <w:r>
              <w:rPr>
                <w:rFonts w:hint="eastAsia" w:ascii="宋体" w:hAnsi="宋体" w:cs="宋体"/>
                <w:sz w:val="24"/>
              </w:rPr>
              <w:t>可行性（4分）：符合实际切实可行得4分；较切实可行得2分；可行性欠缺得1分；</w:t>
            </w:r>
          </w:p>
          <w:p w14:paraId="1BE363CD">
            <w:pPr>
              <w:jc w:val="left"/>
              <w:outlineLvl w:val="0"/>
              <w:rPr>
                <w:rFonts w:ascii="宋体" w:hAnsi="宋体" w:cs="宋体"/>
                <w:sz w:val="24"/>
              </w:rPr>
            </w:pPr>
            <w:r>
              <w:rPr>
                <w:rFonts w:hint="eastAsia" w:ascii="宋体" w:hAnsi="宋体" w:cs="宋体"/>
                <w:sz w:val="24"/>
              </w:rPr>
              <w:t>未提供的不得分。本项最高得14分，最低得</w:t>
            </w:r>
            <w:r>
              <w:rPr>
                <w:rFonts w:hint="eastAsia" w:ascii="宋体" w:hAnsi="宋体" w:cs="宋体"/>
                <w:sz w:val="24"/>
                <w:lang w:val="en-US" w:eastAsia="zh-CN"/>
              </w:rPr>
              <w:t>0</w:t>
            </w:r>
            <w:r>
              <w:rPr>
                <w:rFonts w:hint="eastAsia" w:ascii="宋体" w:hAnsi="宋体" w:cs="宋体"/>
                <w:sz w:val="24"/>
              </w:rPr>
              <w:t>分。</w:t>
            </w:r>
          </w:p>
        </w:tc>
      </w:tr>
      <w:tr w14:paraId="2A32D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8" w:hRule="atLeast"/>
          <w:jc w:val="center"/>
        </w:trPr>
        <w:tc>
          <w:tcPr>
            <w:tcW w:w="799" w:type="pct"/>
            <w:shd w:val="clear" w:color="auto" w:fill="auto"/>
            <w:vAlign w:val="center"/>
          </w:tcPr>
          <w:p w14:paraId="03FBC4D8">
            <w:pPr>
              <w:jc w:val="center"/>
              <w:outlineLvl w:val="0"/>
              <w:rPr>
                <w:rFonts w:ascii="宋体" w:hAnsi="宋体" w:cs="宋体"/>
                <w:sz w:val="24"/>
              </w:rPr>
            </w:pPr>
            <w:r>
              <w:rPr>
                <w:rFonts w:hint="eastAsia" w:ascii="宋体" w:hAnsi="宋体" w:cs="宋体"/>
                <w:sz w:val="24"/>
              </w:rPr>
              <w:t>自查考核办法（6分）</w:t>
            </w:r>
          </w:p>
        </w:tc>
        <w:tc>
          <w:tcPr>
            <w:tcW w:w="4200" w:type="pct"/>
            <w:shd w:val="clear" w:color="auto" w:fill="auto"/>
            <w:vAlign w:val="center"/>
          </w:tcPr>
          <w:p w14:paraId="337C321A">
            <w:pPr>
              <w:jc w:val="left"/>
              <w:outlineLvl w:val="0"/>
              <w:rPr>
                <w:rFonts w:ascii="宋体" w:hAnsi="宋体" w:cs="宋体"/>
                <w:sz w:val="24"/>
              </w:rPr>
            </w:pPr>
            <w:r>
              <w:rPr>
                <w:rFonts w:hint="eastAsia" w:ascii="宋体" w:hAnsi="宋体" w:cs="宋体"/>
                <w:sz w:val="24"/>
              </w:rPr>
              <w:t>根据投标人投标文件中提供的自查考核办法，从内容的可行性、针对性进行评价。</w:t>
            </w:r>
          </w:p>
          <w:p w14:paraId="681D9F20">
            <w:pPr>
              <w:jc w:val="left"/>
              <w:outlineLvl w:val="0"/>
              <w:rPr>
                <w:rFonts w:ascii="宋体" w:hAnsi="宋体" w:cs="宋体"/>
                <w:sz w:val="24"/>
              </w:rPr>
            </w:pPr>
            <w:r>
              <w:rPr>
                <w:rFonts w:hint="eastAsia" w:ascii="宋体" w:hAnsi="宋体" w:cs="宋体"/>
                <w:sz w:val="24"/>
              </w:rPr>
              <w:t>针对性（3分）：针对性强得3分；针对性一般的得2分；欠缺针对性的得1分。</w:t>
            </w:r>
          </w:p>
          <w:p w14:paraId="1CFA7A28">
            <w:pPr>
              <w:jc w:val="left"/>
              <w:outlineLvl w:val="0"/>
              <w:rPr>
                <w:rFonts w:ascii="宋体" w:hAnsi="宋体" w:cs="宋体"/>
                <w:sz w:val="24"/>
              </w:rPr>
            </w:pPr>
            <w:r>
              <w:rPr>
                <w:rFonts w:hint="eastAsia" w:ascii="宋体" w:hAnsi="宋体" w:cs="宋体"/>
                <w:sz w:val="24"/>
              </w:rPr>
              <w:t>可行性（3分）：符合实际切实可行得3分；较切实可行得2分；可行性欠缺得1分；</w:t>
            </w:r>
          </w:p>
          <w:p w14:paraId="55CAB365">
            <w:pPr>
              <w:jc w:val="left"/>
              <w:outlineLvl w:val="0"/>
              <w:rPr>
                <w:rFonts w:ascii="宋体" w:hAnsi="宋体" w:cs="宋体"/>
                <w:sz w:val="24"/>
              </w:rPr>
            </w:pPr>
            <w:r>
              <w:rPr>
                <w:rFonts w:hint="eastAsia" w:ascii="宋体" w:hAnsi="宋体" w:cs="宋体"/>
                <w:sz w:val="24"/>
              </w:rPr>
              <w:t>未提供的不得分。本项最高得6分，最低得</w:t>
            </w:r>
            <w:r>
              <w:rPr>
                <w:rFonts w:hint="eastAsia" w:ascii="宋体" w:hAnsi="宋体" w:cs="宋体"/>
                <w:sz w:val="24"/>
                <w:lang w:val="en-US" w:eastAsia="zh-CN"/>
              </w:rPr>
              <w:t>0</w:t>
            </w:r>
            <w:r>
              <w:rPr>
                <w:rFonts w:hint="eastAsia" w:ascii="宋体" w:hAnsi="宋体" w:cs="宋体"/>
                <w:sz w:val="24"/>
              </w:rPr>
              <w:t>分。</w:t>
            </w:r>
          </w:p>
        </w:tc>
      </w:tr>
      <w:tr w14:paraId="6387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3" w:hRule="atLeast"/>
          <w:jc w:val="center"/>
        </w:trPr>
        <w:tc>
          <w:tcPr>
            <w:tcW w:w="799" w:type="pct"/>
            <w:shd w:val="clear" w:color="auto" w:fill="auto"/>
            <w:vAlign w:val="center"/>
          </w:tcPr>
          <w:p w14:paraId="58A731DC">
            <w:pPr>
              <w:jc w:val="center"/>
              <w:outlineLvl w:val="0"/>
              <w:rPr>
                <w:rFonts w:ascii="宋体" w:hAnsi="宋体" w:cs="宋体"/>
                <w:sz w:val="24"/>
              </w:rPr>
            </w:pPr>
            <w:r>
              <w:rPr>
                <w:rFonts w:hint="eastAsia" w:ascii="宋体" w:hAnsi="宋体" w:cs="宋体"/>
                <w:sz w:val="24"/>
              </w:rPr>
              <w:t>保安服务措施（14分）</w:t>
            </w:r>
          </w:p>
        </w:tc>
        <w:tc>
          <w:tcPr>
            <w:tcW w:w="4200" w:type="pct"/>
            <w:shd w:val="clear" w:color="auto" w:fill="auto"/>
            <w:vAlign w:val="center"/>
          </w:tcPr>
          <w:p w14:paraId="17760C25">
            <w:pPr>
              <w:jc w:val="left"/>
              <w:outlineLvl w:val="0"/>
              <w:rPr>
                <w:rFonts w:ascii="宋体" w:hAnsi="宋体" w:cs="宋体"/>
                <w:sz w:val="24"/>
              </w:rPr>
            </w:pPr>
            <w:r>
              <w:rPr>
                <w:rFonts w:hint="eastAsia" w:ascii="宋体" w:hAnsi="宋体" w:cs="宋体"/>
                <w:sz w:val="24"/>
              </w:rPr>
              <w:t>根据投标人投标文件中提供的保安服务措施，从内容的全面性、可行性、针对性进行评价。</w:t>
            </w:r>
          </w:p>
          <w:p w14:paraId="0F01D738">
            <w:pPr>
              <w:jc w:val="left"/>
              <w:outlineLvl w:val="0"/>
              <w:rPr>
                <w:rFonts w:ascii="宋体" w:hAnsi="宋体" w:cs="宋体"/>
                <w:sz w:val="24"/>
              </w:rPr>
            </w:pPr>
            <w:r>
              <w:rPr>
                <w:rFonts w:hint="eastAsia" w:ascii="宋体" w:hAnsi="宋体" w:cs="宋体"/>
                <w:sz w:val="24"/>
              </w:rPr>
              <w:t>全面性（5分）：全面具体详实得5分；较全面得3分；不太全面得1分。</w:t>
            </w:r>
          </w:p>
          <w:p w14:paraId="6CADFEC1">
            <w:pPr>
              <w:jc w:val="left"/>
              <w:outlineLvl w:val="0"/>
              <w:rPr>
                <w:rFonts w:ascii="宋体" w:hAnsi="宋体" w:cs="宋体"/>
                <w:sz w:val="24"/>
              </w:rPr>
            </w:pPr>
            <w:r>
              <w:rPr>
                <w:rFonts w:hint="eastAsia" w:ascii="宋体" w:hAnsi="宋体" w:cs="宋体"/>
                <w:sz w:val="24"/>
              </w:rPr>
              <w:t>针对性（5分）：针对性强得5分；针对性一般的得3分；欠缺针对性的得1分。</w:t>
            </w:r>
          </w:p>
          <w:p w14:paraId="02921F8E">
            <w:pPr>
              <w:jc w:val="left"/>
              <w:outlineLvl w:val="0"/>
              <w:rPr>
                <w:rFonts w:ascii="宋体" w:hAnsi="宋体" w:cs="宋体"/>
                <w:sz w:val="24"/>
              </w:rPr>
            </w:pPr>
            <w:r>
              <w:rPr>
                <w:rFonts w:hint="eastAsia" w:ascii="宋体" w:hAnsi="宋体" w:cs="宋体"/>
                <w:sz w:val="24"/>
              </w:rPr>
              <w:t>可行性（4分）：符合实际切实可行得4分；较切实可行得2分；可行性欠缺得1分；</w:t>
            </w:r>
          </w:p>
          <w:p w14:paraId="26A7BF7B">
            <w:pPr>
              <w:jc w:val="left"/>
              <w:outlineLvl w:val="0"/>
              <w:rPr>
                <w:rFonts w:ascii="宋体" w:hAnsi="宋体" w:cs="宋体"/>
                <w:sz w:val="24"/>
              </w:rPr>
            </w:pPr>
            <w:r>
              <w:rPr>
                <w:rFonts w:hint="eastAsia" w:ascii="宋体" w:hAnsi="宋体" w:cs="宋体"/>
                <w:sz w:val="24"/>
              </w:rPr>
              <w:t>未提供的不得分。本项最高得14分，最低得</w:t>
            </w:r>
            <w:r>
              <w:rPr>
                <w:rFonts w:hint="eastAsia" w:ascii="宋体" w:hAnsi="宋体" w:cs="宋体"/>
                <w:sz w:val="24"/>
                <w:lang w:val="en-US" w:eastAsia="zh-CN"/>
              </w:rPr>
              <w:t>0</w:t>
            </w:r>
            <w:r>
              <w:rPr>
                <w:rFonts w:hint="eastAsia" w:ascii="宋体" w:hAnsi="宋体" w:cs="宋体"/>
                <w:sz w:val="24"/>
              </w:rPr>
              <w:t>分。</w:t>
            </w:r>
          </w:p>
        </w:tc>
      </w:tr>
      <w:tr w14:paraId="70246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4" w:hRule="atLeast"/>
          <w:jc w:val="center"/>
        </w:trPr>
        <w:tc>
          <w:tcPr>
            <w:tcW w:w="799" w:type="pct"/>
            <w:shd w:val="clear" w:color="auto" w:fill="auto"/>
            <w:vAlign w:val="center"/>
          </w:tcPr>
          <w:p w14:paraId="3D2826AE">
            <w:pPr>
              <w:jc w:val="center"/>
              <w:outlineLvl w:val="0"/>
              <w:rPr>
                <w:rFonts w:ascii="宋体" w:hAnsi="宋体" w:cs="宋体"/>
                <w:sz w:val="24"/>
              </w:rPr>
            </w:pPr>
            <w:r>
              <w:rPr>
                <w:rFonts w:hint="eastAsia" w:ascii="宋体" w:hAnsi="宋体" w:cs="宋体"/>
                <w:sz w:val="24"/>
              </w:rPr>
              <w:t>重大活动、迎检接待、处理突发事件等各项应急措施（12分）</w:t>
            </w:r>
          </w:p>
        </w:tc>
        <w:tc>
          <w:tcPr>
            <w:tcW w:w="4200" w:type="pct"/>
            <w:shd w:val="clear" w:color="auto" w:fill="auto"/>
            <w:vAlign w:val="center"/>
          </w:tcPr>
          <w:p w14:paraId="26FED2E4">
            <w:pPr>
              <w:jc w:val="left"/>
              <w:outlineLvl w:val="0"/>
              <w:rPr>
                <w:rFonts w:ascii="宋体" w:hAnsi="宋体" w:cs="宋体"/>
                <w:sz w:val="24"/>
              </w:rPr>
            </w:pPr>
            <w:r>
              <w:rPr>
                <w:rFonts w:hint="eastAsia" w:ascii="宋体" w:hAnsi="宋体" w:cs="宋体"/>
                <w:sz w:val="24"/>
              </w:rPr>
              <w:t>根据投标人投标文件中提供的重大活动、迎检接待、处理突发事件等各项应急措施，从内容的全面性、可行性、针对性进行评价。</w:t>
            </w:r>
          </w:p>
          <w:p w14:paraId="14B9F9DB">
            <w:pPr>
              <w:jc w:val="left"/>
              <w:outlineLvl w:val="0"/>
              <w:rPr>
                <w:rFonts w:ascii="宋体" w:hAnsi="宋体" w:cs="宋体"/>
                <w:sz w:val="24"/>
              </w:rPr>
            </w:pPr>
            <w:r>
              <w:rPr>
                <w:rFonts w:hint="eastAsia" w:ascii="宋体" w:hAnsi="宋体" w:cs="宋体"/>
                <w:sz w:val="24"/>
              </w:rPr>
              <w:t>全面性（4分）：全面具体详实得4分；较全面得2分；不太全面得1分。</w:t>
            </w:r>
          </w:p>
          <w:p w14:paraId="544FFFD1">
            <w:pPr>
              <w:jc w:val="left"/>
              <w:outlineLvl w:val="0"/>
              <w:rPr>
                <w:rFonts w:ascii="宋体" w:hAnsi="宋体" w:cs="宋体"/>
                <w:sz w:val="24"/>
              </w:rPr>
            </w:pPr>
            <w:r>
              <w:rPr>
                <w:rFonts w:hint="eastAsia" w:ascii="宋体" w:hAnsi="宋体" w:cs="宋体"/>
                <w:sz w:val="24"/>
              </w:rPr>
              <w:t>针对性（4分）：针对性强得4分；针对性一般的得2分；欠缺针对性的得1分。</w:t>
            </w:r>
          </w:p>
          <w:p w14:paraId="3BC2F088">
            <w:pPr>
              <w:jc w:val="left"/>
              <w:outlineLvl w:val="0"/>
              <w:rPr>
                <w:rFonts w:ascii="宋体" w:hAnsi="宋体" w:cs="宋体"/>
                <w:sz w:val="24"/>
              </w:rPr>
            </w:pPr>
            <w:r>
              <w:rPr>
                <w:rFonts w:hint="eastAsia" w:ascii="宋体" w:hAnsi="宋体" w:cs="宋体"/>
                <w:sz w:val="24"/>
              </w:rPr>
              <w:t>可行性（4分）：符合实际切实可行得4分；较切实可行得2分；可行性欠缺得1分；</w:t>
            </w:r>
          </w:p>
          <w:p w14:paraId="55E9B0CF">
            <w:pPr>
              <w:jc w:val="left"/>
              <w:outlineLvl w:val="0"/>
              <w:rPr>
                <w:rFonts w:ascii="宋体" w:hAnsi="宋体" w:cs="宋体"/>
                <w:sz w:val="24"/>
              </w:rPr>
            </w:pPr>
            <w:r>
              <w:rPr>
                <w:rFonts w:hint="eastAsia" w:ascii="宋体" w:hAnsi="宋体" w:cs="宋体"/>
                <w:sz w:val="24"/>
              </w:rPr>
              <w:t>未提供的不得分。本项最高得12分，最低得</w:t>
            </w:r>
            <w:r>
              <w:rPr>
                <w:rFonts w:hint="eastAsia" w:ascii="宋体" w:hAnsi="宋体" w:cs="宋体"/>
                <w:sz w:val="24"/>
                <w:lang w:val="en-US" w:eastAsia="zh-CN"/>
              </w:rPr>
              <w:t>0</w:t>
            </w:r>
            <w:r>
              <w:rPr>
                <w:rFonts w:hint="eastAsia" w:ascii="宋体" w:hAnsi="宋体" w:cs="宋体"/>
                <w:sz w:val="24"/>
              </w:rPr>
              <w:t>分。</w:t>
            </w:r>
          </w:p>
        </w:tc>
      </w:tr>
      <w:tr w14:paraId="4DC4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799" w:type="pct"/>
            <w:shd w:val="clear" w:color="auto" w:fill="auto"/>
            <w:vAlign w:val="center"/>
          </w:tcPr>
          <w:p w14:paraId="67536F02">
            <w:pPr>
              <w:jc w:val="center"/>
              <w:outlineLvl w:val="0"/>
              <w:rPr>
                <w:rFonts w:ascii="宋体" w:hAnsi="宋体" w:cs="宋体"/>
                <w:sz w:val="24"/>
              </w:rPr>
            </w:pPr>
            <w:r>
              <w:rPr>
                <w:rFonts w:hint="eastAsia" w:ascii="宋体" w:hAnsi="宋体" w:cs="宋体"/>
                <w:sz w:val="24"/>
              </w:rPr>
              <w:t>协调方案及进退场交接方案（5分）</w:t>
            </w:r>
          </w:p>
        </w:tc>
        <w:tc>
          <w:tcPr>
            <w:tcW w:w="4200" w:type="pct"/>
            <w:shd w:val="clear" w:color="auto" w:fill="auto"/>
            <w:vAlign w:val="center"/>
          </w:tcPr>
          <w:p w14:paraId="4F0CC140">
            <w:pPr>
              <w:jc w:val="left"/>
              <w:outlineLvl w:val="0"/>
              <w:rPr>
                <w:rFonts w:ascii="宋体" w:hAnsi="宋体" w:cs="宋体"/>
                <w:sz w:val="24"/>
              </w:rPr>
            </w:pPr>
            <w:r>
              <w:rPr>
                <w:rFonts w:hint="eastAsia" w:ascii="宋体" w:hAnsi="宋体" w:cs="宋体"/>
                <w:sz w:val="24"/>
              </w:rPr>
              <w:t>根据投标人的服务期间与其他单位、部门的综合协调方案、进退场交接措施方案等进行评价。</w:t>
            </w:r>
          </w:p>
          <w:p w14:paraId="6FC2BEA2">
            <w:pPr>
              <w:jc w:val="left"/>
              <w:outlineLvl w:val="0"/>
              <w:rPr>
                <w:rFonts w:ascii="宋体" w:hAnsi="宋体" w:cs="宋体"/>
                <w:sz w:val="24"/>
              </w:rPr>
            </w:pPr>
            <w:r>
              <w:rPr>
                <w:rFonts w:hint="eastAsia" w:ascii="宋体" w:hAnsi="宋体" w:cs="宋体"/>
                <w:sz w:val="24"/>
              </w:rPr>
              <w:t>针对性（3分）：针对性强得3分；针对性一般的得2分；欠缺针对性的得1分。</w:t>
            </w:r>
          </w:p>
          <w:p w14:paraId="67FE8ECA">
            <w:pPr>
              <w:jc w:val="left"/>
              <w:outlineLvl w:val="0"/>
              <w:rPr>
                <w:rFonts w:ascii="宋体" w:hAnsi="宋体" w:cs="宋体"/>
                <w:sz w:val="24"/>
              </w:rPr>
            </w:pPr>
            <w:r>
              <w:rPr>
                <w:rFonts w:hint="eastAsia" w:ascii="宋体" w:hAnsi="宋体" w:cs="宋体"/>
                <w:sz w:val="24"/>
              </w:rPr>
              <w:t>可行性（2分）：符合实际切实可行得2分；较切实可行得1分；可行性欠缺得0.5分；</w:t>
            </w:r>
          </w:p>
          <w:p w14:paraId="7C9BD3AF">
            <w:pPr>
              <w:jc w:val="left"/>
              <w:outlineLvl w:val="0"/>
              <w:rPr>
                <w:rFonts w:ascii="宋体" w:hAnsi="宋体" w:cs="宋体"/>
                <w:sz w:val="24"/>
              </w:rPr>
            </w:pPr>
            <w:r>
              <w:rPr>
                <w:rFonts w:hint="eastAsia" w:ascii="宋体" w:hAnsi="宋体" w:cs="宋体"/>
                <w:sz w:val="24"/>
              </w:rPr>
              <w:t>未提供的不得分。本项最高得5分，最低得</w:t>
            </w:r>
            <w:r>
              <w:rPr>
                <w:rFonts w:hint="eastAsia" w:ascii="宋体" w:hAnsi="宋体" w:cs="宋体"/>
                <w:sz w:val="24"/>
                <w:lang w:val="en-US" w:eastAsia="zh-CN"/>
              </w:rPr>
              <w:t>0</w:t>
            </w:r>
            <w:r>
              <w:rPr>
                <w:rFonts w:hint="eastAsia" w:ascii="宋体" w:hAnsi="宋体" w:cs="宋体"/>
                <w:sz w:val="24"/>
              </w:rPr>
              <w:t>分。</w:t>
            </w:r>
          </w:p>
        </w:tc>
      </w:tr>
    </w:tbl>
    <w:p w14:paraId="570AB430">
      <w:pPr>
        <w:pStyle w:val="15"/>
        <w:spacing w:line="360" w:lineRule="auto"/>
        <w:rPr>
          <w:rFonts w:ascii="宋体" w:hAnsi="宋体" w:eastAsia="宋体" w:cs="宋体"/>
          <w:sz w:val="24"/>
        </w:rPr>
        <w:sectPr>
          <w:pgSz w:w="11906" w:h="16838"/>
          <w:pgMar w:top="1440" w:right="1803" w:bottom="1440" w:left="1803" w:header="851" w:footer="992" w:gutter="0"/>
          <w:cols w:space="1701" w:num="1"/>
          <w:docGrid w:linePitch="360" w:charSpace="0"/>
        </w:sectPr>
      </w:pPr>
      <w:r>
        <w:rPr>
          <w:rFonts w:hint="eastAsia" w:ascii="宋体" w:hAnsi="宋体" w:eastAsia="宋体" w:cs="宋体"/>
          <w:sz w:val="24"/>
        </w:rPr>
        <w:t>本章说明：本项目采用综合评分法，保留2位小数。</w:t>
      </w:r>
    </w:p>
    <w:p w14:paraId="35FDBF0E">
      <w:pPr>
        <w:spacing w:line="360" w:lineRule="auto"/>
        <w:jc w:val="center"/>
        <w:rPr>
          <w:rFonts w:ascii="宋体" w:hAnsi="宋体" w:cs="宋体"/>
          <w:b/>
          <w:bCs/>
          <w:sz w:val="32"/>
          <w:szCs w:val="32"/>
        </w:rPr>
      </w:pPr>
      <w:r>
        <w:rPr>
          <w:rFonts w:hint="eastAsia" w:ascii="宋体" w:hAnsi="宋体" w:cs="宋体"/>
          <w:b/>
          <w:bCs/>
          <w:sz w:val="32"/>
          <w:szCs w:val="32"/>
        </w:rPr>
        <w:t>第五章 拟签订的合同文本</w:t>
      </w:r>
    </w:p>
    <w:p w14:paraId="630DC74A">
      <w:pPr>
        <w:rPr>
          <w:rFonts w:ascii="宋体" w:hAnsi="宋体" w:cs="宋体"/>
          <w:b/>
          <w:sz w:val="52"/>
          <w:szCs w:val="36"/>
        </w:rPr>
      </w:pPr>
    </w:p>
    <w:p w14:paraId="1A23AC4F">
      <w:pPr>
        <w:jc w:val="center"/>
        <w:rPr>
          <w:rFonts w:ascii="宋体" w:hAnsi="宋体" w:cs="宋体"/>
          <w:bCs/>
          <w:sz w:val="72"/>
          <w:szCs w:val="72"/>
        </w:rPr>
      </w:pPr>
      <w:r>
        <w:rPr>
          <w:rFonts w:hint="eastAsia" w:ascii="宋体" w:hAnsi="宋体" w:cs="宋体"/>
          <w:bCs/>
          <w:sz w:val="72"/>
          <w:szCs w:val="72"/>
        </w:rPr>
        <w:t>政 府 采 购 合 同</w:t>
      </w:r>
    </w:p>
    <w:p w14:paraId="2E6D2065">
      <w:pPr>
        <w:jc w:val="left"/>
        <w:rPr>
          <w:rFonts w:ascii="宋体" w:hAnsi="宋体" w:cs="宋体"/>
          <w:bCs/>
          <w:sz w:val="36"/>
          <w:szCs w:val="36"/>
        </w:rPr>
      </w:pPr>
    </w:p>
    <w:p w14:paraId="1A669DBE">
      <w:pPr>
        <w:jc w:val="left"/>
        <w:rPr>
          <w:rFonts w:ascii="宋体" w:hAnsi="宋体" w:cs="宋体"/>
          <w:bCs/>
          <w:sz w:val="32"/>
          <w:szCs w:val="32"/>
        </w:rPr>
      </w:pPr>
    </w:p>
    <w:p w14:paraId="33B6EE67">
      <w:pPr>
        <w:jc w:val="left"/>
        <w:rPr>
          <w:rFonts w:ascii="宋体" w:hAnsi="宋体" w:cs="宋体"/>
          <w:bCs/>
          <w:sz w:val="32"/>
          <w:szCs w:val="32"/>
        </w:rPr>
      </w:pPr>
    </w:p>
    <w:p w14:paraId="306AD81F">
      <w:pPr>
        <w:jc w:val="left"/>
        <w:rPr>
          <w:rFonts w:ascii="宋体" w:hAnsi="宋体" w:cs="宋体"/>
          <w:bCs/>
          <w:sz w:val="30"/>
          <w:szCs w:val="30"/>
        </w:rPr>
      </w:pPr>
      <w:r>
        <w:rPr>
          <w:rFonts w:hint="eastAsia" w:ascii="宋体" w:hAnsi="宋体" w:cs="宋体"/>
          <w:bCs/>
          <w:sz w:val="30"/>
          <w:szCs w:val="30"/>
        </w:rPr>
        <w:t>项目编号：JSZC-320300-HWZX-G2026-0221</w:t>
      </w:r>
    </w:p>
    <w:p w14:paraId="752F390B">
      <w:pPr>
        <w:jc w:val="left"/>
        <w:rPr>
          <w:rFonts w:ascii="宋体" w:hAnsi="宋体" w:cs="宋体"/>
          <w:bCs/>
          <w:sz w:val="30"/>
          <w:szCs w:val="30"/>
        </w:rPr>
      </w:pPr>
    </w:p>
    <w:p w14:paraId="36FC04DB">
      <w:pPr>
        <w:jc w:val="left"/>
        <w:rPr>
          <w:rFonts w:ascii="宋体" w:hAnsi="宋体" w:cs="宋体"/>
          <w:bCs/>
          <w:sz w:val="30"/>
          <w:szCs w:val="30"/>
        </w:rPr>
      </w:pPr>
    </w:p>
    <w:p w14:paraId="5D466F70">
      <w:pPr>
        <w:jc w:val="left"/>
        <w:rPr>
          <w:rFonts w:ascii="宋体" w:hAnsi="宋体" w:cs="宋体"/>
          <w:bCs/>
          <w:sz w:val="30"/>
          <w:szCs w:val="30"/>
        </w:rPr>
      </w:pPr>
      <w:r>
        <w:rPr>
          <w:rFonts w:hint="eastAsia" w:ascii="宋体" w:hAnsi="宋体" w:cs="宋体"/>
          <w:bCs/>
          <w:sz w:val="30"/>
          <w:szCs w:val="30"/>
        </w:rPr>
        <w:t>项目名称：中共徐州市委党校安保服务</w:t>
      </w:r>
    </w:p>
    <w:p w14:paraId="09C95C16">
      <w:pPr>
        <w:jc w:val="left"/>
        <w:rPr>
          <w:rFonts w:ascii="宋体" w:hAnsi="宋体" w:cs="宋体"/>
          <w:bCs/>
          <w:sz w:val="30"/>
          <w:szCs w:val="30"/>
        </w:rPr>
      </w:pPr>
    </w:p>
    <w:p w14:paraId="6DF0CB1F">
      <w:pPr>
        <w:jc w:val="left"/>
        <w:rPr>
          <w:rFonts w:ascii="宋体" w:hAnsi="宋体" w:cs="宋体"/>
          <w:bCs/>
          <w:sz w:val="30"/>
          <w:szCs w:val="30"/>
        </w:rPr>
      </w:pPr>
    </w:p>
    <w:p w14:paraId="41D06743">
      <w:pPr>
        <w:jc w:val="left"/>
        <w:rPr>
          <w:rFonts w:ascii="宋体" w:hAnsi="宋体" w:cs="宋体"/>
          <w:bCs/>
          <w:sz w:val="30"/>
          <w:szCs w:val="30"/>
        </w:rPr>
      </w:pPr>
      <w:r>
        <w:rPr>
          <w:rFonts w:hint="eastAsia" w:ascii="宋体" w:hAnsi="宋体" w:cs="宋体"/>
          <w:bCs/>
          <w:sz w:val="30"/>
          <w:szCs w:val="30"/>
        </w:rPr>
        <w:t>采购单位（甲方）：中国共产党徐州市委员会党校</w:t>
      </w:r>
    </w:p>
    <w:p w14:paraId="536CAFF1">
      <w:pPr>
        <w:ind w:firstLine="630"/>
        <w:jc w:val="left"/>
        <w:rPr>
          <w:rFonts w:ascii="宋体" w:hAnsi="宋体" w:cs="宋体"/>
          <w:bCs/>
          <w:sz w:val="30"/>
          <w:szCs w:val="30"/>
        </w:rPr>
      </w:pPr>
    </w:p>
    <w:p w14:paraId="5879E5F5">
      <w:pPr>
        <w:jc w:val="left"/>
        <w:rPr>
          <w:rFonts w:ascii="宋体" w:hAnsi="宋体" w:cs="宋体"/>
          <w:bCs/>
          <w:sz w:val="30"/>
          <w:szCs w:val="30"/>
        </w:rPr>
      </w:pPr>
    </w:p>
    <w:p w14:paraId="019A3B00">
      <w:pPr>
        <w:jc w:val="left"/>
        <w:rPr>
          <w:rFonts w:ascii="宋体" w:hAnsi="宋体" w:cs="宋体"/>
          <w:bCs/>
          <w:sz w:val="30"/>
          <w:szCs w:val="30"/>
        </w:rPr>
      </w:pPr>
      <w:r>
        <w:rPr>
          <w:rFonts w:hint="eastAsia" w:ascii="宋体" w:hAnsi="宋体" w:cs="宋体"/>
          <w:bCs/>
          <w:sz w:val="30"/>
          <w:szCs w:val="30"/>
        </w:rPr>
        <w:t>中标供应商（乙方）：</w:t>
      </w:r>
    </w:p>
    <w:p w14:paraId="3191C971">
      <w:pPr>
        <w:ind w:firstLine="630"/>
        <w:jc w:val="left"/>
        <w:rPr>
          <w:rFonts w:ascii="宋体" w:hAnsi="宋体" w:cs="宋体"/>
          <w:bCs/>
          <w:sz w:val="30"/>
          <w:szCs w:val="30"/>
        </w:rPr>
      </w:pPr>
    </w:p>
    <w:p w14:paraId="6F8ADAE1">
      <w:pPr>
        <w:jc w:val="left"/>
        <w:rPr>
          <w:rFonts w:ascii="宋体" w:hAnsi="宋体" w:cs="宋体"/>
          <w:bCs/>
          <w:sz w:val="30"/>
          <w:szCs w:val="30"/>
        </w:rPr>
      </w:pPr>
    </w:p>
    <w:p w14:paraId="046B3D90">
      <w:pPr>
        <w:jc w:val="left"/>
        <w:rPr>
          <w:rFonts w:ascii="宋体" w:hAnsi="宋体" w:cs="宋体"/>
          <w:bCs/>
          <w:sz w:val="30"/>
          <w:szCs w:val="30"/>
        </w:rPr>
      </w:pPr>
      <w:r>
        <w:rPr>
          <w:rFonts w:hint="eastAsia" w:ascii="宋体" w:hAnsi="宋体" w:cs="宋体"/>
          <w:bCs/>
          <w:sz w:val="30"/>
          <w:szCs w:val="30"/>
        </w:rPr>
        <w:t>签订日期：    年  月  日</w:t>
      </w:r>
    </w:p>
    <w:p w14:paraId="0D88F58F">
      <w:pPr>
        <w:rPr>
          <w:rFonts w:ascii="宋体" w:hAnsi="宋体" w:cs="宋体"/>
          <w:bCs/>
          <w:sz w:val="24"/>
        </w:rPr>
      </w:pPr>
    </w:p>
    <w:p w14:paraId="556DF707">
      <w:pPr>
        <w:pStyle w:val="222"/>
        <w:ind w:left="0"/>
        <w:rPr>
          <w:rFonts w:ascii="宋体" w:hAnsi="宋体" w:cs="宋体"/>
          <w:bCs/>
          <w:sz w:val="24"/>
        </w:rPr>
      </w:pPr>
    </w:p>
    <w:p w14:paraId="09CAA891">
      <w:pPr>
        <w:pStyle w:val="222"/>
        <w:spacing w:after="0"/>
        <w:ind w:left="0" w:right="0"/>
        <w:rPr>
          <w:rFonts w:ascii="宋体" w:hAnsi="宋体" w:cs="宋体"/>
          <w:bCs/>
          <w:sz w:val="24"/>
        </w:rPr>
      </w:pPr>
    </w:p>
    <w:p w14:paraId="75663716">
      <w:pPr>
        <w:pStyle w:val="222"/>
        <w:spacing w:after="0" w:line="360" w:lineRule="auto"/>
        <w:ind w:left="0" w:right="0"/>
        <w:rPr>
          <w:rFonts w:hint="eastAsia" w:ascii="宋体" w:hAnsi="宋体" w:cs="宋体"/>
          <w:bCs/>
          <w:sz w:val="24"/>
        </w:rPr>
      </w:pPr>
    </w:p>
    <w:p w14:paraId="78F145DC">
      <w:pPr>
        <w:pStyle w:val="222"/>
        <w:spacing w:after="0" w:line="360" w:lineRule="auto"/>
        <w:ind w:left="0" w:right="0"/>
        <w:rPr>
          <w:rFonts w:ascii="宋体" w:hAnsi="宋体" w:cs="宋体"/>
          <w:bCs/>
          <w:sz w:val="24"/>
        </w:rPr>
      </w:pPr>
      <w:r>
        <w:rPr>
          <w:rFonts w:hint="eastAsia" w:ascii="宋体" w:hAnsi="宋体" w:cs="宋体"/>
          <w:bCs/>
          <w:sz w:val="24"/>
        </w:rPr>
        <w:t>友情提醒：采购人与中标，成交供应商应当在中标通知书发出之日起30日内，按照采购文件确定的事项签订政府采购合同。</w:t>
      </w:r>
    </w:p>
    <w:p w14:paraId="7FBA0BA3">
      <w:pPr>
        <w:pStyle w:val="222"/>
        <w:spacing w:after="0" w:line="360" w:lineRule="auto"/>
        <w:ind w:left="0" w:right="0"/>
        <w:rPr>
          <w:rFonts w:ascii="宋体" w:hAnsi="宋体" w:cs="宋体"/>
          <w:bCs/>
          <w:sz w:val="24"/>
        </w:rPr>
      </w:pPr>
      <w:r>
        <w:rPr>
          <w:rFonts w:hint="eastAsia" w:ascii="宋体" w:hAnsi="宋体" w:cs="宋体"/>
          <w:bCs/>
          <w:sz w:val="24"/>
        </w:rPr>
        <w:t>采购人应当自政府采购合同签订之日起2个工作日内，将政府采购合同在省级及以上人民政府财政部门指定的媒体上公告，但政府采购合同中涉及国家秘密、商业秘密的内容除外。</w:t>
      </w:r>
    </w:p>
    <w:p w14:paraId="30E9226B">
      <w:pPr>
        <w:pStyle w:val="31"/>
        <w:rPr>
          <w:rFonts w:ascii="宋体" w:hAnsi="宋体" w:cs="宋体"/>
        </w:rPr>
      </w:pPr>
    </w:p>
    <w:p w14:paraId="720411AA">
      <w:pPr>
        <w:pStyle w:val="31"/>
        <w:rPr>
          <w:rFonts w:ascii="宋体" w:hAnsi="宋体" w:cs="宋体"/>
        </w:rPr>
      </w:pPr>
    </w:p>
    <w:p w14:paraId="747DC947">
      <w:pPr>
        <w:spacing w:line="360" w:lineRule="auto"/>
        <w:jc w:val="center"/>
        <w:rPr>
          <w:rFonts w:ascii="宋体" w:hAnsi="宋体" w:cs="宋体"/>
          <w:b/>
          <w:sz w:val="36"/>
          <w:szCs w:val="36"/>
        </w:rPr>
      </w:pPr>
    </w:p>
    <w:p w14:paraId="2EB4D8A9">
      <w:pPr>
        <w:spacing w:line="360" w:lineRule="auto"/>
        <w:jc w:val="center"/>
        <w:rPr>
          <w:rFonts w:ascii="宋体" w:hAnsi="宋体" w:cs="宋体"/>
          <w:sz w:val="32"/>
          <w:szCs w:val="32"/>
        </w:rPr>
      </w:pPr>
      <w:r>
        <w:rPr>
          <w:rFonts w:hint="eastAsia" w:ascii="宋体" w:hAnsi="宋体" w:cs="宋体"/>
          <w:b/>
          <w:sz w:val="32"/>
          <w:szCs w:val="32"/>
        </w:rPr>
        <w:t>中共徐州市委党校安保服务项目合同</w:t>
      </w:r>
    </w:p>
    <w:p w14:paraId="71CC1F84">
      <w:pPr>
        <w:spacing w:line="360" w:lineRule="exact"/>
        <w:rPr>
          <w:rFonts w:ascii="宋体" w:hAnsi="宋体" w:cs="宋体"/>
          <w:sz w:val="24"/>
        </w:rPr>
      </w:pPr>
    </w:p>
    <w:p w14:paraId="5307BE4D">
      <w:pPr>
        <w:pStyle w:val="19"/>
        <w:spacing w:line="360" w:lineRule="auto"/>
        <w:ind w:firstLine="482"/>
        <w:rPr>
          <w:rFonts w:ascii="宋体" w:hAnsi="宋体" w:cs="宋体"/>
          <w:b/>
          <w:bCs/>
          <w:sz w:val="24"/>
        </w:rPr>
      </w:pPr>
      <w:r>
        <w:rPr>
          <w:rFonts w:hint="eastAsia" w:ascii="宋体" w:hAnsi="宋体" w:cs="宋体"/>
          <w:b/>
          <w:bCs/>
          <w:sz w:val="24"/>
        </w:rPr>
        <w:t>甲方：</w:t>
      </w:r>
    </w:p>
    <w:p w14:paraId="4213B556">
      <w:pPr>
        <w:pStyle w:val="225"/>
        <w:spacing w:line="360" w:lineRule="auto"/>
        <w:ind w:firstLine="480"/>
        <w:rPr>
          <w:rFonts w:hAnsi="宋体" w:eastAsia="宋体" w:cs="宋体"/>
        </w:rPr>
      </w:pPr>
      <w:r>
        <w:rPr>
          <w:rFonts w:hint="eastAsia" w:hAnsi="宋体" w:eastAsia="宋体" w:cs="宋体"/>
          <w:b/>
          <w:bCs/>
          <w:sz w:val="24"/>
          <w:szCs w:val="24"/>
        </w:rPr>
        <w:t>乙方：</w:t>
      </w:r>
    </w:p>
    <w:p w14:paraId="02B25A64">
      <w:pPr>
        <w:spacing w:line="360" w:lineRule="auto"/>
        <w:ind w:firstLine="480"/>
        <w:rPr>
          <w:rFonts w:ascii="宋体" w:hAnsi="宋体" w:cs="宋体"/>
          <w:sz w:val="24"/>
        </w:rPr>
      </w:pPr>
      <w:r>
        <w:rPr>
          <w:rFonts w:hint="eastAsia" w:ascii="宋体" w:hAnsi="宋体" w:cs="宋体"/>
          <w:sz w:val="24"/>
        </w:rPr>
        <w:t>经甲乙双方友好协商，并经政府采购流程乙方为甲方提供中共徐州市委党校安保服务，乙方同意负责甲方的安全保卫工作，包括治安、保卫、防火、防盗等。经双方自愿、平等协商，达成如下协议：</w:t>
      </w:r>
    </w:p>
    <w:p w14:paraId="7152F9AF">
      <w:pPr>
        <w:pStyle w:val="19"/>
        <w:spacing w:line="360" w:lineRule="auto"/>
        <w:ind w:firstLine="482"/>
        <w:rPr>
          <w:rFonts w:ascii="宋体" w:hAnsi="宋体" w:cs="宋体"/>
          <w:b/>
          <w:bCs/>
          <w:sz w:val="24"/>
        </w:rPr>
      </w:pPr>
      <w:r>
        <w:rPr>
          <w:rFonts w:hint="eastAsia" w:ascii="宋体" w:hAnsi="宋体" w:cs="宋体"/>
          <w:b/>
          <w:bCs/>
          <w:sz w:val="24"/>
        </w:rPr>
        <w:t>一、项目承包范围条款</w:t>
      </w:r>
    </w:p>
    <w:p w14:paraId="66459536">
      <w:pPr>
        <w:pStyle w:val="19"/>
        <w:spacing w:line="360" w:lineRule="auto"/>
        <w:ind w:firstLine="480"/>
        <w:rPr>
          <w:rFonts w:ascii="宋体" w:hAnsi="宋体" w:cs="宋体"/>
          <w:sz w:val="24"/>
        </w:rPr>
      </w:pPr>
      <w:r>
        <w:rPr>
          <w:rFonts w:hint="eastAsia" w:ascii="宋体" w:hAnsi="宋体" w:cs="宋体"/>
          <w:sz w:val="24"/>
        </w:rPr>
        <w:t>（一）乙方接受甲方委托，对双方确认的目标、区域实施安全保卫，防止侵害甲方人员及财产安全的行为发生，维护甲方的正常生产、工作秩序。</w:t>
      </w:r>
    </w:p>
    <w:p w14:paraId="6A3D9CB5">
      <w:pPr>
        <w:pStyle w:val="19"/>
        <w:spacing w:line="360" w:lineRule="auto"/>
        <w:ind w:firstLine="480"/>
        <w:rPr>
          <w:rFonts w:ascii="宋体" w:hAnsi="宋体" w:cs="宋体"/>
          <w:sz w:val="24"/>
        </w:rPr>
      </w:pPr>
      <w:r>
        <w:rPr>
          <w:rFonts w:hint="eastAsia" w:ascii="宋体" w:hAnsi="宋体" w:cs="宋体"/>
          <w:sz w:val="24"/>
        </w:rPr>
        <w:t>（二）乙方具体的执勤岗位、职责范围和勤务安排见招标文件采购需求部分。</w:t>
      </w:r>
    </w:p>
    <w:p w14:paraId="27A21CA7">
      <w:pPr>
        <w:pStyle w:val="19"/>
        <w:spacing w:line="360" w:lineRule="auto"/>
        <w:ind w:firstLine="480"/>
        <w:rPr>
          <w:rFonts w:ascii="宋体" w:hAnsi="宋体" w:cs="宋体"/>
          <w:sz w:val="24"/>
        </w:rPr>
      </w:pPr>
      <w:r>
        <w:rPr>
          <w:rFonts w:hint="eastAsia" w:ascii="宋体" w:hAnsi="宋体" w:cs="宋体"/>
          <w:sz w:val="24"/>
        </w:rPr>
        <w:t>（三）乙方提供保安服务的范围、方式和条件等内容除本合同另有约定外，其他内容按照《保安服务管理条例》（中华人民共和国国务院令第564号）中的相关规定处理。</w:t>
      </w:r>
    </w:p>
    <w:p w14:paraId="7D40AD1F">
      <w:pPr>
        <w:pStyle w:val="19"/>
        <w:spacing w:line="360" w:lineRule="auto"/>
        <w:ind w:firstLine="482"/>
        <w:rPr>
          <w:rFonts w:ascii="宋体" w:hAnsi="宋体" w:cs="宋体"/>
          <w:b/>
          <w:bCs/>
          <w:sz w:val="24"/>
        </w:rPr>
      </w:pPr>
      <w:r>
        <w:rPr>
          <w:rFonts w:hint="eastAsia" w:ascii="宋体" w:hAnsi="宋体" w:cs="宋体"/>
          <w:b/>
          <w:bCs/>
          <w:sz w:val="24"/>
        </w:rPr>
        <w:t>二、项目价款条款</w:t>
      </w:r>
    </w:p>
    <w:p w14:paraId="199380FF">
      <w:pPr>
        <w:pStyle w:val="19"/>
        <w:spacing w:line="360" w:lineRule="auto"/>
        <w:ind w:firstLine="480"/>
        <w:rPr>
          <w:rFonts w:ascii="宋体" w:hAnsi="宋体" w:cs="宋体"/>
          <w:sz w:val="24"/>
        </w:rPr>
      </w:pPr>
      <w:r>
        <w:rPr>
          <w:rFonts w:hint="eastAsia" w:ascii="宋体" w:hAnsi="宋体" w:cs="宋体"/>
          <w:sz w:val="24"/>
        </w:rPr>
        <w:t>（一）乙方提供安保服务的保安人数：详见合同附件1；保安人员身体健康，政审合格；保安人员的招聘、录用、器械等均由乙方负责。</w:t>
      </w:r>
    </w:p>
    <w:p w14:paraId="7355BB4C">
      <w:pPr>
        <w:pStyle w:val="19"/>
        <w:spacing w:line="360" w:lineRule="auto"/>
        <w:ind w:firstLine="480"/>
        <w:rPr>
          <w:rFonts w:ascii="宋体" w:hAnsi="宋体" w:cs="宋体"/>
          <w:sz w:val="24"/>
        </w:rPr>
      </w:pPr>
      <w:r>
        <w:rPr>
          <w:rFonts w:hint="eastAsia" w:ascii="宋体" w:hAnsi="宋体" w:cs="宋体"/>
          <w:sz w:val="24"/>
        </w:rPr>
        <w:t>（二）乙方投标报价为：</w:t>
      </w:r>
      <w:r>
        <w:rPr>
          <w:rFonts w:hint="eastAsia" w:ascii="宋体" w:hAnsi="宋体" w:cs="宋体"/>
          <w:sz w:val="24"/>
          <w:u w:val="single"/>
        </w:rPr>
        <w:t xml:space="preserve">      </w:t>
      </w:r>
      <w:r>
        <w:rPr>
          <w:rFonts w:hint="eastAsia" w:ascii="宋体" w:hAnsi="宋体" w:cs="宋体"/>
          <w:sz w:val="24"/>
        </w:rPr>
        <w:t>元，年度服务费为：</w:t>
      </w:r>
      <w:r>
        <w:rPr>
          <w:rFonts w:hint="eastAsia" w:ascii="宋体" w:hAnsi="宋体" w:cs="宋体"/>
          <w:sz w:val="24"/>
          <w:u w:val="single"/>
        </w:rPr>
        <w:t xml:space="preserve">     </w:t>
      </w:r>
      <w:r>
        <w:rPr>
          <w:rFonts w:hint="eastAsia" w:ascii="宋体" w:hAnsi="宋体" w:cs="宋体"/>
          <w:sz w:val="24"/>
        </w:rPr>
        <w:t>元。</w:t>
      </w:r>
    </w:p>
    <w:p w14:paraId="221D279D">
      <w:pPr>
        <w:pStyle w:val="19"/>
        <w:spacing w:line="360" w:lineRule="auto"/>
        <w:ind w:firstLine="480"/>
        <w:rPr>
          <w:rFonts w:ascii="宋体" w:hAnsi="宋体" w:cs="宋体"/>
          <w:sz w:val="24"/>
        </w:rPr>
      </w:pPr>
      <w:r>
        <w:rPr>
          <w:rFonts w:hint="eastAsia" w:ascii="宋体" w:hAnsi="宋体" w:cs="宋体"/>
          <w:sz w:val="24"/>
        </w:rPr>
        <w:t>乙方投标报价=</w:t>
      </w:r>
      <w:r>
        <w:rPr>
          <w:rFonts w:hint="eastAsia" w:ascii="宋体" w:hAnsi="宋体" w:cs="宋体"/>
          <w:b/>
          <w:bCs/>
          <w:sz w:val="24"/>
        </w:rPr>
        <w:t>岗位人员配置数×岗位人均综合酬金（含大型活动服务等各类加班费用）＋装备、器材、通讯设备、服装、常用办公耗材及电动巡逻车费用+管理费用+各类保险、税金等</w:t>
      </w:r>
      <w:r>
        <w:rPr>
          <w:rFonts w:hint="eastAsia" w:ascii="宋体" w:hAnsi="宋体" w:cs="宋体"/>
          <w:sz w:val="24"/>
        </w:rPr>
        <w:t>。其中，“岗位人均综合酬金”不低于徐州市最低工资标准。投标报价包括招标文件所确定的采购范围相应服务的各项应有费用，以及为完成该项服务项目所涉及到的一切相关费用，项目承包价格一经确定，服务期内不调整（岗位增减除外）。</w:t>
      </w:r>
    </w:p>
    <w:p w14:paraId="636E73F7">
      <w:pPr>
        <w:pStyle w:val="19"/>
        <w:spacing w:line="360" w:lineRule="auto"/>
        <w:ind w:firstLine="480"/>
        <w:rPr>
          <w:rFonts w:ascii="宋体" w:hAnsi="宋体" w:cs="宋体"/>
          <w:sz w:val="24"/>
        </w:rPr>
      </w:pPr>
      <w:r>
        <w:rPr>
          <w:rFonts w:hint="eastAsia" w:ascii="宋体" w:hAnsi="宋体" w:cs="宋体"/>
          <w:sz w:val="24"/>
        </w:rPr>
        <w:t>（三）如因甲方工作需要，人员岗位确需增减调整时，岗位人均工资按照招标时的中标价进行相应调整。甲方需要临时增派人员（每次服务时间不超过2天，每次人员不超过5人，每年不超过5次）的，乙方应积极配合，甲方不再另行支付相关费用。</w:t>
      </w:r>
    </w:p>
    <w:p w14:paraId="650162EA">
      <w:pPr>
        <w:pStyle w:val="19"/>
        <w:spacing w:line="360" w:lineRule="auto"/>
        <w:ind w:firstLine="480"/>
        <w:rPr>
          <w:rFonts w:ascii="宋体" w:hAnsi="宋体" w:cs="宋体"/>
          <w:sz w:val="24"/>
        </w:rPr>
      </w:pPr>
      <w:r>
        <w:rPr>
          <w:rFonts w:hint="eastAsia" w:ascii="宋体" w:hAnsi="宋体" w:cs="宋体"/>
          <w:sz w:val="24"/>
        </w:rPr>
        <w:t>（四）乙方应向甲方提供乙方为所有进驻甲方项目的保安队员购买的雇主责任险保险单与发票。</w:t>
      </w:r>
    </w:p>
    <w:p w14:paraId="67821C13">
      <w:pPr>
        <w:pStyle w:val="19"/>
        <w:spacing w:line="360" w:lineRule="auto"/>
        <w:ind w:firstLine="480"/>
        <w:rPr>
          <w:rFonts w:ascii="宋体" w:hAnsi="宋体" w:cs="宋体"/>
          <w:sz w:val="24"/>
        </w:rPr>
      </w:pPr>
      <w:r>
        <w:rPr>
          <w:rFonts w:hint="eastAsia" w:ascii="宋体" w:hAnsi="宋体" w:cs="宋体"/>
          <w:sz w:val="24"/>
        </w:rPr>
        <w:t>（五）乙方在本合同约定范围内完全接受甲方的服务委托，承担所有服务内容并对人员管理、劳动纠纷等承担完全责任。</w:t>
      </w:r>
    </w:p>
    <w:p w14:paraId="6505DF89">
      <w:pPr>
        <w:pStyle w:val="19"/>
        <w:spacing w:line="360" w:lineRule="auto"/>
        <w:ind w:firstLine="482"/>
        <w:rPr>
          <w:rFonts w:ascii="宋体" w:hAnsi="宋体" w:cs="宋体"/>
          <w:b/>
          <w:bCs/>
          <w:sz w:val="24"/>
        </w:rPr>
      </w:pPr>
      <w:r>
        <w:rPr>
          <w:rFonts w:hint="eastAsia" w:ascii="宋体" w:hAnsi="宋体" w:cs="宋体"/>
          <w:b/>
          <w:bCs/>
          <w:sz w:val="24"/>
        </w:rPr>
        <w:t>三、项目质量标准条款</w:t>
      </w:r>
    </w:p>
    <w:p w14:paraId="780A3087">
      <w:pPr>
        <w:pStyle w:val="19"/>
        <w:spacing w:line="360" w:lineRule="auto"/>
        <w:ind w:firstLine="480"/>
        <w:rPr>
          <w:rFonts w:ascii="宋体" w:hAnsi="宋体" w:cs="宋体"/>
          <w:sz w:val="24"/>
        </w:rPr>
      </w:pPr>
      <w:r>
        <w:rPr>
          <w:rFonts w:hint="eastAsia" w:ascii="宋体" w:hAnsi="宋体" w:cs="宋体"/>
          <w:sz w:val="24"/>
        </w:rPr>
        <w:t>（一）乙方作为专业的保安公司，所有上岗队员应当具备国家有关行政主管部门规定的资格和条件，否则属于违约行为，责任由乙方自负，甲方有权立即解除合同，乙方按照甲方要求无条件退场。</w:t>
      </w:r>
    </w:p>
    <w:p w14:paraId="6C6E564E">
      <w:pPr>
        <w:pStyle w:val="19"/>
        <w:spacing w:line="360" w:lineRule="auto"/>
        <w:ind w:firstLine="480"/>
        <w:rPr>
          <w:rFonts w:ascii="宋体" w:hAnsi="宋体" w:cs="宋体"/>
          <w:sz w:val="24"/>
        </w:rPr>
      </w:pPr>
      <w:r>
        <w:rPr>
          <w:rFonts w:hint="eastAsia" w:ascii="宋体" w:hAnsi="宋体" w:cs="宋体"/>
          <w:sz w:val="24"/>
        </w:rPr>
        <w:t>（二）乙方安全保卫主要工作按照招标文件具体内容执行。详见附件。</w:t>
      </w:r>
    </w:p>
    <w:p w14:paraId="0FD4EAE0">
      <w:pPr>
        <w:pStyle w:val="19"/>
        <w:spacing w:line="360" w:lineRule="auto"/>
        <w:ind w:firstLine="480"/>
        <w:rPr>
          <w:rFonts w:ascii="宋体" w:hAnsi="宋体" w:cs="宋体"/>
          <w:sz w:val="24"/>
        </w:rPr>
      </w:pPr>
      <w:r>
        <w:rPr>
          <w:rFonts w:hint="eastAsia" w:ascii="宋体" w:hAnsi="宋体" w:cs="宋体"/>
          <w:sz w:val="24"/>
        </w:rPr>
        <w:t>（三）安保服务人员资质应不低于招标文件的相关要求：</w:t>
      </w:r>
    </w:p>
    <w:p w14:paraId="13CC8955">
      <w:pPr>
        <w:pStyle w:val="19"/>
        <w:spacing w:line="360" w:lineRule="auto"/>
        <w:ind w:firstLine="480"/>
        <w:rPr>
          <w:rFonts w:ascii="宋体" w:hAnsi="宋体" w:cs="宋体"/>
          <w:sz w:val="24"/>
        </w:rPr>
      </w:pPr>
      <w:r>
        <w:rPr>
          <w:rFonts w:hint="eastAsia" w:ascii="宋体" w:hAnsi="宋体" w:cs="宋体"/>
          <w:sz w:val="24"/>
        </w:rPr>
        <w:t>1、乙方派驻甲方的所有保安队员必须经过相关部门的正规培训，并取得公安部门颁发的《保安员证》，所有队员持证上岗，队员要知法、懂法、守法，依法办事，必须严格遵守保安行业规范，模范遵守甲方的各项安全管理规定。</w:t>
      </w:r>
    </w:p>
    <w:p w14:paraId="46636260">
      <w:pPr>
        <w:pStyle w:val="19"/>
        <w:spacing w:line="360" w:lineRule="auto"/>
        <w:ind w:firstLine="480"/>
        <w:rPr>
          <w:rFonts w:ascii="宋体" w:hAnsi="宋体" w:cs="宋体"/>
          <w:sz w:val="24"/>
        </w:rPr>
      </w:pPr>
      <w:r>
        <w:rPr>
          <w:rFonts w:hint="eastAsia" w:ascii="宋体" w:hAnsi="宋体" w:cs="宋体"/>
          <w:sz w:val="24"/>
        </w:rPr>
        <w:t>2、乙方所有上岗队员必须熟练掌握各项消防设施的使用常识，遇到突发情况时队员能自行妥善处置。</w:t>
      </w:r>
    </w:p>
    <w:p w14:paraId="10C02892">
      <w:pPr>
        <w:pStyle w:val="19"/>
        <w:spacing w:line="360" w:lineRule="auto"/>
        <w:ind w:firstLine="480"/>
        <w:rPr>
          <w:rFonts w:ascii="宋体" w:hAnsi="宋体" w:cs="宋体"/>
          <w:sz w:val="24"/>
        </w:rPr>
      </w:pPr>
      <w:r>
        <w:rPr>
          <w:rFonts w:hint="eastAsia" w:ascii="宋体" w:hAnsi="宋体" w:cs="宋体"/>
          <w:sz w:val="24"/>
        </w:rPr>
        <w:t>3、乙方派驻甲方的长期驻校的项目经理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sz w:val="24"/>
        </w:rPr>
        <w:t>（</w:t>
      </w:r>
      <w:r>
        <w:rPr>
          <w:rFonts w:hint="eastAsia" w:ascii="宋体" w:hAnsi="宋体" w:cs="宋体"/>
          <w:sz w:val="24"/>
          <w:u w:val="single"/>
        </w:rPr>
        <w:t>姓名：      ，身份证号：     ）</w:t>
      </w:r>
      <w:r>
        <w:rPr>
          <w:rFonts w:hint="eastAsia" w:ascii="宋体" w:hAnsi="宋体" w:cs="宋体"/>
          <w:sz w:val="24"/>
        </w:rPr>
        <w:t>确需更换时应提前30天以书面形式通知甲方项目主管负责人，经审核同意后再行更换；</w:t>
      </w:r>
    </w:p>
    <w:p w14:paraId="5C87096F">
      <w:pPr>
        <w:pStyle w:val="19"/>
        <w:spacing w:line="360" w:lineRule="auto"/>
        <w:ind w:firstLine="480"/>
        <w:rPr>
          <w:rFonts w:ascii="宋体" w:hAnsi="宋体" w:cs="宋体"/>
          <w:sz w:val="24"/>
        </w:rPr>
      </w:pPr>
      <w:r>
        <w:rPr>
          <w:rFonts w:hint="eastAsia" w:ascii="宋体" w:hAnsi="宋体" w:cs="宋体"/>
          <w:sz w:val="24"/>
        </w:rPr>
        <w:t>4、乙方派驻甲方的所有保安队员应具备以下个人素质条件：所有上岗队员应身体健康，思维、行动敏捷，相貌端正，无传染性疾病及精神病等不能控制自己行为能力的疾病病史（上岗前须提供近一年内的体检证明）</w:t>
      </w:r>
      <w:r>
        <w:rPr>
          <w:rFonts w:hint="eastAsia" w:ascii="宋体" w:hAnsi="宋体" w:cs="宋体"/>
          <w:sz w:val="24"/>
          <w:lang w:eastAsia="zh-CN"/>
        </w:rPr>
        <w:t>，</w:t>
      </w:r>
      <w:r>
        <w:rPr>
          <w:rFonts w:hint="eastAsia" w:ascii="宋体" w:hAnsi="宋体" w:cs="宋体"/>
          <w:sz w:val="24"/>
        </w:rPr>
        <w:t>无违法犯罪记录，男性最高年龄不超过55周岁、女性不超过50周岁，女性人数占比不超过总人数的20%；上岗队员中的退伍军人比例不低于10%，50周岁以上人员占比不得高于总人数的30%，不得使用未满18周岁人员。保安队员应相对稳定，队员确需更换时须提前7天到采购人主管部门备案登记，经审核同意后再行更换，否则视为违约行为，甲方将按规定进行处罚。</w:t>
      </w:r>
    </w:p>
    <w:p w14:paraId="514574B0">
      <w:pPr>
        <w:pStyle w:val="19"/>
        <w:spacing w:line="360" w:lineRule="auto"/>
        <w:ind w:firstLine="480"/>
        <w:rPr>
          <w:rFonts w:ascii="宋体" w:hAnsi="宋体" w:cs="宋体"/>
          <w:sz w:val="24"/>
        </w:rPr>
      </w:pPr>
      <w:r>
        <w:rPr>
          <w:rFonts w:hint="eastAsia" w:ascii="宋体" w:hAnsi="宋体" w:cs="宋体"/>
          <w:sz w:val="24"/>
        </w:rPr>
        <w:t>5、乙方应确保在校园大门岗位的保安队员身高：男性不低于1.7米、女性不低于1.6米，且普通话标准、体貌端正，还应具备一定的计算机操作能力。</w:t>
      </w:r>
    </w:p>
    <w:p w14:paraId="198E5888">
      <w:pPr>
        <w:pStyle w:val="19"/>
        <w:spacing w:line="360" w:lineRule="auto"/>
        <w:ind w:firstLine="480"/>
        <w:rPr>
          <w:rFonts w:ascii="宋体" w:hAnsi="宋体" w:cs="宋体"/>
          <w:sz w:val="24"/>
        </w:rPr>
      </w:pPr>
      <w:r>
        <w:rPr>
          <w:rFonts w:hint="eastAsia" w:ascii="宋体" w:hAnsi="宋体" w:cs="宋体"/>
          <w:sz w:val="24"/>
        </w:rPr>
        <w:t>6、保安队员劳动关系在乙方，队员工资、保险等各项保障以及在任何情况下本人致伤、致残、致亡或者导致他人人身、财产安全受到损害的，由乙方承担全部责任，并由乙方负责妥善处理所有的善后工作，不得有影响党校声誉和办公、教学秩序的现象发生。</w:t>
      </w:r>
    </w:p>
    <w:p w14:paraId="28F321C3">
      <w:pPr>
        <w:pStyle w:val="19"/>
        <w:spacing w:line="360" w:lineRule="auto"/>
        <w:ind w:firstLine="480"/>
        <w:rPr>
          <w:rFonts w:ascii="宋体" w:hAnsi="宋体" w:cs="宋体"/>
          <w:sz w:val="24"/>
        </w:rPr>
      </w:pPr>
      <w:r>
        <w:rPr>
          <w:rFonts w:hint="eastAsia" w:ascii="宋体" w:hAnsi="宋体" w:cs="宋体"/>
          <w:sz w:val="24"/>
        </w:rPr>
        <w:t>7、所有因工作原因造成的纠纷，由乙方承担全部责任，与甲方无关。</w:t>
      </w:r>
    </w:p>
    <w:p w14:paraId="25C3ECB1">
      <w:pPr>
        <w:pStyle w:val="19"/>
        <w:spacing w:line="360" w:lineRule="auto"/>
        <w:ind w:firstLine="480"/>
        <w:rPr>
          <w:rFonts w:ascii="宋体" w:hAnsi="宋体" w:cs="宋体"/>
          <w:sz w:val="24"/>
        </w:rPr>
      </w:pPr>
      <w:r>
        <w:rPr>
          <w:rFonts w:hint="eastAsia" w:ascii="宋体" w:hAnsi="宋体" w:cs="宋体"/>
          <w:sz w:val="24"/>
        </w:rPr>
        <w:t>8、乙方派驻甲方的监控室工作人员必须经过正规培训，能够正确熟练操作使用监控设备。因人员操作造成设备损坏的由乙方负责全额赔偿。</w:t>
      </w:r>
    </w:p>
    <w:p w14:paraId="6032DA7C">
      <w:pPr>
        <w:pStyle w:val="19"/>
        <w:spacing w:line="360" w:lineRule="auto"/>
        <w:ind w:firstLine="480"/>
        <w:rPr>
          <w:rFonts w:ascii="宋体" w:hAnsi="宋体" w:cs="宋体"/>
          <w:sz w:val="24"/>
        </w:rPr>
      </w:pPr>
      <w:r>
        <w:rPr>
          <w:rFonts w:hint="eastAsia" w:ascii="宋体" w:hAnsi="宋体" w:cs="宋体"/>
          <w:sz w:val="24"/>
        </w:rPr>
        <w:t>9、乙方派驻甲方的其他保安人员应当具备吃苦耐劳的精神和高度的责任感，熟知甲方的管理规定，严格履行岗位职责，善于发现各类问题，具备一定的管理经验和处理突发事件能力。</w:t>
      </w:r>
    </w:p>
    <w:p w14:paraId="22D75DB4">
      <w:pPr>
        <w:pStyle w:val="19"/>
        <w:spacing w:line="360" w:lineRule="auto"/>
        <w:ind w:firstLine="480"/>
        <w:rPr>
          <w:rFonts w:ascii="宋体" w:hAnsi="宋体" w:cs="宋体"/>
          <w:sz w:val="24"/>
        </w:rPr>
      </w:pPr>
      <w:r>
        <w:rPr>
          <w:rFonts w:hint="eastAsia" w:ascii="宋体" w:hAnsi="宋体" w:cs="宋体"/>
          <w:sz w:val="24"/>
        </w:rPr>
        <w:t>10、乙方派驻甲方的保安人员在遵守乙方规章制度的同时在工作期间也应遵守甲方基本的规章制度，不得进行扰乱甲方正常教学管理秩序的行为。</w:t>
      </w:r>
    </w:p>
    <w:p w14:paraId="6AC7F5A7">
      <w:pPr>
        <w:pStyle w:val="19"/>
        <w:spacing w:line="360" w:lineRule="auto"/>
        <w:ind w:firstLine="480"/>
        <w:rPr>
          <w:rFonts w:ascii="宋体" w:hAnsi="宋体" w:cs="宋体"/>
          <w:sz w:val="24"/>
        </w:rPr>
      </w:pPr>
      <w:r>
        <w:rPr>
          <w:rFonts w:hint="eastAsia" w:ascii="宋体" w:hAnsi="宋体" w:cs="宋体"/>
          <w:sz w:val="24"/>
        </w:rPr>
        <w:t>11、因乙方工作人员工作失职、渎职，造成甲方财产损失，将由乙方按照损失财产总价承担赔偿责任。</w:t>
      </w:r>
    </w:p>
    <w:p w14:paraId="651E1445">
      <w:pPr>
        <w:pStyle w:val="19"/>
        <w:spacing w:line="360" w:lineRule="auto"/>
        <w:ind w:firstLine="482"/>
        <w:rPr>
          <w:rFonts w:ascii="宋体" w:hAnsi="宋体" w:cs="宋体"/>
          <w:b/>
          <w:bCs/>
          <w:sz w:val="24"/>
        </w:rPr>
      </w:pPr>
      <w:r>
        <w:rPr>
          <w:rFonts w:hint="eastAsia" w:ascii="宋体" w:hAnsi="宋体" w:cs="宋体"/>
          <w:b/>
          <w:bCs/>
          <w:sz w:val="24"/>
        </w:rPr>
        <w:t>四、项目期限条款</w:t>
      </w:r>
    </w:p>
    <w:p w14:paraId="019A8470">
      <w:pPr>
        <w:pStyle w:val="19"/>
        <w:spacing w:line="360" w:lineRule="auto"/>
        <w:ind w:firstLine="480"/>
        <w:rPr>
          <w:rFonts w:ascii="宋体" w:hAnsi="宋体" w:cs="宋体"/>
          <w:sz w:val="24"/>
        </w:rPr>
      </w:pPr>
      <w:r>
        <w:rPr>
          <w:rFonts w:hint="eastAsia" w:ascii="宋体" w:hAnsi="宋体" w:cs="宋体"/>
          <w:sz w:val="24"/>
        </w:rPr>
        <w:t>（一）项目服务期限三年，合同每年一签。第一年服务合同期限为</w:t>
      </w:r>
      <w:r>
        <w:rPr>
          <w:rFonts w:hint="eastAsia" w:ascii="宋体" w:hAnsi="宋体" w:cs="宋体"/>
          <w:sz w:val="24"/>
          <w:u w:val="single"/>
        </w:rPr>
        <w:t xml:space="preserve">  年  月  日至  年  月  日</w:t>
      </w:r>
      <w:r>
        <w:rPr>
          <w:rFonts w:hint="eastAsia" w:ascii="宋体" w:hAnsi="宋体" w:cs="宋体"/>
          <w:sz w:val="24"/>
        </w:rPr>
        <w:t>。</w:t>
      </w:r>
    </w:p>
    <w:p w14:paraId="51C44EC3">
      <w:pPr>
        <w:pStyle w:val="19"/>
        <w:spacing w:line="360" w:lineRule="auto"/>
        <w:ind w:firstLine="480"/>
        <w:rPr>
          <w:rFonts w:ascii="宋体" w:hAnsi="宋体" w:cs="宋体"/>
          <w:sz w:val="24"/>
        </w:rPr>
      </w:pPr>
      <w:r>
        <w:rPr>
          <w:rFonts w:hint="eastAsia" w:ascii="宋体" w:hAnsi="宋体" w:cs="宋体"/>
          <w:sz w:val="24"/>
        </w:rPr>
        <w:t>根据年度综合考核成绩情况，甲方有权决定是否与乙方续签下一年服务合同。年度综合考核成绩≥75分，甲方与乙方续签下一年合同；年度综合考核成绩＜75分，视为不合格，甲方有权单方面解除服务合同，且不承担任何责任，乙方须按甲方的要求无条件退场。（年度综合考核成绩=年度服务期内12次月度考核成绩之和/12）</w:t>
      </w:r>
    </w:p>
    <w:p w14:paraId="47FD7AC0">
      <w:pPr>
        <w:pStyle w:val="225"/>
        <w:spacing w:line="360" w:lineRule="auto"/>
        <w:rPr>
          <w:rFonts w:hAnsi="宋体" w:eastAsia="宋体" w:cs="宋体"/>
          <w:b/>
          <w:bCs/>
        </w:rPr>
      </w:pPr>
      <w:r>
        <w:rPr>
          <w:rFonts w:hint="eastAsia" w:hAnsi="宋体" w:eastAsia="宋体" w:cs="宋体"/>
          <w:sz w:val="24"/>
          <w:szCs w:val="24"/>
        </w:rPr>
        <w:t xml:space="preserve">   </w:t>
      </w:r>
      <w:r>
        <w:rPr>
          <w:rFonts w:hint="eastAsia" w:hAnsi="宋体" w:eastAsia="宋体" w:cs="宋体"/>
          <w:b/>
          <w:bCs/>
          <w:sz w:val="24"/>
          <w:szCs w:val="24"/>
        </w:rPr>
        <w:t xml:space="preserve"> （二）第二年或第三年采购预算资金下达作为采购人继续履约的先决条件。</w:t>
      </w:r>
    </w:p>
    <w:p w14:paraId="7DF689ED">
      <w:pPr>
        <w:pStyle w:val="19"/>
        <w:spacing w:line="360" w:lineRule="auto"/>
        <w:ind w:firstLine="482"/>
        <w:rPr>
          <w:rFonts w:ascii="宋体" w:hAnsi="宋体" w:cs="宋体"/>
          <w:b/>
          <w:bCs/>
          <w:sz w:val="24"/>
        </w:rPr>
      </w:pPr>
      <w:r>
        <w:rPr>
          <w:rFonts w:hint="eastAsia" w:ascii="宋体" w:hAnsi="宋体" w:cs="宋体"/>
          <w:b/>
          <w:bCs/>
          <w:sz w:val="24"/>
        </w:rPr>
        <w:t>五、项目考核（验收）条款</w:t>
      </w:r>
    </w:p>
    <w:p w14:paraId="73D89F75">
      <w:pPr>
        <w:pStyle w:val="19"/>
        <w:spacing w:line="360" w:lineRule="auto"/>
        <w:ind w:firstLine="480"/>
        <w:rPr>
          <w:rFonts w:ascii="宋体" w:hAnsi="宋体" w:cs="宋体"/>
          <w:sz w:val="24"/>
        </w:rPr>
      </w:pPr>
      <w:r>
        <w:rPr>
          <w:rFonts w:hint="eastAsia" w:ascii="宋体" w:hAnsi="宋体" w:cs="宋体"/>
          <w:sz w:val="24"/>
        </w:rPr>
        <w:t>（一）甲方将按月度对乙方的安保服务质量实施考核，并广泛征求师生员工意见建议，一并纳入考核标准。</w:t>
      </w:r>
    </w:p>
    <w:p w14:paraId="363FC4C3">
      <w:pPr>
        <w:pStyle w:val="19"/>
        <w:spacing w:line="360" w:lineRule="auto"/>
        <w:ind w:firstLine="480"/>
        <w:rPr>
          <w:rFonts w:ascii="宋体" w:hAnsi="宋体" w:cs="宋体"/>
          <w:sz w:val="24"/>
        </w:rPr>
      </w:pPr>
      <w:r>
        <w:rPr>
          <w:rFonts w:hint="eastAsia" w:ascii="宋体" w:hAnsi="宋体" w:cs="宋体"/>
          <w:sz w:val="24"/>
        </w:rPr>
        <w:t>（二）月度考核按照附件“安保服务工作考核细则”内容实施。</w:t>
      </w:r>
    </w:p>
    <w:p w14:paraId="0406AAD6">
      <w:pPr>
        <w:pStyle w:val="19"/>
        <w:spacing w:line="360" w:lineRule="auto"/>
        <w:ind w:firstLine="482"/>
        <w:rPr>
          <w:rFonts w:ascii="宋体" w:hAnsi="宋体" w:cs="宋体"/>
          <w:sz w:val="24"/>
        </w:rPr>
      </w:pPr>
      <w:r>
        <w:rPr>
          <w:rFonts w:hint="eastAsia" w:ascii="宋体" w:hAnsi="宋体" w:cs="宋体"/>
          <w:b/>
          <w:bCs/>
          <w:sz w:val="24"/>
        </w:rPr>
        <w:t>六、项目质保条款（服务承诺条款）</w:t>
      </w:r>
    </w:p>
    <w:p w14:paraId="670BDCB5">
      <w:pPr>
        <w:pStyle w:val="19"/>
        <w:spacing w:line="360" w:lineRule="auto"/>
        <w:ind w:firstLine="480"/>
        <w:rPr>
          <w:rFonts w:ascii="宋体" w:hAnsi="宋体" w:cs="宋体"/>
          <w:sz w:val="24"/>
        </w:rPr>
      </w:pPr>
      <w:r>
        <w:rPr>
          <w:rFonts w:hint="eastAsia" w:ascii="宋体" w:hAnsi="宋体" w:cs="宋体"/>
          <w:sz w:val="24"/>
        </w:rPr>
        <w:t>甲方将对乙方服务质量、日常管理等进行全过程全方位监管，如发现乙方在合同期限内有工作不达标或违约现象发生，采购人将依据合同约定，作出相应的处罚。</w:t>
      </w:r>
    </w:p>
    <w:p w14:paraId="283A4F7F">
      <w:pPr>
        <w:pStyle w:val="19"/>
        <w:spacing w:line="360" w:lineRule="auto"/>
        <w:ind w:firstLine="482"/>
        <w:rPr>
          <w:rFonts w:ascii="宋体" w:hAnsi="宋体" w:cs="宋体"/>
          <w:b/>
          <w:bCs/>
          <w:sz w:val="24"/>
        </w:rPr>
      </w:pPr>
      <w:r>
        <w:rPr>
          <w:rFonts w:hint="eastAsia" w:ascii="宋体" w:hAnsi="宋体" w:cs="宋体"/>
          <w:b/>
          <w:bCs/>
          <w:sz w:val="24"/>
        </w:rPr>
        <w:t>七、项目付款条款</w:t>
      </w:r>
    </w:p>
    <w:p w14:paraId="5602CEB5">
      <w:pPr>
        <w:pStyle w:val="19"/>
        <w:spacing w:line="360" w:lineRule="auto"/>
        <w:ind w:firstLine="480"/>
        <w:rPr>
          <w:rFonts w:ascii="宋体" w:hAnsi="宋体" w:cs="宋体"/>
          <w:sz w:val="24"/>
        </w:rPr>
      </w:pPr>
      <w:r>
        <w:rPr>
          <w:rFonts w:hint="eastAsia" w:ascii="宋体" w:hAnsi="宋体" w:cs="宋体"/>
          <w:sz w:val="24"/>
        </w:rPr>
        <w:t>经双方协商一致</w:t>
      </w:r>
      <w:r>
        <w:rPr>
          <w:rFonts w:hint="eastAsia" w:ascii="宋体" w:hAnsi="宋体" w:cs="宋体"/>
          <w:sz w:val="24"/>
          <w:lang w:eastAsia="zh-CN"/>
        </w:rPr>
        <w:t>，</w:t>
      </w:r>
      <w:r>
        <w:rPr>
          <w:rFonts w:hint="eastAsia" w:ascii="宋体" w:hAnsi="宋体" w:cs="宋体"/>
          <w:sz w:val="24"/>
          <w:lang w:val="en-US" w:eastAsia="zh-CN"/>
        </w:rPr>
        <w:t>本</w:t>
      </w:r>
      <w:r>
        <w:rPr>
          <w:rFonts w:hint="eastAsia" w:ascii="宋体" w:hAnsi="宋体" w:cs="宋体"/>
          <w:sz w:val="24"/>
        </w:rPr>
        <w:t>项目选择付款</w:t>
      </w:r>
      <w:r>
        <w:rPr>
          <w:rFonts w:hint="eastAsia" w:ascii="宋体" w:hAnsi="宋体" w:cs="宋体"/>
          <w:sz w:val="24"/>
          <w:u w:val="single"/>
        </w:rPr>
        <w:t xml:space="preserve">    </w:t>
      </w:r>
      <w:r>
        <w:rPr>
          <w:rFonts w:hint="eastAsia" w:ascii="宋体" w:hAnsi="宋体" w:cs="宋体"/>
          <w:sz w:val="24"/>
        </w:rPr>
        <w:t>付款方式：</w:t>
      </w:r>
    </w:p>
    <w:p w14:paraId="48C00A78">
      <w:pPr>
        <w:pStyle w:val="19"/>
        <w:spacing w:line="360" w:lineRule="auto"/>
        <w:ind w:firstLine="480"/>
        <w:rPr>
          <w:rFonts w:ascii="宋体" w:hAnsi="宋体" w:cs="宋体"/>
          <w:b/>
          <w:bCs/>
          <w:sz w:val="24"/>
        </w:rPr>
      </w:pPr>
      <w:r>
        <w:rPr>
          <w:rFonts w:hint="eastAsia" w:ascii="宋体" w:hAnsi="宋体" w:cs="宋体"/>
          <w:b/>
          <w:bCs/>
          <w:sz w:val="24"/>
        </w:rPr>
        <w:t>（一）付款方式一：提交预付款保函的</w:t>
      </w:r>
    </w:p>
    <w:p w14:paraId="3015C178">
      <w:pPr>
        <w:pStyle w:val="19"/>
        <w:spacing w:line="360" w:lineRule="auto"/>
        <w:ind w:firstLine="480"/>
        <w:rPr>
          <w:rFonts w:ascii="宋体" w:hAnsi="宋体" w:cs="宋体"/>
          <w:sz w:val="24"/>
        </w:rPr>
      </w:pPr>
      <w:r>
        <w:rPr>
          <w:rFonts w:hint="eastAsia" w:ascii="宋体" w:hAnsi="宋体" w:cs="宋体"/>
          <w:sz w:val="24"/>
        </w:rPr>
        <w:t>合同签订十日内并提交当年度服务费的20%银行保函后，预付当年度服务费的20%。</w:t>
      </w:r>
    </w:p>
    <w:p w14:paraId="6EB4852D">
      <w:pPr>
        <w:pStyle w:val="19"/>
        <w:spacing w:line="360" w:lineRule="auto"/>
        <w:ind w:firstLine="480"/>
        <w:rPr>
          <w:rFonts w:ascii="宋体" w:hAnsi="宋体" w:cs="宋体"/>
          <w:sz w:val="24"/>
        </w:rPr>
      </w:pPr>
      <w:r>
        <w:rPr>
          <w:rFonts w:hint="eastAsia" w:ascii="宋体" w:hAnsi="宋体" w:cs="宋体"/>
          <w:sz w:val="24"/>
        </w:rPr>
        <w:t>年度服务费剩余款项按月度支付，每月度服务费=年度剩余款项（即年度服务费*80%）/12。</w:t>
      </w:r>
    </w:p>
    <w:p w14:paraId="701026DD">
      <w:pPr>
        <w:pStyle w:val="19"/>
        <w:spacing w:line="360" w:lineRule="auto"/>
        <w:ind w:firstLine="480"/>
        <w:rPr>
          <w:rFonts w:ascii="宋体" w:hAnsi="宋体" w:cs="宋体"/>
          <w:sz w:val="24"/>
        </w:rPr>
      </w:pPr>
      <w:r>
        <w:rPr>
          <w:rFonts w:hint="eastAsia" w:ascii="宋体" w:hAnsi="宋体" w:cs="宋体"/>
          <w:sz w:val="24"/>
        </w:rPr>
        <w:t>每月度初，甲方按考核结果，收到乙方开具发票之日起15日内支付上一月度服务费用，由甲方办理政府采购资金结算手续，经审核后支付给乙方。具体如下：</w:t>
      </w:r>
    </w:p>
    <w:p w14:paraId="06118DC5">
      <w:pPr>
        <w:pStyle w:val="19"/>
        <w:spacing w:line="360" w:lineRule="auto"/>
        <w:ind w:firstLine="480"/>
        <w:rPr>
          <w:rFonts w:ascii="宋体" w:hAnsi="宋体" w:cs="宋体"/>
          <w:sz w:val="24"/>
        </w:rPr>
      </w:pPr>
      <w:r>
        <w:rPr>
          <w:rFonts w:hint="eastAsia" w:ascii="宋体" w:hAnsi="宋体" w:cs="宋体"/>
          <w:sz w:val="24"/>
        </w:rPr>
        <w:t>（1）考核结果按照《安保服务工作考核细则》考核得分在90分以上（含90分）的，全额支付合同约定的“每月度服务费”；</w:t>
      </w:r>
    </w:p>
    <w:p w14:paraId="03E24D50">
      <w:pPr>
        <w:pStyle w:val="19"/>
        <w:spacing w:line="360" w:lineRule="auto"/>
        <w:ind w:firstLine="480"/>
        <w:rPr>
          <w:rFonts w:ascii="宋体" w:hAnsi="宋体" w:cs="宋体"/>
          <w:sz w:val="24"/>
        </w:rPr>
      </w:pPr>
      <w:r>
        <w:rPr>
          <w:rFonts w:hint="eastAsia" w:ascii="宋体" w:hAnsi="宋体" w:cs="宋体"/>
          <w:sz w:val="24"/>
        </w:rPr>
        <w:t>（2）考核结果按照《安保服务工作考核细则》考核得分在89—75分（含75分）之间的，实际支付服务费为：[（实际得分）/100]*合同约定的“每月度服务费”；</w:t>
      </w:r>
    </w:p>
    <w:p w14:paraId="2C6AAB8C">
      <w:pPr>
        <w:pStyle w:val="19"/>
        <w:spacing w:line="360" w:lineRule="auto"/>
        <w:ind w:firstLine="480"/>
        <w:rPr>
          <w:rFonts w:ascii="宋体" w:hAnsi="宋体" w:cs="宋体"/>
          <w:sz w:val="24"/>
        </w:rPr>
      </w:pPr>
      <w:r>
        <w:rPr>
          <w:rFonts w:hint="eastAsia" w:ascii="宋体" w:hAnsi="宋体" w:cs="宋体"/>
          <w:sz w:val="24"/>
        </w:rPr>
        <w:t>（3）考核结果按照《安保服务工作考核细则》考核得分在75分以下的，全额扣除合同约定的“每月度服务费”。</w:t>
      </w:r>
    </w:p>
    <w:p w14:paraId="773A7ADA">
      <w:pPr>
        <w:pStyle w:val="19"/>
        <w:spacing w:line="360" w:lineRule="auto"/>
        <w:ind w:firstLine="480"/>
        <w:rPr>
          <w:rFonts w:ascii="宋体" w:hAnsi="宋体" w:cs="宋体"/>
          <w:sz w:val="24"/>
        </w:rPr>
      </w:pPr>
      <w:r>
        <w:rPr>
          <w:rFonts w:hint="eastAsia" w:ascii="宋体" w:hAnsi="宋体" w:cs="宋体"/>
          <w:sz w:val="24"/>
        </w:rPr>
        <w:t>乙方需开具增值税发票。</w:t>
      </w:r>
    </w:p>
    <w:p w14:paraId="41A24A5F">
      <w:pPr>
        <w:pStyle w:val="19"/>
        <w:spacing w:line="360" w:lineRule="auto"/>
        <w:ind w:firstLine="480"/>
        <w:rPr>
          <w:rFonts w:ascii="宋体" w:hAnsi="宋体" w:cs="宋体"/>
          <w:b/>
          <w:bCs/>
          <w:sz w:val="24"/>
        </w:rPr>
      </w:pPr>
      <w:r>
        <w:rPr>
          <w:rFonts w:hint="eastAsia" w:ascii="宋体" w:hAnsi="宋体" w:cs="宋体"/>
          <w:b/>
          <w:bCs/>
          <w:sz w:val="24"/>
        </w:rPr>
        <w:t>（二）付款方式二：不提交预付款保函的</w:t>
      </w:r>
    </w:p>
    <w:p w14:paraId="090FF6E5">
      <w:pPr>
        <w:pStyle w:val="19"/>
        <w:spacing w:line="360" w:lineRule="auto"/>
        <w:ind w:firstLine="480"/>
        <w:rPr>
          <w:rFonts w:ascii="宋体" w:hAnsi="宋体" w:cs="宋体"/>
          <w:sz w:val="24"/>
        </w:rPr>
      </w:pPr>
      <w:r>
        <w:rPr>
          <w:rFonts w:hint="eastAsia" w:ascii="宋体" w:hAnsi="宋体" w:cs="宋体"/>
          <w:sz w:val="24"/>
        </w:rPr>
        <w:t>合同签订十日内预付当年度服务费的10%。</w:t>
      </w:r>
    </w:p>
    <w:p w14:paraId="762ECF41">
      <w:pPr>
        <w:pStyle w:val="19"/>
        <w:spacing w:line="360" w:lineRule="auto"/>
        <w:ind w:firstLine="480"/>
        <w:rPr>
          <w:rFonts w:ascii="宋体" w:hAnsi="宋体" w:cs="宋体"/>
          <w:sz w:val="24"/>
        </w:rPr>
      </w:pPr>
      <w:r>
        <w:rPr>
          <w:rFonts w:hint="eastAsia" w:ascii="宋体" w:hAnsi="宋体" w:cs="宋体"/>
          <w:sz w:val="24"/>
        </w:rPr>
        <w:t>年度服务费剩余款项按月度支付，每月度服务费=年度剩余款项（即年度服务费*90%）/12。</w:t>
      </w:r>
    </w:p>
    <w:p w14:paraId="73896F87">
      <w:pPr>
        <w:pStyle w:val="19"/>
        <w:spacing w:line="360" w:lineRule="auto"/>
        <w:ind w:firstLine="480"/>
        <w:rPr>
          <w:rFonts w:ascii="宋体" w:hAnsi="宋体" w:cs="宋体"/>
          <w:sz w:val="24"/>
        </w:rPr>
      </w:pPr>
      <w:r>
        <w:rPr>
          <w:rFonts w:hint="eastAsia" w:ascii="宋体" w:hAnsi="宋体" w:cs="宋体"/>
          <w:sz w:val="24"/>
        </w:rPr>
        <w:t>每月度初，甲方按考核结果，收到乙方开具发票之日起15日内支付上一月度服务费用，由甲方办理政府采购资金结算手续，经审核后支付给乙方。具体如下：</w:t>
      </w:r>
    </w:p>
    <w:p w14:paraId="5C2D4BCC">
      <w:pPr>
        <w:pStyle w:val="19"/>
        <w:spacing w:line="360" w:lineRule="auto"/>
        <w:ind w:firstLine="480"/>
        <w:rPr>
          <w:rFonts w:ascii="宋体" w:hAnsi="宋体" w:cs="宋体"/>
          <w:sz w:val="24"/>
        </w:rPr>
      </w:pPr>
      <w:r>
        <w:rPr>
          <w:rFonts w:hint="eastAsia" w:ascii="宋体" w:hAnsi="宋体" w:cs="宋体"/>
          <w:sz w:val="24"/>
        </w:rPr>
        <w:t>（1）考核结果按照《安保服务工作考核细则》考核得分在90分以上（含90分）的，全额支付合同约定的“每月度服务费”；</w:t>
      </w:r>
    </w:p>
    <w:p w14:paraId="01B90361">
      <w:pPr>
        <w:pStyle w:val="19"/>
        <w:spacing w:line="360" w:lineRule="auto"/>
        <w:ind w:firstLine="480"/>
        <w:rPr>
          <w:rFonts w:ascii="宋体" w:hAnsi="宋体" w:cs="宋体"/>
          <w:sz w:val="24"/>
        </w:rPr>
      </w:pPr>
      <w:r>
        <w:rPr>
          <w:rFonts w:hint="eastAsia" w:ascii="宋体" w:hAnsi="宋体" w:cs="宋体"/>
          <w:sz w:val="24"/>
        </w:rPr>
        <w:t>（2）考核结果按照《安保服务工作考核细则》考核得分在89—75分（含75分）之间的，实际支付服务费为：[（实际得分）/100]*合同约定的“每月度服务费”；</w:t>
      </w:r>
    </w:p>
    <w:p w14:paraId="6D7DA3A0">
      <w:pPr>
        <w:pStyle w:val="19"/>
        <w:spacing w:line="360" w:lineRule="auto"/>
        <w:ind w:firstLine="480"/>
        <w:rPr>
          <w:rFonts w:ascii="宋体" w:hAnsi="宋体" w:cs="宋体"/>
          <w:sz w:val="24"/>
        </w:rPr>
      </w:pPr>
      <w:r>
        <w:rPr>
          <w:rFonts w:hint="eastAsia" w:ascii="宋体" w:hAnsi="宋体" w:cs="宋体"/>
          <w:sz w:val="24"/>
        </w:rPr>
        <w:t>（3）考核结果按照《安保服务工作考核细则》考核得分在75分以下的，全额扣除合同约定的“每月度服务费”。</w:t>
      </w:r>
    </w:p>
    <w:p w14:paraId="30BB8392">
      <w:pPr>
        <w:pStyle w:val="19"/>
        <w:spacing w:line="360" w:lineRule="auto"/>
        <w:ind w:firstLine="480"/>
        <w:rPr>
          <w:rFonts w:hint="eastAsia" w:ascii="宋体" w:hAnsi="宋体" w:cs="宋体"/>
          <w:sz w:val="24"/>
        </w:rPr>
      </w:pPr>
      <w:r>
        <w:rPr>
          <w:rFonts w:hint="eastAsia" w:ascii="宋体" w:hAnsi="宋体" w:cs="宋体"/>
          <w:sz w:val="24"/>
        </w:rPr>
        <w:t>乙方需开具增值税发票。</w:t>
      </w:r>
    </w:p>
    <w:p w14:paraId="5F16EA9C">
      <w:pPr>
        <w:pStyle w:val="19"/>
        <w:spacing w:line="360" w:lineRule="auto"/>
        <w:ind w:firstLine="480"/>
        <w:rPr>
          <w:rFonts w:hint="default" w:ascii="宋体" w:hAnsi="宋体" w:eastAsia="宋体" w:cs="宋体"/>
          <w:b/>
          <w:bCs/>
          <w:sz w:val="24"/>
          <w:lang w:val="en-US" w:eastAsia="zh-CN"/>
        </w:rPr>
      </w:pPr>
      <w:r>
        <w:rPr>
          <w:rFonts w:hint="eastAsia" w:ascii="宋体" w:hAnsi="宋体" w:cs="宋体"/>
          <w:b/>
          <w:bCs/>
          <w:sz w:val="24"/>
          <w:lang w:eastAsia="zh-CN"/>
        </w:rPr>
        <w:t>（</w:t>
      </w:r>
      <w:r>
        <w:rPr>
          <w:rFonts w:hint="eastAsia" w:ascii="宋体" w:hAnsi="宋体" w:cs="宋体"/>
          <w:b/>
          <w:bCs/>
          <w:sz w:val="24"/>
          <w:lang w:val="en-US" w:eastAsia="zh-CN"/>
        </w:rPr>
        <w:t>三</w:t>
      </w:r>
      <w:r>
        <w:rPr>
          <w:rFonts w:hint="eastAsia" w:ascii="宋体" w:hAnsi="宋体" w:cs="宋体"/>
          <w:b/>
          <w:bCs/>
          <w:sz w:val="24"/>
          <w:lang w:eastAsia="zh-CN"/>
        </w:rPr>
        <w:t>）</w:t>
      </w:r>
      <w:r>
        <w:rPr>
          <w:rFonts w:hint="eastAsia" w:ascii="宋体" w:hAnsi="宋体" w:cs="宋体"/>
          <w:b/>
          <w:bCs/>
          <w:sz w:val="24"/>
          <w:lang w:val="en-US" w:eastAsia="zh-CN"/>
        </w:rPr>
        <w:t>付款方式三：</w:t>
      </w:r>
    </w:p>
    <w:p w14:paraId="7E2B68F1">
      <w:pPr>
        <w:pStyle w:val="19"/>
        <w:spacing w:line="360" w:lineRule="auto"/>
        <w:ind w:firstLine="480"/>
        <w:rPr>
          <w:rFonts w:hint="eastAsia" w:ascii="宋体" w:hAnsi="宋体" w:cs="宋体"/>
          <w:b w:val="0"/>
          <w:bCs w:val="0"/>
          <w:sz w:val="24"/>
        </w:rPr>
      </w:pPr>
      <w:r>
        <w:rPr>
          <w:rFonts w:hint="eastAsia" w:ascii="宋体" w:hAnsi="宋体" w:cs="宋体"/>
          <w:b w:val="0"/>
          <w:bCs w:val="0"/>
          <w:sz w:val="24"/>
        </w:rPr>
        <w:t>在签订合同时，如乙方明确表示无需预付款的，甲方可凭考核结果按月支付乙方服务费。（注：此条符合苏财购〔2020〕52号文件要求）每月</w:t>
      </w:r>
      <w:r>
        <w:rPr>
          <w:rFonts w:hint="eastAsia" w:ascii="宋体" w:hAnsi="宋体" w:cs="宋体"/>
          <w:b w:val="0"/>
          <w:bCs w:val="0"/>
          <w:sz w:val="24"/>
          <w:lang w:val="en-US" w:eastAsia="zh-CN"/>
        </w:rPr>
        <w:t>度</w:t>
      </w:r>
      <w:r>
        <w:rPr>
          <w:rFonts w:hint="eastAsia" w:ascii="宋体" w:hAnsi="宋体" w:cs="宋体"/>
          <w:b w:val="0"/>
          <w:bCs w:val="0"/>
          <w:sz w:val="24"/>
        </w:rPr>
        <w:t>服务费=</w:t>
      </w:r>
      <w:r>
        <w:rPr>
          <w:rFonts w:hint="eastAsia" w:ascii="宋体" w:hAnsi="宋体" w:cs="宋体"/>
          <w:b w:val="0"/>
          <w:bCs w:val="0"/>
          <w:sz w:val="24"/>
          <w:lang w:val="en-US" w:eastAsia="zh-CN"/>
        </w:rPr>
        <w:t>年度</w:t>
      </w:r>
      <w:r>
        <w:rPr>
          <w:rFonts w:hint="eastAsia" w:ascii="宋体" w:hAnsi="宋体" w:cs="宋体"/>
          <w:b w:val="0"/>
          <w:bCs w:val="0"/>
          <w:sz w:val="24"/>
        </w:rPr>
        <w:t>服务费/12。</w:t>
      </w:r>
    </w:p>
    <w:p w14:paraId="100004D1">
      <w:pPr>
        <w:pStyle w:val="19"/>
        <w:spacing w:line="360" w:lineRule="auto"/>
        <w:ind w:firstLine="480"/>
        <w:rPr>
          <w:rFonts w:ascii="宋体" w:hAnsi="宋体" w:cs="宋体"/>
          <w:sz w:val="24"/>
        </w:rPr>
      </w:pPr>
      <w:r>
        <w:rPr>
          <w:rFonts w:hint="eastAsia" w:ascii="宋体" w:hAnsi="宋体" w:cs="宋体"/>
          <w:sz w:val="24"/>
        </w:rPr>
        <w:t>每月度初，甲方按考核结果，收到乙方开具发票之日起15日内支付上一月度服务费用，由甲方办理政府采购资金结算手续，经审核后支付给乙方。具体如下：</w:t>
      </w:r>
    </w:p>
    <w:p w14:paraId="64A232A2">
      <w:pPr>
        <w:pStyle w:val="19"/>
        <w:spacing w:line="360" w:lineRule="auto"/>
        <w:ind w:firstLine="480"/>
        <w:rPr>
          <w:rFonts w:ascii="宋体" w:hAnsi="宋体" w:cs="宋体"/>
          <w:sz w:val="24"/>
        </w:rPr>
      </w:pPr>
      <w:r>
        <w:rPr>
          <w:rFonts w:hint="eastAsia" w:ascii="宋体" w:hAnsi="宋体" w:cs="宋体"/>
          <w:sz w:val="24"/>
        </w:rPr>
        <w:t>（1）考核结果按照《安保服务工作考核细则》考核得分在90分以上（含90分）的，全额支付合同约定的“每月度服务费”；</w:t>
      </w:r>
    </w:p>
    <w:p w14:paraId="70B5966B">
      <w:pPr>
        <w:pStyle w:val="19"/>
        <w:spacing w:line="360" w:lineRule="auto"/>
        <w:ind w:firstLine="480"/>
        <w:rPr>
          <w:rFonts w:ascii="宋体" w:hAnsi="宋体" w:cs="宋体"/>
          <w:sz w:val="24"/>
        </w:rPr>
      </w:pPr>
      <w:r>
        <w:rPr>
          <w:rFonts w:hint="eastAsia" w:ascii="宋体" w:hAnsi="宋体" w:cs="宋体"/>
          <w:sz w:val="24"/>
        </w:rPr>
        <w:t>（2）考核结果按照《安保服务工作考核细则》考核得分在89—75分（含75分）之间的，实际支付服务费为：[（实际得分）/100]*合同约定的“每月度服务费”；</w:t>
      </w:r>
    </w:p>
    <w:p w14:paraId="7FDCD4EB">
      <w:pPr>
        <w:pStyle w:val="19"/>
        <w:spacing w:line="360" w:lineRule="auto"/>
        <w:ind w:firstLine="480"/>
        <w:rPr>
          <w:rFonts w:ascii="宋体" w:hAnsi="宋体" w:cs="宋体"/>
          <w:sz w:val="24"/>
        </w:rPr>
      </w:pPr>
      <w:r>
        <w:rPr>
          <w:rFonts w:hint="eastAsia" w:ascii="宋体" w:hAnsi="宋体" w:cs="宋体"/>
          <w:sz w:val="24"/>
        </w:rPr>
        <w:t>（3）考核结果按照《安保服务工作考核细则》考核得分在75分以下的，全额扣除合同约定的“每月度服务费”。</w:t>
      </w:r>
    </w:p>
    <w:p w14:paraId="68DB1249">
      <w:pPr>
        <w:pStyle w:val="19"/>
        <w:spacing w:line="360" w:lineRule="auto"/>
        <w:ind w:firstLine="480"/>
        <w:rPr>
          <w:rFonts w:ascii="宋体" w:hAnsi="宋体" w:cs="宋体"/>
          <w:sz w:val="24"/>
        </w:rPr>
      </w:pPr>
      <w:r>
        <w:rPr>
          <w:rFonts w:hint="eastAsia" w:ascii="宋体" w:hAnsi="宋体" w:cs="宋体"/>
          <w:sz w:val="24"/>
        </w:rPr>
        <w:t>乙方需开具增值税发票。</w:t>
      </w:r>
    </w:p>
    <w:p w14:paraId="0294E5B2">
      <w:pPr>
        <w:pStyle w:val="19"/>
        <w:spacing w:line="360" w:lineRule="auto"/>
        <w:ind w:firstLine="480"/>
        <w:rPr>
          <w:rFonts w:ascii="宋体" w:hAnsi="宋体" w:cs="宋体"/>
          <w:b/>
          <w:bCs/>
          <w:sz w:val="24"/>
        </w:rPr>
      </w:pPr>
      <w:r>
        <w:rPr>
          <w:rFonts w:hint="eastAsia" w:ascii="宋体" w:hAnsi="宋体" w:cs="宋体"/>
          <w:b/>
          <w:bCs/>
          <w:sz w:val="24"/>
        </w:rPr>
        <w:t>（</w:t>
      </w:r>
      <w:r>
        <w:rPr>
          <w:rFonts w:hint="eastAsia" w:ascii="宋体" w:hAnsi="宋体" w:cs="宋体"/>
          <w:b/>
          <w:bCs/>
          <w:sz w:val="24"/>
          <w:lang w:val="en-US" w:eastAsia="zh-CN"/>
        </w:rPr>
        <w:t>四</w:t>
      </w:r>
      <w:r>
        <w:rPr>
          <w:rFonts w:hint="eastAsia" w:ascii="宋体" w:hAnsi="宋体" w:cs="宋体"/>
          <w:b/>
          <w:bCs/>
          <w:sz w:val="24"/>
        </w:rPr>
        <w:t>）履约保证金：</w:t>
      </w:r>
    </w:p>
    <w:p w14:paraId="4846D54E">
      <w:pPr>
        <w:pStyle w:val="19"/>
        <w:spacing w:line="360" w:lineRule="auto"/>
        <w:ind w:firstLine="480"/>
        <w:rPr>
          <w:rFonts w:ascii="宋体" w:hAnsi="宋体" w:cs="宋体"/>
          <w:sz w:val="24"/>
        </w:rPr>
      </w:pPr>
      <w:r>
        <w:rPr>
          <w:rFonts w:hint="eastAsia" w:ascii="宋体" w:hAnsi="宋体" w:cs="宋体"/>
          <w:sz w:val="24"/>
        </w:rPr>
        <w:t>1、乙方应当向甲方交纳履约保证金，具体金额为中标</w:t>
      </w:r>
      <w:r>
        <w:rPr>
          <w:rFonts w:hint="eastAsia" w:ascii="宋体" w:hAnsi="宋体" w:cs="宋体"/>
          <w:sz w:val="24"/>
          <w:lang w:val="en-US" w:eastAsia="zh-CN"/>
        </w:rPr>
        <w:t>金额</w:t>
      </w:r>
      <w:r>
        <w:rPr>
          <w:rFonts w:hint="eastAsia" w:ascii="宋体" w:hAnsi="宋体" w:cs="宋体"/>
          <w:sz w:val="24"/>
        </w:rPr>
        <w:t>的</w:t>
      </w:r>
      <w:r>
        <w:rPr>
          <w:rFonts w:hint="eastAsia" w:ascii="宋体" w:hAnsi="宋体" w:cs="宋体"/>
          <w:sz w:val="24"/>
          <w:lang w:val="en-US" w:eastAsia="zh-CN"/>
        </w:rPr>
        <w:t>3</w:t>
      </w:r>
      <w:r>
        <w:rPr>
          <w:rFonts w:hint="eastAsia" w:ascii="宋体" w:hAnsi="宋体" w:cs="宋体"/>
          <w:sz w:val="24"/>
        </w:rPr>
        <w:t>%（特殊项目另行规定）。乙方如果没在规定时间缴纳中标项目履约保证金，将取消其中标资格，并追究违约责任。</w:t>
      </w:r>
    </w:p>
    <w:p w14:paraId="02B2E370">
      <w:pPr>
        <w:pStyle w:val="19"/>
        <w:spacing w:line="360" w:lineRule="auto"/>
        <w:ind w:firstLine="480"/>
        <w:rPr>
          <w:rFonts w:ascii="宋体" w:hAnsi="宋体" w:cs="宋体"/>
          <w:sz w:val="24"/>
        </w:rPr>
      </w:pPr>
      <w:r>
        <w:rPr>
          <w:rFonts w:hint="eastAsia" w:ascii="宋体" w:hAnsi="宋体" w:cs="宋体"/>
          <w:sz w:val="24"/>
        </w:rPr>
        <w:t>2、不得以分公司、办事处或其它机构的名义缴纳履约保证金。</w:t>
      </w:r>
    </w:p>
    <w:p w14:paraId="62ED0CAA">
      <w:pPr>
        <w:pStyle w:val="19"/>
        <w:spacing w:line="360" w:lineRule="auto"/>
        <w:ind w:firstLine="480"/>
        <w:rPr>
          <w:rFonts w:ascii="宋体" w:hAnsi="宋体" w:cs="宋体"/>
          <w:sz w:val="24"/>
        </w:rPr>
      </w:pPr>
      <w:r>
        <w:rPr>
          <w:rFonts w:hint="eastAsia" w:ascii="宋体" w:hAnsi="宋体" w:cs="宋体"/>
          <w:sz w:val="24"/>
        </w:rPr>
        <w:t>乙方提供履约保证金的形式及期限：</w:t>
      </w:r>
      <w:r>
        <w:rPr>
          <w:rFonts w:hint="eastAsia" w:ascii="宋体" w:hAnsi="宋体" w:cs="宋体"/>
          <w:b/>
          <w:bCs/>
          <w:sz w:val="24"/>
          <w:u w:val="single"/>
        </w:rPr>
        <w:t>履约保证金可以采取以支票、汇票、本票、电汇或者金融机构、担保机构出具的保函等非现金形式缴纳，合同签订前10日内提供。</w:t>
      </w:r>
    </w:p>
    <w:p w14:paraId="2D682D4A">
      <w:pPr>
        <w:pStyle w:val="19"/>
        <w:spacing w:line="360" w:lineRule="auto"/>
        <w:ind w:firstLine="480"/>
        <w:rPr>
          <w:rFonts w:ascii="宋体" w:hAnsi="宋体" w:cs="宋体"/>
          <w:sz w:val="24"/>
        </w:rPr>
      </w:pPr>
      <w:r>
        <w:rPr>
          <w:rFonts w:hint="eastAsia" w:ascii="宋体" w:hAnsi="宋体" w:cs="宋体"/>
          <w:sz w:val="24"/>
        </w:rPr>
        <w:t>3、履约保证金退还：乙方缴纳的履约保证金，待合同标的履约完成、验收合格、合同期限结束（或服务期结束）后30日内一次性无息退还。如果乙方不履行合同约定的义务，未能完全履行合同规定的义务或其履行不符合合同的约定，甲方有权扣除履约保证金。</w:t>
      </w:r>
    </w:p>
    <w:p w14:paraId="4E6527FF">
      <w:pPr>
        <w:pStyle w:val="19"/>
        <w:spacing w:line="360" w:lineRule="auto"/>
        <w:ind w:firstLine="480"/>
        <w:rPr>
          <w:rFonts w:ascii="宋体" w:hAnsi="宋体" w:cs="宋体"/>
          <w:sz w:val="24"/>
        </w:rPr>
      </w:pPr>
      <w:r>
        <w:rPr>
          <w:rFonts w:hint="eastAsia" w:ascii="宋体" w:hAnsi="宋体" w:cs="宋体"/>
          <w:sz w:val="24"/>
        </w:rPr>
        <w:t>4、因乙方提供的基本帐户信息错误而导致废标、保证金误退等情况由乙方承担。</w:t>
      </w:r>
    </w:p>
    <w:p w14:paraId="789C87E1">
      <w:pPr>
        <w:pStyle w:val="19"/>
        <w:spacing w:line="360" w:lineRule="auto"/>
        <w:ind w:firstLine="482"/>
        <w:rPr>
          <w:rFonts w:ascii="宋体" w:hAnsi="宋体" w:cs="宋体"/>
          <w:b/>
          <w:bCs/>
          <w:sz w:val="24"/>
        </w:rPr>
      </w:pPr>
      <w:r>
        <w:rPr>
          <w:rFonts w:hint="eastAsia" w:ascii="宋体" w:hAnsi="宋体" w:cs="宋体"/>
          <w:b/>
          <w:bCs/>
          <w:sz w:val="24"/>
        </w:rPr>
        <w:t>八、甲方权利义务条款</w:t>
      </w:r>
    </w:p>
    <w:p w14:paraId="6E3562F9">
      <w:pPr>
        <w:pStyle w:val="19"/>
        <w:spacing w:line="360" w:lineRule="auto"/>
        <w:ind w:firstLine="480"/>
        <w:rPr>
          <w:rFonts w:ascii="宋体" w:hAnsi="宋体" w:cs="宋体"/>
          <w:sz w:val="24"/>
        </w:rPr>
      </w:pPr>
      <w:r>
        <w:rPr>
          <w:rFonts w:hint="eastAsia" w:ascii="宋体" w:hAnsi="宋体" w:cs="宋体"/>
          <w:sz w:val="24"/>
        </w:rPr>
        <w:t>（一）甲方有权检查乙方的保安服务管理工作，检查规章制度的制定及执行情况。</w:t>
      </w:r>
    </w:p>
    <w:p w14:paraId="54B4BDF5">
      <w:pPr>
        <w:pStyle w:val="19"/>
        <w:spacing w:line="360" w:lineRule="auto"/>
        <w:ind w:firstLine="480"/>
        <w:rPr>
          <w:rFonts w:ascii="宋体" w:hAnsi="宋体" w:cs="宋体"/>
          <w:sz w:val="24"/>
        </w:rPr>
      </w:pPr>
      <w:r>
        <w:rPr>
          <w:rFonts w:hint="eastAsia" w:ascii="宋体" w:hAnsi="宋体" w:cs="宋体"/>
          <w:sz w:val="24"/>
        </w:rPr>
        <w:t>（二）甲方发现乙方保安人员的服务质量未达到合同要求时，甲方有权提出整改意见，乙方应根据情况予以整改，对不适合在甲方单位服务的安保人员，甲方有权要求乙方立即更换。对甲方合理要求更换的人员，乙方必须无条件更换。</w:t>
      </w:r>
    </w:p>
    <w:p w14:paraId="5FB26EF9">
      <w:pPr>
        <w:pStyle w:val="19"/>
        <w:spacing w:line="360" w:lineRule="auto"/>
        <w:ind w:firstLine="480"/>
        <w:rPr>
          <w:rFonts w:ascii="宋体" w:hAnsi="宋体" w:cs="宋体"/>
          <w:sz w:val="24"/>
        </w:rPr>
      </w:pPr>
      <w:r>
        <w:rPr>
          <w:rFonts w:hint="eastAsia" w:ascii="宋体" w:hAnsi="宋体" w:cs="宋体"/>
          <w:sz w:val="24"/>
        </w:rPr>
        <w:t>（三）如因甲方工作需要，人员岗位确需增减调整时，岗位人均工资按照招标时的中标价进行相应调整。甲方需要临时增派人员（每次服务时间不超过2天，每次人员不超过5人，每年不超过5次）的，乙方应积极配合，甲方不再另行支付相关费用。</w:t>
      </w:r>
    </w:p>
    <w:p w14:paraId="40211EA8">
      <w:pPr>
        <w:pStyle w:val="19"/>
        <w:spacing w:line="360" w:lineRule="auto"/>
        <w:ind w:firstLine="480"/>
        <w:rPr>
          <w:rFonts w:ascii="宋体" w:hAnsi="宋体" w:cs="宋体"/>
          <w:sz w:val="24"/>
        </w:rPr>
      </w:pPr>
      <w:r>
        <w:rPr>
          <w:rFonts w:hint="eastAsia" w:ascii="宋体" w:hAnsi="宋体" w:cs="宋体"/>
          <w:sz w:val="24"/>
        </w:rPr>
        <w:t>（四）甲方有权根据工作需要设定安保岗位，制定岗位工作职责，并负责管理监督各岗位工作情况。</w:t>
      </w:r>
    </w:p>
    <w:p w14:paraId="518466A3">
      <w:pPr>
        <w:pStyle w:val="19"/>
        <w:spacing w:line="360" w:lineRule="auto"/>
        <w:ind w:firstLine="480"/>
        <w:rPr>
          <w:rFonts w:ascii="宋体" w:hAnsi="宋体" w:cs="宋体"/>
          <w:sz w:val="24"/>
        </w:rPr>
      </w:pPr>
      <w:r>
        <w:rPr>
          <w:rFonts w:hint="eastAsia" w:ascii="宋体" w:hAnsi="宋体" w:cs="宋体"/>
          <w:sz w:val="24"/>
        </w:rPr>
        <w:t>（五）甲方负责保安队员的考勤审核及服务质量考评。</w:t>
      </w:r>
    </w:p>
    <w:p w14:paraId="1DD3AC9E">
      <w:pPr>
        <w:pStyle w:val="19"/>
        <w:spacing w:line="360" w:lineRule="auto"/>
        <w:ind w:firstLine="480"/>
        <w:rPr>
          <w:rFonts w:ascii="宋体" w:hAnsi="宋体" w:cs="宋体"/>
          <w:sz w:val="24"/>
        </w:rPr>
      </w:pPr>
      <w:r>
        <w:rPr>
          <w:rFonts w:hint="eastAsia" w:ascii="宋体" w:hAnsi="宋体" w:cs="宋体"/>
          <w:sz w:val="24"/>
        </w:rPr>
        <w:t>（六）若在安保服务范围内，校园发生重大财物损失，甲方有权要求乙方承担一定比例的赔偿责任。</w:t>
      </w:r>
    </w:p>
    <w:p w14:paraId="0616428F">
      <w:pPr>
        <w:pStyle w:val="19"/>
        <w:spacing w:line="360" w:lineRule="auto"/>
        <w:ind w:firstLine="482"/>
        <w:rPr>
          <w:rFonts w:ascii="宋体" w:hAnsi="宋体" w:cs="宋体"/>
          <w:b/>
          <w:bCs/>
          <w:sz w:val="24"/>
        </w:rPr>
      </w:pPr>
      <w:r>
        <w:rPr>
          <w:rFonts w:hint="eastAsia" w:ascii="宋体" w:hAnsi="宋体" w:cs="宋体"/>
          <w:b/>
          <w:bCs/>
          <w:sz w:val="24"/>
        </w:rPr>
        <w:t>九、乙方权利义务条款</w:t>
      </w:r>
    </w:p>
    <w:p w14:paraId="103E843F">
      <w:pPr>
        <w:pStyle w:val="19"/>
        <w:spacing w:line="360" w:lineRule="auto"/>
        <w:ind w:firstLine="480"/>
        <w:rPr>
          <w:rFonts w:ascii="宋体" w:hAnsi="宋体" w:cs="宋体"/>
          <w:sz w:val="24"/>
        </w:rPr>
      </w:pPr>
      <w:r>
        <w:rPr>
          <w:rFonts w:hint="eastAsia" w:ascii="宋体" w:hAnsi="宋体" w:cs="宋体"/>
          <w:sz w:val="24"/>
        </w:rPr>
        <w:t>（一）乙方应当建立健全保安服务管理制度、岗位责任制度和保安员管理制度，加强对保安员的管理、教育和培训，提高保安员的职业道德水平、业务素质和责任意识。</w:t>
      </w:r>
    </w:p>
    <w:p w14:paraId="2F5251FA">
      <w:pPr>
        <w:pStyle w:val="19"/>
        <w:spacing w:line="360" w:lineRule="auto"/>
        <w:ind w:firstLine="480"/>
        <w:rPr>
          <w:rFonts w:ascii="宋体" w:hAnsi="宋体" w:cs="宋体"/>
          <w:sz w:val="24"/>
        </w:rPr>
      </w:pPr>
      <w:r>
        <w:rPr>
          <w:rFonts w:hint="eastAsia" w:ascii="宋体" w:hAnsi="宋体" w:cs="宋体"/>
          <w:sz w:val="24"/>
        </w:rPr>
        <w:t>（二）乙方应当依法保障保安员在社会保险、劳动用工、劳动保护、工资福利、教育培训等方面的合法权益，因乙方未能满足上述内容而导致的问题由乙方自行解决，乙方未依法为派驻在甲方的保安人员缴纳社会保险的情形视为违约，乙方应按本合同价款总额30%向甲方支付违约金。</w:t>
      </w:r>
    </w:p>
    <w:p w14:paraId="00B68970">
      <w:pPr>
        <w:pStyle w:val="19"/>
        <w:spacing w:line="360" w:lineRule="auto"/>
        <w:ind w:firstLine="480"/>
        <w:rPr>
          <w:rFonts w:ascii="宋体" w:hAnsi="宋体" w:cs="宋体"/>
          <w:sz w:val="24"/>
        </w:rPr>
      </w:pPr>
      <w:r>
        <w:rPr>
          <w:rFonts w:hint="eastAsia" w:ascii="宋体" w:hAnsi="宋体" w:cs="宋体"/>
          <w:sz w:val="24"/>
        </w:rPr>
        <w:t>（三）乙方必须采取切实有效措施保持保安队伍的稳定，保障安全工作的连续性，严格控制非违纪人员轮换岗比例。项目经理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sz w:val="24"/>
        </w:rPr>
        <w:t>更换应提前30天以书面形式通知甲方项目负责人，骨干队员更换，应提前两周以书面形式通知甲方项目负责人，其他队员更换要提前一周告知甲方项目负责人，经甲方审核同意后方可更换，乙方应确保服务质量不因人员变动而受影响。乙方离职、违纪开除队员禁止利用保安队员身份进入甲方校园。</w:t>
      </w:r>
    </w:p>
    <w:p w14:paraId="06682DC5">
      <w:pPr>
        <w:pStyle w:val="19"/>
        <w:spacing w:line="360" w:lineRule="auto"/>
        <w:ind w:firstLine="480"/>
        <w:rPr>
          <w:rFonts w:ascii="宋体" w:hAnsi="宋体" w:cs="宋体"/>
          <w:sz w:val="24"/>
        </w:rPr>
      </w:pPr>
      <w:r>
        <w:rPr>
          <w:rFonts w:hint="eastAsia" w:ascii="宋体" w:hAnsi="宋体" w:cs="宋体"/>
          <w:sz w:val="24"/>
        </w:rPr>
        <w:t>（四）乙方应当完善保安人员档案，规范对保安应聘、录用、离职等档案的管理，确保手续齐全。保安队员上岗前须向甲方项目主管负责人提供身份证原件及复印件、无违纪犯罪记录证明和公安部门颁发的《保安员证》，甲方项目负责人负责审核；乙方应对上岗队员进行集中岗前培训，经考核合格后上岗，未参加岗前培训及考核未通过的人员不得在甲方的服务区域上岗。乙方派驻监控室工作人员必须进行岗前业务培训，能够正确熟练使用甲方监控设备。</w:t>
      </w:r>
    </w:p>
    <w:p w14:paraId="52D68D49">
      <w:pPr>
        <w:pStyle w:val="19"/>
        <w:spacing w:line="360" w:lineRule="auto"/>
        <w:ind w:firstLine="480"/>
        <w:rPr>
          <w:rFonts w:ascii="宋体" w:hAnsi="宋体" w:cs="宋体"/>
          <w:sz w:val="24"/>
        </w:rPr>
      </w:pPr>
      <w:r>
        <w:rPr>
          <w:rFonts w:hint="eastAsia" w:ascii="宋体" w:hAnsi="宋体" w:cs="宋体"/>
          <w:sz w:val="24"/>
        </w:rPr>
        <w:t>（五）乙方派驻甲方的保安人员在岗履行工作职责期间和上下班路途中，发生的疾病、人身伤害和伤亡等所有事故，均由乙方负责处理并承担全部责任，甲方不承担任何责任。乙方违反国家相关法规，与聘用人员发生纠纷，均由乙方负责调解与处理，甲方不承担任何责任。乙方在保安服务中违反国家相关法规或保安行业规范，因过失造成他人人身伤亡的，均由乙方负责处理并承担经济责任，甲方不承担任何责任。</w:t>
      </w:r>
    </w:p>
    <w:p w14:paraId="331ABEC6">
      <w:pPr>
        <w:pStyle w:val="19"/>
        <w:spacing w:line="360" w:lineRule="auto"/>
        <w:ind w:firstLine="480"/>
        <w:rPr>
          <w:rFonts w:ascii="宋体" w:hAnsi="宋体" w:cs="宋体"/>
          <w:sz w:val="24"/>
        </w:rPr>
      </w:pPr>
      <w:r>
        <w:rPr>
          <w:rFonts w:hint="eastAsia" w:ascii="宋体" w:hAnsi="宋体" w:cs="宋体"/>
          <w:sz w:val="24"/>
        </w:rPr>
        <w:t>（六）乙方必须为所有派驻甲方的保安队员按照国家相关法规购买各类保险，因未按国家法规为派驻队员购买各类保险产生的所有后果，责任由乙方承担。</w:t>
      </w:r>
    </w:p>
    <w:p w14:paraId="50CF43A7">
      <w:pPr>
        <w:pStyle w:val="19"/>
        <w:spacing w:line="360" w:lineRule="auto"/>
        <w:ind w:firstLine="480"/>
        <w:rPr>
          <w:rFonts w:ascii="宋体" w:hAnsi="宋体" w:cs="宋体"/>
          <w:sz w:val="24"/>
        </w:rPr>
      </w:pPr>
      <w:r>
        <w:rPr>
          <w:rFonts w:hint="eastAsia" w:ascii="宋体" w:hAnsi="宋体" w:cs="宋体"/>
          <w:sz w:val="24"/>
        </w:rPr>
        <w:t>（七）乙方必须为派驻甲方的保安人员提供一年四季的统一保安服装（冬装、春秋装、夏装、棉帽、单帽、鞋子等），服装配置由</w:t>
      </w:r>
      <w:r>
        <w:rPr>
          <w:rFonts w:hint="eastAsia" w:ascii="宋体" w:hAnsi="宋体" w:cs="宋体"/>
          <w:sz w:val="24"/>
          <w:lang w:val="en-US" w:eastAsia="zh-CN"/>
        </w:rPr>
        <w:t>乙方</w:t>
      </w:r>
      <w:r>
        <w:rPr>
          <w:rFonts w:hint="eastAsia" w:ascii="宋体" w:hAnsi="宋体" w:cs="宋体"/>
          <w:sz w:val="24"/>
        </w:rPr>
        <w:t>按岗点人数提供，服装样式应事先征得甲方同意。</w:t>
      </w:r>
    </w:p>
    <w:p w14:paraId="5482066B">
      <w:pPr>
        <w:pStyle w:val="19"/>
        <w:spacing w:line="360" w:lineRule="auto"/>
        <w:ind w:firstLine="480"/>
        <w:rPr>
          <w:rFonts w:ascii="宋体" w:hAnsi="宋体" w:cs="宋体"/>
          <w:sz w:val="24"/>
        </w:rPr>
      </w:pPr>
      <w:r>
        <w:rPr>
          <w:rFonts w:hint="eastAsia" w:ascii="宋体" w:hAnsi="宋体" w:cs="宋体"/>
          <w:sz w:val="24"/>
        </w:rPr>
        <w:t>（八）乙方须提供的装备包括但不限于：校区各大门岗和重点部位必须配备的</w:t>
      </w:r>
      <w:r>
        <w:rPr>
          <w:rFonts w:hint="eastAsia" w:ascii="宋体" w:hAnsi="宋体" w:cs="宋体"/>
          <w:sz w:val="24"/>
          <w:lang w:eastAsia="zh-CN"/>
        </w:rPr>
        <w:t>防暴</w:t>
      </w:r>
      <w:r>
        <w:rPr>
          <w:rFonts w:hint="eastAsia" w:ascii="宋体" w:hAnsi="宋体" w:cs="宋体"/>
          <w:sz w:val="24"/>
        </w:rPr>
        <w:t>器械、消防应急设备各</w:t>
      </w:r>
      <w:r>
        <w:rPr>
          <w:rFonts w:ascii="宋体" w:hAnsi="宋体" w:cs="宋体"/>
          <w:sz w:val="24"/>
          <w:u w:val="single"/>
        </w:rPr>
        <w:t xml:space="preserve">    </w:t>
      </w:r>
      <w:r>
        <w:rPr>
          <w:rFonts w:hint="eastAsia" w:ascii="宋体" w:hAnsi="宋体" w:cs="宋体"/>
          <w:sz w:val="24"/>
        </w:rPr>
        <w:t>套，通讯设备按布岗点位如数配置，对讲机数量不少于</w:t>
      </w:r>
      <w:r>
        <w:rPr>
          <w:rFonts w:ascii="宋体" w:hAnsi="宋体" w:cs="宋体"/>
          <w:sz w:val="24"/>
          <w:u w:val="single"/>
        </w:rPr>
        <w:t xml:space="preserve">    </w:t>
      </w:r>
      <w:r>
        <w:rPr>
          <w:rFonts w:hint="eastAsia" w:ascii="宋体" w:hAnsi="宋体" w:cs="宋体"/>
          <w:sz w:val="24"/>
        </w:rPr>
        <w:t>台，四轮校园巡逻车不少于</w:t>
      </w:r>
      <w:r>
        <w:rPr>
          <w:rFonts w:ascii="宋体" w:hAnsi="宋体" w:cs="宋体"/>
          <w:sz w:val="24"/>
          <w:u w:val="single"/>
        </w:rPr>
        <w:t xml:space="preserve">    </w:t>
      </w:r>
      <w:r>
        <w:rPr>
          <w:rFonts w:hint="eastAsia" w:ascii="宋体" w:hAnsi="宋体" w:cs="宋体"/>
          <w:sz w:val="24"/>
        </w:rPr>
        <w:t>辆、两轮巡逻车不少于</w:t>
      </w:r>
      <w:r>
        <w:rPr>
          <w:rFonts w:ascii="宋体" w:hAnsi="宋体" w:cs="宋体"/>
          <w:sz w:val="24"/>
          <w:u w:val="single"/>
        </w:rPr>
        <w:t xml:space="preserve">    </w:t>
      </w:r>
      <w:r>
        <w:rPr>
          <w:rFonts w:hint="eastAsia" w:ascii="宋体" w:hAnsi="宋体" w:cs="宋体"/>
          <w:sz w:val="24"/>
        </w:rPr>
        <w:t>辆（车况需始终保持良好，并经甲方确认后方可投入使用。设备的日常维修费用由乙方负责），巡逻手电、巡逻打更捧等设备由乙方同甲方协商后按要求如数配置。</w:t>
      </w:r>
    </w:p>
    <w:p w14:paraId="434A8477">
      <w:pPr>
        <w:pStyle w:val="19"/>
        <w:spacing w:line="360" w:lineRule="auto"/>
        <w:ind w:firstLine="480"/>
        <w:rPr>
          <w:rFonts w:ascii="宋体" w:hAnsi="宋体" w:cs="宋体"/>
          <w:sz w:val="24"/>
        </w:rPr>
      </w:pPr>
      <w:r>
        <w:rPr>
          <w:rFonts w:hint="eastAsia" w:ascii="宋体" w:hAnsi="宋体" w:cs="宋体"/>
          <w:sz w:val="24"/>
        </w:rPr>
        <w:t>（九）乙方在保证服务同时，善于使用和保管甲方提供的保安执勤设备、通讯器材，如因乙方或其派驻人员使用不当造成设备损毁的，应当依据同品牌同型号市场价额进行赔偿。</w:t>
      </w:r>
    </w:p>
    <w:p w14:paraId="4914FEA0">
      <w:pPr>
        <w:pStyle w:val="19"/>
        <w:spacing w:line="360" w:lineRule="auto"/>
        <w:ind w:firstLine="480"/>
        <w:rPr>
          <w:rFonts w:ascii="宋体" w:hAnsi="宋体" w:cs="宋体"/>
          <w:sz w:val="24"/>
        </w:rPr>
      </w:pPr>
      <w:r>
        <w:rPr>
          <w:rFonts w:hint="eastAsia" w:ascii="宋体" w:hAnsi="宋体" w:cs="宋体"/>
          <w:sz w:val="24"/>
        </w:rPr>
        <w:t>（十）乙方派驻甲方的保安队员在履行合同义务时与甲方人员或其他外来人员发生争议时，应当及时向甲方项目负责人汇报情况，并及时采取措施避免争议的扩大；因乙方原因（如延时汇报、未经授权私自处理，造成对甲方声誉恶劣影响等行为）导致争议扩大或产生其他严重后果的，乙方应当承担相应责任。</w:t>
      </w:r>
    </w:p>
    <w:p w14:paraId="19A6B5D4">
      <w:pPr>
        <w:pStyle w:val="19"/>
        <w:spacing w:line="360" w:lineRule="auto"/>
        <w:ind w:firstLine="480"/>
        <w:rPr>
          <w:rFonts w:ascii="宋体" w:hAnsi="宋体" w:cs="宋体"/>
          <w:sz w:val="24"/>
        </w:rPr>
      </w:pPr>
      <w:r>
        <w:rPr>
          <w:rFonts w:hint="eastAsia" w:ascii="宋体" w:hAnsi="宋体" w:cs="宋体"/>
          <w:sz w:val="24"/>
        </w:rPr>
        <w:t xml:space="preserve">（十一）乙方有权对保安服务范围内发现的不安全隐患向甲方提出改进建议，甲方应认真研究并及时解决。 </w:t>
      </w:r>
    </w:p>
    <w:p w14:paraId="0AAC6A78">
      <w:pPr>
        <w:pStyle w:val="225"/>
        <w:spacing w:line="360" w:lineRule="auto"/>
        <w:ind w:firstLine="480"/>
        <w:rPr>
          <w:rFonts w:hAnsi="宋体" w:eastAsia="宋体" w:cs="宋体"/>
        </w:rPr>
      </w:pPr>
      <w:r>
        <w:rPr>
          <w:rFonts w:hint="eastAsia" w:hAnsi="宋体" w:eastAsia="宋体" w:cs="宋体"/>
          <w:sz w:val="24"/>
        </w:rPr>
        <w:t>（</w:t>
      </w:r>
      <w:r>
        <w:rPr>
          <w:rFonts w:hint="eastAsia" w:hAnsi="宋体" w:cs="宋体"/>
          <w:sz w:val="24"/>
        </w:rPr>
        <w:t>十二</w:t>
      </w:r>
      <w:r>
        <w:rPr>
          <w:rFonts w:hint="eastAsia" w:hAnsi="宋体" w:eastAsia="宋体" w:cs="宋体"/>
          <w:sz w:val="24"/>
        </w:rPr>
        <w:t>）乙方应根据甲方实际情况，制定大型活动方案、突发事件应急预案等相应方案、预案。</w:t>
      </w:r>
    </w:p>
    <w:p w14:paraId="50B073A9">
      <w:pPr>
        <w:pStyle w:val="19"/>
        <w:spacing w:line="360" w:lineRule="auto"/>
        <w:ind w:firstLine="480"/>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十三</w:t>
      </w:r>
      <w:r>
        <w:rPr>
          <w:rFonts w:hint="eastAsia" w:ascii="宋体" w:hAnsi="宋体" w:cs="宋体"/>
          <w:sz w:val="24"/>
          <w:lang w:eastAsia="zh-CN"/>
        </w:rPr>
        <w:t>）乙方应按约定的职责范围、服务内容提供服务，否则甲方有权解除合同，并要求乙方赔偿给甲方造成的损失。</w:t>
      </w:r>
    </w:p>
    <w:p w14:paraId="2A0A9EC6">
      <w:pPr>
        <w:pStyle w:val="19"/>
        <w:spacing w:line="360" w:lineRule="auto"/>
        <w:ind w:firstLine="480"/>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十四</w:t>
      </w:r>
      <w:r>
        <w:rPr>
          <w:rFonts w:hint="eastAsia" w:ascii="宋体" w:hAnsi="宋体" w:cs="宋体"/>
          <w:sz w:val="24"/>
          <w:lang w:eastAsia="zh-CN"/>
        </w:rPr>
        <w:t>）乙方不得在手机、电脑、互联网等媒介上擅自发布未经甲方授权的党校相关信息。乙方派出的项目有关人员应严格遵守甲方的《网络安全工作责任制实施办法》《网络安全等级保护实施细则》等相关制度规定，签署《服务团队人员信息安全责任书》，定期参加甲方组织的信息安全培训，规范使用各类信息化设备，对服务过程中所接触到的各类甲方相关信息严禁私自存档，传播。如若因乙方派出人员造成相关信息安全泄密，乙方应赔偿甲方由此遭受的一切损失，甲方保留对乙方进一步追究法律责任的权利。</w:t>
      </w:r>
    </w:p>
    <w:p w14:paraId="4C643551">
      <w:pPr>
        <w:pStyle w:val="19"/>
        <w:spacing w:line="360" w:lineRule="auto"/>
        <w:ind w:firstLine="482"/>
        <w:rPr>
          <w:rFonts w:ascii="宋体" w:hAnsi="宋体" w:cs="宋体"/>
          <w:b/>
          <w:bCs/>
          <w:sz w:val="24"/>
        </w:rPr>
      </w:pPr>
      <w:r>
        <w:rPr>
          <w:rFonts w:hint="eastAsia" w:ascii="宋体" w:hAnsi="宋体" w:cs="宋体"/>
          <w:b/>
          <w:bCs/>
          <w:sz w:val="24"/>
        </w:rPr>
        <w:t>十、违约责任条款</w:t>
      </w:r>
    </w:p>
    <w:p w14:paraId="61B6175A">
      <w:pPr>
        <w:pStyle w:val="19"/>
        <w:spacing w:line="360" w:lineRule="auto"/>
        <w:ind w:firstLine="480"/>
        <w:rPr>
          <w:rFonts w:ascii="宋体" w:hAnsi="宋体" w:cs="宋体"/>
          <w:sz w:val="24"/>
        </w:rPr>
      </w:pPr>
      <w:r>
        <w:rPr>
          <w:rFonts w:hint="eastAsia" w:ascii="宋体" w:hAnsi="宋体" w:cs="宋体"/>
          <w:sz w:val="24"/>
        </w:rPr>
        <w:t>（一）乙方保安人员在执行合同过程中，因乙方原因造成甲方财产或甲方人员人身财产损失的，乙方承担应承担的全部赔偿责任。赔偿数额由甲、乙双方协商认定；协商不成的，以公安机关认定的结论为准，划分和确定经济赔偿数额。</w:t>
      </w:r>
    </w:p>
    <w:p w14:paraId="1E42D2C3">
      <w:pPr>
        <w:pStyle w:val="19"/>
        <w:spacing w:line="360" w:lineRule="auto"/>
        <w:ind w:firstLine="480"/>
        <w:rPr>
          <w:rFonts w:ascii="宋体" w:hAnsi="宋体" w:cs="宋体"/>
          <w:sz w:val="24"/>
        </w:rPr>
      </w:pPr>
      <w:r>
        <w:rPr>
          <w:rFonts w:hint="eastAsia" w:ascii="宋体" w:hAnsi="宋体" w:cs="宋体"/>
          <w:sz w:val="24"/>
        </w:rPr>
        <w:t>（二）依据本合同，经公安机关确定是由于乙方保安人员进行保安服务工作时间的过失或故意行为，造成甲方经济损失的由乙方负责赔偿，乙方可向保安人员追偿。如系案件，在公安机关立案侦破后，若乙方无失职，或已及时追回财物的，乙方不予赔偿。</w:t>
      </w:r>
    </w:p>
    <w:p w14:paraId="67E30693">
      <w:pPr>
        <w:pStyle w:val="19"/>
        <w:spacing w:line="360" w:lineRule="auto"/>
        <w:ind w:firstLine="480"/>
        <w:rPr>
          <w:rFonts w:ascii="宋体" w:hAnsi="宋体" w:cs="宋体"/>
          <w:sz w:val="24"/>
        </w:rPr>
      </w:pPr>
      <w:r>
        <w:rPr>
          <w:rFonts w:hint="eastAsia" w:ascii="宋体" w:hAnsi="宋体" w:cs="宋体"/>
          <w:sz w:val="24"/>
        </w:rPr>
        <w:t>1、有下列情形之一者，乙方不承担赔偿责任：</w:t>
      </w:r>
    </w:p>
    <w:p w14:paraId="260CE54F">
      <w:pPr>
        <w:pStyle w:val="19"/>
        <w:spacing w:line="360" w:lineRule="auto"/>
        <w:ind w:firstLine="480"/>
        <w:rPr>
          <w:rFonts w:ascii="宋体" w:hAnsi="宋体" w:cs="宋体"/>
          <w:sz w:val="24"/>
        </w:rPr>
      </w:pPr>
      <w:r>
        <w:rPr>
          <w:rFonts w:hint="eastAsia" w:ascii="宋体" w:hAnsi="宋体" w:cs="宋体"/>
          <w:sz w:val="24"/>
        </w:rPr>
        <w:t>（1）甲方在安全管理上存在的安全隐患，乙方或保安人员提出书面整改建议后，甲方未及时按照要求整改导致事故发生而造成的经济损失。</w:t>
      </w:r>
    </w:p>
    <w:p w14:paraId="4DE22FDA">
      <w:pPr>
        <w:pStyle w:val="19"/>
        <w:spacing w:line="360" w:lineRule="auto"/>
        <w:ind w:firstLine="480"/>
        <w:rPr>
          <w:rFonts w:ascii="宋体" w:hAnsi="宋体" w:cs="宋体"/>
          <w:sz w:val="24"/>
        </w:rPr>
      </w:pPr>
      <w:r>
        <w:rPr>
          <w:rFonts w:hint="eastAsia" w:ascii="宋体" w:hAnsi="宋体" w:cs="宋体"/>
          <w:sz w:val="24"/>
        </w:rPr>
        <w:t>（2）非乙方职责范围内的事故伤害，保安人员按合理要求在岗位上尽职尽责奋力挽救，甲方仍然遭受一定经济损失的。</w:t>
      </w:r>
    </w:p>
    <w:p w14:paraId="04F69633">
      <w:pPr>
        <w:pStyle w:val="19"/>
        <w:spacing w:line="360" w:lineRule="auto"/>
        <w:ind w:firstLine="480"/>
        <w:rPr>
          <w:rFonts w:ascii="宋体" w:hAnsi="宋体" w:cs="宋体"/>
          <w:sz w:val="24"/>
        </w:rPr>
      </w:pPr>
      <w:r>
        <w:rPr>
          <w:rFonts w:hint="eastAsia" w:ascii="宋体" w:hAnsi="宋体" w:cs="宋体"/>
          <w:sz w:val="24"/>
        </w:rPr>
        <w:t>（3）甲方办公区内的现金及有效证券的存放，不符合中国人民银行和公安部门有关规定而造成经济损失的。</w:t>
      </w:r>
    </w:p>
    <w:p w14:paraId="4ADFA03F">
      <w:pPr>
        <w:pStyle w:val="19"/>
        <w:spacing w:line="360" w:lineRule="auto"/>
        <w:ind w:firstLine="480"/>
        <w:rPr>
          <w:rFonts w:ascii="宋体" w:hAnsi="宋体" w:cs="宋体"/>
          <w:sz w:val="24"/>
        </w:rPr>
      </w:pPr>
      <w:r>
        <w:rPr>
          <w:rFonts w:hint="eastAsia" w:ascii="宋体" w:hAnsi="宋体" w:cs="宋体"/>
          <w:sz w:val="24"/>
        </w:rPr>
        <w:t>（4）甲方负责区内发生盗窃案，但无撬门扭锁等痕迹，经公安机关勘查认定是甲方内部人员所为。</w:t>
      </w:r>
    </w:p>
    <w:p w14:paraId="2A071ED6">
      <w:pPr>
        <w:pStyle w:val="19"/>
        <w:spacing w:line="360" w:lineRule="auto"/>
        <w:ind w:firstLine="480"/>
        <w:rPr>
          <w:rFonts w:ascii="宋体" w:hAnsi="宋体" w:cs="宋体"/>
          <w:sz w:val="24"/>
        </w:rPr>
      </w:pPr>
      <w:r>
        <w:rPr>
          <w:rFonts w:hint="eastAsia" w:ascii="宋体" w:hAnsi="宋体" w:cs="宋体"/>
          <w:sz w:val="24"/>
        </w:rPr>
        <w:t>（5）不可抗拒的自然灾害。</w:t>
      </w:r>
    </w:p>
    <w:p w14:paraId="5A0BF9CC">
      <w:pPr>
        <w:pStyle w:val="19"/>
        <w:spacing w:line="360" w:lineRule="auto"/>
        <w:ind w:firstLine="480"/>
        <w:rPr>
          <w:rFonts w:ascii="宋体" w:hAnsi="宋体" w:cs="宋体"/>
          <w:sz w:val="24"/>
        </w:rPr>
      </w:pPr>
      <w:r>
        <w:rPr>
          <w:rFonts w:hint="eastAsia" w:ascii="宋体" w:hAnsi="宋体" w:cs="宋体"/>
          <w:sz w:val="24"/>
        </w:rPr>
        <w:t>2、经公安机关认定，应属乙方负责任的，属于乙方负责赔偿额应由乙方全额进行赔偿,并从甲方支付给乙方的服务费中直接扣除作抵。</w:t>
      </w:r>
    </w:p>
    <w:p w14:paraId="2FF6172B">
      <w:pPr>
        <w:pStyle w:val="19"/>
        <w:spacing w:line="360" w:lineRule="auto"/>
        <w:ind w:firstLine="482"/>
        <w:rPr>
          <w:rFonts w:ascii="宋体" w:hAnsi="宋体" w:cs="宋体"/>
          <w:b/>
          <w:bCs/>
          <w:sz w:val="24"/>
        </w:rPr>
      </w:pPr>
      <w:r>
        <w:rPr>
          <w:rFonts w:hint="eastAsia" w:ascii="宋体" w:hAnsi="宋体" w:cs="宋体"/>
          <w:b/>
          <w:bCs/>
          <w:sz w:val="24"/>
        </w:rPr>
        <w:t>十一、合同解除</w:t>
      </w:r>
    </w:p>
    <w:p w14:paraId="14229D19">
      <w:pPr>
        <w:pStyle w:val="19"/>
        <w:spacing w:line="360" w:lineRule="auto"/>
        <w:ind w:firstLine="480"/>
        <w:rPr>
          <w:rFonts w:ascii="宋体" w:hAnsi="宋体" w:cs="宋体"/>
          <w:sz w:val="24"/>
        </w:rPr>
      </w:pPr>
      <w:r>
        <w:rPr>
          <w:rFonts w:hint="eastAsia" w:ascii="宋体" w:hAnsi="宋体" w:cs="宋体"/>
          <w:sz w:val="24"/>
        </w:rPr>
        <w:t>乙方未按约定提供安保服务、所派的保安人员不符合合同要求、不履行或不适当履行职责，经甲方提出整改意见后乙方未按甲方要求改善服务的，甲方有权提前解除合同，造成甲方损失的，由乙方承担。</w:t>
      </w:r>
    </w:p>
    <w:p w14:paraId="2D8F361B">
      <w:pPr>
        <w:pStyle w:val="19"/>
        <w:spacing w:line="360" w:lineRule="auto"/>
        <w:ind w:firstLine="482"/>
        <w:rPr>
          <w:rFonts w:ascii="宋体" w:hAnsi="宋体" w:cs="宋体"/>
          <w:b/>
          <w:bCs/>
          <w:sz w:val="24"/>
        </w:rPr>
      </w:pPr>
      <w:r>
        <w:rPr>
          <w:rFonts w:hint="eastAsia" w:ascii="宋体" w:hAnsi="宋体" w:cs="宋体"/>
          <w:b/>
          <w:bCs/>
          <w:sz w:val="24"/>
        </w:rPr>
        <w:t>十二、争议解决条款</w:t>
      </w:r>
    </w:p>
    <w:p w14:paraId="4EEAB1B1">
      <w:pPr>
        <w:pStyle w:val="19"/>
        <w:spacing w:line="360" w:lineRule="auto"/>
        <w:ind w:firstLine="480"/>
        <w:rPr>
          <w:rFonts w:ascii="宋体" w:hAnsi="宋体" w:cs="宋体"/>
          <w:sz w:val="24"/>
        </w:rPr>
      </w:pPr>
      <w:r>
        <w:rPr>
          <w:rFonts w:hint="eastAsia" w:ascii="宋体" w:hAnsi="宋体" w:cs="宋体"/>
          <w:sz w:val="24"/>
        </w:rPr>
        <w:t>在履行本合同中发生的争议，由双方协商或通过调解解决。协商或调解不成，向甲方住所地人民法院起诉。</w:t>
      </w:r>
    </w:p>
    <w:p w14:paraId="2E1E3D5D">
      <w:pPr>
        <w:spacing w:line="360" w:lineRule="auto"/>
        <w:ind w:firstLine="482"/>
        <w:rPr>
          <w:rFonts w:ascii="宋体" w:hAnsi="宋体" w:cs="宋体"/>
          <w:b/>
          <w:bCs/>
          <w:sz w:val="24"/>
        </w:rPr>
      </w:pPr>
      <w:r>
        <w:rPr>
          <w:rFonts w:hint="eastAsia" w:ascii="宋体" w:hAnsi="宋体" w:cs="宋体"/>
          <w:b/>
          <w:bCs/>
          <w:sz w:val="24"/>
        </w:rPr>
        <w:t>十三、合同的变更及违约责任</w:t>
      </w:r>
    </w:p>
    <w:p w14:paraId="67204885">
      <w:pPr>
        <w:pStyle w:val="19"/>
        <w:spacing w:line="360" w:lineRule="auto"/>
        <w:ind w:firstLine="480"/>
        <w:rPr>
          <w:rFonts w:ascii="宋体" w:hAnsi="宋体" w:cs="宋体"/>
          <w:sz w:val="24"/>
        </w:rPr>
      </w:pPr>
      <w:r>
        <w:rPr>
          <w:rFonts w:hint="eastAsia" w:ascii="宋体" w:hAnsi="宋体" w:cs="宋体"/>
          <w:sz w:val="24"/>
        </w:rPr>
        <w:t>（一）在合同有效期内，经甲乙双方协商一致，可变更本合同。</w:t>
      </w:r>
    </w:p>
    <w:p w14:paraId="3F381F82">
      <w:pPr>
        <w:pStyle w:val="19"/>
        <w:spacing w:line="360" w:lineRule="auto"/>
        <w:ind w:firstLine="480"/>
        <w:rPr>
          <w:rFonts w:ascii="宋体" w:hAnsi="宋体" w:cs="宋体"/>
          <w:sz w:val="24"/>
        </w:rPr>
      </w:pPr>
      <w:r>
        <w:rPr>
          <w:rFonts w:hint="eastAsia" w:ascii="宋体" w:hAnsi="宋体" w:cs="宋体"/>
          <w:sz w:val="24"/>
        </w:rPr>
        <w:t>（二）甲乙双方合同期限内，除因不可抗拒力、国家政策行为、自然灾害及本合同约定解除权等原因外，本合同任一方均不得随意解除合同，否则视为违约，违约方应向守约方支付合同总额的30%作为违约金。确需解除合同时，应提前三个月告知对方（因乙方年度综合考核成绩不合格，甲方单方面解除服务合同的情况除外）。</w:t>
      </w:r>
    </w:p>
    <w:p w14:paraId="3E983EE1">
      <w:pPr>
        <w:pStyle w:val="19"/>
        <w:spacing w:line="360" w:lineRule="auto"/>
        <w:ind w:firstLine="482"/>
        <w:rPr>
          <w:rFonts w:ascii="宋体" w:hAnsi="宋体" w:cs="宋体"/>
          <w:b/>
          <w:bCs/>
          <w:sz w:val="24"/>
        </w:rPr>
      </w:pPr>
      <w:r>
        <w:rPr>
          <w:rFonts w:hint="eastAsia" w:ascii="宋体" w:hAnsi="宋体" w:cs="宋体"/>
          <w:b/>
          <w:bCs/>
          <w:sz w:val="24"/>
        </w:rPr>
        <w:t>十四、合同份数</w:t>
      </w:r>
    </w:p>
    <w:p w14:paraId="26C17890">
      <w:pPr>
        <w:pStyle w:val="19"/>
        <w:spacing w:line="360" w:lineRule="auto"/>
        <w:ind w:firstLine="480"/>
        <w:rPr>
          <w:rFonts w:ascii="宋体" w:hAnsi="宋体" w:cs="宋体"/>
          <w:sz w:val="24"/>
        </w:rPr>
      </w:pPr>
      <w:r>
        <w:rPr>
          <w:rFonts w:hint="eastAsia" w:ascii="宋体" w:hAnsi="宋体" w:cs="宋体"/>
          <w:sz w:val="24"/>
        </w:rPr>
        <w:t>本合同一式肆份，甲方、乙方双方各执贰份，具有同等法律效力。</w:t>
      </w:r>
    </w:p>
    <w:p w14:paraId="475A4AF3">
      <w:pPr>
        <w:pStyle w:val="19"/>
        <w:spacing w:line="360" w:lineRule="auto"/>
        <w:ind w:firstLine="482"/>
        <w:rPr>
          <w:rFonts w:ascii="宋体" w:hAnsi="宋体" w:cs="宋体"/>
          <w:b/>
          <w:bCs/>
          <w:sz w:val="24"/>
        </w:rPr>
      </w:pPr>
      <w:r>
        <w:rPr>
          <w:rFonts w:hint="eastAsia" w:ascii="宋体" w:hAnsi="宋体" w:cs="宋体"/>
          <w:b/>
          <w:bCs/>
          <w:sz w:val="24"/>
        </w:rPr>
        <w:t>十五、其他约定：</w:t>
      </w:r>
    </w:p>
    <w:p w14:paraId="66ED9AB8">
      <w:pPr>
        <w:pStyle w:val="19"/>
        <w:spacing w:line="360" w:lineRule="auto"/>
        <w:ind w:firstLine="480"/>
        <w:jc w:val="left"/>
        <w:rPr>
          <w:rFonts w:ascii="宋体" w:hAnsi="宋体" w:cs="宋体"/>
        </w:rPr>
      </w:pPr>
      <w:r>
        <w:rPr>
          <w:rFonts w:hint="eastAsia" w:ascii="宋体" w:hAnsi="宋体" w:cs="宋体"/>
          <w:sz w:val="24"/>
        </w:rPr>
        <w:t>本合同其他未尽事宜及与采购文件有矛盾之处，以采购文件[项目编号：JSZC-320300-HWZX-G2026-0221]为准，本合同相关的采购文件、投标文件等，为本合同的一部分。</w:t>
      </w:r>
    </w:p>
    <w:p w14:paraId="7F2CF82E">
      <w:pPr>
        <w:pStyle w:val="52"/>
        <w:ind w:left="440" w:firstLine="560"/>
        <w:rPr>
          <w:rFonts w:ascii="宋体" w:hAnsi="宋体" w:cs="宋体"/>
          <w:b/>
          <w:bCs/>
          <w:sz w:val="28"/>
          <w:szCs w:val="28"/>
        </w:rPr>
      </w:pPr>
    </w:p>
    <w:p w14:paraId="7DBC379C">
      <w:pPr>
        <w:rPr>
          <w:rFonts w:hint="eastAsia" w:ascii="宋体" w:hAnsi="宋体" w:cs="宋体"/>
          <w:b/>
          <w:bCs/>
          <w:sz w:val="28"/>
          <w:szCs w:val="28"/>
        </w:rPr>
        <w:sectPr>
          <w:pgSz w:w="11906" w:h="16838"/>
          <w:pgMar w:top="1440" w:right="1803" w:bottom="1440" w:left="1803" w:header="851" w:footer="992" w:gutter="0"/>
          <w:cols w:space="1701" w:num="1"/>
          <w:docGrid w:linePitch="360" w:charSpace="0"/>
        </w:sectPr>
      </w:pPr>
    </w:p>
    <w:p w14:paraId="47FD28CA">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合同附件1</w:t>
      </w:r>
    </w:p>
    <w:p w14:paraId="4D7DE110">
      <w:pPr>
        <w:pStyle w:val="30"/>
        <w:ind w:left="440"/>
        <w:rPr>
          <w:rFonts w:ascii="宋体" w:hAnsi="宋体" w:cs="宋体"/>
          <w:b/>
          <w:bCs/>
          <w:sz w:val="28"/>
          <w:szCs w:val="28"/>
        </w:rPr>
      </w:pPr>
    </w:p>
    <w:tbl>
      <w:tblPr>
        <w:tblStyle w:val="53"/>
        <w:tblW w:w="8287" w:type="dxa"/>
        <w:jc w:val="center"/>
        <w:tblLayout w:type="fixed"/>
        <w:tblCellMar>
          <w:top w:w="0" w:type="dxa"/>
          <w:left w:w="108" w:type="dxa"/>
          <w:bottom w:w="0" w:type="dxa"/>
          <w:right w:w="108" w:type="dxa"/>
        </w:tblCellMar>
      </w:tblPr>
      <w:tblGrid>
        <w:gridCol w:w="950"/>
        <w:gridCol w:w="2153"/>
        <w:gridCol w:w="2297"/>
        <w:gridCol w:w="1674"/>
        <w:gridCol w:w="1213"/>
      </w:tblGrid>
      <w:tr w14:paraId="573EEDFC">
        <w:tblPrEx>
          <w:tblCellMar>
            <w:top w:w="0" w:type="dxa"/>
            <w:left w:w="108" w:type="dxa"/>
            <w:bottom w:w="0" w:type="dxa"/>
            <w:right w:w="108" w:type="dxa"/>
          </w:tblCellMar>
        </w:tblPrEx>
        <w:trPr>
          <w:trHeight w:val="567" w:hRule="atLeast"/>
          <w:jc w:val="center"/>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793C7">
            <w:pPr>
              <w:jc w:val="center"/>
              <w:rPr>
                <w:rFonts w:ascii="宋体" w:hAnsi="宋体" w:cs="宋体"/>
                <w:sz w:val="24"/>
              </w:rPr>
            </w:pPr>
            <w:r>
              <w:rPr>
                <w:rFonts w:hint="eastAsia" w:ascii="宋体" w:hAnsi="宋体" w:cs="宋体"/>
                <w:sz w:val="24"/>
              </w:rPr>
              <w:t>序号</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477D">
            <w:pPr>
              <w:jc w:val="center"/>
              <w:rPr>
                <w:rFonts w:ascii="宋体" w:hAnsi="宋体" w:cs="宋体"/>
                <w:sz w:val="24"/>
              </w:rPr>
            </w:pPr>
            <w:r>
              <w:rPr>
                <w:rFonts w:hint="eastAsia" w:ascii="宋体" w:hAnsi="宋体" w:cs="宋体"/>
                <w:sz w:val="24"/>
              </w:rPr>
              <w:t>岗位名称</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752E">
            <w:pPr>
              <w:jc w:val="center"/>
              <w:rPr>
                <w:rFonts w:ascii="宋体" w:hAnsi="宋体" w:cs="宋体"/>
                <w:sz w:val="24"/>
              </w:rPr>
            </w:pPr>
            <w:r>
              <w:rPr>
                <w:rFonts w:hint="eastAsia" w:ascii="宋体" w:hAnsi="宋体" w:cs="宋体"/>
                <w:sz w:val="24"/>
              </w:rPr>
              <w:t>单班人员配置数量</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70DDD">
            <w:pPr>
              <w:jc w:val="center"/>
              <w:rPr>
                <w:rFonts w:ascii="宋体" w:hAnsi="宋体" w:cs="宋体"/>
                <w:sz w:val="24"/>
              </w:rPr>
            </w:pPr>
            <w:r>
              <w:rPr>
                <w:rFonts w:hint="eastAsia" w:ascii="宋体" w:hAnsi="宋体" w:cs="宋体"/>
                <w:sz w:val="24"/>
              </w:rPr>
              <w:t>班次</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0FC0">
            <w:pPr>
              <w:jc w:val="center"/>
              <w:rPr>
                <w:rFonts w:ascii="宋体" w:hAnsi="宋体" w:cs="宋体"/>
                <w:sz w:val="24"/>
              </w:rPr>
            </w:pPr>
            <w:r>
              <w:rPr>
                <w:rFonts w:hint="eastAsia" w:ascii="宋体" w:hAnsi="宋体" w:cs="宋体"/>
                <w:sz w:val="24"/>
              </w:rPr>
              <w:t>备注</w:t>
            </w:r>
          </w:p>
        </w:tc>
      </w:tr>
      <w:tr w14:paraId="0E00E849">
        <w:tblPrEx>
          <w:tblCellMar>
            <w:top w:w="0" w:type="dxa"/>
            <w:left w:w="108" w:type="dxa"/>
            <w:bottom w:w="0" w:type="dxa"/>
            <w:right w:w="108" w:type="dxa"/>
          </w:tblCellMar>
        </w:tblPrEx>
        <w:trPr>
          <w:trHeight w:val="567" w:hRule="atLeast"/>
          <w:jc w:val="center"/>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7915C">
            <w:pPr>
              <w:jc w:val="center"/>
              <w:rPr>
                <w:rFonts w:ascii="宋体" w:hAnsi="宋体" w:cs="宋体"/>
                <w:sz w:val="24"/>
              </w:rPr>
            </w:pPr>
            <w:r>
              <w:rPr>
                <w:rFonts w:hint="eastAsia" w:ascii="宋体" w:hAnsi="宋体" w:cs="宋体"/>
                <w:sz w:val="24"/>
              </w:rPr>
              <w:t>1</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D9C42">
            <w:pPr>
              <w:jc w:val="center"/>
              <w:rPr>
                <w:rFonts w:ascii="宋体" w:hAnsi="宋体" w:cs="宋体"/>
                <w:sz w:val="24"/>
              </w:rPr>
            </w:pPr>
            <w:r>
              <w:rPr>
                <w:rFonts w:hint="eastAsia" w:ascii="宋体" w:hAnsi="宋体" w:cs="宋体"/>
                <w:sz w:val="24"/>
              </w:rPr>
              <w:t>东门岗</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9691E">
            <w:pPr>
              <w:jc w:val="center"/>
              <w:rPr>
                <w:rFonts w:ascii="宋体" w:hAnsi="宋体" w:cs="宋体"/>
                <w:sz w:val="24"/>
              </w:rPr>
            </w:pPr>
            <w:r>
              <w:rPr>
                <w:rFonts w:hint="eastAsia" w:ascii="宋体" w:hAnsi="宋体" w:cs="宋体"/>
                <w:sz w:val="24"/>
              </w:rPr>
              <w:t>2</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27AD">
            <w:pPr>
              <w:jc w:val="center"/>
              <w:rPr>
                <w:rFonts w:ascii="宋体" w:hAnsi="宋体" w:cs="宋体"/>
                <w:sz w:val="24"/>
              </w:rPr>
            </w:pPr>
            <w:r>
              <w:rPr>
                <w:rFonts w:hint="eastAsia" w:ascii="宋体" w:hAnsi="宋体" w:cs="宋体"/>
                <w:sz w:val="24"/>
              </w:rPr>
              <w:t>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2607">
            <w:pPr>
              <w:jc w:val="center"/>
              <w:rPr>
                <w:rFonts w:ascii="宋体" w:hAnsi="宋体" w:cs="宋体"/>
                <w:sz w:val="24"/>
              </w:rPr>
            </w:pPr>
          </w:p>
        </w:tc>
      </w:tr>
      <w:tr w14:paraId="29424D7B">
        <w:tblPrEx>
          <w:tblCellMar>
            <w:top w:w="0" w:type="dxa"/>
            <w:left w:w="108" w:type="dxa"/>
            <w:bottom w:w="0" w:type="dxa"/>
            <w:right w:w="108" w:type="dxa"/>
          </w:tblCellMar>
        </w:tblPrEx>
        <w:trPr>
          <w:trHeight w:val="567" w:hRule="atLeast"/>
          <w:jc w:val="center"/>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1041E">
            <w:pPr>
              <w:jc w:val="center"/>
              <w:rPr>
                <w:rFonts w:ascii="宋体" w:hAnsi="宋体" w:cs="宋体"/>
                <w:sz w:val="24"/>
              </w:rPr>
            </w:pPr>
            <w:r>
              <w:rPr>
                <w:rFonts w:hint="eastAsia" w:ascii="宋体" w:hAnsi="宋体" w:cs="宋体"/>
                <w:sz w:val="24"/>
              </w:rPr>
              <w:t>2</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E5608">
            <w:pPr>
              <w:jc w:val="center"/>
              <w:rPr>
                <w:rFonts w:ascii="宋体" w:hAnsi="宋体" w:cs="宋体"/>
                <w:sz w:val="24"/>
              </w:rPr>
            </w:pPr>
            <w:r>
              <w:rPr>
                <w:rFonts w:hint="eastAsia" w:ascii="宋体" w:hAnsi="宋体" w:cs="宋体"/>
                <w:sz w:val="24"/>
              </w:rPr>
              <w:t>北门岗</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4850">
            <w:pPr>
              <w:jc w:val="center"/>
              <w:rPr>
                <w:rFonts w:ascii="宋体" w:hAnsi="宋体" w:cs="宋体"/>
                <w:sz w:val="24"/>
              </w:rPr>
            </w:pPr>
            <w:r>
              <w:rPr>
                <w:rFonts w:hint="eastAsia" w:ascii="宋体" w:hAnsi="宋体" w:cs="宋体"/>
                <w:sz w:val="24"/>
              </w:rPr>
              <w:t>2</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7E42B">
            <w:pPr>
              <w:jc w:val="center"/>
              <w:rPr>
                <w:rFonts w:ascii="宋体" w:hAnsi="宋体" w:cs="宋体"/>
                <w:sz w:val="24"/>
              </w:rPr>
            </w:pPr>
            <w:r>
              <w:rPr>
                <w:rFonts w:hint="eastAsia" w:ascii="宋体" w:hAnsi="宋体" w:cs="宋体"/>
                <w:sz w:val="24"/>
              </w:rPr>
              <w:t>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9D34">
            <w:pPr>
              <w:jc w:val="center"/>
              <w:rPr>
                <w:rFonts w:ascii="宋体" w:hAnsi="宋体" w:cs="宋体"/>
                <w:sz w:val="24"/>
              </w:rPr>
            </w:pPr>
          </w:p>
        </w:tc>
      </w:tr>
      <w:tr w14:paraId="769790E2">
        <w:tblPrEx>
          <w:tblCellMar>
            <w:top w:w="0" w:type="dxa"/>
            <w:left w:w="108" w:type="dxa"/>
            <w:bottom w:w="0" w:type="dxa"/>
            <w:right w:w="108" w:type="dxa"/>
          </w:tblCellMar>
        </w:tblPrEx>
        <w:trPr>
          <w:trHeight w:val="567" w:hRule="atLeast"/>
          <w:jc w:val="center"/>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3213D">
            <w:pPr>
              <w:jc w:val="center"/>
              <w:rPr>
                <w:rFonts w:ascii="宋体" w:hAnsi="宋体" w:cs="宋体"/>
                <w:sz w:val="24"/>
              </w:rPr>
            </w:pPr>
            <w:r>
              <w:rPr>
                <w:rFonts w:hint="eastAsia" w:ascii="宋体" w:hAnsi="宋体" w:cs="宋体"/>
                <w:sz w:val="24"/>
              </w:rPr>
              <w:t>3</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8702C">
            <w:pPr>
              <w:jc w:val="center"/>
              <w:rPr>
                <w:rFonts w:ascii="宋体" w:hAnsi="宋体" w:cs="宋体"/>
                <w:sz w:val="24"/>
              </w:rPr>
            </w:pPr>
            <w:r>
              <w:rPr>
                <w:rFonts w:hint="eastAsia" w:ascii="宋体" w:hAnsi="宋体" w:cs="宋体"/>
                <w:sz w:val="24"/>
              </w:rPr>
              <w:t>机动巡逻</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E54FB">
            <w:pPr>
              <w:jc w:val="center"/>
              <w:rPr>
                <w:rFonts w:ascii="宋体" w:hAnsi="宋体" w:cs="宋体"/>
                <w:sz w:val="24"/>
              </w:rPr>
            </w:pPr>
            <w:r>
              <w:rPr>
                <w:rFonts w:hint="eastAsia" w:ascii="宋体" w:hAnsi="宋体" w:cs="宋体"/>
                <w:sz w:val="24"/>
              </w:rPr>
              <w:t>1</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672C5">
            <w:pPr>
              <w:jc w:val="center"/>
              <w:rPr>
                <w:rFonts w:ascii="宋体" w:hAnsi="宋体" w:cs="宋体"/>
                <w:sz w:val="24"/>
              </w:rPr>
            </w:pPr>
            <w:r>
              <w:rPr>
                <w:rFonts w:hint="eastAsia" w:ascii="宋体" w:hAnsi="宋体" w:cs="宋体"/>
                <w:sz w:val="24"/>
              </w:rPr>
              <w:t>3</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974DB">
            <w:pPr>
              <w:jc w:val="center"/>
              <w:rPr>
                <w:rFonts w:ascii="宋体" w:hAnsi="宋体" w:cs="宋体"/>
                <w:sz w:val="24"/>
              </w:rPr>
            </w:pPr>
          </w:p>
        </w:tc>
      </w:tr>
      <w:tr w14:paraId="0D4412F5">
        <w:tblPrEx>
          <w:tblCellMar>
            <w:top w:w="0" w:type="dxa"/>
            <w:left w:w="108" w:type="dxa"/>
            <w:bottom w:w="0" w:type="dxa"/>
            <w:right w:w="108" w:type="dxa"/>
          </w:tblCellMar>
        </w:tblPrEx>
        <w:trPr>
          <w:trHeight w:val="567" w:hRule="atLeast"/>
          <w:jc w:val="center"/>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A30B">
            <w:pPr>
              <w:jc w:val="center"/>
              <w:rPr>
                <w:rFonts w:ascii="宋体" w:hAnsi="宋体" w:cs="宋体"/>
                <w:sz w:val="24"/>
              </w:rPr>
            </w:pPr>
            <w:r>
              <w:rPr>
                <w:rFonts w:hint="eastAsia" w:ascii="宋体" w:hAnsi="宋体" w:cs="宋体"/>
                <w:sz w:val="24"/>
              </w:rPr>
              <w:t>4</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C445">
            <w:pPr>
              <w:jc w:val="center"/>
              <w:rPr>
                <w:rFonts w:ascii="宋体" w:hAnsi="宋体" w:cs="宋体"/>
                <w:sz w:val="24"/>
              </w:rPr>
            </w:pPr>
            <w:r>
              <w:rPr>
                <w:rFonts w:hint="eastAsia" w:ascii="宋体" w:hAnsi="宋体" w:cs="宋体"/>
                <w:sz w:val="24"/>
              </w:rPr>
              <w:t>项目经理（保安队长）</w:t>
            </w:r>
          </w:p>
        </w:tc>
        <w:tc>
          <w:tcPr>
            <w:tcW w:w="2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46CB">
            <w:pPr>
              <w:jc w:val="center"/>
              <w:rPr>
                <w:rFonts w:ascii="宋体" w:hAnsi="宋体" w:cs="宋体"/>
                <w:sz w:val="24"/>
              </w:rPr>
            </w:pPr>
            <w:r>
              <w:rPr>
                <w:rFonts w:hint="eastAsia" w:ascii="宋体" w:hAnsi="宋体" w:cs="宋体"/>
                <w:sz w:val="24"/>
              </w:rPr>
              <w:t>1</w:t>
            </w:r>
          </w:p>
        </w:tc>
        <w:tc>
          <w:tcPr>
            <w:tcW w:w="16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A6FA8">
            <w:pPr>
              <w:jc w:val="center"/>
              <w:rPr>
                <w:rFonts w:ascii="宋体" w:hAnsi="宋体" w:cs="宋体"/>
                <w:sz w:val="24"/>
              </w:rPr>
            </w:pPr>
            <w:r>
              <w:rPr>
                <w:rFonts w:hint="eastAsia" w:ascii="宋体" w:hAnsi="宋体" w:cs="宋体"/>
                <w:sz w:val="24"/>
              </w:rPr>
              <w:t>1</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1F627">
            <w:pPr>
              <w:jc w:val="center"/>
              <w:rPr>
                <w:rFonts w:ascii="宋体" w:hAnsi="宋体" w:cs="宋体"/>
                <w:sz w:val="24"/>
              </w:rPr>
            </w:pPr>
          </w:p>
        </w:tc>
      </w:tr>
      <w:tr w14:paraId="3819DE73">
        <w:tblPrEx>
          <w:tblCellMar>
            <w:top w:w="0" w:type="dxa"/>
            <w:left w:w="108" w:type="dxa"/>
            <w:bottom w:w="0" w:type="dxa"/>
            <w:right w:w="108" w:type="dxa"/>
          </w:tblCellMar>
        </w:tblPrEx>
        <w:trPr>
          <w:trHeight w:val="567" w:hRule="atLeast"/>
          <w:jc w:val="center"/>
        </w:trPr>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7073">
            <w:pPr>
              <w:jc w:val="center"/>
              <w:rPr>
                <w:rFonts w:ascii="宋体" w:hAnsi="宋体" w:cs="宋体"/>
                <w:sz w:val="24"/>
              </w:rPr>
            </w:pP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064E0">
            <w:pPr>
              <w:jc w:val="center"/>
              <w:rPr>
                <w:rFonts w:ascii="宋体" w:hAnsi="宋体" w:cs="宋体"/>
                <w:sz w:val="24"/>
              </w:rPr>
            </w:pPr>
            <w:r>
              <w:rPr>
                <w:rFonts w:hint="eastAsia" w:ascii="宋体" w:hAnsi="宋体" w:cs="宋体"/>
                <w:sz w:val="24"/>
              </w:rPr>
              <w:t>合计</w:t>
            </w:r>
          </w:p>
        </w:tc>
        <w:tc>
          <w:tcPr>
            <w:tcW w:w="39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38CCF3">
            <w:pPr>
              <w:jc w:val="center"/>
              <w:rPr>
                <w:rFonts w:ascii="宋体" w:hAnsi="宋体" w:cs="宋体"/>
                <w:sz w:val="24"/>
              </w:rPr>
            </w:pPr>
            <w:r>
              <w:rPr>
                <w:rFonts w:hint="eastAsia" w:ascii="宋体" w:hAnsi="宋体" w:cs="宋体"/>
                <w:sz w:val="24"/>
              </w:rPr>
              <w:t>16人</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16A15">
            <w:pPr>
              <w:jc w:val="center"/>
              <w:rPr>
                <w:rFonts w:ascii="宋体" w:hAnsi="宋体" w:cs="宋体"/>
                <w:sz w:val="24"/>
              </w:rPr>
            </w:pPr>
          </w:p>
        </w:tc>
      </w:tr>
    </w:tbl>
    <w:p w14:paraId="6C3A05CC">
      <w:pPr>
        <w:spacing w:line="360" w:lineRule="auto"/>
        <w:jc w:val="center"/>
        <w:rPr>
          <w:rFonts w:ascii="宋体" w:hAnsi="宋体" w:cs="宋体"/>
          <w:b/>
          <w:sz w:val="32"/>
          <w:szCs w:val="32"/>
        </w:rPr>
        <w:sectPr>
          <w:pgSz w:w="11906" w:h="16838"/>
          <w:pgMar w:top="1440" w:right="1803" w:bottom="1440" w:left="1803" w:header="851" w:footer="992" w:gutter="0"/>
          <w:cols w:space="1701" w:num="1"/>
          <w:docGrid w:linePitch="360" w:charSpace="0"/>
        </w:sectPr>
      </w:pPr>
    </w:p>
    <w:p w14:paraId="1E9C8639">
      <w:pPr>
        <w:pStyle w:val="49"/>
        <w:spacing w:before="0" w:beforeAutospacing="0" w:after="0" w:afterAutospacing="0"/>
        <w:rPr>
          <w:rFonts w:hint="default" w:eastAsia="宋体"/>
          <w:b/>
          <w:bCs/>
          <w:color w:val="auto"/>
          <w:highlight w:val="none"/>
          <w:lang w:val="en-US" w:eastAsia="zh-CN"/>
        </w:rPr>
      </w:pPr>
      <w:r>
        <w:rPr>
          <w:rFonts w:hint="eastAsia"/>
          <w:b/>
          <w:bCs/>
          <w:color w:val="auto"/>
          <w:highlight w:val="none"/>
          <w:lang w:val="en-US" w:eastAsia="zh-CN"/>
        </w:rPr>
        <w:t>合同</w:t>
      </w:r>
      <w:r>
        <w:rPr>
          <w:rFonts w:hint="eastAsia"/>
          <w:b/>
          <w:bCs/>
          <w:color w:val="auto"/>
          <w:highlight w:val="none"/>
        </w:rPr>
        <w:t>附件2：廉洁</w:t>
      </w:r>
      <w:r>
        <w:rPr>
          <w:rFonts w:hint="eastAsia"/>
          <w:b/>
          <w:bCs/>
          <w:color w:val="auto"/>
          <w:highlight w:val="none"/>
          <w:lang w:val="en-US" w:eastAsia="zh-CN"/>
        </w:rPr>
        <w:t>承诺书</w:t>
      </w:r>
    </w:p>
    <w:p w14:paraId="21E980E6">
      <w:pPr>
        <w:pStyle w:val="49"/>
        <w:spacing w:before="0" w:beforeAutospacing="0" w:after="0" w:afterAutospacing="0"/>
        <w:rPr>
          <w:rFonts w:hint="eastAsia"/>
          <w:b/>
          <w:bCs/>
          <w:color w:val="auto"/>
          <w:highlight w:val="none"/>
        </w:rPr>
      </w:pPr>
    </w:p>
    <w:p w14:paraId="4352D04F">
      <w:pPr>
        <w:pStyle w:val="49"/>
        <w:spacing w:before="0" w:beforeAutospacing="0" w:after="0" w:afterAutospacing="0"/>
        <w:jc w:val="center"/>
        <w:rPr>
          <w:rFonts w:hint="default" w:eastAsia="宋体"/>
          <w:b/>
          <w:bCs/>
          <w:color w:val="auto"/>
          <w:sz w:val="32"/>
          <w:szCs w:val="32"/>
          <w:highlight w:val="none"/>
          <w:lang w:val="en-US" w:eastAsia="zh-CN"/>
        </w:rPr>
      </w:pPr>
      <w:r>
        <w:rPr>
          <w:rFonts w:hint="eastAsia"/>
          <w:b/>
          <w:bCs/>
          <w:color w:val="auto"/>
          <w:sz w:val="32"/>
          <w:szCs w:val="32"/>
          <w:highlight w:val="none"/>
        </w:rPr>
        <w:t>廉洁</w:t>
      </w:r>
      <w:r>
        <w:rPr>
          <w:rFonts w:hint="eastAsia"/>
          <w:b/>
          <w:bCs/>
          <w:color w:val="auto"/>
          <w:sz w:val="32"/>
          <w:szCs w:val="32"/>
          <w:highlight w:val="none"/>
          <w:lang w:val="en-US" w:eastAsia="zh-CN"/>
        </w:rPr>
        <w:t>承诺书</w:t>
      </w:r>
    </w:p>
    <w:p w14:paraId="1C0EFC6E">
      <w:pPr>
        <w:pStyle w:val="49"/>
        <w:spacing w:before="0" w:beforeAutospacing="0" w:after="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甲方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中国共产党徐州市委员会党校  </w:t>
      </w:r>
      <w:r>
        <w:rPr>
          <w:rFonts w:hint="eastAsia" w:ascii="宋体" w:hAnsi="宋体" w:eastAsia="宋体" w:cs="宋体"/>
          <w:color w:val="auto"/>
          <w:sz w:val="24"/>
          <w:szCs w:val="24"/>
          <w:highlight w:val="none"/>
        </w:rPr>
        <w:t xml:space="preserve">（以下简称甲方） </w:t>
      </w:r>
    </w:p>
    <w:p w14:paraId="3B3A20EA">
      <w:pPr>
        <w:pStyle w:val="49"/>
        <w:spacing w:before="0" w:beforeAutospacing="0" w:after="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softHyphen/>
      </w:r>
      <w:r>
        <w:rPr>
          <w:rFonts w:hint="eastAsia" w:ascii="宋体" w:hAnsi="宋体" w:eastAsia="宋体" w:cs="宋体"/>
          <w:color w:val="auto"/>
          <w:sz w:val="24"/>
          <w:szCs w:val="24"/>
          <w:highlight w:val="none"/>
          <w:u w:val="single"/>
        </w:rPr>
        <w:softHyphen/>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 </w:t>
      </w:r>
    </w:p>
    <w:p w14:paraId="6AFB8885">
      <w:pPr>
        <w:pStyle w:val="49"/>
        <w:spacing w:before="0" w:beforeAutospacing="0" w:after="0" w:afterAutospacing="0"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签署地点：</w:t>
      </w:r>
      <w:r>
        <w:rPr>
          <w:rFonts w:hint="eastAsia" w:ascii="宋体" w:hAnsi="宋体" w:eastAsia="宋体" w:cs="宋体"/>
          <w:color w:val="auto"/>
          <w:sz w:val="24"/>
          <w:szCs w:val="24"/>
          <w:highlight w:val="none"/>
        </w:rPr>
        <w:t>江苏省徐州市</w:t>
      </w:r>
    </w:p>
    <w:p w14:paraId="3D90A77D">
      <w:pPr>
        <w:pStyle w:val="19"/>
        <w:spacing w:line="360" w:lineRule="auto"/>
        <w:ind w:firstLine="480"/>
        <w:rPr>
          <w:rFonts w:hint="eastAsia" w:ascii="宋体" w:hAnsi="宋体" w:eastAsia="宋体" w:cs="宋体"/>
          <w:sz w:val="24"/>
        </w:rPr>
      </w:pPr>
      <w:r>
        <w:rPr>
          <w:rFonts w:hint="eastAsia" w:ascii="宋体" w:hAnsi="宋体" w:eastAsia="宋体" w:cs="宋体"/>
          <w:sz w:val="24"/>
        </w:rPr>
        <w:t>为进一步加强行风建设，</w:t>
      </w:r>
      <w:r>
        <w:rPr>
          <w:rFonts w:hint="eastAsia" w:ascii="宋体" w:hAnsi="宋体" w:cs="宋体"/>
          <w:sz w:val="24"/>
          <w:lang w:val="en-US" w:eastAsia="zh-CN"/>
        </w:rPr>
        <w:t>维护公平、公正、廉洁的商业环境</w:t>
      </w:r>
      <w:r>
        <w:rPr>
          <w:rFonts w:hint="eastAsia" w:ascii="宋体" w:hAnsi="宋体" w:eastAsia="宋体" w:cs="宋体"/>
          <w:sz w:val="24"/>
        </w:rPr>
        <w:t>，</w:t>
      </w:r>
      <w:r>
        <w:rPr>
          <w:rFonts w:hint="eastAsia" w:ascii="宋体" w:hAnsi="宋体" w:cs="宋体"/>
          <w:sz w:val="24"/>
          <w:lang w:val="en-US" w:eastAsia="zh-CN"/>
        </w:rPr>
        <w:t>杜绝</w:t>
      </w:r>
      <w:r>
        <w:rPr>
          <w:rFonts w:hint="eastAsia" w:ascii="宋体" w:hAnsi="宋体" w:eastAsia="宋体" w:cs="宋体"/>
          <w:sz w:val="24"/>
        </w:rPr>
        <w:t>商业贿赂行为</w:t>
      </w:r>
      <w:r>
        <w:rPr>
          <w:rFonts w:hint="eastAsia" w:ascii="宋体" w:hAnsi="宋体" w:cs="宋体"/>
          <w:sz w:val="24"/>
          <w:lang w:val="en-US" w:eastAsia="zh-CN"/>
        </w:rPr>
        <w:t>与不正当行为。</w:t>
      </w:r>
      <w:r>
        <w:rPr>
          <w:rFonts w:hint="eastAsia" w:ascii="宋体" w:hAnsi="宋体" w:eastAsia="宋体" w:cs="宋体"/>
          <w:sz w:val="24"/>
        </w:rPr>
        <w:t>经甲、乙双方协商，同意签订本</w:t>
      </w:r>
      <w:r>
        <w:rPr>
          <w:rFonts w:hint="eastAsia" w:ascii="宋体" w:hAnsi="宋体" w:eastAsia="宋体" w:cs="宋体"/>
          <w:sz w:val="24"/>
          <w:lang w:val="en-US" w:eastAsia="zh-CN"/>
        </w:rPr>
        <w:t>承诺</w:t>
      </w:r>
      <w:r>
        <w:rPr>
          <w:rFonts w:hint="eastAsia" w:ascii="宋体" w:hAnsi="宋体" w:eastAsia="宋体" w:cs="宋体"/>
          <w:sz w:val="24"/>
        </w:rPr>
        <w:t>，并共同遵守：</w:t>
      </w:r>
    </w:p>
    <w:p w14:paraId="7C0970DE">
      <w:pPr>
        <w:pStyle w:val="19"/>
        <w:spacing w:line="360" w:lineRule="auto"/>
        <w:ind w:firstLine="480"/>
        <w:rPr>
          <w:rFonts w:hint="eastAsia" w:ascii="宋体" w:hAnsi="宋体" w:eastAsia="宋体" w:cs="宋体"/>
          <w:sz w:val="24"/>
        </w:rPr>
      </w:pPr>
      <w:r>
        <w:rPr>
          <w:rFonts w:hint="eastAsia" w:ascii="宋体" w:hAnsi="宋体" w:eastAsia="宋体" w:cs="宋体"/>
          <w:sz w:val="24"/>
        </w:rPr>
        <w:t>1、甲乙双方及其工作人员应当自觉遵守国家和江苏省有关廉政建设的法律法规及有关规定（以下简称“廉洁规定”）。</w:t>
      </w:r>
    </w:p>
    <w:p w14:paraId="04ED411B">
      <w:pPr>
        <w:pStyle w:val="19"/>
        <w:spacing w:line="360" w:lineRule="auto"/>
        <w:ind w:firstLine="480"/>
        <w:rPr>
          <w:rFonts w:hint="eastAsia" w:ascii="宋体" w:hAnsi="宋体" w:eastAsia="宋体" w:cs="宋体"/>
          <w:sz w:val="24"/>
        </w:rPr>
      </w:pPr>
      <w:r>
        <w:rPr>
          <w:rFonts w:hint="eastAsia" w:ascii="宋体" w:hAnsi="宋体" w:eastAsia="宋体" w:cs="宋体"/>
          <w:sz w:val="24"/>
        </w:rPr>
        <w:t>2、甲方及其工作人员不得以任何形式向乙方及其工作人员索要或收受各种名义的回扣、手续费等好处费。</w:t>
      </w:r>
    </w:p>
    <w:p w14:paraId="2736E19E">
      <w:pPr>
        <w:pStyle w:val="19"/>
        <w:spacing w:line="360" w:lineRule="auto"/>
        <w:ind w:firstLine="480"/>
        <w:rPr>
          <w:rFonts w:hint="eastAsia" w:ascii="宋体" w:hAnsi="宋体" w:eastAsia="宋体" w:cs="宋体"/>
          <w:sz w:val="24"/>
        </w:rPr>
      </w:pPr>
      <w:r>
        <w:rPr>
          <w:rFonts w:hint="eastAsia" w:ascii="宋体" w:hAnsi="宋体" w:eastAsia="宋体" w:cs="宋体"/>
          <w:sz w:val="24"/>
        </w:rPr>
        <w:t>3、甲方及其工作人员不得索要或收受乙方及其工作人员的礼金、有价证券和贵重物品等礼物，不得向乙方报销任何应由个人支付的费用，不准借用乙方及其工作人员的钱物。</w:t>
      </w:r>
    </w:p>
    <w:p w14:paraId="61F180EF">
      <w:pPr>
        <w:pStyle w:val="19"/>
        <w:spacing w:line="360" w:lineRule="auto"/>
        <w:ind w:firstLine="480"/>
        <w:rPr>
          <w:rFonts w:hint="eastAsia" w:ascii="宋体" w:hAnsi="宋体" w:eastAsia="宋体" w:cs="宋体"/>
          <w:sz w:val="24"/>
        </w:rPr>
      </w:pPr>
      <w:r>
        <w:rPr>
          <w:rFonts w:hint="eastAsia" w:ascii="宋体" w:hAnsi="宋体" w:eastAsia="宋体" w:cs="宋体"/>
          <w:sz w:val="24"/>
        </w:rPr>
        <w:t>4、甲方工作人员不得擅自参加任何可能影响公正履行职务的宴请和娱乐活动。</w:t>
      </w:r>
    </w:p>
    <w:p w14:paraId="66DB3C84">
      <w:pPr>
        <w:pStyle w:val="19"/>
        <w:spacing w:line="360" w:lineRule="auto"/>
        <w:ind w:firstLine="480"/>
        <w:rPr>
          <w:rFonts w:hint="eastAsia" w:ascii="宋体" w:hAnsi="宋体" w:eastAsia="宋体" w:cs="宋体"/>
          <w:sz w:val="24"/>
        </w:rPr>
      </w:pPr>
      <w:r>
        <w:rPr>
          <w:rFonts w:hint="eastAsia" w:ascii="宋体" w:hAnsi="宋体" w:eastAsia="宋体" w:cs="宋体"/>
          <w:sz w:val="24"/>
        </w:rPr>
        <w:t>5、甲方工作人员不得要求或者接受乙方在其住房装修、婚丧嫁娶、亲属工作安排以及出国等方面提供的各种方便。</w:t>
      </w:r>
    </w:p>
    <w:p w14:paraId="2AB45437">
      <w:pPr>
        <w:pStyle w:val="19"/>
        <w:spacing w:line="360" w:lineRule="auto"/>
        <w:ind w:firstLine="480"/>
        <w:rPr>
          <w:rFonts w:hint="eastAsia" w:ascii="宋体" w:hAnsi="宋体" w:eastAsia="宋体" w:cs="宋体"/>
          <w:sz w:val="24"/>
        </w:rPr>
      </w:pPr>
      <w:r>
        <w:rPr>
          <w:rFonts w:hint="eastAsia" w:ascii="宋体" w:hAnsi="宋体" w:eastAsia="宋体" w:cs="宋体"/>
          <w:sz w:val="24"/>
        </w:rPr>
        <w:t>6、甲方工作人员不得向乙方介绍其家属或者亲友（包括家属或者亲友开办的公司企业）从事与甲乙双方签订的采购等经济合同相关的事项。</w:t>
      </w:r>
    </w:p>
    <w:p w14:paraId="0F827DFE">
      <w:pPr>
        <w:pStyle w:val="19"/>
        <w:spacing w:line="360" w:lineRule="auto"/>
        <w:ind w:firstLine="480"/>
        <w:rPr>
          <w:rFonts w:hint="eastAsia" w:ascii="宋体" w:hAnsi="宋体" w:eastAsia="宋体" w:cs="宋体"/>
          <w:sz w:val="24"/>
        </w:rPr>
      </w:pPr>
      <w:r>
        <w:rPr>
          <w:rFonts w:hint="eastAsia" w:ascii="宋体" w:hAnsi="宋体" w:eastAsia="宋体" w:cs="宋体"/>
          <w:sz w:val="24"/>
        </w:rPr>
        <w:t>7、乙方工作人员不得以任何形式向甲方工作人员（含家属及亲友，下同）行贿。</w:t>
      </w:r>
    </w:p>
    <w:p w14:paraId="4851DFE7">
      <w:pPr>
        <w:pStyle w:val="19"/>
        <w:spacing w:line="360" w:lineRule="auto"/>
        <w:ind w:firstLine="480"/>
        <w:rPr>
          <w:rFonts w:hint="eastAsia" w:ascii="宋体" w:hAnsi="宋体" w:eastAsia="宋体" w:cs="宋体"/>
          <w:sz w:val="24"/>
        </w:rPr>
      </w:pPr>
      <w:r>
        <w:rPr>
          <w:rFonts w:hint="eastAsia" w:ascii="宋体" w:hAnsi="宋体" w:eastAsia="宋体" w:cs="宋体"/>
          <w:sz w:val="24"/>
        </w:rPr>
        <w:t>8、乙方及其工作人员不得以考察、参观、洽谈业务、签订合同等借口邀请甲方工作人员参加可能对合同履行有影响的宴请、外出旅游和各种娱乐消费活动。</w:t>
      </w:r>
    </w:p>
    <w:p w14:paraId="3119C942">
      <w:pPr>
        <w:pStyle w:val="19"/>
        <w:spacing w:line="360" w:lineRule="auto"/>
        <w:ind w:firstLine="480"/>
        <w:rPr>
          <w:rFonts w:hint="eastAsia" w:ascii="宋体" w:hAnsi="宋体" w:eastAsia="宋体" w:cs="宋体"/>
          <w:sz w:val="24"/>
        </w:rPr>
      </w:pPr>
      <w:r>
        <w:rPr>
          <w:rFonts w:hint="eastAsia" w:ascii="宋体" w:hAnsi="宋体" w:eastAsia="宋体" w:cs="宋体"/>
          <w:sz w:val="24"/>
        </w:rPr>
        <w:t>9、乙方及其工作人员不得以任何名义向甲方工作人员提供挂名工资、红包、佣金报酬、回扣和有价证券等。</w:t>
      </w:r>
    </w:p>
    <w:p w14:paraId="61CF6629">
      <w:pPr>
        <w:pStyle w:val="19"/>
        <w:spacing w:line="360" w:lineRule="auto"/>
        <w:ind w:firstLine="480"/>
        <w:rPr>
          <w:rFonts w:hint="eastAsia" w:ascii="宋体" w:hAnsi="宋体" w:eastAsia="宋体" w:cs="宋体"/>
          <w:sz w:val="24"/>
        </w:rPr>
      </w:pPr>
      <w:r>
        <w:rPr>
          <w:rFonts w:hint="eastAsia" w:ascii="宋体" w:hAnsi="宋体" w:eastAsia="宋体" w:cs="宋体"/>
          <w:sz w:val="24"/>
        </w:rPr>
        <w:t>10、乙方及其工作人员不得为谋取不正当利益擅自与甲方工作人员就供应关系的各项相关事项进行私下商谈或者达成默契。</w:t>
      </w:r>
    </w:p>
    <w:p w14:paraId="56FFC4B2">
      <w:pPr>
        <w:pStyle w:val="19"/>
        <w:spacing w:line="360" w:lineRule="auto"/>
        <w:ind w:firstLine="480"/>
        <w:rPr>
          <w:rFonts w:hint="eastAsia" w:ascii="宋体" w:hAnsi="宋体" w:eastAsia="宋体" w:cs="宋体"/>
          <w:sz w:val="24"/>
        </w:rPr>
      </w:pPr>
      <w:r>
        <w:rPr>
          <w:rFonts w:hint="eastAsia" w:ascii="宋体" w:hAnsi="宋体" w:eastAsia="宋体" w:cs="宋体"/>
          <w:sz w:val="24"/>
        </w:rPr>
        <w:t>11、若乙方及其工作人员有违反本合同行为的，甲方有权以书面通知的方式，全部或部分解除双方之间签订的尚未履行完毕的采购等经济合同，乙方因甲方解除合同产生的损失由乙方自行承担，甲方因此遭受的损失由乙方负责赔偿。甲方发现乙方及其工作人员违反本合同或采取不正当手段行贿甲方工作人员，致使甲方工作人员构成违纪或违法、犯罪的，甲方有权根据情节和所造成的后果采取以下相应措施：面谈或书面通知乙方整改、暂停业务往来、终止一切业务关系或将乙方列为失信供应商。</w:t>
      </w:r>
    </w:p>
    <w:p w14:paraId="16E0F6AF">
      <w:pPr>
        <w:pStyle w:val="19"/>
        <w:spacing w:line="360" w:lineRule="auto"/>
        <w:ind w:firstLine="480"/>
        <w:rPr>
          <w:rFonts w:hint="eastAsia" w:ascii="宋体" w:hAnsi="宋体" w:eastAsia="宋体" w:cs="宋体"/>
          <w:sz w:val="24"/>
        </w:rPr>
      </w:pPr>
      <w:r>
        <w:rPr>
          <w:rFonts w:hint="eastAsia" w:ascii="宋体" w:hAnsi="宋体" w:eastAsia="宋体" w:cs="宋体"/>
          <w:sz w:val="24"/>
        </w:rPr>
        <w:t>12、乙方因违反廉洁规定的行为而获得的非法所得，应返还甲方。因乙方违反廉洁规定的行为给甲方造成经济损失的，乙方还应赔偿甲方经济损失。</w:t>
      </w:r>
    </w:p>
    <w:p w14:paraId="0CCA0B4B">
      <w:pPr>
        <w:pStyle w:val="19"/>
        <w:spacing w:line="360" w:lineRule="auto"/>
        <w:ind w:firstLine="480"/>
        <w:rPr>
          <w:rFonts w:hint="eastAsia" w:ascii="宋体" w:hAnsi="宋体" w:eastAsia="宋体" w:cs="宋体"/>
          <w:sz w:val="24"/>
        </w:rPr>
      </w:pPr>
      <w:r>
        <w:rPr>
          <w:rFonts w:hint="eastAsia" w:ascii="宋体" w:hAnsi="宋体" w:eastAsia="宋体" w:cs="宋体"/>
          <w:sz w:val="24"/>
        </w:rPr>
        <w:t>13、双方约定：以上廉洁条款由甲、乙双方的纪检监察部门或主管单位负责监督实施，并对本合同履行情况进行检查。</w:t>
      </w:r>
    </w:p>
    <w:p w14:paraId="3E5D23BD">
      <w:pPr>
        <w:spacing w:before="120" w:beforeLines="50" w:after="120" w:afterLines="50"/>
        <w:rPr>
          <w:rFonts w:hint="eastAsia" w:ascii="宋体" w:hAnsi="宋体" w:eastAsia="宋体" w:cs="宋体"/>
          <w:b/>
          <w:color w:val="auto"/>
          <w:sz w:val="24"/>
          <w:szCs w:val="24"/>
          <w:highlight w:val="none"/>
        </w:rPr>
      </w:pPr>
    </w:p>
    <w:p w14:paraId="27A1DF23">
      <w:pPr>
        <w:spacing w:before="120" w:beforeLines="50" w:after="120" w:afterLines="50" w:line="36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甲方：</w:t>
      </w:r>
      <w:r>
        <w:rPr>
          <w:rFonts w:hint="eastAsia" w:ascii="宋体" w:hAnsi="宋体" w:eastAsia="宋体" w:cs="宋体"/>
          <w:b w:val="0"/>
          <w:bCs/>
          <w:color w:val="auto"/>
          <w:sz w:val="24"/>
          <w:szCs w:val="24"/>
          <w:highlight w:val="none"/>
          <w:u w:val="single"/>
        </w:rPr>
        <w:t>中国共产党徐州市委员会党校</w:t>
      </w:r>
      <w:r>
        <w:rPr>
          <w:rFonts w:hint="eastAsia" w:ascii="宋体" w:hAnsi="宋体" w:eastAsia="宋体" w:cs="宋体"/>
          <w:b w:val="0"/>
          <w:bCs/>
          <w:color w:val="auto"/>
          <w:sz w:val="24"/>
          <w:szCs w:val="24"/>
          <w:highlight w:val="none"/>
        </w:rPr>
        <w:t>（盖章）</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乙方：</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（盖章）</w:t>
      </w:r>
    </w:p>
    <w:p w14:paraId="64629F42">
      <w:pPr>
        <w:spacing w:line="480" w:lineRule="auto"/>
        <w:rPr>
          <w:rFonts w:hint="eastAsia" w:ascii="宋体" w:hAnsi="宋体" w:eastAsia="宋体" w:cs="宋体"/>
          <w:b w:val="0"/>
          <w:bCs/>
          <w:color w:val="auto"/>
          <w:sz w:val="24"/>
          <w:szCs w:val="24"/>
          <w:highlight w:val="none"/>
        </w:rPr>
      </w:pPr>
    </w:p>
    <w:p w14:paraId="3552C01B">
      <w:pPr>
        <w:spacing w:line="48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法定代表人：</w:t>
      </w:r>
      <w:r>
        <w:rPr>
          <w:rFonts w:hint="eastAsia" w:ascii="宋体" w:hAnsi="宋体" w:eastAsia="宋体" w:cs="宋体"/>
          <w:b w:val="0"/>
          <w:bCs/>
          <w:color w:val="auto"/>
          <w:sz w:val="24"/>
          <w:szCs w:val="24"/>
          <w:highlight w:val="none"/>
          <w:u w:val="single"/>
        </w:rPr>
        <w:t xml:space="preserve">           </w:t>
      </w:r>
    </w:p>
    <w:p w14:paraId="2EFB30A8">
      <w:pPr>
        <w:rPr>
          <w:rFonts w:hint="eastAsia" w:ascii="宋体" w:hAnsi="宋体" w:eastAsia="宋体" w:cs="宋体"/>
          <w:b w:val="0"/>
          <w:bCs/>
          <w:color w:val="auto"/>
          <w:sz w:val="24"/>
          <w:szCs w:val="24"/>
          <w:highlight w:val="none"/>
        </w:rPr>
      </w:pPr>
    </w:p>
    <w:p w14:paraId="58962B76">
      <w:pPr>
        <w:rPr>
          <w:rFonts w:hint="eastAsia" w:ascii="宋体" w:hAnsi="宋体" w:cs="宋体"/>
          <w:b w:val="0"/>
          <w:bCs/>
          <w:color w:val="auto"/>
          <w:highlight w:val="none"/>
        </w:rPr>
      </w:pPr>
      <w:r>
        <w:rPr>
          <w:rFonts w:hint="eastAsia" w:ascii="宋体" w:hAnsi="宋体" w:eastAsia="宋体" w:cs="宋体"/>
          <w:b w:val="0"/>
          <w:bCs/>
          <w:color w:val="auto"/>
          <w:sz w:val="24"/>
          <w:szCs w:val="24"/>
          <w:highlight w:val="none"/>
        </w:rPr>
        <w:t>日   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日  日   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月</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日</w:t>
      </w:r>
    </w:p>
    <w:p w14:paraId="1734137C">
      <w:pPr>
        <w:spacing w:line="360" w:lineRule="auto"/>
        <w:jc w:val="center"/>
        <w:rPr>
          <w:rFonts w:hint="eastAsia" w:ascii="宋体" w:hAnsi="宋体" w:cs="宋体"/>
          <w:b/>
          <w:sz w:val="32"/>
          <w:szCs w:val="32"/>
        </w:rPr>
        <w:sectPr>
          <w:pgSz w:w="11906" w:h="16838"/>
          <w:pgMar w:top="1440" w:right="1803" w:bottom="1440" w:left="1803" w:header="851" w:footer="992" w:gutter="0"/>
          <w:cols w:space="1701" w:num="1"/>
          <w:docGrid w:linePitch="360" w:charSpace="0"/>
        </w:sectPr>
      </w:pPr>
    </w:p>
    <w:p w14:paraId="10A47532">
      <w:pPr>
        <w:spacing w:line="360" w:lineRule="auto"/>
        <w:jc w:val="center"/>
        <w:rPr>
          <w:rStyle w:val="230"/>
          <w:rFonts w:ascii="宋体" w:hAnsi="宋体" w:cs="宋体"/>
          <w:b/>
          <w:bCs/>
          <w:sz w:val="24"/>
        </w:rPr>
      </w:pPr>
      <w:r>
        <w:rPr>
          <w:rFonts w:hint="eastAsia" w:ascii="宋体" w:hAnsi="宋体" w:cs="宋体"/>
          <w:b/>
          <w:sz w:val="32"/>
          <w:szCs w:val="32"/>
        </w:rPr>
        <w:t xml:space="preserve">第六章 </w:t>
      </w:r>
      <w:bookmarkStart w:id="2" w:name="_GoBack"/>
      <w:r>
        <w:rPr>
          <w:rFonts w:hint="eastAsia" w:ascii="宋体" w:hAnsi="宋体" w:cs="宋体"/>
          <w:b/>
          <w:sz w:val="32"/>
          <w:szCs w:val="32"/>
        </w:rPr>
        <w:t>采购需求</w:t>
      </w:r>
      <w:bookmarkStart w:id="0" w:name="_Toc322457054"/>
      <w:bookmarkEnd w:id="0"/>
      <w:bookmarkStart w:id="1" w:name="_Toc324452802"/>
      <w:bookmarkEnd w:id="1"/>
    </w:p>
    <w:p w14:paraId="5B757136">
      <w:pPr>
        <w:spacing w:line="360" w:lineRule="auto"/>
        <w:rPr>
          <w:rFonts w:ascii="宋体" w:hAnsi="宋体" w:cs="宋体"/>
          <w:b/>
          <w:sz w:val="24"/>
        </w:rPr>
      </w:pPr>
      <w:r>
        <w:rPr>
          <w:rFonts w:hint="eastAsia" w:ascii="宋体" w:hAnsi="宋体" w:cs="宋体"/>
          <w:b/>
          <w:sz w:val="24"/>
        </w:rPr>
        <w:t>一、项目说明：</w:t>
      </w:r>
    </w:p>
    <w:p w14:paraId="2E4FD90C">
      <w:pPr>
        <w:spacing w:line="360" w:lineRule="auto"/>
        <w:ind w:firstLine="480" w:firstLineChars="200"/>
        <w:rPr>
          <w:rFonts w:ascii="宋体" w:hAnsi="宋体" w:cs="宋体"/>
          <w:bCs/>
          <w:sz w:val="24"/>
        </w:rPr>
      </w:pPr>
      <w:r>
        <w:rPr>
          <w:rFonts w:hint="eastAsia" w:ascii="宋体" w:hAnsi="宋体" w:cs="宋体"/>
          <w:bCs/>
          <w:sz w:val="24"/>
        </w:rPr>
        <w:t>1、采购人：中国共产党徐州市委员会党校。</w:t>
      </w:r>
    </w:p>
    <w:p w14:paraId="4374959E">
      <w:pPr>
        <w:spacing w:line="360" w:lineRule="auto"/>
        <w:ind w:firstLine="480" w:firstLineChars="200"/>
        <w:rPr>
          <w:rFonts w:ascii="宋体" w:hAnsi="宋体" w:cs="宋体"/>
          <w:bCs/>
          <w:sz w:val="24"/>
        </w:rPr>
      </w:pPr>
      <w:r>
        <w:rPr>
          <w:rFonts w:hint="eastAsia" w:ascii="宋体" w:hAnsi="宋体" w:cs="宋体"/>
          <w:bCs/>
          <w:sz w:val="24"/>
        </w:rPr>
        <w:t>2、采购项目名称：中共徐州市委党校安保服务。</w:t>
      </w:r>
    </w:p>
    <w:p w14:paraId="14EE9D66">
      <w:pPr>
        <w:spacing w:line="360" w:lineRule="auto"/>
        <w:ind w:firstLine="480" w:firstLineChars="200"/>
        <w:rPr>
          <w:rFonts w:ascii="宋体" w:hAnsi="宋体" w:cs="宋体"/>
          <w:bCs/>
          <w:sz w:val="24"/>
          <w:highlight w:val="none"/>
        </w:rPr>
      </w:pPr>
      <w:r>
        <w:rPr>
          <w:rFonts w:hint="eastAsia" w:ascii="宋体" w:hAnsi="宋体" w:cs="宋体"/>
          <w:bCs/>
          <w:sz w:val="24"/>
        </w:rPr>
        <w:t>3、此项目属于专门面向中小微企业采购的项目，投标人应为中小微企业、监</w:t>
      </w:r>
      <w:r>
        <w:rPr>
          <w:rFonts w:hint="eastAsia" w:ascii="宋体" w:hAnsi="宋体" w:cs="宋体"/>
          <w:bCs/>
          <w:sz w:val="24"/>
          <w:highlight w:val="none"/>
        </w:rPr>
        <w:t>狱企业、残疾人福利性单位。</w:t>
      </w:r>
    </w:p>
    <w:p w14:paraId="1BDF1E84">
      <w:pPr>
        <w:spacing w:line="360" w:lineRule="auto"/>
        <w:ind w:firstLine="482" w:firstLineChars="200"/>
        <w:rPr>
          <w:rFonts w:ascii="宋体" w:hAnsi="宋体" w:cs="宋体"/>
          <w:b/>
          <w:sz w:val="24"/>
          <w:highlight w:val="none"/>
        </w:rPr>
      </w:pPr>
      <w:r>
        <w:rPr>
          <w:rFonts w:hint="eastAsia" w:ascii="宋体" w:hAnsi="宋体" w:cs="宋体"/>
          <w:b/>
          <w:sz w:val="24"/>
          <w:highlight w:val="none"/>
        </w:rPr>
        <w:t>4、本项目采购预算金额为人民币230.40万元/3年，且本项目不接受超过人民币76.80万元/年的投标报价。</w:t>
      </w:r>
    </w:p>
    <w:p w14:paraId="6F0A25F0">
      <w:pPr>
        <w:spacing w:line="360" w:lineRule="auto"/>
        <w:ind w:firstLine="480" w:firstLineChars="200"/>
        <w:rPr>
          <w:rFonts w:ascii="宋体" w:hAnsi="宋体" w:cs="宋体"/>
          <w:bCs/>
          <w:sz w:val="24"/>
        </w:rPr>
      </w:pPr>
      <w:r>
        <w:rPr>
          <w:rFonts w:hint="eastAsia" w:ascii="宋体" w:hAnsi="宋体" w:cs="宋体"/>
          <w:bCs/>
          <w:sz w:val="24"/>
        </w:rPr>
        <w:t>注：</w:t>
      </w:r>
    </w:p>
    <w:p w14:paraId="6B05CF28">
      <w:pPr>
        <w:spacing w:line="360" w:lineRule="auto"/>
        <w:ind w:firstLine="480" w:firstLineChars="200"/>
        <w:rPr>
          <w:rFonts w:ascii="宋体" w:hAnsi="宋体" w:cs="宋体"/>
          <w:bCs/>
          <w:sz w:val="24"/>
        </w:rPr>
      </w:pPr>
      <w:r>
        <w:rPr>
          <w:rFonts w:hint="eastAsia" w:ascii="宋体" w:hAnsi="宋体" w:cs="宋体"/>
          <w:bCs/>
          <w:sz w:val="24"/>
        </w:rPr>
        <w:t>（1）投标人投标报价包括完成本项工作所需的一切费用，采购人不再支付报价以外的任何费用。</w:t>
      </w:r>
    </w:p>
    <w:p w14:paraId="78E91B91">
      <w:pPr>
        <w:spacing w:line="360" w:lineRule="auto"/>
        <w:ind w:firstLine="480" w:firstLineChars="200"/>
        <w:rPr>
          <w:rFonts w:ascii="宋体" w:hAnsi="宋体" w:cs="宋体"/>
          <w:bCs/>
          <w:sz w:val="24"/>
        </w:rPr>
      </w:pPr>
      <w:r>
        <w:rPr>
          <w:rFonts w:hint="eastAsia" w:ascii="宋体" w:hAnsi="宋体" w:cs="宋体"/>
          <w:bCs/>
          <w:sz w:val="24"/>
        </w:rPr>
        <w:t>（2）投标人按总金额报价，</w:t>
      </w:r>
      <w:r>
        <w:rPr>
          <w:rFonts w:hint="eastAsia" w:ascii="宋体" w:hAnsi="宋体" w:cs="宋体"/>
          <w:b/>
          <w:sz w:val="24"/>
        </w:rPr>
        <w:t>投标报价包括：投标报价=岗位人员配置数×岗位人均综合酬金费用（含大型活动服务等各类加班费用）＋装备、器材、通讯设备、服装、常用办公耗材及电动巡逻车费用+管理费用</w:t>
      </w:r>
      <w:r>
        <w:rPr>
          <w:rFonts w:hint="eastAsia" w:ascii="宋体" w:hAnsi="宋体" w:cs="宋体"/>
          <w:b/>
          <w:sz w:val="24"/>
          <w:lang w:val="en-US" w:eastAsia="zh-CN"/>
        </w:rPr>
        <w:t>+</w:t>
      </w:r>
      <w:r>
        <w:rPr>
          <w:rFonts w:hint="eastAsia" w:ascii="宋体" w:hAnsi="宋体" w:cs="宋体"/>
          <w:b/>
          <w:sz w:val="24"/>
        </w:rPr>
        <w:t>各类保险、招标代理服务费、税金等。</w:t>
      </w:r>
      <w:r>
        <w:rPr>
          <w:rFonts w:hint="eastAsia" w:ascii="宋体" w:hAnsi="宋体" w:cs="宋体"/>
          <w:bCs/>
          <w:sz w:val="24"/>
        </w:rPr>
        <w:t>其中岗位人均综合酬金不低于徐州市最低工资标准且为服务人员按规定缴纳相关社会保险。投标报价包括招标文件所确定的采购范围相应服务的各项应有费用，以及为完成该项服务项目所涉及到的一切相关费用，项目中标价一经确定，服务期内不调整（岗位增减除外）。</w:t>
      </w:r>
    </w:p>
    <w:p w14:paraId="437E7269">
      <w:pPr>
        <w:spacing w:line="360" w:lineRule="auto"/>
        <w:ind w:firstLine="480" w:firstLineChars="200"/>
        <w:rPr>
          <w:rFonts w:ascii="宋体" w:hAnsi="宋体" w:cs="宋体"/>
          <w:bCs/>
          <w:sz w:val="24"/>
        </w:rPr>
      </w:pPr>
      <w:r>
        <w:rPr>
          <w:rFonts w:hint="eastAsia" w:ascii="宋体" w:hAnsi="宋体" w:cs="宋体"/>
          <w:bCs/>
          <w:sz w:val="24"/>
        </w:rPr>
        <w:t>（3）投标人在认为合理的报价范围内完全接受采购人的服务委托，承担所有服务内容并对人员管理、意外伤害、因工致残致病、身故、劳资纠纷等承担完全责任。</w:t>
      </w:r>
    </w:p>
    <w:p w14:paraId="2431D1D8">
      <w:pPr>
        <w:spacing w:line="360" w:lineRule="auto"/>
        <w:ind w:firstLine="480" w:firstLineChars="200"/>
        <w:rPr>
          <w:rFonts w:ascii="宋体" w:hAnsi="宋体" w:cs="宋体"/>
          <w:bCs/>
          <w:sz w:val="24"/>
        </w:rPr>
      </w:pPr>
      <w:r>
        <w:rPr>
          <w:rFonts w:hint="eastAsia" w:ascii="宋体" w:hAnsi="宋体" w:cs="宋体"/>
          <w:bCs/>
          <w:sz w:val="24"/>
        </w:rPr>
        <w:t>5、项目内容：中共徐州市委党校安保服务以及合同中要求的其他服务。</w:t>
      </w:r>
    </w:p>
    <w:p w14:paraId="072FAD78">
      <w:pPr>
        <w:spacing w:line="360" w:lineRule="auto"/>
        <w:rPr>
          <w:rFonts w:ascii="宋体" w:hAnsi="宋体" w:cs="宋体"/>
          <w:b/>
          <w:sz w:val="24"/>
        </w:rPr>
      </w:pPr>
      <w:r>
        <w:rPr>
          <w:rFonts w:hint="eastAsia" w:ascii="宋体" w:hAnsi="宋体" w:cs="宋体"/>
          <w:b/>
          <w:sz w:val="24"/>
        </w:rPr>
        <w:t>二、服务期限：</w:t>
      </w:r>
    </w:p>
    <w:p w14:paraId="0A0BB94C">
      <w:pPr>
        <w:spacing w:line="360" w:lineRule="auto"/>
        <w:ind w:firstLine="480" w:firstLineChars="200"/>
        <w:rPr>
          <w:rFonts w:ascii="宋体" w:hAnsi="宋体" w:cs="宋体"/>
          <w:b w:val="0"/>
          <w:bCs/>
          <w:sz w:val="24"/>
        </w:rPr>
      </w:pPr>
      <w:r>
        <w:rPr>
          <w:rFonts w:hint="eastAsia" w:ascii="宋体" w:hAnsi="宋体" w:cs="宋体"/>
          <w:b w:val="0"/>
          <w:bCs/>
          <w:sz w:val="24"/>
        </w:rPr>
        <w:t>自合同签订之日起3年。合同1年1签，年度合同到期后，经考核合格，采购人有权续签下一年度合同，最多可续签2次。（注：第二年或第三年采购预算资金下达作为采购人继续履约的先决条件）</w:t>
      </w:r>
    </w:p>
    <w:p w14:paraId="6982EFF0">
      <w:pPr>
        <w:spacing w:line="360" w:lineRule="auto"/>
        <w:rPr>
          <w:rFonts w:ascii="宋体" w:hAnsi="宋体" w:cs="宋体"/>
          <w:b/>
          <w:sz w:val="24"/>
        </w:rPr>
      </w:pPr>
      <w:r>
        <w:rPr>
          <w:rFonts w:hint="eastAsia" w:ascii="宋体" w:hAnsi="宋体" w:cs="宋体"/>
          <w:b/>
          <w:sz w:val="24"/>
        </w:rPr>
        <w:t>三、项目内容：</w:t>
      </w:r>
    </w:p>
    <w:p w14:paraId="00EC06A5">
      <w:pPr>
        <w:spacing w:line="360" w:lineRule="auto"/>
        <w:ind w:firstLine="480" w:firstLineChars="200"/>
        <w:rPr>
          <w:rFonts w:ascii="宋体" w:hAnsi="宋体" w:cs="宋体"/>
          <w:bCs/>
          <w:sz w:val="24"/>
        </w:rPr>
      </w:pPr>
      <w:r>
        <w:rPr>
          <w:rFonts w:hint="eastAsia" w:ascii="宋体" w:hAnsi="宋体" w:cs="宋体"/>
          <w:bCs/>
          <w:sz w:val="24"/>
        </w:rPr>
        <w:t>中国共产党徐州市委员会党校安保服务工作主要包括：门卫、重点场所守护，校园各项应急处置工作，校园巡逻、校园内防火、防盗、防骗、防恐、防暴力伤害、防意外伤害、防安全生产事故、防宗教渗透等工作，做好党校大型活动与会务工作的安全保障，维护校园交通秩序、治安秩序等安全工作，配合相关部门打击校园内部与校园周边的违法犯罪活动。</w:t>
      </w:r>
    </w:p>
    <w:p w14:paraId="382BC13D">
      <w:pPr>
        <w:pStyle w:val="32"/>
        <w:ind w:left="0"/>
        <w:rPr>
          <w:rFonts w:ascii="宋体" w:hAnsi="宋体" w:cs="宋体"/>
          <w:b/>
          <w:bCs/>
          <w:sz w:val="24"/>
        </w:rPr>
      </w:pPr>
      <w:r>
        <w:rPr>
          <w:rFonts w:hint="eastAsia" w:ascii="宋体" w:hAnsi="宋体" w:cs="宋体"/>
          <w:b/>
          <w:bCs/>
          <w:sz w:val="24"/>
        </w:rPr>
        <w:t>四、项目要求：</w:t>
      </w:r>
    </w:p>
    <w:p w14:paraId="29C6002C">
      <w:pPr>
        <w:pStyle w:val="32"/>
        <w:ind w:left="0" w:firstLine="482" w:firstLineChars="200"/>
        <w:rPr>
          <w:rFonts w:ascii="宋体" w:hAnsi="宋体" w:cs="宋体"/>
          <w:b/>
          <w:bCs/>
          <w:sz w:val="24"/>
        </w:rPr>
      </w:pPr>
      <w:r>
        <w:rPr>
          <w:rFonts w:hint="eastAsia" w:ascii="宋体" w:hAnsi="宋体" w:cs="宋体"/>
          <w:b/>
          <w:bCs/>
          <w:sz w:val="24"/>
        </w:rPr>
        <w:t>（一）采购清单</w:t>
      </w:r>
    </w:p>
    <w:tbl>
      <w:tblPr>
        <w:tblStyle w:val="53"/>
        <w:tblW w:w="8501" w:type="dxa"/>
        <w:jc w:val="center"/>
        <w:tblLayout w:type="fixed"/>
        <w:tblCellMar>
          <w:top w:w="0" w:type="dxa"/>
          <w:left w:w="108" w:type="dxa"/>
          <w:bottom w:w="0" w:type="dxa"/>
          <w:right w:w="108" w:type="dxa"/>
        </w:tblCellMar>
      </w:tblPr>
      <w:tblGrid>
        <w:gridCol w:w="887"/>
        <w:gridCol w:w="3075"/>
        <w:gridCol w:w="2344"/>
        <w:gridCol w:w="1218"/>
        <w:gridCol w:w="977"/>
      </w:tblGrid>
      <w:tr w14:paraId="289717C0">
        <w:tblPrEx>
          <w:tblCellMar>
            <w:top w:w="0" w:type="dxa"/>
            <w:left w:w="108" w:type="dxa"/>
            <w:bottom w:w="0" w:type="dxa"/>
            <w:right w:w="108" w:type="dxa"/>
          </w:tblCellMar>
        </w:tblPrEx>
        <w:trPr>
          <w:trHeight w:val="567" w:hRule="atLeast"/>
          <w:jc w:val="center"/>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7B0A">
            <w:pPr>
              <w:jc w:val="center"/>
              <w:rPr>
                <w:rFonts w:ascii="宋体" w:hAnsi="宋体" w:cs="宋体"/>
                <w:sz w:val="24"/>
              </w:rPr>
            </w:pPr>
            <w:r>
              <w:rPr>
                <w:rFonts w:hint="eastAsia" w:ascii="宋体" w:hAnsi="宋体" w:cs="宋体"/>
                <w:sz w:val="24"/>
              </w:rPr>
              <w:t>序号</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10B2">
            <w:pPr>
              <w:jc w:val="center"/>
              <w:rPr>
                <w:rFonts w:ascii="宋体" w:hAnsi="宋体" w:cs="宋体"/>
                <w:sz w:val="24"/>
              </w:rPr>
            </w:pPr>
            <w:r>
              <w:rPr>
                <w:rFonts w:hint="eastAsia" w:ascii="宋体" w:hAnsi="宋体" w:cs="宋体"/>
                <w:sz w:val="24"/>
              </w:rPr>
              <w:t>岗位名称</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AEC5">
            <w:pPr>
              <w:jc w:val="center"/>
              <w:rPr>
                <w:rFonts w:ascii="宋体" w:hAnsi="宋体" w:cs="宋体"/>
                <w:sz w:val="24"/>
              </w:rPr>
            </w:pPr>
            <w:r>
              <w:rPr>
                <w:rFonts w:hint="eastAsia" w:ascii="宋体" w:hAnsi="宋体" w:cs="宋体"/>
                <w:sz w:val="24"/>
              </w:rPr>
              <w:t>单班人员配置数量</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69CB">
            <w:pPr>
              <w:jc w:val="center"/>
              <w:rPr>
                <w:rFonts w:ascii="宋体" w:hAnsi="宋体" w:cs="宋体"/>
                <w:sz w:val="24"/>
              </w:rPr>
            </w:pPr>
            <w:r>
              <w:rPr>
                <w:rFonts w:hint="eastAsia" w:ascii="宋体" w:hAnsi="宋体" w:cs="宋体"/>
                <w:sz w:val="24"/>
              </w:rPr>
              <w:t>班次</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0678">
            <w:pPr>
              <w:jc w:val="center"/>
              <w:rPr>
                <w:rFonts w:ascii="宋体" w:hAnsi="宋体" w:cs="宋体"/>
                <w:sz w:val="24"/>
              </w:rPr>
            </w:pPr>
            <w:r>
              <w:rPr>
                <w:rFonts w:hint="eastAsia" w:ascii="宋体" w:hAnsi="宋体" w:cs="宋体"/>
                <w:sz w:val="24"/>
              </w:rPr>
              <w:t>备注</w:t>
            </w:r>
          </w:p>
        </w:tc>
      </w:tr>
      <w:tr w14:paraId="1A3BAE6A">
        <w:tblPrEx>
          <w:tblCellMar>
            <w:top w:w="0" w:type="dxa"/>
            <w:left w:w="108" w:type="dxa"/>
            <w:bottom w:w="0" w:type="dxa"/>
            <w:right w:w="108" w:type="dxa"/>
          </w:tblCellMar>
        </w:tblPrEx>
        <w:trPr>
          <w:trHeight w:val="567" w:hRule="atLeast"/>
          <w:jc w:val="center"/>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741E">
            <w:pPr>
              <w:jc w:val="center"/>
              <w:rPr>
                <w:rFonts w:ascii="宋体" w:hAnsi="宋体" w:cs="宋体"/>
                <w:sz w:val="24"/>
              </w:rPr>
            </w:pPr>
            <w:r>
              <w:rPr>
                <w:rFonts w:hint="eastAsia" w:ascii="宋体" w:hAnsi="宋体" w:cs="宋体"/>
                <w:sz w:val="24"/>
              </w:rPr>
              <w:t>1</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CC5E8">
            <w:pPr>
              <w:jc w:val="center"/>
              <w:rPr>
                <w:rFonts w:ascii="宋体" w:hAnsi="宋体" w:cs="宋体"/>
                <w:sz w:val="24"/>
              </w:rPr>
            </w:pPr>
            <w:r>
              <w:rPr>
                <w:rFonts w:hint="eastAsia" w:ascii="宋体" w:hAnsi="宋体" w:cs="宋体"/>
                <w:sz w:val="24"/>
              </w:rPr>
              <w:t>东门岗</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8C122">
            <w:pPr>
              <w:jc w:val="center"/>
              <w:rPr>
                <w:rFonts w:ascii="宋体" w:hAnsi="宋体" w:cs="宋体"/>
                <w:sz w:val="24"/>
              </w:rPr>
            </w:pPr>
            <w:r>
              <w:rPr>
                <w:rFonts w:hint="eastAsia" w:ascii="宋体" w:hAnsi="宋体" w:cs="宋体"/>
                <w:sz w:val="24"/>
              </w:rPr>
              <w:t>2</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7BBE8">
            <w:pPr>
              <w:jc w:val="center"/>
              <w:rPr>
                <w:rFonts w:ascii="宋体" w:hAnsi="宋体" w:cs="宋体"/>
                <w:sz w:val="24"/>
              </w:rPr>
            </w:pPr>
            <w:r>
              <w:rPr>
                <w:rFonts w:hint="eastAsia" w:ascii="宋体" w:hAnsi="宋体" w:cs="宋体"/>
                <w:sz w:val="24"/>
              </w:rPr>
              <w:t>3</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395C">
            <w:pPr>
              <w:jc w:val="center"/>
              <w:rPr>
                <w:rFonts w:ascii="宋体" w:hAnsi="宋体" w:cs="宋体"/>
                <w:sz w:val="24"/>
              </w:rPr>
            </w:pPr>
          </w:p>
        </w:tc>
      </w:tr>
      <w:tr w14:paraId="1D0ACCDE">
        <w:tblPrEx>
          <w:tblCellMar>
            <w:top w:w="0" w:type="dxa"/>
            <w:left w:w="108" w:type="dxa"/>
            <w:bottom w:w="0" w:type="dxa"/>
            <w:right w:w="108" w:type="dxa"/>
          </w:tblCellMar>
        </w:tblPrEx>
        <w:trPr>
          <w:trHeight w:val="567" w:hRule="atLeast"/>
          <w:jc w:val="center"/>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050E">
            <w:pPr>
              <w:jc w:val="center"/>
              <w:rPr>
                <w:rFonts w:ascii="宋体" w:hAnsi="宋体" w:cs="宋体"/>
                <w:sz w:val="24"/>
              </w:rPr>
            </w:pPr>
            <w:r>
              <w:rPr>
                <w:rFonts w:hint="eastAsia" w:ascii="宋体" w:hAnsi="宋体" w:cs="宋体"/>
                <w:sz w:val="24"/>
              </w:rPr>
              <w:t>2</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9D67">
            <w:pPr>
              <w:jc w:val="center"/>
              <w:rPr>
                <w:rFonts w:ascii="宋体" w:hAnsi="宋体" w:cs="宋体"/>
                <w:sz w:val="24"/>
              </w:rPr>
            </w:pPr>
            <w:r>
              <w:rPr>
                <w:rFonts w:hint="eastAsia" w:ascii="宋体" w:hAnsi="宋体" w:cs="宋体"/>
                <w:sz w:val="24"/>
              </w:rPr>
              <w:t>北门岗</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CB468">
            <w:pPr>
              <w:jc w:val="center"/>
              <w:rPr>
                <w:rFonts w:ascii="宋体" w:hAnsi="宋体" w:cs="宋体"/>
                <w:sz w:val="24"/>
              </w:rPr>
            </w:pPr>
            <w:r>
              <w:rPr>
                <w:rFonts w:hint="eastAsia" w:ascii="宋体" w:hAnsi="宋体" w:cs="宋体"/>
                <w:sz w:val="24"/>
              </w:rPr>
              <w:t>2</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ED8E4">
            <w:pPr>
              <w:jc w:val="center"/>
              <w:rPr>
                <w:rFonts w:ascii="宋体" w:hAnsi="宋体" w:cs="宋体"/>
                <w:sz w:val="24"/>
              </w:rPr>
            </w:pPr>
            <w:r>
              <w:rPr>
                <w:rFonts w:hint="eastAsia" w:ascii="宋体" w:hAnsi="宋体" w:cs="宋体"/>
                <w:sz w:val="24"/>
              </w:rPr>
              <w:t>3</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880E3">
            <w:pPr>
              <w:jc w:val="center"/>
              <w:rPr>
                <w:rFonts w:ascii="宋体" w:hAnsi="宋体" w:cs="宋体"/>
                <w:sz w:val="24"/>
              </w:rPr>
            </w:pPr>
          </w:p>
        </w:tc>
      </w:tr>
      <w:tr w14:paraId="5D84C44F">
        <w:tblPrEx>
          <w:tblCellMar>
            <w:top w:w="0" w:type="dxa"/>
            <w:left w:w="108" w:type="dxa"/>
            <w:bottom w:w="0" w:type="dxa"/>
            <w:right w:w="108" w:type="dxa"/>
          </w:tblCellMar>
        </w:tblPrEx>
        <w:trPr>
          <w:trHeight w:val="567" w:hRule="atLeast"/>
          <w:jc w:val="center"/>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B72D">
            <w:pPr>
              <w:jc w:val="center"/>
              <w:rPr>
                <w:rFonts w:ascii="宋体" w:hAnsi="宋体" w:cs="宋体"/>
                <w:sz w:val="24"/>
              </w:rPr>
            </w:pPr>
            <w:r>
              <w:rPr>
                <w:rFonts w:hint="eastAsia" w:ascii="宋体" w:hAnsi="宋体" w:cs="宋体"/>
                <w:sz w:val="24"/>
              </w:rPr>
              <w:t>3</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ED70">
            <w:pPr>
              <w:jc w:val="center"/>
              <w:rPr>
                <w:rFonts w:ascii="宋体" w:hAnsi="宋体" w:cs="宋体"/>
                <w:sz w:val="24"/>
              </w:rPr>
            </w:pPr>
            <w:r>
              <w:rPr>
                <w:rFonts w:hint="eastAsia" w:ascii="宋体" w:hAnsi="宋体" w:cs="宋体"/>
                <w:sz w:val="24"/>
              </w:rPr>
              <w:t>机动巡逻</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845F2">
            <w:pPr>
              <w:jc w:val="center"/>
              <w:rPr>
                <w:rFonts w:ascii="宋体" w:hAnsi="宋体" w:cs="宋体"/>
                <w:sz w:val="24"/>
              </w:rPr>
            </w:pPr>
            <w:r>
              <w:rPr>
                <w:rFonts w:hint="eastAsia" w:ascii="宋体" w:hAnsi="宋体" w:cs="宋体"/>
                <w:sz w:val="24"/>
              </w:rPr>
              <w:t>1</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FFDA0">
            <w:pPr>
              <w:jc w:val="center"/>
              <w:rPr>
                <w:rFonts w:ascii="宋体" w:hAnsi="宋体" w:cs="宋体"/>
                <w:sz w:val="24"/>
              </w:rPr>
            </w:pPr>
            <w:r>
              <w:rPr>
                <w:rFonts w:hint="eastAsia" w:ascii="宋体" w:hAnsi="宋体" w:cs="宋体"/>
                <w:sz w:val="24"/>
              </w:rPr>
              <w:t>3</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DBA68">
            <w:pPr>
              <w:jc w:val="center"/>
              <w:rPr>
                <w:rFonts w:ascii="宋体" w:hAnsi="宋体" w:cs="宋体"/>
                <w:sz w:val="24"/>
              </w:rPr>
            </w:pPr>
          </w:p>
        </w:tc>
      </w:tr>
      <w:tr w14:paraId="6D1D6991">
        <w:tblPrEx>
          <w:tblCellMar>
            <w:top w:w="0" w:type="dxa"/>
            <w:left w:w="108" w:type="dxa"/>
            <w:bottom w:w="0" w:type="dxa"/>
            <w:right w:w="108" w:type="dxa"/>
          </w:tblCellMar>
        </w:tblPrEx>
        <w:trPr>
          <w:trHeight w:val="567" w:hRule="atLeast"/>
          <w:jc w:val="center"/>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0FB01">
            <w:pPr>
              <w:jc w:val="center"/>
              <w:rPr>
                <w:rFonts w:ascii="宋体" w:hAnsi="宋体" w:cs="宋体"/>
                <w:sz w:val="24"/>
              </w:rPr>
            </w:pPr>
            <w:r>
              <w:rPr>
                <w:rFonts w:hint="eastAsia" w:ascii="宋体" w:hAnsi="宋体" w:cs="宋体"/>
                <w:sz w:val="24"/>
              </w:rPr>
              <w:t>4</w:t>
            </w: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EEFE3">
            <w:pPr>
              <w:jc w:val="center"/>
              <w:rPr>
                <w:rFonts w:ascii="宋体" w:hAnsi="宋体" w:cs="宋体"/>
                <w:sz w:val="24"/>
              </w:rPr>
            </w:pPr>
            <w:r>
              <w:rPr>
                <w:rFonts w:hint="eastAsia" w:ascii="宋体" w:hAnsi="宋体" w:cs="宋体"/>
                <w:sz w:val="24"/>
              </w:rPr>
              <w:t>项目经理（保安队长）</w:t>
            </w:r>
          </w:p>
        </w:tc>
        <w:tc>
          <w:tcPr>
            <w:tcW w:w="23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6943D">
            <w:pPr>
              <w:jc w:val="center"/>
              <w:rPr>
                <w:rFonts w:ascii="宋体" w:hAnsi="宋体" w:cs="宋体"/>
                <w:sz w:val="24"/>
              </w:rPr>
            </w:pPr>
            <w:r>
              <w:rPr>
                <w:rFonts w:hint="eastAsia" w:ascii="宋体" w:hAnsi="宋体" w:cs="宋体"/>
                <w:sz w:val="24"/>
              </w:rPr>
              <w:t>1</w:t>
            </w:r>
          </w:p>
        </w:tc>
        <w:tc>
          <w:tcPr>
            <w:tcW w:w="12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0118">
            <w:pPr>
              <w:jc w:val="center"/>
              <w:rPr>
                <w:rFonts w:ascii="宋体" w:hAnsi="宋体" w:cs="宋体"/>
                <w:sz w:val="24"/>
              </w:rPr>
            </w:pPr>
            <w:r>
              <w:rPr>
                <w:rFonts w:hint="eastAsia" w:ascii="宋体" w:hAnsi="宋体" w:cs="宋体"/>
                <w:sz w:val="24"/>
              </w:rPr>
              <w:t>1</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CC5A2">
            <w:pPr>
              <w:jc w:val="center"/>
              <w:rPr>
                <w:rFonts w:ascii="宋体" w:hAnsi="宋体" w:cs="宋体"/>
                <w:sz w:val="24"/>
              </w:rPr>
            </w:pPr>
          </w:p>
        </w:tc>
      </w:tr>
      <w:tr w14:paraId="5D986D07">
        <w:tblPrEx>
          <w:tblCellMar>
            <w:top w:w="0" w:type="dxa"/>
            <w:left w:w="108" w:type="dxa"/>
            <w:bottom w:w="0" w:type="dxa"/>
            <w:right w:w="108" w:type="dxa"/>
          </w:tblCellMar>
        </w:tblPrEx>
        <w:trPr>
          <w:trHeight w:val="567" w:hRule="atLeast"/>
          <w:jc w:val="center"/>
        </w:trPr>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DB191">
            <w:pPr>
              <w:jc w:val="center"/>
              <w:rPr>
                <w:rFonts w:ascii="宋体" w:hAnsi="宋体" w:cs="宋体"/>
                <w:sz w:val="24"/>
              </w:rPr>
            </w:pPr>
          </w:p>
        </w:tc>
        <w:tc>
          <w:tcPr>
            <w:tcW w:w="3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18E02">
            <w:pPr>
              <w:jc w:val="center"/>
              <w:rPr>
                <w:rFonts w:ascii="宋体" w:hAnsi="宋体" w:cs="宋体"/>
                <w:sz w:val="24"/>
              </w:rPr>
            </w:pPr>
            <w:r>
              <w:rPr>
                <w:rFonts w:hint="eastAsia" w:ascii="宋体" w:hAnsi="宋体" w:cs="宋体"/>
                <w:sz w:val="24"/>
              </w:rPr>
              <w:t>合计</w:t>
            </w:r>
          </w:p>
        </w:tc>
        <w:tc>
          <w:tcPr>
            <w:tcW w:w="35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A766BD">
            <w:pPr>
              <w:jc w:val="center"/>
              <w:rPr>
                <w:rFonts w:ascii="宋体" w:hAnsi="宋体" w:cs="宋体"/>
                <w:sz w:val="24"/>
              </w:rPr>
            </w:pPr>
            <w:r>
              <w:rPr>
                <w:rFonts w:hint="eastAsia" w:ascii="宋体" w:hAnsi="宋体" w:cs="宋体"/>
                <w:sz w:val="24"/>
              </w:rPr>
              <w:t>16人</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8AB3">
            <w:pPr>
              <w:jc w:val="center"/>
              <w:rPr>
                <w:rFonts w:ascii="宋体" w:hAnsi="宋体" w:cs="宋体"/>
                <w:sz w:val="24"/>
              </w:rPr>
            </w:pPr>
          </w:p>
        </w:tc>
      </w:tr>
    </w:tbl>
    <w:p w14:paraId="5B154250">
      <w:pPr>
        <w:spacing w:line="360" w:lineRule="auto"/>
        <w:ind w:firstLine="480" w:firstLineChars="200"/>
        <w:rPr>
          <w:rFonts w:ascii="宋体" w:hAnsi="宋体" w:cs="宋体"/>
          <w:bCs/>
          <w:sz w:val="24"/>
        </w:rPr>
      </w:pPr>
      <w:r>
        <w:rPr>
          <w:rFonts w:hint="eastAsia" w:ascii="宋体" w:hAnsi="宋体" w:cs="宋体"/>
          <w:bCs/>
          <w:sz w:val="24"/>
        </w:rPr>
        <w:t>注：</w:t>
      </w:r>
    </w:p>
    <w:p w14:paraId="63C0E3E6">
      <w:pPr>
        <w:spacing w:line="360" w:lineRule="auto"/>
        <w:ind w:firstLine="480" w:firstLineChars="200"/>
        <w:rPr>
          <w:rFonts w:ascii="宋体" w:hAnsi="宋体" w:cs="宋体"/>
          <w:bCs/>
          <w:sz w:val="24"/>
        </w:rPr>
      </w:pPr>
      <w:r>
        <w:rPr>
          <w:rFonts w:hint="eastAsia" w:ascii="宋体" w:hAnsi="宋体" w:cs="宋体"/>
          <w:bCs/>
          <w:sz w:val="24"/>
        </w:rPr>
        <w:t>1、岗位人均综合酬金不得低于徐州市最低工资标准，否则投标无效。</w:t>
      </w:r>
    </w:p>
    <w:p w14:paraId="06B6F327">
      <w:pPr>
        <w:spacing w:line="360" w:lineRule="auto"/>
        <w:ind w:firstLine="480" w:firstLineChars="200"/>
        <w:rPr>
          <w:rFonts w:ascii="宋体" w:hAnsi="宋体" w:cs="宋体"/>
          <w:bCs/>
          <w:sz w:val="24"/>
        </w:rPr>
      </w:pPr>
      <w:r>
        <w:rPr>
          <w:rFonts w:hint="eastAsia" w:ascii="宋体" w:hAnsi="宋体" w:cs="宋体"/>
          <w:bCs/>
          <w:sz w:val="24"/>
        </w:rPr>
        <w:t>2、如遇人员增减调整时，岗位人均综合酬金按照招标时的中标价进行相应调整</w:t>
      </w:r>
    </w:p>
    <w:p w14:paraId="2F005043">
      <w:pPr>
        <w:spacing w:line="360" w:lineRule="auto"/>
        <w:ind w:firstLine="480" w:firstLineChars="200"/>
        <w:rPr>
          <w:rFonts w:ascii="宋体" w:hAnsi="宋体" w:cs="宋体"/>
          <w:bCs/>
          <w:sz w:val="24"/>
        </w:rPr>
      </w:pPr>
      <w:r>
        <w:rPr>
          <w:rFonts w:hint="eastAsia" w:ascii="宋体" w:hAnsi="宋体" w:cs="宋体"/>
          <w:bCs/>
          <w:sz w:val="24"/>
        </w:rPr>
        <w:t>3、投标人须提供采购清单项相对应岗位保安队员的清单明细（含队员姓名、性别、年龄、身份证号码、保安员证件号码、家庭住址、联系方式等），并提供身份证、保安员证复印件，具体要求见“服务项目需求”中“人员配备及要求”相关内容。</w:t>
      </w:r>
    </w:p>
    <w:p w14:paraId="3B943D3A">
      <w:pPr>
        <w:spacing w:line="360" w:lineRule="auto"/>
        <w:ind w:firstLine="480" w:firstLineChars="200"/>
        <w:rPr>
          <w:rFonts w:ascii="宋体" w:hAnsi="宋体" w:cs="宋体"/>
          <w:bCs/>
          <w:sz w:val="24"/>
        </w:rPr>
      </w:pPr>
      <w:r>
        <w:rPr>
          <w:rFonts w:hint="eastAsia" w:ascii="宋体" w:hAnsi="宋体" w:cs="宋体"/>
          <w:bCs/>
          <w:sz w:val="24"/>
        </w:rPr>
        <w:t>4、该项目不允许分包。</w:t>
      </w:r>
    </w:p>
    <w:p w14:paraId="0E6B5186">
      <w:pPr>
        <w:spacing w:line="360" w:lineRule="auto"/>
        <w:ind w:firstLine="482" w:firstLineChars="200"/>
        <w:rPr>
          <w:rFonts w:ascii="宋体" w:hAnsi="宋体" w:cs="宋体"/>
          <w:b/>
          <w:sz w:val="24"/>
        </w:rPr>
      </w:pPr>
      <w:r>
        <w:rPr>
          <w:rFonts w:hint="eastAsia" w:ascii="宋体" w:hAnsi="宋体" w:cs="宋体"/>
          <w:b/>
          <w:sz w:val="24"/>
        </w:rPr>
        <w:t>（二）服务项目需求</w:t>
      </w:r>
    </w:p>
    <w:p w14:paraId="74FBB38E">
      <w:pPr>
        <w:spacing w:line="360" w:lineRule="auto"/>
        <w:ind w:firstLine="480" w:firstLineChars="200"/>
        <w:rPr>
          <w:rFonts w:ascii="宋体" w:hAnsi="宋体" w:cs="宋体"/>
          <w:bCs/>
          <w:sz w:val="24"/>
        </w:rPr>
      </w:pPr>
      <w:r>
        <w:rPr>
          <w:rFonts w:hint="eastAsia" w:ascii="宋体" w:hAnsi="宋体" w:cs="宋体"/>
          <w:bCs/>
          <w:sz w:val="24"/>
        </w:rPr>
        <w:t>依照党校的规定与管理要求，结合安全保卫实际情况，制订切实可行的安全保卫整体方案（包括突发事件的应急处置预案、消防应急处置方案、疫情防控处置方案等），开展专业化、制度化安全防范服务。</w:t>
      </w:r>
    </w:p>
    <w:p w14:paraId="4AA9138D">
      <w:pPr>
        <w:spacing w:line="360" w:lineRule="auto"/>
        <w:ind w:firstLine="482" w:firstLineChars="200"/>
        <w:rPr>
          <w:rFonts w:ascii="宋体" w:hAnsi="宋体" w:cs="宋体"/>
          <w:b/>
          <w:sz w:val="24"/>
        </w:rPr>
      </w:pPr>
      <w:r>
        <w:rPr>
          <w:rFonts w:hint="eastAsia" w:ascii="宋体" w:hAnsi="宋体" w:cs="宋体"/>
          <w:b/>
          <w:sz w:val="24"/>
        </w:rPr>
        <w:t>1、相关规定要求如下：</w:t>
      </w:r>
    </w:p>
    <w:p w14:paraId="12FBA6D1">
      <w:pPr>
        <w:spacing w:line="360" w:lineRule="auto"/>
        <w:ind w:firstLine="480" w:firstLineChars="200"/>
        <w:rPr>
          <w:rFonts w:ascii="宋体" w:hAnsi="宋体" w:cs="宋体"/>
          <w:bCs/>
          <w:sz w:val="24"/>
        </w:rPr>
      </w:pPr>
      <w:r>
        <w:rPr>
          <w:rFonts w:hint="eastAsia" w:ascii="宋体" w:hAnsi="宋体" w:cs="宋体"/>
          <w:bCs/>
          <w:sz w:val="24"/>
        </w:rPr>
        <w:t>（1）负责校园门卫（校区大门）出入卡口管控，人员、车辆、物资进出管理。</w:t>
      </w:r>
    </w:p>
    <w:p w14:paraId="6CB98234">
      <w:pPr>
        <w:spacing w:line="360" w:lineRule="auto"/>
        <w:ind w:firstLine="480" w:firstLineChars="200"/>
        <w:rPr>
          <w:rFonts w:ascii="宋体" w:hAnsi="宋体" w:cs="宋体"/>
          <w:bCs/>
          <w:sz w:val="24"/>
        </w:rPr>
      </w:pPr>
      <w:r>
        <w:rPr>
          <w:rFonts w:hint="eastAsia" w:ascii="宋体" w:hAnsi="宋体" w:cs="宋体"/>
          <w:bCs/>
          <w:sz w:val="24"/>
        </w:rPr>
        <w:t>（2）担任校园内第一应急力量，负责校园公共部位的安全保卫工作，维护校园交通、治安秩序，落实执行好门禁管理制度；对重点部位定点守护和安全巡查，能做到在第一时间发现和排除安全隐患。</w:t>
      </w:r>
    </w:p>
    <w:p w14:paraId="7DDC32CF">
      <w:pPr>
        <w:spacing w:line="360" w:lineRule="auto"/>
        <w:ind w:firstLine="480" w:firstLineChars="200"/>
        <w:rPr>
          <w:rFonts w:ascii="宋体" w:hAnsi="宋体" w:cs="宋体"/>
          <w:bCs/>
          <w:sz w:val="24"/>
        </w:rPr>
      </w:pPr>
      <w:r>
        <w:rPr>
          <w:rFonts w:hint="eastAsia" w:ascii="宋体" w:hAnsi="宋体" w:cs="宋体"/>
          <w:bCs/>
          <w:sz w:val="24"/>
        </w:rPr>
        <w:t>（3）配合党校做好重大事件的政治保卫，校园重大活动的安全警戒与秩序保障，有效阻止校园暴力事件的发生。</w:t>
      </w:r>
    </w:p>
    <w:p w14:paraId="7C9CD212">
      <w:pPr>
        <w:spacing w:line="360" w:lineRule="auto"/>
        <w:ind w:firstLine="480" w:firstLineChars="200"/>
        <w:rPr>
          <w:rFonts w:ascii="宋体" w:hAnsi="宋体" w:cs="宋体"/>
          <w:bCs/>
          <w:sz w:val="24"/>
        </w:rPr>
      </w:pPr>
      <w:r>
        <w:rPr>
          <w:rFonts w:hint="eastAsia" w:ascii="宋体" w:hAnsi="宋体" w:cs="宋体"/>
          <w:bCs/>
          <w:sz w:val="24"/>
        </w:rPr>
        <w:t>（4）负责在校园施工单位的人员、物资、车辆以及临时用工人员、车辆进出的管控。</w:t>
      </w:r>
    </w:p>
    <w:p w14:paraId="24DE9DF5">
      <w:pPr>
        <w:spacing w:line="360" w:lineRule="auto"/>
        <w:ind w:firstLine="480" w:firstLineChars="200"/>
        <w:rPr>
          <w:rFonts w:ascii="宋体" w:hAnsi="宋体" w:cs="宋体"/>
          <w:bCs/>
          <w:sz w:val="24"/>
        </w:rPr>
      </w:pPr>
      <w:r>
        <w:rPr>
          <w:rFonts w:hint="eastAsia" w:ascii="宋体" w:hAnsi="宋体" w:cs="宋体"/>
          <w:bCs/>
          <w:sz w:val="24"/>
        </w:rPr>
        <w:t>（5）门卫监控室24小时值班，队员用好管好安防监控设施。</w:t>
      </w:r>
    </w:p>
    <w:p w14:paraId="498B3C78">
      <w:pPr>
        <w:spacing w:line="360" w:lineRule="auto"/>
        <w:ind w:firstLine="480" w:firstLineChars="200"/>
        <w:rPr>
          <w:rFonts w:ascii="宋体" w:hAnsi="宋体" w:cs="宋体"/>
          <w:bCs/>
          <w:sz w:val="24"/>
        </w:rPr>
      </w:pPr>
      <w:r>
        <w:rPr>
          <w:rFonts w:hint="eastAsia" w:ascii="宋体" w:hAnsi="宋体" w:cs="宋体"/>
          <w:bCs/>
          <w:sz w:val="24"/>
        </w:rPr>
        <w:t>（6）校园公共部位安全隐患排查、上报，发现违规行为及时纠正，有针对性地开展安全教育、信息收集和上报。</w:t>
      </w:r>
    </w:p>
    <w:p w14:paraId="3ADCF36A">
      <w:pPr>
        <w:spacing w:line="360" w:lineRule="auto"/>
        <w:ind w:firstLine="480" w:firstLineChars="200"/>
        <w:rPr>
          <w:rFonts w:ascii="宋体" w:hAnsi="宋体" w:cs="宋体"/>
          <w:bCs/>
          <w:sz w:val="24"/>
        </w:rPr>
      </w:pPr>
      <w:r>
        <w:rPr>
          <w:rFonts w:hint="eastAsia" w:ascii="宋体" w:hAnsi="宋体" w:cs="宋体"/>
          <w:bCs/>
          <w:sz w:val="24"/>
        </w:rPr>
        <w:t>（7）配合校方对违规事件的调查，协助公安机关对案件的排查。</w:t>
      </w:r>
    </w:p>
    <w:p w14:paraId="5D489E82">
      <w:pPr>
        <w:spacing w:line="360" w:lineRule="auto"/>
        <w:ind w:firstLine="480" w:firstLineChars="200"/>
        <w:rPr>
          <w:rFonts w:ascii="宋体" w:hAnsi="宋体" w:cs="宋体"/>
          <w:bCs/>
          <w:sz w:val="24"/>
        </w:rPr>
      </w:pPr>
      <w:r>
        <w:rPr>
          <w:rFonts w:hint="eastAsia" w:ascii="宋体" w:hAnsi="宋体" w:cs="宋体"/>
          <w:bCs/>
          <w:sz w:val="24"/>
        </w:rPr>
        <w:t>（8）校园秩序维护：做好各类车辆的指挥与停放等道路交通管理工作，配合党校做好校园内及校园周边的安全环境整治工作，校园内张贴物、各类大型活动的秩序维护等工作。</w:t>
      </w:r>
    </w:p>
    <w:p w14:paraId="14F89972">
      <w:pPr>
        <w:spacing w:line="360" w:lineRule="auto"/>
        <w:ind w:firstLine="480" w:firstLineChars="200"/>
        <w:rPr>
          <w:rFonts w:ascii="宋体" w:hAnsi="宋体" w:cs="宋体"/>
          <w:bCs/>
          <w:sz w:val="24"/>
        </w:rPr>
      </w:pPr>
      <w:r>
        <w:rPr>
          <w:rFonts w:hint="eastAsia" w:ascii="宋体" w:hAnsi="宋体" w:cs="宋体"/>
          <w:bCs/>
          <w:sz w:val="24"/>
        </w:rPr>
        <w:t>（9）主动配合校方做好安全宣传教育活动及日常保安队伍的考核、培训及奖惩工作。</w:t>
      </w:r>
    </w:p>
    <w:p w14:paraId="1AF2F804">
      <w:pPr>
        <w:spacing w:line="360" w:lineRule="auto"/>
        <w:ind w:firstLine="480" w:firstLineChars="200"/>
        <w:rPr>
          <w:rFonts w:ascii="宋体" w:hAnsi="宋体" w:cs="宋体"/>
          <w:bCs/>
          <w:sz w:val="24"/>
        </w:rPr>
      </w:pPr>
      <w:r>
        <w:rPr>
          <w:rFonts w:hint="eastAsia" w:ascii="宋体" w:hAnsi="宋体" w:cs="宋体"/>
          <w:bCs/>
          <w:sz w:val="24"/>
        </w:rPr>
        <w:t>（10）其它属于安全保卫专项业务管理范围内的工作以及校方临时交办的其他任务。</w:t>
      </w:r>
    </w:p>
    <w:p w14:paraId="71F02A1B">
      <w:pPr>
        <w:spacing w:line="360" w:lineRule="auto"/>
        <w:ind w:firstLine="480" w:firstLineChars="200"/>
        <w:rPr>
          <w:rFonts w:ascii="宋体" w:hAnsi="宋体" w:cs="宋体"/>
          <w:bCs/>
          <w:sz w:val="24"/>
        </w:rPr>
      </w:pPr>
      <w:r>
        <w:rPr>
          <w:rFonts w:hint="eastAsia" w:ascii="宋体" w:hAnsi="宋体" w:cs="宋体"/>
          <w:bCs/>
          <w:sz w:val="24"/>
        </w:rPr>
        <w:t>（11）若在安保服务范围内，校园发生重大财物损失，采购人有权视情要求中标人承担全部或一定比例的赔偿责任。</w:t>
      </w:r>
    </w:p>
    <w:p w14:paraId="5512D661">
      <w:pPr>
        <w:spacing w:line="360" w:lineRule="auto"/>
        <w:ind w:firstLine="480" w:firstLineChars="200"/>
        <w:rPr>
          <w:rFonts w:ascii="宋体" w:hAnsi="宋体" w:cs="宋体"/>
          <w:bCs/>
          <w:sz w:val="24"/>
        </w:rPr>
      </w:pPr>
      <w:r>
        <w:rPr>
          <w:rFonts w:hint="eastAsia" w:ascii="宋体" w:hAnsi="宋体" w:cs="宋体"/>
          <w:bCs/>
          <w:sz w:val="24"/>
        </w:rPr>
        <w:t>（12）组建一支常态化“校园安全应急处置小分队”。</w:t>
      </w:r>
    </w:p>
    <w:p w14:paraId="4EAEC711">
      <w:pPr>
        <w:spacing w:line="360" w:lineRule="auto"/>
        <w:ind w:firstLine="482" w:firstLineChars="200"/>
        <w:rPr>
          <w:rFonts w:ascii="宋体" w:hAnsi="宋体" w:cs="宋体"/>
          <w:b/>
          <w:sz w:val="24"/>
        </w:rPr>
      </w:pPr>
      <w:r>
        <w:rPr>
          <w:rFonts w:hint="eastAsia" w:ascii="宋体" w:hAnsi="宋体" w:cs="宋体"/>
          <w:b/>
          <w:sz w:val="24"/>
        </w:rPr>
        <w:t>2、人员配备及要求如下：</w:t>
      </w:r>
    </w:p>
    <w:p w14:paraId="076AA126">
      <w:pPr>
        <w:spacing w:line="360" w:lineRule="auto"/>
        <w:ind w:firstLine="480" w:firstLineChars="200"/>
        <w:rPr>
          <w:rFonts w:ascii="宋体" w:hAnsi="宋体" w:cs="宋体"/>
          <w:bCs/>
          <w:sz w:val="24"/>
        </w:rPr>
      </w:pPr>
      <w:r>
        <w:rPr>
          <w:rFonts w:hint="eastAsia" w:ascii="宋体" w:hAnsi="宋体" w:cs="宋体"/>
          <w:bCs/>
          <w:sz w:val="24"/>
        </w:rPr>
        <w:t>（1）中标人应持续不断的、经常性开展保安队员的安全教育和培训，保证所有上岗队员持证上岗；如采购人发现无证人员上岗，中标人属于违约行为，采购人将按规定进行处罚。</w:t>
      </w:r>
    </w:p>
    <w:p w14:paraId="11BC139D">
      <w:pPr>
        <w:spacing w:line="360" w:lineRule="auto"/>
        <w:ind w:firstLine="480" w:firstLineChars="200"/>
        <w:rPr>
          <w:rFonts w:ascii="宋体" w:hAnsi="宋体" w:cs="宋体"/>
          <w:bCs/>
          <w:sz w:val="24"/>
        </w:rPr>
      </w:pPr>
      <w:r>
        <w:rPr>
          <w:rFonts w:hint="eastAsia" w:ascii="宋体" w:hAnsi="宋体" w:cs="宋体"/>
          <w:bCs/>
          <w:sz w:val="24"/>
        </w:rPr>
        <w:t>（2）中标人的项目经理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bCs/>
          <w:sz w:val="24"/>
        </w:rPr>
        <w:t>应具备高中及以上学历，具有较高的政治思想素养和业务水平，具备较强的组织协调能力和管理能力，应取得中级及以上保安员资格证书，年龄不超过45周岁。项目经理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bCs/>
          <w:sz w:val="24"/>
        </w:rPr>
        <w:t>确需更换时，中标人应提前30天以书面形式向采购人主管部门申请，新上岗的项目负责人应完全满足采购人的需求，经审核同意后再行更换，否则视为违约行为，采购人将按规定进行处罚。</w:t>
      </w:r>
    </w:p>
    <w:p w14:paraId="7E1B2815">
      <w:pPr>
        <w:spacing w:line="360" w:lineRule="auto"/>
        <w:ind w:firstLine="480" w:firstLineChars="200"/>
        <w:rPr>
          <w:rFonts w:ascii="宋体" w:hAnsi="宋体" w:cs="宋体"/>
          <w:bCs/>
          <w:sz w:val="24"/>
        </w:rPr>
      </w:pPr>
      <w:r>
        <w:rPr>
          <w:rFonts w:hint="eastAsia" w:ascii="宋体" w:hAnsi="宋体" w:cs="宋体"/>
          <w:bCs/>
          <w:sz w:val="24"/>
        </w:rPr>
        <w:t>投标人需提供项目经理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bCs/>
          <w:sz w:val="24"/>
        </w:rPr>
        <w:t>的保安员资格证书扫描件、身份证扫描件、有效劳动合同扫描件、社保缴纳证明材料扫描件。</w:t>
      </w:r>
    </w:p>
    <w:p w14:paraId="2DF48C7C">
      <w:pPr>
        <w:spacing w:line="360" w:lineRule="auto"/>
        <w:ind w:firstLine="480" w:firstLineChars="200"/>
        <w:rPr>
          <w:rFonts w:ascii="宋体" w:hAnsi="宋体" w:cs="宋体"/>
          <w:bCs/>
          <w:sz w:val="24"/>
        </w:rPr>
      </w:pPr>
      <w:r>
        <w:rPr>
          <w:rFonts w:hint="eastAsia" w:ascii="宋体" w:hAnsi="宋体" w:cs="宋体"/>
          <w:bCs/>
          <w:sz w:val="24"/>
        </w:rPr>
        <w:t>（3）中标人所有上岗队员要身体健康，思维、行动敏捷，相貌端正，无传染性疾病及精神病等不能控制自己行为能力的疾病病史（上岗前须提供近一年内的体检证明），无违法犯罪记录，学历在高中以上（含高中、中专、中技和职高），男性最高年龄不超过55周岁、女性不超过50周岁，女性人数占比不超过总人数的20%；50周岁以上人员占比不得高于总人数的30%，不得使用未满18周岁人员。保安队员应相对稳定，队员确需更换时须提前七天到采购人主管部门备案登记，经审核同意后再行更换，否则视为违约行为，采购人将按规定进行处罚。</w:t>
      </w:r>
    </w:p>
    <w:p w14:paraId="35750089">
      <w:pPr>
        <w:spacing w:line="360" w:lineRule="auto"/>
        <w:ind w:firstLine="480" w:firstLineChars="200"/>
        <w:rPr>
          <w:rFonts w:ascii="宋体" w:hAnsi="宋体" w:cs="宋体"/>
          <w:bCs/>
          <w:sz w:val="24"/>
        </w:rPr>
      </w:pPr>
      <w:r>
        <w:rPr>
          <w:rFonts w:hint="eastAsia" w:ascii="宋体" w:hAnsi="宋体" w:cs="宋体"/>
          <w:bCs/>
          <w:sz w:val="24"/>
        </w:rPr>
        <w:t>为展现中标人的企业良好形象，中标人应确保在校园大门、监控室岗位的保安队员身高：男性不低于1.7米、女性不低于1.6米，且普通话标准、体貌端正，还应具备一定的计算机操作能力。监控室工作人员必须经过正规培训，能够正确熟练操作使用监控设备。因人员操作造成设备损坏的由中标人负责全额赔偿。</w:t>
      </w:r>
    </w:p>
    <w:p w14:paraId="2DDA8BA5">
      <w:pPr>
        <w:spacing w:line="360" w:lineRule="auto"/>
        <w:ind w:firstLine="480" w:firstLineChars="200"/>
        <w:rPr>
          <w:rFonts w:ascii="宋体" w:hAnsi="宋体" w:cs="宋体"/>
          <w:bCs/>
          <w:sz w:val="24"/>
        </w:rPr>
      </w:pPr>
      <w:r>
        <w:rPr>
          <w:rFonts w:hint="eastAsia" w:ascii="宋体" w:hAnsi="宋体" w:cs="宋体"/>
          <w:bCs/>
          <w:sz w:val="24"/>
        </w:rPr>
        <w:t>（4）保安队员劳动关系在中标人保安公司，队员工资、保险等各项保障以及在任何情况下本人致伤、致残、致亡或者导致他人人身、财产安全受到损害的，由中标人承担全部责任，并由中标人负责妥善处理所有的善后工作，不得有影响党校声誉和办公、教学秩序的现象发生。</w:t>
      </w:r>
    </w:p>
    <w:p w14:paraId="4F0C5A11">
      <w:pPr>
        <w:spacing w:line="360" w:lineRule="auto"/>
        <w:ind w:firstLine="480" w:firstLineChars="200"/>
        <w:rPr>
          <w:rFonts w:ascii="宋体" w:hAnsi="宋体" w:cs="宋体"/>
          <w:bCs/>
          <w:sz w:val="24"/>
        </w:rPr>
      </w:pPr>
      <w:r>
        <w:rPr>
          <w:rFonts w:hint="eastAsia" w:ascii="宋体" w:hAnsi="宋体" w:cs="宋体"/>
          <w:bCs/>
          <w:sz w:val="24"/>
        </w:rPr>
        <w:t>（5）若在安保服务范围内，校园发生重大财物损失，党校有权要求中标人承担一定比例的赔偿责任。</w:t>
      </w:r>
    </w:p>
    <w:p w14:paraId="05F66586">
      <w:pPr>
        <w:spacing w:line="360" w:lineRule="auto"/>
        <w:rPr>
          <w:rFonts w:ascii="宋体" w:hAnsi="宋体" w:cs="宋体"/>
          <w:b/>
          <w:sz w:val="24"/>
        </w:rPr>
      </w:pPr>
      <w:r>
        <w:rPr>
          <w:rFonts w:hint="eastAsia" w:ascii="宋体" w:hAnsi="宋体" w:cs="宋体"/>
          <w:b/>
          <w:sz w:val="24"/>
        </w:rPr>
        <w:t>五、商务要求</w:t>
      </w:r>
    </w:p>
    <w:p w14:paraId="206A8003">
      <w:pPr>
        <w:spacing w:line="360" w:lineRule="auto"/>
        <w:ind w:firstLine="482" w:firstLineChars="200"/>
        <w:rPr>
          <w:rFonts w:ascii="宋体" w:hAnsi="宋体" w:cs="宋体"/>
          <w:b/>
          <w:sz w:val="24"/>
        </w:rPr>
      </w:pPr>
      <w:r>
        <w:rPr>
          <w:rFonts w:hint="eastAsia" w:ascii="宋体" w:hAnsi="宋体" w:cs="宋体"/>
          <w:b/>
          <w:sz w:val="24"/>
        </w:rPr>
        <w:t>1、服务要求</w:t>
      </w:r>
    </w:p>
    <w:p w14:paraId="40F30B97">
      <w:pPr>
        <w:spacing w:line="360" w:lineRule="auto"/>
        <w:ind w:firstLine="480" w:firstLineChars="200"/>
        <w:rPr>
          <w:rFonts w:ascii="宋体" w:hAnsi="宋体" w:cs="宋体"/>
          <w:bCs/>
          <w:sz w:val="24"/>
        </w:rPr>
      </w:pPr>
      <w:r>
        <w:rPr>
          <w:rFonts w:hint="eastAsia" w:ascii="宋体" w:hAnsi="宋体" w:cs="宋体"/>
          <w:bCs/>
          <w:sz w:val="24"/>
        </w:rPr>
        <w:t>（1）中标人所有保安队员都应树立“永远服务第一，师生至上”的思想，切实维护党校、师生的利益和人身、财产安全。</w:t>
      </w:r>
    </w:p>
    <w:p w14:paraId="3C068711">
      <w:pPr>
        <w:spacing w:line="360" w:lineRule="auto"/>
        <w:ind w:firstLine="480" w:firstLineChars="200"/>
        <w:rPr>
          <w:rFonts w:ascii="宋体" w:hAnsi="宋体" w:cs="宋体"/>
          <w:bCs/>
          <w:sz w:val="24"/>
        </w:rPr>
      </w:pPr>
      <w:r>
        <w:rPr>
          <w:rFonts w:hint="eastAsia" w:ascii="宋体" w:hAnsi="宋体" w:cs="宋体"/>
          <w:bCs/>
          <w:sz w:val="24"/>
        </w:rPr>
        <w:t>（2）中标人所有保安队员都应做到管理坚持原则、缜密严谨；服务以人为本、主动热情；处理问题高度警惕，凡事应做到有理、有据、有礼、有节。</w:t>
      </w:r>
    </w:p>
    <w:p w14:paraId="218A66B4">
      <w:pPr>
        <w:spacing w:line="360" w:lineRule="auto"/>
        <w:ind w:firstLine="480" w:firstLineChars="200"/>
        <w:rPr>
          <w:rFonts w:ascii="宋体" w:hAnsi="宋体" w:cs="宋体"/>
          <w:bCs/>
          <w:sz w:val="24"/>
        </w:rPr>
      </w:pPr>
      <w:r>
        <w:rPr>
          <w:rFonts w:hint="eastAsia" w:ascii="宋体" w:hAnsi="宋体" w:cs="宋体"/>
          <w:bCs/>
          <w:sz w:val="24"/>
        </w:rPr>
        <w:t>（3）中标人所有保安队员上岗都应做到仪表整洁，业务操作规范，保持岗位及周围卫生整洁；工作高度警惕，服务主动热情，树立良好的窗口形象。中标单位必须为所有队员提供四季保安服装（冬装、春秋装、夏装、棉帽、单帽等）。服装配置由中标人按岗点人数提供，服装样式应事先征得采购人同意。</w:t>
      </w:r>
    </w:p>
    <w:p w14:paraId="0BD85BBE">
      <w:pPr>
        <w:spacing w:line="360" w:lineRule="auto"/>
        <w:ind w:firstLine="480" w:firstLineChars="200"/>
        <w:rPr>
          <w:rFonts w:ascii="宋体" w:hAnsi="宋体" w:cs="宋体"/>
          <w:bCs/>
          <w:sz w:val="24"/>
        </w:rPr>
      </w:pPr>
      <w:r>
        <w:rPr>
          <w:rFonts w:hint="eastAsia" w:ascii="宋体" w:hAnsi="宋体" w:cs="宋体"/>
          <w:bCs/>
          <w:sz w:val="24"/>
        </w:rPr>
        <w:t>中标人须提供的装备包括但不限于：校区各大门岗和重点部位必须配备的防暴器械、消防应急设备各一套，通讯设备按布岗点位如数配置，对讲机数量不少于6台，四轮校园巡逻车不少于1辆、两轮巡逻车不少于4辆（车况需始终保持良好，并经采购人确认后方可投入使用。设备的日常维修费用由中标人负责），巡逻手电、巡逻打更捧等设备由中标人同采购人协商后按要求如数配置。</w:t>
      </w:r>
    </w:p>
    <w:p w14:paraId="51E2AA7B">
      <w:pPr>
        <w:spacing w:line="360" w:lineRule="auto"/>
        <w:ind w:firstLine="480" w:firstLineChars="200"/>
        <w:rPr>
          <w:rFonts w:ascii="宋体" w:hAnsi="宋体" w:cs="宋体"/>
          <w:bCs/>
          <w:sz w:val="24"/>
        </w:rPr>
      </w:pPr>
      <w:r>
        <w:rPr>
          <w:rFonts w:hint="eastAsia" w:ascii="宋体" w:hAnsi="宋体" w:cs="宋体"/>
          <w:bCs/>
          <w:sz w:val="24"/>
        </w:rPr>
        <w:t>（4）中标人所有保安队员上岗都应做到依法办事，文明执勤，不与师生发生争吵，杜绝队员与师生发生冲突，绝对禁止保安队员以任何方式伤及师生的人身、财产安全。</w:t>
      </w:r>
    </w:p>
    <w:p w14:paraId="0FBDCF5C">
      <w:pPr>
        <w:spacing w:line="360" w:lineRule="auto"/>
        <w:ind w:firstLine="480" w:firstLineChars="200"/>
        <w:rPr>
          <w:rFonts w:ascii="宋体" w:hAnsi="宋体" w:cs="宋体"/>
          <w:bCs/>
          <w:sz w:val="24"/>
        </w:rPr>
      </w:pPr>
      <w:r>
        <w:rPr>
          <w:rFonts w:hint="eastAsia" w:ascii="宋体" w:hAnsi="宋体" w:cs="宋体"/>
          <w:bCs/>
          <w:sz w:val="24"/>
        </w:rPr>
        <w:t>（5）中标人必须采取切实有效措施保持保安队伍的稳定，相对固定公司派驻采购人的项目经理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bCs/>
          <w:sz w:val="24"/>
        </w:rPr>
        <w:t>。中标人在自主用工的同时，应切实有效控制保安队员的轮换比例；采购人如发现上岗队员在工作中发生严重违法违纪、有损党校声誉、侵害师生利益等恶劣行为时，有权要求中标人立即进行人员调整、更换，在投标书中做出详细说明。严禁中标人私自利用外单位人员进入校园顶岗。</w:t>
      </w:r>
    </w:p>
    <w:p w14:paraId="1F433CEC">
      <w:pPr>
        <w:spacing w:line="360" w:lineRule="auto"/>
        <w:ind w:firstLine="480" w:firstLineChars="200"/>
        <w:rPr>
          <w:rFonts w:ascii="宋体" w:hAnsi="宋体" w:cs="宋体"/>
          <w:bCs/>
          <w:sz w:val="24"/>
        </w:rPr>
      </w:pPr>
      <w:r>
        <w:rPr>
          <w:rFonts w:hint="eastAsia" w:ascii="宋体" w:hAnsi="宋体" w:cs="宋体"/>
          <w:bCs/>
          <w:sz w:val="24"/>
        </w:rPr>
        <w:t>（6）保安队员的招聘、录用、离职等管理档案规范，手续齐全，相应资料必须报采购人备案，禁止离职保安队员私自进入校园。</w:t>
      </w:r>
    </w:p>
    <w:p w14:paraId="130678C3">
      <w:pPr>
        <w:spacing w:line="360" w:lineRule="auto"/>
        <w:ind w:firstLine="480" w:firstLineChars="200"/>
        <w:rPr>
          <w:rFonts w:ascii="宋体" w:hAnsi="宋体" w:cs="宋体"/>
          <w:bCs/>
          <w:sz w:val="24"/>
        </w:rPr>
      </w:pPr>
      <w:r>
        <w:rPr>
          <w:rFonts w:hint="eastAsia" w:ascii="宋体" w:hAnsi="宋体" w:cs="宋体"/>
          <w:bCs/>
          <w:sz w:val="24"/>
        </w:rPr>
        <w:t>（7）根据行业服务标准与采购人规定要求，中标人独立运作、落实校园安全保卫整体方案，并结合校园的实际情况在实践中不断完善。项目经理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bCs/>
          <w:sz w:val="24"/>
        </w:rPr>
        <w:t>每天上班交岗后应将前一天的班组队员工作情况以及发现的安全隐患汇总，每周向党校总务处以书面形式汇报；每月末总结一次当月所承担的安保工作开展情况及下月的工作计划，以书面形式向党校总务处汇报。遇有突发事件、重大安全隐患时应立即报告。</w:t>
      </w:r>
    </w:p>
    <w:p w14:paraId="702A45E5">
      <w:pPr>
        <w:spacing w:line="360" w:lineRule="auto"/>
        <w:ind w:firstLine="480" w:firstLineChars="200"/>
        <w:rPr>
          <w:rFonts w:ascii="宋体" w:hAnsi="宋体" w:cs="宋体"/>
          <w:bCs/>
          <w:sz w:val="24"/>
        </w:rPr>
      </w:pPr>
      <w:r>
        <w:rPr>
          <w:rFonts w:hint="eastAsia" w:ascii="宋体" w:hAnsi="宋体" w:cs="宋体"/>
          <w:bCs/>
          <w:sz w:val="24"/>
        </w:rPr>
        <w:t>（8）中标人保安队员在工作中要做好详细的执勤记录，原始台帐保存完好，以备核查；要义务与楼宇物业和校区其他治安群防组织进行有效协同、协作，内外联动，形成群防群治体系，开展一体化校园安全防范；遇到突发情况要及时向公司派驻的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bCs/>
          <w:sz w:val="24"/>
        </w:rPr>
        <w:t>和党校总务处报告。</w:t>
      </w:r>
    </w:p>
    <w:p w14:paraId="33183D0C">
      <w:pPr>
        <w:spacing w:line="360" w:lineRule="auto"/>
        <w:ind w:firstLine="480" w:firstLineChars="200"/>
        <w:rPr>
          <w:rFonts w:ascii="宋体" w:hAnsi="宋体" w:cs="宋体"/>
          <w:bCs/>
          <w:sz w:val="24"/>
        </w:rPr>
      </w:pPr>
      <w:r>
        <w:rPr>
          <w:rFonts w:hint="eastAsia" w:ascii="宋体" w:hAnsi="宋体" w:cs="宋体"/>
          <w:bCs/>
          <w:sz w:val="24"/>
        </w:rPr>
        <w:t>（9）保安队员劳动关系在中标人保安公司，队员工资、保险等各项保障以及在任何情况下本人致伤、致残、致亡或者导致他人人身、财产安全受到损害的，由中标人承担全部责任，并由中标人负责妥善处理所有的善后工作，不得有影响党校声誉和办公、教学秩序的现象发生。</w:t>
      </w:r>
    </w:p>
    <w:p w14:paraId="6E589440">
      <w:pPr>
        <w:spacing w:line="360" w:lineRule="auto"/>
        <w:ind w:firstLine="480" w:firstLineChars="200"/>
        <w:rPr>
          <w:rFonts w:ascii="宋体" w:hAnsi="宋体" w:cs="宋体"/>
          <w:bCs/>
          <w:sz w:val="24"/>
        </w:rPr>
      </w:pPr>
      <w:r>
        <w:rPr>
          <w:rFonts w:hint="eastAsia" w:ascii="宋体" w:hAnsi="宋体" w:cs="宋体"/>
          <w:bCs/>
          <w:sz w:val="24"/>
        </w:rPr>
        <w:t>（10）所有因工作原因造成的纠纷，由中标人承担全部责任，与采购人无关。</w:t>
      </w:r>
    </w:p>
    <w:p w14:paraId="155E1799">
      <w:pPr>
        <w:spacing w:line="360" w:lineRule="auto"/>
        <w:ind w:firstLine="480" w:firstLineChars="200"/>
        <w:rPr>
          <w:rFonts w:ascii="宋体" w:hAnsi="宋体" w:cs="宋体"/>
          <w:bCs/>
          <w:sz w:val="24"/>
        </w:rPr>
      </w:pPr>
      <w:r>
        <w:rPr>
          <w:rFonts w:hint="eastAsia" w:ascii="宋体" w:hAnsi="宋体" w:cs="宋体"/>
          <w:bCs/>
          <w:sz w:val="24"/>
        </w:rPr>
        <w:t>3、验收方法及考核标准</w:t>
      </w:r>
    </w:p>
    <w:p w14:paraId="15C59883">
      <w:pPr>
        <w:spacing w:line="360" w:lineRule="auto"/>
        <w:ind w:firstLine="480" w:firstLineChars="200"/>
        <w:rPr>
          <w:rFonts w:ascii="宋体" w:hAnsi="宋体" w:cs="宋体"/>
          <w:bCs/>
          <w:sz w:val="24"/>
        </w:rPr>
      </w:pPr>
      <w:r>
        <w:rPr>
          <w:rFonts w:hint="eastAsia" w:ascii="宋体" w:hAnsi="宋体" w:cs="宋体"/>
          <w:bCs/>
          <w:sz w:val="24"/>
        </w:rPr>
        <w:t>（1）采购人将对中标人服务质量、日常管理等进行全过程全方位监管，如发现中标单位在合同期限内有工作不达标或违约现象发生，采购人将依据合同约定，作出相应的处罚。　　</w:t>
      </w:r>
    </w:p>
    <w:p w14:paraId="3AABC785">
      <w:pPr>
        <w:spacing w:line="360" w:lineRule="auto"/>
        <w:ind w:firstLine="480" w:firstLineChars="200"/>
        <w:rPr>
          <w:rFonts w:ascii="宋体" w:hAnsi="宋体" w:cs="宋体"/>
          <w:bCs/>
          <w:sz w:val="24"/>
        </w:rPr>
      </w:pPr>
      <w:r>
        <w:rPr>
          <w:rFonts w:hint="eastAsia" w:ascii="宋体" w:hAnsi="宋体" w:cs="宋体"/>
          <w:bCs/>
          <w:sz w:val="24"/>
        </w:rPr>
        <w:t>（2）采购人将按月度对中标单位的安保服务质量实施考核，并广泛征求师生员工意见建议，一并纳入考核标准。月度考核按照“安保服务工作考核细则”实施。</w:t>
      </w:r>
    </w:p>
    <w:p w14:paraId="221995D6">
      <w:pPr>
        <w:spacing w:line="480" w:lineRule="atLeast"/>
        <w:rPr>
          <w:rFonts w:ascii="宋体" w:hAnsi="宋体" w:cs="宋体"/>
          <w:b/>
          <w:bCs/>
          <w:sz w:val="24"/>
        </w:rPr>
      </w:pPr>
      <w:r>
        <w:rPr>
          <w:rFonts w:hint="eastAsia" w:ascii="宋体" w:hAnsi="宋体" w:cs="宋体"/>
          <w:b/>
          <w:bCs/>
          <w:sz w:val="24"/>
        </w:rPr>
        <w:t>安保服务工作考核细则</w:t>
      </w:r>
    </w:p>
    <w:p w14:paraId="31087F56">
      <w:pPr>
        <w:pStyle w:val="30"/>
        <w:ind w:left="440"/>
      </w:pPr>
    </w:p>
    <w:tbl>
      <w:tblPr>
        <w:tblStyle w:val="53"/>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6423"/>
        <w:gridCol w:w="863"/>
        <w:gridCol w:w="814"/>
      </w:tblGrid>
      <w:tr w14:paraId="1CA99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041101C8">
            <w:pPr>
              <w:spacing w:line="240" w:lineRule="auto"/>
              <w:jc w:val="center"/>
              <w:rPr>
                <w:rFonts w:ascii="宋体" w:hAnsi="宋体" w:cs="宋体"/>
                <w:sz w:val="24"/>
              </w:rPr>
            </w:pPr>
            <w:r>
              <w:rPr>
                <w:rFonts w:hint="eastAsia" w:ascii="宋体" w:hAnsi="宋体" w:cs="宋体"/>
                <w:b/>
                <w:sz w:val="24"/>
              </w:rPr>
              <w:t>考核内容</w:t>
            </w:r>
          </w:p>
        </w:tc>
        <w:tc>
          <w:tcPr>
            <w:tcW w:w="6423" w:type="dxa"/>
            <w:vAlign w:val="center"/>
          </w:tcPr>
          <w:p w14:paraId="0F94F833">
            <w:pPr>
              <w:spacing w:line="240" w:lineRule="auto"/>
              <w:jc w:val="center"/>
              <w:rPr>
                <w:rFonts w:ascii="宋体" w:hAnsi="宋体" w:cs="宋体"/>
                <w:sz w:val="24"/>
              </w:rPr>
            </w:pPr>
            <w:r>
              <w:rPr>
                <w:rFonts w:hint="eastAsia" w:ascii="宋体" w:hAnsi="宋体" w:cs="宋体"/>
                <w:b/>
                <w:sz w:val="24"/>
              </w:rPr>
              <w:t>细则及分值</w:t>
            </w:r>
          </w:p>
        </w:tc>
        <w:tc>
          <w:tcPr>
            <w:tcW w:w="863" w:type="dxa"/>
            <w:vAlign w:val="center"/>
          </w:tcPr>
          <w:p w14:paraId="11B7D480">
            <w:pPr>
              <w:spacing w:line="240" w:lineRule="auto"/>
              <w:jc w:val="center"/>
              <w:rPr>
                <w:rFonts w:ascii="宋体" w:hAnsi="宋体" w:cs="宋体"/>
                <w:b/>
                <w:bCs/>
                <w:sz w:val="24"/>
              </w:rPr>
            </w:pPr>
            <w:r>
              <w:rPr>
                <w:rFonts w:hint="eastAsia" w:ascii="宋体" w:hAnsi="宋体" w:cs="宋体"/>
                <w:b/>
                <w:bCs/>
                <w:sz w:val="24"/>
              </w:rPr>
              <w:t>分值</w:t>
            </w:r>
          </w:p>
        </w:tc>
        <w:tc>
          <w:tcPr>
            <w:tcW w:w="814" w:type="dxa"/>
            <w:vAlign w:val="center"/>
          </w:tcPr>
          <w:p w14:paraId="557D3C65">
            <w:pPr>
              <w:spacing w:line="240" w:lineRule="auto"/>
              <w:jc w:val="center"/>
              <w:rPr>
                <w:rFonts w:ascii="宋体" w:hAnsi="宋体" w:cs="宋体"/>
                <w:sz w:val="24"/>
              </w:rPr>
            </w:pPr>
            <w:r>
              <w:rPr>
                <w:rFonts w:hint="eastAsia" w:ascii="宋体" w:hAnsi="宋体" w:cs="宋体"/>
                <w:b/>
                <w:bCs/>
                <w:sz w:val="24"/>
              </w:rPr>
              <w:t>扣分</w:t>
            </w:r>
          </w:p>
        </w:tc>
      </w:tr>
      <w:tr w14:paraId="4C0E8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restart"/>
            <w:vAlign w:val="center"/>
          </w:tcPr>
          <w:p w14:paraId="74FF3DE7">
            <w:pPr>
              <w:spacing w:line="240" w:lineRule="auto"/>
              <w:jc w:val="center"/>
              <w:rPr>
                <w:rFonts w:ascii="宋体" w:hAnsi="宋体" w:cs="宋体"/>
                <w:sz w:val="24"/>
              </w:rPr>
            </w:pPr>
            <w:r>
              <w:rPr>
                <w:rFonts w:hint="eastAsia" w:ascii="宋体" w:hAnsi="宋体" w:cs="宋体"/>
                <w:sz w:val="24"/>
              </w:rPr>
              <w:t>公司规范管理（</w:t>
            </w:r>
            <w:r>
              <w:rPr>
                <w:rFonts w:hint="eastAsia" w:ascii="宋体" w:hAnsi="宋体" w:cs="宋体"/>
                <w:sz w:val="24"/>
                <w:lang w:val="en-US" w:eastAsia="zh-CN"/>
              </w:rPr>
              <w:t>3</w:t>
            </w:r>
            <w:r>
              <w:rPr>
                <w:rFonts w:hint="eastAsia" w:ascii="宋体" w:hAnsi="宋体" w:cs="宋体"/>
                <w:sz w:val="24"/>
              </w:rPr>
              <w:t>分）</w:t>
            </w:r>
          </w:p>
        </w:tc>
        <w:tc>
          <w:tcPr>
            <w:tcW w:w="6423" w:type="dxa"/>
            <w:vAlign w:val="center"/>
          </w:tcPr>
          <w:p w14:paraId="5F391DFC">
            <w:pPr>
              <w:spacing w:line="240" w:lineRule="auto"/>
              <w:rPr>
                <w:rFonts w:hint="default" w:ascii="宋体" w:hAnsi="宋体" w:eastAsia="宋体" w:cs="宋体"/>
                <w:sz w:val="24"/>
                <w:lang w:val="en-US" w:eastAsia="zh-CN"/>
              </w:rPr>
            </w:pPr>
            <w:r>
              <w:rPr>
                <w:rFonts w:hint="eastAsia" w:ascii="宋体" w:hAnsi="宋体" w:cs="宋体"/>
                <w:sz w:val="24"/>
              </w:rPr>
              <w:t>公司管理制度完善合理。</w:t>
            </w:r>
            <w:r>
              <w:rPr>
                <w:rFonts w:hint="eastAsia" w:ascii="宋体" w:hAnsi="宋体" w:cs="宋体"/>
                <w:sz w:val="24"/>
                <w:lang w:val="en-US" w:eastAsia="zh-CN"/>
              </w:rPr>
              <w:t>没有扣1分。</w:t>
            </w:r>
          </w:p>
        </w:tc>
        <w:tc>
          <w:tcPr>
            <w:tcW w:w="863" w:type="dxa"/>
            <w:vAlign w:val="center"/>
          </w:tcPr>
          <w:p w14:paraId="72AF1024">
            <w:pPr>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814" w:type="dxa"/>
            <w:vAlign w:val="center"/>
          </w:tcPr>
          <w:p w14:paraId="092E1DD5">
            <w:pPr>
              <w:spacing w:line="240" w:lineRule="auto"/>
              <w:jc w:val="center"/>
              <w:rPr>
                <w:rFonts w:ascii="宋体" w:hAnsi="宋体" w:cs="宋体"/>
                <w:sz w:val="24"/>
              </w:rPr>
            </w:pPr>
          </w:p>
        </w:tc>
      </w:tr>
      <w:tr w14:paraId="3E53E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3BB45B2C">
            <w:pPr>
              <w:spacing w:line="240" w:lineRule="auto"/>
              <w:jc w:val="center"/>
              <w:rPr>
                <w:rFonts w:ascii="宋体" w:hAnsi="宋体" w:cs="宋体"/>
                <w:sz w:val="24"/>
              </w:rPr>
            </w:pPr>
          </w:p>
        </w:tc>
        <w:tc>
          <w:tcPr>
            <w:tcW w:w="6423" w:type="dxa"/>
            <w:vAlign w:val="center"/>
          </w:tcPr>
          <w:p w14:paraId="2683FD30">
            <w:pPr>
              <w:spacing w:line="240" w:lineRule="auto"/>
              <w:rPr>
                <w:rFonts w:ascii="宋体" w:hAnsi="宋体" w:cs="宋体"/>
                <w:sz w:val="24"/>
              </w:rPr>
            </w:pPr>
            <w:r>
              <w:rPr>
                <w:rFonts w:hint="eastAsia" w:ascii="宋体" w:hAnsi="宋体" w:cs="宋体"/>
                <w:sz w:val="24"/>
              </w:rPr>
              <w:t>具有明确的出勤考核制度。</w:t>
            </w:r>
            <w:r>
              <w:rPr>
                <w:rFonts w:hint="eastAsia" w:ascii="宋体" w:hAnsi="宋体" w:cs="宋体"/>
                <w:sz w:val="24"/>
                <w:lang w:val="en-US" w:eastAsia="zh-CN"/>
              </w:rPr>
              <w:t>没有扣1分。</w:t>
            </w:r>
          </w:p>
        </w:tc>
        <w:tc>
          <w:tcPr>
            <w:tcW w:w="863" w:type="dxa"/>
            <w:vAlign w:val="center"/>
          </w:tcPr>
          <w:p w14:paraId="7996B349">
            <w:pPr>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814" w:type="dxa"/>
            <w:vAlign w:val="center"/>
          </w:tcPr>
          <w:p w14:paraId="602C6CC5">
            <w:pPr>
              <w:spacing w:line="240" w:lineRule="auto"/>
              <w:jc w:val="center"/>
              <w:rPr>
                <w:rFonts w:ascii="宋体" w:hAnsi="宋体" w:cs="宋体"/>
                <w:sz w:val="24"/>
              </w:rPr>
            </w:pPr>
          </w:p>
        </w:tc>
      </w:tr>
      <w:tr w14:paraId="7053F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6F8D6CA4">
            <w:pPr>
              <w:spacing w:line="240" w:lineRule="auto"/>
              <w:jc w:val="center"/>
              <w:rPr>
                <w:rFonts w:ascii="宋体" w:hAnsi="宋体" w:cs="宋体"/>
                <w:sz w:val="24"/>
              </w:rPr>
            </w:pPr>
          </w:p>
        </w:tc>
        <w:tc>
          <w:tcPr>
            <w:tcW w:w="6423" w:type="dxa"/>
            <w:vAlign w:val="center"/>
          </w:tcPr>
          <w:p w14:paraId="37CDCED1">
            <w:pPr>
              <w:spacing w:line="240" w:lineRule="auto"/>
              <w:rPr>
                <w:rFonts w:ascii="宋体" w:hAnsi="宋体" w:cs="宋体"/>
                <w:sz w:val="24"/>
              </w:rPr>
            </w:pPr>
            <w:r>
              <w:rPr>
                <w:rFonts w:hint="eastAsia" w:ascii="宋体" w:hAnsi="宋体" w:cs="宋体"/>
                <w:sz w:val="24"/>
              </w:rPr>
              <w:t>具有完整完善的人员档案。</w:t>
            </w:r>
            <w:r>
              <w:rPr>
                <w:rFonts w:hint="eastAsia" w:ascii="宋体" w:hAnsi="宋体" w:cs="宋体"/>
                <w:sz w:val="24"/>
                <w:lang w:val="en-US" w:eastAsia="zh-CN"/>
              </w:rPr>
              <w:t>没有扣1分。</w:t>
            </w:r>
          </w:p>
        </w:tc>
        <w:tc>
          <w:tcPr>
            <w:tcW w:w="863" w:type="dxa"/>
            <w:vAlign w:val="center"/>
          </w:tcPr>
          <w:p w14:paraId="49AF2EBC">
            <w:pPr>
              <w:spacing w:line="240" w:lineRule="auto"/>
              <w:jc w:val="center"/>
              <w:rPr>
                <w:rFonts w:ascii="宋体" w:hAnsi="宋体" w:cs="宋体"/>
                <w:sz w:val="24"/>
              </w:rPr>
            </w:pPr>
            <w:r>
              <w:rPr>
                <w:rFonts w:hint="eastAsia" w:ascii="宋体" w:hAnsi="宋体" w:cs="宋体"/>
                <w:sz w:val="24"/>
              </w:rPr>
              <w:t>1</w:t>
            </w:r>
          </w:p>
        </w:tc>
        <w:tc>
          <w:tcPr>
            <w:tcW w:w="814" w:type="dxa"/>
            <w:vAlign w:val="center"/>
          </w:tcPr>
          <w:p w14:paraId="7AD555F1">
            <w:pPr>
              <w:spacing w:line="240" w:lineRule="auto"/>
              <w:jc w:val="center"/>
              <w:rPr>
                <w:rFonts w:ascii="宋体" w:hAnsi="宋体" w:cs="宋体"/>
                <w:sz w:val="24"/>
              </w:rPr>
            </w:pPr>
          </w:p>
        </w:tc>
      </w:tr>
      <w:tr w14:paraId="0016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restart"/>
            <w:vAlign w:val="center"/>
          </w:tcPr>
          <w:p w14:paraId="4DFAE442">
            <w:pPr>
              <w:spacing w:line="240" w:lineRule="auto"/>
              <w:jc w:val="center"/>
              <w:rPr>
                <w:rFonts w:ascii="宋体" w:hAnsi="宋体" w:cs="宋体"/>
                <w:sz w:val="24"/>
              </w:rPr>
            </w:pPr>
            <w:r>
              <w:rPr>
                <w:rFonts w:hint="eastAsia" w:ascii="宋体" w:hAnsi="宋体" w:cs="宋体"/>
                <w:sz w:val="24"/>
              </w:rPr>
              <w:t>安全管理</w:t>
            </w:r>
          </w:p>
          <w:p w14:paraId="3C50FFA7">
            <w:pPr>
              <w:spacing w:line="240" w:lineRule="auto"/>
              <w:jc w:val="center"/>
              <w:rPr>
                <w:rFonts w:ascii="宋体" w:hAnsi="宋体" w:cs="宋体"/>
                <w:sz w:val="24"/>
              </w:rPr>
            </w:pPr>
            <w:r>
              <w:rPr>
                <w:rFonts w:hint="eastAsia" w:ascii="宋体" w:hAnsi="宋体" w:cs="宋体"/>
                <w:sz w:val="24"/>
              </w:rPr>
              <w:t>（1</w:t>
            </w:r>
            <w:r>
              <w:rPr>
                <w:rFonts w:hint="eastAsia" w:ascii="宋体" w:hAnsi="宋体" w:cs="宋体"/>
                <w:sz w:val="24"/>
                <w:lang w:val="en-US" w:eastAsia="zh-CN"/>
              </w:rPr>
              <w:t>8</w:t>
            </w:r>
            <w:r>
              <w:rPr>
                <w:rFonts w:hint="eastAsia" w:ascii="宋体" w:hAnsi="宋体" w:cs="宋体"/>
                <w:sz w:val="24"/>
              </w:rPr>
              <w:t>分）</w:t>
            </w:r>
          </w:p>
        </w:tc>
        <w:tc>
          <w:tcPr>
            <w:tcW w:w="6423" w:type="dxa"/>
            <w:vAlign w:val="center"/>
          </w:tcPr>
          <w:p w14:paraId="54E0B415">
            <w:pPr>
              <w:spacing w:line="240" w:lineRule="auto"/>
              <w:rPr>
                <w:rFonts w:ascii="宋体" w:hAnsi="宋体" w:cs="宋体"/>
                <w:sz w:val="24"/>
              </w:rPr>
            </w:pPr>
            <w:r>
              <w:rPr>
                <w:rFonts w:hint="eastAsia" w:ascii="宋体" w:hAnsi="宋体" w:cs="宋体"/>
                <w:sz w:val="24"/>
              </w:rPr>
              <w:t>1、制定的校园安全制度规范健全，各类基础档案存档备查。保安队员熟悉各自的岗位职责和工作流程。所有队员熟悉和清楚工作环境、安全事项、重点部位。否则扣</w:t>
            </w:r>
            <w:r>
              <w:rPr>
                <w:rFonts w:hint="eastAsia" w:ascii="宋体" w:hAnsi="宋体" w:cs="宋体"/>
                <w:sz w:val="24"/>
                <w:lang w:val="en-US" w:eastAsia="zh-CN"/>
              </w:rPr>
              <w:t>3</w:t>
            </w:r>
            <w:r>
              <w:rPr>
                <w:rFonts w:hint="eastAsia" w:ascii="宋体" w:hAnsi="宋体" w:cs="宋体"/>
                <w:sz w:val="24"/>
              </w:rPr>
              <w:t>分。</w:t>
            </w:r>
          </w:p>
        </w:tc>
        <w:tc>
          <w:tcPr>
            <w:tcW w:w="863" w:type="dxa"/>
            <w:vAlign w:val="center"/>
          </w:tcPr>
          <w:p w14:paraId="17FC4F6F">
            <w:pPr>
              <w:spacing w:line="240" w:lineRule="auto"/>
              <w:jc w:val="center"/>
              <w:rPr>
                <w:rFonts w:ascii="宋体" w:hAnsi="宋体" w:cs="宋体"/>
                <w:sz w:val="24"/>
              </w:rPr>
            </w:pPr>
            <w:r>
              <w:rPr>
                <w:rFonts w:hint="eastAsia" w:ascii="宋体" w:hAnsi="宋体" w:cs="宋体"/>
                <w:sz w:val="24"/>
              </w:rPr>
              <w:t>3</w:t>
            </w:r>
          </w:p>
        </w:tc>
        <w:tc>
          <w:tcPr>
            <w:tcW w:w="814" w:type="dxa"/>
            <w:vAlign w:val="center"/>
          </w:tcPr>
          <w:p w14:paraId="336B21A8">
            <w:pPr>
              <w:spacing w:line="240" w:lineRule="auto"/>
              <w:jc w:val="center"/>
              <w:rPr>
                <w:rFonts w:ascii="宋体" w:hAnsi="宋体" w:cs="宋体"/>
                <w:sz w:val="24"/>
              </w:rPr>
            </w:pPr>
          </w:p>
        </w:tc>
      </w:tr>
      <w:tr w14:paraId="01573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043CCBEB">
            <w:pPr>
              <w:spacing w:line="240" w:lineRule="auto"/>
              <w:rPr>
                <w:rFonts w:ascii="宋体" w:hAnsi="宋体" w:cs="宋体"/>
                <w:sz w:val="24"/>
              </w:rPr>
            </w:pPr>
          </w:p>
        </w:tc>
        <w:tc>
          <w:tcPr>
            <w:tcW w:w="6423" w:type="dxa"/>
            <w:vAlign w:val="center"/>
          </w:tcPr>
          <w:p w14:paraId="3918A932">
            <w:pPr>
              <w:spacing w:line="240" w:lineRule="auto"/>
              <w:rPr>
                <w:rFonts w:ascii="宋体" w:hAnsi="宋体" w:cs="宋体"/>
                <w:sz w:val="24"/>
              </w:rPr>
            </w:pPr>
            <w:r>
              <w:rPr>
                <w:rFonts w:hint="eastAsia" w:ascii="宋体" w:hAnsi="宋体" w:cs="宋体"/>
                <w:sz w:val="24"/>
              </w:rPr>
              <w:t>2、各岗位队员按要求配置装备，上岗队员精神面貌饱满。</w:t>
            </w:r>
          </w:p>
          <w:p w14:paraId="70EC5C9E">
            <w:pPr>
              <w:spacing w:line="240" w:lineRule="auto"/>
              <w:rPr>
                <w:rFonts w:ascii="宋体" w:hAnsi="宋体" w:cs="宋体"/>
                <w:sz w:val="24"/>
              </w:rPr>
            </w:pPr>
            <w:r>
              <w:rPr>
                <w:rFonts w:hint="eastAsia" w:ascii="宋体" w:hAnsi="宋体" w:cs="宋体"/>
                <w:sz w:val="24"/>
              </w:rPr>
              <w:t>严禁队员在岗执勤时饮酒，吸烟等。出现在岗执勤时饮酒，吸烟的每次扣1分。</w:t>
            </w:r>
          </w:p>
        </w:tc>
        <w:tc>
          <w:tcPr>
            <w:tcW w:w="863" w:type="dxa"/>
            <w:vAlign w:val="center"/>
          </w:tcPr>
          <w:p w14:paraId="13E232B1">
            <w:pPr>
              <w:spacing w:line="240" w:lineRule="auto"/>
              <w:jc w:val="center"/>
              <w:rPr>
                <w:rFonts w:ascii="宋体" w:hAnsi="宋体" w:cs="宋体"/>
                <w:sz w:val="24"/>
              </w:rPr>
            </w:pPr>
            <w:r>
              <w:rPr>
                <w:rFonts w:hint="eastAsia" w:ascii="宋体" w:hAnsi="宋体" w:cs="宋体"/>
                <w:sz w:val="24"/>
              </w:rPr>
              <w:t>3</w:t>
            </w:r>
          </w:p>
        </w:tc>
        <w:tc>
          <w:tcPr>
            <w:tcW w:w="814" w:type="dxa"/>
            <w:vAlign w:val="center"/>
          </w:tcPr>
          <w:p w14:paraId="799CCA39">
            <w:pPr>
              <w:spacing w:line="240" w:lineRule="auto"/>
              <w:jc w:val="center"/>
              <w:rPr>
                <w:rFonts w:ascii="宋体" w:hAnsi="宋体" w:cs="宋体"/>
                <w:sz w:val="24"/>
              </w:rPr>
            </w:pPr>
          </w:p>
        </w:tc>
      </w:tr>
      <w:tr w14:paraId="16D7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0C9EAB03">
            <w:pPr>
              <w:spacing w:line="240" w:lineRule="auto"/>
              <w:rPr>
                <w:rFonts w:ascii="宋体" w:hAnsi="宋体" w:cs="宋体"/>
                <w:sz w:val="24"/>
              </w:rPr>
            </w:pPr>
          </w:p>
        </w:tc>
        <w:tc>
          <w:tcPr>
            <w:tcW w:w="6423" w:type="dxa"/>
            <w:vAlign w:val="center"/>
          </w:tcPr>
          <w:p w14:paraId="2D15A1FC">
            <w:pPr>
              <w:spacing w:line="240" w:lineRule="auto"/>
              <w:rPr>
                <w:rFonts w:ascii="宋体" w:hAnsi="宋体" w:cs="宋体"/>
                <w:sz w:val="24"/>
              </w:rPr>
            </w:pPr>
            <w:r>
              <w:rPr>
                <w:rFonts w:hint="eastAsia" w:ascii="宋体" w:hAnsi="宋体" w:cs="宋体"/>
                <w:sz w:val="24"/>
              </w:rPr>
              <w:t>3、所有队员必须经过专业的技能培训，持证上岗。具有较强的专业知识和业务水平，严格按照工作流程进行操作。无专业技能培训或无证上岗的，每人扣1分。</w:t>
            </w:r>
          </w:p>
        </w:tc>
        <w:tc>
          <w:tcPr>
            <w:tcW w:w="863" w:type="dxa"/>
            <w:vAlign w:val="center"/>
          </w:tcPr>
          <w:p w14:paraId="10736F56">
            <w:pPr>
              <w:spacing w:line="240" w:lineRule="auto"/>
              <w:jc w:val="center"/>
              <w:rPr>
                <w:rFonts w:ascii="宋体" w:hAnsi="宋体" w:cs="宋体"/>
                <w:sz w:val="24"/>
              </w:rPr>
            </w:pPr>
            <w:r>
              <w:rPr>
                <w:rFonts w:hint="eastAsia" w:ascii="宋体" w:hAnsi="宋体" w:cs="宋体"/>
                <w:sz w:val="24"/>
              </w:rPr>
              <w:t>3</w:t>
            </w:r>
          </w:p>
        </w:tc>
        <w:tc>
          <w:tcPr>
            <w:tcW w:w="814" w:type="dxa"/>
            <w:vAlign w:val="center"/>
          </w:tcPr>
          <w:p w14:paraId="67E8A552">
            <w:pPr>
              <w:spacing w:line="240" w:lineRule="auto"/>
              <w:jc w:val="center"/>
              <w:rPr>
                <w:rFonts w:ascii="宋体" w:hAnsi="宋体" w:cs="宋体"/>
                <w:sz w:val="24"/>
              </w:rPr>
            </w:pPr>
          </w:p>
        </w:tc>
      </w:tr>
      <w:tr w14:paraId="28A3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24A18073">
            <w:pPr>
              <w:spacing w:line="240" w:lineRule="auto"/>
              <w:rPr>
                <w:rFonts w:ascii="宋体" w:hAnsi="宋体" w:cs="宋体"/>
                <w:sz w:val="24"/>
              </w:rPr>
            </w:pPr>
          </w:p>
        </w:tc>
        <w:tc>
          <w:tcPr>
            <w:tcW w:w="6423" w:type="dxa"/>
            <w:vAlign w:val="center"/>
          </w:tcPr>
          <w:p w14:paraId="3BCD55DF">
            <w:pPr>
              <w:spacing w:line="240" w:lineRule="auto"/>
              <w:rPr>
                <w:rFonts w:ascii="宋体" w:hAnsi="宋体" w:cs="宋体"/>
                <w:sz w:val="24"/>
              </w:rPr>
            </w:pPr>
            <w:r>
              <w:rPr>
                <w:rFonts w:hint="eastAsia" w:ascii="宋体" w:hAnsi="宋体" w:cs="宋体"/>
                <w:sz w:val="24"/>
              </w:rPr>
              <w:t>4、所有保安队员均能熟悉并掌握各类保安、消防等工作器械的性能及使用、保养。未能熟悉并掌握的每人扣1分。</w:t>
            </w:r>
          </w:p>
        </w:tc>
        <w:tc>
          <w:tcPr>
            <w:tcW w:w="863" w:type="dxa"/>
            <w:vAlign w:val="center"/>
          </w:tcPr>
          <w:p w14:paraId="7F00E2B9">
            <w:pPr>
              <w:spacing w:line="240" w:lineRule="auto"/>
              <w:jc w:val="center"/>
              <w:rPr>
                <w:rFonts w:ascii="宋体" w:hAnsi="宋体" w:cs="宋体"/>
                <w:sz w:val="24"/>
              </w:rPr>
            </w:pPr>
            <w:r>
              <w:rPr>
                <w:rFonts w:hint="eastAsia" w:ascii="宋体" w:hAnsi="宋体" w:cs="宋体"/>
                <w:sz w:val="24"/>
              </w:rPr>
              <w:t>3</w:t>
            </w:r>
          </w:p>
        </w:tc>
        <w:tc>
          <w:tcPr>
            <w:tcW w:w="814" w:type="dxa"/>
            <w:vAlign w:val="center"/>
          </w:tcPr>
          <w:p w14:paraId="6C3B364C">
            <w:pPr>
              <w:spacing w:line="240" w:lineRule="auto"/>
              <w:jc w:val="center"/>
              <w:rPr>
                <w:rFonts w:ascii="宋体" w:hAnsi="宋体" w:cs="宋体"/>
                <w:sz w:val="24"/>
              </w:rPr>
            </w:pPr>
          </w:p>
        </w:tc>
      </w:tr>
      <w:tr w14:paraId="139E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47F2283E">
            <w:pPr>
              <w:spacing w:line="240" w:lineRule="auto"/>
              <w:rPr>
                <w:rFonts w:ascii="宋体" w:hAnsi="宋体" w:cs="宋体"/>
                <w:sz w:val="24"/>
              </w:rPr>
            </w:pPr>
          </w:p>
        </w:tc>
        <w:tc>
          <w:tcPr>
            <w:tcW w:w="6423" w:type="dxa"/>
            <w:vAlign w:val="center"/>
          </w:tcPr>
          <w:p w14:paraId="7DB497FE">
            <w:pPr>
              <w:numPr>
                <w:ilvl w:val="0"/>
                <w:numId w:val="1"/>
              </w:numPr>
              <w:spacing w:line="240" w:lineRule="auto"/>
              <w:rPr>
                <w:rFonts w:ascii="宋体" w:hAnsi="宋体" w:cs="宋体"/>
                <w:sz w:val="24"/>
              </w:rPr>
            </w:pPr>
            <w:r>
              <w:rPr>
                <w:rFonts w:hint="eastAsia" w:ascii="宋体" w:hAnsi="宋体" w:cs="宋体"/>
                <w:sz w:val="24"/>
              </w:rPr>
              <w:t>校园管理秩序井然，有处理和预防各类突发事件的工作预案。遇有突发事件按预案及时处理，迅速报党校有关部门。否则扣</w:t>
            </w:r>
            <w:r>
              <w:rPr>
                <w:rFonts w:hint="eastAsia" w:ascii="宋体" w:hAnsi="宋体" w:cs="宋体"/>
                <w:sz w:val="24"/>
                <w:lang w:val="en-US" w:eastAsia="zh-CN"/>
              </w:rPr>
              <w:t>3</w:t>
            </w:r>
            <w:r>
              <w:rPr>
                <w:rFonts w:hint="eastAsia" w:ascii="宋体" w:hAnsi="宋体" w:cs="宋体"/>
                <w:sz w:val="24"/>
              </w:rPr>
              <w:t>分。</w:t>
            </w:r>
          </w:p>
        </w:tc>
        <w:tc>
          <w:tcPr>
            <w:tcW w:w="863" w:type="dxa"/>
            <w:vAlign w:val="center"/>
          </w:tcPr>
          <w:p w14:paraId="196DB982">
            <w:pPr>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814" w:type="dxa"/>
            <w:vAlign w:val="center"/>
          </w:tcPr>
          <w:p w14:paraId="0BB2425E">
            <w:pPr>
              <w:spacing w:line="240" w:lineRule="auto"/>
              <w:jc w:val="center"/>
              <w:rPr>
                <w:rFonts w:ascii="宋体" w:hAnsi="宋体" w:cs="宋体"/>
                <w:sz w:val="24"/>
              </w:rPr>
            </w:pPr>
          </w:p>
        </w:tc>
      </w:tr>
      <w:tr w14:paraId="57E3A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511E141C">
            <w:pPr>
              <w:spacing w:line="240" w:lineRule="auto"/>
              <w:rPr>
                <w:rFonts w:ascii="宋体" w:hAnsi="宋体" w:cs="宋体"/>
                <w:sz w:val="24"/>
              </w:rPr>
            </w:pPr>
          </w:p>
        </w:tc>
        <w:tc>
          <w:tcPr>
            <w:tcW w:w="6423" w:type="dxa"/>
            <w:vAlign w:val="center"/>
          </w:tcPr>
          <w:p w14:paraId="7444E425">
            <w:pPr>
              <w:numPr>
                <w:ilvl w:val="0"/>
                <w:numId w:val="1"/>
              </w:numPr>
              <w:spacing w:line="240" w:lineRule="auto"/>
              <w:rPr>
                <w:rFonts w:ascii="宋体" w:hAnsi="宋体" w:cs="宋体"/>
                <w:sz w:val="24"/>
              </w:rPr>
            </w:pPr>
            <w:r>
              <w:rPr>
                <w:rFonts w:hint="eastAsia" w:ascii="宋体" w:hAnsi="宋体" w:cs="宋体"/>
                <w:sz w:val="24"/>
              </w:rPr>
              <w:t>校园内无因队员工作失职、渎职而引发的火灾、治安、刑事案件。安全保障无重大责任事故。否则扣3分。</w:t>
            </w:r>
          </w:p>
        </w:tc>
        <w:tc>
          <w:tcPr>
            <w:tcW w:w="863" w:type="dxa"/>
            <w:vAlign w:val="center"/>
          </w:tcPr>
          <w:p w14:paraId="41F73B65">
            <w:pPr>
              <w:spacing w:line="240" w:lineRule="auto"/>
              <w:jc w:val="center"/>
              <w:rPr>
                <w:rFonts w:ascii="宋体" w:hAnsi="宋体" w:cs="宋体"/>
                <w:sz w:val="24"/>
              </w:rPr>
            </w:pPr>
            <w:r>
              <w:rPr>
                <w:rFonts w:hint="eastAsia" w:ascii="宋体" w:hAnsi="宋体" w:cs="宋体"/>
                <w:sz w:val="24"/>
              </w:rPr>
              <w:t>3</w:t>
            </w:r>
          </w:p>
        </w:tc>
        <w:tc>
          <w:tcPr>
            <w:tcW w:w="814" w:type="dxa"/>
            <w:vAlign w:val="center"/>
          </w:tcPr>
          <w:p w14:paraId="77B1EBD3">
            <w:pPr>
              <w:spacing w:line="240" w:lineRule="auto"/>
              <w:jc w:val="center"/>
              <w:rPr>
                <w:rFonts w:ascii="宋体" w:hAnsi="宋体" w:cs="宋体"/>
                <w:sz w:val="24"/>
              </w:rPr>
            </w:pPr>
          </w:p>
        </w:tc>
      </w:tr>
      <w:tr w14:paraId="5BFC1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restart"/>
            <w:vAlign w:val="center"/>
          </w:tcPr>
          <w:p w14:paraId="1B7FA080">
            <w:pPr>
              <w:spacing w:line="240" w:lineRule="auto"/>
              <w:jc w:val="center"/>
              <w:rPr>
                <w:rFonts w:ascii="宋体" w:hAnsi="宋体" w:cs="宋体"/>
                <w:sz w:val="24"/>
              </w:rPr>
            </w:pPr>
            <w:r>
              <w:rPr>
                <w:rFonts w:hint="eastAsia" w:ascii="宋体" w:hAnsi="宋体" w:cs="宋体"/>
                <w:sz w:val="24"/>
              </w:rPr>
              <w:t>日常管理</w:t>
            </w:r>
          </w:p>
          <w:p w14:paraId="2656B0C7">
            <w:pPr>
              <w:spacing w:line="240" w:lineRule="auto"/>
              <w:jc w:val="center"/>
              <w:rPr>
                <w:rFonts w:ascii="宋体" w:hAnsi="宋体" w:cs="宋体"/>
                <w:sz w:val="24"/>
              </w:rPr>
            </w:pPr>
            <w:r>
              <w:rPr>
                <w:rFonts w:hint="eastAsia" w:ascii="宋体" w:hAnsi="宋体" w:cs="宋体"/>
                <w:sz w:val="24"/>
              </w:rPr>
              <w:t>（58分）</w:t>
            </w:r>
          </w:p>
        </w:tc>
        <w:tc>
          <w:tcPr>
            <w:tcW w:w="6423" w:type="dxa"/>
            <w:vAlign w:val="center"/>
          </w:tcPr>
          <w:p w14:paraId="565B574D">
            <w:pPr>
              <w:spacing w:line="240" w:lineRule="auto"/>
              <w:rPr>
                <w:rFonts w:ascii="宋体" w:hAnsi="宋体" w:cs="宋体"/>
                <w:sz w:val="24"/>
              </w:rPr>
            </w:pPr>
            <w:r>
              <w:rPr>
                <w:rFonts w:hint="eastAsia" w:ascii="宋体" w:hAnsi="宋体" w:cs="宋体"/>
                <w:sz w:val="24"/>
              </w:rPr>
              <w:t>1、上岗队员自觉遵守党校各项规章制度，服从指挥，严守工作岗位。否则扣2分。</w:t>
            </w:r>
          </w:p>
        </w:tc>
        <w:tc>
          <w:tcPr>
            <w:tcW w:w="863" w:type="dxa"/>
            <w:vAlign w:val="center"/>
          </w:tcPr>
          <w:p w14:paraId="69FC79D4">
            <w:pPr>
              <w:spacing w:line="240" w:lineRule="auto"/>
              <w:jc w:val="center"/>
              <w:rPr>
                <w:rFonts w:ascii="宋体" w:hAnsi="宋体" w:cs="宋体"/>
                <w:sz w:val="24"/>
              </w:rPr>
            </w:pPr>
            <w:r>
              <w:rPr>
                <w:rFonts w:hint="eastAsia" w:ascii="宋体" w:hAnsi="宋体" w:cs="宋体"/>
                <w:sz w:val="24"/>
              </w:rPr>
              <w:t>2</w:t>
            </w:r>
          </w:p>
        </w:tc>
        <w:tc>
          <w:tcPr>
            <w:tcW w:w="814" w:type="dxa"/>
            <w:vAlign w:val="center"/>
          </w:tcPr>
          <w:p w14:paraId="5EF4F329">
            <w:pPr>
              <w:spacing w:line="240" w:lineRule="auto"/>
              <w:jc w:val="center"/>
              <w:rPr>
                <w:rFonts w:ascii="宋体" w:hAnsi="宋体" w:cs="宋体"/>
                <w:sz w:val="24"/>
              </w:rPr>
            </w:pPr>
          </w:p>
        </w:tc>
      </w:tr>
      <w:tr w14:paraId="5FDF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jc w:val="center"/>
        </w:trPr>
        <w:tc>
          <w:tcPr>
            <w:tcW w:w="1239" w:type="dxa"/>
            <w:vMerge w:val="continue"/>
            <w:vAlign w:val="center"/>
          </w:tcPr>
          <w:p w14:paraId="20AD9454">
            <w:pPr>
              <w:spacing w:line="240" w:lineRule="auto"/>
              <w:rPr>
                <w:rFonts w:ascii="宋体" w:hAnsi="宋体" w:cs="宋体"/>
                <w:sz w:val="24"/>
              </w:rPr>
            </w:pPr>
          </w:p>
        </w:tc>
        <w:tc>
          <w:tcPr>
            <w:tcW w:w="6423" w:type="dxa"/>
            <w:vAlign w:val="center"/>
          </w:tcPr>
          <w:p w14:paraId="6C624E7A">
            <w:pPr>
              <w:spacing w:line="240" w:lineRule="auto"/>
              <w:rPr>
                <w:rFonts w:ascii="宋体" w:hAnsi="宋体" w:cs="宋体"/>
                <w:sz w:val="24"/>
              </w:rPr>
            </w:pPr>
            <w:r>
              <w:rPr>
                <w:rFonts w:hint="eastAsia" w:ascii="宋体" w:hAnsi="宋体" w:cs="宋体"/>
                <w:sz w:val="24"/>
              </w:rPr>
              <w:t>2、队员服装统一、整齐，佩戴统一标识。否则扣1分。</w:t>
            </w:r>
          </w:p>
          <w:p w14:paraId="42940E76">
            <w:pPr>
              <w:spacing w:line="240" w:lineRule="auto"/>
              <w:rPr>
                <w:rFonts w:ascii="宋体" w:hAnsi="宋体" w:cs="宋体"/>
                <w:sz w:val="24"/>
              </w:rPr>
            </w:pPr>
            <w:r>
              <w:rPr>
                <w:rFonts w:hint="eastAsia" w:ascii="宋体" w:hAnsi="宋体" w:cs="宋体"/>
                <w:sz w:val="24"/>
              </w:rPr>
              <w:t>党校有重大活动、上下班、课余人流高峰期间，各门卫设置值勤岗，巡逻队员加强重点部位、路段巡逻。否则扣2分。</w:t>
            </w:r>
          </w:p>
          <w:p w14:paraId="2A326BEE">
            <w:pPr>
              <w:pStyle w:val="30"/>
              <w:keepNext w:val="0"/>
              <w:keepLines w:val="0"/>
              <w:pageBreakBefore w:val="0"/>
              <w:widowControl w:val="0"/>
              <w:kinsoku/>
              <w:wordWrap/>
              <w:overflowPunct/>
              <w:topLinePunct w:val="0"/>
              <w:autoSpaceDE/>
              <w:autoSpaceDN/>
              <w:bidi w:val="0"/>
              <w:adjustRightInd/>
              <w:snapToGrid/>
              <w:spacing w:after="0" w:line="240" w:lineRule="auto"/>
              <w:ind w:left="0"/>
              <w:textAlignment w:val="auto"/>
              <w:rPr>
                <w:rFonts w:ascii="宋体" w:hAnsi="宋体" w:cs="宋体"/>
                <w:sz w:val="24"/>
              </w:rPr>
            </w:pPr>
            <w:r>
              <w:rPr>
                <w:rFonts w:hint="eastAsia" w:ascii="宋体" w:hAnsi="宋体" w:cs="宋体"/>
                <w:sz w:val="24"/>
              </w:rPr>
              <w:t>值班室内工作环境良好，卫生整洁。否则扣2分。</w:t>
            </w:r>
          </w:p>
        </w:tc>
        <w:tc>
          <w:tcPr>
            <w:tcW w:w="863" w:type="dxa"/>
            <w:vAlign w:val="center"/>
          </w:tcPr>
          <w:p w14:paraId="64DE761A">
            <w:pPr>
              <w:spacing w:line="240" w:lineRule="auto"/>
              <w:jc w:val="center"/>
              <w:rPr>
                <w:rFonts w:ascii="宋体" w:hAnsi="宋体" w:cs="宋体"/>
                <w:sz w:val="24"/>
              </w:rPr>
            </w:pPr>
            <w:r>
              <w:rPr>
                <w:rFonts w:hint="eastAsia" w:ascii="宋体" w:hAnsi="宋体" w:cs="宋体"/>
                <w:sz w:val="24"/>
              </w:rPr>
              <w:t>5</w:t>
            </w:r>
          </w:p>
        </w:tc>
        <w:tc>
          <w:tcPr>
            <w:tcW w:w="814" w:type="dxa"/>
            <w:vAlign w:val="center"/>
          </w:tcPr>
          <w:p w14:paraId="350D6FC7">
            <w:pPr>
              <w:spacing w:line="240" w:lineRule="auto"/>
              <w:jc w:val="center"/>
              <w:rPr>
                <w:rFonts w:ascii="宋体" w:hAnsi="宋体" w:cs="宋体"/>
                <w:sz w:val="24"/>
              </w:rPr>
            </w:pPr>
          </w:p>
        </w:tc>
      </w:tr>
      <w:tr w14:paraId="12F7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44FEC427">
            <w:pPr>
              <w:spacing w:line="240" w:lineRule="auto"/>
              <w:rPr>
                <w:rFonts w:ascii="宋体" w:hAnsi="宋体" w:cs="宋体"/>
                <w:sz w:val="24"/>
              </w:rPr>
            </w:pPr>
          </w:p>
        </w:tc>
        <w:tc>
          <w:tcPr>
            <w:tcW w:w="6423" w:type="dxa"/>
            <w:vAlign w:val="center"/>
          </w:tcPr>
          <w:p w14:paraId="783208D4">
            <w:pPr>
              <w:spacing w:line="240" w:lineRule="auto"/>
              <w:rPr>
                <w:rFonts w:ascii="宋体" w:hAnsi="宋体" w:cs="宋体"/>
                <w:sz w:val="24"/>
              </w:rPr>
            </w:pPr>
            <w:r>
              <w:rPr>
                <w:rFonts w:hint="eastAsia" w:ascii="宋体" w:hAnsi="宋体" w:cs="宋体"/>
                <w:sz w:val="24"/>
              </w:rPr>
              <w:t>3、保安人员有下列不作为行为的：</w:t>
            </w:r>
          </w:p>
          <w:p w14:paraId="6CAC2A0D">
            <w:pPr>
              <w:spacing w:line="240" w:lineRule="auto"/>
              <w:rPr>
                <w:rFonts w:hint="default" w:ascii="宋体" w:hAnsi="宋体" w:eastAsia="宋体" w:cs="宋体"/>
                <w:sz w:val="24"/>
                <w:lang w:val="en-US" w:eastAsia="zh-CN"/>
              </w:rPr>
            </w:pPr>
            <w:r>
              <w:rPr>
                <w:rFonts w:hint="eastAsia" w:ascii="宋体" w:hAnsi="宋体" w:cs="宋体"/>
                <w:sz w:val="24"/>
              </w:rPr>
              <w:t>不执行门卫管理制度，放任外来人员出入，或放任社会车辆拥堵大门</w:t>
            </w:r>
            <w:r>
              <w:rPr>
                <w:rFonts w:hint="eastAsia" w:ascii="宋体" w:hAnsi="宋体" w:cs="宋体"/>
                <w:sz w:val="24"/>
                <w:lang w:val="en-US" w:eastAsia="zh-CN"/>
              </w:rPr>
              <w:t>的扣2分。</w:t>
            </w:r>
          </w:p>
          <w:p w14:paraId="790A1E6D">
            <w:pPr>
              <w:spacing w:line="240" w:lineRule="auto"/>
              <w:rPr>
                <w:rFonts w:ascii="宋体" w:hAnsi="宋体" w:cs="宋体"/>
                <w:sz w:val="24"/>
              </w:rPr>
            </w:pPr>
            <w:r>
              <w:rPr>
                <w:rFonts w:hint="eastAsia" w:ascii="宋体" w:hAnsi="宋体" w:cs="宋体"/>
                <w:sz w:val="24"/>
              </w:rPr>
              <w:t>执勤过程中有抽烟、看书、闲谈、玩手机等与工作无关的行为</w:t>
            </w:r>
            <w:r>
              <w:rPr>
                <w:rFonts w:hint="eastAsia" w:ascii="宋体" w:hAnsi="宋体" w:cs="宋体"/>
                <w:sz w:val="24"/>
                <w:lang w:val="en-US" w:eastAsia="zh-CN"/>
              </w:rPr>
              <w:t>的扣2分。</w:t>
            </w:r>
          </w:p>
          <w:p w14:paraId="36561584">
            <w:pPr>
              <w:spacing w:line="240" w:lineRule="auto"/>
              <w:rPr>
                <w:rFonts w:ascii="宋体" w:hAnsi="宋体" w:cs="宋体"/>
                <w:sz w:val="24"/>
              </w:rPr>
            </w:pPr>
            <w:r>
              <w:rPr>
                <w:rFonts w:hint="eastAsia" w:ascii="宋体" w:hAnsi="宋体" w:cs="宋体"/>
                <w:sz w:val="24"/>
              </w:rPr>
              <w:t>发生私自调岗、脱岗、睡岗的行为</w:t>
            </w:r>
            <w:r>
              <w:rPr>
                <w:rFonts w:hint="eastAsia" w:ascii="宋体" w:hAnsi="宋体" w:cs="宋体"/>
                <w:sz w:val="24"/>
                <w:lang w:val="en-US" w:eastAsia="zh-CN"/>
              </w:rPr>
              <w:t>的扣2分。</w:t>
            </w:r>
          </w:p>
          <w:p w14:paraId="440B9F0E">
            <w:pPr>
              <w:spacing w:line="240" w:lineRule="auto"/>
              <w:rPr>
                <w:rFonts w:ascii="宋体" w:hAnsi="宋体" w:cs="宋体"/>
                <w:sz w:val="24"/>
              </w:rPr>
            </w:pPr>
            <w:r>
              <w:rPr>
                <w:rFonts w:hint="eastAsia" w:ascii="宋体" w:hAnsi="宋体" w:cs="宋体"/>
                <w:sz w:val="24"/>
              </w:rPr>
              <w:t>对来访人员态度不礼貌，不进行登记的行为</w:t>
            </w:r>
            <w:r>
              <w:rPr>
                <w:rFonts w:hint="eastAsia" w:ascii="宋体" w:hAnsi="宋体" w:cs="宋体"/>
                <w:sz w:val="24"/>
                <w:lang w:val="en-US" w:eastAsia="zh-CN"/>
              </w:rPr>
              <w:t>的扣2分。</w:t>
            </w:r>
          </w:p>
          <w:p w14:paraId="0F231D19">
            <w:pPr>
              <w:spacing w:line="240" w:lineRule="auto"/>
              <w:rPr>
                <w:rFonts w:ascii="宋体" w:hAnsi="宋体" w:cs="宋体"/>
                <w:sz w:val="24"/>
              </w:rPr>
            </w:pPr>
            <w:r>
              <w:rPr>
                <w:rFonts w:hint="eastAsia" w:ascii="宋体" w:hAnsi="宋体" w:cs="宋体"/>
                <w:sz w:val="24"/>
              </w:rPr>
              <w:t>放任无证照车辆及其他车辆随意出入校园</w:t>
            </w:r>
            <w:r>
              <w:rPr>
                <w:rFonts w:hint="eastAsia" w:ascii="宋体" w:hAnsi="宋体" w:cs="宋体"/>
                <w:sz w:val="24"/>
                <w:lang w:val="en-US" w:eastAsia="zh-CN"/>
              </w:rPr>
              <w:t>的扣2分。</w:t>
            </w:r>
          </w:p>
          <w:p w14:paraId="35C393F4">
            <w:pPr>
              <w:spacing w:line="240" w:lineRule="auto"/>
              <w:rPr>
                <w:rFonts w:ascii="宋体" w:hAnsi="宋体" w:cs="宋体"/>
                <w:sz w:val="24"/>
              </w:rPr>
            </w:pPr>
            <w:r>
              <w:rPr>
                <w:rFonts w:hint="eastAsia" w:ascii="宋体" w:hAnsi="宋体" w:cs="宋体"/>
                <w:sz w:val="24"/>
              </w:rPr>
              <w:t>私自放行无物品出门单或重要物品的出入未进行登记的行为</w:t>
            </w:r>
            <w:r>
              <w:rPr>
                <w:rFonts w:hint="eastAsia" w:ascii="宋体" w:hAnsi="宋体" w:cs="宋体"/>
                <w:sz w:val="24"/>
                <w:lang w:val="en-US" w:eastAsia="zh-CN"/>
              </w:rPr>
              <w:t>扣2分</w:t>
            </w:r>
            <w:r>
              <w:rPr>
                <w:rFonts w:hint="eastAsia" w:ascii="宋体" w:hAnsi="宋体" w:cs="宋体"/>
                <w:sz w:val="24"/>
              </w:rPr>
              <w:t>。</w:t>
            </w:r>
          </w:p>
          <w:p w14:paraId="11CD34D0">
            <w:pPr>
              <w:spacing w:line="240" w:lineRule="auto"/>
              <w:rPr>
                <w:rFonts w:ascii="宋体" w:hAnsi="宋体" w:cs="宋体"/>
                <w:sz w:val="24"/>
              </w:rPr>
            </w:pPr>
            <w:r>
              <w:rPr>
                <w:rFonts w:hint="eastAsia" w:ascii="宋体" w:hAnsi="宋体" w:cs="宋体"/>
                <w:sz w:val="24"/>
              </w:rPr>
              <w:t>不按规定的要求、时间、地点巡逻</w:t>
            </w:r>
            <w:r>
              <w:rPr>
                <w:rFonts w:hint="eastAsia" w:ascii="宋体" w:hAnsi="宋体" w:cs="宋体"/>
                <w:sz w:val="24"/>
                <w:lang w:val="en-US" w:eastAsia="zh-CN"/>
              </w:rPr>
              <w:t>的扣2分</w:t>
            </w:r>
            <w:r>
              <w:rPr>
                <w:rFonts w:hint="eastAsia" w:ascii="宋体" w:hAnsi="宋体" w:cs="宋体"/>
                <w:sz w:val="24"/>
              </w:rPr>
              <w:t>。</w:t>
            </w:r>
          </w:p>
          <w:p w14:paraId="0FD7BC4B">
            <w:pPr>
              <w:spacing w:line="240" w:lineRule="auto"/>
              <w:rPr>
                <w:rFonts w:ascii="宋体" w:hAnsi="宋体" w:cs="宋体"/>
                <w:sz w:val="24"/>
              </w:rPr>
            </w:pPr>
            <w:r>
              <w:rPr>
                <w:rFonts w:hint="eastAsia" w:ascii="宋体" w:hAnsi="宋体" w:cs="宋体"/>
                <w:sz w:val="24"/>
              </w:rPr>
              <w:t>队员不在规定区域值勤或在值勤和巡逻中有与工作无关事项的行为</w:t>
            </w:r>
            <w:r>
              <w:rPr>
                <w:rFonts w:hint="eastAsia" w:ascii="宋体" w:hAnsi="宋体" w:cs="宋体"/>
                <w:sz w:val="24"/>
                <w:lang w:val="en-US" w:eastAsia="zh-CN"/>
              </w:rPr>
              <w:t>的扣2分。</w:t>
            </w:r>
          </w:p>
          <w:p w14:paraId="531E7BDE">
            <w:pPr>
              <w:spacing w:line="240" w:lineRule="auto"/>
              <w:rPr>
                <w:rFonts w:ascii="宋体" w:hAnsi="宋体" w:cs="宋体"/>
                <w:sz w:val="24"/>
              </w:rPr>
            </w:pPr>
            <w:r>
              <w:rPr>
                <w:rFonts w:hint="eastAsia" w:ascii="宋体" w:hAnsi="宋体" w:cs="宋体"/>
                <w:sz w:val="24"/>
              </w:rPr>
              <w:t>学员出入管理不严格，出现未按规定外出现象</w:t>
            </w:r>
            <w:r>
              <w:rPr>
                <w:rFonts w:hint="eastAsia" w:ascii="宋体" w:hAnsi="宋体" w:cs="宋体"/>
                <w:sz w:val="24"/>
                <w:lang w:val="en-US" w:eastAsia="zh-CN"/>
              </w:rPr>
              <w:t>的扣2分。</w:t>
            </w:r>
          </w:p>
          <w:p w14:paraId="282FE3D1">
            <w:pPr>
              <w:spacing w:line="240" w:lineRule="auto"/>
              <w:rPr>
                <w:rFonts w:ascii="宋体" w:hAnsi="宋体" w:cs="宋体"/>
                <w:sz w:val="24"/>
              </w:rPr>
            </w:pPr>
            <w:r>
              <w:rPr>
                <w:rFonts w:hint="eastAsia" w:ascii="宋体" w:hAnsi="宋体" w:cs="宋体"/>
                <w:sz w:val="24"/>
              </w:rPr>
              <w:t>车辆管理不规范，出现乱停乱放车辆现象</w:t>
            </w:r>
            <w:r>
              <w:rPr>
                <w:rFonts w:hint="eastAsia" w:ascii="宋体" w:hAnsi="宋体" w:cs="宋体"/>
                <w:sz w:val="24"/>
                <w:lang w:val="en-US" w:eastAsia="zh-CN"/>
              </w:rPr>
              <w:t>的扣2分。</w:t>
            </w:r>
          </w:p>
          <w:p w14:paraId="4C9FF374">
            <w:pPr>
              <w:spacing w:line="240" w:lineRule="auto"/>
              <w:rPr>
                <w:rFonts w:ascii="宋体" w:hAnsi="宋体" w:cs="宋体"/>
                <w:sz w:val="24"/>
              </w:rPr>
            </w:pPr>
            <w:r>
              <w:rPr>
                <w:rFonts w:hint="eastAsia" w:ascii="宋体" w:hAnsi="宋体" w:cs="宋体"/>
                <w:sz w:val="24"/>
              </w:rPr>
              <w:t>服务时与来访人员发生吵架对骂或是打架斗殴视情况</w:t>
            </w:r>
            <w:r>
              <w:rPr>
                <w:rFonts w:hint="eastAsia" w:ascii="宋体" w:hAnsi="宋体" w:cs="宋体"/>
                <w:sz w:val="24"/>
                <w:lang w:val="en-US" w:eastAsia="zh-CN"/>
              </w:rPr>
              <w:t>的扣2分。</w:t>
            </w:r>
          </w:p>
          <w:p w14:paraId="0CF074B3">
            <w:pPr>
              <w:spacing w:line="240" w:lineRule="auto"/>
              <w:rPr>
                <w:rFonts w:ascii="宋体" w:hAnsi="宋体" w:cs="宋体"/>
                <w:sz w:val="24"/>
              </w:rPr>
            </w:pPr>
            <w:r>
              <w:rPr>
                <w:rFonts w:hint="eastAsia" w:ascii="宋体" w:hAnsi="宋体" w:cs="宋体"/>
                <w:sz w:val="24"/>
              </w:rPr>
              <w:t>接待登记手续不全，态度不好遭到投诉</w:t>
            </w:r>
            <w:r>
              <w:rPr>
                <w:rFonts w:hint="eastAsia" w:ascii="宋体" w:hAnsi="宋体" w:cs="宋体"/>
                <w:sz w:val="24"/>
                <w:lang w:val="en-US" w:eastAsia="zh-CN"/>
              </w:rPr>
              <w:t>的扣2分。</w:t>
            </w:r>
          </w:p>
          <w:p w14:paraId="48CB6AE2">
            <w:pPr>
              <w:spacing w:line="240" w:lineRule="auto"/>
              <w:rPr>
                <w:rFonts w:ascii="宋体" w:hAnsi="宋体" w:cs="宋体"/>
                <w:sz w:val="24"/>
              </w:rPr>
            </w:pPr>
            <w:r>
              <w:rPr>
                <w:rFonts w:hint="eastAsia" w:ascii="宋体" w:hAnsi="宋体" w:cs="宋体"/>
                <w:sz w:val="24"/>
              </w:rPr>
              <w:t>泄露甲方单位事项</w:t>
            </w:r>
            <w:r>
              <w:rPr>
                <w:rFonts w:hint="eastAsia" w:ascii="宋体" w:hAnsi="宋体" w:cs="宋体"/>
                <w:sz w:val="24"/>
                <w:lang w:val="en-US" w:eastAsia="zh-CN"/>
              </w:rPr>
              <w:t>的扣4分</w:t>
            </w:r>
            <w:r>
              <w:rPr>
                <w:rFonts w:hint="eastAsia" w:ascii="宋体" w:hAnsi="宋体" w:cs="宋体"/>
                <w:sz w:val="24"/>
              </w:rPr>
              <w:t>，并追究相应责任。</w:t>
            </w:r>
          </w:p>
          <w:p w14:paraId="5CAC7D1F">
            <w:pPr>
              <w:spacing w:line="240" w:lineRule="auto"/>
              <w:rPr>
                <w:rFonts w:hint="default" w:ascii="宋体" w:hAnsi="宋体" w:eastAsia="宋体" w:cs="宋体"/>
                <w:sz w:val="24"/>
                <w:lang w:val="en-US" w:eastAsia="zh-CN"/>
              </w:rPr>
            </w:pPr>
            <w:r>
              <w:rPr>
                <w:rFonts w:hint="eastAsia" w:ascii="宋体" w:hAnsi="宋体" w:cs="宋体"/>
                <w:sz w:val="24"/>
              </w:rPr>
              <w:t>保安人员之间发生吵架对骂或打架斗殴</w:t>
            </w:r>
            <w:r>
              <w:rPr>
                <w:rFonts w:hint="eastAsia" w:ascii="宋体" w:hAnsi="宋体" w:cs="宋体"/>
                <w:sz w:val="24"/>
                <w:lang w:val="en-US" w:eastAsia="zh-CN"/>
              </w:rPr>
              <w:t>的扣2分。</w:t>
            </w:r>
          </w:p>
          <w:p w14:paraId="55E357CC">
            <w:pPr>
              <w:spacing w:line="240" w:lineRule="auto"/>
              <w:rPr>
                <w:rFonts w:ascii="宋体" w:hAnsi="宋体" w:cs="宋体"/>
                <w:sz w:val="24"/>
              </w:rPr>
            </w:pPr>
            <w:r>
              <w:rPr>
                <w:rFonts w:hint="eastAsia" w:ascii="宋体" w:hAnsi="宋体" w:cs="宋体"/>
                <w:sz w:val="24"/>
              </w:rPr>
              <w:t>人为损害校方财物设备</w:t>
            </w:r>
            <w:r>
              <w:rPr>
                <w:rFonts w:hint="eastAsia" w:ascii="宋体" w:hAnsi="宋体" w:cs="宋体"/>
                <w:sz w:val="24"/>
                <w:lang w:val="en-US" w:eastAsia="zh-CN"/>
              </w:rPr>
              <w:t>的扣2分。</w:t>
            </w:r>
          </w:p>
        </w:tc>
        <w:tc>
          <w:tcPr>
            <w:tcW w:w="863" w:type="dxa"/>
            <w:vAlign w:val="center"/>
          </w:tcPr>
          <w:p w14:paraId="03CD6B94">
            <w:pPr>
              <w:spacing w:line="240" w:lineRule="auto"/>
              <w:jc w:val="center"/>
              <w:rPr>
                <w:rFonts w:hint="default" w:ascii="宋体" w:hAnsi="宋体" w:eastAsia="宋体" w:cs="宋体"/>
                <w:sz w:val="24"/>
                <w:lang w:val="en-US" w:eastAsia="zh-CN"/>
              </w:rPr>
            </w:pPr>
            <w:r>
              <w:rPr>
                <w:rFonts w:hint="eastAsia" w:ascii="宋体" w:hAnsi="宋体" w:cs="宋体"/>
                <w:sz w:val="24"/>
                <w:lang w:val="en-US" w:eastAsia="zh-CN"/>
              </w:rPr>
              <w:t>22</w:t>
            </w:r>
          </w:p>
        </w:tc>
        <w:tc>
          <w:tcPr>
            <w:tcW w:w="814" w:type="dxa"/>
            <w:vAlign w:val="center"/>
          </w:tcPr>
          <w:p w14:paraId="4EABE4E3">
            <w:pPr>
              <w:spacing w:line="240" w:lineRule="auto"/>
              <w:jc w:val="center"/>
              <w:rPr>
                <w:rFonts w:ascii="宋体" w:hAnsi="宋体" w:cs="宋体"/>
                <w:sz w:val="24"/>
              </w:rPr>
            </w:pPr>
          </w:p>
        </w:tc>
      </w:tr>
      <w:tr w14:paraId="061FB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68E44F61">
            <w:pPr>
              <w:spacing w:line="240" w:lineRule="auto"/>
              <w:rPr>
                <w:rFonts w:ascii="宋体" w:hAnsi="宋体" w:cs="宋体"/>
                <w:sz w:val="24"/>
              </w:rPr>
            </w:pPr>
          </w:p>
        </w:tc>
        <w:tc>
          <w:tcPr>
            <w:tcW w:w="6423" w:type="dxa"/>
            <w:vAlign w:val="center"/>
          </w:tcPr>
          <w:p w14:paraId="2441867A">
            <w:pPr>
              <w:spacing w:line="240" w:lineRule="auto"/>
              <w:rPr>
                <w:rFonts w:ascii="宋体" w:hAnsi="宋体" w:cs="宋体"/>
                <w:sz w:val="24"/>
              </w:rPr>
            </w:pPr>
            <w:r>
              <w:rPr>
                <w:rFonts w:hint="eastAsia" w:ascii="宋体" w:hAnsi="宋体" w:cs="宋体"/>
                <w:sz w:val="24"/>
              </w:rPr>
              <w:t>4、项目经理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sz w:val="24"/>
              </w:rPr>
              <w:t>监督检查日常保安工作，每天应有值班、巡查记录。无记录的每次扣1分。</w:t>
            </w:r>
          </w:p>
          <w:p w14:paraId="050DCBAE">
            <w:pPr>
              <w:spacing w:line="240" w:lineRule="auto"/>
              <w:rPr>
                <w:rFonts w:ascii="宋体" w:hAnsi="宋体" w:cs="宋体"/>
                <w:sz w:val="24"/>
              </w:rPr>
            </w:pPr>
            <w:r>
              <w:rPr>
                <w:rFonts w:hint="eastAsia" w:ascii="宋体" w:hAnsi="宋体" w:cs="宋体"/>
                <w:sz w:val="24"/>
              </w:rPr>
              <w:t>有班前班后的准备和交接工作记录。无记录的每次扣1分。</w:t>
            </w:r>
          </w:p>
          <w:p w14:paraId="72135680">
            <w:pPr>
              <w:spacing w:line="240" w:lineRule="auto"/>
              <w:rPr>
                <w:rFonts w:ascii="宋体" w:hAnsi="宋体" w:cs="宋体"/>
                <w:sz w:val="24"/>
              </w:rPr>
            </w:pPr>
            <w:r>
              <w:rPr>
                <w:rFonts w:hint="eastAsia" w:ascii="宋体" w:hAnsi="宋体" w:cs="宋体"/>
                <w:sz w:val="24"/>
              </w:rPr>
              <w:t>有队员的考勤、检查记录，各项工作记录完备详细。无记录的每次扣1分。</w:t>
            </w:r>
          </w:p>
          <w:p w14:paraId="0FC104AB">
            <w:pPr>
              <w:spacing w:line="240" w:lineRule="auto"/>
              <w:rPr>
                <w:rFonts w:ascii="宋体" w:hAnsi="宋体" w:cs="宋体"/>
                <w:sz w:val="24"/>
              </w:rPr>
            </w:pPr>
            <w:r>
              <w:rPr>
                <w:rFonts w:hint="eastAsia" w:ascii="宋体" w:hAnsi="宋体" w:cs="宋体"/>
                <w:sz w:val="24"/>
              </w:rPr>
              <w:t>校园巡查中，关注节能工作，及时关水关电，节能管理完善。否则扣1分。</w:t>
            </w:r>
          </w:p>
        </w:tc>
        <w:tc>
          <w:tcPr>
            <w:tcW w:w="863" w:type="dxa"/>
            <w:vAlign w:val="center"/>
          </w:tcPr>
          <w:p w14:paraId="7671D56E">
            <w:pPr>
              <w:spacing w:line="240" w:lineRule="auto"/>
              <w:jc w:val="center"/>
              <w:rPr>
                <w:rFonts w:ascii="宋体" w:hAnsi="宋体" w:cs="宋体"/>
                <w:sz w:val="24"/>
              </w:rPr>
            </w:pPr>
            <w:r>
              <w:rPr>
                <w:rFonts w:hint="eastAsia" w:ascii="宋体" w:hAnsi="宋体" w:cs="宋体"/>
                <w:sz w:val="24"/>
              </w:rPr>
              <w:t>4</w:t>
            </w:r>
          </w:p>
        </w:tc>
        <w:tc>
          <w:tcPr>
            <w:tcW w:w="814" w:type="dxa"/>
            <w:vAlign w:val="center"/>
          </w:tcPr>
          <w:p w14:paraId="37EAF2C4">
            <w:pPr>
              <w:spacing w:line="240" w:lineRule="auto"/>
              <w:jc w:val="center"/>
              <w:rPr>
                <w:rFonts w:ascii="宋体" w:hAnsi="宋体" w:cs="宋体"/>
                <w:sz w:val="24"/>
              </w:rPr>
            </w:pPr>
          </w:p>
        </w:tc>
      </w:tr>
      <w:tr w14:paraId="66530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61811519">
            <w:pPr>
              <w:spacing w:line="240" w:lineRule="auto"/>
              <w:rPr>
                <w:rFonts w:ascii="宋体" w:hAnsi="宋体" w:cs="宋体"/>
                <w:sz w:val="24"/>
              </w:rPr>
            </w:pPr>
          </w:p>
        </w:tc>
        <w:tc>
          <w:tcPr>
            <w:tcW w:w="6423" w:type="dxa"/>
            <w:vAlign w:val="center"/>
          </w:tcPr>
          <w:p w14:paraId="2493511B">
            <w:pPr>
              <w:spacing w:line="240" w:lineRule="auto"/>
              <w:rPr>
                <w:rFonts w:ascii="宋体" w:hAnsi="宋体" w:cs="宋体"/>
                <w:sz w:val="24"/>
              </w:rPr>
            </w:pPr>
            <w:r>
              <w:rPr>
                <w:rFonts w:hint="eastAsia" w:ascii="宋体" w:hAnsi="宋体" w:cs="宋体"/>
                <w:sz w:val="24"/>
              </w:rPr>
              <w:t>5、保安队伍应相对稳定，符合党校招标时的规定要求；当每月度考核人员变动率超过20%未达30%时扣4分，超过30%未达40%时扣6分，超过40%以上时此项不得分。</w:t>
            </w:r>
          </w:p>
        </w:tc>
        <w:tc>
          <w:tcPr>
            <w:tcW w:w="863" w:type="dxa"/>
            <w:vAlign w:val="center"/>
          </w:tcPr>
          <w:p w14:paraId="2C0E2948">
            <w:pPr>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6</w:t>
            </w:r>
          </w:p>
        </w:tc>
        <w:tc>
          <w:tcPr>
            <w:tcW w:w="814" w:type="dxa"/>
            <w:vAlign w:val="center"/>
          </w:tcPr>
          <w:p w14:paraId="44C39AC3">
            <w:pPr>
              <w:spacing w:line="240" w:lineRule="auto"/>
              <w:jc w:val="center"/>
              <w:rPr>
                <w:rFonts w:ascii="宋体" w:hAnsi="宋体" w:cs="宋体"/>
                <w:sz w:val="24"/>
              </w:rPr>
            </w:pPr>
          </w:p>
        </w:tc>
      </w:tr>
      <w:tr w14:paraId="0DE8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26F81F35">
            <w:pPr>
              <w:spacing w:line="240" w:lineRule="auto"/>
              <w:rPr>
                <w:rFonts w:ascii="宋体" w:hAnsi="宋体" w:cs="宋体"/>
                <w:sz w:val="24"/>
              </w:rPr>
            </w:pPr>
          </w:p>
        </w:tc>
        <w:tc>
          <w:tcPr>
            <w:tcW w:w="6423" w:type="dxa"/>
            <w:vAlign w:val="center"/>
          </w:tcPr>
          <w:p w14:paraId="453DAD4D">
            <w:pPr>
              <w:spacing w:line="240" w:lineRule="auto"/>
              <w:rPr>
                <w:rFonts w:hint="eastAsia" w:ascii="宋体" w:hAnsi="宋体" w:eastAsia="宋体" w:cs="宋体"/>
                <w:sz w:val="24"/>
                <w:lang w:val="en-US" w:eastAsia="zh-CN"/>
              </w:rPr>
            </w:pPr>
            <w:r>
              <w:rPr>
                <w:rFonts w:hint="eastAsia" w:ascii="宋体" w:hAnsi="宋体" w:cs="宋体"/>
                <w:sz w:val="24"/>
              </w:rPr>
              <w:t>6、经核实，队员利用工作之便，有吃、拿、卡、要行为的扣</w:t>
            </w:r>
            <w:r>
              <w:rPr>
                <w:rFonts w:hint="eastAsia" w:ascii="宋体" w:hAnsi="宋体" w:cs="宋体"/>
                <w:sz w:val="24"/>
                <w:lang w:val="en-US" w:eastAsia="zh-CN"/>
              </w:rPr>
              <w:t>3</w:t>
            </w:r>
            <w:r>
              <w:rPr>
                <w:rFonts w:hint="eastAsia" w:ascii="宋体" w:hAnsi="宋体" w:cs="宋体"/>
                <w:sz w:val="24"/>
              </w:rPr>
              <w:t>分</w:t>
            </w:r>
            <w:r>
              <w:rPr>
                <w:rFonts w:hint="eastAsia" w:ascii="宋体" w:hAnsi="宋体" w:cs="宋体"/>
                <w:sz w:val="24"/>
                <w:lang w:eastAsia="zh-CN"/>
              </w:rPr>
              <w:t>。</w:t>
            </w:r>
          </w:p>
          <w:p w14:paraId="38E66C8F">
            <w:pPr>
              <w:spacing w:line="240" w:lineRule="auto"/>
              <w:rPr>
                <w:rFonts w:hint="eastAsia" w:ascii="宋体" w:hAnsi="宋体" w:eastAsia="宋体" w:cs="宋体"/>
                <w:sz w:val="24"/>
                <w:lang w:eastAsia="zh-CN"/>
              </w:rPr>
            </w:pPr>
            <w:r>
              <w:rPr>
                <w:rFonts w:hint="eastAsia" w:ascii="宋体" w:hAnsi="宋体" w:cs="宋体"/>
                <w:sz w:val="24"/>
              </w:rPr>
              <w:t>队员私存或占有扣留、扣押及遗失物品行为的扣</w:t>
            </w:r>
            <w:r>
              <w:rPr>
                <w:rFonts w:hint="eastAsia" w:ascii="宋体" w:hAnsi="宋体" w:cs="宋体"/>
                <w:sz w:val="24"/>
                <w:lang w:val="en-US" w:eastAsia="zh-CN"/>
              </w:rPr>
              <w:t>3</w:t>
            </w:r>
            <w:r>
              <w:rPr>
                <w:rFonts w:hint="eastAsia" w:ascii="宋体" w:hAnsi="宋体" w:cs="宋体"/>
                <w:sz w:val="24"/>
              </w:rPr>
              <w:t>分</w:t>
            </w:r>
            <w:r>
              <w:rPr>
                <w:rFonts w:hint="eastAsia" w:ascii="宋体" w:hAnsi="宋体" w:cs="宋体"/>
                <w:sz w:val="24"/>
                <w:lang w:eastAsia="zh-CN"/>
              </w:rPr>
              <w:t>。</w:t>
            </w:r>
          </w:p>
          <w:p w14:paraId="3EB3F175">
            <w:pPr>
              <w:spacing w:line="240" w:lineRule="auto"/>
              <w:rPr>
                <w:rFonts w:hint="eastAsia" w:ascii="宋体" w:hAnsi="宋体" w:eastAsia="宋体" w:cs="宋体"/>
                <w:sz w:val="24"/>
                <w:lang w:val="en-US" w:eastAsia="zh-CN"/>
              </w:rPr>
            </w:pPr>
            <w:r>
              <w:rPr>
                <w:rFonts w:hint="eastAsia" w:ascii="宋体" w:hAnsi="宋体" w:cs="宋体"/>
                <w:sz w:val="24"/>
              </w:rPr>
              <w:t>队员中有盗窃、赌博等违纪违法行为的扣</w:t>
            </w:r>
            <w:r>
              <w:rPr>
                <w:rFonts w:hint="eastAsia" w:ascii="宋体" w:hAnsi="宋体" w:cs="宋体"/>
                <w:sz w:val="24"/>
                <w:lang w:val="en-US" w:eastAsia="zh-CN"/>
              </w:rPr>
              <w:t>3</w:t>
            </w:r>
            <w:r>
              <w:rPr>
                <w:rFonts w:hint="eastAsia" w:ascii="宋体" w:hAnsi="宋体" w:cs="宋体"/>
                <w:sz w:val="24"/>
              </w:rPr>
              <w:t>分</w:t>
            </w:r>
            <w:r>
              <w:rPr>
                <w:rFonts w:hint="eastAsia" w:ascii="宋体" w:hAnsi="宋体" w:cs="宋体"/>
                <w:sz w:val="24"/>
                <w:lang w:eastAsia="zh-CN"/>
              </w:rPr>
              <w:t>。</w:t>
            </w:r>
          </w:p>
        </w:tc>
        <w:tc>
          <w:tcPr>
            <w:tcW w:w="863" w:type="dxa"/>
            <w:vAlign w:val="center"/>
          </w:tcPr>
          <w:p w14:paraId="1EB35A8F">
            <w:pPr>
              <w:spacing w:line="240" w:lineRule="auto"/>
              <w:jc w:val="center"/>
              <w:rPr>
                <w:rFonts w:ascii="宋体" w:hAnsi="宋体" w:cs="宋体"/>
                <w:sz w:val="24"/>
              </w:rPr>
            </w:pPr>
            <w:r>
              <w:rPr>
                <w:rFonts w:hint="eastAsia" w:ascii="宋体" w:hAnsi="宋体" w:cs="宋体"/>
                <w:sz w:val="24"/>
              </w:rPr>
              <w:t>9</w:t>
            </w:r>
          </w:p>
        </w:tc>
        <w:tc>
          <w:tcPr>
            <w:tcW w:w="814" w:type="dxa"/>
            <w:vAlign w:val="center"/>
          </w:tcPr>
          <w:p w14:paraId="1C07B6D0">
            <w:pPr>
              <w:spacing w:line="240" w:lineRule="auto"/>
              <w:jc w:val="center"/>
              <w:rPr>
                <w:rFonts w:ascii="宋体" w:hAnsi="宋体" w:cs="宋体"/>
                <w:sz w:val="24"/>
              </w:rPr>
            </w:pPr>
          </w:p>
        </w:tc>
      </w:tr>
      <w:tr w14:paraId="2A72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1D99F5F9">
            <w:pPr>
              <w:spacing w:line="240" w:lineRule="auto"/>
              <w:rPr>
                <w:rFonts w:ascii="宋体" w:hAnsi="宋体" w:cs="宋体"/>
                <w:sz w:val="24"/>
              </w:rPr>
            </w:pPr>
          </w:p>
        </w:tc>
        <w:tc>
          <w:tcPr>
            <w:tcW w:w="6423" w:type="dxa"/>
            <w:vAlign w:val="center"/>
          </w:tcPr>
          <w:p w14:paraId="7D0F6F70">
            <w:pPr>
              <w:spacing w:line="240" w:lineRule="auto"/>
              <w:rPr>
                <w:rFonts w:ascii="宋体" w:hAnsi="宋体" w:cs="宋体"/>
                <w:sz w:val="24"/>
              </w:rPr>
            </w:pPr>
            <w:r>
              <w:rPr>
                <w:rFonts w:hint="eastAsia" w:ascii="宋体" w:hAnsi="宋体" w:cs="宋体"/>
                <w:sz w:val="24"/>
              </w:rPr>
              <w:t>7、正确对待师生员工的投诉和建议，及时做好投诉和意见的反馈、跟踪与整改工作。否则扣</w:t>
            </w:r>
            <w:r>
              <w:rPr>
                <w:rFonts w:hint="eastAsia" w:ascii="宋体" w:hAnsi="宋体" w:cs="宋体"/>
                <w:sz w:val="24"/>
                <w:lang w:val="en-US" w:eastAsia="zh-CN"/>
              </w:rPr>
              <w:t>3</w:t>
            </w:r>
            <w:r>
              <w:rPr>
                <w:rFonts w:hint="eastAsia" w:ascii="宋体" w:hAnsi="宋体" w:cs="宋体"/>
                <w:sz w:val="24"/>
              </w:rPr>
              <w:t>分。</w:t>
            </w:r>
          </w:p>
        </w:tc>
        <w:tc>
          <w:tcPr>
            <w:tcW w:w="863" w:type="dxa"/>
            <w:vAlign w:val="center"/>
          </w:tcPr>
          <w:p w14:paraId="60C61355">
            <w:pPr>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3</w:t>
            </w:r>
          </w:p>
        </w:tc>
        <w:tc>
          <w:tcPr>
            <w:tcW w:w="814" w:type="dxa"/>
            <w:vAlign w:val="center"/>
          </w:tcPr>
          <w:p w14:paraId="739A0627">
            <w:pPr>
              <w:spacing w:line="240" w:lineRule="auto"/>
              <w:jc w:val="center"/>
              <w:rPr>
                <w:rFonts w:ascii="宋体" w:hAnsi="宋体" w:cs="宋体"/>
                <w:sz w:val="24"/>
              </w:rPr>
            </w:pPr>
          </w:p>
        </w:tc>
      </w:tr>
      <w:tr w14:paraId="632FD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9" w:type="dxa"/>
            <w:vMerge w:val="continue"/>
            <w:vAlign w:val="center"/>
          </w:tcPr>
          <w:p w14:paraId="718C5D42">
            <w:pPr>
              <w:spacing w:line="240" w:lineRule="auto"/>
              <w:rPr>
                <w:rFonts w:ascii="宋体" w:hAnsi="宋体" w:cs="宋体"/>
                <w:sz w:val="24"/>
              </w:rPr>
            </w:pPr>
          </w:p>
        </w:tc>
        <w:tc>
          <w:tcPr>
            <w:tcW w:w="6423" w:type="dxa"/>
            <w:vAlign w:val="center"/>
          </w:tcPr>
          <w:p w14:paraId="5CFBC758">
            <w:pPr>
              <w:spacing w:line="240" w:lineRule="auto"/>
              <w:rPr>
                <w:rFonts w:hint="default" w:ascii="宋体" w:hAnsi="宋体" w:eastAsia="宋体" w:cs="宋体"/>
                <w:sz w:val="24"/>
                <w:lang w:val="en-US" w:eastAsia="zh-CN"/>
              </w:rPr>
            </w:pPr>
            <w:r>
              <w:rPr>
                <w:rFonts w:hint="eastAsia" w:ascii="宋体" w:hAnsi="宋体" w:cs="宋体"/>
                <w:sz w:val="24"/>
              </w:rPr>
              <w:t>8、每月底将查岗情况、保安人数及出勤情况（少一人/次扣1分）、门岗进出记录情况、校园安全防范隐患及整改措施建议等书面汇总后报送党校总务处</w:t>
            </w:r>
            <w:r>
              <w:rPr>
                <w:rFonts w:hint="eastAsia" w:ascii="宋体" w:hAnsi="宋体" w:cs="宋体"/>
                <w:sz w:val="24"/>
                <w:lang w:eastAsia="zh-CN"/>
              </w:rPr>
              <w:t>。</w:t>
            </w:r>
            <w:r>
              <w:rPr>
                <w:rFonts w:hint="eastAsia" w:ascii="宋体" w:hAnsi="宋体" w:cs="宋体"/>
                <w:sz w:val="24"/>
                <w:lang w:val="en-US" w:eastAsia="zh-CN"/>
              </w:rPr>
              <w:t>否则扣3分。</w:t>
            </w:r>
          </w:p>
        </w:tc>
        <w:tc>
          <w:tcPr>
            <w:tcW w:w="863" w:type="dxa"/>
            <w:vAlign w:val="center"/>
          </w:tcPr>
          <w:p w14:paraId="05DABCE9">
            <w:pPr>
              <w:spacing w:line="240" w:lineRule="auto"/>
              <w:jc w:val="center"/>
              <w:rPr>
                <w:rFonts w:ascii="宋体" w:hAnsi="宋体" w:cs="宋体"/>
                <w:sz w:val="24"/>
              </w:rPr>
            </w:pPr>
            <w:r>
              <w:rPr>
                <w:rFonts w:hint="eastAsia" w:ascii="宋体" w:hAnsi="宋体" w:cs="宋体"/>
                <w:sz w:val="24"/>
              </w:rPr>
              <w:t>3</w:t>
            </w:r>
          </w:p>
        </w:tc>
        <w:tc>
          <w:tcPr>
            <w:tcW w:w="814" w:type="dxa"/>
            <w:vAlign w:val="center"/>
          </w:tcPr>
          <w:p w14:paraId="39CB4A8B">
            <w:pPr>
              <w:spacing w:line="240" w:lineRule="auto"/>
              <w:jc w:val="center"/>
              <w:rPr>
                <w:rFonts w:ascii="宋体" w:hAnsi="宋体" w:cs="宋体"/>
                <w:sz w:val="24"/>
              </w:rPr>
            </w:pPr>
          </w:p>
        </w:tc>
      </w:tr>
      <w:tr w14:paraId="76962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7F860BD1">
            <w:pPr>
              <w:spacing w:line="240" w:lineRule="auto"/>
              <w:rPr>
                <w:rFonts w:ascii="宋体" w:hAnsi="宋体" w:cs="宋体"/>
                <w:sz w:val="24"/>
              </w:rPr>
            </w:pPr>
          </w:p>
        </w:tc>
        <w:tc>
          <w:tcPr>
            <w:tcW w:w="6423" w:type="dxa"/>
            <w:vAlign w:val="center"/>
          </w:tcPr>
          <w:p w14:paraId="48986A0D">
            <w:pPr>
              <w:spacing w:line="240" w:lineRule="auto"/>
              <w:rPr>
                <w:rFonts w:ascii="宋体" w:hAnsi="宋体" w:cs="宋体"/>
                <w:sz w:val="24"/>
              </w:rPr>
            </w:pPr>
            <w:r>
              <w:rPr>
                <w:rFonts w:hint="eastAsia" w:ascii="宋体" w:hAnsi="宋体" w:cs="宋体"/>
                <w:sz w:val="24"/>
              </w:rPr>
              <w:t>9、实际配置人员资质未按投标文件配置的，项目经理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sz w:val="24"/>
              </w:rPr>
              <w:t>等主要成员每人扣2分，其他人员每人扣1分。</w:t>
            </w:r>
          </w:p>
        </w:tc>
        <w:tc>
          <w:tcPr>
            <w:tcW w:w="863" w:type="dxa"/>
            <w:vAlign w:val="center"/>
          </w:tcPr>
          <w:p w14:paraId="44CD25C6">
            <w:pPr>
              <w:spacing w:line="240" w:lineRule="auto"/>
              <w:jc w:val="center"/>
              <w:rPr>
                <w:rFonts w:ascii="宋体" w:hAnsi="宋体" w:cs="宋体"/>
                <w:sz w:val="24"/>
              </w:rPr>
            </w:pPr>
            <w:r>
              <w:rPr>
                <w:rFonts w:hint="eastAsia" w:ascii="宋体" w:hAnsi="宋体" w:cs="宋体"/>
                <w:sz w:val="24"/>
              </w:rPr>
              <w:t>4</w:t>
            </w:r>
          </w:p>
        </w:tc>
        <w:tc>
          <w:tcPr>
            <w:tcW w:w="814" w:type="dxa"/>
            <w:vAlign w:val="center"/>
          </w:tcPr>
          <w:p w14:paraId="576AE0B9">
            <w:pPr>
              <w:spacing w:line="240" w:lineRule="auto"/>
              <w:jc w:val="center"/>
              <w:rPr>
                <w:rFonts w:ascii="宋体" w:hAnsi="宋体" w:cs="宋体"/>
                <w:sz w:val="24"/>
              </w:rPr>
            </w:pPr>
          </w:p>
        </w:tc>
      </w:tr>
      <w:tr w14:paraId="79D6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restart"/>
            <w:vAlign w:val="center"/>
          </w:tcPr>
          <w:p w14:paraId="50975BC1">
            <w:pPr>
              <w:spacing w:line="240" w:lineRule="auto"/>
              <w:jc w:val="center"/>
              <w:rPr>
                <w:rFonts w:ascii="宋体" w:hAnsi="宋体" w:cs="宋体"/>
                <w:sz w:val="24"/>
              </w:rPr>
            </w:pPr>
            <w:r>
              <w:rPr>
                <w:rFonts w:hint="eastAsia" w:ascii="宋体" w:hAnsi="宋体" w:cs="宋体"/>
                <w:sz w:val="24"/>
              </w:rPr>
              <w:t>服务意识</w:t>
            </w:r>
          </w:p>
          <w:p w14:paraId="622EA0F9">
            <w:pPr>
              <w:spacing w:line="240" w:lineRule="auto"/>
              <w:jc w:val="center"/>
              <w:rPr>
                <w:rFonts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分）</w:t>
            </w:r>
          </w:p>
        </w:tc>
        <w:tc>
          <w:tcPr>
            <w:tcW w:w="6423" w:type="dxa"/>
            <w:vAlign w:val="center"/>
          </w:tcPr>
          <w:p w14:paraId="1FEA3588">
            <w:pPr>
              <w:spacing w:line="240" w:lineRule="auto"/>
              <w:rPr>
                <w:rFonts w:ascii="宋体" w:hAnsi="宋体" w:cs="宋体"/>
                <w:sz w:val="24"/>
              </w:rPr>
            </w:pPr>
            <w:r>
              <w:rPr>
                <w:rFonts w:hint="eastAsia" w:ascii="宋体" w:hAnsi="宋体" w:cs="宋体"/>
                <w:sz w:val="24"/>
              </w:rPr>
              <w:t>1、队员值岗期间精神饱满，着装统一整洁，工作状态佳，遵从社会生活公德和职业道德，注重工作中的礼节礼貌。队员上岗时按章执勤，无顶撞师生和来访人员行为发生。否则扣</w:t>
            </w:r>
            <w:r>
              <w:rPr>
                <w:rFonts w:hint="eastAsia" w:ascii="宋体" w:hAnsi="宋体" w:cs="宋体"/>
                <w:sz w:val="24"/>
                <w:lang w:val="en-US" w:eastAsia="zh-CN"/>
              </w:rPr>
              <w:t>2</w:t>
            </w:r>
            <w:r>
              <w:rPr>
                <w:rFonts w:hint="eastAsia" w:ascii="宋体" w:hAnsi="宋体" w:cs="宋体"/>
                <w:sz w:val="24"/>
              </w:rPr>
              <w:t>分。</w:t>
            </w:r>
          </w:p>
        </w:tc>
        <w:tc>
          <w:tcPr>
            <w:tcW w:w="863" w:type="dxa"/>
            <w:vAlign w:val="center"/>
          </w:tcPr>
          <w:p w14:paraId="59503347">
            <w:pPr>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2</w:t>
            </w:r>
          </w:p>
        </w:tc>
        <w:tc>
          <w:tcPr>
            <w:tcW w:w="814" w:type="dxa"/>
            <w:vAlign w:val="center"/>
          </w:tcPr>
          <w:p w14:paraId="5E0904A9">
            <w:pPr>
              <w:spacing w:line="240" w:lineRule="auto"/>
              <w:jc w:val="center"/>
              <w:rPr>
                <w:rFonts w:ascii="宋体" w:hAnsi="宋体" w:cs="宋体"/>
                <w:sz w:val="24"/>
              </w:rPr>
            </w:pPr>
          </w:p>
        </w:tc>
      </w:tr>
      <w:tr w14:paraId="7148F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239" w:type="dxa"/>
            <w:vMerge w:val="continue"/>
            <w:vAlign w:val="center"/>
          </w:tcPr>
          <w:p w14:paraId="5D2AB59B">
            <w:pPr>
              <w:spacing w:line="240" w:lineRule="auto"/>
              <w:rPr>
                <w:rFonts w:ascii="宋体" w:hAnsi="宋体" w:cs="宋体"/>
                <w:sz w:val="24"/>
              </w:rPr>
            </w:pPr>
          </w:p>
        </w:tc>
        <w:tc>
          <w:tcPr>
            <w:tcW w:w="6423" w:type="dxa"/>
            <w:vAlign w:val="center"/>
          </w:tcPr>
          <w:p w14:paraId="5B460AF2">
            <w:pPr>
              <w:spacing w:line="240" w:lineRule="auto"/>
              <w:rPr>
                <w:rFonts w:ascii="宋体" w:hAnsi="宋体" w:cs="宋体"/>
                <w:sz w:val="24"/>
              </w:rPr>
            </w:pPr>
            <w:r>
              <w:rPr>
                <w:rFonts w:hint="eastAsia" w:ascii="宋体" w:hAnsi="宋体" w:cs="宋体"/>
                <w:sz w:val="24"/>
              </w:rPr>
              <w:t>2、队员正确使用文明礼貌用语，用语清晰、明了，无粗暴、蛮横行为。否则扣2分。</w:t>
            </w:r>
          </w:p>
        </w:tc>
        <w:tc>
          <w:tcPr>
            <w:tcW w:w="863" w:type="dxa"/>
            <w:vAlign w:val="center"/>
          </w:tcPr>
          <w:p w14:paraId="2ED69C02">
            <w:pPr>
              <w:spacing w:line="240" w:lineRule="auto"/>
              <w:jc w:val="center"/>
              <w:rPr>
                <w:rFonts w:ascii="宋体" w:hAnsi="宋体" w:cs="宋体"/>
                <w:sz w:val="24"/>
              </w:rPr>
            </w:pPr>
            <w:r>
              <w:rPr>
                <w:rFonts w:hint="eastAsia" w:ascii="宋体" w:hAnsi="宋体" w:cs="宋体"/>
                <w:sz w:val="24"/>
              </w:rPr>
              <w:t>2</w:t>
            </w:r>
          </w:p>
        </w:tc>
        <w:tc>
          <w:tcPr>
            <w:tcW w:w="814" w:type="dxa"/>
            <w:vAlign w:val="center"/>
          </w:tcPr>
          <w:p w14:paraId="5050934E">
            <w:pPr>
              <w:spacing w:line="240" w:lineRule="auto"/>
              <w:jc w:val="center"/>
              <w:rPr>
                <w:rFonts w:ascii="宋体" w:hAnsi="宋体" w:cs="宋体"/>
                <w:sz w:val="24"/>
              </w:rPr>
            </w:pPr>
          </w:p>
        </w:tc>
      </w:tr>
      <w:tr w14:paraId="447F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restart"/>
            <w:vAlign w:val="center"/>
          </w:tcPr>
          <w:p w14:paraId="120F170C">
            <w:pPr>
              <w:spacing w:line="240" w:lineRule="auto"/>
              <w:jc w:val="center"/>
              <w:rPr>
                <w:rFonts w:ascii="宋体" w:hAnsi="宋体" w:cs="宋体"/>
                <w:sz w:val="24"/>
              </w:rPr>
            </w:pPr>
            <w:r>
              <w:rPr>
                <w:rFonts w:hint="eastAsia" w:ascii="宋体" w:hAnsi="宋体" w:cs="宋体"/>
                <w:sz w:val="24"/>
              </w:rPr>
              <w:t>工作责任心（10分）</w:t>
            </w:r>
          </w:p>
        </w:tc>
        <w:tc>
          <w:tcPr>
            <w:tcW w:w="6423" w:type="dxa"/>
            <w:vAlign w:val="center"/>
          </w:tcPr>
          <w:p w14:paraId="764D4FA7">
            <w:pPr>
              <w:spacing w:line="240" w:lineRule="auto"/>
              <w:rPr>
                <w:rFonts w:ascii="宋体" w:hAnsi="宋体" w:cs="宋体"/>
                <w:sz w:val="24"/>
              </w:rPr>
            </w:pPr>
            <w:r>
              <w:rPr>
                <w:rFonts w:hint="eastAsia" w:ascii="宋体" w:hAnsi="宋体" w:cs="宋体"/>
                <w:sz w:val="24"/>
              </w:rPr>
              <w:t>1、队员熟悉工作环境和各类安全规定，保持工作现场安全、有序</w:t>
            </w:r>
            <w:r>
              <w:rPr>
                <w:rFonts w:hint="eastAsia" w:ascii="宋体" w:hAnsi="宋体" w:cs="宋体"/>
                <w:sz w:val="24"/>
                <w:lang w:eastAsia="zh-CN"/>
              </w:rPr>
              <w:t>，</w:t>
            </w:r>
            <w:r>
              <w:rPr>
                <w:rFonts w:hint="eastAsia" w:ascii="宋体" w:hAnsi="宋体" w:cs="宋体"/>
                <w:sz w:val="24"/>
              </w:rPr>
              <w:t>否则扣1分。</w:t>
            </w:r>
          </w:p>
        </w:tc>
        <w:tc>
          <w:tcPr>
            <w:tcW w:w="863" w:type="dxa"/>
            <w:vAlign w:val="center"/>
          </w:tcPr>
          <w:p w14:paraId="6BF260AA">
            <w:pPr>
              <w:spacing w:line="240" w:lineRule="auto"/>
              <w:jc w:val="center"/>
              <w:rPr>
                <w:rFonts w:ascii="宋体" w:hAnsi="宋体" w:cs="宋体"/>
                <w:sz w:val="24"/>
              </w:rPr>
            </w:pPr>
            <w:r>
              <w:rPr>
                <w:rFonts w:hint="eastAsia" w:ascii="宋体" w:hAnsi="宋体" w:cs="宋体"/>
                <w:sz w:val="24"/>
              </w:rPr>
              <w:t>1</w:t>
            </w:r>
          </w:p>
        </w:tc>
        <w:tc>
          <w:tcPr>
            <w:tcW w:w="814" w:type="dxa"/>
            <w:vAlign w:val="center"/>
          </w:tcPr>
          <w:p w14:paraId="2D464D4C">
            <w:pPr>
              <w:spacing w:line="240" w:lineRule="auto"/>
              <w:jc w:val="center"/>
              <w:rPr>
                <w:rFonts w:ascii="宋体" w:hAnsi="宋体" w:cs="宋体"/>
                <w:sz w:val="24"/>
              </w:rPr>
            </w:pPr>
          </w:p>
        </w:tc>
      </w:tr>
      <w:tr w14:paraId="6752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7BA5959B">
            <w:pPr>
              <w:spacing w:line="240" w:lineRule="auto"/>
              <w:rPr>
                <w:rFonts w:ascii="宋体" w:hAnsi="宋体" w:cs="宋体"/>
                <w:sz w:val="24"/>
              </w:rPr>
            </w:pPr>
          </w:p>
        </w:tc>
        <w:tc>
          <w:tcPr>
            <w:tcW w:w="6423" w:type="dxa"/>
            <w:vAlign w:val="center"/>
          </w:tcPr>
          <w:p w14:paraId="5A4D4DFB">
            <w:pPr>
              <w:spacing w:line="240" w:lineRule="auto"/>
              <w:rPr>
                <w:rFonts w:ascii="宋体" w:hAnsi="宋体" w:cs="宋体"/>
                <w:sz w:val="24"/>
              </w:rPr>
            </w:pPr>
            <w:r>
              <w:rPr>
                <w:rFonts w:hint="eastAsia" w:ascii="宋体" w:hAnsi="宋体" w:cs="宋体"/>
                <w:sz w:val="24"/>
              </w:rPr>
              <w:t>2、队员能在工作中善于发现各类安全隐患，并及时向党校总务处汇报</w:t>
            </w:r>
            <w:r>
              <w:rPr>
                <w:rFonts w:hint="eastAsia" w:ascii="宋体" w:hAnsi="宋体" w:cs="宋体"/>
                <w:sz w:val="24"/>
                <w:lang w:eastAsia="zh-CN"/>
              </w:rPr>
              <w:t>，</w:t>
            </w:r>
            <w:r>
              <w:rPr>
                <w:rFonts w:hint="eastAsia" w:ascii="宋体" w:hAnsi="宋体" w:cs="宋体"/>
                <w:sz w:val="24"/>
                <w:lang w:val="en-US" w:eastAsia="zh-CN"/>
              </w:rPr>
              <w:t>否则扣2分</w:t>
            </w:r>
            <w:r>
              <w:rPr>
                <w:rFonts w:hint="eastAsia" w:ascii="宋体" w:hAnsi="宋体" w:cs="宋体"/>
                <w:sz w:val="24"/>
              </w:rPr>
              <w:t>。</w:t>
            </w:r>
          </w:p>
        </w:tc>
        <w:tc>
          <w:tcPr>
            <w:tcW w:w="863" w:type="dxa"/>
            <w:vAlign w:val="center"/>
          </w:tcPr>
          <w:p w14:paraId="0D1787A0">
            <w:pPr>
              <w:spacing w:line="240" w:lineRule="auto"/>
              <w:jc w:val="center"/>
              <w:rPr>
                <w:rFonts w:ascii="宋体" w:hAnsi="宋体" w:cs="宋体"/>
                <w:sz w:val="24"/>
              </w:rPr>
            </w:pPr>
            <w:r>
              <w:rPr>
                <w:rFonts w:hint="eastAsia" w:ascii="宋体" w:hAnsi="宋体" w:cs="宋体"/>
                <w:sz w:val="24"/>
              </w:rPr>
              <w:t>2</w:t>
            </w:r>
          </w:p>
        </w:tc>
        <w:tc>
          <w:tcPr>
            <w:tcW w:w="814" w:type="dxa"/>
            <w:vAlign w:val="center"/>
          </w:tcPr>
          <w:p w14:paraId="7EBB3280">
            <w:pPr>
              <w:spacing w:line="240" w:lineRule="auto"/>
              <w:jc w:val="center"/>
              <w:rPr>
                <w:rFonts w:ascii="宋体" w:hAnsi="宋体" w:cs="宋体"/>
                <w:sz w:val="24"/>
              </w:rPr>
            </w:pPr>
          </w:p>
        </w:tc>
      </w:tr>
      <w:tr w14:paraId="312D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68764B76">
            <w:pPr>
              <w:spacing w:line="240" w:lineRule="auto"/>
              <w:rPr>
                <w:rFonts w:ascii="宋体" w:hAnsi="宋体" w:cs="宋体"/>
                <w:sz w:val="24"/>
              </w:rPr>
            </w:pPr>
          </w:p>
        </w:tc>
        <w:tc>
          <w:tcPr>
            <w:tcW w:w="6423" w:type="dxa"/>
            <w:vAlign w:val="center"/>
          </w:tcPr>
          <w:p w14:paraId="642F62D1">
            <w:pPr>
              <w:spacing w:line="240" w:lineRule="auto"/>
              <w:rPr>
                <w:rFonts w:ascii="宋体" w:hAnsi="宋体" w:cs="宋体"/>
                <w:sz w:val="24"/>
              </w:rPr>
            </w:pPr>
            <w:r>
              <w:rPr>
                <w:rFonts w:hint="eastAsia" w:ascii="宋体" w:hAnsi="宋体" w:cs="宋体"/>
                <w:sz w:val="24"/>
              </w:rPr>
              <w:t>3、每周将各岗位出勤情况、巡更情况等向党校总务处汇报</w:t>
            </w:r>
            <w:r>
              <w:rPr>
                <w:rFonts w:hint="eastAsia" w:ascii="宋体" w:hAnsi="宋体" w:cs="宋体"/>
                <w:sz w:val="24"/>
                <w:lang w:eastAsia="zh-CN"/>
              </w:rPr>
              <w:t>，</w:t>
            </w:r>
            <w:r>
              <w:rPr>
                <w:rFonts w:hint="eastAsia" w:ascii="宋体" w:hAnsi="宋体" w:cs="宋体"/>
                <w:sz w:val="24"/>
                <w:lang w:val="en-US" w:eastAsia="zh-CN"/>
              </w:rPr>
              <w:t>否则扣2分</w:t>
            </w:r>
            <w:r>
              <w:rPr>
                <w:rFonts w:hint="eastAsia" w:ascii="宋体" w:hAnsi="宋体" w:cs="宋体"/>
                <w:sz w:val="24"/>
              </w:rPr>
              <w:t>。</w:t>
            </w:r>
          </w:p>
        </w:tc>
        <w:tc>
          <w:tcPr>
            <w:tcW w:w="863" w:type="dxa"/>
            <w:vAlign w:val="center"/>
          </w:tcPr>
          <w:p w14:paraId="158BCF4A">
            <w:pPr>
              <w:spacing w:line="240" w:lineRule="auto"/>
              <w:jc w:val="center"/>
              <w:rPr>
                <w:rFonts w:ascii="宋体" w:hAnsi="宋体" w:cs="宋体"/>
                <w:sz w:val="24"/>
              </w:rPr>
            </w:pPr>
            <w:r>
              <w:rPr>
                <w:rFonts w:hint="eastAsia" w:ascii="宋体" w:hAnsi="宋体" w:cs="宋体"/>
                <w:sz w:val="24"/>
              </w:rPr>
              <w:t>2</w:t>
            </w:r>
          </w:p>
        </w:tc>
        <w:tc>
          <w:tcPr>
            <w:tcW w:w="814" w:type="dxa"/>
            <w:vAlign w:val="center"/>
          </w:tcPr>
          <w:p w14:paraId="4EDF4AA7">
            <w:pPr>
              <w:spacing w:line="240" w:lineRule="auto"/>
              <w:jc w:val="center"/>
              <w:rPr>
                <w:rFonts w:ascii="宋体" w:hAnsi="宋体" w:cs="宋体"/>
                <w:sz w:val="24"/>
              </w:rPr>
            </w:pPr>
          </w:p>
        </w:tc>
      </w:tr>
      <w:tr w14:paraId="4CDE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Merge w:val="continue"/>
            <w:vAlign w:val="center"/>
          </w:tcPr>
          <w:p w14:paraId="7D4FEE4A">
            <w:pPr>
              <w:spacing w:line="240" w:lineRule="auto"/>
              <w:rPr>
                <w:rFonts w:ascii="宋体" w:hAnsi="宋体" w:cs="宋体"/>
                <w:sz w:val="24"/>
              </w:rPr>
            </w:pPr>
          </w:p>
        </w:tc>
        <w:tc>
          <w:tcPr>
            <w:tcW w:w="6423" w:type="dxa"/>
            <w:vAlign w:val="center"/>
          </w:tcPr>
          <w:p w14:paraId="76BAB9A6">
            <w:pPr>
              <w:spacing w:line="240" w:lineRule="auto"/>
              <w:rPr>
                <w:rFonts w:ascii="宋体" w:hAnsi="宋体" w:cs="宋体"/>
                <w:sz w:val="24"/>
              </w:rPr>
            </w:pPr>
            <w:r>
              <w:rPr>
                <w:rFonts w:hint="eastAsia" w:ascii="宋体" w:hAnsi="宋体" w:cs="宋体"/>
                <w:sz w:val="24"/>
              </w:rPr>
              <w:t>4、项目经理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sz w:val="24"/>
              </w:rPr>
              <w:t>能按照校区管理规定处理自身权限范围内的日常事宜，工作积极、主动。否则扣1分。</w:t>
            </w:r>
          </w:p>
          <w:p w14:paraId="6DF7CE80">
            <w:pPr>
              <w:spacing w:line="240" w:lineRule="auto"/>
              <w:rPr>
                <w:rFonts w:ascii="宋体" w:hAnsi="宋体" w:cs="宋体"/>
                <w:sz w:val="24"/>
              </w:rPr>
            </w:pPr>
            <w:r>
              <w:rPr>
                <w:rFonts w:hint="eastAsia" w:ascii="宋体" w:hAnsi="宋体" w:cs="宋体"/>
                <w:sz w:val="24"/>
              </w:rPr>
              <w:t>队员能随时接受项目经理</w:t>
            </w:r>
            <w:r>
              <w:rPr>
                <w:rFonts w:hint="eastAsia" w:ascii="宋体" w:hAnsi="宋体" w:cs="宋体"/>
                <w:sz w:val="24"/>
                <w:lang w:eastAsia="zh-CN"/>
              </w:rPr>
              <w:t>（</w:t>
            </w:r>
            <w:r>
              <w:rPr>
                <w:rFonts w:hint="eastAsia" w:ascii="宋体" w:hAnsi="宋体" w:cs="宋体"/>
                <w:sz w:val="24"/>
                <w:lang w:val="en-US" w:eastAsia="zh-CN"/>
              </w:rPr>
              <w:t>保安队长</w:t>
            </w:r>
            <w:r>
              <w:rPr>
                <w:rFonts w:hint="eastAsia" w:ascii="宋体" w:hAnsi="宋体" w:cs="宋体"/>
                <w:sz w:val="24"/>
                <w:lang w:eastAsia="zh-CN"/>
              </w:rPr>
              <w:t>）</w:t>
            </w:r>
            <w:r>
              <w:rPr>
                <w:rFonts w:hint="eastAsia" w:ascii="宋体" w:hAnsi="宋体" w:cs="宋体"/>
                <w:sz w:val="24"/>
              </w:rPr>
              <w:t>和党校总务处的工作检查与监督管理，并能达到相应要求。否则扣2分。</w:t>
            </w:r>
          </w:p>
          <w:p w14:paraId="3B541DAE">
            <w:pPr>
              <w:pStyle w:val="30"/>
              <w:spacing w:line="240" w:lineRule="auto"/>
              <w:ind w:left="0"/>
              <w:rPr>
                <w:rFonts w:ascii="宋体" w:hAnsi="宋体" w:cs="宋体"/>
                <w:sz w:val="24"/>
              </w:rPr>
            </w:pPr>
            <w:r>
              <w:rPr>
                <w:rFonts w:hint="eastAsia" w:ascii="宋体" w:hAnsi="宋体" w:cs="宋体"/>
                <w:sz w:val="24"/>
              </w:rPr>
              <w:t>保安公司每年要组织两次以上的安全防范、反恐防暴等应急处突演练。否则扣2分。</w:t>
            </w:r>
          </w:p>
        </w:tc>
        <w:tc>
          <w:tcPr>
            <w:tcW w:w="863" w:type="dxa"/>
            <w:vAlign w:val="center"/>
          </w:tcPr>
          <w:p w14:paraId="0EDC98F1">
            <w:pPr>
              <w:spacing w:line="240" w:lineRule="auto"/>
              <w:jc w:val="center"/>
              <w:rPr>
                <w:rFonts w:ascii="宋体" w:hAnsi="宋体" w:cs="宋体"/>
                <w:sz w:val="24"/>
              </w:rPr>
            </w:pPr>
            <w:r>
              <w:rPr>
                <w:rFonts w:hint="eastAsia" w:ascii="宋体" w:hAnsi="宋体" w:cs="宋体"/>
                <w:sz w:val="24"/>
              </w:rPr>
              <w:t>5</w:t>
            </w:r>
          </w:p>
        </w:tc>
        <w:tc>
          <w:tcPr>
            <w:tcW w:w="814" w:type="dxa"/>
            <w:vAlign w:val="center"/>
          </w:tcPr>
          <w:p w14:paraId="7EF25020">
            <w:pPr>
              <w:spacing w:line="240" w:lineRule="auto"/>
              <w:jc w:val="center"/>
              <w:rPr>
                <w:rFonts w:ascii="宋体" w:hAnsi="宋体" w:cs="宋体"/>
                <w:sz w:val="24"/>
              </w:rPr>
            </w:pPr>
          </w:p>
        </w:tc>
      </w:tr>
      <w:tr w14:paraId="7AD60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27090346">
            <w:pPr>
              <w:spacing w:line="240" w:lineRule="auto"/>
              <w:jc w:val="center"/>
              <w:rPr>
                <w:rFonts w:ascii="宋体" w:hAnsi="宋体" w:cs="宋体"/>
                <w:sz w:val="24"/>
              </w:rPr>
            </w:pPr>
            <w:r>
              <w:rPr>
                <w:rFonts w:hint="eastAsia" w:ascii="宋体" w:hAnsi="宋体" w:cs="宋体"/>
                <w:sz w:val="24"/>
              </w:rPr>
              <w:t>满意度（</w:t>
            </w:r>
            <w:r>
              <w:rPr>
                <w:rFonts w:hint="eastAsia" w:ascii="宋体" w:hAnsi="宋体" w:cs="宋体"/>
                <w:sz w:val="24"/>
                <w:lang w:val="en-US" w:eastAsia="zh-CN"/>
              </w:rPr>
              <w:t>7</w:t>
            </w:r>
            <w:r>
              <w:rPr>
                <w:rFonts w:hint="eastAsia" w:ascii="宋体" w:hAnsi="宋体" w:cs="宋体"/>
                <w:sz w:val="24"/>
              </w:rPr>
              <w:t>分）</w:t>
            </w:r>
          </w:p>
        </w:tc>
        <w:tc>
          <w:tcPr>
            <w:tcW w:w="6423" w:type="dxa"/>
            <w:vAlign w:val="center"/>
          </w:tcPr>
          <w:p w14:paraId="6184CB15">
            <w:pPr>
              <w:spacing w:line="240" w:lineRule="auto"/>
              <w:rPr>
                <w:rFonts w:ascii="宋体" w:hAnsi="宋体" w:cs="宋体"/>
                <w:sz w:val="24"/>
              </w:rPr>
            </w:pPr>
            <w:r>
              <w:rPr>
                <w:rFonts w:hint="eastAsia" w:ascii="宋体" w:hAnsi="宋体" w:cs="宋体"/>
                <w:sz w:val="24"/>
              </w:rPr>
              <w:t>遇有校内重大活动，应根据校方要求加派人力，确保校内秩序良好得</w:t>
            </w:r>
            <w:r>
              <w:rPr>
                <w:rFonts w:hint="eastAsia" w:ascii="宋体" w:hAnsi="宋体" w:cs="宋体"/>
                <w:sz w:val="24"/>
                <w:lang w:val="en-US" w:eastAsia="zh-CN"/>
              </w:rPr>
              <w:t>3</w:t>
            </w:r>
            <w:r>
              <w:rPr>
                <w:rFonts w:hint="eastAsia" w:ascii="宋体" w:hAnsi="宋体" w:cs="宋体"/>
                <w:sz w:val="24"/>
              </w:rPr>
              <w:t>分。</w:t>
            </w:r>
          </w:p>
          <w:p w14:paraId="13FA5AAF">
            <w:pPr>
              <w:pStyle w:val="30"/>
              <w:spacing w:line="240" w:lineRule="auto"/>
              <w:ind w:left="0"/>
              <w:rPr>
                <w:rFonts w:ascii="宋体" w:hAnsi="宋体" w:cs="宋体"/>
                <w:sz w:val="24"/>
              </w:rPr>
            </w:pPr>
            <w:r>
              <w:rPr>
                <w:rFonts w:hint="eastAsia" w:ascii="宋体" w:hAnsi="宋体" w:cs="宋体"/>
                <w:sz w:val="24"/>
              </w:rPr>
              <w:t>执勤规范，无学员和教职工投诉得2分。</w:t>
            </w:r>
          </w:p>
          <w:p w14:paraId="4BEB78F2">
            <w:pPr>
              <w:pStyle w:val="30"/>
              <w:spacing w:line="240" w:lineRule="auto"/>
              <w:ind w:left="0"/>
              <w:rPr>
                <w:rFonts w:ascii="宋体" w:hAnsi="宋体" w:cs="宋体"/>
                <w:sz w:val="24"/>
              </w:rPr>
            </w:pPr>
            <w:r>
              <w:rPr>
                <w:rFonts w:hint="eastAsia" w:ascii="宋体" w:hAnsi="宋体" w:cs="宋体"/>
                <w:sz w:val="24"/>
              </w:rPr>
              <w:t>对总务处指出的问题，及时进行整改得2分。</w:t>
            </w:r>
          </w:p>
        </w:tc>
        <w:tc>
          <w:tcPr>
            <w:tcW w:w="863" w:type="dxa"/>
            <w:vAlign w:val="center"/>
          </w:tcPr>
          <w:p w14:paraId="723C9857">
            <w:pPr>
              <w:spacing w:line="240" w:lineRule="auto"/>
              <w:jc w:val="center"/>
              <w:rPr>
                <w:rFonts w:hint="eastAsia" w:ascii="宋体" w:hAnsi="宋体" w:eastAsia="宋体" w:cs="宋体"/>
                <w:sz w:val="24"/>
                <w:lang w:eastAsia="zh-CN"/>
              </w:rPr>
            </w:pPr>
            <w:r>
              <w:rPr>
                <w:rFonts w:hint="eastAsia" w:ascii="宋体" w:hAnsi="宋体" w:cs="宋体"/>
                <w:sz w:val="24"/>
                <w:lang w:val="en-US" w:eastAsia="zh-CN"/>
              </w:rPr>
              <w:t>7</w:t>
            </w:r>
          </w:p>
        </w:tc>
        <w:tc>
          <w:tcPr>
            <w:tcW w:w="814" w:type="dxa"/>
            <w:vAlign w:val="center"/>
          </w:tcPr>
          <w:p w14:paraId="62F02B14">
            <w:pPr>
              <w:spacing w:line="240" w:lineRule="auto"/>
              <w:rPr>
                <w:rFonts w:ascii="宋体" w:hAnsi="宋体" w:cs="宋体"/>
                <w:sz w:val="24"/>
              </w:rPr>
            </w:pPr>
          </w:p>
        </w:tc>
      </w:tr>
      <w:tr w14:paraId="5C66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14:paraId="65D2CB73">
            <w:pPr>
              <w:spacing w:line="240" w:lineRule="auto"/>
              <w:jc w:val="center"/>
              <w:rPr>
                <w:rFonts w:ascii="宋体" w:hAnsi="宋体" w:cs="宋体"/>
                <w:b/>
                <w:sz w:val="24"/>
              </w:rPr>
            </w:pPr>
            <w:r>
              <w:rPr>
                <w:rFonts w:hint="eastAsia" w:ascii="宋体" w:hAnsi="宋体" w:cs="宋体"/>
                <w:b/>
                <w:sz w:val="24"/>
              </w:rPr>
              <w:t>备注</w:t>
            </w:r>
          </w:p>
        </w:tc>
        <w:tc>
          <w:tcPr>
            <w:tcW w:w="6423" w:type="dxa"/>
            <w:vAlign w:val="center"/>
          </w:tcPr>
          <w:p w14:paraId="4140D356">
            <w:pPr>
              <w:spacing w:line="240" w:lineRule="auto"/>
              <w:rPr>
                <w:rFonts w:ascii="宋体" w:hAnsi="宋体" w:cs="宋体"/>
                <w:b/>
                <w:sz w:val="24"/>
              </w:rPr>
            </w:pPr>
            <w:r>
              <w:rPr>
                <w:rFonts w:hint="eastAsia" w:ascii="宋体" w:hAnsi="宋体" w:cs="宋体"/>
                <w:b/>
                <w:sz w:val="24"/>
              </w:rPr>
              <w:t>考核结果达90分（含）以上为合格；89～75分（含）为基本合格；</w:t>
            </w:r>
          </w:p>
          <w:p w14:paraId="41DF92D7">
            <w:pPr>
              <w:spacing w:line="240" w:lineRule="auto"/>
              <w:rPr>
                <w:rFonts w:ascii="宋体" w:hAnsi="宋体" w:cs="宋体"/>
                <w:b/>
                <w:sz w:val="24"/>
              </w:rPr>
            </w:pPr>
            <w:r>
              <w:rPr>
                <w:rFonts w:hint="eastAsia" w:ascii="宋体" w:hAnsi="宋体" w:cs="宋体"/>
                <w:b/>
                <w:sz w:val="24"/>
              </w:rPr>
              <w:t>75分以下为不合格。</w:t>
            </w:r>
          </w:p>
        </w:tc>
        <w:tc>
          <w:tcPr>
            <w:tcW w:w="863" w:type="dxa"/>
            <w:vAlign w:val="center"/>
          </w:tcPr>
          <w:p w14:paraId="18F961A1">
            <w:pPr>
              <w:spacing w:line="240" w:lineRule="auto"/>
              <w:rPr>
                <w:rFonts w:ascii="宋体" w:hAnsi="宋体" w:cs="宋体"/>
                <w:sz w:val="24"/>
              </w:rPr>
            </w:pPr>
          </w:p>
        </w:tc>
        <w:tc>
          <w:tcPr>
            <w:tcW w:w="814" w:type="dxa"/>
            <w:vAlign w:val="center"/>
          </w:tcPr>
          <w:p w14:paraId="307C95BF">
            <w:pPr>
              <w:spacing w:line="240" w:lineRule="auto"/>
              <w:rPr>
                <w:rFonts w:ascii="宋体" w:hAnsi="宋体" w:cs="宋体"/>
                <w:sz w:val="24"/>
              </w:rPr>
            </w:pPr>
          </w:p>
        </w:tc>
      </w:tr>
    </w:tbl>
    <w:p w14:paraId="24398C07">
      <w:pPr>
        <w:spacing w:line="360" w:lineRule="auto"/>
        <w:rPr>
          <w:rFonts w:ascii="宋体" w:hAnsi="宋体" w:cs="宋体"/>
          <w:b/>
          <w:sz w:val="24"/>
        </w:rPr>
      </w:pPr>
    </w:p>
    <w:p w14:paraId="05C44268">
      <w:pPr>
        <w:spacing w:line="360" w:lineRule="auto"/>
        <w:rPr>
          <w:rFonts w:ascii="宋体" w:hAnsi="宋体" w:cs="宋体"/>
          <w:b/>
          <w:sz w:val="24"/>
        </w:rPr>
      </w:pPr>
      <w:r>
        <w:rPr>
          <w:rFonts w:hint="eastAsia" w:ascii="宋体" w:hAnsi="宋体" w:cs="宋体"/>
          <w:b/>
          <w:sz w:val="24"/>
        </w:rPr>
        <w:t>六、以上内容均为实质性响应条款，若无实质性响应，则投标无效；</w:t>
      </w:r>
    </w:p>
    <w:p w14:paraId="1914DA07">
      <w:pPr>
        <w:spacing w:line="360" w:lineRule="auto"/>
        <w:rPr>
          <w:rFonts w:ascii="宋体" w:hAnsi="宋体" w:cs="宋体"/>
          <w:b/>
          <w:sz w:val="24"/>
        </w:rPr>
      </w:pPr>
      <w:r>
        <w:rPr>
          <w:rFonts w:hint="eastAsia" w:ascii="宋体" w:hAnsi="宋体" w:cs="宋体"/>
          <w:b/>
          <w:sz w:val="24"/>
        </w:rPr>
        <w:t>七、其他要求：见招标文件第五章《拟签订合同》。</w:t>
      </w:r>
      <w:bookmarkEnd w:id="2"/>
    </w:p>
    <w:p w14:paraId="3AF077CD">
      <w:pPr>
        <w:spacing w:line="360" w:lineRule="auto"/>
        <w:sectPr>
          <w:pgSz w:w="11906" w:h="16838"/>
          <w:pgMar w:top="1440" w:right="1803" w:bottom="1440" w:left="1803" w:header="851" w:footer="992" w:gutter="0"/>
          <w:cols w:space="1701" w:num="1"/>
          <w:docGrid w:linePitch="360" w:charSpace="0"/>
        </w:sectPr>
      </w:pPr>
    </w:p>
    <w:p w14:paraId="246A3C26">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rPr>
      </w:pPr>
      <w:r>
        <w:rPr>
          <w:rFonts w:hint="eastAsia" w:ascii="宋体" w:hAnsi="宋体" w:cs="宋体"/>
          <w:b/>
          <w:sz w:val="30"/>
          <w:szCs w:val="30"/>
        </w:rPr>
        <w:t>第七章 投标文件相关格式</w:t>
      </w:r>
    </w:p>
    <w:p w14:paraId="28A4ECC2">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 w:val="30"/>
          <w:szCs w:val="30"/>
        </w:rPr>
      </w:pPr>
      <w:r>
        <w:rPr>
          <w:rFonts w:hint="eastAsia" w:ascii="宋体" w:hAnsi="宋体" w:cs="宋体"/>
          <w:b/>
          <w:bCs/>
          <w:sz w:val="30"/>
          <w:szCs w:val="30"/>
        </w:rPr>
        <w:t>一、投标函格式</w:t>
      </w:r>
    </w:p>
    <w:p w14:paraId="6E8B6BF5">
      <w:pPr>
        <w:pBdr>
          <w:top w:val="none" w:color="000000" w:sz="0" w:space="0"/>
          <w:left w:val="none" w:color="000000" w:sz="0" w:space="0"/>
          <w:bottom w:val="none" w:color="000000" w:sz="0" w:space="0"/>
          <w:right w:val="none" w:color="000000" w:sz="0" w:space="0"/>
        </w:pBdr>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中国共产党徐州市委员会党校</w:t>
      </w:r>
    </w:p>
    <w:p w14:paraId="1AA1735B">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4"/>
        </w:rPr>
      </w:pPr>
      <w:r>
        <w:rPr>
          <w:rFonts w:hint="eastAsia" w:ascii="宋体" w:hAnsi="宋体" w:cs="宋体"/>
          <w:sz w:val="24"/>
        </w:rPr>
        <w:t>根据</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]招标文件，</w:t>
      </w:r>
      <w:r>
        <w:rPr>
          <w:rFonts w:hint="eastAsia" w:ascii="宋体" w:hAnsi="宋体" w:cs="宋体"/>
          <w:sz w:val="24"/>
          <w:u w:val="single"/>
        </w:rPr>
        <w:t xml:space="preserve">    （</w:t>
      </w:r>
      <w:r>
        <w:rPr>
          <w:rFonts w:hint="eastAsia" w:ascii="宋体" w:hAnsi="宋体" w:cs="宋体"/>
          <w:sz w:val="24"/>
        </w:rPr>
        <w:t>姓名）代表我方</w:t>
      </w:r>
      <w:r>
        <w:rPr>
          <w:rFonts w:hint="eastAsia" w:ascii="宋体" w:hAnsi="宋体" w:cs="宋体"/>
          <w:sz w:val="24"/>
          <w:u w:val="single"/>
        </w:rPr>
        <w:t xml:space="preserve">     </w:t>
      </w:r>
      <w:r>
        <w:rPr>
          <w:rFonts w:hint="eastAsia" w:ascii="宋体" w:hAnsi="宋体" w:cs="宋体"/>
          <w:sz w:val="24"/>
        </w:rPr>
        <w:t>（投标人的名称）全权处理本次投标的有关事宜。</w:t>
      </w:r>
    </w:p>
    <w:p w14:paraId="52DFB5F8">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4"/>
        </w:rPr>
      </w:pPr>
      <w:r>
        <w:rPr>
          <w:rFonts w:hint="eastAsia" w:ascii="宋体" w:hAnsi="宋体" w:cs="宋体"/>
          <w:sz w:val="24"/>
        </w:rPr>
        <w:t xml:space="preserve">据此函，投标人承诺并同意如下： </w:t>
      </w:r>
    </w:p>
    <w:p w14:paraId="5916A544">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1、投标人唯一投标报价见《开标一览表》。</w:t>
      </w:r>
    </w:p>
    <w:p w14:paraId="7B4F2BB3">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2、投标人将按招标文件的规定履行合同责任和义务。</w:t>
      </w:r>
    </w:p>
    <w:p w14:paraId="2488AC2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3、投标人已详细审查全部招标文件，包括第[插入编号] [补遗书][如果有的话]。投标人完全理解并同意放弃对这方面有不明及误解的权力。</w:t>
      </w:r>
    </w:p>
    <w:p w14:paraId="6BECCE5A">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4、投标有效期为开标之日后90天。</w:t>
      </w:r>
    </w:p>
    <w:p w14:paraId="148364C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5、投标人同意提供按照贵方可能要求的与其投标有关的一切数据或资料，完全理解贵方不一定接受最低价的投标或收到的任何投标。</w:t>
      </w:r>
    </w:p>
    <w:p w14:paraId="6612FE52">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6、投标人同意按照招标文件规定支付招标代理服务费。</w:t>
      </w:r>
    </w:p>
    <w:p w14:paraId="6E03BDBE">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p>
    <w:p w14:paraId="54FBAE0F">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8、采购人有权对投标人投标文件的真实性进行核实，如投标人不能在采购人规定的时间内向采购人提供有效的证明文件，将被采购人视为放弃中标资格。</w:t>
      </w:r>
    </w:p>
    <w:p w14:paraId="51268C79">
      <w:pPr>
        <w:pBdr>
          <w:top w:val="none" w:color="000000" w:sz="0" w:space="0"/>
          <w:left w:val="none" w:color="000000" w:sz="0" w:space="0"/>
          <w:bottom w:val="none" w:color="000000" w:sz="0" w:space="0"/>
          <w:right w:val="none" w:color="000000" w:sz="0" w:space="0"/>
        </w:pBdr>
        <w:spacing w:line="360" w:lineRule="auto"/>
        <w:ind w:firstLine="480"/>
        <w:rPr>
          <w:rFonts w:ascii="宋体" w:hAnsi="宋体" w:cs="宋体"/>
          <w:sz w:val="24"/>
        </w:rPr>
      </w:pPr>
      <w:r>
        <w:rPr>
          <w:rFonts w:hint="eastAsia" w:ascii="宋体" w:hAnsi="宋体" w:cs="宋体"/>
          <w:sz w:val="24"/>
        </w:rPr>
        <w:t>9、与本投标有关的一切正式往来信函请寄：</w:t>
      </w:r>
    </w:p>
    <w:p w14:paraId="40D4BFB9">
      <w:pPr>
        <w:pBdr>
          <w:top w:val="none" w:color="000000" w:sz="0" w:space="0"/>
          <w:left w:val="none" w:color="000000" w:sz="0" w:space="0"/>
          <w:bottom w:val="none" w:color="000000" w:sz="0" w:space="0"/>
          <w:right w:val="none" w:color="000000" w:sz="0" w:space="0"/>
        </w:pBdr>
        <w:spacing w:line="360" w:lineRule="auto"/>
        <w:ind w:firstLine="1200"/>
        <w:rPr>
          <w:rFonts w:ascii="宋体" w:hAnsi="宋体" w:cs="宋体"/>
          <w:sz w:val="24"/>
        </w:rPr>
      </w:pPr>
      <w:r>
        <w:rPr>
          <w:rFonts w:hint="eastAsia" w:ascii="宋体" w:hAnsi="宋体" w:cs="宋体"/>
          <w:sz w:val="24"/>
        </w:rPr>
        <w:t xml:space="preserve">地址： </w:t>
      </w:r>
    </w:p>
    <w:p w14:paraId="06180A81">
      <w:pPr>
        <w:pBdr>
          <w:top w:val="none" w:color="000000" w:sz="0" w:space="0"/>
          <w:left w:val="none" w:color="000000" w:sz="0" w:space="0"/>
          <w:bottom w:val="none" w:color="000000" w:sz="0" w:space="0"/>
          <w:right w:val="none" w:color="000000" w:sz="0" w:space="0"/>
        </w:pBdr>
        <w:spacing w:line="360" w:lineRule="auto"/>
        <w:ind w:firstLine="1200"/>
        <w:rPr>
          <w:rFonts w:ascii="宋体" w:hAnsi="宋体" w:cs="宋体"/>
          <w:sz w:val="24"/>
        </w:rPr>
      </w:pPr>
      <w:r>
        <w:rPr>
          <w:rFonts w:hint="eastAsia" w:ascii="宋体" w:hAnsi="宋体" w:cs="宋体"/>
          <w:sz w:val="24"/>
        </w:rPr>
        <w:t xml:space="preserve">电话： </w:t>
      </w:r>
    </w:p>
    <w:p w14:paraId="618D2425">
      <w:pPr>
        <w:pBdr>
          <w:top w:val="none" w:color="000000" w:sz="0" w:space="0"/>
          <w:left w:val="none" w:color="000000" w:sz="0" w:space="0"/>
          <w:bottom w:val="none" w:color="000000" w:sz="0" w:space="0"/>
          <w:right w:val="none" w:color="000000" w:sz="0" w:space="0"/>
        </w:pBdr>
        <w:spacing w:line="360" w:lineRule="auto"/>
        <w:ind w:firstLine="1200"/>
        <w:rPr>
          <w:rFonts w:ascii="宋体" w:hAnsi="宋体" w:cs="宋体"/>
          <w:sz w:val="24"/>
        </w:rPr>
      </w:pPr>
      <w:r>
        <w:rPr>
          <w:rFonts w:hint="eastAsia" w:ascii="宋体" w:hAnsi="宋体" w:cs="宋体"/>
          <w:sz w:val="24"/>
        </w:rPr>
        <w:t xml:space="preserve">传真： </w:t>
      </w:r>
    </w:p>
    <w:p w14:paraId="5731DD60">
      <w:pPr>
        <w:pBdr>
          <w:top w:val="none" w:color="000000" w:sz="0" w:space="0"/>
          <w:left w:val="none" w:color="000000" w:sz="0" w:space="0"/>
          <w:bottom w:val="none" w:color="000000" w:sz="0" w:space="0"/>
          <w:right w:val="none" w:color="000000" w:sz="0" w:space="0"/>
        </w:pBdr>
        <w:spacing w:line="360" w:lineRule="auto"/>
        <w:ind w:firstLine="2700"/>
        <w:rPr>
          <w:rFonts w:ascii="宋体" w:hAnsi="宋体" w:cs="宋体"/>
          <w:sz w:val="24"/>
        </w:rPr>
      </w:pPr>
      <w:r>
        <w:rPr>
          <w:rFonts w:hint="eastAsia" w:ascii="宋体" w:hAnsi="宋体" w:cs="宋体"/>
          <w:sz w:val="24"/>
        </w:rPr>
        <w:t>投标人：</w:t>
      </w:r>
      <w:r>
        <w:rPr>
          <w:rFonts w:hint="eastAsia" w:ascii="宋体" w:hAnsi="宋体" w:cs="宋体"/>
          <w:sz w:val="24"/>
          <w:u w:val="single"/>
        </w:rPr>
        <w:t>      </w:t>
      </w:r>
      <w:r>
        <w:rPr>
          <w:rFonts w:hint="eastAsia" w:ascii="宋体" w:hAnsi="宋体" w:cs="宋体"/>
          <w:sz w:val="24"/>
        </w:rPr>
        <w:t>（电子签章）</w:t>
      </w:r>
    </w:p>
    <w:p w14:paraId="2DBCFE4A">
      <w:pPr>
        <w:pBdr>
          <w:top w:val="none" w:color="000000" w:sz="0" w:space="0"/>
          <w:left w:val="none" w:color="000000" w:sz="0" w:space="0"/>
          <w:bottom w:val="none" w:color="000000" w:sz="0" w:space="0"/>
          <w:right w:val="none" w:color="000000" w:sz="0" w:space="0"/>
        </w:pBdr>
        <w:spacing w:line="360" w:lineRule="auto"/>
        <w:ind w:firstLine="2700"/>
        <w:rPr>
          <w:rFonts w:ascii="宋体" w:hAnsi="宋体" w:cs="宋体"/>
          <w:sz w:val="24"/>
        </w:rPr>
      </w:pPr>
      <w:r>
        <w:rPr>
          <w:rFonts w:hint="eastAsia" w:ascii="宋体" w:hAnsi="宋体" w:cs="宋体"/>
          <w:sz w:val="24"/>
        </w:rPr>
        <w:t>日期：  年  月  日</w:t>
      </w:r>
    </w:p>
    <w:p w14:paraId="5AC012A1">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br w:type="page" w:clear="all"/>
      </w:r>
    </w:p>
    <w:p w14:paraId="3854BC27">
      <w:pPr>
        <w:pBdr>
          <w:top w:val="none" w:color="000000" w:sz="0" w:space="0"/>
          <w:left w:val="none" w:color="000000" w:sz="0" w:space="0"/>
          <w:bottom w:val="none" w:color="000000" w:sz="0" w:space="0"/>
          <w:right w:val="none" w:color="000000" w:sz="0" w:space="0"/>
        </w:pBdr>
        <w:spacing w:line="479" w:lineRule="atLeast"/>
        <w:jc w:val="center"/>
        <w:rPr>
          <w:rFonts w:ascii="宋体" w:hAnsi="宋体" w:cs="宋体"/>
          <w:b/>
          <w:bCs/>
          <w:sz w:val="30"/>
          <w:szCs w:val="30"/>
        </w:rPr>
      </w:pPr>
      <w:r>
        <w:rPr>
          <w:rFonts w:hint="eastAsia" w:ascii="宋体" w:hAnsi="宋体" w:cs="宋体"/>
          <w:b/>
          <w:bCs/>
          <w:sz w:val="30"/>
          <w:szCs w:val="30"/>
        </w:rPr>
        <w:t>二、开标一览表格式</w:t>
      </w:r>
    </w:p>
    <w:p w14:paraId="4E9A2DFB">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r>
        <w:rPr>
          <w:rFonts w:hint="eastAsia" w:ascii="宋体" w:hAnsi="宋体" w:cs="宋体"/>
          <w:sz w:val="24"/>
        </w:rPr>
        <w:t> </w:t>
      </w:r>
    </w:p>
    <w:p w14:paraId="6C394291">
      <w:pPr>
        <w:pBdr>
          <w:top w:val="none" w:color="000000" w:sz="0" w:space="0"/>
          <w:left w:val="none" w:color="000000" w:sz="0" w:space="0"/>
          <w:bottom w:val="none" w:color="000000" w:sz="0" w:space="0"/>
          <w:right w:val="none" w:color="000000" w:sz="0" w:space="0"/>
        </w:pBdr>
        <w:spacing w:line="519" w:lineRule="atLeast"/>
        <w:rPr>
          <w:rFonts w:ascii="宋体" w:hAnsi="宋体" w:cs="宋体"/>
          <w:sz w:val="28"/>
          <w:szCs w:val="28"/>
        </w:rPr>
      </w:pPr>
      <w:r>
        <w:rPr>
          <w:rFonts w:hint="eastAsia" w:ascii="宋体" w:hAnsi="宋体" w:cs="宋体"/>
          <w:sz w:val="28"/>
          <w:szCs w:val="28"/>
        </w:rPr>
        <w:t>项目编号：</w:t>
      </w:r>
    </w:p>
    <w:p w14:paraId="56E0DC6B">
      <w:pPr>
        <w:pBdr>
          <w:top w:val="none" w:color="000000" w:sz="0" w:space="0"/>
          <w:left w:val="none" w:color="000000" w:sz="0" w:space="0"/>
          <w:bottom w:val="none" w:color="000000" w:sz="0" w:space="0"/>
          <w:right w:val="none" w:color="000000" w:sz="0" w:space="0"/>
        </w:pBdr>
        <w:spacing w:line="519" w:lineRule="atLeast"/>
        <w:rPr>
          <w:rFonts w:ascii="宋体" w:hAnsi="宋体" w:cs="宋体"/>
          <w:sz w:val="28"/>
          <w:szCs w:val="28"/>
        </w:rPr>
      </w:pPr>
      <w:r>
        <w:rPr>
          <w:rFonts w:hint="eastAsia" w:ascii="宋体" w:hAnsi="宋体" w:cs="宋体"/>
          <w:sz w:val="28"/>
          <w:szCs w:val="28"/>
        </w:rPr>
        <w:t>项目名称： </w:t>
      </w:r>
    </w:p>
    <w:p w14:paraId="0BF6E5D8">
      <w:pPr>
        <w:pBdr>
          <w:top w:val="none" w:color="000000" w:sz="0" w:space="0"/>
          <w:left w:val="none" w:color="000000" w:sz="0" w:space="0"/>
          <w:bottom w:val="none" w:color="000000" w:sz="0" w:space="0"/>
          <w:right w:val="none" w:color="000000" w:sz="0" w:space="0"/>
        </w:pBdr>
        <w:jc w:val="right"/>
        <w:rPr>
          <w:rFonts w:ascii="宋体" w:hAnsi="宋体" w:cs="宋体"/>
          <w:b/>
          <w:bCs/>
          <w:sz w:val="28"/>
          <w:szCs w:val="28"/>
        </w:rPr>
      </w:pPr>
      <w:r>
        <w:rPr>
          <w:rFonts w:hint="eastAsia" w:ascii="宋体" w:hAnsi="宋体" w:cs="宋体"/>
          <w:b/>
          <w:bCs/>
          <w:sz w:val="28"/>
          <w:szCs w:val="28"/>
        </w:rPr>
        <w:t>货币单位：人民币元</w:t>
      </w:r>
    </w:p>
    <w:tbl>
      <w:tblPr>
        <w:tblStyle w:val="54"/>
        <w:tblW w:w="526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479"/>
        <w:gridCol w:w="1971"/>
        <w:gridCol w:w="2127"/>
        <w:gridCol w:w="1382"/>
      </w:tblGrid>
      <w:tr w14:paraId="21A989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9" w:hRule="atLeast"/>
          <w:jc w:val="center"/>
        </w:trPr>
        <w:tc>
          <w:tcPr>
            <w:tcW w:w="1941"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6DED6A8">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项目名称</w:t>
            </w:r>
          </w:p>
        </w:tc>
        <w:tc>
          <w:tcPr>
            <w:tcW w:w="1100"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C720D2C">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项目内容</w:t>
            </w:r>
          </w:p>
        </w:tc>
        <w:tc>
          <w:tcPr>
            <w:tcW w:w="1187"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C88FB54">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总价（小写）</w:t>
            </w:r>
          </w:p>
        </w:tc>
        <w:tc>
          <w:tcPr>
            <w:tcW w:w="771"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D921F3F">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备注</w:t>
            </w:r>
          </w:p>
        </w:tc>
      </w:tr>
      <w:tr w14:paraId="6E70CC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14" w:hRule="atLeast"/>
          <w:jc w:val="center"/>
        </w:trPr>
        <w:tc>
          <w:tcPr>
            <w:tcW w:w="1941"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A28853">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中共徐州市委党校安保服务</w:t>
            </w:r>
          </w:p>
        </w:tc>
        <w:tc>
          <w:tcPr>
            <w:tcW w:w="110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DB386AC">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详见投标文件</w:t>
            </w:r>
          </w:p>
        </w:tc>
        <w:tc>
          <w:tcPr>
            <w:tcW w:w="118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29732ED">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p>
        </w:tc>
        <w:tc>
          <w:tcPr>
            <w:tcW w:w="771" w:type="pct"/>
            <w:vMerge w:val="restart"/>
            <w:tcBorders>
              <w:top w:val="nil"/>
              <w:left w:val="nil"/>
              <w:right w:val="single" w:color="000000" w:sz="8" w:space="0"/>
            </w:tcBorders>
            <w:tcMar>
              <w:top w:w="0" w:type="dxa"/>
              <w:left w:w="108" w:type="dxa"/>
              <w:bottom w:w="0" w:type="dxa"/>
              <w:right w:w="108" w:type="dxa"/>
            </w:tcMar>
            <w:vAlign w:val="center"/>
          </w:tcPr>
          <w:p w14:paraId="6DBCD597">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p>
        </w:tc>
      </w:tr>
      <w:tr w14:paraId="4FFB18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4" w:hRule="atLeast"/>
          <w:jc w:val="center"/>
        </w:trPr>
        <w:tc>
          <w:tcPr>
            <w:tcW w:w="1941"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F04CC2">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总价（大写）：</w:t>
            </w:r>
          </w:p>
        </w:tc>
        <w:tc>
          <w:tcPr>
            <w:tcW w:w="2287" w:type="pct"/>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41696134">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p>
        </w:tc>
        <w:tc>
          <w:tcPr>
            <w:tcW w:w="771" w:type="pct"/>
            <w:vMerge w:val="continue"/>
            <w:tcBorders>
              <w:left w:val="nil"/>
              <w:bottom w:val="single" w:color="000000" w:sz="8" w:space="0"/>
              <w:right w:val="single" w:color="000000" w:sz="8" w:space="0"/>
            </w:tcBorders>
            <w:tcMar>
              <w:top w:w="0" w:type="dxa"/>
              <w:left w:w="108" w:type="dxa"/>
              <w:bottom w:w="0" w:type="dxa"/>
              <w:right w:w="108" w:type="dxa"/>
            </w:tcMar>
            <w:vAlign w:val="center"/>
          </w:tcPr>
          <w:p w14:paraId="4C0855AC">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p>
        </w:tc>
      </w:tr>
    </w:tbl>
    <w:p w14:paraId="795A83F5">
      <w:pPr>
        <w:pBdr>
          <w:top w:val="none" w:color="000000" w:sz="0" w:space="0"/>
          <w:left w:val="none" w:color="000000" w:sz="0" w:space="0"/>
          <w:bottom w:val="none" w:color="000000" w:sz="0" w:space="0"/>
          <w:right w:val="none" w:color="000000" w:sz="0" w:space="0"/>
        </w:pBdr>
        <w:rPr>
          <w:rFonts w:ascii="宋体" w:hAnsi="宋体" w:cs="宋体"/>
          <w:b/>
          <w:sz w:val="28"/>
          <w:szCs w:val="28"/>
        </w:rPr>
      </w:pPr>
      <w:r>
        <w:rPr>
          <w:rFonts w:hint="eastAsia" w:ascii="宋体" w:hAnsi="宋体" w:cs="宋体"/>
          <w:b/>
          <w:sz w:val="28"/>
          <w:szCs w:val="28"/>
        </w:rPr>
        <w:t> </w:t>
      </w:r>
    </w:p>
    <w:p w14:paraId="58681DDA">
      <w:pPr>
        <w:pBdr>
          <w:top w:val="none" w:color="000000" w:sz="0" w:space="0"/>
          <w:left w:val="none" w:color="000000" w:sz="0" w:space="0"/>
          <w:bottom w:val="none" w:color="000000" w:sz="0" w:space="0"/>
          <w:right w:val="none" w:color="000000" w:sz="0" w:space="0"/>
        </w:pBdr>
        <w:rPr>
          <w:rFonts w:ascii="宋体" w:hAnsi="宋体" w:cs="宋体"/>
          <w:b/>
          <w:bCs/>
          <w:sz w:val="28"/>
          <w:szCs w:val="28"/>
        </w:rPr>
      </w:pPr>
      <w:r>
        <w:rPr>
          <w:rFonts w:hint="eastAsia" w:ascii="宋体" w:hAnsi="宋体" w:cs="宋体"/>
          <w:b/>
          <w:bCs/>
          <w:sz w:val="28"/>
          <w:szCs w:val="28"/>
        </w:rPr>
        <w:t>注：此处投标报价为3年服务期的投标报价。</w:t>
      </w:r>
    </w:p>
    <w:p w14:paraId="5304F5C9">
      <w:pPr>
        <w:pBdr>
          <w:top w:val="none" w:color="000000" w:sz="0" w:space="0"/>
          <w:left w:val="none" w:color="000000" w:sz="0" w:space="0"/>
          <w:bottom w:val="none" w:color="000000" w:sz="0" w:space="0"/>
          <w:right w:val="none" w:color="000000" w:sz="0" w:space="0"/>
        </w:pBdr>
        <w:spacing w:line="479" w:lineRule="atLeast"/>
        <w:ind w:firstLine="3300"/>
        <w:rPr>
          <w:rFonts w:ascii="宋体" w:hAnsi="宋体" w:cs="宋体"/>
          <w:sz w:val="28"/>
          <w:szCs w:val="28"/>
        </w:rPr>
      </w:pPr>
    </w:p>
    <w:p w14:paraId="7BFED598">
      <w:pPr>
        <w:pBdr>
          <w:top w:val="none" w:color="000000" w:sz="0" w:space="0"/>
          <w:left w:val="none" w:color="000000" w:sz="0" w:space="0"/>
          <w:bottom w:val="none" w:color="000000" w:sz="0" w:space="0"/>
          <w:right w:val="none" w:color="000000" w:sz="0" w:space="0"/>
        </w:pBdr>
        <w:spacing w:line="479" w:lineRule="atLeast"/>
        <w:ind w:firstLine="3300"/>
        <w:rPr>
          <w:rFonts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w:t>
      </w:r>
      <w:r>
        <w:rPr>
          <w:rFonts w:hint="eastAsia" w:ascii="宋体" w:hAnsi="宋体" w:cs="宋体"/>
          <w:sz w:val="28"/>
          <w:szCs w:val="28"/>
        </w:rPr>
        <w:t>（电子签章）</w:t>
      </w:r>
    </w:p>
    <w:p w14:paraId="30F706FF">
      <w:pPr>
        <w:pBdr>
          <w:top w:val="none" w:color="000000" w:sz="0" w:space="0"/>
          <w:left w:val="none" w:color="000000" w:sz="0" w:space="0"/>
          <w:bottom w:val="none" w:color="000000" w:sz="0" w:space="0"/>
          <w:right w:val="none" w:color="000000" w:sz="0" w:space="0"/>
        </w:pBdr>
        <w:spacing w:line="479" w:lineRule="atLeast"/>
        <w:ind w:firstLine="3900"/>
        <w:rPr>
          <w:rFonts w:ascii="宋体" w:hAnsi="宋体" w:cs="宋体"/>
          <w:sz w:val="28"/>
          <w:szCs w:val="28"/>
        </w:rPr>
      </w:pPr>
      <w:r>
        <w:rPr>
          <w:rFonts w:hint="eastAsia" w:ascii="宋体" w:hAnsi="宋体" w:cs="宋体"/>
          <w:sz w:val="28"/>
          <w:szCs w:val="28"/>
        </w:rPr>
        <w:t> </w:t>
      </w:r>
    </w:p>
    <w:p w14:paraId="1FBAF573">
      <w:pPr>
        <w:pBdr>
          <w:top w:val="none" w:color="000000" w:sz="0" w:space="0"/>
          <w:left w:val="none" w:color="000000" w:sz="0" w:space="0"/>
          <w:bottom w:val="none" w:color="000000" w:sz="0" w:space="0"/>
          <w:right w:val="none" w:color="000000" w:sz="0" w:space="0"/>
        </w:pBdr>
        <w:spacing w:line="479" w:lineRule="atLeast"/>
        <w:ind w:firstLine="3300"/>
        <w:rPr>
          <w:rFonts w:ascii="宋体" w:hAnsi="宋体" w:cs="宋体"/>
          <w:sz w:val="28"/>
          <w:szCs w:val="28"/>
        </w:rPr>
      </w:pPr>
      <w:r>
        <w:rPr>
          <w:rFonts w:hint="eastAsia" w:ascii="宋体" w:hAnsi="宋体" w:cs="宋体"/>
          <w:sz w:val="28"/>
          <w:szCs w:val="28"/>
        </w:rPr>
        <w:t>日期：  年  月  日</w:t>
      </w:r>
    </w:p>
    <w:p w14:paraId="523D5831">
      <w:pPr>
        <w:pBdr>
          <w:top w:val="none" w:color="000000" w:sz="0" w:space="0"/>
          <w:left w:val="none" w:color="000000" w:sz="0" w:space="0"/>
          <w:bottom w:val="none" w:color="000000" w:sz="0" w:space="0"/>
          <w:right w:val="none" w:color="000000" w:sz="0" w:space="0"/>
        </w:pBdr>
        <w:spacing w:line="479" w:lineRule="atLeast"/>
        <w:rPr>
          <w:rFonts w:ascii="宋体" w:hAnsi="宋体" w:cs="宋体"/>
          <w:sz w:val="28"/>
          <w:szCs w:val="28"/>
        </w:rPr>
      </w:pPr>
      <w:r>
        <w:rPr>
          <w:rFonts w:hint="eastAsia" w:ascii="宋体" w:hAnsi="宋体" w:cs="宋体"/>
          <w:sz w:val="28"/>
          <w:szCs w:val="28"/>
        </w:rPr>
        <w:t> </w:t>
      </w:r>
    </w:p>
    <w:p w14:paraId="36A4F8A6">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r>
        <w:rPr>
          <w:rFonts w:hint="eastAsia" w:ascii="宋体" w:hAnsi="宋体" w:cs="宋体"/>
          <w:sz w:val="24"/>
        </w:rPr>
        <w:t> </w:t>
      </w:r>
    </w:p>
    <w:p w14:paraId="0B89DBB6">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r>
        <w:rPr>
          <w:rFonts w:hint="eastAsia" w:ascii="宋体" w:hAnsi="宋体" w:cs="宋体"/>
          <w:sz w:val="24"/>
        </w:rPr>
        <w:t> </w:t>
      </w:r>
    </w:p>
    <w:p w14:paraId="4884F949">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r>
        <w:rPr>
          <w:rFonts w:hint="eastAsia" w:ascii="宋体" w:hAnsi="宋体" w:cs="宋体"/>
          <w:sz w:val="24"/>
        </w:rPr>
        <w:t> </w:t>
      </w:r>
    </w:p>
    <w:p w14:paraId="0E00F620">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r>
        <w:rPr>
          <w:rFonts w:hint="eastAsia" w:ascii="宋体" w:hAnsi="宋体" w:cs="宋体"/>
          <w:sz w:val="24"/>
        </w:rPr>
        <w:t> </w:t>
      </w:r>
    </w:p>
    <w:p w14:paraId="399ED0A6">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r>
        <w:rPr>
          <w:rFonts w:hint="eastAsia" w:ascii="宋体" w:hAnsi="宋体" w:cs="宋体"/>
          <w:sz w:val="24"/>
        </w:rPr>
        <w:t> </w:t>
      </w:r>
    </w:p>
    <w:p w14:paraId="28152C14">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r>
        <w:rPr>
          <w:rFonts w:hint="eastAsia" w:ascii="宋体" w:hAnsi="宋体" w:cs="宋体"/>
          <w:sz w:val="24"/>
        </w:rPr>
        <w:t> </w:t>
      </w:r>
    </w:p>
    <w:p w14:paraId="57EA751A">
      <w:pPr>
        <w:pBdr>
          <w:top w:val="none" w:color="000000" w:sz="0" w:space="0"/>
          <w:left w:val="none" w:color="000000" w:sz="0" w:space="0"/>
          <w:bottom w:val="none" w:color="000000" w:sz="0" w:space="0"/>
          <w:right w:val="none" w:color="000000" w:sz="0" w:space="0"/>
        </w:pBdr>
        <w:rPr>
          <w:rFonts w:ascii="宋体" w:hAnsi="宋体" w:cs="宋体"/>
          <w:sz w:val="24"/>
        </w:rPr>
      </w:pPr>
      <w:r>
        <w:rPr>
          <w:rFonts w:hint="eastAsia" w:ascii="宋体" w:hAnsi="宋体" w:cs="宋体"/>
          <w:sz w:val="24"/>
        </w:rPr>
        <w:br w:type="page" w:clear="all"/>
      </w:r>
    </w:p>
    <w:p w14:paraId="41661F7D">
      <w:pPr>
        <w:pBdr>
          <w:top w:val="none" w:color="000000" w:sz="0" w:space="0"/>
          <w:left w:val="none" w:color="000000" w:sz="0" w:space="0"/>
          <w:bottom w:val="none" w:color="000000" w:sz="0" w:space="0"/>
          <w:right w:val="none" w:color="000000" w:sz="0" w:space="0"/>
        </w:pBdr>
        <w:spacing w:line="479" w:lineRule="atLeast"/>
        <w:jc w:val="center"/>
        <w:rPr>
          <w:rFonts w:ascii="宋体" w:hAnsi="宋体" w:cs="宋体"/>
          <w:b/>
          <w:bCs/>
          <w:sz w:val="30"/>
          <w:szCs w:val="30"/>
        </w:rPr>
      </w:pPr>
      <w:r>
        <w:rPr>
          <w:rFonts w:hint="eastAsia" w:ascii="宋体" w:hAnsi="宋体" w:cs="宋体"/>
          <w:b/>
          <w:bCs/>
          <w:sz w:val="30"/>
          <w:szCs w:val="30"/>
        </w:rPr>
        <w:t>三、分项价格表格式</w:t>
      </w:r>
    </w:p>
    <w:p w14:paraId="6A2B3546">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sz w:val="24"/>
        </w:rPr>
      </w:pPr>
    </w:p>
    <w:p w14:paraId="7EDA64C3">
      <w:pPr>
        <w:spacing w:line="360" w:lineRule="auto"/>
        <w:jc w:val="center"/>
        <w:rPr>
          <w:rFonts w:hint="eastAsia" w:ascii="宋体" w:hAnsi="宋体" w:cs="宋体"/>
          <w:b/>
          <w:bCs/>
          <w:sz w:val="30"/>
          <w:szCs w:val="30"/>
          <w:lang w:eastAsia="zh-CN"/>
        </w:rPr>
      </w:pPr>
      <w:r>
        <w:rPr>
          <w:rFonts w:hint="eastAsia" w:ascii="宋体" w:hAnsi="宋体" w:cs="宋体"/>
          <w:b/>
          <w:bCs/>
          <w:sz w:val="30"/>
          <w:szCs w:val="30"/>
        </w:rPr>
        <w:t>分项价格表</w:t>
      </w:r>
      <w:r>
        <w:rPr>
          <w:rFonts w:hint="eastAsia" w:ascii="宋体" w:hAnsi="宋体" w:cs="宋体"/>
          <w:b/>
          <w:bCs/>
          <w:sz w:val="30"/>
          <w:szCs w:val="30"/>
          <w:lang w:eastAsia="zh-CN"/>
        </w:rPr>
        <w:t>（</w:t>
      </w:r>
      <w:r>
        <w:rPr>
          <w:rFonts w:hint="eastAsia" w:ascii="宋体" w:hAnsi="宋体" w:cs="宋体"/>
          <w:b/>
          <w:bCs/>
          <w:sz w:val="30"/>
          <w:szCs w:val="30"/>
          <w:lang w:val="en-US" w:eastAsia="zh-CN"/>
        </w:rPr>
        <w:t>1</w:t>
      </w:r>
      <w:r>
        <w:rPr>
          <w:rFonts w:hint="eastAsia" w:ascii="宋体" w:hAnsi="宋体" w:cs="宋体"/>
          <w:b/>
          <w:bCs/>
          <w:sz w:val="30"/>
          <w:szCs w:val="30"/>
          <w:lang w:eastAsia="zh-CN"/>
        </w:rPr>
        <w:t>）</w:t>
      </w:r>
    </w:p>
    <w:p w14:paraId="6124A2E3">
      <w:pPr>
        <w:spacing w:line="360" w:lineRule="auto"/>
        <w:jc w:val="center"/>
        <w:rPr>
          <w:rFonts w:hint="eastAsia" w:ascii="宋体" w:hAnsi="宋体" w:eastAsia="宋体" w:cs="宋体"/>
          <w:sz w:val="24"/>
          <w:lang w:eastAsia="zh-CN"/>
        </w:rPr>
      </w:pPr>
      <w:r>
        <w:rPr>
          <w:rFonts w:hint="eastAsia" w:ascii="宋体" w:hAnsi="宋体" w:cs="宋体"/>
          <w:b/>
          <w:bCs/>
          <w:sz w:val="30"/>
          <w:szCs w:val="30"/>
          <w:lang w:eastAsia="zh-CN"/>
        </w:rPr>
        <w:t>（</w:t>
      </w:r>
      <w:r>
        <w:rPr>
          <w:rFonts w:hint="eastAsia" w:ascii="宋体" w:hAnsi="宋体" w:cs="宋体"/>
          <w:b/>
          <w:bCs/>
          <w:sz w:val="30"/>
          <w:szCs w:val="30"/>
          <w:lang w:val="en-US" w:eastAsia="zh-CN"/>
        </w:rPr>
        <w:t>3年服务期的投标报价</w:t>
      </w:r>
      <w:r>
        <w:rPr>
          <w:rFonts w:hint="eastAsia" w:ascii="宋体" w:hAnsi="宋体" w:cs="宋体"/>
          <w:b/>
          <w:bCs/>
          <w:sz w:val="30"/>
          <w:szCs w:val="30"/>
          <w:lang w:eastAsia="zh-CN"/>
        </w:rPr>
        <w:t>）</w:t>
      </w:r>
    </w:p>
    <w:p w14:paraId="5D340B04">
      <w:pPr>
        <w:spacing w:line="360" w:lineRule="auto"/>
        <w:rPr>
          <w:rFonts w:ascii="宋体" w:hAnsi="宋体" w:cs="宋体"/>
          <w:sz w:val="24"/>
        </w:rPr>
      </w:pPr>
      <w:r>
        <w:rPr>
          <w:rFonts w:hint="eastAsia" w:ascii="宋体" w:hAnsi="宋体" w:cs="宋体"/>
          <w:sz w:val="24"/>
        </w:rPr>
        <w:t>项目编号：</w:t>
      </w:r>
    </w:p>
    <w:p w14:paraId="63CF1B84">
      <w:pPr>
        <w:rPr>
          <w:rFonts w:ascii="宋体" w:hAnsi="宋体" w:cs="宋体"/>
          <w:sz w:val="24"/>
        </w:rPr>
      </w:pPr>
      <w:r>
        <w:rPr>
          <w:rFonts w:hint="eastAsia" w:ascii="宋体" w:hAnsi="宋体" w:cs="宋体"/>
          <w:sz w:val="24"/>
        </w:rPr>
        <w:t>项目名称：</w:t>
      </w:r>
    </w:p>
    <w:p w14:paraId="4B9E737B">
      <w:pPr>
        <w:jc w:val="right"/>
        <w:rPr>
          <w:rFonts w:ascii="宋体" w:hAnsi="宋体" w:cs="宋体"/>
          <w:sz w:val="24"/>
        </w:rPr>
      </w:pPr>
      <w:r>
        <w:rPr>
          <w:rFonts w:hint="eastAsia" w:ascii="宋体" w:hAnsi="宋体" w:cs="宋体"/>
          <w:sz w:val="24"/>
        </w:rPr>
        <w:t xml:space="preserve">          　 货币单位：人民币元</w:t>
      </w:r>
    </w:p>
    <w:p w14:paraId="6F68079F">
      <w:pPr>
        <w:pStyle w:val="16"/>
        <w:ind w:left="0" w:leftChars="0" w:firstLine="0" w:firstLineChars="0"/>
      </w:pPr>
    </w:p>
    <w:tbl>
      <w:tblPr>
        <w:tblStyle w:val="53"/>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57"/>
        <w:gridCol w:w="1664"/>
        <w:gridCol w:w="1062"/>
        <w:gridCol w:w="1495"/>
        <w:gridCol w:w="1226"/>
        <w:gridCol w:w="1083"/>
        <w:gridCol w:w="1420"/>
      </w:tblGrid>
      <w:tr w14:paraId="5AEF5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tblHeader/>
          <w:jc w:val="center"/>
        </w:trPr>
        <w:tc>
          <w:tcPr>
            <w:tcW w:w="537" w:type="pct"/>
            <w:tcBorders>
              <w:top w:val="single" w:color="auto" w:sz="6" w:space="0"/>
              <w:left w:val="single" w:color="auto" w:sz="6" w:space="0"/>
              <w:bottom w:val="single" w:color="auto" w:sz="6" w:space="0"/>
              <w:right w:val="single" w:color="auto" w:sz="6" w:space="0"/>
            </w:tcBorders>
            <w:vAlign w:val="center"/>
          </w:tcPr>
          <w:p w14:paraId="01F4DB34">
            <w:pPr>
              <w:jc w:val="center"/>
              <w:rPr>
                <w:rFonts w:ascii="宋体" w:hAnsi="宋体" w:cs="宋体"/>
                <w:b/>
                <w:bCs/>
                <w:sz w:val="24"/>
              </w:rPr>
            </w:pPr>
            <w:r>
              <w:rPr>
                <w:rFonts w:hint="eastAsia" w:ascii="宋体" w:hAnsi="宋体" w:cs="宋体"/>
                <w:b/>
                <w:bCs/>
                <w:sz w:val="24"/>
              </w:rPr>
              <w:t>序号</w:t>
            </w:r>
          </w:p>
        </w:tc>
        <w:tc>
          <w:tcPr>
            <w:tcW w:w="934" w:type="pct"/>
            <w:tcBorders>
              <w:top w:val="single" w:color="auto" w:sz="6" w:space="0"/>
              <w:left w:val="single" w:color="auto" w:sz="6" w:space="0"/>
              <w:bottom w:val="single" w:color="auto" w:sz="6" w:space="0"/>
              <w:right w:val="single" w:color="auto" w:sz="6" w:space="0"/>
            </w:tcBorders>
            <w:vAlign w:val="center"/>
          </w:tcPr>
          <w:p w14:paraId="4D6A5D0D">
            <w:pPr>
              <w:jc w:val="center"/>
              <w:rPr>
                <w:rFonts w:ascii="宋体" w:hAnsi="宋体" w:cs="宋体"/>
                <w:b/>
                <w:bCs/>
                <w:sz w:val="24"/>
              </w:rPr>
            </w:pPr>
            <w:r>
              <w:rPr>
                <w:rFonts w:hint="eastAsia" w:ascii="宋体" w:hAnsi="宋体" w:cs="宋体"/>
                <w:b/>
                <w:bCs/>
                <w:sz w:val="24"/>
              </w:rPr>
              <w:t>岗位名称</w:t>
            </w:r>
          </w:p>
        </w:tc>
        <w:tc>
          <w:tcPr>
            <w:tcW w:w="595" w:type="pct"/>
            <w:tcBorders>
              <w:top w:val="single" w:color="auto" w:sz="6" w:space="0"/>
              <w:left w:val="single" w:color="auto" w:sz="6" w:space="0"/>
              <w:bottom w:val="single" w:color="auto" w:sz="6" w:space="0"/>
              <w:right w:val="single" w:color="auto" w:sz="6" w:space="0"/>
            </w:tcBorders>
            <w:vAlign w:val="center"/>
          </w:tcPr>
          <w:p w14:paraId="39D658DD">
            <w:pPr>
              <w:jc w:val="center"/>
              <w:rPr>
                <w:rFonts w:ascii="宋体" w:hAnsi="宋体" w:cs="宋体"/>
                <w:b/>
                <w:bCs/>
                <w:sz w:val="24"/>
              </w:rPr>
            </w:pPr>
            <w:r>
              <w:rPr>
                <w:rFonts w:hint="eastAsia" w:ascii="宋体" w:hAnsi="宋体" w:cs="宋体"/>
                <w:b/>
                <w:bCs/>
                <w:sz w:val="24"/>
              </w:rPr>
              <w:t>单价</w:t>
            </w: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3C42DEC7">
            <w:pPr>
              <w:jc w:val="center"/>
              <w:rPr>
                <w:rFonts w:ascii="宋体" w:hAnsi="宋体" w:cs="宋体"/>
                <w:b/>
                <w:bCs/>
                <w:sz w:val="24"/>
              </w:rPr>
            </w:pPr>
            <w:r>
              <w:rPr>
                <w:rFonts w:hint="eastAsia" w:ascii="宋体" w:hAnsi="宋体" w:cs="宋体"/>
                <w:b/>
                <w:bCs/>
                <w:sz w:val="24"/>
              </w:rPr>
              <w:t>单位</w:t>
            </w:r>
          </w:p>
        </w:tc>
        <w:tc>
          <w:tcPr>
            <w:tcW w:w="688" w:type="pct"/>
            <w:tcBorders>
              <w:top w:val="single" w:color="auto" w:sz="6" w:space="0"/>
              <w:left w:val="single" w:color="auto" w:sz="6" w:space="0"/>
              <w:bottom w:val="single" w:color="auto" w:sz="6" w:space="0"/>
              <w:right w:val="single" w:color="auto" w:sz="4" w:space="0"/>
            </w:tcBorders>
            <w:vAlign w:val="center"/>
          </w:tcPr>
          <w:p w14:paraId="6D08CFBE">
            <w:pPr>
              <w:jc w:val="center"/>
              <w:rPr>
                <w:rFonts w:ascii="宋体" w:hAnsi="宋体" w:cs="宋体"/>
                <w:b/>
                <w:bCs/>
                <w:sz w:val="24"/>
              </w:rPr>
            </w:pPr>
            <w:r>
              <w:rPr>
                <w:rFonts w:hint="eastAsia" w:ascii="宋体" w:hAnsi="宋体" w:cs="宋体"/>
                <w:b/>
                <w:bCs/>
                <w:sz w:val="24"/>
              </w:rPr>
              <w:t>人数</w:t>
            </w:r>
          </w:p>
        </w:tc>
        <w:tc>
          <w:tcPr>
            <w:tcW w:w="608" w:type="pct"/>
            <w:tcBorders>
              <w:top w:val="single" w:color="auto" w:sz="6" w:space="0"/>
              <w:left w:val="single" w:color="auto" w:sz="4" w:space="0"/>
              <w:bottom w:val="single" w:color="auto" w:sz="6" w:space="0"/>
              <w:right w:val="single" w:color="auto" w:sz="4" w:space="0"/>
            </w:tcBorders>
            <w:vAlign w:val="center"/>
          </w:tcPr>
          <w:p w14:paraId="10CF742E">
            <w:pPr>
              <w:jc w:val="center"/>
              <w:rPr>
                <w:rFonts w:ascii="宋体" w:hAnsi="宋体" w:cs="宋体"/>
                <w:b/>
                <w:bCs/>
                <w:sz w:val="24"/>
              </w:rPr>
            </w:pPr>
            <w:r>
              <w:rPr>
                <w:rFonts w:hint="eastAsia" w:ascii="宋体" w:hAnsi="宋体" w:cs="宋体"/>
                <w:b/>
                <w:bCs/>
                <w:sz w:val="24"/>
              </w:rPr>
              <w:t>月数</w:t>
            </w:r>
          </w:p>
        </w:tc>
        <w:tc>
          <w:tcPr>
            <w:tcW w:w="797" w:type="pct"/>
            <w:tcBorders>
              <w:top w:val="single" w:color="auto" w:sz="6" w:space="0"/>
              <w:left w:val="single" w:color="auto" w:sz="4" w:space="0"/>
              <w:bottom w:val="single" w:color="auto" w:sz="6" w:space="0"/>
              <w:right w:val="single" w:color="auto" w:sz="4" w:space="0"/>
            </w:tcBorders>
            <w:vAlign w:val="center"/>
          </w:tcPr>
          <w:p w14:paraId="669E2160">
            <w:pPr>
              <w:jc w:val="center"/>
              <w:rPr>
                <w:rFonts w:ascii="宋体" w:hAnsi="宋体" w:cs="宋体"/>
                <w:b/>
                <w:bCs/>
                <w:sz w:val="24"/>
              </w:rPr>
            </w:pPr>
            <w:r>
              <w:rPr>
                <w:rFonts w:hint="eastAsia" w:ascii="宋体" w:hAnsi="宋体" w:cs="宋体"/>
                <w:b/>
                <w:bCs/>
                <w:sz w:val="24"/>
              </w:rPr>
              <w:t>小计</w:t>
            </w:r>
          </w:p>
          <w:p w14:paraId="6F8DC883">
            <w:pPr>
              <w:jc w:val="center"/>
              <w:rPr>
                <w:rFonts w:ascii="宋体" w:hAnsi="宋体" w:cs="宋体"/>
                <w:b/>
                <w:bCs/>
                <w:sz w:val="24"/>
              </w:rPr>
            </w:pPr>
            <w:r>
              <w:rPr>
                <w:rFonts w:hint="eastAsia" w:ascii="宋体" w:hAnsi="宋体" w:cs="宋体"/>
                <w:b/>
                <w:bCs/>
                <w:sz w:val="24"/>
              </w:rPr>
              <w:t>（元）</w:t>
            </w:r>
          </w:p>
        </w:tc>
      </w:tr>
      <w:tr w14:paraId="393E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7755F382">
            <w:pPr>
              <w:jc w:val="center"/>
              <w:rPr>
                <w:rFonts w:ascii="宋体" w:hAnsi="宋体" w:cs="宋体"/>
                <w:sz w:val="24"/>
              </w:rPr>
            </w:pPr>
            <w:r>
              <w:rPr>
                <w:rFonts w:hint="eastAsia" w:ascii="宋体" w:hAnsi="宋体" w:cs="宋体"/>
                <w:sz w:val="24"/>
              </w:rPr>
              <w:t>1</w:t>
            </w:r>
          </w:p>
        </w:tc>
        <w:tc>
          <w:tcPr>
            <w:tcW w:w="934" w:type="pct"/>
            <w:tcBorders>
              <w:top w:val="single" w:color="auto" w:sz="6" w:space="0"/>
              <w:left w:val="single" w:color="auto" w:sz="6" w:space="0"/>
              <w:right w:val="single" w:color="auto" w:sz="6" w:space="0"/>
            </w:tcBorders>
          </w:tcPr>
          <w:p w14:paraId="2057B423">
            <w:pPr>
              <w:jc w:val="center"/>
              <w:rPr>
                <w:rFonts w:ascii="宋体" w:hAnsi="宋体" w:cs="宋体"/>
                <w:sz w:val="24"/>
              </w:rPr>
            </w:pPr>
          </w:p>
        </w:tc>
        <w:tc>
          <w:tcPr>
            <w:tcW w:w="595" w:type="pct"/>
            <w:tcBorders>
              <w:top w:val="single" w:color="auto" w:sz="6" w:space="0"/>
              <w:left w:val="single" w:color="auto" w:sz="6" w:space="0"/>
              <w:right w:val="single" w:color="auto" w:sz="6" w:space="0"/>
            </w:tcBorders>
            <w:vAlign w:val="center"/>
          </w:tcPr>
          <w:p w14:paraId="3C3EE40C">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25F31DFA">
            <w:pPr>
              <w:jc w:val="center"/>
              <w:rPr>
                <w:rFonts w:ascii="宋体" w:hAnsi="宋体" w:cs="宋体"/>
                <w:sz w:val="24"/>
              </w:rPr>
            </w:pPr>
            <w:r>
              <w:rPr>
                <w:rFonts w:hint="eastAsia" w:ascii="宋体" w:hAnsi="宋体" w:cs="宋体"/>
                <w:sz w:val="24"/>
              </w:rPr>
              <w:t>元/月/人</w:t>
            </w:r>
          </w:p>
        </w:tc>
        <w:tc>
          <w:tcPr>
            <w:tcW w:w="688" w:type="pct"/>
            <w:tcBorders>
              <w:top w:val="single" w:color="auto" w:sz="6" w:space="0"/>
              <w:left w:val="single" w:color="auto" w:sz="6" w:space="0"/>
              <w:bottom w:val="single" w:color="auto" w:sz="6" w:space="0"/>
              <w:right w:val="single" w:color="auto" w:sz="4" w:space="0"/>
            </w:tcBorders>
            <w:vAlign w:val="center"/>
          </w:tcPr>
          <w:p w14:paraId="39147EA1">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3ABFF40D">
            <w:pPr>
              <w:ind w:right="84"/>
              <w:jc w:val="center"/>
              <w:rPr>
                <w:rFonts w:ascii="宋体" w:hAnsi="宋体" w:cs="宋体"/>
                <w:sz w:val="24"/>
              </w:rPr>
            </w:pPr>
            <w:r>
              <w:rPr>
                <w:rFonts w:hint="eastAsia" w:ascii="宋体" w:hAnsi="宋体" w:cs="宋体"/>
                <w:b/>
                <w:bCs/>
                <w:sz w:val="24"/>
              </w:rPr>
              <w:t>36</w:t>
            </w:r>
          </w:p>
        </w:tc>
        <w:tc>
          <w:tcPr>
            <w:tcW w:w="797" w:type="pct"/>
            <w:tcBorders>
              <w:top w:val="single" w:color="auto" w:sz="6" w:space="0"/>
              <w:left w:val="single" w:color="auto" w:sz="4" w:space="0"/>
              <w:right w:val="single" w:color="auto" w:sz="4" w:space="0"/>
            </w:tcBorders>
            <w:vAlign w:val="center"/>
          </w:tcPr>
          <w:p w14:paraId="10351F3B">
            <w:pPr>
              <w:ind w:right="84"/>
              <w:jc w:val="right"/>
              <w:rPr>
                <w:rFonts w:ascii="宋体" w:hAnsi="宋体" w:cs="宋体"/>
                <w:sz w:val="24"/>
              </w:rPr>
            </w:pPr>
          </w:p>
        </w:tc>
      </w:tr>
      <w:tr w14:paraId="2970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47128A18">
            <w:pPr>
              <w:jc w:val="center"/>
              <w:rPr>
                <w:rFonts w:ascii="宋体" w:hAnsi="宋体" w:cs="宋体"/>
                <w:sz w:val="24"/>
              </w:rPr>
            </w:pPr>
            <w:r>
              <w:rPr>
                <w:rFonts w:hint="eastAsia" w:ascii="宋体" w:hAnsi="宋体" w:cs="宋体"/>
                <w:sz w:val="24"/>
              </w:rPr>
              <w:t>2</w:t>
            </w:r>
          </w:p>
        </w:tc>
        <w:tc>
          <w:tcPr>
            <w:tcW w:w="934" w:type="pct"/>
            <w:tcBorders>
              <w:top w:val="single" w:color="auto" w:sz="6" w:space="0"/>
              <w:left w:val="single" w:color="auto" w:sz="6" w:space="0"/>
              <w:right w:val="single" w:color="auto" w:sz="6" w:space="0"/>
            </w:tcBorders>
          </w:tcPr>
          <w:p w14:paraId="6F4DED5D">
            <w:pPr>
              <w:jc w:val="center"/>
              <w:rPr>
                <w:rFonts w:ascii="宋体" w:hAnsi="宋体" w:cs="宋体"/>
                <w:sz w:val="24"/>
              </w:rPr>
            </w:pPr>
            <w:r>
              <w:rPr>
                <w:rFonts w:hint="eastAsia" w:ascii="宋体" w:hAnsi="宋体" w:cs="宋体"/>
                <w:sz w:val="24"/>
              </w:rPr>
              <w:t>...</w:t>
            </w:r>
          </w:p>
        </w:tc>
        <w:tc>
          <w:tcPr>
            <w:tcW w:w="595" w:type="pct"/>
            <w:tcBorders>
              <w:top w:val="single" w:color="auto" w:sz="6" w:space="0"/>
              <w:left w:val="single" w:color="auto" w:sz="6" w:space="0"/>
              <w:right w:val="single" w:color="auto" w:sz="6" w:space="0"/>
            </w:tcBorders>
            <w:vAlign w:val="center"/>
          </w:tcPr>
          <w:p w14:paraId="31FF8F9A">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74CB104E">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6DD5E511">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6E58EF15">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19BD6BD4">
            <w:pPr>
              <w:ind w:right="84"/>
              <w:jc w:val="right"/>
              <w:rPr>
                <w:rFonts w:ascii="宋体" w:hAnsi="宋体" w:cs="宋体"/>
                <w:sz w:val="24"/>
              </w:rPr>
            </w:pPr>
          </w:p>
        </w:tc>
      </w:tr>
      <w:tr w14:paraId="10AB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2BA174D5">
            <w:pPr>
              <w:jc w:val="center"/>
              <w:rPr>
                <w:rFonts w:ascii="宋体" w:hAnsi="宋体" w:cs="宋体"/>
                <w:sz w:val="24"/>
              </w:rPr>
            </w:pPr>
            <w:r>
              <w:rPr>
                <w:rFonts w:hint="eastAsia" w:ascii="宋体" w:hAnsi="宋体" w:cs="宋体"/>
                <w:sz w:val="24"/>
              </w:rPr>
              <w:t>3</w:t>
            </w:r>
          </w:p>
        </w:tc>
        <w:tc>
          <w:tcPr>
            <w:tcW w:w="934" w:type="pct"/>
            <w:tcBorders>
              <w:top w:val="single" w:color="auto" w:sz="6" w:space="0"/>
              <w:left w:val="single" w:color="auto" w:sz="6" w:space="0"/>
              <w:right w:val="single" w:color="auto" w:sz="6" w:space="0"/>
            </w:tcBorders>
          </w:tcPr>
          <w:p w14:paraId="0C4D3D4D">
            <w:pPr>
              <w:jc w:val="center"/>
              <w:rPr>
                <w:rFonts w:ascii="宋体" w:hAnsi="宋体" w:cs="宋体"/>
                <w:sz w:val="24"/>
              </w:rPr>
            </w:pPr>
            <w:r>
              <w:rPr>
                <w:rFonts w:hint="eastAsia" w:ascii="宋体" w:hAnsi="宋体" w:cs="宋体"/>
                <w:sz w:val="24"/>
              </w:rPr>
              <w:t>...</w:t>
            </w:r>
          </w:p>
        </w:tc>
        <w:tc>
          <w:tcPr>
            <w:tcW w:w="595" w:type="pct"/>
            <w:tcBorders>
              <w:top w:val="single" w:color="auto" w:sz="6" w:space="0"/>
              <w:left w:val="single" w:color="auto" w:sz="6" w:space="0"/>
              <w:right w:val="single" w:color="auto" w:sz="6" w:space="0"/>
            </w:tcBorders>
            <w:vAlign w:val="center"/>
          </w:tcPr>
          <w:p w14:paraId="5E9C6061">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10678D33">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21C54FDC">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77341C78">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2F8BE6A1">
            <w:pPr>
              <w:ind w:right="84"/>
              <w:jc w:val="right"/>
              <w:rPr>
                <w:rFonts w:ascii="宋体" w:hAnsi="宋体" w:cs="宋体"/>
                <w:sz w:val="24"/>
              </w:rPr>
            </w:pPr>
          </w:p>
        </w:tc>
      </w:tr>
      <w:tr w14:paraId="5EEEF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25F6C525">
            <w:pPr>
              <w:jc w:val="center"/>
              <w:rPr>
                <w:rFonts w:ascii="宋体" w:hAnsi="宋体" w:cs="宋体"/>
                <w:sz w:val="24"/>
              </w:rPr>
            </w:pPr>
            <w:r>
              <w:rPr>
                <w:rFonts w:hint="eastAsia" w:ascii="宋体" w:hAnsi="宋体" w:cs="宋体"/>
                <w:sz w:val="24"/>
              </w:rPr>
              <w:t>4</w:t>
            </w:r>
          </w:p>
        </w:tc>
        <w:tc>
          <w:tcPr>
            <w:tcW w:w="934" w:type="pct"/>
            <w:tcBorders>
              <w:top w:val="single" w:color="auto" w:sz="6" w:space="0"/>
              <w:left w:val="single" w:color="auto" w:sz="6" w:space="0"/>
              <w:right w:val="single" w:color="auto" w:sz="6" w:space="0"/>
            </w:tcBorders>
          </w:tcPr>
          <w:p w14:paraId="25CE6F12">
            <w:pPr>
              <w:jc w:val="center"/>
              <w:rPr>
                <w:rFonts w:ascii="宋体" w:hAnsi="宋体" w:cs="宋体"/>
                <w:sz w:val="24"/>
              </w:rPr>
            </w:pPr>
            <w:r>
              <w:rPr>
                <w:rFonts w:hint="eastAsia" w:ascii="宋体" w:hAnsi="宋体" w:cs="宋体"/>
                <w:sz w:val="24"/>
              </w:rPr>
              <w:t>其他费用</w:t>
            </w:r>
          </w:p>
        </w:tc>
        <w:tc>
          <w:tcPr>
            <w:tcW w:w="595" w:type="pct"/>
            <w:tcBorders>
              <w:top w:val="single" w:color="auto" w:sz="6" w:space="0"/>
              <w:left w:val="single" w:color="auto" w:sz="6" w:space="0"/>
              <w:right w:val="single" w:color="auto" w:sz="6" w:space="0"/>
            </w:tcBorders>
            <w:vAlign w:val="center"/>
          </w:tcPr>
          <w:p w14:paraId="39D7E6B3">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1B55C2AE">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24B4B27D">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21AA733B">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06A54FE1">
            <w:pPr>
              <w:ind w:right="84"/>
              <w:jc w:val="right"/>
              <w:rPr>
                <w:rFonts w:ascii="宋体" w:hAnsi="宋体" w:cs="宋体"/>
                <w:sz w:val="24"/>
              </w:rPr>
            </w:pPr>
          </w:p>
        </w:tc>
      </w:tr>
      <w:tr w14:paraId="3E52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06DF82F3">
            <w:pPr>
              <w:jc w:val="center"/>
              <w:rPr>
                <w:rFonts w:ascii="宋体" w:hAnsi="宋体" w:cs="宋体"/>
                <w:sz w:val="24"/>
              </w:rPr>
            </w:pPr>
            <w:r>
              <w:rPr>
                <w:rFonts w:hint="eastAsia" w:ascii="宋体" w:hAnsi="宋体" w:cs="宋体"/>
                <w:sz w:val="24"/>
              </w:rPr>
              <w:t>5</w:t>
            </w:r>
          </w:p>
        </w:tc>
        <w:tc>
          <w:tcPr>
            <w:tcW w:w="934" w:type="pct"/>
            <w:tcBorders>
              <w:top w:val="single" w:color="auto" w:sz="6" w:space="0"/>
              <w:left w:val="single" w:color="auto" w:sz="6" w:space="0"/>
              <w:right w:val="single" w:color="auto" w:sz="6" w:space="0"/>
            </w:tcBorders>
          </w:tcPr>
          <w:p w14:paraId="6DF7A35F">
            <w:pPr>
              <w:jc w:val="center"/>
              <w:rPr>
                <w:rFonts w:ascii="宋体" w:hAnsi="宋体" w:cs="宋体"/>
                <w:sz w:val="24"/>
              </w:rPr>
            </w:pPr>
            <w:r>
              <w:rPr>
                <w:rFonts w:hint="eastAsia" w:ascii="宋体" w:hAnsi="宋体" w:cs="宋体"/>
                <w:sz w:val="24"/>
              </w:rPr>
              <w:t>...</w:t>
            </w:r>
          </w:p>
        </w:tc>
        <w:tc>
          <w:tcPr>
            <w:tcW w:w="595" w:type="pct"/>
            <w:tcBorders>
              <w:top w:val="single" w:color="auto" w:sz="6" w:space="0"/>
              <w:left w:val="single" w:color="auto" w:sz="6" w:space="0"/>
              <w:right w:val="single" w:color="auto" w:sz="6" w:space="0"/>
            </w:tcBorders>
            <w:vAlign w:val="center"/>
          </w:tcPr>
          <w:p w14:paraId="65F868EB">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652FB707">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70878D06">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7BAB0C1C">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45EFC9FC">
            <w:pPr>
              <w:ind w:right="84"/>
              <w:jc w:val="right"/>
              <w:rPr>
                <w:rFonts w:ascii="宋体" w:hAnsi="宋体" w:cs="宋体"/>
                <w:sz w:val="24"/>
              </w:rPr>
            </w:pPr>
          </w:p>
        </w:tc>
      </w:tr>
      <w:tr w14:paraId="5B18D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8" w:hRule="atLeast"/>
          <w:jc w:val="center"/>
        </w:trPr>
        <w:tc>
          <w:tcPr>
            <w:tcW w:w="537" w:type="pct"/>
            <w:tcBorders>
              <w:top w:val="single" w:color="auto" w:sz="6" w:space="0"/>
              <w:left w:val="single" w:color="auto" w:sz="6" w:space="0"/>
              <w:right w:val="single" w:color="auto" w:sz="6" w:space="0"/>
            </w:tcBorders>
            <w:vAlign w:val="center"/>
          </w:tcPr>
          <w:p w14:paraId="4129A4D9">
            <w:pPr>
              <w:jc w:val="center"/>
              <w:rPr>
                <w:rFonts w:ascii="宋体" w:hAnsi="宋体" w:cs="宋体"/>
                <w:sz w:val="24"/>
              </w:rPr>
            </w:pPr>
            <w:r>
              <w:rPr>
                <w:rFonts w:hint="eastAsia" w:ascii="宋体" w:hAnsi="宋体" w:cs="宋体"/>
                <w:sz w:val="24"/>
              </w:rPr>
              <w:t>6</w:t>
            </w:r>
          </w:p>
        </w:tc>
        <w:tc>
          <w:tcPr>
            <w:tcW w:w="934" w:type="pct"/>
            <w:tcBorders>
              <w:top w:val="single" w:color="auto" w:sz="6" w:space="0"/>
              <w:left w:val="single" w:color="auto" w:sz="6" w:space="0"/>
              <w:right w:val="single" w:color="auto" w:sz="6" w:space="0"/>
            </w:tcBorders>
          </w:tcPr>
          <w:p w14:paraId="2E3D8A84">
            <w:pPr>
              <w:jc w:val="center"/>
              <w:rPr>
                <w:rFonts w:ascii="宋体" w:hAnsi="宋体" w:cs="宋体"/>
                <w:sz w:val="24"/>
              </w:rPr>
            </w:pPr>
          </w:p>
        </w:tc>
        <w:tc>
          <w:tcPr>
            <w:tcW w:w="595" w:type="pct"/>
            <w:tcBorders>
              <w:top w:val="single" w:color="auto" w:sz="6" w:space="0"/>
              <w:left w:val="single" w:color="auto" w:sz="6" w:space="0"/>
              <w:right w:val="single" w:color="auto" w:sz="6" w:space="0"/>
            </w:tcBorders>
            <w:vAlign w:val="center"/>
          </w:tcPr>
          <w:p w14:paraId="3E816364">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7A2DFD92">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2EFBF9CE">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0A7A3A5E">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0DDFF74A">
            <w:pPr>
              <w:ind w:right="84"/>
              <w:jc w:val="right"/>
              <w:rPr>
                <w:rFonts w:ascii="宋体" w:hAnsi="宋体" w:cs="宋体"/>
                <w:sz w:val="24"/>
              </w:rPr>
            </w:pPr>
          </w:p>
        </w:tc>
      </w:tr>
      <w:tr w14:paraId="6C47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2906" w:type="pct"/>
            <w:gridSpan w:val="4"/>
            <w:tcBorders>
              <w:top w:val="single" w:color="auto" w:sz="6" w:space="0"/>
              <w:left w:val="single" w:color="auto" w:sz="6" w:space="0"/>
              <w:right w:val="single" w:color="auto" w:sz="4" w:space="0"/>
            </w:tcBorders>
            <w:vAlign w:val="center"/>
          </w:tcPr>
          <w:p w14:paraId="45471793">
            <w:pPr>
              <w:jc w:val="center"/>
              <w:rPr>
                <w:rFonts w:ascii="宋体" w:hAnsi="宋体" w:cs="宋体"/>
                <w:sz w:val="24"/>
              </w:rPr>
            </w:pPr>
            <w:r>
              <w:rPr>
                <w:rFonts w:hint="eastAsia" w:ascii="宋体" w:hAnsi="宋体" w:cs="宋体"/>
                <w:sz w:val="24"/>
              </w:rPr>
              <w:t>合计</w:t>
            </w:r>
          </w:p>
        </w:tc>
        <w:tc>
          <w:tcPr>
            <w:tcW w:w="688" w:type="pct"/>
            <w:tcBorders>
              <w:top w:val="single" w:color="auto" w:sz="6" w:space="0"/>
              <w:left w:val="single" w:color="auto" w:sz="6" w:space="0"/>
              <w:bottom w:val="single" w:color="auto" w:sz="6" w:space="0"/>
              <w:right w:val="single" w:color="auto" w:sz="4" w:space="0"/>
            </w:tcBorders>
            <w:vAlign w:val="center"/>
          </w:tcPr>
          <w:p w14:paraId="644355EA">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43C11D2B">
            <w:pPr>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15886BEB">
            <w:pPr>
              <w:rPr>
                <w:rFonts w:ascii="宋体" w:hAnsi="宋体" w:cs="宋体"/>
                <w:sz w:val="24"/>
              </w:rPr>
            </w:pPr>
            <w:r>
              <w:rPr>
                <w:rFonts w:hint="eastAsia" w:ascii="宋体" w:hAnsi="宋体" w:cs="宋体"/>
                <w:sz w:val="24"/>
              </w:rPr>
              <w:t>￥：</w:t>
            </w:r>
            <w:r>
              <w:rPr>
                <w:rFonts w:hint="eastAsia" w:ascii="宋体" w:hAnsi="宋体" w:cs="宋体"/>
                <w:sz w:val="24"/>
                <w:u w:val="single"/>
              </w:rPr>
              <w:t xml:space="preserve">      </w:t>
            </w:r>
          </w:p>
        </w:tc>
      </w:tr>
      <w:tr w14:paraId="5EEE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9" w:hRule="atLeast"/>
          <w:jc w:val="center"/>
        </w:trPr>
        <w:tc>
          <w:tcPr>
            <w:tcW w:w="2067" w:type="pct"/>
            <w:gridSpan w:val="3"/>
            <w:tcBorders>
              <w:left w:val="single" w:color="auto" w:sz="6" w:space="0"/>
              <w:right w:val="single" w:color="auto" w:sz="4" w:space="0"/>
            </w:tcBorders>
            <w:vAlign w:val="center"/>
          </w:tcPr>
          <w:p w14:paraId="76324E3B">
            <w:pPr>
              <w:rPr>
                <w:rFonts w:ascii="宋体" w:hAnsi="宋体" w:cs="宋体"/>
                <w:sz w:val="24"/>
              </w:rPr>
            </w:pPr>
            <w:r>
              <w:rPr>
                <w:rFonts w:hint="eastAsia" w:ascii="宋体" w:hAnsi="宋体" w:cs="宋体"/>
                <w:b/>
                <w:bCs/>
                <w:sz w:val="24"/>
              </w:rPr>
              <w:t>合计</w:t>
            </w:r>
          </w:p>
        </w:tc>
        <w:tc>
          <w:tcPr>
            <w:tcW w:w="2932" w:type="pct"/>
            <w:gridSpan w:val="4"/>
            <w:tcBorders>
              <w:left w:val="single" w:color="auto" w:sz="6" w:space="0"/>
              <w:right w:val="single" w:color="auto" w:sz="4" w:space="0"/>
            </w:tcBorders>
            <w:vAlign w:val="center"/>
          </w:tcPr>
          <w:p w14:paraId="5A7FFD6B">
            <w:pPr>
              <w:rPr>
                <w:rFonts w:ascii="宋体" w:hAnsi="宋体" w:cs="宋体"/>
                <w:sz w:val="24"/>
              </w:rPr>
            </w:pPr>
            <w:r>
              <w:rPr>
                <w:rFonts w:hint="eastAsia" w:ascii="宋体" w:hAnsi="宋体" w:cs="宋体"/>
                <w:sz w:val="24"/>
              </w:rPr>
              <w:t>大写（人民币）：</w:t>
            </w:r>
            <w:r>
              <w:rPr>
                <w:rFonts w:hint="eastAsia" w:ascii="宋体" w:hAnsi="宋体" w:cs="宋体"/>
                <w:sz w:val="24"/>
                <w:u w:val="single"/>
              </w:rPr>
              <w:t xml:space="preserve">     </w:t>
            </w:r>
            <w:r>
              <w:rPr>
                <w:rFonts w:hint="eastAsia" w:ascii="宋体" w:hAnsi="宋体" w:cs="宋体"/>
                <w:sz w:val="24"/>
              </w:rPr>
              <w:t>元整</w:t>
            </w:r>
          </w:p>
        </w:tc>
      </w:tr>
    </w:tbl>
    <w:p w14:paraId="215B092C">
      <w:pPr>
        <w:spacing w:line="360" w:lineRule="auto"/>
        <w:rPr>
          <w:rFonts w:ascii="宋体" w:hAnsi="宋体" w:cs="宋体"/>
          <w:sz w:val="24"/>
        </w:rPr>
      </w:pPr>
    </w:p>
    <w:p w14:paraId="4FF28A3E">
      <w:pPr>
        <w:spacing w:line="360" w:lineRule="auto"/>
        <w:ind w:firstLine="3640"/>
        <w:rPr>
          <w:rFonts w:ascii="宋体" w:hAnsi="宋体" w:cs="宋体"/>
          <w:sz w:val="24"/>
        </w:rPr>
      </w:pPr>
      <w:r>
        <w:rPr>
          <w:rFonts w:hint="eastAsia" w:ascii="宋体" w:hAnsi="宋体" w:cs="宋体"/>
          <w:sz w:val="24"/>
        </w:rPr>
        <w:t>投标人：</w:t>
      </w:r>
      <w:r>
        <w:rPr>
          <w:rFonts w:hint="eastAsia" w:ascii="宋体" w:hAnsi="宋体" w:cs="宋体"/>
          <w:sz w:val="24"/>
          <w:u w:val="single"/>
        </w:rPr>
        <w:t>      </w:t>
      </w:r>
      <w:r>
        <w:rPr>
          <w:rFonts w:hint="eastAsia" w:ascii="宋体" w:hAnsi="宋体" w:cs="宋体"/>
          <w:sz w:val="24"/>
        </w:rPr>
        <w:t>（电子签章）</w:t>
      </w:r>
    </w:p>
    <w:p w14:paraId="1A524DDC">
      <w:pPr>
        <w:spacing w:line="360" w:lineRule="auto"/>
        <w:ind w:firstLine="3640"/>
        <w:rPr>
          <w:rFonts w:ascii="宋体" w:hAnsi="宋体" w:cs="宋体"/>
          <w:sz w:val="24"/>
        </w:rPr>
      </w:pPr>
      <w:r>
        <w:rPr>
          <w:rFonts w:hint="eastAsia" w:ascii="宋体" w:hAnsi="宋体" w:cs="宋体"/>
          <w:sz w:val="24"/>
        </w:rPr>
        <w:t>日期：   年  月  日</w:t>
      </w:r>
    </w:p>
    <w:p w14:paraId="0F6C50FB">
      <w:pPr>
        <w:spacing w:line="360" w:lineRule="auto"/>
        <w:rPr>
          <w:rFonts w:ascii="宋体" w:hAnsi="宋体" w:cs="宋体"/>
          <w:sz w:val="24"/>
        </w:rPr>
      </w:pPr>
    </w:p>
    <w:p w14:paraId="6D1E80B7">
      <w:pPr>
        <w:widowControl/>
        <w:spacing w:line="360" w:lineRule="auto"/>
        <w:jc w:val="left"/>
        <w:rPr>
          <w:rFonts w:ascii="宋体" w:hAnsi="宋体" w:cs="宋体"/>
          <w:sz w:val="24"/>
        </w:rPr>
      </w:pPr>
    </w:p>
    <w:p w14:paraId="25ADEAB5">
      <w:pPr>
        <w:widowControl/>
        <w:spacing w:line="360" w:lineRule="auto"/>
        <w:jc w:val="left"/>
        <w:rPr>
          <w:rFonts w:ascii="宋体" w:hAnsi="宋体" w:cs="宋体"/>
          <w:sz w:val="24"/>
        </w:rPr>
      </w:pPr>
    </w:p>
    <w:p w14:paraId="4795256C">
      <w:pPr>
        <w:widowControl/>
        <w:spacing w:line="360" w:lineRule="auto"/>
        <w:jc w:val="left"/>
        <w:rPr>
          <w:rFonts w:ascii="宋体" w:hAnsi="宋体" w:cs="宋体"/>
          <w:sz w:val="24"/>
        </w:rPr>
      </w:pPr>
      <w:r>
        <w:rPr>
          <w:rFonts w:hint="eastAsia" w:ascii="宋体" w:hAnsi="宋体" w:cs="宋体"/>
          <w:sz w:val="24"/>
        </w:rPr>
        <w:t>注：投标人对以上数据的真实性负责。</w:t>
      </w:r>
    </w:p>
    <w:p w14:paraId="6616398E">
      <w:pPr>
        <w:widowControl/>
        <w:spacing w:line="360" w:lineRule="auto"/>
        <w:jc w:val="left"/>
        <w:rPr>
          <w:rFonts w:hint="eastAsia" w:ascii="宋体" w:hAnsi="宋体" w:cs="宋体"/>
          <w:b/>
          <w:bCs/>
          <w:sz w:val="24"/>
        </w:rPr>
      </w:pPr>
      <w:r>
        <w:rPr>
          <w:rFonts w:hint="eastAsia" w:ascii="宋体" w:hAnsi="宋体" w:cs="宋体"/>
          <w:b/>
          <w:bCs/>
          <w:sz w:val="24"/>
        </w:rPr>
        <w:t>采购人或采购代理机构有权将以上内容进行公示。</w:t>
      </w:r>
    </w:p>
    <w:p w14:paraId="595565C2">
      <w:pPr>
        <w:widowControl/>
        <w:spacing w:line="360" w:lineRule="auto"/>
        <w:jc w:val="left"/>
        <w:rPr>
          <w:rFonts w:hint="eastAsia" w:ascii="宋体" w:hAnsi="宋体" w:cs="宋体"/>
          <w:b/>
          <w:bCs/>
          <w:sz w:val="24"/>
        </w:rPr>
        <w:sectPr>
          <w:pgSz w:w="11906" w:h="16838"/>
          <w:pgMar w:top="1440" w:right="1803" w:bottom="1440" w:left="1803" w:header="851" w:footer="992" w:gutter="0"/>
          <w:cols w:space="720" w:num="1"/>
          <w:docGrid w:linePitch="360" w:charSpace="0"/>
        </w:sectPr>
      </w:pPr>
    </w:p>
    <w:p w14:paraId="64669BA7">
      <w:pPr>
        <w:spacing w:line="360" w:lineRule="auto"/>
        <w:jc w:val="center"/>
        <w:rPr>
          <w:rFonts w:hint="eastAsia" w:ascii="宋体" w:hAnsi="宋体" w:cs="宋体"/>
          <w:b/>
          <w:bCs/>
          <w:sz w:val="30"/>
          <w:szCs w:val="30"/>
          <w:lang w:eastAsia="zh-CN"/>
        </w:rPr>
      </w:pPr>
      <w:r>
        <w:rPr>
          <w:rFonts w:hint="eastAsia" w:ascii="宋体" w:hAnsi="宋体" w:cs="宋体"/>
          <w:b/>
          <w:bCs/>
          <w:sz w:val="30"/>
          <w:szCs w:val="30"/>
        </w:rPr>
        <w:t>分项价格表</w:t>
      </w:r>
      <w:r>
        <w:rPr>
          <w:rFonts w:hint="eastAsia" w:ascii="宋体" w:hAnsi="宋体" w:cs="宋体"/>
          <w:b/>
          <w:bCs/>
          <w:sz w:val="30"/>
          <w:szCs w:val="30"/>
          <w:lang w:eastAsia="zh-CN"/>
        </w:rPr>
        <w:t>（</w:t>
      </w:r>
      <w:r>
        <w:rPr>
          <w:rFonts w:hint="eastAsia" w:ascii="宋体" w:hAnsi="宋体" w:cs="宋体"/>
          <w:b/>
          <w:bCs/>
          <w:sz w:val="30"/>
          <w:szCs w:val="30"/>
          <w:lang w:val="en-US" w:eastAsia="zh-CN"/>
        </w:rPr>
        <w:t>2</w:t>
      </w:r>
      <w:r>
        <w:rPr>
          <w:rFonts w:hint="eastAsia" w:ascii="宋体" w:hAnsi="宋体" w:cs="宋体"/>
          <w:b/>
          <w:bCs/>
          <w:sz w:val="30"/>
          <w:szCs w:val="30"/>
          <w:lang w:eastAsia="zh-CN"/>
        </w:rPr>
        <w:t>）</w:t>
      </w:r>
    </w:p>
    <w:p w14:paraId="1536FC65">
      <w:pPr>
        <w:spacing w:line="360" w:lineRule="auto"/>
        <w:jc w:val="center"/>
        <w:rPr>
          <w:rFonts w:hint="eastAsia" w:ascii="宋体" w:hAnsi="宋体" w:eastAsia="宋体" w:cs="宋体"/>
          <w:sz w:val="24"/>
          <w:lang w:eastAsia="zh-CN"/>
        </w:rPr>
      </w:pPr>
      <w:r>
        <w:rPr>
          <w:rFonts w:hint="eastAsia" w:ascii="宋体" w:hAnsi="宋体" w:cs="宋体"/>
          <w:b/>
          <w:bCs/>
          <w:sz w:val="30"/>
          <w:szCs w:val="30"/>
          <w:lang w:eastAsia="zh-CN"/>
        </w:rPr>
        <w:t>（</w:t>
      </w:r>
      <w:r>
        <w:rPr>
          <w:rFonts w:hint="eastAsia" w:ascii="宋体" w:hAnsi="宋体" w:cs="宋体"/>
          <w:b/>
          <w:bCs/>
          <w:sz w:val="30"/>
          <w:szCs w:val="30"/>
          <w:lang w:val="en-US" w:eastAsia="zh-CN"/>
        </w:rPr>
        <w:t>1年服务期的投标报价</w:t>
      </w:r>
      <w:r>
        <w:rPr>
          <w:rFonts w:hint="eastAsia" w:ascii="宋体" w:hAnsi="宋体" w:cs="宋体"/>
          <w:b/>
          <w:bCs/>
          <w:sz w:val="30"/>
          <w:szCs w:val="30"/>
          <w:lang w:eastAsia="zh-CN"/>
        </w:rPr>
        <w:t>）</w:t>
      </w:r>
    </w:p>
    <w:p w14:paraId="73FCD346">
      <w:pPr>
        <w:spacing w:line="360" w:lineRule="auto"/>
        <w:jc w:val="center"/>
        <w:rPr>
          <w:rFonts w:hint="eastAsia" w:ascii="宋体" w:hAnsi="宋体" w:eastAsia="宋体" w:cs="宋体"/>
          <w:sz w:val="24"/>
          <w:lang w:eastAsia="zh-CN"/>
        </w:rPr>
      </w:pPr>
    </w:p>
    <w:p w14:paraId="782539BF">
      <w:pPr>
        <w:spacing w:line="360" w:lineRule="auto"/>
        <w:rPr>
          <w:rFonts w:ascii="宋体" w:hAnsi="宋体" w:cs="宋体"/>
          <w:sz w:val="24"/>
        </w:rPr>
      </w:pPr>
      <w:r>
        <w:rPr>
          <w:rFonts w:hint="eastAsia" w:ascii="宋体" w:hAnsi="宋体" w:cs="宋体"/>
          <w:sz w:val="24"/>
        </w:rPr>
        <w:t>项目编号：</w:t>
      </w:r>
    </w:p>
    <w:p w14:paraId="4E300A18">
      <w:pPr>
        <w:rPr>
          <w:rFonts w:ascii="宋体" w:hAnsi="宋体" w:cs="宋体"/>
          <w:sz w:val="24"/>
        </w:rPr>
      </w:pPr>
      <w:r>
        <w:rPr>
          <w:rFonts w:hint="eastAsia" w:ascii="宋体" w:hAnsi="宋体" w:cs="宋体"/>
          <w:sz w:val="24"/>
        </w:rPr>
        <w:t>项目名称：</w:t>
      </w:r>
    </w:p>
    <w:p w14:paraId="204CE3C0">
      <w:pPr>
        <w:jc w:val="right"/>
        <w:rPr>
          <w:rFonts w:ascii="宋体" w:hAnsi="宋体" w:cs="宋体"/>
          <w:sz w:val="24"/>
        </w:rPr>
      </w:pPr>
      <w:r>
        <w:rPr>
          <w:rFonts w:hint="eastAsia" w:ascii="宋体" w:hAnsi="宋体" w:cs="宋体"/>
          <w:sz w:val="24"/>
        </w:rPr>
        <w:t xml:space="preserve">          　 货币单位：人民币元</w:t>
      </w:r>
    </w:p>
    <w:tbl>
      <w:tblPr>
        <w:tblStyle w:val="53"/>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57"/>
        <w:gridCol w:w="1664"/>
        <w:gridCol w:w="1062"/>
        <w:gridCol w:w="1495"/>
        <w:gridCol w:w="1226"/>
        <w:gridCol w:w="1083"/>
        <w:gridCol w:w="1420"/>
      </w:tblGrid>
      <w:tr w14:paraId="6318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tblHeader/>
          <w:jc w:val="center"/>
        </w:trPr>
        <w:tc>
          <w:tcPr>
            <w:tcW w:w="537" w:type="pct"/>
            <w:tcBorders>
              <w:top w:val="single" w:color="auto" w:sz="6" w:space="0"/>
              <w:left w:val="single" w:color="auto" w:sz="6" w:space="0"/>
              <w:bottom w:val="single" w:color="auto" w:sz="6" w:space="0"/>
              <w:right w:val="single" w:color="auto" w:sz="6" w:space="0"/>
            </w:tcBorders>
            <w:vAlign w:val="center"/>
          </w:tcPr>
          <w:p w14:paraId="2E679760">
            <w:pPr>
              <w:jc w:val="center"/>
              <w:rPr>
                <w:rFonts w:ascii="宋体" w:hAnsi="宋体" w:cs="宋体"/>
                <w:b/>
                <w:bCs/>
                <w:sz w:val="24"/>
              </w:rPr>
            </w:pPr>
            <w:r>
              <w:rPr>
                <w:rFonts w:hint="eastAsia" w:ascii="宋体" w:hAnsi="宋体" w:cs="宋体"/>
                <w:b/>
                <w:bCs/>
                <w:sz w:val="24"/>
              </w:rPr>
              <w:t>序号</w:t>
            </w:r>
          </w:p>
        </w:tc>
        <w:tc>
          <w:tcPr>
            <w:tcW w:w="934" w:type="pct"/>
            <w:tcBorders>
              <w:top w:val="single" w:color="auto" w:sz="6" w:space="0"/>
              <w:left w:val="single" w:color="auto" w:sz="6" w:space="0"/>
              <w:bottom w:val="single" w:color="auto" w:sz="6" w:space="0"/>
              <w:right w:val="single" w:color="auto" w:sz="6" w:space="0"/>
            </w:tcBorders>
            <w:vAlign w:val="center"/>
          </w:tcPr>
          <w:p w14:paraId="13C5CDB0">
            <w:pPr>
              <w:jc w:val="center"/>
              <w:rPr>
                <w:rFonts w:ascii="宋体" w:hAnsi="宋体" w:cs="宋体"/>
                <w:b/>
                <w:bCs/>
                <w:sz w:val="24"/>
              </w:rPr>
            </w:pPr>
            <w:r>
              <w:rPr>
                <w:rFonts w:hint="eastAsia" w:ascii="宋体" w:hAnsi="宋体" w:cs="宋体"/>
                <w:b/>
                <w:bCs/>
                <w:sz w:val="24"/>
              </w:rPr>
              <w:t>岗位名称</w:t>
            </w:r>
          </w:p>
        </w:tc>
        <w:tc>
          <w:tcPr>
            <w:tcW w:w="595" w:type="pct"/>
            <w:tcBorders>
              <w:top w:val="single" w:color="auto" w:sz="6" w:space="0"/>
              <w:left w:val="single" w:color="auto" w:sz="6" w:space="0"/>
              <w:bottom w:val="single" w:color="auto" w:sz="6" w:space="0"/>
              <w:right w:val="single" w:color="auto" w:sz="6" w:space="0"/>
            </w:tcBorders>
            <w:vAlign w:val="center"/>
          </w:tcPr>
          <w:p w14:paraId="44F88AA9">
            <w:pPr>
              <w:jc w:val="center"/>
              <w:rPr>
                <w:rFonts w:ascii="宋体" w:hAnsi="宋体" w:cs="宋体"/>
                <w:b/>
                <w:bCs/>
                <w:sz w:val="24"/>
              </w:rPr>
            </w:pPr>
            <w:r>
              <w:rPr>
                <w:rFonts w:hint="eastAsia" w:ascii="宋体" w:hAnsi="宋体" w:cs="宋体"/>
                <w:b/>
                <w:bCs/>
                <w:sz w:val="24"/>
              </w:rPr>
              <w:t>单价</w:t>
            </w: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7ADF55D8">
            <w:pPr>
              <w:jc w:val="center"/>
              <w:rPr>
                <w:rFonts w:ascii="宋体" w:hAnsi="宋体" w:cs="宋体"/>
                <w:b/>
                <w:bCs/>
                <w:sz w:val="24"/>
              </w:rPr>
            </w:pPr>
            <w:r>
              <w:rPr>
                <w:rFonts w:hint="eastAsia" w:ascii="宋体" w:hAnsi="宋体" w:cs="宋体"/>
                <w:b/>
                <w:bCs/>
                <w:sz w:val="24"/>
              </w:rPr>
              <w:t>单位</w:t>
            </w:r>
          </w:p>
        </w:tc>
        <w:tc>
          <w:tcPr>
            <w:tcW w:w="688" w:type="pct"/>
            <w:tcBorders>
              <w:top w:val="single" w:color="auto" w:sz="6" w:space="0"/>
              <w:left w:val="single" w:color="auto" w:sz="6" w:space="0"/>
              <w:bottom w:val="single" w:color="auto" w:sz="6" w:space="0"/>
              <w:right w:val="single" w:color="auto" w:sz="4" w:space="0"/>
            </w:tcBorders>
            <w:vAlign w:val="center"/>
          </w:tcPr>
          <w:p w14:paraId="06537557">
            <w:pPr>
              <w:jc w:val="center"/>
              <w:rPr>
                <w:rFonts w:ascii="宋体" w:hAnsi="宋体" w:cs="宋体"/>
                <w:b/>
                <w:bCs/>
                <w:sz w:val="24"/>
              </w:rPr>
            </w:pPr>
            <w:r>
              <w:rPr>
                <w:rFonts w:hint="eastAsia" w:ascii="宋体" w:hAnsi="宋体" w:cs="宋体"/>
                <w:b/>
                <w:bCs/>
                <w:sz w:val="24"/>
              </w:rPr>
              <w:t>人数</w:t>
            </w:r>
          </w:p>
        </w:tc>
        <w:tc>
          <w:tcPr>
            <w:tcW w:w="608" w:type="pct"/>
            <w:tcBorders>
              <w:top w:val="single" w:color="auto" w:sz="6" w:space="0"/>
              <w:left w:val="single" w:color="auto" w:sz="4" w:space="0"/>
              <w:bottom w:val="single" w:color="auto" w:sz="6" w:space="0"/>
              <w:right w:val="single" w:color="auto" w:sz="4" w:space="0"/>
            </w:tcBorders>
            <w:vAlign w:val="center"/>
          </w:tcPr>
          <w:p w14:paraId="49A3C6AE">
            <w:pPr>
              <w:jc w:val="center"/>
              <w:rPr>
                <w:rFonts w:ascii="宋体" w:hAnsi="宋体" w:cs="宋体"/>
                <w:b/>
                <w:bCs/>
                <w:sz w:val="24"/>
              </w:rPr>
            </w:pPr>
            <w:r>
              <w:rPr>
                <w:rFonts w:hint="eastAsia" w:ascii="宋体" w:hAnsi="宋体" w:cs="宋体"/>
                <w:b/>
                <w:bCs/>
                <w:sz w:val="24"/>
              </w:rPr>
              <w:t>月数</w:t>
            </w:r>
          </w:p>
        </w:tc>
        <w:tc>
          <w:tcPr>
            <w:tcW w:w="797" w:type="pct"/>
            <w:tcBorders>
              <w:top w:val="single" w:color="auto" w:sz="6" w:space="0"/>
              <w:left w:val="single" w:color="auto" w:sz="4" w:space="0"/>
              <w:bottom w:val="single" w:color="auto" w:sz="6" w:space="0"/>
              <w:right w:val="single" w:color="auto" w:sz="4" w:space="0"/>
            </w:tcBorders>
            <w:vAlign w:val="center"/>
          </w:tcPr>
          <w:p w14:paraId="492AD1B0">
            <w:pPr>
              <w:jc w:val="center"/>
              <w:rPr>
                <w:rFonts w:ascii="宋体" w:hAnsi="宋体" w:cs="宋体"/>
                <w:b/>
                <w:bCs/>
                <w:sz w:val="24"/>
              </w:rPr>
            </w:pPr>
            <w:r>
              <w:rPr>
                <w:rFonts w:hint="eastAsia" w:ascii="宋体" w:hAnsi="宋体" w:cs="宋体"/>
                <w:b/>
                <w:bCs/>
                <w:sz w:val="24"/>
              </w:rPr>
              <w:t>小计</w:t>
            </w:r>
          </w:p>
          <w:p w14:paraId="327D85F7">
            <w:pPr>
              <w:jc w:val="center"/>
              <w:rPr>
                <w:rFonts w:ascii="宋体" w:hAnsi="宋体" w:cs="宋体"/>
                <w:b/>
                <w:bCs/>
                <w:sz w:val="24"/>
              </w:rPr>
            </w:pPr>
            <w:r>
              <w:rPr>
                <w:rFonts w:hint="eastAsia" w:ascii="宋体" w:hAnsi="宋体" w:cs="宋体"/>
                <w:b/>
                <w:bCs/>
                <w:sz w:val="24"/>
              </w:rPr>
              <w:t>（元）</w:t>
            </w:r>
          </w:p>
        </w:tc>
      </w:tr>
      <w:tr w14:paraId="60F8D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76385E44">
            <w:pPr>
              <w:jc w:val="center"/>
              <w:rPr>
                <w:rFonts w:ascii="宋体" w:hAnsi="宋体" w:cs="宋体"/>
                <w:sz w:val="24"/>
              </w:rPr>
            </w:pPr>
            <w:r>
              <w:rPr>
                <w:rFonts w:hint="eastAsia" w:ascii="宋体" w:hAnsi="宋体" w:cs="宋体"/>
                <w:sz w:val="24"/>
              </w:rPr>
              <w:t>1</w:t>
            </w:r>
          </w:p>
        </w:tc>
        <w:tc>
          <w:tcPr>
            <w:tcW w:w="934" w:type="pct"/>
            <w:tcBorders>
              <w:top w:val="single" w:color="auto" w:sz="6" w:space="0"/>
              <w:left w:val="single" w:color="auto" w:sz="6" w:space="0"/>
              <w:right w:val="single" w:color="auto" w:sz="6" w:space="0"/>
            </w:tcBorders>
          </w:tcPr>
          <w:p w14:paraId="730FC109">
            <w:pPr>
              <w:jc w:val="center"/>
              <w:rPr>
                <w:rFonts w:ascii="宋体" w:hAnsi="宋体" w:cs="宋体"/>
                <w:sz w:val="24"/>
              </w:rPr>
            </w:pPr>
          </w:p>
        </w:tc>
        <w:tc>
          <w:tcPr>
            <w:tcW w:w="595" w:type="pct"/>
            <w:tcBorders>
              <w:top w:val="single" w:color="auto" w:sz="6" w:space="0"/>
              <w:left w:val="single" w:color="auto" w:sz="6" w:space="0"/>
              <w:right w:val="single" w:color="auto" w:sz="6" w:space="0"/>
            </w:tcBorders>
            <w:vAlign w:val="center"/>
          </w:tcPr>
          <w:p w14:paraId="064F5277">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3E7B346E">
            <w:pPr>
              <w:jc w:val="center"/>
              <w:rPr>
                <w:rFonts w:ascii="宋体" w:hAnsi="宋体" w:cs="宋体"/>
                <w:sz w:val="24"/>
              </w:rPr>
            </w:pPr>
            <w:r>
              <w:rPr>
                <w:rFonts w:hint="eastAsia" w:ascii="宋体" w:hAnsi="宋体" w:cs="宋体"/>
                <w:sz w:val="24"/>
              </w:rPr>
              <w:t>元/月/人</w:t>
            </w:r>
          </w:p>
        </w:tc>
        <w:tc>
          <w:tcPr>
            <w:tcW w:w="688" w:type="pct"/>
            <w:tcBorders>
              <w:top w:val="single" w:color="auto" w:sz="6" w:space="0"/>
              <w:left w:val="single" w:color="auto" w:sz="6" w:space="0"/>
              <w:bottom w:val="single" w:color="auto" w:sz="6" w:space="0"/>
              <w:right w:val="single" w:color="auto" w:sz="4" w:space="0"/>
            </w:tcBorders>
            <w:vAlign w:val="center"/>
          </w:tcPr>
          <w:p w14:paraId="6A689405">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190AA24D">
            <w:pPr>
              <w:ind w:right="84"/>
              <w:jc w:val="center"/>
              <w:rPr>
                <w:rFonts w:hint="default" w:ascii="宋体" w:hAnsi="宋体" w:eastAsia="宋体" w:cs="宋体"/>
                <w:sz w:val="24"/>
                <w:lang w:val="en-US" w:eastAsia="zh-CN"/>
              </w:rPr>
            </w:pPr>
            <w:r>
              <w:rPr>
                <w:rFonts w:hint="eastAsia" w:ascii="宋体" w:hAnsi="宋体" w:cs="宋体"/>
                <w:b/>
                <w:bCs/>
                <w:sz w:val="24"/>
                <w:lang w:val="en-US" w:eastAsia="zh-CN"/>
              </w:rPr>
              <w:t>12</w:t>
            </w:r>
          </w:p>
        </w:tc>
        <w:tc>
          <w:tcPr>
            <w:tcW w:w="797" w:type="pct"/>
            <w:tcBorders>
              <w:top w:val="single" w:color="auto" w:sz="6" w:space="0"/>
              <w:left w:val="single" w:color="auto" w:sz="4" w:space="0"/>
              <w:right w:val="single" w:color="auto" w:sz="4" w:space="0"/>
            </w:tcBorders>
            <w:vAlign w:val="center"/>
          </w:tcPr>
          <w:p w14:paraId="348B1B3B">
            <w:pPr>
              <w:ind w:right="84"/>
              <w:jc w:val="right"/>
              <w:rPr>
                <w:rFonts w:ascii="宋体" w:hAnsi="宋体" w:cs="宋体"/>
                <w:sz w:val="24"/>
              </w:rPr>
            </w:pPr>
          </w:p>
        </w:tc>
      </w:tr>
      <w:tr w14:paraId="11D6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0BEC24E8">
            <w:pPr>
              <w:jc w:val="center"/>
              <w:rPr>
                <w:rFonts w:ascii="宋体" w:hAnsi="宋体" w:cs="宋体"/>
                <w:sz w:val="24"/>
              </w:rPr>
            </w:pPr>
            <w:r>
              <w:rPr>
                <w:rFonts w:hint="eastAsia" w:ascii="宋体" w:hAnsi="宋体" w:cs="宋体"/>
                <w:sz w:val="24"/>
              </w:rPr>
              <w:t>2</w:t>
            </w:r>
          </w:p>
        </w:tc>
        <w:tc>
          <w:tcPr>
            <w:tcW w:w="934" w:type="pct"/>
            <w:tcBorders>
              <w:top w:val="single" w:color="auto" w:sz="6" w:space="0"/>
              <w:left w:val="single" w:color="auto" w:sz="6" w:space="0"/>
              <w:right w:val="single" w:color="auto" w:sz="6" w:space="0"/>
            </w:tcBorders>
          </w:tcPr>
          <w:p w14:paraId="0F6F287B">
            <w:pPr>
              <w:jc w:val="center"/>
              <w:rPr>
                <w:rFonts w:ascii="宋体" w:hAnsi="宋体" w:cs="宋体"/>
                <w:sz w:val="24"/>
              </w:rPr>
            </w:pPr>
            <w:r>
              <w:rPr>
                <w:rFonts w:hint="eastAsia" w:ascii="宋体" w:hAnsi="宋体" w:cs="宋体"/>
                <w:sz w:val="24"/>
              </w:rPr>
              <w:t>...</w:t>
            </w:r>
          </w:p>
        </w:tc>
        <w:tc>
          <w:tcPr>
            <w:tcW w:w="595" w:type="pct"/>
            <w:tcBorders>
              <w:top w:val="single" w:color="auto" w:sz="6" w:space="0"/>
              <w:left w:val="single" w:color="auto" w:sz="6" w:space="0"/>
              <w:right w:val="single" w:color="auto" w:sz="6" w:space="0"/>
            </w:tcBorders>
            <w:vAlign w:val="center"/>
          </w:tcPr>
          <w:p w14:paraId="270B32D6">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169B884F">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22851760">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1C53F223">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7A119EBB">
            <w:pPr>
              <w:ind w:right="84"/>
              <w:jc w:val="right"/>
              <w:rPr>
                <w:rFonts w:ascii="宋体" w:hAnsi="宋体" w:cs="宋体"/>
                <w:sz w:val="24"/>
              </w:rPr>
            </w:pPr>
          </w:p>
        </w:tc>
      </w:tr>
      <w:tr w14:paraId="6B1C9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40756705">
            <w:pPr>
              <w:jc w:val="center"/>
              <w:rPr>
                <w:rFonts w:ascii="宋体" w:hAnsi="宋体" w:cs="宋体"/>
                <w:sz w:val="24"/>
              </w:rPr>
            </w:pPr>
            <w:r>
              <w:rPr>
                <w:rFonts w:hint="eastAsia" w:ascii="宋体" w:hAnsi="宋体" w:cs="宋体"/>
                <w:sz w:val="24"/>
              </w:rPr>
              <w:t>3</w:t>
            </w:r>
          </w:p>
        </w:tc>
        <w:tc>
          <w:tcPr>
            <w:tcW w:w="934" w:type="pct"/>
            <w:tcBorders>
              <w:top w:val="single" w:color="auto" w:sz="6" w:space="0"/>
              <w:left w:val="single" w:color="auto" w:sz="6" w:space="0"/>
              <w:right w:val="single" w:color="auto" w:sz="6" w:space="0"/>
            </w:tcBorders>
          </w:tcPr>
          <w:p w14:paraId="44E95EAE">
            <w:pPr>
              <w:jc w:val="center"/>
              <w:rPr>
                <w:rFonts w:ascii="宋体" w:hAnsi="宋体" w:cs="宋体"/>
                <w:sz w:val="24"/>
              </w:rPr>
            </w:pPr>
            <w:r>
              <w:rPr>
                <w:rFonts w:hint="eastAsia" w:ascii="宋体" w:hAnsi="宋体" w:cs="宋体"/>
                <w:sz w:val="24"/>
              </w:rPr>
              <w:t>...</w:t>
            </w:r>
          </w:p>
        </w:tc>
        <w:tc>
          <w:tcPr>
            <w:tcW w:w="595" w:type="pct"/>
            <w:tcBorders>
              <w:top w:val="single" w:color="auto" w:sz="6" w:space="0"/>
              <w:left w:val="single" w:color="auto" w:sz="6" w:space="0"/>
              <w:right w:val="single" w:color="auto" w:sz="6" w:space="0"/>
            </w:tcBorders>
            <w:vAlign w:val="center"/>
          </w:tcPr>
          <w:p w14:paraId="07EBCCE9">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0CA0AA11">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4702843F">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40759E18">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356E5D5F">
            <w:pPr>
              <w:ind w:right="84"/>
              <w:jc w:val="right"/>
              <w:rPr>
                <w:rFonts w:ascii="宋体" w:hAnsi="宋体" w:cs="宋体"/>
                <w:sz w:val="24"/>
              </w:rPr>
            </w:pPr>
          </w:p>
        </w:tc>
      </w:tr>
      <w:tr w14:paraId="63BE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5F2B3032">
            <w:pPr>
              <w:jc w:val="center"/>
              <w:rPr>
                <w:rFonts w:ascii="宋体" w:hAnsi="宋体" w:cs="宋体"/>
                <w:sz w:val="24"/>
              </w:rPr>
            </w:pPr>
            <w:r>
              <w:rPr>
                <w:rFonts w:hint="eastAsia" w:ascii="宋体" w:hAnsi="宋体" w:cs="宋体"/>
                <w:sz w:val="24"/>
              </w:rPr>
              <w:t>4</w:t>
            </w:r>
          </w:p>
        </w:tc>
        <w:tc>
          <w:tcPr>
            <w:tcW w:w="934" w:type="pct"/>
            <w:tcBorders>
              <w:top w:val="single" w:color="auto" w:sz="6" w:space="0"/>
              <w:left w:val="single" w:color="auto" w:sz="6" w:space="0"/>
              <w:right w:val="single" w:color="auto" w:sz="6" w:space="0"/>
            </w:tcBorders>
          </w:tcPr>
          <w:p w14:paraId="76C8D285">
            <w:pPr>
              <w:jc w:val="center"/>
              <w:rPr>
                <w:rFonts w:ascii="宋体" w:hAnsi="宋体" w:cs="宋体"/>
                <w:sz w:val="24"/>
              </w:rPr>
            </w:pPr>
            <w:r>
              <w:rPr>
                <w:rFonts w:hint="eastAsia" w:ascii="宋体" w:hAnsi="宋体" w:cs="宋体"/>
                <w:sz w:val="24"/>
              </w:rPr>
              <w:t>其他费用</w:t>
            </w:r>
          </w:p>
        </w:tc>
        <w:tc>
          <w:tcPr>
            <w:tcW w:w="595" w:type="pct"/>
            <w:tcBorders>
              <w:top w:val="single" w:color="auto" w:sz="6" w:space="0"/>
              <w:left w:val="single" w:color="auto" w:sz="6" w:space="0"/>
              <w:right w:val="single" w:color="auto" w:sz="6" w:space="0"/>
            </w:tcBorders>
            <w:vAlign w:val="center"/>
          </w:tcPr>
          <w:p w14:paraId="10197665">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43C35CFE">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09DB1950">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0E186116">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197825E3">
            <w:pPr>
              <w:ind w:right="84"/>
              <w:jc w:val="right"/>
              <w:rPr>
                <w:rFonts w:ascii="宋体" w:hAnsi="宋体" w:cs="宋体"/>
                <w:sz w:val="24"/>
              </w:rPr>
            </w:pPr>
          </w:p>
        </w:tc>
      </w:tr>
      <w:tr w14:paraId="26B9B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537" w:type="pct"/>
            <w:tcBorders>
              <w:top w:val="single" w:color="auto" w:sz="6" w:space="0"/>
              <w:left w:val="single" w:color="auto" w:sz="6" w:space="0"/>
              <w:right w:val="single" w:color="auto" w:sz="6" w:space="0"/>
            </w:tcBorders>
            <w:vAlign w:val="center"/>
          </w:tcPr>
          <w:p w14:paraId="063EC6B5">
            <w:pPr>
              <w:jc w:val="center"/>
              <w:rPr>
                <w:rFonts w:ascii="宋体" w:hAnsi="宋体" w:cs="宋体"/>
                <w:sz w:val="24"/>
              </w:rPr>
            </w:pPr>
            <w:r>
              <w:rPr>
                <w:rFonts w:hint="eastAsia" w:ascii="宋体" w:hAnsi="宋体" w:cs="宋体"/>
                <w:sz w:val="24"/>
              </w:rPr>
              <w:t>5</w:t>
            </w:r>
          </w:p>
        </w:tc>
        <w:tc>
          <w:tcPr>
            <w:tcW w:w="934" w:type="pct"/>
            <w:tcBorders>
              <w:top w:val="single" w:color="auto" w:sz="6" w:space="0"/>
              <w:left w:val="single" w:color="auto" w:sz="6" w:space="0"/>
              <w:right w:val="single" w:color="auto" w:sz="6" w:space="0"/>
            </w:tcBorders>
          </w:tcPr>
          <w:p w14:paraId="7440CF1C">
            <w:pPr>
              <w:jc w:val="center"/>
              <w:rPr>
                <w:rFonts w:ascii="宋体" w:hAnsi="宋体" w:cs="宋体"/>
                <w:sz w:val="24"/>
              </w:rPr>
            </w:pPr>
            <w:r>
              <w:rPr>
                <w:rFonts w:hint="eastAsia" w:ascii="宋体" w:hAnsi="宋体" w:cs="宋体"/>
                <w:sz w:val="24"/>
              </w:rPr>
              <w:t>...</w:t>
            </w:r>
          </w:p>
        </w:tc>
        <w:tc>
          <w:tcPr>
            <w:tcW w:w="595" w:type="pct"/>
            <w:tcBorders>
              <w:top w:val="single" w:color="auto" w:sz="6" w:space="0"/>
              <w:left w:val="single" w:color="auto" w:sz="6" w:space="0"/>
              <w:right w:val="single" w:color="auto" w:sz="6" w:space="0"/>
            </w:tcBorders>
            <w:vAlign w:val="center"/>
          </w:tcPr>
          <w:p w14:paraId="03661D52">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23663725">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583EB060">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5BE82193">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6FABE8AF">
            <w:pPr>
              <w:ind w:right="84"/>
              <w:jc w:val="right"/>
              <w:rPr>
                <w:rFonts w:ascii="宋体" w:hAnsi="宋体" w:cs="宋体"/>
                <w:sz w:val="24"/>
              </w:rPr>
            </w:pPr>
          </w:p>
        </w:tc>
      </w:tr>
      <w:tr w14:paraId="6D368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8" w:hRule="atLeast"/>
          <w:jc w:val="center"/>
        </w:trPr>
        <w:tc>
          <w:tcPr>
            <w:tcW w:w="537" w:type="pct"/>
            <w:tcBorders>
              <w:top w:val="single" w:color="auto" w:sz="6" w:space="0"/>
              <w:left w:val="single" w:color="auto" w:sz="6" w:space="0"/>
              <w:right w:val="single" w:color="auto" w:sz="6" w:space="0"/>
            </w:tcBorders>
            <w:vAlign w:val="center"/>
          </w:tcPr>
          <w:p w14:paraId="3B69D304">
            <w:pPr>
              <w:jc w:val="center"/>
              <w:rPr>
                <w:rFonts w:ascii="宋体" w:hAnsi="宋体" w:cs="宋体"/>
                <w:sz w:val="24"/>
              </w:rPr>
            </w:pPr>
            <w:r>
              <w:rPr>
                <w:rFonts w:hint="eastAsia" w:ascii="宋体" w:hAnsi="宋体" w:cs="宋体"/>
                <w:sz w:val="24"/>
              </w:rPr>
              <w:t>6</w:t>
            </w:r>
          </w:p>
        </w:tc>
        <w:tc>
          <w:tcPr>
            <w:tcW w:w="934" w:type="pct"/>
            <w:tcBorders>
              <w:top w:val="single" w:color="auto" w:sz="6" w:space="0"/>
              <w:left w:val="single" w:color="auto" w:sz="6" w:space="0"/>
              <w:right w:val="single" w:color="auto" w:sz="6" w:space="0"/>
            </w:tcBorders>
          </w:tcPr>
          <w:p w14:paraId="4D5B0F81">
            <w:pPr>
              <w:jc w:val="center"/>
              <w:rPr>
                <w:rFonts w:ascii="宋体" w:hAnsi="宋体" w:cs="宋体"/>
                <w:sz w:val="24"/>
              </w:rPr>
            </w:pPr>
          </w:p>
        </w:tc>
        <w:tc>
          <w:tcPr>
            <w:tcW w:w="595" w:type="pct"/>
            <w:tcBorders>
              <w:top w:val="single" w:color="auto" w:sz="6" w:space="0"/>
              <w:left w:val="single" w:color="auto" w:sz="6" w:space="0"/>
              <w:right w:val="single" w:color="auto" w:sz="6" w:space="0"/>
            </w:tcBorders>
            <w:vAlign w:val="center"/>
          </w:tcPr>
          <w:p w14:paraId="71408E05">
            <w:pPr>
              <w:ind w:right="63"/>
              <w:jc w:val="right"/>
              <w:rPr>
                <w:rFonts w:ascii="宋体" w:hAnsi="宋体" w:cs="宋体"/>
                <w:sz w:val="24"/>
              </w:rPr>
            </w:pPr>
          </w:p>
        </w:tc>
        <w:tc>
          <w:tcPr>
            <w:tcW w:w="838" w:type="pct"/>
            <w:tcBorders>
              <w:top w:val="single" w:color="auto" w:sz="6" w:space="0"/>
              <w:left w:val="single" w:color="auto" w:sz="6" w:space="0"/>
              <w:bottom w:val="single" w:color="auto" w:sz="6" w:space="0"/>
              <w:right w:val="single" w:color="auto" w:sz="4" w:space="0"/>
            </w:tcBorders>
            <w:tcMar>
              <w:top w:w="15" w:type="dxa"/>
              <w:left w:w="15" w:type="dxa"/>
              <w:bottom w:w="0" w:type="dxa"/>
              <w:right w:w="15" w:type="dxa"/>
            </w:tcMar>
            <w:vAlign w:val="center"/>
          </w:tcPr>
          <w:p w14:paraId="48801077">
            <w:pPr>
              <w:jc w:val="center"/>
              <w:rPr>
                <w:rFonts w:ascii="宋体" w:hAnsi="宋体" w:cs="宋体"/>
                <w:sz w:val="24"/>
              </w:rPr>
            </w:pPr>
          </w:p>
        </w:tc>
        <w:tc>
          <w:tcPr>
            <w:tcW w:w="688" w:type="pct"/>
            <w:tcBorders>
              <w:top w:val="single" w:color="auto" w:sz="6" w:space="0"/>
              <w:left w:val="single" w:color="auto" w:sz="6" w:space="0"/>
              <w:bottom w:val="single" w:color="auto" w:sz="6" w:space="0"/>
              <w:right w:val="single" w:color="auto" w:sz="4" w:space="0"/>
            </w:tcBorders>
            <w:vAlign w:val="center"/>
          </w:tcPr>
          <w:p w14:paraId="0E2709FC">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68CCB896">
            <w:pPr>
              <w:ind w:right="84"/>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13371C33">
            <w:pPr>
              <w:ind w:right="84"/>
              <w:jc w:val="right"/>
              <w:rPr>
                <w:rFonts w:ascii="宋体" w:hAnsi="宋体" w:cs="宋体"/>
                <w:sz w:val="24"/>
              </w:rPr>
            </w:pPr>
          </w:p>
        </w:tc>
      </w:tr>
      <w:tr w14:paraId="10DF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2906" w:type="pct"/>
            <w:gridSpan w:val="4"/>
            <w:tcBorders>
              <w:top w:val="single" w:color="auto" w:sz="6" w:space="0"/>
              <w:left w:val="single" w:color="auto" w:sz="6" w:space="0"/>
              <w:right w:val="single" w:color="auto" w:sz="4" w:space="0"/>
            </w:tcBorders>
            <w:vAlign w:val="center"/>
          </w:tcPr>
          <w:p w14:paraId="32B31C3B">
            <w:pPr>
              <w:jc w:val="center"/>
              <w:rPr>
                <w:rFonts w:ascii="宋体" w:hAnsi="宋体" w:cs="宋体"/>
                <w:sz w:val="24"/>
              </w:rPr>
            </w:pPr>
            <w:r>
              <w:rPr>
                <w:rFonts w:hint="eastAsia" w:ascii="宋体" w:hAnsi="宋体" w:cs="宋体"/>
                <w:sz w:val="24"/>
              </w:rPr>
              <w:t>合计</w:t>
            </w:r>
          </w:p>
        </w:tc>
        <w:tc>
          <w:tcPr>
            <w:tcW w:w="688" w:type="pct"/>
            <w:tcBorders>
              <w:top w:val="single" w:color="auto" w:sz="6" w:space="0"/>
              <w:left w:val="single" w:color="auto" w:sz="6" w:space="0"/>
              <w:bottom w:val="single" w:color="auto" w:sz="6" w:space="0"/>
              <w:right w:val="single" w:color="auto" w:sz="4" w:space="0"/>
            </w:tcBorders>
            <w:vAlign w:val="center"/>
          </w:tcPr>
          <w:p w14:paraId="3874EBF8">
            <w:pPr>
              <w:jc w:val="center"/>
              <w:rPr>
                <w:rFonts w:ascii="宋体" w:hAnsi="宋体" w:cs="宋体"/>
                <w:sz w:val="24"/>
              </w:rPr>
            </w:pPr>
          </w:p>
        </w:tc>
        <w:tc>
          <w:tcPr>
            <w:tcW w:w="608" w:type="pct"/>
            <w:tcBorders>
              <w:top w:val="single" w:color="auto" w:sz="6" w:space="0"/>
              <w:left w:val="single" w:color="auto" w:sz="4" w:space="0"/>
              <w:right w:val="single" w:color="auto" w:sz="4" w:space="0"/>
            </w:tcBorders>
            <w:vAlign w:val="center"/>
          </w:tcPr>
          <w:p w14:paraId="1633C139">
            <w:pPr>
              <w:jc w:val="center"/>
              <w:rPr>
                <w:rFonts w:ascii="宋体" w:hAnsi="宋体" w:cs="宋体"/>
                <w:sz w:val="24"/>
              </w:rPr>
            </w:pPr>
          </w:p>
        </w:tc>
        <w:tc>
          <w:tcPr>
            <w:tcW w:w="797" w:type="pct"/>
            <w:tcBorders>
              <w:top w:val="single" w:color="auto" w:sz="6" w:space="0"/>
              <w:left w:val="single" w:color="auto" w:sz="4" w:space="0"/>
              <w:right w:val="single" w:color="auto" w:sz="4" w:space="0"/>
            </w:tcBorders>
            <w:vAlign w:val="center"/>
          </w:tcPr>
          <w:p w14:paraId="1F74877E">
            <w:pPr>
              <w:rPr>
                <w:rFonts w:ascii="宋体" w:hAnsi="宋体" w:cs="宋体"/>
                <w:sz w:val="24"/>
              </w:rPr>
            </w:pPr>
            <w:r>
              <w:rPr>
                <w:rFonts w:hint="eastAsia" w:ascii="宋体" w:hAnsi="宋体" w:cs="宋体"/>
                <w:sz w:val="24"/>
              </w:rPr>
              <w:t>￥：</w:t>
            </w:r>
            <w:r>
              <w:rPr>
                <w:rFonts w:hint="eastAsia" w:ascii="宋体" w:hAnsi="宋体" w:cs="宋体"/>
                <w:sz w:val="24"/>
                <w:u w:val="single"/>
              </w:rPr>
              <w:t xml:space="preserve">      </w:t>
            </w:r>
          </w:p>
        </w:tc>
      </w:tr>
      <w:tr w14:paraId="7A58E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9" w:hRule="atLeast"/>
          <w:jc w:val="center"/>
        </w:trPr>
        <w:tc>
          <w:tcPr>
            <w:tcW w:w="2067" w:type="pct"/>
            <w:gridSpan w:val="3"/>
            <w:tcBorders>
              <w:left w:val="single" w:color="auto" w:sz="6" w:space="0"/>
              <w:right w:val="single" w:color="auto" w:sz="4" w:space="0"/>
            </w:tcBorders>
            <w:vAlign w:val="center"/>
          </w:tcPr>
          <w:p w14:paraId="7E70C706">
            <w:pPr>
              <w:rPr>
                <w:rFonts w:ascii="宋体" w:hAnsi="宋体" w:cs="宋体"/>
                <w:sz w:val="24"/>
              </w:rPr>
            </w:pPr>
            <w:r>
              <w:rPr>
                <w:rFonts w:hint="eastAsia" w:ascii="宋体" w:hAnsi="宋体" w:cs="宋体"/>
                <w:b/>
                <w:bCs/>
                <w:sz w:val="24"/>
              </w:rPr>
              <w:t>合计</w:t>
            </w:r>
          </w:p>
        </w:tc>
        <w:tc>
          <w:tcPr>
            <w:tcW w:w="2932" w:type="pct"/>
            <w:gridSpan w:val="4"/>
            <w:tcBorders>
              <w:left w:val="single" w:color="auto" w:sz="6" w:space="0"/>
              <w:right w:val="single" w:color="auto" w:sz="4" w:space="0"/>
            </w:tcBorders>
            <w:vAlign w:val="center"/>
          </w:tcPr>
          <w:p w14:paraId="06EC9FEC">
            <w:pPr>
              <w:rPr>
                <w:rFonts w:ascii="宋体" w:hAnsi="宋体" w:cs="宋体"/>
                <w:sz w:val="24"/>
              </w:rPr>
            </w:pPr>
            <w:r>
              <w:rPr>
                <w:rFonts w:hint="eastAsia" w:ascii="宋体" w:hAnsi="宋体" w:cs="宋体"/>
                <w:sz w:val="24"/>
              </w:rPr>
              <w:t>大写（人民币）：</w:t>
            </w:r>
            <w:r>
              <w:rPr>
                <w:rFonts w:hint="eastAsia" w:ascii="宋体" w:hAnsi="宋体" w:cs="宋体"/>
                <w:sz w:val="24"/>
                <w:u w:val="single"/>
              </w:rPr>
              <w:t xml:space="preserve">     </w:t>
            </w:r>
            <w:r>
              <w:rPr>
                <w:rFonts w:hint="eastAsia" w:ascii="宋体" w:hAnsi="宋体" w:cs="宋体"/>
                <w:sz w:val="24"/>
              </w:rPr>
              <w:t>元整</w:t>
            </w:r>
          </w:p>
        </w:tc>
      </w:tr>
    </w:tbl>
    <w:p w14:paraId="3A22F985">
      <w:pPr>
        <w:spacing w:line="360" w:lineRule="auto"/>
        <w:rPr>
          <w:rFonts w:ascii="宋体" w:hAnsi="宋体" w:cs="宋体"/>
          <w:sz w:val="24"/>
        </w:rPr>
      </w:pPr>
    </w:p>
    <w:p w14:paraId="07CF8817">
      <w:pPr>
        <w:spacing w:line="360" w:lineRule="auto"/>
        <w:ind w:firstLine="3640"/>
        <w:rPr>
          <w:rFonts w:ascii="宋体" w:hAnsi="宋体" w:cs="宋体"/>
          <w:sz w:val="24"/>
        </w:rPr>
      </w:pPr>
      <w:r>
        <w:rPr>
          <w:rFonts w:hint="eastAsia" w:ascii="宋体" w:hAnsi="宋体" w:cs="宋体"/>
          <w:sz w:val="24"/>
        </w:rPr>
        <w:t>投标人：</w:t>
      </w:r>
      <w:r>
        <w:rPr>
          <w:rFonts w:hint="eastAsia" w:ascii="宋体" w:hAnsi="宋体" w:cs="宋体"/>
          <w:sz w:val="24"/>
          <w:u w:val="single"/>
        </w:rPr>
        <w:t>      </w:t>
      </w:r>
      <w:r>
        <w:rPr>
          <w:rFonts w:hint="eastAsia" w:ascii="宋体" w:hAnsi="宋体" w:cs="宋体"/>
          <w:sz w:val="24"/>
        </w:rPr>
        <w:t>（电子签章）</w:t>
      </w:r>
    </w:p>
    <w:p w14:paraId="38F9B6A2">
      <w:pPr>
        <w:spacing w:line="360" w:lineRule="auto"/>
        <w:ind w:firstLine="3640"/>
        <w:rPr>
          <w:rFonts w:ascii="宋体" w:hAnsi="宋体" w:cs="宋体"/>
          <w:sz w:val="24"/>
        </w:rPr>
      </w:pPr>
      <w:r>
        <w:rPr>
          <w:rFonts w:hint="eastAsia" w:ascii="宋体" w:hAnsi="宋体" w:cs="宋体"/>
          <w:sz w:val="24"/>
        </w:rPr>
        <w:t>日期：   年  月  日</w:t>
      </w:r>
    </w:p>
    <w:p w14:paraId="7FE7ECB6">
      <w:pPr>
        <w:spacing w:line="360" w:lineRule="auto"/>
        <w:rPr>
          <w:rFonts w:ascii="宋体" w:hAnsi="宋体" w:cs="宋体"/>
          <w:sz w:val="24"/>
        </w:rPr>
      </w:pPr>
    </w:p>
    <w:p w14:paraId="3F5875E3">
      <w:pPr>
        <w:widowControl/>
        <w:spacing w:line="360" w:lineRule="auto"/>
        <w:jc w:val="left"/>
        <w:rPr>
          <w:rFonts w:ascii="宋体" w:hAnsi="宋体" w:cs="宋体"/>
          <w:sz w:val="24"/>
        </w:rPr>
      </w:pPr>
    </w:p>
    <w:p w14:paraId="2B3D251F">
      <w:pPr>
        <w:widowControl/>
        <w:spacing w:line="360" w:lineRule="auto"/>
        <w:jc w:val="left"/>
        <w:rPr>
          <w:rFonts w:ascii="宋体" w:hAnsi="宋体" w:cs="宋体"/>
          <w:sz w:val="24"/>
        </w:rPr>
      </w:pPr>
    </w:p>
    <w:p w14:paraId="25DD6538">
      <w:pPr>
        <w:widowControl/>
        <w:spacing w:line="360" w:lineRule="auto"/>
        <w:jc w:val="left"/>
        <w:rPr>
          <w:rFonts w:ascii="宋体" w:hAnsi="宋体" w:cs="宋体"/>
          <w:sz w:val="24"/>
        </w:rPr>
      </w:pPr>
      <w:r>
        <w:rPr>
          <w:rFonts w:hint="eastAsia" w:ascii="宋体" w:hAnsi="宋体" w:cs="宋体"/>
          <w:sz w:val="24"/>
        </w:rPr>
        <w:t>注：投标人对以上数据的真实性负责。</w:t>
      </w:r>
    </w:p>
    <w:p w14:paraId="274793FA">
      <w:pPr>
        <w:widowControl/>
        <w:spacing w:line="360" w:lineRule="auto"/>
        <w:jc w:val="left"/>
        <w:rPr>
          <w:rFonts w:ascii="宋体" w:hAnsi="宋体" w:cs="宋体"/>
          <w:b/>
          <w:bCs/>
          <w:sz w:val="24"/>
        </w:rPr>
      </w:pPr>
      <w:r>
        <w:rPr>
          <w:rFonts w:hint="eastAsia" w:ascii="宋体" w:hAnsi="宋体" w:cs="宋体"/>
          <w:b/>
          <w:bCs/>
          <w:sz w:val="24"/>
        </w:rPr>
        <w:t>采购人或采购代理机构有权将以上内容进行公示。</w:t>
      </w:r>
    </w:p>
    <w:p w14:paraId="3981A43F">
      <w:pPr>
        <w:widowControl/>
        <w:spacing w:line="360" w:lineRule="auto"/>
        <w:jc w:val="left"/>
        <w:rPr>
          <w:rFonts w:hint="eastAsia" w:ascii="宋体" w:hAnsi="宋体" w:cs="宋体"/>
          <w:b/>
          <w:bCs/>
          <w:sz w:val="24"/>
        </w:rPr>
      </w:pPr>
    </w:p>
    <w:p w14:paraId="7EA51FE9">
      <w:pPr>
        <w:pBdr>
          <w:top w:val="none" w:color="000000" w:sz="0" w:space="0"/>
          <w:left w:val="none" w:color="000000" w:sz="0" w:space="0"/>
          <w:bottom w:val="none" w:color="000000" w:sz="0" w:space="0"/>
          <w:right w:val="none" w:color="000000" w:sz="0" w:space="0"/>
        </w:pBdr>
        <w:spacing w:line="479" w:lineRule="atLeast"/>
        <w:ind w:firstLine="560"/>
        <w:jc w:val="center"/>
        <w:rPr>
          <w:rFonts w:ascii="宋体" w:hAnsi="宋体" w:cs="宋体"/>
          <w:sz w:val="24"/>
        </w:rPr>
      </w:pPr>
      <w:r>
        <w:rPr>
          <w:rFonts w:hint="eastAsia" w:ascii="宋体" w:hAnsi="宋体" w:cs="宋体"/>
          <w:sz w:val="24"/>
        </w:rPr>
        <w:br w:type="page" w:clear="all"/>
      </w:r>
    </w:p>
    <w:p w14:paraId="72DB58D1">
      <w:pPr>
        <w:pBdr>
          <w:top w:val="none" w:color="000000" w:sz="0" w:space="0"/>
          <w:left w:val="none" w:color="000000" w:sz="0" w:space="0"/>
          <w:bottom w:val="none" w:color="000000" w:sz="0" w:space="0"/>
          <w:right w:val="none" w:color="000000" w:sz="0" w:space="0"/>
        </w:pBdr>
        <w:spacing w:line="479" w:lineRule="atLeast"/>
        <w:jc w:val="center"/>
        <w:rPr>
          <w:rFonts w:ascii="宋体" w:hAnsi="宋体" w:cs="宋体"/>
          <w:b/>
          <w:bCs/>
          <w:sz w:val="30"/>
          <w:szCs w:val="30"/>
        </w:rPr>
      </w:pPr>
      <w:r>
        <w:rPr>
          <w:rFonts w:hint="eastAsia" w:ascii="宋体" w:hAnsi="宋体" w:cs="宋体"/>
          <w:b/>
          <w:bCs/>
          <w:sz w:val="30"/>
          <w:szCs w:val="30"/>
        </w:rPr>
        <w:t>四、偏离表格式</w:t>
      </w:r>
    </w:p>
    <w:p w14:paraId="558F58A2">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sz w:val="24"/>
        </w:rPr>
      </w:pPr>
      <w:r>
        <w:rPr>
          <w:rFonts w:hint="eastAsia" w:ascii="宋体" w:hAnsi="宋体" w:cs="宋体"/>
          <w:sz w:val="24"/>
        </w:rPr>
        <w:t> </w:t>
      </w:r>
    </w:p>
    <w:p w14:paraId="753A655C">
      <w:pPr>
        <w:pBdr>
          <w:top w:val="none" w:color="000000" w:sz="0" w:space="0"/>
          <w:left w:val="none" w:color="000000" w:sz="0" w:space="0"/>
          <w:bottom w:val="none" w:color="000000" w:sz="0" w:space="0"/>
          <w:right w:val="none" w:color="000000" w:sz="0" w:space="0"/>
        </w:pBdr>
        <w:spacing w:line="479" w:lineRule="atLeast"/>
        <w:rPr>
          <w:rFonts w:ascii="宋体" w:hAnsi="宋体" w:cs="宋体"/>
          <w:sz w:val="28"/>
          <w:szCs w:val="28"/>
        </w:rPr>
      </w:pPr>
      <w:r>
        <w:rPr>
          <w:rFonts w:hint="eastAsia" w:ascii="宋体" w:hAnsi="宋体" w:cs="宋体"/>
          <w:sz w:val="28"/>
          <w:szCs w:val="28"/>
        </w:rPr>
        <w:t>项目编号：</w:t>
      </w:r>
    </w:p>
    <w:p w14:paraId="48CC5B47">
      <w:pPr>
        <w:pBdr>
          <w:top w:val="none" w:color="000000" w:sz="0" w:space="0"/>
          <w:left w:val="none" w:color="000000" w:sz="0" w:space="0"/>
          <w:bottom w:val="none" w:color="000000" w:sz="0" w:space="0"/>
          <w:right w:val="none" w:color="000000" w:sz="0" w:space="0"/>
        </w:pBdr>
        <w:spacing w:line="479" w:lineRule="atLeast"/>
        <w:rPr>
          <w:rFonts w:ascii="宋体" w:hAnsi="宋体" w:cs="宋体"/>
          <w:sz w:val="28"/>
          <w:szCs w:val="28"/>
        </w:rPr>
      </w:pPr>
      <w:r>
        <w:rPr>
          <w:rFonts w:hint="eastAsia" w:ascii="宋体" w:hAnsi="宋体" w:cs="宋体"/>
          <w:sz w:val="28"/>
          <w:szCs w:val="28"/>
        </w:rPr>
        <w:t>项目名称：</w:t>
      </w:r>
    </w:p>
    <w:tbl>
      <w:tblPr>
        <w:tblStyle w:val="54"/>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66"/>
        <w:gridCol w:w="1515"/>
        <w:gridCol w:w="1830"/>
        <w:gridCol w:w="1380"/>
        <w:gridCol w:w="1597"/>
      </w:tblGrid>
      <w:tr w14:paraId="2D68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vAlign w:val="center"/>
          </w:tcPr>
          <w:p w14:paraId="10EFEB53">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序号</w:t>
            </w:r>
          </w:p>
        </w:tc>
        <w:tc>
          <w:tcPr>
            <w:tcW w:w="1366" w:type="dxa"/>
            <w:tcMar>
              <w:top w:w="0" w:type="dxa"/>
              <w:left w:w="108" w:type="dxa"/>
              <w:bottom w:w="0" w:type="dxa"/>
              <w:right w:w="108" w:type="dxa"/>
            </w:tcMar>
            <w:vAlign w:val="center"/>
          </w:tcPr>
          <w:p w14:paraId="634968D6">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偏离内容</w:t>
            </w:r>
          </w:p>
        </w:tc>
        <w:tc>
          <w:tcPr>
            <w:tcW w:w="1515" w:type="dxa"/>
            <w:tcMar>
              <w:top w:w="0" w:type="dxa"/>
              <w:left w:w="108" w:type="dxa"/>
              <w:bottom w:w="0" w:type="dxa"/>
              <w:right w:w="108" w:type="dxa"/>
            </w:tcMar>
            <w:vAlign w:val="center"/>
          </w:tcPr>
          <w:p w14:paraId="5140F22B">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招标文件的要求</w:t>
            </w:r>
          </w:p>
        </w:tc>
        <w:tc>
          <w:tcPr>
            <w:tcW w:w="1830" w:type="dxa"/>
            <w:tcMar>
              <w:top w:w="0" w:type="dxa"/>
              <w:left w:w="108" w:type="dxa"/>
              <w:bottom w:w="0" w:type="dxa"/>
              <w:right w:w="108" w:type="dxa"/>
            </w:tcMar>
            <w:vAlign w:val="center"/>
          </w:tcPr>
          <w:p w14:paraId="470211FF">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投标文件中的内容</w:t>
            </w:r>
          </w:p>
        </w:tc>
        <w:tc>
          <w:tcPr>
            <w:tcW w:w="1380" w:type="dxa"/>
            <w:tcMar>
              <w:top w:w="0" w:type="dxa"/>
              <w:left w:w="108" w:type="dxa"/>
              <w:bottom w:w="0" w:type="dxa"/>
              <w:right w:w="108" w:type="dxa"/>
            </w:tcMar>
            <w:vAlign w:val="center"/>
          </w:tcPr>
          <w:p w14:paraId="216D908B">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（正/负/无）偏离</w:t>
            </w:r>
          </w:p>
        </w:tc>
        <w:tc>
          <w:tcPr>
            <w:tcW w:w="1597" w:type="dxa"/>
            <w:tcMar>
              <w:top w:w="0" w:type="dxa"/>
              <w:left w:w="108" w:type="dxa"/>
              <w:bottom w:w="0" w:type="dxa"/>
              <w:right w:w="108" w:type="dxa"/>
            </w:tcMar>
            <w:vAlign w:val="center"/>
          </w:tcPr>
          <w:p w14:paraId="5CC28BD8">
            <w:pPr>
              <w:pBdr>
                <w:top w:val="none" w:color="000000" w:sz="0" w:space="0"/>
                <w:left w:val="none" w:color="000000" w:sz="0" w:space="0"/>
                <w:bottom w:val="none" w:color="000000" w:sz="0" w:space="0"/>
                <w:right w:val="none" w:color="000000" w:sz="0" w:space="0"/>
              </w:pBdr>
              <w:jc w:val="center"/>
              <w:rPr>
                <w:rFonts w:ascii="宋体" w:hAnsi="宋体" w:cs="宋体"/>
                <w:sz w:val="28"/>
                <w:szCs w:val="28"/>
              </w:rPr>
            </w:pPr>
            <w:r>
              <w:rPr>
                <w:rFonts w:hint="eastAsia" w:ascii="宋体" w:hAnsi="宋体" w:cs="宋体"/>
                <w:sz w:val="28"/>
                <w:szCs w:val="28"/>
              </w:rPr>
              <w:t>说明</w:t>
            </w:r>
          </w:p>
        </w:tc>
      </w:tr>
      <w:tr w14:paraId="25721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6497456A">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66" w:type="dxa"/>
            <w:tcMar>
              <w:top w:w="0" w:type="dxa"/>
              <w:left w:w="108" w:type="dxa"/>
              <w:bottom w:w="0" w:type="dxa"/>
              <w:right w:w="108" w:type="dxa"/>
            </w:tcMar>
          </w:tcPr>
          <w:p w14:paraId="6AFE2A58">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15" w:type="dxa"/>
            <w:tcMar>
              <w:top w:w="0" w:type="dxa"/>
              <w:left w:w="108" w:type="dxa"/>
              <w:bottom w:w="0" w:type="dxa"/>
              <w:right w:w="108" w:type="dxa"/>
            </w:tcMar>
          </w:tcPr>
          <w:p w14:paraId="44A097DF">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830" w:type="dxa"/>
            <w:tcMar>
              <w:top w:w="0" w:type="dxa"/>
              <w:left w:w="108" w:type="dxa"/>
              <w:bottom w:w="0" w:type="dxa"/>
              <w:right w:w="108" w:type="dxa"/>
            </w:tcMar>
          </w:tcPr>
          <w:p w14:paraId="29204DF1">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80" w:type="dxa"/>
            <w:tcMar>
              <w:top w:w="0" w:type="dxa"/>
              <w:left w:w="108" w:type="dxa"/>
              <w:bottom w:w="0" w:type="dxa"/>
              <w:right w:w="108" w:type="dxa"/>
            </w:tcMar>
          </w:tcPr>
          <w:p w14:paraId="5F89B467">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97" w:type="dxa"/>
            <w:tcMar>
              <w:top w:w="0" w:type="dxa"/>
              <w:left w:w="108" w:type="dxa"/>
              <w:bottom w:w="0" w:type="dxa"/>
              <w:right w:w="108" w:type="dxa"/>
            </w:tcMar>
          </w:tcPr>
          <w:p w14:paraId="572AA113">
            <w:pPr>
              <w:pBdr>
                <w:top w:val="none" w:color="000000" w:sz="0" w:space="0"/>
                <w:left w:val="none" w:color="000000" w:sz="0" w:space="0"/>
                <w:bottom w:val="none" w:color="000000" w:sz="0" w:space="0"/>
                <w:right w:val="none" w:color="000000" w:sz="0" w:space="0"/>
              </w:pBdr>
              <w:rPr>
                <w:rFonts w:ascii="宋体" w:hAnsi="宋体" w:cs="宋体"/>
                <w:sz w:val="28"/>
                <w:szCs w:val="28"/>
              </w:rPr>
            </w:pPr>
          </w:p>
        </w:tc>
      </w:tr>
      <w:tr w14:paraId="3DD3E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1BA4D42A">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66" w:type="dxa"/>
            <w:tcMar>
              <w:top w:w="0" w:type="dxa"/>
              <w:left w:w="108" w:type="dxa"/>
              <w:bottom w:w="0" w:type="dxa"/>
              <w:right w:w="108" w:type="dxa"/>
            </w:tcMar>
          </w:tcPr>
          <w:p w14:paraId="64FB41D5">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15" w:type="dxa"/>
            <w:tcMar>
              <w:top w:w="0" w:type="dxa"/>
              <w:left w:w="108" w:type="dxa"/>
              <w:bottom w:w="0" w:type="dxa"/>
              <w:right w:w="108" w:type="dxa"/>
            </w:tcMar>
          </w:tcPr>
          <w:p w14:paraId="5611FEFC">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830" w:type="dxa"/>
            <w:tcMar>
              <w:top w:w="0" w:type="dxa"/>
              <w:left w:w="108" w:type="dxa"/>
              <w:bottom w:w="0" w:type="dxa"/>
              <w:right w:w="108" w:type="dxa"/>
            </w:tcMar>
          </w:tcPr>
          <w:p w14:paraId="63A4D6B2">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80" w:type="dxa"/>
            <w:tcMar>
              <w:top w:w="0" w:type="dxa"/>
              <w:left w:w="108" w:type="dxa"/>
              <w:bottom w:w="0" w:type="dxa"/>
              <w:right w:w="108" w:type="dxa"/>
            </w:tcMar>
          </w:tcPr>
          <w:p w14:paraId="47E3B318">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97" w:type="dxa"/>
            <w:tcMar>
              <w:top w:w="0" w:type="dxa"/>
              <w:left w:w="108" w:type="dxa"/>
              <w:bottom w:w="0" w:type="dxa"/>
              <w:right w:w="108" w:type="dxa"/>
            </w:tcMar>
          </w:tcPr>
          <w:p w14:paraId="5B4E4333">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r>
      <w:tr w14:paraId="5F0B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06BD6EE6">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66" w:type="dxa"/>
            <w:tcMar>
              <w:top w:w="0" w:type="dxa"/>
              <w:left w:w="108" w:type="dxa"/>
              <w:bottom w:w="0" w:type="dxa"/>
              <w:right w:w="108" w:type="dxa"/>
            </w:tcMar>
          </w:tcPr>
          <w:p w14:paraId="1C22622A">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15" w:type="dxa"/>
            <w:tcMar>
              <w:top w:w="0" w:type="dxa"/>
              <w:left w:w="108" w:type="dxa"/>
              <w:bottom w:w="0" w:type="dxa"/>
              <w:right w:w="108" w:type="dxa"/>
            </w:tcMar>
          </w:tcPr>
          <w:p w14:paraId="0E217A4A">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830" w:type="dxa"/>
            <w:tcMar>
              <w:top w:w="0" w:type="dxa"/>
              <w:left w:w="108" w:type="dxa"/>
              <w:bottom w:w="0" w:type="dxa"/>
              <w:right w:w="108" w:type="dxa"/>
            </w:tcMar>
          </w:tcPr>
          <w:p w14:paraId="4DBBEA02">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80" w:type="dxa"/>
            <w:tcMar>
              <w:top w:w="0" w:type="dxa"/>
              <w:left w:w="108" w:type="dxa"/>
              <w:bottom w:w="0" w:type="dxa"/>
              <w:right w:w="108" w:type="dxa"/>
            </w:tcMar>
          </w:tcPr>
          <w:p w14:paraId="4D7660AC">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97" w:type="dxa"/>
            <w:tcMar>
              <w:top w:w="0" w:type="dxa"/>
              <w:left w:w="108" w:type="dxa"/>
              <w:bottom w:w="0" w:type="dxa"/>
              <w:right w:w="108" w:type="dxa"/>
            </w:tcMar>
          </w:tcPr>
          <w:p w14:paraId="151E9B60">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r>
      <w:tr w14:paraId="371D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6ED6B5A2">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66" w:type="dxa"/>
            <w:tcMar>
              <w:top w:w="0" w:type="dxa"/>
              <w:left w:w="108" w:type="dxa"/>
              <w:bottom w:w="0" w:type="dxa"/>
              <w:right w:w="108" w:type="dxa"/>
            </w:tcMar>
          </w:tcPr>
          <w:p w14:paraId="121A1930">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15" w:type="dxa"/>
            <w:tcMar>
              <w:top w:w="0" w:type="dxa"/>
              <w:left w:w="108" w:type="dxa"/>
              <w:bottom w:w="0" w:type="dxa"/>
              <w:right w:w="108" w:type="dxa"/>
            </w:tcMar>
          </w:tcPr>
          <w:p w14:paraId="7DB0EF24">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830" w:type="dxa"/>
            <w:tcMar>
              <w:top w:w="0" w:type="dxa"/>
              <w:left w:w="108" w:type="dxa"/>
              <w:bottom w:w="0" w:type="dxa"/>
              <w:right w:w="108" w:type="dxa"/>
            </w:tcMar>
          </w:tcPr>
          <w:p w14:paraId="522A97FD">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80" w:type="dxa"/>
            <w:tcMar>
              <w:top w:w="0" w:type="dxa"/>
              <w:left w:w="108" w:type="dxa"/>
              <w:bottom w:w="0" w:type="dxa"/>
              <w:right w:w="108" w:type="dxa"/>
            </w:tcMar>
          </w:tcPr>
          <w:p w14:paraId="2003B92C">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97" w:type="dxa"/>
            <w:tcMar>
              <w:top w:w="0" w:type="dxa"/>
              <w:left w:w="108" w:type="dxa"/>
              <w:bottom w:w="0" w:type="dxa"/>
              <w:right w:w="108" w:type="dxa"/>
            </w:tcMar>
          </w:tcPr>
          <w:p w14:paraId="263D0B4A">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r>
      <w:tr w14:paraId="3AEF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382201F5">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66" w:type="dxa"/>
            <w:tcMar>
              <w:top w:w="0" w:type="dxa"/>
              <w:left w:w="108" w:type="dxa"/>
              <w:bottom w:w="0" w:type="dxa"/>
              <w:right w:w="108" w:type="dxa"/>
            </w:tcMar>
          </w:tcPr>
          <w:p w14:paraId="6DA4C060">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15" w:type="dxa"/>
            <w:tcMar>
              <w:top w:w="0" w:type="dxa"/>
              <w:left w:w="108" w:type="dxa"/>
              <w:bottom w:w="0" w:type="dxa"/>
              <w:right w:w="108" w:type="dxa"/>
            </w:tcMar>
          </w:tcPr>
          <w:p w14:paraId="1B6E9EA0">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830" w:type="dxa"/>
            <w:tcMar>
              <w:top w:w="0" w:type="dxa"/>
              <w:left w:w="108" w:type="dxa"/>
              <w:bottom w:w="0" w:type="dxa"/>
              <w:right w:w="108" w:type="dxa"/>
            </w:tcMar>
          </w:tcPr>
          <w:p w14:paraId="1102AD3C">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80" w:type="dxa"/>
            <w:tcMar>
              <w:top w:w="0" w:type="dxa"/>
              <w:left w:w="108" w:type="dxa"/>
              <w:bottom w:w="0" w:type="dxa"/>
              <w:right w:w="108" w:type="dxa"/>
            </w:tcMar>
          </w:tcPr>
          <w:p w14:paraId="2F663B4B">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97" w:type="dxa"/>
            <w:tcMar>
              <w:top w:w="0" w:type="dxa"/>
              <w:left w:w="108" w:type="dxa"/>
              <w:bottom w:w="0" w:type="dxa"/>
              <w:right w:w="108" w:type="dxa"/>
            </w:tcMar>
          </w:tcPr>
          <w:p w14:paraId="69A78360">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r>
      <w:tr w14:paraId="7C93E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30F5E7E7">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366" w:type="dxa"/>
            <w:tcMar>
              <w:top w:w="0" w:type="dxa"/>
              <w:left w:w="108" w:type="dxa"/>
              <w:bottom w:w="0" w:type="dxa"/>
              <w:right w:w="108" w:type="dxa"/>
            </w:tcMar>
          </w:tcPr>
          <w:p w14:paraId="10D9C8D4">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15" w:type="dxa"/>
            <w:tcMar>
              <w:top w:w="0" w:type="dxa"/>
              <w:left w:w="108" w:type="dxa"/>
              <w:bottom w:w="0" w:type="dxa"/>
              <w:right w:w="108" w:type="dxa"/>
            </w:tcMar>
          </w:tcPr>
          <w:p w14:paraId="54F9FB3E">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830" w:type="dxa"/>
            <w:tcMar>
              <w:top w:w="0" w:type="dxa"/>
              <w:left w:w="108" w:type="dxa"/>
              <w:bottom w:w="0" w:type="dxa"/>
              <w:right w:w="108" w:type="dxa"/>
            </w:tcMar>
          </w:tcPr>
          <w:p w14:paraId="3E7BF7C2">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80" w:type="dxa"/>
            <w:tcMar>
              <w:top w:w="0" w:type="dxa"/>
              <w:left w:w="108" w:type="dxa"/>
              <w:bottom w:w="0" w:type="dxa"/>
              <w:right w:w="108" w:type="dxa"/>
            </w:tcMar>
          </w:tcPr>
          <w:p w14:paraId="6B2EF90B">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c>
          <w:tcPr>
            <w:tcW w:w="1597" w:type="dxa"/>
            <w:tcMar>
              <w:top w:w="0" w:type="dxa"/>
              <w:left w:w="108" w:type="dxa"/>
              <w:bottom w:w="0" w:type="dxa"/>
              <w:right w:w="108" w:type="dxa"/>
            </w:tcMar>
          </w:tcPr>
          <w:p w14:paraId="3759DDA2">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sz w:val="28"/>
                <w:szCs w:val="28"/>
              </w:rPr>
              <w:t> </w:t>
            </w:r>
          </w:p>
        </w:tc>
      </w:tr>
      <w:tr w14:paraId="3DF4F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434EF7A9">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66" w:type="dxa"/>
            <w:tcMar>
              <w:top w:w="0" w:type="dxa"/>
              <w:left w:w="108" w:type="dxa"/>
              <w:bottom w:w="0" w:type="dxa"/>
              <w:right w:w="108" w:type="dxa"/>
            </w:tcMar>
          </w:tcPr>
          <w:p w14:paraId="0704BBA4">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515" w:type="dxa"/>
            <w:tcMar>
              <w:top w:w="0" w:type="dxa"/>
              <w:left w:w="108" w:type="dxa"/>
              <w:bottom w:w="0" w:type="dxa"/>
              <w:right w:w="108" w:type="dxa"/>
            </w:tcMar>
          </w:tcPr>
          <w:p w14:paraId="0F34168B">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830" w:type="dxa"/>
            <w:tcMar>
              <w:top w:w="0" w:type="dxa"/>
              <w:left w:w="108" w:type="dxa"/>
              <w:bottom w:w="0" w:type="dxa"/>
              <w:right w:w="108" w:type="dxa"/>
            </w:tcMar>
          </w:tcPr>
          <w:p w14:paraId="648D2A10">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80" w:type="dxa"/>
            <w:tcMar>
              <w:top w:w="0" w:type="dxa"/>
              <w:left w:w="108" w:type="dxa"/>
              <w:bottom w:w="0" w:type="dxa"/>
              <w:right w:w="108" w:type="dxa"/>
            </w:tcMar>
          </w:tcPr>
          <w:p w14:paraId="5D556B1F">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597" w:type="dxa"/>
            <w:tcMar>
              <w:top w:w="0" w:type="dxa"/>
              <w:left w:w="108" w:type="dxa"/>
              <w:bottom w:w="0" w:type="dxa"/>
              <w:right w:w="108" w:type="dxa"/>
            </w:tcMar>
          </w:tcPr>
          <w:p w14:paraId="714FA8FD">
            <w:pPr>
              <w:pBdr>
                <w:top w:val="none" w:color="000000" w:sz="0" w:space="0"/>
                <w:left w:val="none" w:color="000000" w:sz="0" w:space="0"/>
                <w:bottom w:val="none" w:color="000000" w:sz="0" w:space="0"/>
                <w:right w:val="none" w:color="000000" w:sz="0" w:space="0"/>
              </w:pBdr>
              <w:rPr>
                <w:rFonts w:ascii="宋体" w:hAnsi="宋体" w:cs="宋体"/>
                <w:sz w:val="28"/>
                <w:szCs w:val="28"/>
              </w:rPr>
            </w:pPr>
          </w:p>
        </w:tc>
      </w:tr>
      <w:tr w14:paraId="5E75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7A57466A">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66" w:type="dxa"/>
            <w:tcMar>
              <w:top w:w="0" w:type="dxa"/>
              <w:left w:w="108" w:type="dxa"/>
              <w:bottom w:w="0" w:type="dxa"/>
              <w:right w:w="108" w:type="dxa"/>
            </w:tcMar>
          </w:tcPr>
          <w:p w14:paraId="01CADF74">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515" w:type="dxa"/>
            <w:tcMar>
              <w:top w:w="0" w:type="dxa"/>
              <w:left w:w="108" w:type="dxa"/>
              <w:bottom w:w="0" w:type="dxa"/>
              <w:right w:w="108" w:type="dxa"/>
            </w:tcMar>
          </w:tcPr>
          <w:p w14:paraId="5AD0A589">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830" w:type="dxa"/>
            <w:tcMar>
              <w:top w:w="0" w:type="dxa"/>
              <w:left w:w="108" w:type="dxa"/>
              <w:bottom w:w="0" w:type="dxa"/>
              <w:right w:w="108" w:type="dxa"/>
            </w:tcMar>
          </w:tcPr>
          <w:p w14:paraId="7A530ADF">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80" w:type="dxa"/>
            <w:tcMar>
              <w:top w:w="0" w:type="dxa"/>
              <w:left w:w="108" w:type="dxa"/>
              <w:bottom w:w="0" w:type="dxa"/>
              <w:right w:w="108" w:type="dxa"/>
            </w:tcMar>
          </w:tcPr>
          <w:p w14:paraId="4B75DF98">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597" w:type="dxa"/>
            <w:tcMar>
              <w:top w:w="0" w:type="dxa"/>
              <w:left w:w="108" w:type="dxa"/>
              <w:bottom w:w="0" w:type="dxa"/>
              <w:right w:w="108" w:type="dxa"/>
            </w:tcMar>
          </w:tcPr>
          <w:p w14:paraId="10A29A21">
            <w:pPr>
              <w:pBdr>
                <w:top w:val="none" w:color="000000" w:sz="0" w:space="0"/>
                <w:left w:val="none" w:color="000000" w:sz="0" w:space="0"/>
                <w:bottom w:val="none" w:color="000000" w:sz="0" w:space="0"/>
                <w:right w:val="none" w:color="000000" w:sz="0" w:space="0"/>
              </w:pBdr>
              <w:rPr>
                <w:rFonts w:ascii="宋体" w:hAnsi="宋体" w:cs="宋体"/>
                <w:sz w:val="28"/>
                <w:szCs w:val="28"/>
              </w:rPr>
            </w:pPr>
          </w:p>
        </w:tc>
      </w:tr>
      <w:tr w14:paraId="073A0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28" w:type="dxa"/>
            <w:tcMar>
              <w:top w:w="0" w:type="dxa"/>
              <w:left w:w="108" w:type="dxa"/>
              <w:bottom w:w="0" w:type="dxa"/>
              <w:right w:w="108" w:type="dxa"/>
            </w:tcMar>
          </w:tcPr>
          <w:p w14:paraId="34ECAE2B">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66" w:type="dxa"/>
            <w:tcMar>
              <w:top w:w="0" w:type="dxa"/>
              <w:left w:w="108" w:type="dxa"/>
              <w:bottom w:w="0" w:type="dxa"/>
              <w:right w:w="108" w:type="dxa"/>
            </w:tcMar>
          </w:tcPr>
          <w:p w14:paraId="082A69A4">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515" w:type="dxa"/>
            <w:tcMar>
              <w:top w:w="0" w:type="dxa"/>
              <w:left w:w="108" w:type="dxa"/>
              <w:bottom w:w="0" w:type="dxa"/>
              <w:right w:w="108" w:type="dxa"/>
            </w:tcMar>
          </w:tcPr>
          <w:p w14:paraId="39C9FD7A">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830" w:type="dxa"/>
            <w:tcMar>
              <w:top w:w="0" w:type="dxa"/>
              <w:left w:w="108" w:type="dxa"/>
              <w:bottom w:w="0" w:type="dxa"/>
              <w:right w:w="108" w:type="dxa"/>
            </w:tcMar>
          </w:tcPr>
          <w:p w14:paraId="126FA963">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380" w:type="dxa"/>
            <w:tcMar>
              <w:top w:w="0" w:type="dxa"/>
              <w:left w:w="108" w:type="dxa"/>
              <w:bottom w:w="0" w:type="dxa"/>
              <w:right w:w="108" w:type="dxa"/>
            </w:tcMar>
          </w:tcPr>
          <w:p w14:paraId="75784EFD">
            <w:pPr>
              <w:pBdr>
                <w:top w:val="none" w:color="000000" w:sz="0" w:space="0"/>
                <w:left w:val="none" w:color="000000" w:sz="0" w:space="0"/>
                <w:bottom w:val="none" w:color="000000" w:sz="0" w:space="0"/>
                <w:right w:val="none" w:color="000000" w:sz="0" w:space="0"/>
              </w:pBdr>
              <w:rPr>
                <w:rFonts w:ascii="宋体" w:hAnsi="宋体" w:cs="宋体"/>
                <w:sz w:val="28"/>
                <w:szCs w:val="28"/>
              </w:rPr>
            </w:pPr>
          </w:p>
        </w:tc>
        <w:tc>
          <w:tcPr>
            <w:tcW w:w="1597" w:type="dxa"/>
            <w:tcMar>
              <w:top w:w="0" w:type="dxa"/>
              <w:left w:w="108" w:type="dxa"/>
              <w:bottom w:w="0" w:type="dxa"/>
              <w:right w:w="108" w:type="dxa"/>
            </w:tcMar>
          </w:tcPr>
          <w:p w14:paraId="7C55B5BC">
            <w:pPr>
              <w:pBdr>
                <w:top w:val="none" w:color="000000" w:sz="0" w:space="0"/>
                <w:left w:val="none" w:color="000000" w:sz="0" w:space="0"/>
                <w:bottom w:val="none" w:color="000000" w:sz="0" w:space="0"/>
                <w:right w:val="none" w:color="000000" w:sz="0" w:space="0"/>
              </w:pBdr>
              <w:rPr>
                <w:rFonts w:ascii="宋体" w:hAnsi="宋体" w:cs="宋体"/>
                <w:sz w:val="28"/>
                <w:szCs w:val="28"/>
              </w:rPr>
            </w:pPr>
          </w:p>
        </w:tc>
      </w:tr>
    </w:tbl>
    <w:p w14:paraId="790C1D8B">
      <w:pPr>
        <w:pBdr>
          <w:top w:val="none" w:color="000000" w:sz="0" w:space="0"/>
          <w:left w:val="none" w:color="000000" w:sz="0" w:space="0"/>
          <w:bottom w:val="none" w:color="000000" w:sz="0" w:space="0"/>
          <w:right w:val="none" w:color="000000" w:sz="0" w:space="0"/>
        </w:pBdr>
        <w:rPr>
          <w:rFonts w:ascii="宋体" w:hAnsi="宋体" w:cs="宋体"/>
          <w:sz w:val="28"/>
          <w:szCs w:val="28"/>
        </w:rPr>
      </w:pPr>
      <w:r>
        <w:rPr>
          <w:rFonts w:hint="eastAsia" w:ascii="宋体" w:hAnsi="宋体" w:cs="宋体"/>
          <w:b/>
          <w:sz w:val="28"/>
          <w:szCs w:val="28"/>
        </w:rPr>
        <w:t>注</w:t>
      </w:r>
      <w:r>
        <w:rPr>
          <w:rFonts w:hint="eastAsia" w:ascii="宋体" w:hAnsi="宋体" w:cs="宋体"/>
          <w:sz w:val="28"/>
          <w:szCs w:val="28"/>
        </w:rPr>
        <w:t>：投标人的投标文件中的内容与招标文件（含招标文件的澄清或者修改的内容）的要求不同时，逐条列在偏离表中，否则将视为投标人接受招标文件的要求。</w:t>
      </w:r>
    </w:p>
    <w:p w14:paraId="3D7824CC">
      <w:pPr>
        <w:pBdr>
          <w:top w:val="none" w:color="000000" w:sz="0" w:space="0"/>
          <w:left w:val="none" w:color="000000" w:sz="0" w:space="0"/>
          <w:bottom w:val="none" w:color="000000" w:sz="0" w:space="0"/>
          <w:right w:val="none" w:color="000000" w:sz="0" w:space="0"/>
        </w:pBdr>
        <w:spacing w:line="71" w:lineRule="atLeast"/>
        <w:ind w:firstLine="2850"/>
        <w:rPr>
          <w:rFonts w:ascii="宋体" w:hAnsi="宋体" w:cs="宋体"/>
          <w:sz w:val="28"/>
          <w:szCs w:val="28"/>
        </w:rPr>
      </w:pPr>
    </w:p>
    <w:p w14:paraId="3D7CB810">
      <w:pPr>
        <w:pBdr>
          <w:top w:val="none" w:color="000000" w:sz="0" w:space="0"/>
          <w:left w:val="none" w:color="000000" w:sz="0" w:space="0"/>
          <w:bottom w:val="none" w:color="000000" w:sz="0" w:space="0"/>
          <w:right w:val="none" w:color="000000" w:sz="0" w:space="0"/>
        </w:pBdr>
        <w:spacing w:line="71" w:lineRule="atLeast"/>
        <w:rPr>
          <w:rFonts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w:t>
      </w:r>
      <w:r>
        <w:rPr>
          <w:rFonts w:hint="eastAsia" w:ascii="宋体" w:hAnsi="宋体" w:cs="宋体"/>
          <w:sz w:val="28"/>
          <w:szCs w:val="28"/>
        </w:rPr>
        <w:t>（电子签章）</w:t>
      </w:r>
    </w:p>
    <w:p w14:paraId="75B22070">
      <w:pPr>
        <w:pBdr>
          <w:top w:val="none" w:color="000000" w:sz="0" w:space="0"/>
          <w:left w:val="none" w:color="000000" w:sz="0" w:space="0"/>
          <w:bottom w:val="none" w:color="000000" w:sz="0" w:space="0"/>
          <w:right w:val="none" w:color="000000" w:sz="0" w:space="0"/>
        </w:pBdr>
        <w:spacing w:line="85" w:lineRule="atLeast"/>
        <w:ind w:firstLine="3900"/>
        <w:rPr>
          <w:rFonts w:ascii="宋体" w:hAnsi="宋体" w:cs="宋体"/>
          <w:sz w:val="28"/>
          <w:szCs w:val="28"/>
        </w:rPr>
      </w:pPr>
      <w:r>
        <w:rPr>
          <w:rFonts w:hint="eastAsia" w:ascii="宋体" w:hAnsi="宋体" w:cs="宋体"/>
          <w:sz w:val="28"/>
          <w:szCs w:val="28"/>
        </w:rPr>
        <w:t> </w:t>
      </w:r>
    </w:p>
    <w:p w14:paraId="392B3D90">
      <w:pPr>
        <w:pBdr>
          <w:top w:val="none" w:color="000000" w:sz="0" w:space="0"/>
          <w:left w:val="none" w:color="000000" w:sz="0" w:space="0"/>
          <w:bottom w:val="none" w:color="000000" w:sz="0" w:space="0"/>
          <w:right w:val="none" w:color="000000" w:sz="0" w:space="0"/>
        </w:pBdr>
        <w:spacing w:line="85" w:lineRule="atLeast"/>
        <w:rPr>
          <w:rFonts w:ascii="宋体" w:hAnsi="宋体" w:cs="宋体"/>
          <w:sz w:val="28"/>
          <w:szCs w:val="28"/>
        </w:rPr>
      </w:pPr>
      <w:r>
        <w:rPr>
          <w:rFonts w:hint="eastAsia" w:ascii="宋体" w:hAnsi="宋体" w:cs="宋体"/>
          <w:sz w:val="28"/>
          <w:szCs w:val="28"/>
        </w:rPr>
        <w:t>日期： 年 月 日</w:t>
      </w:r>
    </w:p>
    <w:p w14:paraId="1D90915A">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sz w:val="24"/>
        </w:rPr>
      </w:pPr>
      <w:r>
        <w:rPr>
          <w:rFonts w:hint="eastAsia" w:ascii="宋体" w:hAnsi="宋体" w:cs="宋体"/>
          <w:sz w:val="24"/>
        </w:rPr>
        <w:t xml:space="preserve">  </w:t>
      </w:r>
    </w:p>
    <w:p w14:paraId="35A2A639">
      <w:pPr>
        <w:pBdr>
          <w:top w:val="none" w:color="000000" w:sz="0" w:space="0"/>
          <w:left w:val="none" w:color="000000" w:sz="0" w:space="0"/>
          <w:bottom w:val="none" w:color="000000" w:sz="0" w:space="0"/>
          <w:right w:val="none" w:color="000000" w:sz="0" w:space="0"/>
        </w:pBdr>
        <w:spacing w:line="479" w:lineRule="atLeast"/>
        <w:jc w:val="center"/>
        <w:rPr>
          <w:rFonts w:ascii="宋体" w:hAnsi="宋体" w:cs="宋体"/>
          <w:b/>
          <w:bCs/>
          <w:sz w:val="24"/>
        </w:rPr>
        <w:sectPr>
          <w:pgSz w:w="11906" w:h="16838"/>
          <w:pgMar w:top="1440" w:right="1803" w:bottom="1440" w:left="1803" w:header="851" w:footer="992" w:gutter="0"/>
          <w:cols w:space="720" w:num="1"/>
          <w:docGrid w:linePitch="360" w:charSpace="0"/>
        </w:sectPr>
      </w:pPr>
    </w:p>
    <w:p w14:paraId="0637170C">
      <w:pPr>
        <w:pBdr>
          <w:top w:val="none" w:color="000000" w:sz="0" w:space="0"/>
          <w:left w:val="none" w:color="000000" w:sz="0" w:space="0"/>
          <w:bottom w:val="none" w:color="000000" w:sz="0" w:space="0"/>
          <w:right w:val="none" w:color="000000" w:sz="0" w:space="0"/>
        </w:pBdr>
        <w:spacing w:line="479" w:lineRule="atLeast"/>
        <w:jc w:val="center"/>
        <w:rPr>
          <w:rFonts w:ascii="宋体" w:hAnsi="宋体" w:cs="宋体"/>
          <w:b/>
          <w:bCs/>
          <w:sz w:val="30"/>
          <w:szCs w:val="30"/>
        </w:rPr>
      </w:pPr>
      <w:r>
        <w:rPr>
          <w:rFonts w:hint="eastAsia" w:ascii="宋体" w:hAnsi="宋体" w:cs="宋体"/>
          <w:b/>
          <w:bCs/>
          <w:sz w:val="30"/>
          <w:szCs w:val="30"/>
        </w:rPr>
        <w:t>五、授权委托书格式</w:t>
      </w:r>
    </w:p>
    <w:p w14:paraId="1E586243">
      <w:pPr>
        <w:pBdr>
          <w:top w:val="none" w:color="000000" w:sz="0" w:space="0"/>
          <w:left w:val="none" w:color="000000" w:sz="0" w:space="0"/>
          <w:bottom w:val="none" w:color="000000" w:sz="0" w:space="0"/>
          <w:right w:val="none" w:color="000000" w:sz="0" w:space="0"/>
        </w:pBdr>
        <w:spacing w:line="479" w:lineRule="atLeast"/>
        <w:rPr>
          <w:rFonts w:ascii="宋体" w:hAnsi="宋体" w:cs="宋体"/>
          <w:sz w:val="24"/>
        </w:rPr>
      </w:pPr>
      <w:r>
        <w:rPr>
          <w:rFonts w:hint="eastAsia" w:ascii="宋体" w:hAnsi="宋体" w:cs="宋体"/>
          <w:sz w:val="24"/>
        </w:rPr>
        <w:t> </w:t>
      </w:r>
    </w:p>
    <w:p w14:paraId="3E38C643">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委托人：</w:t>
      </w:r>
    </w:p>
    <w:p w14:paraId="490ABFC3">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地址：</w:t>
      </w:r>
    </w:p>
    <w:p w14:paraId="378E8F16">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法定代表人：        职务：</w:t>
      </w:r>
    </w:p>
    <w:p w14:paraId="7260D95C">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统一社会信用代码：</w:t>
      </w:r>
    </w:p>
    <w:p w14:paraId="7F03368E">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受托人：                  性别：男（女）</w:t>
      </w:r>
    </w:p>
    <w:p w14:paraId="06E77082">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年龄：  岁                民族：  族</w:t>
      </w:r>
    </w:p>
    <w:p w14:paraId="3A8BE686">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职务：</w:t>
      </w:r>
    </w:p>
    <w:p w14:paraId="4663B471">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身份证号：</w:t>
      </w:r>
    </w:p>
    <w:p w14:paraId="56F06217">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8"/>
          <w:szCs w:val="28"/>
        </w:rPr>
      </w:pPr>
      <w:r>
        <w:rPr>
          <w:rFonts w:hint="eastAsia" w:ascii="宋体" w:hAnsi="宋体" w:cs="宋体"/>
          <w:sz w:val="28"/>
          <w:szCs w:val="28"/>
        </w:rPr>
        <w:t>兹委托（</w:t>
      </w:r>
      <w:r>
        <w:rPr>
          <w:rFonts w:hint="eastAsia" w:ascii="宋体" w:hAnsi="宋体" w:cs="宋体"/>
          <w:sz w:val="28"/>
          <w:szCs w:val="28"/>
          <w:u w:val="single"/>
        </w:rPr>
        <w:t xml:space="preserve">     </w:t>
      </w:r>
      <w:r>
        <w:rPr>
          <w:rFonts w:hint="eastAsia" w:ascii="宋体" w:hAnsi="宋体" w:cs="宋体"/>
          <w:sz w:val="28"/>
          <w:szCs w:val="28"/>
        </w:rPr>
        <w:t>）全权代表我企业（公司）参与（</w:t>
      </w:r>
      <w:r>
        <w:rPr>
          <w:rFonts w:hint="eastAsia" w:ascii="宋体" w:hAnsi="宋体" w:cs="宋体"/>
          <w:sz w:val="28"/>
          <w:szCs w:val="28"/>
          <w:u w:val="single"/>
        </w:rPr>
        <w:t xml:space="preserve">    </w:t>
      </w:r>
      <w:r>
        <w:rPr>
          <w:rFonts w:hint="eastAsia" w:ascii="宋体" w:hAnsi="宋体" w:cs="宋体"/>
          <w:sz w:val="28"/>
          <w:szCs w:val="28"/>
        </w:rPr>
        <w:t>）项目（项目编号：</w:t>
      </w:r>
      <w:r>
        <w:rPr>
          <w:rFonts w:hint="eastAsia" w:ascii="宋体" w:hAnsi="宋体" w:cs="宋体"/>
          <w:sz w:val="28"/>
          <w:szCs w:val="28"/>
          <w:u w:val="single"/>
        </w:rPr>
        <w:t xml:space="preserve">     </w:t>
      </w:r>
      <w:r>
        <w:rPr>
          <w:rFonts w:hint="eastAsia" w:ascii="宋体" w:hAnsi="宋体" w:cs="宋体"/>
          <w:sz w:val="28"/>
          <w:szCs w:val="28"/>
        </w:rPr>
        <w:t>）的招、投标活动及签订合同。（</w:t>
      </w:r>
      <w:r>
        <w:rPr>
          <w:rFonts w:hint="eastAsia" w:ascii="宋体" w:hAnsi="宋体" w:cs="宋体"/>
          <w:sz w:val="28"/>
          <w:szCs w:val="28"/>
          <w:u w:val="single"/>
        </w:rPr>
        <w:t xml:space="preserve">    </w:t>
      </w:r>
      <w:r>
        <w:rPr>
          <w:rFonts w:hint="eastAsia" w:ascii="宋体" w:hAnsi="宋体" w:cs="宋体"/>
          <w:sz w:val="28"/>
          <w:szCs w:val="28"/>
        </w:rPr>
        <w:t>）以我企业（公司）名义所为的法律行为及签署的文件，我企业（公司）均予以认可。有关法律责任均由我企业（公司）承担。（</w:t>
      </w:r>
      <w:r>
        <w:rPr>
          <w:rFonts w:hint="eastAsia" w:ascii="宋体" w:hAnsi="宋体" w:cs="宋体"/>
          <w:sz w:val="28"/>
          <w:szCs w:val="28"/>
          <w:u w:val="single"/>
        </w:rPr>
        <w:t xml:space="preserve">   </w:t>
      </w:r>
      <w:r>
        <w:rPr>
          <w:rFonts w:hint="eastAsia" w:ascii="宋体" w:hAnsi="宋体" w:cs="宋体"/>
          <w:sz w:val="28"/>
          <w:szCs w:val="28"/>
        </w:rPr>
        <w:t>）无转委托权。</w:t>
      </w:r>
    </w:p>
    <w:p w14:paraId="26063001">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8"/>
          <w:szCs w:val="28"/>
        </w:rPr>
      </w:pPr>
      <w:r>
        <w:rPr>
          <w:rFonts w:hint="eastAsia" w:ascii="宋体" w:hAnsi="宋体" w:cs="宋体"/>
          <w:sz w:val="28"/>
          <w:szCs w:val="28"/>
        </w:rPr>
        <w:t>委托期限自</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日起至</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日止。</w:t>
      </w:r>
    </w:p>
    <w:p w14:paraId="7C35BD8B">
      <w:pPr>
        <w:pBdr>
          <w:top w:val="none" w:color="000000" w:sz="0" w:space="0"/>
          <w:left w:val="none" w:color="000000" w:sz="0" w:space="0"/>
          <w:bottom w:val="none" w:color="000000" w:sz="0" w:space="0"/>
          <w:right w:val="none" w:color="000000" w:sz="0" w:space="0"/>
        </w:pBdr>
        <w:spacing w:line="360" w:lineRule="auto"/>
        <w:ind w:firstLine="630"/>
        <w:rPr>
          <w:rFonts w:ascii="宋体" w:hAnsi="宋体" w:cs="宋体"/>
          <w:sz w:val="28"/>
          <w:szCs w:val="28"/>
        </w:rPr>
      </w:pPr>
      <w:r>
        <w:rPr>
          <w:rFonts w:hint="eastAsia" w:ascii="宋体" w:hAnsi="宋体" w:cs="宋体"/>
          <w:sz w:val="28"/>
          <w:szCs w:val="28"/>
        </w:rPr>
        <w:t>特此授权委托。</w:t>
      </w:r>
    </w:p>
    <w:p w14:paraId="34459873">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8"/>
          <w:szCs w:val="28"/>
        </w:rPr>
      </w:pPr>
    </w:p>
    <w:p w14:paraId="02AA38B9">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8"/>
          <w:szCs w:val="28"/>
        </w:rPr>
      </w:pPr>
      <w:r>
        <w:rPr>
          <w:rFonts w:hint="eastAsia" w:ascii="宋体" w:hAnsi="宋体" w:cs="宋体"/>
          <w:b/>
          <w:bCs/>
          <w:sz w:val="28"/>
          <w:szCs w:val="28"/>
        </w:rPr>
        <w:t>委托人（电子签章）：</w:t>
      </w:r>
    </w:p>
    <w:p w14:paraId="0B93AFFA">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b/>
          <w:bCs/>
          <w:sz w:val="28"/>
          <w:szCs w:val="28"/>
        </w:rPr>
      </w:pPr>
      <w:r>
        <w:rPr>
          <w:rFonts w:hint="eastAsia" w:ascii="宋体" w:hAnsi="宋体" w:cs="宋体"/>
          <w:b/>
          <w:bCs/>
          <w:sz w:val="28"/>
          <w:szCs w:val="28"/>
        </w:rPr>
        <w:t xml:space="preserve">法定代表人（签字或盖章）： </w:t>
      </w:r>
    </w:p>
    <w:p w14:paraId="1025D1FD">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8"/>
          <w:szCs w:val="28"/>
        </w:rPr>
      </w:pPr>
      <w:r>
        <w:rPr>
          <w:rFonts w:hint="eastAsia" w:ascii="宋体" w:hAnsi="宋体" w:cs="宋体"/>
          <w:b/>
          <w:bCs/>
          <w:sz w:val="28"/>
          <w:szCs w:val="28"/>
        </w:rPr>
        <w:t>受托人（签字或盖章）：</w:t>
      </w:r>
    </w:p>
    <w:p w14:paraId="30C9DC59">
      <w:pPr>
        <w:pStyle w:val="32"/>
        <w:spacing w:line="360" w:lineRule="auto"/>
        <w:ind w:left="0" w:firstLine="602"/>
        <w:rPr>
          <w:rFonts w:ascii="宋体" w:hAnsi="宋体" w:cs="宋体"/>
          <w:sz w:val="28"/>
          <w:szCs w:val="28"/>
        </w:rPr>
      </w:pPr>
      <w:r>
        <w:rPr>
          <w:rFonts w:hint="eastAsia" w:ascii="宋体" w:hAnsi="宋体" w:cs="宋体"/>
          <w:b/>
          <w:bCs/>
          <w:sz w:val="28"/>
          <w:szCs w:val="28"/>
        </w:rPr>
        <w:t>受托人联系方式：             邮箱：</w:t>
      </w:r>
    </w:p>
    <w:p w14:paraId="0955498F">
      <w:pPr>
        <w:pBdr>
          <w:top w:val="none" w:color="000000" w:sz="0" w:space="0"/>
          <w:left w:val="none" w:color="000000" w:sz="0" w:space="0"/>
          <w:bottom w:val="none" w:color="000000" w:sz="0" w:space="0"/>
          <w:right w:val="none" w:color="000000" w:sz="0" w:space="0"/>
        </w:pBdr>
        <w:spacing w:line="360" w:lineRule="auto"/>
        <w:ind w:right="600" w:firstLine="6150"/>
        <w:rPr>
          <w:rFonts w:ascii="宋体" w:hAnsi="宋体" w:cs="宋体"/>
          <w:b/>
          <w:bCs/>
          <w:sz w:val="28"/>
          <w:szCs w:val="28"/>
        </w:rPr>
      </w:pPr>
      <w:r>
        <w:rPr>
          <w:rFonts w:hint="eastAsia" w:ascii="宋体" w:hAnsi="宋体" w:cs="宋体"/>
          <w:sz w:val="28"/>
          <w:szCs w:val="28"/>
        </w:rPr>
        <w:t>年  月</w:t>
      </w:r>
      <w:r>
        <w:rPr>
          <w:rFonts w:hint="eastAsia" w:ascii="宋体" w:hAnsi="宋体" w:cs="宋体"/>
          <w:sz w:val="28"/>
          <w:szCs w:val="28"/>
          <w:lang w:val="en-US" w:eastAsia="zh-CN"/>
        </w:rPr>
        <w:t xml:space="preserve">  </w:t>
      </w:r>
      <w:r>
        <w:rPr>
          <w:rFonts w:hint="eastAsia" w:ascii="宋体" w:hAnsi="宋体" w:cs="宋体"/>
          <w:sz w:val="28"/>
          <w:szCs w:val="28"/>
        </w:rPr>
        <w:t xml:space="preserve">日 </w:t>
      </w:r>
    </w:p>
    <w:p w14:paraId="7A07DEC9">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8"/>
          <w:szCs w:val="28"/>
        </w:rPr>
      </w:pPr>
    </w:p>
    <w:p w14:paraId="22D5A583">
      <w:pPr>
        <w:pBdr>
          <w:top w:val="none" w:color="000000" w:sz="0" w:space="0"/>
          <w:left w:val="none" w:color="000000" w:sz="0" w:space="0"/>
          <w:bottom w:val="none" w:color="000000" w:sz="0" w:space="0"/>
          <w:right w:val="none" w:color="000000" w:sz="0" w:space="0"/>
        </w:pBdr>
        <w:spacing w:line="360" w:lineRule="auto"/>
        <w:rPr>
          <w:rFonts w:ascii="宋体" w:hAnsi="宋体" w:cs="宋体"/>
          <w:b/>
          <w:bCs/>
          <w:sz w:val="28"/>
          <w:szCs w:val="28"/>
        </w:rPr>
      </w:pPr>
      <w:r>
        <w:rPr>
          <w:rFonts w:hint="eastAsia" w:ascii="宋体" w:hAnsi="宋体" w:cs="宋体"/>
          <w:b/>
          <w:bCs/>
          <w:sz w:val="28"/>
          <w:szCs w:val="28"/>
        </w:rPr>
        <w:t>（受托人身份证扫描件附后）</w:t>
      </w:r>
    </w:p>
    <w:p w14:paraId="6C512CDF">
      <w:pPr>
        <w:pBdr>
          <w:top w:val="none" w:color="000000" w:sz="0" w:space="0"/>
          <w:left w:val="none" w:color="000000" w:sz="0" w:space="0"/>
          <w:bottom w:val="none" w:color="000000" w:sz="0" w:space="0"/>
          <w:right w:val="none" w:color="000000" w:sz="0" w:space="0"/>
        </w:pBdr>
        <w:ind w:firstLine="4470"/>
        <w:rPr>
          <w:rFonts w:ascii="宋体" w:hAnsi="宋体" w:cs="宋体"/>
          <w:sz w:val="24"/>
        </w:rPr>
      </w:pPr>
      <w:r>
        <w:rPr>
          <w:rFonts w:hint="eastAsia" w:ascii="宋体" w:hAnsi="宋体" w:cs="宋体"/>
          <w:sz w:val="24"/>
        </w:rPr>
        <w:t> </w:t>
      </w:r>
    </w:p>
    <w:p w14:paraId="2CEA32C2">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ascii="宋体" w:hAnsi="宋体" w:cs="宋体"/>
          <w:b/>
          <w:bCs/>
          <w:sz w:val="24"/>
        </w:rPr>
        <w:sectPr>
          <w:pgSz w:w="11906" w:h="16838"/>
          <w:pgMar w:top="1440" w:right="1803" w:bottom="1440" w:left="1803" w:header="851" w:footer="992" w:gutter="0"/>
          <w:cols w:space="720" w:num="1"/>
          <w:docGrid w:linePitch="360" w:charSpace="0"/>
        </w:sectPr>
      </w:pPr>
    </w:p>
    <w:p w14:paraId="009C49B9">
      <w:pPr>
        <w:pBdr>
          <w:top w:val="none" w:color="000000" w:sz="0" w:space="0"/>
          <w:left w:val="none" w:color="000000" w:sz="0" w:space="0"/>
          <w:bottom w:val="none" w:color="000000" w:sz="0" w:space="0"/>
          <w:right w:val="none" w:color="000000" w:sz="0" w:space="0"/>
        </w:pBdr>
        <w:spacing w:before="100" w:after="100" w:line="360" w:lineRule="auto"/>
        <w:ind w:firstLine="600"/>
        <w:jc w:val="center"/>
        <w:rPr>
          <w:rFonts w:ascii="宋体" w:hAnsi="宋体" w:cs="宋体"/>
          <w:sz w:val="30"/>
          <w:szCs w:val="30"/>
        </w:rPr>
      </w:pPr>
      <w:r>
        <w:rPr>
          <w:rFonts w:hint="eastAsia" w:ascii="宋体" w:hAnsi="宋体" w:cs="宋体"/>
          <w:b/>
          <w:bCs/>
          <w:sz w:val="30"/>
          <w:szCs w:val="30"/>
        </w:rPr>
        <w:t>六、中小企业声明函格式</w:t>
      </w:r>
    </w:p>
    <w:p w14:paraId="5F53FDF6">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项目编号：</w:t>
      </w:r>
    </w:p>
    <w:p w14:paraId="1C660058">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项目名称：</w:t>
      </w:r>
    </w:p>
    <w:p w14:paraId="4DEE241A">
      <w:pPr>
        <w:spacing w:line="360" w:lineRule="auto"/>
        <w:ind w:firstLine="480"/>
        <w:rPr>
          <w:rFonts w:ascii="宋体" w:hAnsi="宋体" w:cs="宋体"/>
          <w:sz w:val="28"/>
          <w:szCs w:val="28"/>
        </w:rPr>
      </w:pPr>
      <w:r>
        <w:rPr>
          <w:rFonts w:hint="eastAsia" w:ascii="宋体" w:hAnsi="宋体" w:cs="宋体"/>
          <w:sz w:val="28"/>
          <w:szCs w:val="28"/>
        </w:rPr>
        <w:t>本公司郑重声明，根据《政府采购促进中小企业发展管理办法》（财库[2020]46号）的规定，本公司参加（</w:t>
      </w:r>
      <w:r>
        <w:rPr>
          <w:rFonts w:hint="eastAsia" w:ascii="宋体" w:hAnsi="宋体" w:cs="宋体"/>
          <w:sz w:val="28"/>
          <w:szCs w:val="28"/>
          <w:u w:val="single"/>
        </w:rPr>
        <w:t>中国共产党徐州市委员会党校</w:t>
      </w:r>
      <w:r>
        <w:rPr>
          <w:rFonts w:hint="eastAsia" w:ascii="宋体" w:hAnsi="宋体" w:cs="宋体"/>
          <w:sz w:val="28"/>
          <w:szCs w:val="28"/>
        </w:rPr>
        <w:t>）的（</w:t>
      </w:r>
      <w:r>
        <w:rPr>
          <w:rFonts w:hint="eastAsia" w:ascii="宋体" w:hAnsi="宋体" w:cs="宋体"/>
          <w:sz w:val="28"/>
          <w:szCs w:val="28"/>
          <w:u w:val="single"/>
        </w:rPr>
        <w:t>中共徐州市委党校安保服务</w:t>
      </w:r>
      <w:r>
        <w:rPr>
          <w:rFonts w:hint="eastAsia" w:ascii="宋体" w:hAnsi="宋体" w:cs="宋体"/>
          <w:sz w:val="28"/>
          <w:szCs w:val="28"/>
        </w:rPr>
        <w:t>）采购活动，服务全部由符合政策要求的中小企业承接。相关企业的具体情况如下：</w:t>
      </w:r>
    </w:p>
    <w:p w14:paraId="26E70A4F">
      <w:pPr>
        <w:pStyle w:val="234"/>
        <w:spacing w:line="360" w:lineRule="auto"/>
        <w:ind w:left="0" w:firstLine="56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u w:val="single"/>
        </w:rPr>
        <w:t>中共徐州市委党校安保服务</w:t>
      </w:r>
      <w:r>
        <w:rPr>
          <w:rFonts w:hint="eastAsia" w:ascii="宋体" w:hAnsi="宋体" w:cs="宋体"/>
          <w:sz w:val="28"/>
          <w:szCs w:val="28"/>
        </w:rPr>
        <w:t>），属于（</w:t>
      </w:r>
      <w:r>
        <w:rPr>
          <w:rFonts w:hint="eastAsia" w:ascii="宋体" w:hAnsi="宋体" w:cs="宋体"/>
          <w:sz w:val="28"/>
          <w:szCs w:val="28"/>
          <w:u w:val="single"/>
        </w:rPr>
        <w:t>租赁和商务服务</w:t>
      </w:r>
      <w:r>
        <w:rPr>
          <w:rFonts w:hint="eastAsia" w:ascii="宋体" w:hAnsi="宋体" w:cs="宋体"/>
          <w:sz w:val="28"/>
          <w:szCs w:val="28"/>
        </w:rPr>
        <w:t>）行业；承接企业为（</w:t>
      </w:r>
      <w:r>
        <w:rPr>
          <w:rFonts w:hint="eastAsia" w:ascii="宋体" w:hAnsi="宋体" w:cs="宋体"/>
          <w:sz w:val="28"/>
          <w:szCs w:val="28"/>
          <w:u w:val="single"/>
        </w:rPr>
        <w:t xml:space="preserve">   </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 xml:space="preserve">    </w:t>
      </w:r>
      <w:r>
        <w:rPr>
          <w:rFonts w:hint="eastAsia" w:ascii="宋体" w:hAnsi="宋体" w:cs="宋体"/>
          <w:sz w:val="28"/>
          <w:szCs w:val="28"/>
        </w:rPr>
        <w:t>（□中型企业、□小型企业、□微型企业，</w:t>
      </w:r>
      <w:r>
        <w:rPr>
          <w:rFonts w:hint="eastAsia" w:ascii="宋体" w:hAnsi="宋体" w:cs="宋体"/>
          <w:color w:val="FF0000"/>
          <w:sz w:val="28"/>
          <w:szCs w:val="28"/>
        </w:rPr>
        <w:t>请填写或勾选！</w:t>
      </w:r>
      <w:r>
        <w:rPr>
          <w:rFonts w:hint="eastAsia" w:ascii="宋体" w:hAnsi="宋体" w:cs="宋体"/>
          <w:sz w:val="28"/>
          <w:szCs w:val="28"/>
        </w:rPr>
        <w:t>）；</w:t>
      </w:r>
    </w:p>
    <w:p w14:paraId="7BD6533B">
      <w:pPr>
        <w:pStyle w:val="234"/>
        <w:spacing w:line="360" w:lineRule="auto"/>
        <w:ind w:left="0" w:firstLine="560"/>
        <w:rPr>
          <w:rFonts w:ascii="宋体" w:hAnsi="宋体" w:cs="宋体"/>
          <w:sz w:val="28"/>
          <w:szCs w:val="28"/>
        </w:rPr>
      </w:pPr>
      <w:r>
        <w:rPr>
          <w:rFonts w:hint="eastAsia" w:ascii="宋体" w:hAnsi="宋体" w:cs="宋体"/>
          <w:sz w:val="28"/>
          <w:szCs w:val="28"/>
        </w:rPr>
        <w:t>......</w:t>
      </w:r>
    </w:p>
    <w:p w14:paraId="00F42192">
      <w:pPr>
        <w:pStyle w:val="234"/>
        <w:spacing w:line="360" w:lineRule="auto"/>
        <w:ind w:left="0" w:firstLine="560"/>
        <w:rPr>
          <w:rFonts w:ascii="宋体" w:hAnsi="宋体" w:cs="宋体"/>
          <w:sz w:val="28"/>
          <w:szCs w:val="28"/>
        </w:rPr>
      </w:pPr>
      <w:r>
        <w:rPr>
          <w:rFonts w:hint="eastAsia" w:ascii="宋体" w:hAnsi="宋体" w:cs="宋体"/>
          <w:sz w:val="28"/>
          <w:szCs w:val="28"/>
        </w:rPr>
        <w:t>以上企业，不属于大企业的分支机构，不存在控股股东为大企业的情形，也不存在与大企业的负责人为同一人的情形。</w:t>
      </w:r>
    </w:p>
    <w:p w14:paraId="161436F9">
      <w:pPr>
        <w:spacing w:line="360" w:lineRule="auto"/>
        <w:ind w:firstLine="560"/>
        <w:rPr>
          <w:rFonts w:ascii="宋体" w:hAnsi="宋体" w:cs="宋体"/>
          <w:b/>
          <w:bCs/>
          <w:sz w:val="28"/>
          <w:szCs w:val="28"/>
        </w:rPr>
      </w:pPr>
      <w:r>
        <w:rPr>
          <w:rFonts w:hint="eastAsia" w:ascii="宋体" w:hAnsi="宋体" w:cs="宋体"/>
          <w:sz w:val="28"/>
          <w:szCs w:val="28"/>
        </w:rPr>
        <w:t>本企业对上述声明内容的真实性负责。如有虚假，将依法承担相应责任。</w:t>
      </w:r>
    </w:p>
    <w:p w14:paraId="304F0FCC">
      <w:pPr>
        <w:pStyle w:val="30"/>
        <w:spacing w:after="0" w:line="360" w:lineRule="auto"/>
        <w:ind w:left="0"/>
        <w:jc w:val="left"/>
        <w:rPr>
          <w:rFonts w:ascii="宋体" w:hAnsi="宋体" w:cs="宋体"/>
          <w:b/>
          <w:bCs/>
          <w:sz w:val="28"/>
          <w:szCs w:val="28"/>
        </w:rPr>
      </w:pPr>
    </w:p>
    <w:p w14:paraId="282E1B76">
      <w:pPr>
        <w:pStyle w:val="30"/>
        <w:spacing w:after="0" w:line="360" w:lineRule="auto"/>
        <w:ind w:left="0"/>
        <w:jc w:val="left"/>
        <w:rPr>
          <w:rFonts w:ascii="宋体" w:hAnsi="宋体" w:cs="宋体"/>
          <w:b/>
          <w:bCs/>
          <w:sz w:val="28"/>
          <w:szCs w:val="28"/>
        </w:rPr>
      </w:pPr>
      <w:r>
        <w:rPr>
          <w:rFonts w:hint="eastAsia" w:ascii="宋体" w:hAnsi="宋体" w:cs="宋体"/>
          <w:b/>
          <w:bCs/>
          <w:sz w:val="28"/>
          <w:szCs w:val="28"/>
        </w:rPr>
        <w:t>企业名称（电子签章）：</w:t>
      </w:r>
    </w:p>
    <w:p w14:paraId="1A8D5837">
      <w:pPr>
        <w:pStyle w:val="30"/>
        <w:spacing w:after="0" w:line="360" w:lineRule="auto"/>
        <w:ind w:left="0"/>
        <w:jc w:val="left"/>
        <w:rPr>
          <w:rFonts w:ascii="宋体" w:hAnsi="宋体" w:cs="宋体"/>
          <w:b/>
          <w:bCs/>
          <w:sz w:val="28"/>
          <w:szCs w:val="28"/>
        </w:rPr>
      </w:pPr>
      <w:r>
        <w:rPr>
          <w:rFonts w:hint="eastAsia" w:ascii="宋体" w:hAnsi="宋体" w:cs="宋体"/>
          <w:b/>
          <w:bCs/>
          <w:sz w:val="28"/>
          <w:szCs w:val="28"/>
        </w:rPr>
        <w:t>日期：</w:t>
      </w:r>
      <w:r>
        <w:rPr>
          <w:rFonts w:hint="eastAsia" w:ascii="宋体" w:hAnsi="宋体" w:cs="宋体"/>
          <w:b/>
          <w:bCs/>
          <w:sz w:val="28"/>
          <w:szCs w:val="28"/>
          <w:lang w:val="en-US" w:eastAsia="zh-CN"/>
        </w:rPr>
        <w:t xml:space="preserve">  </w:t>
      </w:r>
      <w:r>
        <w:rPr>
          <w:rFonts w:hint="eastAsia" w:ascii="宋体" w:hAnsi="宋体" w:cs="宋体"/>
          <w:b/>
          <w:bCs/>
          <w:sz w:val="28"/>
          <w:szCs w:val="28"/>
        </w:rPr>
        <w:t>年</w:t>
      </w:r>
      <w:r>
        <w:rPr>
          <w:rFonts w:hint="eastAsia" w:ascii="宋体" w:hAnsi="宋体" w:cs="宋体"/>
          <w:b/>
          <w:bCs/>
          <w:sz w:val="28"/>
          <w:szCs w:val="28"/>
          <w:lang w:val="en-US" w:eastAsia="zh-CN"/>
        </w:rPr>
        <w:t xml:space="preserve">  </w:t>
      </w:r>
      <w:r>
        <w:rPr>
          <w:rFonts w:hint="eastAsia" w:ascii="宋体" w:hAnsi="宋体" w:cs="宋体"/>
          <w:b/>
          <w:bCs/>
          <w:sz w:val="28"/>
          <w:szCs w:val="28"/>
        </w:rPr>
        <w:t>月</w:t>
      </w:r>
      <w:r>
        <w:rPr>
          <w:rFonts w:hint="eastAsia" w:ascii="宋体" w:hAnsi="宋体" w:cs="宋体"/>
          <w:b/>
          <w:bCs/>
          <w:sz w:val="28"/>
          <w:szCs w:val="28"/>
          <w:lang w:val="en-US" w:eastAsia="zh-CN"/>
        </w:rPr>
        <w:t xml:space="preserve">  </w:t>
      </w:r>
      <w:r>
        <w:rPr>
          <w:rFonts w:hint="eastAsia" w:ascii="宋体" w:hAnsi="宋体" w:cs="宋体"/>
          <w:b/>
          <w:bCs/>
          <w:sz w:val="28"/>
          <w:szCs w:val="28"/>
        </w:rPr>
        <w:t>日</w:t>
      </w:r>
    </w:p>
    <w:p w14:paraId="217507D6">
      <w:pPr>
        <w:pStyle w:val="30"/>
        <w:spacing w:after="0" w:line="324" w:lineRule="auto"/>
        <w:ind w:left="0"/>
        <w:jc w:val="left"/>
        <w:rPr>
          <w:rFonts w:ascii="宋体" w:hAnsi="宋体" w:cs="宋体"/>
          <w:b/>
          <w:bCs/>
          <w:sz w:val="24"/>
        </w:rPr>
      </w:pPr>
    </w:p>
    <w:p w14:paraId="02F449A2">
      <w:pPr>
        <w:pStyle w:val="30"/>
        <w:spacing w:after="0" w:line="324" w:lineRule="auto"/>
        <w:ind w:left="0"/>
        <w:jc w:val="left"/>
        <w:rPr>
          <w:rFonts w:ascii="宋体" w:hAnsi="宋体" w:cs="宋体"/>
          <w:b/>
          <w:bCs/>
          <w:sz w:val="24"/>
        </w:rPr>
      </w:pPr>
    </w:p>
    <w:p w14:paraId="66144F0E">
      <w:pPr>
        <w:pStyle w:val="30"/>
        <w:spacing w:after="0" w:line="360" w:lineRule="auto"/>
        <w:ind w:left="0"/>
        <w:jc w:val="left"/>
        <w:rPr>
          <w:rFonts w:ascii="宋体" w:hAnsi="宋体" w:cs="宋体"/>
          <w:b/>
          <w:bCs/>
          <w:sz w:val="24"/>
        </w:rPr>
      </w:pPr>
      <w:r>
        <w:rPr>
          <w:rFonts w:hint="eastAsia" w:ascii="宋体" w:hAnsi="宋体" w:cs="宋体"/>
          <w:b/>
          <w:bCs/>
          <w:sz w:val="24"/>
        </w:rPr>
        <w:t>说明：</w:t>
      </w:r>
    </w:p>
    <w:p w14:paraId="72455421">
      <w:pPr>
        <w:pStyle w:val="30"/>
        <w:spacing w:after="0" w:line="360" w:lineRule="auto"/>
        <w:ind w:left="0"/>
        <w:rPr>
          <w:rFonts w:ascii="宋体" w:hAnsi="宋体" w:cs="宋体"/>
          <w:b/>
          <w:bCs/>
          <w:sz w:val="24"/>
        </w:rPr>
      </w:pPr>
      <w:r>
        <w:rPr>
          <w:rFonts w:hint="eastAsia" w:ascii="宋体" w:hAnsi="宋体" w:cs="宋体"/>
          <w:b/>
          <w:bCs/>
          <w:sz w:val="24"/>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720C4944">
      <w:pPr>
        <w:pStyle w:val="30"/>
        <w:spacing w:after="0" w:line="360" w:lineRule="auto"/>
        <w:ind w:left="0"/>
        <w:rPr>
          <w:rFonts w:ascii="宋体" w:hAnsi="宋体" w:cs="宋体"/>
          <w:b/>
          <w:bCs/>
          <w:sz w:val="24"/>
        </w:rPr>
      </w:pPr>
      <w:r>
        <w:rPr>
          <w:rFonts w:hint="eastAsia" w:ascii="宋体" w:hAnsi="宋体" w:cs="宋体"/>
          <w:b/>
          <w:bCs/>
          <w:sz w:val="24"/>
        </w:rPr>
        <w:t>2、从业人员、营业收入、资产总额填报供应商上一年度数据，无上一年度数据的新成立企业可不填报。</w:t>
      </w:r>
    </w:p>
    <w:p w14:paraId="3AE52E61">
      <w:pPr>
        <w:pStyle w:val="30"/>
        <w:spacing w:after="0" w:line="360" w:lineRule="auto"/>
        <w:ind w:left="0"/>
        <w:rPr>
          <w:rFonts w:ascii="宋体" w:hAnsi="宋体" w:cs="宋体"/>
          <w:b/>
          <w:bCs/>
          <w:sz w:val="24"/>
        </w:rPr>
      </w:pPr>
      <w:r>
        <w:rPr>
          <w:rFonts w:hint="eastAsia" w:ascii="宋体" w:hAnsi="宋体" w:cs="宋体"/>
          <w:b/>
          <w:bCs/>
          <w:sz w:val="24"/>
        </w:rPr>
        <w:t>3、中标、成交供应商为小型、微型企业的，采购人或者其委托的采购代理机构有权随中标、成交结果同时公告其《中小企业声明函》，接受社会监督。</w:t>
      </w:r>
    </w:p>
    <w:p w14:paraId="31FC1E2A">
      <w:pPr>
        <w:pStyle w:val="30"/>
        <w:spacing w:after="0" w:line="360" w:lineRule="auto"/>
        <w:ind w:left="0"/>
        <w:rPr>
          <w:rFonts w:ascii="宋体" w:hAnsi="宋体" w:cs="宋体"/>
          <w:b/>
          <w:bCs/>
          <w:sz w:val="24"/>
        </w:rPr>
      </w:pPr>
      <w:r>
        <w:rPr>
          <w:rFonts w:hint="eastAsia" w:ascii="宋体" w:hAnsi="宋体" w:cs="宋体"/>
          <w:b/>
          <w:bCs/>
          <w:sz w:val="24"/>
        </w:rPr>
        <w:t>4、执行江苏省财政厅关于进一步加大政府采购支持中小企业力度的通知（苏财购〔2022〕45号）的规定。</w:t>
      </w:r>
    </w:p>
    <w:p w14:paraId="270F5387">
      <w:pPr>
        <w:pStyle w:val="30"/>
        <w:spacing w:after="0" w:line="360" w:lineRule="auto"/>
        <w:ind w:left="0"/>
        <w:rPr>
          <w:rFonts w:ascii="宋体" w:hAnsi="宋体" w:cs="宋体"/>
          <w:b/>
          <w:bCs/>
          <w:sz w:val="24"/>
        </w:rPr>
      </w:pPr>
      <w:r>
        <w:rPr>
          <w:rFonts w:hint="eastAsia" w:ascii="宋体" w:hAnsi="宋体" w:cs="宋体"/>
          <w:b/>
          <w:bCs/>
          <w:sz w:val="24"/>
        </w:rPr>
        <w:t>5、供应商提供的《中小企业声明函》与事实不符的，依照《政府采购法》第七十七条第一款的规定追究法律责任。</w:t>
      </w:r>
    </w:p>
    <w:p w14:paraId="7EEAF78E">
      <w:pPr>
        <w:widowControl/>
        <w:spacing w:line="360" w:lineRule="auto"/>
        <w:jc w:val="left"/>
        <w:rPr>
          <w:rFonts w:ascii="宋体" w:hAnsi="宋体" w:cs="宋体"/>
          <w:sz w:val="24"/>
        </w:rPr>
      </w:pPr>
      <w:r>
        <w:rPr>
          <w:rFonts w:hint="eastAsia" w:ascii="宋体" w:hAnsi="宋体" w:cs="宋体"/>
          <w:sz w:val="24"/>
        </w:rPr>
        <w:t>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p>
    <w:p w14:paraId="166832C6">
      <w:pPr>
        <w:pStyle w:val="12"/>
        <w:rPr>
          <w:rFonts w:hAnsi="宋体" w:cs="宋体"/>
        </w:rPr>
      </w:pPr>
    </w:p>
    <w:p w14:paraId="0661ED8A">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sz w:val="24"/>
        </w:rPr>
      </w:pPr>
      <w:r>
        <w:rPr>
          <w:rFonts w:hint="eastAsia" w:ascii="宋体" w:hAnsi="宋体" w:cs="宋体"/>
          <w:sz w:val="24"/>
        </w:rPr>
        <w:drawing>
          <wp:inline distT="0" distB="0" distL="0" distR="0">
            <wp:extent cx="1917065" cy="2715260"/>
            <wp:effectExtent l="0" t="0" r="6985" b="889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icPr>
                  <pic:blipFill>
                    <a:blip r:embed="rId7"/>
                    <a:stretch>
                      <a:fillRect/>
                    </a:stretch>
                  </pic:blipFill>
                  <pic:spPr>
                    <a:xfrm>
                      <a:off x="0" y="0"/>
                      <a:ext cx="1917065" cy="2715259"/>
                    </a:xfrm>
                    <a:prstGeom prst="rect">
                      <a:avLst/>
                    </a:prstGeom>
                    <a:noFill/>
                    <a:ln>
                      <a:noFill/>
                    </a:ln>
                  </pic:spPr>
                </pic:pic>
              </a:graphicData>
            </a:graphic>
          </wp:inline>
        </w:drawing>
      </w:r>
      <w:r>
        <w:rPr>
          <w:rFonts w:hint="eastAsia" w:ascii="宋体" w:hAnsi="宋体" w:cs="宋体"/>
          <w:sz w:val="24"/>
        </w:rPr>
        <w:br w:type="page" w:clear="all"/>
      </w:r>
    </w:p>
    <w:p w14:paraId="62C7D468">
      <w:pPr>
        <w:pBdr>
          <w:top w:val="none" w:color="000000" w:sz="0" w:space="0"/>
          <w:left w:val="none" w:color="000000" w:sz="0" w:space="0"/>
          <w:bottom w:val="none" w:color="000000" w:sz="0" w:space="0"/>
          <w:right w:val="none" w:color="000000" w:sz="0" w:space="0"/>
        </w:pBdr>
        <w:spacing w:line="360" w:lineRule="auto"/>
        <w:ind w:firstLine="601"/>
        <w:jc w:val="center"/>
        <w:rPr>
          <w:rFonts w:ascii="宋体" w:hAnsi="宋体" w:cs="宋体"/>
          <w:b/>
          <w:bCs/>
          <w:sz w:val="30"/>
          <w:szCs w:val="30"/>
        </w:rPr>
      </w:pPr>
      <w:r>
        <w:rPr>
          <w:rFonts w:hint="eastAsia" w:ascii="宋体" w:hAnsi="宋体" w:cs="宋体"/>
          <w:b/>
          <w:bCs/>
          <w:sz w:val="30"/>
          <w:szCs w:val="30"/>
        </w:rPr>
        <w:t>七、残疾人福利性单位声明函格式</w:t>
      </w:r>
    </w:p>
    <w:p w14:paraId="509C4C65">
      <w:pPr>
        <w:pBdr>
          <w:top w:val="none" w:color="000000" w:sz="0" w:space="0"/>
          <w:left w:val="none" w:color="000000" w:sz="0" w:space="0"/>
          <w:bottom w:val="none" w:color="000000" w:sz="0" w:space="0"/>
          <w:right w:val="none" w:color="000000" w:sz="0" w:space="0"/>
        </w:pBdr>
        <w:spacing w:line="479" w:lineRule="atLeast"/>
        <w:jc w:val="center"/>
        <w:rPr>
          <w:rFonts w:ascii="宋体" w:hAnsi="宋体" w:cs="宋体"/>
          <w:sz w:val="24"/>
        </w:rPr>
      </w:pPr>
      <w:r>
        <w:rPr>
          <w:rFonts w:hint="eastAsia" w:ascii="宋体" w:hAnsi="宋体" w:cs="宋体"/>
          <w:spacing w:val="6"/>
          <w:sz w:val="24"/>
        </w:rPr>
        <w:t>（如投标人不属于残疾人福利性单位不需要提供此声明函）</w:t>
      </w:r>
    </w:p>
    <w:p w14:paraId="2DD873C2">
      <w:pPr>
        <w:pBdr>
          <w:top w:val="none" w:color="000000" w:sz="0" w:space="0"/>
          <w:left w:val="none" w:color="000000" w:sz="0" w:space="0"/>
          <w:bottom w:val="none" w:color="000000" w:sz="0" w:space="0"/>
          <w:right w:val="none" w:color="000000" w:sz="0" w:space="0"/>
        </w:pBdr>
        <w:spacing w:line="479" w:lineRule="atLeast"/>
        <w:ind w:firstLine="624"/>
        <w:rPr>
          <w:rFonts w:ascii="宋体" w:hAnsi="宋体" w:cs="宋体"/>
          <w:spacing w:val="6"/>
          <w:sz w:val="24"/>
        </w:rPr>
      </w:pPr>
    </w:p>
    <w:p w14:paraId="6C9CD749">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pacing w:val="6"/>
          <w:sz w:val="28"/>
          <w:szCs w:val="28"/>
        </w:rPr>
        <w:t>项目编号：</w:t>
      </w:r>
    </w:p>
    <w:p w14:paraId="4979D982">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pacing w:val="6"/>
          <w:sz w:val="28"/>
          <w:szCs w:val="28"/>
        </w:rPr>
        <w:t>项目名称：</w:t>
      </w:r>
    </w:p>
    <w:p w14:paraId="5D60CCD1">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spacing w:val="6"/>
          <w:sz w:val="28"/>
          <w:szCs w:val="28"/>
        </w:rPr>
      </w:pPr>
    </w:p>
    <w:p w14:paraId="251D7C17">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sz w:val="28"/>
          <w:szCs w:val="28"/>
        </w:rPr>
      </w:pPr>
      <w:r>
        <w:rPr>
          <w:rFonts w:hint="eastAsia" w:ascii="宋体" w:hAnsi="宋体" w:cs="宋体"/>
          <w:spacing w:val="6"/>
          <w:sz w:val="28"/>
          <w:szCs w:val="28"/>
        </w:rPr>
        <w:t>本单位郑重声明，根据《财政部 民政部 中国残疾人联合会关于促进残疾人就业政府采购政策的通知》（财库</w:t>
      </w:r>
      <w:r>
        <w:rPr>
          <w:rFonts w:hint="eastAsia" w:ascii="宋体" w:hAnsi="宋体" w:cs="宋体"/>
          <w:sz w:val="28"/>
          <w:szCs w:val="28"/>
        </w:rPr>
        <w:t>〔2017〕 141</w:t>
      </w:r>
      <w:r>
        <w:rPr>
          <w:rFonts w:hint="eastAsia" w:ascii="宋体" w:hAnsi="宋体" w:cs="宋体"/>
          <w:spacing w:val="6"/>
          <w:sz w:val="28"/>
          <w:szCs w:val="28"/>
        </w:rPr>
        <w:t>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pacing w:val="6"/>
          <w:sz w:val="28"/>
          <w:szCs w:val="28"/>
        </w:rPr>
        <w:t>单位的</w:t>
      </w:r>
      <w:r>
        <w:rPr>
          <w:rFonts w:hint="eastAsia" w:ascii="宋体" w:hAnsi="宋体" w:cs="宋体"/>
          <w:sz w:val="28"/>
          <w:szCs w:val="28"/>
          <w:u w:val="single"/>
        </w:rPr>
        <w:t xml:space="preserve">     </w:t>
      </w:r>
      <w:r>
        <w:rPr>
          <w:rFonts w:hint="eastAsia" w:ascii="宋体" w:hAnsi="宋体" w:cs="宋体"/>
          <w:spacing w:val="6"/>
          <w:sz w:val="28"/>
          <w:szCs w:val="28"/>
        </w:rPr>
        <w:t>项目采购活动提供本单位制造的货物（由本单位承担工程/提供服务），或者提供其他残疾人福利性单位制造的货物（不包括使用非残疾人福利性单位注册商标的货物）。</w:t>
      </w:r>
    </w:p>
    <w:p w14:paraId="7FB547E6">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sz w:val="28"/>
          <w:szCs w:val="28"/>
        </w:rPr>
      </w:pPr>
      <w:r>
        <w:rPr>
          <w:rFonts w:hint="eastAsia" w:ascii="宋体" w:hAnsi="宋体" w:cs="宋体"/>
          <w:spacing w:val="6"/>
          <w:sz w:val="28"/>
          <w:szCs w:val="28"/>
        </w:rPr>
        <w:t>本单位对上述声明的真实性负责。如有虚假，将依法承担相应责任。</w:t>
      </w:r>
    </w:p>
    <w:p w14:paraId="67B828D8">
      <w:pPr>
        <w:pBdr>
          <w:top w:val="none" w:color="000000" w:sz="0" w:space="0"/>
          <w:left w:val="none" w:color="000000" w:sz="0" w:space="0"/>
          <w:bottom w:val="none" w:color="000000" w:sz="0" w:space="0"/>
          <w:right w:val="none" w:color="000000" w:sz="0" w:space="0"/>
        </w:pBdr>
        <w:spacing w:line="360" w:lineRule="auto"/>
        <w:ind w:firstLine="624"/>
        <w:rPr>
          <w:rFonts w:ascii="宋体" w:hAnsi="宋体" w:cs="宋体"/>
          <w:sz w:val="28"/>
          <w:szCs w:val="28"/>
        </w:rPr>
      </w:pPr>
      <w:r>
        <w:rPr>
          <w:rFonts w:hint="eastAsia" w:ascii="宋体" w:hAnsi="宋体" w:cs="宋体"/>
          <w:spacing w:val="6"/>
          <w:sz w:val="28"/>
          <w:szCs w:val="28"/>
        </w:rPr>
        <w:t> </w:t>
      </w:r>
    </w:p>
    <w:p w14:paraId="6741C493">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p>
    <w:p w14:paraId="222A0B6F">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w:t>
      </w:r>
      <w:r>
        <w:rPr>
          <w:rFonts w:hint="eastAsia" w:ascii="宋体" w:hAnsi="宋体" w:cs="宋体"/>
          <w:sz w:val="28"/>
          <w:szCs w:val="28"/>
        </w:rPr>
        <w:t>（电子签章）</w:t>
      </w:r>
    </w:p>
    <w:p w14:paraId="11A36D1A">
      <w:pPr>
        <w:pBdr>
          <w:top w:val="none" w:color="000000" w:sz="0" w:space="0"/>
          <w:left w:val="none" w:color="000000" w:sz="0" w:space="0"/>
          <w:bottom w:val="none" w:color="000000" w:sz="0" w:space="0"/>
          <w:right w:val="none" w:color="000000" w:sz="0" w:space="0"/>
        </w:pBdr>
        <w:spacing w:line="360" w:lineRule="auto"/>
        <w:ind w:firstLine="4500"/>
        <w:rPr>
          <w:rFonts w:ascii="宋体" w:hAnsi="宋体" w:cs="宋体"/>
          <w:sz w:val="28"/>
          <w:szCs w:val="28"/>
        </w:rPr>
      </w:pPr>
      <w:r>
        <w:rPr>
          <w:rFonts w:hint="eastAsia" w:ascii="宋体" w:hAnsi="宋体" w:cs="宋体"/>
          <w:sz w:val="28"/>
          <w:szCs w:val="28"/>
        </w:rPr>
        <w:t> </w:t>
      </w:r>
    </w:p>
    <w:p w14:paraId="28987B7A">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日期：  年  月  日</w:t>
      </w:r>
    </w:p>
    <w:p w14:paraId="4E619627">
      <w:pPr>
        <w:pBdr>
          <w:top w:val="none" w:color="000000" w:sz="0" w:space="0"/>
          <w:left w:val="none" w:color="000000" w:sz="0" w:space="0"/>
          <w:bottom w:val="none" w:color="000000" w:sz="0" w:space="0"/>
          <w:right w:val="none" w:color="000000" w:sz="0" w:space="0"/>
        </w:pBdr>
        <w:spacing w:line="479" w:lineRule="atLeast"/>
        <w:ind w:firstLine="4500"/>
        <w:rPr>
          <w:rFonts w:ascii="宋体" w:hAnsi="宋体" w:cs="宋体"/>
          <w:sz w:val="24"/>
        </w:rPr>
      </w:pPr>
      <w:r>
        <w:rPr>
          <w:rFonts w:hint="eastAsia" w:ascii="宋体" w:hAnsi="宋体" w:cs="宋体"/>
          <w:sz w:val="24"/>
        </w:rPr>
        <w:t> </w:t>
      </w:r>
    </w:p>
    <w:p w14:paraId="2206C5ED">
      <w:pPr>
        <w:pBdr>
          <w:top w:val="none" w:color="000000" w:sz="0" w:space="0"/>
          <w:left w:val="none" w:color="000000" w:sz="0" w:space="0"/>
          <w:bottom w:val="none" w:color="000000" w:sz="0" w:space="0"/>
          <w:right w:val="none" w:color="000000" w:sz="0" w:space="0"/>
        </w:pBdr>
        <w:spacing w:line="479" w:lineRule="atLeast"/>
        <w:ind w:firstLine="600"/>
        <w:rPr>
          <w:rFonts w:ascii="宋体" w:hAnsi="宋体" w:cs="宋体"/>
          <w:sz w:val="24"/>
        </w:rPr>
      </w:pPr>
      <w:r>
        <w:rPr>
          <w:rFonts w:hint="eastAsia" w:ascii="宋体" w:hAnsi="宋体" w:cs="宋体"/>
          <w:sz w:val="24"/>
        </w:rPr>
        <w:t> </w:t>
      </w:r>
    </w:p>
    <w:p w14:paraId="269F0502">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sz w:val="24"/>
        </w:rPr>
      </w:pPr>
      <w:r>
        <w:rPr>
          <w:rFonts w:hint="eastAsia" w:ascii="宋体" w:hAnsi="宋体" w:cs="宋体"/>
          <w:sz w:val="24"/>
        </w:rPr>
        <w:br w:type="page" w:clear="all"/>
      </w:r>
    </w:p>
    <w:p w14:paraId="6D1DE78F">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30"/>
          <w:szCs w:val="30"/>
        </w:rPr>
      </w:pPr>
      <w:r>
        <w:rPr>
          <w:rFonts w:hint="eastAsia" w:ascii="宋体" w:hAnsi="宋体" w:cs="宋体"/>
          <w:b/>
          <w:bCs/>
          <w:sz w:val="30"/>
          <w:szCs w:val="30"/>
        </w:rPr>
        <w:t>八、投标人参加政府采购活动前3年内在经营活动中没有重大违法记录的书面声明格式</w:t>
      </w:r>
    </w:p>
    <w:p w14:paraId="4A5B5BBD">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8"/>
          <w:szCs w:val="28"/>
        </w:rPr>
      </w:pPr>
    </w:p>
    <w:p w14:paraId="04A6BB7B">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8"/>
          <w:szCs w:val="28"/>
        </w:rPr>
      </w:pPr>
      <w:r>
        <w:rPr>
          <w:rFonts w:hint="eastAsia" w:ascii="宋体" w:hAnsi="宋体" w:cs="宋体"/>
          <w:sz w:val="28"/>
          <w:szCs w:val="28"/>
        </w:rPr>
        <w:t>我单位在参加</w:t>
      </w:r>
      <w:r>
        <w:rPr>
          <w:rFonts w:hint="eastAsia" w:ascii="宋体" w:hAnsi="宋体" w:cs="宋体"/>
          <w:sz w:val="28"/>
          <w:szCs w:val="28"/>
          <w:u w:val="single"/>
        </w:rPr>
        <w:t>中共徐州市委党校安保服务</w:t>
      </w:r>
      <w:r>
        <w:rPr>
          <w:rFonts w:hint="eastAsia" w:ascii="宋体" w:hAnsi="宋体" w:cs="宋体"/>
          <w:sz w:val="28"/>
          <w:szCs w:val="28"/>
        </w:rPr>
        <w:t>项目（项目编号：</w:t>
      </w:r>
      <w:r>
        <w:rPr>
          <w:rFonts w:hint="eastAsia" w:ascii="宋体" w:hAnsi="宋体" w:cs="宋体"/>
          <w:sz w:val="28"/>
          <w:szCs w:val="28"/>
          <w:u w:val="single"/>
        </w:rPr>
        <w:t>JSZC-320300-HWZX-G2026-0221</w:t>
      </w:r>
      <w:r>
        <w:rPr>
          <w:rFonts w:hint="eastAsia" w:ascii="宋体" w:hAnsi="宋体" w:cs="宋体"/>
          <w:sz w:val="28"/>
          <w:szCs w:val="28"/>
        </w:rPr>
        <w:t>）政府采购活动前3年内，在经营活动中没有重大违法记录。重大违法记录是指因违法经营受到刑事处罚或者责令停产停业、吊销许可证或者执照、较大数额罚款等行政处罚。</w:t>
      </w:r>
    </w:p>
    <w:p w14:paraId="7D374159">
      <w:pPr>
        <w:pBdr>
          <w:top w:val="none" w:color="000000" w:sz="0" w:space="0"/>
          <w:left w:val="none" w:color="000000" w:sz="0" w:space="0"/>
          <w:bottom w:val="none" w:color="000000" w:sz="0" w:space="0"/>
          <w:right w:val="none" w:color="000000" w:sz="0" w:space="0"/>
        </w:pBdr>
        <w:spacing w:line="360" w:lineRule="auto"/>
        <w:ind w:firstLine="600"/>
        <w:rPr>
          <w:rFonts w:ascii="宋体" w:hAnsi="宋体" w:cs="宋体"/>
          <w:sz w:val="28"/>
          <w:szCs w:val="28"/>
        </w:rPr>
      </w:pPr>
      <w:r>
        <w:rPr>
          <w:rFonts w:hint="eastAsia" w:ascii="宋体" w:hAnsi="宋体" w:cs="宋体"/>
          <w:sz w:val="28"/>
          <w:szCs w:val="28"/>
        </w:rPr>
        <w:t>我单位对上述声明的真实性负责。如有虚假，将依法承担相应责任。</w:t>
      </w:r>
    </w:p>
    <w:p w14:paraId="6943EC70">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 </w:t>
      </w:r>
    </w:p>
    <w:p w14:paraId="4BE759BE">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p>
    <w:p w14:paraId="3F444D23">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w:t>
      </w:r>
      <w:r>
        <w:rPr>
          <w:rFonts w:hint="eastAsia" w:ascii="宋体" w:hAnsi="宋体" w:cs="宋体"/>
          <w:sz w:val="28"/>
          <w:szCs w:val="28"/>
        </w:rPr>
        <w:t>（电子签章）</w:t>
      </w:r>
    </w:p>
    <w:p w14:paraId="1430E4B3">
      <w:pPr>
        <w:pBdr>
          <w:top w:val="none" w:color="000000" w:sz="0" w:space="0"/>
          <w:left w:val="none" w:color="000000" w:sz="0" w:space="0"/>
          <w:bottom w:val="none" w:color="000000" w:sz="0" w:space="0"/>
          <w:right w:val="none" w:color="000000" w:sz="0" w:space="0"/>
        </w:pBdr>
        <w:spacing w:line="360" w:lineRule="auto"/>
        <w:ind w:firstLine="4500"/>
        <w:rPr>
          <w:rFonts w:ascii="宋体" w:hAnsi="宋体" w:cs="宋体"/>
          <w:sz w:val="28"/>
          <w:szCs w:val="28"/>
        </w:rPr>
      </w:pPr>
      <w:r>
        <w:rPr>
          <w:rFonts w:hint="eastAsia" w:ascii="宋体" w:hAnsi="宋体" w:cs="宋体"/>
          <w:sz w:val="28"/>
          <w:szCs w:val="28"/>
        </w:rPr>
        <w:t> </w:t>
      </w:r>
    </w:p>
    <w:p w14:paraId="4953AB3B">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sz w:val="28"/>
          <w:szCs w:val="28"/>
        </w:rPr>
        <w:t>日期：  年  月  日</w:t>
      </w:r>
    </w:p>
    <w:p w14:paraId="539EA18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4CCA881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3B52423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361DE6E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6D7FAA1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0B873FC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410CDC1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660A702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3D22091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343A721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6B1F490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30CAF56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4D188FF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604E987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6DBDA45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sz w:val="24"/>
        </w:rPr>
      </w:pPr>
      <w:r>
        <w:rPr>
          <w:rFonts w:hint="eastAsia" w:ascii="宋体" w:hAnsi="宋体" w:cs="宋体"/>
          <w:b/>
          <w:sz w:val="24"/>
        </w:rPr>
        <w:t> </w:t>
      </w:r>
    </w:p>
    <w:p w14:paraId="32A8A5DE">
      <w:pPr>
        <w:pBdr>
          <w:top w:val="none" w:color="000000" w:sz="0" w:space="0"/>
          <w:left w:val="none" w:color="000000" w:sz="0" w:space="0"/>
          <w:bottom w:val="none" w:color="000000" w:sz="0" w:space="0"/>
          <w:right w:val="none" w:color="000000" w:sz="0" w:space="0"/>
        </w:pBdr>
        <w:spacing w:line="479" w:lineRule="atLeast"/>
        <w:ind w:firstLine="600"/>
        <w:jc w:val="center"/>
        <w:rPr>
          <w:rFonts w:ascii="宋体" w:hAnsi="宋体" w:cs="宋体"/>
          <w:sz w:val="24"/>
        </w:rPr>
        <w:sectPr>
          <w:pgSz w:w="11906" w:h="16838"/>
          <w:pgMar w:top="1610" w:right="1803" w:bottom="1440" w:left="1803" w:header="851" w:footer="992" w:gutter="0"/>
          <w:cols w:space="720" w:num="1"/>
          <w:docGrid w:linePitch="360" w:charSpace="0"/>
        </w:sectPr>
      </w:pPr>
    </w:p>
    <w:p w14:paraId="0BDB640A">
      <w:pPr>
        <w:pBdr>
          <w:top w:val="none" w:color="000000" w:sz="0" w:space="0"/>
          <w:left w:val="none" w:color="000000" w:sz="0" w:space="0"/>
          <w:bottom w:val="none" w:color="000000" w:sz="0" w:space="0"/>
          <w:right w:val="none" w:color="000000" w:sz="0" w:space="0"/>
        </w:pBdr>
        <w:spacing w:line="360" w:lineRule="auto"/>
        <w:ind w:firstLine="560"/>
        <w:jc w:val="center"/>
        <w:rPr>
          <w:rFonts w:ascii="宋体" w:hAnsi="宋体" w:cs="宋体"/>
          <w:b/>
          <w:bCs/>
          <w:sz w:val="30"/>
          <w:szCs w:val="30"/>
        </w:rPr>
      </w:pPr>
      <w:r>
        <w:rPr>
          <w:rFonts w:hint="eastAsia" w:ascii="宋体" w:hAnsi="宋体" w:cs="宋体"/>
          <w:b/>
          <w:bCs/>
          <w:sz w:val="30"/>
          <w:szCs w:val="30"/>
          <w:lang w:val="en-US" w:eastAsia="zh-CN"/>
        </w:rPr>
        <w:t>九</w:t>
      </w:r>
      <w:r>
        <w:rPr>
          <w:rFonts w:hint="eastAsia" w:ascii="宋体" w:hAnsi="宋体" w:cs="宋体"/>
          <w:b/>
          <w:bCs/>
          <w:sz w:val="30"/>
          <w:szCs w:val="30"/>
        </w:rPr>
        <w:t>、投标人明确表示无需预付款的承诺函</w:t>
      </w:r>
    </w:p>
    <w:p w14:paraId="5E283E92">
      <w:pPr>
        <w:spacing w:line="360" w:lineRule="auto"/>
        <w:rPr>
          <w:rFonts w:ascii="宋体" w:hAnsi="宋体" w:cs="宋体"/>
          <w:bCs/>
          <w:sz w:val="28"/>
          <w:szCs w:val="28"/>
        </w:rPr>
      </w:pPr>
    </w:p>
    <w:p w14:paraId="6E19599A">
      <w:pPr>
        <w:spacing w:line="360" w:lineRule="auto"/>
        <w:ind w:firstLine="560"/>
        <w:rPr>
          <w:rFonts w:ascii="宋体" w:hAnsi="宋体" w:cs="宋体"/>
          <w:sz w:val="28"/>
          <w:szCs w:val="28"/>
        </w:rPr>
      </w:pPr>
      <w:r>
        <w:rPr>
          <w:rFonts w:hint="eastAsia" w:ascii="宋体" w:hAnsi="宋体" w:cs="宋体"/>
          <w:sz w:val="28"/>
          <w:szCs w:val="28"/>
        </w:rPr>
        <w:t>我单位在参加</w:t>
      </w:r>
      <w:r>
        <w:rPr>
          <w:rFonts w:hint="eastAsia" w:ascii="宋体" w:hAnsi="宋体" w:cs="宋体"/>
          <w:sz w:val="28"/>
          <w:szCs w:val="28"/>
          <w:u w:val="single"/>
        </w:rPr>
        <w:t>中共徐州市委党校安保服务</w:t>
      </w:r>
      <w:r>
        <w:rPr>
          <w:rFonts w:hint="eastAsia" w:ascii="宋体" w:hAnsi="宋体" w:cs="宋体"/>
          <w:sz w:val="28"/>
          <w:szCs w:val="28"/>
        </w:rPr>
        <w:t>项目（项目编号：</w:t>
      </w:r>
      <w:r>
        <w:rPr>
          <w:rFonts w:hint="eastAsia" w:ascii="宋体" w:hAnsi="宋体" w:cs="宋体"/>
          <w:sz w:val="28"/>
          <w:szCs w:val="28"/>
          <w:u w:val="single"/>
        </w:rPr>
        <w:t>JSZC-320300-HWZX-G2026-0221</w:t>
      </w:r>
      <w:r>
        <w:rPr>
          <w:rFonts w:hint="eastAsia" w:ascii="宋体" w:hAnsi="宋体" w:cs="宋体"/>
          <w:sz w:val="28"/>
          <w:szCs w:val="28"/>
        </w:rPr>
        <w:t>）政府采购活动，我单位承诺在签订合同时，明确表示无需预付款。</w:t>
      </w:r>
    </w:p>
    <w:p w14:paraId="32A871E1">
      <w:pPr>
        <w:spacing w:line="360" w:lineRule="auto"/>
        <w:ind w:firstLine="2520"/>
        <w:rPr>
          <w:rFonts w:ascii="宋体" w:hAnsi="宋体" w:cs="宋体"/>
          <w:sz w:val="28"/>
          <w:szCs w:val="28"/>
        </w:rPr>
      </w:pPr>
    </w:p>
    <w:p w14:paraId="099D6CDA">
      <w:pPr>
        <w:spacing w:line="360" w:lineRule="auto"/>
        <w:ind w:firstLine="2520"/>
        <w:rPr>
          <w:rFonts w:ascii="宋体" w:hAnsi="宋体" w:cs="宋体"/>
          <w:sz w:val="28"/>
          <w:szCs w:val="28"/>
        </w:rPr>
      </w:pPr>
      <w:r>
        <w:rPr>
          <w:rFonts w:hint="eastAsia" w:ascii="宋体" w:hAnsi="宋体" w:cs="宋体"/>
          <w:sz w:val="28"/>
          <w:szCs w:val="28"/>
        </w:rPr>
        <w:t>投标人：</w:t>
      </w:r>
      <w:r>
        <w:rPr>
          <w:rFonts w:hint="eastAsia" w:ascii="宋体" w:hAnsi="宋体" w:cs="宋体"/>
          <w:sz w:val="28"/>
          <w:szCs w:val="28"/>
          <w:u w:val="single"/>
        </w:rPr>
        <w:t>     </w:t>
      </w:r>
      <w:r>
        <w:rPr>
          <w:rFonts w:hint="eastAsia" w:ascii="宋体" w:hAnsi="宋体" w:cs="宋体"/>
          <w:sz w:val="28"/>
          <w:szCs w:val="28"/>
        </w:rPr>
        <w:t>（电子签章）：</w:t>
      </w:r>
    </w:p>
    <w:p w14:paraId="099762E8">
      <w:pPr>
        <w:spacing w:line="360" w:lineRule="auto"/>
        <w:ind w:firstLine="2520"/>
        <w:rPr>
          <w:rFonts w:ascii="宋体" w:hAnsi="宋体" w:cs="宋体"/>
          <w:sz w:val="28"/>
          <w:szCs w:val="28"/>
        </w:rPr>
      </w:pPr>
      <w:r>
        <w:rPr>
          <w:rFonts w:hint="eastAsia" w:ascii="宋体" w:hAnsi="宋体" w:cs="宋体"/>
          <w:sz w:val="28"/>
          <w:szCs w:val="28"/>
        </w:rPr>
        <w:t>日期：   年  月  日</w:t>
      </w:r>
    </w:p>
    <w:p w14:paraId="216D30B5">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 w:val="30"/>
          <w:szCs w:val="30"/>
        </w:rPr>
        <w:sectPr>
          <w:pgSz w:w="11906" w:h="16838"/>
          <w:pgMar w:top="1440" w:right="1800" w:bottom="1440" w:left="1800" w:header="851" w:footer="992" w:gutter="0"/>
          <w:cols w:space="425" w:num="1"/>
          <w:docGrid w:linePitch="360" w:charSpace="0"/>
        </w:sectPr>
      </w:pPr>
    </w:p>
    <w:p w14:paraId="7E52744D">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b/>
          <w:bCs/>
          <w:sz w:val="30"/>
          <w:szCs w:val="30"/>
        </w:rPr>
      </w:pPr>
      <w:r>
        <w:rPr>
          <w:rFonts w:hint="eastAsia" w:ascii="宋体" w:hAnsi="宋体" w:cs="宋体"/>
          <w:b/>
          <w:bCs/>
          <w:sz w:val="30"/>
          <w:szCs w:val="30"/>
        </w:rPr>
        <w:t>十、预付款保函支付条款模板</w:t>
      </w:r>
    </w:p>
    <w:p w14:paraId="7421591C">
      <w:pPr>
        <w:spacing w:line="360" w:lineRule="auto"/>
        <w:rPr>
          <w:rFonts w:ascii="宋体" w:hAnsi="宋体" w:cs="宋体"/>
          <w:sz w:val="28"/>
          <w:szCs w:val="28"/>
        </w:rPr>
      </w:pPr>
    </w:p>
    <w:p w14:paraId="4D1D038E">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b/>
          <w:sz w:val="28"/>
          <w:szCs w:val="28"/>
        </w:rPr>
        <w:t>符合条件一：提交预付款保函的</w:t>
      </w:r>
    </w:p>
    <w:p w14:paraId="0F5013DD">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sz w:val="28"/>
          <w:szCs w:val="28"/>
        </w:rPr>
      </w:pPr>
      <w:r>
        <w:rPr>
          <w:rFonts w:hint="eastAsia" w:ascii="宋体" w:hAnsi="宋体" w:cs="宋体"/>
          <w:sz w:val="28"/>
          <w:szCs w:val="28"/>
        </w:rPr>
        <w:t>（1）合同签订且乙方向甲方出具预付款保函后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个工作日内，甲方应支付合同价款的百分之</w:t>
      </w:r>
      <w:r>
        <w:rPr>
          <w:rFonts w:hint="eastAsia" w:ascii="宋体" w:hAnsi="宋体" w:cs="宋体"/>
          <w:sz w:val="28"/>
          <w:szCs w:val="28"/>
          <w:u w:val="single"/>
        </w:rPr>
        <w:t> XX（ XX%）</w:t>
      </w:r>
      <w:r>
        <w:rPr>
          <w:rFonts w:hint="eastAsia" w:ascii="宋体" w:hAnsi="宋体" w:cs="宋体"/>
          <w:sz w:val="28"/>
          <w:szCs w:val="28"/>
        </w:rPr>
        <w:t>，小写￥</w:t>
      </w:r>
      <w:r>
        <w:rPr>
          <w:rFonts w:hint="eastAsia" w:ascii="宋体" w:hAnsi="宋体" w:cs="宋体"/>
          <w:sz w:val="28"/>
          <w:szCs w:val="28"/>
          <w:u w:val="single"/>
        </w:rPr>
        <w:t>  </w:t>
      </w:r>
      <w:r>
        <w:rPr>
          <w:rFonts w:hint="eastAsia" w:ascii="宋体" w:hAnsi="宋体" w:cs="宋体"/>
          <w:sz w:val="28"/>
          <w:szCs w:val="28"/>
        </w:rPr>
        <w:t>大写：人民币</w:t>
      </w:r>
      <w:r>
        <w:rPr>
          <w:rFonts w:hint="eastAsia" w:ascii="宋体" w:hAnsi="宋体" w:cs="宋体"/>
          <w:sz w:val="28"/>
          <w:szCs w:val="28"/>
          <w:u w:val="single"/>
        </w:rPr>
        <w:t>  </w:t>
      </w:r>
      <w:r>
        <w:rPr>
          <w:rFonts w:hint="eastAsia" w:ascii="宋体" w:hAnsi="宋体" w:cs="宋体"/>
          <w:sz w:val="28"/>
          <w:szCs w:val="28"/>
        </w:rPr>
        <w:t>。</w:t>
      </w:r>
    </w:p>
    <w:p w14:paraId="6574FD06">
      <w:pPr>
        <w:pBdr>
          <w:top w:val="none" w:color="000000" w:sz="0" w:space="0"/>
          <w:left w:val="none" w:color="000000" w:sz="0" w:space="0"/>
          <w:bottom w:val="none" w:color="000000" w:sz="0" w:space="0"/>
          <w:right w:val="none" w:color="000000" w:sz="0" w:space="0"/>
        </w:pBdr>
        <w:spacing w:line="360" w:lineRule="auto"/>
        <w:ind w:left="140" w:firstLine="602"/>
        <w:rPr>
          <w:rFonts w:ascii="宋体" w:hAnsi="宋体" w:cs="宋体"/>
          <w:sz w:val="28"/>
          <w:szCs w:val="28"/>
        </w:rPr>
      </w:pPr>
      <w:r>
        <w:rPr>
          <w:rFonts w:hint="eastAsia" w:ascii="宋体" w:hAnsi="宋体" w:cs="宋体"/>
          <w:sz w:val="28"/>
          <w:szCs w:val="28"/>
        </w:rPr>
        <w:t>乙方需提交的支付文件：乙方出具的全额正式发票。</w:t>
      </w:r>
    </w:p>
    <w:p w14:paraId="5540E54D">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sz w:val="28"/>
          <w:szCs w:val="28"/>
        </w:rPr>
      </w:pPr>
      <w:r>
        <w:rPr>
          <w:rFonts w:hint="eastAsia" w:ascii="宋体" w:hAnsi="宋体" w:cs="宋体"/>
          <w:sz w:val="28"/>
          <w:szCs w:val="28"/>
        </w:rPr>
        <w:t>（2）验收合格后</w:t>
      </w:r>
      <w:r>
        <w:rPr>
          <w:rFonts w:hint="eastAsia" w:ascii="宋体" w:hAnsi="宋体" w:cs="宋体"/>
          <w:sz w:val="28"/>
          <w:szCs w:val="28"/>
          <w:u w:val="single"/>
        </w:rPr>
        <w:t> </w:t>
      </w:r>
      <w:r>
        <w:rPr>
          <w:rFonts w:hint="eastAsia" w:ascii="宋体" w:hAnsi="宋体" w:cs="宋体"/>
          <w:sz w:val="28"/>
          <w:szCs w:val="28"/>
        </w:rPr>
        <w:t>个工作日内，甲方应支付合同价款的百分之</w:t>
      </w:r>
      <w:r>
        <w:rPr>
          <w:rFonts w:hint="eastAsia" w:ascii="宋体" w:hAnsi="宋体" w:cs="宋体"/>
          <w:sz w:val="28"/>
          <w:szCs w:val="28"/>
          <w:u w:val="single"/>
        </w:rPr>
        <w:t>XX（ XX%）</w:t>
      </w:r>
      <w:r>
        <w:rPr>
          <w:rFonts w:hint="eastAsia" w:ascii="宋体" w:hAnsi="宋体" w:cs="宋体"/>
          <w:sz w:val="28"/>
          <w:szCs w:val="28"/>
        </w:rPr>
        <w:t>，小写￥</w:t>
      </w:r>
      <w:r>
        <w:rPr>
          <w:rFonts w:hint="eastAsia" w:ascii="宋体" w:hAnsi="宋体" w:cs="宋体"/>
          <w:sz w:val="28"/>
          <w:szCs w:val="28"/>
          <w:u w:val="single"/>
        </w:rPr>
        <w:t> </w:t>
      </w:r>
      <w:r>
        <w:rPr>
          <w:rFonts w:hint="eastAsia" w:ascii="宋体" w:hAnsi="宋体" w:cs="宋体"/>
          <w:sz w:val="28"/>
          <w:szCs w:val="28"/>
        </w:rPr>
        <w:t>大写：人民币</w:t>
      </w:r>
      <w:r>
        <w:rPr>
          <w:rFonts w:hint="eastAsia" w:ascii="宋体" w:hAnsi="宋体" w:cs="宋体"/>
          <w:sz w:val="28"/>
          <w:szCs w:val="28"/>
          <w:u w:val="single"/>
        </w:rPr>
        <w:t>   </w:t>
      </w:r>
      <w:r>
        <w:rPr>
          <w:rFonts w:hint="eastAsia" w:ascii="宋体" w:hAnsi="宋体" w:cs="宋体"/>
          <w:sz w:val="28"/>
          <w:szCs w:val="28"/>
        </w:rPr>
        <w:t>。</w:t>
      </w:r>
    </w:p>
    <w:p w14:paraId="29217B96">
      <w:pPr>
        <w:pBdr>
          <w:top w:val="none" w:color="000000" w:sz="0" w:space="0"/>
          <w:left w:val="none" w:color="000000" w:sz="0" w:space="0"/>
          <w:bottom w:val="none" w:color="000000" w:sz="0" w:space="0"/>
          <w:right w:val="none" w:color="000000" w:sz="0" w:space="0"/>
        </w:pBdr>
        <w:spacing w:line="360" w:lineRule="auto"/>
        <w:ind w:firstLine="605"/>
        <w:rPr>
          <w:rFonts w:ascii="宋体" w:hAnsi="宋体" w:cs="宋体"/>
          <w:sz w:val="28"/>
          <w:szCs w:val="28"/>
        </w:rPr>
      </w:pPr>
      <w:r>
        <w:rPr>
          <w:rFonts w:hint="eastAsia" w:ascii="宋体" w:hAnsi="宋体" w:cs="宋体"/>
          <w:b/>
          <w:sz w:val="28"/>
          <w:szCs w:val="28"/>
        </w:rPr>
        <w:t>……</w:t>
      </w:r>
    </w:p>
    <w:p w14:paraId="50E002DF">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b/>
          <w:sz w:val="28"/>
          <w:szCs w:val="28"/>
        </w:rPr>
        <w:t>符合条件二：不提交预付款保函的</w:t>
      </w:r>
    </w:p>
    <w:p w14:paraId="4A27538F">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sz w:val="28"/>
          <w:szCs w:val="28"/>
        </w:rPr>
      </w:pPr>
      <w:r>
        <w:rPr>
          <w:rFonts w:hint="eastAsia" w:ascii="宋体" w:hAnsi="宋体" w:cs="宋体"/>
          <w:sz w:val="28"/>
          <w:szCs w:val="28"/>
        </w:rPr>
        <w:t>（1）合同签订后</w:t>
      </w:r>
      <w:r>
        <w:rPr>
          <w:rFonts w:hint="eastAsia" w:ascii="宋体" w:hAnsi="宋体" w:cs="宋体"/>
          <w:sz w:val="28"/>
          <w:szCs w:val="28"/>
          <w:u w:val="single"/>
        </w:rPr>
        <w:t> </w:t>
      </w:r>
      <w:r>
        <w:rPr>
          <w:rFonts w:hint="eastAsia" w:ascii="宋体" w:hAnsi="宋体" w:cs="宋体"/>
          <w:sz w:val="28"/>
          <w:szCs w:val="28"/>
        </w:rPr>
        <w:t>个工作日内，甲方应支付合同价款的百分之</w:t>
      </w:r>
      <w:r>
        <w:rPr>
          <w:rFonts w:hint="eastAsia" w:ascii="宋体" w:hAnsi="宋体" w:cs="宋体"/>
          <w:sz w:val="28"/>
          <w:szCs w:val="28"/>
          <w:u w:val="single"/>
        </w:rPr>
        <w:t>XX（ XX%）</w:t>
      </w:r>
      <w:r>
        <w:rPr>
          <w:rFonts w:hint="eastAsia" w:ascii="宋体" w:hAnsi="宋体" w:cs="宋体"/>
          <w:sz w:val="28"/>
          <w:szCs w:val="28"/>
        </w:rPr>
        <w:t>，小写￥</w:t>
      </w:r>
      <w:r>
        <w:rPr>
          <w:rFonts w:hint="eastAsia" w:ascii="宋体" w:hAnsi="宋体" w:cs="宋体"/>
          <w:sz w:val="28"/>
          <w:szCs w:val="28"/>
          <w:u w:val="single"/>
        </w:rPr>
        <w:t>  </w:t>
      </w:r>
      <w:r>
        <w:rPr>
          <w:rFonts w:hint="eastAsia" w:ascii="宋体" w:hAnsi="宋体" w:cs="宋体"/>
          <w:sz w:val="28"/>
          <w:szCs w:val="28"/>
        </w:rPr>
        <w:t>大写：人民币</w:t>
      </w:r>
      <w:r>
        <w:rPr>
          <w:rFonts w:hint="eastAsia" w:ascii="宋体" w:hAnsi="宋体" w:cs="宋体"/>
          <w:sz w:val="28"/>
          <w:szCs w:val="28"/>
          <w:u w:val="single"/>
        </w:rPr>
        <w:t>   </w:t>
      </w:r>
      <w:r>
        <w:rPr>
          <w:rFonts w:hint="eastAsia" w:ascii="宋体" w:hAnsi="宋体" w:cs="宋体"/>
          <w:sz w:val="28"/>
          <w:szCs w:val="28"/>
        </w:rPr>
        <w:t>。</w:t>
      </w:r>
    </w:p>
    <w:p w14:paraId="69D14114">
      <w:pPr>
        <w:pBdr>
          <w:top w:val="none" w:color="000000" w:sz="0" w:space="0"/>
          <w:left w:val="none" w:color="000000" w:sz="0" w:space="0"/>
          <w:bottom w:val="none" w:color="000000" w:sz="0" w:space="0"/>
          <w:right w:val="none" w:color="000000" w:sz="0" w:space="0"/>
        </w:pBdr>
        <w:spacing w:line="360" w:lineRule="auto"/>
        <w:ind w:left="140" w:firstLine="602"/>
        <w:rPr>
          <w:rFonts w:ascii="宋体" w:hAnsi="宋体" w:cs="宋体"/>
          <w:sz w:val="28"/>
          <w:szCs w:val="28"/>
        </w:rPr>
      </w:pPr>
      <w:r>
        <w:rPr>
          <w:rFonts w:hint="eastAsia" w:ascii="宋体" w:hAnsi="宋体" w:cs="宋体"/>
          <w:sz w:val="28"/>
          <w:szCs w:val="28"/>
        </w:rPr>
        <w:t>乙方需提交的支付文件：乙方出具的全额正式发票。</w:t>
      </w:r>
    </w:p>
    <w:p w14:paraId="68645778">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sz w:val="28"/>
          <w:szCs w:val="28"/>
        </w:rPr>
      </w:pPr>
      <w:r>
        <w:rPr>
          <w:rFonts w:hint="eastAsia" w:ascii="宋体" w:hAnsi="宋体" w:cs="宋体"/>
          <w:sz w:val="28"/>
          <w:szCs w:val="28"/>
        </w:rPr>
        <w:t>（2）验收合格后</w:t>
      </w:r>
      <w:r>
        <w:rPr>
          <w:rFonts w:hint="eastAsia" w:ascii="宋体" w:hAnsi="宋体" w:cs="宋体"/>
          <w:sz w:val="28"/>
          <w:szCs w:val="28"/>
          <w:u w:val="single"/>
        </w:rPr>
        <w:t xml:space="preserve">   </w:t>
      </w:r>
      <w:r>
        <w:rPr>
          <w:rFonts w:hint="eastAsia" w:ascii="宋体" w:hAnsi="宋体" w:cs="宋体"/>
          <w:sz w:val="28"/>
          <w:szCs w:val="28"/>
        </w:rPr>
        <w:t>个工作日内，甲方应支付合同价款的百分之</w:t>
      </w:r>
      <w:r>
        <w:rPr>
          <w:rFonts w:hint="eastAsia" w:ascii="宋体" w:hAnsi="宋体" w:cs="宋体"/>
          <w:sz w:val="28"/>
          <w:szCs w:val="28"/>
          <w:u w:val="single"/>
        </w:rPr>
        <w:t>XX（  XX%）</w:t>
      </w:r>
      <w:r>
        <w:rPr>
          <w:rFonts w:hint="eastAsia" w:ascii="宋体" w:hAnsi="宋体" w:cs="宋体"/>
          <w:sz w:val="28"/>
          <w:szCs w:val="28"/>
        </w:rPr>
        <w:t>，小写￥</w:t>
      </w:r>
      <w:r>
        <w:rPr>
          <w:rFonts w:hint="eastAsia" w:ascii="宋体" w:hAnsi="宋体" w:cs="宋体"/>
          <w:sz w:val="28"/>
          <w:szCs w:val="28"/>
          <w:u w:val="single"/>
        </w:rPr>
        <w:t> </w:t>
      </w:r>
      <w:r>
        <w:rPr>
          <w:rFonts w:hint="eastAsia" w:ascii="宋体" w:hAnsi="宋体" w:cs="宋体"/>
          <w:sz w:val="28"/>
          <w:szCs w:val="28"/>
        </w:rPr>
        <w:t>大写：人民币</w:t>
      </w:r>
      <w:r>
        <w:rPr>
          <w:rFonts w:hint="eastAsia" w:ascii="宋体" w:hAnsi="宋体" w:cs="宋体"/>
          <w:sz w:val="28"/>
          <w:szCs w:val="28"/>
          <w:u w:val="single"/>
        </w:rPr>
        <w:t>  </w:t>
      </w:r>
      <w:r>
        <w:rPr>
          <w:rFonts w:hint="eastAsia" w:ascii="宋体" w:hAnsi="宋体" w:cs="宋体"/>
          <w:sz w:val="28"/>
          <w:szCs w:val="28"/>
        </w:rPr>
        <w:t>。</w:t>
      </w:r>
    </w:p>
    <w:p w14:paraId="70F501C4">
      <w:pPr>
        <w:pBdr>
          <w:top w:val="none" w:color="000000" w:sz="0" w:space="0"/>
          <w:left w:val="none" w:color="000000" w:sz="0" w:space="0"/>
          <w:bottom w:val="none" w:color="000000" w:sz="0" w:space="0"/>
          <w:right w:val="none" w:color="000000" w:sz="0" w:space="0"/>
        </w:pBdr>
        <w:spacing w:line="360" w:lineRule="auto"/>
        <w:ind w:firstLine="605"/>
        <w:rPr>
          <w:rFonts w:ascii="宋体" w:hAnsi="宋体" w:cs="宋体"/>
          <w:sz w:val="28"/>
          <w:szCs w:val="28"/>
        </w:rPr>
      </w:pPr>
      <w:r>
        <w:rPr>
          <w:rFonts w:hint="eastAsia" w:ascii="宋体" w:hAnsi="宋体" w:cs="宋体"/>
          <w:b/>
          <w:sz w:val="28"/>
          <w:szCs w:val="28"/>
        </w:rPr>
        <w:t>……</w:t>
      </w:r>
    </w:p>
    <w:p w14:paraId="7BD59B0F">
      <w:pPr>
        <w:pBdr>
          <w:top w:val="none" w:color="000000" w:sz="0" w:space="0"/>
          <w:left w:val="none" w:color="000000" w:sz="0" w:space="0"/>
          <w:bottom w:val="none" w:color="000000" w:sz="0" w:space="0"/>
          <w:right w:val="none" w:color="000000" w:sz="0" w:space="0"/>
        </w:pBdr>
        <w:spacing w:line="360" w:lineRule="auto"/>
        <w:rPr>
          <w:rFonts w:ascii="宋体" w:hAnsi="宋体" w:cs="宋体"/>
          <w:sz w:val="28"/>
          <w:szCs w:val="28"/>
        </w:rPr>
      </w:pPr>
      <w:r>
        <w:rPr>
          <w:rFonts w:hint="eastAsia" w:ascii="宋体" w:hAnsi="宋体" w:cs="宋体"/>
          <w:b/>
          <w:sz w:val="28"/>
          <w:szCs w:val="28"/>
        </w:rPr>
        <w:t>注：</w:t>
      </w:r>
    </w:p>
    <w:p w14:paraId="4D908152">
      <w:pPr>
        <w:pBdr>
          <w:top w:val="none" w:color="000000" w:sz="0" w:space="0"/>
          <w:left w:val="none" w:color="000000" w:sz="0" w:space="0"/>
          <w:bottom w:val="none" w:color="000000" w:sz="0" w:space="0"/>
          <w:right w:val="none" w:color="000000" w:sz="0" w:space="0"/>
        </w:pBdr>
        <w:spacing w:line="360" w:lineRule="auto"/>
        <w:ind w:firstLine="560"/>
        <w:rPr>
          <w:rFonts w:ascii="宋体" w:hAnsi="宋体" w:cs="宋体"/>
          <w:sz w:val="28"/>
          <w:szCs w:val="28"/>
        </w:rPr>
      </w:pPr>
      <w:r>
        <w:rPr>
          <w:rFonts w:hint="eastAsia" w:ascii="宋体" w:hAnsi="宋体" w:cs="宋体"/>
          <w:sz w:val="28"/>
          <w:szCs w:val="28"/>
        </w:rPr>
        <w:t>1、付款条件一中，出具预付款保函后支付的合同款应当与保函金额一致。</w:t>
      </w:r>
    </w:p>
    <w:p w14:paraId="54B40638">
      <w:pPr>
        <w:pBdr>
          <w:top w:val="none" w:color="000000" w:sz="0" w:space="0"/>
          <w:left w:val="none" w:color="000000" w:sz="0" w:space="0"/>
          <w:bottom w:val="none" w:color="000000" w:sz="0" w:space="0"/>
          <w:right w:val="none" w:color="000000" w:sz="0" w:space="0"/>
        </w:pBdr>
        <w:spacing w:line="360" w:lineRule="auto"/>
        <w:ind w:firstLine="560"/>
        <w:rPr>
          <w:rFonts w:ascii="宋体" w:hAnsi="宋体" w:cs="宋体"/>
          <w:sz w:val="28"/>
          <w:szCs w:val="28"/>
        </w:rPr>
      </w:pPr>
      <w:r>
        <w:rPr>
          <w:rFonts w:hint="eastAsia" w:ascii="宋体" w:hAnsi="宋体" w:cs="宋体"/>
          <w:sz w:val="28"/>
          <w:szCs w:val="28"/>
        </w:rPr>
        <w:t>2、付款条件二中，预付款比例设定应符合《关于做好政府采购支持企业发展有关事项的通知》（苏财购〔2020〕52号）要求。</w:t>
      </w:r>
    </w:p>
    <w:p w14:paraId="4EDDFC9E"/>
    <w:p w14:paraId="6E28DB66"/>
    <w:sectPr>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微软简楷体">
    <w:altName w:val="宋体"/>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4FA87">
    <w:pPr>
      <w:pStyle w:val="3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F6CE51">
                          <w:pPr>
                            <w:pStyle w:val="39"/>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JoQQ2AgAAYwQAAA4AAABkcnMvZTJvRG9jLnhtbK1UzW7UMBC+I/EO&#10;lu9stkWt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v76bN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vJoQQ2AgAAYwQAAA4AAAAAAAAAAQAgAAAAHwEAAGRycy9lMm9Eb2MueG1s&#10;UEsFBgAAAAAGAAYAWQEAAMcFAAAAAA==&#10;">
              <v:fill on="f" focussize="0,0"/>
              <v:stroke on="f" weight="0.5pt"/>
              <v:imagedata o:title=""/>
              <o:lock v:ext="edit" aspectratio="f"/>
              <v:textbox inset="0mm,0mm,0mm,0mm" style="mso-fit-shape-to-text:t;">
                <w:txbxContent>
                  <w:p w14:paraId="00F6CE51">
                    <w:pPr>
                      <w:pStyle w:val="3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A121F">
    <w:pPr>
      <w:pStyle w:val="40"/>
      <w:pBdr>
        <w:bottom w:val="single" w:color="auto" w:sz="4" w:space="0"/>
      </w:pBdr>
      <w:jc w:val="right"/>
    </w:pPr>
    <w:r>
      <w:rPr>
        <w:rFonts w:hint="eastAsia"/>
      </w:rPr>
      <w:t>中共徐州市委党校安保服务项目招标文件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C28"/>
    <w:rsid w:val="00642E1B"/>
    <w:rsid w:val="006E4C28"/>
    <w:rsid w:val="007D7363"/>
    <w:rsid w:val="00987474"/>
    <w:rsid w:val="00D76C93"/>
    <w:rsid w:val="00F66713"/>
    <w:rsid w:val="02FB3BCF"/>
    <w:rsid w:val="0374238F"/>
    <w:rsid w:val="075524D7"/>
    <w:rsid w:val="0E570458"/>
    <w:rsid w:val="0E5C239D"/>
    <w:rsid w:val="0F346972"/>
    <w:rsid w:val="11943BFC"/>
    <w:rsid w:val="14BA613B"/>
    <w:rsid w:val="157955E3"/>
    <w:rsid w:val="15CF11DB"/>
    <w:rsid w:val="19240C80"/>
    <w:rsid w:val="1B7E3953"/>
    <w:rsid w:val="1FCF7439"/>
    <w:rsid w:val="1FF44B90"/>
    <w:rsid w:val="200B777F"/>
    <w:rsid w:val="21F229A5"/>
    <w:rsid w:val="28667C49"/>
    <w:rsid w:val="29194CBB"/>
    <w:rsid w:val="2B181456"/>
    <w:rsid w:val="2B325E05"/>
    <w:rsid w:val="2C554319"/>
    <w:rsid w:val="2CA04D6E"/>
    <w:rsid w:val="331D602F"/>
    <w:rsid w:val="350C3926"/>
    <w:rsid w:val="368340BC"/>
    <w:rsid w:val="39FE4185"/>
    <w:rsid w:val="3C1852A6"/>
    <w:rsid w:val="3CA56B3A"/>
    <w:rsid w:val="3FBA0B4E"/>
    <w:rsid w:val="48AD194C"/>
    <w:rsid w:val="4B4267C8"/>
    <w:rsid w:val="4C7348A1"/>
    <w:rsid w:val="4F473BD0"/>
    <w:rsid w:val="4F7014DC"/>
    <w:rsid w:val="5447089E"/>
    <w:rsid w:val="555D5A61"/>
    <w:rsid w:val="5B650CAA"/>
    <w:rsid w:val="5E48511F"/>
    <w:rsid w:val="620B6B90"/>
    <w:rsid w:val="63177F50"/>
    <w:rsid w:val="647F3E89"/>
    <w:rsid w:val="64F622E2"/>
    <w:rsid w:val="667411A7"/>
    <w:rsid w:val="6AFB5B75"/>
    <w:rsid w:val="6E080427"/>
    <w:rsid w:val="6F497D9B"/>
    <w:rsid w:val="724D3584"/>
    <w:rsid w:val="735F4343"/>
    <w:rsid w:val="74437FD3"/>
    <w:rsid w:val="7499002B"/>
    <w:rsid w:val="785C1A9B"/>
    <w:rsid w:val="7FC05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7" w:semiHidden="0" w:name="Normal Indent"/>
    <w:lsdException w:qFormat="1"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0"/>
    <w:pPr>
      <w:keepNext/>
      <w:keepLines/>
      <w:spacing w:line="360" w:lineRule="auto"/>
      <w:outlineLvl w:val="3"/>
    </w:pPr>
    <w:rPr>
      <w:rFonts w:ascii="Arial" w:hAnsi="Arial"/>
      <w:b/>
      <w:bCs/>
      <w:szCs w:val="28"/>
    </w:rPr>
  </w:style>
  <w:style w:type="paragraph" w:styleId="6">
    <w:name w:val="heading 5"/>
    <w:basedOn w:val="1"/>
    <w:next w:val="1"/>
    <w:link w:val="78"/>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7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2"/>
    <w:unhideWhenUsed/>
    <w:qFormat/>
    <w:uiPriority w:val="9"/>
    <w:pPr>
      <w:keepNext/>
      <w:keepLines/>
      <w:spacing w:before="320" w:after="200"/>
      <w:outlineLvl w:val="8"/>
    </w:pPr>
    <w:rPr>
      <w:rFonts w:ascii="Arial" w:hAnsi="Arial" w:eastAsia="Arial" w:cs="Arial"/>
      <w:i/>
      <w:iCs/>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7"/>
    <w:pPr>
      <w:spacing w:line="360" w:lineRule="auto"/>
      <w:ind w:firstLine="420"/>
    </w:pPr>
    <w:rPr>
      <w:rFonts w:ascii="宋体"/>
      <w:sz w:val="24"/>
      <w:szCs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pPr>
      <w:spacing w:line="300" w:lineRule="auto"/>
    </w:pPr>
    <w:rPr>
      <w:rFonts w:eastAsia="微软简楷体"/>
      <w:sz w:val="30"/>
    </w:rPr>
  </w:style>
  <w:style w:type="paragraph" w:customStyle="1" w:styleId="16">
    <w:name w:val="一级条标题"/>
    <w:basedOn w:val="17"/>
    <w:next w:val="25"/>
    <w:qFormat/>
    <w:uiPriority w:val="99"/>
    <w:pPr>
      <w:tabs>
        <w:tab w:val="left" w:pos="810"/>
        <w:tab w:val="left" w:pos="907"/>
        <w:tab w:val="left" w:pos="1265"/>
      </w:tabs>
      <w:spacing w:before="0" w:after="0"/>
      <w:ind w:left="907" w:hanging="907"/>
      <w:outlineLvl w:val="2"/>
    </w:pPr>
    <w:rPr>
      <w:rFonts w:hAnsi="宋体"/>
      <w:sz w:val="20"/>
    </w:rPr>
  </w:style>
  <w:style w:type="paragraph" w:customStyle="1" w:styleId="17">
    <w:name w:val="章标题"/>
    <w:next w:val="18"/>
    <w:qFormat/>
    <w:uiPriority w:val="99"/>
    <w:pPr>
      <w:tabs>
        <w:tab w:val="left" w:pos="810"/>
        <w:tab w:val="left" w:pos="1265"/>
      </w:tabs>
      <w:spacing w:before="50" w:after="50"/>
      <w:ind w:left="810" w:hanging="810"/>
      <w:jc w:val="both"/>
      <w:outlineLvl w:val="1"/>
    </w:pPr>
    <w:rPr>
      <w:rFonts w:ascii="黑体" w:hAnsi="Calibri" w:eastAsia="黑体" w:cs="Times New Roman"/>
      <w:sz w:val="22"/>
      <w:lang w:val="en-US" w:eastAsia="zh-CN" w:bidi="ar-SA"/>
    </w:rPr>
  </w:style>
  <w:style w:type="paragraph" w:customStyle="1" w:styleId="18">
    <w:name w:val="正文1"/>
    <w:basedOn w:val="19"/>
    <w:next w:val="24"/>
    <w:qFormat/>
    <w:uiPriority w:val="0"/>
    <w:pPr>
      <w:spacing w:line="360" w:lineRule="atLeast"/>
    </w:pPr>
    <w:rPr>
      <w:rFonts w:ascii="宋体"/>
      <w:sz w:val="24"/>
      <w:szCs w:val="20"/>
    </w:rPr>
  </w:style>
  <w:style w:type="paragraph" w:customStyle="1" w:styleId="19">
    <w:name w:val="正文11"/>
    <w:next w:val="2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
    <w:name w:val="目录 11"/>
    <w:basedOn w:val="21"/>
    <w:next w:val="19"/>
    <w:qFormat/>
    <w:uiPriority w:val="0"/>
    <w:pPr>
      <w:widowControl/>
      <w:spacing w:after="100" w:line="259" w:lineRule="auto"/>
      <w:jc w:val="left"/>
    </w:pPr>
    <w:rPr>
      <w:rFonts w:ascii="Calibri" w:hAnsi="Calibri"/>
      <w:sz w:val="22"/>
      <w:szCs w:val="22"/>
    </w:rPr>
  </w:style>
  <w:style w:type="paragraph" w:customStyle="1" w:styleId="21">
    <w:name w:val="正文12"/>
    <w:next w:val="2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2">
    <w:name w:val="正文文本11"/>
    <w:basedOn w:val="23"/>
    <w:next w:val="16"/>
    <w:qFormat/>
    <w:uiPriority w:val="99"/>
    <w:pPr>
      <w:spacing w:after="120"/>
    </w:pPr>
    <w:rPr>
      <w:rFonts w:ascii="Calibri" w:hAnsi="Calibri"/>
    </w:rPr>
  </w:style>
  <w:style w:type="paragraph" w:customStyle="1" w:styleId="23">
    <w:name w:val="正文112"/>
    <w:next w:val="2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
    <w:name w:val="正文文本1"/>
    <w:basedOn w:val="18"/>
    <w:next w:val="18"/>
    <w:qFormat/>
    <w:uiPriority w:val="0"/>
    <w:rPr>
      <w:rFonts w:eastAsia="黑体"/>
      <w:b/>
      <w:bCs/>
      <w:spacing w:val="20"/>
      <w:sz w:val="56"/>
    </w:rPr>
  </w:style>
  <w:style w:type="paragraph" w:customStyle="1" w:styleId="25">
    <w:name w:val="段"/>
    <w:basedOn w:val="26"/>
    <w:next w:val="1"/>
    <w:qFormat/>
    <w:uiPriority w:val="99"/>
    <w:pPr>
      <w:ind w:firstLine="200"/>
    </w:pPr>
  </w:style>
  <w:style w:type="paragraph" w:customStyle="1" w:styleId="26">
    <w:name w:val="正文13"/>
    <w:next w:val="2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
    <w:name w:val="正文首行缩进1"/>
    <w:basedOn w:val="22"/>
    <w:next w:val="28"/>
    <w:qFormat/>
    <w:uiPriority w:val="0"/>
    <w:pPr>
      <w:ind w:firstLine="200"/>
    </w:pPr>
    <w:rPr>
      <w:rFonts w:ascii="仿宋_GB2312" w:eastAsia="仿宋_GB2312"/>
      <w:sz w:val="30"/>
      <w:szCs w:val="30"/>
    </w:rPr>
  </w:style>
  <w:style w:type="paragraph" w:customStyle="1" w:styleId="28">
    <w:name w:val="正文首行缩进 211"/>
    <w:basedOn w:val="29"/>
    <w:next w:val="23"/>
    <w:qFormat/>
    <w:uiPriority w:val="99"/>
    <w:pPr>
      <w:spacing w:after="0" w:line="360" w:lineRule="auto"/>
      <w:ind w:left="0" w:firstLine="420"/>
    </w:pPr>
    <w:rPr>
      <w:rFonts w:ascii="宋体" w:hAnsi="宋体"/>
    </w:rPr>
  </w:style>
  <w:style w:type="paragraph" w:customStyle="1" w:styleId="29">
    <w:name w:val="正文文本缩进11"/>
    <w:basedOn w:val="23"/>
    <w:next w:val="23"/>
    <w:qFormat/>
    <w:uiPriority w:val="0"/>
    <w:pPr>
      <w:spacing w:after="120"/>
      <w:ind w:left="420"/>
    </w:pPr>
    <w:rPr>
      <w:rFonts w:ascii="Calibri" w:hAnsi="Calibri" w:eastAsia="等线" w:cs="Times New Roman"/>
    </w:rPr>
  </w:style>
  <w:style w:type="paragraph" w:styleId="30">
    <w:name w:val="Body Text Indent"/>
    <w:basedOn w:val="1"/>
    <w:next w:val="31"/>
    <w:qFormat/>
    <w:uiPriority w:val="99"/>
    <w:pPr>
      <w:spacing w:after="120"/>
      <w:ind w:left="420"/>
    </w:pPr>
  </w:style>
  <w:style w:type="paragraph" w:styleId="31">
    <w:name w:val="envelope return"/>
    <w:basedOn w:val="1"/>
    <w:qFormat/>
    <w:uiPriority w:val="0"/>
    <w:rPr>
      <w:rFonts w:ascii="Arial" w:hAnsi="Arial"/>
    </w:rPr>
  </w:style>
  <w:style w:type="paragraph" w:styleId="32">
    <w:name w:val="Block Text"/>
    <w:basedOn w:val="1"/>
    <w:unhideWhenUsed/>
    <w:qFormat/>
    <w:uiPriority w:val="99"/>
    <w:pPr>
      <w:spacing w:after="120"/>
      <w:ind w:left="1440" w:right="1440"/>
    </w:pPr>
  </w:style>
  <w:style w:type="paragraph" w:styleId="33">
    <w:name w:val="toc 5"/>
    <w:basedOn w:val="1"/>
    <w:next w:val="1"/>
    <w:unhideWhenUsed/>
    <w:qFormat/>
    <w:uiPriority w:val="39"/>
    <w:pPr>
      <w:spacing w:after="57"/>
      <w:ind w:left="1134"/>
    </w:pPr>
  </w:style>
  <w:style w:type="paragraph" w:styleId="34">
    <w:name w:val="toc 3"/>
    <w:basedOn w:val="1"/>
    <w:next w:val="1"/>
    <w:unhideWhenUsed/>
    <w:qFormat/>
    <w:uiPriority w:val="39"/>
    <w:pPr>
      <w:spacing w:after="57"/>
      <w:ind w:left="567"/>
    </w:pPr>
  </w:style>
  <w:style w:type="paragraph" w:styleId="35">
    <w:name w:val="Plain Text"/>
    <w:basedOn w:val="1"/>
    <w:qFormat/>
    <w:uiPriority w:val="0"/>
    <w:rPr>
      <w:rFonts w:ascii="宋体" w:hAnsi="Courier New"/>
    </w:rPr>
  </w:style>
  <w:style w:type="paragraph" w:styleId="36">
    <w:name w:val="toc 8"/>
    <w:basedOn w:val="1"/>
    <w:next w:val="1"/>
    <w:unhideWhenUsed/>
    <w:qFormat/>
    <w:uiPriority w:val="39"/>
    <w:pPr>
      <w:spacing w:after="57"/>
      <w:ind w:left="1984"/>
    </w:pPr>
  </w:style>
  <w:style w:type="paragraph" w:styleId="37">
    <w:name w:val="endnote text"/>
    <w:basedOn w:val="1"/>
    <w:link w:val="219"/>
    <w:semiHidden/>
    <w:unhideWhenUsed/>
    <w:qFormat/>
    <w:uiPriority w:val="99"/>
    <w:rPr>
      <w:sz w:val="20"/>
    </w:rPr>
  </w:style>
  <w:style w:type="paragraph" w:styleId="38">
    <w:name w:val="Balloon Text"/>
    <w:basedOn w:val="1"/>
    <w:link w:val="236"/>
    <w:semiHidden/>
    <w:unhideWhenUsed/>
    <w:qFormat/>
    <w:uiPriority w:val="99"/>
    <w:rPr>
      <w:sz w:val="18"/>
      <w:szCs w:val="18"/>
    </w:rPr>
  </w:style>
  <w:style w:type="paragraph" w:styleId="39">
    <w:name w:val="footer"/>
    <w:basedOn w:val="1"/>
    <w:qFormat/>
    <w:uiPriority w:val="99"/>
    <w:pPr>
      <w:tabs>
        <w:tab w:val="center" w:pos="4153"/>
        <w:tab w:val="right" w:pos="8306"/>
      </w:tabs>
      <w:jc w:val="left"/>
    </w:pPr>
    <w:rPr>
      <w:sz w:val="18"/>
      <w:szCs w:val="18"/>
    </w:rPr>
  </w:style>
  <w:style w:type="paragraph" w:styleId="40">
    <w:name w:val="header"/>
    <w:basedOn w:val="1"/>
    <w:qFormat/>
    <w:uiPriority w:val="99"/>
    <w:pPr>
      <w:pBdr>
        <w:bottom w:val="single" w:color="auto" w:sz="6" w:space="1"/>
      </w:pBdr>
      <w:tabs>
        <w:tab w:val="center" w:pos="4153"/>
        <w:tab w:val="right" w:pos="8306"/>
      </w:tabs>
      <w:jc w:val="center"/>
    </w:pPr>
    <w:rPr>
      <w:sz w:val="18"/>
      <w:szCs w:val="18"/>
    </w:rPr>
  </w:style>
  <w:style w:type="paragraph" w:styleId="41">
    <w:name w:val="toc 1"/>
    <w:basedOn w:val="1"/>
    <w:next w:val="1"/>
    <w:unhideWhenUsed/>
    <w:qFormat/>
    <w:uiPriority w:val="39"/>
    <w:pPr>
      <w:spacing w:after="57"/>
    </w:pPr>
  </w:style>
  <w:style w:type="paragraph" w:styleId="42">
    <w:name w:val="toc 4"/>
    <w:basedOn w:val="1"/>
    <w:next w:val="1"/>
    <w:unhideWhenUsed/>
    <w:qFormat/>
    <w:uiPriority w:val="39"/>
    <w:pPr>
      <w:spacing w:after="57"/>
      <w:ind w:left="850"/>
    </w:pPr>
  </w:style>
  <w:style w:type="paragraph" w:styleId="43">
    <w:name w:val="Subtitle"/>
    <w:basedOn w:val="1"/>
    <w:next w:val="1"/>
    <w:link w:val="85"/>
    <w:qFormat/>
    <w:uiPriority w:val="11"/>
    <w:pPr>
      <w:spacing w:before="200" w:after="200"/>
    </w:pPr>
    <w:rPr>
      <w:sz w:val="24"/>
    </w:rPr>
  </w:style>
  <w:style w:type="paragraph" w:styleId="44">
    <w:name w:val="footnote text"/>
    <w:basedOn w:val="1"/>
    <w:link w:val="218"/>
    <w:semiHidden/>
    <w:unhideWhenUsed/>
    <w:qFormat/>
    <w:uiPriority w:val="99"/>
    <w:pPr>
      <w:spacing w:after="40"/>
    </w:pPr>
    <w:rPr>
      <w:sz w:val="18"/>
    </w:rPr>
  </w:style>
  <w:style w:type="paragraph" w:styleId="45">
    <w:name w:val="toc 6"/>
    <w:basedOn w:val="1"/>
    <w:next w:val="1"/>
    <w:unhideWhenUsed/>
    <w:qFormat/>
    <w:uiPriority w:val="39"/>
    <w:pPr>
      <w:spacing w:after="57"/>
      <w:ind w:left="1417"/>
    </w:pPr>
  </w:style>
  <w:style w:type="paragraph" w:styleId="46">
    <w:name w:val="table of figures"/>
    <w:basedOn w:val="1"/>
    <w:next w:val="1"/>
    <w:unhideWhenUsed/>
    <w:qFormat/>
    <w:uiPriority w:val="99"/>
  </w:style>
  <w:style w:type="paragraph" w:styleId="47">
    <w:name w:val="toc 2"/>
    <w:basedOn w:val="1"/>
    <w:next w:val="1"/>
    <w:unhideWhenUsed/>
    <w:qFormat/>
    <w:uiPriority w:val="39"/>
    <w:pPr>
      <w:spacing w:after="57"/>
      <w:ind w:left="283"/>
    </w:pPr>
  </w:style>
  <w:style w:type="paragraph" w:styleId="48">
    <w:name w:val="toc 9"/>
    <w:basedOn w:val="1"/>
    <w:next w:val="1"/>
    <w:unhideWhenUsed/>
    <w:qFormat/>
    <w:uiPriority w:val="39"/>
    <w:pPr>
      <w:spacing w:after="57"/>
      <w:ind w:left="2268"/>
    </w:pPr>
  </w:style>
  <w:style w:type="paragraph" w:styleId="49">
    <w:name w:val="Normal (Web)"/>
    <w:basedOn w:val="1"/>
    <w:qFormat/>
    <w:uiPriority w:val="0"/>
    <w:pPr>
      <w:widowControl/>
      <w:spacing w:before="100" w:beforeAutospacing="1" w:after="100" w:afterAutospacing="1" w:line="360" w:lineRule="auto"/>
      <w:jc w:val="left"/>
    </w:pPr>
    <w:rPr>
      <w:rFonts w:ascii="宋体" w:hAnsi="宋体" w:cs="宋体"/>
      <w:color w:val="000000"/>
      <w:sz w:val="24"/>
    </w:rPr>
  </w:style>
  <w:style w:type="paragraph" w:styleId="50">
    <w:name w:val="Title"/>
    <w:basedOn w:val="1"/>
    <w:next w:val="1"/>
    <w:link w:val="84"/>
    <w:qFormat/>
    <w:uiPriority w:val="10"/>
    <w:pPr>
      <w:spacing w:before="300" w:after="200"/>
      <w:contextualSpacing/>
    </w:pPr>
    <w:rPr>
      <w:sz w:val="48"/>
      <w:szCs w:val="48"/>
    </w:rPr>
  </w:style>
  <w:style w:type="paragraph" w:styleId="51">
    <w:name w:val="Body Text First Indent"/>
    <w:basedOn w:val="15"/>
    <w:next w:val="52"/>
    <w:unhideWhenUsed/>
    <w:qFormat/>
    <w:uiPriority w:val="99"/>
    <w:pPr>
      <w:ind w:firstLine="420"/>
    </w:pPr>
  </w:style>
  <w:style w:type="paragraph" w:styleId="52">
    <w:name w:val="Body Text First Indent 2"/>
    <w:basedOn w:val="30"/>
    <w:next w:val="1"/>
    <w:unhideWhenUsed/>
    <w:qFormat/>
    <w:uiPriority w:val="99"/>
    <w:pPr>
      <w:ind w:firstLine="420"/>
    </w:pPr>
  </w:style>
  <w:style w:type="table" w:styleId="54">
    <w:name w:val="Table Grid"/>
    <w:basedOn w:val="5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6">
    <w:name w:val="Strong"/>
    <w:basedOn w:val="55"/>
    <w:qFormat/>
    <w:uiPriority w:val="0"/>
    <w:rPr>
      <w:b/>
    </w:rPr>
  </w:style>
  <w:style w:type="character" w:styleId="57">
    <w:name w:val="endnote reference"/>
    <w:basedOn w:val="55"/>
    <w:semiHidden/>
    <w:unhideWhenUsed/>
    <w:qFormat/>
    <w:uiPriority w:val="99"/>
    <w:rPr>
      <w:vertAlign w:val="superscript"/>
    </w:rPr>
  </w:style>
  <w:style w:type="character" w:styleId="58">
    <w:name w:val="Hyperlink"/>
    <w:basedOn w:val="55"/>
    <w:unhideWhenUsed/>
    <w:qFormat/>
    <w:uiPriority w:val="99"/>
    <w:rPr>
      <w:color w:val="0000FF"/>
      <w:u w:val="single"/>
    </w:rPr>
  </w:style>
  <w:style w:type="character" w:styleId="59">
    <w:name w:val="annotation reference"/>
    <w:basedOn w:val="55"/>
    <w:semiHidden/>
    <w:unhideWhenUsed/>
    <w:qFormat/>
    <w:uiPriority w:val="99"/>
    <w:rPr>
      <w:sz w:val="21"/>
      <w:szCs w:val="21"/>
    </w:rPr>
  </w:style>
  <w:style w:type="character" w:styleId="60">
    <w:name w:val="footnote reference"/>
    <w:basedOn w:val="55"/>
    <w:unhideWhenUsed/>
    <w:qFormat/>
    <w:uiPriority w:val="99"/>
    <w:rPr>
      <w:vertAlign w:val="superscript"/>
    </w:rPr>
  </w:style>
  <w:style w:type="paragraph" w:customStyle="1" w:styleId="61">
    <w:name w:val="正文111"/>
    <w:next w:val="2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2">
    <w:name w:val="Heading 5 Char"/>
    <w:basedOn w:val="55"/>
    <w:qFormat/>
    <w:uiPriority w:val="9"/>
    <w:rPr>
      <w:rFonts w:ascii="Arial" w:hAnsi="Arial" w:eastAsia="Arial" w:cs="Arial"/>
      <w:b/>
      <w:bCs/>
      <w:sz w:val="24"/>
      <w:szCs w:val="24"/>
    </w:rPr>
  </w:style>
  <w:style w:type="character" w:customStyle="1" w:styleId="63">
    <w:name w:val="Heading 6 Char"/>
    <w:basedOn w:val="55"/>
    <w:qFormat/>
    <w:uiPriority w:val="9"/>
    <w:rPr>
      <w:rFonts w:ascii="Arial" w:hAnsi="Arial" w:eastAsia="Arial" w:cs="Arial"/>
      <w:b/>
      <w:bCs/>
      <w:sz w:val="22"/>
      <w:szCs w:val="22"/>
    </w:rPr>
  </w:style>
  <w:style w:type="character" w:customStyle="1" w:styleId="64">
    <w:name w:val="Heading 7 Char"/>
    <w:basedOn w:val="55"/>
    <w:qFormat/>
    <w:uiPriority w:val="9"/>
    <w:rPr>
      <w:rFonts w:ascii="Arial" w:hAnsi="Arial" w:eastAsia="Arial" w:cs="Arial"/>
      <w:b/>
      <w:bCs/>
      <w:i/>
      <w:iCs/>
      <w:sz w:val="22"/>
      <w:szCs w:val="22"/>
    </w:rPr>
  </w:style>
  <w:style w:type="character" w:customStyle="1" w:styleId="65">
    <w:name w:val="Heading 8 Char"/>
    <w:basedOn w:val="55"/>
    <w:qFormat/>
    <w:uiPriority w:val="9"/>
    <w:rPr>
      <w:rFonts w:ascii="Arial" w:hAnsi="Arial" w:eastAsia="Arial" w:cs="Arial"/>
      <w:i/>
      <w:iCs/>
      <w:sz w:val="22"/>
      <w:szCs w:val="22"/>
    </w:rPr>
  </w:style>
  <w:style w:type="character" w:customStyle="1" w:styleId="66">
    <w:name w:val="Heading 9 Char"/>
    <w:basedOn w:val="55"/>
    <w:qFormat/>
    <w:uiPriority w:val="9"/>
    <w:rPr>
      <w:rFonts w:ascii="Arial" w:hAnsi="Arial" w:eastAsia="Arial" w:cs="Arial"/>
      <w:i/>
      <w:iCs/>
      <w:sz w:val="21"/>
      <w:szCs w:val="21"/>
    </w:rPr>
  </w:style>
  <w:style w:type="character" w:customStyle="1" w:styleId="67">
    <w:name w:val="Title Char"/>
    <w:basedOn w:val="55"/>
    <w:qFormat/>
    <w:uiPriority w:val="10"/>
    <w:rPr>
      <w:sz w:val="48"/>
      <w:szCs w:val="48"/>
    </w:rPr>
  </w:style>
  <w:style w:type="character" w:customStyle="1" w:styleId="68">
    <w:name w:val="Subtitle Char"/>
    <w:basedOn w:val="55"/>
    <w:qFormat/>
    <w:uiPriority w:val="11"/>
    <w:rPr>
      <w:sz w:val="24"/>
      <w:szCs w:val="24"/>
    </w:rPr>
  </w:style>
  <w:style w:type="character" w:customStyle="1" w:styleId="69">
    <w:name w:val="Quote Char"/>
    <w:qFormat/>
    <w:uiPriority w:val="29"/>
    <w:rPr>
      <w:i/>
    </w:rPr>
  </w:style>
  <w:style w:type="character" w:customStyle="1" w:styleId="70">
    <w:name w:val="Intense Quote Char"/>
    <w:qFormat/>
    <w:uiPriority w:val="30"/>
    <w:rPr>
      <w:i/>
    </w:rPr>
  </w:style>
  <w:style w:type="character" w:customStyle="1" w:styleId="71">
    <w:name w:val="Footnote Text Char"/>
    <w:qFormat/>
    <w:uiPriority w:val="99"/>
    <w:rPr>
      <w:sz w:val="18"/>
    </w:rPr>
  </w:style>
  <w:style w:type="character" w:customStyle="1" w:styleId="72">
    <w:name w:val="Endnote Text Char"/>
    <w:qFormat/>
    <w:uiPriority w:val="99"/>
    <w:rPr>
      <w:sz w:val="20"/>
    </w:rPr>
  </w:style>
  <w:style w:type="paragraph" w:customStyle="1" w:styleId="73">
    <w:name w:val="TOC 标题1"/>
    <w:unhideWhenUsed/>
    <w:qFormat/>
    <w:uiPriority w:val="39"/>
    <w:rPr>
      <w:rFonts w:asciiTheme="minorHAnsi" w:hAnsiTheme="minorHAnsi" w:eastAsiaTheme="minorEastAsia" w:cstheme="minorBidi"/>
      <w:lang w:val="en-US" w:eastAsia="zh-CN" w:bidi="ar-SA"/>
    </w:rPr>
  </w:style>
  <w:style w:type="character" w:customStyle="1" w:styleId="74">
    <w:name w:val="Heading 1 Char"/>
    <w:basedOn w:val="55"/>
    <w:qFormat/>
    <w:uiPriority w:val="9"/>
    <w:rPr>
      <w:rFonts w:ascii="Arial" w:hAnsi="Arial" w:eastAsia="Arial" w:cs="Arial"/>
      <w:sz w:val="40"/>
      <w:szCs w:val="40"/>
    </w:rPr>
  </w:style>
  <w:style w:type="character" w:customStyle="1" w:styleId="75">
    <w:name w:val="Heading 2 Char"/>
    <w:basedOn w:val="55"/>
    <w:qFormat/>
    <w:uiPriority w:val="9"/>
    <w:rPr>
      <w:rFonts w:ascii="Arial" w:hAnsi="Arial" w:eastAsia="Arial" w:cs="Arial"/>
      <w:sz w:val="34"/>
    </w:rPr>
  </w:style>
  <w:style w:type="character" w:customStyle="1" w:styleId="76">
    <w:name w:val="Heading 3 Char"/>
    <w:basedOn w:val="55"/>
    <w:qFormat/>
    <w:uiPriority w:val="9"/>
    <w:rPr>
      <w:rFonts w:ascii="Arial" w:hAnsi="Arial" w:eastAsia="Arial" w:cs="Arial"/>
      <w:sz w:val="30"/>
      <w:szCs w:val="30"/>
    </w:rPr>
  </w:style>
  <w:style w:type="character" w:customStyle="1" w:styleId="77">
    <w:name w:val="Heading 4 Char"/>
    <w:basedOn w:val="55"/>
    <w:qFormat/>
    <w:uiPriority w:val="9"/>
    <w:rPr>
      <w:rFonts w:ascii="Arial" w:hAnsi="Arial" w:eastAsia="Arial" w:cs="Arial"/>
      <w:b/>
      <w:bCs/>
      <w:sz w:val="26"/>
      <w:szCs w:val="26"/>
    </w:rPr>
  </w:style>
  <w:style w:type="character" w:customStyle="1" w:styleId="78">
    <w:name w:val="标题 5 Char"/>
    <w:basedOn w:val="55"/>
    <w:link w:val="6"/>
    <w:qFormat/>
    <w:uiPriority w:val="9"/>
    <w:rPr>
      <w:rFonts w:ascii="Arial" w:hAnsi="Arial" w:eastAsia="Arial" w:cs="Arial"/>
      <w:b/>
      <w:bCs/>
      <w:sz w:val="24"/>
      <w:szCs w:val="24"/>
    </w:rPr>
  </w:style>
  <w:style w:type="character" w:customStyle="1" w:styleId="79">
    <w:name w:val="标题 6 Char"/>
    <w:basedOn w:val="55"/>
    <w:link w:val="7"/>
    <w:qFormat/>
    <w:uiPriority w:val="9"/>
    <w:rPr>
      <w:rFonts w:ascii="Arial" w:hAnsi="Arial" w:eastAsia="Arial" w:cs="Arial"/>
      <w:b/>
      <w:bCs/>
      <w:sz w:val="22"/>
      <w:szCs w:val="22"/>
    </w:rPr>
  </w:style>
  <w:style w:type="character" w:customStyle="1" w:styleId="80">
    <w:name w:val="标题 7 Char"/>
    <w:basedOn w:val="55"/>
    <w:link w:val="8"/>
    <w:qFormat/>
    <w:uiPriority w:val="9"/>
    <w:rPr>
      <w:rFonts w:ascii="Arial" w:hAnsi="Arial" w:eastAsia="Arial" w:cs="Arial"/>
      <w:b/>
      <w:bCs/>
      <w:i/>
      <w:iCs/>
      <w:sz w:val="22"/>
      <w:szCs w:val="22"/>
    </w:rPr>
  </w:style>
  <w:style w:type="character" w:customStyle="1" w:styleId="81">
    <w:name w:val="标题 8 Char"/>
    <w:basedOn w:val="55"/>
    <w:link w:val="9"/>
    <w:qFormat/>
    <w:uiPriority w:val="9"/>
    <w:rPr>
      <w:rFonts w:ascii="Arial" w:hAnsi="Arial" w:eastAsia="Arial" w:cs="Arial"/>
      <w:i/>
      <w:iCs/>
      <w:sz w:val="22"/>
      <w:szCs w:val="22"/>
    </w:rPr>
  </w:style>
  <w:style w:type="character" w:customStyle="1" w:styleId="82">
    <w:name w:val="标题 9 Char"/>
    <w:basedOn w:val="55"/>
    <w:link w:val="10"/>
    <w:qFormat/>
    <w:uiPriority w:val="9"/>
    <w:rPr>
      <w:rFonts w:ascii="Arial" w:hAnsi="Arial" w:eastAsia="Arial" w:cs="Arial"/>
      <w:i/>
      <w:iCs/>
      <w:sz w:val="21"/>
      <w:szCs w:val="21"/>
    </w:rPr>
  </w:style>
  <w:style w:type="paragraph" w:styleId="83">
    <w:name w:val="No Spacing"/>
    <w:qFormat/>
    <w:uiPriority w:val="1"/>
    <w:rPr>
      <w:rFonts w:asciiTheme="minorHAnsi" w:hAnsiTheme="minorHAnsi" w:eastAsiaTheme="minorEastAsia" w:cstheme="minorBidi"/>
      <w:lang w:val="en-US" w:eastAsia="zh-CN" w:bidi="ar-SA"/>
    </w:rPr>
  </w:style>
  <w:style w:type="character" w:customStyle="1" w:styleId="84">
    <w:name w:val="标题 Char"/>
    <w:basedOn w:val="55"/>
    <w:link w:val="50"/>
    <w:qFormat/>
    <w:uiPriority w:val="10"/>
    <w:rPr>
      <w:sz w:val="48"/>
      <w:szCs w:val="48"/>
    </w:rPr>
  </w:style>
  <w:style w:type="character" w:customStyle="1" w:styleId="85">
    <w:name w:val="副标题 Char"/>
    <w:basedOn w:val="55"/>
    <w:link w:val="43"/>
    <w:qFormat/>
    <w:uiPriority w:val="11"/>
    <w:rPr>
      <w:sz w:val="24"/>
      <w:szCs w:val="24"/>
    </w:rPr>
  </w:style>
  <w:style w:type="paragraph" w:styleId="86">
    <w:name w:val="Quote"/>
    <w:basedOn w:val="1"/>
    <w:next w:val="1"/>
    <w:link w:val="87"/>
    <w:qFormat/>
    <w:uiPriority w:val="29"/>
    <w:pPr>
      <w:ind w:left="720" w:right="720"/>
    </w:pPr>
    <w:rPr>
      <w:i/>
    </w:rPr>
  </w:style>
  <w:style w:type="character" w:customStyle="1" w:styleId="87">
    <w:name w:val="引用 Char"/>
    <w:link w:val="86"/>
    <w:qFormat/>
    <w:uiPriority w:val="29"/>
    <w:rPr>
      <w:i/>
    </w:rPr>
  </w:style>
  <w:style w:type="paragraph" w:styleId="88">
    <w:name w:val="Intense Quote"/>
    <w:basedOn w:val="1"/>
    <w:next w:val="1"/>
    <w:link w:val="8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9">
    <w:name w:val="明显引用 Char"/>
    <w:link w:val="88"/>
    <w:qFormat/>
    <w:uiPriority w:val="30"/>
    <w:rPr>
      <w:i/>
    </w:rPr>
  </w:style>
  <w:style w:type="character" w:customStyle="1" w:styleId="90">
    <w:name w:val="Header Char"/>
    <w:basedOn w:val="55"/>
    <w:qFormat/>
    <w:uiPriority w:val="99"/>
  </w:style>
  <w:style w:type="character" w:customStyle="1" w:styleId="91">
    <w:name w:val="Footer Char"/>
    <w:basedOn w:val="55"/>
    <w:qFormat/>
    <w:uiPriority w:val="99"/>
  </w:style>
  <w:style w:type="character" w:customStyle="1" w:styleId="92">
    <w:name w:val="Caption Char"/>
    <w:qFormat/>
    <w:uiPriority w:val="99"/>
  </w:style>
  <w:style w:type="table" w:customStyle="1" w:styleId="93">
    <w:name w:val="Table Grid Light"/>
    <w:basedOn w:val="5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4">
    <w:name w:val="无格式表格 11"/>
    <w:basedOn w:val="5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5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5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5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5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5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53"/>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01">
    <w:name w:val="Grid Table 1 Light - Accent 2"/>
    <w:basedOn w:val="53"/>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02">
    <w:name w:val="Grid Table 1 Light - Accent 3"/>
    <w:basedOn w:val="53"/>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03">
    <w:name w:val="Grid Table 1 Light - Accent 4"/>
    <w:basedOn w:val="53"/>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04">
    <w:name w:val="Grid Table 1 Light - Accent 5"/>
    <w:basedOn w:val="53"/>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05">
    <w:name w:val="Grid Table 1 Light - Accent 6"/>
    <w:basedOn w:val="53"/>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06">
    <w:name w:val="网格表 21"/>
    <w:basedOn w:val="5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53"/>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08">
    <w:name w:val="Grid Table 2 - Accent 2"/>
    <w:basedOn w:val="53"/>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9">
    <w:name w:val="Grid Table 2 - Accent 3"/>
    <w:basedOn w:val="53"/>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0">
    <w:name w:val="Grid Table 2 - Accent 4"/>
    <w:basedOn w:val="53"/>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1">
    <w:name w:val="Grid Table 2 - Accent 5"/>
    <w:basedOn w:val="53"/>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2">
    <w:name w:val="Grid Table 2 - Accent 6"/>
    <w:basedOn w:val="53"/>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3">
    <w:name w:val="网格表 31"/>
    <w:basedOn w:val="5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53"/>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5">
    <w:name w:val="Grid Table 3 - Accent 2"/>
    <w:basedOn w:val="53"/>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6">
    <w:name w:val="Grid Table 3 - Accent 3"/>
    <w:basedOn w:val="53"/>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7">
    <w:name w:val="Grid Table 3 - Accent 4"/>
    <w:basedOn w:val="53"/>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8">
    <w:name w:val="Grid Table 3 - Accent 5"/>
    <w:basedOn w:val="53"/>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9">
    <w:name w:val="Grid Table 3 - Accent 6"/>
    <w:basedOn w:val="53"/>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0">
    <w:name w:val="网格表 41"/>
    <w:basedOn w:val="5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53"/>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22">
    <w:name w:val="Grid Table 4 - Accent 2"/>
    <w:basedOn w:val="53"/>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3">
    <w:name w:val="Grid Table 4 - Accent 3"/>
    <w:basedOn w:val="53"/>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4">
    <w:name w:val="Grid Table 4 - Accent 4"/>
    <w:basedOn w:val="53"/>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5">
    <w:name w:val="Grid Table 4 - Accent 5"/>
    <w:basedOn w:val="53"/>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6">
    <w:name w:val="Grid Table 4 - Accent 6"/>
    <w:basedOn w:val="53"/>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7">
    <w:name w:val="网格表 5 深色1"/>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29">
    <w:name w:val="Grid Table 5 Dark - Accent 2"/>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30">
    <w:name w:val="Grid Table 5 Dark - Accent 3"/>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31">
    <w:name w:val="Grid Table 5 Dark- Accent 4"/>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32">
    <w:name w:val="Grid Table 5 Dark - Accent 5"/>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33">
    <w:name w:val="Grid Table 5 Dark - Accent 6"/>
    <w:basedOn w:val="5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34">
    <w:name w:val="网格表 6 彩色1"/>
    <w:basedOn w:val="5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53"/>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53"/>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53"/>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38">
    <w:name w:val="Grid Table 6 Colorful - Accent 4"/>
    <w:basedOn w:val="53"/>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53"/>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0">
    <w:name w:val="Grid Table 6 Colorful - Accent 6"/>
    <w:basedOn w:val="53"/>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41">
    <w:name w:val="网格表 7 彩色1"/>
    <w:basedOn w:val="5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53"/>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53"/>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53"/>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45">
    <w:name w:val="Grid Table 7 Colorful - Accent 4"/>
    <w:basedOn w:val="53"/>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53"/>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7">
    <w:name w:val="Grid Table 7 Colorful - Accent 6"/>
    <w:basedOn w:val="53"/>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48">
    <w:name w:val="清单表 1 浅色1"/>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50">
    <w:name w:val="List Table 1 Light - Accent 2"/>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51">
    <w:name w:val="List Table 1 Light - Accent 3"/>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52">
    <w:name w:val="List Table 1 Light - Accent 4"/>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53">
    <w:name w:val="List Table 1 Light - Accent 5"/>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54">
    <w:name w:val="List Table 1 Light - Accent 6"/>
    <w:basedOn w:val="53"/>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55">
    <w:name w:val="清单表 21"/>
    <w:basedOn w:val="5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53"/>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7">
    <w:name w:val="List Table 2 - Accent 2"/>
    <w:basedOn w:val="53"/>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8">
    <w:name w:val="List Table 2 - Accent 3"/>
    <w:basedOn w:val="53"/>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9">
    <w:name w:val="List Table 2 - Accent 4"/>
    <w:basedOn w:val="53"/>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0">
    <w:name w:val="List Table 2 - Accent 5"/>
    <w:basedOn w:val="53"/>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1">
    <w:name w:val="List Table 2 - Accent 6"/>
    <w:basedOn w:val="53"/>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2">
    <w:name w:val="清单表 31"/>
    <w:basedOn w:val="5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53"/>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64">
    <w:name w:val="List Table 3 - Accent 2"/>
    <w:basedOn w:val="53"/>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65">
    <w:name w:val="List Table 3 - Accent 3"/>
    <w:basedOn w:val="53"/>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66">
    <w:name w:val="List Table 3 - Accent 4"/>
    <w:basedOn w:val="53"/>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67">
    <w:name w:val="List Table 3 - Accent 5"/>
    <w:basedOn w:val="53"/>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68">
    <w:name w:val="List Table 3 - Accent 6"/>
    <w:basedOn w:val="53"/>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69">
    <w:name w:val="清单表 41"/>
    <w:basedOn w:val="5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53"/>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1">
    <w:name w:val="List Table 4 - Accent 2"/>
    <w:basedOn w:val="53"/>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72">
    <w:name w:val="List Table 4 - Accent 3"/>
    <w:basedOn w:val="53"/>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73">
    <w:name w:val="List Table 4 - Accent 4"/>
    <w:basedOn w:val="53"/>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74">
    <w:name w:val="List Table 4 - Accent 5"/>
    <w:basedOn w:val="53"/>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75">
    <w:name w:val="List Table 4 - Accent 6"/>
    <w:basedOn w:val="53"/>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76">
    <w:name w:val="清单表 5 深色1"/>
    <w:basedOn w:val="5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53"/>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78">
    <w:name w:val="List Table 5 Dark - Accent 2"/>
    <w:basedOn w:val="53"/>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79">
    <w:name w:val="List Table 5 Dark - Accent 3"/>
    <w:basedOn w:val="53"/>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80">
    <w:name w:val="List Table 5 Dark - Accent 4"/>
    <w:basedOn w:val="53"/>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81">
    <w:name w:val="List Table 5 Dark - Accent 5"/>
    <w:basedOn w:val="53"/>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82">
    <w:name w:val="List Table 5 Dark - Accent 6"/>
    <w:basedOn w:val="53"/>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83">
    <w:name w:val="清单表 6 彩色1"/>
    <w:basedOn w:val="5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53"/>
    <w:qFormat/>
    <w:uiPriority w:val="99"/>
    <w:tblPr>
      <w:tblBorders>
        <w:top w:val="single" w:color="4874CB" w:themeColor="accent1" w:sz="4" w:space="0"/>
        <w:bottom w:val="single" w:color="4874CB" w:themeColor="accent1" w:sz="4" w:space="0"/>
      </w:tblBorders>
      <w:tblCellMar>
        <w:top w:w="0" w:type="dxa"/>
        <w:left w:w="108" w:type="dxa"/>
        <w:bottom w:w="0" w:type="dxa"/>
        <w:right w:w="108" w:type="dxa"/>
      </w:tblCellMar>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85">
    <w:name w:val="List Table 6 Colorful - Accent 2"/>
    <w:basedOn w:val="53"/>
    <w:qFormat/>
    <w:uiPriority w:val="99"/>
    <w:tblPr>
      <w:tblBorders>
        <w:top w:val="single" w:color="F4B483" w:themeColor="accent2" w:themeTint="97" w:sz="4" w:space="0"/>
        <w:bottom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53"/>
    <w:qFormat/>
    <w:uiPriority w:val="99"/>
    <w:tblPr>
      <w:tblBorders>
        <w:top w:val="single" w:color="FDD961" w:themeColor="accent3" w:themeTint="98" w:sz="4" w:space="0"/>
        <w:bottom w:val="single" w:color="FDD961" w:themeColor="accent3" w:themeTint="98" w:sz="4" w:space="0"/>
      </w:tblBorders>
      <w:tblCellMar>
        <w:top w:w="0" w:type="dxa"/>
        <w:left w:w="108" w:type="dxa"/>
        <w:bottom w:w="0" w:type="dxa"/>
        <w:right w:w="108" w:type="dxa"/>
      </w:tblCellMar>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53"/>
    <w:qFormat/>
    <w:uiPriority w:val="99"/>
    <w:tblPr>
      <w:tblBorders>
        <w:top w:val="single" w:color="ABD78C" w:themeColor="accent4" w:themeTint="9A" w:sz="4" w:space="0"/>
        <w:bottom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53"/>
    <w:qFormat/>
    <w:uiPriority w:val="99"/>
    <w:tblPr>
      <w:tblBorders>
        <w:top w:val="single" w:color="7CDED6" w:themeColor="accent5" w:themeTint="9A" w:sz="4" w:space="0"/>
        <w:bottom w:val="single" w:color="7CDED6" w:themeColor="accent5" w:themeTint="9A" w:sz="4" w:space="0"/>
      </w:tblBorders>
      <w:tblCellMar>
        <w:top w:w="0" w:type="dxa"/>
        <w:left w:w="108" w:type="dxa"/>
        <w:bottom w:w="0" w:type="dxa"/>
        <w:right w:w="108" w:type="dxa"/>
      </w:tblCellMar>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53"/>
    <w:qFormat/>
    <w:uiPriority w:val="99"/>
    <w:tblPr>
      <w:tblBorders>
        <w:top w:val="single" w:color="EF949F" w:themeColor="accent6" w:themeTint="98" w:sz="4" w:space="0"/>
        <w:bottom w:val="single" w:color="EF949F" w:themeColor="accent6" w:themeTint="98" w:sz="4" w:space="0"/>
      </w:tblBorders>
      <w:tblCellMar>
        <w:top w:w="0" w:type="dxa"/>
        <w:left w:w="108" w:type="dxa"/>
        <w:bottom w:w="0" w:type="dxa"/>
        <w:right w:w="108" w:type="dxa"/>
      </w:tblCellMar>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5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53"/>
    <w:qFormat/>
    <w:uiPriority w:val="99"/>
    <w:tblPr>
      <w:tblBorders>
        <w:right w:val="single" w:color="4874CB" w:themeColor="accent1" w:sz="4" w:space="0"/>
      </w:tblBorders>
      <w:tblCellMar>
        <w:top w:w="0" w:type="dxa"/>
        <w:left w:w="108" w:type="dxa"/>
        <w:bottom w:w="0" w:type="dxa"/>
        <w:right w:w="108" w:type="dxa"/>
      </w:tblCellMar>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2">
    <w:name w:val="List Table 7 Colorful - Accent 2"/>
    <w:basedOn w:val="53"/>
    <w:qFormat/>
    <w:uiPriority w:val="99"/>
    <w:tblPr>
      <w:tblBorders>
        <w:right w:val="single" w:color="F4B483" w:themeColor="accent2" w:themeTint="97" w:sz="4" w:space="0"/>
      </w:tblBorders>
      <w:tblCellMar>
        <w:top w:w="0" w:type="dxa"/>
        <w:left w:w="108" w:type="dxa"/>
        <w:bottom w:w="0" w:type="dxa"/>
        <w:right w:w="108" w:type="dxa"/>
      </w:tblCellMar>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53"/>
    <w:qFormat/>
    <w:uiPriority w:val="99"/>
    <w:tblPr>
      <w:tblBorders>
        <w:right w:val="single" w:color="FDD961" w:themeColor="accent3" w:themeTint="98" w:sz="4" w:space="0"/>
      </w:tblBorders>
      <w:tblCellMar>
        <w:top w:w="0" w:type="dxa"/>
        <w:left w:w="108" w:type="dxa"/>
        <w:bottom w:w="0" w:type="dxa"/>
        <w:right w:w="108" w:type="dxa"/>
      </w:tblCellMar>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53"/>
    <w:qFormat/>
    <w:uiPriority w:val="99"/>
    <w:tblPr>
      <w:tblBorders>
        <w:right w:val="single" w:color="ABD78C" w:themeColor="accent4" w:themeTint="9A" w:sz="4" w:space="0"/>
      </w:tblBorders>
      <w:tblCellMar>
        <w:top w:w="0" w:type="dxa"/>
        <w:left w:w="108" w:type="dxa"/>
        <w:bottom w:w="0" w:type="dxa"/>
        <w:right w:w="108" w:type="dxa"/>
      </w:tblCellMar>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53"/>
    <w:qFormat/>
    <w:uiPriority w:val="99"/>
    <w:tblPr>
      <w:tblBorders>
        <w:right w:val="single" w:color="7CDED6" w:themeColor="accent5" w:themeTint="9A" w:sz="4" w:space="0"/>
      </w:tblBorders>
      <w:tblCellMar>
        <w:top w:w="0" w:type="dxa"/>
        <w:left w:w="108" w:type="dxa"/>
        <w:bottom w:w="0" w:type="dxa"/>
        <w:right w:w="108" w:type="dxa"/>
      </w:tblCellMar>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53"/>
    <w:qFormat/>
    <w:uiPriority w:val="99"/>
    <w:tblPr>
      <w:tblBorders>
        <w:right w:val="single" w:color="EF949F" w:themeColor="accent6" w:themeTint="98" w:sz="4" w:space="0"/>
      </w:tblBorders>
      <w:tblCellMar>
        <w:top w:w="0" w:type="dxa"/>
        <w:left w:w="108" w:type="dxa"/>
        <w:bottom w:w="0" w:type="dxa"/>
        <w:right w:w="108" w:type="dxa"/>
      </w:tblCellMar>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9">
    <w:name w:val="Lined - Accent 2"/>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0">
    <w:name w:val="Lined - Accent 3"/>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1">
    <w:name w:val="Lined - Accent 4"/>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2">
    <w:name w:val="Lined - Accent 5"/>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03">
    <w:name w:val="Lined - Accent 6"/>
    <w:basedOn w:val="5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4">
    <w:name w:val="Bordered &amp; Lined - Accent"/>
    <w:basedOn w:val="5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53"/>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06">
    <w:name w:val="Bordered &amp; Lined - Accent 2"/>
    <w:basedOn w:val="53"/>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7">
    <w:name w:val="Bordered &amp; Lined - Accent 3"/>
    <w:basedOn w:val="53"/>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8">
    <w:name w:val="Bordered &amp; Lined - Accent 4"/>
    <w:basedOn w:val="53"/>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9">
    <w:name w:val="Bordered &amp; Lined - Accent 5"/>
    <w:basedOn w:val="53"/>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0">
    <w:name w:val="Bordered &amp; Lined - Accent 6"/>
    <w:basedOn w:val="53"/>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1">
    <w:name w:val="Bordered"/>
    <w:basedOn w:val="5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53"/>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13">
    <w:name w:val="Bordered - Accent 2"/>
    <w:basedOn w:val="53"/>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14">
    <w:name w:val="Bordered - Accent 3"/>
    <w:basedOn w:val="53"/>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15">
    <w:name w:val="Bordered - Accent 4"/>
    <w:basedOn w:val="53"/>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16">
    <w:name w:val="Bordered - Accent 5"/>
    <w:basedOn w:val="53"/>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17">
    <w:name w:val="Bordered - Accent 6"/>
    <w:basedOn w:val="53"/>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18">
    <w:name w:val="脚注文本 Char"/>
    <w:link w:val="44"/>
    <w:qFormat/>
    <w:uiPriority w:val="99"/>
    <w:rPr>
      <w:sz w:val="18"/>
    </w:rPr>
  </w:style>
  <w:style w:type="character" w:customStyle="1" w:styleId="219">
    <w:name w:val="尾注文本 Char"/>
    <w:link w:val="37"/>
    <w:qFormat/>
    <w:uiPriority w:val="99"/>
    <w:rPr>
      <w:sz w:val="20"/>
    </w:rPr>
  </w:style>
  <w:style w:type="paragraph" w:customStyle="1" w:styleId="220">
    <w:name w:val="TOC 标题11"/>
    <w:unhideWhenUsed/>
    <w:qFormat/>
    <w:uiPriority w:val="39"/>
    <w:rPr>
      <w:rFonts w:asciiTheme="minorHAnsi" w:hAnsiTheme="minorHAnsi" w:eastAsiaTheme="minorEastAsia" w:cstheme="minorBidi"/>
      <w:lang w:val="en-US" w:eastAsia="zh-CN" w:bidi="ar-SA"/>
    </w:rPr>
  </w:style>
  <w:style w:type="paragraph" w:customStyle="1" w:styleId="221">
    <w:name w:val="目录 1111"/>
    <w:basedOn w:val="1"/>
    <w:next w:val="1"/>
    <w:unhideWhenUsed/>
    <w:qFormat/>
    <w:uiPriority w:val="39"/>
    <w:pPr>
      <w:widowControl/>
      <w:spacing w:after="100" w:line="259" w:lineRule="auto"/>
      <w:jc w:val="left"/>
    </w:pPr>
    <w:rPr>
      <w:rFonts w:ascii="Calibri" w:hAnsi="Calibri"/>
      <w:sz w:val="22"/>
      <w:szCs w:val="22"/>
    </w:rPr>
  </w:style>
  <w:style w:type="paragraph" w:customStyle="1" w:styleId="222">
    <w:name w:val="文本块1"/>
    <w:basedOn w:val="1"/>
    <w:next w:val="223"/>
    <w:unhideWhenUsed/>
    <w:qFormat/>
    <w:uiPriority w:val="99"/>
    <w:pPr>
      <w:spacing w:after="120"/>
      <w:ind w:left="1440" w:right="1440"/>
    </w:pPr>
  </w:style>
  <w:style w:type="paragraph" w:customStyle="1" w:styleId="223">
    <w:name w:val="标题 41"/>
    <w:basedOn w:val="21"/>
    <w:next w:val="19"/>
    <w:qFormat/>
    <w:uiPriority w:val="9"/>
    <w:pPr>
      <w:keepNext/>
      <w:keepLines/>
      <w:spacing w:before="320" w:after="200"/>
      <w:outlineLvl w:val="3"/>
    </w:pPr>
    <w:rPr>
      <w:rFonts w:ascii="Arial" w:hAnsi="Arial" w:eastAsia="Arial" w:cs="Arial"/>
      <w:b/>
      <w:bCs/>
      <w:sz w:val="26"/>
      <w:szCs w:val="26"/>
    </w:rPr>
  </w:style>
  <w:style w:type="paragraph" w:customStyle="1" w:styleId="224">
    <w:name w:val="文本块11"/>
    <w:basedOn w:val="21"/>
    <w:qFormat/>
    <w:uiPriority w:val="6"/>
    <w:pPr>
      <w:ind w:left="256" w:right="6" w:firstLine="624"/>
    </w:pPr>
    <w:rPr>
      <w:rFonts w:eastAsia="仿宋"/>
      <w:sz w:val="28"/>
      <w:szCs w:val="20"/>
    </w:rPr>
  </w:style>
  <w:style w:type="paragraph" w:customStyle="1" w:styleId="225">
    <w:name w:val="脚注文本1"/>
    <w:basedOn w:val="19"/>
    <w:next w:val="226"/>
    <w:qFormat/>
    <w:uiPriority w:val="0"/>
    <w:pPr>
      <w:jc w:val="left"/>
    </w:pPr>
    <w:rPr>
      <w:rFonts w:ascii="宋体" w:eastAsia="Times New Roman"/>
      <w:sz w:val="18"/>
      <w:szCs w:val="18"/>
    </w:rPr>
  </w:style>
  <w:style w:type="paragraph" w:customStyle="1" w:styleId="226">
    <w:name w:val="索引 51"/>
    <w:basedOn w:val="19"/>
    <w:next w:val="19"/>
    <w:qFormat/>
    <w:uiPriority w:val="0"/>
    <w:pPr>
      <w:ind w:left="798"/>
      <w:jc w:val="left"/>
    </w:pPr>
    <w:rPr>
      <w:rFonts w:ascii="Calibri" w:hAnsi="Calibri"/>
    </w:rPr>
  </w:style>
  <w:style w:type="paragraph" w:customStyle="1" w:styleId="227">
    <w:name w:val="正文2"/>
    <w:qFormat/>
    <w:uiPriority w:val="0"/>
    <w:pPr>
      <w:widowControl w:val="0"/>
      <w:spacing w:line="312" w:lineRule="atLeast"/>
      <w:jc w:val="both"/>
    </w:pPr>
    <w:rPr>
      <w:rFonts w:ascii="宋体" w:hAnsi="Calibri" w:eastAsia="宋体" w:cs="Times New Roman"/>
      <w:sz w:val="34"/>
      <w:lang w:val="en-US" w:eastAsia="zh-CN" w:bidi="ar-SA"/>
    </w:rPr>
  </w:style>
  <w:style w:type="paragraph" w:customStyle="1" w:styleId="228">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229">
    <w:name w:val="列出段落11"/>
    <w:basedOn w:val="1"/>
    <w:qFormat/>
    <w:uiPriority w:val="0"/>
    <w:pPr>
      <w:ind w:firstLine="420"/>
    </w:pPr>
  </w:style>
  <w:style w:type="character" w:customStyle="1" w:styleId="230">
    <w:name w:val="NormalCharacter"/>
    <w:semiHidden/>
    <w:qFormat/>
    <w:uiPriority w:val="0"/>
    <w:rPr>
      <w:sz w:val="28"/>
      <w:lang w:val="en-US" w:eastAsia="zh-CN" w:bidi="ar-SA"/>
    </w:rPr>
  </w:style>
  <w:style w:type="paragraph" w:customStyle="1" w:styleId="231">
    <w:name w:val="__正文"/>
    <w:qFormat/>
    <w:uiPriority w:val="0"/>
    <w:pPr>
      <w:spacing w:line="360" w:lineRule="auto"/>
      <w:ind w:firstLine="200"/>
    </w:pPr>
    <w:rPr>
      <w:rFonts w:ascii="宋体" w:hAnsi="宋体" w:eastAsia="宋体" w:cs="Times New Roman"/>
      <w:sz w:val="24"/>
      <w:szCs w:val="21"/>
      <w:lang w:val="en-US" w:eastAsia="zh-CN" w:bidi="ar-SA"/>
    </w:rPr>
  </w:style>
  <w:style w:type="paragraph" w:customStyle="1" w:styleId="232">
    <w:name w:val="缩进正文"/>
    <w:basedOn w:val="1"/>
    <w:qFormat/>
    <w:uiPriority w:val="0"/>
    <w:pPr>
      <w:widowControl/>
    </w:pPr>
  </w:style>
  <w:style w:type="paragraph" w:styleId="233">
    <w:name w:val="List Paragraph"/>
    <w:basedOn w:val="1"/>
    <w:qFormat/>
    <w:uiPriority w:val="34"/>
    <w:pPr>
      <w:ind w:left="720"/>
      <w:contextualSpacing/>
    </w:pPr>
  </w:style>
  <w:style w:type="paragraph" w:customStyle="1" w:styleId="234">
    <w:name w:val="正文文本缩进1"/>
    <w:basedOn w:val="19"/>
    <w:next w:val="235"/>
    <w:qFormat/>
    <w:uiPriority w:val="0"/>
    <w:pPr>
      <w:spacing w:after="120"/>
      <w:ind w:left="420"/>
    </w:pPr>
    <w:rPr>
      <w:rFonts w:ascii="Calibri" w:hAnsi="Calibri"/>
    </w:rPr>
  </w:style>
  <w:style w:type="paragraph" w:customStyle="1" w:styleId="235">
    <w:name w:val="寄信人地址1"/>
    <w:basedOn w:val="19"/>
    <w:qFormat/>
    <w:uiPriority w:val="0"/>
    <w:rPr>
      <w:rFonts w:ascii="Arial" w:hAnsi="Arial"/>
    </w:rPr>
  </w:style>
  <w:style w:type="character" w:customStyle="1" w:styleId="236">
    <w:name w:val="批注框文本 Char"/>
    <w:basedOn w:val="55"/>
    <w:link w:val="38"/>
    <w:semiHidden/>
    <w:qFormat/>
    <w:uiPriority w:val="99"/>
    <w:rPr>
      <w:rFonts w:ascii="Times New Roman" w:hAnsi="Times New Roman" w:eastAsia="宋体" w:cs="Times New Roman"/>
      <w:sz w:val="18"/>
      <w:szCs w:val="18"/>
    </w:rPr>
  </w:style>
  <w:style w:type="paragraph" w:customStyle="1" w:styleId="237">
    <w:name w:val="列表段落1"/>
    <w:basedOn w:val="18"/>
    <w:next w:val="1"/>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848e58e5-67c2-45ee-8633-aabcb92a3885</errorID>
      <errorWord>-</errorWord>
      <group>L1_Format</group>
      <groupName>格式问题</groupName>
      <ability>L2_HalfPunc_CN</ability>
      <abilityName>全半角问题</abilityName>
      <candidateList>
        <item>－</item>
      </candidateList>
      <explain>文本全半角错误。</explain>
      <paraID>10E49CCA</paraID>
      <start>14</start>
      <end>15</end>
      <status>unmodified</status>
      <modifiedWord/>
      <trackRevisions>false</trackRevisions>
    </reviewItem>
    <reviewItem>
      <errorID>b4e18a7c-173c-41e4-9d24-df9b84630d56</errorID>
      <errorWord>-</errorWord>
      <group>L1_Format</group>
      <groupName>格式问题</groupName>
      <ability>L2_HalfPunc_CN</ability>
      <abilityName>全半角问题</abilityName>
      <candidateList>
        <item>－</item>
      </candidateList>
      <explain>文本全半角错误。</explain>
      <paraID>10E49CCA</paraID>
      <start>15</start>
      <end>16</end>
      <status>unmodified</status>
      <modifiedWord/>
      <trackRevisions>false</trackRevisions>
    </reviewItem>
    <reviewItem>
      <errorID>840df6bc-9c77-4966-bc36-5dc641141364</errorID>
      <errorWord>-</errorWord>
      <group>L1_Format</group>
      <groupName>格式问题</groupName>
      <ability>L2_HalfPunc_CN</ability>
      <abilityName>全半角问题</abilityName>
      <candidateList>
        <item>－</item>
      </candidateList>
      <explain>文本全半角错误。</explain>
      <paraID>10E49CCA</paraID>
      <start>41</start>
      <end>42</end>
      <status>unmodified</status>
      <modifiedWord/>
      <trackRevisions>false</trackRevisions>
    </reviewItem>
    <reviewItem>
      <errorID>93a4733d-7474-442b-a7b3-59ef463bd263</errorID>
      <errorWord>-</errorWord>
      <group>L1_Format</group>
      <groupName>格式问题</groupName>
      <ability>L2_HalfPunc_CN</ability>
      <abilityName>全半角问题</abilityName>
      <candidateList>
        <item>－</item>
      </candidateList>
      <explain>文本全半角错误。</explain>
      <paraID>10E49CCA</paraID>
      <start>42</start>
      <end>43</end>
      <status>unmodified</status>
      <modifiedWord/>
      <trackRevisions>false</trackRevisions>
    </reviewItem>
    <reviewItem>
      <errorID>9f989606-d66a-4e25-ac67-7f19cc1acf50</errorID>
      <errorWord>“.</errorWord>
      <group>L1_Punc</group>
      <groupName>标点问题</groupName>
      <ability>L2_Punc_CN</ability>
      <abilityName>标点符号问题</abilityName>
      <candidateList>
        <item>“</item>
      </candidateList>
      <explain/>
      <paraID>10E49CCA</paraID>
      <start>54</start>
      <end>56</end>
      <status>unmodified</status>
      <modifiedWord/>
      <trackRevisions>false</trackRevisions>
    </reviewItem>
    <reviewItem>
      <errorID>55830f3d-74a9-4a83-8a10-003b6717575d</errorID>
      <errorWord>“.</errorWord>
      <group>L1_Punc</group>
      <groupName>标点问题</groupName>
      <ability>L2_Punc_CN</ability>
      <abilityName>标点符号问题</abilityName>
      <candidateList>
        <item>“</item>
      </candidateList>
      <explain/>
      <paraID>10E49CCA</paraID>
      <start>69</start>
      <end>71</end>
      <status>unmodified</status>
      <modifiedWord/>
      <trackRevisions>false</trackRevisions>
    </reviewItem>
    <reviewItem>
      <errorID>171e6342-fe50-4a56-b257-26f8a2e06bc6</errorID>
      <errorWord>-</errorWord>
      <group>L1_Format</group>
      <groupName>格式问题</groupName>
      <ability>L2_HalfPunc_CN</ability>
      <abilityName>全半角问题</abilityName>
      <candidateList>
        <item>－</item>
      </candidateList>
      <explain>文本全半角错误。</explain>
      <paraID>10E49CCA</paraID>
      <start>92</start>
      <end>93</end>
      <status>unmodified</status>
      <modifiedWord/>
      <trackRevisions>false</trackRevisions>
    </reviewItem>
    <reviewItem>
      <errorID>d0e2358c-8587-495e-a4e2-6823acfcb9b7</errorID>
      <errorWord>-</errorWord>
      <group>L1_Format</group>
      <groupName>格式问题</groupName>
      <ability>L2_HalfPunc_CN</ability>
      <abilityName>全半角问题</abilityName>
      <candidateList>
        <item>－</item>
      </candidateList>
      <explain>文本全半角错误。</explain>
      <paraID>10E49CCA</paraID>
      <start>93</start>
      <end>94</end>
      <status>unmodified</status>
      <modifiedWord/>
      <trackRevisions>false</trackRevisions>
    </reviewItem>
    <reviewItem>
      <errorID>391b6e45-9a48-48d7-8f7e-7fc53757fbec</errorID>
      <errorWord>-</errorWord>
      <group>L1_Format</group>
      <groupName>格式问题</groupName>
      <ability>L2_HalfPunc_CN</ability>
      <abilityName>全半角问题</abilityName>
      <candidateList>
        <item>－</item>
      </candidateList>
      <explain>文本全半角错误。</explain>
      <paraID>10E49CCA</paraID>
      <start>100</start>
      <end>101</end>
      <status>unmodified</status>
      <modifiedWord/>
      <trackRevisions>false</trackRevisions>
    </reviewItem>
    <reviewItem>
      <errorID>87f54019-3745-42c0-b521-7fe1b3d47cd7</errorID>
      <errorWord>-</errorWord>
      <group>L1_Format</group>
      <groupName>格式问题</groupName>
      <ability>L2_HalfPunc_CN</ability>
      <abilityName>全半角问题</abilityName>
      <candidateList>
        <item>－</item>
      </candidateList>
      <explain>文本全半角错误。</explain>
      <paraID>10E49CCA</paraID>
      <start>101</start>
      <end>102</end>
      <status>unmodified</status>
      <modifiedWord/>
      <trackRevisions>false</trackRevisions>
    </reviewItem>
    <reviewItem>
      <errorID>5b04c49a-e975-433b-9b56-d570c9df6ea2</errorID>
      <errorWord>-</errorWord>
      <group>L1_Format</group>
      <groupName>格式问题</groupName>
      <ability>L2_HalfPunc_CN</ability>
      <abilityName>全半角问题</abilityName>
      <candidateList>
        <item>－</item>
      </candidateList>
      <explain>文本全半角错误。</explain>
      <paraID>14692D47</paraID>
      <start>119</start>
      <end>120</end>
      <status>unmodified</status>
      <modifiedWord/>
      <trackRevisions>false</trackRevisions>
    </reviewItem>
    <reviewItem>
      <errorID>79c5849e-edf9-4949-8d43-74a97300bed7</errorID>
      <errorWord>-</errorWord>
      <group>L1_Format</group>
      <groupName>格式问题</groupName>
      <ability>L2_HalfPunc_CN</ability>
      <abilityName>全半角问题</abilityName>
      <candidateList>
        <item>－</item>
      </candidateList>
      <explain>文本全半角错误。</explain>
      <paraID>14692D47</paraID>
      <start>120</start>
      <end>121</end>
      <status>unmodified</status>
      <modifiedWord/>
      <trackRevisions>false</trackRevisions>
    </reviewItem>
    <reviewItem>
      <errorID>2d7428f2-88bf-4bb2-bf00-f9aa01ef639e</errorID>
      <errorWord>-</errorWord>
      <group>L1_Format</group>
      <groupName>格式问题</groupName>
      <ability>L2_HalfPunc_CN</ability>
      <abilityName>全半角问题</abilityName>
      <candidateList>
        <item>－</item>
      </candidateList>
      <explain>文本全半角错误。</explain>
      <paraID>14692D47</paraID>
      <start>124</start>
      <end>125</end>
      <status>unmodified</status>
      <modifiedWord/>
      <trackRevisions>false</trackRevisions>
    </reviewItem>
    <reviewItem>
      <errorID>1b5b3cad-8206-412f-b73f-157888353e6a</errorID>
      <errorWord>-</errorWord>
      <group>L1_Format</group>
      <groupName>格式问题</groupName>
      <ability>L2_HalfPunc_CN</ability>
      <abilityName>全半角问题</abilityName>
      <candidateList>
        <item>－</item>
      </candidateList>
      <explain>文本全半角错误。</explain>
      <paraID>14692D47</paraID>
      <start>125</start>
      <end>126</end>
      <status>unmodified</status>
      <modifiedWord/>
      <trackRevisions>false</trackRevisions>
    </reviewItem>
    <reviewItem>
      <errorID>569813a3-642c-4a6b-93a5-8563164a50e7</errorID>
      <errorWord>-</errorWord>
      <group>L1_Format</group>
      <groupName>格式问题</groupName>
      <ability>L2_HalfPunc_CN</ability>
      <abilityName>全半角问题</abilityName>
      <candidateList>
        <item>－</item>
      </candidateList>
      <explain>文本全半角错误。</explain>
      <paraID>72045803</paraID>
      <start>90</start>
      <end>91</end>
      <status>unmodified</status>
      <modifiedWord/>
      <trackRevisions>false</trackRevisions>
    </reviewItem>
    <reviewItem>
      <errorID>1d7a0d1f-66a5-40b3-8322-0840ca989719</errorID>
      <errorWord>“.</errorWord>
      <group>L1_Punc</group>
      <groupName>标点问题</groupName>
      <ability>L2_Punc_CN</ability>
      <abilityName>标点符号问题</abilityName>
      <candidateList>
        <item>“</item>
      </candidateList>
      <explain/>
      <paraID>674A17E3</paraID>
      <start>12</start>
      <end>14</end>
      <status>unmodified</status>
      <modifiedWord/>
      <trackRevisions>false</trackRevisions>
    </reviewItem>
    <reviewItem>
      <errorID>907bd56c-b88c-435b-9b89-ac1148631e44</errorID>
      <errorWord>-</errorWord>
      <group>L1_Format</group>
      <groupName>格式问题</groupName>
      <ability>L2_HalfPunc_CN</ability>
      <abilityName>全半角问题</abilityName>
      <candidateList>
        <item>－</item>
      </candidateList>
      <explain>文本全半角错误。</explain>
      <paraID>674A17E3</paraID>
      <start>48</start>
      <end>49</end>
      <status>unmodified</status>
      <modifiedWord/>
      <trackRevisions>false</trackRevisions>
    </reviewItem>
    <reviewItem>
      <errorID>f612abf4-4a84-4512-a44e-d8a2b0019335</errorID>
      <errorWord>-</errorWord>
      <group>L1_Format</group>
      <groupName>格式问题</groupName>
      <ability>L2_HalfPunc_CN</ability>
      <abilityName>全半角问题</abilityName>
      <candidateList>
        <item>－</item>
      </candidateList>
      <explain>文本全半角错误。</explain>
      <paraID>674A17E3</paraID>
      <start>49</start>
      <end>50</end>
      <status>unmodified</status>
      <modifiedWord/>
      <trackRevisions>false</trackRevisions>
    </reviewItem>
    <reviewItem>
      <errorID>3773463c-d14e-4b83-9143-0ff99fe97ee2</errorID>
      <errorWord>-</errorWord>
      <group>L1_Format</group>
      <groupName>格式问题</groupName>
      <ability>L2_HalfPunc_CN</ability>
      <abilityName>全半角问题</abilityName>
      <candidateList>
        <item>－</item>
      </candidateList>
      <explain>文本全半角错误。</explain>
      <paraID>674A17E3</paraID>
      <start>55</start>
      <end>56</end>
      <status>unmodified</status>
      <modifiedWord/>
      <trackRevisions>false</trackRevisions>
    </reviewItem>
    <reviewItem>
      <errorID>1cc8c9de-9098-4734-9bdf-1f5c59c3cd93</errorID>
      <errorWord>-</errorWord>
      <group>L1_Format</group>
      <groupName>格式问题</groupName>
      <ability>L2_HalfPunc_CN</ability>
      <abilityName>全半角问题</abilityName>
      <candidateList>
        <item>－</item>
      </candidateList>
      <explain>文本全半角错误。</explain>
      <paraID>674A17E3</paraID>
      <start>56</start>
      <end>57</end>
      <status>unmodified</status>
      <modifiedWord/>
      <trackRevisions>false</trackRevisions>
    </reviewItem>
    <reviewItem>
      <errorID>e82b6b32-9734-429c-a04e-0b188db9b405</errorID>
      <errorWord>-</errorWord>
      <group>L1_Format</group>
      <groupName>格式问题</groupName>
      <ability>L2_HalfPunc_CN</ability>
      <abilityName>全半角问题</abilityName>
      <candidateList>
        <item>－</item>
      </candidateList>
      <explain>文本全半角错误。</explain>
      <paraID>674A17E3</paraID>
      <start>110</start>
      <end>111</end>
      <status>unmodified</status>
      <modifiedWord/>
      <trackRevisions>false</trackRevisions>
    </reviewItem>
    <reviewItem>
      <errorID>f5fd458f-be34-4a6a-9eb8-a954ecfb67f2</errorID>
      <errorWord>：</errorWord>
      <group>L1_Format</group>
      <groupName>格式问题</groupName>
      <ability>L2_HalfPunc_CN</ability>
      <abilityName>全半角问题</abilityName>
      <candidateList>
        <item>:</item>
      </candidateList>
      <explain>文本全半角错误。</explain>
      <paraID>46C64455</paraID>
      <start>30</start>
      <end>31</end>
      <status>unmodified</status>
      <modifiedWord/>
      <trackRevisions>false</trackRevisions>
    </reviewItem>
    <reviewItem>
      <errorID>3b51f6ff-9577-4f76-886f-d4da37a00db2</errorID>
      <errorWord>：</errorWord>
      <group>L1_Format</group>
      <groupName>格式问题</groupName>
      <ability>L2_HalfPunc_CN</ability>
      <abilityName>全半角问题</abilityName>
      <candidateList>
        <item>:</item>
      </candidateList>
      <explain>文本全半角错误。</explain>
      <paraID>1CD907D0</paraID>
      <start>28</start>
      <end>29</end>
      <status>unmodified</status>
      <modifiedWord/>
      <trackRevisions>false</trackRevisions>
    </reviewItem>
    <reviewItem>
      <errorID>58b544b7-ceef-4557-8967-124381381bfe</errorID>
      <errorWord>-</errorWord>
      <group>L1_Format</group>
      <groupName>格式问题</groupName>
      <ability>L2_HalfPunc_CN</ability>
      <abilityName>全半角问题</abilityName>
      <candidateList>
        <item>－</item>
      </candidateList>
      <explain>文本全半角错误。</explain>
      <paraID>1168FB36</paraID>
      <start>32</start>
      <end>33</end>
      <status>unmodified</status>
      <modifiedWord/>
      <trackRevisions>false</trackRevisions>
    </reviewItem>
    <reviewItem>
      <errorID>c2ffc751-02ab-4a12-8f96-05ef0b4ecea8</errorID>
      <errorWord>-</errorWord>
      <group>L1_Format</group>
      <groupName>格式问题</groupName>
      <ability>L2_HalfPunc_CN</ability>
      <abilityName>全半角问题</abilityName>
      <candidateList>
        <item>－</item>
      </candidateList>
      <explain>文本全半角错误。</explain>
      <paraID>1168FB36</paraID>
      <start>37</start>
      <end>38</end>
      <status>unmodified</status>
      <modifiedWord/>
      <trackRevisions>false</trackRevisions>
    </reviewItem>
    <reviewItem>
      <errorID>18fe38b3-30c3-468f-b322-d1aa16cf43ba</errorID>
      <errorWord>-</errorWord>
      <group>L1_Format</group>
      <groupName>格式问题</groupName>
      <ability>L2_HalfPunc_CN</ability>
      <abilityName>全半角问题</abilityName>
      <candidateList>
        <item>－</item>
      </candidateList>
      <explain>文本全半角错误。</explain>
      <paraID>1168FB36</paraID>
      <start>38</start>
      <end>39</end>
      <status>unmodified</status>
      <modifiedWord/>
      <trackRevisions>false</trackRevisions>
    </reviewItem>
    <reviewItem>
      <errorID>ee1a76f1-5bd6-4871-870e-922cb2a1fd48</errorID>
      <errorWord>-</errorWord>
      <group>L1_Format</group>
      <groupName>格式问题</groupName>
      <ability>L2_HalfPunc_CN</ability>
      <abilityName>全半角问题</abilityName>
      <candidateList>
        <item>－</item>
      </candidateList>
      <explain>文本全半角错误。</explain>
      <paraID>1168FB36</paraID>
      <start>42</start>
      <end>43</end>
      <status>unmodified</status>
      <modifiedWord/>
      <trackRevisions>false</trackRevisions>
    </reviewItem>
    <reviewItem>
      <errorID>77af5f9c-9dc3-466b-adf6-ede8be822e6b</errorID>
      <errorWord>-</errorWord>
      <group>L1_Format</group>
      <groupName>格式问题</groupName>
      <ability>L2_HalfPunc_CN</ability>
      <abilityName>全半角问题</abilityName>
      <candidateList>
        <item>－</item>
      </candidateList>
      <explain>文本全半角错误。</explain>
      <paraID>1168FB36</paraID>
      <start>43</start>
      <end>44</end>
      <status>unmodified</status>
      <modifiedWord/>
      <trackRevisions>false</trackRevisions>
    </reviewItem>
    <reviewItem>
      <errorID>5a6485d4-91cb-47b0-99b3-5f558184c666</errorID>
      <errorWord>法律、法规</errorWord>
      <group>L1_Word</group>
      <groupName>字词问题</groupName>
      <ability>L2_Typo</ability>
      <abilityName>字词错误</abilityName>
      <candidateList>
        <item>法律法规</item>
      </candidateList>
      <explain/>
      <paraID>29F95A84</paraID>
      <start>3</start>
      <end>8</end>
      <status>unmodified</status>
      <modifiedWord/>
      <trackRevisions>false</trackRevisions>
    </reviewItem>
    <reviewItem>
      <errorID>ff11f60c-b83f-42f9-8208-385bc184eec2</errorID>
      <errorWord>与按</errorWord>
      <group>L1_Word</group>
      <groupName>字词问题</groupName>
      <ability>L2_Typo</ability>
      <abilityName>字词错误</abilityName>
      <candidateList>
        <item>与</item>
      </candidateList>
      <explain>（舆）yù参与：～会。</explain>
      <paraID>14422FA8</paraID>
      <start>6</start>
      <end>8</end>
      <status>unmodified</status>
      <modifiedWord/>
      <trackRevisions>false</trackRevisions>
    </reviewItem>
    <reviewItem>
      <errorID>23735caf-665b-42f9-bde6-d743a329bb7f</errorID>
      <errorWord>&lt;</errorWord>
      <group>L1_Format</group>
      <groupName>格式问题</groupName>
      <ability>L2_HalfPunc_CN</ability>
      <abilityName>全半角问题</abilityName>
      <candidateList>
        <item>〈</item>
      </candidateList>
      <explain>文本全半角错误。</explain>
      <paraID>6F88DF3D</paraID>
      <start>49</start>
      <end>50</end>
      <status>unmodified</status>
      <modifiedWord/>
      <trackRevisions>false</trackRevisions>
    </reviewItem>
    <reviewItem>
      <errorID>039153f1-658a-4931-8fb7-9c1b139c7a73</errorID>
      <errorWord>&lt;</errorWord>
      <group>L1_Format</group>
      <groupName>格式问题</groupName>
      <ability>L2_HalfPunc_CN</ability>
      <abilityName>全半角问题</abilityName>
      <candidateList>
        <item>〈</item>
      </candidateList>
      <explain>文本全半角错误。</explain>
      <paraID> 6ECB67B</paraID>
      <start>49</start>
      <end>50</end>
      <status>unmodified</status>
      <modifiedWord/>
      <trackRevisions>false</trackRevisions>
    </reviewItem>
    <reviewItem>
      <errorID>fb5a7d6a-f87c-4d0b-bc6a-c6a571dfb404</errorID>
      <errorWord>&lt;</errorWord>
      <group>L1_Format</group>
      <groupName>格式问题</groupName>
      <ability>L2_HalfPunc_CN</ability>
      <abilityName>全半角问题</abilityName>
      <candidateList>
        <item>〈</item>
      </candidateList>
      <explain>文本全半角错误。</explain>
      <paraID>12F53DC3</paraID>
      <start>64</start>
      <end>65</end>
      <status>unmodified</status>
      <modifiedWord/>
      <trackRevisions>false</trackRevisions>
    </reviewItem>
    <reviewItem>
      <errorID>f12f7784-f879-4371-a5a6-361de18071bd</errorID>
      <errorWord>，</errorWord>
      <group>L1_Word</group>
      <groupName>字词问题</groupName>
      <ability>L2_Typo</ability>
      <abilityName>字词错误</abilityName>
      <candidateList>
        <item>，并</item>
      </candidateList>
      <explain/>
      <paraID>3FE2C070</paraID>
      <start>76</start>
      <end>77</end>
      <status>unmodified</status>
      <modifiedWord/>
      <trackRevisions>false</trackRevisions>
    </reviewItem>
    <reviewItem>
      <errorID>e9979296-dd59-4391-8faf-26347e962de1</errorID>
      <errorWord>按《中华人民共和国</errorWord>
      <group>L1_Political</group>
      <groupName>政治性问题</groupName>
      <ability>L2_Unpolitical</ability>
      <abilityName>政治敏感错误</abilityName>
      <candidateList>
        <item>按照《中华人民共和国</item>
      </candidateList>
      <explain/>
      <paraID>6B164837</paraID>
      <start>54</start>
      <end>63</end>
      <status>unmodified</status>
      <modifiedWord/>
      <trackRevisions>false</trackRevisions>
    </reviewItem>
    <reviewItem>
      <errorID>0c8bb0b7-0439-4300-b1d8-b3db16f9d94b</errorID>
      <errorWord>为有</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4E0BE764</paraID>
      <start>28</start>
      <end>30</end>
      <status>unmodified</status>
      <modifiedWord/>
      <trackRevisions>false</trackRevisions>
    </reviewItem>
    <reviewItem>
      <errorID>26308b89-cfa2-4152-85e9-a6ba42d5274d</errorID>
      <errorWord>(</errorWord>
      <group>L1_Format</group>
      <groupName>格式问题</groupName>
      <ability>L2_HalfPunc_CN</ability>
      <abilityName>全半角问题</abilityName>
      <candidateList>
        <item>（</item>
      </candidateList>
      <explain>文本全半角错误。</explain>
      <paraID>69549E76</paraID>
      <start>0</start>
      <end>1</end>
      <status>unmodified</status>
      <modifiedWord/>
      <trackRevisions>false</trackRevisions>
    </reviewItem>
    <reviewItem>
      <errorID>0fcb0499-5227-49f0-ba32-ef86ece89ef2</errorID>
      <errorWord>)</errorWord>
      <group>L1_Format</group>
      <groupName>格式问题</groupName>
      <ability>L2_HalfPunc_CN</ability>
      <abilityName>全半角问题</abilityName>
      <candidateList>
        <item>）</item>
      </candidateList>
      <explain>文本全半角错误。</explain>
      <paraID>69549E76</paraID>
      <start>2</start>
      <end>3</end>
      <status>unmodified</status>
      <modifiedWord/>
      <trackRevisions>false</trackRevisions>
    </reviewItem>
    <reviewItem>
      <errorID>b1133f01-f66b-4b62-883d-578d2f228f20</errorID>
      <errorWord>(</errorWord>
      <group>L1_Format</group>
      <groupName>格式问题</groupName>
      <ability>L2_HalfPunc_CN</ability>
      <abilityName>全半角问题</abilityName>
      <candidateList>
        <item>（</item>
      </candidateList>
      <explain>文本全半角错误。</explain>
      <paraID> 32D8A86</paraID>
      <start>0</start>
      <end>1</end>
      <status>unmodified</status>
      <modifiedWord/>
      <trackRevisions>false</trackRevisions>
    </reviewItem>
    <reviewItem>
      <errorID>50c40fcc-cc9c-43a5-9f21-99803f8eea64</errorID>
      <errorWord>)</errorWord>
      <group>L1_Format</group>
      <groupName>格式问题</groupName>
      <ability>L2_HalfPunc_CN</ability>
      <abilityName>全半角问题</abilityName>
      <candidateList>
        <item>）</item>
      </candidateList>
      <explain>文本全半角错误。</explain>
      <paraID> 32D8A86</paraID>
      <start>2</start>
      <end>3</end>
      <status>unmodified</status>
      <modifiedWord/>
      <trackRevisions>false</trackRevisions>
    </reviewItem>
    <reviewItem>
      <errorID>27534563-58d9-4fa4-8727-65c218321ea0</errorID>
      <errorWord>(</errorWord>
      <group>L1_Format</group>
      <groupName>格式问题</groupName>
      <ability>L2_HalfPunc_CN</ability>
      <abilityName>全半角问题</abilityName>
      <candidateList>
        <item>（</item>
      </candidateList>
      <explain>文本全半角错误。</explain>
      <paraID>3E84C185</paraID>
      <start>0</start>
      <end>1</end>
      <status>unmodified</status>
      <modifiedWord/>
      <trackRevisions>false</trackRevisions>
    </reviewItem>
    <reviewItem>
      <errorID>e6a09e7b-8db4-47e0-9b8a-5e1155cac9b6</errorID>
      <errorWord>)</errorWord>
      <group>L1_Format</group>
      <groupName>格式问题</groupName>
      <ability>L2_HalfPunc_CN</ability>
      <abilityName>全半角问题</abilityName>
      <candidateList>
        <item>）</item>
      </candidateList>
      <explain>文本全半角错误。</explain>
      <paraID>3E84C185</paraID>
      <start>2</start>
      <end>3</end>
      <status>unmodified</status>
      <modifiedWord/>
      <trackRevisions>false</trackRevisions>
    </reviewItem>
    <reviewItem>
      <errorID>efc5c0eb-c180-4373-9f3a-e96436a41c94</errorID>
      <errorWord>(</errorWord>
      <group>L1_Format</group>
      <groupName>格式问题</groupName>
      <ability>L2_HalfPunc_CN</ability>
      <abilityName>全半角问题</abilityName>
      <candidateList>
        <item>（</item>
      </candidateList>
      <explain>文本全半角错误。</explain>
      <paraID> 6F7B1AF</paraID>
      <start>0</start>
      <end>1</end>
      <status>unmodified</status>
      <modifiedWord/>
      <trackRevisions>false</trackRevisions>
    </reviewItem>
    <reviewItem>
      <errorID>8ee9834e-d62c-4671-b7e4-0d2fe3d5793c</errorID>
      <errorWord>)</errorWord>
      <group>L1_Format</group>
      <groupName>格式问题</groupName>
      <ability>L2_HalfPunc_CN</ability>
      <abilityName>全半角问题</abilityName>
      <candidateList>
        <item>）</item>
      </candidateList>
      <explain>文本全半角错误。</explain>
      <paraID> 6F7B1AF</paraID>
      <start>2</start>
      <end>3</end>
      <status>unmodified</status>
      <modifiedWord/>
      <trackRevisions>false</trackRevisions>
    </reviewItem>
    <reviewItem>
      <errorID>cb66e8b3-0dda-422c-8032-c6124a165cb3</errorID>
      <errorWord>(</errorWord>
      <group>L1_Format</group>
      <groupName>格式问题</groupName>
      <ability>L2_HalfPunc_CN</ability>
      <abilityName>全半角问题</abilityName>
      <candidateList>
        <item>（</item>
      </candidateList>
      <explain>文本全半角错误。</explain>
      <paraID>6DCD6044</paraID>
      <start>0</start>
      <end>1</end>
      <status>unmodified</status>
      <modifiedWord/>
      <trackRevisions>false</trackRevisions>
    </reviewItem>
    <reviewItem>
      <errorID>c21ebb62-4258-4d67-a895-f9fffca78ee3</errorID>
      <errorWord>)</errorWord>
      <group>L1_Format</group>
      <groupName>格式问题</groupName>
      <ability>L2_HalfPunc_CN</ability>
      <abilityName>全半角问题</abilityName>
      <candidateList>
        <item>）</item>
      </candidateList>
      <explain>文本全半角错误。</explain>
      <paraID>6DCD6044</paraID>
      <start>2</start>
      <end>3</end>
      <status>unmodified</status>
      <modifiedWord/>
      <trackRevisions>false</trackRevisions>
    </reviewItem>
    <reviewItem>
      <errorID>4527aea5-e09e-46a2-9a5c-639951844fe9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219E9435</paraID>
      <start>0</start>
      <end>2</end>
      <status>unmodified</status>
      <modifiedWord/>
      <trackRevisions>false</trackRevisions>
    </reviewItem>
    <reviewItem>
      <errorID>0c1a8f84-f048-4fd3-bdbe-599b18e7affb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57B2DA8D</paraID>
      <start>0</start>
      <end>2</end>
      <status>unmodified</status>
      <modifiedWord/>
      <trackRevisions>false</trackRevisions>
    </reviewItem>
    <reviewItem>
      <errorID>2aba39d6-2206-43d4-b515-a4eb95c0cef7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1077E10F</paraID>
      <start>0</start>
      <end>2</end>
      <status>unmodified</status>
      <modifiedWord/>
      <trackRevisions>false</trackRevisions>
    </reviewItem>
    <reviewItem>
      <errorID>5016b90c-83bc-4a8a-a45d-9af9860cd182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2F82E984</paraID>
      <start>0</start>
      <end>3</end>
      <status>unmodified</status>
      <modifiedWord/>
      <trackRevisions>false</trackRevisions>
    </reviewItem>
    <reviewItem>
      <errorID>ad2f615f-e9ee-41e4-8fec-c68dd195f4ee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7CA9EF75</paraID>
      <start>0</start>
      <end>3</end>
      <status>unmodified</status>
      <modifiedWord/>
      <trackRevisions>false</trackRevisions>
    </reviewItem>
    <reviewItem>
      <errorID>2f063a7f-79da-4c9c-afb9-971bd47cfbf3</errorID>
      <errorWord>1、</errorWord>
      <group>L1_Format</group>
      <groupName>格式问题</groupName>
      <ability>L2_Ordinal</ability>
      <abilityName>序号格式</abilityName>
      <candidateList>
        <item>1.</item>
      </candidateList>
      <explain>当前序号格式不规范，建议修改为规范格式[1.]。</explain>
      <paraID>30544A03</paraID>
      <start>0</start>
      <end>2</end>
      <status>unmodified</status>
      <modifiedWord/>
      <trackRevisions>false</trackRevisions>
    </reviewItem>
    <reviewItem>
      <errorID>787da4ec-75d6-40d6-afdf-0c83963033fd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30BA7E73</paraID>
      <start>0</start>
      <end>2</end>
      <status>unmodified</status>
      <modifiedWord/>
      <trackRevisions>false</trackRevisions>
    </reviewItem>
    <reviewItem>
      <errorID>8c2cfb6c-b418-48cb-81d2-91c9bf7e98fb</errorID>
      <errorWord>3、</errorWord>
      <group>L1_Format</group>
      <groupName>格式问题</groupName>
      <ability>L2_Ordinal</ability>
      <abilityName>序号格式</abilityName>
      <candidateList>
        <item>3.</item>
      </candidateList>
      <explain>当前序号格式不规范，建议修改为规范格式[3.]。</explain>
      <paraID> DAF8445</paraID>
      <start>0</start>
      <end>2</end>
      <status>unmodified</status>
      <modifiedWord/>
      <trackRevisions>false</trackRevisions>
    </reviewItem>
    <reviewItem>
      <errorID>3a50db49-dd56-4608-8394-5ac9ded75430</errorID>
      <errorWord>4、</errorWord>
      <group>L1_Format</group>
      <groupName>格式问题</groupName>
      <ability>L2_Ordinal</ability>
      <abilityName>序号格式</abilityName>
      <candidateList>
        <item>4.</item>
      </candidateList>
      <explain>当前序号格式不规范，建议修改为规范格式[4.]。</explain>
      <paraID>4BD67B79</paraID>
      <start>0</start>
      <end>2</end>
      <status>unmodified</status>
      <modifiedWord/>
      <trackRevisions>false</trackRevisions>
    </reviewItem>
    <reviewItem>
      <errorID>944316a3-5e7f-4084-9fd1-0294f9afc95c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1253DB5D</paraID>
      <start>0</start>
      <end>3</end>
      <status>unmodified</status>
      <modifiedWord/>
      <trackRevisions>false</trackRevisions>
    </reviewItem>
    <reviewItem>
      <errorID>c84507e5-76d3-49c4-80df-8834f48fbe22</errorID>
      <errorWord>(</errorWord>
      <group>L1_Format</group>
      <groupName>格式问题</groupName>
      <ability>L2_HalfPunc_CN</ability>
      <abilityName>全半角问题</abilityName>
      <candidateList>
        <item>（</item>
      </candidateList>
      <explain>文本全半角错误。</explain>
      <paraID>1818EC8C</paraID>
      <start>0</start>
      <end>1</end>
      <status>unmodified</status>
      <modifiedWord/>
      <trackRevisions>false</trackRevisions>
    </reviewItem>
    <reviewItem>
      <errorID>44564048-3c0c-4bd6-90de-f644b9573361</errorID>
      <errorWord>)</errorWord>
      <group>L1_Format</group>
      <groupName>格式问题</groupName>
      <ability>L2_HalfPunc_CN</ability>
      <abilityName>全半角问题</abilityName>
      <candidateList>
        <item>）</item>
      </candidateList>
      <explain>文本全半角错误。</explain>
      <paraID>1818EC8C</paraID>
      <start>2</start>
      <end>3</end>
      <status>unmodified</status>
      <modifiedWord/>
      <trackRevisions>false</trackRevisions>
    </reviewItem>
    <reviewItem>
      <errorID>c6869bd9-1caf-4b1d-98cf-478e508be4dd</errorID>
      <errorWord>(</errorWord>
      <group>L1_Format</group>
      <groupName>格式问题</groupName>
      <ability>L2_HalfPunc_CN</ability>
      <abilityName>全半角问题</abilityName>
      <candidateList>
        <item>（</item>
      </candidateList>
      <explain>文本全半角错误。</explain>
      <paraID> A8B0BF3</paraID>
      <start>0</start>
      <end>1</end>
      <status>unmodified</status>
      <modifiedWord/>
      <trackRevisions>false</trackRevisions>
    </reviewItem>
    <reviewItem>
      <errorID>e158edd2-85b0-47d8-8c5a-ebb28be7262c</errorID>
      <errorWord>)</errorWord>
      <group>L1_Format</group>
      <groupName>格式问题</groupName>
      <ability>L2_HalfPunc_CN</ability>
      <abilityName>全半角问题</abilityName>
      <candidateList>
        <item>）</item>
      </candidateList>
      <explain>文本全半角错误。</explain>
      <paraID> A8B0BF3</paraID>
      <start>2</start>
      <end>3</end>
      <status>unmodified</status>
      <modifiedWord/>
      <trackRevisions>false</trackRevisions>
    </reviewItem>
    <reviewItem>
      <errorID>1626b30f-ba61-453b-886f-07f56808c1ce</errorID>
      <errorWord>(</errorWord>
      <group>L1_Format</group>
      <groupName>格式问题</groupName>
      <ability>L2_HalfPunc_CN</ability>
      <abilityName>全半角问题</abilityName>
      <candidateList>
        <item>（</item>
      </candidateList>
      <explain>文本全半角错误。</explain>
      <paraID>51E84C26</paraID>
      <start>0</start>
      <end>1</end>
      <status>unmodified</status>
      <modifiedWord/>
      <trackRevisions>false</trackRevisions>
    </reviewItem>
    <reviewItem>
      <errorID>e88afe69-a621-418c-b00a-b81427226640</errorID>
      <errorWord>)</errorWord>
      <group>L1_Format</group>
      <groupName>格式问题</groupName>
      <ability>L2_HalfPunc_CN</ability>
      <abilityName>全半角问题</abilityName>
      <candidateList>
        <item>）</item>
      </candidateList>
      <explain>文本全半角错误。</explain>
      <paraID>51E84C26</paraID>
      <start>2</start>
      <end>3</end>
      <status>unmodified</status>
      <modifiedWord/>
      <trackRevisions>false</trackRevisions>
    </reviewItem>
    <reviewItem>
      <errorID>45c4865b-ad71-4b48-a946-5524ba6669d2</errorID>
      <errorWord>(</errorWord>
      <group>L1_Format</group>
      <groupName>格式问题</groupName>
      <ability>L2_HalfPunc_CN</ability>
      <abilityName>全半角问题</abilityName>
      <candidateList>
        <item>（</item>
      </candidateList>
      <explain>文本全半角错误。</explain>
      <paraID>480424B5</paraID>
      <start>0</start>
      <end>1</end>
      <status>unmodified</status>
      <modifiedWord/>
      <trackRevisions>false</trackRevisions>
    </reviewItem>
    <reviewItem>
      <errorID>a4dd794b-ab3c-47f6-87c5-287533ef910d</errorID>
      <errorWord>)</errorWord>
      <group>L1_Format</group>
      <groupName>格式问题</groupName>
      <ability>L2_HalfPunc_CN</ability>
      <abilityName>全半角问题</abilityName>
      <candidateList>
        <item>）</item>
      </candidateList>
      <explain>文本全半角错误。</explain>
      <paraID>480424B5</paraID>
      <start>2</start>
      <end>3</end>
      <status>unmodified</status>
      <modifiedWord/>
      <trackRevisions>false</trackRevisions>
    </reviewItem>
    <reviewItem>
      <errorID>60ff65ee-dabe-403a-b1db-1b2f3264711f</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3D160504</paraID>
      <start>0</start>
      <end>4</end>
      <status>unmodified</status>
      <modifiedWord/>
      <trackRevisions>false</trackRevisions>
    </reviewItem>
    <reviewItem>
      <errorID>4a98f5bc-2b94-4d55-931d-c9bc5e6dda69</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5B2935D6</paraID>
      <start>0</start>
      <end>4</end>
      <status>unmodified</status>
      <modifiedWord/>
      <trackRevisions>false</trackRevisions>
    </reviewItem>
    <reviewItem>
      <errorID>15d46241-41a2-460e-8241-e3faa7ed1dbb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73B4B310</paraID>
      <start>0</start>
      <end>4</end>
      <status>unmodified</status>
      <modifiedWord/>
      <trackRevisions>false</trackRevisions>
    </reviewItem>
    <reviewItem>
      <errorID>6db3011d-6175-4139-9df9-196876ead4bc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59E64624</paraID>
      <start>0</start>
      <end>2</end>
      <status>unmodified</status>
      <modifiedWord/>
      <trackRevisions>false</trackRevisions>
    </reviewItem>
    <reviewItem>
      <errorID>b45b2368-0cc8-4191-ab09-fff77a8f866d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7121B445</paraID>
      <start>0</start>
      <end>2</end>
      <status>unmodified</status>
      <modifiedWord/>
      <trackRevisions>false</trackRevisions>
    </reviewItem>
    <reviewItem>
      <errorID>fd75e4f4-6220-4407-8667-77a83ab73026</errorID>
      <errorWord>其它</errorWord>
      <group>L1_Word</group>
      <groupName>字词问题</groupName>
      <ability>L2_Alias</ability>
      <abilityName>也作/曾用词</abilityName>
      <candidateList>
        <item>其他</item>
      </candidateList>
      <explain>词汇[其它]为不规范表述或旧称，其规范书面表述为[其他]。</explain>
      <paraID>7121B445</paraID>
      <start>2</start>
      <end>4</end>
      <status>unmodified</status>
      <modifiedWord/>
      <trackRevisions>false</trackRevisions>
    </reviewItem>
    <reviewItem>
      <errorID>8f703132-4261-4213-801d-484e6c7413d0</errorID>
      <errorWord>（</errorWord>
      <group>L1_Punc</group>
      <groupName>标点问题</groupName>
      <ability>L2_Punc_CN</ability>
      <abilityName>标点符号问题</abilityName>
      <candidateList/>
      <explain>同一形式括号套用。</explain>
      <paraID>759A4936</paraID>
      <start>24</start>
      <end>25</end>
      <status>unmodified</status>
      <modifiedWord/>
      <trackRevisions>false</trackRevisions>
    </reviewItem>
    <reviewItem>
      <errorID>8a354bac-cd59-41de-a992-d21cb89421fa</errorID>
      <errorWord>）</errorWord>
      <group>L1_Punc</group>
      <groupName>标点问题</groupName>
      <ability>L2_Punc_CN</ability>
      <abilityName>标点符号问题</abilityName>
      <candidateList/>
      <explain>同一形式括号套用。</explain>
      <paraID>759A4936</paraID>
      <start>31</start>
      <end>32</end>
      <status>unmodified</status>
      <modifiedWord/>
      <trackRevisions>false</trackRevisions>
    </reviewItem>
    <reviewItem>
      <errorID>0256301a-e42e-43ac-ba0a-dd0c97618e6b</errorID>
      <errorWord>（</errorWord>
      <group>L1_Punc</group>
      <groupName>标点问题</groupName>
      <ability>L2_Punc_CN</ability>
      <abilityName>标点符号问题</abilityName>
      <candidateList/>
      <explain>同一形式括号套用。</explain>
      <paraID>759A4936</paraID>
      <start>96</start>
      <end>97</end>
      <status>unmodified</status>
      <modifiedWord/>
      <trackRevisions>false</trackRevisions>
    </reviewItem>
    <reviewItem>
      <errorID>a93c1892-3b14-493a-9260-0980541f264f</errorID>
      <errorWord>）</errorWord>
      <group>L1_Punc</group>
      <groupName>标点问题</groupName>
      <ability>L2_Punc_CN</ability>
      <abilityName>标点符号问题</abilityName>
      <candidateList/>
      <explain>同一形式括号套用。</explain>
      <paraID>759A4936</paraID>
      <start>103</start>
      <end>104</end>
      <status>unmodified</status>
      <modifiedWord/>
      <trackRevisions>false</trackRevisions>
    </reviewItem>
    <reviewItem>
      <errorID>b816f273-27fb-4b80-a560-72d9fe31f2ac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4BDFADC3</paraID>
      <start>0</start>
      <end>2</end>
      <status>unmodified</status>
      <modifiedWord/>
      <trackRevisions>false</trackRevisions>
    </reviewItem>
    <reviewItem>
      <errorID>c7ab06d1-e6bc-47df-b6ef-4214a3f2d567</errorID>
      <errorWord>（</errorWord>
      <group>L1_Punc</group>
      <groupName>标点问题</groupName>
      <ability>L2_Punc_CN</ability>
      <abilityName>标点符号问题</abilityName>
      <candidateList/>
      <explain>同一形式括号套用。</explain>
      <paraID>4BDFADC3</paraID>
      <start>48</start>
      <end>49</end>
      <status>unmodified</status>
      <modifiedWord/>
      <trackRevisions>false</trackRevisions>
    </reviewItem>
    <reviewItem>
      <errorID>b68ad825-6506-42fd-9d6f-b0926ebc272b</errorID>
      <errorWord>(</errorWord>
      <group>L1_Punc</group>
      <groupName>标点问题</groupName>
      <ability>L2_Punc_CN</ability>
      <abilityName>标点符号问题</abilityName>
      <candidateList/>
      <explain>同一形式括号套用。</explain>
      <paraID>4BDFADC3</paraID>
      <start>52</start>
      <end>53</end>
      <status>unmodified</status>
      <modifiedWord/>
      <trackRevisions>false</trackRevisions>
    </reviewItem>
    <reviewItem>
      <errorID>242eab09-f052-41e3-af48-4ff0dfc0684f</errorID>
      <errorWord>)</errorWord>
      <group>L1_Punc</group>
      <groupName>标点问题</groupName>
      <ability>L2_Punc_CN</ability>
      <abilityName>标点符号问题</abilityName>
      <candidateList/>
      <explain>同一形式括号套用。</explain>
      <paraID>4BDFADC3</paraID>
      <start>59</start>
      <end>60</end>
      <status>unmodified</status>
      <modifiedWord/>
      <trackRevisions>false</trackRevisions>
    </reviewItem>
    <reviewItem>
      <errorID>7a22607f-037b-4883-a211-5b1c88634f35</errorID>
      <errorWord>）</errorWord>
      <group>L1_Punc</group>
      <groupName>标点问题</groupName>
      <ability>L2_Punc_CN</ability>
      <abilityName>标点符号问题</abilityName>
      <candidateList/>
      <explain>同一形式括号套用。</explain>
      <paraID>4BDFADC3</paraID>
      <start>65</start>
      <end>66</end>
      <status>unmodified</status>
      <modifiedWord/>
      <trackRevisions>false</trackRevisions>
    </reviewItem>
    <reviewItem>
      <errorID>a71b7938-4372-4904-895a-e521bff25f3b</errorID>
      <errorWord>[2011]300号</errorWord>
      <group>L1_Knowledge</group>
      <groupName>知识性问题</groupName>
      <ability>L2_Knowledge</ability>
      <abilityName>其他知识</abilityName>
      <candidateList>
        <item>〔2011〕300号</item>
      </candidateList>
      <explain>发文字号格式错误。</explain>
      <paraID>4BDFADC3</paraID>
      <start>121</start>
      <end>131</end>
      <status>unmodified</status>
      <modifiedWord/>
      <trackRevisions>false</trackRevisions>
    </reviewItem>
    <reviewItem>
      <errorID>77bd2654-4846-41a8-9c21-80b0bc7f563a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3CEA5D3A</paraID>
      <start>0</start>
      <end>2</end>
      <status>unmodified</status>
      <modifiedWord/>
      <trackRevisions>false</trackRevisions>
    </reviewItem>
    <reviewItem>
      <errorID>f14218a6-ad3e-462e-98aa-3262592c40df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577EFBB9</paraID>
      <start>0</start>
      <end>2</end>
      <status>unmodified</status>
      <modifiedWord/>
      <trackRevisions>false</trackRevisions>
    </reviewItem>
    <reviewItem>
      <errorID>f0c0d3ad-f2cb-44af-9f6d-1dd6c6c9f99e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3CA33A56</paraID>
      <start>0</start>
      <end>3</end>
      <status>unmodified</status>
      <modifiedWord/>
      <trackRevisions>false</trackRevisions>
    </reviewItem>
    <reviewItem>
      <errorID>beeaed8a-fd2f-4ade-afd2-a27cdcf27e32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5ED8D1AE</paraID>
      <start>0</start>
      <end>2</end>
      <status>unmodified</status>
      <modifiedWord/>
      <trackRevisions>false</trackRevisions>
    </reviewItem>
    <reviewItem>
      <errorID>1a7670c5-bc78-4490-9cc8-2cdebca1c8ec</errorID>
      <errorWord>&lt;</errorWord>
      <group>L1_Format</group>
      <groupName>格式问题</groupName>
      <ability>L2_HalfPunc_CN</ability>
      <abilityName>全半角问题</abilityName>
      <candidateList>
        <item>〈</item>
      </candidateList>
      <explain>文本全半角错误。</explain>
      <paraID>5ED8D1AE</paraID>
      <start>46</start>
      <end>47</end>
      <status>unmodified</status>
      <modifiedWord/>
      <trackRevisions>false</trackRevisions>
    </reviewItem>
    <reviewItem>
      <errorID>9df76906-f464-4c2f-b587-dbd8647abff0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77965787</paraID>
      <start>0</start>
      <end>2</end>
      <status>unmodified</status>
      <modifiedWord/>
      <trackRevisions>false</trackRevisions>
    </reviewItem>
    <reviewItem>
      <errorID>2cdb5bb3-8e3d-4242-b838-f33d370dc68a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17921F69</paraID>
      <start>0</start>
      <end>2</end>
      <status>unmodified</status>
      <modifiedWord/>
      <trackRevisions>false</trackRevisions>
    </reviewItem>
    <reviewItem>
      <errorID>2f73f962-cb49-49a4-b6b8-46276e66c04e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10BC5940</paraID>
      <start>0</start>
      <end>2</end>
      <status>unmodified</status>
      <modifiedWord/>
      <trackRevisions>false</trackRevisions>
    </reviewItem>
    <reviewItem>
      <errorID>13243bcb-2f8a-4eb3-9d76-8c3092a206c1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3FA458F0</paraID>
      <start>0</start>
      <end>2</end>
      <status>unmodified</status>
      <modifiedWord/>
      <trackRevisions>false</trackRevisions>
    </reviewItem>
    <reviewItem>
      <errorID>e88b492a-225f-47eb-b873-2b4ff7684a66</errorID>
      <errorWord>（</errorWord>
      <group>L1_Punc</group>
      <groupName>标点问题</groupName>
      <ability>L2_Punc_CN</ability>
      <abilityName>标点符号问题</abilityName>
      <candidateList/>
      <explain>同一形式括号套用。</explain>
      <paraID>3FA458F0</paraID>
      <start>100</start>
      <end>101</end>
      <status>unmodified</status>
      <modifiedWord/>
      <trackRevisions>false</trackRevisions>
    </reviewItem>
    <reviewItem>
      <errorID>2bf85a54-2ca3-4c34-9237-2aa24d460001</errorID>
      <errorWord>）</errorWord>
      <group>L1_Punc</group>
      <groupName>标点问题</groupName>
      <ability>L2_Punc_CN</ability>
      <abilityName>标点符号问题</abilityName>
      <candidateList/>
      <explain>同一形式括号套用。</explain>
      <paraID>3FA458F0</paraID>
      <start>109</start>
      <end>110</end>
      <status>unmodified</status>
      <modifiedWord/>
      <trackRevisions>false</trackRevisions>
    </reviewItem>
    <reviewItem>
      <errorID>68e37eaf-adaf-4759-a80a-661bdf641dd5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57249A9D</paraID>
      <start>0</start>
      <end>2</end>
      <status>unmodified</status>
      <modifiedWord/>
      <trackRevisions>false</trackRevisions>
    </reviewItem>
    <reviewItem>
      <errorID>cbb9fd8d-27dc-449b-9802-3aa4fedd9b2d</errorID>
      <errorWord>法律、法规</errorWord>
      <group>L1_Word</group>
      <groupName>字词问题</groupName>
      <ability>L2_Typo</ability>
      <abilityName>字词错误</abilityName>
      <candidateList>
        <item>法律法规</item>
      </candidateList>
      <explain/>
      <paraID>57249A9D</paraID>
      <start>2</start>
      <end>7</end>
      <status>unmodified</status>
      <modifiedWord/>
      <trackRevisions>false</trackRevisions>
    </reviewItem>
    <reviewItem>
      <errorID>8d2dd749-f979-4b1f-b610-507bdd48bd70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668E0F56</paraID>
      <start>0</start>
      <end>2</end>
      <status>unmodified</status>
      <modifiedWord/>
      <trackRevisions>false</trackRevisions>
    </reviewItem>
    <reviewItem>
      <errorID>bf76d432-6993-4696-be9c-f4dc234e23b6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370CCA3A</paraID>
      <start>0</start>
      <end>2</end>
      <status>unmodified</status>
      <modifiedWord/>
      <trackRevisions>false</trackRevisions>
    </reviewItem>
    <reviewItem>
      <errorID>ea521915-81e9-4a53-932e-09d94246913b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6374E0DE</paraID>
      <start>0</start>
      <end>2</end>
      <status>unmodified</status>
      <modifiedWord/>
      <trackRevisions>false</trackRevisions>
    </reviewItem>
    <reviewItem>
      <errorID>f928d3ce-5677-4f34-a6d1-6ffda5ea40a1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DC6C524</paraID>
      <start>0</start>
      <end>2</end>
      <status>unmodified</status>
      <modifiedWord/>
      <trackRevisions>false</trackRevisions>
    </reviewItem>
    <reviewItem>
      <errorID>9ba3f17d-31ac-4f2c-8710-209141479e41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7DBE3FCB</paraID>
      <start>0</start>
      <end>2</end>
      <status>unmodified</status>
      <modifiedWord/>
      <trackRevisions>false</trackRevisions>
    </reviewItem>
    <reviewItem>
      <errorID>e34e4165-e8e0-4623-b274-3e2c0e9ace10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76D2046</paraID>
      <start>0</start>
      <end>2</end>
      <status>unmodified</status>
      <modifiedWord/>
      <trackRevisions>false</trackRevisions>
    </reviewItem>
    <reviewItem>
      <errorID>e2b67ed3-0900-4c48-8a5e-a4a149e07ee3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2AFE7320</paraID>
      <start>0</start>
      <end>2</end>
      <status>unmodified</status>
      <modifiedWord/>
      <trackRevisions>false</trackRevisions>
    </reviewItem>
    <reviewItem>
      <errorID>ab91ff78-22c4-40bd-8ef1-1e29bcc25c90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488D7278</paraID>
      <start>0</start>
      <end>2</end>
      <status>unmodified</status>
      <modifiedWord/>
      <trackRevisions>false</trackRevisions>
    </reviewItem>
    <reviewItem>
      <errorID>1e40ddd4-a130-474f-98c2-6b01820ba800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4FA79C22</paraID>
      <start>0</start>
      <end>2</end>
      <status>unmodified</status>
      <modifiedWord/>
      <trackRevisions>false</trackRevisions>
    </reviewItem>
    <reviewItem>
      <errorID>fe9400a9-ab8d-4052-9be9-d262e1322c49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747D3BD6</paraID>
      <start>0</start>
      <end>2</end>
      <status>unmodified</status>
      <modifiedWord/>
      <trackRevisions>false</trackRevisions>
    </reviewItem>
    <reviewItem>
      <errorID>f19e43b1-7c1f-4dca-b580-379118d00664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523AAB36</paraID>
      <start>0</start>
      <end>2</end>
      <status>unmodified</status>
      <modifiedWord/>
      <trackRevisions>false</trackRevisions>
    </reviewItem>
    <reviewItem>
      <errorID>ed542768-df94-4537-b2ff-90ec3c1ad8dd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4F692383</paraID>
      <start>0</start>
      <end>2</end>
      <status>unmodified</status>
      <modifiedWord/>
      <trackRevisions>false</trackRevisions>
    </reviewItem>
    <reviewItem>
      <errorID>da85aa69-2406-4545-9f31-58557750fd35</errorID>
      <errorWord>其它</errorWord>
      <group>L1_Word</group>
      <groupName>字词问题</groupName>
      <ability>L2_Alias</ability>
      <abilityName>也作/曾用词</abilityName>
      <candidateList>
        <item>其他</item>
      </candidateList>
      <explain>词汇[其它]为不规范表述或旧称，其规范书面表述为[其他]。</explain>
      <paraID>4F692383</paraID>
      <start>5</start>
      <end>7</end>
      <status>unmodified</status>
      <modifiedWord/>
      <trackRevisions>false</trackRevisions>
    </reviewItem>
    <reviewItem>
      <errorID>9c7ae77d-8bc0-45c0-98d3-5e62fa0f2920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3C8DEDAE</paraID>
      <start>0</start>
      <end>2</end>
      <status>unmodified</status>
      <modifiedWord/>
      <trackRevisions>false</trackRevisions>
    </reviewItem>
    <reviewItem>
      <errorID>1a9486a8-7800-4b82-a59f-35d4663501c6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78E99F4F</paraID>
      <start>0</start>
      <end>2</end>
      <status>unmodified</status>
      <modifiedWord/>
      <trackRevisions>false</trackRevisions>
    </reviewItem>
    <reviewItem>
      <errorID>07f3e5ff-07f9-40cb-a3ad-d1377f63520a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4A2FCED4</paraID>
      <start>0</start>
      <end>2</end>
      <status>unmodified</status>
      <modifiedWord/>
      <trackRevisions>false</trackRevisions>
    </reviewItem>
    <reviewItem>
      <errorID>6d0bbd06-b4c7-407e-8146-ccb593cfa4c7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579A7AB0</paraID>
      <start>0</start>
      <end>4</end>
      <status>unmodified</status>
      <modifiedWord/>
      <trackRevisions>false</trackRevisions>
    </reviewItem>
    <reviewItem>
      <errorID>12d3ca1c-51e3-4d2a-92cf-ff472b731409</errorID>
      <errorWord>(</errorWord>
      <group>L1_Format</group>
      <groupName>格式问题</groupName>
      <ability>L2_HalfPunc_CN</ability>
      <abilityName>全半角问题</abilityName>
      <candidateList>
        <item>（</item>
      </candidateList>
      <explain>文本全半角错误。</explain>
      <paraID>6C036DEA</paraID>
      <start>16</start>
      <end>17</end>
      <status>unmodified</status>
      <modifiedWord/>
      <trackRevisions>false</trackRevisions>
    </reviewItem>
    <reviewItem>
      <errorID>864083fa-8155-4a61-bc90-f9dae3fb9228</errorID>
      <errorWord>)</errorWord>
      <group>L1_Format</group>
      <groupName>格式问题</groupName>
      <ability>L2_HalfPunc_CN</ability>
      <abilityName>全半角问题</abilityName>
      <candidateList>
        <item>）</item>
      </candidateList>
      <explain>文本全半角错误。</explain>
      <paraID>6C036DEA</paraID>
      <start>19</start>
      <end>20</end>
      <status>unmodified</status>
      <modifiedWord/>
      <trackRevisions>false</trackRevisions>
    </reviewItem>
    <reviewItem>
      <errorID>7928bd8e-8632-4e32-aea0-e4f36a5b8142</errorID>
      <errorWord>(</errorWord>
      <group>L1_Format</group>
      <groupName>格式问题</groupName>
      <ability>L2_HalfPunc_CN</ability>
      <abilityName>全半角问题</abilityName>
      <candidateList>
        <item>（</item>
      </candidateList>
      <explain>文本全半角错误。</explain>
      <paraID>6C036DEA</paraID>
      <start>22</start>
      <end>23</end>
      <status>unmodified</status>
      <modifiedWord/>
      <trackRevisions>false</trackRevisions>
    </reviewItem>
    <reviewItem>
      <errorID>11fbd088-7474-4552-a95c-db4642ab9cd1</errorID>
      <errorWord>)</errorWord>
      <group>L1_Format</group>
      <groupName>格式问题</groupName>
      <ability>L2_HalfPunc_CN</ability>
      <abilityName>全半角问题</abilityName>
      <candidateList>
        <item>）</item>
      </candidateList>
      <explain>文本全半角错误。</explain>
      <paraID>6C036DEA</paraID>
      <start>25</start>
      <end>26</end>
      <status>unmodified</status>
      <modifiedWord/>
      <trackRevisions>false</trackRevisions>
    </reviewItem>
    <reviewItem>
      <errorID>9da54ac0-c4f4-4d0b-a30f-3d067c862516</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2DD42795</paraID>
      <start>0</start>
      <end>4</end>
      <status>unmodified</status>
      <modifiedWord/>
      <trackRevisions>false</trackRevisions>
    </reviewItem>
    <reviewItem>
      <errorID>4e53b96e-fc7f-4f07-81ea-d09594c24df1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26122778</paraID>
      <start>0</start>
      <end>4</end>
      <status>unmodified</status>
      <modifiedWord/>
      <trackRevisions>false</trackRevisions>
    </reviewItem>
    <reviewItem>
      <errorID>14fe2170-fb9e-480c-ace0-594c38c25bec</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2E5AEDCE</paraID>
      <start>0</start>
      <end>4</end>
      <status>unmodified</status>
      <modifiedWord/>
      <trackRevisions>false</trackRevisions>
    </reviewItem>
    <reviewItem>
      <errorID>f5eee520-b159-4387-8ea1-8ed3b0b51e78</errorID>
      <errorWord>-</errorWord>
      <group>L1_Format</group>
      <groupName>格式问题</groupName>
      <ability>L2_HalfPunc_CN</ability>
      <abilityName>全半角问题</abilityName>
      <candidateList>
        <item>－</item>
      </candidateList>
      <explain>文本全半角错误。</explain>
      <paraID> 4253299</paraID>
      <start>255</start>
      <end>256</end>
      <status>unmodified</status>
      <modifiedWord/>
      <trackRevisions>false</trackRevisions>
    </reviewItem>
    <reviewItem>
      <errorID>9dfce392-08b1-4f6b-b01b-f15f96b375a3</errorID>
      <errorWord>-</errorWord>
      <group>L1_Format</group>
      <groupName>格式问题</groupName>
      <ability>L2_HalfPunc_CN</ability>
      <abilityName>全半角问题</abilityName>
      <candidateList>
        <item>－</item>
      </candidateList>
      <explain>文本全半角错误。</explain>
      <paraID> 4253299</paraID>
      <start>301</start>
      <end>302</end>
      <status>unmodified</status>
      <modifiedWord/>
      <trackRevisions>false</trackRevisions>
    </reviewItem>
    <reviewItem>
      <errorID>0733899d-3070-4c76-8964-e57183fbbb84</errorID>
      <errorWord>-</errorWord>
      <group>L1_Format</group>
      <groupName>格式问题</groupName>
      <ability>L2_HalfPunc_CN</ability>
      <abilityName>全半角问题</abilityName>
      <candidateList>
        <item>－</item>
      </candidateList>
      <explain>文本全半角错误。</explain>
      <paraID> 4253299</paraID>
      <start>306</start>
      <end>307</end>
      <status>unmodified</status>
      <modifiedWord/>
      <trackRevisions>false</trackRevisions>
    </reviewItem>
    <reviewItem>
      <errorID>b97e4e8d-9512-4bf2-9080-f1aa3ade2753</errorID>
      <errorWord>-</errorWord>
      <group>L1_Format</group>
      <groupName>格式问题</groupName>
      <ability>L2_HalfPunc_CN</ability>
      <abilityName>全半角问题</abilityName>
      <candidateList>
        <item>－</item>
      </candidateList>
      <explain>文本全半角错误。</explain>
      <paraID> 4253299</paraID>
      <start>307</start>
      <end>308</end>
      <status>unmodified</status>
      <modifiedWord/>
      <trackRevisions>false</trackRevisions>
    </reviewItem>
    <reviewItem>
      <errorID>d3728886-0a3b-40d5-a5d3-17ce271c5cd0</errorID>
      <errorWord>“.</errorWord>
      <group>L1_Punc</group>
      <groupName>标点问题</groupName>
      <ability>L2_Punc_CN</ability>
      <abilityName>标点符号问题</abilityName>
      <candidateList>
        <item>“</item>
      </candidateList>
      <explain/>
      <paraID>648ADCA8</paraID>
      <start>51</start>
      <end>53</end>
      <status>unmodified</status>
      <modifiedWord/>
      <trackRevisions>false</trackRevisions>
    </reviewItem>
    <reviewItem>
      <errorID>0c585e55-132b-4eb0-83d8-cf60247b90e0</errorID>
      <errorWord>“.</errorWord>
      <group>L1_Punc</group>
      <groupName>标点问题</groupName>
      <ability>L2_Punc_CN</ability>
      <abilityName>标点符号问题</abilityName>
      <candidateList>
        <item>“</item>
      </candidateList>
      <explain/>
      <paraID>648ADCA8</paraID>
      <start>79</start>
      <end>81</end>
      <status>unmodified</status>
      <modifiedWord/>
      <trackRevisions>false</trackRevisions>
    </reviewItem>
    <reviewItem>
      <errorID>b65782fd-b88a-4f25-a98d-c90e07441d8c</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13CB26C3</paraID>
      <start>0</start>
      <end>4</end>
      <status>unmodified</status>
      <modifiedWord/>
      <trackRevisions>false</trackRevisions>
    </reviewItem>
    <reviewItem>
      <errorID>c69a7252-a31b-41b1-8de8-49f83835065f</errorID>
      <errorWord>(</errorWord>
      <group>L1_Format</group>
      <groupName>格式问题</groupName>
      <ability>L2_HalfPunc_CN</ability>
      <abilityName>全半角问题</abilityName>
      <candidateList>
        <item>（</item>
      </candidateList>
      <explain>文本全半角错误。</explain>
      <paraID>3E791E40</paraID>
      <start>15</start>
      <end>16</end>
      <status>unmodified</status>
      <modifiedWord/>
      <trackRevisions>false</trackRevisions>
    </reviewItem>
    <reviewItem>
      <errorID>ec125c98-d8ac-4653-a86c-6e1fbcc5ad04</errorID>
      <errorWord>)</errorWord>
      <group>L1_Format</group>
      <groupName>格式问题</groupName>
      <ability>L2_HalfPunc_CN</ability>
      <abilityName>全半角问题</abilityName>
      <candidateList>
        <item>）</item>
      </candidateList>
      <explain>文本全半角错误。</explain>
      <paraID>3E791E40</paraID>
      <start>18</start>
      <end>19</end>
      <status>unmodified</status>
      <modifiedWord/>
      <trackRevisions>false</trackRevisions>
    </reviewItem>
    <reviewItem>
      <errorID>42c0d145-41e2-4932-9f4f-61050f0c69b4</errorID>
      <errorWord>(</errorWord>
      <group>L1_Format</group>
      <groupName>格式问题</groupName>
      <ability>L2_HalfPunc_CN</ability>
      <abilityName>全半角问题</abilityName>
      <candidateList>
        <item>（</item>
      </candidateList>
      <explain>文本全半角错误。</explain>
      <paraID>3E791E40</paraID>
      <start>21</start>
      <end>22</end>
      <status>unmodified</status>
      <modifiedWord/>
      <trackRevisions>false</trackRevisions>
    </reviewItem>
    <reviewItem>
      <errorID>59d68c93-97ed-4fb8-8a64-31f711aca905</errorID>
      <errorWord>)</errorWord>
      <group>L1_Format</group>
      <groupName>格式问题</groupName>
      <ability>L2_HalfPunc_CN</ability>
      <abilityName>全半角问题</abilityName>
      <candidateList>
        <item>）</item>
      </candidateList>
      <explain>文本全半角错误。</explain>
      <paraID>3E791E40</paraID>
      <start>24</start>
      <end>25</end>
      <status>unmodified</status>
      <modifiedWord/>
      <trackRevisions>false</trackRevisions>
    </reviewItem>
    <reviewItem>
      <errorID>5f91dcfa-8e94-4772-ab8b-1d7047916acc</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52B7F6B5</paraID>
      <start>0</start>
      <end>4</end>
      <status>unmodified</status>
      <modifiedWord/>
      <trackRevisions>false</trackRevisions>
    </reviewItem>
    <reviewItem>
      <errorID>120906c0-44e6-4f53-879a-490d81a7bed1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61CD221</paraID>
      <start>0</start>
      <end>2</end>
      <status>unmodified</status>
      <modifiedWord/>
      <trackRevisions>false</trackRevisions>
    </reviewItem>
    <reviewItem>
      <errorID>e5e14acd-2672-492f-8131-743276805e0b</errorID>
      <errorWord>：</errorWord>
      <group>L1_Format</group>
      <groupName>格式问题</groupName>
      <ability>L2_HalfPunc_CN</ability>
      <abilityName>全半角问题</abilityName>
      <candidateList>
        <item>:</item>
      </candidateList>
      <explain>文本全半角错误。</explain>
      <paraID> 61CD221</paraID>
      <start>30</start>
      <end>31</end>
      <status>unmodified</status>
      <modifiedWord/>
      <trackRevisions>false</trackRevisions>
    </reviewItem>
    <reviewItem>
      <errorID>49f1687f-8c62-4e9b-ab57-cb0ab4442152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93B7D7E</paraID>
      <start>0</start>
      <end>2</end>
      <status>unmodified</status>
      <modifiedWord/>
      <trackRevisions>false</trackRevisions>
    </reviewItem>
    <reviewItem>
      <errorID>b041e7a9-a052-41d6-be2d-a30368e6d73e</errorID>
      <errorWord>登陆</errorWord>
      <group>L1_Word</group>
      <groupName>字词问题</groupName>
      <ability>L2_Typo</ability>
      <abilityName>字词错误</abilityName>
      <candidateList>
        <item>登录</item>
      </candidateList>
      <explain>存在发音相同字词的误用。</explain>
      <paraID>2539DAB6</paraID>
      <start>43</start>
      <end>45</end>
      <status>unmodified</status>
      <modifiedWord/>
      <trackRevisions>false</trackRevisions>
    </reviewItem>
    <reviewItem>
      <errorID>b0ecd98d-d0a3-49c3-b2c8-f5a48271b2b9</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55731B61</paraID>
      <start>0</start>
      <end>5</end>
      <status>unmodified</status>
      <modifiedWord/>
      <trackRevisions>false</trackRevisions>
    </reviewItem>
    <reviewItem>
      <errorID>6ff111b9-0bfb-4334-8c25-a42445c228e1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20A25D12</paraID>
      <start>0</start>
      <end>2</end>
      <status>unmodified</status>
      <modifiedWord/>
      <trackRevisions>false</trackRevisions>
    </reviewItem>
    <reviewItem>
      <errorID>7d81ae1a-5fdd-425e-aa2c-362f00450677</errorID>
      <errorWord>：</errorWord>
      <group>L1_Format</group>
      <groupName>格式问题</groupName>
      <ability>L2_HalfPunc_CN</ability>
      <abilityName>全半角问题</abilityName>
      <candidateList>
        <item>:</item>
      </candidateList>
      <explain>文本全半角错误。</explain>
      <paraID>20A25D12</paraID>
      <start>23</start>
      <end>24</end>
      <status>unmodified</status>
      <modifiedWord/>
      <trackRevisions>false</trackRevisions>
    </reviewItem>
    <reviewItem>
      <errorID>d458b995-625e-4ade-97a5-42082a134bb7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7E5617F6</paraID>
      <start>0</start>
      <end>2</end>
      <status>unmodified</status>
      <modifiedWord/>
      <trackRevisions>false</trackRevisions>
    </reviewItem>
    <reviewItem>
      <errorID>ec7ae660-b0ba-47d0-8a1e-c5f30a330973</errorID>
      <errorWord>-</errorWord>
      <group>L1_Format</group>
      <groupName>格式问题</groupName>
      <ability>L2_HalfPunc_CN</ability>
      <abilityName>全半角问题</abilityName>
      <candidateList>
        <item>－</item>
      </candidateList>
      <explain>文本全半角错误。</explain>
      <paraID>7E5617F6</paraID>
      <start>107</start>
      <end>108</end>
      <status>unmodified</status>
      <modifiedWord/>
      <trackRevisions>false</trackRevisions>
    </reviewItem>
    <reviewItem>
      <errorID>00be7725-be1b-4ff2-9342-eed1392fadff</errorID>
      <errorWord>-</errorWord>
      <group>L1_Format</group>
      <groupName>格式问题</groupName>
      <ability>L2_HalfPunc_CN</ability>
      <abilityName>全半角问题</abilityName>
      <candidateList>
        <item>－</item>
      </candidateList>
      <explain>文本全半角错误。</explain>
      <paraID>7E5617F6</paraID>
      <start>108</start>
      <end>109</end>
      <status>unmodified</status>
      <modifiedWord/>
      <trackRevisions>false</trackRevisions>
    </reviewItem>
    <reviewItem>
      <errorID>718a5575-6f59-4e85-a993-28cefcdcd863</errorID>
      <errorWord>-</errorWord>
      <group>L1_Format</group>
      <groupName>格式问题</groupName>
      <ability>L2_HalfPunc_CN</ability>
      <abilityName>全半角问题</abilityName>
      <candidateList>
        <item>－</item>
      </candidateList>
      <explain>文本全半角错误。</explain>
      <paraID>7E5617F6</paraID>
      <start>112</start>
      <end>113</end>
      <status>unmodified</status>
      <modifiedWord/>
      <trackRevisions>false</trackRevisions>
    </reviewItem>
    <reviewItem>
      <errorID>993c539e-30af-4f5e-9dfc-a445d972d091</errorID>
      <errorWord>-</errorWord>
      <group>L1_Format</group>
      <groupName>格式问题</groupName>
      <ability>L2_HalfPunc_CN</ability>
      <abilityName>全半角问题</abilityName>
      <candidateList>
        <item>－</item>
      </candidateList>
      <explain>文本全半角错误。</explain>
      <paraID>7E5617F6</paraID>
      <start>113</start>
      <end>114</end>
      <status>unmodified</status>
      <modifiedWord/>
      <trackRevisions>false</trackRevisions>
    </reviewItem>
    <reviewItem>
      <errorID>02402d88-9458-4ee3-a057-de8dd1bf7eb0</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7147DA4C</paraID>
      <start>0</start>
      <end>5</end>
      <status>unmodified</status>
      <modifiedWord/>
      <trackRevisions>false</trackRevisions>
    </reviewItem>
    <reviewItem>
      <errorID>8fc2e9f6-7277-4b35-b14f-c9f00e55ca7c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40DD9898</paraID>
      <start>0</start>
      <end>5</end>
      <status>unmodified</status>
      <modifiedWord/>
      <trackRevisions>false</trackRevisions>
    </reviewItem>
    <reviewItem>
      <errorID>2dc6bb27-adde-4d1f-889a-810b71057df4</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372DC1E1</paraID>
      <start>0</start>
      <end>5</end>
      <status>unmodified</status>
      <modifiedWord/>
      <trackRevisions>false</trackRevisions>
    </reviewItem>
    <reviewItem>
      <errorID>b2e599b8-2288-446a-bd8b-aaef6235162a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22323591</paraID>
      <start>0</start>
      <end>2</end>
      <status>unmodified</status>
      <modifiedWord/>
      <trackRevisions>false</trackRevisions>
    </reviewItem>
    <reviewItem>
      <errorID>7ad6551f-905f-484f-8ddb-446605c95f08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40F33952</paraID>
      <start>0</start>
      <end>2</end>
      <status>unmodified</status>
      <modifiedWord/>
      <trackRevisions>false</trackRevisions>
    </reviewItem>
    <reviewItem>
      <errorID>c4220e6c-bddf-479a-9c05-d65e8158e96c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75DFDB52</paraID>
      <start>0</start>
      <end>2</end>
      <status>unmodified</status>
      <modifiedWord/>
      <trackRevisions>false</trackRevisions>
    </reviewItem>
    <reviewItem>
      <errorID>85044958-9e1d-45f8-8f90-40acbc82951f</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640D6E9E</paraID>
      <start>0</start>
      <end>5</end>
      <status>unmodified</status>
      <modifiedWord/>
      <trackRevisions>false</trackRevisions>
    </reviewItem>
    <reviewItem>
      <errorID>3551c708-396a-4344-8ea0-862193b35d46</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2AF64F63</paraID>
      <start>0</start>
      <end>4</end>
      <status>unmodified</status>
      <modifiedWord/>
      <trackRevisions>false</trackRevisions>
    </reviewItem>
    <reviewItem>
      <errorID>ce18a13a-adf2-41a5-80b4-2e40befff7cc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20ED55D</paraID>
      <start>0</start>
      <end>2</end>
      <status>unmodified</status>
      <modifiedWord/>
      <trackRevisions>false</trackRevisions>
    </reviewItem>
    <reviewItem>
      <errorID>926b7538-8a52-4804-bbf2-e0def23ac19e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65AFA5B1</paraID>
      <start>0</start>
      <end>2</end>
      <status>unmodified</status>
      <modifiedWord/>
      <trackRevisions>false</trackRevisions>
    </reviewItem>
    <reviewItem>
      <errorID>dba61205-2e61-4d40-a41c-36b2a261816c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71CA8A68</paraID>
      <start>0</start>
      <end>2</end>
      <status>unmodified</status>
      <modifiedWord/>
      <trackRevisions>false</trackRevisions>
    </reviewItem>
    <reviewItem>
      <errorID>fdc5e63c-1410-46a8-ae6f-153539b95d80</errorID>
      <errorWord>,</errorWord>
      <group>L1_Format</group>
      <groupName>格式问题</groupName>
      <ability>L2_HalfPunc_CN</ability>
      <abilityName>全半角问题</abilityName>
      <candidateList>
        <item>，</item>
      </candidateList>
      <explain>文本全半角错误。</explain>
      <paraID>71CA8A68</paraID>
      <start>39</start>
      <end>40</end>
      <status>unmodified</status>
      <modifiedWord/>
      <trackRevisions>false</trackRevisions>
    </reviewItem>
    <reviewItem>
      <errorID>0a1fab9d-7345-48c0-8823-aacb6fec96c2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4CFB221A</paraID>
      <start>0</start>
      <end>2</end>
      <status>unmodified</status>
      <modifiedWord/>
      <trackRevisions>false</trackRevisions>
    </reviewItem>
    <reviewItem>
      <errorID>bd73360a-363c-4e9b-b308-1bedc5bcf35e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2B7A0D6</paraID>
      <start>0</start>
      <end>2</end>
      <status>unmodified</status>
      <modifiedWord/>
      <trackRevisions>false</trackRevisions>
    </reviewItem>
    <reviewItem>
      <errorID>d759c8d3-7e9a-4143-9fb1-e5d59b88b4d0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A55346</paraID>
      <start>0</start>
      <end>2</end>
      <status>unmodified</status>
      <modifiedWord/>
      <trackRevisions>false</trackRevisions>
    </reviewItem>
    <reviewItem>
      <errorID>7de9d5f1-8037-4dd9-83a8-a72a677a4238</errorID>
      <errorWord>(</errorWord>
      <group>L1_Format</group>
      <groupName>格式问题</groupName>
      <ability>L2_HalfPunc_CN</ability>
      <abilityName>全半角问题</abilityName>
      <candidateList>
        <item>（</item>
      </candidateList>
      <explain>文本全半角错误。</explain>
      <paraID> 5E39C74</paraID>
      <start>6</start>
      <end>7</end>
      <status>unmodified</status>
      <modifiedWord/>
      <trackRevisions>false</trackRevisions>
    </reviewItem>
    <reviewItem>
      <errorID>a6b31aeb-02f7-4427-9ca0-6de47acdd708</errorID>
      <errorWord>)</errorWord>
      <group>L1_Format</group>
      <groupName>格式问题</groupName>
      <ability>L2_HalfPunc_CN</ability>
      <abilityName>全半角问题</abilityName>
      <candidateList>
        <item>）</item>
      </candidateList>
      <explain>文本全半角错误。</explain>
      <paraID> 5E39C74</paraID>
      <start>13</start>
      <end>14</end>
      <status>unmodified</status>
      <modifiedWord/>
      <trackRevisions>false</trackRevisions>
    </reviewItem>
    <reviewItem>
      <errorID>91b41bc6-6ad6-4549-9c95-170657ff8875</errorID>
      <errorWord>(</errorWord>
      <group>L1_Format</group>
      <groupName>格式问题</groupName>
      <ability>L2_HalfPunc_CN</ability>
      <abilityName>全半角问题</abilityName>
      <candidateList>
        <item>（</item>
      </candidateList>
      <explain>文本全半角错误。</explain>
      <paraID>1B4EE97E</paraID>
      <start>6</start>
      <end>7</end>
      <status>unmodified</status>
      <modifiedWord/>
      <trackRevisions>false</trackRevisions>
    </reviewItem>
    <reviewItem>
      <errorID>6e4dadd1-8fe8-4b7b-a266-72cd9d740a85</errorID>
      <errorWord>)</errorWord>
      <group>L1_Format</group>
      <groupName>格式问题</groupName>
      <ability>L2_HalfPunc_CN</ability>
      <abilityName>全半角问题</abilityName>
      <candidateList>
        <item>）</item>
      </candidateList>
      <explain>文本全半角错误。</explain>
      <paraID>1B4EE97E</paraID>
      <start>12</start>
      <end>13</end>
      <status>unmodified</status>
      <modifiedWord/>
      <trackRevisions>false</trackRevisions>
    </reviewItem>
    <reviewItem>
      <errorID>8f8fe5ec-6b63-4645-a6d3-fb8ac6baaa7c</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5EE593AA</paraID>
      <start>0</start>
      <end>7</end>
      <status>unmodified</status>
      <modifiedWord/>
      <trackRevisions>false</trackRevisions>
    </reviewItem>
    <reviewItem>
      <errorID>15576f1b-2218-4596-a446-fd862622dbbb</errorID>
      <errorWord>(</errorWord>
      <group>L1_Format</group>
      <groupName>格式问题</groupName>
      <ability>L2_HalfPunc_CN</ability>
      <abilityName>全半角问题</abilityName>
      <candidateList>
        <item>（</item>
      </candidateList>
      <explain>文本全半角错误。</explain>
      <paraID>5EE593AA</paraID>
      <start>8</start>
      <end>9</end>
      <status>unmodified</status>
      <modifiedWord/>
      <trackRevisions>false</trackRevisions>
    </reviewItem>
    <reviewItem>
      <errorID>ca037d05-1cdb-471c-bee0-c3c88f32491a</errorID>
      <errorWord>)</errorWord>
      <group>L1_Format</group>
      <groupName>格式问题</groupName>
      <ability>L2_HalfPunc_CN</ability>
      <abilityName>全半角问题</abilityName>
      <candidateList>
        <item>）</item>
      </candidateList>
      <explain>文本全半角错误。</explain>
      <paraID>5EE593AA</paraID>
      <start>15</start>
      <end>16</end>
      <status>unmodified</status>
      <modifiedWord/>
      <trackRevisions>false</trackRevisions>
    </reviewItem>
    <reviewItem>
      <errorID>d7197d28-4370-4759-ae50-b0852afa620e</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65EAA79B</paraID>
      <start>0</start>
      <end>9</end>
      <status>unmodified</status>
      <modifiedWord/>
      <trackRevisions>false</trackRevisions>
    </reviewItem>
    <reviewItem>
      <errorID>03adc766-f288-410e-b889-d6048cb83ef8</errorID>
      <errorWord>(</errorWord>
      <group>L1_Format</group>
      <groupName>格式问题</groupName>
      <ability>L2_HalfPunc_CN</ability>
      <abilityName>全半角问题</abilityName>
      <candidateList>
        <item>（</item>
      </candidateList>
      <explain>文本全半角错误。</explain>
      <paraID>65EAA79B</paraID>
      <start>10</start>
      <end>11</end>
      <status>unmodified</status>
      <modifiedWord/>
      <trackRevisions>false</trackRevisions>
    </reviewItem>
    <reviewItem>
      <errorID>c2d33335-952f-41b1-8212-b235e01c79fc</errorID>
      <errorWord>)</errorWord>
      <group>L1_Format</group>
      <groupName>格式问题</groupName>
      <ability>L2_HalfPunc_CN</ability>
      <abilityName>全半角问题</abilityName>
      <candidateList>
        <item>）</item>
      </candidateList>
      <explain>文本全半角错误。</explain>
      <paraID>65EAA79B</paraID>
      <start>18</start>
      <end>19</end>
      <status>unmodified</status>
      <modifiedWord/>
      <trackRevisions>false</trackRevisions>
    </reviewItem>
    <reviewItem>
      <errorID>a6521789-5f8c-4e13-b8be-39e257653e30</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254BC774</paraID>
      <start>0</start>
      <end>10</end>
      <status>unmodified</status>
      <modifiedWord/>
      <trackRevisions>false</trackRevisions>
    </reviewItem>
    <reviewItem>
      <errorID>817fa515-60ad-4f99-a58d-e2eb005b6a6b</errorID>
      <errorWord>(</errorWord>
      <group>L1_Format</group>
      <groupName>格式问题</groupName>
      <ability>L2_HalfPunc_CN</ability>
      <abilityName>全半角问题</abilityName>
      <candidateList>
        <item>（</item>
      </candidateList>
      <explain>文本全半角错误。</explain>
      <paraID>254BC774</paraID>
      <start>11</start>
      <end>12</end>
      <status>unmodified</status>
      <modifiedWord/>
      <trackRevisions>false</trackRevisions>
    </reviewItem>
    <reviewItem>
      <errorID>6f721945-718d-42cc-823d-9c142da7a744</errorID>
      <errorWord>)</errorWord>
      <group>L1_Format</group>
      <groupName>格式问题</groupName>
      <ability>L2_HalfPunc_CN</ability>
      <abilityName>全半角问题</abilityName>
      <candidateList>
        <item>）</item>
      </candidateList>
      <explain>文本全半角错误。</explain>
      <paraID>254BC774</paraID>
      <start>19</start>
      <end>20</end>
      <status>unmodified</status>
      <modifiedWord/>
      <trackRevisions>false</trackRevisions>
    </reviewItem>
    <reviewItem>
      <errorID>6eeaffb4-f4f8-4975-a73a-fdee4f13e502</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5C67BEE1</paraID>
      <start>0</start>
      <end>7</end>
      <status>unmodified</status>
      <modifiedWord/>
      <trackRevisions>false</trackRevisions>
    </reviewItem>
    <reviewItem>
      <errorID>8c8a618b-e4ff-4b4e-90fa-0dcc60a9f2bf</errorID>
      <errorWord>(</errorWord>
      <group>L1_Format</group>
      <groupName>格式问题</groupName>
      <ability>L2_HalfPunc_CN</ability>
      <abilityName>全半角问题</abilityName>
      <candidateList>
        <item>（</item>
      </candidateList>
      <explain>文本全半角错误。</explain>
      <paraID>5C67BEE1</paraID>
      <start>8</start>
      <end>9</end>
      <status>unmodified</status>
      <modifiedWord/>
      <trackRevisions>false</trackRevisions>
    </reviewItem>
    <reviewItem>
      <errorID>146a6c2c-e059-4b59-8ad5-2a8956ab48e3</errorID>
      <errorWord>)</errorWord>
      <group>L1_Format</group>
      <groupName>格式问题</groupName>
      <ability>L2_HalfPunc_CN</ability>
      <abilityName>全半角问题</abilityName>
      <candidateList>
        <item>）</item>
      </candidateList>
      <explain>文本全半角错误。</explain>
      <paraID>5C67BEE1</paraID>
      <start>13</start>
      <end>14</end>
      <status>unmodified</status>
      <modifiedWord/>
      <trackRevisions>false</trackRevisions>
    </reviewItem>
    <reviewItem>
      <errorID>254bc114-93cb-4ccc-8246-9da8c92deb7c</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25FDA63A</paraID>
      <start>0</start>
      <end>5</end>
      <status>unmodified</status>
      <modifiedWord/>
      <trackRevisions>false</trackRevisions>
    </reviewItem>
    <reviewItem>
      <errorID>be709dca-9ceb-4295-a3df-d42f181c5099</errorID>
      <errorWord>(</errorWord>
      <group>L1_Format</group>
      <groupName>格式问题</groupName>
      <ability>L2_HalfPunc_CN</ability>
      <abilityName>全半角问题</abilityName>
      <candidateList>
        <item>（</item>
      </candidateList>
      <explain>文本全半角错误。</explain>
      <paraID>25FDA63A</paraID>
      <start>6</start>
      <end>7</end>
      <status>unmodified</status>
      <modifiedWord/>
      <trackRevisions>false</trackRevisions>
    </reviewItem>
    <reviewItem>
      <errorID>56a10a79-a309-4a29-b814-4ae94584c210</errorID>
      <errorWord>)</errorWord>
      <group>L1_Format</group>
      <groupName>格式问题</groupName>
      <ability>L2_HalfPunc_CN</ability>
      <abilityName>全半角问题</abilityName>
      <candidateList>
        <item>）</item>
      </candidateList>
      <explain>文本全半角错误。</explain>
      <paraID>25FDA63A</paraID>
      <start>12</start>
      <end>13</end>
      <status>unmodified</status>
      <modifiedWord/>
      <trackRevisions>false</trackRevisions>
    </reviewItem>
    <reviewItem>
      <errorID>eb680ae5-1ad1-4606-a55e-dad217ffcd19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B69DCF0</paraID>
      <start>0</start>
      <end>6</end>
      <status>unmodified</status>
      <modifiedWord/>
      <trackRevisions>false</trackRevisions>
    </reviewItem>
    <reviewItem>
      <errorID>ce2810d8-d614-4c43-a7f9-6c6c33e0f2a2</errorID>
      <errorWord>(</errorWord>
      <group>L1_Format</group>
      <groupName>格式问题</groupName>
      <ability>L2_HalfPunc_CN</ability>
      <abilityName>全半角问题</abilityName>
      <candidateList>
        <item>（</item>
      </candidateList>
      <explain>文本全半角错误。</explain>
      <paraID> B69DCF0</paraID>
      <start>7</start>
      <end>8</end>
      <status>unmodified</status>
      <modifiedWord/>
      <trackRevisions>false</trackRevisions>
    </reviewItem>
    <reviewItem>
      <errorID>614c7eb7-e78d-4eb6-9e28-2ff9570250dd</errorID>
      <errorWord>)</errorWord>
      <group>L1_Format</group>
      <groupName>格式问题</groupName>
      <ability>L2_HalfPunc_CN</ability>
      <abilityName>全半角问题</abilityName>
      <candidateList>
        <item>）</item>
      </candidateList>
      <explain>文本全半角错误。</explain>
      <paraID> B69DCF0</paraID>
      <start>13</start>
      <end>14</end>
      <status>unmodified</status>
      <modifiedWord/>
      <trackRevisions>false</trackRevisions>
    </reviewItem>
    <reviewItem>
      <errorID>905be044-16be-4383-b9a8-38f21369f7e0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3753052D</paraID>
      <start>0</start>
      <end>2</end>
      <status>unmodified</status>
      <modifiedWord/>
      <trackRevisions>false</trackRevisions>
    </reviewItem>
    <reviewItem>
      <errorID>b152e9ab-6b43-4762-8dbc-784f97afdf2b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17A744E3</paraID>
      <start>0</start>
      <end>2</end>
      <status>unmodified</status>
      <modifiedWord/>
      <trackRevisions>false</trackRevisions>
    </reviewItem>
    <reviewItem>
      <errorID>9c613722-d425-4524-ae83-daae77bd54f2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FE6DED4</paraID>
      <start>0</start>
      <end>2</end>
      <status>unmodified</status>
      <modifiedWord/>
      <trackRevisions>false</trackRevisions>
    </reviewItem>
    <reviewItem>
      <errorID>f93f5128-f2ad-4cfa-a18e-7aca87962da3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6C12754B</paraID>
      <start>0</start>
      <end>2</end>
      <status>unmodified</status>
      <modifiedWord/>
      <trackRevisions>false</trackRevisions>
    </reviewItem>
    <reviewItem>
      <errorID>541aa015-08b0-4cbe-9e09-7cf1555b91d1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42DB061D</paraID>
      <start>0</start>
      <end>2</end>
      <status>unmodified</status>
      <modifiedWord/>
      <trackRevisions>false</trackRevisions>
    </reviewItem>
    <reviewItem>
      <errorID>21c06082-659c-4269-a2db-876998d811df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3D473824</paraID>
      <start>0</start>
      <end>2</end>
      <status>unmodified</status>
      <modifiedWord/>
      <trackRevisions>false</trackRevisions>
    </reviewItem>
    <reviewItem>
      <errorID>06a2f592-f941-41de-93f4-0e62f3aa23a8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76C9754B</paraID>
      <start>0</start>
      <end>2</end>
      <status>unmodified</status>
      <modifiedWord/>
      <trackRevisions>false</trackRevisions>
    </reviewItem>
    <reviewItem>
      <errorID>cd7d4eb5-600e-4d14-a32c-e9fe54f8198d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11695713</paraID>
      <start>0</start>
      <end>2</end>
      <status>unmodified</status>
      <modifiedWord/>
      <trackRevisions>false</trackRevisions>
    </reviewItem>
    <reviewItem>
      <errorID>49fd1390-11b7-42a1-8f14-8009aea576ea</errorID>
      <errorWord>详实</errorWord>
      <group>L1_Word</group>
      <groupName>字词问题</groupName>
      <ability>L2_Typo</ability>
      <abilityName>字词错误</abilityName>
      <candidateList>
        <item>翔实</item>
      </candidateList>
      <explain>存在发音相同字词的误用。</explain>
      <paraID>7A9463C5</paraID>
      <start>12</start>
      <end>14</end>
      <status>unmodified</status>
      <modifiedWord/>
      <trackRevisions>false</trackRevisions>
    </reviewItem>
    <reviewItem>
      <errorID>4652313a-fd77-4495-b326-4ff6628a6e73</errorID>
      <errorWord>详实</errorWord>
      <group>L1_Word</group>
      <groupName>字词问题</groupName>
      <ability>L2_Typo</ability>
      <abilityName>字词错误</abilityName>
      <candidateList>
        <item>翔实</item>
      </candidateList>
      <explain>存在发音相同字词的误用。</explain>
      <paraID>240B77FF</paraID>
      <start>12</start>
      <end>14</end>
      <status>unmodified</status>
      <modifiedWord/>
      <trackRevisions>false</trackRevisions>
    </reviewItem>
    <reviewItem>
      <errorID>554e6527-3b06-4316-a865-21177968326e</errorID>
      <errorWord>详实</errorWord>
      <group>L1_Word</group>
      <groupName>字词问题</groupName>
      <ability>L2_Typo</ability>
      <abilityName>字词错误</abilityName>
      <candidateList>
        <item>翔实</item>
      </candidateList>
      <explain>存在发音相同字词的误用。</explain>
      <paraID> F01D738</paraID>
      <start>12</start>
      <end>14</end>
      <status>unmodified</status>
      <modifiedWord/>
      <trackRevisions>false</trackRevisions>
    </reviewItem>
    <reviewItem>
      <errorID>c7665b3e-6f57-4c31-b256-07963ecaa8bf</errorID>
      <errorWord>详实</errorWord>
      <group>L1_Word</group>
      <groupName>字词问题</groupName>
      <ability>L2_Typo</ability>
      <abilityName>字词错误</abilityName>
      <candidateList>
        <item>翔实</item>
      </candidateList>
      <explain>存在发音相同字词的误用。</explain>
      <paraID>14B9F9DB</paraID>
      <start>12</start>
      <end>14</end>
      <status>unmodified</status>
      <modifiedWord/>
      <trackRevisions>false</trackRevisions>
    </reviewItem>
    <reviewItem>
      <errorID>f11be54b-c993-4b45-ac96-cb2261b64a5f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221D279D</paraID>
      <start>151</start>
      <end>154</end>
      <status>unmodified</status>
      <modifiedWord/>
      <trackRevisions>false</trackRevisions>
    </reviewItem>
    <reviewItem>
      <errorID>c1c5dd1a-e270-409c-b05e-aa9d2931b065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13CC8955</paraID>
      <start>0</start>
      <end>2</end>
      <status>unmodified</status>
      <modifiedWord/>
      <trackRevisions>false</trackRevisions>
    </reviewItem>
    <reviewItem>
      <errorID>8bdad260-7f84-43a8-91c5-ec4eb3208814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46636260</paraID>
      <start>0</start>
      <end>2</end>
      <status>unmodified</status>
      <modifiedWord/>
      <trackRevisions>false</trackRevisions>
    </reviewItem>
    <reviewItem>
      <errorID>df18a353-6468-404f-8341-482f6bcebed2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10C02892</paraID>
      <start>0</start>
      <end>2</end>
      <status>unmodified</status>
      <modifiedWord/>
      <trackRevisions>false</trackRevisions>
    </reviewItem>
    <reviewItem>
      <errorID>c6381397-2f8e-461d-a5a1-be3a519fcf27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5C87096F</paraID>
      <start>0</start>
      <end>2</end>
      <status>unmodified</status>
      <modifiedWord/>
      <trackRevisions>false</trackRevisions>
    </reviewItem>
    <reviewItem>
      <errorID>97068568-52bc-42ba-b2d7-b8a12584050f</errorID>
      <errorWord>,</errorWord>
      <group>L1_Format</group>
      <groupName>格式问题</groupName>
      <ability>L2_HalfPunc_CN</ability>
      <abilityName>全半角问题</abilityName>
      <candidateList>
        <item>，</item>
      </candidateList>
      <explain>文本全半角错误。</explain>
      <paraID>5C87096F</paraID>
      <start>95</start>
      <end>96</end>
      <status>modified</status>
      <modifiedWord>，</modifiedWord>
      <trackRevisions>false</trackRevisions>
    </reviewItem>
    <reviewItem>
      <errorID>c28a0822-66b5-44ea-a702-c8b7835da749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514574B0</paraID>
      <start>0</start>
      <end>2</end>
      <status>unmodified</status>
      <modifiedWord/>
      <trackRevisions>false</trackRevisions>
    </reviewItem>
    <reviewItem>
      <errorID>a55f0a58-273f-45d5-841a-f7279b93a01a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198E5888</paraID>
      <start>0</start>
      <end>2</end>
      <status>unmodified</status>
      <modifiedWord/>
      <trackRevisions>false</trackRevisions>
    </reviewItem>
    <reviewItem>
      <errorID>4cf28ffe-36ed-41b2-b1ff-ed4adb5b0a57</errorID>
      <errorWord>下</errorWord>
      <group>L1_Word</group>
      <groupName>字词问题</groupName>
      <ability>L2_Typo</ability>
      <abilityName>字词错误</abilityName>
      <candidateList>
        <item>下对</item>
      </candidateList>
      <explain/>
      <paraID>198E5888</paraID>
      <start>33</start>
      <end>34</end>
      <status>unmodified</status>
      <modifiedWord/>
      <trackRevisions>false</trackRevisions>
    </reviewItem>
    <reviewItem>
      <errorID>ea148edd-234a-4093-96d9-962df3a7f4da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28F321C3</paraID>
      <start>0</start>
      <end>2</end>
      <status>unmodified</status>
      <modifiedWord/>
      <trackRevisions>false</trackRevisions>
    </reviewItem>
    <reviewItem>
      <errorID>d633b971-a288-437f-8a18-2179cebc8727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25C3ECB1</paraID>
      <start>0</start>
      <end>2</end>
      <status>unmodified</status>
      <modifiedWord/>
      <trackRevisions>false</trackRevisions>
    </reviewItem>
    <reviewItem>
      <errorID>b38246c6-af86-44f7-b85a-fc7cd368c6bf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6032DA7C</paraID>
      <start>0</start>
      <end>2</end>
      <status>unmodified</status>
      <modifiedWord/>
      <trackRevisions>false</trackRevisions>
    </reviewItem>
    <reviewItem>
      <errorID>c25b1001-9ce6-40ad-97ff-833b50a5b3a3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22D75DB4</paraID>
      <start>0</start>
      <end>3</end>
      <status>unmodified</status>
      <modifiedWord/>
      <trackRevisions>false</trackRevisions>
    </reviewItem>
    <reviewItem>
      <errorID>c7b43fc7-b76e-4a05-8259-b3562b4e0e03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6AC7F5A7</paraID>
      <start>0</start>
      <end>3</end>
      <status>unmodified</status>
      <modifiedWord/>
      <trackRevisions>false</trackRevisions>
    </reviewItem>
    <reviewItem>
      <errorID>b1ddf6ea-b9a9-4854-a406-4e53f5c5a02b</errorID>
      <errorWord>月度</errorWord>
      <group>L1_Word</group>
      <groupName>字词问题</groupName>
      <ability>L2_Typo</ability>
      <abilityName>字词错误</abilityName>
      <candidateList>
        <item>月</item>
      </candidateList>
      <explain/>
      <paraID>73D89F75</paraID>
      <start>7</start>
      <end>9</end>
      <status>unmodified</status>
      <modifiedWord/>
      <trackRevisions>false</trackRevisions>
    </reviewItem>
    <reviewItem>
      <errorID>65398e59-7ff2-49d3-9c6e-28995e55aed6</errorID>
      <errorWord>考核细则”</errorWord>
      <group>L1_Punc</group>
      <groupName>标点问题</groupName>
      <ability>L2_Punc_CN</ability>
      <abilityName>标点符号问题</abilityName>
      <candidateList>
        <item>考核细则》</item>
      </candidateList>
      <explain/>
      <paraID>363FC4C3</paraID>
      <start>18</start>
      <end>23</end>
      <status>unmodified</status>
      <modifiedWord/>
      <trackRevisions>false</trackRevisions>
    </reviewItem>
    <reviewItem>
      <errorID>46cb6aa9-3310-4878-813f-f0855ea0f5e2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4846D54E</paraID>
      <start>0</start>
      <end>2</end>
      <status>unmodified</status>
      <modifiedWord/>
      <trackRevisions>false</trackRevisions>
    </reviewItem>
    <reviewItem>
      <errorID>c9bf457b-973e-407a-a523-1e0b9fab51b7</errorID>
      <errorWord>间</errorWord>
      <group>L1_Word</group>
      <groupName>字词问题</groupName>
      <ability>L2_Typo</ability>
      <abilityName>字词错误</abilityName>
      <candidateList>
        <item>间内</item>
      </candidateList>
      <explain/>
      <paraID>4846D54E</paraID>
      <start>49</start>
      <end>50</end>
      <status>unmodified</status>
      <modifiedWord/>
      <trackRevisions>false</trackRevisions>
    </reviewItem>
    <reviewItem>
      <errorID>e0796dd3-3e4b-4c22-8248-5aec85d1adae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2B2E370</paraID>
      <start>0</start>
      <end>2</end>
      <status>unmodified</status>
      <modifiedWord/>
      <trackRevisions>false</trackRevisions>
    </reviewItem>
    <reviewItem>
      <errorID>e810e40e-ad66-49a9-9b78-a366f9a55257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2D682D4A</paraID>
      <start>0</start>
      <end>2</end>
      <status>unmodified</status>
      <modifiedWord/>
      <trackRevisions>false</trackRevisions>
    </reviewItem>
    <reviewItem>
      <errorID>477c7847-1e91-47e0-97bd-1f57a1a4be62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4E6527FF</paraID>
      <start>0</start>
      <end>2</end>
      <status>unmodified</status>
      <modifiedWord/>
      <trackRevisions>false</trackRevisions>
    </reviewItem>
    <reviewItem>
      <errorID>3852379c-1a9f-4e88-9ba2-1f71da929509</errorID>
      <errorWord>基本帐户</errorWord>
      <group>L1_Word</group>
      <groupName>字词问题</groupName>
      <ability>L2_Alias</ability>
      <abilityName>也作/曾用词</abilityName>
      <candidateList>
        <item>基本账户</item>
      </candidateList>
      <explain>词汇[基本帐户]为不规范表述或旧称，其规范书面表述为[基本账户]。</explain>
      <paraID>4E6527FF</paraID>
      <start>8</start>
      <end>12</end>
      <status>unmodified</status>
      <modifiedWord/>
      <trackRevisions>false</trackRevisions>
    </reviewItem>
    <reviewItem>
      <errorID>cccbb077-62e7-4906-8845-46a15cac72f8</errorID>
      <errorWord>不安全隐患</errorWord>
      <group>L1_Word</group>
      <groupName>字词问题</groupName>
      <ability>L2_Typo</ability>
      <abilityName>字词错误</abilityName>
      <candidateList>
        <item>安全隐患</item>
      </candidateList>
      <explain/>
      <paraID>19A6B5D4</paraID>
      <start>19</start>
      <end>24</end>
      <status>unmodified</status>
      <modifiedWord/>
      <trackRevisions>false</trackRevisions>
    </reviewItem>
    <reviewItem>
      <errorID>d4534115-8dd8-4acc-8d34-8da2ba367024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67E30693</paraID>
      <start>0</start>
      <end>2</end>
      <status>unmodified</status>
      <modifiedWord/>
      <trackRevisions>false</trackRevisions>
    </reviewItem>
    <reviewItem>
      <errorID>35910fb0-d10f-4c8b-8701-4d970f521747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5A0BF9CC</paraID>
      <start>0</start>
      <end>2</end>
      <status>unmodified</status>
      <modifiedWord/>
      <trackRevisions>false</trackRevisions>
    </reviewItem>
    <reviewItem>
      <errorID>9b343722-b321-48f5-be6b-b1b83f2dbcd1</errorID>
      <errorWord>,</errorWord>
      <group>L1_Format</group>
      <groupName>格式问题</groupName>
      <ability>L2_HalfPunc_CN</ability>
      <abilityName>全半角问题</abilityName>
      <candidateList>
        <item>，</item>
      </candidateList>
      <explain>文本全半角错误。</explain>
      <paraID>5A0BF9CC</paraID>
      <start>38</start>
      <end>39</end>
      <status>unmodified</status>
      <modifiedWord/>
      <trackRevisions>false</trackRevisions>
    </reviewItem>
    <reviewItem>
      <errorID>c1640280-cb9c-46ef-a921-dd1c8b4260d3</errorID>
      <errorWord>抗拒力</errorWord>
      <group>L1_Word</group>
      <groupName>字词问题</groupName>
      <ability>L2_Typo</ability>
      <abilityName>字词错误</abilityName>
      <candidateList>
        <item>抗力</item>
      </candidateList>
      <explain/>
      <paraID>3F381F82</paraID>
      <start>17</start>
      <end>20</end>
      <status>unmodified</status>
      <modifiedWord/>
      <trackRevisions>false</trackRevisions>
    </reviewItem>
    <reviewItem>
      <errorID>255f4baa-33d7-4828-be30-55f5e248251f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7C0970DE</paraID>
      <start>0</start>
      <end>2</end>
      <status>unmodified</status>
      <modifiedWord/>
      <trackRevisions>false</trackRevisions>
    </reviewItem>
    <reviewItem>
      <errorID>1cf7452e-251f-44fb-a17c-ec7c899aa5eb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4ED411B</paraID>
      <start>0</start>
      <end>2</end>
      <status>unmodified</status>
      <modifiedWord/>
      <trackRevisions>false</trackRevisions>
    </reviewItem>
    <reviewItem>
      <errorID>b5b608d0-89a4-45b4-a5af-4baebd65e570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2736E19E</paraID>
      <start>0</start>
      <end>2</end>
      <status>unmodified</status>
      <modifiedWord/>
      <trackRevisions>false</trackRevisions>
    </reviewItem>
    <reviewItem>
      <errorID>6e3aed49-8966-4603-a3b1-ea81d2da0ae4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61F180EF</paraID>
      <start>0</start>
      <end>2</end>
      <status>unmodified</status>
      <modifiedWord/>
      <trackRevisions>false</trackRevisions>
    </reviewItem>
    <reviewItem>
      <errorID>84e58d84-cff4-4ad9-af6b-5d1d732f1738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66DB3C84</paraID>
      <start>0</start>
      <end>2</end>
      <status>unmodified</status>
      <modifiedWord/>
      <trackRevisions>false</trackRevisions>
    </reviewItem>
    <reviewItem>
      <errorID>2f7abefc-9568-49ec-a9ef-fb238abfd802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2AB45437</paraID>
      <start>0</start>
      <end>2</end>
      <status>unmodified</status>
      <modifiedWord/>
      <trackRevisions>false</trackRevisions>
    </reviewItem>
    <reviewItem>
      <errorID>b0be14d6-6a71-4a18-90b7-f5faec5e45dc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F827DFE</paraID>
      <start>0</start>
      <end>2</end>
      <status>unmodified</status>
      <modifiedWord/>
      <trackRevisions>false</trackRevisions>
    </reviewItem>
    <reviewItem>
      <errorID>578fb0e8-5d92-441c-bcfd-0c7ba0357d1c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4851DFE7</paraID>
      <start>0</start>
      <end>2</end>
      <status>unmodified</status>
      <modifiedWord/>
      <trackRevisions>false</trackRevisions>
    </reviewItem>
    <reviewItem>
      <errorID>f8baa0b9-0c1a-4a36-8b52-40a72db8a2e2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3119C942</paraID>
      <start>0</start>
      <end>2</end>
      <status>unmodified</status>
      <modifiedWord/>
      <trackRevisions>false</trackRevisions>
    </reviewItem>
    <reviewItem>
      <errorID>d03e8737-a6ff-4262-80ab-d5ed5a69f5ad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61CF6629</paraID>
      <start>0</start>
      <end>3</end>
      <status>unmodified</status>
      <modifiedWord/>
      <trackRevisions>false</trackRevisions>
    </reviewItem>
    <reviewItem>
      <errorID>5c536851-4f52-4f6a-b2d3-84b8643af08f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56FFC4B2</paraID>
      <start>0</start>
      <end>3</end>
      <status>unmodified</status>
      <modifiedWord/>
      <trackRevisions>false</trackRevisions>
    </reviewItem>
    <reviewItem>
      <errorID>a6fc5ca1-156a-45ed-b197-8da086e3ac99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16E0F6AF</paraID>
      <start>0</start>
      <end>3</end>
      <status>unmodified</status>
      <modifiedWord/>
      <trackRevisions>false</trackRevisions>
    </reviewItem>
    <reviewItem>
      <errorID>72be2154-d7d6-4af6-aa4d-54a5258161c0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CCA0B4B</paraID>
      <start>0</start>
      <end>3</end>
      <status>unmodified</status>
      <modifiedWord/>
      <trackRevisions>false</trackRevisions>
    </reviewItem>
    <reviewItem>
      <errorID>8938935f-764a-4999-8193-912d6a9bf9fd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2E4FD90C</paraID>
      <start>0</start>
      <end>2</end>
      <status>unmodified</status>
      <modifiedWord/>
      <trackRevisions>false</trackRevisions>
    </reviewItem>
    <reviewItem>
      <errorID>65a03cec-7cde-4d34-9df8-3c59955d26d3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4374959E</paraID>
      <start>0</start>
      <end>2</end>
      <status>unmodified</status>
      <modifiedWord/>
      <trackRevisions>false</trackRevisions>
    </reviewItem>
    <reviewItem>
      <errorID>6bfa7097-1792-45b3-a1a8-e3b1170eaa0f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14EE9D66</paraID>
      <start>0</start>
      <end>2</end>
      <status>unmodified</status>
      <modifiedWord/>
      <trackRevisions>false</trackRevisions>
    </reviewItem>
    <reviewItem>
      <errorID>ca909ecd-9799-4eb9-8096-4f11f6510756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1BDF1E84</paraID>
      <start>0</start>
      <end>2</end>
      <status>unmodified</status>
      <modifiedWord/>
      <trackRevisions>false</trackRevisions>
    </reviewItem>
    <reviewItem>
      <errorID>70b6b4d2-00ed-493f-b848-6116934d577b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78E91B91</paraID>
      <start>193</start>
      <end>196</end>
      <status>unmodified</status>
      <modifiedWord/>
      <trackRevisions>false</trackRevisions>
    </reviewItem>
    <reviewItem>
      <errorID>8ac35e3c-dfa6-4be0-b29c-35024b18c7ee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2431D1D8</paraID>
      <start>0</start>
      <end>2</end>
      <status>unmodified</status>
      <modifiedWord/>
      <trackRevisions>false</trackRevisions>
    </reviewItem>
    <reviewItem>
      <errorID>fedc4344-4a6f-48cb-8415-196e5f92e2d9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63C0E3E6</paraID>
      <start>0</start>
      <end>2</end>
      <status>unmodified</status>
      <modifiedWord/>
      <trackRevisions>false</trackRevisions>
    </reviewItem>
    <reviewItem>
      <errorID>0feffec1-046a-4858-9259-7371257fc9c7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6B6F327</paraID>
      <start>0</start>
      <end>2</end>
      <status>unmodified</status>
      <modifiedWord/>
      <trackRevisions>false</trackRevisions>
    </reviewItem>
    <reviewItem>
      <errorID>77fc4879-7041-4752-8ee8-391c3bc4f10f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2F005043</paraID>
      <start>0</start>
      <end>2</end>
      <status>unmodified</status>
      <modifiedWord/>
      <trackRevisions>false</trackRevisions>
    </reviewItem>
    <reviewItem>
      <errorID>9f0ce80b-99b7-4580-b611-79afdbbd4505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3B943D3A</paraID>
      <start>0</start>
      <end>2</end>
      <status>unmodified</status>
      <modifiedWord/>
      <trackRevisions>false</trackRevisions>
    </reviewItem>
    <reviewItem>
      <errorID>8f0855f6-548e-4c1f-89f6-bbc3344c5b45</errorID>
      <errorWord>实际情况，制订</errorWord>
      <group>L1_Word</group>
      <groupName>字词问题</groupName>
      <ability>L2_Typo</ability>
      <abilityName>字词错误</abilityName>
      <candidateList>
        <item>实际情况，制定</item>
      </candidateList>
      <explain/>
      <paraID>74FBB38E</paraID>
      <start>19</start>
      <end>26</end>
      <status>unmodified</status>
      <modifiedWord/>
      <trackRevisions>false</trackRevisions>
    </reviewItem>
    <reviewItem>
      <errorID>1ef586ee-7269-41f1-bb37-c40bc2cf7b47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4AA9138D</paraID>
      <start>0</start>
      <end>2</end>
      <status>unmodified</status>
      <modifiedWord/>
      <trackRevisions>false</trackRevisions>
    </reviewItem>
    <reviewItem>
      <errorID>e477c050-5d9f-4d48-a146-d07916ef4739</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1AF2F804</paraID>
      <start>4</start>
      <end>8</end>
      <status>unmodified</status>
      <modifiedWord/>
      <trackRevisions>false</trackRevisions>
    </reviewItem>
    <reviewItem>
      <errorID>59e4b8bb-8d6e-4399-a7dc-cc61e51856c0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4EAEC711</paraID>
      <start>0</start>
      <end>2</end>
      <status>unmodified</status>
      <modifiedWord/>
      <trackRevisions>false</trackRevisions>
    </reviewItem>
    <reviewItem>
      <errorID>69f1a17a-9326-4688-bd2f-584207324a46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76AA126</paraID>
      <start>11</start>
      <end>12</end>
      <status>unmodified</status>
      <modifiedWord/>
      <trackRevisions>false</trackRevisions>
    </reviewItem>
    <reviewItem>
      <errorID>911a73b7-16d1-4e48-bd8c-9ff6c4cf9f27</errorID>
      <errorWord>下</errorWord>
      <group>L1_Word</group>
      <groupName>字词问题</groupName>
      <ability>L2_Typo</ability>
      <abilityName>字词错误</abilityName>
      <candidateList>
        <item>下对</item>
      </candidateList>
      <explain/>
      <paraID>2DDA8BA5</paraID>
      <start>39</start>
      <end>40</end>
      <status>unmodified</status>
      <modifiedWord/>
      <trackRevisions>false</trackRevisions>
    </reviewItem>
    <reviewItem>
      <errorID>351c7b8e-d479-44c8-b7aa-e140b9dff883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206A8003</paraID>
      <start>0</start>
      <end>2</end>
      <status>unmodified</status>
      <modifiedWord/>
      <trackRevisions>false</trackRevisions>
    </reviewItem>
    <reviewItem>
      <errorID>a8ed839f-36f0-4244-8852-2448690da9b1</errorID>
      <errorWord>原始台帐</errorWord>
      <group>L1_Word</group>
      <groupName>字词问题</groupName>
      <ability>L2_Alias</ability>
      <abilityName>也作/曾用词</abilityName>
      <candidateList>
        <item>原始台账</item>
      </candidateList>
      <explain>词汇[原始台帐]为不规范表述或旧称，其规范书面表述为[原始台账]。</explain>
      <paraID>702A45E5</paraID>
      <start>25</start>
      <end>29</end>
      <status>unmodified</status>
      <modifiedWord/>
      <trackRevisions>false</trackRevisions>
    </reviewItem>
    <reviewItem>
      <errorID>8c6e4708-b256-427b-b657-7f066f34b887</errorID>
      <errorWord>下</errorWord>
      <group>L1_Word</group>
      <groupName>字词问题</groupName>
      <ability>L2_Typo</ability>
      <abilityName>字词错误</abilityName>
      <candidateList>
        <item>下对</item>
      </candidateList>
      <explain/>
      <paraID>33183D0C</paraID>
      <start>39</start>
      <end>40</end>
      <status>unmodified</status>
      <modifiedWord/>
      <trackRevisions>false</trackRevisions>
    </reviewItem>
    <reviewItem>
      <errorID>325acad2-35b6-4510-99f6-4783af42734b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155E1799</paraID>
      <start>0</start>
      <end>2</end>
      <status>unmodified</status>
      <modifiedWord/>
      <trackRevisions>false</trackRevisions>
    </reviewItem>
    <reviewItem>
      <errorID>12bf5d18-88f8-42cd-bbb4-9c72b05dddcc</errorID>
      <errorWord>月度</errorWord>
      <group>L1_Word</group>
      <groupName>字词问题</groupName>
      <ability>L2_Typo</ability>
      <abilityName>字词错误</abilityName>
      <candidateList>
        <item>月</item>
      </candidateList>
      <explain/>
      <paraID>3AABC785</paraID>
      <start>8</start>
      <end>10</end>
      <status>unmodified</status>
      <modifiedWord/>
      <trackRevisions>false</trackRevisions>
    </reviewItem>
    <reviewItem>
      <errorID>f1712d6e-c771-44aa-960c-b2880b29a2f9</errorID>
      <errorWord>考核细则”</errorWord>
      <group>L1_Punc</group>
      <groupName>标点问题</groupName>
      <ability>L2_Punc_CN</ability>
      <abilityName>标点符号问题</abilityName>
      <candidateList>
        <item>考核细则》</item>
      </candidateList>
      <explain/>
      <paraID>3AABC785</paraID>
      <start>63</start>
      <end>68</end>
      <status>unmodified</status>
      <modifiedWord/>
      <trackRevisions>false</trackRevisions>
    </reviewItem>
    <reviewItem>
      <errorID>60ee1e11-5eb7-46e9-8e0b-07d272e13240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54E0B415</paraID>
      <start>0</start>
      <end>2</end>
      <status>unmodified</status>
      <modifiedWord/>
      <trackRevisions>false</trackRevisions>
    </reviewItem>
    <reviewItem>
      <errorID>689c306e-c448-4174-8a54-1b7404c8bcd9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3918A932</paraID>
      <start>0</start>
      <end>2</end>
      <status>unmodified</status>
      <modifiedWord/>
      <trackRevisions>false</trackRevisions>
    </reviewItem>
    <reviewItem>
      <errorID>f1030b94-f57b-4073-a98c-3b72dfed80f6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2D15A1FC</paraID>
      <start>0</start>
      <end>2</end>
      <status>unmodified</status>
      <modifiedWord/>
      <trackRevisions>false</trackRevisions>
    </reviewItem>
    <reviewItem>
      <errorID>7e8a73f4-6587-4d15-b075-05f38394ee28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3BCD55DF</paraID>
      <start>0</start>
      <end>2</end>
      <status>unmodified</status>
      <modifiedWord/>
      <trackRevisions>false</trackRevisions>
    </reviewItem>
    <reviewItem>
      <errorID>f9a87cde-e33e-412f-853b-0ecd6ddc5dcd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565B574D</paraID>
      <start>0</start>
      <end>2</end>
      <status>unmodified</status>
      <modifiedWord/>
      <trackRevisions>false</trackRevisions>
    </reviewItem>
    <reviewItem>
      <errorID>b4e4c3fe-e3f2-4d59-a155-45ec427c4f53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6C624E7A</paraID>
      <start>0</start>
      <end>2</end>
      <status>unmodified</status>
      <modifiedWord/>
      <trackRevisions>false</trackRevisions>
    </reviewItem>
    <reviewItem>
      <errorID>6ceaf5ab-4494-410b-ba47-1e0234c7fe97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783208D4</paraID>
      <start>0</start>
      <end>2</end>
      <status>unmodified</status>
      <modifiedWord/>
      <trackRevisions>false</trackRevisions>
    </reviewItem>
    <reviewItem>
      <errorID>d54b0662-45b1-47e3-8426-92727a30aab8</errorID>
      <errorWord>行为的</errorWord>
      <group>L1_Word</group>
      <groupName>字词问题</groupName>
      <ability>L2_Typo</ability>
      <abilityName>字词错误</abilityName>
      <candidateList>
        <item>行为</item>
      </candidateList>
      <explain>〈名〉受思想支配而表现出来的活动：～不端｜揭露不法～。</explain>
      <paraID>440B9F0E</paraID>
      <start>17</start>
      <end>20</end>
      <status>unmodified</status>
      <modifiedWord/>
      <trackRevisions>false</trackRevisions>
    </reviewItem>
    <reviewItem>
      <errorID>ee41f5b2-4131-4869-9b68-49efe106531b</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4C9FF374</paraID>
      <start>14</start>
      <end>16</end>
      <status>unmodified</status>
      <modifiedWord/>
      <trackRevisions>false</trackRevisions>
    </reviewItem>
    <reviewItem>
      <errorID>101aa7e5-14ce-400a-96cf-a2c180f18daf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2441867A</paraID>
      <start>0</start>
      <end>2</end>
      <status>unmodified</status>
      <modifiedWord/>
      <trackRevisions>false</trackRevisions>
    </reviewItem>
    <reviewItem>
      <errorID>c4c03931-57d3-4bf8-8f9e-682df2480456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2493511B</paraID>
      <start>0</start>
      <end>2</end>
      <status>unmodified</status>
      <modifiedWord/>
      <trackRevisions>false</trackRevisions>
    </reviewItem>
    <reviewItem>
      <errorID>e9caa773-3bf5-459c-9438-482663d017e9</errorID>
      <errorWord>超过40%以上</errorWord>
      <group>L1_Word</group>
      <groupName>字词问题</groupName>
      <ability>L2_Typo</ability>
      <abilityName>字词错误</abilityName>
      <candidateList>
        <item>超过40%</item>
      </candidateList>
      <explain/>
      <paraID>2493511B</paraID>
      <start>66</start>
      <end>73</end>
      <status>unmodified</status>
      <modifiedWord/>
      <trackRevisions>false</trackRevisions>
    </reviewItem>
    <reviewItem>
      <errorID>d4dad78e-0956-4cf3-a191-7a997824db96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453DAD4D</paraID>
      <start>0</start>
      <end>2</end>
      <status>unmodified</status>
      <modifiedWord/>
      <trackRevisions>false</trackRevisions>
    </reviewItem>
    <reviewItem>
      <errorID>99fad30c-dbd8-4df2-8211-eace4e691e1c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7D0F6F70</paraID>
      <start>0</start>
      <end>2</end>
      <status>unmodified</status>
      <modifiedWord/>
      <trackRevisions>false</trackRevisions>
    </reviewItem>
    <reviewItem>
      <errorID>e60295c0-3398-40a1-a1f2-0b6b4372a6c7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5CFBC758</paraID>
      <start>0</start>
      <end>2</end>
      <status>unmodified</status>
      <modifiedWord/>
      <trackRevisions>false</trackRevisions>
    </reviewItem>
    <reviewItem>
      <errorID>a4f274f1-d90f-4dd6-8a61-13d8169ce3b9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48986A0D</paraID>
      <start>0</start>
      <end>2</end>
      <status>unmodified</status>
      <modifiedWord/>
      <trackRevisions>false</trackRevisions>
    </reviewItem>
    <reviewItem>
      <errorID>92767489-aa1a-4900-a0f7-c3c1617169e2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1FEA3588</paraID>
      <start>0</start>
      <end>2</end>
      <status>unmodified</status>
      <modifiedWord/>
      <trackRevisions>false</trackRevisions>
    </reviewItem>
    <reviewItem>
      <errorID>ff727a3f-8f9e-420b-8148-9b4aa38da018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5B460AF2</paraID>
      <start>0</start>
      <end>2</end>
      <status>unmodified</status>
      <modifiedWord/>
      <trackRevisions>false</trackRevisions>
    </reviewItem>
    <reviewItem>
      <errorID>291ef336-c369-4588-9164-723b2fdedba2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764D4FA7</paraID>
      <start>0</start>
      <end>2</end>
      <status>unmodified</status>
      <modifiedWord/>
      <trackRevisions>false</trackRevisions>
    </reviewItem>
    <reviewItem>
      <errorID>ab7ca4e9-6b06-4f84-bab3-8058721a3dcb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5A4D4DFB</paraID>
      <start>0</start>
      <end>2</end>
      <status>unmodified</status>
      <modifiedWord/>
      <trackRevisions>false</trackRevisions>
    </reviewItem>
    <reviewItem>
      <errorID>b1954d2c-ccaa-4759-a115-fe3d885c324b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642F62D1</paraID>
      <start>0</start>
      <end>2</end>
      <status>unmodified</status>
      <modifiedWord/>
      <trackRevisions>false</trackRevisions>
    </reviewItem>
    <reviewItem>
      <errorID>53f09e7f-5efa-44d6-99d9-25582d189667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76BAB9A6</paraID>
      <start>0</start>
      <end>2</end>
      <status>unmodified</status>
      <modifiedWord/>
      <trackRevisions>false</trackRevisions>
    </reviewItem>
    <reviewItem>
      <errorID>f8333027-2475-4ddc-aafd-3045ba7e89c4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5916A544</paraID>
      <start>0</start>
      <end>2</end>
      <status>unmodified</status>
      <modifiedWord/>
      <trackRevisions>false</trackRevisions>
    </reviewItem>
    <reviewItem>
      <errorID>f04755b4-001b-453a-b567-6d1c869f2ac3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7B4F2BB3</paraID>
      <start>0</start>
      <end>2</end>
      <status>unmodified</status>
      <modifiedWord/>
      <trackRevisions>false</trackRevisions>
    </reviewItem>
    <reviewItem>
      <errorID>ed82ffb7-a9e4-43b7-9c95-6737e510823b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2488AC2E</paraID>
      <start>0</start>
      <end>2</end>
      <status>unmodified</status>
      <modifiedWord/>
      <trackRevisions>false</trackRevisions>
    </reviewItem>
    <reviewItem>
      <errorID>ff00c99f-9daa-4bd5-8041-958960c2aba5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6BECCE5A</paraID>
      <start>0</start>
      <end>2</end>
      <status>unmodified</status>
      <modifiedWord/>
      <trackRevisions>false</trackRevisions>
    </reviewItem>
    <reviewItem>
      <errorID>e7202515-a6e0-434d-a5b1-8bff1fd36232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148364CE</paraID>
      <start>0</start>
      <end>2</end>
      <status>unmodified</status>
      <modifiedWord/>
      <trackRevisions>false</trackRevisions>
    </reviewItem>
    <reviewItem>
      <errorID>b631b832-5b6d-4840-a4b9-0ea242e2f865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6612FE52</paraID>
      <start>0</start>
      <end>2</end>
      <status>unmodified</status>
      <modifiedWord/>
      <trackRevisions>false</trackRevisions>
    </reviewItem>
    <reviewItem>
      <errorID>f3f0ba81-f53d-4f67-bb71-a6fd73d8917c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6E03BDBE</paraID>
      <start>0</start>
      <end>2</end>
      <status>unmodified</status>
      <modifiedWord/>
      <trackRevisions>false</trackRevisions>
    </reviewItem>
    <reviewItem>
      <errorID>375194d7-aeaf-4f29-b834-43609d79e7ef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54FBAE0F</paraID>
      <start>0</start>
      <end>2</end>
      <status>unmodified</status>
      <modifiedWord/>
      <trackRevisions>false</trackRevisions>
    </reviewItem>
    <reviewItem>
      <errorID>c6b34666-7490-4eb8-92df-d1210504d887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51268C79</paraID>
      <start>0</start>
      <end>2</end>
      <status>unmodified</status>
      <modifiedWord/>
      <trackRevisions>false</trackRevisions>
    </reviewItem>
    <reviewItem>
      <errorID>b4053c7e-4e09-4164-aae2-783471e7bb6c</errorID>
      <errorWord>[2020]46号</errorWord>
      <group>L1_Knowledge</group>
      <groupName>知识性问题</groupName>
      <ability>L2_Knowledge</ability>
      <abilityName>其他知识</abilityName>
      <candidateList>
        <item>〔2020〕46号</item>
      </candidateList>
      <explain>发文字号格式错误。</explain>
      <paraID>4DEE241A</paraID>
      <start>31</start>
      <end>40</end>
      <status>unmodified</status>
      <modifiedWord/>
      <trackRevisions>false</trackRevisions>
    </reviewItem>
    <reviewItem>
      <errorID>0bb7ccea-6eb6-4dbd-8ee1-0b811c0e7372</errorID>
      <errorWord>......</errorWord>
      <group>L1_Punc</group>
      <groupName>标点问题</groupName>
      <ability>L2_Punc_CN</ability>
      <abilityName>标点符号问题</abilityName>
      <candidateList>
        <item>……</item>
      </candidateList>
      <explain/>
      <paraID>7BD6533B</paraID>
      <start>0</start>
      <end>6</end>
      <status>unmodified</status>
      <modifiedWord/>
      <trackRevisions>false</trackRevisions>
    </reviewItem>
    <reviewItem>
      <errorID>905da98c-fe99-4162-bc28-716133b9529d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72455421</paraID>
      <start>0</start>
      <end>2</end>
      <status>unmodified</status>
      <modifiedWord/>
      <trackRevisions>false</trackRevisions>
    </reviewItem>
    <reviewItem>
      <errorID>6f9e55d8-2519-486b-87f3-eb0f121f3625</errorID>
      <errorWord>[2011]300号</errorWord>
      <group>L1_Knowledge</group>
      <groupName>知识性问题</groupName>
      <ability>L2_Knowledge</ability>
      <abilityName>其他知识</abilityName>
      <candidateList>
        <item>〔2011〕300号</item>
      </candidateList>
      <explain>发文字号格式错误。</explain>
      <paraID>72455421</paraID>
      <start>99</start>
      <end>109</end>
      <status>unmodified</status>
      <modifiedWord/>
      <trackRevisions>false</trackRevisions>
    </reviewItem>
    <reviewItem>
      <errorID>0ba3334d-d23f-4089-8cee-fc7a24989f55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720C4944</paraID>
      <start>0</start>
      <end>2</end>
      <status>unmodified</status>
      <modifiedWord/>
      <trackRevisions>false</trackRevisions>
    </reviewItem>
    <reviewItem>
      <errorID>c554ac3a-51ee-4d8a-95c2-4b36b0be0b9d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3AE52E61</paraID>
      <start>0</start>
      <end>2</end>
      <status>unmodified</status>
      <modifiedWord/>
      <trackRevisions>false</trackRevisions>
    </reviewItem>
    <reviewItem>
      <errorID>a41cad91-be68-4a84-96bb-e91805b69c0f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31FC1E2A</paraID>
      <start>0</start>
      <end>2</end>
      <status>unmodified</status>
      <modifiedWord/>
      <trackRevisions>false</trackRevisions>
    </reviewItem>
    <reviewItem>
      <errorID>3c554839-79a2-4683-8c68-64cfb5eac34b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270F5387</paraID>
      <start>0</start>
      <end>2</end>
      <status>unmodified</status>
      <modifiedWord/>
      <trackRevisions>false</trackRevisions>
    </reviewItem>
    <reviewItem>
      <errorID>227ab8cb-c999-4d4d-859b-8d4ca357d499</errorID>
      <errorWord>《政府采购法》</errorWord>
      <group>L1_Word</group>
      <groupName>字词问题</groupName>
      <ability>L2_Typo</ability>
      <abilityName>字词错误</abilityName>
      <candidateList>
        <item>《中华人民共和国政府采购法》</item>
      </candidateList>
      <explain/>
      <paraID>270F5387</paraID>
      <start>26</start>
      <end>33</end>
      <status>unmodified</status>
      <modifiedWord/>
      <trackRevisions>false</trackRevisions>
    </reviewItem>
    <reviewItem>
      <errorID>bae7ac0d-71f8-4e77-92d2-6b15cb7ef552</errorID>
      <errorWord>〔2017〕 141号</errorWord>
      <group>L1_Knowledge</group>
      <groupName>知识性问题</groupName>
      <ability>L2_Knowledge</ability>
      <abilityName>其他知识</abilityName>
      <candidateList>
        <item>〔2017〕141号</item>
      </candidateList>
      <explain>发文字号格式错误。</explain>
      <paraID>251D7C17</paraID>
      <start>49</start>
      <end>60</end>
      <status>unmodified</status>
      <modifiedWord/>
      <trackRevisions>false</trackRevisions>
    </reviewItem>
    <reviewItem>
      <errorID>3405c290-0baa-43b6-b636-d92e93fce1b2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4D908152</paraID>
      <start>0</start>
      <end>2</end>
      <status>unmodified</status>
      <modifiedWord/>
      <trackRevisions>false</trackRevisions>
    </reviewItem>
    <reviewItem>
      <errorID>6a9d78e7-c777-4ce7-b61e-18573e192770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54B40638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36a8ce-36e0-4b0f-913d-4ec4657c1fa0}">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57</Pages>
  <Words>7899</Words>
  <Characters>8203</Characters>
  <Lines>266</Lines>
  <Paragraphs>75</Paragraphs>
  <TotalTime>20</TotalTime>
  <ScaleCrop>false</ScaleCrop>
  <LinksUpToDate>false</LinksUpToDate>
  <CharactersWithSpaces>8237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2026-01-07T05:20:00Z</dcterms:created>
  <dc:creator>Sourire</dc:creator>
  <cp:lastModifiedBy>lenovo</cp:lastModifiedBy>
  <dcterms:modified xsi:type="dcterms:W3CDTF">2026-06-29T05:06:47Z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61F277E6EF3144DC98EB04758D11AC41_13</vt:lpwstr>
  </property>
  <property fmtid="{D5CDD505-2E9C-101B-9397-08002B2CF9AE}" pid="4" name="KSOTemplateDocerSaveRecord">
    <vt:lpwstr>eyJoZGlkIjoiMzQ5OTM5MjhmMWMyNjRlZTUzNjBkYTkwNjE3ODIxNDQiLCJ1c2VySWQiOiI2MjAyNjAwNDcifQ==</vt:lpwstr>
  </property>
</Properties>
</file>