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5"/>
        <w:rPr>
          <w:rFonts w:hint="eastAsia" w:ascii="宋体" w:hAnsi="宋体" w:cs="宋体"/>
          <w:b/>
          <w:color w:val="000000"/>
          <w:spacing w:val="76"/>
          <w:sz w:val="24"/>
        </w:rPr>
      </w:pPr>
      <w:r>
        <w:rPr>
          <w:rFonts w:hint="eastAsia" w:ascii="宋体" w:hAnsi="宋体" w:cs="宋体"/>
          <w:b/>
          <w:color w:val="000000"/>
          <w:spacing w:val="76"/>
          <w:sz w:val="24"/>
        </w:rPr>
      </w:r>
      <w:r/>
    </w:p>
    <w:p>
      <w:pPr>
        <w:pStyle w:val="827"/>
        <w:ind w:firstLine="0"/>
        <w:rPr>
          <w:rFonts w:hint="eastAsia" w:ascii="宋体" w:hAnsi="宋体" w:cs="宋体"/>
          <w:b/>
          <w:color w:val="000000"/>
          <w:spacing w:val="76"/>
          <w:sz w:val="24"/>
        </w:rPr>
      </w:pPr>
      <w:r>
        <w:rPr>
          <w:rFonts w:hint="eastAsia" w:ascii="宋体" w:hAnsi="宋体" w:cs="宋体"/>
          <w:b/>
          <w:color w:val="000000"/>
          <w:spacing w:val="76"/>
          <w:sz w:val="24"/>
        </w:rPr>
      </w:r>
      <w:r/>
    </w:p>
    <w:p>
      <w:pPr>
        <w:pStyle w:val="827"/>
        <w:rPr>
          <w:rFonts w:hint="eastAsia" w:ascii="宋体" w:hAnsi="宋体" w:eastAsia="宋体" w:cs="宋体"/>
          <w:b/>
          <w:color w:val="000000"/>
          <w:spacing w:val="76"/>
          <w:sz w:val="24"/>
          <w:lang w:eastAsia="zh-CN"/>
        </w:rPr>
      </w:pPr>
      <w:r>
        <w:rPr>
          <w:rFonts w:hint="eastAsia" w:ascii="宋体" w:hAnsi="宋体" w:eastAsia="宋体" w:cs="宋体"/>
          <w:b/>
          <w:color w:val="000000"/>
          <w:spacing w:val="76"/>
          <w:sz w:val="24"/>
          <w:lang w:eastAsia="zh-CN"/>
        </w:rPr>
      </w:r>
      <w:r/>
    </w:p>
    <w:p>
      <w:pPr>
        <w:pStyle w:val="827"/>
        <w:rPr>
          <w:rFonts w:hint="eastAsia" w:ascii="宋体" w:hAnsi="宋体" w:eastAsia="宋体" w:cs="宋体"/>
          <w:b/>
          <w:color w:val="000000"/>
          <w:spacing w:val="76"/>
          <w:sz w:val="24"/>
          <w:lang w:eastAsia="zh-CN"/>
        </w:rPr>
      </w:pPr>
      <w:r>
        <w:rPr>
          <w:rFonts w:hint="eastAsia" w:ascii="宋体" w:hAnsi="宋体" w:eastAsia="宋体" w:cs="宋体"/>
          <w:b/>
          <w:color w:val="000000"/>
          <w:spacing w:val="76"/>
          <w:sz w:val="24"/>
          <w:lang w:eastAsia="zh-CN"/>
        </w:rPr>
      </w:r>
      <w:r/>
    </w:p>
    <w:p>
      <w:pPr>
        <w:pStyle w:val="805"/>
        <w:jc w:val="center"/>
        <w:rPr>
          <w:rFonts w:hint="eastAsia" w:ascii="宋体" w:hAnsi="宋体" w:cs="宋体"/>
          <w:b/>
          <w:color w:val="000000"/>
          <w:spacing w:val="76"/>
          <w:sz w:val="156"/>
        </w:rPr>
      </w:pPr>
      <w:r>
        <w:rPr>
          <w:rFonts w:hint="eastAsia" w:ascii="宋体" w:hAnsi="宋体" w:cs="宋体"/>
          <w:b/>
          <w:color w:val="000000"/>
          <w:spacing w:val="76"/>
          <w:sz w:val="156"/>
        </w:rPr>
        <w:t xml:space="preserve">招标文件</w:t>
      </w:r>
      <w:r>
        <w:rPr>
          <w:rFonts w:hint="eastAsia" w:ascii="宋体" w:hAnsi="宋体" w:cs="宋体"/>
          <w:b/>
          <w:color w:val="000000"/>
          <w:spacing w:val="76"/>
          <w:sz w:val="156"/>
        </w:rPr>
      </w:r>
      <w:r/>
    </w:p>
    <w:p>
      <w:pPr>
        <w:pStyle w:val="805"/>
        <w:rPr>
          <w:rFonts w:hint="eastAsia" w:ascii="宋体" w:hAnsi="宋体" w:cs="宋体"/>
          <w:b/>
          <w:color w:val="000000"/>
          <w:sz w:val="24"/>
        </w:rPr>
      </w:pPr>
      <w:r>
        <w:rPr>
          <w:rFonts w:hint="eastAsia" w:ascii="宋体" w:hAnsi="宋体" w:cs="宋体"/>
          <w:b/>
          <w:color w:val="000000"/>
          <w:sz w:val="24"/>
        </w:rPr>
      </w:r>
      <w:r/>
    </w:p>
    <w:p>
      <w:pPr>
        <w:pStyle w:val="805"/>
        <w:rPr>
          <w:rFonts w:hint="eastAsia" w:ascii="宋体" w:hAnsi="宋体" w:cs="宋体"/>
          <w:b/>
          <w:color w:val="000000"/>
          <w:sz w:val="24"/>
        </w:rPr>
      </w:pPr>
      <w:r>
        <w:rPr>
          <w:rFonts w:hint="eastAsia" w:ascii="宋体" w:hAnsi="宋体" w:cs="宋体"/>
          <w:b/>
          <w:color w:val="000000"/>
          <w:sz w:val="24"/>
        </w:rPr>
      </w:r>
      <w:r/>
    </w:p>
    <w:p>
      <w:pPr>
        <w:pStyle w:val="827"/>
        <w:ind w:firstLine="0"/>
        <w:rPr>
          <w:rFonts w:hint="eastAsia" w:ascii="宋体" w:hAnsi="宋体" w:cs="宋体"/>
          <w:color w:val="000000"/>
          <w:sz w:val="32"/>
        </w:rPr>
      </w:pPr>
      <w:r>
        <w:rPr>
          <w:rFonts w:hint="eastAsia" w:ascii="宋体" w:hAnsi="宋体" w:cs="宋体"/>
          <w:color w:val="000000"/>
          <w:sz w:val="32"/>
        </w:rPr>
      </w:r>
      <w:r/>
    </w:p>
    <w:p>
      <w:pPr>
        <w:pStyle w:val="827"/>
        <w:ind w:firstLine="0"/>
        <w:rPr>
          <w:rFonts w:hint="eastAsia" w:ascii="宋体" w:hAnsi="宋体" w:cs="宋体"/>
          <w:color w:val="000000"/>
          <w:sz w:val="32"/>
        </w:rPr>
      </w:pPr>
      <w:r>
        <w:rPr>
          <w:rFonts w:hint="eastAsia" w:ascii="宋体" w:hAnsi="宋体" w:cs="宋体"/>
          <w:color w:val="000000"/>
          <w:sz w:val="32"/>
        </w:rPr>
      </w:r>
      <w:r/>
    </w:p>
    <w:p>
      <w:pPr>
        <w:pStyle w:val="805"/>
        <w:ind w:firstLine="640"/>
        <w:spacing w:line="600" w:lineRule="exact"/>
        <w:rPr>
          <w:rFonts w:hint="eastAsia" w:ascii="宋体" w:hAnsi="宋体" w:eastAsia="宋体" w:cs="宋体"/>
          <w:color w:val="000000"/>
          <w:sz w:val="32"/>
          <w:szCs w:val="32"/>
          <w:lang w:eastAsia="zh-CN"/>
        </w:rPr>
      </w:pPr>
      <w:r>
        <w:rPr>
          <w:rFonts w:hint="eastAsia" w:ascii="宋体" w:hAnsi="宋体" w:cs="宋体"/>
          <w:color w:val="000000"/>
          <w:sz w:val="32"/>
          <w:szCs w:val="32"/>
        </w:rPr>
        <w:t xml:space="preserve">项目编号：</w:t>
      </w:r>
      <w:r>
        <w:rPr>
          <w:rFonts w:hint="eastAsia" w:ascii="宋体" w:hAnsi="宋体" w:cs="宋体"/>
          <w:color w:val="000000"/>
          <w:sz w:val="32"/>
          <w:szCs w:val="32"/>
          <w:lang w:eastAsia="zh-CN"/>
        </w:rPr>
        <w:t xml:space="preserve">JSZC-320300-HWZX-G2026-0330</w:t>
      </w:r>
      <w:r>
        <w:rPr>
          <w:rFonts w:hint="eastAsia" w:ascii="宋体" w:hAnsi="宋体" w:eastAsia="宋体" w:cs="宋体"/>
          <w:color w:val="000000"/>
          <w:sz w:val="32"/>
          <w:szCs w:val="32"/>
          <w:lang w:eastAsia="zh-CN"/>
        </w:rPr>
      </w:r>
      <w:r/>
    </w:p>
    <w:p>
      <w:pPr>
        <w:pStyle w:val="805"/>
        <w:ind w:firstLine="960"/>
        <w:spacing w:line="600" w:lineRule="exact"/>
        <w:rPr>
          <w:rFonts w:hint="eastAsia" w:ascii="宋体" w:hAnsi="宋体" w:cs="宋体"/>
          <w:color w:val="000000"/>
          <w:sz w:val="32"/>
          <w:szCs w:val="32"/>
        </w:rPr>
      </w:pPr>
      <w:r>
        <w:rPr>
          <w:rFonts w:hint="eastAsia" w:ascii="宋体" w:hAnsi="宋体" w:cs="宋体"/>
          <w:color w:val="000000"/>
          <w:sz w:val="32"/>
          <w:szCs w:val="32"/>
        </w:rPr>
      </w:r>
      <w:r/>
    </w:p>
    <w:p>
      <w:pPr>
        <w:pStyle w:val="805"/>
        <w:ind w:firstLine="640"/>
        <w:spacing w:line="600" w:lineRule="exact"/>
        <w:rPr>
          <w:rFonts w:hint="eastAsia" w:ascii="宋体" w:hAnsi="宋体" w:eastAsia="宋体" w:cs="宋体"/>
          <w:color w:val="000000"/>
          <w:sz w:val="32"/>
          <w:szCs w:val="32"/>
          <w:lang w:eastAsia="zh-CN"/>
        </w:rPr>
      </w:pPr>
      <w:r>
        <w:rPr>
          <w:rFonts w:hint="eastAsia" w:ascii="宋体" w:hAnsi="宋体" w:cs="宋体"/>
          <w:color w:val="000000"/>
          <w:sz w:val="32"/>
          <w:szCs w:val="32"/>
        </w:rPr>
        <w:t xml:space="preserve">项目名称：</w:t>
      </w:r>
      <w:r>
        <w:rPr>
          <w:rFonts w:hint="eastAsia" w:ascii="宋体" w:hAnsi="宋体" w:cs="宋体"/>
          <w:color w:val="000000"/>
          <w:sz w:val="32"/>
          <w:szCs w:val="32"/>
          <w:lang w:eastAsia="zh-CN"/>
        </w:rPr>
        <w:t xml:space="preserve">徐州医科大学校外住宿点家具</w:t>
      </w:r>
      <w:r>
        <w:rPr>
          <w:rFonts w:hint="eastAsia" w:ascii="宋体" w:hAnsi="宋体" w:eastAsia="宋体" w:cs="宋体"/>
          <w:color w:val="000000"/>
          <w:sz w:val="32"/>
          <w:szCs w:val="32"/>
          <w:lang w:eastAsia="zh-CN"/>
        </w:rPr>
      </w:r>
      <w:r/>
    </w:p>
    <w:p>
      <w:pPr>
        <w:pStyle w:val="805"/>
        <w:ind w:firstLine="960"/>
        <w:spacing w:line="600" w:lineRule="exact"/>
        <w:rPr>
          <w:rFonts w:hint="eastAsia" w:ascii="宋体" w:hAnsi="宋体" w:cs="宋体"/>
          <w:color w:val="000000"/>
          <w:sz w:val="32"/>
          <w:szCs w:val="32"/>
        </w:rPr>
      </w:pPr>
      <w:r>
        <w:rPr>
          <w:rFonts w:hint="eastAsia" w:ascii="宋体" w:hAnsi="宋体" w:cs="宋体"/>
          <w:color w:val="000000"/>
          <w:sz w:val="32"/>
          <w:szCs w:val="32"/>
        </w:rPr>
      </w:r>
      <w:r/>
    </w:p>
    <w:p>
      <w:pPr>
        <w:pStyle w:val="805"/>
        <w:ind w:firstLine="640"/>
        <w:spacing w:line="600" w:lineRule="exact"/>
        <w:rPr>
          <w:rFonts w:hint="eastAsia" w:ascii="宋体" w:hAnsi="宋体" w:cs="宋体"/>
          <w:color w:val="000000"/>
          <w:sz w:val="32"/>
          <w:szCs w:val="32"/>
        </w:rPr>
      </w:pPr>
      <w:r>
        <w:rPr>
          <w:rFonts w:hint="eastAsia" w:ascii="宋体" w:hAnsi="宋体" w:cs="宋体"/>
          <w:color w:val="000000"/>
          <w:sz w:val="32"/>
          <w:szCs w:val="32"/>
        </w:rPr>
        <w:t xml:space="preserve">采 购 人：徐州医科大学</w:t>
      </w:r>
      <w:r>
        <w:rPr>
          <w:rFonts w:hint="eastAsia" w:ascii="宋体" w:hAnsi="宋体" w:cs="宋体"/>
          <w:color w:val="000000"/>
          <w:sz w:val="32"/>
          <w:szCs w:val="32"/>
        </w:rPr>
      </w:r>
      <w:r/>
    </w:p>
    <w:p>
      <w:pPr>
        <w:pStyle w:val="805"/>
        <w:ind w:right="-159" w:firstLine="2112"/>
        <w:spacing w:line="300" w:lineRule="auto"/>
        <w:rPr>
          <w:rFonts w:hint="eastAsia" w:ascii="宋体" w:hAnsi="宋体" w:cs="宋体"/>
          <w:color w:val="000000"/>
          <w:sz w:val="32"/>
          <w:szCs w:val="32"/>
        </w:rPr>
      </w:pPr>
      <w:r>
        <w:rPr>
          <w:rFonts w:hint="eastAsia" w:ascii="宋体" w:hAnsi="宋体" w:cs="宋体"/>
          <w:color w:val="000000"/>
          <w:sz w:val="32"/>
          <w:szCs w:val="32"/>
        </w:rPr>
      </w:r>
      <w:r/>
    </w:p>
    <w:p>
      <w:pPr>
        <w:pStyle w:val="805"/>
        <w:rPr>
          <w:rFonts w:hint="eastAsia" w:ascii="宋体" w:hAnsi="宋体" w:cs="宋体"/>
          <w:color w:val="000000"/>
          <w:sz w:val="32"/>
          <w:szCs w:val="32"/>
        </w:rPr>
      </w:pPr>
      <w:r>
        <w:rPr>
          <w:rFonts w:hint="eastAsia" w:ascii="宋体" w:hAnsi="宋体" w:cs="宋体"/>
          <w:color w:val="000000"/>
          <w:sz w:val="32"/>
          <w:szCs w:val="32"/>
        </w:rPr>
      </w:r>
      <w:r/>
    </w:p>
    <w:p>
      <w:pPr>
        <w:pStyle w:val="844"/>
        <w:ind w:firstLine="0"/>
        <w:rPr>
          <w:rFonts w:hint="eastAsia" w:ascii="宋体" w:hAnsi="宋体" w:cs="宋体"/>
          <w:color w:val="000000"/>
          <w:sz w:val="32"/>
          <w:szCs w:val="32"/>
        </w:rPr>
      </w:pPr>
      <w:r>
        <w:rPr>
          <w:rFonts w:hint="eastAsia" w:ascii="宋体" w:hAnsi="宋体" w:cs="宋体"/>
          <w:color w:val="000000"/>
          <w:sz w:val="32"/>
          <w:szCs w:val="32"/>
        </w:rPr>
      </w:r>
      <w:r/>
    </w:p>
    <w:p>
      <w:pPr>
        <w:pStyle w:val="805"/>
        <w:rPr>
          <w:rFonts w:hint="eastAsia" w:ascii="宋体" w:hAnsi="宋体" w:cs="宋体"/>
          <w:color w:val="000000"/>
          <w:sz w:val="32"/>
          <w:szCs w:val="32"/>
        </w:rPr>
      </w:pPr>
      <w:r>
        <w:rPr>
          <w:rFonts w:hint="eastAsia" w:ascii="宋体" w:hAnsi="宋体" w:cs="宋体"/>
          <w:color w:val="000000"/>
          <w:sz w:val="32"/>
          <w:szCs w:val="32"/>
        </w:rPr>
      </w:r>
      <w:r/>
    </w:p>
    <w:p>
      <w:pPr>
        <w:pStyle w:val="805"/>
        <w:rPr>
          <w:rFonts w:hint="eastAsia" w:ascii="宋体" w:hAnsi="宋体" w:cs="宋体"/>
          <w:color w:val="000000"/>
          <w:sz w:val="32"/>
          <w:szCs w:val="32"/>
        </w:rPr>
      </w:pPr>
      <w:r>
        <w:rPr>
          <w:rFonts w:hint="eastAsia" w:ascii="宋体" w:hAnsi="宋体" w:cs="宋体"/>
          <w:color w:val="000000"/>
          <w:sz w:val="32"/>
          <w:szCs w:val="32"/>
        </w:rPr>
      </w:r>
      <w:r/>
    </w:p>
    <w:p>
      <w:pPr>
        <w:pStyle w:val="832"/>
        <w:rPr>
          <w:rFonts w:hint="eastAsia"/>
          <w:color w:val="000000"/>
        </w:rPr>
      </w:pPr>
      <w:r>
        <w:rPr>
          <w:rFonts w:hint="eastAsia"/>
          <w:color w:val="000000"/>
        </w:rPr>
      </w:r>
      <w:r/>
    </w:p>
    <w:p>
      <w:pPr>
        <w:pStyle w:val="805"/>
        <w:rPr>
          <w:rFonts w:hint="eastAsia"/>
          <w:color w:val="000000"/>
        </w:rPr>
      </w:pPr>
      <w:r>
        <w:rPr>
          <w:rFonts w:hint="eastAsia"/>
          <w:color w:val="000000"/>
        </w:rPr>
      </w:r>
      <w:r/>
    </w:p>
    <w:p>
      <w:pPr>
        <w:pStyle w:val="805"/>
        <w:rPr>
          <w:rFonts w:hint="eastAsia" w:ascii="宋体" w:hAnsi="宋体" w:cs="宋体"/>
          <w:color w:val="000000"/>
          <w:sz w:val="32"/>
          <w:szCs w:val="32"/>
        </w:rPr>
      </w:pPr>
      <w:r>
        <w:rPr>
          <w:rFonts w:hint="eastAsia" w:ascii="宋体" w:hAnsi="宋体" w:cs="宋体"/>
          <w:color w:val="000000"/>
          <w:sz w:val="32"/>
          <w:szCs w:val="32"/>
        </w:rPr>
      </w:r>
      <w:r/>
    </w:p>
    <w:p>
      <w:pPr>
        <w:pStyle w:val="850"/>
        <w:rPr>
          <w:rFonts w:hint="eastAsia" w:ascii="宋体" w:hAnsi="宋体" w:cs="宋体"/>
          <w:color w:val="000000"/>
          <w:sz w:val="32"/>
          <w:szCs w:val="32"/>
        </w:rPr>
      </w:pPr>
      <w:r>
        <w:rPr>
          <w:rFonts w:hint="eastAsia" w:ascii="宋体" w:hAnsi="宋体" w:cs="宋体"/>
          <w:color w:val="000000"/>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1984375</wp:posOffset>
                </wp:positionH>
                <wp:positionV relativeFrom="paragraph">
                  <wp:posOffset>302260</wp:posOffset>
                </wp:positionV>
                <wp:extent cx="1207770" cy="47942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56.2pt;mso-position-horizontal:absolute;mso-position-vertical-relative:text;margin-top:23.8pt;mso-position-vertical:absolute;width:95.1pt;height:37.8pt;mso-wrap-distance-left:9.0pt;mso-wrap-distance-top:0.0pt;mso-wrap-distance-right:9.0pt;mso-wrap-distance-bottom:0.0pt;" stroked="f">
                <v:path textboxrect="0,0,0,0"/>
                <w10:wrap type="square"/>
                <v:imagedata r:id="rId15" o:title=""/>
              </v:shape>
            </w:pict>
          </mc:Fallback>
        </mc:AlternateContent>
      </w:r>
      <w:r>
        <w:rPr>
          <w:rFonts w:hint="eastAsia" w:ascii="宋体" w:hAnsi="宋体" w:cs="宋体"/>
          <w:color w:val="000000"/>
          <w:sz w:val="32"/>
          <w:szCs w:val="32"/>
        </w:rPr>
      </w:r>
      <w:r/>
    </w:p>
    <w:p>
      <w:pPr>
        <w:pStyle w:val="805"/>
        <w:ind w:right="-159" w:firstLine="1440"/>
        <w:spacing w:line="300" w:lineRule="auto"/>
        <w:rPr>
          <w:rFonts w:hint="eastAsia" w:ascii="宋体" w:hAnsi="宋体" w:cs="宋体"/>
          <w:color w:val="000000"/>
          <w:sz w:val="32"/>
          <w:szCs w:val="32"/>
        </w:rPr>
      </w:pPr>
      <w:r>
        <w:rPr>
          <w:rFonts w:hint="eastAsia" w:ascii="宋体" w:hAnsi="宋体" w:cs="宋体"/>
          <w:color w:val="000000"/>
          <w:sz w:val="32"/>
          <w:szCs w:val="32"/>
        </w:rPr>
      </w:r>
      <w:r/>
    </w:p>
    <w:p>
      <w:pPr>
        <w:pStyle w:val="805"/>
        <w:ind w:right="-159" w:firstLine="2112"/>
        <w:spacing w:line="300" w:lineRule="auto"/>
        <w:rPr>
          <w:rFonts w:hint="eastAsia" w:ascii="宋体" w:hAnsi="宋体" w:cs="宋体"/>
          <w:color w:val="000000"/>
          <w:sz w:val="32"/>
          <w:szCs w:val="32"/>
        </w:rPr>
      </w:pPr>
      <w:r>
        <w:rPr>
          <w:rFonts w:hint="eastAsia" w:ascii="宋体" w:hAnsi="宋体" w:cs="宋体"/>
          <w:color w:val="000000"/>
          <w:sz w:val="32"/>
          <w:szCs w:val="32"/>
        </w:rPr>
      </w:r>
      <w:r/>
    </w:p>
    <w:p>
      <w:pPr>
        <w:pStyle w:val="805"/>
        <w:jc w:val="center"/>
        <w:spacing w:line="360" w:lineRule="auto"/>
        <w:rPr>
          <w:rFonts w:hint="eastAsia" w:ascii="宋体" w:hAnsi="宋体" w:cs="宋体"/>
          <w:color w:val="000000"/>
          <w:sz w:val="32"/>
          <w:szCs w:val="32"/>
        </w:rPr>
      </w:pPr>
      <w:r>
        <w:rPr>
          <w:rFonts w:hint="eastAsia" w:ascii="宋体" w:hAnsi="宋体" w:cs="宋体"/>
          <w:color w:val="000000"/>
          <w:sz w:val="32"/>
          <w:szCs w:val="32"/>
        </w:rPr>
        <w:t xml:space="preserve">采购代理机构：江苏海外集团国际工程咨询有限公司</w:t>
      </w:r>
      <w:r>
        <w:rPr>
          <w:rFonts w:hint="eastAsia" w:ascii="宋体" w:hAnsi="宋体" w:cs="宋体"/>
          <w:color w:val="000000"/>
          <w:sz w:val="32"/>
          <w:szCs w:val="32"/>
        </w:rPr>
      </w:r>
      <w:r/>
    </w:p>
    <w:p>
      <w:pPr>
        <w:pStyle w:val="805"/>
        <w:jc w:val="center"/>
        <w:spacing w:line="360" w:lineRule="auto"/>
        <w:rPr>
          <w:rFonts w:hint="eastAsia" w:ascii="宋体" w:hAnsi="宋体" w:cs="宋体"/>
          <w:color w:val="000000"/>
          <w:sz w:val="32"/>
          <w:szCs w:val="32"/>
        </w:rPr>
      </w:pPr>
      <w:r>
        <w:rPr>
          <w:rFonts w:hint="eastAsia" w:ascii="宋体" w:hAnsi="宋体" w:cs="宋体"/>
          <w:bCs/>
          <w:color w:val="000000"/>
          <w:sz w:val="32"/>
          <w:szCs w:val="32"/>
        </w:rPr>
        <w:t xml:space="preserve">二〇二六年</w:t>
      </w:r>
      <w:r>
        <w:rPr>
          <w:rFonts w:hint="eastAsia" w:ascii="宋体" w:hAnsi="宋体" w:cs="宋体"/>
          <w:bCs/>
          <w:color w:val="000000"/>
          <w:sz w:val="32"/>
          <w:szCs w:val="32"/>
          <w:lang w:val="en-US" w:eastAsia="zh-CN"/>
        </w:rPr>
        <w:t xml:space="preserve">六</w:t>
      </w:r>
      <w:r>
        <w:rPr>
          <w:rFonts w:hint="eastAsia" w:ascii="宋体" w:hAnsi="宋体" w:cs="宋体"/>
          <w:bCs/>
          <w:color w:val="000000"/>
          <w:sz w:val="32"/>
          <w:szCs w:val="32"/>
        </w:rPr>
        <w:t xml:space="preserve">月</w:t>
      </w:r>
      <w:r>
        <w:rPr>
          <w:rFonts w:hint="eastAsia" w:ascii="宋体" w:hAnsi="宋体" w:cs="宋体"/>
          <w:color w:val="000000"/>
          <w:sz w:val="32"/>
          <w:szCs w:val="32"/>
        </w:rPr>
      </w:r>
      <w:r/>
    </w:p>
    <w:p>
      <w:pPr>
        <w:pStyle w:val="805"/>
        <w:rPr>
          <w:rFonts w:hint="eastAsia" w:ascii="宋体" w:hAnsi="宋体" w:cs="宋体"/>
          <w:color w:val="000000"/>
          <w:sz w:val="32"/>
          <w:szCs w:val="32"/>
        </w:rPr>
      </w:pPr>
      <w:r>
        <w:rPr>
          <w:rFonts w:hint="eastAsia" w:ascii="宋体" w:hAnsi="宋体" w:cs="宋体"/>
          <w:color w:val="000000"/>
          <w:sz w:val="32"/>
          <w:szCs w:val="32"/>
        </w:rPr>
      </w:r>
      <w:r/>
    </w:p>
    <w:p>
      <w:pPr>
        <w:pStyle w:val="805"/>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rPr>
        <w:t xml:space="preserve">目 录</w:t>
      </w:r>
      <w:r>
        <w:rPr>
          <w:rFonts w:hint="eastAsia" w:ascii="宋体" w:hAnsi="宋体" w:cs="宋体"/>
          <w:color w:val="000000"/>
        </w:rPr>
      </w:r>
      <w:r/>
    </w:p>
    <w:p>
      <w:pPr>
        <w:pStyle w:val="805"/>
        <w:jc w:val="center"/>
        <w:spacing w:line="519"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805"/>
        <w:jc w:val="center"/>
        <w:spacing w:line="519" w:lineRule="atLeast"/>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rPr>
      </w:r>
      <w:r/>
    </w:p>
    <w:p>
      <w:pPr>
        <w:pStyle w:val="805"/>
        <w:ind w:firstLine="210"/>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rPr>
        <w:fldChar w:fldCharType="begin"/>
      </w:r>
      <w:r>
        <w:rPr>
          <w:rFonts w:hint="eastAsia" w:ascii="宋体" w:hAnsi="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cs="宋体"/>
          <w:color w:val="000000"/>
          <w:sz w:val="30"/>
          <w:szCs w:val="30"/>
        </w:rPr>
        <w:fldChar w:fldCharType="separate"/>
      </w:r>
      <w:r>
        <w:rPr>
          <w:rStyle w:val="892"/>
          <w:rFonts w:hint="eastAsia" w:ascii="宋体" w:hAnsi="宋体" w:cs="宋体"/>
          <w:color w:val="000000"/>
          <w:sz w:val="30"/>
          <w:szCs w:val="30"/>
        </w:rPr>
        <w:t xml:space="preserve">第一章 投标邀请</w:t>
      </w:r>
      <w:r>
        <w:rPr>
          <w:rStyle w:val="892"/>
          <w:rFonts w:hint="eastAsia" w:ascii="宋体" w:hAnsi="宋体" w:cs="宋体"/>
          <w:color w:val="000000"/>
          <w:sz w:val="30"/>
          <w:szCs w:val="30"/>
        </w:rPr>
        <w:fldChar w:fldCharType="end"/>
      </w:r>
      <w:r>
        <w:rPr>
          <w:rFonts w:hint="eastAsia" w:ascii="宋体" w:hAnsi="宋体" w:cs="宋体"/>
          <w:color w:val="000000"/>
          <w:sz w:val="30"/>
          <w:szCs w:val="30"/>
        </w:rPr>
      </w:r>
      <w:r/>
    </w:p>
    <w:p>
      <w:pPr>
        <w:pStyle w:val="805"/>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rPr>
      </w:r>
      <w:r/>
    </w:p>
    <w:p>
      <w:pPr>
        <w:pStyle w:val="805"/>
        <w:ind w:firstLine="210"/>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rPr>
        <w:fldChar w:fldCharType="begin"/>
      </w:r>
      <w:r>
        <w:rPr>
          <w:rFonts w:hint="eastAsia" w:ascii="宋体" w:hAnsi="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cs="宋体"/>
          <w:color w:val="000000"/>
          <w:sz w:val="30"/>
          <w:szCs w:val="30"/>
        </w:rPr>
        <w:fldChar w:fldCharType="separate"/>
      </w:r>
      <w:r>
        <w:rPr>
          <w:rStyle w:val="892"/>
          <w:rFonts w:hint="eastAsia" w:ascii="宋体" w:hAnsi="宋体" w:cs="宋体"/>
          <w:color w:val="000000"/>
          <w:sz w:val="30"/>
          <w:szCs w:val="30"/>
        </w:rPr>
        <w:t xml:space="preserve">第二章 投标人须知</w:t>
      </w:r>
      <w:r>
        <w:rPr>
          <w:rStyle w:val="892"/>
          <w:rFonts w:hint="eastAsia" w:ascii="宋体" w:hAnsi="宋体" w:cs="宋体"/>
          <w:color w:val="000000"/>
          <w:sz w:val="30"/>
          <w:szCs w:val="30"/>
        </w:rPr>
        <w:fldChar w:fldCharType="end"/>
      </w:r>
      <w:r>
        <w:rPr>
          <w:rFonts w:hint="eastAsia" w:ascii="宋体" w:hAnsi="宋体" w:cs="宋体"/>
          <w:color w:val="000000"/>
          <w:sz w:val="30"/>
          <w:szCs w:val="30"/>
        </w:rPr>
      </w:r>
      <w:r/>
    </w:p>
    <w:p>
      <w:pPr>
        <w:pStyle w:val="805"/>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rPr>
      </w:r>
      <w:r/>
    </w:p>
    <w:p>
      <w:pPr>
        <w:pStyle w:val="805"/>
        <w:ind w:firstLine="210"/>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rPr>
        <w:fldChar w:fldCharType="begin"/>
      </w:r>
      <w:r>
        <w:rPr>
          <w:rFonts w:hint="eastAsia" w:ascii="宋体" w:hAnsi="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cs="宋体"/>
          <w:color w:val="000000"/>
          <w:sz w:val="30"/>
          <w:szCs w:val="30"/>
        </w:rPr>
        <w:fldChar w:fldCharType="separate"/>
      </w:r>
      <w:r>
        <w:rPr>
          <w:rStyle w:val="892"/>
          <w:rFonts w:hint="eastAsia" w:ascii="宋体" w:hAnsi="宋体" w:cs="宋体"/>
          <w:color w:val="000000"/>
          <w:sz w:val="30"/>
          <w:szCs w:val="30"/>
        </w:rPr>
        <w:t xml:space="preserve">第三章 投标资料表</w:t>
      </w:r>
      <w:r>
        <w:rPr>
          <w:rStyle w:val="892"/>
          <w:rFonts w:hint="eastAsia" w:ascii="宋体" w:hAnsi="宋体" w:cs="宋体"/>
          <w:color w:val="000000"/>
          <w:sz w:val="30"/>
          <w:szCs w:val="30"/>
        </w:rPr>
        <w:fldChar w:fldCharType="end"/>
      </w:r>
      <w:r>
        <w:rPr>
          <w:rFonts w:hint="eastAsia" w:ascii="宋体" w:hAnsi="宋体" w:cs="宋体"/>
          <w:color w:val="000000"/>
          <w:sz w:val="30"/>
          <w:szCs w:val="30"/>
        </w:rPr>
      </w:r>
      <w:r/>
    </w:p>
    <w:p>
      <w:pPr>
        <w:pStyle w:val="805"/>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rPr>
      </w:r>
      <w:r/>
    </w:p>
    <w:p>
      <w:pPr>
        <w:pStyle w:val="805"/>
        <w:ind w:firstLine="210"/>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rPr>
        <w:fldChar w:fldCharType="begin"/>
      </w:r>
      <w:r>
        <w:rPr>
          <w:rFonts w:hint="eastAsia" w:ascii="宋体" w:hAnsi="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cs="宋体"/>
          <w:color w:val="000000"/>
          <w:sz w:val="30"/>
          <w:szCs w:val="30"/>
        </w:rPr>
        <w:fldChar w:fldCharType="separate"/>
      </w:r>
      <w:r>
        <w:rPr>
          <w:rStyle w:val="892"/>
          <w:rFonts w:hint="eastAsia" w:ascii="宋体" w:hAnsi="宋体" w:cs="宋体"/>
          <w:color w:val="000000"/>
          <w:sz w:val="30"/>
          <w:szCs w:val="30"/>
        </w:rPr>
        <w:t xml:space="preserve">第四章 评标标准</w:t>
      </w:r>
      <w:r>
        <w:rPr>
          <w:rStyle w:val="892"/>
          <w:rFonts w:hint="eastAsia" w:ascii="宋体" w:hAnsi="宋体" w:cs="宋体"/>
          <w:color w:val="000000"/>
          <w:sz w:val="30"/>
          <w:szCs w:val="30"/>
        </w:rPr>
        <w:fldChar w:fldCharType="end"/>
      </w:r>
      <w:r>
        <w:rPr>
          <w:rFonts w:hint="eastAsia" w:ascii="宋体" w:hAnsi="宋体" w:cs="宋体"/>
          <w:color w:val="000000"/>
          <w:sz w:val="30"/>
          <w:szCs w:val="30"/>
        </w:rPr>
      </w:r>
      <w:r/>
    </w:p>
    <w:p>
      <w:pPr>
        <w:pStyle w:val="805"/>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rPr>
      </w:r>
      <w:r/>
    </w:p>
    <w:p>
      <w:pPr>
        <w:pStyle w:val="805"/>
        <w:ind w:firstLine="210"/>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rPr>
        <w:fldChar w:fldCharType="begin"/>
      </w:r>
      <w:r>
        <w:rPr>
          <w:rFonts w:hint="eastAsia" w:ascii="宋体" w:hAnsi="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cs="宋体"/>
          <w:color w:val="000000"/>
          <w:sz w:val="30"/>
          <w:szCs w:val="30"/>
        </w:rPr>
        <w:fldChar w:fldCharType="separate"/>
      </w:r>
      <w:r>
        <w:rPr>
          <w:rStyle w:val="892"/>
          <w:rFonts w:hint="eastAsia" w:ascii="宋体" w:hAnsi="宋体" w:cs="宋体"/>
          <w:color w:val="000000"/>
          <w:sz w:val="30"/>
          <w:szCs w:val="30"/>
        </w:rPr>
        <w:t xml:space="preserve">第五章 拟签订的合同文本</w:t>
      </w:r>
      <w:r>
        <w:rPr>
          <w:rStyle w:val="892"/>
          <w:rFonts w:hint="eastAsia" w:ascii="宋体" w:hAnsi="宋体" w:cs="宋体"/>
          <w:color w:val="000000"/>
          <w:sz w:val="30"/>
          <w:szCs w:val="30"/>
        </w:rPr>
        <w:fldChar w:fldCharType="end"/>
      </w:r>
      <w:r>
        <w:rPr>
          <w:rFonts w:hint="eastAsia" w:ascii="宋体" w:hAnsi="宋体" w:cs="宋体"/>
          <w:color w:val="000000"/>
          <w:sz w:val="30"/>
          <w:szCs w:val="30"/>
        </w:rPr>
      </w:r>
      <w:r/>
    </w:p>
    <w:p>
      <w:pPr>
        <w:pStyle w:val="805"/>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rPr>
      </w:r>
      <w:r/>
    </w:p>
    <w:p>
      <w:pPr>
        <w:pStyle w:val="805"/>
        <w:ind w:firstLine="210"/>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rPr>
        <w:fldChar w:fldCharType="begin"/>
      </w:r>
      <w:r>
        <w:rPr>
          <w:rFonts w:hint="eastAsia" w:ascii="宋体" w:hAnsi="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cs="宋体"/>
          <w:color w:val="000000"/>
          <w:sz w:val="30"/>
          <w:szCs w:val="30"/>
        </w:rPr>
        <w:fldChar w:fldCharType="separate"/>
      </w:r>
      <w:r>
        <w:rPr>
          <w:rStyle w:val="892"/>
          <w:rFonts w:hint="eastAsia" w:ascii="宋体" w:hAnsi="宋体" w:cs="宋体"/>
          <w:color w:val="000000"/>
          <w:sz w:val="30"/>
          <w:szCs w:val="30"/>
        </w:rPr>
        <w:t xml:space="preserve">第六章 采购需求</w:t>
      </w:r>
      <w:r>
        <w:rPr>
          <w:rStyle w:val="892"/>
          <w:rFonts w:hint="eastAsia" w:ascii="宋体" w:hAnsi="宋体" w:cs="宋体"/>
          <w:color w:val="000000"/>
          <w:sz w:val="30"/>
          <w:szCs w:val="30"/>
        </w:rPr>
        <w:fldChar w:fldCharType="end"/>
      </w:r>
      <w:r>
        <w:rPr>
          <w:rFonts w:hint="eastAsia" w:ascii="宋体" w:hAnsi="宋体" w:cs="宋体"/>
          <w:color w:val="000000"/>
          <w:sz w:val="30"/>
          <w:szCs w:val="30"/>
        </w:rPr>
      </w:r>
      <w:r/>
    </w:p>
    <w:p>
      <w:pPr>
        <w:pStyle w:val="805"/>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rPr>
      </w:r>
      <w:r/>
    </w:p>
    <w:p>
      <w:pPr>
        <w:pStyle w:val="805"/>
        <w:ind w:firstLine="210"/>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rPr>
        <w:fldChar w:fldCharType="begin"/>
      </w:r>
      <w:r>
        <w:rPr>
          <w:rFonts w:hint="eastAsia" w:ascii="宋体" w:hAnsi="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cs="宋体"/>
          <w:color w:val="000000"/>
          <w:sz w:val="30"/>
          <w:szCs w:val="30"/>
        </w:rPr>
        <w:fldChar w:fldCharType="separate"/>
      </w:r>
      <w:r>
        <w:rPr>
          <w:rStyle w:val="892"/>
          <w:rFonts w:hint="eastAsia" w:ascii="宋体" w:hAnsi="宋体" w:cs="宋体"/>
          <w:color w:val="000000"/>
          <w:sz w:val="30"/>
          <w:szCs w:val="30"/>
        </w:rPr>
        <w:t xml:space="preserve">第七章 投标文件相关格式</w:t>
      </w:r>
      <w:r>
        <w:rPr>
          <w:rStyle w:val="892"/>
          <w:rFonts w:hint="eastAsia" w:ascii="宋体" w:hAnsi="宋体" w:cs="宋体"/>
          <w:color w:val="000000"/>
          <w:sz w:val="30"/>
          <w:szCs w:val="30"/>
        </w:rPr>
        <w:fldChar w:fldCharType="end"/>
      </w:r>
      <w:r>
        <w:rPr>
          <w:rFonts w:hint="eastAsia" w:ascii="宋体" w:hAnsi="宋体" w:cs="宋体"/>
          <w:color w:val="000000"/>
          <w:sz w:val="30"/>
          <w:szCs w:val="30"/>
        </w:rPr>
      </w:r>
      <w:r/>
    </w:p>
    <w:p>
      <w:pPr>
        <w:pStyle w:val="805"/>
        <w:jc w:val="center"/>
        <w:spacing w:line="519"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805"/>
        <w:jc w:val="center"/>
        <w:spacing w:line="519" w:lineRule="atLeast"/>
        <w:rPr>
          <w:rFonts w:hint="eastAsia" w:ascii="宋体" w:hAnsi="宋体" w:cs="宋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44"/>
        </w:rPr>
      </w:r>
      <w:r/>
    </w:p>
    <w:p>
      <w:pPr>
        <w:pStyle w:val="805"/>
        <w:jc w:val="center"/>
        <w:rPr>
          <w:rFonts w:hint="eastAsia" w:ascii="宋体" w:hAnsi="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rPr>
        <w:t xml:space="preserve">徐州医科大学</w:t>
      </w:r>
      <w:r>
        <w:rPr>
          <w:rFonts w:hint="eastAsia" w:ascii="宋体" w:hAnsi="宋体" w:cs="宋体"/>
          <w:b/>
          <w:color w:val="000000"/>
          <w:sz w:val="36"/>
          <w:szCs w:val="36"/>
        </w:rPr>
      </w:r>
      <w:r/>
    </w:p>
    <w:p>
      <w:pPr>
        <w:pStyle w:val="805"/>
        <w:jc w:val="center"/>
        <w:rPr>
          <w:rFonts w:hint="eastAsia" w:ascii="宋体" w:hAnsi="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rPr>
        <w:t xml:space="preserve">《</w:t>
      </w:r>
      <w:r>
        <w:rPr>
          <w:rFonts w:hint="eastAsia" w:ascii="宋体" w:hAnsi="宋体" w:cs="宋体"/>
          <w:b/>
          <w:color w:val="000000"/>
          <w:sz w:val="36"/>
          <w:szCs w:val="36"/>
          <w:lang w:eastAsia="zh-CN"/>
        </w:rPr>
        <w:t xml:space="preserve">徐州医科大学校外住宿点家具</w:t>
      </w:r>
      <w:r>
        <w:rPr>
          <w:rFonts w:hint="eastAsia" w:ascii="宋体" w:hAnsi="宋体" w:cs="宋体"/>
          <w:b/>
          <w:color w:val="000000"/>
          <w:sz w:val="36"/>
          <w:szCs w:val="36"/>
        </w:rPr>
        <w:t xml:space="preserve">》</w:t>
      </w:r>
      <w:r>
        <w:rPr>
          <w:rFonts w:hint="eastAsia" w:ascii="宋体" w:hAnsi="宋体" w:cs="宋体"/>
          <w:b/>
          <w:color w:val="000000"/>
          <w:sz w:val="36"/>
          <w:szCs w:val="36"/>
        </w:rPr>
      </w:r>
      <w:r/>
    </w:p>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rPr>
        <w:t xml:space="preserve">招标文件</w:t>
      </w:r>
      <w:r>
        <w:rPr>
          <w:rFonts w:hint="eastAsia" w:ascii="宋体" w:hAnsi="宋体" w:cs="宋体"/>
          <w:color w:val="000000"/>
          <w:sz w:val="24"/>
        </w:rPr>
      </w:r>
      <w:r/>
    </w:p>
    <w:p>
      <w:pPr>
        <w:pStyle w:val="805"/>
        <w:ind w:firstLine="600"/>
        <w:spacing w:line="360" w:lineRule="auto"/>
        <w:rPr>
          <w:rFonts w:hint="eastAsia" w:ascii="宋体" w:hAnsi="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b/>
          <w:color w:val="000000"/>
          <w:sz w:val="28"/>
          <w:szCs w:val="28"/>
        </w:rPr>
      </w:r>
      <w:r/>
    </w:p>
    <w:p>
      <w:pPr>
        <w:pStyle w:val="805"/>
        <w:jc w:val="center"/>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4"/>
        </w:rPr>
      </w:r>
      <w:r/>
    </w:p>
    <w:p>
      <w:pPr>
        <w:pStyle w:val="805"/>
        <w:jc w:val="center"/>
        <w:spacing w:line="360" w:lineRule="auto"/>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rPr>
        <w:t xml:space="preserve">第一章 投标邀请</w:t>
      </w:r>
      <w:r>
        <w:rPr>
          <w:rFonts w:hint="eastAsia" w:ascii="宋体" w:hAnsi="宋体" w:cs="宋体"/>
          <w:color w:val="000000"/>
          <w:sz w:val="30"/>
          <w:szCs w:val="30"/>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single"/>
        </w:rPr>
        <w:t xml:space="preserve">江苏海外集团国际工程咨询有限公司</w:t>
      </w:r>
      <w:r>
        <w:rPr>
          <w:rFonts w:hint="eastAsia" w:ascii="宋体" w:hAnsi="宋体" w:cs="宋体"/>
          <w:color w:val="000000"/>
          <w:sz w:val="24"/>
        </w:rPr>
        <w:t xml:space="preserve">对</w:t>
      </w:r>
      <w:r>
        <w:rPr>
          <w:rFonts w:hint="eastAsia" w:ascii="宋体" w:hAnsi="宋体" w:cs="宋体"/>
          <w:color w:val="000000"/>
          <w:sz w:val="24"/>
          <w:u w:val="single"/>
          <w:lang w:eastAsia="zh-CN"/>
        </w:rPr>
        <w:t xml:space="preserve">徐州医科大学校外住宿点家具</w:t>
      </w:r>
      <w:r>
        <w:rPr>
          <w:rFonts w:hint="eastAsia" w:ascii="宋体" w:hAnsi="宋体" w:cs="宋体"/>
          <w:color w:val="000000"/>
          <w:sz w:val="24"/>
        </w:rPr>
        <w:t xml:space="preserve">进行公开招标采购，现邀请符合相关条件的供应商投标。</w:t>
      </w:r>
      <w:r>
        <w:rPr>
          <w:rFonts w:hint="eastAsia" w:ascii="宋体" w:hAnsi="宋体" w:cs="宋体"/>
          <w:color w:val="000000"/>
          <w:sz w:val="24"/>
        </w:rPr>
      </w:r>
      <w:r/>
    </w:p>
    <w:p>
      <w:pPr>
        <w:pStyle w:val="805"/>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一、项目名称和项目编号</w:t>
      </w:r>
      <w:r>
        <w:rPr>
          <w:rFonts w:hint="eastAsia" w:ascii="宋体" w:hAnsi="宋体" w:cs="宋体"/>
          <w:b/>
          <w:bCs/>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（一）项目名称：</w:t>
      </w:r>
      <w:r>
        <w:rPr>
          <w:rFonts w:hint="eastAsia" w:ascii="宋体" w:hAnsi="宋体" w:cs="宋体"/>
          <w:color w:val="000000"/>
          <w:sz w:val="24"/>
          <w:lang w:eastAsia="zh-CN"/>
        </w:rPr>
        <w:t xml:space="preserve">徐州医科大学校外住宿点家具</w:t>
      </w:r>
      <w:r>
        <w:rPr>
          <w:rFonts w:hint="eastAsia" w:ascii="宋体" w:hAnsi="宋体" w:cs="宋体"/>
          <w:color w:val="000000"/>
          <w:sz w:val="24"/>
        </w:rPr>
        <w:t xml:space="preserve">。</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（二）项目编号：JSZC-320300-HWZX-G2026-0330</w:t>
      </w:r>
      <w:r>
        <w:rPr>
          <w:rFonts w:hint="eastAsia" w:ascii="宋体" w:hAnsi="宋体" w:cs="宋体"/>
          <w:color w:val="000000"/>
          <w:sz w:val="24"/>
        </w:rPr>
      </w:r>
      <w:r/>
    </w:p>
    <w:p>
      <w:pPr>
        <w:pStyle w:val="805"/>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二、对投标人的资格要求</w:t>
      </w:r>
      <w:r>
        <w:rPr>
          <w:rFonts w:hint="eastAsia" w:ascii="宋体" w:hAnsi="宋体" w:cs="宋体"/>
          <w:b/>
          <w:bCs/>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详见本项目公开招标公告。</w:t>
      </w:r>
      <w:r>
        <w:rPr>
          <w:rFonts w:hint="eastAsia" w:ascii="宋体" w:hAnsi="宋体" w:cs="宋体"/>
          <w:color w:val="000000"/>
          <w:sz w:val="24"/>
        </w:rPr>
      </w:r>
      <w:r/>
    </w:p>
    <w:p>
      <w:pPr>
        <w:pStyle w:val="805"/>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三、获取招标文件</w:t>
      </w:r>
      <w:r>
        <w:rPr>
          <w:rFonts w:hint="eastAsia" w:ascii="宋体" w:hAnsi="宋体" w:cs="宋体"/>
          <w:b/>
          <w:bCs/>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（一）潜在投标人访问电子招标投标交易平台的网络地址和方法：</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潜在供应商访问“苏采云”系统的网络地址和方法：“苏采云”系统的网址：http://jszfcg.jsczt.cn/；或进入徐州政府采购网（网址：https://czj.xz.gov.cn/zfcg/index.html）--办事指南--供应商--供应商登录入口，点击“苏采云”进入系统。</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（3）“CA数字证书”的获取：</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（二）采购代理机构将数据电文形式的招标文件加载至电子招标投标交易平台，供潜在投标人下载或者查阅。</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（三）售价：免费。</w:t>
      </w:r>
      <w:r>
        <w:rPr>
          <w:rFonts w:hint="eastAsia" w:ascii="宋体" w:hAnsi="宋体" w:cs="宋体"/>
          <w:color w:val="000000"/>
          <w:sz w:val="24"/>
        </w:rPr>
      </w:r>
      <w:r/>
    </w:p>
    <w:p>
      <w:pPr>
        <w:pStyle w:val="805"/>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四、投标有关信息</w:t>
      </w:r>
      <w:r>
        <w:rPr>
          <w:rFonts w:hint="eastAsia" w:ascii="宋体" w:hAnsi="宋体" w:cs="宋体"/>
          <w:b/>
          <w:bCs/>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（一）投标截止时间：</w:t>
      </w:r>
      <w:r>
        <w:rPr>
          <w:rFonts w:hint="eastAsia" w:ascii="宋体" w:hAnsi="宋体" w:cs="宋体"/>
          <w:b/>
          <w:color w:val="000000"/>
          <w:sz w:val="24"/>
        </w:rPr>
        <w:t xml:space="preserve">2026年</w:t>
      </w:r>
      <w:r>
        <w:rPr>
          <w:rFonts w:hint="eastAsia" w:ascii="宋体" w:hAnsi="宋体" w:cs="宋体"/>
          <w:b/>
          <w:color w:val="000000"/>
          <w:sz w:val="24"/>
          <w:u w:val="single"/>
          <w:lang w:val="en-US" w:eastAsia="zh-CN"/>
        </w:rPr>
        <w:t xml:space="preserve">7</w:t>
      </w:r>
      <w:r>
        <w:rPr>
          <w:rFonts w:hint="eastAsia" w:ascii="宋体" w:hAnsi="宋体" w:cs="宋体"/>
          <w:b/>
          <w:color w:val="000000"/>
          <w:sz w:val="24"/>
        </w:rPr>
        <w:t xml:space="preserve">月</w:t>
      </w:r>
      <w:r>
        <w:rPr>
          <w:rFonts w:hint="eastAsia" w:ascii="宋体" w:hAnsi="宋体" w:cs="宋体"/>
          <w:b/>
          <w:color w:val="000000"/>
          <w:sz w:val="24"/>
          <w:u w:val="single"/>
          <w:lang w:val="en-US" w:eastAsia="zh-CN"/>
        </w:rPr>
        <w:t xml:space="preserve">1</w:t>
      </w:r>
      <w:r>
        <w:rPr>
          <w:rFonts w:hint="eastAsia" w:ascii="宋体" w:hAnsi="宋体" w:cs="宋体"/>
          <w:b/>
          <w:color w:val="000000"/>
          <w:sz w:val="24"/>
          <w:u w:val="single"/>
          <w:lang w:val="en-US" w:eastAsia="zh-CN"/>
        </w:rPr>
        <w:t xml:space="preserve">7</w:t>
      </w:r>
      <w:r>
        <w:rPr>
          <w:rFonts w:hint="eastAsia" w:ascii="宋体" w:hAnsi="宋体" w:cs="宋体"/>
          <w:b/>
          <w:color w:val="000000"/>
          <w:sz w:val="24"/>
        </w:rPr>
        <w:t xml:space="preserve">日北京时间</w:t>
      </w:r>
      <w:r>
        <w:rPr>
          <w:rFonts w:hint="eastAsia" w:ascii="宋体" w:hAnsi="宋体" w:cs="宋体"/>
          <w:b/>
          <w:color w:val="000000"/>
          <w:sz w:val="24"/>
          <w:lang w:val="en-US" w:eastAsia="zh-CN"/>
        </w:rPr>
        <w:t xml:space="preserve">1</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3</w:t>
      </w:r>
      <w:r>
        <w:rPr>
          <w:rFonts w:hint="eastAsia" w:ascii="宋体" w:hAnsi="宋体" w:cs="宋体"/>
          <w:b/>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（二）开标时间：</w:t>
      </w:r>
      <w:r>
        <w:rPr>
          <w:rFonts w:hint="eastAsia" w:ascii="宋体" w:hAnsi="宋体" w:cs="宋体"/>
          <w:b/>
          <w:color w:val="000000"/>
          <w:sz w:val="24"/>
        </w:rPr>
        <w:t xml:space="preserve">2026年</w:t>
      </w:r>
      <w:r>
        <w:rPr>
          <w:rFonts w:hint="eastAsia" w:ascii="宋体" w:hAnsi="宋体" w:cs="宋体"/>
          <w:b/>
          <w:color w:val="000000"/>
          <w:sz w:val="24"/>
          <w:u w:val="single"/>
          <w:lang w:val="en-US" w:eastAsia="zh-CN"/>
        </w:rPr>
        <w:t xml:space="preserve">7</w:t>
      </w:r>
      <w:r>
        <w:rPr>
          <w:rFonts w:hint="eastAsia" w:ascii="宋体" w:hAnsi="宋体" w:cs="宋体"/>
          <w:b/>
          <w:color w:val="000000"/>
          <w:sz w:val="24"/>
        </w:rPr>
        <w:t xml:space="preserve">月</w:t>
      </w:r>
      <w:r>
        <w:rPr>
          <w:rFonts w:hint="eastAsia" w:ascii="宋体" w:hAnsi="宋体" w:cs="宋体"/>
          <w:b/>
          <w:color w:val="000000"/>
          <w:sz w:val="24"/>
          <w:u w:val="single"/>
          <w:lang w:val="en-US" w:eastAsia="zh-CN"/>
        </w:rPr>
        <w:t xml:space="preserve">1</w:t>
      </w:r>
      <w:r>
        <w:rPr>
          <w:rFonts w:hint="eastAsia" w:ascii="宋体" w:hAnsi="宋体" w:cs="宋体"/>
          <w:b/>
          <w:color w:val="000000"/>
          <w:sz w:val="24"/>
          <w:u w:val="single"/>
          <w:lang w:val="en-US" w:eastAsia="zh-CN"/>
        </w:rPr>
        <w:t xml:space="preserve">7</w:t>
      </w:r>
      <w:r>
        <w:rPr>
          <w:rFonts w:hint="eastAsia" w:ascii="宋体" w:hAnsi="宋体" w:cs="宋体"/>
          <w:b/>
          <w:color w:val="000000"/>
          <w:sz w:val="24"/>
        </w:rPr>
        <w:t xml:space="preserve">日北京时间</w:t>
      </w:r>
      <w:r>
        <w:rPr>
          <w:rFonts w:hint="eastAsia" w:ascii="宋体" w:hAnsi="宋体" w:cs="宋体"/>
          <w:b/>
          <w:color w:val="000000"/>
          <w:sz w:val="24"/>
          <w:lang w:val="en-US" w:eastAsia="zh-CN"/>
        </w:rPr>
        <w:t xml:space="preserve">1</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3</w:t>
      </w:r>
      <w:r>
        <w:rPr>
          <w:rFonts w:hint="eastAsia" w:ascii="宋体" w:hAnsi="宋体" w:cs="宋体"/>
          <w:b/>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（三）开标地点：“苏采云”系统“开标大厅”或进入徐州政府采购网--办事指南--供应商--供应商登录入口，点击“苏采云”进入系统“开标大厅”。</w:t>
      </w:r>
      <w:r>
        <w:rPr>
          <w:rFonts w:hint="eastAsia" w:ascii="宋体" w:hAnsi="宋体" w:cs="宋体"/>
          <w:color w:val="000000"/>
          <w:sz w:val="24"/>
        </w:rPr>
      </w:r>
      <w:r/>
    </w:p>
    <w:p>
      <w:pPr>
        <w:pStyle w:val="805"/>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五、采购人</w:t>
      </w:r>
      <w:r>
        <w:rPr>
          <w:rFonts w:hint="eastAsia" w:ascii="宋体" w:hAnsi="宋体" w:cs="宋体"/>
          <w:b/>
          <w:bCs/>
          <w:color w:val="000000"/>
          <w:sz w:val="24"/>
        </w:rPr>
      </w:r>
      <w:r/>
    </w:p>
    <w:p>
      <w:pPr>
        <w:pStyle w:val="805"/>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（一）名称：徐州医科大学</w:t>
      </w:r>
      <w:r>
        <w:rPr>
          <w:rFonts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（二）地址：徐州市铜山路209号</w:t>
      </w:r>
      <w:r>
        <w:rPr>
          <w:rFonts w:hint="eastAsia" w:ascii="宋体" w:hAnsi="宋体" w:cs="宋体"/>
          <w:color w:val="000000"/>
          <w:sz w:val="24"/>
        </w:rPr>
      </w:r>
      <w:r/>
    </w:p>
    <w:p>
      <w:pPr>
        <w:pStyle w:val="805"/>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（三）采购项目联系人：张老师</w:t>
      </w:r>
      <w:r>
        <w:rPr>
          <w:rFonts w:ascii="宋体" w:hAnsi="宋体" w:cs="宋体"/>
          <w:color w:val="000000"/>
          <w:sz w:val="24"/>
        </w:rPr>
      </w:r>
      <w:r/>
    </w:p>
    <w:p>
      <w:pPr>
        <w:pStyle w:val="805"/>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（四）联系电话：13905214069</w:t>
      </w:r>
      <w:r>
        <w:rPr>
          <w:rFonts w:ascii="宋体" w:hAnsi="宋体" w:cs="宋体"/>
          <w:color w:val="000000"/>
          <w:sz w:val="24"/>
        </w:rPr>
      </w:r>
      <w:r/>
    </w:p>
    <w:p>
      <w:pPr>
        <w:pStyle w:val="805"/>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六、采购代理机构</w:t>
      </w:r>
      <w:r>
        <w:rPr>
          <w:rFonts w:hint="eastAsia" w:ascii="宋体" w:hAnsi="宋体" w:cs="宋体"/>
          <w:b/>
          <w:bCs/>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（一）名称：江苏海外集团国际工程咨询有限公司</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（二）地址：江苏省徐州市泉山区金山东路北侧徐州软件园C-11号楼1011室</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（三）采购项目联系人：孙逊、赵丽梅</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（四）联系电话：0516-83999206</w:t>
      </w:r>
      <w:r>
        <w:rPr>
          <w:rFonts w:hint="eastAsia" w:ascii="宋体" w:hAnsi="宋体" w:cs="宋体"/>
          <w:color w:val="000000"/>
          <w:sz w:val="24"/>
        </w:rPr>
      </w:r>
      <w:r/>
    </w:p>
    <w:p>
      <w:pPr>
        <w:pStyle w:val="805"/>
        <w:ind w:firstLine="300"/>
        <w:spacing w:line="519" w:lineRule="atLeast"/>
        <w:rPr>
          <w:rFonts w:hint="eastAsia" w:ascii="宋体" w:hAnsi="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r>
      <w:r/>
    </w:p>
    <w:p>
      <w:pPr>
        <w:pStyle w:val="805"/>
        <w:ind w:firstLine="600"/>
        <w:spacing w:line="36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rPr>
          <w:rFonts w:hint="eastAsia" w:ascii="宋体" w:hAnsi="宋体" w:cs="宋体"/>
          <w:color w:val="000000"/>
        </w:rPr>
      </w:r>
      <w:r/>
    </w:p>
    <w:p>
      <w:pPr>
        <w:pStyle w:val="805"/>
        <w:ind w:firstLine="600"/>
        <w:spacing w:line="36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rPr>
          <w:rFonts w:hint="eastAsia" w:ascii="宋体" w:hAnsi="宋体" w:cs="宋体"/>
          <w:color w:val="000000"/>
        </w:rPr>
      </w:r>
      <w:r/>
    </w:p>
    <w:p>
      <w:pPr>
        <w:pStyle w:val="805"/>
        <w:jc w:val="center"/>
        <w:spacing w:line="720" w:lineRule="atLeast"/>
        <w:rPr>
          <w:rFonts w:hint="eastAsia" w:ascii="宋体" w:hAnsi="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b/>
          <w:color w:val="000000"/>
          <w:sz w:val="30"/>
        </w:rPr>
      </w:r>
      <w:r/>
    </w:p>
    <w:p>
      <w:pPr>
        <w:pStyle w:val="805"/>
        <w:jc w:val="cente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rPr>
        <w:t xml:space="preserve">第二章 投标人须知</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一、总则</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（一）采购人。采购人即指依法进行政府采购的国家机关、事业单位和团体组织。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（二）政府招标采购方式。政府采购货物或服务（以下简称“货物服务”）的招标方式，分为公开招标和邀请招标。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（三）采购人在采购货物服务的招标投标活动中，应当贯彻落实“节约能源、保护环境、扶持不发达地区和少数民族地区和促进中小企业发展”等政府采购政策。</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（五）采购人委托采购代理机构代理招标的，采购代理机构必须在采购人委托的范围内依法开展采购活动。</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（六）投标人的资格条件：</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投标人是指响应招标、参加投标竞争的法人、其他组织或者自然人。</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2.投标人授权代表系指法定代表人或受法人委托的受托人。</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（七）投标费用：投标人应承担所有与准备和参加投标有关的费用。无论投标的结果如何，采购代理机构对上述费用不承担任何责任和义务。</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二、招标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（八）招标文件应包括以下内容：</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第一章，投标邀请；</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第二章，投标人须知；</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第三章，投标资料表；</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第四章，评标标准；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第五章，拟签订的合同文本；</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第六章，采购需求；</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第七章，投标文件相关格式。</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（九）招标文件澄清或者修改：</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2.现场考察以本文件第三章《投标资料表》中的要求为准。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3.开标前答疑会以本文件第三章《投标资料表》中的要求为准。</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三、投标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（十）投标人应当按照招标文件的要求编制投标文件。投标文件应对招标文件提出的要求和条件作出实质性响应。</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（十一）投标文件的语言。投标文件以及投标人与采购代理机构就有关投标的往来函电均应使用本文件第三章《投标资料表》规定的语言书写，否则无效。</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（十二）投标文件的构成：</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1.投标文件的构成以本文件第三章《投标资料表》中的要求为准。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2.投标人应当提交的资格、资信证明文件，以本文件第三章《投标资料表》中的所提要求为准。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（十三）投标函和价格表、商务条件、交货和提供服务的时间：</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1.投标函和价格表的要求见本章（十二）、（十三），格式见本文件第七章《投标文件相关格式》中《投标函》和《开标一览表》。</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2.商务条件以本文件第三章《投标资料表》中的要求为准。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3.交货和提供服务的时间，以本文件第三章《投标资料表》中所提要求为准。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（十四）投标报价要求：</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1.投标人应按照招标文件的要求报出分项价格和总价。</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2.投标人应按照招标文件的要求进行报价，如投标人作出偏离，应在《偏离表》中列出。</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3.采购人不支付报价以外的任何费用。</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4.投标人所报的价格，在合同执行过程中是固定的，不得以任何理由予以变更。投标人提交滑动价格的投标文件，在资格、符合性检查时按照无效投标处理。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5.投标人只能提交一个投标价格，投标人提交多个价格的投标文件，在资格性、符合性检查时按照无效投标处理。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（十五）投标货币。以本文件第三章《投标资料表》中所提要求为准。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（十六）投标有效期：</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1.投标有效期为开标之日后90天。采购人可以要求对投标有效期延长一次，但该延长期最长不得超过30天。</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3.如果采购人发出要求延长投标有效期的通知，并在投标有效期届满前，没有收到投标人同意的书面通知，则视为该投标人不接受上述延期的要求。</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（十七）投标文件的编制要求和签署要求：</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（1）投标人应由其法定代表人或法定代表人授权代表在规定的网上投标时间，凭 CA 证书登录“苏采云”系统在线编制投标文件（电子数据），并在投标截止时间之前上传投标文件。</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（2）投标人应对 CA 证书妥善保管，如被他人盗用投标，因此带来的结果均由投标人自行承担。</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（3）投标人应当对招标文件提出的要求和条件作出实质性响应，并在电子投标系统逐条应答。</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（4）投标人应对要求提供的资格证明文件（如资质证书、资格证书）、技术资料（如白皮书、彩页、手册、检测报告等）扫描上传至投标系统。</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（十八）投标文件的盖章要求</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1.投标文件的盖章要求以招标文件第三章《投标资料表》中的要求为准。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（十九）提交投标文件的截止时间和收到投标文件后注意事项。投标人应在招标文件要求的提交投标文件的截止时间前，将投标文件提交至“苏采云”系统。</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（二十）凡在招标文件要求提交投标文件的截止时间之后送达的投标文件，均为无效投标文件，“苏采云”系统将自动拒收。 各投标人应在规定时间内通过 CA 证书进行网上解密。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（二十二）本项目不允许分包。</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（二十三）投标人应当遵循公平竞争的原则，不得恶意串通，不得妨碍其他投标人的竞争行为，不得损害采购人或者其他投标人的合法权益。</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在评标过程中发现投标人有上述情形的，评标委员会应当认定其投标无效，并书面报告本级财政部门。</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（二十四）有下列情形之一的，其投标无效。</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1.不同投标人的投标文件，由同一单位或者个人编制；</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2.不同投标人委托同一单位或者个人办理投标事宜；</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3.不同投标人的投标文件中，所载明的项目管理成员或联系人为同一人；</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4.不同投标人的投标文件，异常一致或者投标报价呈规律性差异；</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5.不同投标人的投标文件相互混装；</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7.投标文件未按规定期限投标的；</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8.投标文件未按招标文件要求</w:t>
      </w:r>
      <w:r>
        <w:rPr>
          <w:rFonts w:hint="eastAsia" w:ascii="宋体" w:hAnsi="宋体" w:cs="宋体"/>
          <w:color w:val="000000"/>
          <w:sz w:val="24"/>
          <w:lang w:val="en-US" w:eastAsia="zh-CN"/>
        </w:rPr>
        <w:t xml:space="preserve">签署和盖</w:t>
      </w:r>
      <w:r>
        <w:rPr>
          <w:rFonts w:hint="eastAsia" w:ascii="宋体" w:hAnsi="宋体" w:cs="宋体"/>
          <w:color w:val="000000"/>
          <w:sz w:val="24"/>
        </w:rPr>
        <w:t xml:space="preserve">章的；</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9.投标人未在规定时间内解密电子投标文件的；</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10.投标文件未按招标文件规定的内容和要求填写的；</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.不具备招标文件中规定的资格要求的；</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.报价超过招标文件中规定的预算金额或者最高限价的；</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.投标文件含有采购人不能接受的条件的；</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.法律、法规和招标文件规定的其他无效情形。</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四、开标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（二十五）开标：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1.所有投标单位凭 CA 证书在到达开标时间时，解密各自投标文件，由工作人员操作系统进行开标、并宣读各投标人的《开标一览表》。</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2.投标人不足3家的，不得开标。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3.开标过程由采购代理机构负责记录。</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4.投标人代表对开标过程和开标记录有疑义的，或者认为采购人、采购代理机构相关工作人员有需要回避情形的，应当场提出询问或者提出回避申请。</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5.投标人未参加开标的，视同认可开标结果。</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五、评标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（二十六）公开招标采购项目开标结束后，采购人依法对投标人的资格进行审查。合格投标人不足3家的，不得评标。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1.评标工作由采购代理机构负责组织，并履行下列职责：</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（1）核对评审专家身份和采购人代表授权函，对评审专家在政府采购活动中的职责履行情况予以记录，并及时将有关违法违规行为向财政部门报告；</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（2）宣布评标纪律；</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（3）公布投标人名单，告知评审专家应当回避的情形；</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（4）组织评标委员会推选评标组长（采购人代表不得担任组长）；</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（5）在评标期间采取必要的通讯管理措施，保证评标活动不受外界干扰；</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（6）根据评标委员会的要求介绍政府采购相关政策法规、招标文件；</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（8）核对评标结果，对有《</w:t>
      </w:r>
      <w:r>
        <w:rPr>
          <w:rFonts w:hint="eastAsia" w:ascii="宋体" w:hAnsi="宋体" w:cs="宋体"/>
          <w:color w:val="000000"/>
          <w:sz w:val="24"/>
        </w:rPr>
        <w:fldChar w:fldCharType="begin"/>
      </w:r>
      <w:r>
        <w:rPr>
          <w:rFonts w:hint="eastAsia" w:ascii="宋体" w:hAnsi="宋体" w:cs="宋体"/>
          <w:color w:val="000000"/>
          <w:sz w:val="24"/>
        </w:rPr>
        <w:instrText xml:space="preserve"> HYPERLINK "http://www.caigou2003.com/" \o "http://www.caigou2003.com/" </w:instrText>
      </w:r>
      <w:r>
        <w:rPr>
          <w:rFonts w:hint="eastAsia" w:ascii="宋体" w:hAnsi="宋体" w:cs="宋体"/>
          <w:color w:val="000000"/>
          <w:sz w:val="24"/>
        </w:rPr>
        <w:fldChar w:fldCharType="separate"/>
      </w:r>
      <w:r>
        <w:rPr>
          <w:rStyle w:val="892"/>
          <w:rFonts w:hint="eastAsia" w:ascii="宋体" w:hAnsi="宋体" w:cs="宋体"/>
          <w:color w:val="000000"/>
          <w:sz w:val="24"/>
        </w:rPr>
        <w:t xml:space="preserve">政府采购</w:t>
      </w:r>
      <w:r>
        <w:rPr>
          <w:rStyle w:val="892"/>
          <w:rFonts w:hint="eastAsia" w:ascii="宋体" w:hAnsi="宋体" w:cs="宋体"/>
          <w:color w:val="000000"/>
          <w:sz w:val="24"/>
        </w:rPr>
        <w:fldChar w:fldCharType="end"/>
      </w:r>
      <w:r>
        <w:rPr>
          <w:rFonts w:hint="eastAsia" w:ascii="宋体" w:hAnsi="宋体" w:cs="宋体"/>
          <w:color w:val="000000"/>
          <w:sz w:val="24"/>
        </w:rPr>
        <w:t xml:space="preserve">货物和服务招标投标管理办法》第六十四条规定情形的，应要求评标委员会复核或者书面说明理由，评标委员会拒绝的，应予记录并向本级财政部门报告；</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 </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（10）处理与评标有关的其他事项。</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2.评标委员会负责具体评标事务，并独立履行下列职责：</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（1）审查、评价投标文件是否符合招标文件的商务、技术等实质性要求；</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（2）要求投标人对投标文件有关事项作出澄清或者说明；</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（3）对投标文件进行比较和评价；</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（4）确定中标候选人名单，以及根据采购人委托直接确定中标人；</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（5）向采购人、采购代理机构或有关部门报告评标中发现的违法行为。</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（二十七）评标方法分为最低评标价法和综合评分法。</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（二十八）评标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1.评标工作程序：</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（1）投标文件初审。</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①资格性审查。</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②符合性审查。</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（2）澄清有关问题。</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（3）比较与评价。</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（4）推荐中标候选供应商名单。</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（5）编写评审报告（评标报告）。</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3.采用</w:t>
      </w:r>
      <w:r>
        <w:rPr>
          <w:rFonts w:hint="eastAsia" w:ascii="宋体" w:hAnsi="宋体" w:cs="宋体"/>
          <w:color w:val="000000"/>
          <w:sz w:val="24"/>
        </w:rPr>
        <w:fldChar w:fldCharType="begin"/>
      </w:r>
      <w:r>
        <w:rPr>
          <w:rFonts w:hint="eastAsia" w:ascii="宋体" w:hAnsi="宋体" w:cs="宋体"/>
          <w:color w:val="000000"/>
          <w:sz w:val="24"/>
        </w:rPr>
        <w:instrText xml:space="preserve"> HYPERLINK "http://lilun.caigou2003.com/recijiedu/2365668.html" \o "http://lilun.caigou2003.com/recijiedu/2365668.html" </w:instrText>
      </w:r>
      <w:r>
        <w:rPr>
          <w:rFonts w:hint="eastAsia" w:ascii="宋体" w:hAnsi="宋体" w:cs="宋体"/>
          <w:color w:val="000000"/>
          <w:sz w:val="24"/>
        </w:rPr>
        <w:fldChar w:fldCharType="separate"/>
      </w:r>
      <w:r>
        <w:rPr>
          <w:rStyle w:val="892"/>
          <w:rFonts w:hint="eastAsia" w:ascii="宋体" w:hAnsi="宋体" w:cs="宋体"/>
          <w:color w:val="000000"/>
          <w:sz w:val="24"/>
        </w:rPr>
        <w:t xml:space="preserve">最低评标价法</w:t>
      </w:r>
      <w:r>
        <w:rPr>
          <w:rStyle w:val="892"/>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w:t>
      </w:r>
      <w:r>
        <w:rPr>
          <w:rFonts w:hint="eastAsia" w:ascii="宋体" w:hAnsi="宋体" w:cs="宋体"/>
          <w:color w:val="000000"/>
          <w:sz w:val="24"/>
        </w:rPr>
        <w:fldChar w:fldCharType="begin"/>
      </w:r>
      <w:r>
        <w:rPr>
          <w:rFonts w:hint="eastAsia" w:ascii="宋体" w:hAnsi="宋体" w:cs="宋体"/>
          <w:color w:val="000000"/>
          <w:sz w:val="24"/>
        </w:rPr>
        <w:instrText xml:space="preserve"> HYPERLINK "http://lilun.caigou2003.com/recijiedu/2365667.html" \o "http://lilun.caigou2003.com/recijiedu/2365667.html" </w:instrText>
      </w:r>
      <w:r>
        <w:rPr>
          <w:rFonts w:hint="eastAsia" w:ascii="宋体" w:hAnsi="宋体" w:cs="宋体"/>
          <w:color w:val="000000"/>
          <w:sz w:val="24"/>
        </w:rPr>
        <w:fldChar w:fldCharType="separate"/>
      </w:r>
      <w:r>
        <w:rPr>
          <w:rStyle w:val="892"/>
          <w:rFonts w:hint="eastAsia" w:ascii="宋体" w:hAnsi="宋体" w:cs="宋体"/>
          <w:color w:val="000000"/>
          <w:sz w:val="24"/>
        </w:rPr>
        <w:t xml:space="preserve">综合评分法</w:t>
      </w:r>
      <w:r>
        <w:rPr>
          <w:rStyle w:val="892"/>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非单一产品采购项目，多家投标人提供的核心产品品牌相同的，按前两款规定处理。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（二十九）投标文件报价出现前后不一致的，按照下列规定修正：</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1.投标文件中开标一览表（报价表）内容与投标文件中相应内容不一致的，以开标一览表（报价表）为准；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2.大写金额和小写金额不一致的，以大写金额为准；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3.单价金额小数点或者百分比有明显错位的，以开标一览表的总价为准，并修改单价；</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4.总价金额与按单价合计金额不一致的，以单价金额计算结果为准。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（三十）实施政府采购异常低价审查的有关要求：</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（一）评审中出现下列情形之一的，评审（评标）委员会应当启动异常低价投标（响应）审查程序：</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1.投标（响应）报价低于全部通过符合性审查供应商投标（响应）报价平均值</w:t>
      </w:r>
      <w:r>
        <w:rPr>
          <w:rFonts w:hint="eastAsia" w:ascii="宋体" w:hAnsi="宋体" w:cs="宋体"/>
          <w:b/>
          <w:bCs/>
          <w:color w:val="000000"/>
          <w:sz w:val="24"/>
        </w:rPr>
        <w:t xml:space="preserve">50%的</w:t>
      </w:r>
      <w:r>
        <w:rPr>
          <w:rFonts w:hint="eastAsia" w:ascii="宋体" w:hAnsi="宋体" w:cs="宋体"/>
          <w:color w:val="000000"/>
          <w:sz w:val="24"/>
        </w:rPr>
        <w:t xml:space="preserve">，即投标（响应）报价&lt;全部通过符合性审查供应商投标（响应）报价平均值</w:t>
      </w:r>
      <w:r>
        <w:rPr>
          <w:rFonts w:hint="eastAsia" w:ascii="宋体" w:hAnsi="宋体" w:cs="宋体"/>
          <w:b/>
          <w:bCs/>
          <w:color w:val="000000"/>
          <w:sz w:val="24"/>
        </w:rPr>
        <w:t xml:space="preserve">×50%；</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2.投标（响应）报价低于通过符合性审查的次低报价供应商投标（响应）报价</w:t>
      </w:r>
      <w:r>
        <w:rPr>
          <w:rFonts w:hint="eastAsia" w:ascii="宋体" w:hAnsi="宋体" w:cs="宋体"/>
          <w:b/>
          <w:bCs/>
          <w:color w:val="000000"/>
          <w:sz w:val="24"/>
        </w:rPr>
        <w:t xml:space="preserve">50%的</w:t>
      </w:r>
      <w:r>
        <w:rPr>
          <w:rFonts w:hint="eastAsia" w:ascii="宋体" w:hAnsi="宋体" w:cs="宋体"/>
          <w:color w:val="000000"/>
          <w:sz w:val="24"/>
        </w:rPr>
        <w:t xml:space="preserve">，即投标（响应）报价&lt;通过符合性审查的次低报价供应商投标（响应）报价</w:t>
      </w:r>
      <w:r>
        <w:rPr>
          <w:rFonts w:hint="eastAsia" w:ascii="宋体" w:hAnsi="宋体" w:cs="宋体"/>
          <w:b/>
          <w:bCs/>
          <w:color w:val="000000"/>
          <w:sz w:val="24"/>
        </w:rPr>
        <w:t xml:space="preserve">×50%；</w:t>
      </w:r>
      <w:r>
        <w:rPr>
          <w:rFonts w:hint="eastAsia" w:ascii="宋体" w:hAnsi="宋体" w:cs="宋体"/>
          <w:color w:val="000000"/>
          <w:sz w:val="24"/>
        </w:rPr>
      </w:r>
      <w:r/>
    </w:p>
    <w:p>
      <w:pPr>
        <w:pStyle w:val="805"/>
        <w:ind w:firstLine="480"/>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3.投标（响应）报价低于采购项目最高限价（未设定最高限价的采购项目，以采购项目预算金额作为最高限价）</w:t>
      </w:r>
      <w:r>
        <w:rPr>
          <w:rFonts w:hint="eastAsia" w:ascii="宋体" w:hAnsi="宋体" w:cs="宋体"/>
          <w:b/>
          <w:bCs/>
          <w:color w:val="000000"/>
          <w:sz w:val="24"/>
        </w:rPr>
        <w:t xml:space="preserve">45%的，</w:t>
      </w:r>
      <w:r>
        <w:rPr>
          <w:rFonts w:hint="eastAsia" w:ascii="宋体" w:hAnsi="宋体" w:cs="宋体"/>
          <w:color w:val="000000"/>
          <w:sz w:val="24"/>
        </w:rPr>
        <w:t xml:space="preserve">即投标（响应）报价&lt;采购项目最高限价</w:t>
      </w:r>
      <w:r>
        <w:rPr>
          <w:rFonts w:hint="eastAsia" w:ascii="宋体" w:hAnsi="宋体" w:cs="宋体"/>
          <w:b/>
          <w:bCs/>
          <w:color w:val="000000"/>
          <w:sz w:val="24"/>
        </w:rPr>
        <w:t xml:space="preserve">×45%；</w:t>
      </w:r>
      <w:r>
        <w:rPr>
          <w:rFonts w:hint="eastAsia" w:ascii="宋体" w:hAnsi="宋体" w:cs="宋体"/>
          <w:b/>
          <w:bCs/>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4.评审（评标）委员会基于专业判断，认为供应商报价过低，有可能影响产品质量或者不能诚信履约的其他情形。</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相关法律法规对供应商报价有规定的，从其规定。</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000000"/>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sz w:val="24"/>
        </w:rPr>
        <w:t xml:space="preserve">其中，属于第3项情形，供应商已随投标（响应）文件一并提交相关书面说明及必要的证明材料的，在评审现场可不再重复提交。</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（三十二）废标条款：</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出现下列情形之一的，应予废标。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1.符合专业条件的供应商或者对招标文件作实质响应的供应商不足三家的；</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2.出现影响采购公正的违法、违规行为的；</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3.投标人的报价均超过了采购预算</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最高限价</w:t>
      </w:r>
      <w:r>
        <w:rPr>
          <w:rFonts w:hint="eastAsia" w:ascii="宋体" w:hAnsi="宋体" w:cs="宋体"/>
          <w:color w:val="000000"/>
          <w:sz w:val="24"/>
          <w:lang w:eastAsia="zh-CN"/>
        </w:rPr>
        <w:t xml:space="preserve">）</w:t>
      </w:r>
      <w:r>
        <w:rPr>
          <w:rFonts w:hint="eastAsia" w:ascii="宋体" w:hAnsi="宋体" w:cs="宋体"/>
          <w:color w:val="000000"/>
          <w:sz w:val="24"/>
        </w:rPr>
        <w:t xml:space="preserve">，采购人不能支付的；</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4.因重大变故，采购任务取消的。</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六、定标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（三十三）采购代理机构应当在评标结束后2个工作日内将评标报告送采购人。</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（三十四）采购人应当自收到评标报告之日起5个工作日内，在评标报告确定的中标候选人名单中按顺序确定中标人。</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（三十五）采购人有权对投标人投标文件的真实性进行核实，如果投标人不能在采购人规定的时间内向采购人提供有效的证明文件，将被采购人视为放弃中标资格。</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七、政府采购合同</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（三十六）签订政府采购合同（合同签订方式）：</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采购人不得向中标人提出任何不合理的要求作为签订合同的条件。</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2.中标或者中标人拒绝与采购人签订合同的，采购人可以按照评审报告推荐的中标或者成交候选人名单排序，确定下一个候选人为中标或者中标人，也可以重新开展政府采购活动。</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（三十八）履约保证金：详见《第三章 投标资料表》。</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（三十九）腐败和欺诈行为：</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1.采购代理机构、采购人、投标人等参与招投标的各方，均应在招标、采购、合同执行等过程中保持廉洁和最高的道德水准。</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（1）腐败和欺诈行为的含义：</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②“欺诈行为”系指为了影响招标、采购和合同执行等过程，隐瞒事实真相，给买方、卖方、采购代理机构及他人造成损害的行为，其中包括投标人之间的串通行为。</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（2）如果被推荐的中标人有腐败和欺诈行为，将取消其中标资格。</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（3）如果投标人在任何时候，被法院及政府有关管理部门认定为有腐败和欺诈行为，采购代理机构有权拒绝其投标、取消其中标资格和撤销其已签署的合同。</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八、询问和质疑</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（四十）询问和质疑</w:t>
      </w:r>
      <w:r>
        <w:rPr>
          <w:rFonts w:hint="eastAsia" w:ascii="宋体" w:hAnsi="宋体" w:cs="宋体"/>
          <w:color w:val="000000"/>
          <w:sz w:val="24"/>
        </w:rPr>
      </w:r>
      <w:r/>
    </w:p>
    <w:p>
      <w:pPr>
        <w:pStyle w:val="805"/>
        <w:ind w:firstLine="480"/>
        <w:spacing w:line="360" w:lineRule="auto"/>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sz w:val="24"/>
        </w:rPr>
        <w:t xml:space="preserve"> </w:t>
      </w:r>
      <w:r>
        <w:rPr>
          <w:rFonts w:hint="eastAsia" w:ascii="宋体" w:hAnsi="宋体" w:cs="宋体"/>
          <w:b/>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九、电子招标投标交易平台</w:t>
      </w:r>
      <w:r>
        <w:rPr>
          <w:rFonts w:hint="eastAsia" w:ascii="宋体" w:hAnsi="宋体" w:cs="宋体"/>
          <w:color w:val="000000"/>
          <w:sz w:val="24"/>
        </w:rPr>
      </w:r>
      <w:r/>
    </w:p>
    <w:p>
      <w:pPr>
        <w:pStyle w:val="805"/>
        <w:ind w:firstLine="480"/>
        <w:spacing w:line="360" w:lineRule="auto"/>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（四十一）电子招标投标交易平台（即“苏采云”系统，网址：http://jszfcg.jsczt.cn/）相关要求是本招标文件的组成部分。</w:t>
      </w:r>
      <w:r>
        <w:rPr>
          <w:rFonts w:hint="eastAsia" w:ascii="宋体" w:hAnsi="宋体" w:cs="宋体"/>
          <w:color w:val="000000"/>
        </w:rPr>
        <w:br w:type="page" w:clear="all"/>
      </w:r>
      <w:r>
        <w:rPr>
          <w:rFonts w:hint="eastAsia" w:ascii="宋体" w:hAnsi="宋体" w:cs="宋体"/>
          <w:color w:val="000000"/>
        </w:rPr>
      </w:r>
      <w:r/>
    </w:p>
    <w:p>
      <w:pPr>
        <w:pStyle w:val="805"/>
        <w:jc w:val="center"/>
        <w:spacing w:line="360" w:lineRule="auto"/>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rPr>
        <w:t xml:space="preserve">第三章 投标资料表</w:t>
      </w:r>
      <w:r>
        <w:rPr>
          <w:rFonts w:hint="eastAsia" w:ascii="宋体" w:hAnsi="宋体" w:cs="宋体"/>
          <w:color w:val="000000"/>
          <w:sz w:val="30"/>
          <w:szCs w:val="30"/>
        </w:rPr>
      </w:r>
      <w:r/>
    </w:p>
    <w:p>
      <w:pPr>
        <w:pStyle w:val="805"/>
        <w:ind w:firstLine="60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cs="宋体"/>
          <w:color w:val="000000"/>
          <w:sz w:val="24"/>
        </w:rPr>
      </w:r>
      <w:r/>
    </w:p>
    <w:tbl>
      <w:tblPr>
        <w:tblW w:w="513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条款项号</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内 容</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总则</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本项目采购人：徐州医科大学</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本次采购采用的政府采购方式：公开招标</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采购人确定的采购项目属性：货物</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本项目采购代理机构：江苏海外集团国际工程咨询有限公司</w:t>
            </w:r>
            <w:r>
              <w:rPr>
                <w:rFonts w:hint="eastAsia" w:ascii="宋体" w:hAnsi="宋体" w:cs="宋体"/>
                <w:color w:val="000000"/>
                <w:sz w:val="24"/>
              </w:rPr>
            </w:r>
            <w:r/>
          </w:p>
        </w:tc>
      </w:tr>
      <w:tr>
        <w:trPr>
          <w:trHeight w:val="508"/>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投标人的资格条件：</w:t>
            </w:r>
            <w:r>
              <w:rPr>
                <w:rFonts w:hint="eastAsia" w:ascii="宋体" w:hAnsi="宋体" w:cs="宋体"/>
                <w:b/>
                <w:bCs/>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一、符合《中华人民共和国政府采购法》第二十二条的规定；</w:t>
            </w:r>
            <w:r>
              <w:rPr>
                <w:rFonts w:hint="eastAsia" w:ascii="宋体" w:hAnsi="宋体" w:cs="宋体"/>
                <w:color w:val="000000"/>
                <w:sz w:val="24"/>
              </w:rPr>
            </w:r>
            <w:r/>
          </w:p>
          <w:p>
            <w:pPr>
              <w:pStyle w:val="805"/>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二、此项目属于专门面向中小微企业采购的项目，投标人所提供的货物全部由符合政策要求的中小企业制造，投标人提供的货物的制造商应全部为中小微企业、监狱企业、残疾人福利性单位。</w:t>
            </w:r>
            <w:r>
              <w:rPr>
                <w:rFonts w:hint="eastAsia" w:ascii="宋体" w:hAnsi="宋体" w:cs="宋体"/>
                <w:b/>
                <w:color w:val="000000"/>
                <w:sz w:val="24"/>
                <w:highlight w:val="none"/>
              </w:rPr>
            </w:r>
            <w:r/>
          </w:p>
          <w:p>
            <w:pPr>
              <w:pStyle w:val="805"/>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同时明确相关事项如下：</w:t>
            </w:r>
            <w:r>
              <w:rPr>
                <w:rFonts w:hint="eastAsia" w:ascii="宋体" w:hAnsi="宋体" w:cs="宋体"/>
                <w:b/>
                <w:color w:val="000000"/>
                <w:sz w:val="24"/>
                <w:highlight w:val="none"/>
              </w:rPr>
            </w:r>
            <w:r/>
          </w:p>
          <w:p>
            <w:pPr>
              <w:pStyle w:val="805"/>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1、本项目不接受联合体参与采购活动。</w:t>
            </w:r>
            <w:r>
              <w:rPr>
                <w:rFonts w:hint="eastAsia" w:ascii="宋体" w:hAnsi="宋体" w:cs="宋体"/>
                <w:b/>
                <w:color w:val="000000"/>
                <w:sz w:val="24"/>
                <w:highlight w:val="none"/>
              </w:rPr>
            </w:r>
            <w:r/>
          </w:p>
          <w:p>
            <w:pPr>
              <w:pStyle w:val="805"/>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2、单位负责人为同一人或者存在直接控股、管理关系的不同供应商，不得参加同一合同项下的政府采购活动。</w:t>
            </w:r>
            <w:r>
              <w:rPr>
                <w:rFonts w:hint="eastAsia" w:ascii="宋体" w:hAnsi="宋体" w:cs="宋体"/>
                <w:b/>
                <w:color w:val="000000"/>
                <w:sz w:val="24"/>
                <w:highlight w:val="none"/>
              </w:rPr>
            </w:r>
            <w:r/>
          </w:p>
          <w:p>
            <w:pPr>
              <w:pStyle w:val="805"/>
              <w:ind w:firstLine="2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3、为本采购项目提供整体设计、规范编制或者项目管理、监理、检测等服务的供应商，不得再参加本采购项目的采购活动。</w:t>
            </w:r>
            <w:r>
              <w:rPr>
                <w:rFonts w:hint="eastAsia" w:ascii="宋体" w:hAnsi="宋体" w:cs="宋体"/>
                <w:color w:val="000000"/>
                <w:sz w:val="24"/>
                <w:highlight w:val="none"/>
              </w:rPr>
            </w:r>
            <w:r/>
          </w:p>
          <w:p>
            <w:pPr>
              <w:pStyle w:val="805"/>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三、查询及使用供应商信用记录：</w:t>
            </w:r>
            <w:r>
              <w:rPr>
                <w:rFonts w:hint="eastAsia" w:ascii="宋体" w:hAnsi="宋体" w:cs="宋体"/>
                <w:b/>
                <w:bCs/>
                <w:color w:val="000000"/>
                <w:sz w:val="24"/>
                <w:highlight w:val="none"/>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(一)由采购人查询信用信息。</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(二)查询渠道包括：</w:t>
            </w:r>
            <w:r>
              <w:rPr>
                <w:rFonts w:hint="eastAsia" w:ascii="宋体" w:hAnsi="宋体" w:cs="宋体"/>
                <w:color w:val="000000"/>
                <w:sz w:val="24"/>
              </w:rPr>
            </w:r>
            <w:r/>
          </w:p>
          <w:p>
            <w:pPr>
              <w:pStyle w:val="805"/>
              <w:ind w:firstLine="280"/>
              <w:jc w:val="lef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1、“信用中国”网（www.creditchina.gov.cn）；</w:t>
            </w:r>
            <w:r>
              <w:rPr>
                <w:rFonts w:hint="eastAsia" w:ascii="宋体" w:hAnsi="宋体" w:cs="宋体"/>
                <w:color w:val="000000"/>
                <w:sz w:val="24"/>
              </w:rPr>
            </w:r>
            <w:r/>
          </w:p>
          <w:p>
            <w:pPr>
              <w:pStyle w:val="805"/>
              <w:ind w:firstLine="280"/>
              <w:jc w:val="lef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2、中国政府采购网（www.ccgp.gov.cn）；</w:t>
            </w:r>
            <w:r>
              <w:rPr>
                <w:rFonts w:hint="eastAsia" w:ascii="宋体" w:hAnsi="宋体" w:cs="宋体"/>
                <w:color w:val="000000"/>
                <w:sz w:val="24"/>
              </w:rPr>
            </w:r>
            <w:r/>
          </w:p>
          <w:p>
            <w:pPr>
              <w:pStyle w:val="805"/>
              <w:ind w:firstLine="280"/>
              <w:jc w:val="lef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3、“信用江苏”网（http://credit.jiangsu.gov.cn）；</w:t>
            </w:r>
            <w:r>
              <w:rPr>
                <w:rFonts w:hint="eastAsia" w:ascii="宋体" w:hAnsi="宋体" w:cs="宋体"/>
                <w:color w:val="000000"/>
                <w:sz w:val="24"/>
              </w:rPr>
            </w:r>
            <w:r/>
          </w:p>
          <w:p>
            <w:pPr>
              <w:pStyle w:val="805"/>
              <w:ind w:firstLine="280"/>
              <w:jc w:val="lef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4、“信用中国（江苏徐州）”（http://www.xuzhoucredit.gov.cn）；</w:t>
            </w:r>
            <w:r>
              <w:rPr>
                <w:rFonts w:hint="eastAsia" w:ascii="宋体" w:hAnsi="宋体" w:cs="宋体"/>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(三)截止时点（查询环节）：开标后资格审查结束前。</w:t>
            </w:r>
            <w:r>
              <w:rPr>
                <w:rFonts w:hint="eastAsia" w:ascii="宋体" w:hAnsi="宋体" w:cs="宋体"/>
                <w:b/>
                <w:bCs/>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(四)信用信息查询记录和证据留存的具体方式：网页截屏打印，与其他采购文件一并保存。</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(五)信用信息的使用规则：</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招标代理服务费由中标人支付。标准按《招标代理服务收费标准》收取（见附件）。</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招标</w:t>
            </w:r>
            <w:r>
              <w:rPr>
                <w:rFonts w:hint="eastAsia" w:ascii="宋体" w:hAnsi="宋体" w:cs="宋体"/>
                <w:b/>
                <w:bCs/>
                <w:color w:val="000000"/>
                <w:sz w:val="24"/>
              </w:rPr>
            </w:r>
            <w:r/>
          </w:p>
        </w:tc>
      </w:tr>
      <w:tr>
        <w:trPr>
          <w:trHeight w:val="1504"/>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(九)1</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(九)2</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tabs>
                <w:tab w:val="left" w:pos="5760" w:leader="none"/>
              </w:tabs>
              <w:rPr>
                <w:rFonts w:hint="eastAsia" w:ascii="宋体" w:hAnsi="宋体" w:cs="宋体"/>
                <w:color w:val="000000"/>
                <w:sz w:val="24"/>
              </w:rPr>
            </w:pPr>
            <w:r>
              <w:rPr>
                <w:rFonts w:hint="eastAsia" w:ascii="宋体" w:hAnsi="宋体" w:cs="宋体"/>
                <w:b/>
                <w:bCs/>
                <w:color w:val="000000"/>
                <w:sz w:val="24"/>
              </w:rPr>
              <w:t xml:space="preserve">自行现场勘察。</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(九)3</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不安排开标前答疑会。</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w:t>
            </w:r>
            <w:r>
              <w:rPr>
                <w:rFonts w:hint="eastAsia" w:ascii="宋体" w:hAnsi="宋体" w:cs="宋体"/>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(十一)</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投标文件的语言为中文</w:t>
            </w:r>
            <w:r>
              <w:rPr>
                <w:rFonts w:hint="eastAsia" w:ascii="宋体" w:hAnsi="宋体" w:cs="宋体"/>
                <w:color w:val="000000"/>
                <w:sz w:val="24"/>
              </w:rPr>
            </w:r>
            <w:r/>
          </w:p>
        </w:tc>
      </w:tr>
      <w:tr>
        <w:trPr>
          <w:trHeight w:val="472"/>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(十二)1</w:t>
            </w:r>
            <w:r>
              <w:rPr>
                <w:rFonts w:hint="eastAsia" w:ascii="宋体" w:hAnsi="宋体" w:cs="宋体"/>
                <w:color w:val="000000"/>
                <w:sz w:val="24"/>
              </w:rPr>
            </w:r>
            <w:r/>
          </w:p>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(十二)2</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线上投标文件编制要求：</w:t>
            </w:r>
            <w:r>
              <w:rPr>
                <w:rFonts w:hint="eastAsia" w:ascii="宋体" w:hAnsi="宋体" w:cs="宋体"/>
                <w:b/>
                <w:color w:val="000000"/>
                <w:sz w:val="24"/>
              </w:rPr>
            </w:r>
            <w:r/>
          </w:p>
          <w:p>
            <w:pPr>
              <w:pStyle w:val="80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请按照以下要求（包括但不限于以下要求）制作：</w:t>
            </w:r>
            <w:r>
              <w:rPr>
                <w:rFonts w:hint="eastAsia" w:ascii="宋体" w:hAnsi="宋体" w:cs="宋体"/>
                <w:b/>
                <w:color w:val="000000"/>
                <w:sz w:val="24"/>
              </w:rPr>
            </w:r>
            <w:r/>
          </w:p>
          <w:p>
            <w:pPr>
              <w:pStyle w:val="80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一、基本目录</w:t>
            </w:r>
            <w:r>
              <w:rPr>
                <w:rFonts w:hint="eastAsia" w:ascii="宋体" w:hAnsi="宋体" w:cs="宋体"/>
                <w:b/>
                <w:color w:val="000000"/>
                <w:sz w:val="24"/>
              </w:rPr>
            </w:r>
            <w:r/>
          </w:p>
          <w:p>
            <w:pPr>
              <w:pStyle w:val="80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1、《开标一览表》（加盖电子签章，政府采购客户端工具输入报价自动生成）；</w:t>
            </w:r>
            <w:r>
              <w:rPr>
                <w:rFonts w:hint="eastAsia" w:ascii="宋体" w:hAnsi="宋体" w:cs="宋体"/>
                <w:b/>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2、所投产品的环境标志产品认证证书原件的扫描件（如有）。</w:t>
            </w:r>
            <w:r>
              <w:rPr>
                <w:rFonts w:hint="eastAsia" w:ascii="宋体" w:hAnsi="宋体" w:cs="宋体"/>
                <w:b/>
                <w:bCs/>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（2）环境标志产品认证证书是否符合要求，采购人评标时查询中国政府采购网（www.ccgp.gov.cn）相关内容后确定。</w:t>
            </w:r>
            <w:r>
              <w:rPr>
                <w:rFonts w:hint="eastAsia" w:ascii="宋体" w:hAnsi="宋体" w:cs="宋体"/>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3、所投产品的节能产品认证证书原件的扫描件（如有）。</w:t>
            </w:r>
            <w:r>
              <w:rPr>
                <w:rFonts w:hint="eastAsia" w:ascii="宋体" w:hAnsi="宋体" w:cs="宋体"/>
                <w:b/>
                <w:bCs/>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（2）节能产品认证证书是否符合要求，采购人评标时查询中国政府采购网（www.ccgp.gov.cn）相关内容后确定。</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4、其它（包含但不限于本国产品的声明函等，如有）。</w:t>
            </w:r>
            <w:r>
              <w:rPr>
                <w:rFonts w:hint="eastAsia" w:ascii="宋体" w:hAnsi="宋体" w:cs="宋体"/>
                <w:color w:val="000000"/>
                <w:sz w:val="24"/>
              </w:rPr>
            </w:r>
            <w:r/>
          </w:p>
          <w:p>
            <w:pPr>
              <w:pStyle w:val="80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二、资格条件（必须提供，否则投标将被拒绝）</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（一）投标人合法有效的营业执照扫描件，或事业单位法人证书扫描件，或民办非企业单位登记证书扫描件；</w:t>
            </w:r>
            <w:r>
              <w:rPr>
                <w:rFonts w:hint="eastAsia" w:ascii="宋体" w:hAnsi="宋体" w:cs="宋体"/>
                <w:color w:val="000000"/>
                <w:sz w:val="24"/>
              </w:rPr>
            </w:r>
            <w:r/>
          </w:p>
          <w:p>
            <w:pPr>
              <w:pStyle w:val="805"/>
              <w:ind w:right="28"/>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（二）财务状况报告（即提供投标人的本项目开标时间（不含开标当月）前6个月内任何时间的</w:t>
            </w:r>
            <w:r>
              <w:rPr>
                <w:rFonts w:hint="eastAsia" w:ascii="宋体" w:hAnsi="宋体" w:cs="宋体"/>
                <w:b/>
                <w:color w:val="000000"/>
                <w:sz w:val="24"/>
              </w:rPr>
              <w:t xml:space="preserve">资产负债表、利润表扫描件各一份</w:t>
            </w:r>
            <w:r>
              <w:rPr>
                <w:rFonts w:hint="eastAsia" w:ascii="宋体" w:hAnsi="宋体" w:cs="宋体"/>
                <w:color w:val="000000"/>
                <w:sz w:val="24"/>
              </w:rPr>
              <w:t xml:space="preserve">；</w:t>
            </w:r>
            <w:r>
              <w:rPr>
                <w:rFonts w:hint="eastAsia" w:ascii="宋体" w:hAnsi="宋体" w:cs="宋体"/>
                <w:b/>
                <w:bCs/>
                <w:color w:val="000000"/>
                <w:sz w:val="24"/>
              </w:rPr>
              <w:t xml:space="preserve">或</w:t>
            </w:r>
            <w:r>
              <w:rPr>
                <w:rFonts w:hint="eastAsia" w:ascii="宋体" w:hAnsi="宋体" w:cs="宋体"/>
                <w:color w:val="000000"/>
                <w:sz w:val="24"/>
              </w:rPr>
              <w:t xml:space="preserve">提供投标人或</w:t>
            </w:r>
            <w:r>
              <w:rPr>
                <w:rFonts w:hint="eastAsia" w:ascii="宋体" w:hAnsi="宋体" w:cs="宋体"/>
                <w:b/>
                <w:bCs/>
                <w:color w:val="000000"/>
                <w:sz w:val="24"/>
              </w:rPr>
              <w:t xml:space="preserve">2025年度</w:t>
            </w:r>
            <w:r>
              <w:rPr>
                <w:rFonts w:hint="eastAsia" w:ascii="宋体" w:hAnsi="宋体" w:cs="宋体"/>
                <w:b/>
                <w:bCs/>
                <w:color w:val="000000"/>
                <w:sz w:val="24"/>
              </w:rPr>
              <w:t xml:space="preserve">经审计</w:t>
            </w:r>
            <w:r>
              <w:rPr>
                <w:rFonts w:hint="eastAsia" w:ascii="宋体" w:hAnsi="宋体" w:cs="宋体"/>
                <w:color w:val="000000"/>
                <w:sz w:val="24"/>
              </w:rPr>
              <w:t xml:space="preserve">的财务报告扫描件一份；</w:t>
            </w:r>
            <w:r>
              <w:rPr>
                <w:rFonts w:hint="eastAsia" w:ascii="宋体" w:hAnsi="宋体" w:cs="宋体"/>
                <w:b/>
                <w:bCs/>
                <w:color w:val="000000"/>
                <w:sz w:val="24"/>
              </w:rPr>
              <w:t xml:space="preserve">或</w:t>
            </w:r>
            <w:r>
              <w:rPr>
                <w:rFonts w:hint="eastAsia" w:ascii="宋体" w:hAnsi="宋体" w:cs="宋体"/>
                <w:color w:val="000000"/>
                <w:sz w:val="24"/>
              </w:rPr>
              <w:t xml:space="preserve">财政部门认可的政府采购专业担保机构出具的有效的投标担保函扫描件一份；</w:t>
            </w:r>
            <w:r>
              <w:rPr>
                <w:rFonts w:hint="eastAsia" w:ascii="宋体" w:hAnsi="宋体" w:cs="宋体"/>
                <w:b/>
                <w:bCs/>
                <w:color w:val="000000"/>
                <w:sz w:val="24"/>
              </w:rPr>
              <w:t xml:space="preserve">或</w:t>
            </w:r>
            <w:r>
              <w:rPr>
                <w:rFonts w:hint="eastAsia" w:ascii="宋体" w:hAnsi="宋体" w:cs="宋体"/>
                <w:color w:val="000000"/>
                <w:sz w:val="24"/>
              </w:rPr>
              <w:t xml:space="preserve">投标人的本项目开标时间（不含开标当月）前6个月内银行出具的</w:t>
            </w:r>
            <w:r>
              <w:rPr>
                <w:rFonts w:hint="eastAsia" w:ascii="宋体" w:hAnsi="宋体" w:cs="宋体"/>
                <w:b/>
                <w:color w:val="000000"/>
                <w:sz w:val="24"/>
              </w:rPr>
              <w:t xml:space="preserve">资信证明扫描件</w:t>
            </w:r>
            <w:r>
              <w:rPr>
                <w:rFonts w:hint="eastAsia" w:ascii="宋体" w:hAnsi="宋体" w:cs="宋体"/>
                <w:color w:val="000000"/>
                <w:sz w:val="24"/>
              </w:rPr>
              <w:t xml:space="preserve">一份）；</w:t>
            </w:r>
            <w:r>
              <w:rPr>
                <w:rFonts w:hint="eastAsia" w:ascii="宋体" w:hAnsi="宋体" w:cs="宋体"/>
                <w:color w:val="000000"/>
                <w:sz w:val="24"/>
              </w:rPr>
            </w:r>
            <w:r/>
          </w:p>
          <w:p>
            <w:pPr>
              <w:pStyle w:val="805"/>
              <w:ind w:right="28"/>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（三）投标人的本项目开标时间（不含开标当月）前6个月内任何1个月的</w:t>
            </w:r>
            <w:r>
              <w:rPr>
                <w:rFonts w:hint="eastAsia" w:ascii="宋体" w:hAnsi="宋体" w:cs="宋体"/>
                <w:b/>
                <w:color w:val="000000"/>
                <w:sz w:val="24"/>
              </w:rPr>
              <w:t xml:space="preserve">依法缴纳税收扫描件和社会保障资金扫描件</w:t>
            </w:r>
            <w:r>
              <w:rPr>
                <w:rFonts w:hint="eastAsia" w:ascii="宋体" w:hAnsi="宋体" w:cs="宋体"/>
                <w:color w:val="000000"/>
                <w:sz w:val="24"/>
              </w:rPr>
              <w:t xml:space="preserve">的相关材料</w:t>
            </w:r>
            <w:r>
              <w:rPr>
                <w:rFonts w:hint="eastAsia" w:ascii="宋体" w:hAnsi="宋体" w:cs="宋体"/>
                <w:b/>
                <w:color w:val="000000"/>
                <w:sz w:val="24"/>
              </w:rPr>
              <w:t xml:space="preserve">各一份</w:t>
            </w:r>
            <w:r>
              <w:rPr>
                <w:rFonts w:hint="eastAsia" w:ascii="宋体" w:hAnsi="宋体" w:cs="宋体"/>
                <w:color w:val="000000"/>
                <w:sz w:val="24"/>
              </w:rPr>
              <w:t xml:space="preserve">（依法免税或不需要缴纳社会保障资金的供应商,提供相应文件扫描件证明其依法免税或不需要缴纳社会保障资金)；</w:t>
            </w:r>
            <w:r>
              <w:rPr>
                <w:rFonts w:hint="eastAsia" w:ascii="宋体" w:hAnsi="宋体" w:cs="宋体"/>
                <w:color w:val="000000"/>
                <w:sz w:val="24"/>
              </w:rPr>
            </w:r>
            <w:r/>
          </w:p>
          <w:p>
            <w:pPr>
              <w:pStyle w:val="805"/>
              <w:ind w:right="28"/>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（四）具备履行合同所必需的设备和专业技术能力的证明材料。</w:t>
            </w:r>
            <w:r>
              <w:rPr>
                <w:rFonts w:hint="eastAsia" w:ascii="宋体" w:hAnsi="宋体" w:cs="宋体"/>
                <w:b/>
                <w:bCs/>
                <w:color w:val="000000"/>
                <w:sz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bCs/>
                <w:color w:val="000000"/>
                <w:sz w:val="24"/>
                <w:lang w:eastAsia="zh-CN"/>
              </w:rPr>
              <w:t xml:space="preserve">；</w:t>
            </w:r>
            <w:r>
              <w:rPr>
                <w:rFonts w:hint="eastAsia" w:ascii="宋体" w:hAnsi="宋体" w:cs="宋体"/>
                <w:bCs/>
                <w:color w:val="000000"/>
                <w:sz w:val="24"/>
              </w:rPr>
            </w:r>
            <w:r/>
          </w:p>
          <w:p>
            <w:pPr>
              <w:pStyle w:val="805"/>
              <w:ind w:right="28"/>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（五）投标人参加政府采购活动前3年内在经营活动中没有重大违法记录的书面声明，加盖</w:t>
            </w:r>
            <w:r>
              <w:rPr>
                <w:rFonts w:hint="eastAsia" w:ascii="宋体" w:hAnsi="宋体" w:cs="宋体"/>
                <w:b/>
                <w:color w:val="000000"/>
                <w:sz w:val="24"/>
              </w:rPr>
              <w:t xml:space="preserve">电子签章</w:t>
            </w:r>
            <w:r>
              <w:rPr>
                <w:rFonts w:hint="eastAsia" w:ascii="宋体" w:hAnsi="宋体" w:cs="宋体"/>
                <w:color w:val="000000"/>
                <w:sz w:val="24"/>
              </w:rPr>
              <w:t xml:space="preserve">，格式见本文件第七章《投标文件相关格式》</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（六）投标人提供的货物全部由符合政策要求的中小企业制造，提供《中小企业声明函》（填写完整，加盖电子签章，格式见招标文件第七章《投标文件相关格式》，</w:t>
            </w:r>
            <w:r>
              <w:rPr>
                <w:rFonts w:hint="eastAsia" w:ascii="宋体" w:hAnsi="宋体" w:cs="宋体"/>
                <w:b/>
                <w:bCs/>
                <w:color w:val="000000"/>
                <w:sz w:val="24"/>
              </w:rPr>
              <w:t xml:space="preserve">必须提供</w:t>
            </w:r>
            <w:r>
              <w:rPr>
                <w:rFonts w:hint="eastAsia" w:ascii="宋体" w:hAnsi="宋体" w:cs="宋体"/>
                <w:color w:val="000000"/>
                <w:sz w:val="24"/>
              </w:rPr>
              <w:t xml:space="preserve">）。 </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《中小企业声明函》查询渠道参考工业和信息化部发布的中小企业规模自测小程序。中小企业规模自测小程序详见《中小企业声明函》。</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2、监狱企业制造的，提供省级以上监狱管理局、戒毒管理局（含新疆生产建设兵团）出具的属于监狱企业的证明文件原件的扫描件。</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注：具体以《财政部 司法部关于政府采购支持监狱企业发展有关问题的通知》（财库〔2014〕68号）的规定为准。</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3、享受政府采购支持政策的残疾人福利性单位制造的，提供《残疾人福利性单位声明函》（加盖电子签章，格式见招标文件第七章《投标文件相关格式》）。</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享受政府采购支持政策的残疾人福利性单位应当同时满足以下条件：</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①安置的残疾人占本单位在职职工人数的比例不低于25%（含25%），并且安置的残疾人人数不少于10人（含10人）；</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②依法与安置的每位残疾人签订了一年以上（含一年）的劳动合同或服务协议；</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③为安置的每位残疾人按月足额缴纳了基本养老保险、基本医疗保险、失业保险、工伤保险和生育保险等社会保险费；</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④通过银行等金融机构向安置的每位残疾人，按月支付了不低于单位所在区县适用的经省级人民政府批准的月最低工资标准的工资；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⑤提供本单位制造的货物、承担的工程或者服务（以下简称产品），或者提供其他残疾人福利性单位制造的货物（不包括使用非残疾人福利性单位注册商标的货物）。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color w:val="000000"/>
                <w:sz w:val="24"/>
              </w:rPr>
            </w:r>
            <w:r/>
          </w:p>
          <w:p>
            <w:pPr>
              <w:pStyle w:val="805"/>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具体以《三部门联合发布关于促进残疾人就业政府采购政策的通知》（财库〔2017〕141号）规定为准。</w:t>
            </w:r>
            <w:r>
              <w:rPr>
                <w:rFonts w:hint="eastAsia"/>
                <w:color w:val="000000"/>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三、符合条件（必须提供，否则投标无效）</w:t>
            </w:r>
            <w:r>
              <w:rPr>
                <w:rFonts w:hint="eastAsia" w:ascii="宋体" w:hAnsi="宋体" w:cs="宋体"/>
                <w:b/>
                <w:bCs/>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(一)报价</w:t>
            </w:r>
            <w:r>
              <w:rPr>
                <w:rFonts w:hint="eastAsia" w:ascii="宋体" w:hAnsi="宋体" w:cs="宋体"/>
                <w:b/>
                <w:bCs/>
                <w:color w:val="000000"/>
                <w:sz w:val="24"/>
              </w:rPr>
            </w:r>
            <w:r/>
          </w:p>
          <w:p>
            <w:pPr>
              <w:pStyle w:val="805"/>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报价符合性审查</w:t>
            </w:r>
            <w:r>
              <w:rPr>
                <w:rFonts w:hint="eastAsia" w:ascii="宋体" w:hAnsi="宋体" w:cs="宋体"/>
                <w:b/>
                <w:bCs/>
                <w:color w:val="000000"/>
                <w:sz w:val="24"/>
                <w:lang w:eastAsia="zh-CN"/>
              </w:rPr>
              <w:t xml:space="preserve">》。</w:t>
            </w:r>
            <w:r>
              <w:rPr>
                <w:rFonts w:hint="eastAsia" w:ascii="宋体" w:hAnsi="宋体" w:cs="宋体"/>
                <w:b w:val="0"/>
                <w:bCs w:val="0"/>
                <w:color w:val="000000"/>
                <w:sz w:val="24"/>
                <w:lang w:eastAsia="zh-CN"/>
              </w:rPr>
              <w:t xml:space="preserve">属于投标（响应）报价低于采购项目最高限价45%的，即投标（响应）报价&lt;采购项目最高限价×45%，供应商可随投标（响应）文件一并提交相关书面说明及必要的证明材料。</w:t>
            </w:r>
            <w:r>
              <w:rPr>
                <w:rFonts w:hint="eastAsia" w:ascii="宋体" w:hAnsi="宋体" w:eastAsia="宋体" w:cs="宋体"/>
                <w:b/>
                <w:bCs/>
                <w:color w:val="000000"/>
                <w:sz w:val="24"/>
                <w:lang w:eastAsia="zh-CN"/>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2、</w:t>
            </w:r>
            <w:r>
              <w:rPr>
                <w:rFonts w:hint="eastAsia" w:ascii="宋体" w:hAnsi="宋体" w:cs="宋体"/>
                <w:b/>
                <w:bCs/>
                <w:color w:val="000000"/>
                <w:sz w:val="24"/>
              </w:rPr>
              <w:t xml:space="preserve">《开标一览表》。</w:t>
            </w:r>
            <w:r>
              <w:rPr>
                <w:rFonts w:hint="eastAsia" w:ascii="宋体" w:hAnsi="宋体" w:cs="宋体"/>
                <w:color w:val="000000"/>
                <w:sz w:val="24"/>
              </w:rPr>
              <w:t xml:space="preserve">政府采购客户端工具输入报价自动生成。</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3</w:t>
            </w:r>
            <w:r>
              <w:rPr>
                <w:rFonts w:hint="eastAsia" w:ascii="宋体" w:hAnsi="宋体" w:cs="宋体"/>
                <w:b/>
                <w:color w:val="000000"/>
                <w:sz w:val="24"/>
              </w:rPr>
              <w:t xml:space="preserve">、《分项价格表》。</w:t>
            </w:r>
            <w:r>
              <w:rPr>
                <w:rFonts w:hint="eastAsia" w:ascii="宋体" w:hAnsi="宋体" w:cs="宋体"/>
                <w:bCs/>
                <w:color w:val="000000"/>
                <w:sz w:val="24"/>
              </w:rPr>
              <w:t xml:space="preserve">要求加盖电子签章，格式见本文件第七章《投标文件相关格式》（必须提供，否则在符合性审查时按照投标无效处理）。</w:t>
            </w:r>
            <w:r>
              <w:rPr>
                <w:rFonts w:hint="eastAsia" w:ascii="宋体" w:hAnsi="宋体" w:cs="宋体"/>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（二）商务资信</w:t>
            </w:r>
            <w:r>
              <w:rPr>
                <w:rFonts w:hint="eastAsia" w:ascii="宋体" w:hAnsi="宋体" w:cs="宋体"/>
                <w:b/>
                <w:bCs/>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1、《投标函》</w:t>
            </w:r>
            <w:r>
              <w:rPr>
                <w:rFonts w:hint="eastAsia" w:ascii="宋体" w:hAnsi="宋体" w:cs="宋体"/>
                <w:color w:val="000000"/>
                <w:sz w:val="24"/>
              </w:rPr>
              <w:t xml:space="preserve">（加盖电子签章，格式见招标文件第七章《投标文件相关格式》。）</w:t>
            </w:r>
            <w:r>
              <w:rPr>
                <w:rFonts w:hint="eastAsia" w:ascii="宋体" w:hAnsi="宋体" w:cs="宋体"/>
                <w:color w:val="000000"/>
                <w:sz w:val="24"/>
              </w:rPr>
            </w:r>
            <w:r/>
          </w:p>
          <w:p>
            <w:pPr>
              <w:pStyle w:val="80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w:t>
            </w:r>
            <w:r>
              <w:rPr>
                <w:rFonts w:hint="eastAsia" w:ascii="宋体" w:hAnsi="宋体" w:cs="宋体"/>
                <w:b/>
                <w:color w:val="000000"/>
                <w:sz w:val="24"/>
              </w:rPr>
              <w:t xml:space="preserve">《授权委托书》。</w:t>
            </w:r>
            <w:r>
              <w:rPr>
                <w:rFonts w:hint="eastAsia" w:ascii="宋体" w:hAnsi="宋体" w:cs="宋体"/>
                <w:bCs/>
                <w:color w:val="000000"/>
                <w:sz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rPr>
                <w:rFonts w:hint="eastAsia" w:ascii="宋体" w:hAnsi="宋体" w:cs="宋体"/>
                <w:b/>
                <w:color w:val="000000"/>
                <w:sz w:val="24"/>
              </w:rPr>
            </w:r>
            <w:r/>
          </w:p>
          <w:p>
            <w:pPr>
              <w:pStyle w:val="805"/>
              <w:rPr>
                <w:rFonts w:hint="eastAsia" w:ascii="宋体" w:hAnsi="宋体" w:eastAsia="宋体" w:cs="宋体"/>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w:t>
            </w:r>
            <w:r>
              <w:rPr>
                <w:rFonts w:hint="eastAsia" w:ascii="宋体" w:hAnsi="宋体" w:eastAsia="宋体" w:cs="宋体"/>
                <w:b/>
                <w:bCs/>
                <w:color w:val="000000"/>
                <w:sz w:val="24"/>
                <w:szCs w:val="24"/>
                <w:lang w:val="en-US" w:eastAsia="zh-CN"/>
              </w:rPr>
              <w:t xml:space="preserve">法律、法规和招标文件规定的其他投标无效情形</w:t>
            </w:r>
            <w:r>
              <w:rPr>
                <w:rFonts w:ascii="宋体" w:hAnsi="宋体" w:eastAsia="宋体" w:cs="宋体"/>
                <w:b/>
                <w:color w:val="000000"/>
                <w:sz w:val="24"/>
                <w:szCs w:val="24"/>
              </w:rPr>
              <w:t xml:space="preserve">（无内容及格式要求，投标人可自行拟定）</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lang w:eastAsia="zh-CN"/>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（三）技术响应</w:t>
            </w:r>
            <w:r>
              <w:rPr>
                <w:rFonts w:hint="eastAsia" w:ascii="宋体" w:hAnsi="宋体" w:cs="宋体"/>
                <w:b/>
                <w:bCs/>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1、《偏离表》</w:t>
            </w:r>
            <w:r>
              <w:rPr>
                <w:rFonts w:hint="eastAsia" w:ascii="宋体" w:hAnsi="宋体" w:cs="宋体"/>
                <w:color w:val="000000"/>
                <w:sz w:val="24"/>
              </w:rPr>
              <w:t xml:space="preserve">（加盖电子签章，格式见招标文件第七章《投标文件相关格式》。）</w:t>
            </w:r>
            <w:r>
              <w:rPr>
                <w:rFonts w:hint="eastAsia" w:ascii="宋体" w:hAnsi="宋体" w:cs="宋体"/>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四、综合评审评分项</w:t>
            </w:r>
            <w:r>
              <w:rPr>
                <w:rFonts w:hint="eastAsia" w:ascii="宋体" w:hAnsi="宋体" w:cs="宋体"/>
                <w:b/>
                <w:bCs/>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（一）技术部分</w:t>
            </w:r>
            <w:r>
              <w:rPr>
                <w:rFonts w:hint="eastAsia" w:ascii="宋体" w:hAnsi="宋体" w:cs="宋体"/>
                <w:b/>
                <w:bCs/>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1、所投产品的技术规格（含相关证明材料）</w:t>
            </w:r>
            <w:r>
              <w:rPr>
                <w:rFonts w:hint="eastAsia" w:ascii="宋体" w:hAnsi="宋体" w:cs="宋体"/>
                <w:color w:val="000000"/>
                <w:sz w:val="24"/>
              </w:rPr>
              <w:t xml:space="preserve">（要求见招标文件第六章《采购需求》及第四章《评标标准》中《评分细则》）；</w:t>
            </w:r>
            <w:r>
              <w:rPr>
                <w:rFonts w:hint="eastAsia" w:ascii="宋体" w:hAnsi="宋体" w:cs="宋体"/>
                <w:b/>
                <w:bCs/>
                <w:color w:val="000000"/>
                <w:sz w:val="24"/>
              </w:rPr>
            </w:r>
            <w:r/>
          </w:p>
          <w:p>
            <w:pPr>
              <w:pStyle w:val="805"/>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2、样品</w:t>
            </w:r>
            <w:r>
              <w:rPr>
                <w:rFonts w:hint="eastAsia" w:ascii="宋体" w:hAnsi="宋体" w:cs="宋体"/>
                <w:color w:val="000000"/>
                <w:sz w:val="24"/>
              </w:rPr>
              <w:t xml:space="preserve">（要求见招标文件第六章《采购需求》及第四章《评标标准》中《评分细则》）；</w:t>
            </w:r>
            <w:r>
              <w:rPr>
                <w:rFonts w:ascii="宋体" w:hAnsi="宋体" w:cs="宋体"/>
                <w:b/>
                <w:bCs/>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3、评分细则中评分得分需提供的相关证明文件扫描件。</w:t>
            </w:r>
            <w:r>
              <w:rPr>
                <w:rFonts w:hint="eastAsia" w:ascii="宋体" w:hAnsi="宋体" w:cs="宋体"/>
                <w:b/>
                <w:bCs/>
                <w:color w:val="000000"/>
                <w:sz w:val="24"/>
              </w:rPr>
            </w:r>
            <w:r/>
          </w:p>
          <w:p>
            <w:pPr>
              <w:pStyle w:val="805"/>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（二）</w:t>
            </w:r>
            <w:r>
              <w:rPr>
                <w:rFonts w:hint="eastAsia" w:ascii="宋体" w:hAnsi="宋体" w:cs="宋体"/>
                <w:b/>
                <w:bCs/>
                <w:color w:val="000000"/>
                <w:sz w:val="24"/>
              </w:rPr>
              <w:t xml:space="preserve">商务部分</w:t>
            </w:r>
            <w:r>
              <w:rPr>
                <w:rFonts w:ascii="宋体" w:hAnsi="宋体" w:cs="宋体"/>
                <w:b/>
                <w:bCs/>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1、质量管控方案</w:t>
            </w:r>
            <w:r>
              <w:rPr>
                <w:rFonts w:hint="eastAsia" w:ascii="宋体" w:hAnsi="宋体" w:cs="宋体"/>
                <w:color w:val="000000"/>
                <w:sz w:val="24"/>
              </w:rPr>
              <w:t xml:space="preserve">（要求见招标文件第六章《采购需求》及第四章《评标标准》中《评分细则》）</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2、项目实施及验收方案</w:t>
            </w:r>
            <w:r>
              <w:rPr>
                <w:rFonts w:hint="eastAsia" w:ascii="宋体" w:hAnsi="宋体" w:cs="宋体"/>
                <w:color w:val="000000"/>
                <w:sz w:val="24"/>
              </w:rPr>
              <w:t xml:space="preserve">（要求见招标文件第六章《采购需求》及第四章《评标标准》中《评分细则》）</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3、售后服务方案</w:t>
            </w:r>
            <w:r>
              <w:rPr>
                <w:rFonts w:hint="eastAsia" w:ascii="宋体" w:hAnsi="宋体" w:cs="宋体"/>
                <w:color w:val="000000"/>
                <w:sz w:val="24"/>
              </w:rPr>
              <w:t xml:space="preserve">（要求见招标文件第六章《采购需求》及第四章《评标标准》中《评分细则》）</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4、投标人业绩</w:t>
            </w:r>
            <w:r>
              <w:rPr>
                <w:rFonts w:hint="eastAsia" w:ascii="宋体" w:hAnsi="宋体" w:cs="宋体"/>
                <w:color w:val="000000"/>
                <w:sz w:val="24"/>
              </w:rPr>
              <w:t xml:space="preserve">（要求见本文件第四章《评标标准》中《评分细则》）；</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5、认证证书</w:t>
            </w:r>
            <w:r>
              <w:rPr>
                <w:rFonts w:hint="eastAsia" w:ascii="宋体" w:hAnsi="宋体" w:cs="宋体"/>
                <w:color w:val="000000"/>
                <w:sz w:val="24"/>
              </w:rPr>
              <w:t xml:space="preserve">（要求见本文件第四章《评标标准》中《评分细则》）；</w:t>
            </w:r>
            <w:r>
              <w:rPr>
                <w:rFonts w:hint="eastAsia" w:ascii="宋体" w:hAnsi="宋体" w:cs="宋体"/>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、投标人其它证明文件及材料扫描件。</w:t>
            </w:r>
            <w:r>
              <w:rPr>
                <w:rFonts w:hint="eastAsia" w:ascii="宋体" w:hAnsi="宋体" w:cs="宋体"/>
                <w:b/>
                <w:bCs/>
                <w:color w:val="000000"/>
                <w:sz w:val="24"/>
              </w:rPr>
            </w:r>
            <w:r/>
          </w:p>
          <w:p>
            <w:pPr>
              <w:pStyle w:val="805"/>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五、其他部分</w:t>
            </w:r>
            <w:r>
              <w:rPr>
                <w:rFonts w:ascii="宋体" w:hAnsi="宋体" w:cs="宋体"/>
                <w:b/>
                <w:bCs/>
                <w:color w:val="000000"/>
                <w:sz w:val="24"/>
              </w:rPr>
            </w:r>
            <w:r/>
          </w:p>
          <w:p>
            <w:pPr>
              <w:pStyle w:val="80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投标人《关于符合本国产品标准的声明函》（填写完整，加盖公章，格式见招标文件第七章《投标文件相关格式》）</w:t>
            </w:r>
            <w:r>
              <w:rPr>
                <w:rFonts w:hint="eastAsia" w:ascii="宋体" w:hAnsi="宋体" w:cs="宋体"/>
                <w:color w:val="000000"/>
                <w:sz w:val="24"/>
              </w:rPr>
              <w:t xml:space="preserve">（请填写完整，如不填写完整或未按要求填写的，视为非本国产品）</w:t>
            </w:r>
            <w:r>
              <w:rPr>
                <w:rFonts w:hint="eastAsia" w:ascii="宋体" w:hAnsi="宋体" w:cs="宋体"/>
                <w:bCs/>
                <w:color w:val="000000"/>
                <w:sz w:val="24"/>
              </w:rPr>
              <w:t xml:space="preserve">。</w:t>
            </w:r>
            <w:r>
              <w:rPr>
                <w:rFonts w:hint="eastAsia" w:ascii="宋体" w:hAnsi="宋体" w:cs="宋体"/>
                <w:b/>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1、本国产品应当符合以下条件：</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（一）在中国境内生产</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产品应当在中国境内生产，即在中华人民共和国关境内实现从原材料、组件到产品的属性改变。</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属性改变是指经过制造、加工或者组装等工序，产生完全不同于原材料、组件的新产品，并具有新的名称和特征（用途）。属性改变不包括以下细微操作：</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1.为确保产品在运输或者储存期间保持某种状态而进行的操作；</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2.为产品运输或者销售进行的包装或者展示；</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3.在产品或者其包装上粘贴或者印刷品牌、标志、标识以及其他用于区别的标记；</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4.简单的上漆、磨光和分装；</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5.其他不属于属性改变的情形。</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（二）在中国境内生产的组件成本占比达到规定比例</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产品在中国境内生产的组件成本占比应当达到规定比例，计算公式为：</w:t>
            </w:r>
            <w:r>
              <w:rPr>
                <w:rFonts w:hint="eastAsia" w:ascii="宋体" w:hAnsi="宋体" w:cs="宋体"/>
                <w:bCs/>
                <w:color w:val="000000"/>
                <w:sz w:val="24"/>
              </w:rPr>
            </w:r>
            <w:r/>
          </w:p>
          <w:p>
            <w:pPr>
              <w:pStyle w:val="805"/>
              <w:jc w:val="center"/>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mc:AlternateContent>
                <mc:Choice Requires="wpg">
                  <w:drawing>
                    <wp:inline xmlns:wp="http://schemas.openxmlformats.org/drawingml/2006/wordprocessingDrawing" distT="0" distB="0" distL="0" distR="0">
                      <wp:extent cx="3276410" cy="49558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6" o:title=""/>
                    </v:shape>
                  </w:pict>
                </mc:Fallback>
              </mc:AlternateConten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（三）特定产品的关键组件、关键工序符合相关要求</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2、本国产品标准的适用范围</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3、对本国产品的支持政策</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具体以《国务院办公厅关于在政府采购中实施本国产品标准及相关政策的通知》（国办发〔2025〕34号）规定为准。</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注：中国境内生产的组件成本核算基本规则</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一、产品的一级组件是指直接组成产品的组件。产品的二级组件是指直接组成产品一级组件的组件。一级组件不可分解的，视同二级组件。</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二、二级组件在中国境内生产的，其全部成本计入中国境内生产的组件成本；二级组件不在中国境内生产的，其成本不计入中国境内生产的组件成本。</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三、产品总成本和组件成本以相关会计核算数据、采购合同、进货记录等为基础进行计算。</w:t>
            </w:r>
            <w:r>
              <w:rPr>
                <w:rFonts w:hint="eastAsia" w:ascii="宋体" w:hAnsi="宋体" w:cs="宋体"/>
                <w:bCs/>
                <w:color w:val="000000"/>
                <w:sz w:val="24"/>
              </w:rPr>
            </w:r>
            <w:r/>
          </w:p>
          <w:p>
            <w:pPr>
              <w:pStyle w:val="80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四、需要对成本核算规则予以进一步明确的其他有关事项，由财政部会同有关部门另行规定。</w:t>
            </w:r>
            <w:r>
              <w:rPr>
                <w:rFonts w:hint="eastAsia" w:ascii="宋体" w:hAnsi="宋体" w:cs="宋体"/>
                <w:b/>
                <w:color w:val="000000"/>
                <w:sz w:val="24"/>
              </w:rPr>
            </w:r>
            <w:r/>
          </w:p>
          <w:p>
            <w:pPr>
              <w:pStyle w:val="805"/>
              <w:rPr>
                <w:rFonts w:hint="eastAsia" w:ascii="宋体" w:hAnsi="宋体" w:cs="宋体"/>
                <w:color w:val="000000"/>
                <w:sz w:val="24"/>
              </w:rPr>
            </w:pPr>
            <w:r>
              <w:rPr>
                <w:rFonts w:hint="eastAsia" w:ascii="宋体" w:hAnsi="宋体" w:cs="宋体"/>
                <w:b/>
                <w:color w:val="000000"/>
                <w:sz w:val="24"/>
              </w:rPr>
              <w:t xml:space="preserve">注</w:t>
            </w:r>
            <w:r>
              <w:rPr>
                <w:rFonts w:hint="eastAsia" w:ascii="宋体" w:hAnsi="宋体" w:cs="宋体"/>
                <w:color w:val="000000"/>
                <w:sz w:val="24"/>
              </w:rPr>
              <w:t xml:space="preserve">：</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1、投标人应对以上文件的合法性、真实性负责。</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cs="宋体"/>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(十三)2</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商务条件见：</w:t>
            </w:r>
            <w:r>
              <w:rPr>
                <w:rFonts w:hint="eastAsia" w:ascii="宋体" w:hAnsi="宋体" w:cs="宋体"/>
                <w:b/>
                <w:bCs/>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一、本文件第四章《评标标准》中《评分细则》。</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二、本文件第三章《投标资料表》中(十二)1和(十二)2。</w:t>
            </w:r>
            <w:r>
              <w:rPr>
                <w:rFonts w:hint="eastAsia" w:ascii="宋体" w:hAnsi="宋体" w:cs="宋体"/>
                <w:color w:val="000000"/>
                <w:sz w:val="24"/>
              </w:rPr>
            </w:r>
            <w:r/>
          </w:p>
        </w:tc>
      </w:tr>
      <w:tr>
        <w:trPr>
          <w:trHeight w:val="669"/>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(十三)3</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交货和提供服务的时间：见本文件第五章 《拟签订的合同文本》及或本文件第六章《采购需求》。</w:t>
            </w:r>
            <w:r>
              <w:rPr>
                <w:rFonts w:hint="eastAsia" w:ascii="宋体" w:hAnsi="宋体" w:cs="宋体"/>
                <w:color w:val="000000"/>
                <w:sz w:val="24"/>
              </w:rPr>
            </w:r>
            <w:r/>
          </w:p>
        </w:tc>
      </w:tr>
      <w:tr>
        <w:trPr>
          <w:trHeight w:val="1425"/>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2"/>
              <w:jc w:val="left"/>
              <w:rPr>
                <w:rFonts w:hint="eastAsia" w:ascii="宋体" w:hAnsi="宋体" w:cs="宋体"/>
                <w:b/>
                <w:bCs/>
                <w:color w:val="ff0000"/>
                <w:sz w:val="24"/>
              </w:rPr>
            </w:pPr>
            <w:r>
              <w:rPr>
                <w:rFonts w:hint="eastAsia" w:ascii="宋体" w:hAnsi="宋体" w:cs="宋体"/>
                <w:b/>
                <w:bCs/>
                <w:color w:val="ff0000"/>
                <w:sz w:val="24"/>
              </w:rPr>
              <w:t xml:space="preserve">本项目</w:t>
            </w:r>
            <w:r>
              <w:rPr>
                <w:rFonts w:hint="eastAsia" w:ascii="宋体" w:hAnsi="宋体" w:cs="宋体"/>
                <w:b/>
                <w:bCs/>
                <w:color w:val="ff0000"/>
                <w:sz w:val="24"/>
                <w:lang w:val="en-US" w:eastAsia="zh-CN"/>
              </w:rPr>
              <w:t xml:space="preserve">预算为人民币590.40万元，且本项目</w:t>
            </w:r>
            <w:r>
              <w:rPr>
                <w:rFonts w:hint="eastAsia" w:ascii="宋体" w:hAnsi="宋体" w:cs="宋体"/>
                <w:b/>
                <w:bCs/>
                <w:color w:val="ff0000"/>
                <w:sz w:val="24"/>
              </w:rPr>
              <w:t xml:space="preserve">不接受超过人民币</w:t>
            </w:r>
            <w:r>
              <w:rPr>
                <w:rFonts w:hint="eastAsia" w:ascii="宋体" w:hAnsi="宋体" w:cs="宋体"/>
                <w:b/>
                <w:bCs/>
                <w:color w:val="ff0000"/>
                <w:sz w:val="24"/>
                <w:lang w:val="en-US" w:eastAsia="zh-CN"/>
              </w:rPr>
              <w:t xml:space="preserve">4</w:t>
            </w:r>
            <w:r>
              <w:rPr>
                <w:rFonts w:hint="eastAsia" w:ascii="宋体" w:hAnsi="宋体" w:cs="宋体"/>
                <w:b/>
                <w:bCs/>
                <w:color w:val="ff0000"/>
                <w:sz w:val="24"/>
                <w:lang w:val="en-US" w:eastAsia="zh-CN"/>
              </w:rPr>
              <w:t xml:space="preserve">20.00</w:t>
            </w:r>
            <w:r>
              <w:rPr>
                <w:rFonts w:hint="eastAsia" w:ascii="宋体" w:hAnsi="宋体" w:cs="宋体"/>
                <w:b/>
                <w:bCs/>
                <w:color w:val="ff0000"/>
                <w:sz w:val="24"/>
              </w:rPr>
              <w:t xml:space="preserve">万元（项目</w:t>
            </w:r>
            <w:r>
              <w:rPr>
                <w:rFonts w:hint="eastAsia" w:ascii="宋体" w:hAnsi="宋体" w:cs="宋体"/>
                <w:b/>
                <w:bCs/>
                <w:color w:val="ff0000"/>
                <w:sz w:val="24"/>
                <w:lang w:val="en-US" w:eastAsia="zh-CN"/>
              </w:rPr>
              <w:t xml:space="preserve">最高</w:t>
            </w:r>
            <w:r>
              <w:rPr>
                <w:rFonts w:hint="eastAsia" w:ascii="宋体" w:hAnsi="宋体" w:cs="宋体"/>
                <w:b/>
                <w:bCs/>
                <w:color w:val="ff0000"/>
                <w:sz w:val="24"/>
                <w:lang w:val="en-US" w:eastAsia="zh-CN"/>
              </w:rPr>
              <w:t xml:space="preserve">限价</w:t>
            </w:r>
            <w:r>
              <w:rPr>
                <w:rFonts w:hint="eastAsia" w:ascii="宋体" w:hAnsi="宋体" w:cs="宋体"/>
                <w:b/>
                <w:bCs/>
                <w:color w:val="ff0000"/>
                <w:sz w:val="24"/>
              </w:rPr>
              <w:t xml:space="preserve">）的投标报价。</w:t>
            </w:r>
            <w:r>
              <w:rPr>
                <w:rFonts w:hint="eastAsia" w:ascii="宋体" w:hAnsi="宋体" w:cs="宋体"/>
                <w:b/>
                <w:bCs/>
                <w:color w:val="ff0000"/>
                <w:sz w:val="24"/>
              </w:rPr>
            </w:r>
            <w:r/>
          </w:p>
          <w:p>
            <w:pPr>
              <w:pStyle w:val="805"/>
              <w:ind w:firstLine="480"/>
              <w:rPr>
                <w:rFonts w:hint="eastAsia" w:ascii="宋体" w:hAnsi="宋体" w:cs="宋体"/>
                <w:color w:val="000000"/>
                <w:sz w:val="24"/>
              </w:rPr>
            </w:pPr>
            <w:r>
              <w:rPr>
                <w:rFonts w:hint="eastAsia" w:ascii="宋体" w:hAnsi="宋体" w:cs="宋体"/>
                <w:color w:val="000000"/>
                <w:sz w:val="24"/>
              </w:rPr>
              <w:t xml:space="preserve">投标报价包括但不限于货物、材料、五金件、制造、包装、运输、装卸、保险、安装、检测、验收合格交付使用之前及保修期内保修服务与备用物件等所有其他有关招标文件中规定的各项的含税费用。采购人不再支付报价以外的任何费用。</w:t>
            </w:r>
            <w:r>
              <w:rPr>
                <w:rFonts w:hint="eastAsia" w:ascii="宋体" w:hAnsi="宋体" w:cs="宋体"/>
                <w:color w:val="000000"/>
                <w:sz w:val="24"/>
              </w:rPr>
            </w:r>
            <w:r/>
          </w:p>
        </w:tc>
      </w:tr>
      <w:tr>
        <w:trPr>
          <w:trHeight w:val="347"/>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(十五)</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以人民币报价。</w:t>
            </w:r>
            <w:r>
              <w:rPr>
                <w:rFonts w:hint="eastAsia" w:ascii="宋体" w:hAnsi="宋体" w:cs="宋体"/>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（十七）</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805"/>
              <w:ind w:firstLine="56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投标人须用政府采购客户端工具导入“苏采云”系统下载的采购文件（后缀）、供应商操作手册及政府采购客户端工具可通过“苏采云”系统（网址：</w:t>
            </w:r>
            <w:r>
              <w:rPr>
                <w:rFonts w:hint="eastAsia" w:ascii="宋体" w:hAnsi="宋体" w:cs="宋体"/>
                <w:color w:val="000000"/>
                <w:sz w:val="24"/>
              </w:rPr>
              <w:fldChar w:fldCharType="begin"/>
            </w:r>
            <w:r>
              <w:rPr>
                <w:rFonts w:hint="eastAsia" w:ascii="宋体" w:hAnsi="宋体" w:cs="宋体"/>
                <w:color w:val="000000"/>
                <w:sz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cs="宋体"/>
                <w:color w:val="000000"/>
                <w:sz w:val="24"/>
              </w:rPr>
              <w:fldChar w:fldCharType="separate"/>
            </w:r>
            <w:r>
              <w:rPr>
                <w:rStyle w:val="892"/>
                <w:rFonts w:hint="eastAsia" w:ascii="宋体" w:hAnsi="宋体" w:cs="宋体"/>
                <w:color w:val="000000"/>
                <w:sz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92"/>
                <w:rFonts w:hint="eastAsia" w:ascii="宋体" w:hAnsi="宋体" w:cs="宋体"/>
                <w:color w:val="000000"/>
                <w:sz w:val="24"/>
              </w:rPr>
              <w:fldChar w:fldCharType="end"/>
            </w:r>
            <w:r>
              <w:rPr>
                <w:rFonts w:hint="eastAsia" w:ascii="宋体" w:hAnsi="宋体" w:cs="宋体"/>
                <w:color w:val="000000"/>
                <w:sz w:val="24"/>
              </w:rPr>
            </w:r>
            <w:r/>
          </w:p>
          <w:p>
            <w:pPr>
              <w:pStyle w:val="805"/>
              <w:ind w:firstLine="56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投标人应当通过“苏采云”系统提交数据电文形式的投标文件（即电子投标）。</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特别说明：政府采购客户端工具需要导出加密的投标文件（后缀名为</w:t>
            </w:r>
            <w:r>
              <w:rPr>
                <w:rFonts w:hint="eastAsia" w:ascii="宋体" w:hAnsi="宋体" w:cs="宋体"/>
                <w:b/>
                <w:bCs/>
                <w:color w:val="000000"/>
                <w:sz w:val="24"/>
              </w:rPr>
              <w:t xml:space="preserve">zip</w:t>
            </w:r>
            <w:r>
              <w:rPr>
                <w:rFonts w:hint="eastAsia" w:ascii="宋体" w:hAnsi="宋体" w:cs="宋体"/>
                <w:color w:val="000000"/>
                <w:sz w:val="24"/>
              </w:rPr>
              <w:t xml:space="preserve">）。</w:t>
            </w:r>
            <w:r>
              <w:rPr>
                <w:rFonts w:hint="eastAsia" w:ascii="宋体" w:hAnsi="宋体" w:cs="宋体"/>
                <w:b/>
                <w:bCs/>
                <w:color w:val="000000"/>
                <w:sz w:val="24"/>
              </w:rPr>
              <w:t xml:space="preserve">投标文件不得超过150M！</w:t>
            </w:r>
            <w:r>
              <w:rPr>
                <w:rFonts w:hint="eastAsia" w:ascii="宋体" w:hAnsi="宋体" w:cs="宋体"/>
                <w:color w:val="000000"/>
                <w:sz w:val="24"/>
              </w:rPr>
              <w:t xml:space="preserve">名为</w:t>
            </w:r>
            <w:r>
              <w:rPr>
                <w:rFonts w:hint="eastAsia" w:ascii="宋体" w:hAnsi="宋体" w:cs="宋体"/>
                <w:b/>
                <w:bCs/>
                <w:color w:val="000000"/>
                <w:sz w:val="24"/>
              </w:rPr>
              <w:t xml:space="preserve">“.kedt”</w:t>
            </w:r>
            <w:r>
              <w:rPr>
                <w:rFonts w:hint="eastAsia" w:ascii="宋体" w:hAnsi="宋体" w:cs="宋体"/>
                <w:color w:val="000000"/>
                <w:sz w:val="24"/>
              </w:rPr>
              <w:t xml:space="preserve">）后，离线编制投标文件。采购文件（后缀名为</w:t>
            </w:r>
            <w:r>
              <w:rPr>
                <w:rFonts w:hint="eastAsia" w:ascii="宋体" w:hAnsi="宋体" w:cs="宋体"/>
                <w:b/>
                <w:bCs/>
                <w:color w:val="000000"/>
                <w:sz w:val="24"/>
              </w:rPr>
              <w:t xml:space="preserve">“.kedt”）。</w:t>
            </w:r>
            <w:r>
              <w:rPr>
                <w:rFonts w:hint="eastAsia" w:ascii="宋体" w:hAnsi="宋体" w:cs="宋体"/>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(十八)</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见本文件第三章《投标资料表》中(十二)1和(十二)2</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ind w:left="560" w:hanging="56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投标文件的提交与接收： </w:t>
            </w:r>
            <w:r>
              <w:rPr>
                <w:rFonts w:hint="eastAsia" w:ascii="宋体" w:hAnsi="宋体" w:cs="宋体"/>
                <w:color w:val="000000"/>
                <w:sz w:val="24"/>
              </w:rPr>
            </w:r>
            <w:r/>
          </w:p>
          <w:p>
            <w:pPr>
              <w:pStyle w:val="805"/>
              <w:ind w:left="564" w:hanging="157"/>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1、投标文件提交与接收时间：2026年</w:t>
            </w:r>
            <w:r>
              <w:rPr>
                <w:rFonts w:hint="eastAsia" w:ascii="宋体" w:hAnsi="宋体" w:cs="宋体"/>
                <w:b/>
                <w:bCs/>
                <w:color w:val="000000"/>
                <w:sz w:val="24"/>
                <w:u w:val="single"/>
                <w:lang w:val="en-US" w:eastAsia="zh-CN"/>
              </w:rPr>
              <w:t xml:space="preserve">7</w:t>
            </w:r>
            <w:r>
              <w:rPr>
                <w:rFonts w:hint="eastAsia" w:ascii="宋体" w:hAnsi="宋体" w:cs="宋体"/>
                <w:b/>
                <w:bCs/>
                <w:color w:val="000000"/>
                <w:sz w:val="24"/>
              </w:rPr>
              <w:t xml:space="preserve">月</w:t>
            </w:r>
            <w:r>
              <w:rPr>
                <w:rFonts w:hint="eastAsia" w:ascii="宋体" w:hAnsi="宋体" w:cs="宋体"/>
                <w:b/>
                <w:bCs/>
                <w:color w:val="000000"/>
                <w:sz w:val="24"/>
                <w:u w:val="single"/>
                <w:lang w:val="en-US" w:eastAsia="zh-CN"/>
              </w:rPr>
              <w:t xml:space="preserve">1</w:t>
            </w:r>
            <w:r>
              <w:rPr>
                <w:rFonts w:hint="eastAsia" w:ascii="宋体" w:hAnsi="宋体" w:cs="宋体"/>
                <w:b/>
                <w:bCs/>
                <w:color w:val="000000"/>
                <w:sz w:val="24"/>
                <w:u w:val="single"/>
                <w:lang w:val="en-US" w:eastAsia="zh-CN"/>
              </w:rPr>
              <w:t xml:space="preserve">7</w:t>
            </w:r>
            <w:r>
              <w:rPr>
                <w:rFonts w:hint="eastAsia" w:ascii="宋体" w:hAnsi="宋体" w:cs="宋体"/>
                <w:b/>
                <w:bCs/>
                <w:color w:val="000000"/>
                <w:sz w:val="24"/>
              </w:rPr>
              <w:t xml:space="preserve">日</w:t>
            </w:r>
            <w:r>
              <w:rPr>
                <w:rFonts w:hint="eastAsia" w:ascii="宋体" w:hAnsi="宋体" w:cs="宋体"/>
                <w:b/>
                <w:bCs/>
                <w:color w:val="000000"/>
                <w:sz w:val="24"/>
                <w:lang w:val="en-US" w:eastAsia="zh-CN"/>
              </w:rPr>
              <w:t xml:space="preserve">1</w:t>
            </w:r>
            <w:r>
              <w:rPr>
                <w:rFonts w:hint="eastAsia" w:ascii="宋体" w:hAnsi="宋体" w:cs="宋体"/>
                <w:b/>
                <w:bCs/>
                <w:color w:val="000000"/>
                <w:sz w:val="24"/>
                <w:lang w:val="en-US" w:eastAsia="zh-CN"/>
              </w:rPr>
              <w:t xml:space="preserve">0</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3</w:t>
            </w:r>
            <w:r>
              <w:rPr>
                <w:rFonts w:hint="eastAsia" w:ascii="宋体" w:hAnsi="宋体" w:cs="宋体"/>
                <w:b/>
                <w:bCs/>
                <w:color w:val="000000"/>
                <w:sz w:val="24"/>
              </w:rPr>
              <w:t xml:space="preserve">0前。</w:t>
            </w:r>
            <w:r>
              <w:rPr>
                <w:rFonts w:hint="eastAsia" w:ascii="宋体" w:hAnsi="宋体" w:cs="宋体"/>
                <w:b/>
                <w:bCs/>
                <w:color w:val="000000"/>
                <w:sz w:val="24"/>
              </w:rPr>
            </w:r>
            <w:r/>
          </w:p>
          <w:p>
            <w:pPr>
              <w:pStyle w:val="805"/>
              <w:ind w:firstLine="482"/>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2、投标文件提交与接收地点：</w:t>
            </w:r>
            <w:r>
              <w:rPr>
                <w:rFonts w:hint="eastAsia" w:ascii="宋体" w:hAnsi="宋体" w:cs="宋体"/>
                <w:color w:val="000000"/>
                <w:sz w:val="24"/>
              </w:rPr>
              <w:t xml:space="preserve">投标人应当通过“苏采云”系统提交数据电文形式的投标文件（即电子投标），“苏采云”系统自动接收。</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restart"/>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电子投标文件应由其法定代表人或法定代表人授权代表在规定的网上投标时间内，</w:t>
            </w:r>
            <w:r>
              <w:rPr>
                <w:rFonts w:hint="eastAsia" w:ascii="宋体" w:hAnsi="宋体" w:cs="宋体"/>
                <w:b/>
                <w:color w:val="000000"/>
                <w:sz w:val="24"/>
              </w:rPr>
              <w:t xml:space="preserve">凭 CA 证书登陆“苏采云”系统在线编制投标文件（电子数据），并在投标截止时间之前上传投标文件。并于开标时凭CA锁进行解密。</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continue"/>
            <w:textDirection w:val="lrTb"/>
            <w:noWrap w:val="false"/>
          </w:tcPr>
          <w:p>
            <w:pPr>
              <w:pStyle w:val="805"/>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jc w:val="lef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rPr>
              <w:t xml:space="preserve">开标时间后</w:t>
            </w:r>
            <w:r>
              <w:rPr>
                <w:rFonts w:hint="eastAsia" w:ascii="宋体" w:hAnsi="宋体" w:cs="宋体"/>
                <w:color w:val="000000"/>
                <w:sz w:val="24"/>
              </w:rPr>
              <w:t xml:space="preserve">，通过“苏采云”系统（使用“CA数字证书”）解密。解密时限：进入解密环节后，</w:t>
            </w:r>
            <w:r>
              <w:rPr>
                <w:rFonts w:hint="eastAsia" w:ascii="宋体" w:hAnsi="宋体" w:cs="宋体"/>
                <w:b/>
                <w:bCs/>
                <w:color w:val="000000"/>
                <w:sz w:val="24"/>
              </w:rPr>
              <w:t xml:space="preserve">30分钟内。</w:t>
            </w:r>
            <w:r>
              <w:rPr>
                <w:rFonts w:ascii="宋体" w:hAnsi="宋体" w:cs="宋体"/>
                <w:color w:val="000000"/>
                <w:sz w:val="24"/>
              </w:rPr>
            </w:r>
            <w:r/>
          </w:p>
          <w:p>
            <w:pPr>
              <w:pStyle w:val="805"/>
              <w:ind w:firstLine="480"/>
              <w:jc w:val="left"/>
              <w:widowControl/>
              <w:rPr>
                <w:rFonts w:ascii="宋体" w:hAnsi="宋体" w:cs="宋体"/>
                <w:color w:val="000000"/>
                <w:sz w:val="24"/>
              </w:rPr>
            </w:pPr>
            <w:r>
              <w:rPr>
                <w:rFonts w:hint="eastAsia" w:ascii="宋体" w:hAnsi="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rFonts w:ascii="宋体" w:hAnsi="宋体" w:cs="宋体"/>
                <w:color w:val="000000"/>
                <w:sz w:val="24"/>
              </w:rPr>
            </w:r>
            <w:r/>
          </w:p>
          <w:p>
            <w:pPr>
              <w:pStyle w:val="805"/>
              <w:ind w:firstLine="480"/>
              <w:jc w:val="left"/>
              <w:widowControl/>
              <w:rPr>
                <w:rFonts w:hint="eastAsia" w:ascii="宋体" w:hAnsi="宋体" w:cs="宋体"/>
                <w:color w:val="000000"/>
                <w:sz w:val="24"/>
              </w:rPr>
            </w:pPr>
            <w:r>
              <w:rPr>
                <w:rFonts w:hint="eastAsia" w:ascii="宋体" w:hAnsi="宋体" w:cs="宋体"/>
                <w:bCs/>
                <w:color w:val="000000"/>
                <w:sz w:val="24"/>
              </w:rPr>
              <w:t xml:space="preserve">“苏采云”系统生成开标记录并向社会公众公布，但依法应当保密的除外。</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continue"/>
            <w:textDirection w:val="lrTb"/>
            <w:noWrap w:val="false"/>
          </w:tcPr>
          <w:p>
            <w:pPr>
              <w:pStyle w:val="805"/>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jc w:val="left"/>
              <w:widowControl/>
              <w:rPr>
                <w:rFonts w:hint="eastAsia" w:ascii="宋体" w:hAnsi="宋体" w:cs="宋体"/>
                <w:color w:val="000000"/>
                <w:sz w:val="24"/>
              </w:rPr>
            </w:pPr>
            <w:r>
              <w:rPr>
                <w:rFonts w:hint="eastAsia" w:ascii="宋体" w:hAnsi="宋体" w:cs="宋体"/>
                <w:color w:val="000000"/>
                <w:sz w:val="24"/>
              </w:rPr>
              <w:t xml:space="preserve">“苏采云”系统生成开标记录并</w:t>
            </w:r>
            <w:r>
              <w:rPr>
                <w:rFonts w:hint="eastAsia" w:ascii="宋体" w:hAnsi="宋体" w:cs="宋体"/>
                <w:b/>
                <w:bCs/>
                <w:color w:val="000000"/>
                <w:sz w:val="24"/>
              </w:rPr>
              <w:t xml:space="preserve">向社会公众公布后5分钟内</w:t>
            </w:r>
            <w:r>
              <w:rPr>
                <w:rFonts w:hint="eastAsia" w:ascii="宋体" w:hAnsi="宋体" w:cs="宋体"/>
                <w:color w:val="000000"/>
                <w:sz w:val="24"/>
              </w:rPr>
              <w:t xml:space="preserve">，投标人通过“苏采云”系统（使用“CA数字证书”）</w:t>
            </w:r>
            <w:r>
              <w:rPr>
                <w:rFonts w:hint="eastAsia" w:ascii="宋体" w:hAnsi="宋体" w:cs="宋体"/>
                <w:b/>
                <w:bCs/>
                <w:color w:val="000000"/>
                <w:sz w:val="24"/>
              </w:rPr>
              <w:t xml:space="preserve">确认开标过程</w:t>
            </w:r>
            <w:r>
              <w:rPr>
                <w:rFonts w:hint="eastAsia" w:ascii="宋体" w:hAnsi="宋体" w:cs="宋体"/>
                <w:color w:val="000000"/>
                <w:sz w:val="24"/>
              </w:rPr>
              <w:t xml:space="preserve">。在以上时间内投标人没有确认的，视同该投标人认可开标结果。</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continue"/>
            <w:textDirection w:val="lrTb"/>
            <w:noWrap w:val="false"/>
          </w:tcPr>
          <w:p>
            <w:pPr>
              <w:pStyle w:val="805"/>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jc w:val="left"/>
              <w:widowControl/>
              <w:rPr>
                <w:rFonts w:hint="eastAsia" w:ascii="宋体" w:hAnsi="宋体" w:cs="宋体"/>
                <w:color w:val="000000"/>
                <w:sz w:val="24"/>
              </w:rPr>
            </w:pPr>
            <w:r>
              <w:rPr>
                <w:rFonts w:hint="eastAsia" w:ascii="宋体" w:hAnsi="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continue"/>
            <w:textDirection w:val="lrTb"/>
            <w:noWrap w:val="false"/>
          </w:tcPr>
          <w:p>
            <w:pPr>
              <w:pStyle w:val="805"/>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75"/>
              <w:ind w:firstLine="480"/>
              <w:spacing w:before="0" w:beforeAutospacing="0" w:after="0" w:afterAutospacing="0"/>
              <w:shd w:val="clear" w:color="auto" w:fill="ffffff"/>
              <w:rPr>
                <w:rFonts w:hint="eastAsia"/>
                <w:color w:val="000000"/>
              </w:rPr>
            </w:pPr>
            <w:r>
              <w:rPr>
                <w:rFonts w:hint="eastAsia"/>
                <w:color w:val="000000"/>
              </w:rPr>
              <w:t xml:space="preserve">投标文件解密失败的补救方案：无。</w:t>
            </w:r>
            <w:r>
              <w:rPr>
                <w:rFonts w:hint="eastAsia"/>
                <w:color w:val="000000"/>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开标</w:t>
            </w:r>
            <w:r>
              <w:rPr>
                <w:rFonts w:hint="eastAsia" w:ascii="宋体" w:hAnsi="宋体" w:cs="宋体"/>
                <w:b/>
                <w:bCs/>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(二十五)1</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开标时间及地点：</w:t>
            </w:r>
            <w:r>
              <w:rPr>
                <w:rFonts w:hint="eastAsia" w:ascii="宋体" w:hAnsi="宋体" w:cs="宋体"/>
                <w:b/>
                <w:bCs/>
                <w:color w:val="000000"/>
                <w:sz w:val="24"/>
              </w:rPr>
            </w:r>
            <w:r/>
          </w:p>
          <w:p>
            <w:pPr>
              <w:pStyle w:val="805"/>
              <w:ind w:firstLine="482"/>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1、开标时间：</w:t>
            </w:r>
            <w:r>
              <w:rPr>
                <w:rFonts w:hint="eastAsia" w:ascii="宋体" w:hAnsi="宋体" w:cs="宋体"/>
                <w:b/>
                <w:color w:val="000000"/>
                <w:sz w:val="24"/>
              </w:rPr>
              <w:t xml:space="preserve">2026年</w:t>
            </w:r>
            <w:r>
              <w:rPr>
                <w:rFonts w:hint="eastAsia" w:ascii="宋体" w:hAnsi="宋体" w:cs="宋体"/>
                <w:b/>
                <w:color w:val="000000"/>
                <w:sz w:val="24"/>
                <w:u w:val="single"/>
                <w:lang w:val="en-US" w:eastAsia="zh-CN"/>
              </w:rPr>
              <w:t xml:space="preserve">7</w:t>
            </w:r>
            <w:r>
              <w:rPr>
                <w:rFonts w:hint="eastAsia" w:ascii="宋体" w:hAnsi="宋体" w:cs="宋体"/>
                <w:b/>
                <w:color w:val="000000"/>
                <w:sz w:val="24"/>
              </w:rPr>
              <w:t xml:space="preserve">月</w:t>
            </w:r>
            <w:r>
              <w:rPr>
                <w:rFonts w:hint="eastAsia" w:ascii="宋体" w:hAnsi="宋体" w:cs="宋体"/>
                <w:b/>
                <w:color w:val="000000"/>
                <w:sz w:val="24"/>
                <w:u w:val="single"/>
                <w:lang w:val="en-US" w:eastAsia="zh-CN"/>
              </w:rPr>
              <w:t xml:space="preserve">1</w:t>
            </w:r>
            <w:r>
              <w:rPr>
                <w:rFonts w:hint="eastAsia" w:ascii="宋体" w:hAnsi="宋体" w:cs="宋体"/>
                <w:b/>
                <w:color w:val="000000"/>
                <w:sz w:val="24"/>
                <w:u w:val="single"/>
                <w:lang w:val="en-US" w:eastAsia="zh-CN"/>
              </w:rPr>
              <w:t xml:space="preserve">7</w:t>
            </w:r>
            <w:r>
              <w:rPr>
                <w:rFonts w:hint="eastAsia" w:ascii="宋体" w:hAnsi="宋体" w:cs="宋体"/>
                <w:b/>
                <w:color w:val="000000"/>
                <w:sz w:val="24"/>
              </w:rPr>
              <w:t xml:space="preserve">日</w:t>
            </w:r>
            <w:r>
              <w:rPr>
                <w:rFonts w:hint="eastAsia" w:ascii="宋体" w:hAnsi="宋体" w:cs="宋体"/>
                <w:b/>
                <w:color w:val="000000"/>
                <w:sz w:val="24"/>
                <w:lang w:val="en-US" w:eastAsia="zh-CN"/>
              </w:rPr>
              <w:t xml:space="preserve">1</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3</w:t>
            </w:r>
            <w:r>
              <w:rPr>
                <w:rFonts w:hint="eastAsia" w:ascii="宋体" w:hAnsi="宋体" w:cs="宋体"/>
                <w:b/>
                <w:color w:val="000000"/>
                <w:sz w:val="24"/>
              </w:rPr>
              <w:t xml:space="preserve">0（标准时间）</w:t>
            </w:r>
            <w:r>
              <w:rPr>
                <w:rFonts w:hint="eastAsia" w:ascii="宋体" w:hAnsi="宋体" w:cs="宋体"/>
                <w:color w:val="000000"/>
                <w:sz w:val="24"/>
              </w:rPr>
            </w:r>
            <w:r/>
          </w:p>
          <w:p>
            <w:pPr>
              <w:pStyle w:val="805"/>
              <w:ind w:firstLine="482"/>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2、开标地点：</w:t>
            </w:r>
            <w:r>
              <w:rPr>
                <w:rFonts w:hint="eastAsia" w:ascii="宋体" w:hAnsi="宋体" w:cs="宋体"/>
                <w:color w:val="000000"/>
                <w:sz w:val="24"/>
              </w:rPr>
              <w:t xml:space="preserve">“苏采云”系统（网址： http://jszfcg.jsczt.cn/）“开标大厅”或进入徐州政府采购网（网址：https://czj.xz.gov.cn/zfcg/index.html）--办事指南--供应商--供应商登录入口，点击“苏采云”进入系统“开标大厅”。</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(二十五)1</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招标文件规定的需要宣布的内容：宣读投标人名称、投标价格。</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评标</w:t>
            </w:r>
            <w:r>
              <w:rPr>
                <w:rFonts w:hint="eastAsia" w:ascii="宋体" w:hAnsi="宋体" w:cs="宋体"/>
                <w:b/>
                <w:bCs/>
                <w:color w:val="000000"/>
                <w:sz w:val="24"/>
              </w:rPr>
            </w:r>
            <w:r/>
          </w:p>
        </w:tc>
      </w:tr>
      <w:tr>
        <w:trPr>
          <w:trHeight w:val="369"/>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(二十七)</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采用综合评分法。</w:t>
            </w:r>
            <w:r>
              <w:rPr>
                <w:rFonts w:hint="eastAsia" w:ascii="宋体" w:hAnsi="宋体" w:cs="宋体"/>
                <w:color w:val="000000"/>
                <w:sz w:val="24"/>
              </w:rPr>
            </w:r>
            <w:r/>
          </w:p>
        </w:tc>
      </w:tr>
      <w:tr>
        <w:trPr>
          <w:trHeight w:val="2120"/>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(二十八)</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keepLines w:val="0"/>
              <w:keepNext w:val="0"/>
              <w:pageBreakBefore w:val="0"/>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一、推荐中标候选供应商名单。中标候选供应商数量应当根据采购需要确定，但必须按顺序排列中标候选供应商。</w:t>
            </w:r>
            <w:r>
              <w:rPr>
                <w:rFonts w:hint="eastAsia" w:ascii="宋体" w:hAnsi="宋体" w:cs="宋体"/>
                <w:color w:val="000000"/>
                <w:sz w:val="24"/>
              </w:rPr>
            </w:r>
            <w:r/>
          </w:p>
          <w:p>
            <w:pPr>
              <w:pStyle w:val="805"/>
              <w:ind w:firstLine="480"/>
              <w:keepLines w:val="0"/>
              <w:keepNext w:val="0"/>
              <w:pageBreakBefore w:val="0"/>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二、中标候选人并列的，招标文件规定的确定中标人方式：</w:t>
            </w:r>
            <w:r>
              <w:rPr>
                <w:rFonts w:hint="eastAsia" w:ascii="宋体" w:hAnsi="宋体" w:cs="宋体"/>
                <w:color w:val="000000"/>
                <w:sz w:val="24"/>
              </w:rPr>
            </w:r>
            <w:r/>
          </w:p>
          <w:p>
            <w:pPr>
              <w:pStyle w:val="805"/>
              <w:ind w:firstLine="480"/>
              <w:keepLines w:val="0"/>
              <w:keepNext w:val="0"/>
              <w:pageBreakBefore w:val="0"/>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（一）确定人：采购人。</w:t>
            </w:r>
            <w:r>
              <w:rPr>
                <w:rFonts w:hint="eastAsia" w:ascii="宋体" w:hAnsi="宋体" w:cs="宋体"/>
                <w:color w:val="000000"/>
                <w:sz w:val="24"/>
              </w:rPr>
            </w:r>
            <w:r/>
          </w:p>
          <w:p>
            <w:pPr>
              <w:pStyle w:val="805"/>
              <w:ind w:firstLine="480"/>
              <w:keepLines w:val="0"/>
              <w:keepNext w:val="0"/>
              <w:pageBreakBefore w:val="0"/>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（二）确定中标人方式：</w:t>
            </w:r>
            <w:r>
              <w:rPr>
                <w:rFonts w:hint="eastAsia" w:ascii="宋体" w:hAnsi="宋体" w:cs="宋体"/>
                <w:color w:val="000000"/>
                <w:sz w:val="24"/>
              </w:rPr>
            </w:r>
            <w:r/>
          </w:p>
          <w:p>
            <w:pPr>
              <w:pStyle w:val="805"/>
              <w:ind w:firstLine="480"/>
              <w:keepLines w:val="0"/>
              <w:keepNext w:val="0"/>
              <w:pageBreakBefore w:val="0"/>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按照以下顺序确定中标人：</w:t>
            </w:r>
            <w:r>
              <w:rPr>
                <w:rFonts w:hint="eastAsia" w:ascii="宋体" w:hAnsi="宋体" w:cs="宋体"/>
                <w:color w:val="000000"/>
                <w:sz w:val="24"/>
              </w:rPr>
            </w:r>
            <w:r/>
          </w:p>
          <w:p>
            <w:pPr>
              <w:pStyle w:val="805"/>
              <w:ind w:firstLine="480"/>
              <w:keepLines w:val="0"/>
              <w:keepNext w:val="0"/>
              <w:pageBreakBefore w:val="0"/>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1、投标文件中提供所投产品的节能产品认证证书（不包括强制采购要求（如有），下同）的；或所投产品的环境标志产品认证证书的，被确定为中标人。</w:t>
            </w:r>
            <w:r>
              <w:rPr>
                <w:rFonts w:hint="eastAsia" w:ascii="宋体" w:hAnsi="宋体" w:cs="宋体"/>
                <w:color w:val="000000"/>
                <w:sz w:val="24"/>
              </w:rPr>
            </w:r>
            <w:r/>
          </w:p>
          <w:p>
            <w:pPr>
              <w:pStyle w:val="805"/>
              <w:ind w:firstLine="480"/>
              <w:keepLines w:val="0"/>
              <w:keepNext w:val="0"/>
              <w:pageBreakBefore w:val="0"/>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都符合第1种情况的，投标文件中提供所投产品的节能产品认证证书和所投产品的环境标志产品认证证书的，被确定为中标人。</w:t>
            </w:r>
            <w:r>
              <w:rPr>
                <w:rFonts w:hint="eastAsia" w:ascii="宋体" w:hAnsi="宋体" w:cs="宋体"/>
                <w:color w:val="000000"/>
                <w:sz w:val="24"/>
              </w:rPr>
            </w:r>
            <w:r/>
          </w:p>
          <w:p>
            <w:pPr>
              <w:pStyle w:val="805"/>
              <w:ind w:firstLine="480"/>
              <w:keepLines w:val="0"/>
              <w:keepNext w:val="0"/>
              <w:pageBreakBefore w:val="0"/>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都符合第2种情况的，投标文件中提供所投产品的节能产品认证证书、所投产品的环境标志产品认证证书和所投产品的绿色产品认证证书的，被确定为中标人。</w:t>
            </w:r>
            <w:r>
              <w:rPr>
                <w:rFonts w:hint="eastAsia" w:ascii="宋体" w:hAnsi="宋体" w:cs="宋体"/>
                <w:color w:val="000000"/>
                <w:sz w:val="24"/>
              </w:rPr>
            </w:r>
            <w:r/>
          </w:p>
          <w:p>
            <w:pPr>
              <w:pStyle w:val="805"/>
              <w:ind w:firstLine="480"/>
              <w:keepLines w:val="0"/>
              <w:keepNext w:val="0"/>
              <w:pageBreakBefore w:val="0"/>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hint="eastAsia" w:ascii="宋体" w:hAnsi="宋体" w:cs="宋体"/>
                <w:color w:val="000000"/>
                <w:sz w:val="24"/>
                <w:lang w:eastAsia="zh-CN"/>
              </w:rPr>
              <w:t xml:space="preserve">、</w:t>
            </w:r>
            <w:r>
              <w:rPr>
                <w:rFonts w:hint="eastAsia" w:ascii="宋体" w:hAnsi="宋体" w:cs="宋体"/>
                <w:color w:val="000000"/>
                <w:sz w:val="24"/>
              </w:rPr>
              <w:t xml:space="preserve">都符合第3种情况的，投标文件中提供所投产品的节能产品认证证书、所投产品的环境标志产品认证证书和所投产品的绿色产品认证证书，份数最多的，被确定为中标人。</w:t>
            </w:r>
            <w:r>
              <w:rPr>
                <w:rFonts w:hint="eastAsia" w:ascii="宋体" w:hAnsi="宋体" w:cs="宋体"/>
                <w:color w:val="000000"/>
                <w:sz w:val="24"/>
              </w:rPr>
            </w:r>
            <w:r/>
          </w:p>
          <w:p>
            <w:pPr>
              <w:pStyle w:val="805"/>
              <w:ind w:firstLine="480"/>
              <w:keepLines w:val="0"/>
              <w:keepNext w:val="0"/>
              <w:pageBreakBefore w:val="0"/>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hint="eastAsia" w:ascii="宋体" w:hAnsi="宋体" w:cs="宋体"/>
                <w:color w:val="000000"/>
                <w:sz w:val="24"/>
                <w:lang w:eastAsia="zh-CN"/>
              </w:rPr>
              <w:t xml:space="preserve">、</w:t>
            </w:r>
            <w:r>
              <w:rPr>
                <w:rFonts w:hint="eastAsia" w:ascii="宋体" w:hAnsi="宋体" w:cs="宋体"/>
                <w:color w:val="000000"/>
                <w:sz w:val="24"/>
              </w:rPr>
              <w:t xml:space="preserve">按照第4种情况，投标文件中提供所投产品的节能产品认证证书、所投产品的环境标志产品认证证书和所投产品的绿色产品认证证书份数也相同，所投产品使用低VOCs含量的，被确定为中标人。</w:t>
            </w:r>
            <w:r>
              <w:rPr>
                <w:rFonts w:hint="eastAsia" w:ascii="宋体" w:hAnsi="宋体" w:cs="宋体"/>
                <w:color w:val="000000"/>
                <w:sz w:val="24"/>
              </w:rPr>
            </w:r>
            <w:r/>
          </w:p>
          <w:p>
            <w:pPr>
              <w:pStyle w:val="805"/>
              <w:ind w:firstLine="480"/>
              <w:keepLines w:val="0"/>
              <w:keepNext w:val="0"/>
              <w:pageBreakBefore w:val="0"/>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rPr>
                <w:rFonts w:hint="eastAsia" w:ascii="宋体" w:hAnsi="宋体" w:cs="宋体"/>
                <w:color w:val="000000"/>
                <w:sz w:val="24"/>
                <w:lang w:eastAsia="zh-CN"/>
              </w:rPr>
              <w:t xml:space="preserve">、</w:t>
            </w:r>
            <w:r>
              <w:rPr>
                <w:rFonts w:hint="eastAsia" w:ascii="宋体" w:hAnsi="宋体" w:cs="宋体"/>
                <w:color w:val="000000"/>
                <w:sz w:val="24"/>
              </w:rPr>
              <w:t xml:space="preserve">第5种情况仍无法确定的，由采购人确定。</w:t>
            </w:r>
            <w:r>
              <w:rPr>
                <w:rFonts w:hint="eastAsia" w:ascii="宋体" w:hAnsi="宋体" w:cs="宋体"/>
                <w:color w:val="000000"/>
                <w:sz w:val="24"/>
              </w:rPr>
            </w:r>
            <w:r/>
          </w:p>
          <w:p>
            <w:pPr>
              <w:pStyle w:val="805"/>
              <w:ind w:firstLine="480"/>
              <w:keepLines w:val="0"/>
              <w:keepNext w:val="0"/>
              <w:pageBreakBefore w:val="0"/>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说明：所投产品的环境标志产品认证证书、所投产品的节能产品认证证书要求：见招标文件第三章《投标资料表》。</w:t>
            </w:r>
            <w:r>
              <w:rPr>
                <w:rFonts w:hint="eastAsia" w:ascii="宋体" w:hAnsi="宋体" w:cs="宋体"/>
                <w:color w:val="000000"/>
                <w:sz w:val="24"/>
              </w:rPr>
            </w:r>
            <w:r/>
          </w:p>
        </w:tc>
      </w:tr>
      <w:tr>
        <w:trPr>
          <w:trHeight w:val="3764"/>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（二十九）</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1、评标中需要投标人对投标文件澄清或者说明的，应当通过“苏采云”系统交换数据电文。在评标期间，请投标人保持在线。</w:t>
            </w:r>
            <w:r>
              <w:rPr>
                <w:rFonts w:hint="eastAsia" w:ascii="宋体" w:hAnsi="宋体" w:cs="宋体"/>
                <w:color w:val="000000"/>
                <w:sz w:val="24"/>
              </w:rPr>
            </w:r>
            <w:r/>
          </w:p>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color w:val="000000"/>
                <w:sz w:val="24"/>
              </w:rPr>
            </w:r>
            <w:r/>
          </w:p>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color w:val="000000"/>
                <w:sz w:val="24"/>
              </w:rPr>
            </w:r>
            <w:r/>
          </w:p>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color w:val="000000"/>
                <w:sz w:val="24"/>
              </w:rPr>
            </w:r>
            <w:r/>
          </w:p>
        </w:tc>
      </w:tr>
      <w:tr>
        <w:trPr>
          <w:trHeight w:val="390"/>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rPr>
                <w:rFonts w:ascii="宋体" w:hAnsi="宋体" w:cs="宋体"/>
                <w:color w:val="000000"/>
                <w:sz w:val="24"/>
              </w:rPr>
            </w:pPr>
            <w:r/>
            <w:bookmarkStart w:id="0" w:name="OLE_LINK4"/>
            <w:r/>
            <w:bookmarkStart w:id="1" w:name="OLE_LINK7"/>
            <w:r>
              <w:rPr>
                <w:rFonts w:hint="eastAsia" w:ascii="宋体" w:hAnsi="宋体" w:cs="宋体"/>
                <w:color w:val="000000"/>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rPr>
              <w:t xml:space="preserve">项目具体成本测算等与报价合理性相关的书面说明及相关证明材料</w:t>
            </w:r>
            <w:r>
              <w:rPr>
                <w:rFonts w:hint="eastAsia" w:ascii="宋体" w:hAnsi="宋体" w:cs="宋体"/>
                <w:color w:val="000000"/>
                <w:sz w:val="24"/>
              </w:rPr>
              <w:t xml:space="preserve">，对投标（响应）价格作出解释，由评审委员会</w:t>
            </w:r>
            <w:r>
              <w:rPr>
                <w:rFonts w:hint="eastAsia" w:ascii="宋体" w:hAnsi="宋体" w:cs="宋体"/>
                <w:b/>
                <w:color w:val="000000"/>
                <w:sz w:val="24"/>
              </w:rPr>
              <w:t xml:space="preserve">结合同类产品在主要电商平台的价格、该行业当地薪资水平等情况</w:t>
            </w:r>
            <w:r>
              <w:rPr>
                <w:rFonts w:hint="eastAsia" w:ascii="宋体" w:hAnsi="宋体" w:cs="宋体"/>
                <w:color w:val="000000"/>
                <w:sz w:val="24"/>
              </w:rPr>
              <w:t xml:space="preserve">，依据专业经验对供应商报价合理性进行判断。投标（响应）供应商</w:t>
            </w:r>
            <w:r>
              <w:rPr>
                <w:rFonts w:hint="eastAsia" w:ascii="宋体" w:hAnsi="宋体" w:cs="宋体"/>
                <w:b/>
                <w:color w:val="000000"/>
                <w:sz w:val="24"/>
              </w:rPr>
              <w:t xml:space="preserve">不提供书面说明、证明材料，或者提供的书面说明、证明材料不能证明其报价合理性的，评审委员会应当将其作为无效投标（响应）处理。</w:t>
            </w:r>
            <w:bookmarkEnd w:id="0"/>
            <w:r/>
            <w:bookmarkEnd w:id="1"/>
            <w:r>
              <w:rPr>
                <w:rFonts w:ascii="宋体" w:hAnsi="宋体" w:cs="宋体"/>
                <w:color w:val="000000"/>
                <w:sz w:val="24"/>
              </w:rPr>
            </w:r>
            <w:r/>
          </w:p>
          <w:p>
            <w:pPr>
              <w:pStyle w:val="805"/>
              <w:ind w:firstLine="482"/>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提醒投标人，投标人自行查看。投标人未及时查看或因自身原因导致未收到信息的，责任自负。</w:t>
            </w:r>
            <w:r>
              <w:rPr>
                <w:rFonts w:hint="eastAsia" w:ascii="宋体" w:hAnsi="宋体" w:cs="宋体"/>
                <w:b/>
                <w:bCs/>
                <w:color w:val="000000"/>
                <w:sz w:val="24"/>
              </w:rPr>
            </w:r>
            <w:r/>
          </w:p>
        </w:tc>
      </w:tr>
      <w:tr>
        <w:trPr>
          <w:trHeight w:val="390"/>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七</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政府采购合同</w:t>
            </w:r>
            <w:r>
              <w:rPr>
                <w:rFonts w:hint="eastAsia" w:ascii="宋体" w:hAnsi="宋体" w:cs="宋体"/>
                <w:b/>
                <w:bCs/>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(三十六)</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采购人与中标、中标人应当在中标、成交通知书发出之日起30日内，按照采购文件确定的事项签订政府采购合同。</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（三十八）</w:t>
            </w:r>
            <w:r>
              <w:rPr>
                <w:rFonts w:hint="eastAsia" w:ascii="宋体" w:hAnsi="宋体" w:cs="宋体"/>
                <w:b/>
                <w:bCs/>
                <w:color w:val="000000"/>
                <w:sz w:val="24"/>
              </w:rPr>
            </w:r>
            <w:r/>
          </w:p>
        </w:tc>
        <w:tc>
          <w:tcPr>
            <w:tcMar>
              <w:left w:w="108" w:type="dxa"/>
              <w:top w:w="0" w:type="dxa"/>
              <w:right w:w="108" w:type="dxa"/>
              <w:bottom w:w="0" w:type="dxa"/>
            </w:tcMar>
            <w:tcW w:w="4275" w:type="dxa"/>
            <w:vAlign w:val="center"/>
            <w:textDirection w:val="lrTb"/>
            <w:noWrap w:val="false"/>
          </w:tcPr>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履约保证金：5%，以支票、汇票、本票、电汇或者金融机构、担保机构出具的保函等非现金形式缴纳。</w:t>
            </w:r>
            <w:r>
              <w:rPr>
                <w:rFonts w:hint="eastAsia" w:ascii="宋体" w:hAnsi="宋体" w:cs="宋体"/>
                <w:b/>
                <w:bCs/>
                <w:color w:val="000000"/>
                <w:sz w:val="24"/>
              </w:rPr>
            </w:r>
            <w:r/>
          </w:p>
        </w:tc>
      </w:tr>
      <w:tr>
        <w:trPr>
          <w:trHeight w:val="390"/>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rFonts w:hint="eastAsia" w:ascii="宋体" w:hAnsi="宋体" w:cs="宋体"/>
                <w:color w:val="000000"/>
                <w:sz w:val="24"/>
              </w:rPr>
            </w:r>
            <w:r/>
          </w:p>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质疑接收人：孙逊      联系电话：0516-83999055</w:t>
            </w:r>
            <w:r>
              <w:rPr>
                <w:rFonts w:hint="eastAsia" w:ascii="宋体" w:hAnsi="宋体" w:cs="宋体"/>
                <w:color w:val="000000"/>
                <w:sz w:val="24"/>
              </w:rPr>
            </w:r>
            <w:r/>
          </w:p>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地址：徐州市泉山区金山东路北侧徐州软件园C-11号楼1011室</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restart"/>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附加说明</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中标人在收到中标通知书时，须向采购人和采购代理机构提交《开标一览表》和《分项价格表》的数据文件（WORD格式）。</w:t>
            </w:r>
            <w:r>
              <w:rPr>
                <w:rFonts w:hint="eastAsia" w:ascii="宋体" w:hAnsi="宋体" w:cs="宋体"/>
                <w:color w:val="000000"/>
                <w:sz w:val="24"/>
              </w:rPr>
            </w:r>
            <w:r/>
          </w:p>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邮箱：jocxz03@jocite.com</w:t>
            </w:r>
            <w:r>
              <w:rPr>
                <w:rFonts w:hint="eastAsia" w:ascii="宋体" w:hAnsi="宋体" w:cs="宋体"/>
                <w:color w:val="000000"/>
                <w:sz w:val="24"/>
              </w:rPr>
            </w:r>
            <w:r/>
          </w:p>
        </w:tc>
      </w:tr>
      <w:tr>
        <w:trPr>
          <w:trHeight w:val="5018"/>
        </w:trPr>
        <w:tc>
          <w:tcPr>
            <w:tcMar>
              <w:left w:w="108" w:type="dxa"/>
              <w:top w:w="0" w:type="dxa"/>
              <w:right w:w="108" w:type="dxa"/>
              <w:bottom w:w="0" w:type="dxa"/>
            </w:tcMar>
            <w:tcW w:w="724" w:type="dxa"/>
            <w:vAlign w:val="top"/>
            <w:vMerge w:val="continue"/>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1、评标中需要投标人对投标文件澄清或者说明的，应当通过“苏采云”系统交换数据电文。在评标期间，请投标人保持在线。</w:t>
            </w:r>
            <w:r>
              <w:rPr>
                <w:rFonts w:hint="eastAsia" w:ascii="宋体" w:hAnsi="宋体" w:cs="宋体"/>
                <w:color w:val="000000"/>
                <w:sz w:val="24"/>
              </w:rPr>
            </w:r>
            <w:r/>
          </w:p>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color w:val="000000"/>
                <w:sz w:val="24"/>
              </w:rPr>
            </w:r>
            <w:r/>
          </w:p>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color w:val="000000"/>
                <w:sz w:val="24"/>
              </w:rPr>
            </w:r>
            <w:r/>
          </w:p>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4、招标文件中如需“授权代表签字或盖章”，供应商可打印成文档。签字或盖章后再扫描上传，最后再电子签章。</w:t>
            </w:r>
            <w:r>
              <w:rPr>
                <w:rFonts w:hint="eastAsia" w:ascii="宋体" w:hAnsi="宋体" w:cs="宋体"/>
                <w:color w:val="000000"/>
                <w:sz w:val="24"/>
              </w:rPr>
            </w:r>
            <w:r/>
          </w:p>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5、中标人在收到中标通知书时，须向采购人和采购代理机构提交完整纸质版的投标文件（需盖投标人公章且胶装成册，1正4副本）。</w:t>
            </w:r>
            <w:r>
              <w:rPr>
                <w:rFonts w:hint="eastAsia" w:ascii="宋体" w:hAnsi="宋体" w:cs="宋体"/>
                <w:color w:val="000000"/>
                <w:sz w:val="24"/>
              </w:rPr>
            </w:r>
            <w:r/>
          </w:p>
          <w:p>
            <w:pPr>
              <w:pStyle w:val="899"/>
              <w:rPr>
                <w:rFonts w:eastAsia="宋体"/>
                <w:color w:val="000000"/>
                <w:lang w:val="en-US" w:eastAsia="zh-CN"/>
              </w:rPr>
            </w:pPr>
            <w:r>
              <w:rPr>
                <w:rFonts w:hint="eastAsia"/>
                <w:color w:val="000000"/>
                <w:lang w:val="en-US" w:eastAsia="zh-CN"/>
              </w:rPr>
              <w:t xml:space="preserve">6、投标人应严格按照要求在投标系统指定位置上传相应文件及材料。因未上传或上传位置有误，导致评标委员会未能检索到相关内容的，由此产生的一切不利后果均由投标人自行承担。</w:t>
            </w:r>
            <w:r>
              <w:rPr>
                <w:rFonts w:eastAsia="宋体"/>
                <w:color w:val="000000"/>
                <w:lang w:val="en-US" w:eastAsia="zh-CN"/>
              </w:rPr>
            </w:r>
            <w:r/>
          </w:p>
        </w:tc>
      </w:tr>
    </w:tbl>
    <w:p>
      <w:pPr>
        <w:pStyle w:val="805"/>
        <w:ind w:firstLine="600"/>
        <w:spacing w:line="239"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rPr>
          <w:rFonts w:hint="eastAsia" w:ascii="宋体" w:hAnsi="宋体" w:cs="宋体"/>
          <w:color w:val="000000"/>
        </w:rPr>
      </w:r>
      <w:r/>
    </w:p>
    <w:p>
      <w:pPr>
        <w:pStyle w:val="805"/>
        <w:ind w:firstLine="600"/>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4"/>
        </w:rPr>
      </w:r>
      <w:r/>
    </w:p>
    <w:p>
      <w:pPr>
        <w:pStyle w:val="805"/>
        <w:ind w:firstLine="600"/>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本章附件：招标代理服务收费标准</w:t>
      </w:r>
      <w:r>
        <w:rPr>
          <w:rFonts w:hint="eastAsia" w:ascii="宋体" w:hAnsi="宋体" w:cs="宋体"/>
          <w:b/>
          <w:bCs/>
          <w:color w:val="000000"/>
          <w:sz w:val="24"/>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482"/>
        </w:trPr>
        <w:tc>
          <w:tcPr>
            <w:tcMar>
              <w:left w:w="108" w:type="dxa"/>
              <w:top w:w="0" w:type="dxa"/>
              <w:right w:w="108" w:type="dxa"/>
              <w:bottom w:w="0" w:type="dxa"/>
            </w:tcMar>
            <w:tcW w:w="5758"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中标或者成交金额</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费率</w:t>
            </w:r>
            <w:r>
              <w:rPr>
                <w:rFonts w:hint="eastAsia" w:ascii="宋体" w:hAnsi="宋体" w:cs="宋体"/>
                <w:color w:val="000000"/>
                <w:sz w:val="24"/>
              </w:rPr>
            </w:r>
            <w:r/>
          </w:p>
        </w:tc>
      </w:tr>
      <w:tr>
        <w:trPr>
          <w:trHeight w:val="482"/>
        </w:trPr>
        <w:tc>
          <w:tcPr>
            <w:tcMar>
              <w:left w:w="108" w:type="dxa"/>
              <w:top w:w="0" w:type="dxa"/>
              <w:right w:w="108" w:type="dxa"/>
              <w:bottom w:w="0" w:type="dxa"/>
            </w:tcMar>
            <w:tcW w:w="5758"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最低收费金额(每个委托项目)</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5000元</w:t>
            </w:r>
            <w:r>
              <w:rPr>
                <w:rFonts w:hint="eastAsia" w:ascii="宋体" w:hAnsi="宋体" w:cs="宋体"/>
                <w:color w:val="000000"/>
                <w:sz w:val="24"/>
              </w:rPr>
            </w:r>
            <w:r/>
          </w:p>
        </w:tc>
      </w:tr>
      <w:tr>
        <w:trPr>
          <w:trHeight w:val="482"/>
        </w:trPr>
        <w:tc>
          <w:tcPr>
            <w:tcMar>
              <w:left w:w="108" w:type="dxa"/>
              <w:top w:w="0" w:type="dxa"/>
              <w:right w:w="108" w:type="dxa"/>
              <w:bottom w:w="0" w:type="dxa"/>
            </w:tcMar>
            <w:tcW w:w="5758"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50万元以下(含50万元)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rPr>
                <w:rFonts w:hint="eastAsia" w:ascii="宋体" w:hAnsi="宋体" w:cs="宋体"/>
                <w:color w:val="000000"/>
                <w:sz w:val="24"/>
              </w:rPr>
            </w:r>
            <w:r/>
          </w:p>
        </w:tc>
      </w:tr>
      <w:tr>
        <w:trPr>
          <w:trHeight w:val="482"/>
        </w:trPr>
        <w:tc>
          <w:tcPr>
            <w:tcMar>
              <w:left w:w="108" w:type="dxa"/>
              <w:top w:w="0" w:type="dxa"/>
              <w:right w:w="108" w:type="dxa"/>
              <w:bottom w:w="0" w:type="dxa"/>
            </w:tcMar>
            <w:tcW w:w="5758"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50-400万元(含400万元)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w:t>
            </w:r>
            <w:r>
              <w:rPr>
                <w:rFonts w:hint="eastAsia" w:ascii="宋体" w:hAnsi="宋体" w:cs="宋体"/>
                <w:color w:val="000000"/>
                <w:sz w:val="24"/>
              </w:rPr>
            </w:r>
            <w:r/>
          </w:p>
        </w:tc>
      </w:tr>
      <w:tr>
        <w:trPr>
          <w:trHeight w:val="482"/>
        </w:trPr>
        <w:tc>
          <w:tcPr>
            <w:tcMar>
              <w:left w:w="108" w:type="dxa"/>
              <w:top w:w="0" w:type="dxa"/>
              <w:right w:w="108" w:type="dxa"/>
              <w:bottom w:w="0" w:type="dxa"/>
            </w:tcMar>
            <w:tcW w:w="5758"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400-1000万元(含1000万元)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rPr>
                <w:rFonts w:hint="eastAsia" w:ascii="宋体" w:hAnsi="宋体" w:cs="宋体"/>
                <w:color w:val="000000"/>
                <w:sz w:val="24"/>
              </w:rPr>
            </w:r>
            <w:r/>
          </w:p>
        </w:tc>
      </w:tr>
      <w:tr>
        <w:trPr>
          <w:trHeight w:val="482"/>
        </w:trPr>
        <w:tc>
          <w:tcPr>
            <w:tcMar>
              <w:left w:w="108" w:type="dxa"/>
              <w:top w:w="0" w:type="dxa"/>
              <w:right w:w="108" w:type="dxa"/>
              <w:bottom w:w="0" w:type="dxa"/>
            </w:tcMar>
            <w:tcW w:w="5758"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1000-5000万元(含5000万元)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0.8%</w:t>
            </w:r>
            <w:r>
              <w:rPr>
                <w:rFonts w:hint="eastAsia" w:ascii="宋体" w:hAnsi="宋体" w:cs="宋体"/>
                <w:color w:val="000000"/>
                <w:sz w:val="24"/>
              </w:rPr>
            </w:r>
            <w:r/>
          </w:p>
        </w:tc>
      </w:tr>
      <w:tr>
        <w:trPr>
          <w:trHeight w:val="482"/>
        </w:trPr>
        <w:tc>
          <w:tcPr>
            <w:tcMar>
              <w:left w:w="108" w:type="dxa"/>
              <w:top w:w="0" w:type="dxa"/>
              <w:right w:w="108" w:type="dxa"/>
              <w:bottom w:w="0" w:type="dxa"/>
            </w:tcMar>
            <w:tcW w:w="5758"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5000-1亿元(含1亿元)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0.25%</w:t>
            </w:r>
            <w:r>
              <w:rPr>
                <w:rFonts w:hint="eastAsia" w:ascii="宋体" w:hAnsi="宋体" w:cs="宋体"/>
                <w:color w:val="000000"/>
                <w:sz w:val="24"/>
              </w:rPr>
            </w:r>
            <w:r/>
          </w:p>
        </w:tc>
      </w:tr>
      <w:tr>
        <w:trPr>
          <w:trHeight w:val="482"/>
        </w:trPr>
        <w:tc>
          <w:tcPr>
            <w:tcMar>
              <w:left w:w="108" w:type="dxa"/>
              <w:top w:w="0" w:type="dxa"/>
              <w:right w:w="108" w:type="dxa"/>
              <w:bottom w:w="0" w:type="dxa"/>
            </w:tcMar>
            <w:tcW w:w="5758"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1-10亿元(含10亿元)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0.05%</w:t>
            </w:r>
            <w:r>
              <w:rPr>
                <w:rFonts w:hint="eastAsia" w:ascii="宋体" w:hAnsi="宋体" w:cs="宋体"/>
                <w:color w:val="000000"/>
                <w:sz w:val="24"/>
              </w:rPr>
            </w:r>
            <w:r/>
          </w:p>
        </w:tc>
      </w:tr>
      <w:tr>
        <w:trPr>
          <w:trHeight w:val="482"/>
        </w:trPr>
        <w:tc>
          <w:tcPr>
            <w:tcMar>
              <w:left w:w="108" w:type="dxa"/>
              <w:top w:w="0" w:type="dxa"/>
              <w:right w:w="108" w:type="dxa"/>
              <w:bottom w:w="0" w:type="dxa"/>
            </w:tcMar>
            <w:tcW w:w="5758"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10-50亿元(含50亿元)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0.01%</w:t>
            </w:r>
            <w:r>
              <w:rPr>
                <w:rFonts w:hint="eastAsia" w:ascii="宋体" w:hAnsi="宋体" w:cs="宋体"/>
                <w:color w:val="000000"/>
                <w:sz w:val="24"/>
              </w:rPr>
            </w:r>
            <w:r/>
          </w:p>
        </w:tc>
      </w:tr>
      <w:tr>
        <w:trPr>
          <w:trHeight w:val="482"/>
        </w:trPr>
        <w:tc>
          <w:tcPr>
            <w:tcMar>
              <w:left w:w="108" w:type="dxa"/>
              <w:top w:w="0" w:type="dxa"/>
              <w:right w:w="108" w:type="dxa"/>
              <w:bottom w:w="0" w:type="dxa"/>
            </w:tcMar>
            <w:tcW w:w="5758"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50亿元以上</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0.005%</w:t>
            </w:r>
            <w:r>
              <w:rPr>
                <w:rFonts w:hint="eastAsia" w:ascii="宋体" w:hAnsi="宋体" w:cs="宋体"/>
                <w:color w:val="000000"/>
                <w:sz w:val="24"/>
              </w:rPr>
            </w:r>
            <w:r/>
          </w:p>
        </w:tc>
      </w:tr>
    </w:tbl>
    <w:p>
      <w:pPr>
        <w:pStyle w:val="805"/>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p>
      <w:pPr>
        <w:pStyle w:val="805"/>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1、按上表计算的收费为代理服务全过程的收费金额。各社会代理机构不再收取采购文件制作售卖费用。</w:t>
      </w:r>
      <w:r>
        <w:rPr>
          <w:rFonts w:hint="eastAsia" w:ascii="宋体" w:hAnsi="宋体" w:cs="宋体"/>
          <w:color w:val="000000"/>
          <w:sz w:val="24"/>
          <w:highlight w:val="none"/>
        </w:rPr>
      </w:r>
      <w:r/>
    </w:p>
    <w:p>
      <w:pPr>
        <w:pStyle w:val="805"/>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2、代理服务费按差额定率累进法计算。</w:t>
      </w:r>
      <w:r>
        <w:rPr>
          <w:rFonts w:hint="eastAsia" w:ascii="宋体" w:hAnsi="宋体" w:cs="宋体"/>
          <w:color w:val="000000"/>
          <w:sz w:val="24"/>
          <w:highlight w:val="none"/>
        </w:rPr>
      </w:r>
      <w:r/>
    </w:p>
    <w:p>
      <w:pPr>
        <w:pStyle w:val="805"/>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3、代理服务费基准金额（按差额定率累进法计算的）=中标金额（按差额定率累进法计算的）*费率（%）。</w:t>
      </w:r>
      <w:r>
        <w:rPr>
          <w:rFonts w:hint="eastAsia" w:ascii="宋体" w:hAnsi="宋体" w:cs="宋体"/>
          <w:color w:val="000000"/>
          <w:sz w:val="24"/>
          <w:highlight w:val="none"/>
        </w:rPr>
      </w:r>
      <w:r/>
    </w:p>
    <w:p>
      <w:pPr>
        <w:pStyle w:val="805"/>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4、代理服务费应收取金额=代理服务费基准金额（按差额定率累进法计算的）的合计数*30%。</w:t>
      </w:r>
      <w:r>
        <w:rPr>
          <w:rFonts w:hint="eastAsia" w:ascii="宋体" w:hAnsi="宋体" w:cs="宋体"/>
          <w:color w:val="000000"/>
          <w:sz w:val="24"/>
          <w:highlight w:val="none"/>
        </w:rPr>
      </w:r>
      <w:r/>
    </w:p>
    <w:p>
      <w:pPr>
        <w:pStyle w:val="805"/>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5、定点类等无金额或事先不能计算出价格总额的项目，按中标（成交）金额100万元计算。</w:t>
      </w:r>
      <w:r>
        <w:rPr>
          <w:rFonts w:hint="eastAsia" w:ascii="宋体" w:hAnsi="宋体" w:cs="宋体"/>
          <w:color w:val="000000"/>
          <w:sz w:val="24"/>
          <w:highlight w:val="none"/>
        </w:rPr>
      </w:r>
      <w:r/>
    </w:p>
    <w:p>
      <w:pPr>
        <w:pStyle w:val="805"/>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6、有分包（分标段）项目按采购包收费。</w:t>
      </w:r>
      <w:r>
        <w:rPr>
          <w:rFonts w:hint="eastAsia" w:ascii="宋体" w:hAnsi="宋体" w:cs="宋体"/>
          <w:color w:val="000000"/>
          <w:sz w:val="24"/>
          <w:highlight w:val="none"/>
        </w:rPr>
      </w:r>
      <w:r/>
    </w:p>
    <w:p>
      <w:pPr>
        <w:pStyle w:val="805"/>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7、上该表为自行约定的代理服务费标准。</w:t>
      </w:r>
      <w:r>
        <w:rPr>
          <w:rFonts w:hint="eastAsia" w:ascii="宋体" w:hAnsi="宋体" w:cs="宋体"/>
          <w:color w:val="000000"/>
          <w:sz w:val="24"/>
          <w:highlight w:val="none"/>
        </w:rPr>
      </w:r>
      <w:r/>
    </w:p>
    <w:p>
      <w:pPr>
        <w:pStyle w:val="805"/>
        <w:spacing w:line="440" w:lineRule="exact"/>
        <w:rPr>
          <w:rFonts w:hint="eastAsia" w:ascii="宋体" w:hAnsi="宋体" w:eastAsia="宋体" w:cs="宋体"/>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8、本项目最高收费不高于4万元。</w:t>
      </w:r>
      <w:r>
        <w:rPr>
          <w:rFonts w:hint="eastAsia" w:ascii="宋体" w:hAnsi="宋体" w:eastAsia="宋体" w:cs="宋体"/>
          <w:bCs/>
          <w:color w:val="000000"/>
          <w:sz w:val="24"/>
          <w:highlight w:val="none"/>
          <w:lang w:val="en-US" w:eastAsia="zh-CN"/>
        </w:rPr>
      </w:r>
      <w:r/>
    </w:p>
    <w:p>
      <w:pPr>
        <w:pStyle w:val="805"/>
        <w:spacing w:line="440" w:lineRule="exact"/>
        <w:rPr>
          <w:rFonts w:hint="eastAsia" w:ascii="宋体" w:hAnsi="宋体" w:eastAsia="宋体" w:cs="宋体"/>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9、根据苏财规[2026]1号文件有关规定，本项目代理服务费由中标人支付，各投标人在投标报价时应充分考虑在内。</w:t>
      </w:r>
      <w:r>
        <w:rPr>
          <w:rFonts w:hint="eastAsia" w:ascii="宋体" w:hAnsi="宋体" w:eastAsia="宋体" w:cs="宋体"/>
          <w:bCs/>
          <w:color w:val="000000"/>
          <w:sz w:val="24"/>
          <w:highlight w:val="none"/>
          <w:lang w:val="en-US" w:eastAsia="zh-CN"/>
        </w:rPr>
      </w:r>
      <w:r/>
    </w:p>
    <w:p>
      <w:pPr>
        <w:pStyle w:val="805"/>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、账户信息：</w:t>
      </w:r>
      <w:r>
        <w:rPr>
          <w:rFonts w:hint="eastAsia" w:ascii="宋体" w:hAnsi="宋体" w:cs="宋体"/>
          <w:bCs/>
          <w:color w:val="000000"/>
          <w:sz w:val="24"/>
          <w:highlight w:val="none"/>
        </w:rPr>
      </w:r>
      <w:r/>
    </w:p>
    <w:p>
      <w:pPr>
        <w:pStyle w:val="805"/>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账户名：江苏海外集团国际工程咨询有限公司徐州分公司</w:t>
      </w:r>
      <w:r>
        <w:rPr>
          <w:rFonts w:hint="eastAsia" w:ascii="宋体" w:hAnsi="宋体" w:cs="宋体"/>
          <w:bCs/>
          <w:color w:val="000000"/>
          <w:sz w:val="24"/>
          <w:highlight w:val="none"/>
        </w:rPr>
      </w:r>
      <w:r/>
    </w:p>
    <w:p>
      <w:pPr>
        <w:pStyle w:val="805"/>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开户银行：上海浦东发展银行股份有限公司徐州分行</w:t>
      </w:r>
      <w:r>
        <w:rPr>
          <w:rFonts w:hint="eastAsia" w:ascii="宋体" w:hAnsi="宋体" w:cs="宋体"/>
          <w:bCs/>
          <w:color w:val="000000"/>
          <w:sz w:val="24"/>
          <w:highlight w:val="none"/>
        </w:rPr>
      </w:r>
      <w:r/>
    </w:p>
    <w:p>
      <w:pPr>
        <w:pStyle w:val="805"/>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账号：11110154740005866</w:t>
      </w:r>
      <w:r>
        <w:rPr>
          <w:rFonts w:hint="eastAsia" w:ascii="宋体" w:hAnsi="宋体" w:cs="宋体"/>
          <w:bCs/>
          <w:color w:val="000000"/>
          <w:sz w:val="24"/>
          <w:highlight w:val="none"/>
        </w:rPr>
      </w:r>
      <w:r/>
    </w:p>
    <w:p>
      <w:pPr>
        <w:pStyle w:val="805"/>
        <w:spacing w:line="400" w:lineRule="exact"/>
        <w:rPr>
          <w:rFonts w:hint="eastAsia" w:ascii="宋体" w:hAnsi="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8"/>
          <w:szCs w:val="28"/>
        </w:rPr>
      </w:r>
      <w:r/>
    </w:p>
    <w:p>
      <w:pPr>
        <w:pStyle w:val="805"/>
        <w:numPr>
          <w:ilvl w:val="0"/>
          <w:numId w:val="2"/>
        </w:numPr>
        <w:jc w:val="center"/>
        <w:spacing w:line="360" w:lineRule="auto"/>
        <w:rPr>
          <w:rFonts w:hint="eastAsia" w:ascii="宋体" w:hAnsi="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评标标准</w:t>
      </w:r>
      <w:r>
        <w:rPr>
          <w:rFonts w:hint="eastAsia" w:ascii="宋体" w:hAnsi="宋体" w:cs="宋体"/>
          <w:b/>
          <w:color w:val="000000"/>
          <w:sz w:val="32"/>
          <w:szCs w:val="32"/>
        </w:rPr>
      </w:r>
      <w:r/>
    </w:p>
    <w:tbl>
      <w:tblPr>
        <w:tblW w:w="9836" w:type="dxa"/>
        <w:jc w:val="center"/>
        <w:tblInd w:w="-27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92"/>
        <w:gridCol w:w="1297"/>
        <w:gridCol w:w="1117"/>
        <w:gridCol w:w="5248"/>
        <w:gridCol w:w="882"/>
      </w:tblGrid>
      <w:tr>
        <w:trPr>
          <w:trHeight w:val="806"/>
        </w:trPr>
        <w:tc>
          <w:tcPr>
            <w:gridSpan w:val="2"/>
            <w:tcW w:w="2589" w:type="dxa"/>
            <w:vAlign w:val="center"/>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z w:val="24"/>
              </w:rPr>
              <w:t xml:space="preserve">评审因素</w:t>
            </w:r>
            <w:r>
              <w:rPr>
                <w:rFonts w:hint="eastAsia" w:ascii="宋体" w:hAnsi="宋体" w:cs="宋体"/>
                <w:b/>
                <w:bCs/>
                <w:color w:val="000000"/>
                <w:sz w:val="24"/>
              </w:rPr>
            </w:r>
            <w:r/>
          </w:p>
        </w:tc>
        <w:tc>
          <w:tcPr>
            <w:gridSpan w:val="2"/>
            <w:tcW w:w="6365" w:type="dxa"/>
            <w:vAlign w:val="center"/>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z w:val="24"/>
              </w:rPr>
              <w:t xml:space="preserve">评审因素细化和量化</w:t>
            </w:r>
            <w:r>
              <w:rPr>
                <w:rFonts w:hint="eastAsia" w:ascii="宋体" w:hAnsi="宋体" w:cs="宋体"/>
                <w:b/>
                <w:bCs/>
                <w:color w:val="000000"/>
                <w:sz w:val="24"/>
              </w:rPr>
            </w:r>
            <w:r/>
          </w:p>
        </w:tc>
        <w:tc>
          <w:tcPr>
            <w:tcW w:w="882" w:type="dxa"/>
            <w:vAlign w:val="top"/>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z w:val="24"/>
              </w:rPr>
              <w:t xml:space="preserve">是否为客观分</w:t>
            </w:r>
            <w:r>
              <w:rPr>
                <w:rFonts w:hint="eastAsia" w:ascii="宋体" w:hAnsi="宋体" w:cs="宋体"/>
                <w:b/>
                <w:bCs/>
                <w:color w:val="000000"/>
                <w:sz w:val="24"/>
              </w:rPr>
            </w:r>
            <w:r/>
          </w:p>
        </w:tc>
      </w:tr>
      <w:tr>
        <w:trPr/>
        <w:tc>
          <w:tcPr>
            <w:tcW w:w="129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价格部分</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（30分）</w:t>
            </w:r>
            <w:r>
              <w:rPr>
                <w:rFonts w:hint="eastAsia" w:ascii="宋体" w:hAnsi="宋体" w:cs="宋体"/>
                <w:color w:val="000000"/>
                <w:sz w:val="24"/>
              </w:rPr>
            </w:r>
            <w:r/>
          </w:p>
        </w:tc>
        <w:tc>
          <w:tcPr>
            <w:tcW w:w="129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价格</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 30分）</w:t>
            </w:r>
            <w:r>
              <w:rPr>
                <w:rFonts w:hint="eastAsia" w:ascii="宋体" w:hAnsi="宋体" w:cs="宋体"/>
                <w:color w:val="000000"/>
                <w:sz w:val="24"/>
              </w:rPr>
            </w:r>
            <w:r/>
          </w:p>
        </w:tc>
        <w:tc>
          <w:tcPr>
            <w:gridSpan w:val="2"/>
            <w:tcW w:w="6365"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各投标人价格得分=最低报价（投标人的最低评审价格）÷各投标人评审价格×30</w:t>
            </w:r>
            <w:r>
              <w:rPr>
                <w:rFonts w:hint="eastAsia"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注：</w:t>
            </w:r>
            <w:r>
              <w:rPr>
                <w:rFonts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注：促进本国产品优惠政策：政府采购活动中既有本国产品又有非本国产品参与竞争的，依法对本国产品给予价格评审优惠，对本国产品的报价给予20%的价格扣除，用扣除后的价格参与评审。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该投标人的评审价格=《开标一览表》中的“总价”*（100%-20%）</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享受价格评审优惠不改变最终中标价格，政府采购合同仍按照中标供应商的报价签订。</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trHeight w:val="900"/>
        </w:trPr>
        <w:tc>
          <w:tcPr>
            <w:tcW w:w="1292" w:type="dxa"/>
            <w:vAlign w:val="center"/>
            <w:vMerge w:val="restart"/>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技术部分（</w:t>
            </w:r>
            <w:r>
              <w:rPr>
                <w:rFonts w:hint="eastAsia" w:ascii="宋体" w:hAnsi="宋体" w:cs="宋体"/>
                <w:color w:val="000000"/>
                <w:sz w:val="24"/>
                <w:lang w:val="en-US" w:eastAsia="zh-CN"/>
              </w:rPr>
              <w:t xml:space="preserve">32</w:t>
            </w:r>
            <w:r>
              <w:rPr>
                <w:rFonts w:hint="eastAsia" w:ascii="宋体" w:hAnsi="宋体" w:cs="宋体"/>
                <w:color w:val="000000"/>
                <w:sz w:val="24"/>
              </w:rPr>
              <w:t xml:space="preserve">分）</w:t>
            </w:r>
            <w:r>
              <w:rPr>
                <w:rFonts w:hint="eastAsia" w:ascii="宋体" w:hAnsi="宋体" w:cs="宋体"/>
                <w:color w:val="000000"/>
                <w:sz w:val="24"/>
              </w:rPr>
            </w:r>
            <w:r/>
          </w:p>
        </w:tc>
        <w:tc>
          <w:tcPr>
            <w:tcW w:w="129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所投产品的技术规格(技术性能)（</w:t>
            </w:r>
            <w:r>
              <w:rPr>
                <w:rFonts w:hint="eastAsia" w:ascii="宋体" w:hAnsi="宋体" w:cs="宋体"/>
                <w:color w:val="000000"/>
                <w:sz w:val="24"/>
                <w:lang w:val="en-US" w:eastAsia="zh-CN"/>
              </w:rPr>
              <w:t xml:space="preserve">20</w:t>
            </w:r>
            <w:r>
              <w:rPr>
                <w:rFonts w:hint="eastAsia" w:ascii="宋体" w:hAnsi="宋体" w:cs="宋体"/>
                <w:color w:val="000000"/>
                <w:sz w:val="24"/>
              </w:rPr>
              <w:t xml:space="preserve">分）</w:t>
            </w:r>
            <w:r>
              <w:rPr>
                <w:rFonts w:hint="eastAsia" w:ascii="宋体" w:hAnsi="宋体" w:cs="宋体"/>
                <w:color w:val="000000"/>
                <w:sz w:val="24"/>
              </w:rPr>
            </w:r>
            <w:r/>
          </w:p>
        </w:tc>
        <w:tc>
          <w:tcPr>
            <w:gridSpan w:val="2"/>
            <w:tcW w:w="6365" w:type="dxa"/>
            <w:vAlign w:val="center"/>
            <w:textDirection w:val="lrTb"/>
            <w:noWrap w:val="false"/>
          </w:tcPr>
          <w:p>
            <w:pPr>
              <w:pStyle w:val="1058"/>
              <w:ind w:firstLine="0"/>
              <w:rPr>
                <w:rFonts w:hint="eastAsia" w:ascii="宋体" w:hAnsi="宋体" w:cs="宋体"/>
                <w:color w:val="000000"/>
                <w:sz w:val="24"/>
              </w:rPr>
            </w:pPr>
            <w:r>
              <w:rPr>
                <w:rFonts w:hint="eastAsia" w:ascii="宋体" w:hAnsi="宋体" w:cs="宋体"/>
                <w:color w:val="000000"/>
                <w:sz w:val="24"/>
              </w:rPr>
              <w:t xml:space="preserve">完全符合招标文件第六章《采购需求》要求的，得基本分</w:t>
            </w:r>
            <w:r>
              <w:rPr>
                <w:rFonts w:hint="eastAsia" w:ascii="宋体" w:hAnsi="宋体" w:cs="宋体"/>
                <w:color w:val="000000"/>
                <w:sz w:val="24"/>
                <w:lang w:val="en-US" w:eastAsia="zh-CN"/>
              </w:rPr>
              <w:t xml:space="preserve">20</w:t>
            </w:r>
            <w:r>
              <w:rPr>
                <w:rFonts w:hint="eastAsia" w:ascii="宋体" w:hAnsi="宋体" w:cs="宋体"/>
                <w:color w:val="000000"/>
                <w:sz w:val="24"/>
              </w:rPr>
              <w:t xml:space="preserve">分；每有一项不满足或负偏离的，从基本分中减</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扣完为止</w:t>
            </w:r>
            <w:r>
              <w:rPr>
                <w:rFonts w:hint="eastAsia" w:ascii="宋体" w:hAnsi="宋体" w:cs="宋体"/>
                <w:color w:val="000000"/>
                <w:sz w:val="24"/>
              </w:rPr>
              <w:t xml:space="preserve">；</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本项最高得</w:t>
            </w:r>
            <w:r>
              <w:rPr>
                <w:rFonts w:hint="eastAsia" w:ascii="宋体" w:hAnsi="宋体" w:cs="宋体"/>
                <w:color w:val="000000"/>
                <w:sz w:val="24"/>
                <w:lang w:val="en-US" w:eastAsia="zh-CN"/>
              </w:rPr>
              <w:t xml:space="preserve">20</w:t>
            </w:r>
            <w:r>
              <w:rPr>
                <w:rFonts w:hint="eastAsia" w:ascii="宋体" w:hAnsi="宋体" w:cs="宋体"/>
                <w:color w:val="000000"/>
                <w:sz w:val="24"/>
              </w:rPr>
              <w:t xml:space="preserve">分，最低得0分。</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注：要求提供样品的所投产品，只对除工艺及样式之外的技术规格（技术技能）进行评审”。</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trHeight w:val="994"/>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restart"/>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样品（12分）</w:t>
            </w:r>
            <w:r>
              <w:rPr>
                <w:rFonts w:hint="eastAsia" w:ascii="宋体" w:hAnsi="宋体" w:cs="宋体"/>
                <w:color w:val="000000"/>
                <w:sz w:val="24"/>
              </w:rPr>
            </w:r>
            <w:r/>
          </w:p>
        </w:tc>
        <w:tc>
          <w:tcPr>
            <w:tcW w:w="1117" w:type="dxa"/>
            <w:vAlign w:val="center"/>
            <w:vMerge w:val="restart"/>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样品-</w:t>
            </w:r>
            <w:r>
              <w:rPr>
                <w:rFonts w:hint="eastAsia" w:ascii="宋体" w:hAnsi="宋体" w:cs="宋体"/>
                <w:color w:val="000000"/>
                <w:sz w:val="24"/>
                <w:lang w:bidi="ar"/>
              </w:rPr>
              <w:t xml:space="preserve">单人床（4分）</w:t>
            </w:r>
            <w:r>
              <w:rPr>
                <w:rFonts w:hint="eastAsia" w:ascii="宋体" w:hAnsi="宋体" w:cs="宋体"/>
                <w:color w:val="000000"/>
                <w:sz w:val="24"/>
              </w:rPr>
            </w:r>
            <w:r/>
          </w:p>
        </w:tc>
        <w:tc>
          <w:tcPr>
            <w:tcW w:w="5248"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（1）对投标人提供成品样品的工艺</w:t>
            </w:r>
            <w:r>
              <w:rPr>
                <w:rFonts w:hint="eastAsia" w:ascii="宋体" w:hAnsi="宋体" w:cs="宋体"/>
                <w:color w:val="000000"/>
                <w:sz w:val="24"/>
                <w:lang w:eastAsia="zh-CN"/>
              </w:rPr>
              <w:t xml:space="preserve">、结构与安全</w:t>
            </w:r>
            <w:r>
              <w:rPr>
                <w:rFonts w:hint="eastAsia" w:ascii="宋体" w:hAnsi="宋体" w:cs="宋体"/>
                <w:color w:val="000000"/>
                <w:sz w:val="24"/>
              </w:rPr>
              <w:t xml:space="preserve">进行评价</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2分</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805"/>
              <w:rPr>
                <w:rFonts w:hint="eastAsia" w:ascii="宋体" w:hAnsi="宋体" w:cs="宋体"/>
                <w:color w:val="000000"/>
                <w:sz w:val="24"/>
                <w:lang w:eastAsia="zh-CN"/>
              </w:rPr>
            </w:pPr>
            <w:r>
              <w:rPr>
                <w:rFonts w:hint="eastAsia" w:ascii="宋体" w:hAnsi="宋体" w:cs="宋体"/>
                <w:color w:val="000000"/>
                <w:sz w:val="24"/>
                <w:lang w:val="en-US" w:eastAsia="zh-CN"/>
              </w:rPr>
              <w:t xml:space="preserve">根据</w:t>
            </w:r>
            <w:r>
              <w:rPr>
                <w:rFonts w:hint="eastAsia" w:ascii="宋体" w:hAnsi="宋体" w:cs="宋体"/>
                <w:color w:val="000000"/>
                <w:sz w:val="24"/>
              </w:rPr>
              <w:t xml:space="preserve">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w:t>
            </w:r>
            <w:r>
              <w:rPr>
                <w:rFonts w:hint="eastAsia" w:ascii="宋体" w:hAnsi="宋体" w:cs="宋体"/>
                <w:color w:val="000000"/>
                <w:sz w:val="24"/>
                <w:lang w:val="en-US" w:eastAsia="zh-CN"/>
              </w:rPr>
              <w:t xml:space="preserve">从制造工艺、封边、</w:t>
            </w:r>
            <w:r>
              <w:rPr>
                <w:rFonts w:hint="eastAsia" w:ascii="宋体" w:hAnsi="宋体" w:cs="宋体"/>
                <w:color w:val="000000"/>
                <w:sz w:val="24"/>
              </w:rPr>
              <w:t xml:space="preserve">结构与安全</w:t>
            </w:r>
            <w:r>
              <w:rPr>
                <w:rFonts w:hint="eastAsia" w:ascii="宋体" w:hAnsi="宋体" w:cs="宋体"/>
                <w:color w:val="000000"/>
                <w:sz w:val="24"/>
                <w:lang w:val="en-US" w:eastAsia="zh-CN"/>
              </w:rPr>
              <w:t xml:space="preserve">等方面，要求</w:t>
            </w:r>
            <w:r>
              <w:rPr>
                <w:rFonts w:hint="eastAsia" w:ascii="宋体" w:hAnsi="宋体" w:cs="宋体"/>
                <w:color w:val="000000"/>
                <w:sz w:val="24"/>
              </w:rPr>
              <w:t xml:space="preserve">床体结构稳固</w:t>
            </w:r>
            <w:r>
              <w:rPr>
                <w:rFonts w:hint="eastAsia" w:ascii="宋体" w:hAnsi="宋体" w:cs="宋体"/>
                <w:color w:val="000000"/>
                <w:sz w:val="24"/>
                <w:lang w:eastAsia="zh-CN"/>
              </w:rPr>
              <w:t xml:space="preserve">、</w:t>
            </w:r>
            <w:r>
              <w:rPr>
                <w:rFonts w:hint="eastAsia" w:ascii="宋体" w:hAnsi="宋体" w:cs="宋体"/>
                <w:color w:val="000000"/>
                <w:sz w:val="24"/>
              </w:rPr>
              <w:t xml:space="preserve">无松动、无异响</w:t>
            </w:r>
            <w:r>
              <w:rPr>
                <w:rFonts w:hint="eastAsia" w:ascii="宋体" w:hAnsi="宋体" w:cs="宋体"/>
                <w:color w:val="000000"/>
                <w:sz w:val="24"/>
                <w:lang w:eastAsia="zh-CN"/>
              </w:rPr>
              <w:t xml:space="preserve">；</w:t>
            </w:r>
            <w:r>
              <w:rPr>
                <w:rFonts w:hint="eastAsia" w:ascii="宋体" w:hAnsi="宋体" w:cs="宋体"/>
                <w:color w:val="000000"/>
                <w:sz w:val="24"/>
              </w:rPr>
              <w:t xml:space="preserve">连接件规范</w:t>
            </w:r>
            <w:r>
              <w:rPr>
                <w:rFonts w:hint="eastAsia" w:ascii="宋体" w:hAnsi="宋体" w:cs="宋体"/>
                <w:color w:val="000000"/>
                <w:sz w:val="24"/>
                <w:lang w:eastAsia="zh-CN"/>
              </w:rPr>
              <w:t xml:space="preserve">、</w:t>
            </w:r>
            <w:r>
              <w:rPr>
                <w:rFonts w:hint="eastAsia" w:ascii="宋体" w:hAnsi="宋体" w:cs="宋体"/>
                <w:color w:val="000000"/>
                <w:sz w:val="24"/>
              </w:rPr>
              <w:t xml:space="preserve">无毛刺、无锐边</w:t>
            </w:r>
            <w:r>
              <w:rPr>
                <w:rFonts w:hint="eastAsia" w:ascii="宋体" w:hAnsi="宋体" w:cs="宋体"/>
                <w:color w:val="000000"/>
                <w:sz w:val="24"/>
                <w:lang w:eastAsia="zh-CN"/>
              </w:rPr>
              <w:t xml:space="preserve">；</w:t>
            </w:r>
            <w:r>
              <w:rPr>
                <w:rFonts w:hint="eastAsia" w:ascii="宋体" w:hAnsi="宋体" w:cs="宋体"/>
                <w:color w:val="000000"/>
                <w:sz w:val="24"/>
              </w:rPr>
              <w:t xml:space="preserve">封边平整，无开裂、无起泡</w:t>
            </w:r>
            <w:r>
              <w:rPr>
                <w:rFonts w:hint="eastAsia" w:ascii="宋体" w:hAnsi="宋体" w:cs="宋体"/>
                <w:color w:val="000000"/>
                <w:sz w:val="24"/>
                <w:lang w:eastAsia="zh-CN"/>
              </w:rPr>
              <w:t xml:space="preserve">、</w:t>
            </w:r>
            <w:r>
              <w:rPr>
                <w:rFonts w:hint="eastAsia" w:ascii="宋体" w:hAnsi="宋体" w:cs="宋体"/>
                <w:color w:val="000000"/>
                <w:sz w:val="24"/>
              </w:rPr>
              <w:t xml:space="preserve">无溢胶、无脱胶</w:t>
            </w:r>
            <w:r>
              <w:rPr>
                <w:rFonts w:hint="eastAsia" w:ascii="宋体" w:hAnsi="宋体" w:cs="宋体"/>
                <w:color w:val="000000"/>
                <w:sz w:val="24"/>
                <w:lang w:val="en-US" w:eastAsia="zh-CN"/>
              </w:rPr>
              <w:t xml:space="preserve">等</w:t>
            </w:r>
            <w:r>
              <w:rPr>
                <w:rFonts w:hint="eastAsia" w:ascii="宋体" w:hAnsi="宋体" w:cs="宋体"/>
                <w:color w:val="000000"/>
                <w:sz w:val="24"/>
                <w:lang w:eastAsia="zh-CN"/>
              </w:rPr>
              <w:t xml:space="preserve">。</w:t>
            </w:r>
            <w:r>
              <w:rPr>
                <w:rFonts w:hint="eastAsia" w:ascii="宋体" w:hAnsi="宋体" w:cs="宋体"/>
                <w:color w:val="000000"/>
                <w:sz w:val="24"/>
                <w:lang w:eastAsia="zh-CN"/>
              </w:rPr>
            </w:r>
            <w:r/>
          </w:p>
          <w:p>
            <w:pPr>
              <w:pStyle w:val="805"/>
              <w:rPr>
                <w:rFonts w:hint="eastAsia" w:ascii="宋体" w:hAnsi="宋体" w:eastAsia="宋体" w:cs="宋体"/>
                <w:color w:val="000000"/>
                <w:sz w:val="24"/>
                <w:lang w:eastAsia="zh-CN"/>
              </w:rPr>
            </w:pPr>
            <w:r>
              <w:rPr>
                <w:rFonts w:hint="eastAsia" w:ascii="宋体" w:hAnsi="宋体" w:cs="宋体"/>
                <w:color w:val="000000"/>
                <w:sz w:val="24"/>
                <w:lang w:eastAsia="zh-CN"/>
              </w:rPr>
              <w:t xml:space="preserve">扣分规则：每发现1项不满足或存在瑕疵，扣</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分，扣完为止。</w:t>
            </w:r>
            <w:r>
              <w:rPr>
                <w:rFonts w:hint="eastAsia" w:ascii="宋体" w:hAnsi="宋体" w:eastAsia="宋体" w:cs="宋体"/>
                <w:color w:val="000000"/>
                <w:sz w:val="24"/>
                <w:lang w:eastAsia="zh-CN"/>
              </w:rPr>
            </w:r>
            <w:r/>
          </w:p>
          <w:p>
            <w:pPr>
              <w:pStyle w:val="805"/>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332"/>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805"/>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5248"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（2）对投标人提供成品样品的样式</w:t>
            </w:r>
            <w:r>
              <w:rPr>
                <w:rFonts w:hint="eastAsia" w:ascii="宋体" w:hAnsi="宋体" w:cs="宋体"/>
                <w:color w:val="000000"/>
                <w:sz w:val="24"/>
                <w:lang w:val="en-US" w:eastAsia="zh-CN"/>
              </w:rPr>
              <w:t xml:space="preserve">及整体效果</w:t>
            </w:r>
            <w:r>
              <w:rPr>
                <w:rFonts w:hint="eastAsia" w:ascii="宋体" w:hAnsi="宋体" w:cs="宋体"/>
                <w:color w:val="000000"/>
                <w:sz w:val="24"/>
              </w:rPr>
              <w:t xml:space="preserve">进行评价</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2分</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805"/>
              <w:rPr>
                <w:rFonts w:ascii="宋体" w:hAnsi="宋体" w:cs="宋体"/>
                <w:color w:val="000000"/>
                <w:sz w:val="24"/>
                <w:lang w:val="en-US" w:eastAsia="zh-CN"/>
              </w:rPr>
            </w:pPr>
            <w:r>
              <w:rPr>
                <w:rFonts w:hint="eastAsia" w:ascii="宋体" w:hAnsi="宋体" w:cs="宋体"/>
                <w:color w:val="000000"/>
                <w:sz w:val="24"/>
                <w:lang w:val="en-US" w:eastAsia="zh-CN"/>
              </w:rPr>
              <w:t xml:space="preserve">根据</w:t>
            </w:r>
            <w:r>
              <w:rPr>
                <w:rFonts w:hint="eastAsia" w:ascii="宋体" w:hAnsi="宋体" w:cs="宋体"/>
                <w:color w:val="000000"/>
                <w:sz w:val="24"/>
              </w:rPr>
              <w:t xml:space="preserve">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w:t>
            </w:r>
            <w:r>
              <w:rPr>
                <w:rFonts w:hint="eastAsia" w:ascii="宋体" w:hAnsi="宋体" w:cs="宋体"/>
                <w:color w:val="000000"/>
                <w:sz w:val="24"/>
                <w:lang w:val="en-US" w:eastAsia="zh-CN"/>
              </w:rPr>
              <w:t xml:space="preserve">从样式及整体效果等方面，要求外观美观，颜色一致，无色差；结构对称，放置平稳；细节处理得当等。</w:t>
            </w:r>
            <w:r>
              <w:rPr>
                <w:rFonts w:ascii="宋体" w:hAnsi="宋体" w:cs="宋体"/>
                <w:color w:val="000000"/>
                <w:sz w:val="24"/>
                <w:lang w:val="en-US" w:eastAsia="zh-CN"/>
              </w:rPr>
            </w:r>
            <w:r/>
          </w:p>
          <w:p>
            <w:pPr>
              <w:pStyle w:val="805"/>
              <w:rPr>
                <w:rFonts w:hint="eastAsia" w:ascii="宋体" w:hAnsi="宋体" w:eastAsia="宋体" w:cs="宋体"/>
                <w:color w:val="000000"/>
                <w:sz w:val="24"/>
                <w:lang w:eastAsia="zh-CN"/>
              </w:rPr>
            </w:pPr>
            <w:r>
              <w:rPr>
                <w:rFonts w:hint="eastAsia" w:ascii="宋体" w:hAnsi="宋体" w:cs="宋体"/>
                <w:color w:val="000000"/>
                <w:sz w:val="24"/>
                <w:lang w:eastAsia="zh-CN"/>
              </w:rPr>
              <w:t xml:space="preserve">扣分规则：每发现1项不满足或存在瑕疵，扣</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分，扣完为止。</w:t>
            </w:r>
            <w:r>
              <w:rPr>
                <w:rFonts w:hint="eastAsia" w:ascii="宋体" w:hAnsi="宋体" w:eastAsia="宋体" w:cs="宋体"/>
                <w:color w:val="000000"/>
                <w:sz w:val="24"/>
                <w:lang w:eastAsia="zh-CN"/>
              </w:rPr>
            </w:r>
            <w:r/>
          </w:p>
          <w:p>
            <w:pPr>
              <w:pStyle w:val="805"/>
              <w:rPr>
                <w:rFonts w:hint="eastAsia"/>
                <w:color w:val="000000"/>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color w:val="000000"/>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840"/>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805"/>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restart"/>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样品-衣柜（4分）</w:t>
            </w:r>
            <w:r>
              <w:rPr>
                <w:rFonts w:hint="eastAsia" w:ascii="宋体" w:hAnsi="宋体" w:cs="宋体"/>
                <w:color w:val="000000"/>
                <w:sz w:val="24"/>
              </w:rPr>
            </w:r>
            <w:r/>
          </w:p>
        </w:tc>
        <w:tc>
          <w:tcPr>
            <w:tcW w:w="5248"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（1）对投标人提供成品样品的工艺</w:t>
            </w:r>
            <w:r>
              <w:rPr>
                <w:rFonts w:hint="eastAsia" w:ascii="宋体" w:hAnsi="宋体" w:cs="宋体"/>
                <w:color w:val="000000"/>
                <w:sz w:val="24"/>
                <w:lang w:eastAsia="zh-CN"/>
              </w:rPr>
              <w:t xml:space="preserve">、结构与安全</w:t>
            </w:r>
            <w:r>
              <w:rPr>
                <w:rFonts w:hint="eastAsia" w:ascii="宋体" w:hAnsi="宋体" w:cs="宋体"/>
                <w:color w:val="000000"/>
                <w:sz w:val="24"/>
              </w:rPr>
              <w:t xml:space="preserve">进行评价</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2分</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805"/>
              <w:rPr>
                <w:rFonts w:hint="eastAsia" w:ascii="宋体" w:hAnsi="宋体" w:cs="宋体"/>
                <w:color w:val="000000"/>
                <w:sz w:val="24"/>
                <w:lang w:eastAsia="zh-CN"/>
              </w:rPr>
            </w:pPr>
            <w:r>
              <w:rPr>
                <w:rFonts w:hint="eastAsia" w:ascii="宋体" w:hAnsi="宋体" w:cs="宋体"/>
                <w:color w:val="000000"/>
                <w:sz w:val="24"/>
                <w:lang w:val="en-US" w:eastAsia="zh-CN"/>
              </w:rPr>
              <w:t xml:space="preserve">根据</w:t>
            </w:r>
            <w:r>
              <w:rPr>
                <w:rFonts w:hint="eastAsia" w:ascii="宋体" w:hAnsi="宋体" w:cs="宋体"/>
                <w:color w:val="000000"/>
                <w:sz w:val="24"/>
              </w:rPr>
              <w:t xml:space="preserve">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w:t>
            </w:r>
            <w:r>
              <w:rPr>
                <w:rFonts w:hint="eastAsia" w:ascii="宋体" w:hAnsi="宋体" w:cs="宋体"/>
                <w:color w:val="000000"/>
                <w:sz w:val="24"/>
                <w:lang w:val="en-US" w:eastAsia="zh-CN"/>
              </w:rPr>
              <w:t xml:space="preserve">从制造工艺、封边、</w:t>
            </w:r>
            <w:r>
              <w:rPr>
                <w:rFonts w:hint="eastAsia" w:ascii="宋体" w:hAnsi="宋体" w:cs="宋体"/>
                <w:color w:val="000000"/>
                <w:sz w:val="24"/>
              </w:rPr>
              <w:t xml:space="preserve">结构与安全</w:t>
            </w:r>
            <w:r>
              <w:rPr>
                <w:rFonts w:hint="eastAsia" w:ascii="宋体" w:hAnsi="宋体" w:cs="宋体"/>
                <w:color w:val="000000"/>
                <w:sz w:val="24"/>
                <w:lang w:val="en-US" w:eastAsia="zh-CN"/>
              </w:rPr>
              <w:t xml:space="preserve">等方面，要求</w:t>
            </w:r>
            <w:r>
              <w:rPr>
                <w:rFonts w:hint="eastAsia" w:ascii="宋体" w:hAnsi="宋体" w:cs="宋体"/>
                <w:color w:val="000000"/>
                <w:sz w:val="24"/>
              </w:rPr>
              <w:t xml:space="preserve">床体结构稳固</w:t>
            </w:r>
            <w:r>
              <w:rPr>
                <w:rFonts w:hint="eastAsia" w:ascii="宋体" w:hAnsi="宋体" w:cs="宋体"/>
                <w:color w:val="000000"/>
                <w:sz w:val="24"/>
                <w:lang w:eastAsia="zh-CN"/>
              </w:rPr>
              <w:t xml:space="preserve">、</w:t>
            </w:r>
            <w:r>
              <w:rPr>
                <w:rFonts w:hint="eastAsia" w:ascii="宋体" w:hAnsi="宋体" w:cs="宋体"/>
                <w:color w:val="000000"/>
                <w:sz w:val="24"/>
              </w:rPr>
              <w:t xml:space="preserve">无松动、无异响</w:t>
            </w:r>
            <w:r>
              <w:rPr>
                <w:rFonts w:hint="eastAsia" w:ascii="宋体" w:hAnsi="宋体" w:cs="宋体"/>
                <w:color w:val="000000"/>
                <w:sz w:val="24"/>
                <w:lang w:eastAsia="zh-CN"/>
              </w:rPr>
              <w:t xml:space="preserve">；</w:t>
            </w:r>
            <w:r>
              <w:rPr>
                <w:rFonts w:hint="eastAsia" w:ascii="宋体" w:hAnsi="宋体" w:cs="宋体"/>
                <w:color w:val="000000"/>
                <w:sz w:val="24"/>
              </w:rPr>
              <w:t xml:space="preserve">连接件规范</w:t>
            </w:r>
            <w:r>
              <w:rPr>
                <w:rFonts w:hint="eastAsia" w:ascii="宋体" w:hAnsi="宋体" w:cs="宋体"/>
                <w:color w:val="000000"/>
                <w:sz w:val="24"/>
                <w:lang w:eastAsia="zh-CN"/>
              </w:rPr>
              <w:t xml:space="preserve">、</w:t>
            </w:r>
            <w:r>
              <w:rPr>
                <w:rFonts w:hint="eastAsia" w:ascii="宋体" w:hAnsi="宋体" w:cs="宋体"/>
                <w:color w:val="000000"/>
                <w:sz w:val="24"/>
              </w:rPr>
              <w:t xml:space="preserve">无毛刺、无锐边</w:t>
            </w:r>
            <w:r>
              <w:rPr>
                <w:rFonts w:hint="eastAsia" w:ascii="宋体" w:hAnsi="宋体" w:cs="宋体"/>
                <w:color w:val="000000"/>
                <w:sz w:val="24"/>
                <w:lang w:eastAsia="zh-CN"/>
              </w:rPr>
              <w:t xml:space="preserve">；</w:t>
            </w:r>
            <w:r>
              <w:rPr>
                <w:rFonts w:hint="eastAsia" w:ascii="宋体" w:hAnsi="宋体" w:cs="宋体"/>
                <w:color w:val="000000"/>
                <w:sz w:val="24"/>
              </w:rPr>
              <w:t xml:space="preserve">封边平整，无开裂、无起泡</w:t>
            </w:r>
            <w:r>
              <w:rPr>
                <w:rFonts w:hint="eastAsia" w:ascii="宋体" w:hAnsi="宋体" w:cs="宋体"/>
                <w:color w:val="000000"/>
                <w:sz w:val="24"/>
                <w:lang w:eastAsia="zh-CN"/>
              </w:rPr>
              <w:t xml:space="preserve">、</w:t>
            </w:r>
            <w:r>
              <w:rPr>
                <w:rFonts w:hint="eastAsia" w:ascii="宋体" w:hAnsi="宋体" w:cs="宋体"/>
                <w:color w:val="000000"/>
                <w:sz w:val="24"/>
              </w:rPr>
              <w:t xml:space="preserve">无溢胶、无脱胶</w:t>
            </w:r>
            <w:r>
              <w:rPr>
                <w:rFonts w:hint="eastAsia" w:ascii="宋体" w:hAnsi="宋体" w:cs="宋体"/>
                <w:color w:val="000000"/>
                <w:sz w:val="24"/>
                <w:lang w:val="en-US" w:eastAsia="zh-CN"/>
              </w:rPr>
              <w:t xml:space="preserve">等</w:t>
            </w:r>
            <w:r>
              <w:rPr>
                <w:rFonts w:hint="eastAsia" w:ascii="宋体" w:hAnsi="宋体" w:cs="宋体"/>
                <w:color w:val="000000"/>
                <w:sz w:val="24"/>
                <w:lang w:eastAsia="zh-CN"/>
              </w:rPr>
              <w:t xml:space="preserve">。</w:t>
            </w:r>
            <w:r>
              <w:rPr>
                <w:rFonts w:hint="eastAsia" w:ascii="宋体" w:hAnsi="宋体" w:cs="宋体"/>
                <w:color w:val="000000"/>
                <w:sz w:val="24"/>
                <w:lang w:eastAsia="zh-CN"/>
              </w:rPr>
            </w:r>
            <w:r/>
          </w:p>
          <w:p>
            <w:pPr>
              <w:pStyle w:val="805"/>
              <w:rPr>
                <w:rFonts w:hint="eastAsia" w:ascii="宋体" w:hAnsi="宋体" w:eastAsia="宋体" w:cs="宋体"/>
                <w:color w:val="000000"/>
                <w:sz w:val="24"/>
                <w:lang w:eastAsia="zh-CN"/>
              </w:rPr>
            </w:pPr>
            <w:r>
              <w:rPr>
                <w:rFonts w:hint="eastAsia" w:ascii="宋体" w:hAnsi="宋体" w:cs="宋体"/>
                <w:color w:val="000000"/>
                <w:sz w:val="24"/>
                <w:lang w:eastAsia="zh-CN"/>
              </w:rPr>
              <w:t xml:space="preserve">扣分规则：每发现1项不满足或存在瑕疵，扣</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分，扣完为止。</w:t>
            </w:r>
            <w:r>
              <w:rPr>
                <w:rFonts w:hint="eastAsia" w:ascii="宋体" w:hAnsi="宋体" w:eastAsia="宋体" w:cs="宋体"/>
                <w:color w:val="000000"/>
                <w:sz w:val="24"/>
                <w:lang w:eastAsia="zh-CN"/>
              </w:rPr>
            </w:r>
            <w:r/>
          </w:p>
          <w:p>
            <w:pPr>
              <w:pStyle w:val="805"/>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3470"/>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805"/>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5248"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（2）对投标人提供成品样品的样式</w:t>
            </w:r>
            <w:r>
              <w:rPr>
                <w:rFonts w:hint="eastAsia" w:ascii="宋体" w:hAnsi="宋体" w:cs="宋体"/>
                <w:color w:val="000000"/>
                <w:sz w:val="24"/>
                <w:lang w:val="en-US" w:eastAsia="zh-CN"/>
              </w:rPr>
              <w:t xml:space="preserve">及整体效果</w:t>
            </w:r>
            <w:r>
              <w:rPr>
                <w:rFonts w:hint="eastAsia" w:ascii="宋体" w:hAnsi="宋体" w:cs="宋体"/>
                <w:color w:val="000000"/>
                <w:sz w:val="24"/>
              </w:rPr>
              <w:t xml:space="preserve">进行评价</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2分</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805"/>
              <w:rPr>
                <w:rFonts w:ascii="宋体" w:hAnsi="宋体" w:cs="宋体"/>
                <w:color w:val="000000"/>
                <w:sz w:val="24"/>
                <w:lang w:val="en-US" w:eastAsia="zh-CN"/>
              </w:rPr>
            </w:pPr>
            <w:r>
              <w:rPr>
                <w:rFonts w:hint="eastAsia" w:ascii="宋体" w:hAnsi="宋体" w:cs="宋体"/>
                <w:color w:val="000000"/>
                <w:sz w:val="24"/>
                <w:lang w:val="en-US" w:eastAsia="zh-CN"/>
              </w:rPr>
              <w:t xml:space="preserve">根据</w:t>
            </w:r>
            <w:r>
              <w:rPr>
                <w:rFonts w:hint="eastAsia" w:ascii="宋体" w:hAnsi="宋体" w:cs="宋体"/>
                <w:color w:val="000000"/>
                <w:sz w:val="24"/>
              </w:rPr>
              <w:t xml:space="preserve">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w:t>
            </w:r>
            <w:r>
              <w:rPr>
                <w:rFonts w:hint="eastAsia" w:ascii="宋体" w:hAnsi="宋体" w:cs="宋体"/>
                <w:color w:val="000000"/>
                <w:sz w:val="24"/>
                <w:lang w:val="en-US" w:eastAsia="zh-CN"/>
              </w:rPr>
              <w:t xml:space="preserve">从样式及整体效果等方面，要求外观美观，颜色一致，无色差；结构对称，放置平稳；细节处理得当等。</w:t>
            </w:r>
            <w:r>
              <w:rPr>
                <w:rFonts w:ascii="宋体" w:hAnsi="宋体" w:cs="宋体"/>
                <w:color w:val="000000"/>
                <w:sz w:val="24"/>
                <w:lang w:val="en-US" w:eastAsia="zh-CN"/>
              </w:rPr>
            </w:r>
            <w:r/>
          </w:p>
          <w:p>
            <w:pPr>
              <w:pStyle w:val="805"/>
              <w:rPr>
                <w:rFonts w:hint="eastAsia" w:ascii="宋体" w:hAnsi="宋体" w:eastAsia="宋体" w:cs="宋体"/>
                <w:color w:val="000000"/>
                <w:sz w:val="24"/>
                <w:lang w:eastAsia="zh-CN"/>
              </w:rPr>
            </w:pPr>
            <w:r>
              <w:rPr>
                <w:rFonts w:hint="eastAsia" w:ascii="宋体" w:hAnsi="宋体" w:cs="宋体"/>
                <w:color w:val="000000"/>
                <w:sz w:val="24"/>
                <w:lang w:eastAsia="zh-CN"/>
              </w:rPr>
              <w:t xml:space="preserve">扣分规则：每发现1项不满足或存在瑕疵，扣</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分，扣完为止。</w:t>
            </w:r>
            <w:r>
              <w:rPr>
                <w:rFonts w:hint="eastAsia" w:ascii="宋体" w:hAnsi="宋体" w:eastAsia="宋体" w:cs="宋体"/>
                <w:color w:val="000000"/>
                <w:sz w:val="24"/>
                <w:lang w:eastAsia="zh-CN"/>
              </w:rPr>
            </w:r>
            <w:r/>
          </w:p>
          <w:p>
            <w:pPr>
              <w:pStyle w:val="805"/>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840"/>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805"/>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restart"/>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样品-学习桌（4分）</w:t>
            </w:r>
            <w:r>
              <w:rPr>
                <w:rFonts w:hint="eastAsia" w:ascii="宋体" w:hAnsi="宋体" w:cs="宋体"/>
                <w:color w:val="000000"/>
                <w:sz w:val="24"/>
              </w:rPr>
            </w:r>
            <w:r/>
          </w:p>
        </w:tc>
        <w:tc>
          <w:tcPr>
            <w:tcW w:w="5248"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（1）对投标人提供成品样品的工艺</w:t>
            </w:r>
            <w:r>
              <w:rPr>
                <w:rFonts w:hint="eastAsia" w:ascii="宋体" w:hAnsi="宋体" w:cs="宋体"/>
                <w:color w:val="000000"/>
                <w:sz w:val="24"/>
                <w:lang w:eastAsia="zh-CN"/>
              </w:rPr>
              <w:t xml:space="preserve">、结构与安全</w:t>
            </w:r>
            <w:r>
              <w:rPr>
                <w:rFonts w:hint="eastAsia" w:ascii="宋体" w:hAnsi="宋体" w:cs="宋体"/>
                <w:color w:val="000000"/>
                <w:sz w:val="24"/>
              </w:rPr>
              <w:t xml:space="preserve">进行评价</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2分</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805"/>
              <w:rPr>
                <w:rFonts w:hint="eastAsia" w:ascii="宋体" w:hAnsi="宋体" w:cs="宋体"/>
                <w:color w:val="000000"/>
                <w:sz w:val="24"/>
                <w:lang w:eastAsia="zh-CN"/>
              </w:rPr>
            </w:pPr>
            <w:r>
              <w:rPr>
                <w:rFonts w:hint="eastAsia" w:ascii="宋体" w:hAnsi="宋体" w:cs="宋体"/>
                <w:color w:val="000000"/>
                <w:sz w:val="24"/>
                <w:lang w:val="en-US" w:eastAsia="zh-CN"/>
              </w:rPr>
              <w:t xml:space="preserve">根据</w:t>
            </w:r>
            <w:r>
              <w:rPr>
                <w:rFonts w:hint="eastAsia" w:ascii="宋体" w:hAnsi="宋体" w:cs="宋体"/>
                <w:color w:val="000000"/>
                <w:sz w:val="24"/>
              </w:rPr>
              <w:t xml:space="preserve">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w:t>
            </w:r>
            <w:r>
              <w:rPr>
                <w:rFonts w:hint="eastAsia" w:ascii="宋体" w:hAnsi="宋体" w:cs="宋体"/>
                <w:color w:val="000000"/>
                <w:sz w:val="24"/>
                <w:lang w:val="en-US" w:eastAsia="zh-CN"/>
              </w:rPr>
              <w:t xml:space="preserve">从制造工艺、封边、</w:t>
            </w:r>
            <w:r>
              <w:rPr>
                <w:rFonts w:hint="eastAsia" w:ascii="宋体" w:hAnsi="宋体" w:cs="宋体"/>
                <w:color w:val="000000"/>
                <w:sz w:val="24"/>
              </w:rPr>
              <w:t xml:space="preserve">结构与安全</w:t>
            </w:r>
            <w:r>
              <w:rPr>
                <w:rFonts w:hint="eastAsia" w:ascii="宋体" w:hAnsi="宋体" w:cs="宋体"/>
                <w:color w:val="000000"/>
                <w:sz w:val="24"/>
                <w:lang w:val="en-US" w:eastAsia="zh-CN"/>
              </w:rPr>
              <w:t xml:space="preserve">等方面，要求</w:t>
            </w:r>
            <w:r>
              <w:rPr>
                <w:rFonts w:hint="eastAsia" w:ascii="宋体" w:hAnsi="宋体" w:cs="宋体"/>
                <w:color w:val="000000"/>
                <w:sz w:val="24"/>
              </w:rPr>
              <w:t xml:space="preserve">床体结构稳固</w:t>
            </w:r>
            <w:r>
              <w:rPr>
                <w:rFonts w:hint="eastAsia" w:ascii="宋体" w:hAnsi="宋体" w:cs="宋体"/>
                <w:color w:val="000000"/>
                <w:sz w:val="24"/>
                <w:lang w:eastAsia="zh-CN"/>
              </w:rPr>
              <w:t xml:space="preserve">、</w:t>
            </w:r>
            <w:r>
              <w:rPr>
                <w:rFonts w:hint="eastAsia" w:ascii="宋体" w:hAnsi="宋体" w:cs="宋体"/>
                <w:color w:val="000000"/>
                <w:sz w:val="24"/>
              </w:rPr>
              <w:t xml:space="preserve">无松动、无异响</w:t>
            </w:r>
            <w:r>
              <w:rPr>
                <w:rFonts w:hint="eastAsia" w:ascii="宋体" w:hAnsi="宋体" w:cs="宋体"/>
                <w:color w:val="000000"/>
                <w:sz w:val="24"/>
                <w:lang w:eastAsia="zh-CN"/>
              </w:rPr>
              <w:t xml:space="preserve">；</w:t>
            </w:r>
            <w:r>
              <w:rPr>
                <w:rFonts w:hint="eastAsia" w:ascii="宋体" w:hAnsi="宋体" w:cs="宋体"/>
                <w:color w:val="000000"/>
                <w:sz w:val="24"/>
              </w:rPr>
              <w:t xml:space="preserve">连接件规范</w:t>
            </w:r>
            <w:r>
              <w:rPr>
                <w:rFonts w:hint="eastAsia" w:ascii="宋体" w:hAnsi="宋体" w:cs="宋体"/>
                <w:color w:val="000000"/>
                <w:sz w:val="24"/>
                <w:lang w:eastAsia="zh-CN"/>
              </w:rPr>
              <w:t xml:space="preserve">、</w:t>
            </w:r>
            <w:r>
              <w:rPr>
                <w:rFonts w:hint="eastAsia" w:ascii="宋体" w:hAnsi="宋体" w:cs="宋体"/>
                <w:color w:val="000000"/>
                <w:sz w:val="24"/>
              </w:rPr>
              <w:t xml:space="preserve">无毛刺、无锐边</w:t>
            </w:r>
            <w:r>
              <w:rPr>
                <w:rFonts w:hint="eastAsia" w:ascii="宋体" w:hAnsi="宋体" w:cs="宋体"/>
                <w:color w:val="000000"/>
                <w:sz w:val="24"/>
                <w:lang w:eastAsia="zh-CN"/>
              </w:rPr>
              <w:t xml:space="preserve">；</w:t>
            </w:r>
            <w:r>
              <w:rPr>
                <w:rFonts w:hint="eastAsia" w:ascii="宋体" w:hAnsi="宋体" w:cs="宋体"/>
                <w:color w:val="000000"/>
                <w:sz w:val="24"/>
              </w:rPr>
              <w:t xml:space="preserve">封边平整，无开裂、无起泡</w:t>
            </w:r>
            <w:r>
              <w:rPr>
                <w:rFonts w:hint="eastAsia" w:ascii="宋体" w:hAnsi="宋体" w:cs="宋体"/>
                <w:color w:val="000000"/>
                <w:sz w:val="24"/>
                <w:lang w:eastAsia="zh-CN"/>
              </w:rPr>
              <w:t xml:space="preserve">、</w:t>
            </w:r>
            <w:r>
              <w:rPr>
                <w:rFonts w:hint="eastAsia" w:ascii="宋体" w:hAnsi="宋体" w:cs="宋体"/>
                <w:color w:val="000000"/>
                <w:sz w:val="24"/>
              </w:rPr>
              <w:t xml:space="preserve">无溢胶、无脱胶</w:t>
            </w:r>
            <w:r>
              <w:rPr>
                <w:rFonts w:hint="eastAsia" w:ascii="宋体" w:hAnsi="宋体" w:cs="宋体"/>
                <w:color w:val="000000"/>
                <w:sz w:val="24"/>
                <w:lang w:val="en-US" w:eastAsia="zh-CN"/>
              </w:rPr>
              <w:t xml:space="preserve">等</w:t>
            </w:r>
            <w:r>
              <w:rPr>
                <w:rFonts w:hint="eastAsia" w:ascii="宋体" w:hAnsi="宋体" w:cs="宋体"/>
                <w:color w:val="000000"/>
                <w:sz w:val="24"/>
                <w:lang w:eastAsia="zh-CN"/>
              </w:rPr>
              <w:t xml:space="preserve">。</w:t>
            </w:r>
            <w:r>
              <w:rPr>
                <w:rFonts w:hint="eastAsia" w:ascii="宋体" w:hAnsi="宋体" w:cs="宋体"/>
                <w:color w:val="000000"/>
                <w:sz w:val="24"/>
                <w:lang w:eastAsia="zh-CN"/>
              </w:rPr>
            </w:r>
            <w:r/>
          </w:p>
          <w:p>
            <w:pPr>
              <w:pStyle w:val="805"/>
              <w:rPr>
                <w:rFonts w:hint="eastAsia" w:ascii="宋体" w:hAnsi="宋体" w:eastAsia="宋体" w:cs="宋体"/>
                <w:color w:val="000000"/>
                <w:sz w:val="24"/>
                <w:lang w:eastAsia="zh-CN"/>
              </w:rPr>
            </w:pPr>
            <w:r>
              <w:rPr>
                <w:rFonts w:hint="eastAsia" w:ascii="宋体" w:hAnsi="宋体" w:cs="宋体"/>
                <w:color w:val="000000"/>
                <w:sz w:val="24"/>
                <w:lang w:eastAsia="zh-CN"/>
              </w:rPr>
              <w:t xml:space="preserve">扣分规则：每发现1项不满足或存在瑕疵，扣</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分，扣完为止。</w:t>
            </w:r>
            <w:r>
              <w:rPr>
                <w:rFonts w:hint="eastAsia" w:ascii="宋体" w:hAnsi="宋体" w:eastAsia="宋体" w:cs="宋体"/>
                <w:color w:val="000000"/>
                <w:sz w:val="24"/>
                <w:lang w:eastAsia="zh-CN"/>
              </w:rPr>
            </w:r>
            <w:r/>
          </w:p>
          <w:p>
            <w:pPr>
              <w:pStyle w:val="805"/>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840"/>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805"/>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5248"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（2）对投标人提供成品样品的样式</w:t>
            </w:r>
            <w:r>
              <w:rPr>
                <w:rFonts w:hint="eastAsia" w:ascii="宋体" w:hAnsi="宋体" w:cs="宋体"/>
                <w:color w:val="000000"/>
                <w:sz w:val="24"/>
                <w:lang w:val="en-US" w:eastAsia="zh-CN"/>
              </w:rPr>
              <w:t xml:space="preserve">及整体效果</w:t>
            </w:r>
            <w:r>
              <w:rPr>
                <w:rFonts w:hint="eastAsia" w:ascii="宋体" w:hAnsi="宋体" w:cs="宋体"/>
                <w:color w:val="000000"/>
                <w:sz w:val="24"/>
              </w:rPr>
              <w:t xml:space="preserve">进行评价</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2分</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805"/>
              <w:rPr>
                <w:rFonts w:ascii="宋体" w:hAnsi="宋体" w:cs="宋体"/>
                <w:color w:val="000000"/>
                <w:sz w:val="24"/>
                <w:lang w:val="en-US" w:eastAsia="zh-CN"/>
              </w:rPr>
            </w:pPr>
            <w:r>
              <w:rPr>
                <w:rFonts w:hint="eastAsia" w:ascii="宋体" w:hAnsi="宋体" w:cs="宋体"/>
                <w:color w:val="000000"/>
                <w:sz w:val="24"/>
                <w:lang w:val="en-US" w:eastAsia="zh-CN"/>
              </w:rPr>
              <w:t xml:space="preserve">根据</w:t>
            </w:r>
            <w:r>
              <w:rPr>
                <w:rFonts w:hint="eastAsia" w:ascii="宋体" w:hAnsi="宋体" w:cs="宋体"/>
                <w:color w:val="000000"/>
                <w:sz w:val="24"/>
              </w:rPr>
              <w:t xml:space="preserve">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w:t>
            </w:r>
            <w:r>
              <w:rPr>
                <w:rFonts w:hint="eastAsia" w:ascii="宋体" w:hAnsi="宋体" w:cs="宋体"/>
                <w:color w:val="000000"/>
                <w:sz w:val="24"/>
                <w:lang w:val="en-US" w:eastAsia="zh-CN"/>
              </w:rPr>
              <w:t xml:space="preserve">从样式及整体效果等方面，要求外观美观，颜色一致，无色差；结构对称，放置平稳；细节处理得当等。</w:t>
            </w:r>
            <w:r>
              <w:rPr>
                <w:rFonts w:ascii="宋体" w:hAnsi="宋体" w:cs="宋体"/>
                <w:color w:val="000000"/>
                <w:sz w:val="24"/>
                <w:lang w:val="en-US" w:eastAsia="zh-CN"/>
              </w:rPr>
            </w:r>
            <w:r/>
          </w:p>
          <w:p>
            <w:pPr>
              <w:pStyle w:val="805"/>
              <w:rPr>
                <w:rFonts w:hint="eastAsia" w:ascii="宋体" w:hAnsi="宋体" w:eastAsia="宋体" w:cs="宋体"/>
                <w:color w:val="000000"/>
                <w:sz w:val="24"/>
                <w:lang w:eastAsia="zh-CN"/>
              </w:rPr>
            </w:pPr>
            <w:r>
              <w:rPr>
                <w:rFonts w:hint="eastAsia" w:ascii="宋体" w:hAnsi="宋体" w:cs="宋体"/>
                <w:color w:val="000000"/>
                <w:sz w:val="24"/>
                <w:lang w:eastAsia="zh-CN"/>
              </w:rPr>
              <w:t xml:space="preserve">扣分规则：每发现1项不满足或存在瑕疵，扣</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分，扣完为止。</w:t>
            </w:r>
            <w:r>
              <w:rPr>
                <w:rFonts w:hint="eastAsia" w:ascii="宋体" w:hAnsi="宋体" w:eastAsia="宋体" w:cs="宋体"/>
                <w:color w:val="000000"/>
                <w:sz w:val="24"/>
                <w:lang w:eastAsia="zh-CN"/>
              </w:rPr>
            </w:r>
            <w:r/>
          </w:p>
          <w:p>
            <w:pPr>
              <w:pStyle w:val="805"/>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90"/>
        </w:trPr>
        <w:tc>
          <w:tcPr>
            <w:tcW w:w="1292" w:type="dxa"/>
            <w:vAlign w:val="center"/>
            <w:vMerge w:val="restart"/>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商务部分</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38</w:t>
            </w:r>
            <w:r>
              <w:rPr>
                <w:rFonts w:hint="eastAsia" w:ascii="宋体" w:hAnsi="宋体" w:cs="宋体"/>
                <w:color w:val="000000"/>
                <w:sz w:val="24"/>
              </w:rPr>
              <w:t xml:space="preserve">分）</w:t>
            </w:r>
            <w:r>
              <w:rPr>
                <w:rFonts w:hint="eastAsia" w:ascii="宋体" w:hAnsi="宋体" w:cs="宋体"/>
                <w:color w:val="000000"/>
                <w:sz w:val="24"/>
              </w:rPr>
            </w:r>
            <w:r/>
          </w:p>
        </w:tc>
        <w:tc>
          <w:tcPr>
            <w:gridSpan w:val="2"/>
            <w:tcW w:w="2414"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质量管控方案</w:t>
            </w:r>
            <w:r>
              <w:rPr>
                <w:rFonts w:hint="eastAsia" w:ascii="宋体" w:hAnsi="宋体" w:cs="宋体"/>
                <w:color w:val="000000"/>
                <w:sz w:val="24"/>
              </w:rPr>
            </w:r>
            <w:r/>
          </w:p>
          <w:p>
            <w:pPr>
              <w:pStyle w:val="805"/>
              <w:jc w:val="center"/>
              <w:rPr>
                <w:rFonts w:hint="eastAsia" w:ascii="宋体" w:hAnsi="宋体" w:cs="宋体"/>
                <w:color w:val="000000"/>
                <w:sz w:val="24"/>
                <w:highlight w:val="yellow"/>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w:t>
            </w:r>
            <w:r>
              <w:rPr>
                <w:rFonts w:hint="eastAsia" w:ascii="宋体" w:hAnsi="宋体" w:cs="宋体"/>
                <w:color w:val="000000"/>
                <w:sz w:val="24"/>
                <w:highlight w:val="yellow"/>
              </w:rPr>
            </w:r>
            <w:r/>
          </w:p>
        </w:tc>
        <w:tc>
          <w:tcPr>
            <w:tcW w:w="5248" w:type="dxa"/>
            <w:vAlign w:val="center"/>
            <w:textDirection w:val="lrTb"/>
            <w:noWrap w:val="false"/>
          </w:tcPr>
          <w:p>
            <w:pPr>
              <w:pStyle w:val="1058"/>
              <w:ind w:firstLine="0"/>
              <w:rPr>
                <w:rFonts w:hint="eastAsia" w:ascii="宋体" w:hAnsi="宋体" w:cs="宋体"/>
                <w:color w:val="000000"/>
                <w:sz w:val="24"/>
              </w:rPr>
            </w:pPr>
            <w:r>
              <w:rPr>
                <w:rFonts w:hint="eastAsia" w:ascii="宋体" w:hAnsi="宋体" w:cs="宋体"/>
                <w:color w:val="000000"/>
                <w:sz w:val="24"/>
              </w:rPr>
              <w:t xml:space="preserve">对招标文件第六章《采购需求》中“</w:t>
            </w:r>
            <w:r>
              <w:rPr>
                <w:rFonts w:hint="eastAsia" w:ascii="宋体" w:hAnsi="宋体" w:cs="宋体"/>
                <w:color w:val="000000"/>
                <w:sz w:val="24"/>
                <w:lang w:val="en-US" w:eastAsia="zh-CN"/>
              </w:rPr>
              <w:t xml:space="preserve">七</w:t>
            </w:r>
            <w:r>
              <w:rPr>
                <w:rFonts w:hint="eastAsia" w:ascii="宋体" w:hAnsi="宋体" w:cs="宋体"/>
                <w:color w:val="000000"/>
                <w:sz w:val="24"/>
              </w:rPr>
              <w:t xml:space="preserve">、质量管控要求”的2项内容,进行完善，详细描述且列出具体方案措施。</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分，每缺少一项内容扣1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分，扣完为止；单项内容每存在一处缺陷扣</w:t>
            </w:r>
            <w:r>
              <w:rPr>
                <w:rFonts w:hint="eastAsia" w:ascii="宋体" w:hAnsi="宋体" w:cs="宋体"/>
                <w:color w:val="000000"/>
                <w:sz w:val="24"/>
                <w:lang w:val="en-US" w:eastAsia="zh-CN"/>
              </w:rPr>
              <w:t xml:space="preserve">0.75</w:t>
            </w:r>
            <w:r>
              <w:rPr>
                <w:rFonts w:hint="eastAsia" w:ascii="宋体" w:hAnsi="宋体" w:cs="宋体"/>
                <w:color w:val="000000"/>
                <w:sz w:val="24"/>
              </w:rPr>
              <w:t xml:space="preserve">分，单项内容分（1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分）扣完为止。</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720"/>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restart"/>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项目实施及验收方案（12分）</w:t>
            </w:r>
            <w:r>
              <w:rPr>
                <w:rFonts w:hint="eastAsia" w:ascii="宋体" w:hAnsi="宋体" w:cs="宋体"/>
                <w:color w:val="000000"/>
                <w:sz w:val="24"/>
              </w:rPr>
            </w:r>
            <w:r/>
          </w:p>
        </w:tc>
        <w:tc>
          <w:tcPr>
            <w:tcW w:w="111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配送安装方案（6分）</w:t>
            </w:r>
            <w:r>
              <w:rPr>
                <w:rFonts w:hint="eastAsia" w:ascii="宋体" w:hAnsi="宋体" w:cs="宋体"/>
                <w:color w:val="000000"/>
                <w:sz w:val="24"/>
              </w:rPr>
            </w:r>
            <w:r/>
          </w:p>
        </w:tc>
        <w:tc>
          <w:tcPr>
            <w:tcW w:w="5248" w:type="dxa"/>
            <w:vAlign w:val="center"/>
            <w:textDirection w:val="lrTb"/>
            <w:noWrap w:val="false"/>
          </w:tcPr>
          <w:p>
            <w:pPr>
              <w:pStyle w:val="1058"/>
              <w:ind w:firstLine="0"/>
              <w:rPr>
                <w:rFonts w:hint="eastAsia" w:ascii="宋体" w:hAnsi="宋体" w:cs="宋体"/>
                <w:color w:val="000000"/>
                <w:sz w:val="24"/>
              </w:rPr>
            </w:pPr>
            <w:r>
              <w:rPr>
                <w:rFonts w:hint="eastAsia" w:ascii="宋体" w:hAnsi="宋体" w:cs="宋体"/>
                <w:color w:val="000000"/>
                <w:sz w:val="24"/>
              </w:rPr>
              <w:t xml:space="preserve">对招标文件第六章《采购需求》中“</w:t>
            </w:r>
            <w:r>
              <w:rPr>
                <w:rFonts w:hint="eastAsia" w:ascii="宋体" w:hAnsi="宋体" w:cs="宋体"/>
                <w:color w:val="000000"/>
                <w:sz w:val="24"/>
                <w:lang w:val="en-US" w:eastAsia="zh-CN"/>
              </w:rPr>
              <w:t xml:space="preserve">八</w:t>
            </w:r>
            <w:r>
              <w:rPr>
                <w:rFonts w:hint="eastAsia" w:ascii="宋体" w:hAnsi="宋体" w:cs="宋体"/>
                <w:color w:val="000000"/>
                <w:sz w:val="24"/>
              </w:rPr>
              <w:t xml:space="preserve">、配送、安装要求”中“（一）配送、安装具体要求”的6项内容，进行完善，详细描述且列出具体方案措施。</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1148"/>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配送安装保障措施</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（4分）</w:t>
            </w:r>
            <w:r>
              <w:rPr>
                <w:rFonts w:hint="eastAsia" w:ascii="宋体" w:hAnsi="宋体" w:cs="宋体"/>
                <w:color w:val="000000"/>
                <w:sz w:val="24"/>
              </w:rPr>
            </w:r>
            <w:r/>
          </w:p>
        </w:tc>
        <w:tc>
          <w:tcPr>
            <w:tcW w:w="5248" w:type="dxa"/>
            <w:vAlign w:val="center"/>
            <w:textDirection w:val="lrTb"/>
            <w:noWrap w:val="false"/>
          </w:tcPr>
          <w:p>
            <w:pPr>
              <w:pStyle w:val="1058"/>
              <w:ind w:firstLine="0"/>
              <w:rPr>
                <w:rFonts w:hint="eastAsia" w:ascii="宋体" w:hAnsi="宋体" w:cs="宋体"/>
                <w:color w:val="000000"/>
                <w:sz w:val="24"/>
              </w:rPr>
            </w:pPr>
            <w:r>
              <w:rPr>
                <w:rFonts w:hint="eastAsia" w:ascii="宋体" w:hAnsi="宋体" w:cs="宋体"/>
                <w:color w:val="000000"/>
                <w:sz w:val="24"/>
                <w:lang w:val="en-US" w:eastAsia="zh-CN"/>
              </w:rPr>
              <w:t xml:space="preserve">对</w:t>
            </w:r>
            <w:r>
              <w:rPr>
                <w:rFonts w:hint="eastAsia" w:ascii="宋体" w:hAnsi="宋体" w:cs="宋体"/>
                <w:color w:val="000000"/>
                <w:sz w:val="24"/>
              </w:rPr>
              <w:t xml:space="preserve">招标文件第六章《采购需求》中“</w:t>
            </w:r>
            <w:r>
              <w:rPr>
                <w:rFonts w:hint="eastAsia" w:ascii="宋体" w:hAnsi="宋体" w:cs="宋体"/>
                <w:color w:val="000000"/>
                <w:sz w:val="24"/>
                <w:lang w:val="en-US" w:eastAsia="zh-CN"/>
              </w:rPr>
              <w:t xml:space="preserve">八</w:t>
            </w:r>
            <w:r>
              <w:rPr>
                <w:rFonts w:hint="eastAsia" w:ascii="宋体" w:hAnsi="宋体" w:cs="宋体"/>
                <w:color w:val="000000"/>
                <w:sz w:val="24"/>
              </w:rPr>
              <w:t xml:space="preserve">、配送、安装要求”中“（二）配送安装保障措施要求”的4项内容，进行完善，详细描述且列出具体方案措施。</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1148"/>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验收方案（2分）</w:t>
            </w:r>
            <w:r>
              <w:rPr>
                <w:rFonts w:hint="eastAsia" w:ascii="宋体" w:hAnsi="宋体" w:cs="宋体"/>
                <w:color w:val="000000"/>
                <w:sz w:val="24"/>
              </w:rPr>
            </w:r>
            <w:r/>
          </w:p>
        </w:tc>
        <w:tc>
          <w:tcPr>
            <w:tcW w:w="5248" w:type="dxa"/>
            <w:vAlign w:val="center"/>
            <w:textDirection w:val="lrTb"/>
            <w:noWrap w:val="false"/>
          </w:tcPr>
          <w:p>
            <w:pPr>
              <w:pStyle w:val="1058"/>
              <w:ind w:firstLine="0"/>
              <w:rPr>
                <w:rFonts w:hint="eastAsia" w:ascii="宋体" w:hAnsi="宋体" w:cs="宋体"/>
                <w:color w:val="000000"/>
                <w:sz w:val="24"/>
              </w:rPr>
            </w:pPr>
            <w:r>
              <w:rPr>
                <w:rFonts w:hint="eastAsia" w:ascii="宋体" w:hAnsi="宋体" w:cs="宋体"/>
                <w:color w:val="000000"/>
                <w:sz w:val="24"/>
                <w:lang w:val="en-US" w:eastAsia="zh-CN"/>
              </w:rPr>
              <w:t xml:space="preserve">对</w:t>
            </w:r>
            <w:r>
              <w:rPr>
                <w:rFonts w:hint="eastAsia" w:ascii="宋体" w:hAnsi="宋体" w:cs="宋体"/>
                <w:color w:val="000000"/>
                <w:sz w:val="24"/>
              </w:rPr>
              <w:t xml:space="preserve">招标文件第六章《采购需求》中“</w:t>
            </w:r>
            <w:r>
              <w:rPr>
                <w:rFonts w:hint="eastAsia" w:ascii="宋体" w:hAnsi="宋体" w:cs="宋体"/>
                <w:color w:val="000000"/>
                <w:sz w:val="24"/>
                <w:lang w:val="en-US" w:eastAsia="zh-CN"/>
              </w:rPr>
              <w:t xml:space="preserve">十</w:t>
            </w:r>
            <w:r>
              <w:rPr>
                <w:rFonts w:hint="eastAsia" w:ascii="宋体" w:hAnsi="宋体" w:cs="宋体"/>
                <w:color w:val="000000"/>
                <w:sz w:val="24"/>
              </w:rPr>
              <w:t xml:space="preserve">、验收标准（验收要求、验收标准和程序）要求”，进行完善，详细描述且列出具体方案措施。</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单项内容每存在一处缺陷扣0.5分，单项内容分（1分）扣完为止。</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未提供的得0分，本项最高得2分，最低得0分。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1171"/>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restart"/>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售后服务方案（16分）</w:t>
            </w:r>
            <w:r>
              <w:rPr>
                <w:rFonts w:hint="eastAsia" w:ascii="宋体" w:hAnsi="宋体" w:cs="宋体"/>
                <w:color w:val="000000"/>
                <w:sz w:val="24"/>
              </w:rPr>
            </w:r>
            <w:r/>
          </w:p>
        </w:tc>
        <w:tc>
          <w:tcPr>
            <w:tcW w:w="1117"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质保期（3分）</w:t>
            </w:r>
            <w:r>
              <w:rPr>
                <w:rFonts w:hint="eastAsia" w:ascii="宋体" w:hAnsi="宋体" w:cs="宋体"/>
                <w:color w:val="000000"/>
                <w:sz w:val="24"/>
              </w:rPr>
            </w:r>
            <w:r/>
          </w:p>
        </w:tc>
        <w:tc>
          <w:tcPr>
            <w:tcW w:w="5248"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质保期5年及以下的不得分；</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质保期在5年基础上，每增加1年（增加不满1年不得分），得1分。</w:t>
            </w:r>
            <w:r>
              <w:rPr>
                <w:rFonts w:hint="eastAsia" w:ascii="宋体" w:hAnsi="宋体" w:cs="宋体"/>
                <w:color w:val="000000"/>
                <w:sz w:val="24"/>
              </w:rPr>
            </w:r>
            <w:r/>
          </w:p>
          <w:p>
            <w:pPr>
              <w:pStyle w:val="805"/>
              <w:jc w:val="left"/>
              <w:widowControl/>
              <w:rPr>
                <w:rFonts w:hint="eastAsia" w:ascii="宋体" w:hAnsi="宋体" w:cs="宋体"/>
                <w:color w:val="000000"/>
                <w:sz w:val="24"/>
              </w:rPr>
            </w:pPr>
            <w:r>
              <w:rPr>
                <w:rFonts w:hint="eastAsia" w:ascii="宋体" w:hAnsi="宋体" w:cs="宋体"/>
                <w:color w:val="000000"/>
                <w:sz w:val="24"/>
              </w:rPr>
              <w:t xml:space="preserve">本项最高得3分，最低得0分。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cantSplit/>
          <w:trHeight w:val="475"/>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质保期内的售后服务方案</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（6分）</w:t>
            </w:r>
            <w:r>
              <w:rPr>
                <w:rFonts w:hint="eastAsia" w:ascii="宋体" w:hAnsi="宋体" w:cs="宋体"/>
                <w:color w:val="000000"/>
                <w:sz w:val="24"/>
              </w:rPr>
            </w:r>
            <w:r/>
          </w:p>
        </w:tc>
        <w:tc>
          <w:tcPr>
            <w:tcW w:w="5248" w:type="dxa"/>
            <w:vAlign w:val="center"/>
            <w:textDirection w:val="lrTb"/>
            <w:noWrap w:val="false"/>
          </w:tcPr>
          <w:p>
            <w:pPr>
              <w:pStyle w:val="1058"/>
              <w:ind w:firstLine="0"/>
              <w:rPr>
                <w:rFonts w:hint="eastAsia" w:ascii="宋体" w:hAnsi="宋体" w:cs="宋体"/>
                <w:color w:val="000000"/>
                <w:sz w:val="24"/>
              </w:rPr>
            </w:pPr>
            <w:r>
              <w:rPr>
                <w:rFonts w:hint="eastAsia" w:ascii="宋体" w:hAnsi="宋体" w:cs="宋体"/>
                <w:color w:val="000000"/>
                <w:sz w:val="24"/>
                <w:lang w:val="en-US" w:eastAsia="zh-CN"/>
              </w:rPr>
              <w:t xml:space="preserve">对</w:t>
            </w:r>
            <w:r>
              <w:rPr>
                <w:rFonts w:hint="eastAsia" w:ascii="宋体" w:hAnsi="宋体" w:cs="宋体"/>
                <w:color w:val="000000"/>
                <w:sz w:val="24"/>
              </w:rPr>
              <w:t xml:space="preserve">招标文件第六章《采购需求》中“</w:t>
            </w:r>
            <w:r>
              <w:rPr>
                <w:rFonts w:hint="eastAsia" w:ascii="宋体" w:hAnsi="宋体" w:cs="宋体"/>
                <w:color w:val="000000"/>
                <w:sz w:val="24"/>
                <w:lang w:val="en-US" w:eastAsia="zh-CN"/>
              </w:rPr>
              <w:t xml:space="preserve">九</w:t>
            </w:r>
            <w:r>
              <w:rPr>
                <w:rFonts w:hint="eastAsia" w:ascii="宋体" w:hAnsi="宋体" w:cs="宋体"/>
                <w:color w:val="000000"/>
                <w:sz w:val="24"/>
              </w:rPr>
              <w:t xml:space="preserve">、售后服务要求”中“</w:t>
            </w:r>
            <w:r>
              <w:rPr>
                <w:rFonts w:hint="eastAsia" w:ascii="宋体" w:hAnsi="宋体" w:cs="宋体"/>
                <w:bCs/>
                <w:color w:val="000000"/>
                <w:sz w:val="24"/>
              </w:rPr>
              <w:t xml:space="preserve">（二）</w:t>
            </w:r>
            <w:r>
              <w:rPr>
                <w:rFonts w:hint="eastAsia" w:ascii="宋体" w:hAnsi="宋体" w:cs="宋体"/>
                <w:color w:val="000000"/>
                <w:sz w:val="24"/>
              </w:rPr>
              <w:t xml:space="preserve">质保期内的服务要求”的4项内容，进行完善，详细描述且列出具体方案措施。</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分，每缺少一项内容扣1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分，扣完为止；单项内容每存在一处缺陷扣</w:t>
            </w:r>
            <w:r>
              <w:rPr>
                <w:rFonts w:hint="eastAsia" w:ascii="宋体" w:hAnsi="宋体" w:cs="宋体"/>
                <w:color w:val="000000"/>
                <w:sz w:val="24"/>
                <w:lang w:val="en-US" w:eastAsia="zh-CN"/>
              </w:rPr>
              <w:t xml:space="preserve">0.75</w:t>
            </w:r>
            <w:r>
              <w:rPr>
                <w:rFonts w:hint="eastAsia" w:ascii="宋体" w:hAnsi="宋体" w:cs="宋体"/>
                <w:color w:val="000000"/>
                <w:sz w:val="24"/>
              </w:rPr>
              <w:t xml:space="preserve">分，单项内容分（1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分）扣完为止。</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399"/>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质保期后的售后服务方案</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（3分）</w:t>
            </w:r>
            <w:r>
              <w:rPr>
                <w:rFonts w:hint="eastAsia" w:ascii="宋体" w:hAnsi="宋体" w:cs="宋体"/>
                <w:color w:val="000000"/>
                <w:sz w:val="24"/>
              </w:rPr>
            </w:r>
            <w:r/>
          </w:p>
        </w:tc>
        <w:tc>
          <w:tcPr>
            <w:tcW w:w="5248" w:type="dxa"/>
            <w:vAlign w:val="center"/>
            <w:textDirection w:val="lrTb"/>
            <w:noWrap w:val="false"/>
          </w:tcPr>
          <w:p>
            <w:pPr>
              <w:pStyle w:val="1058"/>
              <w:ind w:firstLine="0"/>
              <w:rPr>
                <w:rFonts w:hint="eastAsia" w:ascii="宋体" w:hAnsi="宋体" w:cs="宋体"/>
                <w:color w:val="000000"/>
                <w:sz w:val="24"/>
              </w:rPr>
            </w:pPr>
            <w:r>
              <w:rPr>
                <w:rFonts w:hint="eastAsia" w:ascii="宋体" w:hAnsi="宋体" w:cs="宋体"/>
                <w:color w:val="000000"/>
                <w:sz w:val="24"/>
                <w:lang w:val="en-US" w:eastAsia="zh-CN"/>
              </w:rPr>
              <w:t xml:space="preserve">对</w:t>
            </w:r>
            <w:r>
              <w:rPr>
                <w:rFonts w:hint="eastAsia" w:ascii="宋体" w:hAnsi="宋体" w:cs="宋体"/>
                <w:color w:val="000000"/>
                <w:sz w:val="24"/>
              </w:rPr>
              <w:t xml:space="preserve">招标文件第六章《采购需求》中“</w:t>
            </w:r>
            <w:r>
              <w:rPr>
                <w:rFonts w:hint="eastAsia" w:ascii="宋体" w:hAnsi="宋体" w:cs="宋体"/>
                <w:color w:val="000000"/>
                <w:sz w:val="24"/>
                <w:lang w:val="en-US" w:eastAsia="zh-CN"/>
              </w:rPr>
              <w:t xml:space="preserve">九</w:t>
            </w:r>
            <w:r>
              <w:rPr>
                <w:rFonts w:hint="eastAsia" w:ascii="宋体" w:hAnsi="宋体" w:cs="宋体"/>
                <w:color w:val="000000"/>
                <w:sz w:val="24"/>
              </w:rPr>
              <w:t xml:space="preserve">、售后服务要求”中“</w:t>
            </w:r>
            <w:r>
              <w:rPr>
                <w:rFonts w:hint="eastAsia" w:ascii="宋体" w:hAnsi="宋体" w:cs="宋体"/>
                <w:bCs/>
                <w:color w:val="000000"/>
                <w:sz w:val="24"/>
              </w:rPr>
              <w:t xml:space="preserve">（三）</w:t>
            </w:r>
            <w:r>
              <w:rPr>
                <w:rFonts w:hint="eastAsia" w:ascii="宋体" w:hAnsi="宋体" w:cs="宋体"/>
                <w:color w:val="000000"/>
                <w:sz w:val="24"/>
              </w:rPr>
              <w:t xml:space="preserve">质保期后的服务要求”的3项内容，进行完善，详细描述且列出具体方案措施。</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330"/>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售后服务保障措施方案（4分）</w:t>
            </w:r>
            <w:r>
              <w:rPr>
                <w:rFonts w:hint="eastAsia" w:ascii="宋体" w:hAnsi="宋体" w:cs="宋体"/>
                <w:color w:val="000000"/>
                <w:sz w:val="24"/>
              </w:rPr>
            </w:r>
            <w:r/>
          </w:p>
        </w:tc>
        <w:tc>
          <w:tcPr>
            <w:tcW w:w="5248" w:type="dxa"/>
            <w:vAlign w:val="center"/>
            <w:textDirection w:val="lrTb"/>
            <w:noWrap w:val="false"/>
          </w:tcPr>
          <w:p>
            <w:pPr>
              <w:pStyle w:val="1058"/>
              <w:ind w:firstLine="0"/>
              <w:rPr>
                <w:rFonts w:hint="eastAsia" w:ascii="宋体" w:hAnsi="宋体" w:cs="宋体"/>
                <w:color w:val="000000"/>
                <w:sz w:val="24"/>
              </w:rPr>
            </w:pPr>
            <w:r>
              <w:rPr>
                <w:rFonts w:hint="eastAsia" w:ascii="宋体" w:hAnsi="宋体" w:cs="宋体"/>
                <w:color w:val="000000"/>
                <w:sz w:val="24"/>
                <w:lang w:val="en-US" w:eastAsia="zh-CN"/>
              </w:rPr>
              <w:t xml:space="preserve">对</w:t>
            </w:r>
            <w:r>
              <w:rPr>
                <w:rFonts w:hint="eastAsia" w:ascii="宋体" w:hAnsi="宋体" w:cs="宋体"/>
                <w:color w:val="000000"/>
                <w:sz w:val="24"/>
              </w:rPr>
              <w:t xml:space="preserve">招标文件第六章《采购需求》中“</w:t>
            </w:r>
            <w:r>
              <w:rPr>
                <w:rFonts w:hint="eastAsia" w:ascii="宋体" w:hAnsi="宋体" w:cs="宋体"/>
                <w:color w:val="000000"/>
                <w:sz w:val="24"/>
                <w:lang w:val="en-US" w:eastAsia="zh-CN"/>
              </w:rPr>
              <w:t xml:space="preserve">九</w:t>
            </w:r>
            <w:r>
              <w:rPr>
                <w:rFonts w:hint="eastAsia" w:ascii="宋体" w:hAnsi="宋体" w:cs="宋体"/>
                <w:color w:val="000000"/>
                <w:sz w:val="24"/>
              </w:rPr>
              <w:t xml:space="preserve">、售后服务要求”中“</w:t>
            </w:r>
            <w:r>
              <w:rPr>
                <w:rFonts w:hint="eastAsia" w:ascii="宋体" w:hAnsi="宋体" w:cs="宋体"/>
                <w:bCs/>
                <w:color w:val="000000"/>
                <w:sz w:val="24"/>
              </w:rPr>
              <w:t xml:space="preserve">（四）</w:t>
            </w:r>
            <w:r>
              <w:rPr>
                <w:rFonts w:hint="eastAsia" w:ascii="宋体" w:hAnsi="宋体" w:cs="宋体"/>
                <w:color w:val="000000"/>
                <w:sz w:val="24"/>
              </w:rPr>
              <w:t xml:space="preserve">售后服务保障措施要求”的4项内容，进行完善，详细描述且列出具体方案措施。</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1156"/>
        </w:trPr>
        <w:tc>
          <w:tcPr>
            <w:tcW w:w="1292" w:type="dxa"/>
            <w:vAlign w:val="top"/>
            <w:vMerge w:val="continue"/>
            <w:textDirection w:val="lrTb"/>
            <w:noWrap w:val="false"/>
          </w:tcPr>
          <w:p>
            <w:pPr>
              <w:pStyle w:val="805"/>
              <w:rPr>
                <w:rFonts w:hint="eastAsia" w:ascii="宋体" w:hAnsi="宋体" w:cs="宋体"/>
                <w:color w:val="000000"/>
                <w:sz w:val="24"/>
              </w:rPr>
            </w:pPr>
            <w:r>
              <w:rPr>
                <w:rFonts w:hint="eastAsia" w:ascii="宋体" w:hAnsi="宋体" w:cs="宋体"/>
                <w:color w:val="000000"/>
                <w:sz w:val="24"/>
              </w:rPr>
            </w:r>
            <w:r/>
          </w:p>
        </w:tc>
        <w:tc>
          <w:tcPr>
            <w:tcW w:w="129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投标人业绩（4分）</w:t>
            </w:r>
            <w:r>
              <w:rPr>
                <w:rFonts w:hint="eastAsia" w:ascii="宋体" w:hAnsi="宋体" w:cs="宋体"/>
                <w:color w:val="000000"/>
                <w:sz w:val="24"/>
              </w:rPr>
            </w:r>
            <w:r/>
          </w:p>
        </w:tc>
        <w:tc>
          <w:tcPr>
            <w:gridSpan w:val="2"/>
            <w:tcW w:w="6365"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投标文件中提供投标人为卖方(乙方)，合同签订日期在2023年1月1日之后，与本项目相同或类似的项目，每提供一份得2分，最高得4分，未提供的得0分。</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注：投标文件中提供合同原件扫描件，否则此项不得分。</w:t>
            </w:r>
            <w:r>
              <w:rPr>
                <w:rFonts w:hint="eastAsia" w:ascii="宋体" w:hAnsi="宋体" w:cs="宋体"/>
                <w:color w:val="000000"/>
                <w:sz w:val="24"/>
              </w:rPr>
            </w:r>
            <w:r/>
          </w:p>
        </w:tc>
        <w:tc>
          <w:tcPr>
            <w:tcW w:w="882" w:type="dxa"/>
            <w:vAlign w:val="center"/>
            <w:textDirection w:val="lrTb"/>
            <w:noWrap w:val="false"/>
          </w:tcPr>
          <w:p>
            <w:pPr>
              <w:pStyle w:val="805"/>
              <w:jc w:val="center"/>
              <w:spacing w:after="100"/>
              <w:widowControl/>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cantSplit/>
          <w:trHeight w:val="1156"/>
        </w:trPr>
        <w:tc>
          <w:tcPr>
            <w:tcW w:w="1292" w:type="dxa"/>
            <w:vAlign w:val="top"/>
            <w:vMerge w:val="continue"/>
            <w:textDirection w:val="lrTb"/>
            <w:noWrap w:val="false"/>
          </w:tcPr>
          <w:p>
            <w:pPr>
              <w:pStyle w:val="805"/>
              <w:rPr>
                <w:rFonts w:hint="eastAsia" w:ascii="宋体" w:hAnsi="宋体" w:cs="宋体"/>
                <w:color w:val="000000"/>
                <w:sz w:val="24"/>
              </w:rPr>
            </w:pPr>
            <w:r>
              <w:rPr>
                <w:rFonts w:hint="eastAsia" w:ascii="宋体" w:hAnsi="宋体" w:cs="宋体"/>
                <w:color w:val="000000"/>
                <w:sz w:val="24"/>
              </w:rPr>
            </w:r>
            <w:r/>
          </w:p>
        </w:tc>
        <w:tc>
          <w:tcPr>
            <w:tcW w:w="129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认证证书（3分）</w:t>
            </w:r>
            <w:r>
              <w:rPr>
                <w:rFonts w:hint="eastAsia" w:ascii="宋体" w:hAnsi="宋体" w:cs="宋体"/>
                <w:color w:val="000000"/>
                <w:sz w:val="24"/>
              </w:rPr>
            </w:r>
            <w:r/>
          </w:p>
        </w:tc>
        <w:tc>
          <w:tcPr>
            <w:gridSpan w:val="2"/>
            <w:tcW w:w="6365"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1、投标文件中提供所投核心产品制造商有效的质量管理体系认证证书、环境管理体系认证证书及职业健康管理体系认证证书扫描件及国家市场监督管理总局全国认证认可信息公共服务平台(网址：http://cx.cnca.cn/CertECloud/result/skipResultList)查询证书状态为有效的截图证明材料得1分，未提供或提供不全的得0分。</w:t>
            </w:r>
            <w:r>
              <w:rPr>
                <w:rFonts w:hint="eastAsia" w:ascii="宋体" w:hAnsi="宋体" w:cs="宋体"/>
                <w:color w:val="000000"/>
                <w:sz w:val="24"/>
              </w:rPr>
            </w:r>
            <w:r/>
          </w:p>
          <w:p>
            <w:pPr>
              <w:pStyle w:val="1057"/>
              <w:rPr>
                <w:rFonts w:hint="eastAsia" w:ascii="宋体" w:hAnsi="宋体" w:cs="宋体"/>
                <w:color w:val="000000"/>
                <w:sz w:val="24"/>
                <w:szCs w:val="24"/>
              </w:rPr>
            </w:pPr>
            <w:r>
              <w:rPr>
                <w:rFonts w:hint="eastAsia" w:ascii="宋体" w:hAnsi="宋体" w:cs="宋体"/>
                <w:color w:val="000000"/>
                <w:sz w:val="24"/>
                <w:szCs w:val="24"/>
              </w:rPr>
              <w:t xml:space="preserve">2、投标文件中提供所投核心产品制造商有效的中国环境标志产品认证证书扫描件及国家市场监督管理总局全国认证认可信息公共服务平台(网址:：http://cx.cnca.cn/CertECloud/result/skipResultList)查询证书状态为有效的截图证明材料得1分，未提供或提供不全的得0分。</w:t>
            </w:r>
            <w:r>
              <w:rPr>
                <w:rFonts w:hint="eastAsia" w:ascii="宋体" w:hAnsi="宋体" w:cs="宋体"/>
                <w:color w:val="000000"/>
                <w:sz w:val="24"/>
                <w:szCs w:val="24"/>
              </w:rPr>
            </w:r>
            <w:r/>
          </w:p>
          <w:p>
            <w:pPr>
              <w:pStyle w:val="1057"/>
              <w:rPr>
                <w:rFonts w:hint="eastAsia" w:ascii="宋体" w:hAnsi="宋体" w:cs="宋体"/>
                <w:color w:val="000000"/>
                <w:sz w:val="24"/>
                <w:szCs w:val="24"/>
              </w:rPr>
            </w:pPr>
            <w:r>
              <w:rPr>
                <w:rFonts w:hint="eastAsia" w:ascii="宋体" w:hAnsi="宋体" w:cs="宋体"/>
                <w:color w:val="000000"/>
                <w:sz w:val="24"/>
                <w:szCs w:val="24"/>
              </w:rPr>
              <w:t xml:space="preserve">3、投标文件中提供所投核心产品制造商有效的有害物质限量认证证书扫描件及国家市场监督管理总局全国认证认可信息公共服务平台(网址：http://cx.cnca.cn/CertECloud/result/skipResultList)查询证书状态为有效的截图证明材料得1分，未提供或提供不全的得0分。</w:t>
            </w:r>
            <w:r>
              <w:rPr>
                <w:rFonts w:hint="eastAsia" w:ascii="宋体" w:hAnsi="宋体" w:cs="宋体"/>
                <w:color w:val="000000"/>
                <w:sz w:val="24"/>
                <w:szCs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bl>
    <w:p>
      <w:pPr>
        <w:pStyle w:val="805"/>
        <w:ind w:firstLine="600"/>
        <w:spacing w:line="51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rPr>
        <w:t xml:space="preserve">本章说明：本项目采用综合评分法，结果保留2位小数</w:t>
      </w:r>
      <w:r>
        <w:rPr>
          <w:rFonts w:hint="eastAsia" w:ascii="宋体" w:hAnsi="宋体" w:cs="宋体"/>
          <w:color w:val="000000"/>
          <w:sz w:val="24"/>
        </w:rPr>
      </w:r>
      <w:r/>
    </w:p>
    <w:p>
      <w:pPr>
        <w:pStyle w:val="805"/>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第五章 拟签订的合同文本</w:t>
      </w:r>
      <w:r>
        <w:rPr>
          <w:rFonts w:hint="eastAsia" w:ascii="宋体" w:hAnsi="宋体" w:cs="宋体"/>
          <w:b/>
          <w:bCs/>
          <w:color w:val="000000"/>
          <w:sz w:val="32"/>
          <w:szCs w:val="32"/>
        </w:rPr>
      </w:r>
      <w:r/>
    </w:p>
    <w:p>
      <w:pPr>
        <w:pStyle w:val="805"/>
        <w:rPr>
          <w:rFonts w:hint="eastAsia" w:ascii="宋体" w:hAnsi="宋体" w:cs="宋体"/>
          <w:b/>
          <w:color w:val="000000"/>
          <w:sz w:val="52"/>
          <w:szCs w:val="36"/>
        </w:rPr>
      </w:pPr>
      <w:r>
        <w:rPr>
          <w:rFonts w:hint="eastAsia" w:ascii="宋体" w:hAnsi="宋体" w:cs="宋体"/>
          <w:b/>
          <w:color w:val="000000"/>
          <w:sz w:val="52"/>
          <w:szCs w:val="36"/>
        </w:rPr>
      </w:r>
      <w:r/>
    </w:p>
    <w:p>
      <w:pPr>
        <w:pStyle w:val="805"/>
        <w:jc w:val="center"/>
        <w:rPr>
          <w:rFonts w:hint="eastAsia" w:ascii="宋体" w:hAnsi="宋体" w:cs="宋体"/>
          <w:b/>
          <w:color w:val="000000"/>
          <w:sz w:val="72"/>
          <w:szCs w:val="72"/>
        </w:rPr>
      </w:pPr>
      <w:r>
        <w:rPr>
          <w:rFonts w:hint="eastAsia" w:ascii="宋体" w:hAnsi="宋体" w:cs="宋体"/>
          <w:b/>
          <w:color w:val="000000"/>
          <w:sz w:val="72"/>
          <w:szCs w:val="72"/>
        </w:rPr>
        <w:t xml:space="preserve">政 府 采 购 合 同</w:t>
      </w:r>
      <w:r>
        <w:rPr>
          <w:rFonts w:hint="eastAsia" w:ascii="宋体" w:hAnsi="宋体" w:cs="宋体"/>
          <w:b/>
          <w:color w:val="000000"/>
          <w:sz w:val="72"/>
          <w:szCs w:val="72"/>
        </w:rPr>
      </w:r>
      <w:r/>
    </w:p>
    <w:p>
      <w:pPr>
        <w:pStyle w:val="805"/>
        <w:jc w:val="left"/>
        <w:rPr>
          <w:rFonts w:hint="eastAsia" w:ascii="宋体" w:hAnsi="宋体" w:cs="宋体"/>
          <w:b/>
          <w:color w:val="000000"/>
          <w:sz w:val="36"/>
          <w:szCs w:val="36"/>
        </w:rPr>
      </w:pPr>
      <w:r>
        <w:rPr>
          <w:rFonts w:hint="eastAsia" w:ascii="宋体" w:hAnsi="宋体" w:cs="宋体"/>
          <w:b/>
          <w:color w:val="000000"/>
          <w:sz w:val="36"/>
          <w:szCs w:val="36"/>
        </w:rPr>
      </w:r>
      <w:r/>
    </w:p>
    <w:p>
      <w:pPr>
        <w:pStyle w:val="805"/>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805"/>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项目编号：JSZC-320300-HWZX-G2026-0330</w:t>
      </w:r>
      <w:r>
        <w:rPr>
          <w:rFonts w:hint="eastAsia" w:ascii="宋体" w:hAnsi="宋体" w:cs="宋体"/>
          <w:b/>
          <w:color w:val="000000"/>
          <w:sz w:val="30"/>
          <w:szCs w:val="30"/>
        </w:rPr>
      </w:r>
      <w:r/>
    </w:p>
    <w:p>
      <w:pPr>
        <w:pStyle w:val="805"/>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805"/>
        <w:jc w:val="left"/>
        <w:spacing w:line="360" w:lineRule="auto"/>
        <w:rPr>
          <w:rFonts w:hint="eastAsia" w:ascii="宋体" w:hAnsi="宋体" w:eastAsia="宋体" w:cs="宋体"/>
          <w:b/>
          <w:color w:val="000000"/>
          <w:sz w:val="30"/>
          <w:szCs w:val="30"/>
          <w:lang w:eastAsia="zh-CN"/>
        </w:rPr>
      </w:pPr>
      <w:r>
        <w:rPr>
          <w:rFonts w:hint="eastAsia" w:ascii="宋体" w:hAnsi="宋体" w:cs="宋体"/>
          <w:b/>
          <w:color w:val="000000"/>
          <w:sz w:val="30"/>
          <w:szCs w:val="30"/>
        </w:rPr>
        <w:t xml:space="preserve">项目名称：</w:t>
      </w:r>
      <w:r>
        <w:rPr>
          <w:rFonts w:hint="eastAsia" w:ascii="宋体" w:hAnsi="宋体" w:cs="宋体"/>
          <w:b/>
          <w:color w:val="000000"/>
          <w:sz w:val="30"/>
          <w:szCs w:val="30"/>
          <w:lang w:eastAsia="zh-CN"/>
        </w:rPr>
        <w:t xml:space="preserve">徐州医科大学校外住宿点家具</w:t>
      </w:r>
      <w:r>
        <w:rPr>
          <w:rFonts w:hint="eastAsia" w:ascii="宋体" w:hAnsi="宋体" w:eastAsia="宋体" w:cs="宋体"/>
          <w:b/>
          <w:color w:val="000000"/>
          <w:sz w:val="30"/>
          <w:szCs w:val="30"/>
          <w:lang w:eastAsia="zh-CN"/>
        </w:rPr>
      </w:r>
      <w:r/>
    </w:p>
    <w:p>
      <w:pPr>
        <w:pStyle w:val="805"/>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805"/>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采购单位：徐州医科大学</w:t>
      </w:r>
      <w:r>
        <w:rPr>
          <w:rFonts w:hint="eastAsia" w:ascii="宋体" w:hAnsi="宋体" w:cs="宋体"/>
          <w:b/>
          <w:color w:val="000000"/>
          <w:sz w:val="30"/>
          <w:szCs w:val="30"/>
        </w:rPr>
      </w:r>
      <w:r/>
    </w:p>
    <w:p>
      <w:pPr>
        <w:pStyle w:val="805"/>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805"/>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中标供应商（乙方）：</w:t>
      </w:r>
      <w:r>
        <w:rPr>
          <w:rFonts w:hint="eastAsia" w:ascii="宋体" w:hAnsi="宋体" w:cs="宋体"/>
          <w:b/>
          <w:color w:val="000000"/>
          <w:sz w:val="30"/>
          <w:szCs w:val="30"/>
        </w:rPr>
      </w:r>
      <w:r/>
    </w:p>
    <w:p>
      <w:pPr>
        <w:pStyle w:val="805"/>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805"/>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签订日期：    年  月  日</w:t>
      </w:r>
      <w:r>
        <w:rPr>
          <w:rFonts w:hint="eastAsia" w:ascii="宋体" w:hAnsi="宋体" w:cs="宋体"/>
          <w:b/>
          <w:color w:val="000000"/>
          <w:sz w:val="30"/>
          <w:szCs w:val="30"/>
        </w:rPr>
      </w:r>
      <w:r/>
    </w:p>
    <w:p>
      <w:pPr>
        <w:pStyle w:val="805"/>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850"/>
        <w:ind w:left="0" w:right="0"/>
        <w:spacing w:after="0" w:line="360" w:lineRule="auto"/>
        <w:rPr>
          <w:rFonts w:hint="eastAsia" w:ascii="宋体" w:hAnsi="宋体" w:cs="宋体"/>
          <w:b/>
          <w:color w:val="000000"/>
          <w:sz w:val="24"/>
        </w:rPr>
      </w:pPr>
      <w:r>
        <w:rPr>
          <w:rFonts w:hint="eastAsia" w:ascii="宋体" w:hAnsi="宋体" w:cs="宋体"/>
          <w:b/>
          <w:color w:val="000000"/>
          <w:sz w:val="24"/>
        </w:rPr>
      </w:r>
      <w:r/>
    </w:p>
    <w:p>
      <w:pPr>
        <w:pStyle w:val="850"/>
        <w:ind w:left="0" w:right="0"/>
        <w:spacing w:after="0" w:line="360" w:lineRule="auto"/>
        <w:rPr>
          <w:rFonts w:hint="eastAsia" w:ascii="宋体" w:hAnsi="宋体" w:cs="宋体"/>
          <w:b/>
          <w:color w:val="000000"/>
          <w:sz w:val="24"/>
        </w:rPr>
      </w:pPr>
      <w:r>
        <w:rPr>
          <w:rFonts w:hint="eastAsia" w:ascii="宋体" w:hAnsi="宋体" w:cs="宋体"/>
          <w:b/>
          <w:color w:val="000000"/>
          <w:sz w:val="24"/>
        </w:rPr>
        <w:t xml:space="preserve">友情提醒：采购人与中标、成交供应商应当在中标、成交通知书发出之日起三十日内，按照采购文件确定的事项签订政府采购合同。</w:t>
      </w:r>
      <w:r>
        <w:rPr>
          <w:rFonts w:hint="eastAsia" w:ascii="宋体" w:hAnsi="宋体" w:cs="宋体"/>
          <w:b/>
          <w:color w:val="000000"/>
          <w:sz w:val="24"/>
        </w:rPr>
      </w:r>
      <w:r/>
    </w:p>
    <w:p>
      <w:pPr>
        <w:pStyle w:val="850"/>
        <w:ind w:left="0" w:right="0"/>
        <w:spacing w:after="0" w:line="360" w:lineRule="auto"/>
        <w:rPr>
          <w:rFonts w:hint="eastAsia" w:ascii="宋体" w:hAnsi="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b/>
          <w:color w:val="000000"/>
          <w:sz w:val="24"/>
        </w:rPr>
      </w:r>
      <w:r/>
    </w:p>
    <w:p>
      <w:pPr>
        <w:pStyle w:val="807"/>
        <w:jc w:val="center"/>
        <w:spacing w:line="40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第一节 政府采购合同协议书</w:t>
      </w:r>
      <w:r>
        <w:rPr>
          <w:rFonts w:hint="eastAsia" w:ascii="宋体" w:hAnsi="宋体" w:eastAsia="宋体" w:cs="宋体"/>
          <w:b w:val="0"/>
          <w:bCs w:val="0"/>
          <w:color w:val="000000"/>
          <w:sz w:val="28"/>
          <w:szCs w:val="28"/>
        </w:rPr>
      </w:r>
      <w:r/>
    </w:p>
    <w:p>
      <w:pPr>
        <w:pStyle w:val="805"/>
        <w:jc w:val="center"/>
        <w:keepLines/>
        <w:keepNext/>
        <w:spacing w:before="260" w:after="260" w:line="400" w:lineRule="exact"/>
        <w:rPr>
          <w:rFonts w:hint="eastAsia" w:ascii="宋体" w:hAnsi="宋体" w:cs="宋体"/>
          <w:color w:val="000000"/>
          <w:sz w:val="28"/>
          <w:szCs w:val="28"/>
        </w:rPr>
        <w:outlineLvl w:val="1"/>
      </w:pPr>
      <w:r>
        <w:rPr>
          <w:rFonts w:hint="eastAsia" w:ascii="宋体" w:hAnsi="宋体" w:cs="宋体"/>
          <w:color w:val="000000"/>
          <w:sz w:val="28"/>
          <w:szCs w:val="28"/>
        </w:rPr>
      </w:r>
      <w:r/>
    </w:p>
    <w:p>
      <w:pPr>
        <w:pStyle w:val="805"/>
        <w:ind w:left="420"/>
        <w:spacing w:line="400" w:lineRule="exact"/>
        <w:rPr>
          <w:rFonts w:hint="eastAsia" w:ascii="宋体" w:hAnsi="宋体" w:cs="宋体"/>
          <w:color w:val="000000"/>
          <w:sz w:val="24"/>
        </w:rPr>
      </w:pPr>
      <w:r>
        <w:rPr>
          <w:rFonts w:hint="eastAsia" w:ascii="宋体" w:hAnsi="宋体" w:cs="宋体"/>
          <w:color w:val="000000"/>
          <w:sz w:val="24"/>
        </w:rPr>
        <w:t xml:space="preserve">甲方（全称）：</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805"/>
        <w:ind w:left="420"/>
        <w:spacing w:line="400" w:lineRule="exact"/>
        <w:rPr>
          <w:rFonts w:hint="eastAsia" w:ascii="宋体" w:hAnsi="宋体" w:cs="宋体"/>
          <w:color w:val="000000"/>
          <w:sz w:val="24"/>
        </w:rPr>
      </w:pPr>
      <w:r>
        <w:rPr>
          <w:rFonts w:hint="eastAsia" w:ascii="宋体" w:hAnsi="宋体" w:cs="宋体"/>
          <w:color w:val="000000"/>
          <w:sz w:val="24"/>
        </w:rPr>
        <w:t xml:space="preserve">乙方（全称）： </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805"/>
        <w:spacing w:line="400" w:lineRule="exact"/>
        <w:rPr>
          <w:rFonts w:hint="eastAsia" w:ascii="宋体" w:hAnsi="宋体" w:cs="宋体"/>
          <w:color w:val="000000"/>
          <w:sz w:val="24"/>
        </w:rPr>
      </w:pPr>
      <w:r>
        <w:rPr>
          <w:rFonts w:hint="eastAsia" w:ascii="宋体" w:hAnsi="宋体" w:cs="宋体"/>
          <w:color w:val="000000"/>
          <w:sz w:val="24"/>
        </w:rPr>
      </w:r>
      <w:r/>
    </w:p>
    <w:p>
      <w:pPr>
        <w:pStyle w:val="805"/>
        <w:ind w:left="420" w:firstLine="480"/>
        <w:spacing w:line="400" w:lineRule="exact"/>
        <w:rPr>
          <w:rFonts w:hint="eastAsia" w:ascii="宋体" w:hAnsi="宋体" w:cs="宋体"/>
          <w:color w:val="000000"/>
          <w:szCs w:val="21"/>
        </w:rPr>
      </w:pPr>
      <w:r>
        <w:rPr>
          <w:rFonts w:hint="eastAsia" w:ascii="宋体" w:hAnsi="宋体" w:cs="宋体"/>
          <w:color w:val="000000"/>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cs="宋体"/>
          <w:color w:val="000000"/>
          <w:szCs w:val="21"/>
        </w:rPr>
        <w:t xml:space="preserve">   </w:t>
      </w:r>
      <w:r>
        <w:rPr>
          <w:rFonts w:hint="eastAsia" w:ascii="宋体" w:hAnsi="宋体" w:cs="宋体"/>
          <w:color w:val="000000"/>
          <w:szCs w:val="21"/>
        </w:rPr>
      </w:r>
      <w:r/>
    </w:p>
    <w:p>
      <w:pPr>
        <w:pStyle w:val="805"/>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1.项目信息</w:t>
      </w:r>
      <w:r>
        <w:rPr>
          <w:rFonts w:hint="eastAsia" w:ascii="宋体" w:hAnsi="宋体" w:cs="宋体"/>
          <w:b/>
          <w:color w:val="000000"/>
          <w:sz w:val="24"/>
        </w:rPr>
      </w:r>
      <w:r/>
    </w:p>
    <w:p>
      <w:pPr>
        <w:pStyle w:val="805"/>
        <w:ind w:firstLine="240"/>
        <w:spacing w:line="400" w:lineRule="exact"/>
        <w:rPr>
          <w:rFonts w:ascii="宋体" w:hAnsi="宋体" w:cs="宋体"/>
          <w:color w:val="000000"/>
          <w:sz w:val="24"/>
        </w:rPr>
      </w:pPr>
      <w:r>
        <w:rPr>
          <w:rFonts w:hint="eastAsia" w:ascii="宋体" w:hAnsi="宋体" w:cs="宋体"/>
          <w:color w:val="000000"/>
          <w:sz w:val="24"/>
        </w:rPr>
        <w:t xml:space="preserve">（1）采购项目名称：</w:t>
      </w:r>
      <w:r>
        <w:rPr>
          <w:rFonts w:hint="eastAsia" w:ascii="宋体" w:hAnsi="宋体" w:cs="宋体"/>
          <w:color w:val="000000"/>
          <w:sz w:val="24"/>
          <w:u w:val="single"/>
        </w:rPr>
        <w:t xml:space="preserve">         </w:t>
      </w:r>
      <w:r>
        <w:rPr>
          <w:rFonts w:ascii="宋体" w:hAnsi="宋体" w:cs="宋体"/>
          <w:color w:val="000000"/>
          <w:sz w:val="24"/>
        </w:rPr>
      </w:r>
      <w:r/>
    </w:p>
    <w:p>
      <w:pPr>
        <w:pStyle w:val="805"/>
        <w:ind w:firstLine="480"/>
        <w:spacing w:line="400" w:lineRule="exact"/>
        <w:rPr>
          <w:rFonts w:hint="eastAsia" w:ascii="宋体" w:hAnsi="宋体" w:cs="宋体"/>
          <w:color w:val="000000"/>
          <w:sz w:val="24"/>
          <w:u w:val="single"/>
        </w:rPr>
      </w:pPr>
      <w:r>
        <w:rPr>
          <w:rFonts w:hint="eastAsia" w:ascii="宋体" w:hAnsi="宋体" w:cs="宋体"/>
          <w:color w:val="000000"/>
          <w:sz w:val="24"/>
        </w:rPr>
        <w:t xml:space="preserve">   采购项目编号：</w:t>
      </w:r>
      <w:r>
        <w:rPr>
          <w:rFonts w:hint="eastAsia" w:ascii="宋体" w:hAnsi="宋体" w:cs="宋体"/>
          <w:color w:val="000000"/>
          <w:sz w:val="24"/>
          <w:u w:val="single"/>
        </w:rPr>
      </w:r>
      <w:r/>
    </w:p>
    <w:p>
      <w:pPr>
        <w:pStyle w:val="805"/>
        <w:ind w:firstLine="240"/>
        <w:spacing w:line="400" w:lineRule="exact"/>
        <w:rPr>
          <w:rFonts w:ascii="宋体" w:hAnsi="宋体" w:cs="宋体"/>
          <w:color w:val="000000"/>
          <w:sz w:val="24"/>
          <w:u w:val="single"/>
        </w:rPr>
      </w:pPr>
      <w:r>
        <w:rPr>
          <w:rFonts w:hint="eastAsia" w:ascii="宋体" w:hAnsi="宋体" w:cs="宋体"/>
          <w:color w:val="000000"/>
          <w:sz w:val="24"/>
        </w:rPr>
        <w:t xml:space="preserve">（2）采购计划编号：</w:t>
      </w:r>
      <w:r>
        <w:rPr>
          <w:rFonts w:hint="eastAsia" w:ascii="宋体" w:hAnsi="宋体" w:cs="宋体"/>
          <w:color w:val="000000"/>
          <w:sz w:val="24"/>
          <w:u w:val="single"/>
        </w:rPr>
        <w:t xml:space="preserve">                           </w:t>
      </w:r>
      <w:r>
        <w:rPr>
          <w:rFonts w:ascii="宋体" w:hAnsi="宋体" w:cs="宋体"/>
          <w:color w:val="000000"/>
          <w:sz w:val="24"/>
          <w:u w:val="single"/>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（3）项目内容：</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采购标的及数量（台/套/个/架/组等）：</w:t>
      </w:r>
      <w:r>
        <w:rPr>
          <w:rFonts w:hint="eastAsia" w:ascii="宋体" w:hAnsi="宋体" w:cs="宋体"/>
          <w:color w:val="000000"/>
          <w:sz w:val="24"/>
          <w:u w:val="single"/>
        </w:rPr>
        <w:t xml:space="preserve">    </w:t>
      </w:r>
      <w:r>
        <w:rPr>
          <w:rFonts w:hint="eastAsia" w:ascii="宋体" w:hAnsi="宋体" w:cs="宋体"/>
          <w:color w:val="000000"/>
          <w:sz w:val="24"/>
        </w:rPr>
        <w:t xml:space="preserve">（具体见附件） </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品牌：</w:t>
      </w:r>
      <w:r>
        <w:rPr>
          <w:rFonts w:hint="eastAsia" w:ascii="宋体" w:hAnsi="宋体" w:cs="宋体"/>
          <w:color w:val="000000"/>
          <w:sz w:val="24"/>
          <w:u w:val="single"/>
        </w:rPr>
        <w:t xml:space="preserve">               </w:t>
      </w:r>
      <w:r>
        <w:rPr>
          <w:rFonts w:hint="eastAsia" w:ascii="宋体" w:hAnsi="宋体" w:cs="宋体"/>
          <w:color w:val="000000"/>
          <w:sz w:val="24"/>
        </w:rPr>
        <w:t xml:space="preserve">（具体见附件）</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规格型号：</w:t>
      </w:r>
      <w:r>
        <w:rPr>
          <w:rFonts w:hint="eastAsia" w:ascii="宋体" w:hAnsi="宋体" w:cs="宋体"/>
          <w:color w:val="000000"/>
          <w:sz w:val="24"/>
          <w:u w:val="single"/>
        </w:rPr>
        <w:t xml:space="preserve">      </w:t>
      </w:r>
      <w:r>
        <w:rPr>
          <w:rFonts w:hint="eastAsia" w:ascii="宋体" w:hAnsi="宋体" w:cs="宋体"/>
          <w:color w:val="000000"/>
          <w:sz w:val="24"/>
        </w:rPr>
        <w:t xml:space="preserve">（具体见附件）</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u w:val="single"/>
        </w:rPr>
      </w:pPr>
      <w:r>
        <w:rPr>
          <w:rFonts w:hint="eastAsia" w:ascii="宋体" w:hAnsi="宋体" w:cs="宋体"/>
          <w:color w:val="000000"/>
          <w:sz w:val="24"/>
        </w:rPr>
        <w:t xml:space="preserve">采购标的的技术要求、商务要求具体见附件。</w:t>
      </w:r>
      <w:r>
        <w:rPr>
          <w:rFonts w:hint="eastAsia" w:ascii="宋体" w:hAnsi="宋体" w:cs="宋体"/>
          <w:color w:val="000000"/>
          <w:sz w:val="24"/>
          <w:u w:val="single"/>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①涉及信息类产品，请填写该产品关键部件的品牌、型号：</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标的名称：</w:t>
      </w:r>
      <w:r>
        <w:rPr>
          <w:rFonts w:hint="eastAsia" w:ascii="宋体" w:hAnsi="宋体" w:cs="宋体"/>
          <w:color w:val="000000"/>
          <w:sz w:val="24"/>
          <w:u w:val="single"/>
        </w:rPr>
        <w:t xml:space="preserve">                         </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关键部件：</w:t>
      </w:r>
      <w:r>
        <w:rPr>
          <w:rFonts w:hint="eastAsia" w:ascii="宋体" w:hAnsi="宋体" w:cs="宋体"/>
          <w:color w:val="000000"/>
          <w:sz w:val="24"/>
          <w:u w:val="single"/>
        </w:rPr>
        <w:t xml:space="preserve">          </w:t>
      </w:r>
      <w:r>
        <w:rPr>
          <w:rFonts w:hint="eastAsia" w:ascii="宋体" w:hAnsi="宋体" w:cs="宋体"/>
          <w:color w:val="000000"/>
          <w:sz w:val="24"/>
        </w:rPr>
        <w:t xml:space="preserve"> 品牌：</w:t>
      </w:r>
      <w:r>
        <w:rPr>
          <w:rFonts w:hint="eastAsia" w:ascii="宋体" w:hAnsi="宋体" w:cs="宋体"/>
          <w:color w:val="000000"/>
          <w:sz w:val="24"/>
          <w:u w:val="single"/>
        </w:rPr>
        <w:t xml:space="preserve">        </w:t>
      </w:r>
      <w:r>
        <w:rPr>
          <w:rFonts w:hint="eastAsia" w:ascii="宋体" w:hAnsi="宋体" w:cs="宋体"/>
          <w:color w:val="000000"/>
          <w:sz w:val="24"/>
        </w:rPr>
        <w:t xml:space="preserve"> 型号：</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关键部件：</w:t>
      </w:r>
      <w:r>
        <w:rPr>
          <w:rFonts w:hint="eastAsia" w:ascii="宋体" w:hAnsi="宋体" w:cs="宋体"/>
          <w:color w:val="000000"/>
          <w:sz w:val="24"/>
          <w:u w:val="single"/>
        </w:rPr>
        <w:t xml:space="preserve">          </w:t>
      </w:r>
      <w:r>
        <w:rPr>
          <w:rFonts w:hint="eastAsia" w:ascii="宋体" w:hAnsi="宋体" w:cs="宋体"/>
          <w:color w:val="000000"/>
          <w:sz w:val="24"/>
        </w:rPr>
        <w:t xml:space="preserve"> 品牌：</w:t>
      </w:r>
      <w:r>
        <w:rPr>
          <w:rFonts w:hint="eastAsia" w:ascii="宋体" w:hAnsi="宋体" w:cs="宋体"/>
          <w:color w:val="000000"/>
          <w:sz w:val="24"/>
          <w:u w:val="single"/>
        </w:rPr>
        <w:t xml:space="preserve">        </w:t>
      </w:r>
      <w:r>
        <w:rPr>
          <w:rFonts w:hint="eastAsia" w:ascii="宋体" w:hAnsi="宋体" w:cs="宋体"/>
          <w:color w:val="000000"/>
          <w:sz w:val="24"/>
        </w:rPr>
        <w:t xml:space="preserve"> 型号：</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关键部件：</w:t>
      </w:r>
      <w:r>
        <w:rPr>
          <w:rFonts w:hint="eastAsia" w:ascii="宋体" w:hAnsi="宋体" w:cs="宋体"/>
          <w:color w:val="000000"/>
          <w:sz w:val="24"/>
          <w:u w:val="single"/>
        </w:rPr>
        <w:t xml:space="preserve">          </w:t>
      </w:r>
      <w:r>
        <w:rPr>
          <w:rFonts w:hint="eastAsia" w:ascii="宋体" w:hAnsi="宋体" w:cs="宋体"/>
          <w:color w:val="000000"/>
          <w:sz w:val="24"/>
        </w:rPr>
        <w:t xml:space="preserve"> 品牌：</w:t>
      </w:r>
      <w:r>
        <w:rPr>
          <w:rFonts w:hint="eastAsia" w:ascii="宋体" w:hAnsi="宋体" w:cs="宋体"/>
          <w:color w:val="000000"/>
          <w:sz w:val="24"/>
          <w:u w:val="single"/>
        </w:rPr>
        <w:t xml:space="preserve">        </w:t>
      </w:r>
      <w:r>
        <w:rPr>
          <w:rFonts w:hint="eastAsia" w:ascii="宋体" w:hAnsi="宋体" w:cs="宋体"/>
          <w:color w:val="000000"/>
          <w:sz w:val="24"/>
        </w:rPr>
        <w:t xml:space="preserve"> 型号：</w:t>
      </w:r>
      <w:r>
        <w:rPr>
          <w:rFonts w:hint="eastAsia" w:ascii="宋体" w:hAnsi="宋体" w:cs="宋体"/>
          <w:color w:val="000000"/>
          <w:sz w:val="24"/>
          <w:u w:val="single"/>
        </w:rPr>
        <w:t xml:space="preserve">       </w:t>
      </w:r>
      <w:r>
        <w:rPr>
          <w:rFonts w:hint="eastAsia" w:ascii="宋体" w:hAnsi="宋体" w:cs="宋体"/>
          <w:color w:val="000000"/>
          <w:sz w:val="24"/>
        </w:rPr>
      </w:r>
      <w:r/>
    </w:p>
    <w:p>
      <w:pPr>
        <w:pStyle w:val="805"/>
        <w:ind w:firstLine="440"/>
        <w:spacing w:line="400" w:lineRule="exact"/>
        <w:rPr>
          <w:rFonts w:hint="eastAsia" w:ascii="宋体" w:hAnsi="宋体" w:cs="宋体"/>
          <w:color w:val="000000"/>
          <w:sz w:val="24"/>
        </w:rPr>
      </w:pPr>
      <w:r>
        <w:rPr>
          <w:rFonts w:hint="eastAsia" w:ascii="宋体" w:hAnsi="宋体" w:cs="宋体"/>
          <w:color w:val="000000"/>
          <w:sz w:val="24"/>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②涉及车辆采购，请填写是否属于新能源汽车：</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是，《政府采购品目分类目录》底级品目名称：</w:t>
      </w:r>
      <w:r>
        <w:rPr>
          <w:rFonts w:hint="eastAsia" w:ascii="宋体" w:hAnsi="宋体" w:cs="宋体"/>
          <w:color w:val="000000"/>
          <w:sz w:val="24"/>
          <w:u w:val="single"/>
        </w:rPr>
        <w:t xml:space="preserve">   </w:t>
      </w:r>
      <w:r>
        <w:rPr>
          <w:rFonts w:hint="eastAsia" w:ascii="宋体" w:hAnsi="宋体" w:cs="宋体"/>
          <w:color w:val="000000"/>
          <w:sz w:val="24"/>
        </w:rPr>
        <w:t xml:space="preserve">数量：</w:t>
      </w:r>
      <w:r>
        <w:rPr>
          <w:rFonts w:hint="eastAsia" w:ascii="宋体" w:hAnsi="宋体" w:cs="宋体"/>
          <w:color w:val="000000"/>
          <w:sz w:val="24"/>
          <w:u w:val="single"/>
        </w:rPr>
        <w:t xml:space="preserve">  </w:t>
      </w:r>
      <w:r>
        <w:rPr>
          <w:rFonts w:hint="eastAsia" w:ascii="宋体" w:hAnsi="宋体" w:cs="宋体"/>
          <w:color w:val="000000"/>
          <w:sz w:val="24"/>
        </w:rPr>
        <w:t xml:space="preserve">金额：</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805"/>
        <w:ind w:firstLine="440"/>
        <w:spacing w:line="400" w:lineRule="exact"/>
        <w:rPr>
          <w:rFonts w:hint="eastAsia" w:ascii="宋体" w:hAnsi="宋体" w:cs="宋体"/>
          <w:color w:val="000000"/>
          <w:sz w:val="24"/>
        </w:rPr>
      </w:pPr>
      <w:r>
        <w:rPr>
          <w:rFonts w:hint="eastAsia" w:ascii="宋体" w:hAnsi="宋体" w:cs="宋体"/>
          <w:color w:val="000000"/>
          <w:sz w:val="24"/>
        </w:rPr>
        <w:t xml:space="preserve">    否</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（4）政府采购组织形式：</w:t>
      </w:r>
      <w:r>
        <w:rPr>
          <w:rFonts w:ascii="Wingdings" w:hAnsi="Wingdings" w:eastAsia="Wingdings" w:cs="Wingdings"/>
          <w:color w:val="000000"/>
          <w:sz w:val="24"/>
        </w:rPr>
        <w:t xml:space="preserve"></w:t>
      </w:r>
      <w:r>
        <w:rPr>
          <w:rFonts w:hint="eastAsia" w:ascii="宋体" w:hAnsi="宋体" w:cs="宋体"/>
          <w:color w:val="000000"/>
          <w:sz w:val="24"/>
        </w:rPr>
        <w:t xml:space="preserve">政府集中采购  </w:t>
      </w:r>
      <w:r>
        <w:rPr>
          <w:rFonts w:ascii="Wingdings" w:hAnsi="Wingdings" w:eastAsia="Wingdings" w:cs="Wingdings"/>
          <w:color w:val="000000"/>
          <w:sz w:val="24"/>
        </w:rPr>
        <w:t xml:space="preserve"></w:t>
      </w:r>
      <w:r>
        <w:rPr>
          <w:rFonts w:hint="eastAsia" w:ascii="宋体" w:hAnsi="宋体" w:cs="宋体"/>
          <w:color w:val="000000"/>
          <w:sz w:val="24"/>
        </w:rPr>
        <w:t xml:space="preserve">部门集中采购  </w:t>
      </w:r>
      <w:r>
        <w:rPr>
          <w:rFonts w:ascii="Wingdings" w:hAnsi="Wingdings" w:eastAsia="Wingdings" w:cs="Wingdings"/>
          <w:color w:val="000000"/>
          <w:sz w:val="24"/>
        </w:rPr>
        <w:t xml:space="preserve"></w:t>
      </w:r>
      <w:r>
        <w:rPr>
          <w:rFonts w:hint="eastAsia" w:ascii="宋体" w:hAnsi="宋体" w:cs="宋体"/>
          <w:color w:val="000000"/>
          <w:sz w:val="24"/>
        </w:rPr>
        <w:t xml:space="preserve">分散采购</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lang w:val="en"/>
        </w:rPr>
        <w:t xml:space="preserve">5</w:t>
      </w:r>
      <w:r>
        <w:rPr>
          <w:rFonts w:hint="eastAsia" w:ascii="宋体" w:hAnsi="宋体" w:cs="宋体"/>
          <w:color w:val="000000"/>
          <w:sz w:val="24"/>
        </w:rPr>
        <w:t xml:space="preserve">）政府采购方式：</w:t>
      </w:r>
      <w:r>
        <w:rPr>
          <w:rFonts w:ascii="Wingdings" w:hAnsi="Wingdings" w:eastAsia="Wingdings" w:cs="Wingdings"/>
          <w:color w:val="000000"/>
          <w:sz w:val="24"/>
        </w:rPr>
        <w:t xml:space="preserve">¨</w:t>
      </w:r>
      <w:r>
        <w:rPr>
          <w:rFonts w:hint="eastAsia" w:ascii="宋体" w:hAnsi="宋体" w:cs="宋体"/>
          <w:color w:val="000000"/>
          <w:sz w:val="24"/>
        </w:rPr>
        <w:t xml:space="preserve">公开招标 </w:t>
      </w:r>
      <w:r>
        <w:rPr>
          <w:rFonts w:ascii="Wingdings" w:hAnsi="Wingdings" w:eastAsia="Wingdings" w:cs="Wingdings"/>
          <w:color w:val="000000"/>
          <w:sz w:val="24"/>
        </w:rPr>
        <w:t xml:space="preserve"></w:t>
      </w:r>
      <w:r>
        <w:rPr>
          <w:rFonts w:hint="eastAsia" w:ascii="宋体" w:hAnsi="宋体" w:cs="宋体"/>
          <w:color w:val="000000"/>
          <w:sz w:val="24"/>
        </w:rPr>
        <w:t xml:space="preserve">邀请招标 </w:t>
      </w:r>
      <w:r>
        <w:rPr>
          <w:rFonts w:ascii="Wingdings" w:hAnsi="Wingdings" w:eastAsia="Wingdings" w:cs="Wingdings"/>
          <w:color w:val="000000"/>
          <w:sz w:val="24"/>
        </w:rPr>
        <w:t xml:space="preserve"></w:t>
      </w:r>
      <w:r>
        <w:rPr>
          <w:rFonts w:hint="eastAsia" w:ascii="宋体" w:hAnsi="宋体" w:cs="宋体"/>
          <w:color w:val="000000"/>
          <w:sz w:val="24"/>
        </w:rPr>
        <w:t xml:space="preserve">竞争性谈判 </w:t>
      </w:r>
      <w:r>
        <w:rPr>
          <w:rFonts w:ascii="Wingdings" w:hAnsi="Wingdings" w:eastAsia="Wingdings" w:cs="Wingdings"/>
          <w:color w:val="000000"/>
          <w:sz w:val="24"/>
        </w:rPr>
        <w:t xml:space="preserve"></w:t>
      </w:r>
      <w:r>
        <w:rPr>
          <w:rFonts w:hint="eastAsia" w:ascii="宋体" w:hAnsi="宋体" w:cs="宋体"/>
          <w:color w:val="000000"/>
          <w:sz w:val="24"/>
        </w:rPr>
        <w:t xml:space="preserve">竞争性磋商</w:t>
      </w:r>
      <w:r>
        <w:rPr>
          <w:rFonts w:hint="eastAsia" w:ascii="宋体" w:hAnsi="宋体" w:cs="宋体"/>
          <w:color w:val="000000"/>
          <w:sz w:val="24"/>
        </w:rPr>
      </w:r>
      <w:r/>
    </w:p>
    <w:p>
      <w:pPr>
        <w:pStyle w:val="805"/>
        <w:ind w:firstLine="420"/>
        <w:spacing w:line="400" w:lineRule="exact"/>
        <w:rPr>
          <w:rFonts w:hint="eastAsia" w:ascii="宋体" w:hAnsi="宋体" w:cs="宋体"/>
          <w:color w:val="000000"/>
          <w:sz w:val="24"/>
          <w:u w:val="single"/>
        </w:rPr>
      </w:pPr>
      <w:r>
        <w:rPr>
          <w:rFonts w:hint="eastAsia" w:ascii="宋体" w:hAnsi="宋体" w:eastAsia="华文楷体" w:cs="宋体"/>
          <w:color w:val="000000"/>
          <w:sz w:val="24"/>
        </w:rPr>
        <w:t xml:space="preserve">                  </w:t>
      </w:r>
      <w:r>
        <w:rPr>
          <w:rFonts w:ascii="Wingdings" w:hAnsi="Wingdings" w:eastAsia="Wingdings" w:cs="Wingdings"/>
          <w:color w:val="000000"/>
          <w:sz w:val="24"/>
        </w:rPr>
        <w:t xml:space="preserve"></w:t>
      </w:r>
      <w:r>
        <w:rPr>
          <w:rFonts w:hint="eastAsia" w:ascii="宋体" w:hAnsi="宋体" w:cs="宋体"/>
          <w:color w:val="000000"/>
          <w:sz w:val="24"/>
        </w:rPr>
        <w:t xml:space="preserve">询价 </w:t>
      </w:r>
      <w:r>
        <w:rPr>
          <w:rFonts w:ascii="Wingdings" w:hAnsi="Wingdings" w:eastAsia="Wingdings" w:cs="Wingdings"/>
          <w:color w:val="000000"/>
          <w:sz w:val="24"/>
        </w:rPr>
        <w:t xml:space="preserve"></w:t>
      </w:r>
      <w:r>
        <w:rPr>
          <w:rFonts w:hint="eastAsia" w:ascii="宋体" w:hAnsi="宋体" w:cs="宋体"/>
          <w:color w:val="000000"/>
          <w:sz w:val="24"/>
        </w:rPr>
        <w:t xml:space="preserve">单一来源 </w:t>
      </w:r>
      <w:r>
        <w:rPr>
          <w:rFonts w:ascii="Wingdings" w:hAnsi="Wingdings" w:eastAsia="Wingdings" w:cs="Wingdings"/>
          <w:color w:val="000000"/>
          <w:sz w:val="24"/>
        </w:rPr>
        <w:t xml:space="preserve"></w:t>
      </w:r>
      <w:r>
        <w:rPr>
          <w:rFonts w:hint="eastAsia" w:ascii="宋体" w:hAnsi="宋体" w:cs="宋体"/>
          <w:color w:val="000000"/>
          <w:sz w:val="24"/>
        </w:rPr>
        <w:t xml:space="preserve">框架协议 </w:t>
      </w:r>
      <w:r>
        <w:rPr>
          <w:rFonts w:ascii="Wingdings" w:hAnsi="Wingdings" w:eastAsia="Wingdings" w:cs="Wingdings"/>
          <w:color w:val="000000"/>
          <w:sz w:val="24"/>
        </w:rPr>
        <w:t xml:space="preserve"></w:t>
      </w:r>
      <w:r>
        <w:rPr>
          <w:rFonts w:hint="eastAsia" w:ascii="宋体" w:hAnsi="宋体" w:cs="宋体"/>
          <w:color w:val="000000"/>
          <w:sz w:val="24"/>
        </w:rPr>
        <w:t xml:space="preserve">其他：</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05"/>
        <w:ind w:firstLine="240"/>
        <w:spacing w:line="400" w:lineRule="exact"/>
        <w:rPr>
          <w:rFonts w:hint="eastAsia" w:ascii="宋体" w:hAnsi="宋体"/>
          <w:color w:val="000000"/>
          <w:sz w:val="24"/>
        </w:rPr>
      </w:pPr>
      <w:r>
        <w:rPr>
          <w:rFonts w:hint="eastAsia" w:ascii="宋体" w:hAnsi="宋体" w:eastAsia="华文楷体" w:cs="华文楷体"/>
          <w:color w:val="000000"/>
          <w:sz w:val="24"/>
        </w:rPr>
        <w:t xml:space="preserve">（</w:t>
      </w:r>
      <w:r>
        <w:rPr>
          <w:rFonts w:ascii="宋体" w:hAnsi="宋体" w:eastAsia="华文楷体" w:cs="华文楷体"/>
          <w:color w:val="000000"/>
          <w:sz w:val="24"/>
          <w:lang w:val="en"/>
        </w:rPr>
        <w:t xml:space="preserve">6</w:t>
      </w:r>
      <w:r>
        <w:rPr>
          <w:rFonts w:hint="eastAsia" w:ascii="宋体" w:hAnsi="宋体" w:eastAsia="华文楷体" w:cs="华文楷体"/>
          <w:color w:val="000000"/>
          <w:sz w:val="24"/>
        </w:rPr>
        <w:t xml:space="preserve">）</w:t>
      </w:r>
      <w:r>
        <w:rPr>
          <w:rFonts w:hint="eastAsia" w:ascii="宋体" w:hAnsi="宋体"/>
          <w:color w:val="000000"/>
          <w:sz w:val="24"/>
        </w:rPr>
        <w:t xml:space="preserve">中标（成交）采购标的制造商是否为中小企业：</w:t>
      </w:r>
      <w:r>
        <w:rPr>
          <w:rFonts w:ascii="Wingdings" w:hAnsi="Wingdings" w:eastAsia="Wingdings" w:cs="Wingdings"/>
          <w:color w:val="000000"/>
          <w:sz w:val="24"/>
        </w:rPr>
        <w:t xml:space="preserve"></w:t>
      </w:r>
      <w:r>
        <w:rPr>
          <w:rFonts w:hint="eastAsia" w:ascii="宋体" w:hAnsi="宋体"/>
          <w:color w:val="000000"/>
          <w:sz w:val="24"/>
        </w:rPr>
        <w:t xml:space="preserve">是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color w:val="000000"/>
          <w:sz w:val="24"/>
        </w:rPr>
      </w:r>
      <w:r/>
    </w:p>
    <w:p>
      <w:pPr>
        <w:pStyle w:val="805"/>
        <w:spacing w:line="400" w:lineRule="exact"/>
        <w:rPr>
          <w:rFonts w:hint="eastAsia" w:ascii="宋体" w:hAnsi="宋体"/>
          <w:iCs/>
          <w:color w:val="000000"/>
          <w:sz w:val="24"/>
        </w:rPr>
      </w:pPr>
      <w:r>
        <w:rPr>
          <w:rFonts w:hint="eastAsia" w:ascii="宋体" w:hAnsi="宋体"/>
          <w:color w:val="000000"/>
          <w:sz w:val="24"/>
        </w:rPr>
        <w:t xml:space="preserve">         本合同是否为专门面向中小企业的采购合同（中小企业预留合同）：</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rFonts w:hint="eastAsia" w:ascii="宋体" w:hAnsi="宋体"/>
          <w:iCs/>
          <w:color w:val="000000"/>
          <w:sz w:val="24"/>
        </w:rPr>
      </w:r>
      <w:r/>
    </w:p>
    <w:p>
      <w:pPr>
        <w:pStyle w:val="805"/>
        <w:spacing w:line="400" w:lineRule="exact"/>
        <w:rPr>
          <w:rFonts w:hint="eastAsia" w:ascii="宋体" w:hAnsi="宋体"/>
          <w:iCs/>
          <w:color w:val="000000"/>
          <w:sz w:val="24"/>
        </w:rPr>
      </w:pPr>
      <w:r>
        <w:rPr>
          <w:rFonts w:hint="eastAsia"/>
          <w:color w:val="000000"/>
          <w:sz w:val="24"/>
        </w:rPr>
        <w:t xml:space="preserve">         若本项目不专门面向中小企业采购，是否给予小微企业评审优惠：</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rFonts w:hint="eastAsia" w:ascii="宋体" w:hAnsi="宋体"/>
          <w:iCs/>
          <w:color w:val="000000"/>
          <w:sz w:val="24"/>
        </w:rPr>
      </w:r>
      <w:r/>
    </w:p>
    <w:p>
      <w:pPr>
        <w:pStyle w:val="805"/>
        <w:spacing w:line="400" w:lineRule="exact"/>
        <w:rPr>
          <w:rFonts w:hint="eastAsia" w:ascii="宋体" w:hAnsi="宋体"/>
          <w:iCs/>
          <w:color w:val="000000"/>
          <w:sz w:val="24"/>
        </w:rPr>
      </w:pPr>
      <w:r>
        <w:rPr>
          <w:rFonts w:hint="eastAsia"/>
          <w:color w:val="000000"/>
          <w:sz w:val="24"/>
        </w:rPr>
        <w:t xml:space="preserve">         中标（成交）采购标的制造商是否为残疾人福利性单位：</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rFonts w:hint="eastAsia" w:ascii="宋体" w:hAnsi="宋体"/>
          <w:iCs/>
          <w:color w:val="000000"/>
          <w:sz w:val="24"/>
        </w:rPr>
      </w:r>
      <w:r/>
    </w:p>
    <w:p>
      <w:pPr>
        <w:pStyle w:val="805"/>
        <w:spacing w:line="400" w:lineRule="exact"/>
        <w:rPr>
          <w:color w:val="000000"/>
          <w:sz w:val="24"/>
        </w:rPr>
      </w:pPr>
      <w:r>
        <w:rPr>
          <w:rFonts w:hint="eastAsia"/>
          <w:color w:val="000000"/>
          <w:sz w:val="24"/>
        </w:rPr>
        <w:t xml:space="preserve">         中标（成交）采购标的制造商是否为监狱企业：</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color w:val="000000"/>
          <w:sz w:val="24"/>
        </w:rPr>
      </w:r>
      <w:r/>
    </w:p>
    <w:p>
      <w:pPr>
        <w:pStyle w:val="805"/>
        <w:ind w:firstLine="480"/>
        <w:spacing w:line="40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lang w:val="en"/>
        </w:rPr>
        <w:t xml:space="preserve">7</w:t>
      </w:r>
      <w:r>
        <w:rPr>
          <w:rFonts w:hint="eastAsia" w:ascii="宋体" w:hAnsi="宋体"/>
          <w:color w:val="000000"/>
          <w:sz w:val="24"/>
        </w:rPr>
        <w:t xml:space="preserve">）合同是否分包：</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rFonts w:ascii="宋体" w:hAnsi="宋体"/>
          <w:color w:val="000000"/>
          <w:sz w:val="24"/>
        </w:rPr>
      </w:r>
      <w:r/>
    </w:p>
    <w:p>
      <w:pPr>
        <w:pStyle w:val="805"/>
        <w:ind w:firstLine="960"/>
        <w:spacing w:line="400" w:lineRule="exact"/>
        <w:rPr>
          <w:rFonts w:hint="eastAsia" w:ascii="宋体" w:hAnsi="宋体"/>
          <w:color w:val="000000"/>
          <w:sz w:val="24"/>
          <w:u w:val="single"/>
        </w:rPr>
      </w:pPr>
      <w:r>
        <w:rPr>
          <w:rFonts w:hint="eastAsia" w:ascii="宋体" w:hAnsi="宋体"/>
          <w:color w:val="000000"/>
          <w:sz w:val="24"/>
        </w:rPr>
        <w:t xml:space="preserve"> 分包主要内容：</w:t>
      </w:r>
      <w:r>
        <w:rPr>
          <w:rFonts w:hint="eastAsia" w:ascii="宋体" w:hAnsi="宋体"/>
          <w:color w:val="000000"/>
          <w:sz w:val="24"/>
          <w:u w:val="single"/>
        </w:rPr>
        <w:t xml:space="preserve">                                            </w:t>
      </w:r>
      <w:r>
        <w:rPr>
          <w:rFonts w:hint="eastAsia" w:ascii="宋体" w:hAnsi="宋体"/>
          <w:color w:val="000000"/>
          <w:sz w:val="24"/>
          <w:u w:val="single"/>
        </w:rPr>
      </w:r>
      <w:r/>
    </w:p>
    <w:p>
      <w:pPr>
        <w:pStyle w:val="805"/>
        <w:ind w:firstLine="960"/>
        <w:spacing w:line="400" w:lineRule="exact"/>
        <w:rPr>
          <w:rFonts w:hint="eastAsia" w:ascii="宋体" w:hAnsi="宋体"/>
          <w:color w:val="000000"/>
          <w:sz w:val="24"/>
        </w:rPr>
      </w:pPr>
      <w:r>
        <w:rPr>
          <w:rFonts w:hint="eastAsia" w:ascii="宋体" w:hAnsi="宋体"/>
          <w:color w:val="000000"/>
          <w:sz w:val="24"/>
        </w:rPr>
        <w:t xml:space="preserve"> 分包供应商/制造商名称（如供应商和制造商不同，请分别填写）：</w:t>
      </w:r>
      <w:r>
        <w:rPr>
          <w:rFonts w:hint="eastAsia" w:ascii="宋体" w:hAnsi="宋体"/>
          <w:color w:val="000000"/>
          <w:sz w:val="24"/>
        </w:rPr>
      </w:r>
      <w:r/>
    </w:p>
    <w:p>
      <w:pPr>
        <w:pStyle w:val="805"/>
        <w:ind w:firstLine="960"/>
        <w:spacing w:line="400" w:lineRule="exact"/>
        <w:rPr>
          <w:rFonts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t xml:space="preserve">                                                          </w:t>
      </w:r>
      <w:r>
        <w:rPr>
          <w:rFonts w:ascii="宋体" w:hAnsi="宋体"/>
          <w:color w:val="000000"/>
          <w:sz w:val="24"/>
          <w:u w:val="single"/>
        </w:rPr>
      </w:r>
      <w:r/>
    </w:p>
    <w:p>
      <w:pPr>
        <w:pStyle w:val="805"/>
        <w:ind w:firstLine="960"/>
        <w:spacing w:line="400" w:lineRule="exact"/>
        <w:rPr>
          <w:rFonts w:hint="eastAsia" w:ascii="宋体" w:hAnsi="宋体"/>
          <w:color w:val="000000"/>
          <w:sz w:val="24"/>
        </w:rPr>
      </w:pPr>
      <w:r>
        <w:rPr>
          <w:rFonts w:hint="eastAsia" w:ascii="宋体" w:hAnsi="宋体"/>
          <w:color w:val="000000"/>
          <w:sz w:val="24"/>
        </w:rPr>
        <w:t xml:space="preserve"> 分包供应商/制造商类型（如果供应商和制造商不同，只填写制造商类型）：</w:t>
      </w:r>
      <w:r>
        <w:rPr>
          <w:rFonts w:hint="eastAsia" w:ascii="宋体" w:hAnsi="宋体"/>
          <w:color w:val="000000"/>
          <w:sz w:val="24"/>
        </w:rPr>
      </w:r>
      <w:r/>
    </w:p>
    <w:p>
      <w:pPr>
        <w:pStyle w:val="805"/>
        <w:ind w:firstLine="960"/>
        <w:spacing w:line="400" w:lineRule="exact"/>
        <w:rPr>
          <w:rFonts w:hint="eastAsia" w:ascii="宋体" w:hAnsi="宋体"/>
          <w:iCs/>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大型企业  </w:t>
      </w:r>
      <w:r>
        <w:rPr>
          <w:rFonts w:ascii="Wingdings" w:hAnsi="Wingdings" w:eastAsia="Wingdings" w:cs="Wingdings"/>
          <w:iCs/>
          <w:color w:val="000000"/>
          <w:sz w:val="24"/>
        </w:rPr>
        <w:t xml:space="preserve"></w:t>
      </w:r>
      <w:r>
        <w:rPr>
          <w:rFonts w:hint="eastAsia" w:ascii="宋体" w:hAnsi="宋体"/>
          <w:iCs/>
          <w:color w:val="000000"/>
          <w:sz w:val="24"/>
        </w:rPr>
        <w:t xml:space="preserve">中型企业  </w:t>
      </w:r>
      <w:r>
        <w:rPr>
          <w:rFonts w:ascii="Wingdings" w:hAnsi="Wingdings" w:eastAsia="Wingdings" w:cs="Wingdings"/>
          <w:iCs/>
          <w:color w:val="000000"/>
          <w:sz w:val="24"/>
        </w:rPr>
        <w:t xml:space="preserve"></w:t>
      </w:r>
      <w:r>
        <w:rPr>
          <w:rFonts w:hint="eastAsia" w:ascii="宋体" w:hAnsi="宋体"/>
          <w:iCs/>
          <w:color w:val="000000"/>
          <w:sz w:val="24"/>
        </w:rPr>
        <w:t xml:space="preserve">小微型企业  </w:t>
      </w:r>
      <w:r>
        <w:rPr>
          <w:rFonts w:hint="eastAsia" w:ascii="宋体" w:hAnsi="宋体"/>
          <w:iCs/>
          <w:color w:val="000000"/>
          <w:sz w:val="24"/>
        </w:rPr>
      </w:r>
      <w:r/>
    </w:p>
    <w:p>
      <w:pPr>
        <w:pStyle w:val="805"/>
        <w:ind w:firstLine="960"/>
        <w:spacing w:line="400" w:lineRule="exact"/>
        <w:rPr>
          <w:rFonts w:eastAsia="华文楷体"/>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残疾人福利性单位 </w:t>
      </w:r>
      <w:r>
        <w:rPr>
          <w:rFonts w:ascii="Wingdings" w:hAnsi="Wingdings" w:eastAsia="Wingdings" w:cs="Wingdings"/>
          <w:iCs/>
          <w:color w:val="000000"/>
          <w:sz w:val="24"/>
        </w:rPr>
        <w:t xml:space="preserve"></w:t>
      </w:r>
      <w:r>
        <w:rPr>
          <w:rFonts w:hint="eastAsia" w:ascii="宋体" w:hAnsi="宋体"/>
          <w:iCs/>
          <w:color w:val="000000"/>
          <w:sz w:val="24"/>
        </w:rPr>
        <w:t xml:space="preserve">监狱企业 </w:t>
      </w:r>
      <w:r>
        <w:rPr>
          <w:rFonts w:ascii="Wingdings" w:hAnsi="Wingdings" w:eastAsia="Wingdings" w:cs="Wingdings"/>
          <w:iCs/>
          <w:color w:val="000000"/>
          <w:sz w:val="24"/>
        </w:rPr>
        <w:t xml:space="preserve"></w:t>
      </w:r>
      <w:r>
        <w:rPr>
          <w:rFonts w:hint="eastAsia" w:ascii="宋体" w:hAnsi="宋体"/>
          <w:iCs/>
          <w:color w:val="000000"/>
          <w:sz w:val="24"/>
        </w:rPr>
        <w:t xml:space="preserve">其他</w:t>
      </w:r>
      <w:r>
        <w:rPr>
          <w:rFonts w:eastAsia="华文楷体"/>
          <w:color w:val="000000"/>
          <w:sz w:val="24"/>
        </w:rPr>
      </w:r>
      <w:r/>
    </w:p>
    <w:p>
      <w:pPr>
        <w:pStyle w:val="805"/>
        <w:spacing w:line="400" w:lineRule="exact"/>
        <w:rPr>
          <w:rFonts w:hint="eastAsia" w:ascii="宋体" w:hAnsi="宋体" w:cs="宋体"/>
          <w:iCs/>
          <w:color w:val="000000"/>
          <w:sz w:val="24"/>
        </w:rPr>
      </w:pPr>
      <w:r>
        <w:rPr>
          <w:rFonts w:hint="eastAsia" w:ascii="宋体" w:hAnsi="宋体"/>
          <w:color w:val="000000"/>
          <w:sz w:val="24"/>
        </w:rPr>
        <w:t xml:space="preserve">    </w:t>
      </w:r>
      <w:r>
        <w:rPr>
          <w:rFonts w:hint="eastAsia" w:ascii="宋体" w:hAnsi="宋体" w:cs="宋体"/>
          <w:color w:val="000000"/>
          <w:sz w:val="24"/>
        </w:rPr>
        <w:t xml:space="preserve">（</w:t>
      </w:r>
      <w:r>
        <w:rPr>
          <w:rFonts w:ascii="宋体" w:hAnsi="宋体" w:cs="宋体"/>
          <w:color w:val="000000"/>
          <w:sz w:val="24"/>
          <w:lang w:val="en"/>
        </w:rPr>
        <w:t xml:space="preserve">8</w:t>
      </w:r>
      <w:r>
        <w:rPr>
          <w:rFonts w:hint="eastAsia" w:ascii="宋体" w:hAnsi="宋体" w:cs="宋体"/>
          <w:color w:val="000000"/>
          <w:sz w:val="24"/>
        </w:rPr>
        <w:t xml:space="preserve">）中标（成交）供应商是否为外商投资企业：</w:t>
      </w:r>
      <w:r>
        <w:rPr>
          <w:rFonts w:ascii="Wingdings" w:hAnsi="Wingdings" w:eastAsia="Wingdings" w:cs="Wingdings"/>
          <w:iCs/>
          <w:color w:val="000000"/>
          <w:sz w:val="24"/>
        </w:rPr>
        <w:t xml:space="preserve"></w:t>
      </w:r>
      <w:r>
        <w:rPr>
          <w:rFonts w:hint="eastAsia" w:ascii="宋体" w:hAnsi="宋体" w:cs="宋体"/>
          <w:iCs/>
          <w:color w:val="000000"/>
          <w:sz w:val="24"/>
        </w:rPr>
        <w:t xml:space="preserve">是   </w:t>
      </w:r>
      <w:r>
        <w:rPr>
          <w:rFonts w:ascii="Wingdings" w:hAnsi="Wingdings" w:eastAsia="Wingdings" w:cs="Wingdings"/>
          <w:iCs/>
          <w:color w:val="000000"/>
          <w:sz w:val="24"/>
        </w:rPr>
        <w:t xml:space="preserve"></w:t>
      </w:r>
      <w:r>
        <w:rPr>
          <w:rFonts w:hint="eastAsia" w:ascii="宋体" w:hAnsi="宋体" w:cs="宋体"/>
          <w:iCs/>
          <w:color w:val="000000"/>
          <w:sz w:val="24"/>
        </w:rPr>
        <w:t xml:space="preserve">否</w:t>
      </w:r>
      <w:r>
        <w:rPr>
          <w:rFonts w:hint="eastAsia" w:ascii="宋体" w:hAnsi="宋体" w:cs="宋体"/>
          <w:iCs/>
          <w:color w:val="000000"/>
          <w:sz w:val="24"/>
        </w:rPr>
      </w:r>
      <w:r/>
    </w:p>
    <w:p>
      <w:pPr>
        <w:pStyle w:val="805"/>
        <w:ind w:firstLine="480"/>
        <w:spacing w:line="400" w:lineRule="exact"/>
        <w:tabs>
          <w:tab w:val="left" w:pos="1340" w:leader="none"/>
        </w:tabs>
        <w:rPr>
          <w:rFonts w:hint="eastAsia" w:ascii="宋体" w:hAnsi="宋体" w:cs="宋体"/>
          <w:color w:val="000000"/>
          <w:sz w:val="24"/>
          <w:u w:val="single"/>
        </w:rPr>
      </w:pPr>
      <w:r>
        <w:rPr>
          <w:rFonts w:hint="eastAsia" w:ascii="宋体" w:hAnsi="宋体" w:cs="宋体"/>
          <w:color w:val="000000"/>
          <w:sz w:val="24"/>
        </w:rPr>
        <w:t xml:space="preserve">     外商投资企业类型：</w:t>
      </w:r>
      <w:r>
        <w:rPr>
          <w:rFonts w:ascii="Wingdings" w:hAnsi="Wingdings" w:eastAsia="Wingdings" w:cs="Wingdings"/>
          <w:iCs/>
          <w:color w:val="000000"/>
          <w:sz w:val="24"/>
        </w:rPr>
        <w:t xml:space="preserve"></w:t>
      </w:r>
      <w:r>
        <w:rPr>
          <w:rFonts w:hint="eastAsia" w:ascii="宋体" w:hAnsi="宋体" w:cs="宋体"/>
          <w:color w:val="000000"/>
          <w:sz w:val="24"/>
        </w:rPr>
        <w:t xml:space="preserve">全部由外国投资者投资  </w:t>
      </w:r>
      <w:r>
        <w:rPr>
          <w:rFonts w:ascii="Wingdings" w:hAnsi="Wingdings" w:eastAsia="Wingdings" w:cs="Wingdings"/>
          <w:iCs/>
          <w:color w:val="000000"/>
          <w:sz w:val="24"/>
        </w:rPr>
        <w:t xml:space="preserve"></w:t>
      </w:r>
      <w:r>
        <w:rPr>
          <w:rFonts w:hint="eastAsia" w:ascii="宋体" w:hAnsi="宋体" w:cs="宋体"/>
          <w:iCs/>
          <w:color w:val="000000"/>
          <w:sz w:val="24"/>
        </w:rPr>
        <w:t xml:space="preserve">部分由外国投资者投资</w:t>
      </w:r>
      <w:r>
        <w:rPr>
          <w:rFonts w:hint="eastAsia" w:ascii="宋体" w:hAnsi="宋体" w:cs="宋体"/>
          <w:color w:val="000000"/>
          <w:sz w:val="24"/>
          <w:u w:val="single"/>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lang w:val="en"/>
        </w:rPr>
        <w:t xml:space="preserve">9</w:t>
      </w:r>
      <w:r>
        <w:rPr>
          <w:rFonts w:hint="eastAsia" w:ascii="宋体" w:hAnsi="宋体" w:cs="宋体"/>
          <w:color w:val="000000"/>
          <w:sz w:val="24"/>
        </w:rPr>
        <w:t xml:space="preserve">）是否涉及进口产品：</w:t>
      </w:r>
      <w:r>
        <w:rPr>
          <w:rFonts w:hint="eastAsia" w:ascii="宋体" w:hAnsi="宋体" w:cs="宋体"/>
          <w:color w:val="000000"/>
          <w:sz w:val="24"/>
        </w:rPr>
      </w:r>
      <w:r/>
    </w:p>
    <w:p>
      <w:pPr>
        <w:pStyle w:val="805"/>
        <w:ind w:firstLine="960"/>
        <w:spacing w:line="400" w:lineRule="exact"/>
        <w:rPr>
          <w:rFonts w:hint="eastAsia" w:ascii="宋体" w:hAnsi="宋体" w:cs="宋体"/>
          <w:color w:val="000000"/>
          <w:sz w:val="24"/>
          <w:u w:val="single"/>
        </w:rPr>
      </w:pPr>
      <w:r>
        <w:rPr>
          <w:rFonts w:hint="eastAsia" w:ascii="宋体" w:hAnsi="宋体" w:cs="宋体"/>
          <w:color w:val="000000"/>
          <w:sz w:val="24"/>
        </w:rPr>
        <w:t xml:space="preserve"> </w:t>
      </w:r>
      <w:r>
        <w:rPr>
          <w:rFonts w:ascii="Wingdings" w:hAnsi="Wingdings" w:eastAsia="Wingdings" w:cs="Wingdings"/>
          <w:color w:val="000000"/>
          <w:sz w:val="24"/>
        </w:rPr>
        <w:t xml:space="preserve"></w:t>
      </w:r>
      <w:r>
        <w:rPr>
          <w:rFonts w:hint="eastAsia" w:ascii="宋体" w:hAnsi="宋体" w:cs="宋体"/>
          <w:color w:val="000000"/>
          <w:sz w:val="24"/>
        </w:rPr>
        <w:t xml:space="preserve">是，《政府采购品目分类目录》底级品目名称：</w:t>
      </w:r>
      <w:r>
        <w:rPr>
          <w:rFonts w:hint="eastAsia" w:ascii="宋体" w:hAnsi="宋体" w:cs="宋体"/>
          <w:color w:val="000000"/>
          <w:sz w:val="24"/>
          <w:u w:val="single"/>
        </w:rPr>
        <w:t xml:space="preserve">    </w:t>
      </w:r>
      <w:r>
        <w:rPr>
          <w:rFonts w:hint="eastAsia" w:ascii="宋体" w:hAnsi="宋体" w:cs="宋体"/>
          <w:color w:val="000000"/>
          <w:sz w:val="24"/>
        </w:rPr>
        <w:t xml:space="preserve">金额：</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05"/>
        <w:ind w:firstLine="960"/>
        <w:spacing w:line="400" w:lineRule="exact"/>
        <w:rPr>
          <w:rFonts w:hint="eastAsia" w:ascii="宋体" w:hAnsi="宋体"/>
          <w:color w:val="000000"/>
          <w:sz w:val="24"/>
        </w:rPr>
      </w:pPr>
      <w:r>
        <w:rPr>
          <w:rFonts w:hint="eastAsia" w:ascii="宋体" w:hAnsi="宋体" w:cs="宋体"/>
          <w:color w:val="000000"/>
          <w:sz w:val="24"/>
        </w:rPr>
        <w:t xml:space="preserve">        国别：</w:t>
      </w:r>
      <w:r>
        <w:rPr>
          <w:rFonts w:hint="eastAsia" w:ascii="宋体" w:hAnsi="宋体" w:cs="宋体"/>
          <w:color w:val="000000"/>
          <w:sz w:val="24"/>
          <w:u w:val="single"/>
        </w:rPr>
        <w:t xml:space="preserve">    </w:t>
      </w:r>
      <w:r>
        <w:rPr>
          <w:rFonts w:hint="eastAsia" w:ascii="宋体" w:hAnsi="宋体" w:cs="宋体"/>
          <w:color w:val="000000"/>
          <w:sz w:val="24"/>
        </w:rPr>
        <w:t xml:space="preserve">品牌：</w:t>
      </w:r>
      <w:r>
        <w:rPr>
          <w:rFonts w:hint="eastAsia" w:ascii="宋体" w:hAnsi="宋体" w:cs="宋体"/>
          <w:color w:val="000000"/>
          <w:sz w:val="24"/>
          <w:u w:val="single"/>
        </w:rPr>
        <w:t xml:space="preserve">     </w:t>
      </w:r>
      <w:r>
        <w:rPr>
          <w:rFonts w:hint="eastAsia" w:ascii="宋体" w:hAnsi="宋体" w:cs="宋体"/>
          <w:color w:val="000000"/>
          <w:sz w:val="24"/>
        </w:rPr>
        <w:t xml:space="preserve">规格型号：</w:t>
      </w:r>
      <w:r>
        <w:rPr>
          <w:rFonts w:hint="eastAsia" w:ascii="宋体" w:hAnsi="宋体" w:cs="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rPr>
      </w:r>
      <w:r/>
    </w:p>
    <w:p>
      <w:pPr>
        <w:pStyle w:val="805"/>
        <w:ind w:firstLine="960"/>
        <w:spacing w:line="400" w:lineRule="exact"/>
        <w:rPr>
          <w:rFonts w:hint="eastAsia" w:ascii="宋体" w:hAnsi="宋体"/>
          <w:color w:val="000000"/>
          <w:sz w:val="24"/>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color w:val="000000"/>
          <w:sz w:val="24"/>
        </w:rPr>
      </w:r>
      <w:r/>
    </w:p>
    <w:p>
      <w:pPr>
        <w:pStyle w:val="805"/>
        <w:spacing w:line="400" w:lineRule="exact"/>
        <w:tabs>
          <w:tab w:val="left" w:pos="740" w:leader="none"/>
        </w:tabs>
        <w:rPr>
          <w:rFonts w:hint="eastAsia" w:ascii="宋体" w:hAnsi="宋体"/>
          <w:color w:val="000000"/>
          <w:sz w:val="24"/>
        </w:rPr>
      </w:pPr>
      <w:r>
        <w:rPr>
          <w:rFonts w:hint="eastAsia" w:ascii="宋体" w:hAnsi="宋体"/>
          <w:color w:val="000000"/>
          <w:sz w:val="24"/>
        </w:rPr>
        <w:t xml:space="preserve">    （1</w:t>
      </w:r>
      <w:r>
        <w:rPr>
          <w:rFonts w:ascii="宋体" w:hAnsi="宋体"/>
          <w:color w:val="000000"/>
          <w:sz w:val="24"/>
          <w:lang w:val="en"/>
        </w:rPr>
        <w:t xml:space="preserve">0</w:t>
      </w:r>
      <w:r>
        <w:rPr>
          <w:rFonts w:hint="eastAsia" w:ascii="宋体" w:hAnsi="宋体"/>
          <w:color w:val="000000"/>
          <w:sz w:val="24"/>
        </w:rPr>
        <w:t xml:space="preserve">）是否涉及节能产品：</w:t>
      </w:r>
      <w:r>
        <w:rPr>
          <w:rFonts w:hint="eastAsia" w:ascii="宋体" w:hAnsi="宋体"/>
          <w:color w:val="000000"/>
          <w:sz w:val="24"/>
        </w:rPr>
      </w:r>
      <w:r/>
    </w:p>
    <w:p>
      <w:pPr>
        <w:pStyle w:val="805"/>
        <w:spacing w:line="400" w:lineRule="exact"/>
        <w:tabs>
          <w:tab w:val="left" w:pos="740" w:leader="none"/>
        </w:tabs>
        <w:rPr>
          <w:rFonts w:hint="eastAsia" w:ascii="宋体" w:hAnsi="宋体"/>
          <w:iCs/>
          <w:color w:val="000000"/>
          <w:sz w:val="24"/>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是，《节能产品政府采购品目清单》的底级品目名称：</w:t>
      </w:r>
      <w:r>
        <w:rPr>
          <w:rFonts w:hint="eastAsia" w:ascii="宋体" w:hAnsi="宋体"/>
          <w:color w:val="000000"/>
          <w:sz w:val="24"/>
          <w:u w:val="single"/>
        </w:rPr>
        <w:t xml:space="preserve">         </w:t>
      </w:r>
      <w:r>
        <w:rPr>
          <w:rFonts w:hint="eastAsia" w:ascii="宋体" w:hAnsi="宋体"/>
          <w:iCs/>
          <w:color w:val="000000"/>
          <w:sz w:val="24"/>
        </w:rPr>
        <w:t xml:space="preserve">     </w:t>
      </w:r>
      <w:r>
        <w:rPr>
          <w:rFonts w:hint="eastAsia" w:ascii="宋体" w:hAnsi="宋体"/>
          <w:iCs/>
          <w:color w:val="000000"/>
          <w:sz w:val="24"/>
        </w:rPr>
      </w:r>
      <w:r/>
    </w:p>
    <w:p>
      <w:pPr>
        <w:pStyle w:val="805"/>
        <w:spacing w:line="400" w:lineRule="exact"/>
        <w:tabs>
          <w:tab w:val="left" w:pos="740" w:leader="none"/>
        </w:tabs>
        <w:rPr>
          <w:rFonts w:hint="eastAsia" w:ascii="宋体" w:hAnsi="宋体"/>
          <w:iCs/>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强制采购       </w:t>
      </w:r>
      <w:r>
        <w:rPr>
          <w:rFonts w:ascii="Wingdings" w:hAnsi="Wingdings" w:eastAsia="Wingdings" w:cs="Wingdings"/>
          <w:iCs/>
          <w:color w:val="000000"/>
          <w:sz w:val="24"/>
        </w:rPr>
        <w:t xml:space="preserve"></w:t>
      </w:r>
      <w:r>
        <w:rPr>
          <w:rFonts w:hint="eastAsia" w:ascii="宋体" w:hAnsi="宋体"/>
          <w:iCs/>
          <w:color w:val="000000"/>
          <w:sz w:val="24"/>
        </w:rPr>
        <w:t xml:space="preserve">优先采购    </w:t>
      </w:r>
      <w:r>
        <w:rPr>
          <w:rFonts w:hint="eastAsia" w:ascii="宋体" w:hAnsi="宋体"/>
          <w:iCs/>
          <w:color w:val="000000"/>
          <w:sz w:val="24"/>
        </w:rPr>
      </w:r>
      <w:r/>
    </w:p>
    <w:p>
      <w:pPr>
        <w:pStyle w:val="805"/>
        <w:spacing w:line="400" w:lineRule="exact"/>
        <w:tabs>
          <w:tab w:val="left" w:pos="740" w:leader="none"/>
        </w:tabs>
        <w:rPr>
          <w:rFonts w:hint="eastAsia" w:ascii="宋体" w:hAnsi="宋体"/>
          <w:color w:val="000000"/>
          <w:sz w:val="24"/>
        </w:rPr>
      </w:pPr>
      <w:r>
        <w:rPr>
          <w:rFonts w:hint="eastAsia" w:ascii="宋体" w:hAnsi="宋体"/>
          <w:iCs/>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color w:val="000000"/>
          <w:sz w:val="24"/>
        </w:rPr>
      </w:r>
      <w:r/>
    </w:p>
    <w:p>
      <w:pPr>
        <w:pStyle w:val="805"/>
        <w:spacing w:line="400" w:lineRule="exact"/>
        <w:tabs>
          <w:tab w:val="left" w:pos="740" w:leader="none"/>
        </w:tabs>
        <w:rPr>
          <w:rFonts w:hint="eastAsia" w:ascii="宋体" w:hAnsi="宋体"/>
          <w:color w:val="000000"/>
          <w:sz w:val="24"/>
        </w:rPr>
      </w:pPr>
      <w:r>
        <w:rPr>
          <w:rFonts w:hint="eastAsia" w:ascii="宋体" w:hAnsi="宋体"/>
          <w:color w:val="000000"/>
          <w:sz w:val="24"/>
        </w:rPr>
        <w:t xml:space="preserve">          是否涉及环境标志产品：</w:t>
      </w:r>
      <w:r>
        <w:rPr>
          <w:rFonts w:hint="eastAsia" w:ascii="宋体" w:hAnsi="宋体"/>
          <w:color w:val="000000"/>
          <w:sz w:val="24"/>
        </w:rPr>
      </w:r>
      <w:r/>
    </w:p>
    <w:p>
      <w:pPr>
        <w:pStyle w:val="805"/>
        <w:spacing w:line="400" w:lineRule="exact"/>
        <w:tabs>
          <w:tab w:val="left" w:pos="740" w:leader="none"/>
        </w:tabs>
        <w:rPr>
          <w:rFonts w:hint="eastAsia" w:ascii="宋体" w:hAnsi="宋体"/>
          <w:color w:val="000000"/>
          <w:sz w:val="24"/>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是，《环境标志产品政府采购品目清单》的底级品目名称：</w:t>
      </w:r>
      <w:r>
        <w:rPr>
          <w:rFonts w:hint="eastAsia" w:ascii="宋体" w:hAnsi="宋体"/>
          <w:color w:val="000000"/>
          <w:sz w:val="24"/>
          <w:u w:val="single"/>
        </w:rPr>
        <w:t xml:space="preserve">         </w:t>
      </w:r>
      <w:r>
        <w:rPr>
          <w:rFonts w:hint="eastAsia" w:ascii="宋体" w:hAnsi="宋体"/>
          <w:iCs/>
          <w:color w:val="000000"/>
          <w:sz w:val="24"/>
        </w:rPr>
        <w:t xml:space="preserve"> </w:t>
      </w:r>
      <w:r>
        <w:rPr>
          <w:rFonts w:hint="eastAsia" w:ascii="宋体" w:hAnsi="宋体"/>
          <w:color w:val="000000"/>
          <w:sz w:val="24"/>
        </w:rPr>
      </w:r>
      <w:r/>
    </w:p>
    <w:p>
      <w:pPr>
        <w:pStyle w:val="805"/>
        <w:spacing w:line="400" w:lineRule="exact"/>
        <w:tabs>
          <w:tab w:val="left" w:pos="740" w:leader="none"/>
        </w:tabs>
        <w:rPr>
          <w:rFonts w:hint="eastAsia" w:ascii="宋体" w:hAnsi="宋体"/>
          <w:iCs/>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强制采购       </w:t>
      </w:r>
      <w:r>
        <w:rPr>
          <w:rFonts w:ascii="Wingdings" w:hAnsi="Wingdings" w:eastAsia="Wingdings" w:cs="Wingdings"/>
          <w:iCs/>
          <w:color w:val="000000"/>
          <w:sz w:val="24"/>
        </w:rPr>
        <w:t xml:space="preserve"></w:t>
      </w:r>
      <w:r>
        <w:rPr>
          <w:rFonts w:hint="eastAsia" w:ascii="宋体" w:hAnsi="宋体"/>
          <w:iCs/>
          <w:color w:val="000000"/>
          <w:sz w:val="24"/>
        </w:rPr>
        <w:t xml:space="preserve">优先采购    </w:t>
      </w:r>
      <w:r>
        <w:rPr>
          <w:rFonts w:hint="eastAsia" w:ascii="宋体" w:hAnsi="宋体"/>
          <w:iCs/>
          <w:color w:val="000000"/>
          <w:sz w:val="24"/>
        </w:rPr>
      </w:r>
      <w:r/>
    </w:p>
    <w:p>
      <w:pPr>
        <w:pStyle w:val="805"/>
        <w:spacing w:line="400" w:lineRule="exact"/>
        <w:tabs>
          <w:tab w:val="left" w:pos="740" w:leader="none"/>
        </w:tabs>
        <w:rPr>
          <w:rFonts w:hint="eastAsia" w:ascii="宋体" w:hAnsi="宋体"/>
          <w:color w:val="000000"/>
          <w:sz w:val="24"/>
        </w:rPr>
      </w:pPr>
      <w:r>
        <w:rPr>
          <w:rFonts w:hint="eastAsia" w:ascii="宋体" w:hAnsi="宋体"/>
          <w:iCs/>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color w:val="000000"/>
          <w:sz w:val="24"/>
        </w:rPr>
      </w:r>
      <w:r/>
    </w:p>
    <w:p>
      <w:pPr>
        <w:pStyle w:val="805"/>
        <w:spacing w:line="400" w:lineRule="exact"/>
        <w:rPr>
          <w:rFonts w:hint="eastAsia" w:ascii="宋体" w:hAnsi="宋体"/>
          <w:color w:val="000000"/>
          <w:sz w:val="24"/>
        </w:rPr>
      </w:pPr>
      <w:r>
        <w:rPr>
          <w:rFonts w:hint="eastAsia" w:ascii="宋体" w:hAnsi="宋体" w:eastAsia="华文楷体" w:cs="华文楷体"/>
          <w:color w:val="000000"/>
          <w:sz w:val="24"/>
        </w:rPr>
        <w:t xml:space="preserve">          </w:t>
      </w:r>
      <w:r>
        <w:rPr>
          <w:rFonts w:hint="eastAsia" w:ascii="宋体" w:hAnsi="宋体"/>
          <w:color w:val="000000"/>
          <w:sz w:val="24"/>
        </w:rPr>
        <w:t xml:space="preserve">是否涉及绿色产品： </w:t>
      </w:r>
      <w:r>
        <w:rPr>
          <w:rFonts w:hint="eastAsia" w:ascii="宋体" w:hAnsi="宋体"/>
          <w:color w:val="000000"/>
          <w:sz w:val="24"/>
        </w:rPr>
      </w:r>
      <w:r/>
    </w:p>
    <w:p>
      <w:pPr>
        <w:pStyle w:val="805"/>
        <w:ind w:firstLine="420"/>
        <w:spacing w:line="400" w:lineRule="exact"/>
        <w:rPr>
          <w:rFonts w:hint="eastAsia" w:ascii="宋体" w:hAnsi="宋体" w:cs="华文楷体"/>
          <w:color w:val="000000"/>
          <w:sz w:val="24"/>
          <w:u w:val="single"/>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是，绿色产品政府采购相关政策确定的底级品目名称：</w:t>
      </w:r>
      <w:r>
        <w:rPr>
          <w:rFonts w:hint="eastAsia" w:ascii="宋体" w:hAnsi="宋体" w:cs="华文楷体"/>
          <w:color w:val="000000"/>
          <w:sz w:val="24"/>
          <w:u w:val="single"/>
        </w:rPr>
        <w:t xml:space="preserve">         </w:t>
      </w:r>
      <w:r>
        <w:rPr>
          <w:rFonts w:hint="eastAsia" w:ascii="宋体" w:hAnsi="宋体" w:cs="华文楷体"/>
          <w:color w:val="000000"/>
          <w:sz w:val="24"/>
          <w:u w:val="single"/>
        </w:rPr>
      </w:r>
      <w:r/>
    </w:p>
    <w:p>
      <w:pPr>
        <w:pStyle w:val="805"/>
        <w:spacing w:line="400" w:lineRule="exact"/>
        <w:tabs>
          <w:tab w:val="left" w:pos="740" w:leader="none"/>
        </w:tabs>
        <w:rPr>
          <w:rFonts w:hint="eastAsia" w:ascii="宋体" w:hAnsi="宋体"/>
          <w:iCs/>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强制采购       </w:t>
      </w:r>
      <w:r>
        <w:rPr>
          <w:rFonts w:ascii="Wingdings" w:hAnsi="Wingdings" w:eastAsia="Wingdings" w:cs="Wingdings"/>
          <w:iCs/>
          <w:color w:val="000000"/>
          <w:sz w:val="24"/>
        </w:rPr>
        <w:t xml:space="preserve"></w:t>
      </w:r>
      <w:r>
        <w:rPr>
          <w:rFonts w:hint="eastAsia" w:ascii="宋体" w:hAnsi="宋体"/>
          <w:iCs/>
          <w:color w:val="000000"/>
          <w:sz w:val="24"/>
        </w:rPr>
        <w:t xml:space="preserve">优先采购    </w:t>
      </w:r>
      <w:r>
        <w:rPr>
          <w:rFonts w:hint="eastAsia" w:ascii="宋体" w:hAnsi="宋体"/>
          <w:iCs/>
          <w:color w:val="000000"/>
          <w:sz w:val="24"/>
        </w:rPr>
      </w:r>
      <w:r/>
    </w:p>
    <w:p>
      <w:pPr>
        <w:pStyle w:val="805"/>
        <w:ind w:firstLine="420"/>
        <w:spacing w:line="400" w:lineRule="exact"/>
        <w:rPr>
          <w:rFonts w:hint="eastAsia" w:ascii="宋体" w:hAnsi="宋体" w:eastAsia="华文楷体" w:cs="华文楷体"/>
          <w:color w:val="000000"/>
          <w:sz w:val="24"/>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eastAsia="华文楷体" w:cs="华文楷体"/>
          <w:color w:val="000000"/>
          <w:sz w:val="24"/>
        </w:rPr>
      </w:r>
      <w:r/>
    </w:p>
    <w:p>
      <w:pPr>
        <w:pStyle w:val="805"/>
        <w:spacing w:line="400" w:lineRule="exact"/>
        <w:rPr>
          <w:rFonts w:hint="eastAsia" w:ascii="宋体" w:hAnsi="宋体"/>
          <w:color w:val="000000"/>
          <w:sz w:val="24"/>
        </w:rPr>
      </w:pPr>
      <w:r>
        <w:rPr>
          <w:rFonts w:hint="eastAsia" w:ascii="宋体" w:hAnsi="宋体"/>
          <w:color w:val="000000"/>
          <w:sz w:val="24"/>
        </w:rPr>
        <w:t xml:space="preserve">    （1</w:t>
      </w:r>
      <w:r>
        <w:rPr>
          <w:rFonts w:ascii="宋体" w:hAnsi="宋体"/>
          <w:color w:val="000000"/>
          <w:sz w:val="24"/>
          <w:lang w:val="en"/>
        </w:rPr>
        <w:t xml:space="preserve">1</w:t>
      </w:r>
      <w:r>
        <w:rPr>
          <w:rFonts w:hint="eastAsia" w:ascii="宋体" w:hAnsi="宋体"/>
          <w:color w:val="000000"/>
          <w:sz w:val="24"/>
        </w:rPr>
        <w:t xml:space="preserve">）涉及商品包装和快递包装的，是否参考《商品包装政府采购需求标准（试行）》、《快递包装政府采购需求标准（试行）》明确产品及相关快递服务的具体包装要求：</w:t>
      </w:r>
      <w:r>
        <w:rPr>
          <w:rFonts w:hint="eastAsia" w:ascii="宋体" w:hAnsi="宋体"/>
          <w:color w:val="000000"/>
          <w:sz w:val="24"/>
        </w:rPr>
      </w:r>
      <w:r/>
    </w:p>
    <w:p>
      <w:pPr>
        <w:pStyle w:val="805"/>
        <w:ind w:firstLine="960"/>
        <w:spacing w:line="400" w:lineRule="exact"/>
        <w:rPr>
          <w:rFonts w:hint="eastAsia" w:ascii="宋体" w:hAnsi="宋体"/>
          <w:color w:val="000000"/>
          <w:sz w:val="24"/>
        </w:rPr>
      </w:pPr>
      <w:r>
        <w:rPr>
          <w:rFonts w:ascii="Wingdings" w:hAnsi="Wingdings" w:eastAsia="Wingdings" w:cs="Wingdings"/>
          <w:color w:val="000000"/>
          <w:sz w:val="24"/>
        </w:rPr>
        <w:t xml:space="preserve"></w:t>
      </w:r>
      <w:r>
        <w:rPr>
          <w:rFonts w:hint="eastAsia" w:ascii="宋体" w:hAnsi="宋体"/>
          <w:color w:val="000000"/>
          <w:sz w:val="24"/>
        </w:rPr>
        <w:t xml:space="preserve">是       </w:t>
      </w:r>
      <w:r>
        <w:rPr>
          <w:rFonts w:ascii="Wingdings" w:hAnsi="Wingdings" w:eastAsia="Wingdings" w:cs="Wingdings"/>
          <w:color w:val="000000"/>
          <w:sz w:val="24"/>
        </w:rPr>
        <w:t xml:space="preserve"></w:t>
      </w:r>
      <w:r>
        <w:rPr>
          <w:rFonts w:hint="eastAsia" w:ascii="宋体" w:hAnsi="宋体"/>
          <w:color w:val="000000"/>
          <w:sz w:val="24"/>
        </w:rPr>
        <w:t xml:space="preserve">否      </w:t>
      </w:r>
      <w:r>
        <w:rPr>
          <w:rFonts w:ascii="Wingdings" w:hAnsi="Wingdings" w:eastAsia="Wingdings" w:cs="Wingdings"/>
          <w:color w:val="000000"/>
          <w:sz w:val="24"/>
        </w:rPr>
        <w:t xml:space="preserve"></w:t>
      </w:r>
      <w:r>
        <w:rPr>
          <w:rFonts w:hint="eastAsia" w:ascii="宋体" w:hAnsi="宋体"/>
          <w:color w:val="000000"/>
          <w:sz w:val="24"/>
        </w:rPr>
        <w:t xml:space="preserve">不涉及</w:t>
      </w:r>
      <w:r>
        <w:rPr>
          <w:rFonts w:hint="eastAsia" w:ascii="宋体" w:hAnsi="宋体"/>
          <w:color w:val="000000"/>
          <w:sz w:val="24"/>
        </w:rPr>
      </w:r>
      <w:r/>
    </w:p>
    <w:p>
      <w:pPr>
        <w:pStyle w:val="805"/>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2.合同金额</w:t>
      </w:r>
      <w:r>
        <w:rPr>
          <w:rFonts w:hint="eastAsia" w:ascii="宋体" w:hAnsi="宋体" w:cs="宋体"/>
          <w:b/>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（1）合同金额小写：</w:t>
      </w:r>
      <w:r>
        <w:rPr>
          <w:rFonts w:hint="eastAsia" w:ascii="宋体" w:hAnsi="宋体" w:cs="宋体"/>
          <w:color w:val="000000"/>
          <w:sz w:val="24"/>
          <w:u w:val="single"/>
        </w:rPr>
        <w:t xml:space="preserve">                  </w:t>
      </w:r>
      <w:r>
        <w:rPr>
          <w:rFonts w:hint="eastAsia" w:ascii="宋体" w:hAnsi="宋体" w:cs="宋体"/>
          <w:color w:val="000000"/>
          <w:sz w:val="24"/>
        </w:rPr>
      </w:r>
      <w:r/>
    </w:p>
    <w:p>
      <w:pPr>
        <w:pStyle w:val="805"/>
        <w:spacing w:line="400" w:lineRule="exact"/>
        <w:rPr>
          <w:rFonts w:hint="eastAsia" w:ascii="宋体" w:hAnsi="宋体" w:cs="宋体"/>
          <w:color w:val="000000"/>
          <w:sz w:val="24"/>
          <w:u w:val="single"/>
        </w:rPr>
      </w:pPr>
      <w:r>
        <w:rPr>
          <w:rFonts w:hint="eastAsia" w:ascii="宋体" w:hAnsi="宋体" w:cs="宋体"/>
          <w:color w:val="000000"/>
          <w:sz w:val="24"/>
        </w:rPr>
        <w:t xml:space="preserve">               大写：</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05"/>
        <w:spacing w:line="400" w:lineRule="exact"/>
        <w:rPr>
          <w:rFonts w:hint="eastAsia" w:ascii="宋体" w:hAnsi="宋体" w:cs="宋体"/>
          <w:color w:val="000000"/>
          <w:sz w:val="24"/>
        </w:rPr>
      </w:pPr>
      <w:r>
        <w:rPr>
          <w:rFonts w:hint="eastAsia" w:ascii="宋体" w:hAnsi="宋体" w:cs="宋体"/>
          <w:color w:val="000000"/>
          <w:sz w:val="24"/>
        </w:rPr>
        <w:t xml:space="preserve">       分包金额（如有）小写：</w:t>
      </w:r>
      <w:r>
        <w:rPr>
          <w:rFonts w:hint="eastAsia" w:ascii="宋体" w:hAnsi="宋体" w:cs="宋体"/>
          <w:color w:val="000000"/>
          <w:sz w:val="24"/>
          <w:u w:val="single"/>
        </w:rPr>
        <w:t xml:space="preserve">                   </w:t>
      </w:r>
      <w:r>
        <w:rPr>
          <w:rFonts w:hint="eastAsia" w:ascii="宋体" w:hAnsi="宋体" w:cs="宋体"/>
          <w:color w:val="000000"/>
          <w:sz w:val="24"/>
        </w:rPr>
      </w:r>
      <w:r/>
    </w:p>
    <w:p>
      <w:pPr>
        <w:pStyle w:val="805"/>
        <w:spacing w:line="400" w:lineRule="exact"/>
        <w:rPr>
          <w:rFonts w:hint="eastAsia" w:ascii="宋体" w:hAnsi="宋体" w:cs="宋体"/>
          <w:color w:val="000000"/>
          <w:sz w:val="24"/>
          <w:u w:val="single"/>
        </w:rPr>
      </w:pPr>
      <w:r>
        <w:rPr>
          <w:rFonts w:hint="eastAsia" w:ascii="宋体" w:hAnsi="宋体" w:cs="宋体"/>
          <w:color w:val="000000"/>
          <w:sz w:val="24"/>
        </w:rPr>
        <w:t xml:space="preserve">                       大写：</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05"/>
        <w:ind w:firstLine="840"/>
        <w:spacing w:line="400" w:lineRule="exact"/>
        <w:rPr>
          <w:rFonts w:hint="eastAsia" w:ascii="宋体" w:hAnsi="宋体" w:cs="宋体"/>
          <w:color w:val="000000"/>
          <w:sz w:val="24"/>
        </w:rPr>
      </w:pPr>
      <w:r>
        <w:rPr>
          <w:rFonts w:hint="eastAsia" w:ascii="宋体" w:hAnsi="宋体" w:cs="宋体"/>
          <w:color w:val="000000"/>
          <w:sz w:val="24"/>
        </w:rPr>
        <w:t xml:space="preserve">注：固定单价合同应填写单价和最高限价</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（2）合同定价方式（采用组合定价方式的，可以勾选多项）：</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iCs/>
          <w:color w:val="000000"/>
          <w:sz w:val="24"/>
        </w:rPr>
        <w:t xml:space="preserve">  </w:t>
      </w:r>
      <w:r>
        <w:rPr>
          <w:rFonts w:ascii="Wingdings" w:hAnsi="Wingdings" w:eastAsia="Wingdings" w:cs="Wingdings"/>
          <w:iCs/>
          <w:color w:val="000000"/>
          <w:sz w:val="24"/>
        </w:rPr>
        <w:t xml:space="preserve"></w:t>
      </w:r>
      <w:r>
        <w:rPr>
          <w:rFonts w:hint="eastAsia" w:ascii="宋体" w:hAnsi="宋体" w:cs="宋体"/>
          <w:iCs/>
          <w:color w:val="000000"/>
          <w:sz w:val="24"/>
        </w:rPr>
        <w:t xml:space="preserve">固定总价 </w:t>
      </w:r>
      <w:r>
        <w:rPr>
          <w:rFonts w:ascii="Wingdings" w:hAnsi="Wingdings" w:eastAsia="Wingdings" w:cs="Wingdings"/>
          <w:iCs/>
          <w:color w:val="000000"/>
          <w:sz w:val="24"/>
        </w:rPr>
        <w:t xml:space="preserve">þ</w:t>
      </w:r>
      <w:r>
        <w:rPr>
          <w:rFonts w:hint="eastAsia" w:ascii="宋体" w:hAnsi="宋体" w:cs="宋体"/>
          <w:iCs/>
          <w:color w:val="000000"/>
          <w:sz w:val="24"/>
        </w:rPr>
        <w:t xml:space="preserve">固定单价 </w:t>
      </w:r>
      <w:r>
        <w:rPr>
          <w:rFonts w:ascii="Wingdings" w:hAnsi="Wingdings" w:eastAsia="Wingdings" w:cs="Wingdings"/>
          <w:iCs/>
          <w:color w:val="000000"/>
          <w:sz w:val="24"/>
        </w:rPr>
        <w:t xml:space="preserve"></w:t>
      </w:r>
      <w:r>
        <w:rPr>
          <w:rFonts w:hint="eastAsia" w:ascii="宋体" w:hAnsi="宋体" w:cs="宋体"/>
          <w:iCs/>
          <w:color w:val="000000"/>
          <w:sz w:val="24"/>
        </w:rPr>
        <w:t xml:space="preserve">固定费率 </w:t>
      </w:r>
      <w:r>
        <w:rPr>
          <w:rFonts w:ascii="Wingdings" w:hAnsi="Wingdings" w:eastAsia="Wingdings" w:cs="Wingdings"/>
          <w:iCs/>
          <w:color w:val="000000"/>
          <w:sz w:val="24"/>
        </w:rPr>
        <w:t xml:space="preserve"></w:t>
      </w:r>
      <w:r>
        <w:rPr>
          <w:rFonts w:hint="eastAsia" w:ascii="宋体" w:hAnsi="宋体" w:cs="宋体"/>
          <w:iCs/>
          <w:color w:val="000000"/>
          <w:sz w:val="24"/>
        </w:rPr>
        <w:t xml:space="preserve">成本补偿 </w:t>
      </w:r>
      <w:r>
        <w:rPr>
          <w:rFonts w:ascii="Wingdings" w:hAnsi="Wingdings" w:eastAsia="Wingdings" w:cs="Wingdings"/>
          <w:iCs/>
          <w:color w:val="000000"/>
          <w:sz w:val="24"/>
        </w:rPr>
        <w:t xml:space="preserve"></w:t>
      </w:r>
      <w:r>
        <w:rPr>
          <w:rFonts w:hint="eastAsia" w:ascii="宋体" w:hAnsi="宋体" w:cs="宋体"/>
          <w:iCs/>
          <w:color w:val="000000"/>
          <w:sz w:val="24"/>
        </w:rPr>
        <w:t xml:space="preserve">绩效激励 </w:t>
      </w:r>
      <w:r>
        <w:rPr>
          <w:rFonts w:ascii="Wingdings" w:hAnsi="Wingdings" w:eastAsia="Wingdings" w:cs="Wingdings"/>
          <w:iCs/>
          <w:color w:val="000000"/>
          <w:sz w:val="24"/>
        </w:rPr>
        <w:t xml:space="preserve"></w:t>
      </w:r>
      <w:r>
        <w:rPr>
          <w:rFonts w:hint="eastAsia" w:ascii="宋体" w:hAnsi="宋体" w:cs="宋体"/>
          <w:iCs/>
          <w:color w:val="000000"/>
          <w:sz w:val="24"/>
        </w:rPr>
        <w:t xml:space="preserve">其他</w:t>
      </w:r>
      <w:r>
        <w:rPr>
          <w:rFonts w:hint="eastAsia" w:ascii="宋体" w:hAnsi="宋体" w:cs="宋体"/>
          <w:color w:val="000000"/>
          <w:sz w:val="24"/>
          <w:u w:val="single"/>
        </w:rPr>
        <w:t xml:space="preserve">       </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（3）付款方式（按项目实际勾选填写）：</w:t>
      </w:r>
      <w:r>
        <w:rPr>
          <w:rFonts w:hint="eastAsia" w:ascii="宋体" w:hAnsi="宋体" w:cs="宋体"/>
          <w:color w:val="000000"/>
          <w:sz w:val="24"/>
        </w:rPr>
      </w:r>
      <w:r/>
    </w:p>
    <w:p>
      <w:pPr>
        <w:pStyle w:val="805"/>
        <w:ind w:firstLine="960"/>
        <w:spacing w:line="400" w:lineRule="exact"/>
        <w:rPr>
          <w:rFonts w:hint="eastAsia" w:ascii="宋体" w:hAnsi="宋体" w:cs="宋体"/>
          <w:color w:val="000000"/>
          <w:sz w:val="24"/>
          <w:u w:val="single"/>
        </w:rPr>
      </w:pPr>
      <w:r>
        <w:rPr>
          <w:rFonts w:ascii="Wingdings" w:hAnsi="Wingdings" w:eastAsia="Wingdings" w:cs="Wingdings"/>
          <w:iCs/>
          <w:color w:val="000000"/>
          <w:sz w:val="24"/>
        </w:rPr>
        <w:t xml:space="preserve"></w:t>
      </w:r>
      <w:r>
        <w:rPr>
          <w:rFonts w:hint="eastAsia" w:ascii="宋体" w:hAnsi="宋体" w:cs="宋体"/>
          <w:color w:val="000000"/>
          <w:sz w:val="24"/>
        </w:rPr>
        <w:t xml:space="preserve">全额付款：</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05"/>
        <w:ind w:firstLine="960"/>
        <w:rPr>
          <w:rFonts w:hint="eastAsia" w:ascii="宋体" w:hAnsi="宋体" w:cs="宋体"/>
          <w:color w:val="000000"/>
          <w:sz w:val="24"/>
        </w:rPr>
      </w:pPr>
      <w:r>
        <w:rPr>
          <w:rFonts w:ascii="Wingdings" w:hAnsi="Wingdings" w:eastAsia="Wingdings" w:cs="Wingdings"/>
          <w:iCs/>
          <w:color w:val="000000"/>
          <w:sz w:val="24"/>
        </w:rPr>
        <w:t xml:space="preserve"></w:t>
      </w:r>
      <w:r>
        <w:rPr>
          <w:rFonts w:hint="eastAsia" w:ascii="宋体" w:hAnsi="宋体" w:cs="宋体"/>
          <w:color w:val="000000"/>
          <w:sz w:val="24"/>
        </w:rPr>
        <w:t xml:space="preserve">分期付款：</w:t>
      </w:r>
      <w:r>
        <w:rPr>
          <w:rFonts w:hint="eastAsia" w:ascii="宋体" w:hAnsi="宋体" w:cs="宋体"/>
          <w:color w:val="000000"/>
          <w:sz w:val="24"/>
          <w:u w:val="single"/>
        </w:rPr>
        <w:t xml:space="preserve">                                   </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经双方协商一致，选择以下第</w:t>
      </w:r>
      <w:r>
        <w:rPr>
          <w:rFonts w:hint="eastAsia" w:ascii="宋体" w:hAnsi="宋体" w:cs="宋体"/>
          <w:color w:val="000000"/>
          <w:sz w:val="24"/>
          <w:u w:val="single"/>
        </w:rPr>
        <w:t xml:space="preserve">   </w:t>
      </w:r>
      <w:r>
        <w:rPr>
          <w:rFonts w:hint="eastAsia" w:ascii="宋体" w:hAnsi="宋体" w:cs="宋体"/>
          <w:color w:val="000000"/>
          <w:sz w:val="24"/>
        </w:rPr>
        <w:t xml:space="preserve">种付款方式：</w:t>
      </w:r>
      <w:r>
        <w:rPr>
          <w:rFonts w:hint="eastAsia" w:ascii="宋体" w:hAnsi="宋体" w:cs="宋体"/>
          <w:color w:val="000000"/>
          <w:sz w:val="24"/>
        </w:rPr>
      </w:r>
      <w:r/>
    </w:p>
    <w:p>
      <w:pPr>
        <w:pStyle w:val="805"/>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①付款方式（提交预付款保函的）</w:t>
      </w:r>
      <w:r>
        <w:rPr>
          <w:rFonts w:hint="eastAsia" w:ascii="宋体" w:hAnsi="宋体" w:cs="宋体"/>
          <w:b/>
          <w:bCs/>
          <w:color w:val="000000"/>
          <w:sz w:val="24"/>
        </w:rPr>
      </w:r>
      <w:r/>
    </w:p>
    <w:p>
      <w:pPr>
        <w:pStyle w:val="805"/>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合同总价的百分之四十（40%）即￥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作为预付款，在合同签订生效且卖方向甲方出具合同总价的百分之四十（40%）即￥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的预付款保函，甲方自收到收据（收据金额为合同总价的40%）后10个工作日内，将资金支付到合同约定的乙方账户。</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合同总价的百分之六十（60%）即￥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，经买方验收合格后，买方自收到发票（发票金额为合同总价的60%）后10个工作日内，将资金支付到合同约定的卖方账户。</w:t>
      </w:r>
      <w:r>
        <w:rPr>
          <w:rFonts w:hint="eastAsia" w:ascii="宋体" w:hAnsi="宋体" w:cs="宋体"/>
          <w:color w:val="000000"/>
          <w:sz w:val="24"/>
        </w:rPr>
      </w:r>
      <w:r/>
    </w:p>
    <w:p>
      <w:pPr>
        <w:pStyle w:val="805"/>
        <w:ind w:firstLine="42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买方付款前卖方需提交的支付文件包括：</w:t>
      </w:r>
      <w:r>
        <w:rPr>
          <w:rFonts w:ascii="宋体" w:hAnsi="宋体" w:cs="宋体"/>
          <w:color w:val="000000"/>
          <w:sz w:val="24"/>
          <w:highlight w:val="white"/>
        </w:rPr>
      </w:r>
      <w:r/>
    </w:p>
    <w:p>
      <w:pPr>
        <w:pStyle w:val="805"/>
        <w:ind w:firstLine="42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卖方出具的全额正式发票。</w:t>
      </w:r>
      <w:r>
        <w:rPr>
          <w:rFonts w:ascii="宋体" w:hAnsi="宋体" w:cs="宋体"/>
          <w:color w:val="000000"/>
          <w:sz w:val="24"/>
          <w:highlight w:val="white"/>
        </w:rPr>
      </w:r>
      <w:r/>
    </w:p>
    <w:p>
      <w:pPr>
        <w:pStyle w:val="805"/>
        <w:ind w:firstLine="420"/>
        <w:spacing w:line="360" w:lineRule="auto"/>
        <w:rPr>
          <w:rFonts w:hint="eastAsia" w:ascii="宋体" w:hAnsi="宋体" w:cs="宋体"/>
          <w:b/>
          <w:bCs/>
          <w:color w:val="000000"/>
          <w:sz w:val="24"/>
        </w:rPr>
      </w:pPr>
      <w:r>
        <w:rPr>
          <w:rFonts w:hint="eastAsia" w:ascii="宋体" w:hAnsi="宋体" w:cs="宋体"/>
          <w:color w:val="000000"/>
          <w:sz w:val="24"/>
          <w:highlight w:val="white"/>
        </w:rPr>
        <w:t xml:space="preserve">买方签署验收合格报告。</w:t>
      </w:r>
      <w:r>
        <w:rPr>
          <w:rFonts w:hint="eastAsia" w:ascii="宋体" w:hAnsi="宋体" w:cs="宋体"/>
          <w:b/>
          <w:bCs/>
          <w:color w:val="000000"/>
          <w:sz w:val="24"/>
        </w:rPr>
      </w:r>
      <w:r/>
    </w:p>
    <w:p>
      <w:pPr>
        <w:pStyle w:val="805"/>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②付款方式（不提交预付款保函的）</w:t>
      </w:r>
      <w:r>
        <w:rPr>
          <w:rFonts w:hint="eastAsia" w:ascii="宋体" w:hAnsi="宋体" w:cs="宋体"/>
          <w:b/>
          <w:bCs/>
          <w:color w:val="000000"/>
          <w:sz w:val="24"/>
        </w:rPr>
      </w:r>
      <w:r/>
    </w:p>
    <w:p>
      <w:pPr>
        <w:pStyle w:val="805"/>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合同总价的百分之三十（30%）即￥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作为预付款，在合同签订生效，甲方自收到收据（收据金额为合同总价的30%）后10个工作日内，将资金支付到合同约定的乙方账户。</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合同总价的百分之七十（70%）即￥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 ，经买方验收合格后，买方自收到发票（发票金额为合同总价的 70%）后 10个工作日内，将资金支付到合同约定的卖方账户。</w:t>
      </w:r>
      <w:r>
        <w:rPr>
          <w:rFonts w:hint="eastAsia" w:ascii="宋体" w:hAnsi="宋体" w:cs="宋体"/>
          <w:color w:val="000000"/>
          <w:sz w:val="24"/>
        </w:rPr>
      </w:r>
      <w:r/>
    </w:p>
    <w:p>
      <w:pPr>
        <w:pStyle w:val="805"/>
        <w:ind w:firstLine="540"/>
        <w:rPr>
          <w:rFonts w:hint="eastAsia" w:ascii="宋体" w:hAnsi="宋体" w:cs="宋体"/>
          <w:color w:val="000000"/>
          <w:sz w:val="24"/>
        </w:rPr>
      </w:pPr>
      <w:r>
        <w:rPr>
          <w:rFonts w:hint="eastAsia" w:ascii="宋体" w:hAnsi="宋体" w:cs="宋体"/>
          <w:color w:val="000000"/>
          <w:sz w:val="24"/>
        </w:rPr>
        <w:t xml:space="preserve">卖方需提交的支付文件包括：</w:t>
      </w:r>
      <w:r>
        <w:rPr>
          <w:rFonts w:hint="eastAsia" w:ascii="宋体" w:hAnsi="宋体" w:cs="宋体"/>
          <w:color w:val="000000"/>
          <w:sz w:val="24"/>
        </w:rPr>
      </w:r>
      <w:r/>
    </w:p>
    <w:p>
      <w:pPr>
        <w:pStyle w:val="805"/>
        <w:ind w:firstLine="540"/>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p>
      <w:pPr>
        <w:pStyle w:val="805"/>
        <w:ind w:firstLine="540"/>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u w:val="single"/>
        </w:rPr>
      </w:pPr>
      <w:r>
        <w:rPr>
          <w:rFonts w:hint="eastAsia" w:ascii="宋体" w:hAnsi="宋体" w:cs="宋体"/>
          <w:color w:val="000000"/>
          <w:sz w:val="24"/>
        </w:rPr>
        <w:t xml:space="preserve"></w:t>
      </w:r>
      <w:r>
        <w:rPr>
          <w:rFonts w:ascii="Wingdings" w:hAnsi="Wingdings" w:eastAsia="Wingdings" w:cs="Wingdings"/>
          <w:iCs/>
          <w:color w:val="000000"/>
          <w:sz w:val="24"/>
        </w:rPr>
        <w:t xml:space="preserve"></w:t>
      </w:r>
      <w:r>
        <w:rPr>
          <w:rFonts w:hint="eastAsia" w:ascii="宋体" w:hAnsi="宋体" w:cs="宋体"/>
          <w:color w:val="000000"/>
          <w:sz w:val="24"/>
        </w:rPr>
        <w:t xml:space="preserve">成本补偿：</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05"/>
        <w:ind w:firstLine="480"/>
        <w:spacing w:line="400" w:lineRule="exact"/>
        <w:rPr>
          <w:rFonts w:hint="eastAsia" w:ascii="宋体" w:hAnsi="宋体" w:cs="宋体"/>
          <w:color w:val="000000"/>
          <w:sz w:val="24"/>
          <w:u w:val="single"/>
        </w:rPr>
      </w:pPr>
      <w:r>
        <w:rPr>
          <w:rFonts w:hint="eastAsia" w:ascii="宋体" w:hAnsi="宋体" w:cs="宋体"/>
          <w:color w:val="000000"/>
          <w:sz w:val="24"/>
        </w:rPr>
        <w:t xml:space="preserve"></w:t>
      </w:r>
      <w:r>
        <w:rPr>
          <w:rFonts w:ascii="Wingdings" w:hAnsi="Wingdings" w:eastAsia="Wingdings" w:cs="Wingdings"/>
          <w:iCs/>
          <w:color w:val="000000"/>
          <w:sz w:val="24"/>
        </w:rPr>
        <w:t xml:space="preserve"></w:t>
      </w:r>
      <w:r>
        <w:rPr>
          <w:rFonts w:hint="eastAsia" w:ascii="宋体" w:hAnsi="宋体" w:cs="宋体"/>
          <w:color w:val="000000"/>
          <w:sz w:val="24"/>
        </w:rPr>
        <w:t xml:space="preserve">绩效激励：</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05"/>
        <w:ind w:firstLine="482"/>
        <w:spacing w:line="400" w:lineRule="exact"/>
        <w:rPr>
          <w:rFonts w:hint="eastAsia" w:ascii="宋体" w:hAnsi="宋体" w:cs="宋体"/>
          <w:b/>
          <w:color w:val="000000"/>
          <w:sz w:val="24"/>
          <w:u w:val="single"/>
        </w:rPr>
      </w:pPr>
      <w:r>
        <w:rPr>
          <w:rFonts w:hint="eastAsia" w:ascii="宋体" w:hAnsi="宋体" w:cs="宋体"/>
          <w:b/>
          <w:color w:val="000000"/>
          <w:sz w:val="24"/>
        </w:rPr>
        <w:t xml:space="preserve">3.合同履行</w:t>
      </w:r>
      <w:r>
        <w:rPr>
          <w:rFonts w:hint="eastAsia" w:ascii="宋体" w:hAnsi="宋体" w:cs="宋体"/>
          <w:b/>
          <w:color w:val="000000"/>
          <w:sz w:val="24"/>
          <w:u w:val="single"/>
        </w:rPr>
      </w:r>
      <w:r/>
    </w:p>
    <w:p>
      <w:pPr>
        <w:pStyle w:val="805"/>
        <w:ind w:firstLine="480"/>
        <w:spacing w:line="400" w:lineRule="exact"/>
        <w:rPr>
          <w:rFonts w:hint="eastAsia" w:ascii="宋体" w:hAnsi="宋体" w:cs="宋体"/>
          <w:color w:val="000000"/>
          <w:szCs w:val="21"/>
        </w:rPr>
      </w:pPr>
      <w:r>
        <w:rPr>
          <w:rFonts w:hint="eastAsia" w:ascii="宋体" w:hAnsi="宋体" w:cs="宋体"/>
          <w:color w:val="000000"/>
          <w:sz w:val="24"/>
        </w:rPr>
        <w:t xml:space="preserve">（1）起始日期：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日，完成日期：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 日。（或：合同生效日后，</w:t>
      </w:r>
      <w:r>
        <w:rPr>
          <w:rFonts w:hint="eastAsia" w:ascii="宋体" w:hAnsi="宋体" w:cs="宋体"/>
          <w:color w:val="000000"/>
          <w:sz w:val="24"/>
          <w:u w:val="single"/>
        </w:rPr>
        <w:t xml:space="preserve">  </w:t>
      </w:r>
      <w:r>
        <w:rPr>
          <w:rFonts w:hint="eastAsia" w:ascii="宋体" w:hAnsi="宋体" w:cs="宋体"/>
          <w:color w:val="000000"/>
          <w:sz w:val="24"/>
        </w:rPr>
        <w:t xml:space="preserve">日内将合同标的全部交付并安装完毕。</w:t>
      </w:r>
      <w:r>
        <w:rPr>
          <w:rFonts w:hint="eastAsia" w:ascii="宋体" w:hAnsi="宋体" w:cs="宋体"/>
          <w:color w:val="000000"/>
          <w:szCs w:val="21"/>
        </w:rPr>
        <w:t xml:space="preserve">）</w:t>
      </w:r>
      <w:r>
        <w:rPr>
          <w:rFonts w:hint="eastAsia" w:ascii="宋体" w:hAnsi="宋体" w:cs="宋体"/>
          <w:color w:val="000000"/>
          <w:szCs w:val="21"/>
        </w:rPr>
      </w:r>
      <w:r/>
    </w:p>
    <w:p>
      <w:pPr>
        <w:pStyle w:val="805"/>
        <w:ind w:firstLine="240"/>
        <w:spacing w:line="400" w:lineRule="exact"/>
        <w:rPr>
          <w:rFonts w:hint="eastAsia" w:ascii="宋体" w:hAnsi="宋体" w:cs="宋体"/>
          <w:color w:val="000000"/>
          <w:sz w:val="24"/>
          <w:u w:val="single"/>
        </w:rPr>
      </w:pPr>
      <w:r>
        <w:rPr>
          <w:rFonts w:hint="eastAsia" w:ascii="宋体" w:hAnsi="宋体" w:cs="宋体"/>
          <w:color w:val="000000"/>
          <w:sz w:val="24"/>
        </w:rPr>
        <w:t xml:space="preserve">（2）履约地点</w:t>
      </w:r>
      <w:r>
        <w:rPr>
          <w:rFonts w:hint="eastAsia" w:ascii="宋体" w:hAnsi="宋体" w:cs="宋体"/>
          <w:bCs/>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05"/>
        <w:ind w:firstLine="240"/>
        <w:spacing w:line="400" w:lineRule="exact"/>
        <w:rPr>
          <w:rFonts w:hint="eastAsia" w:ascii="宋体" w:hAnsi="宋体" w:cs="宋体"/>
          <w:color w:val="000000"/>
          <w:sz w:val="24"/>
        </w:rPr>
      </w:pPr>
      <w:r>
        <w:rPr>
          <w:rFonts w:hint="eastAsia" w:ascii="宋体" w:hAnsi="宋体" w:cs="宋体"/>
          <w:bCs/>
          <w:color w:val="000000"/>
          <w:sz w:val="24"/>
        </w:rPr>
        <w:t xml:space="preserve">（3）履约担保：</w:t>
      </w:r>
      <w:r>
        <w:rPr>
          <w:rFonts w:hint="eastAsia" w:ascii="宋体" w:hAnsi="宋体" w:cs="宋体"/>
          <w:color w:val="000000"/>
          <w:sz w:val="24"/>
        </w:rPr>
        <w:t xml:space="preserve">是否收取履约保证金：</w:t>
      </w:r>
      <w:r>
        <w:rPr>
          <w:rFonts w:ascii="Wingdings" w:hAnsi="Wingdings" w:eastAsia="Wingdings" w:cs="Wingdings"/>
          <w:iCs/>
          <w:color w:val="000000"/>
          <w:sz w:val="24"/>
        </w:rPr>
        <w:t xml:space="preserve">þ</w:t>
      </w:r>
      <w:r>
        <w:rPr>
          <w:rFonts w:hint="eastAsia" w:ascii="宋体" w:hAnsi="宋体" w:cs="宋体"/>
          <w:color w:val="000000"/>
          <w:sz w:val="24"/>
        </w:rPr>
        <w:t xml:space="preserve">是    </w:t>
      </w:r>
      <w:r>
        <w:rPr>
          <w:rFonts w:ascii="Wingdings" w:hAnsi="Wingdings" w:eastAsia="Wingdings" w:cs="Wingdings"/>
          <w:iCs/>
          <w:color w:val="000000"/>
          <w:sz w:val="24"/>
        </w:rPr>
        <w:t xml:space="preserve"></w:t>
      </w:r>
      <w:r>
        <w:rPr>
          <w:rFonts w:hint="eastAsia" w:ascii="宋体" w:hAnsi="宋体" w:cs="宋体"/>
          <w:color w:val="000000"/>
          <w:sz w:val="24"/>
        </w:rPr>
        <w:t xml:space="preserve">否</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bCs/>
          <w:color w:val="000000"/>
          <w:sz w:val="24"/>
        </w:rPr>
        <w:t xml:space="preserve">  </w:t>
      </w:r>
      <w:r>
        <w:rPr>
          <w:rFonts w:hint="eastAsia" w:ascii="宋体" w:hAnsi="宋体" w:cs="宋体"/>
          <w:color w:val="000000"/>
          <w:sz w:val="24"/>
        </w:rPr>
        <w:t xml:space="preserve"> 收取履约保证金形式：</w:t>
      </w:r>
      <w:r>
        <w:rPr>
          <w:rFonts w:hint="eastAsia" w:ascii="宋体" w:hAnsi="宋体" w:cs="宋体"/>
          <w:bCs/>
          <w:color w:val="000000"/>
          <w:sz w:val="24"/>
          <w:u w:val="single"/>
        </w:rPr>
        <w:t xml:space="preserve">以支票、汇票、本票或金融机构、担保机构出具的保函等非现金形式提交 ，</w:t>
      </w:r>
      <w:r>
        <w:rPr>
          <w:rFonts w:hint="eastAsia" w:ascii="宋体" w:hAnsi="宋体" w:cs="宋体"/>
          <w:color w:val="000000"/>
          <w:sz w:val="24"/>
          <w:szCs w:val="21"/>
          <w:u w:val="single"/>
        </w:rPr>
        <w:t xml:space="preserve">也可自愿使用履约保函（保险）代替缴纳履约保证金，具体详见《关于在全省政府采购领域推行电子履约保函（保险）的通知》（苏财购〔2023〕150号）规定。</w:t>
      </w:r>
      <w:r>
        <w:rPr>
          <w:rFonts w:hint="eastAsia" w:ascii="宋体" w:hAnsi="宋体" w:cs="宋体"/>
          <w:color w:val="000000"/>
          <w:sz w:val="24"/>
        </w:rPr>
      </w:r>
      <w:r/>
    </w:p>
    <w:p>
      <w:pPr>
        <w:pStyle w:val="805"/>
        <w:ind w:firstLine="480"/>
        <w:spacing w:line="400" w:lineRule="exact"/>
        <w:rPr>
          <w:rFonts w:hint="eastAsia" w:ascii="宋体" w:hAnsi="宋体" w:cs="宋体"/>
          <w:color w:val="000000"/>
          <w:szCs w:val="21"/>
          <w:highlight w:val="green"/>
        </w:rPr>
      </w:pPr>
      <w:r>
        <w:rPr>
          <w:rFonts w:hint="eastAsia" w:ascii="宋体" w:hAnsi="宋体" w:cs="宋体"/>
          <w:color w:val="000000"/>
          <w:sz w:val="24"/>
        </w:rPr>
        <w:t xml:space="preserve">   收取履约保证金金额：</w:t>
      </w:r>
      <w:r>
        <w:rPr>
          <w:rFonts w:hint="eastAsia" w:ascii="宋体" w:hAnsi="宋体" w:cs="宋体"/>
          <w:bCs/>
          <w:color w:val="000000"/>
          <w:sz w:val="24"/>
          <w:u w:val="single"/>
        </w:rPr>
        <w:t xml:space="preserve">合同总价的百分之五（5%）   </w:t>
      </w:r>
      <w:r>
        <w:rPr>
          <w:rFonts w:hint="eastAsia" w:ascii="宋体" w:hAnsi="宋体" w:cs="宋体"/>
          <w:color w:val="000000"/>
          <w:szCs w:val="21"/>
          <w:highlight w:val="green"/>
        </w:rPr>
      </w:r>
      <w:r/>
    </w:p>
    <w:p>
      <w:pPr>
        <w:pStyle w:val="805"/>
        <w:ind w:firstLine="480"/>
        <w:spacing w:line="400" w:lineRule="exact"/>
        <w:rPr>
          <w:rFonts w:hint="eastAsia" w:ascii="宋体" w:hAnsi="宋体" w:cs="宋体"/>
          <w:color w:val="000000"/>
          <w:sz w:val="24"/>
        </w:rPr>
      </w:pPr>
      <w:r>
        <w:rPr>
          <w:rFonts w:hint="eastAsia" w:ascii="宋体" w:hAnsi="宋体" w:cs="宋体"/>
          <w:bCs/>
          <w:color w:val="000000"/>
          <w:sz w:val="24"/>
        </w:rPr>
        <w:t xml:space="preserve">   履约担保期限：</w:t>
      </w:r>
      <w:r>
        <w:rPr>
          <w:rFonts w:hint="eastAsia" w:ascii="宋体" w:hAnsi="宋体" w:cs="宋体"/>
          <w:bCs/>
          <w:color w:val="000000"/>
          <w:sz w:val="24"/>
          <w:u w:val="single"/>
        </w:rPr>
        <w:t xml:space="preserve">                                  </w:t>
      </w:r>
      <w:r>
        <w:rPr>
          <w:rFonts w:hint="eastAsia" w:ascii="宋体" w:hAnsi="宋体" w:cs="宋体"/>
          <w:color w:val="000000"/>
          <w:sz w:val="24"/>
        </w:rPr>
      </w:r>
      <w:r/>
    </w:p>
    <w:p>
      <w:pPr>
        <w:pStyle w:val="805"/>
        <w:numPr>
          <w:ilvl w:val="0"/>
          <w:numId w:val="2"/>
        </w:numPr>
        <w:ind w:left="960" w:hanging="720"/>
        <w:spacing w:line="400" w:lineRule="exact"/>
        <w:rPr>
          <w:rFonts w:hint="eastAsia" w:ascii="宋体" w:hAnsi="宋体" w:cs="宋体"/>
          <w:bCs/>
          <w:color w:val="000000"/>
          <w:sz w:val="24"/>
        </w:rPr>
      </w:pPr>
      <w:r>
        <w:rPr>
          <w:rFonts w:hint="eastAsia" w:ascii="宋体" w:hAnsi="宋体" w:cs="宋体"/>
          <w:bCs/>
          <w:color w:val="000000"/>
          <w:sz w:val="24"/>
        </w:rPr>
        <w:t xml:space="preserve">分期履行要求：</w:t>
      </w:r>
      <w:r>
        <w:rPr>
          <w:rFonts w:hint="eastAsia" w:ascii="宋体" w:hAnsi="宋体" w:cs="宋体"/>
          <w:bCs/>
          <w:color w:val="000000"/>
          <w:sz w:val="24"/>
          <w:u w:val="single"/>
        </w:rPr>
        <w:t xml:space="preserve">                                                        </w:t>
      </w:r>
      <w:r>
        <w:rPr>
          <w:rFonts w:hint="eastAsia" w:ascii="宋体" w:hAnsi="宋体" w:cs="宋体"/>
          <w:bCs/>
          <w:color w:val="000000"/>
          <w:sz w:val="24"/>
        </w:rPr>
      </w:r>
      <w:r/>
    </w:p>
    <w:p>
      <w:pPr>
        <w:pStyle w:val="805"/>
        <w:ind w:firstLine="240"/>
        <w:spacing w:line="400" w:lineRule="exact"/>
        <w:rPr>
          <w:rFonts w:hint="eastAsia" w:ascii="宋体" w:hAnsi="宋体" w:cs="宋体"/>
          <w:color w:val="000000"/>
          <w:sz w:val="24"/>
          <w:u w:val="single"/>
        </w:rPr>
      </w:pPr>
      <w:r>
        <w:rPr>
          <w:rFonts w:hint="eastAsia" w:ascii="宋体" w:hAnsi="宋体" w:cs="宋体"/>
          <w:bCs/>
          <w:color w:val="000000"/>
          <w:sz w:val="24"/>
        </w:rPr>
        <w:t xml:space="preserve">（5）风险处置措施和替代方案：</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05"/>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4.合同验收</w:t>
      </w:r>
      <w:r>
        <w:rPr>
          <w:rFonts w:hint="eastAsia" w:ascii="宋体" w:hAnsi="宋体" w:cs="宋体"/>
          <w:b/>
          <w:color w:val="000000"/>
          <w:sz w:val="24"/>
        </w:rPr>
      </w:r>
      <w:r/>
    </w:p>
    <w:p>
      <w:pPr>
        <w:pStyle w:val="805"/>
        <w:ind w:firstLine="240"/>
        <w:spacing w:line="400" w:lineRule="exact"/>
        <w:rPr>
          <w:rFonts w:hint="eastAsia" w:ascii="宋体" w:hAnsi="宋体" w:cs="宋体"/>
          <w:bCs/>
          <w:color w:val="000000"/>
          <w:sz w:val="24"/>
        </w:rPr>
      </w:pPr>
      <w:r>
        <w:rPr>
          <w:rFonts w:hint="eastAsia" w:ascii="宋体" w:hAnsi="宋体" w:cs="宋体"/>
          <w:bCs/>
          <w:color w:val="000000"/>
          <w:sz w:val="24"/>
        </w:rPr>
        <w:t xml:space="preserve">（1）验收组织方式：</w:t>
      </w:r>
      <w:r>
        <w:rPr>
          <w:rFonts w:ascii="Wingdings" w:hAnsi="Wingdings" w:eastAsia="Wingdings" w:cs="Wingdings"/>
          <w:iCs/>
          <w:color w:val="000000"/>
          <w:sz w:val="24"/>
        </w:rPr>
        <w:t xml:space="preserve"></w:t>
      </w:r>
      <w:r>
        <w:rPr>
          <w:rFonts w:hint="eastAsia" w:ascii="宋体" w:hAnsi="宋体" w:cs="宋体"/>
          <w:bCs/>
          <w:color w:val="000000"/>
          <w:sz w:val="24"/>
        </w:rPr>
        <w:t xml:space="preserve">自行组织 </w:t>
      </w:r>
      <w:r>
        <w:rPr>
          <w:rFonts w:ascii="Wingdings" w:hAnsi="Wingdings" w:eastAsia="Wingdings" w:cs="Wingdings"/>
          <w:iCs/>
          <w:color w:val="000000"/>
          <w:sz w:val="24"/>
        </w:rPr>
        <w:t xml:space="preserve"></w:t>
      </w:r>
      <w:r>
        <w:rPr>
          <w:rFonts w:hint="eastAsia" w:ascii="宋体" w:hAnsi="宋体" w:cs="宋体"/>
          <w:bCs/>
          <w:color w:val="000000"/>
          <w:sz w:val="24"/>
        </w:rPr>
        <w:t xml:space="preserve">委托第三方组织</w:t>
      </w:r>
      <w:r>
        <w:rPr>
          <w:rFonts w:hint="eastAsia" w:ascii="宋体" w:hAnsi="宋体" w:cs="宋体"/>
          <w:bCs/>
          <w:color w:val="000000"/>
          <w:sz w:val="24"/>
        </w:rPr>
      </w:r>
      <w:r/>
    </w:p>
    <w:p>
      <w:pPr>
        <w:pStyle w:val="805"/>
        <w:spacing w:line="400" w:lineRule="exact"/>
        <w:rPr>
          <w:rFonts w:hint="eastAsia" w:ascii="宋体" w:hAnsi="宋体" w:cs="宋体"/>
          <w:bCs/>
          <w:color w:val="000000"/>
          <w:sz w:val="24"/>
        </w:rPr>
      </w:pPr>
      <w:r>
        <w:rPr>
          <w:rFonts w:hint="eastAsia" w:ascii="宋体" w:hAnsi="宋体" w:cs="宋体"/>
          <w:bCs/>
          <w:color w:val="000000"/>
          <w:sz w:val="24"/>
        </w:rPr>
        <w:t xml:space="preserve">       验收主体：</w:t>
      </w:r>
      <w:r>
        <w:rPr>
          <w:rFonts w:hint="eastAsia" w:ascii="宋体" w:hAnsi="宋体" w:cs="宋体"/>
          <w:bCs/>
          <w:color w:val="000000"/>
          <w:sz w:val="24"/>
          <w:u w:val="single"/>
        </w:rPr>
        <w:t xml:space="preserve">                  </w:t>
      </w:r>
      <w:r>
        <w:rPr>
          <w:rFonts w:hint="eastAsia" w:ascii="宋体" w:hAnsi="宋体" w:cs="宋体"/>
          <w:bCs/>
          <w:color w:val="000000"/>
          <w:sz w:val="24"/>
        </w:rPr>
      </w:r>
      <w:r/>
    </w:p>
    <w:p>
      <w:pPr>
        <w:pStyle w:val="805"/>
        <w:spacing w:line="400" w:lineRule="exact"/>
        <w:rPr>
          <w:rFonts w:hint="eastAsia" w:ascii="宋体" w:hAnsi="宋体" w:cs="宋体"/>
          <w:bCs/>
          <w:color w:val="000000"/>
          <w:sz w:val="24"/>
        </w:rPr>
      </w:pPr>
      <w:r>
        <w:rPr>
          <w:rFonts w:hint="eastAsia" w:ascii="宋体" w:hAnsi="宋体" w:cs="宋体"/>
          <w:bCs/>
          <w:color w:val="000000"/>
          <w:sz w:val="24"/>
        </w:rPr>
        <w:t xml:space="preserve">       是否邀请本项目的其他供应商参加验收：</w:t>
      </w:r>
      <w:r>
        <w:rPr>
          <w:rFonts w:ascii="Wingdings" w:hAnsi="Wingdings" w:eastAsia="Wingdings" w:cs="Wingdings"/>
          <w:iCs/>
          <w:color w:val="000000"/>
          <w:sz w:val="24"/>
        </w:rPr>
        <w:t xml:space="preserve"></w:t>
      </w:r>
      <w:r>
        <w:rPr>
          <w:rFonts w:hint="eastAsia" w:ascii="宋体" w:hAnsi="宋体" w:cs="宋体"/>
          <w:bCs/>
          <w:color w:val="000000"/>
          <w:sz w:val="24"/>
        </w:rPr>
        <w:t xml:space="preserve">是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805"/>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是否邀请专家参加验收：</w:t>
      </w:r>
      <w:r>
        <w:rPr>
          <w:rFonts w:ascii="Wingdings" w:hAnsi="Wingdings" w:eastAsia="Wingdings" w:cs="Wingdings"/>
          <w:iCs/>
          <w:color w:val="000000"/>
          <w:sz w:val="24"/>
        </w:rPr>
        <w:t xml:space="preserve"></w:t>
      </w:r>
      <w:r>
        <w:rPr>
          <w:rFonts w:hint="eastAsia" w:ascii="宋体" w:hAnsi="宋体" w:cs="宋体"/>
          <w:bCs/>
          <w:color w:val="000000"/>
          <w:sz w:val="24"/>
        </w:rPr>
        <w:t xml:space="preserve">是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805"/>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是否邀请服务对象参加验收：</w:t>
      </w:r>
      <w:r>
        <w:rPr>
          <w:rFonts w:ascii="Wingdings" w:hAnsi="Wingdings" w:eastAsia="Wingdings" w:cs="Wingdings"/>
          <w:iCs/>
          <w:color w:val="000000"/>
          <w:sz w:val="24"/>
        </w:rPr>
        <w:t xml:space="preserve"></w:t>
      </w:r>
      <w:r>
        <w:rPr>
          <w:rFonts w:hint="eastAsia" w:ascii="宋体" w:hAnsi="宋体" w:cs="宋体"/>
          <w:bCs/>
          <w:color w:val="000000"/>
          <w:sz w:val="24"/>
        </w:rPr>
        <w:t xml:space="preserve">是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805"/>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是否邀请第三方检测机构参加验收：</w:t>
      </w:r>
      <w:r>
        <w:rPr>
          <w:rFonts w:ascii="Wingdings" w:hAnsi="Wingdings" w:eastAsia="Wingdings" w:cs="Wingdings"/>
          <w:iCs/>
          <w:color w:val="000000"/>
          <w:sz w:val="24"/>
        </w:rPr>
        <w:t xml:space="preserve"></w:t>
      </w:r>
      <w:r>
        <w:rPr>
          <w:rFonts w:hint="eastAsia" w:ascii="宋体" w:hAnsi="宋体" w:cs="宋体"/>
          <w:bCs/>
          <w:color w:val="000000"/>
          <w:sz w:val="24"/>
        </w:rPr>
        <w:t xml:space="preserve">是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805"/>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是否进行抽查检测：</w:t>
      </w:r>
      <w:r>
        <w:rPr>
          <w:rFonts w:ascii="Wingdings" w:hAnsi="Wingdings" w:eastAsia="Wingdings" w:cs="Wingdings"/>
          <w:iCs/>
          <w:color w:val="000000"/>
          <w:sz w:val="24"/>
        </w:rPr>
        <w:t xml:space="preserve"></w:t>
      </w:r>
      <w:r>
        <w:rPr>
          <w:rFonts w:hint="eastAsia" w:ascii="宋体" w:hAnsi="宋体" w:cs="宋体"/>
          <w:bCs/>
          <w:color w:val="000000"/>
          <w:sz w:val="24"/>
        </w:rPr>
        <w:t xml:space="preserve">是，抽查比例：</w:t>
      </w:r>
      <w:r>
        <w:rPr>
          <w:rFonts w:hint="eastAsia" w:ascii="宋体" w:hAnsi="宋体" w:cs="宋体"/>
          <w:color w:val="000000"/>
          <w:sz w:val="24"/>
          <w:u w:val="single"/>
        </w:rPr>
        <w:t xml:space="preserve">     </w:t>
      </w:r>
      <w:r>
        <w:rPr>
          <w:rFonts w:hint="eastAsia" w:ascii="宋体" w:hAnsi="宋体" w:cs="宋体"/>
          <w:bCs/>
          <w:color w:val="000000"/>
          <w:sz w:val="24"/>
        </w:rPr>
        <w:t xml:space="preserve">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805"/>
        <w:ind w:firstLine="840"/>
        <w:spacing w:line="400" w:lineRule="exact"/>
        <w:rPr>
          <w:rFonts w:hint="eastAsia" w:ascii="宋体" w:hAnsi="宋体" w:cs="宋体"/>
          <w:bCs/>
          <w:color w:val="000000"/>
          <w:sz w:val="24"/>
          <w:u w:val="single"/>
        </w:rPr>
      </w:pPr>
      <w:r>
        <w:rPr>
          <w:rFonts w:hint="eastAsia" w:ascii="宋体" w:hAnsi="宋体" w:cs="宋体"/>
          <w:bCs/>
          <w:color w:val="000000"/>
          <w:sz w:val="24"/>
        </w:rPr>
        <w:t xml:space="preserve">是否存在破坏性检测：</w:t>
      </w:r>
      <w:r>
        <w:rPr>
          <w:rFonts w:ascii="Wingdings" w:hAnsi="Wingdings" w:eastAsia="Wingdings" w:cs="Wingdings"/>
          <w:iCs/>
          <w:color w:val="000000"/>
          <w:sz w:val="24"/>
        </w:rPr>
        <w:t xml:space="preserve"></w:t>
      </w:r>
      <w:r>
        <w:rPr>
          <w:rFonts w:hint="eastAsia" w:ascii="宋体" w:hAnsi="宋体" w:cs="宋体"/>
          <w:bCs/>
          <w:color w:val="000000"/>
          <w:sz w:val="24"/>
        </w:rPr>
        <w:t xml:space="preserve">是，</w:t>
      </w:r>
      <w:r>
        <w:rPr>
          <w:rFonts w:hint="eastAsia" w:ascii="宋体" w:hAnsi="宋体" w:cs="宋体"/>
          <w:bCs/>
          <w:color w:val="000000"/>
          <w:sz w:val="24"/>
          <w:u w:val="single"/>
        </w:rPr>
        <w:t xml:space="preserve">（应明确对被破坏的检测产品的处理方式）</w:t>
      </w:r>
      <w:r>
        <w:rPr>
          <w:rFonts w:hint="eastAsia" w:ascii="宋体" w:hAnsi="宋体" w:cs="宋体"/>
          <w:bCs/>
          <w:color w:val="000000"/>
          <w:sz w:val="24"/>
          <w:u w:val="single"/>
        </w:rPr>
      </w:r>
      <w:r/>
    </w:p>
    <w:p>
      <w:pPr>
        <w:pStyle w:val="805"/>
        <w:ind w:firstLine="960"/>
        <w:spacing w:line="400" w:lineRule="exact"/>
        <w:rPr>
          <w:rFonts w:hint="eastAsia" w:ascii="宋体" w:hAnsi="宋体" w:cs="宋体"/>
          <w:bCs/>
          <w:color w:val="000000"/>
          <w:sz w:val="24"/>
        </w:rPr>
      </w:pPr>
      <w:r>
        <w:rPr>
          <w:rFonts w:hint="eastAsia" w:ascii="宋体" w:hAnsi="宋体" w:cs="宋体"/>
          <w:bCs/>
          <w:color w:val="000000"/>
          <w:sz w:val="24"/>
        </w:rPr>
        <w:t xml:space="preserve">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805"/>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履约验收涉及检测（检验）费、专业技术人员费用等费用由乙方承担。</w:t>
      </w:r>
      <w:r>
        <w:rPr>
          <w:rFonts w:hint="eastAsia" w:ascii="宋体" w:hAnsi="宋体" w:cs="宋体"/>
          <w:bCs/>
          <w:color w:val="000000"/>
          <w:sz w:val="24"/>
        </w:rPr>
      </w:r>
      <w:r/>
    </w:p>
    <w:p>
      <w:pPr>
        <w:pStyle w:val="805"/>
        <w:ind w:firstLine="840"/>
        <w:spacing w:line="400" w:lineRule="exact"/>
        <w:rPr>
          <w:rFonts w:hint="eastAsia" w:ascii="宋体" w:hAnsi="宋体" w:cs="宋体"/>
          <w:bCs/>
          <w:color w:val="000000"/>
          <w:sz w:val="24"/>
          <w:u w:val="single"/>
        </w:rPr>
      </w:pPr>
      <w:r>
        <w:rPr>
          <w:rFonts w:hint="eastAsia" w:ascii="宋体" w:hAnsi="宋体" w:cs="宋体"/>
          <w:bCs/>
          <w:color w:val="000000"/>
          <w:sz w:val="24"/>
        </w:rPr>
        <w:t xml:space="preserve">验收组织的其他事项：</w:t>
      </w:r>
      <w:r>
        <w:rPr>
          <w:rFonts w:hint="eastAsia" w:ascii="宋体" w:hAnsi="宋体" w:cs="宋体"/>
          <w:bCs/>
          <w:color w:val="000000"/>
          <w:sz w:val="24"/>
          <w:u w:val="single"/>
        </w:rPr>
        <w:t xml:space="preserve">                </w:t>
      </w:r>
      <w:r>
        <w:rPr>
          <w:rFonts w:hint="eastAsia" w:ascii="宋体" w:hAnsi="宋体" w:cs="宋体"/>
          <w:bCs/>
          <w:color w:val="000000"/>
          <w:sz w:val="24"/>
          <w:u w:val="single"/>
        </w:rPr>
      </w:r>
      <w:r/>
    </w:p>
    <w:p>
      <w:pPr>
        <w:pStyle w:val="805"/>
        <w:ind w:firstLine="240"/>
        <w:spacing w:line="400" w:lineRule="exact"/>
        <w:rPr>
          <w:rFonts w:hint="eastAsia" w:ascii="宋体" w:hAnsi="宋体" w:cs="宋体"/>
          <w:bCs/>
          <w:color w:val="000000"/>
          <w:sz w:val="24"/>
          <w:u w:val="single"/>
        </w:rPr>
      </w:pPr>
      <w:r>
        <w:rPr>
          <w:rFonts w:hint="eastAsia" w:ascii="宋体" w:hAnsi="宋体" w:cs="宋体"/>
          <w:bCs/>
          <w:color w:val="000000"/>
          <w:sz w:val="24"/>
        </w:rPr>
        <w:t xml:space="preserve">（2）履约验收时间：</w:t>
      </w:r>
      <w:r>
        <w:rPr>
          <w:rFonts w:hint="eastAsia" w:ascii="宋体" w:hAnsi="宋体" w:cs="宋体"/>
          <w:color w:val="000000"/>
          <w:sz w:val="24"/>
        </w:rPr>
        <w:t xml:space="preserve">合同标的全部交付并安装完毕后，乙方可向甲方书面提出验收要求，甲方在接到书面要求后3日内进行验收。合同乙方需向甲方提交合同标的的相关资料、文件、说明书等。</w:t>
      </w:r>
      <w:r>
        <w:rPr>
          <w:rFonts w:hint="eastAsia" w:ascii="宋体" w:hAnsi="宋体" w:cs="宋体"/>
          <w:bCs/>
          <w:color w:val="000000"/>
          <w:sz w:val="24"/>
          <w:u w:val="single"/>
        </w:rPr>
      </w:r>
      <w:r/>
    </w:p>
    <w:p>
      <w:pPr>
        <w:pStyle w:val="805"/>
        <w:ind w:firstLine="240"/>
        <w:spacing w:line="400" w:lineRule="exact"/>
        <w:rPr>
          <w:rFonts w:hint="eastAsia" w:ascii="宋体" w:hAnsi="宋体" w:cs="宋体"/>
          <w:bCs/>
          <w:color w:val="000000"/>
          <w:sz w:val="24"/>
        </w:rPr>
      </w:pPr>
      <w:r>
        <w:rPr>
          <w:rFonts w:hint="eastAsia" w:ascii="宋体" w:hAnsi="宋体" w:cs="宋体"/>
          <w:bCs/>
          <w:color w:val="000000"/>
          <w:sz w:val="24"/>
        </w:rPr>
        <w:t xml:space="preserve">（3）履约验收方式：</w:t>
      </w:r>
      <w:r>
        <w:rPr>
          <w:rFonts w:ascii="Wingdings" w:hAnsi="Wingdings" w:eastAsia="Wingdings" w:cs="Wingdings"/>
          <w:iCs/>
          <w:color w:val="000000"/>
          <w:sz w:val="24"/>
        </w:rPr>
        <w:t xml:space="preserve"></w:t>
      </w:r>
      <w:r>
        <w:rPr>
          <w:rFonts w:hint="eastAsia" w:ascii="宋体" w:hAnsi="宋体" w:cs="宋体"/>
          <w:bCs/>
          <w:color w:val="000000"/>
          <w:sz w:val="24"/>
        </w:rPr>
        <w:t xml:space="preserve">一次性验收         </w:t>
      </w:r>
      <w:r>
        <w:rPr>
          <w:rFonts w:hint="eastAsia" w:ascii="宋体" w:hAnsi="宋体" w:cs="宋体"/>
          <w:bCs/>
          <w:color w:val="000000"/>
          <w:sz w:val="24"/>
        </w:rPr>
      </w:r>
      <w:r/>
    </w:p>
    <w:p>
      <w:pPr>
        <w:pStyle w:val="805"/>
        <w:spacing w:line="400" w:lineRule="exact"/>
        <w:rPr>
          <w:rFonts w:hint="eastAsia" w:ascii="宋体" w:hAnsi="宋体" w:cs="宋体"/>
          <w:bCs/>
          <w:color w:val="000000"/>
          <w:sz w:val="24"/>
        </w:rPr>
      </w:pPr>
      <w:r>
        <w:rPr>
          <w:rFonts w:hint="eastAsia" w:ascii="宋体" w:hAnsi="宋体" w:cs="宋体"/>
          <w:bCs/>
          <w:color w:val="000000"/>
          <w:sz w:val="24"/>
        </w:rPr>
        <w:t xml:space="preserve">                     </w:t>
      </w:r>
      <w:r>
        <w:rPr>
          <w:rFonts w:ascii="Wingdings" w:hAnsi="Wingdings" w:eastAsia="Wingdings" w:cs="Wingdings"/>
          <w:iCs/>
          <w:color w:val="000000"/>
          <w:sz w:val="24"/>
        </w:rPr>
        <w:t xml:space="preserve"></w:t>
      </w:r>
      <w:r>
        <w:rPr>
          <w:rFonts w:hint="eastAsia" w:ascii="宋体" w:hAnsi="宋体" w:cs="宋体"/>
          <w:bCs/>
          <w:color w:val="000000"/>
          <w:sz w:val="24"/>
        </w:rPr>
        <w:t xml:space="preserve">分期/分项验收：</w:t>
      </w:r>
      <w:r>
        <w:rPr>
          <w:rFonts w:hint="eastAsia" w:ascii="宋体" w:hAnsi="宋体" w:cs="宋体"/>
          <w:bCs/>
          <w:color w:val="000000"/>
          <w:sz w:val="24"/>
          <w:u w:val="single"/>
        </w:rPr>
        <w:t xml:space="preserve">                     </w:t>
      </w:r>
      <w:r>
        <w:rPr>
          <w:rFonts w:hint="eastAsia" w:ascii="宋体" w:hAnsi="宋体" w:cs="宋体"/>
          <w:bCs/>
          <w:color w:val="000000"/>
          <w:sz w:val="24"/>
        </w:rPr>
      </w:r>
      <w:r/>
    </w:p>
    <w:p>
      <w:pPr>
        <w:pStyle w:val="805"/>
        <w:ind w:firstLine="240"/>
        <w:spacing w:line="400" w:lineRule="exact"/>
        <w:rPr>
          <w:rFonts w:hint="eastAsia" w:ascii="宋体" w:hAnsi="宋体" w:cs="宋体"/>
          <w:bCs/>
          <w:color w:val="000000"/>
          <w:sz w:val="24"/>
          <w:u w:val="single"/>
        </w:rPr>
      </w:pPr>
      <w:r>
        <w:rPr>
          <w:rFonts w:hint="eastAsia" w:ascii="宋体" w:hAnsi="宋体" w:cs="宋体"/>
          <w:bCs/>
          <w:color w:val="000000"/>
          <w:sz w:val="24"/>
        </w:rPr>
        <w:t xml:space="preserve">（4）履约验收程序：</w:t>
      </w:r>
      <w:r>
        <w:rPr>
          <w:rFonts w:hint="eastAsia" w:ascii="宋体" w:hAnsi="宋体" w:cs="宋体"/>
          <w:bCs/>
          <w:color w:val="000000"/>
          <w:sz w:val="24"/>
          <w:u w:val="single"/>
        </w:rPr>
        <w:t xml:space="preserve">                                 </w:t>
      </w:r>
      <w:r>
        <w:rPr>
          <w:rFonts w:hint="eastAsia" w:ascii="宋体" w:hAnsi="宋体" w:cs="宋体"/>
          <w:bCs/>
          <w:color w:val="000000"/>
          <w:sz w:val="24"/>
          <w:u w:val="single"/>
        </w:rPr>
      </w:r>
      <w:r/>
    </w:p>
    <w:p>
      <w:pPr>
        <w:pStyle w:val="805"/>
        <w:ind w:firstLine="240"/>
        <w:rPr>
          <w:rFonts w:hint="eastAsia" w:ascii="宋体" w:hAnsi="宋体" w:cs="宋体"/>
          <w:color w:val="000000"/>
          <w:sz w:val="24"/>
        </w:rPr>
      </w:pPr>
      <w:r>
        <w:rPr>
          <w:rFonts w:hint="eastAsia" w:ascii="宋体" w:hAnsi="宋体" w:cs="宋体"/>
          <w:color w:val="000000"/>
          <w:sz w:val="24"/>
        </w:rPr>
        <w:t xml:space="preserve">（5）履约验收的内容：</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收集资料：收集家具采购合同、投标文件、产品说明书、质量检验报告、装箱清单等与项目相关的文件资料，作为验收依据。</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准备工具：准备卷尺、游标卡尺子、塞尺、等验收工具，用于测量家具整体及构件尺寸。</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到货验收</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包装检查：检查家具包装是否完好，防护措施是否到位，若包装破损严重，进一步检查家具内部是否受损。</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开箱检查：查验家具外观、数量，规格尺寸、质量和合格证明文件、配件等是否符合要求。</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规格尺寸验收：使用准备好的工具，按照招标文件中规定的尺寸要求，测量家具的各项尺寸，如床的长、宽、高，床下组合家具的各部分尺寸等。尺寸偏差应符合产品明示尺寸与实测值标准，否则单项评价不合格。</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外观验收：全面检查家具外观，查看表面有无划伤、磕碰、污渍、色差等问题。对于木质家具，检查木材纹理是否自然、均匀，有无裂缝、虫蛀痕迹；金属家具检查表面涂层是否均匀、光滑，有无生锈、脱漆现象；软体家具查看面料是否有破损、色差，缝线是否整齐、牢固。</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结构稳固性验收：通过摇晃、按压等方式，检查家具的结构是否稳固。如测试桌椅在承受一定重量时是否晃动、倾斜；检查柜体柜门、抽屉的开合是否顺畅，关闭是否严密，五金连接件是否牢固。使用水平仪和靠尺检查家具的水平度和垂直度，确保家具放置平稳，不出现歪斜现象。</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材质验收：依据招标文件中对家具材质的要求，检查家具的材质是否符合标准。检查其是否符合相应的国家标准，如甲醛释放量是否达标；对于钢管、型材等金属材料，检查其材质和性能是否符合要求。可通过观察、检测报告核对等方式进行材质检验。</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使用功能验收：对家具的各项使用功能进行实际测试。检查书桌柜等家具是否能够正常使用，是否存在抽屉、门启闭不畅等问题。</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抽样检测：甲方随机抽验3间房间进行空气检测，检测总挥发性有机化合物（TVOC）等有害物质的含量以及甲醛释放量。检测费用由乙方综合考虑至货物及安装费用中。</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结果判定：若检测结果显示 TVOC 等有害物质的监测超过国家强制要求的标准、甲醛释放量未达到国家标准，乙方必须在一周内整改处置到位，所有处置费用由乙方支付。</w:t>
      </w:r>
      <w:r>
        <w:rPr>
          <w:rFonts w:hint="eastAsia" w:ascii="宋体" w:hAnsi="宋体" w:cs="宋体"/>
          <w:color w:val="000000"/>
          <w:sz w:val="24"/>
        </w:rPr>
      </w:r>
      <w:r/>
    </w:p>
    <w:p>
      <w:pPr>
        <w:pStyle w:val="805"/>
        <w:ind w:firstLine="240"/>
        <w:rPr>
          <w:rFonts w:hint="eastAsia" w:ascii="宋体" w:hAnsi="宋体" w:cs="宋体"/>
          <w:color w:val="000000"/>
          <w:sz w:val="24"/>
        </w:rPr>
      </w:pPr>
      <w:r>
        <w:rPr>
          <w:rFonts w:hint="eastAsia" w:ascii="宋体" w:hAnsi="宋体" w:cs="宋体"/>
          <w:color w:val="000000"/>
          <w:sz w:val="24"/>
        </w:rPr>
        <w:t xml:space="preserve">（6）履约验收标准：详见招标文件。</w:t>
      </w:r>
      <w:r>
        <w:rPr>
          <w:rFonts w:hint="eastAsia" w:ascii="宋体" w:hAnsi="宋体" w:cs="宋体"/>
          <w:color w:val="000000"/>
          <w:sz w:val="24"/>
        </w:rPr>
      </w:r>
      <w:r/>
    </w:p>
    <w:p>
      <w:pPr>
        <w:pStyle w:val="805"/>
        <w:ind w:firstLine="240"/>
        <w:rPr>
          <w:rFonts w:hint="eastAsia" w:ascii="宋体" w:hAnsi="宋体" w:cs="宋体"/>
          <w:color w:val="000000"/>
          <w:sz w:val="24"/>
        </w:rPr>
      </w:pPr>
      <w:r>
        <w:rPr>
          <w:rFonts w:hint="eastAsia" w:ascii="宋体" w:hAnsi="宋体" w:cs="宋体"/>
          <w:color w:val="000000"/>
          <w:sz w:val="24"/>
        </w:rPr>
        <w:t xml:space="preserve">（7）是否以采购活动中供应商提供的样品作为参考：是  否</w:t>
      </w:r>
      <w:r>
        <w:rPr>
          <w:rFonts w:hint="eastAsia" w:ascii="宋体" w:hAnsi="宋体" w:cs="宋体"/>
          <w:color w:val="000000"/>
          <w:sz w:val="24"/>
        </w:rPr>
      </w:r>
      <w:r/>
    </w:p>
    <w:p>
      <w:pPr>
        <w:pStyle w:val="805"/>
        <w:ind w:firstLine="240"/>
        <w:rPr>
          <w:rFonts w:hint="eastAsia" w:ascii="宋体" w:hAnsi="宋体" w:cs="宋体"/>
          <w:color w:val="000000"/>
          <w:sz w:val="24"/>
        </w:rPr>
      </w:pPr>
      <w:r>
        <w:rPr>
          <w:rFonts w:hint="eastAsia" w:ascii="宋体" w:hAnsi="宋体" w:cs="宋体"/>
          <w:color w:val="000000"/>
          <w:sz w:val="24"/>
        </w:rPr>
        <w:t xml:space="preserve">（8）履约验收其他事项：</w:t>
      </w:r>
      <w:r>
        <w:rPr>
          <w:rFonts w:hint="eastAsia" w:ascii="宋体" w:hAnsi="宋体" w:cs="宋体"/>
          <w:color w:val="000000"/>
          <w:sz w:val="24"/>
          <w:u w:val="single"/>
        </w:rPr>
        <w:t xml:space="preserve">无</w:t>
      </w:r>
      <w:r>
        <w:rPr>
          <w:rFonts w:hint="eastAsia" w:ascii="宋体" w:hAnsi="宋体" w:cs="宋体"/>
          <w:color w:val="000000"/>
          <w:sz w:val="24"/>
        </w:rPr>
      </w:r>
      <w:r/>
    </w:p>
    <w:p>
      <w:pPr>
        <w:pStyle w:val="805"/>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5.组成合同的文件</w:t>
      </w:r>
      <w:r>
        <w:rPr>
          <w:rFonts w:hint="eastAsia" w:ascii="宋体" w:hAnsi="宋体" w:cs="宋体"/>
          <w:b/>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本协议书与下列文件一起构成合同文件，如下述文件之间有任何抵触、矛盾或歧义，应按以下顺序解释：</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（1）政府采购合同协议书及其变更、补充协议</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（2）政府采购合同专用条款</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（3）政府采购合同通用条款</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（4）中标通知书</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（5）投标文件</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（6）采购文件</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（7）有关技术文件，图纸</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（8）国家法律、行政法规和规章制度规定或合同约定的作为合同组成部分的其他文件</w:t>
      </w:r>
      <w:r>
        <w:rPr>
          <w:rFonts w:hint="eastAsia" w:ascii="宋体" w:hAnsi="宋体" w:cs="宋体"/>
          <w:color w:val="000000"/>
          <w:sz w:val="24"/>
        </w:rPr>
      </w:r>
      <w:r/>
    </w:p>
    <w:p>
      <w:pPr>
        <w:pStyle w:val="805"/>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6.合同生效</w:t>
      </w:r>
      <w:r>
        <w:rPr>
          <w:rFonts w:hint="eastAsia" w:ascii="宋体" w:hAnsi="宋体" w:cs="宋体"/>
          <w:b/>
          <w:color w:val="000000"/>
          <w:sz w:val="24"/>
        </w:rPr>
      </w:r>
      <w:r/>
    </w:p>
    <w:p>
      <w:pPr>
        <w:pStyle w:val="805"/>
        <w:ind w:firstLine="480"/>
        <w:rPr>
          <w:rFonts w:hint="eastAsia" w:ascii="宋体" w:hAnsi="宋体" w:cs="宋体"/>
          <w:color w:val="000000"/>
          <w:sz w:val="24"/>
        </w:rPr>
      </w:pPr>
      <w:r>
        <w:rPr>
          <w:rFonts w:hint="eastAsia" w:ascii="宋体" w:hAnsi="宋体" w:cs="宋体"/>
          <w:color w:val="000000"/>
          <w:sz w:val="24"/>
        </w:rPr>
        <w:t xml:space="preserve">本合同自</w:t>
      </w:r>
      <w:r>
        <w:rPr>
          <w:rFonts w:hint="eastAsia" w:ascii="宋体" w:hAnsi="宋体" w:cs="宋体"/>
          <w:color w:val="000000"/>
          <w:sz w:val="24"/>
          <w:u w:val="single"/>
        </w:rPr>
        <w:t xml:space="preserve">下列条件全部满足后</w:t>
      </w:r>
      <w:r>
        <w:rPr>
          <w:rFonts w:hint="eastAsia" w:ascii="宋体" w:hAnsi="宋体" w:cs="宋体"/>
          <w:color w:val="000000"/>
          <w:sz w:val="24"/>
        </w:rPr>
        <w:t xml:space="preserve">生效，生效日期以下列条件全部满足的最晚日期为准： </w:t>
      </w:r>
      <w:r>
        <w:rPr>
          <w:rFonts w:hint="eastAsia" w:ascii="宋体" w:hAnsi="宋体" w:cs="宋体"/>
          <w:color w:val="000000"/>
          <w:sz w:val="24"/>
        </w:rPr>
      </w:r>
      <w:r/>
    </w:p>
    <w:p>
      <w:pPr>
        <w:pStyle w:val="805"/>
        <w:numPr>
          <w:ilvl w:val="0"/>
          <w:numId w:val="3"/>
        </w:numPr>
        <w:rPr>
          <w:rFonts w:hint="eastAsia" w:ascii="宋体" w:hAnsi="宋体" w:cs="宋体"/>
          <w:color w:val="000000"/>
          <w:sz w:val="24"/>
        </w:rPr>
      </w:pPr>
      <w:r>
        <w:rPr>
          <w:rFonts w:hint="eastAsia" w:ascii="宋体" w:hAnsi="宋体" w:cs="宋体"/>
          <w:color w:val="000000"/>
          <w:sz w:val="24"/>
        </w:rPr>
        <w:t xml:space="preserve">双方加盖公章或合同专用章；</w:t>
      </w:r>
      <w:r>
        <w:rPr>
          <w:rFonts w:hint="eastAsia" w:ascii="宋体" w:hAnsi="宋体" w:cs="宋体"/>
          <w:color w:val="000000"/>
          <w:sz w:val="24"/>
        </w:rPr>
      </w:r>
      <w:r/>
    </w:p>
    <w:p>
      <w:pPr>
        <w:pStyle w:val="805"/>
        <w:numPr>
          <w:ilvl w:val="0"/>
          <w:numId w:val="3"/>
        </w:numPr>
        <w:rPr>
          <w:rFonts w:hint="eastAsia" w:ascii="宋体" w:hAnsi="宋体" w:cs="宋体"/>
          <w:color w:val="000000"/>
          <w:sz w:val="24"/>
        </w:rPr>
      </w:pPr>
      <w:r>
        <w:rPr>
          <w:rFonts w:hint="eastAsia" w:ascii="宋体" w:hAnsi="宋体" w:cs="宋体"/>
          <w:color w:val="000000"/>
          <w:sz w:val="24"/>
        </w:rPr>
        <w:t xml:space="preserve">甲方收到乙方按本合同约定金额提交的履约保证金（如有）。</w:t>
      </w:r>
      <w:r>
        <w:rPr>
          <w:rFonts w:hint="eastAsia" w:ascii="宋体" w:hAnsi="宋体" w:cs="宋体"/>
          <w:color w:val="000000"/>
          <w:sz w:val="24"/>
        </w:rPr>
      </w:r>
      <w:r/>
    </w:p>
    <w:p>
      <w:pPr>
        <w:pStyle w:val="805"/>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7.合同份数</w:t>
      </w:r>
      <w:r>
        <w:rPr>
          <w:rFonts w:hint="eastAsia" w:ascii="宋体" w:hAnsi="宋体" w:cs="宋体"/>
          <w:b/>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本合同一式</w:t>
      </w:r>
      <w:r>
        <w:rPr>
          <w:rFonts w:hint="eastAsia" w:ascii="宋体" w:hAnsi="宋体" w:cs="宋体"/>
          <w:color w:val="000000"/>
          <w:sz w:val="24"/>
          <w:u w:val="single"/>
        </w:rPr>
        <w:t xml:space="preserve">    </w:t>
      </w:r>
      <w:r>
        <w:rPr>
          <w:rFonts w:hint="eastAsia" w:ascii="宋体" w:hAnsi="宋体" w:cs="宋体"/>
          <w:color w:val="000000"/>
          <w:sz w:val="24"/>
        </w:rPr>
        <w:t xml:space="preserve">份，甲方执</w:t>
      </w:r>
      <w:r>
        <w:rPr>
          <w:rFonts w:hint="eastAsia" w:ascii="宋体" w:hAnsi="宋体" w:cs="宋体"/>
          <w:color w:val="000000"/>
          <w:sz w:val="24"/>
          <w:u w:val="single"/>
        </w:rPr>
        <w:t xml:space="preserve">    </w:t>
      </w:r>
      <w:r>
        <w:rPr>
          <w:rFonts w:hint="eastAsia" w:ascii="宋体" w:hAnsi="宋体" w:cs="宋体"/>
          <w:color w:val="000000"/>
          <w:sz w:val="24"/>
        </w:rPr>
        <w:t xml:space="preserve">份，乙方执</w:t>
      </w:r>
      <w:r>
        <w:rPr>
          <w:rFonts w:hint="eastAsia" w:ascii="宋体" w:hAnsi="宋体" w:cs="宋体"/>
          <w:color w:val="000000"/>
          <w:sz w:val="24"/>
          <w:u w:val="single"/>
        </w:rPr>
        <w:t xml:space="preserve">    </w:t>
      </w:r>
      <w:r>
        <w:rPr>
          <w:rFonts w:hint="eastAsia" w:ascii="宋体" w:hAnsi="宋体" w:cs="宋体"/>
          <w:color w:val="000000"/>
          <w:sz w:val="24"/>
        </w:rPr>
        <w:t xml:space="preserve">份，均具有同等法律效力。</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合同订立时间：</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合同订立地点：</w:t>
      </w:r>
      <w:r>
        <w:rPr>
          <w:rFonts w:hint="eastAsia" w:ascii="宋体" w:hAnsi="宋体" w:cs="宋体"/>
          <w:color w:val="000000"/>
          <w:sz w:val="24"/>
          <w:u w:val="single"/>
        </w:rPr>
        <w:t xml:space="preserve">                           </w:t>
      </w:r>
      <w:r>
        <w:rPr>
          <w:rFonts w:hint="eastAsia" w:ascii="宋体" w:hAnsi="宋体" w:cs="宋体"/>
          <w:color w:val="000000"/>
          <w:sz w:val="24"/>
        </w:rPr>
      </w:r>
      <w:r/>
    </w:p>
    <w:p>
      <w:pPr>
        <w:pStyle w:val="805"/>
        <w:ind w:firstLine="420"/>
        <w:spacing w:line="400" w:lineRule="exact"/>
        <w:rPr>
          <w:rFonts w:hint="eastAsia" w:ascii="宋体" w:hAnsi="宋体" w:cs="宋体"/>
          <w:strike/>
          <w:color w:val="000000"/>
        </w:rPr>
      </w:pPr>
      <w:r>
        <w:rPr>
          <w:rFonts w:hint="eastAsia" w:ascii="宋体" w:hAnsi="宋体" w:cs="宋体"/>
          <w:strike/>
          <w:color w:val="000000"/>
        </w:rPr>
      </w:r>
      <w:r/>
    </w:p>
    <w:tbl>
      <w:tblPr>
        <w:tblW w:w="8392" w:type="dxa"/>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0"/>
        <w:gridCol w:w="2410"/>
        <w:gridCol w:w="1977"/>
        <w:gridCol w:w="2115"/>
      </w:tblGrid>
      <w:tr>
        <w:trPr>
          <w:trHeight w:val="490"/>
        </w:trPr>
        <w:tc>
          <w:tcPr>
            <w:gridSpan w:val="2"/>
            <w:tcW w:w="430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甲方（采购人、受采购人委托签订合同的单位或采购文件约定的合同甲方）</w:t>
            </w:r>
            <w:r>
              <w:rPr>
                <w:rFonts w:hint="eastAsia" w:ascii="宋体" w:hAnsi="宋体" w:cs="宋体"/>
                <w:color w:val="000000"/>
                <w:sz w:val="24"/>
              </w:rPr>
            </w:r>
            <w:r/>
          </w:p>
        </w:tc>
        <w:tc>
          <w:tcPr>
            <w:gridSpan w:val="2"/>
            <w:tcW w:w="4092"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乙方（供应商）</w:t>
            </w:r>
            <w:r>
              <w:rPr>
                <w:rFonts w:hint="eastAsia" w:ascii="宋体" w:hAnsi="宋体" w:cs="宋体"/>
                <w:color w:val="000000"/>
                <w:sz w:val="24"/>
              </w:rPr>
            </w:r>
            <w:r/>
          </w:p>
        </w:tc>
      </w:tr>
      <w:tr>
        <w:trPr>
          <w:trHeight w:val="917"/>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单位名称（公章或合同章）</w:t>
            </w: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单位名称（公章或合同章）</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1171"/>
        </w:trPr>
        <w:tc>
          <w:tcPr>
            <w:tcW w:w="1890" w:type="dxa"/>
            <w:vAlign w:val="center"/>
            <w:vMerge w:val="restart"/>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rPr>
            </w:r>
            <w:r/>
          </w:p>
          <w:p>
            <w:pPr>
              <w:pStyle w:val="805"/>
              <w:ind w:firstLine="115"/>
              <w:jc w:val="center"/>
              <w:spacing w:line="300" w:lineRule="exact"/>
              <w:rPr>
                <w:rFonts w:hint="eastAsia" w:ascii="宋体" w:hAnsi="宋体" w:cs="宋体"/>
                <w:color w:val="000000"/>
                <w:sz w:val="24"/>
              </w:rPr>
            </w:pPr>
            <w:r>
              <w:rPr>
                <w:rFonts w:hint="eastAsia" w:ascii="宋体" w:hAnsi="宋体" w:cs="宋体"/>
                <w:color w:val="000000"/>
                <w:sz w:val="24"/>
              </w:rPr>
              <w:t xml:space="preserve">或其委托代理人（签章）</w:t>
            </w:r>
            <w:r>
              <w:rPr>
                <w:rFonts w:hint="eastAsia" w:ascii="宋体" w:hAnsi="宋体" w:cs="宋体"/>
                <w:color w:val="000000"/>
                <w:sz w:val="24"/>
              </w:rPr>
            </w:r>
            <w:r/>
          </w:p>
        </w:tc>
        <w:tc>
          <w:tcPr>
            <w:tcW w:w="2410" w:type="dxa"/>
            <w:vAlign w:val="center"/>
            <w:vMerge w:val="restart"/>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rPr>
            </w:r>
            <w:r/>
          </w:p>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或其委托代理人（签章）</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r>
      <w:tr>
        <w:trPr>
          <w:trHeight w:val="483"/>
        </w:trPr>
        <w:tc>
          <w:tcPr>
            <w:tcW w:w="1890" w:type="dxa"/>
            <w:vAlign w:val="center"/>
            <w:vMerge w:val="continue"/>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2410" w:type="dxa"/>
            <w:vAlign w:val="center"/>
            <w:vMerge w:val="continue"/>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拥有者性别</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住  所</w:t>
            </w: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住  所</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联 系 人</w:t>
            </w: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联 系 人</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通信地址</w:t>
            </w: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通信地址</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电子邮箱</w:t>
            </w: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电子邮箱</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统一社会信用代码</w:t>
            </w: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统一社会信用代码</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开户名称</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银行账号</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586"/>
        </w:trPr>
        <w:tc>
          <w:tcPr>
            <w:gridSpan w:val="4"/>
            <w:tcW w:w="8392" w:type="dxa"/>
            <w:vAlign w:val="center"/>
            <w:textDirection w:val="lrTb"/>
            <w:noWrap w:val="false"/>
          </w:tcPr>
          <w:p>
            <w:pPr>
              <w:pStyle w:val="805"/>
              <w:ind w:left="420"/>
              <w:jc w:val="left"/>
              <w:spacing w:line="360" w:lineRule="auto"/>
              <w:rPr>
                <w:rFonts w:hint="eastAsia" w:ascii="宋体" w:hAnsi="宋体" w:cs="宋体"/>
                <w:color w:val="000000"/>
                <w:spacing w:val="20"/>
                <w:sz w:val="24"/>
              </w:rPr>
            </w:pPr>
            <w:r>
              <w:rPr>
                <w:rFonts w:hint="eastAsia" w:ascii="宋体" w:hAnsi="宋体" w:cs="宋体"/>
                <w:color w:val="000000"/>
                <w:sz w:val="24"/>
              </w:rPr>
              <w:t xml:space="preserve">注：涉及联合体或其他合同主体的信息应按上表格式加列。</w:t>
            </w:r>
            <w:r>
              <w:rPr>
                <w:rFonts w:hint="eastAsia" w:ascii="宋体" w:hAnsi="宋体" w:cs="宋体"/>
                <w:color w:val="000000"/>
                <w:spacing w:val="20"/>
                <w:sz w:val="24"/>
              </w:rPr>
            </w:r>
            <w:r/>
          </w:p>
        </w:tc>
      </w:tr>
    </w:tbl>
    <w:p>
      <w:pPr>
        <w:pStyle w:val="805"/>
        <w:jc w:val="center"/>
        <w:keepLines/>
        <w:keepNext/>
        <w:spacing w:before="260" w:after="260" w:line="400" w:lineRule="exact"/>
        <w:rPr>
          <w:rFonts w:hint="eastAsia" w:ascii="宋体" w:hAnsi="宋体" w:cs="宋体"/>
          <w:b/>
          <w:bCs/>
          <w:color w:val="000000"/>
          <w:sz w:val="28"/>
          <w:szCs w:val="28"/>
        </w:rPr>
        <w:outlineLvl w:val="1"/>
      </w:pPr>
      <w:r>
        <w:rPr>
          <w:rFonts w:hint="eastAsia" w:ascii="宋体" w:hAnsi="宋体" w:cs="宋体"/>
          <w:b/>
          <w:bCs/>
          <w:color w:val="000000"/>
          <w:szCs w:val="21"/>
          <w:u w:val="single"/>
        </w:rPr>
        <w:br w:type="page" w:clear="all"/>
      </w:r>
      <w:bookmarkStart w:id="2" w:name="_Toc27624"/>
      <w:r>
        <w:rPr>
          <w:rFonts w:hint="eastAsia" w:ascii="宋体" w:hAnsi="宋体" w:cs="宋体"/>
          <w:color w:val="000000"/>
          <w:sz w:val="28"/>
          <w:szCs w:val="28"/>
        </w:rPr>
        <w:t xml:space="preserve">第二节 政府采购合同通用条款</w:t>
      </w:r>
      <w:bookmarkEnd w:id="2"/>
      <w:r>
        <w:rPr>
          <w:rFonts w:hint="eastAsia" w:ascii="宋体" w:hAnsi="宋体" w:cs="宋体"/>
          <w:b/>
          <w:bCs/>
          <w:color w:val="000000"/>
          <w:sz w:val="28"/>
          <w:szCs w:val="28"/>
        </w:rPr>
      </w:r>
      <w:r/>
    </w:p>
    <w:p>
      <w:pPr>
        <w:pStyle w:val="805"/>
        <w:jc w:val="left"/>
        <w:spacing w:line="400" w:lineRule="exact"/>
        <w:tabs>
          <w:tab w:val="left" w:pos="8820" w:leader="none"/>
          <w:tab w:val="left" w:pos="9345" w:leader="none"/>
          <w:tab w:val="left" w:pos="9765" w:leader="none"/>
        </w:tabs>
        <w:rPr>
          <w:rFonts w:hint="eastAsia" w:ascii="宋体" w:hAnsi="宋体" w:cs="宋体"/>
          <w:b/>
          <w:bCs/>
          <w:color w:val="000000"/>
          <w:sz w:val="24"/>
        </w:rPr>
      </w:pPr>
      <w:r>
        <w:rPr>
          <w:rFonts w:hint="eastAsia" w:ascii="宋体" w:hAnsi="宋体" w:cs="宋体"/>
          <w:b/>
          <w:color w:val="000000"/>
          <w:sz w:val="24"/>
        </w:rPr>
        <w:t xml:space="preserve">1. </w:t>
      </w:r>
      <w:r>
        <w:rPr>
          <w:rFonts w:hint="eastAsia" w:ascii="宋体" w:hAnsi="宋体" w:cs="宋体"/>
          <w:b/>
          <w:bCs/>
          <w:color w:val="000000"/>
          <w:sz w:val="24"/>
        </w:rPr>
        <w:t xml:space="preserve">定义</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1.1合同当事人</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（1）采购人（以下称甲方）是指使用财政性资金，通过政府采购方式向供应商购买货物及其相关服务的国家机关、事业单位、团体组织。</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（2）供应商（以下称乙方）是指参加政府采购活动并且中标，向采购人提供合同约定的货物及其相关服务的法人、非法人组织或者自然人。</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（3）其他合同主体是指除采购人和供应商以外，</w:t>
      </w:r>
      <w:r>
        <w:rPr>
          <w:rFonts w:hint="eastAsia" w:ascii="宋体" w:hAnsi="宋体" w:cs="宋体"/>
          <w:bCs/>
          <w:color w:val="000000"/>
          <w:sz w:val="24"/>
        </w:rPr>
        <w:t xml:space="preserve">依法参与合同缔结或履行，享有权利、承担义务的合同当事人</w:t>
      </w:r>
      <w:r>
        <w:rPr>
          <w:rFonts w:hint="eastAsia" w:ascii="宋体" w:hAnsi="宋体" w:cs="宋体"/>
          <w:color w:val="000000"/>
          <w:sz w:val="24"/>
        </w:rPr>
        <w:t xml:space="preserve">。</w:t>
      </w:r>
      <w:r>
        <w:rPr>
          <w:rFonts w:hint="eastAsia" w:ascii="宋体" w:hAnsi="宋体" w:cs="宋体"/>
          <w:color w:val="000000"/>
          <w:sz w:val="24"/>
        </w:rPr>
      </w:r>
      <w:r/>
    </w:p>
    <w:p>
      <w:pPr>
        <w:pStyle w:val="805"/>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1.2本合同下列术语应解释为：</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（1）“合同”系指</w:t>
      </w:r>
      <w:r>
        <w:rPr>
          <w:rFonts w:hint="eastAsia" w:ascii="宋体" w:hAnsi="宋体" w:cs="宋体"/>
          <w:bCs/>
          <w:color w:val="000000"/>
          <w:sz w:val="24"/>
        </w:rPr>
        <w:t xml:space="preserve">合同当事人意思表示达成一致的任何协议，包括签署的</w:t>
      </w:r>
      <w:r>
        <w:rPr>
          <w:rFonts w:hint="eastAsia" w:ascii="宋体" w:hAnsi="宋体" w:cs="宋体"/>
          <w:color w:val="000000"/>
          <w:sz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rPr>
          <w:rFonts w:hint="eastAsia" w:ascii="宋体" w:hAnsi="宋体" w:cs="宋体"/>
          <w:color w:val="000000"/>
          <w:sz w:val="24"/>
        </w:rPr>
      </w:r>
      <w:r/>
    </w:p>
    <w:p>
      <w:pPr>
        <w:pStyle w:val="805"/>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（2）“合同价款”系指根据本合同规定乙方在全面履行合同义务后甲方应支付给乙方的价款。</w:t>
      </w:r>
      <w:r>
        <w:rPr>
          <w:rFonts w:hint="eastAsia" w:ascii="宋体" w:hAnsi="宋体" w:cs="宋体"/>
          <w:color w:val="000000"/>
          <w:sz w:val="24"/>
        </w:rPr>
      </w:r>
      <w:r/>
    </w:p>
    <w:p>
      <w:pPr>
        <w:pStyle w:val="805"/>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（3）“货物”系指乙方根据本合同规定须向甲方提供的各种形态和种类的物品，包括原材料、设备、产品（包括软件）及相关的其备品备件、工具、手册及其他技术资料和材料等。</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（5）“分包”系指中标供应商按采购文件、投标文件的规定，根据分包意向协议，将中标项目中的部分履约内容，分给具有相应资质条件的供应商履行合同的行为。</w:t>
      </w:r>
      <w:r>
        <w:rPr>
          <w:rFonts w:hint="eastAsia" w:ascii="宋体" w:hAnsi="宋体" w:cs="宋体"/>
          <w:color w:val="000000"/>
          <w:sz w:val="24"/>
        </w:rPr>
      </w:r>
      <w:r/>
    </w:p>
    <w:p>
      <w:pPr>
        <w:pStyle w:val="805"/>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w:t>
      </w:r>
      <w:r>
        <w:rPr>
          <w:rFonts w:hint="eastAsia" w:ascii="宋体" w:hAnsi="宋体" w:cs="宋体"/>
          <w:color w:val="000000"/>
          <w:sz w:val="24"/>
        </w:rPr>
      </w:r>
      <w:r/>
    </w:p>
    <w:p>
      <w:pPr>
        <w:pStyle w:val="805"/>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（7）其他术语解释，见【</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w:t>
      </w:r>
      <w:r>
        <w:rPr>
          <w:rFonts w:hint="eastAsia" w:ascii="宋体" w:hAnsi="宋体" w:cs="宋体"/>
          <w:color w:val="000000"/>
          <w:sz w:val="24"/>
        </w:rPr>
      </w:r>
      <w:r/>
    </w:p>
    <w:p>
      <w:pPr>
        <w:pStyle w:val="805"/>
        <w:numPr>
          <w:ilvl w:val="0"/>
          <w:numId w:val="4"/>
        </w:numPr>
        <w:jc w:val="left"/>
        <w:spacing w:line="400" w:lineRule="exact"/>
        <w:rPr>
          <w:rFonts w:hint="eastAsia" w:ascii="宋体" w:hAnsi="宋体" w:cs="宋体"/>
          <w:b/>
          <w:bCs/>
          <w:color w:val="000000"/>
          <w:sz w:val="24"/>
        </w:rPr>
      </w:pPr>
      <w:r>
        <w:rPr>
          <w:rFonts w:hint="eastAsia" w:ascii="宋体" w:hAnsi="宋体" w:cs="宋体"/>
          <w:b/>
          <w:color w:val="000000"/>
          <w:sz w:val="24"/>
        </w:rPr>
        <w:t xml:space="preserve">合同标的及金额</w:t>
      </w:r>
      <w:r>
        <w:rPr>
          <w:rFonts w:hint="eastAsia" w:ascii="宋体" w:hAnsi="宋体" w:cs="宋体"/>
          <w:b/>
          <w:bCs/>
          <w:color w:val="000000"/>
          <w:sz w:val="24"/>
        </w:rPr>
      </w:r>
      <w:r/>
    </w:p>
    <w:p>
      <w:pPr>
        <w:pStyle w:val="805"/>
        <w:ind w:firstLine="480"/>
        <w:jc w:val="left"/>
        <w:spacing w:line="400" w:lineRule="exact"/>
        <w:rPr>
          <w:rFonts w:hint="eastAsia" w:ascii="宋体" w:hAnsi="宋体" w:cs="宋体"/>
          <w:b/>
          <w:bCs/>
          <w:i/>
          <w:iCs/>
          <w:color w:val="000000"/>
          <w:sz w:val="24"/>
        </w:rPr>
      </w:pPr>
      <w:r>
        <w:rPr>
          <w:rFonts w:hint="eastAsia" w:ascii="宋体" w:hAnsi="宋体" w:cs="宋体"/>
          <w:color w:val="000000"/>
          <w:sz w:val="24"/>
        </w:rPr>
        <w:t xml:space="preserve">2.1 合同标的及金额应与中标结果一致。乙方为履行本合同而发生的所有费用均应包含在合同价款中，甲方不再另行支付其他任何费用。</w:t>
      </w:r>
      <w:r>
        <w:rPr>
          <w:rFonts w:hint="eastAsia" w:ascii="宋体" w:hAnsi="宋体" w:cs="宋体"/>
          <w:b/>
          <w:bCs/>
          <w:i/>
          <w:iCs/>
          <w:color w:val="000000"/>
          <w:sz w:val="24"/>
        </w:rPr>
      </w:r>
      <w:r/>
    </w:p>
    <w:p>
      <w:pPr>
        <w:pStyle w:val="805"/>
        <w:jc w:val="left"/>
        <w:spacing w:line="400" w:lineRule="exact"/>
        <w:rPr>
          <w:rFonts w:hint="eastAsia" w:ascii="宋体" w:hAnsi="宋体" w:cs="宋体"/>
          <w:b/>
          <w:color w:val="000000"/>
          <w:sz w:val="24"/>
        </w:rPr>
      </w:pPr>
      <w:r>
        <w:rPr>
          <w:rFonts w:hint="eastAsia" w:ascii="宋体" w:hAnsi="宋体" w:cs="宋体"/>
          <w:b/>
          <w:color w:val="000000"/>
          <w:sz w:val="24"/>
        </w:rPr>
        <w:t xml:space="preserve">3. 履行合同的时间、地点和方式</w:t>
      </w:r>
      <w:r>
        <w:rPr>
          <w:rFonts w:hint="eastAsia" w:ascii="宋体" w:hAnsi="宋体" w:cs="宋体"/>
          <w:b/>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3.1 乙方应当在约定的时间、地点，按照约定方式履行合同。</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4. 甲方的权利和义务</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4.3 甲方有权要求乙方对缺陷部分予以修复，并按合同约定享有货物保修及其他合同约定的权利。</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4.4 甲方应当按照合同约定及时对交付的货物进行验收，未在</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约定的期限内对乙方履约提出任何异议或者向乙方作出任何说明的，视为验收通过。</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4.5 甲方应当根据合同约定及时向乙方支付合同价款，不得以内部人员变更、履行内部付款流程等为由，拒绝或迟延支付。</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4.6 国家法律法规规定及</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约定应由甲方承担的其他义务和责任。</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5. 乙方的权利和义务</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5.1 签署合同后，乙方应确定项目负责人（或项目联系人），负责与本合同有关的事务。</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s="宋体"/>
          <w:color w:val="000000"/>
          <w:sz w:val="24"/>
        </w:rPr>
      </w:r>
      <w:r/>
    </w:p>
    <w:p>
      <w:pPr>
        <w:pStyle w:val="805"/>
        <w:ind w:firstLine="422"/>
        <w:spacing w:line="400" w:lineRule="exact"/>
        <w:rPr>
          <w:rFonts w:hint="eastAsia" w:ascii="宋体" w:hAnsi="宋体" w:cs="宋体"/>
          <w:color w:val="000000"/>
          <w:sz w:val="24"/>
        </w:rPr>
      </w:pPr>
      <w:r>
        <w:rPr>
          <w:rFonts w:hint="eastAsia" w:ascii="宋体" w:hAnsi="宋体" w:cs="宋体"/>
          <w:color w:val="000000"/>
          <w:sz w:val="24"/>
        </w:rPr>
        <w:t xml:space="preserve">5.3乙方有权根据合同约定向甲方收取合同价款。</w:t>
      </w:r>
      <w:r>
        <w:rPr>
          <w:rFonts w:hint="eastAsia" w:ascii="宋体" w:hAnsi="宋体" w:cs="宋体"/>
          <w:color w:val="000000"/>
          <w:sz w:val="24"/>
        </w:rPr>
      </w:r>
      <w:r/>
    </w:p>
    <w:p>
      <w:pPr>
        <w:pStyle w:val="805"/>
        <w:ind w:firstLine="422"/>
        <w:spacing w:line="400" w:lineRule="exact"/>
        <w:rPr>
          <w:rFonts w:hint="eastAsia" w:ascii="宋体" w:hAnsi="宋体" w:cs="宋体"/>
          <w:color w:val="000000"/>
          <w:sz w:val="24"/>
        </w:rPr>
      </w:pPr>
      <w:r>
        <w:rPr>
          <w:rFonts w:hint="eastAsia" w:ascii="宋体" w:hAnsi="宋体" w:cs="宋体"/>
          <w:color w:val="000000"/>
          <w:sz w:val="24"/>
        </w:rPr>
        <w:t xml:space="preserve">5.4国家法律法规规定及</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约定应由乙方承担的其他义务和责任。</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6.合同履行</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6.1 甲乙双方应当按照</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约定顺序履行合同义务；如果没有先后顺序的，应当同时履行。</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7. 货物包装、运输、保险和交付要求</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7.1 本合同</w:t>
      </w:r>
      <w:r>
        <w:rPr>
          <w:rFonts w:hint="eastAsia" w:ascii="宋体" w:hAnsi="宋体" w:cs="宋体"/>
          <w:bCs/>
          <w:color w:val="000000"/>
          <w:sz w:val="24"/>
        </w:rPr>
        <w:t xml:space="preserve">涉及商品包装、快递包装的，</w:t>
      </w:r>
      <w:r>
        <w:rPr>
          <w:rFonts w:hint="eastAsia" w:ascii="宋体" w:hAnsi="宋体" w:cs="宋体"/>
          <w:color w:val="000000"/>
          <w:sz w:val="24"/>
        </w:rPr>
        <w:t xml:space="preserve">除</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另有约定外，</w:t>
      </w:r>
      <w:r>
        <w:rPr>
          <w:rFonts w:hint="eastAsia" w:ascii="宋体" w:hAnsi="宋体" w:cs="宋体"/>
          <w:color w:val="000000"/>
          <w:sz w:val="24"/>
        </w:rPr>
        <w:t xml:space="preserve">包装应适应远距离运输、防潮、防震、防锈和防野蛮装卸等要求，确保货物安全无损地运抵</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约定的</w:t>
      </w:r>
      <w:r>
        <w:rPr>
          <w:rFonts w:hint="eastAsia" w:ascii="宋体" w:hAnsi="宋体" w:cs="宋体"/>
          <w:color w:val="000000"/>
          <w:sz w:val="24"/>
        </w:rPr>
        <w:t xml:space="preserve">指定现场。</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7.2 除</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另有约定外，</w:t>
      </w:r>
      <w:r>
        <w:rPr>
          <w:rFonts w:hint="eastAsia" w:ascii="宋体" w:hAnsi="宋体" w:cs="宋体"/>
          <w:color w:val="000000"/>
          <w:sz w:val="24"/>
        </w:rPr>
        <w:t xml:space="preserve">乙方负责办理将货物运抵本合同规定的交货地点，并装卸、交付至甲方的一切运输事项，相关费用应包含在合同价款中。</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7.3 货物保险要求按</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规定执行</w:t>
      </w:r>
      <w:r>
        <w:rPr>
          <w:rFonts w:hint="eastAsia" w:ascii="宋体" w:hAnsi="宋体" w:cs="宋体"/>
          <w:color w:val="000000"/>
          <w:sz w:val="24"/>
        </w:rPr>
        <w:t xml:space="preserve">。</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7.5 乙方在运输到达之前应提前通知甲方，并提示货物运输装卸的注意事项，甲方配合乙方做好货物的接收工作。</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7.6 如因包装、运输问题导致货物损毁、丢失或者品质下降，甲方有权要求降价、换货、拒收部分或整批货物，由此产生的费用和损失，均由乙方承担。</w:t>
      </w:r>
      <w:r>
        <w:rPr>
          <w:rFonts w:hint="eastAsia" w:ascii="宋体" w:hAnsi="宋体" w:cs="宋体"/>
          <w:color w:val="000000"/>
          <w:sz w:val="24"/>
        </w:rPr>
      </w:r>
      <w:r/>
    </w:p>
    <w:p>
      <w:pPr>
        <w:pStyle w:val="805"/>
        <w:jc w:val="left"/>
        <w:spacing w:line="400" w:lineRule="exact"/>
        <w:rPr>
          <w:rFonts w:hint="eastAsia" w:ascii="宋体" w:hAnsi="宋体" w:cs="宋体"/>
          <w:b/>
          <w:color w:val="000000"/>
          <w:sz w:val="24"/>
        </w:rPr>
      </w:pPr>
      <w:r>
        <w:rPr>
          <w:rFonts w:hint="eastAsia" w:ascii="宋体" w:hAnsi="宋体" w:cs="宋体"/>
          <w:b/>
          <w:color w:val="000000"/>
          <w:sz w:val="24"/>
        </w:rPr>
        <w:t xml:space="preserve">8. 质量标准和保证</w:t>
      </w:r>
      <w:r>
        <w:rPr>
          <w:rFonts w:hint="eastAsia" w:ascii="宋体" w:hAnsi="宋体" w:cs="宋体"/>
          <w:b/>
          <w:color w:val="000000"/>
          <w:sz w:val="24"/>
        </w:rPr>
      </w:r>
      <w:r/>
    </w:p>
    <w:p>
      <w:pPr>
        <w:pStyle w:val="805"/>
        <w:ind w:firstLine="480"/>
        <w:jc w:val="left"/>
        <w:spacing w:line="400" w:lineRule="exact"/>
        <w:rPr>
          <w:rFonts w:hint="eastAsia" w:ascii="宋体" w:hAnsi="宋体" w:cs="宋体"/>
          <w:b/>
          <w:color w:val="000000"/>
          <w:sz w:val="24"/>
        </w:rPr>
      </w:pPr>
      <w:r>
        <w:rPr>
          <w:rFonts w:hint="eastAsia" w:ascii="宋体" w:hAnsi="宋体" w:cs="宋体"/>
          <w:color w:val="000000"/>
          <w:sz w:val="24"/>
        </w:rPr>
        <w:t xml:space="preserve">8.1 质量标准</w:t>
      </w:r>
      <w:r>
        <w:rPr>
          <w:rFonts w:hint="eastAsia" w:ascii="宋体" w:hAnsi="宋体" w:cs="宋体"/>
          <w:b/>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（2）采用中华人民共和国法定计量单位。</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（3）乙方所提供的货物应符合国家有关安全、环保、卫生的规定。</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8.2 保证</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规定或乙方书面承诺（两者以较长的为准）的质量保证期内，本保证保持有效。</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（2）在质量保证期内所发现的缺陷，甲方应尽快以书面形式通知乙方。</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（3）乙方收到通知后，应在</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规定的响应时间内以合理的速度免费维修或更换有缺陷的货物或部件。</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（5）乙方在约定的时间内未能弥补缺陷，甲方可采取必要的补救措施，但其风险和费用将由乙方承担，甲方根据合同约定对乙方行使的其他权利不受影响。</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9. 权利瑕疵担保</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9.1 乙方保证对其出售的货物享有合法的权利。</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9.2 乙方保证在交付的货物上不存在抵押权等担保物权。</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9.3 如甲方使用上述货物构成对第三人侵权的，则由乙方承担全部责任。</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10. 知识产权保护</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10.1 乙方对其所销售的货物应当享有知识产权或经权利人合法授权，保证没有侵犯任何第三人的知识产权等权利。</w:t>
      </w:r>
      <w:bookmarkStart w:id="3" w:name="_Hlk163047038"/>
      <w:r>
        <w:rPr>
          <w:rFonts w:hint="eastAsia" w:ascii="宋体" w:hAnsi="宋体" w:cs="宋体"/>
          <w:color w:val="000000"/>
          <w:sz w:val="24"/>
        </w:rPr>
        <w:t xml:space="preserve">因违反前述约定对第三人构成侵权的，应当由乙方向第三人承担法律责任；甲方依法向第三人赔偿后，有权向乙方追偿。甲方有其他损失的，乙方应当赔偿</w:t>
      </w:r>
      <w:bookmarkEnd w:id="3"/>
      <w:r>
        <w:rPr>
          <w:rFonts w:hint="eastAsia" w:ascii="宋体" w:hAnsi="宋体" w:cs="宋体"/>
          <w:color w:val="000000"/>
          <w:sz w:val="24"/>
        </w:rPr>
        <w:t xml:space="preserve">。</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11. 保密义务</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 w:val="24"/>
        </w:rPr>
        <w:t xml:space="preserve">【政府</w:t>
      </w:r>
      <w:r>
        <w:rPr>
          <w:rFonts w:hint="eastAsia" w:ascii="宋体" w:hAnsi="宋体" w:cs="宋体"/>
          <w:color w:val="000000"/>
          <w:sz w:val="24"/>
        </w:rPr>
        <w:t xml:space="preserve">采购合同专用条款】中约定。</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12. 合同价款支付</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12.1 合同价款支付按照国库集中支付制度及财政管理相关规定执行。</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13. 履约保证金</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13.1 乙方应当以支票、汇票、本票或者金融机构、担保机构出具的保函等非现金形式提交。</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13.2 如果乙方出现</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cs="宋体"/>
          <w:color w:val="000000"/>
          <w:sz w:val="24"/>
        </w:rPr>
      </w:r>
      <w:r/>
    </w:p>
    <w:p>
      <w:pPr>
        <w:pStyle w:val="805"/>
        <w:ind w:firstLine="420"/>
        <w:spacing w:line="400" w:lineRule="exact"/>
        <w:rPr>
          <w:rFonts w:hint="eastAsia" w:ascii="宋体" w:hAnsi="宋体" w:cs="宋体"/>
          <w:color w:val="000000"/>
          <w:sz w:val="24"/>
        </w:rPr>
      </w:pPr>
      <w:r>
        <w:rPr>
          <w:rFonts w:hint="eastAsia" w:ascii="宋体" w:hAnsi="宋体" w:cs="宋体"/>
          <w:color w:val="000000"/>
          <w:sz w:val="24"/>
        </w:rPr>
        <w:t xml:space="preserve">13.3 甲方在项目通过验收后按照</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规定的时间内将履约保证金退还乙方；逾期退还的，乙方可要求甲方支付违约金，违约金按照</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规定支付。</w:t>
      </w:r>
      <w:r>
        <w:rPr>
          <w:rFonts w:hint="eastAsia" w:ascii="宋体" w:hAnsi="宋体" w:cs="宋体"/>
          <w:color w:val="000000"/>
          <w:sz w:val="24"/>
        </w:rPr>
      </w:r>
      <w:r/>
    </w:p>
    <w:p>
      <w:pPr>
        <w:pStyle w:val="805"/>
        <w:jc w:val="left"/>
        <w:spacing w:line="400" w:lineRule="exact"/>
        <w:rPr>
          <w:rFonts w:hint="eastAsia" w:ascii="宋体" w:hAnsi="宋体" w:cs="宋体"/>
          <w:b/>
          <w:color w:val="000000"/>
          <w:sz w:val="24"/>
        </w:rPr>
      </w:pPr>
      <w:r>
        <w:rPr>
          <w:rFonts w:hint="eastAsia" w:ascii="宋体" w:hAnsi="宋体" w:cs="宋体"/>
          <w:b/>
          <w:bCs/>
          <w:color w:val="000000"/>
          <w:sz w:val="24"/>
        </w:rPr>
        <w:t xml:space="preserve">14. </w:t>
      </w:r>
      <w:r>
        <w:rPr>
          <w:rFonts w:hint="eastAsia" w:ascii="宋体" w:hAnsi="宋体" w:cs="宋体"/>
          <w:b/>
          <w:color w:val="000000"/>
          <w:sz w:val="24"/>
        </w:rPr>
        <w:t xml:space="preserve">售后服务</w:t>
      </w:r>
      <w:r>
        <w:rPr>
          <w:rFonts w:hint="eastAsia" w:ascii="宋体" w:hAnsi="宋体" w:cs="宋体"/>
          <w:b/>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14.1 除项目不涉及或采购活动中明确约定无须承担外，乙方还应提供下列服务：</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（1）货物的现场移动、安装、调试、启动监督及技术支持；</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（2）提供货物组装和维修所需的专用工具和辅助材料；</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（3）在</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约定的期限内对所有的货物实施运行监督、维修，但前提条件是该服务并不能免除乙方在质量保证期内所承担的义务；</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（4）在制造商所在地或指定现场就货物的安装、启动、运营、维护、废弃处置等对甲方操作人员进行培训；</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（5）依照法律、行政法规的规定或者按照</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约定，货物在有效使用年限届满后应予回收的，乙方负有自行或者委托第三人对货物予以回收的义务；</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规定由乙方提供的其他服务。</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14.2 乙方提供的售后服务的费用已包含在合同价款中，甲方不再另行支付。</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15. 违约责任</w:t>
      </w:r>
      <w:r>
        <w:rPr>
          <w:rFonts w:hint="eastAsia" w:ascii="宋体" w:hAnsi="宋体" w:cs="宋体"/>
          <w:b/>
          <w:bCs/>
          <w:color w:val="000000"/>
          <w:sz w:val="24"/>
        </w:rPr>
      </w:r>
      <w:r/>
    </w:p>
    <w:p>
      <w:pPr>
        <w:pStyle w:val="805"/>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15.1质量瑕疵的违约责任</w:t>
      </w:r>
      <w:r>
        <w:rPr>
          <w:rFonts w:hint="eastAsia" w:ascii="宋体" w:hAnsi="宋体" w:cs="宋体"/>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乙方提供的产品不符合合同约定的质量标准或存在产品质量缺陷，甲方有权要求乙方根据</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要求</w:t>
      </w:r>
      <w:r>
        <w:rPr>
          <w:rFonts w:hint="eastAsia" w:ascii="宋体" w:hAnsi="宋体" w:cs="宋体"/>
          <w:color w:val="000000"/>
          <w:sz w:val="24"/>
        </w:rPr>
        <w:t xml:space="preserve">及时修理、重作、更换，并承担由此给甲方造成的损失。</w:t>
      </w:r>
      <w:r>
        <w:rPr>
          <w:rFonts w:hint="eastAsia" w:ascii="宋体" w:hAnsi="宋体" w:cs="宋体"/>
          <w:color w:val="000000"/>
          <w:sz w:val="24"/>
        </w:rPr>
      </w:r>
      <w:r/>
    </w:p>
    <w:p>
      <w:pPr>
        <w:pStyle w:val="805"/>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15.2 迟延交货的违约责任</w:t>
      </w:r>
      <w:r>
        <w:rPr>
          <w:rFonts w:hint="eastAsia" w:ascii="宋体" w:hAnsi="宋体" w:cs="宋体"/>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规定执行。如果涉及公共利益，且赔偿金额无法弥补公共利益损失，甲方可要求继续履行或者采取其他补救措施。</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15.3 迟延支付的违约责任</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甲方存在迟延支付乙方合同款项的，应当承担</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规定的逾期付款利息。</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bCs/>
          <w:color w:val="000000"/>
          <w:sz w:val="24"/>
        </w:rPr>
        <w:t xml:space="preserve">15.4其他违约责任根据项目实际需要按</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规定执行。</w:t>
      </w:r>
      <w:r>
        <w:rPr>
          <w:rFonts w:hint="eastAsia" w:ascii="宋体" w:hAnsi="宋体" w:cs="宋体"/>
          <w:color w:val="000000"/>
          <w:sz w:val="24"/>
        </w:rPr>
      </w:r>
      <w:r/>
    </w:p>
    <w:p>
      <w:pPr>
        <w:pStyle w:val="805"/>
        <w:numPr>
          <w:ilvl w:val="0"/>
          <w:numId w:val="5"/>
        </w:numPr>
        <w:jc w:val="left"/>
        <w:spacing w:line="400" w:lineRule="exact"/>
        <w:rPr>
          <w:rFonts w:hint="eastAsia" w:ascii="宋体" w:hAnsi="宋体" w:cs="宋体"/>
          <w:b/>
          <w:color w:val="000000"/>
          <w:sz w:val="24"/>
        </w:rPr>
      </w:pPr>
      <w:r>
        <w:rPr>
          <w:rFonts w:hint="eastAsia" w:ascii="宋体" w:hAnsi="宋体" w:cs="宋体"/>
          <w:b/>
          <w:color w:val="000000"/>
          <w:sz w:val="24"/>
        </w:rPr>
        <w:t xml:space="preserve">合同变更、中止与终止</w:t>
      </w:r>
      <w:r>
        <w:rPr>
          <w:rFonts w:hint="eastAsia" w:ascii="宋体" w:hAnsi="宋体" w:cs="宋体"/>
          <w:b/>
          <w:color w:val="000000"/>
          <w:sz w:val="24"/>
        </w:rPr>
      </w:r>
      <w:r/>
    </w:p>
    <w:p>
      <w:pPr>
        <w:pStyle w:val="805"/>
        <w:jc w:val="left"/>
        <w:spacing w:line="400" w:lineRule="exact"/>
        <w:rPr>
          <w:rFonts w:hint="eastAsia" w:ascii="宋体" w:hAnsi="宋体" w:cs="宋体"/>
          <w:color w:val="000000"/>
          <w:sz w:val="24"/>
        </w:rPr>
      </w:pPr>
      <w:r>
        <w:rPr>
          <w:rFonts w:hint="eastAsia" w:ascii="宋体" w:hAnsi="宋体" w:cs="宋体"/>
          <w:color w:val="000000"/>
          <w:sz w:val="24"/>
        </w:rPr>
        <w:t xml:space="preserve">    16.1合同的变更</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16.2合同的中止</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（1）合同履行过程中因供应商就采购文件、采购过程或结果提起投诉的，甲方认为有必要的，可以中止合同的履行。</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（4）甲方不得以行政区划调整、政府换届、机构或者职能调整以及相关责任人更替为由中止合同。</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16.3合同的终止</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（1）合同因有效期限届满而终止；</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（2）乙方未按合同约定履行，构成根本性违约的，甲方有权终止合同，并追究乙方的违约责任。</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16.4 涉及国家利益、社会公共利益的情形</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17. 合同分包</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17.1 乙方不得将合同转包给其他供应商。涉及合同分包的，乙方应根据采购文件和投标文件规定进行合同分包。</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17.2 乙方执行政府采购政策向中小企业依法分包的，乙方应当按采购文件和投标文件签订分包意向协议，分包意向协议属于本合同组成部分。</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18. 不可抗力</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18.1 不可抗力是指合同双方不能预见、不能避免且不能克服的客观情况。</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18.2 任何一方对由于不可抗力造成的部分或全部不能履行合同不承担违约责任。但迟延履行后发生不可抗力的，不能免除责任。</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19. 解决争议的方法</w:t>
      </w:r>
      <w:r>
        <w:rPr>
          <w:rFonts w:hint="eastAsia" w:ascii="宋体" w:hAnsi="宋体" w:cs="宋体"/>
          <w:b/>
          <w:bCs/>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19.2 选择仲裁的，应在</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中明确仲裁机构及仲裁地；通过诉讼方式解决的，可以在</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中进一步约定选择与争议有实际联系的地点的人民法院管辖，但管辖法院的约定不得违反级别管辖和专属管辖的规定。</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19.3 如甲乙双方有争议的事项不影响合同其他部分的履行，在争议解决期间，合同其他部分应当继续履行。</w:t>
      </w:r>
      <w:r>
        <w:rPr>
          <w:rFonts w:hint="eastAsia" w:ascii="宋体" w:hAnsi="宋体" w:cs="宋体"/>
          <w:color w:val="000000"/>
          <w:sz w:val="24"/>
        </w:rPr>
      </w:r>
      <w:r/>
    </w:p>
    <w:p>
      <w:pPr>
        <w:pStyle w:val="805"/>
        <w:jc w:val="left"/>
        <w:spacing w:line="400" w:lineRule="exact"/>
        <w:rPr>
          <w:rFonts w:hint="eastAsia" w:ascii="宋体" w:hAnsi="宋体" w:cs="宋体"/>
          <w:color w:val="000000"/>
          <w:sz w:val="24"/>
        </w:rPr>
      </w:pPr>
      <w:r>
        <w:rPr>
          <w:rFonts w:hint="eastAsia" w:ascii="宋体" w:hAnsi="宋体" w:cs="宋体"/>
          <w:b/>
          <w:color w:val="000000"/>
          <w:sz w:val="24"/>
        </w:rPr>
        <w:t xml:space="preserve">20. 政府采购政策</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20.1 </w:t>
      </w:r>
      <w:r>
        <w:rPr>
          <w:rFonts w:hint="eastAsia" w:ascii="宋体" w:hAnsi="宋体" w:cs="宋体"/>
          <w:color w:val="000000"/>
          <w:sz w:val="24"/>
          <w:lang w:val="en-GB"/>
        </w:rPr>
        <w:t xml:space="preserve">本合同应当按照规定执行政府采购政策。</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20.2 本合同依法执行政府采购政策的方式和内容，属于合同履约验收的范围。甲乙双方</w:t>
      </w:r>
      <w:r>
        <w:rPr>
          <w:rFonts w:hint="eastAsia" w:ascii="宋体" w:hAnsi="宋体" w:cs="宋体"/>
          <w:color w:val="000000"/>
          <w:sz w:val="24"/>
          <w:lang w:val="en-GB"/>
        </w:rPr>
        <w:t xml:space="preserve">未按规定要求执行政府采购政策造成损失的</w:t>
      </w:r>
      <w:r>
        <w:rPr>
          <w:rFonts w:hint="eastAsia" w:ascii="宋体" w:hAnsi="宋体" w:cs="宋体"/>
          <w:color w:val="000000"/>
          <w:sz w:val="24"/>
        </w:rPr>
        <w:t xml:space="preserve">，有过错的一方应当承担赔偿责任，双方都有过错的，各自承担相应的责任。</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cs="宋体"/>
          <w:color w:val="000000"/>
          <w:sz w:val="24"/>
        </w:rPr>
      </w:r>
      <w:r/>
    </w:p>
    <w:p>
      <w:pPr>
        <w:pStyle w:val="805"/>
        <w:jc w:val="left"/>
        <w:spacing w:line="400" w:lineRule="exact"/>
        <w:rPr>
          <w:rFonts w:hint="eastAsia" w:ascii="宋体" w:hAnsi="宋体" w:cs="宋体"/>
          <w:b/>
          <w:color w:val="000000"/>
          <w:sz w:val="24"/>
        </w:rPr>
      </w:pPr>
      <w:r>
        <w:rPr>
          <w:rFonts w:hint="eastAsia" w:ascii="宋体" w:hAnsi="宋体" w:cs="宋体"/>
          <w:b/>
          <w:color w:val="000000"/>
          <w:sz w:val="24"/>
        </w:rPr>
        <w:t xml:space="preserve">21. 法律适用</w:t>
      </w:r>
      <w:r>
        <w:rPr>
          <w:rFonts w:hint="eastAsia" w:ascii="宋体" w:hAnsi="宋体" w:cs="宋体"/>
          <w:b/>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21.1 本合同的订立、生效、解释、履行及与本合同有关的争议解决，均适用法律、行政法规。</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21.2 本合同条款与法律、行政法规的强制性规定不一致的，双方当事人应按照法律、行政法规的强制性规定修改本合同的相关条款。</w:t>
      </w:r>
      <w:r>
        <w:rPr>
          <w:rFonts w:hint="eastAsia" w:ascii="宋体" w:hAnsi="宋体" w:cs="宋体"/>
          <w:color w:val="000000"/>
          <w:sz w:val="24"/>
        </w:rPr>
      </w:r>
      <w:r/>
    </w:p>
    <w:p>
      <w:pPr>
        <w:pStyle w:val="805"/>
        <w:jc w:val="left"/>
        <w:spacing w:line="400" w:lineRule="exact"/>
        <w:rPr>
          <w:rFonts w:hint="eastAsia" w:ascii="宋体" w:hAnsi="宋体" w:cs="宋体"/>
          <w:b/>
          <w:color w:val="000000"/>
          <w:sz w:val="24"/>
        </w:rPr>
      </w:pPr>
      <w:r>
        <w:rPr>
          <w:rFonts w:hint="eastAsia" w:ascii="宋体" w:hAnsi="宋体" w:cs="宋体"/>
          <w:b/>
          <w:color w:val="000000"/>
          <w:sz w:val="24"/>
        </w:rPr>
        <w:t xml:space="preserve">22. 通知</w:t>
      </w:r>
      <w:r>
        <w:rPr>
          <w:rFonts w:hint="eastAsia" w:ascii="宋体" w:hAnsi="宋体" w:cs="宋体"/>
          <w:b/>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22.3本合同一方给另一方的通知均应采用书面形式，传真或快递送到本合同中规定的对方的地址和办理签收手续。</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22.4通知以送达之日或通知书中规定的生效之日起生效，两者中以较迟之日为准。</w:t>
      </w:r>
      <w:r>
        <w:rPr>
          <w:rFonts w:hint="eastAsia" w:ascii="宋体" w:hAnsi="宋体" w:cs="宋体"/>
          <w:color w:val="000000"/>
          <w:sz w:val="24"/>
        </w:rPr>
      </w:r>
      <w:r/>
    </w:p>
    <w:p>
      <w:pPr>
        <w:pStyle w:val="805"/>
        <w:numPr>
          <w:ilvl w:val="0"/>
          <w:numId w:val="6"/>
        </w:numPr>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合同未尽事项</w:t>
      </w:r>
      <w:r>
        <w:rPr>
          <w:rFonts w:hint="eastAsia" w:ascii="宋体" w:hAnsi="宋体" w:cs="宋体"/>
          <w:b/>
          <w:bCs/>
          <w:color w:val="000000"/>
          <w:sz w:val="24"/>
        </w:rPr>
      </w:r>
      <w:r/>
    </w:p>
    <w:p>
      <w:pPr>
        <w:pStyle w:val="805"/>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23.1合同未尽事项见</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w:t>
      </w:r>
      <w:r>
        <w:rPr>
          <w:rFonts w:hint="eastAsia" w:ascii="宋体" w:hAnsi="宋体" w:cs="宋体"/>
          <w:bCs/>
          <w:color w:val="000000"/>
          <w:sz w:val="24"/>
        </w:rPr>
      </w:r>
      <w:r/>
    </w:p>
    <w:p>
      <w:pPr>
        <w:pStyle w:val="805"/>
        <w:jc w:val="left"/>
        <w:spacing w:line="400" w:lineRule="exact"/>
        <w:rPr>
          <w:rFonts w:hint="eastAsia" w:ascii="宋体" w:hAnsi="宋体" w:cs="宋体"/>
          <w:color w:val="000000"/>
          <w:sz w:val="24"/>
        </w:rPr>
      </w:pPr>
      <w:r>
        <w:rPr>
          <w:rFonts w:hint="eastAsia" w:ascii="宋体" w:hAnsi="宋体" w:cs="宋体"/>
          <w:bCs/>
          <w:color w:val="000000"/>
          <w:sz w:val="24"/>
        </w:rPr>
        <w:t xml:space="preserve">    23.2 合同附件与合同正文具有同等的法律效力。</w:t>
      </w:r>
      <w:bookmarkStart w:id="4" w:name="_Toc20313"/>
      <w:r>
        <w:rPr>
          <w:rFonts w:hint="eastAsia" w:ascii="宋体" w:hAnsi="宋体" w:cs="宋体"/>
          <w:color w:val="000000"/>
          <w:sz w:val="24"/>
        </w:rPr>
      </w:r>
      <w:r/>
    </w:p>
    <w:p>
      <w:pPr>
        <w:pStyle w:val="805"/>
        <w:jc w:val="center"/>
        <w:keepLines/>
        <w:keepNext/>
        <w:spacing w:before="260" w:after="260" w:line="400" w:lineRule="exact"/>
        <w:rPr>
          <w:rFonts w:hint="eastAsia" w:ascii="宋体" w:hAnsi="宋体" w:cs="宋体"/>
          <w:color w:val="000000"/>
          <w:sz w:val="28"/>
          <w:szCs w:val="28"/>
        </w:rPr>
        <w:outlineLvl w:val="1"/>
      </w:pPr>
      <w:r>
        <w:rPr>
          <w:rFonts w:hint="eastAsia" w:ascii="宋体" w:hAnsi="宋体" w:cs="宋体"/>
          <w:b/>
          <w:bCs/>
          <w:color w:val="000000"/>
          <w:sz w:val="28"/>
          <w:szCs w:val="28"/>
        </w:rPr>
        <w:br w:type="page" w:clear="all"/>
      </w:r>
      <w:bookmarkEnd w:id="4"/>
      <w:r>
        <w:rPr>
          <w:rFonts w:hint="eastAsia" w:ascii="宋体" w:hAnsi="宋体" w:cs="宋体"/>
          <w:b/>
          <w:color w:val="000000"/>
          <w:sz w:val="24"/>
        </w:rPr>
        <w:t xml:space="preserve">第三节 政府采购合同专用条款</w:t>
      </w:r>
      <w:r>
        <w:rPr>
          <w:rFonts w:hint="eastAsia" w:ascii="宋体" w:hAnsi="宋体" w:cs="宋体"/>
          <w:color w:val="00000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3"/>
        <w:gridCol w:w="5169"/>
      </w:tblGrid>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第1.2（6）项</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联合体具体要求</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r>
            <w:r/>
          </w:p>
        </w:tc>
      </w:tr>
      <w:tr>
        <w:trPr>
          <w:trHeight w:val="604"/>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第1.2（7）项</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其他术语解释</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第4.4款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履约验收中甲方提出异议或作出说明的期限</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合同标的全部交付并安装完毕后，乙方可向甲方书面提出试运行、验收要求，甲方在接到书面要求后</w:t>
            </w:r>
            <w:r>
              <w:rPr>
                <w:rFonts w:hint="eastAsia" w:ascii="宋体" w:hAnsi="宋体" w:cs="宋体"/>
                <w:color w:val="000000"/>
                <w:sz w:val="24"/>
                <w:u w:val="single"/>
              </w:rPr>
              <w:t xml:space="preserve">3</w:t>
            </w:r>
            <w:r>
              <w:rPr>
                <w:rFonts w:hint="eastAsia" w:ascii="宋体" w:hAnsi="宋体" w:cs="宋体"/>
                <w:color w:val="000000"/>
                <w:sz w:val="24"/>
              </w:rPr>
              <w:t xml:space="preserve">日内进行试运行、验收。</w:t>
            </w: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第4.6款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约定甲方承担的其他义务和责任</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第5.4款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约定乙方承担的其他义务和责任</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第6.1款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履行合同义务的顺序</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见第一节“2.合同金额”中“（3）付款方式”双方合同义务履行顺序</w:t>
            </w:r>
            <w:r>
              <w:rPr>
                <w:rFonts w:hint="eastAsia" w:ascii="宋体" w:hAnsi="宋体" w:cs="宋体"/>
                <w:color w:val="000000"/>
                <w:sz w:val="24"/>
              </w:rPr>
            </w:r>
            <w:r/>
          </w:p>
        </w:tc>
      </w:tr>
      <w:tr>
        <w:trPr>
          <w:trHeight w:val="545"/>
        </w:trPr>
        <w:tc>
          <w:tcPr>
            <w:tcW w:w="1607" w:type="dxa"/>
            <w:vAlign w:val="center"/>
            <w:vMerge w:val="restart"/>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第7.1款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包装特殊要求</w:t>
            </w:r>
            <w:r>
              <w:rPr>
                <w:rFonts w:hint="eastAsia" w:ascii="宋体" w:hAnsi="宋体" w:cs="宋体"/>
                <w:color w:val="000000"/>
                <w:sz w:val="24"/>
              </w:rPr>
            </w:r>
            <w:r/>
          </w:p>
        </w:tc>
        <w:tc>
          <w:tcPr>
            <w:tcW w:w="5169"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r>
            <w:r/>
          </w:p>
        </w:tc>
      </w:tr>
      <w:tr>
        <w:trPr>
          <w:trHeight w:val="460"/>
        </w:trPr>
        <w:tc>
          <w:tcPr>
            <w:tcW w:w="1607"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指定现场</w:t>
            </w:r>
            <w:r>
              <w:rPr>
                <w:rFonts w:hint="eastAsia" w:ascii="宋体" w:hAnsi="宋体" w:cs="宋体"/>
                <w:color w:val="000000"/>
                <w:sz w:val="24"/>
              </w:rPr>
            </w:r>
            <w:r/>
          </w:p>
        </w:tc>
        <w:tc>
          <w:tcPr>
            <w:tcW w:w="5169"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甲方指定收货地点</w:t>
            </w:r>
            <w:r>
              <w:rPr>
                <w:rFonts w:hint="eastAsia" w:ascii="宋体" w:hAnsi="宋体" w:cs="宋体"/>
                <w:color w:val="000000"/>
                <w:sz w:val="24"/>
                <w:u w:val="single"/>
              </w:rPr>
              <w:t xml:space="preserve">              </w:t>
            </w:r>
            <w:r>
              <w:rPr>
                <w:rFonts w:hint="eastAsia" w:ascii="宋体" w:hAnsi="宋体" w:cs="宋体"/>
                <w:color w:val="000000"/>
                <w:sz w:val="24"/>
              </w:rPr>
            </w:r>
            <w:r/>
          </w:p>
        </w:tc>
      </w:tr>
      <w:tr>
        <w:trPr>
          <w:trHeight w:val="629"/>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第7.2款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运输特殊要求</w:t>
            </w:r>
            <w:r>
              <w:rPr>
                <w:rFonts w:hint="eastAsia" w:ascii="宋体" w:hAnsi="宋体" w:cs="宋体"/>
                <w:color w:val="000000"/>
                <w:sz w:val="24"/>
              </w:rPr>
            </w:r>
            <w:r/>
          </w:p>
        </w:tc>
        <w:tc>
          <w:tcPr>
            <w:tcW w:w="5169"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r>
            <w:r/>
          </w:p>
        </w:tc>
      </w:tr>
      <w:tr>
        <w:trPr>
          <w:trHeight w:val="667"/>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第7.3款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保险要求</w:t>
            </w:r>
            <w:r>
              <w:rPr>
                <w:rFonts w:hint="eastAsia" w:ascii="宋体" w:hAnsi="宋体" w:cs="宋体"/>
                <w:color w:val="000000"/>
                <w:sz w:val="24"/>
              </w:rPr>
            </w:r>
            <w:r/>
          </w:p>
        </w:tc>
        <w:tc>
          <w:tcPr>
            <w:tcW w:w="5169"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货物在通过甲方验收前的保险责任及费用由乙方承担。</w:t>
            </w: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第8.2（1）项</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质量保证期</w:t>
            </w:r>
            <w:r>
              <w:rPr>
                <w:rFonts w:hint="eastAsia" w:ascii="宋体" w:hAnsi="宋体" w:cs="宋体"/>
                <w:color w:val="000000"/>
                <w:sz w:val="24"/>
              </w:rPr>
            </w:r>
            <w:r/>
          </w:p>
        </w:tc>
        <w:tc>
          <w:tcPr>
            <w:tcW w:w="5169"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从甲方验收合格之日起</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第8.2（3）项</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货物质量缺陷</w:t>
            </w:r>
            <w:r>
              <w:rPr>
                <w:rFonts w:hint="eastAsia" w:ascii="宋体" w:hAnsi="宋体" w:cs="宋体"/>
                <w:color w:val="000000"/>
                <w:sz w:val="24"/>
              </w:rPr>
            </w:r>
            <w:r/>
          </w:p>
          <w:p>
            <w:pPr>
              <w:pStyle w:val="805"/>
              <w:jc w:val="left"/>
              <w:rPr>
                <w:rFonts w:hint="eastAsia" w:ascii="宋体" w:hAnsi="宋体" w:cs="宋体"/>
                <w:color w:val="000000"/>
                <w:sz w:val="24"/>
              </w:rPr>
            </w:pPr>
            <w:r>
              <w:rPr>
                <w:rFonts w:hint="eastAsia" w:ascii="宋体" w:hAnsi="宋体" w:cs="宋体"/>
                <w:color w:val="000000"/>
                <w:sz w:val="24"/>
              </w:rPr>
              <w:t xml:space="preserve">响应时间</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见乙方投标文件中售后服务内容</w:t>
            </w: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ind w:firstLine="480"/>
              <w:jc w:val="center"/>
              <w:spacing w:line="400" w:lineRule="exact"/>
              <w:rPr>
                <w:rFonts w:hint="eastAsia" w:ascii="宋体" w:hAnsi="宋体" w:cs="宋体"/>
                <w:color w:val="000000"/>
                <w:sz w:val="24"/>
              </w:rPr>
            </w:pPr>
            <w:r>
              <w:rPr>
                <w:rFonts w:hint="eastAsia" w:ascii="宋体" w:hAnsi="宋体" w:cs="宋体"/>
                <w:color w:val="000000"/>
                <w:sz w:val="24"/>
              </w:rPr>
              <w:t xml:space="preserve">第11.1款</w:t>
            </w:r>
            <w:r>
              <w:rPr>
                <w:rFonts w:hint="eastAsia" w:ascii="宋体" w:hAnsi="宋体" w:cs="宋体"/>
                <w:color w:val="000000"/>
                <w:sz w:val="24"/>
              </w:rPr>
            </w:r>
            <w:r/>
          </w:p>
        </w:tc>
        <w:tc>
          <w:tcPr>
            <w:tcW w:w="1743"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其他应当保密的信息</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r>
            <w:r/>
          </w:p>
        </w:tc>
      </w:tr>
      <w:tr>
        <w:trPr>
          <w:trHeight w:val="697"/>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第12.2款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合同价款支付时间</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见第一节“2.合同金额”中“（3）付款方式”</w:t>
            </w:r>
            <w:r>
              <w:rPr>
                <w:rFonts w:hint="eastAsia" w:ascii="宋体" w:hAnsi="宋体" w:cs="宋体"/>
                <w:color w:val="000000"/>
                <w:sz w:val="24"/>
              </w:rPr>
            </w:r>
            <w:r/>
          </w:p>
        </w:tc>
      </w:tr>
      <w:tr>
        <w:trPr>
          <w:trHeight w:val="697"/>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第13.2款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履约保证金不予退还的情形</w:t>
            </w:r>
            <w:r>
              <w:rPr>
                <w:rFonts w:hint="eastAsia" w:ascii="宋体" w:hAnsi="宋体" w:cs="宋体"/>
                <w:color w:val="000000"/>
                <w:sz w:val="24"/>
              </w:rPr>
            </w:r>
            <w:r/>
          </w:p>
        </w:tc>
        <w:tc>
          <w:tcPr>
            <w:tcW w:w="5169"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乙方不履行合同约定的义务，未能完全履行合同规定的义务或其履行不符合合同的约定，甲方有权扣除履约保证金取得补偿。</w:t>
            </w: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第13.3款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履约保证金退还时间及逾期退还的违约金</w:t>
            </w:r>
            <w:r>
              <w:rPr>
                <w:rFonts w:hint="eastAsia" w:ascii="宋体" w:hAnsi="宋体" w:cs="宋体"/>
                <w:color w:val="000000"/>
                <w:sz w:val="24"/>
              </w:rPr>
            </w:r>
            <w:r/>
          </w:p>
        </w:tc>
        <w:tc>
          <w:tcPr>
            <w:tcW w:w="5169"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退还时间:乙方缴纳的履约保证金，待合同标的履约完成、验收合格后30日内一次性无息退还。</w:t>
            </w:r>
            <w:r>
              <w:rPr>
                <w:rFonts w:hint="eastAsia" w:ascii="宋体" w:hAnsi="宋体" w:cs="宋体"/>
                <w:color w:val="000000"/>
                <w:sz w:val="24"/>
              </w:rPr>
            </w:r>
            <w:r/>
          </w:p>
        </w:tc>
      </w:tr>
      <w:tr>
        <w:trPr>
          <w:trHeight w:val="784"/>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第14.1（3）项</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运行监督、维修期限</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同采购标的的使用寿命期限</w:t>
            </w:r>
            <w:r>
              <w:rPr>
                <w:rFonts w:hint="eastAsia" w:ascii="宋体" w:hAnsi="宋体" w:cs="宋体"/>
                <w:color w:val="000000"/>
                <w:sz w:val="24"/>
              </w:rPr>
            </w:r>
            <w:r/>
          </w:p>
        </w:tc>
      </w:tr>
      <w:tr>
        <w:trPr>
          <w:trHeight w:val="784"/>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第14.1（5）项</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货物回收的约定</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第14.1（6）项</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乙方提供的其他服务</w:t>
            </w:r>
            <w:r>
              <w:rPr>
                <w:rFonts w:hint="eastAsia" w:ascii="宋体" w:hAnsi="宋体" w:cs="宋体"/>
                <w:color w:val="000000"/>
                <w:sz w:val="24"/>
              </w:rPr>
            </w:r>
            <w:r/>
          </w:p>
        </w:tc>
        <w:tc>
          <w:tcPr>
            <w:tcW w:w="5169"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见乙方投标文件中售后服务内容</w:t>
            </w: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第15.1款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修理、重作、更换相关具体规定</w:t>
            </w:r>
            <w:r>
              <w:rPr>
                <w:rFonts w:hint="eastAsia" w:ascii="宋体" w:hAnsi="宋体" w:cs="宋体"/>
                <w:color w:val="000000"/>
                <w:sz w:val="24"/>
              </w:rPr>
            </w:r>
            <w:r/>
          </w:p>
        </w:tc>
        <w:tc>
          <w:tcPr>
            <w:tcW w:w="5169"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见乙方投标文件中售后服务内容</w:t>
            </w: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第15.2（2）项</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迟延交货赔偿费</w:t>
            </w:r>
            <w:r>
              <w:rPr>
                <w:rFonts w:hint="eastAsia" w:ascii="宋体" w:hAnsi="宋体" w:cs="宋体"/>
                <w:color w:val="000000"/>
                <w:sz w:val="24"/>
              </w:rPr>
            </w:r>
            <w:r/>
          </w:p>
        </w:tc>
        <w:tc>
          <w:tcPr>
            <w:tcW w:w="5169" w:type="dxa"/>
            <w:vAlign w:val="center"/>
            <w:textDirection w:val="lrTb"/>
            <w:noWrap w:val="false"/>
          </w:tcPr>
          <w:p>
            <w:pPr>
              <w:pStyle w:val="805"/>
              <w:ind w:firstLine="480"/>
              <w:rPr>
                <w:rFonts w:hint="eastAsia" w:ascii="宋体" w:hAnsi="宋体" w:cs="宋体"/>
                <w:color w:val="000000"/>
                <w:sz w:val="24"/>
              </w:rPr>
            </w:pPr>
            <w:r>
              <w:rPr>
                <w:rFonts w:hint="eastAsia" w:ascii="宋体" w:hAnsi="宋体" w:cs="宋体"/>
                <w:color w:val="000000"/>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如果乙方在合同规定的交货期限后十日内仍未能交付全部或部分标的，在不妨碍甲方采取其他救济手段的情况下，甲方可以向乙方发出书面违约通知从而全部或部分地终止合同。</w:t>
            </w: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第15.3款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逾期付款利息</w:t>
            </w:r>
            <w:r>
              <w:rPr>
                <w:rFonts w:hint="eastAsia" w:ascii="宋体" w:hAnsi="宋体" w:cs="宋体"/>
                <w:color w:val="000000"/>
                <w:sz w:val="24"/>
              </w:rPr>
            </w:r>
            <w:r/>
          </w:p>
        </w:tc>
        <w:tc>
          <w:tcPr>
            <w:tcW w:w="5169"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r>
      <w:tr>
        <w:trPr>
          <w:trHeight w:val="700"/>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第15.4款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其他违约责任</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u w:val="single"/>
              </w:rPr>
            </w:pPr>
            <w:r>
              <w:rPr>
                <w:rFonts w:hint="eastAsia" w:ascii="宋体" w:hAnsi="宋体" w:cs="宋体"/>
                <w:color w:val="000000"/>
                <w:sz w:val="24"/>
                <w:u w:val="single"/>
              </w:rPr>
            </w:r>
            <w:r/>
          </w:p>
        </w:tc>
      </w:tr>
      <w:tr>
        <w:trPr>
          <w:trHeight w:val="90"/>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第19.2款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解决争议的方法</w:t>
            </w:r>
            <w:r>
              <w:rPr>
                <w:rFonts w:hint="eastAsia" w:ascii="宋体" w:hAnsi="宋体" w:cs="宋体"/>
                <w:color w:val="000000"/>
                <w:sz w:val="24"/>
              </w:rPr>
            </w:r>
            <w:r/>
          </w:p>
        </w:tc>
        <w:tc>
          <w:tcPr>
            <w:tcW w:w="5169" w:type="dxa"/>
            <w:vAlign w:val="center"/>
            <w:textDirection w:val="lrTb"/>
            <w:noWrap w:val="false"/>
          </w:tcPr>
          <w:p>
            <w:pPr>
              <w:pStyle w:val="805"/>
              <w:jc w:val="left"/>
              <w:spacing w:line="400" w:lineRule="exact"/>
              <w:rPr>
                <w:rFonts w:hint="eastAsia" w:ascii="宋体" w:hAnsi="宋体" w:cs="宋体"/>
                <w:iCs/>
                <w:color w:val="000000"/>
                <w:sz w:val="24"/>
              </w:rPr>
            </w:pPr>
            <w:r>
              <w:rPr>
                <w:rFonts w:hint="eastAsia" w:ascii="宋体" w:hAnsi="宋体" w:cs="宋体"/>
                <w:iCs/>
                <w:color w:val="000000"/>
                <w:sz w:val="24"/>
              </w:rPr>
              <w:t xml:space="preserve">因本合同及合同有关事项发生的争议，按下列第</w:t>
            </w:r>
            <w:r>
              <w:rPr>
                <w:rFonts w:hint="eastAsia" w:ascii="宋体" w:hAnsi="宋体" w:cs="宋体"/>
                <w:iCs/>
                <w:color w:val="000000"/>
                <w:sz w:val="24"/>
                <w:u w:val="single"/>
              </w:rPr>
              <w:t xml:space="preserve">      </w:t>
            </w:r>
            <w:r>
              <w:rPr>
                <w:rFonts w:hint="eastAsia" w:ascii="宋体" w:hAnsi="宋体" w:cs="宋体"/>
                <w:iCs/>
                <w:color w:val="000000"/>
                <w:sz w:val="24"/>
              </w:rPr>
              <w:t xml:space="preserve">种方式解决：</w:t>
            </w:r>
            <w:r>
              <w:rPr>
                <w:rFonts w:hint="eastAsia" w:ascii="宋体" w:hAnsi="宋体" w:cs="宋体"/>
                <w:iCs/>
                <w:color w:val="000000"/>
                <w:sz w:val="24"/>
              </w:rPr>
            </w:r>
            <w:r/>
          </w:p>
          <w:p>
            <w:pPr>
              <w:pStyle w:val="805"/>
              <w:jc w:val="left"/>
              <w:spacing w:line="400" w:lineRule="exact"/>
              <w:rPr>
                <w:rFonts w:hint="eastAsia" w:ascii="宋体" w:hAnsi="宋体" w:cs="宋体"/>
                <w:iCs/>
                <w:color w:val="000000"/>
                <w:sz w:val="24"/>
              </w:rPr>
            </w:pPr>
            <w:r>
              <w:rPr>
                <w:rFonts w:hint="eastAsia" w:ascii="宋体" w:hAnsi="宋体" w:cs="宋体"/>
                <w:iCs/>
                <w:color w:val="000000"/>
                <w:sz w:val="24"/>
              </w:rPr>
              <w:t xml:space="preserve">（1）向</w:t>
            </w:r>
            <w:r>
              <w:rPr>
                <w:rFonts w:hint="eastAsia" w:ascii="宋体" w:hAnsi="宋体" w:cs="宋体"/>
                <w:iCs/>
                <w:color w:val="000000"/>
                <w:sz w:val="24"/>
                <w:u w:val="single"/>
              </w:rPr>
              <w:t xml:space="preserve">甲方所在地</w:t>
            </w:r>
            <w:r>
              <w:rPr>
                <w:rFonts w:hint="eastAsia" w:ascii="宋体" w:hAnsi="宋体" w:cs="宋体"/>
                <w:iCs/>
                <w:color w:val="000000"/>
                <w:sz w:val="24"/>
              </w:rPr>
              <w:t xml:space="preserve">仲裁委员会申请仲裁，仲裁地点为</w:t>
            </w:r>
            <w:r>
              <w:rPr>
                <w:rFonts w:hint="eastAsia" w:ascii="宋体" w:hAnsi="宋体" w:cs="宋体"/>
                <w:iCs/>
                <w:color w:val="000000"/>
                <w:sz w:val="24"/>
                <w:u w:val="single"/>
              </w:rPr>
              <w:t xml:space="preserve">甲方所在地</w:t>
            </w:r>
            <w:r>
              <w:rPr>
                <w:rFonts w:hint="eastAsia" w:ascii="宋体" w:hAnsi="宋体" w:cs="宋体"/>
                <w:iCs/>
                <w:color w:val="000000"/>
                <w:sz w:val="24"/>
              </w:rPr>
              <w:t xml:space="preserve">；</w:t>
            </w:r>
            <w:r>
              <w:rPr>
                <w:rFonts w:hint="eastAsia" w:ascii="宋体" w:hAnsi="宋体" w:cs="宋体"/>
                <w:iCs/>
                <w:color w:val="000000"/>
                <w:sz w:val="24"/>
              </w:rPr>
            </w:r>
            <w:r/>
          </w:p>
          <w:p>
            <w:pPr>
              <w:pStyle w:val="805"/>
              <w:jc w:val="left"/>
              <w:rPr>
                <w:rFonts w:hint="eastAsia" w:ascii="宋体" w:hAnsi="宋体" w:cs="宋体"/>
                <w:color w:val="000000"/>
                <w:sz w:val="24"/>
                <w:u w:val="single"/>
              </w:rPr>
            </w:pPr>
            <w:r>
              <w:rPr>
                <w:rFonts w:hint="eastAsia" w:ascii="宋体" w:hAnsi="宋体" w:cs="宋体"/>
                <w:iCs/>
                <w:color w:val="000000"/>
                <w:sz w:val="24"/>
              </w:rPr>
              <w:t xml:space="preserve">（2）向</w:t>
            </w:r>
            <w:r>
              <w:rPr>
                <w:rFonts w:hint="eastAsia" w:ascii="宋体" w:hAnsi="宋体" w:cs="宋体"/>
                <w:iCs/>
                <w:color w:val="000000"/>
                <w:sz w:val="24"/>
                <w:u w:val="single"/>
              </w:rPr>
              <w:t xml:space="preserve">甲方所在地</w:t>
            </w:r>
            <w:r>
              <w:rPr>
                <w:rFonts w:hint="eastAsia" w:ascii="宋体" w:hAnsi="宋体" w:cs="宋体"/>
                <w:iCs/>
                <w:color w:val="000000"/>
                <w:sz w:val="24"/>
              </w:rPr>
              <w:t xml:space="preserve">人民法院起诉。</w:t>
            </w:r>
            <w:r>
              <w:rPr>
                <w:rFonts w:hint="eastAsia" w:ascii="宋体" w:hAnsi="宋体" w:cs="宋体"/>
                <w:color w:val="000000"/>
                <w:sz w:val="24"/>
                <w:u w:val="single"/>
              </w:rPr>
            </w:r>
            <w:r/>
          </w:p>
        </w:tc>
      </w:tr>
      <w:tr>
        <w:trPr>
          <w:trHeight w:val="770"/>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第23.1款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bCs/>
                <w:color w:val="000000"/>
                <w:sz w:val="24"/>
              </w:rPr>
              <w:t xml:space="preserve">其他专用条款</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cs="宋体"/>
                <w:color w:val="000000"/>
                <w:sz w:val="24"/>
              </w:rPr>
            </w:r>
            <w:r/>
          </w:p>
          <w:p>
            <w:pPr>
              <w:pStyle w:val="805"/>
              <w:jc w:val="left"/>
              <w:rPr>
                <w:rFonts w:hint="eastAsia" w:ascii="宋体" w:hAnsi="宋体" w:cs="宋体"/>
                <w:color w:val="000000"/>
                <w:sz w:val="24"/>
              </w:rPr>
            </w:pPr>
            <w:r>
              <w:rPr>
                <w:rFonts w:hint="eastAsia" w:ascii="宋体" w:hAnsi="宋体" w:cs="宋体"/>
                <w:color w:val="000000"/>
                <w:sz w:val="24"/>
              </w:rPr>
              <w:t xml:space="preserve">（2）履约验收要求按照江苏省财政厅《关于印发&lt;江苏省政府采购履约验收管理办法&gt;的通知》（苏财规〔2024〕7号）的规定执行。合同与上述文件规定有矛盾的，以上述文件规定为准。</w:t>
            </w:r>
            <w:r>
              <w:rPr>
                <w:rFonts w:hint="eastAsia" w:ascii="宋体" w:hAnsi="宋体" w:cs="宋体"/>
                <w:color w:val="000000"/>
                <w:sz w:val="24"/>
              </w:rPr>
            </w:r>
            <w:r/>
          </w:p>
          <w:p>
            <w:pPr>
              <w:pStyle w:val="805"/>
              <w:jc w:val="left"/>
              <w:rPr>
                <w:rFonts w:hint="eastAsia" w:ascii="宋体" w:hAnsi="宋体" w:cs="宋体"/>
                <w:color w:val="000000"/>
                <w:sz w:val="24"/>
              </w:rPr>
            </w:pPr>
            <w:r>
              <w:rPr>
                <w:rFonts w:hint="eastAsia" w:ascii="宋体" w:hAnsi="宋体" w:cs="宋体"/>
                <w:color w:val="000000"/>
                <w:sz w:val="24"/>
              </w:rPr>
              <w:t xml:space="preserve">（3）合同其他未尽事宜及与招标文件有矛盾之处，以招标文件[项目编号：</w:t>
            </w:r>
            <w:r>
              <w:rPr>
                <w:rFonts w:hint="eastAsia" w:ascii="宋体" w:hAnsi="宋体" w:cs="宋体"/>
                <w:color w:val="000000"/>
                <w:sz w:val="24"/>
                <w:u w:val="single"/>
              </w:rPr>
              <w:t xml:space="preserve">        </w:t>
            </w:r>
            <w:r>
              <w:rPr>
                <w:rFonts w:hint="eastAsia" w:ascii="宋体" w:hAnsi="宋体" w:cs="宋体"/>
                <w:color w:val="000000"/>
                <w:sz w:val="24"/>
              </w:rPr>
              <w:t xml:space="preserve">]为准。</w:t>
            </w:r>
            <w:r>
              <w:rPr>
                <w:rFonts w:hint="eastAsia" w:ascii="宋体" w:hAnsi="宋体" w:cs="宋体"/>
                <w:color w:val="000000"/>
                <w:sz w:val="24"/>
              </w:rPr>
            </w:r>
            <w:r/>
          </w:p>
        </w:tc>
      </w:tr>
    </w:tbl>
    <w:p>
      <w:pPr>
        <w:pStyle w:val="805"/>
        <w:rPr>
          <w:rFonts w:hint="eastAsia" w:ascii="宋体" w:hAnsi="宋体" w:cs="宋体"/>
          <w:color w:val="000000"/>
        </w:rPr>
      </w:pPr>
      <w:r>
        <w:rPr>
          <w:rFonts w:hint="eastAsia" w:ascii="宋体" w:hAnsi="宋体" w:cs="宋体"/>
          <w:color w:val="000000"/>
        </w:rPr>
      </w:r>
      <w:r/>
    </w:p>
    <w:p>
      <w:pPr>
        <w:pStyle w:val="805"/>
        <w:jc w:val="center"/>
        <w:widowControl/>
        <w:rPr>
          <w:rFonts w:hint="eastAsia" w:ascii="宋体" w:hAnsi="宋体" w:cs="宋体"/>
          <w:color w:val="000000"/>
          <w:sz w:val="28"/>
          <w:szCs w:val="28"/>
        </w:rPr>
      </w:pPr>
      <w:r>
        <w:rPr>
          <w:rFonts w:hint="eastAsia" w:ascii="宋体" w:hAnsi="宋体" w:cs="宋体"/>
          <w:b/>
          <w:bCs/>
          <w:color w:val="000000"/>
          <w:sz w:val="28"/>
          <w:szCs w:val="28"/>
        </w:rPr>
        <w:br w:type="page" w:clear="all"/>
      </w:r>
      <w:r>
        <w:rPr>
          <w:rFonts w:hint="eastAsia" w:ascii="宋体" w:hAnsi="宋体" w:cs="宋体"/>
          <w:color w:val="000000"/>
          <w:sz w:val="28"/>
          <w:szCs w:val="28"/>
        </w:rPr>
        <w:t xml:space="preserve">第四节 合同附件</w:t>
      </w:r>
      <w:r>
        <w:rPr>
          <w:rFonts w:hint="eastAsia" w:ascii="宋体" w:hAnsi="宋体" w:cs="宋体"/>
          <w:color w:val="000000"/>
          <w:sz w:val="28"/>
          <w:szCs w:val="28"/>
        </w:rPr>
      </w:r>
      <w:r/>
    </w:p>
    <w:p>
      <w:pPr>
        <w:pStyle w:val="805"/>
        <w:ind w:firstLine="240"/>
        <w:jc w:val="center"/>
        <w:widowControl/>
        <w:rPr>
          <w:rFonts w:hint="eastAsia" w:ascii="宋体" w:hAnsi="宋体" w:cs="宋体"/>
          <w:color w:val="000000"/>
          <w:sz w:val="24"/>
        </w:rPr>
      </w:pP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合同附件1：技术规格（技术性能）</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(见乙方投标文件中《所投产品的技术规格（技术性能）》。)</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合同附件2：项目实施</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(见乙方投标文件中《项目实施方案》。)</w:t>
      </w:r>
      <w:r>
        <w:rPr>
          <w:rFonts w:hint="eastAsia" w:ascii="宋体" w:hAnsi="宋体" w:cs="宋体"/>
          <w:color w:val="000000"/>
          <w:sz w:val="24"/>
        </w:rPr>
      </w:r>
      <w:r/>
    </w:p>
    <w:p>
      <w:pPr>
        <w:pStyle w:val="805"/>
        <w:jc w:val="left"/>
        <w:spacing w:after="100" w:line="259" w:lineRule="auto"/>
        <w:widowControl/>
        <w:rPr>
          <w:rFonts w:hint="eastAsia" w:ascii="宋体" w:hAnsi="宋体" w:cs="宋体"/>
          <w:color w:val="000000"/>
          <w:sz w:val="22"/>
          <w:szCs w:val="22"/>
        </w:rPr>
      </w:pPr>
      <w:r>
        <w:rPr>
          <w:rFonts w:hint="eastAsia" w:ascii="宋体" w:hAnsi="宋体" w:cs="宋体"/>
          <w:color w:val="000000"/>
          <w:sz w:val="22"/>
          <w:szCs w:val="22"/>
        </w:rPr>
      </w:r>
      <w:r/>
    </w:p>
    <w:p>
      <w:pPr>
        <w:pStyle w:val="805"/>
        <w:rPr>
          <w:rFonts w:hint="eastAsia" w:ascii="宋体" w:hAnsi="宋体" w:cs="宋体"/>
          <w:color w:val="000000"/>
          <w:sz w:val="24"/>
        </w:rPr>
      </w:pPr>
      <w:r>
        <w:rPr>
          <w:rFonts w:hint="eastAsia" w:ascii="宋体" w:hAnsi="宋体" w:cs="宋体"/>
          <w:color w:val="000000"/>
          <w:sz w:val="24"/>
        </w:rPr>
        <w:t xml:space="preserve">合同附件3：售后服务和技术培训</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(见乙方投标文件中《售后服务和技术培训方案》。)</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合同附件4：供货范围和价格清单</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(见乙方投标文件中《开标一览表》和《分项价格表》。)</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合同附件5：验收标准（验收要求、验收标准和程序）</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(见招标文件第六章《采购需求》。)</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合同附件6：采购需求</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(见招标文件第六章《采购需求》。)</w:t>
      </w:r>
      <w:r>
        <w:rPr>
          <w:rFonts w:hint="eastAsia" w:ascii="宋体" w:hAnsi="宋体" w:cs="宋体"/>
          <w:color w:val="000000"/>
          <w:sz w:val="24"/>
        </w:rPr>
      </w:r>
      <w:r/>
    </w:p>
    <w:p>
      <w:pPr>
        <w:pStyle w:val="805"/>
        <w:jc w:val="center"/>
        <w:rPr>
          <w:rFonts w:hint="eastAsia" w:ascii="宋体" w:hAnsi="宋体" w:cs="宋体"/>
          <w:b/>
          <w:bCs/>
          <w:color w:val="000000"/>
          <w:sz w:val="30"/>
          <w:szCs w:val="30"/>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30"/>
          <w:szCs w:val="30"/>
        </w:rPr>
      </w:r>
      <w:r/>
    </w:p>
    <w:p>
      <w:pPr>
        <w:pStyle w:val="805"/>
        <w:jc w:val="center"/>
        <w:rPr>
          <w:rFonts w:ascii="宋体" w:hAnsi="宋体" w:cs="宋体"/>
          <w:color w:val="000000"/>
          <w:sz w:val="30"/>
          <w:szCs w:val="30"/>
        </w:rPr>
      </w:pPr>
      <w:r>
        <w:rPr>
          <w:rFonts w:hint="eastAsia" w:ascii="宋体" w:hAnsi="宋体" w:cs="宋体"/>
          <w:b/>
          <w:bCs/>
          <w:color w:val="000000"/>
          <w:sz w:val="30"/>
          <w:szCs w:val="30"/>
        </w:rPr>
        <w:t xml:space="preserve">合同附件</w:t>
      </w:r>
      <w:r>
        <w:rPr>
          <w:rFonts w:ascii="宋体" w:hAnsi="宋体" w:cs="宋体"/>
          <w:color w:val="000000"/>
          <w:sz w:val="30"/>
          <w:szCs w:val="30"/>
        </w:rPr>
      </w:r>
      <w:r/>
    </w:p>
    <w:p>
      <w:pPr>
        <w:pStyle w:val="805"/>
        <w:jc w:val="left"/>
        <w:tabs>
          <w:tab w:val="left" w:pos="7506" w:leader="none"/>
        </w:tabs>
        <w:rPr>
          <w:rFonts w:ascii="宋体" w:hAnsi="宋体" w:cs="宋体"/>
          <w:color w:val="000000"/>
          <w:sz w:val="24"/>
        </w:rPr>
      </w:pPr>
      <w:r>
        <w:rPr>
          <w:rFonts w:hint="eastAsia" w:ascii="宋体" w:hAnsi="宋体" w:cs="宋体"/>
          <w:color w:val="000000"/>
          <w:sz w:val="24"/>
        </w:rPr>
        <w:tab/>
      </w:r>
      <w:r>
        <w:rPr>
          <w:rFonts w:ascii="宋体" w:hAnsi="宋体" w:cs="宋体"/>
          <w:color w:val="000000"/>
          <w:sz w:val="24"/>
        </w:rPr>
      </w:r>
      <w:r/>
    </w:p>
    <w:p>
      <w:pPr>
        <w:pStyle w:val="805"/>
        <w:jc w:val="center"/>
        <w:rPr>
          <w:rFonts w:ascii="宋体" w:hAnsi="宋体" w:cs="宋体"/>
          <w:color w:val="000000"/>
          <w:sz w:val="24"/>
        </w:rPr>
      </w:pPr>
      <w:r>
        <w:rPr>
          <w:rFonts w:hint="eastAsia" w:ascii="宋体" w:hAnsi="宋体" w:cs="宋体"/>
          <w:color w:val="000000"/>
          <w:sz w:val="24"/>
        </w:rPr>
        <w:t xml:space="preserve">目 录</w:t>
      </w:r>
      <w:r>
        <w:rPr>
          <w:rFonts w:ascii="宋体" w:hAnsi="宋体" w:cs="宋体"/>
          <w:color w:val="000000"/>
          <w:sz w:val="24"/>
        </w:rPr>
      </w:r>
      <w:r/>
    </w:p>
    <w:p>
      <w:pPr>
        <w:pStyle w:val="805"/>
        <w:jc w:val="center"/>
        <w:rPr>
          <w:rFonts w:ascii="宋体" w:hAnsi="宋体" w:cs="宋体"/>
          <w:color w:val="000000"/>
          <w:sz w:val="24"/>
        </w:rPr>
      </w:pPr>
      <w:r>
        <w:rPr>
          <w:rFonts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合同附件1：合同协议书</w:t>
      </w:r>
      <w:r>
        <w:rPr>
          <w:rFonts w:ascii="宋体" w:hAnsi="宋体" w:cs="宋体"/>
          <w:color w:val="000000"/>
          <w:sz w:val="24"/>
        </w:rPr>
      </w:r>
      <w:r/>
    </w:p>
    <w:p>
      <w:pPr>
        <w:pStyle w:val="805"/>
        <w:rPr>
          <w:rFonts w:ascii="宋体" w:hAnsi="宋体" w:cs="宋体"/>
          <w:color w:val="000000"/>
          <w:sz w:val="24"/>
        </w:rPr>
      </w:pPr>
      <w:r>
        <w:rPr>
          <w:rFonts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合同附件2：技术规格和技术性能</w:t>
      </w:r>
      <w:r>
        <w:rPr>
          <w:rFonts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(要求见招标文件第六章《采购需求》；合同见卖方投标文件中《技术规格说明》。)</w:t>
      </w:r>
      <w:r>
        <w:rPr>
          <w:rFonts w:ascii="宋体" w:hAnsi="宋体" w:cs="宋体"/>
          <w:color w:val="000000"/>
          <w:sz w:val="24"/>
        </w:rPr>
      </w:r>
      <w:r/>
    </w:p>
    <w:p>
      <w:pPr>
        <w:pStyle w:val="805"/>
        <w:rPr>
          <w:rFonts w:ascii="宋体" w:hAnsi="宋体" w:cs="宋体"/>
          <w:color w:val="000000"/>
          <w:sz w:val="24"/>
        </w:rPr>
      </w:pPr>
      <w:r>
        <w:rPr>
          <w:rFonts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合同附件3：售后服务和技术培训</w:t>
      </w:r>
      <w:r>
        <w:rPr>
          <w:rFonts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(要求见招标文件第六章《采购需求》；合同见卖方投标文件中《售后服务方案》和《培训方案》。)</w:t>
      </w:r>
      <w:r>
        <w:rPr>
          <w:rFonts w:ascii="宋体" w:hAnsi="宋体" w:cs="宋体"/>
          <w:color w:val="000000"/>
          <w:sz w:val="24"/>
        </w:rPr>
      </w:r>
      <w:r/>
    </w:p>
    <w:p>
      <w:pPr>
        <w:pStyle w:val="805"/>
        <w:rPr>
          <w:rFonts w:ascii="宋体" w:hAnsi="宋体" w:cs="宋体"/>
          <w:color w:val="000000"/>
          <w:sz w:val="24"/>
        </w:rPr>
      </w:pPr>
      <w:r>
        <w:rPr>
          <w:rFonts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合同附件4：供货范围和价格清单</w:t>
      </w:r>
      <w:r>
        <w:rPr>
          <w:rFonts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(要求见招标文件第七章《投标文件相关格式》中《开标一览表》和《分项价格表》；合同见卖方投标文件中《开标一览表》和《分项价格表》。)</w:t>
      </w:r>
      <w:r>
        <w:rPr>
          <w:rFonts w:ascii="宋体" w:hAnsi="宋体" w:cs="宋体"/>
          <w:color w:val="000000"/>
          <w:sz w:val="24"/>
        </w:rPr>
      </w:r>
      <w:r/>
    </w:p>
    <w:p>
      <w:pPr>
        <w:pStyle w:val="805"/>
        <w:rPr>
          <w:rFonts w:ascii="宋体" w:hAnsi="宋体" w:cs="宋体"/>
          <w:color w:val="000000"/>
          <w:sz w:val="24"/>
        </w:rPr>
      </w:pPr>
      <w:r>
        <w:rPr>
          <w:rFonts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合同附件5：验收标准（验收要求、验收标准和程序）</w:t>
      </w:r>
      <w:r>
        <w:rPr>
          <w:rFonts w:ascii="宋体" w:hAnsi="宋体" w:cs="宋体"/>
          <w:color w:val="000000"/>
          <w:sz w:val="24"/>
        </w:rPr>
      </w:r>
      <w:r/>
    </w:p>
    <w:p>
      <w:pPr>
        <w:pStyle w:val="805"/>
        <w:rPr>
          <w:rFonts w:ascii="宋体" w:hAnsi="宋体" w:cs="宋体"/>
          <w:color w:val="000000"/>
          <w:sz w:val="24"/>
        </w:rPr>
      </w:pPr>
      <w:r>
        <w:rPr>
          <w:rFonts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合同附件6：采购需求</w:t>
      </w:r>
      <w:r>
        <w:rPr>
          <w:rFonts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(见招标文件第六章《采购需求》。)</w:t>
      </w:r>
      <w:r>
        <w:rPr>
          <w:rFonts w:ascii="宋体" w:hAnsi="宋体" w:cs="宋体"/>
          <w:color w:val="000000"/>
          <w:sz w:val="24"/>
        </w:rPr>
      </w:r>
      <w:r/>
    </w:p>
    <w:p>
      <w:pPr>
        <w:pStyle w:val="805"/>
        <w:jc w:val="center"/>
        <w:spacing w:line="360" w:lineRule="auto"/>
        <w:rPr>
          <w:rFonts w:hint="eastAsia" w:ascii="宋体" w:hAnsi="宋体" w:cs="宋体"/>
          <w:b/>
          <w:color w:val="000000"/>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 w:val="32"/>
          <w:szCs w:val="32"/>
        </w:rPr>
      </w:r>
      <w:r/>
    </w:p>
    <w:p>
      <w:pPr>
        <w:pStyle w:val="805"/>
        <w:jc w:val="center"/>
        <w:spacing w:line="360" w:lineRule="auto"/>
        <w:rPr>
          <w:rStyle w:val="1060"/>
          <w:rFonts w:hint="eastAsia" w:ascii="宋体" w:hAnsi="宋体" w:cs="宋体"/>
          <w:b/>
          <w:bCs/>
          <w:color w:val="000000"/>
          <w:sz w:val="32"/>
          <w:szCs w:val="32"/>
        </w:rPr>
      </w:pPr>
      <w:r>
        <w:rPr>
          <w:rFonts w:hint="eastAsia" w:ascii="宋体" w:hAnsi="宋体" w:cs="宋体"/>
          <w:b/>
          <w:color w:val="000000"/>
          <w:sz w:val="32"/>
          <w:szCs w:val="32"/>
        </w:rPr>
        <w:t xml:space="preserve">第六章 采购需求</w:t>
      </w:r>
      <w:bookmarkStart w:id="5" w:name="_Toc324452802"/>
      <w:r/>
      <w:bookmarkEnd w:id="5"/>
      <w:r/>
      <w:bookmarkStart w:id="6" w:name="_Toc322457054"/>
      <w:r/>
      <w:bookmarkEnd w:id="6"/>
      <w:r>
        <w:rPr>
          <w:rStyle w:val="1060"/>
          <w:rFonts w:hint="eastAsia" w:ascii="宋体" w:hAnsi="宋体" w:cs="宋体"/>
          <w:b/>
          <w:bCs/>
          <w:color w:val="000000"/>
          <w:sz w:val="32"/>
          <w:szCs w:val="32"/>
        </w:rPr>
      </w:r>
      <w:r/>
    </w:p>
    <w:p>
      <w:pPr>
        <w:pStyle w:val="805"/>
        <w:spacing w:line="360" w:lineRule="auto"/>
        <w:rPr>
          <w:rFonts w:hint="eastAsia" w:ascii="宋体" w:hAnsi="宋体" w:cs="宋体"/>
          <w:b/>
          <w:bCs/>
          <w:color w:val="000000"/>
          <w:sz w:val="24"/>
        </w:rPr>
      </w:pPr>
      <w:r>
        <w:rPr>
          <w:rFonts w:hint="eastAsia" w:ascii="宋体" w:hAnsi="宋体" w:cs="宋体"/>
          <w:b/>
          <w:bCs/>
          <w:color w:val="000000"/>
          <w:sz w:val="24"/>
        </w:rPr>
        <w:t xml:space="preserve">一、项目说明： </w:t>
      </w:r>
      <w:r>
        <w:rPr>
          <w:rFonts w:hint="eastAsia" w:ascii="宋体" w:hAnsi="宋体" w:cs="宋体"/>
          <w:b/>
          <w:bCs/>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1、采购人：徐州医科大学。</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2、采购项目名称：</w:t>
      </w:r>
      <w:r>
        <w:rPr>
          <w:rFonts w:hint="eastAsia" w:ascii="宋体" w:hAnsi="宋体" w:cs="宋体"/>
          <w:color w:val="000000"/>
          <w:sz w:val="24"/>
          <w:lang w:eastAsia="zh-CN"/>
        </w:rPr>
        <w:t xml:space="preserve">徐州医科大学校外住宿点家具</w:t>
      </w:r>
      <w:r>
        <w:rPr>
          <w:rFonts w:hint="eastAsia" w:ascii="宋体" w:hAnsi="宋体" w:cs="宋体"/>
          <w:color w:val="000000"/>
          <w:sz w:val="24"/>
        </w:rPr>
        <w:t xml:space="preserve">。</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3、采购标的：</w:t>
      </w:r>
      <w:r>
        <w:rPr>
          <w:rFonts w:hint="eastAsia" w:ascii="宋体" w:hAnsi="宋体" w:cs="宋体"/>
          <w:color w:val="000000"/>
          <w:sz w:val="24"/>
          <w:lang w:eastAsia="zh-CN"/>
        </w:rPr>
        <w:t xml:space="preserve">徐州医科大学校外住宿点家具</w:t>
      </w:r>
      <w:r>
        <w:rPr>
          <w:rFonts w:hint="eastAsia" w:ascii="宋体" w:hAnsi="宋体" w:cs="宋体"/>
          <w:color w:val="000000"/>
          <w:sz w:val="24"/>
        </w:rPr>
        <w:t xml:space="preserve">，具体详见本招标文件第六章《采购需求》中“二、采购清单”。</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lang w:eastAsia="zh-CN"/>
        </w:rPr>
        <w:t xml:space="preserve">徐州医科大学校外住宿点家具</w:t>
      </w:r>
      <w:r>
        <w:rPr>
          <w:rFonts w:hint="eastAsia" w:ascii="宋体" w:hAnsi="宋体" w:cs="宋体"/>
          <w:color w:val="000000"/>
          <w:sz w:val="24"/>
        </w:rPr>
        <w:t xml:space="preserve">采购对应的中小企业划分标准所属行业为工业。</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rPr>
      </w:r>
      <w:r/>
    </w:p>
    <w:p>
      <w:pPr>
        <w:pStyle w:val="805"/>
        <w:spacing w:line="360" w:lineRule="auto"/>
        <w:rPr>
          <w:rFonts w:hint="eastAsia" w:ascii="宋体" w:hAnsi="宋体" w:cs="宋体"/>
          <w:b/>
          <w:bCs/>
          <w:color w:val="ff0000"/>
          <w:sz w:val="24"/>
        </w:rPr>
      </w:pPr>
      <w:r>
        <w:rPr>
          <w:rFonts w:hint="eastAsia" w:ascii="宋体" w:hAnsi="宋体" w:cs="宋体"/>
          <w:b/>
          <w:bCs/>
          <w:color w:val="ff0000"/>
          <w:sz w:val="24"/>
        </w:rPr>
        <w:t xml:space="preserve">4、本项目不接受超过人民币</w:t>
      </w:r>
      <w:r>
        <w:rPr>
          <w:rFonts w:hint="eastAsia" w:ascii="宋体" w:hAnsi="宋体" w:cs="宋体"/>
          <w:b/>
          <w:bCs/>
          <w:color w:val="ff0000"/>
          <w:sz w:val="24"/>
          <w:lang w:val="en-US" w:eastAsia="zh-CN"/>
        </w:rPr>
        <w:t xml:space="preserve">4</w:t>
      </w:r>
      <w:r>
        <w:rPr>
          <w:rFonts w:hint="eastAsia" w:ascii="宋体" w:hAnsi="宋体" w:cs="宋体"/>
          <w:b/>
          <w:bCs/>
          <w:color w:val="ff0000"/>
          <w:sz w:val="24"/>
          <w:lang w:val="en-US" w:eastAsia="zh-CN"/>
        </w:rPr>
        <w:t xml:space="preserve">20.00</w:t>
      </w:r>
      <w:r>
        <w:rPr>
          <w:rFonts w:hint="eastAsia" w:ascii="宋体" w:hAnsi="宋体" w:cs="宋体"/>
          <w:b/>
          <w:bCs/>
          <w:color w:val="ff0000"/>
          <w:sz w:val="24"/>
        </w:rPr>
        <w:t xml:space="preserve">万元（项目</w:t>
      </w:r>
      <w:r>
        <w:rPr>
          <w:rFonts w:hint="eastAsia" w:ascii="宋体" w:hAnsi="宋体" w:cs="宋体"/>
          <w:b/>
          <w:bCs/>
          <w:color w:val="ff0000"/>
          <w:sz w:val="24"/>
          <w:lang w:val="en-US" w:eastAsia="zh-CN"/>
        </w:rPr>
        <w:t xml:space="preserve">最高</w:t>
      </w:r>
      <w:r>
        <w:rPr>
          <w:rFonts w:hint="eastAsia" w:ascii="宋体" w:hAnsi="宋体" w:cs="宋体"/>
          <w:b/>
          <w:bCs/>
          <w:color w:val="ff0000"/>
          <w:sz w:val="24"/>
          <w:lang w:val="en-US" w:eastAsia="zh-CN"/>
        </w:rPr>
        <w:t xml:space="preserve">限价</w:t>
      </w:r>
      <w:r>
        <w:rPr>
          <w:rFonts w:hint="eastAsia" w:ascii="宋体" w:hAnsi="宋体" w:cs="宋体"/>
          <w:b/>
          <w:bCs/>
          <w:color w:val="ff0000"/>
          <w:sz w:val="24"/>
        </w:rPr>
        <w:t xml:space="preserve">）的投标报价。</w:t>
      </w:r>
      <w:r>
        <w:rPr>
          <w:rFonts w:hint="eastAsia" w:ascii="宋体" w:hAnsi="宋体" w:cs="宋体"/>
          <w:b/>
          <w:bCs/>
          <w:color w:val="ff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投标报价包括但不限于货物、材料、五金件、制造、包装、运输、装卸、保险、安装、检测、验收合格交付使用之前及保修期内保修服务与备用物件等所有其他有关招标文件中规定的各项的含税费用。</w:t>
      </w:r>
      <w:r>
        <w:rPr>
          <w:rFonts w:hint="eastAsia" w:ascii="宋体" w:hAnsi="宋体" w:cs="宋体"/>
          <w:color w:val="000000"/>
          <w:sz w:val="24"/>
        </w:rPr>
      </w:r>
      <w:r/>
    </w:p>
    <w:p>
      <w:pPr>
        <w:pStyle w:val="805"/>
        <w:spacing w:line="360" w:lineRule="auto"/>
        <w:rPr>
          <w:rFonts w:ascii="宋体" w:hAnsi="宋体" w:cs="宋体"/>
          <w:color w:val="000000"/>
          <w:sz w:val="24"/>
        </w:rPr>
      </w:pPr>
      <w:r>
        <w:rPr>
          <w:rFonts w:hint="eastAsia" w:ascii="宋体" w:hAnsi="宋体" w:cs="宋体"/>
          <w:color w:val="000000"/>
          <w:sz w:val="24"/>
        </w:rPr>
        <w:t xml:space="preserve">5、项目概况：包括单人床、床头柜、衣柜、学习桌、学习椅、床垫、鞋柜的采购并运至采购人指定地点并负责安装调试。</w:t>
      </w:r>
      <w:r>
        <w:rPr>
          <w:rFonts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6、投标人应按照项目需求中的要求，在投标文件中对所投产品的名称、品牌、生产厂家、产地、主要技术性能指标及其在技术、安全、性能、管理、质保年限及售后服务等方面情况提供详细说明。</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7、投标人应在获取招标文件后自行对项目现场和周围环境进行实地踏勘，以了解现场的环境、范围、技术要求及相关服务，获取有关编制投标文件和签订合同所需的各项资料。投标人应承担现场踏勘的责任和风险，费用由投标人自己承担。中标后不得以未踏勘现场或不了解现场为由提出任何增加费用的要求。</w:t>
      </w:r>
      <w:r>
        <w:rPr>
          <w:rFonts w:hint="eastAsia" w:ascii="宋体" w:hAnsi="宋体" w:cs="宋体"/>
          <w:color w:val="000000"/>
          <w:sz w:val="24"/>
        </w:rPr>
      </w:r>
      <w:r/>
    </w:p>
    <w:p>
      <w:pPr>
        <w:pStyle w:val="805"/>
        <w:spacing w:line="360" w:lineRule="auto"/>
        <w:rPr>
          <w:rFonts w:hint="eastAsia" w:ascii="宋体" w:hAnsi="宋体" w:cs="宋体"/>
          <w:b/>
          <w:bCs/>
          <w:color w:val="000000"/>
          <w:sz w:val="24"/>
          <w:highlight w:val="none"/>
        </w:rPr>
      </w:pPr>
      <w:r>
        <w:rPr>
          <w:rFonts w:hint="eastAsia" w:ascii="宋体" w:hAnsi="宋体" w:cs="宋体"/>
          <w:b/>
          <w:bCs/>
          <w:color w:val="000000"/>
          <w:sz w:val="24"/>
        </w:rPr>
        <w:t xml:space="preserve">二、采购清单</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tbl>
      <w:tblPr>
        <w:tblW w:w="500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61"/>
        <w:gridCol w:w="3922"/>
        <w:gridCol w:w="826"/>
        <w:gridCol w:w="1129"/>
        <w:gridCol w:w="1787"/>
      </w:tblGrid>
      <w:tr>
        <w:trPr>
          <w:trHeight w:val="510"/>
        </w:trPr>
        <w:tc>
          <w:tcPr>
            <w:tcW w:w="397" w:type="dxa"/>
            <w:vAlign w:val="center"/>
            <w:textDirection w:val="lrTb"/>
            <w:noWrap w:val="false"/>
          </w:tcPr>
          <w:p>
            <w:pPr>
              <w:pStyle w:val="805"/>
              <w:jc w:val="center"/>
              <w:rPr>
                <w:rFonts w:hint="eastAsia" w:ascii="宋体" w:hAnsi="宋体" w:cs="宋体"/>
                <w:b/>
                <w:bCs/>
                <w:color w:val="000000"/>
                <w:spacing w:val="-6"/>
                <w:sz w:val="24"/>
              </w:rPr>
            </w:pPr>
            <w:r>
              <w:rPr>
                <w:rFonts w:hint="eastAsia" w:ascii="宋体" w:hAnsi="宋体" w:cs="宋体"/>
                <w:b/>
                <w:bCs/>
                <w:color w:val="000000"/>
                <w:spacing w:val="-6"/>
                <w:sz w:val="24"/>
              </w:rPr>
              <w:t xml:space="preserve">序号</w:t>
            </w:r>
            <w:r>
              <w:rPr>
                <w:rFonts w:hint="eastAsia" w:ascii="宋体" w:hAnsi="宋体" w:cs="宋体"/>
                <w:b/>
                <w:bCs/>
                <w:color w:val="000000"/>
                <w:spacing w:val="-6"/>
                <w:sz w:val="24"/>
              </w:rPr>
            </w:r>
            <w:r/>
          </w:p>
        </w:tc>
        <w:tc>
          <w:tcPr>
            <w:tcW w:w="2355" w:type="dxa"/>
            <w:vAlign w:val="center"/>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pacing w:val="-6"/>
                <w:sz w:val="24"/>
              </w:rPr>
              <w:t xml:space="preserve">标的</w:t>
            </w:r>
            <w:r>
              <w:rPr>
                <w:rFonts w:hint="eastAsia" w:ascii="宋体" w:hAnsi="宋体" w:cs="宋体"/>
                <w:b/>
                <w:bCs/>
                <w:color w:val="000000"/>
                <w:spacing w:val="-7"/>
                <w:sz w:val="24"/>
              </w:rPr>
              <w:t xml:space="preserve">名称</w:t>
            </w:r>
            <w:r>
              <w:rPr>
                <w:rFonts w:hint="eastAsia" w:ascii="宋体" w:hAnsi="宋体" w:cs="宋体"/>
                <w:b/>
                <w:bCs/>
                <w:color w:val="000000"/>
                <w:sz w:val="24"/>
              </w:rPr>
            </w:r>
            <w:r/>
          </w:p>
        </w:tc>
        <w:tc>
          <w:tcPr>
            <w:tcW w:w="496" w:type="dxa"/>
            <w:vAlign w:val="center"/>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pacing w:val="-4"/>
                <w:sz w:val="24"/>
              </w:rPr>
              <w:t xml:space="preserve">数量</w:t>
            </w:r>
            <w:r>
              <w:rPr>
                <w:rFonts w:hint="eastAsia" w:ascii="宋体" w:hAnsi="宋体" w:cs="宋体"/>
                <w:b/>
                <w:bCs/>
                <w:color w:val="000000"/>
                <w:sz w:val="24"/>
              </w:rPr>
            </w:r>
            <w:r/>
          </w:p>
        </w:tc>
        <w:tc>
          <w:tcPr>
            <w:tcW w:w="678" w:type="dxa"/>
            <w:vAlign w:val="center"/>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pacing w:val="-2"/>
                <w:sz w:val="24"/>
              </w:rPr>
              <w:t xml:space="preserve">单位</w:t>
            </w:r>
            <w:r>
              <w:rPr>
                <w:rFonts w:hint="eastAsia" w:ascii="宋体" w:hAnsi="宋体" w:cs="宋体"/>
                <w:b/>
                <w:bCs/>
                <w:color w:val="000000"/>
                <w:sz w:val="24"/>
              </w:rPr>
            </w:r>
            <w:r/>
          </w:p>
        </w:tc>
        <w:tc>
          <w:tcPr>
            <w:tcW w:w="1072" w:type="dxa"/>
            <w:vAlign w:val="center"/>
            <w:textDirection w:val="lrTb"/>
            <w:noWrap w:val="false"/>
          </w:tcPr>
          <w:p>
            <w:pPr>
              <w:pStyle w:val="805"/>
              <w:jc w:val="center"/>
              <w:rPr>
                <w:rFonts w:ascii="宋体" w:hAnsi="宋体" w:cs="宋体"/>
                <w:b/>
                <w:bCs/>
                <w:color w:val="000000"/>
                <w:spacing w:val="-2"/>
                <w:sz w:val="24"/>
              </w:rPr>
            </w:pPr>
            <w:r>
              <w:rPr>
                <w:rFonts w:hint="eastAsia" w:ascii="宋体" w:hAnsi="宋体" w:cs="宋体"/>
                <w:b/>
                <w:bCs/>
                <w:color w:val="000000"/>
                <w:spacing w:val="-2"/>
                <w:sz w:val="24"/>
              </w:rPr>
              <w:t xml:space="preserve">备注</w:t>
            </w:r>
            <w:r>
              <w:rPr>
                <w:rFonts w:ascii="宋体" w:hAnsi="宋体" w:cs="宋体"/>
                <w:b/>
                <w:bCs/>
                <w:color w:val="000000"/>
                <w:spacing w:val="-2"/>
                <w:sz w:val="24"/>
              </w:rPr>
            </w:r>
            <w:r/>
          </w:p>
        </w:tc>
      </w:tr>
      <w:tr>
        <w:trPr>
          <w:trHeight w:val="510"/>
        </w:trPr>
        <w:tc>
          <w:tcPr>
            <w:tcW w:w="397"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2355"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1.0M单人床</w:t>
            </w:r>
            <w:r>
              <w:rPr>
                <w:rFonts w:hint="eastAsia" w:ascii="宋体" w:hAnsi="宋体" w:cs="宋体"/>
                <w:color w:val="000000"/>
                <w:sz w:val="24"/>
              </w:rPr>
            </w:r>
            <w:r/>
          </w:p>
        </w:tc>
        <w:tc>
          <w:tcPr>
            <w:tcW w:w="496"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pacing w:val="-14"/>
                <w:sz w:val="24"/>
              </w:rPr>
              <w:t xml:space="preserve">898</w:t>
            </w:r>
            <w:r>
              <w:rPr>
                <w:rFonts w:ascii="宋体" w:hAnsi="宋体" w:cs="宋体"/>
                <w:color w:val="000000"/>
                <w:sz w:val="24"/>
              </w:rPr>
            </w:r>
            <w:r/>
          </w:p>
        </w:tc>
        <w:tc>
          <w:tcPr>
            <w:tcW w:w="678"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pacing w:val="-14"/>
                <w:sz w:val="24"/>
              </w:rPr>
              <w:t xml:space="preserve">套</w:t>
            </w:r>
            <w:r>
              <w:rPr>
                <w:rFonts w:ascii="宋体" w:hAnsi="宋体" w:cs="宋体"/>
                <w:color w:val="000000"/>
                <w:sz w:val="24"/>
              </w:rPr>
            </w:r>
            <w:r/>
          </w:p>
        </w:tc>
        <w:tc>
          <w:tcPr>
            <w:tcW w:w="1072" w:type="dxa"/>
            <w:vAlign w:val="center"/>
            <w:textDirection w:val="lrTb"/>
            <w:noWrap w:val="false"/>
          </w:tcPr>
          <w:p>
            <w:pPr>
              <w:pStyle w:val="805"/>
              <w:jc w:val="center"/>
              <w:rPr>
                <w:rFonts w:ascii="宋体" w:hAnsi="宋体" w:cs="宋体"/>
                <w:color w:val="000000"/>
                <w:sz w:val="24"/>
              </w:rPr>
            </w:pPr>
            <w:r>
              <w:rPr>
                <w:rFonts w:hint="eastAsia" w:ascii="宋体" w:hAnsi="宋体" w:cs="宋体"/>
                <w:b/>
                <w:bCs/>
                <w:color w:val="000000"/>
                <w:sz w:val="24"/>
              </w:rPr>
              <w:t xml:space="preserve">核心产品</w:t>
            </w:r>
            <w:r>
              <w:rPr>
                <w:rFonts w:ascii="宋体" w:hAnsi="宋体" w:cs="宋体"/>
                <w:color w:val="000000"/>
                <w:sz w:val="24"/>
              </w:rPr>
            </w:r>
            <w:r/>
          </w:p>
        </w:tc>
      </w:tr>
      <w:tr>
        <w:trPr>
          <w:trHeight w:val="510"/>
        </w:trPr>
        <w:tc>
          <w:tcPr>
            <w:tcW w:w="397"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2355"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1.1M单人床</w:t>
            </w:r>
            <w:r>
              <w:rPr>
                <w:rFonts w:hint="eastAsia" w:ascii="宋体" w:hAnsi="宋体" w:cs="宋体"/>
                <w:color w:val="000000"/>
                <w:sz w:val="24"/>
              </w:rPr>
            </w:r>
            <w:r/>
          </w:p>
        </w:tc>
        <w:tc>
          <w:tcPr>
            <w:tcW w:w="496" w:type="dxa"/>
            <w:vAlign w:val="center"/>
            <w:textDirection w:val="lrTb"/>
            <w:noWrap w:val="false"/>
          </w:tcPr>
          <w:p>
            <w:pPr>
              <w:pStyle w:val="805"/>
              <w:jc w:val="center"/>
              <w:rPr>
                <w:rFonts w:ascii="宋体" w:hAnsi="宋体" w:cs="宋体"/>
                <w:color w:val="000000"/>
                <w:spacing w:val="-14"/>
                <w:sz w:val="24"/>
              </w:rPr>
            </w:pPr>
            <w:r>
              <w:rPr>
                <w:rFonts w:hint="eastAsia" w:ascii="宋体" w:hAnsi="宋体" w:cs="宋体"/>
                <w:color w:val="000000"/>
                <w:spacing w:val="-14"/>
                <w:sz w:val="24"/>
              </w:rPr>
              <w:t xml:space="preserve">520</w:t>
            </w:r>
            <w:r>
              <w:rPr>
                <w:rFonts w:ascii="宋体" w:hAnsi="宋体" w:cs="宋体"/>
                <w:color w:val="000000"/>
                <w:spacing w:val="-14"/>
                <w:sz w:val="24"/>
              </w:rPr>
            </w:r>
            <w:r/>
          </w:p>
        </w:tc>
        <w:tc>
          <w:tcPr>
            <w:tcW w:w="678" w:type="dxa"/>
            <w:vAlign w:val="center"/>
            <w:textDirection w:val="lrTb"/>
            <w:noWrap w:val="false"/>
          </w:tcPr>
          <w:p>
            <w:pPr>
              <w:pStyle w:val="805"/>
              <w:jc w:val="center"/>
              <w:rPr>
                <w:rFonts w:hint="eastAsia" w:ascii="宋体" w:hAnsi="宋体" w:cs="宋体"/>
                <w:color w:val="000000"/>
                <w:spacing w:val="-14"/>
                <w:sz w:val="24"/>
              </w:rPr>
            </w:pPr>
            <w:r>
              <w:rPr>
                <w:rFonts w:hint="eastAsia" w:ascii="宋体" w:hAnsi="宋体" w:cs="宋体"/>
                <w:color w:val="000000"/>
                <w:spacing w:val="-14"/>
                <w:sz w:val="24"/>
              </w:rPr>
              <w:t xml:space="preserve">套</w:t>
            </w:r>
            <w:r>
              <w:rPr>
                <w:rFonts w:hint="eastAsia" w:ascii="宋体" w:hAnsi="宋体" w:cs="宋体"/>
                <w:color w:val="000000"/>
                <w:spacing w:val="-14"/>
                <w:sz w:val="24"/>
              </w:rPr>
            </w:r>
            <w:r/>
          </w:p>
        </w:tc>
        <w:tc>
          <w:tcPr>
            <w:tcW w:w="1072" w:type="dxa"/>
            <w:vAlign w:val="center"/>
            <w:textDirection w:val="lrTb"/>
            <w:noWrap w:val="false"/>
          </w:tcPr>
          <w:p>
            <w:pPr>
              <w:pStyle w:val="805"/>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98"/>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r>
            <w:r/>
          </w:p>
        </w:tc>
        <w:tc>
          <w:tcPr>
            <w:tcW w:w="2355" w:type="dxa"/>
            <w:vAlign w:val="center"/>
            <w:textDirection w:val="lrTb"/>
            <w:noWrap w:val="false"/>
          </w:tcPr>
          <w:p>
            <w:pPr>
              <w:pStyle w:val="1098"/>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衣柜</w:t>
            </w:r>
            <w:r>
              <w:rPr>
                <w:rFonts w:hint="eastAsia" w:ascii="宋体" w:hAnsi="宋体" w:eastAsia="宋体" w:cs="宋体"/>
                <w:color w:val="000000"/>
                <w:sz w:val="24"/>
                <w:szCs w:val="24"/>
              </w:rPr>
            </w:r>
            <w:r/>
          </w:p>
        </w:tc>
        <w:tc>
          <w:tcPr>
            <w:tcW w:w="496"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pacing w:val="-14"/>
                <w:sz w:val="24"/>
              </w:rPr>
              <w:t xml:space="preserve">1418</w:t>
            </w:r>
            <w:r>
              <w:rPr>
                <w:rFonts w:ascii="宋体" w:hAnsi="宋体" w:cs="宋体"/>
                <w:color w:val="000000"/>
                <w:sz w:val="24"/>
              </w:rPr>
            </w:r>
            <w:r/>
          </w:p>
        </w:tc>
        <w:tc>
          <w:tcPr>
            <w:tcW w:w="678"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套</w:t>
            </w:r>
            <w:r>
              <w:rPr>
                <w:rFonts w:hint="eastAsia" w:ascii="宋体" w:hAnsi="宋体" w:cs="宋体"/>
                <w:color w:val="000000"/>
                <w:sz w:val="24"/>
              </w:rPr>
            </w:r>
            <w:r/>
          </w:p>
        </w:tc>
        <w:tc>
          <w:tcPr>
            <w:tcW w:w="1072" w:type="dxa"/>
            <w:vAlign w:val="center"/>
            <w:textDirection w:val="lrTb"/>
            <w:noWrap w:val="false"/>
          </w:tcPr>
          <w:p>
            <w:pPr>
              <w:pStyle w:val="805"/>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98"/>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r>
            <w:r/>
          </w:p>
        </w:tc>
        <w:tc>
          <w:tcPr>
            <w:tcW w:w="2355" w:type="dxa"/>
            <w:vAlign w:val="center"/>
            <w:textDirection w:val="lrTb"/>
            <w:noWrap w:val="false"/>
          </w:tcPr>
          <w:p>
            <w:pPr>
              <w:pStyle w:val="109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学习桌</w:t>
            </w:r>
            <w:r>
              <w:rPr>
                <w:rFonts w:hint="eastAsia" w:ascii="宋体" w:hAnsi="宋体" w:eastAsia="宋体" w:cs="宋体"/>
                <w:color w:val="000000"/>
                <w:sz w:val="24"/>
                <w:szCs w:val="24"/>
                <w:lang w:eastAsia="zh-CN"/>
              </w:rPr>
            </w:r>
            <w:r/>
          </w:p>
        </w:tc>
        <w:tc>
          <w:tcPr>
            <w:tcW w:w="496" w:type="dxa"/>
            <w:vAlign w:val="center"/>
            <w:textDirection w:val="lrTb"/>
            <w:noWrap w:val="false"/>
          </w:tcPr>
          <w:p>
            <w:pPr>
              <w:pStyle w:val="805"/>
              <w:jc w:val="center"/>
              <w:rPr>
                <w:rFonts w:ascii="宋体" w:hAnsi="宋体" w:cs="宋体"/>
                <w:color w:val="000000"/>
                <w:spacing w:val="-14"/>
                <w:sz w:val="24"/>
              </w:rPr>
            </w:pPr>
            <w:r>
              <w:rPr>
                <w:rFonts w:hint="eastAsia" w:ascii="宋体" w:hAnsi="宋体" w:cs="宋体"/>
                <w:color w:val="000000"/>
                <w:spacing w:val="-14"/>
                <w:sz w:val="24"/>
              </w:rPr>
              <w:t xml:space="preserve">1418</w:t>
            </w:r>
            <w:r>
              <w:rPr>
                <w:rFonts w:ascii="宋体" w:hAnsi="宋体" w:cs="宋体"/>
                <w:color w:val="000000"/>
                <w:spacing w:val="-14"/>
                <w:sz w:val="24"/>
              </w:rPr>
            </w:r>
            <w:r/>
          </w:p>
        </w:tc>
        <w:tc>
          <w:tcPr>
            <w:tcW w:w="678"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z w:val="24"/>
              </w:rPr>
              <w:t xml:space="preserve">张</w:t>
            </w:r>
            <w:r>
              <w:rPr>
                <w:rFonts w:ascii="宋体" w:hAnsi="宋体" w:cs="宋体"/>
                <w:color w:val="000000"/>
                <w:sz w:val="24"/>
              </w:rPr>
            </w:r>
            <w:r/>
          </w:p>
        </w:tc>
        <w:tc>
          <w:tcPr>
            <w:tcW w:w="1072" w:type="dxa"/>
            <w:vAlign w:val="center"/>
            <w:textDirection w:val="lrTb"/>
            <w:noWrap w:val="false"/>
          </w:tcPr>
          <w:p>
            <w:pPr>
              <w:pStyle w:val="805"/>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98"/>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ascii="宋体" w:hAnsi="宋体" w:eastAsia="宋体" w:cs="宋体"/>
                <w:color w:val="000000"/>
                <w:sz w:val="24"/>
                <w:szCs w:val="24"/>
                <w:lang w:val="en-US" w:eastAsia="zh-CN"/>
              </w:rPr>
            </w:r>
            <w:r/>
          </w:p>
        </w:tc>
        <w:tc>
          <w:tcPr>
            <w:tcW w:w="2355" w:type="dxa"/>
            <w:vAlign w:val="center"/>
            <w:textDirection w:val="lrTb"/>
            <w:noWrap w:val="false"/>
          </w:tcPr>
          <w:p>
            <w:pPr>
              <w:pStyle w:val="1098"/>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学习椅</w:t>
            </w:r>
            <w:r>
              <w:rPr>
                <w:rFonts w:ascii="宋体" w:hAnsi="宋体" w:eastAsia="宋体" w:cs="宋体"/>
                <w:color w:val="000000"/>
                <w:sz w:val="24"/>
                <w:szCs w:val="24"/>
                <w:lang w:eastAsia="zh-CN"/>
              </w:rPr>
            </w:r>
            <w:r/>
          </w:p>
        </w:tc>
        <w:tc>
          <w:tcPr>
            <w:tcW w:w="496" w:type="dxa"/>
            <w:vAlign w:val="center"/>
            <w:textDirection w:val="lrTb"/>
            <w:noWrap w:val="false"/>
          </w:tcPr>
          <w:p>
            <w:pPr>
              <w:pStyle w:val="805"/>
              <w:jc w:val="center"/>
              <w:rPr>
                <w:rFonts w:ascii="宋体" w:hAnsi="宋体" w:cs="宋体"/>
                <w:color w:val="000000"/>
                <w:spacing w:val="-14"/>
                <w:sz w:val="24"/>
              </w:rPr>
            </w:pPr>
            <w:r>
              <w:rPr>
                <w:rFonts w:hint="eastAsia" w:ascii="宋体" w:hAnsi="宋体" w:cs="宋体"/>
                <w:color w:val="000000"/>
                <w:spacing w:val="-14"/>
                <w:sz w:val="24"/>
              </w:rPr>
              <w:t xml:space="preserve">1418</w:t>
            </w:r>
            <w:r>
              <w:rPr>
                <w:rFonts w:ascii="宋体" w:hAnsi="宋体" w:cs="宋体"/>
                <w:color w:val="000000"/>
                <w:spacing w:val="-14"/>
                <w:sz w:val="24"/>
              </w:rPr>
            </w:r>
            <w:r/>
          </w:p>
        </w:tc>
        <w:tc>
          <w:tcPr>
            <w:tcW w:w="678"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z w:val="24"/>
              </w:rPr>
              <w:t xml:space="preserve">把</w:t>
            </w:r>
            <w:r>
              <w:rPr>
                <w:rFonts w:ascii="宋体" w:hAnsi="宋体" w:cs="宋体"/>
                <w:color w:val="000000"/>
                <w:sz w:val="24"/>
              </w:rPr>
            </w:r>
            <w:r/>
          </w:p>
        </w:tc>
        <w:tc>
          <w:tcPr>
            <w:tcW w:w="1072" w:type="dxa"/>
            <w:vAlign w:val="center"/>
            <w:textDirection w:val="lrTb"/>
            <w:noWrap w:val="false"/>
          </w:tcPr>
          <w:p>
            <w:pPr>
              <w:pStyle w:val="805"/>
              <w:jc w:val="center"/>
              <w:rPr>
                <w:rFonts w:ascii="宋体" w:hAnsi="宋体" w:cs="宋体"/>
                <w:color w:val="000000"/>
                <w:sz w:val="24"/>
              </w:rPr>
            </w:pPr>
            <w:r>
              <w:rPr>
                <w:rFonts w:ascii="宋体" w:hAnsi="宋体" w:cs="宋体"/>
                <w:color w:val="000000"/>
                <w:sz w:val="24"/>
              </w:rPr>
            </w:r>
            <w:r/>
          </w:p>
        </w:tc>
      </w:tr>
    </w:tbl>
    <w:p>
      <w:pPr>
        <w:pStyle w:val="805"/>
        <w:spacing w:line="360" w:lineRule="auto"/>
        <w:rPr>
          <w:rStyle w:val="838"/>
          <w:rFonts w:hint="eastAsia" w:ascii="宋体" w:hAnsi="宋体" w:cs="宋体"/>
          <w:b/>
          <w:bCs/>
          <w:color w:val="000000"/>
          <w:sz w:val="24"/>
          <w:highlight w:val="none"/>
        </w:rPr>
      </w:pPr>
      <w:r>
        <w:rPr>
          <w:rStyle w:val="838"/>
          <w:rFonts w:hint="eastAsia" w:ascii="宋体" w:hAnsi="宋体" w:cs="宋体"/>
          <w:b/>
          <w:bCs/>
          <w:color w:val="000000"/>
          <w:sz w:val="24"/>
          <w:highlight w:val="none"/>
        </w:rPr>
        <w:t xml:space="preserve">说明：</w:t>
      </w:r>
      <w:r>
        <w:rPr>
          <w:rStyle w:val="838"/>
          <w:rFonts w:hint="eastAsia" w:ascii="宋体" w:hAnsi="宋体" w:cs="宋体"/>
          <w:b/>
          <w:bCs/>
          <w:color w:val="000000"/>
          <w:sz w:val="24"/>
          <w:highlight w:val="none"/>
        </w:rPr>
      </w:r>
      <w:r/>
    </w:p>
    <w:p>
      <w:pPr>
        <w:pStyle w:val="805"/>
        <w:numPr>
          <w:ilvl w:val="0"/>
          <w:numId w:val="0"/>
        </w:numPr>
        <w:spacing w:line="360" w:lineRule="auto"/>
        <w:rPr>
          <w:rStyle w:val="838"/>
          <w:rFonts w:hint="eastAsia" w:ascii="宋体" w:hAnsi="宋体" w:cs="宋体"/>
          <w:b/>
          <w:bCs/>
          <w:color w:val="000000"/>
          <w:sz w:val="24"/>
          <w:highlight w:val="none"/>
        </w:rPr>
      </w:pPr>
      <w:r>
        <w:rPr>
          <w:rStyle w:val="838"/>
          <w:rFonts w:hint="eastAsia" w:ascii="宋体" w:hAnsi="宋体" w:cs="宋体"/>
          <w:b/>
          <w:bCs/>
          <w:color w:val="000000"/>
          <w:sz w:val="24"/>
          <w:highlight w:val="none"/>
          <w:lang w:val="en-US"/>
        </w:rPr>
        <w:t xml:space="preserve">1、</w:t>
      </w:r>
      <w:r>
        <w:rPr>
          <w:rStyle w:val="838"/>
          <w:rFonts w:hint="eastAsia" w:ascii="宋体" w:hAnsi="宋体" w:cs="宋体"/>
          <w:b/>
          <w:bCs/>
          <w:color w:val="000000"/>
          <w:sz w:val="24"/>
          <w:highlight w:val="none"/>
        </w:rPr>
        <w:t xml:space="preserve">本“采购清单”为不允许偏离的实质性要求和条件，如有偏离，在符合性审查时按照投标无效处理。</w:t>
      </w:r>
      <w:r>
        <w:rPr>
          <w:rStyle w:val="838"/>
          <w:rFonts w:hint="eastAsia" w:ascii="宋体" w:hAnsi="宋体" w:cs="宋体"/>
          <w:b/>
          <w:bCs/>
          <w:color w:val="000000"/>
          <w:sz w:val="24"/>
          <w:highlight w:val="none"/>
        </w:rPr>
      </w:r>
      <w:r/>
    </w:p>
    <w:p>
      <w:pPr>
        <w:pStyle w:val="805"/>
        <w:spacing w:line="360" w:lineRule="auto"/>
        <w:rPr>
          <w:rStyle w:val="838"/>
          <w:rFonts w:hint="eastAsia" w:ascii="宋体" w:hAnsi="宋体" w:cs="宋体"/>
          <w:b/>
          <w:bCs/>
          <w:color w:val="000000"/>
          <w:sz w:val="24"/>
          <w:highlight w:val="none"/>
        </w:rPr>
      </w:pPr>
      <w:r>
        <w:rPr>
          <w:rStyle w:val="838"/>
          <w:rFonts w:hint="eastAsia" w:ascii="宋体" w:hAnsi="宋体" w:cs="宋体"/>
          <w:b/>
          <w:bCs/>
          <w:color w:val="000000"/>
          <w:sz w:val="24"/>
          <w:highlight w:val="none"/>
        </w:rPr>
        <w:t xml:space="preserve">2、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Style w:val="838"/>
          <w:rFonts w:hint="eastAsia" w:ascii="宋体" w:hAnsi="宋体" w:cs="宋体"/>
          <w:b/>
          <w:bCs/>
          <w:color w:val="000000"/>
          <w:sz w:val="24"/>
          <w:highlight w:val="none"/>
        </w:rPr>
      </w:r>
      <w:r/>
    </w:p>
    <w:p>
      <w:pPr>
        <w:pStyle w:val="805"/>
        <w:spacing w:line="360" w:lineRule="auto"/>
        <w:rPr>
          <w:rStyle w:val="838"/>
          <w:rFonts w:hint="eastAsia" w:ascii="宋体" w:hAnsi="宋体" w:cs="宋体"/>
          <w:b/>
          <w:bCs/>
          <w:color w:val="000000"/>
          <w:sz w:val="24"/>
          <w:highlight w:val="none"/>
        </w:rPr>
      </w:pPr>
      <w:r>
        <w:rPr>
          <w:rStyle w:val="838"/>
          <w:rFonts w:hint="eastAsia" w:ascii="宋体" w:hAnsi="宋体" w:cs="宋体"/>
          <w:b/>
          <w:bCs/>
          <w:color w:val="000000"/>
          <w:sz w:val="24"/>
          <w:highlight w:val="none"/>
          <w:lang w:val="en-US"/>
        </w:rPr>
        <w:t xml:space="preserve">3</w:t>
      </w:r>
      <w:r>
        <w:rPr>
          <w:rStyle w:val="838"/>
          <w:rFonts w:hint="eastAsia" w:ascii="宋体" w:hAnsi="宋体" w:cs="宋体"/>
          <w:b/>
          <w:bCs/>
          <w:color w:val="000000"/>
          <w:sz w:val="24"/>
          <w:highlight w:val="none"/>
        </w:rPr>
        <w:t xml:space="preserve">、本项目含家具深化设计、现场实测、布局优化、图纸报审等服务，投标人需结合现场实际及装修效果完成家具专项深化设计，本次家具深化设计所产生的测量、出图、修改、报审、配合调整等所有费用，均包含在本次采购报价内，采购人不另行支付任何深化设计费用。</w:t>
      </w:r>
      <w:r>
        <w:rPr>
          <w:rStyle w:val="838"/>
          <w:rFonts w:hint="eastAsia" w:ascii="宋体" w:hAnsi="宋体" w:cs="宋体"/>
          <w:b/>
          <w:bCs/>
          <w:color w:val="000000"/>
          <w:sz w:val="24"/>
          <w:highlight w:val="none"/>
        </w:rPr>
      </w:r>
      <w:r/>
    </w:p>
    <w:p>
      <w:pPr>
        <w:pStyle w:val="805"/>
        <w:spacing w:line="360" w:lineRule="auto"/>
        <w:rPr>
          <w:rStyle w:val="838"/>
          <w:rFonts w:ascii="宋体" w:hAnsi="宋体" w:cs="宋体"/>
          <w:b/>
          <w:bCs/>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Style w:val="838"/>
          <w:rFonts w:hint="eastAsia" w:ascii="宋体" w:hAnsi="宋体" w:cs="宋体"/>
          <w:b/>
          <w:bCs/>
          <w:color w:val="000000"/>
          <w:sz w:val="24"/>
          <w:highlight w:val="none"/>
          <w:lang w:val="en-US"/>
        </w:rPr>
        <w:t xml:space="preserve">4、</w:t>
      </w:r>
      <w:r>
        <w:rPr>
          <w:rStyle w:val="838"/>
          <w:rFonts w:hint="eastAsia" w:ascii="宋体" w:hAnsi="宋体" w:cs="宋体"/>
          <w:b/>
          <w:bCs/>
          <w:color w:val="000000"/>
          <w:sz w:val="24"/>
          <w:highlight w:val="none"/>
        </w:rPr>
        <w:t xml:space="preserve">具体以实际采购的数量进行结算。</w:t>
      </w:r>
      <w:r>
        <w:rPr>
          <w:rStyle w:val="838"/>
          <w:rFonts w:ascii="宋体" w:hAnsi="宋体" w:cs="宋体"/>
          <w:b/>
          <w:bCs/>
          <w:color w:val="000000"/>
          <w:sz w:val="24"/>
          <w:highlight w:val="none"/>
        </w:rPr>
      </w:r>
      <w:r/>
    </w:p>
    <w:p>
      <w:pPr>
        <w:pStyle w:val="866"/>
        <w:ind w:firstLine="420"/>
        <w:rPr>
          <w:rStyle w:val="838"/>
          <w:rFonts w:hint="eastAsia" w:ascii="宋体" w:hAnsi="宋体" w:cs="宋体"/>
          <w:b/>
          <w:bCs/>
          <w:color w:val="000000"/>
          <w:sz w:val="24"/>
        </w:rPr>
      </w:pPr>
      <w:r>
        <w:rPr>
          <w:rStyle w:val="838"/>
          <w:rFonts w:hint="eastAsia" w:ascii="宋体" w:hAnsi="宋体" w:cs="宋体"/>
          <w:b/>
          <w:bCs/>
          <w:color w:val="000000"/>
          <w:sz w:val="24"/>
        </w:rPr>
        <w:t xml:space="preserve">三、需执行的国家相关标准、行业标准或者其他标准、规范。</w:t>
      </w:r>
      <w:r>
        <w:rPr>
          <w:rStyle w:val="838"/>
          <w:rFonts w:hint="eastAsia" w:ascii="宋体" w:hAnsi="宋体" w:cs="宋体"/>
          <w:b/>
          <w:bCs/>
          <w:color w:val="000000"/>
          <w:sz w:val="24"/>
        </w:rPr>
      </w:r>
      <w:r/>
    </w:p>
    <w:tbl>
      <w:tblPr>
        <w:tblW w:w="5422" w:type="pct"/>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354"/>
        <w:gridCol w:w="7009"/>
      </w:tblGrid>
      <w:tr>
        <w:trPr>
          <w:trHeight w:val="380"/>
        </w:trPr>
        <w:tc>
          <w:tcPr>
            <w:tcW w:w="472" w:type="dxa"/>
            <w:vAlign w:val="center"/>
            <w:textDirection w:val="lrTb"/>
            <w:noWrap w:val="false"/>
          </w:tcPr>
          <w:p>
            <w:pPr>
              <w:pStyle w:val="1058"/>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733" w:type="dxa"/>
            <w:vAlign w:val="center"/>
            <w:textDirection w:val="lrTb"/>
            <w:noWrap w:val="false"/>
          </w:tcPr>
          <w:p>
            <w:pPr>
              <w:pStyle w:val="1058"/>
              <w:ind w:left="0" w:firstLine="0"/>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分类</w:t>
            </w:r>
            <w:r>
              <w:rPr>
                <w:rFonts w:hint="eastAsia" w:ascii="宋体" w:hAnsi="宋体" w:eastAsia="宋体" w:cs="宋体"/>
                <w:b/>
                <w:bCs/>
                <w:color w:val="000000"/>
                <w:sz w:val="24"/>
                <w:szCs w:val="24"/>
              </w:rPr>
            </w:r>
            <w:r/>
          </w:p>
        </w:tc>
        <w:tc>
          <w:tcPr>
            <w:tcW w:w="3794" w:type="dxa"/>
            <w:vAlign w:val="center"/>
            <w:textDirection w:val="lrTb"/>
            <w:noWrap w:val="false"/>
          </w:tcPr>
          <w:p>
            <w:pPr>
              <w:pStyle w:val="1058"/>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标准名称</w:t>
            </w:r>
            <w:r>
              <w:rPr>
                <w:rFonts w:hint="eastAsia" w:ascii="宋体" w:hAnsi="宋体" w:eastAsia="宋体" w:cs="宋体"/>
                <w:b/>
                <w:bCs/>
                <w:color w:val="000000"/>
                <w:sz w:val="24"/>
                <w:szCs w:val="24"/>
              </w:rPr>
            </w:r>
            <w:r/>
          </w:p>
        </w:tc>
      </w:tr>
      <w:tr>
        <w:trPr>
          <w:trHeight w:val="835"/>
        </w:trPr>
        <w:tc>
          <w:tcPr>
            <w:tcW w:w="472" w:type="dxa"/>
            <w:vAlign w:val="center"/>
            <w:vMerge w:val="restart"/>
            <w:textDirection w:val="lrTb"/>
            <w:noWrap w:val="false"/>
          </w:tcPr>
          <w:p>
            <w:pPr>
              <w:pStyle w:val="1058"/>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国家标准</w:t>
            </w:r>
            <w:r>
              <w:rPr>
                <w:rFonts w:hint="eastAsia" w:ascii="宋体" w:hAnsi="宋体" w:eastAsia="宋体" w:cs="宋体"/>
                <w:color w:val="000000"/>
                <w:sz w:val="24"/>
                <w:szCs w:val="24"/>
              </w:rPr>
            </w:r>
            <w:r/>
          </w:p>
        </w:tc>
        <w:tc>
          <w:tcPr>
            <w:tcW w:w="733" w:type="dxa"/>
            <w:vAlign w:val="center"/>
            <w:textDirection w:val="lrTb"/>
            <w:noWrap w:val="false"/>
          </w:tcPr>
          <w:p>
            <w:pPr>
              <w:pStyle w:val="1058"/>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家具实体</w:t>
            </w:r>
            <w:r>
              <w:rPr>
                <w:rFonts w:hint="eastAsia" w:ascii="宋体" w:hAnsi="宋体" w:eastAsia="宋体" w:cs="宋体"/>
                <w:color w:val="000000"/>
                <w:sz w:val="24"/>
                <w:szCs w:val="24"/>
              </w:rPr>
            </w:r>
            <w:r/>
          </w:p>
        </w:tc>
        <w:tc>
          <w:tcPr>
            <w:tcW w:w="3794" w:type="dxa"/>
            <w:vAlign w:val="center"/>
            <w:textDirection w:val="lrTb"/>
            <w:noWrap w:val="false"/>
          </w:tcPr>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3324-20</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     木家具通用技术条件</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3325-20</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     金属家具通用技术条件</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3326-2016     家具  桌、椅、凳类主要尺寸 </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3327-2016     家具  柜类主要尺寸</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14531-2017    办公家具 阅览桌、椅、凳</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14532-2017    办公家具 木制柜、架</w:t>
            </w:r>
            <w:r>
              <w:rPr>
                <w:rFonts w:hint="eastAsia" w:ascii="宋体" w:hAnsi="宋体" w:eastAsia="宋体" w:cs="宋体"/>
                <w:color w:val="000000"/>
                <w:sz w:val="24"/>
                <w:szCs w:val="24"/>
              </w:rPr>
            </w:r>
            <w:r/>
          </w:p>
        </w:tc>
      </w:tr>
      <w:tr>
        <w:trPr>
          <w:trHeight w:val="835"/>
        </w:trPr>
        <w:tc>
          <w:tcPr>
            <w:tcW w:w="472" w:type="dxa"/>
            <w:vAlign w:val="center"/>
            <w:vMerge w:val="continue"/>
            <w:textDirection w:val="lrTb"/>
            <w:noWrap w:val="false"/>
          </w:tcPr>
          <w:p>
            <w:pPr>
              <w:pStyle w:val="1058"/>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pStyle w:val="1058"/>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料</w:t>
            </w:r>
            <w:r>
              <w:rPr>
                <w:rFonts w:hint="eastAsia" w:ascii="宋体" w:hAnsi="宋体" w:eastAsia="宋体" w:cs="宋体"/>
                <w:color w:val="000000"/>
                <w:sz w:val="24"/>
                <w:szCs w:val="24"/>
              </w:rPr>
            </w:r>
            <w:r/>
          </w:p>
        </w:tc>
        <w:tc>
          <w:tcPr>
            <w:tcW w:w="3794" w:type="dxa"/>
            <w:vAlign w:val="center"/>
            <w:textDirection w:val="lrTb"/>
            <w:noWrap w:val="false"/>
          </w:tcPr>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9846-2015     普通胶合板</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11718-2021    中密度纤维板</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4897-2015     刨花板 </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15102-2017    浸渍胶膜纸饰面纤维板和刨花板</w:t>
            </w:r>
            <w:r>
              <w:rPr>
                <w:rFonts w:hint="eastAsia" w:ascii="宋体" w:hAnsi="宋体" w:eastAsia="宋体" w:cs="宋体"/>
                <w:color w:val="000000"/>
                <w:sz w:val="24"/>
                <w:szCs w:val="24"/>
              </w:rPr>
            </w:r>
            <w:r/>
          </w:p>
        </w:tc>
      </w:tr>
      <w:tr>
        <w:trPr>
          <w:trHeight w:val="665"/>
        </w:trPr>
        <w:tc>
          <w:tcPr>
            <w:tcW w:w="472" w:type="dxa"/>
            <w:vAlign w:val="center"/>
            <w:vMerge w:val="continue"/>
            <w:textDirection w:val="lrTb"/>
            <w:noWrap w:val="false"/>
          </w:tcPr>
          <w:p>
            <w:pPr>
              <w:pStyle w:val="1058"/>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pStyle w:val="1058"/>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件</w:t>
            </w:r>
            <w:r>
              <w:rPr>
                <w:rFonts w:hint="eastAsia" w:ascii="宋体" w:hAnsi="宋体" w:eastAsia="宋体" w:cs="宋体"/>
                <w:color w:val="000000"/>
                <w:sz w:val="24"/>
                <w:szCs w:val="24"/>
              </w:rPr>
            </w:r>
            <w:r/>
          </w:p>
        </w:tc>
        <w:tc>
          <w:tcPr>
            <w:tcW w:w="3794" w:type="dxa"/>
            <w:vAlign w:val="center"/>
            <w:textDirection w:val="lrTb"/>
            <w:noWrap w:val="false"/>
          </w:tcPr>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21556-2008      锁具安全通用技术条件</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"javascript:void(0)" \o "javascript:void(0)"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GB/T 28203-2011</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"javascript:void(0)" \o "javascript:void(0)"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家具用连接件技术要求及试验方法</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r>
            <w:r/>
          </w:p>
        </w:tc>
      </w:tr>
      <w:tr>
        <w:trPr>
          <w:trHeight w:val="835"/>
        </w:trPr>
        <w:tc>
          <w:tcPr>
            <w:tcW w:w="472" w:type="dxa"/>
            <w:vAlign w:val="center"/>
            <w:vMerge w:val="continue"/>
            <w:textDirection w:val="lrTb"/>
            <w:noWrap w:val="false"/>
          </w:tcPr>
          <w:p>
            <w:pPr>
              <w:pStyle w:val="1058"/>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pStyle w:val="1058"/>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能</w:t>
            </w:r>
            <w:r>
              <w:rPr>
                <w:rFonts w:hint="eastAsia" w:ascii="宋体" w:hAnsi="宋体" w:eastAsia="宋体" w:cs="宋体"/>
                <w:color w:val="000000"/>
                <w:sz w:val="24"/>
                <w:szCs w:val="24"/>
              </w:rPr>
            </w:r>
            <w:r/>
          </w:p>
        </w:tc>
        <w:tc>
          <w:tcPr>
            <w:tcW w:w="3794" w:type="dxa"/>
            <w:vAlign w:val="center"/>
            <w:textDirection w:val="lrTb"/>
            <w:noWrap w:val="false"/>
          </w:tcPr>
          <w:p>
            <w:pPr>
              <w:pStyle w:val="805"/>
              <w:ind w:firstLine="100"/>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  GB/T</w:t>
            </w:r>
            <w:r>
              <w:rPr>
                <w:rFonts w:hint="eastAsia" w:ascii="宋体" w:hAnsi="宋体" w:eastAsia="宋体" w:cs="宋体"/>
                <w:color w:val="000000"/>
                <w:sz w:val="24"/>
                <w:szCs w:val="24"/>
                <w:lang w:val="en-US" w:eastAsia="zh-CN"/>
              </w:rPr>
              <w:t xml:space="preserve"> 44438-2024    《家具 床垫 功能特性测试方法》</w:t>
            </w:r>
            <w:r>
              <w:rPr>
                <w:rFonts w:ascii="宋体" w:hAnsi="宋体" w:eastAsia="宋体" w:cs="宋体"/>
                <w:color w:val="000000"/>
                <w:sz w:val="24"/>
                <w:szCs w:val="24"/>
                <w:lang w:val="en-US" w:eastAsia="zh-CN"/>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GB </w:t>
            </w:r>
            <w:r>
              <w:rPr>
                <w:rFonts w:hint="eastAsia" w:ascii="宋体" w:hAnsi="宋体" w:eastAsia="宋体" w:cs="宋体"/>
                <w:color w:val="000000"/>
                <w:sz w:val="24"/>
                <w:szCs w:val="24"/>
                <w:lang w:val="en-US" w:eastAsia="zh-CN"/>
              </w:rPr>
              <w:t xml:space="preserve">20286-2006      《公共场所阻燃制品及组件燃烧性能要求和标识》</w:t>
            </w:r>
            <w:r>
              <w:rPr>
                <w:rFonts w:hint="eastAsia" w:ascii="宋体" w:hAnsi="宋体" w:eastAsia="宋体" w:cs="宋体"/>
                <w:color w:val="000000"/>
                <w:sz w:val="24"/>
                <w:szCs w:val="24"/>
              </w:rPr>
            </w:r>
            <w:r/>
          </w:p>
          <w:p>
            <w:pPr>
              <w:pStyle w:val="805"/>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10357.1-20</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  家具力学性能试验 第1部分：桌类强度和耐久性</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10357.2-2013  家具力学性能试验 第2部分：椅凳类稳定性</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10357.3-20</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  家具力学性能试验 第3部分：椅凳类强度和耐久性</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10357.4-20</w:t>
            </w:r>
            <w:r>
              <w:rPr>
                <w:rFonts w:hint="eastAsia" w:ascii="宋体" w:hAnsi="宋体" w:eastAsia="宋体" w:cs="宋体"/>
                <w:color w:val="000000"/>
                <w:sz w:val="24"/>
                <w:szCs w:val="24"/>
                <w:lang w:val="en-US" w:eastAsia="zh-CN"/>
              </w:rPr>
              <w:t xml:space="preserve">23</w:t>
            </w:r>
            <w:r>
              <w:rPr>
                <w:rFonts w:hint="eastAsia" w:ascii="宋体" w:hAnsi="宋体" w:eastAsia="宋体" w:cs="宋体"/>
                <w:color w:val="000000"/>
                <w:sz w:val="24"/>
                <w:szCs w:val="24"/>
              </w:rPr>
              <w:t xml:space="preserve">  家具力学性能试验 第4部分：柜类稳定性</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10357.7-20</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  家具力学性能试验 第7部分：桌类稳定性</w:t>
            </w:r>
            <w:r>
              <w:rPr>
                <w:rFonts w:hint="eastAsia" w:ascii="宋体" w:hAnsi="宋体" w:eastAsia="宋体" w:cs="宋体"/>
                <w:color w:val="000000"/>
                <w:sz w:val="24"/>
                <w:szCs w:val="24"/>
              </w:rPr>
            </w:r>
            <w:r/>
          </w:p>
        </w:tc>
      </w:tr>
      <w:tr>
        <w:trPr>
          <w:trHeight w:val="835"/>
        </w:trPr>
        <w:tc>
          <w:tcPr>
            <w:tcW w:w="472" w:type="dxa"/>
            <w:vAlign w:val="center"/>
            <w:vMerge w:val="continue"/>
            <w:textDirection w:val="lrTb"/>
            <w:noWrap w:val="false"/>
          </w:tcPr>
          <w:p>
            <w:pPr>
              <w:pStyle w:val="1058"/>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pStyle w:val="1058"/>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有害物质</w:t>
            </w:r>
            <w:r>
              <w:rPr>
                <w:rFonts w:hint="eastAsia" w:ascii="宋体" w:hAnsi="宋体" w:eastAsia="宋体" w:cs="宋体"/>
                <w:color w:val="000000"/>
                <w:sz w:val="24"/>
                <w:szCs w:val="24"/>
              </w:rPr>
            </w:r>
            <w:r/>
          </w:p>
        </w:tc>
        <w:tc>
          <w:tcPr>
            <w:tcW w:w="3794" w:type="dxa"/>
            <w:vAlign w:val="center"/>
            <w:textDirection w:val="lrTb"/>
            <w:noWrap w:val="false"/>
          </w:tcPr>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w:t>
            </w:r>
            <w:r>
              <w:rPr>
                <w:rFonts w:hint="eastAsia" w:ascii="宋体" w:hAnsi="宋体" w:eastAsia="宋体" w:cs="宋体"/>
                <w:color w:val="000000"/>
                <w:sz w:val="24"/>
                <w:szCs w:val="24"/>
                <w:lang w:val="en-US" w:eastAsia="zh-CN"/>
              </w:rPr>
              <w:t xml:space="preserve">30981.2-2025</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涂料中有害物质限量 第2部分：工业涂料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18580-</w:t>
            </w:r>
            <w:r>
              <w:rPr>
                <w:rFonts w:hint="eastAsia" w:ascii="宋体" w:hAnsi="宋体" w:eastAsia="宋体" w:cs="宋体"/>
                <w:color w:val="000000"/>
                <w:sz w:val="24"/>
                <w:szCs w:val="24"/>
                <w:lang w:val="en-US" w:eastAsia="zh-CN"/>
              </w:rPr>
              <w:t xml:space="preserve">2025</w:t>
            </w:r>
            <w:r>
              <w:rPr>
                <w:rFonts w:hint="eastAsia" w:ascii="宋体" w:hAnsi="宋体" w:eastAsia="宋体" w:cs="宋体"/>
                <w:color w:val="000000"/>
                <w:sz w:val="24"/>
                <w:szCs w:val="24"/>
              </w:rPr>
              <w:t xml:space="preserve">      室内装饰装修材料  人造板及其制品中甲醛释放限量</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18584-202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       家具中有害物质限量</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18583-2008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室内装饰装修材料   胶粘剂中有害物质限量</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32437-2015    家具中有害物质检测方法 总则</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39600-2021</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人造板及其制品甲醛释放量分级 </w:t>
            </w:r>
            <w:r>
              <w:rPr>
                <w:rFonts w:hint="eastAsia" w:ascii="宋体" w:hAnsi="宋体" w:eastAsia="宋体" w:cs="宋体"/>
                <w:color w:val="000000"/>
                <w:sz w:val="24"/>
                <w:szCs w:val="24"/>
              </w:rPr>
            </w:r>
            <w:r/>
          </w:p>
        </w:tc>
      </w:tr>
      <w:tr>
        <w:trPr>
          <w:trHeight w:val="796"/>
        </w:trPr>
        <w:tc>
          <w:tcPr>
            <w:tcW w:w="472" w:type="dxa"/>
            <w:vAlign w:val="center"/>
            <w:textDirection w:val="lrTb"/>
            <w:noWrap w:val="false"/>
          </w:tcPr>
          <w:p>
            <w:pPr>
              <w:pStyle w:val="1058"/>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行业标准</w:t>
            </w:r>
            <w:r>
              <w:rPr>
                <w:rFonts w:hint="eastAsia" w:ascii="宋体" w:hAnsi="宋体" w:eastAsia="宋体" w:cs="宋体"/>
                <w:color w:val="000000"/>
                <w:sz w:val="24"/>
                <w:szCs w:val="24"/>
              </w:rPr>
            </w:r>
            <w:r/>
          </w:p>
        </w:tc>
        <w:tc>
          <w:tcPr>
            <w:tcW w:w="733" w:type="dxa"/>
            <w:vAlign w:val="center"/>
            <w:textDirection w:val="lrTb"/>
            <w:noWrap w:val="false"/>
          </w:tcPr>
          <w:p>
            <w:pPr>
              <w:pStyle w:val="1058"/>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794" w:type="dxa"/>
            <w:vAlign w:val="center"/>
            <w:textDirection w:val="lrTb"/>
            <w:noWrap w:val="false"/>
          </w:tcPr>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QB/T 2384-20</w:t>
            </w:r>
            <w:r>
              <w:rPr>
                <w:rFonts w:hint="eastAsia" w:ascii="宋体" w:hAnsi="宋体" w:eastAsia="宋体" w:cs="宋体"/>
                <w:color w:val="000000"/>
                <w:sz w:val="24"/>
                <w:szCs w:val="24"/>
                <w:lang w:val="en-US" w:eastAsia="zh-CN"/>
              </w:rPr>
              <w:t xml:space="preserve">21</w:t>
            </w:r>
            <w:r>
              <w:rPr>
                <w:rFonts w:hint="eastAsia" w:ascii="宋体" w:hAnsi="宋体" w:eastAsia="宋体" w:cs="宋体"/>
                <w:color w:val="000000"/>
                <w:sz w:val="24"/>
                <w:szCs w:val="24"/>
              </w:rPr>
              <w:t xml:space="preserve">     木制写字桌</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QB/T 2530-20</w:t>
            </w:r>
            <w:r>
              <w:rPr>
                <w:rFonts w:hint="eastAsia" w:ascii="宋体" w:hAnsi="宋体" w:eastAsia="宋体" w:cs="宋体"/>
                <w:color w:val="000000"/>
                <w:sz w:val="24"/>
                <w:szCs w:val="24"/>
                <w:lang w:val="en-US" w:eastAsia="zh-CN"/>
              </w:rPr>
              <w:t xml:space="preserve">23</w:t>
            </w:r>
            <w:r>
              <w:rPr>
                <w:rFonts w:hint="eastAsia" w:ascii="宋体" w:hAnsi="宋体" w:eastAsia="宋体" w:cs="宋体"/>
                <w:color w:val="000000"/>
                <w:sz w:val="24"/>
                <w:szCs w:val="24"/>
              </w:rPr>
              <w:t xml:space="preserve">     木制柜</w:t>
            </w:r>
            <w:r>
              <w:rPr>
                <w:rFonts w:hint="eastAsia" w:ascii="宋体" w:hAnsi="宋体" w:eastAsia="宋体" w:cs="宋体"/>
                <w:color w:val="000000"/>
                <w:sz w:val="24"/>
                <w:szCs w:val="24"/>
              </w:rPr>
            </w:r>
            <w:r/>
          </w:p>
        </w:tc>
      </w:tr>
    </w:tbl>
    <w:p>
      <w:pPr>
        <w:pStyle w:val="805"/>
        <w:keepLines w:val="0"/>
        <w:keepNext w:val="0"/>
        <w:pageBreakBefore w:val="0"/>
        <w:spacing w:line="360" w:lineRule="auto"/>
        <w:widowControl w:val="off"/>
        <w:rPr>
          <w:rStyle w:val="838"/>
          <w:rFonts w:hint="eastAsia" w:ascii="宋体" w:hAnsi="宋体" w:cs="宋体"/>
          <w:b w:val="0"/>
          <w:bCs w:val="0"/>
          <w:color w:val="000000"/>
          <w:sz w:val="24"/>
        </w:rPr>
      </w:pPr>
      <w:r>
        <w:rPr>
          <w:rStyle w:val="838"/>
          <w:rFonts w:hint="eastAsia" w:ascii="宋体" w:hAnsi="宋体" w:cs="宋体"/>
          <w:b w:val="0"/>
          <w:bCs w:val="0"/>
          <w:color w:val="000000"/>
          <w:sz w:val="24"/>
        </w:rPr>
        <w:t xml:space="preserve">注：上述标准的修订最新版适用于本需求标准。如有未特别注明需执行的国家相关标准或者其他标准、规范，则统一执行最新标准、规范。</w:t>
      </w:r>
      <w:r>
        <w:rPr>
          <w:rStyle w:val="838"/>
          <w:rFonts w:hint="eastAsia" w:ascii="宋体" w:hAnsi="宋体" w:cs="宋体"/>
          <w:b w:val="0"/>
          <w:bCs w:val="0"/>
          <w:color w:val="000000"/>
          <w:sz w:val="24"/>
        </w:rPr>
      </w:r>
      <w:r/>
    </w:p>
    <w:p>
      <w:pPr>
        <w:pStyle w:val="805"/>
        <w:keepLines w:val="0"/>
        <w:keepNext w:val="0"/>
        <w:pageBreakBefore w:val="0"/>
        <w:spacing w:line="360" w:lineRule="auto"/>
        <w:widowControl w:val="off"/>
        <w:rPr>
          <w:rStyle w:val="838"/>
          <w:rFonts w:hint="eastAsia" w:ascii="宋体" w:hAnsi="宋体" w:cs="宋体"/>
          <w:b w:val="0"/>
          <w:bCs w:val="0"/>
          <w:color w:val="000000"/>
          <w:sz w:val="24"/>
        </w:rPr>
      </w:pPr>
      <w:r>
        <w:rPr>
          <w:rStyle w:val="838"/>
          <w:rFonts w:hint="eastAsia" w:ascii="宋体" w:hAnsi="宋体" w:cs="宋体"/>
          <w:b w:val="0"/>
          <w:bCs w:val="0"/>
          <w:color w:val="000000"/>
          <w:sz w:val="24"/>
        </w:rPr>
        <w:t xml:space="preserve">说明：本“需执行的国家相关标准、行业标准或者其他标准、规范”为不允许偏离的实质性要求和条件，如有偏离，在符合性审查时按照投标无效处理。</w:t>
      </w:r>
      <w:r>
        <w:rPr>
          <w:rStyle w:val="838"/>
          <w:rFonts w:hint="eastAsia" w:ascii="宋体" w:hAnsi="宋体" w:cs="宋体"/>
          <w:b w:val="0"/>
          <w:bCs w:val="0"/>
          <w:color w:val="000000"/>
          <w:sz w:val="24"/>
        </w:rPr>
      </w:r>
      <w:r/>
    </w:p>
    <w:p>
      <w:pPr>
        <w:pStyle w:val="805"/>
        <w:spacing w:line="360" w:lineRule="auto"/>
        <w:rPr>
          <w:rStyle w:val="838"/>
          <w:rFonts w:hint="eastAsia" w:ascii="宋体" w:hAnsi="宋体" w:cs="宋体"/>
          <w:b/>
          <w:bCs/>
          <w:color w:val="000000"/>
          <w:sz w:val="24"/>
          <w:lang w:val="en-US"/>
        </w:rPr>
        <w:sectPr>
          <w:footnotePr/>
          <w:endnotePr/>
          <w:type w:val="nextPage"/>
          <w:pgSz w:w="11906" w:h="16838" w:orient="portrait"/>
          <w:pgMar w:top="1440" w:right="1803" w:bottom="1440" w:left="1803" w:header="851" w:footer="992" w:gutter="0"/>
          <w:cols w:num="1" w:sep="0" w:space="1701" w:equalWidth="1"/>
          <w:docGrid w:linePitch="360"/>
        </w:sectPr>
      </w:pPr>
      <w:r>
        <w:rPr>
          <w:rStyle w:val="838"/>
          <w:rFonts w:hint="eastAsia" w:ascii="宋体" w:hAnsi="宋体" w:cs="宋体"/>
          <w:b/>
          <w:bCs/>
          <w:color w:val="000000"/>
          <w:sz w:val="24"/>
          <w:lang w:val="en-US"/>
        </w:rPr>
      </w:r>
      <w:r/>
    </w:p>
    <w:p>
      <w:pPr>
        <w:pStyle w:val="805"/>
        <w:spacing w:line="360" w:lineRule="auto"/>
        <w:rPr>
          <w:rFonts w:hint="eastAsia" w:ascii="宋体" w:hAnsi="宋体" w:cs="宋体"/>
          <w:b/>
          <w:color w:val="000000"/>
          <w:sz w:val="24"/>
        </w:rPr>
      </w:pPr>
      <w:r>
        <w:rPr>
          <w:rStyle w:val="838"/>
          <w:rFonts w:hint="eastAsia" w:ascii="宋体" w:hAnsi="宋体" w:cs="宋体"/>
          <w:b/>
          <w:bCs/>
          <w:color w:val="000000"/>
          <w:sz w:val="24"/>
          <w:lang w:val="en-US"/>
        </w:rPr>
        <w:t xml:space="preserve">四</w:t>
      </w:r>
      <w:r>
        <w:rPr>
          <w:rStyle w:val="838"/>
          <w:rFonts w:hint="eastAsia" w:ascii="宋体" w:hAnsi="宋体" w:cs="宋体"/>
          <w:b/>
          <w:bCs/>
          <w:color w:val="000000"/>
          <w:sz w:val="24"/>
        </w:rPr>
        <w:t xml:space="preserve">、技术规格参数要求</w:t>
      </w:r>
      <w:r>
        <w:rPr>
          <w:rFonts w:hint="eastAsia" w:ascii="宋体" w:hAnsi="宋体" w:cs="宋体"/>
          <w:b/>
          <w:bCs/>
          <w:color w:val="000000"/>
          <w:sz w:val="24"/>
        </w:rPr>
        <w:t xml:space="preserve">（未按照招标文件提供证明材料的视为不满足）</w:t>
      </w:r>
      <w:r>
        <w:rPr>
          <w:rStyle w:val="838"/>
          <w:rFonts w:hint="eastAsia" w:ascii="宋体" w:hAnsi="宋体" w:cs="宋体"/>
          <w:b/>
          <w:bCs/>
          <w:color w:val="000000"/>
          <w:sz w:val="24"/>
        </w:rPr>
        <w:t xml:space="preserve">：</w:t>
      </w:r>
      <w:r>
        <w:rPr>
          <w:rFonts w:hint="eastAsia" w:ascii="宋体" w:hAnsi="宋体" w:cs="宋体"/>
          <w:b/>
          <w:color w:val="000000"/>
          <w:sz w:val="24"/>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825"/>
        <w:gridCol w:w="1742"/>
        <w:gridCol w:w="3712"/>
        <w:gridCol w:w="1819"/>
        <w:gridCol w:w="6076"/>
      </w:tblGrid>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80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序号</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80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产品名称</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80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产品图片（供参考）</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80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规格</w:t>
            </w:r>
            <w:r>
              <w:rPr>
                <w:rFonts w:hint="eastAsia"/>
                <w:color w:val="000000"/>
              </w:rPr>
              <w:t xml:space="preserve">（±5mm）</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tcPr>
          <w:p>
            <w:pPr>
              <w:pStyle w:val="80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技术规格(技术性能)具体要求</w:t>
            </w:r>
            <w:r>
              <w:rPr>
                <w:rFonts w:hint="eastAsia" w:ascii="宋体" w:hAnsi="宋体" w:cs="宋体"/>
                <w:b/>
                <w:bCs/>
                <w:color w:val="000000"/>
                <w:sz w:val="24"/>
              </w:rPr>
            </w:r>
            <w:r/>
          </w:p>
        </w:tc>
      </w:tr>
      <w:tr>
        <w:trPr>
          <w:trHeight w:val="313"/>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805"/>
              <w:jc w:val="center"/>
              <w:widowControl/>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805"/>
              <w:jc w:val="center"/>
              <w:widowControl/>
              <w:rPr>
                <w:rFonts w:hint="eastAsia" w:ascii="宋体" w:hAnsi="宋体" w:cs="宋体"/>
                <w:color w:val="000000"/>
                <w:sz w:val="24"/>
              </w:rPr>
            </w:pPr>
            <w:r>
              <w:rPr>
                <w:rFonts w:hint="eastAsia" w:ascii="宋体" w:hAnsi="宋体" w:cs="宋体"/>
                <w:color w:val="000000"/>
                <w:sz w:val="24"/>
                <w:lang w:bidi="ar"/>
              </w:rPr>
              <w:t xml:space="preserve">1.0M单人床（核心产品）</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805"/>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1999615" cy="183769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999615" cy="1837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7.4pt;height:144.7pt;mso-wrap-distance-left:0.0pt;mso-wrap-distance-top:0.0pt;mso-wrap-distance-right:0.0pt;mso-wrap-distance-bottom:0.0pt;" stroked="f">
                      <v:path textboxrect="0,0,0,0"/>
                      <v:imagedata r:id="rId17" o:title=""/>
                    </v:shape>
                  </w:pict>
                </mc:Fallback>
              </mc:AlternateContent>
            </w:r>
            <w:r>
              <w:rPr>
                <w:rFonts w:hint="eastAsia"/>
                <w:color w:val="000000"/>
              </w:rPr>
              <mc:AlternateContent>
                <mc:Choice Requires="wpg">
                  <w:drawing>
                    <wp:inline xmlns:wp="http://schemas.openxmlformats.org/drawingml/2006/wordprocessingDrawing" distT="0" distB="0" distL="0" distR="0">
                      <wp:extent cx="2199056" cy="155509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199056" cy="1555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3.2pt;height:122.4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床箱尺寸：</w:t>
            </w:r>
            <w:r>
              <w:rPr>
                <w:rFonts w:hint="eastAsia" w:ascii="宋体" w:hAnsi="宋体" w:cs="宋体"/>
                <w:color w:val="000000"/>
                <w:sz w:val="24"/>
                <w:lang w:bidi="ar"/>
              </w:rPr>
              <w:br w:type="textWrapping" w:clear="all"/>
            </w:r>
            <w:r>
              <w:rPr>
                <w:rFonts w:hint="eastAsia" w:ascii="宋体" w:hAnsi="宋体" w:cs="宋体"/>
                <w:b/>
                <w:bCs/>
                <w:color w:val="000000"/>
                <w:sz w:val="24"/>
                <w:lang w:bidi="ar"/>
              </w:rPr>
              <w:t xml:space="preserve">2000*1000*350</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床靠背尺寸：</w:t>
            </w:r>
            <w:r>
              <w:rPr>
                <w:rFonts w:hint="eastAsia" w:ascii="宋体" w:hAnsi="宋体" w:cs="宋体"/>
                <w:color w:val="000000"/>
                <w:sz w:val="24"/>
                <w:lang w:bidi="ar"/>
              </w:rPr>
              <w:br w:type="textWrapping" w:clear="all"/>
            </w:r>
            <w:r>
              <w:rPr>
                <w:rFonts w:hint="eastAsia" w:ascii="宋体" w:hAnsi="宋体" w:cs="宋体"/>
                <w:b/>
                <w:bCs/>
                <w:color w:val="000000"/>
                <w:sz w:val="24"/>
                <w:lang w:bidi="ar"/>
              </w:rPr>
              <w:t xml:space="preserve">1000*1020*25</w:t>
            </w:r>
            <w:r>
              <w:rPr>
                <w:rFonts w:hint="eastAsia" w:ascii="宋体" w:hAnsi="宋体" w:cs="宋体"/>
                <w:color w:val="000000"/>
                <w:sz w:val="24"/>
                <w:lang w:bidi="ar"/>
              </w:rPr>
            </w:r>
            <w:r/>
          </w:p>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床尾尺寸：</w:t>
            </w:r>
            <w:r>
              <w:rPr>
                <w:rFonts w:hint="eastAsia" w:ascii="宋体" w:hAnsi="宋体" w:cs="宋体"/>
                <w:color w:val="000000"/>
                <w:sz w:val="24"/>
                <w:lang w:bidi="ar"/>
              </w:rPr>
            </w:r>
            <w:r/>
          </w:p>
          <w:p>
            <w:pPr>
              <w:pStyle w:val="805"/>
              <w:rPr>
                <w:color w:val="000000"/>
              </w:rPr>
            </w:pPr>
            <w:r>
              <w:rPr>
                <w:rFonts w:hint="eastAsia" w:ascii="宋体" w:hAnsi="宋体" w:cs="宋体"/>
                <w:b/>
                <w:bCs/>
                <w:color w:val="000000"/>
                <w:sz w:val="24"/>
                <w:lang w:bidi="ar"/>
              </w:rPr>
              <w:t xml:space="preserve">1000*450*18</w:t>
            </w:r>
            <w:r>
              <w:rPr>
                <w:color w:val="000000"/>
              </w:rPr>
            </w:r>
            <w:r/>
          </w:p>
          <w:p>
            <w:pPr>
              <w:pStyle w:val="805"/>
              <w:rPr>
                <w:color w:val="000000"/>
              </w:rPr>
            </w:pPr>
            <w:r>
              <w:rPr>
                <w:color w:val="000000"/>
              </w:rPr>
            </w:r>
            <w:r/>
          </w:p>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板材要求：所有基材均采用国标E0级实木多层板，贴三聚氰胺贴面，颜色为黄橡色，板面平整。经过防虫处理防腐等化学处理，强度高，不变形，比重合理。封边：采用2.0mm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1.床箱：床箱整体采用国标18mm厚E0级实木多层板，箱体右侧配空洞一个，方便学生放行李箱。左侧两个抽屉。</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2.床板：床板采用≥18mm厚杉木板，单板宽度≥100mm，四面抛光，不变形，木材平衡含水率≤12％，设加强筋，均匀排布，拼板之间缝隙不能大于20mm，并且不得使用边角料，床板长宽尺寸必须符合床的规格要求，床板安装后与床箱上沿平齐。</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3.床靠背：床靠背采用25mm厚E0级实木多层板，上方圆角处理，圆角半径不小于80mm。</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4.五金配件：采用优质偏心件、连接五金；三合一偏心连接件与连接螺杆的锁紧角度应在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5、抽屉及滑轮：抽屉面板要求使用45°斜切拉手工艺，避免使用明装拉手刮碰使用者。每个抽屉底部安装两个定向滑轮，两个万象滑轮，方便抽屉放置重物抽拉。</w:t>
            </w:r>
            <w:r>
              <w:rPr>
                <w:rFonts w:hint="eastAsia" w:ascii="宋体" w:hAnsi="宋体" w:cs="宋体"/>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805"/>
              <w:jc w:val="center"/>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1.1M单人床</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805"/>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1999615" cy="183769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999615" cy="1837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7.4pt;height:144.7pt;mso-wrap-distance-left:0.0pt;mso-wrap-distance-top:0.0pt;mso-wrap-distance-right:0.0pt;mso-wrap-distance-bottom:0.0pt;" stroked="f">
                      <v:path textboxrect="0,0,0,0"/>
                      <v:imagedata r:id="rId19"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2199056" cy="155509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199056" cy="1555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3.2pt;height:122.4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床箱尺寸：</w:t>
            </w:r>
            <w:r>
              <w:rPr>
                <w:rFonts w:hint="eastAsia" w:ascii="宋体" w:hAnsi="宋体" w:cs="宋体"/>
                <w:color w:val="000000"/>
                <w:sz w:val="24"/>
                <w:lang w:bidi="ar"/>
              </w:rPr>
              <w:br w:type="textWrapping" w:clear="all"/>
            </w:r>
            <w:r>
              <w:rPr>
                <w:rFonts w:hint="eastAsia" w:ascii="宋体" w:hAnsi="宋体" w:cs="宋体"/>
                <w:b/>
                <w:bCs/>
                <w:color w:val="000000"/>
                <w:sz w:val="24"/>
                <w:lang w:bidi="ar"/>
              </w:rPr>
              <w:t xml:space="preserve">2100*1100*350</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床靠背尺寸：</w:t>
            </w:r>
            <w:r>
              <w:rPr>
                <w:rFonts w:hint="eastAsia" w:ascii="宋体" w:hAnsi="宋体" w:cs="宋体"/>
                <w:color w:val="000000"/>
                <w:sz w:val="24"/>
                <w:lang w:bidi="ar"/>
              </w:rPr>
              <w:br w:type="textWrapping" w:clear="all"/>
            </w:r>
            <w:r>
              <w:rPr>
                <w:rFonts w:hint="eastAsia" w:ascii="宋体" w:hAnsi="宋体" w:cs="宋体"/>
                <w:b/>
                <w:bCs/>
                <w:color w:val="000000"/>
                <w:sz w:val="24"/>
                <w:lang w:bidi="ar"/>
              </w:rPr>
              <w:t xml:space="preserve">1100*1020*25</w:t>
            </w:r>
            <w:r>
              <w:rPr>
                <w:rFonts w:hint="eastAsia" w:ascii="宋体" w:hAnsi="宋体" w:cs="宋体"/>
                <w:color w:val="000000"/>
                <w:sz w:val="24"/>
                <w:lang w:bidi="ar"/>
              </w:rPr>
            </w:r>
            <w:r/>
          </w:p>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床尾尺寸：</w:t>
            </w:r>
            <w:r>
              <w:rPr>
                <w:rFonts w:hint="eastAsia" w:ascii="宋体" w:hAnsi="宋体" w:cs="宋体"/>
                <w:color w:val="000000"/>
                <w:sz w:val="24"/>
                <w:lang w:bidi="ar"/>
              </w:rPr>
            </w:r>
            <w:r/>
          </w:p>
          <w:p>
            <w:pPr>
              <w:pStyle w:val="805"/>
              <w:jc w:val="center"/>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1100*450*18</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板材要求：所有基材均采用国标E0级实木多层板，贴三聚氰胺贴面，颜色为黄橡色，板面平整。经过防虫处理防腐等化学处理，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1.床箱：床箱整体采用国标18mm厚E0级实木多层板，箱体右侧配空洞一个，方便学生放行李箱。左侧两个抽屉。</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2.床板：床板采用≥18mm厚杉木板，单板宽度≥100mm，四面抛光，不变形，木材平衡含水率≤12％，设加强筋，均匀排布，拼板之间缝隙不能大于20mm，并且不得使用边角料，床板长宽尺寸必须符合床的规格要求，床板安装后与床箱上沿平齐。</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3.床靠背：床靠背采用25mm厚E0级实木多层板，上方圆角处理，圆角半径不小于80mm。</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4.五金配件：采用优质偏心件、连接五金；三合一偏心连接件与连接螺杆的锁紧角度应在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805"/>
              <w:jc w:val="left"/>
              <w:widowControl/>
              <w:rPr>
                <w:rFonts w:hint="eastAsia" w:ascii="宋体" w:hAnsi="宋体" w:cs="宋体"/>
                <w:color w:val="000000"/>
                <w:sz w:val="24"/>
                <w:szCs w:val="24"/>
                <w:lang w:val="en-US" w:eastAsia="zh-CN" w:bidi="ar"/>
              </w:rPr>
            </w:pPr>
            <w:r>
              <w:rPr>
                <w:rFonts w:hint="eastAsia" w:ascii="宋体" w:hAnsi="宋体" w:cs="宋体"/>
                <w:color w:val="000000"/>
                <w:sz w:val="24"/>
                <w:lang w:bidi="ar"/>
              </w:rPr>
              <w:t xml:space="preserve">5、抽屉及滑轮：抽屉面板要求使用45°斜切拉手工艺，避免使用明装拉手刮碰使用者。每个抽屉底部安装两个定向滑轮，两个万象滑轮，方便抽屉放置重物抽拉。</w:t>
            </w:r>
            <w:r>
              <w:rPr>
                <w:rFonts w:hint="eastAsia" w:ascii="宋体" w:hAnsi="宋体" w:cs="宋体"/>
                <w:color w:val="000000"/>
                <w:sz w:val="24"/>
                <w:szCs w:val="24"/>
                <w:lang w:val="en-US" w:eastAsia="zh-CN"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805"/>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bidi="ar"/>
              </w:rPr>
              <w:t xml:space="preserve">3</w:t>
            </w: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805"/>
              <w:jc w:val="center"/>
              <w:widowControl/>
              <w:rPr>
                <w:rFonts w:hint="eastAsia" w:ascii="宋体" w:hAnsi="宋体" w:cs="宋体"/>
                <w:color w:val="000000"/>
                <w:sz w:val="24"/>
              </w:rPr>
            </w:pPr>
            <w:r>
              <w:rPr>
                <w:rFonts w:hint="eastAsia" w:ascii="宋体" w:hAnsi="宋体" w:cs="宋体"/>
                <w:color w:val="000000"/>
                <w:sz w:val="24"/>
                <w:lang w:bidi="ar"/>
              </w:rPr>
              <w:t xml:space="preserve">衣柜</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805"/>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861959" cy="1315834"/>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861959" cy="1315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7.9pt;height:103.6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1519161" cy="1398778"/>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519161" cy="13987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9.6pt;height:110.1pt;mso-wrap-distance-left:0.0pt;mso-wrap-distance-top:0.0pt;mso-wrap-distance-right:0.0pt;mso-wrap-distance-bottom:0.0pt;" stroked="f">
                      <v:path textboxrect="0,0,0,0"/>
                      <v:imagedata r:id="rId22"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1702410" cy="149476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702410" cy="1494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4.0pt;height:117.7pt;mso-wrap-distance-left:0.0pt;mso-wrap-distance-top:0.0pt;mso-wrap-distance-right:0.0pt;mso-wrap-distance-bottom:0.0pt;" stroked="f">
                      <v:path textboxrect="0,0,0,0"/>
                      <v:imagedata r:id="rId23"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05"/>
              <w:jc w:val="center"/>
              <w:widowControl/>
              <w:rPr>
                <w:rFonts w:hint="eastAsia" w:ascii="宋体" w:hAnsi="宋体" w:cs="宋体"/>
                <w:color w:val="000000"/>
                <w:sz w:val="24"/>
              </w:rPr>
            </w:pPr>
            <w:r>
              <w:rPr>
                <w:rFonts w:hint="eastAsia" w:ascii="宋体" w:hAnsi="宋体" w:cs="宋体"/>
                <w:color w:val="000000"/>
                <w:sz w:val="24"/>
                <w:lang w:bidi="ar"/>
              </w:rPr>
              <w:t xml:space="preserve">900*520*2000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805"/>
              <w:jc w:val="left"/>
              <w:widowControl/>
              <w:rPr>
                <w:rFonts w:hint="eastAsia" w:ascii="宋体" w:hAnsi="宋体" w:cs="宋体"/>
                <w:color w:val="000000"/>
                <w:sz w:val="24"/>
              </w:rPr>
            </w:pPr>
            <w:r>
              <w:rPr>
                <w:rFonts w:hint="eastAsia" w:ascii="宋体" w:hAnsi="宋体" w:cs="宋体"/>
                <w:color w:val="000000"/>
                <w:sz w:val="24"/>
                <w:lang w:bidi="ar"/>
              </w:rPr>
              <w:t xml:space="preserve">板材要求：所有基材均采用等国标E0级实木多层板，贴三聚氰胺贴面，颜色为黄橡色，板面平整。经过防虫处理防腐等化学处理，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具体要求</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1.柜体：柜体整体采用国标18mm厚E0级实木多层板，并采用优质采用优质偏心件、连接五金；三合一偏心连接件与连接螺杆的锁紧角度应在150-190 度范围内，金属表面无锈蚀、毛刺刃口、光滑平整无起泡等外观问题。</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2.门板拉手及铰链：拉手要求两侧圆弧处理，避免使用时刮伤使用者。铰链要求采用优质品牌液压缓冲铰链，合金基材，电镀处理，表面光亮美观，先进的表面镀镍工艺，防锈、防刮花能力强。</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3.挂衣杆：采用厚度≥1.2mm铝合金挂衣杆，承重力≥200斤。</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4.门锁：右侧柜门装有可刷IC卡隐形电子密码锁。</w:t>
            </w:r>
            <w:r>
              <w:rPr>
                <w:rFonts w:hint="eastAsia" w:ascii="宋体" w:hAnsi="宋体" w:cs="宋体"/>
                <w:color w:val="000000"/>
                <w:sz w:val="24"/>
              </w:rPr>
            </w:r>
            <w:r/>
          </w:p>
        </w:tc>
      </w:tr>
      <w:tr>
        <w:trPr>
          <w:trHeight w:val="5414"/>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805"/>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bidi="ar"/>
              </w:rPr>
              <w:t xml:space="preserve">4</w:t>
            </w: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805"/>
              <w:jc w:val="center"/>
              <w:widowControl/>
              <w:rPr>
                <w:rFonts w:hint="eastAsia" w:ascii="宋体" w:hAnsi="宋体" w:cs="宋体"/>
                <w:color w:val="000000"/>
                <w:sz w:val="24"/>
              </w:rPr>
            </w:pPr>
            <w:r>
              <w:rPr>
                <w:rFonts w:hint="eastAsia" w:ascii="宋体" w:hAnsi="宋体" w:cs="宋体"/>
                <w:color w:val="000000"/>
                <w:sz w:val="24"/>
                <w:lang w:bidi="ar"/>
              </w:rPr>
              <w:t xml:space="preserve">学习桌</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805"/>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2301875" cy="1524597"/>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2301875" cy="15245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81.2pt;height:120.0pt;mso-wrap-distance-left:0.0pt;mso-wrap-distance-top:0.0pt;mso-wrap-distance-right:0.0pt;mso-wrap-distance-bottom:0.0pt;" stroked="f">
                      <v:path textboxrect="0,0,0,0"/>
                      <v:imagedata r:id="rId24"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2244674" cy="1572082"/>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2244674" cy="15720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76.7pt;height:123.8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05"/>
              <w:jc w:val="center"/>
              <w:widowControl/>
              <w:rPr>
                <w:rFonts w:hint="eastAsia" w:ascii="宋体" w:hAnsi="宋体" w:cs="宋体"/>
                <w:color w:val="000000"/>
                <w:sz w:val="24"/>
              </w:rPr>
            </w:pPr>
            <w:r>
              <w:rPr>
                <w:rFonts w:hint="eastAsia" w:ascii="宋体" w:hAnsi="宋体" w:cs="宋体"/>
                <w:color w:val="000000"/>
                <w:sz w:val="24"/>
                <w:lang w:bidi="ar"/>
              </w:rPr>
              <w:t xml:space="preserve">1000*600*2000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板材要求：所有基材均可采用等国标E0级实木多层板，贴三聚氰胺贴面，颜色为黄橡色，板面平整。经过防虫处理防腐等化学处理，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1.板材：桌面及桌腿采用国标25mm厚E0级实木多层板，抽屉及挡板采用18mm厚E0级实木多层板。</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2.五金配件：并采用优质采用优质偏心件、连接五金；三合一偏心连接件与连接螺杆的锁紧角度应在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3.抽屉拉手及滑轨：抽屉面板要求使用45°斜切拉手工艺，避免使用明装拉手刮碰使用者。滑轨: 采用优质品牌滑轨，冷轧钢板，经电镀或喷涂处理，防锈力好，钢珠轴承作伸缩，不变形，推拉顺滑，平滑无噪音。耐久性开闭次数不少于3万次。</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4.抽屉配有外挂锁鼻。</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5.每个桌子配有五孔插座2个及网线插座一个。</w:t>
            </w:r>
            <w:r>
              <w:rPr>
                <w:rFonts w:hint="eastAsia" w:ascii="宋体" w:hAnsi="宋体" w:cs="宋体"/>
                <w:color w:val="000000"/>
                <w:sz w:val="24"/>
                <w:lang w:bidi="ar"/>
              </w:rPr>
            </w:r>
            <w:r/>
          </w:p>
        </w:tc>
      </w:tr>
      <w:tr>
        <w:trPr>
          <w:trHeight w:val="2393"/>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805"/>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bidi="ar"/>
              </w:rPr>
              <w:t xml:space="preserve">5</w:t>
            </w: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805"/>
              <w:jc w:val="center"/>
              <w:widowControl/>
              <w:rPr>
                <w:rFonts w:hint="eastAsia" w:ascii="宋体" w:hAnsi="宋体" w:eastAsia="宋体" w:cs="宋体"/>
                <w:color w:val="000000"/>
                <w:sz w:val="24"/>
                <w:lang w:eastAsia="zh-CN"/>
              </w:rPr>
            </w:pPr>
            <w:r>
              <w:rPr>
                <w:rFonts w:hint="eastAsia" w:ascii="宋体" w:hAnsi="宋体" w:cs="宋体"/>
                <w:color w:val="000000"/>
                <w:sz w:val="24"/>
                <w:lang w:bidi="ar"/>
              </w:rPr>
              <w:t xml:space="preserve">学习椅</w:t>
            </w: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805"/>
              <w:jc w:val="left"/>
              <w:widowControl/>
              <w:rPr>
                <w:rFonts w:hint="eastAsia" w:ascii="宋体" w:hAnsi="宋体" w:cs="宋体"/>
                <w:color w:val="000000"/>
                <w:sz w:val="24"/>
              </w:rPr>
            </w:pPr>
            <w:r>
              <w:rPr>
                <w:rFonts w:hint="eastAsia" w:ascii="宋体" w:hAnsi="宋体" w:cs="宋体"/>
                <w:color w:val="000000"/>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291465</wp:posOffset>
                      </wp:positionH>
                      <wp:positionV relativeFrom="paragraph">
                        <wp:posOffset>547370</wp:posOffset>
                      </wp:positionV>
                      <wp:extent cx="1656080" cy="139636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656080" cy="1396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41;o:allowoverlap:true;o:allowincell:true;mso-position-horizontal-relative:text;margin-left:22.9pt;mso-position-horizontal:absolute;mso-position-vertical-relative:text;margin-top:43.1pt;mso-position-vertical:absolute;width:130.4pt;height:109.9pt;mso-wrap-distance-left:9.0pt;mso-wrap-distance-top:0.0pt;mso-wrap-distance-right:9.0pt;mso-wrap-distance-bottom:0.0pt;" stroked="f">
                      <v:path textboxrect="0,0,0,0"/>
                      <v:imagedata r:id="rId26"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05"/>
              <w:jc w:val="center"/>
              <w:widowControl/>
              <w:rPr>
                <w:rFonts w:hint="eastAsia" w:ascii="宋体" w:hAnsi="宋体" w:cs="宋体"/>
                <w:color w:val="000000"/>
                <w:sz w:val="24"/>
              </w:rPr>
            </w:pPr>
            <w:r>
              <w:rPr>
                <w:rFonts w:hint="eastAsia" w:ascii="宋体" w:hAnsi="宋体" w:cs="宋体"/>
                <w:color w:val="000000"/>
                <w:sz w:val="24"/>
                <w:lang w:bidi="ar"/>
              </w:rPr>
              <w:t xml:space="preserve">520*460*835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805"/>
              <w:jc w:val="left"/>
              <w:widowControl/>
              <w:rPr>
                <w:rFonts w:hint="eastAsia" w:ascii="宋体" w:hAnsi="宋体" w:cs="宋体"/>
                <w:color w:val="000000"/>
                <w:sz w:val="24"/>
              </w:rPr>
            </w:pPr>
            <w:r>
              <w:rPr>
                <w:rFonts w:hint="eastAsia" w:ascii="宋体" w:hAnsi="宋体" w:cs="宋体"/>
                <w:color w:val="000000"/>
                <w:sz w:val="24"/>
                <w:lang w:bidi="ar"/>
              </w:rPr>
              <w:t xml:space="preserve">椅架：选用国标Φ28mm×1.5mm厚圆钢管，经激光裁切，折弯并焊接两根圆管为支撑横梁；距椅架钢管顶部20mm处朝后方向焊接两根Φ28mm圆管作网背支撑件，椅架经打磨、过酸洗做高温静电喷涂，漆面做磨砂处理。</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靠背：背框以全新PP+纤经热注塑成型，背网选用耐磨耐刮涤纶工程网布，透气性强、挤压减震效果好；    </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靠背连接件：抛光铝合金材质后仰结构件，回弹机构使用4mm伸缩弹簧，加粗的弹簧有效增加腰部支撑及保证靠背回弹力度，同时延长使用寿命。 </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坐垫：压制弯曲木板承托高密高回弹海绵、饰以工程座布。</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管塞：PP+纤注塑成型。</w:t>
            </w:r>
            <w:r>
              <w:rPr>
                <w:rFonts w:hint="eastAsia" w:ascii="宋体" w:hAnsi="宋体" w:cs="宋体"/>
                <w:color w:val="000000"/>
                <w:sz w:val="24"/>
              </w:rPr>
            </w:r>
            <w:r/>
          </w:p>
        </w:tc>
      </w:tr>
    </w:tbl>
    <w:p>
      <w:pPr>
        <w:pStyle w:val="805"/>
        <w:tabs>
          <w:tab w:val="left" w:pos="1200" w:leader="none"/>
        </w:tabs>
        <w:rPr>
          <w:rFonts w:hint="eastAsia" w:ascii="宋体" w:hAnsi="宋体" w:cs="宋体"/>
          <w:b/>
          <w:color w:val="000000"/>
          <w:sz w:val="24"/>
        </w:rPr>
        <w:sectPr>
          <w:footnotePr/>
          <w:endnotePr/>
          <w:type w:val="nextPage"/>
          <w:pgSz w:w="16838" w:h="11906" w:orient="landscape"/>
          <w:pgMar w:top="1803" w:right="1440" w:bottom="1803" w:left="1440" w:header="851" w:footer="992" w:gutter="0"/>
          <w:cols w:num="1" w:sep="0" w:space="1701" w:equalWidth="1"/>
          <w:docGrid w:linePitch="360"/>
        </w:sectPr>
      </w:pPr>
      <w:r>
        <w:rPr>
          <w:rFonts w:hint="eastAsia" w:ascii="宋体" w:hAnsi="宋体" w:cs="宋体"/>
          <w:b/>
          <w:color w:val="000000"/>
          <w:sz w:val="24"/>
        </w:rPr>
      </w:r>
      <w:r/>
    </w:p>
    <w:p>
      <w:pPr>
        <w:pStyle w:val="805"/>
        <w:tabs>
          <w:tab w:val="left" w:pos="1200" w:leader="none"/>
        </w:tabs>
        <w:rPr>
          <w:rFonts w:hint="eastAsia" w:ascii="宋体" w:hAnsi="宋体" w:cs="宋体"/>
          <w:b/>
          <w:color w:val="000000"/>
          <w:sz w:val="24"/>
        </w:rPr>
      </w:pPr>
      <w:r>
        <w:rPr>
          <w:rFonts w:hint="eastAsia" w:ascii="宋体" w:hAnsi="宋体" w:cs="宋体"/>
          <w:b/>
          <w:color w:val="000000"/>
          <w:sz w:val="24"/>
        </w:rPr>
        <w:t xml:space="preserve">注：尺寸参考图片，参考样式中图片的颜色仅作为参考，中标后在合同中由采购人确定颜色</w:t>
      </w: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如效果图和节点图不一致，以节点图为准</w:t>
      </w:r>
      <w:r>
        <w:rPr>
          <w:rFonts w:hint="eastAsia" w:ascii="宋体" w:hAnsi="宋体" w:cs="宋体"/>
          <w:b/>
          <w:color w:val="000000"/>
          <w:sz w:val="24"/>
          <w:lang w:eastAsia="zh-CN"/>
        </w:rPr>
        <w:t xml:space="preserve">）</w:t>
      </w:r>
      <w:r>
        <w:rPr>
          <w:rFonts w:hint="eastAsia" w:ascii="宋体" w:hAnsi="宋体" w:cs="宋体"/>
          <w:b/>
          <w:color w:val="000000"/>
          <w:sz w:val="24"/>
        </w:rPr>
        <w:t xml:space="preserve">。</w:t>
      </w:r>
      <w:r>
        <w:rPr>
          <w:rFonts w:hint="eastAsia" w:ascii="宋体" w:hAnsi="宋体" w:cs="宋体"/>
          <w:b/>
          <w:color w:val="000000"/>
          <w:sz w:val="24"/>
        </w:rPr>
      </w:r>
      <w:r/>
    </w:p>
    <w:p>
      <w:pPr>
        <w:pStyle w:val="805"/>
        <w:tabs>
          <w:tab w:val="left" w:pos="1200" w:leader="none"/>
        </w:tabs>
        <w:rPr>
          <w:rFonts w:hint="eastAsia" w:ascii="宋体" w:hAnsi="宋体" w:cs="宋体"/>
          <w:b/>
          <w:color w:val="000000"/>
          <w:sz w:val="24"/>
        </w:rPr>
      </w:pPr>
      <w:r>
        <w:rPr>
          <w:rFonts w:hint="eastAsia" w:ascii="宋体" w:hAnsi="宋体" w:cs="宋体"/>
          <w:b/>
          <w:color w:val="000000"/>
          <w:sz w:val="24"/>
        </w:rPr>
        <w:t xml:space="preserve">（1）1.0M单人床</w:t>
      </w:r>
      <w:r>
        <w:rPr>
          <w:rFonts w:hint="eastAsia" w:ascii="宋体" w:hAnsi="宋体" w:cs="宋体"/>
          <w:b/>
          <w:color w:val="000000"/>
          <w:sz w:val="24"/>
        </w:rPr>
      </w:r>
      <w:r/>
    </w:p>
    <w:p>
      <w:pPr>
        <w:pStyle w:val="805"/>
        <w:tabs>
          <w:tab w:val="left" w:pos="1200" w:leader="none"/>
        </w:tabs>
        <w:rPr>
          <w:rFonts w:ascii="宋体" w:hAnsi="宋体" w:cs="宋体"/>
          <w:b/>
          <w:color w:val="000000"/>
          <w:sz w:val="24"/>
        </w:rPr>
      </w:pPr>
      <w:r>
        <w:rPr>
          <w:color w:val="000000"/>
        </w:rPr>
        <mc:AlternateContent>
          <mc:Choice Requires="wpg">
            <w:drawing>
              <wp:inline xmlns:wp="http://schemas.openxmlformats.org/drawingml/2006/wordprocessingDrawing" distT="0" distB="0" distL="0" distR="0">
                <wp:extent cx="5262715" cy="2905658"/>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262715" cy="29056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4.4pt;height:228.8pt;mso-wrap-distance-left:0.0pt;mso-wrap-distance-top:0.0pt;mso-wrap-distance-right:0.0pt;mso-wrap-distance-bottom:0.0pt;" stroked="f">
                <v:path textboxrect="0,0,0,0"/>
                <v:imagedata r:id="rId27" o:title=""/>
              </v:shape>
            </w:pict>
          </mc:Fallback>
        </mc:AlternateContent>
      </w:r>
      <w:r>
        <w:rPr>
          <w:rFonts w:ascii="宋体" w:hAnsi="宋体" w:cs="宋体"/>
          <w:b/>
          <w:color w:val="000000"/>
          <w:sz w:val="24"/>
        </w:rPr>
      </w:r>
      <w:r/>
    </w:p>
    <w:p>
      <w:pPr>
        <w:pStyle w:val="805"/>
        <w:tabs>
          <w:tab w:val="left" w:pos="1200" w:leader="none"/>
        </w:tabs>
        <w:rPr>
          <w:rFonts w:hint="eastAsia" w:ascii="宋体" w:hAnsi="宋体" w:cs="宋体"/>
          <w:b/>
          <w:color w:val="000000"/>
          <w:sz w:val="24"/>
        </w:rPr>
      </w:pPr>
      <w:r>
        <w:rPr>
          <w:rFonts w:hint="eastAsia" w:ascii="宋体" w:hAnsi="宋体" w:cs="宋体"/>
          <w:b/>
          <w:color w:val="000000"/>
          <w:sz w:val="24"/>
        </w:rPr>
        <w:t xml:space="preserve">（2）1.1M单人床</w:t>
      </w:r>
      <w:r>
        <w:rPr>
          <w:rFonts w:hint="eastAsia" w:ascii="宋体" w:hAnsi="宋体" w:cs="宋体"/>
          <w:b/>
          <w:color w:val="000000"/>
          <w:sz w:val="24"/>
        </w:rPr>
      </w:r>
      <w:r/>
    </w:p>
    <w:p>
      <w:pPr>
        <w:pStyle w:val="832"/>
        <w:rPr>
          <w:rFonts w:hint="eastAsia"/>
          <w:color w:val="000000"/>
        </w:rPr>
      </w:pPr>
      <w:r>
        <w:rPr>
          <w:rFonts w:hint="eastAsia"/>
          <w:color w:val="000000"/>
        </w:rPr>
        <mc:AlternateContent>
          <mc:Choice Requires="wpg">
            <w:drawing>
              <wp:inline xmlns:wp="http://schemas.openxmlformats.org/drawingml/2006/wordprocessingDrawing" distT="0" distB="0" distL="0" distR="0">
                <wp:extent cx="5262715" cy="334151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262715" cy="3341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4.4pt;height:263.1pt;mso-wrap-distance-left:0.0pt;mso-wrap-distance-top:0.0pt;mso-wrap-distance-right:0.0pt;mso-wrap-distance-bottom:0.0pt;" stroked="f">
                <v:path textboxrect="0,0,0,0"/>
                <v:imagedata r:id="rId28" o:title=""/>
              </v:shape>
            </w:pict>
          </mc:Fallback>
        </mc:AlternateContent>
      </w:r>
      <w:r>
        <w:rPr>
          <w:rFonts w:hint="eastAsia"/>
          <w:color w:val="000000"/>
        </w:rPr>
      </w:r>
      <w:r/>
    </w:p>
    <w:p>
      <w:pPr>
        <w:pStyle w:val="805"/>
        <w:tabs>
          <w:tab w:val="left" w:pos="1200" w:leader="none"/>
        </w:tabs>
        <w:rPr>
          <w:rFonts w:hint="eastAsia" w:ascii="宋体" w:hAnsi="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rPr>
      </w:r>
      <w:r/>
    </w:p>
    <w:p>
      <w:pPr>
        <w:pStyle w:val="805"/>
        <w:spacing w:line="360" w:lineRule="auto"/>
        <w:rPr>
          <w:rFonts w:hint="eastAsia" w:ascii="宋体" w:hAnsi="宋体" w:cs="宋体"/>
          <w:b/>
          <w:color w:val="000000"/>
        </w:rPr>
      </w:pPr>
      <w:r>
        <w:rPr>
          <w:rFonts w:hint="eastAsia" w:ascii="宋体" w:hAnsi="宋体" w:cs="宋体"/>
          <w:b/>
          <w:color w:val="000000"/>
        </w:rPr>
      </w:r>
      <w:r/>
    </w:p>
    <w:p>
      <w:pPr>
        <w:pStyle w:val="805"/>
        <w:tabs>
          <w:tab w:val="left" w:pos="1200" w:leader="none"/>
        </w:tabs>
        <w:rPr>
          <w:rFonts w:hint="eastAsia" w:ascii="宋体" w:hAnsi="宋体" w:cs="宋体"/>
          <w:b/>
          <w:color w:val="000000"/>
          <w:sz w:val="24"/>
        </w:rPr>
      </w:pP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3</w:t>
      </w:r>
      <w:r>
        <w:rPr>
          <w:rFonts w:hint="eastAsia" w:ascii="宋体" w:hAnsi="宋体" w:cs="宋体"/>
          <w:b/>
          <w:color w:val="000000"/>
          <w:sz w:val="24"/>
        </w:rPr>
        <w:t xml:space="preserve">）衣柜</w:t>
      </w:r>
      <w:r>
        <w:rPr>
          <w:rFonts w:hint="eastAsia" w:ascii="宋体" w:hAnsi="宋体" w:cs="宋体"/>
          <w:b/>
          <w:color w:val="000000"/>
          <w:sz w:val="24"/>
        </w:rPr>
      </w:r>
      <w:r/>
    </w:p>
    <w:p>
      <w:pPr>
        <w:pStyle w:val="805"/>
        <w:tabs>
          <w:tab w:val="left" w:pos="1200" w:leader="none"/>
        </w:tabs>
        <w:rPr>
          <w:rFonts w:hint="eastAsia"/>
          <w:color w:val="000000"/>
        </w:rPr>
      </w:pPr>
      <w:r>
        <w:rPr>
          <w:rFonts w:hint="eastAsia"/>
          <w:color w:val="000000"/>
        </w:rPr>
        <mc:AlternateContent>
          <mc:Choice Requires="wpg">
            <w:drawing>
              <wp:inline xmlns:wp="http://schemas.openxmlformats.org/drawingml/2006/wordprocessingDrawing" distT="0" distB="0" distL="0" distR="0">
                <wp:extent cx="2875318" cy="5399989"/>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rot="16199998">
                          <a:off x="0" y="0"/>
                          <a:ext cx="2875318" cy="5399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26.4pt;height:425.2pt;mso-wrap-distance-left:0.0pt;mso-wrap-distance-top:0.0pt;mso-wrap-distance-right:0.0pt;mso-wrap-distance-bottom:0.0pt;rotation:269;" stroked="f">
                <v:path textboxrect="0,0,0,0"/>
                <v:imagedata r:id="rId29" o:title=""/>
              </v:shape>
            </w:pict>
          </mc:Fallback>
        </mc:AlternateContent>
      </w:r>
      <w:r>
        <w:rPr>
          <w:rFonts w:hint="eastAsia"/>
          <w:color w:val="000000"/>
        </w:rPr>
      </w:r>
      <w:r/>
    </w:p>
    <w:p>
      <w:pPr>
        <w:pStyle w:val="805"/>
        <w:tabs>
          <w:tab w:val="left" w:pos="1200" w:leader="none"/>
        </w:tabs>
        <w:rPr>
          <w:rFonts w:hint="eastAsia" w:ascii="宋体" w:hAnsi="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rPr>
      </w:r>
      <w:r/>
    </w:p>
    <w:p>
      <w:pPr>
        <w:pStyle w:val="805"/>
        <w:tabs>
          <w:tab w:val="left" w:pos="1200" w:leader="none"/>
        </w:tabs>
        <w:rPr>
          <w:rFonts w:hint="eastAsia" w:ascii="宋体" w:hAnsi="宋体" w:cs="宋体"/>
          <w:b/>
          <w:color w:val="000000"/>
          <w:sz w:val="24"/>
        </w:rPr>
      </w:pP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4</w:t>
      </w:r>
      <w:r>
        <w:rPr>
          <w:rFonts w:hint="eastAsia" w:ascii="宋体" w:hAnsi="宋体" w:cs="宋体"/>
          <w:b/>
          <w:color w:val="000000"/>
          <w:sz w:val="24"/>
        </w:rPr>
        <w:t xml:space="preserve">）学习桌</w:t>
      </w:r>
      <w:r>
        <w:rPr>
          <w:rFonts w:hint="eastAsia" w:ascii="宋体" w:hAnsi="宋体" w:cs="宋体"/>
          <w:b/>
          <w:color w:val="000000"/>
          <w:sz w:val="24"/>
        </w:rPr>
      </w:r>
      <w:r/>
    </w:p>
    <w:p>
      <w:pPr>
        <w:pStyle w:val="805"/>
        <w:tabs>
          <w:tab w:val="left" w:pos="1200" w:leader="none"/>
        </w:tabs>
        <w:rPr>
          <w:rFonts w:hint="eastAsia"/>
          <w:color w:val="000000"/>
        </w:rPr>
      </w:pPr>
      <w:r>
        <w:rPr>
          <w:rFonts w:hint="eastAsia"/>
          <w:color w:val="000000"/>
        </w:rPr>
        <mc:AlternateContent>
          <mc:Choice Requires="wpg">
            <w:drawing>
              <wp:inline xmlns:wp="http://schemas.openxmlformats.org/drawingml/2006/wordprocessingDrawing" distT="0" distB="0" distL="0" distR="0">
                <wp:extent cx="3862515" cy="546398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rot="16199998">
                          <a:off x="0" y="0"/>
                          <a:ext cx="3862515" cy="5463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04.1pt;height:430.2pt;mso-wrap-distance-left:0.0pt;mso-wrap-distance-top:0.0pt;mso-wrap-distance-right:0.0pt;mso-wrap-distance-bottom:0.0pt;rotation:269;" stroked="f">
                <v:path textboxrect="0,0,0,0"/>
                <v:imagedata r:id="rId30" o:title=""/>
              </v:shape>
            </w:pict>
          </mc:Fallback>
        </mc:AlternateContent>
      </w:r>
      <w:r>
        <w:rPr>
          <w:rFonts w:hint="eastAsia"/>
          <w:color w:val="000000"/>
        </w:rPr>
      </w:r>
      <w:r/>
    </w:p>
    <w:p>
      <w:pPr>
        <w:pStyle w:val="805"/>
        <w:tabs>
          <w:tab w:val="left" w:pos="1200" w:leader="none"/>
        </w:tabs>
        <w:rPr>
          <w:rFonts w:hint="eastAsia"/>
          <w:color w:val="000000"/>
        </w:rPr>
      </w:pPr>
      <w:r>
        <w:rPr>
          <w:rFonts w:hint="eastAsia"/>
          <w:color w:val="000000"/>
        </w:rPr>
      </w:r>
      <w:r/>
    </w:p>
    <w:p>
      <w:pPr>
        <w:pStyle w:val="805"/>
        <w:spacing w:line="360" w:lineRule="auto"/>
        <w:rPr>
          <w:rFonts w:hint="eastAsia" w:ascii="宋体" w:hAnsi="宋体" w:cs="宋体"/>
          <w:b/>
          <w:bCs/>
          <w:color w:val="000000"/>
          <w:sz w:val="24"/>
        </w:rP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4"/>
        </w:rPr>
      </w:r>
      <w:r/>
    </w:p>
    <w:p>
      <w:pPr>
        <w:pStyle w:val="805"/>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五</w:t>
      </w:r>
      <w:r>
        <w:rPr>
          <w:rFonts w:hint="eastAsia" w:ascii="宋体" w:hAnsi="宋体" w:cs="宋体"/>
          <w:b/>
          <w:bCs/>
          <w:color w:val="000000"/>
          <w:sz w:val="24"/>
        </w:rPr>
        <w:t xml:space="preserve">、样品要求</w:t>
      </w:r>
      <w:r>
        <w:rPr>
          <w:rFonts w:hint="eastAsia" w:ascii="宋体" w:hAnsi="宋体" w:cs="宋体"/>
          <w:b/>
          <w:bCs/>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（一）本项目采购人认为需要对样品进行主观判断以确认是否满足采购需求，要求投标人提供样品，具体样品要求如下：</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1、要求投标人提供样品明细。</w:t>
      </w:r>
      <w:r>
        <w:rPr>
          <w:rFonts w:hint="eastAsia" w:ascii="宋体" w:hAnsi="宋体" w:cs="宋体"/>
          <w:color w:val="000000"/>
          <w:sz w:val="24"/>
        </w:rPr>
      </w:r>
      <w:r/>
    </w:p>
    <w:tbl>
      <w:tblPr>
        <w:tblW w:w="5291" w:type="pct"/>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427"/>
        <w:gridCol w:w="1805"/>
        <w:gridCol w:w="1862"/>
        <w:gridCol w:w="821"/>
        <w:gridCol w:w="2319"/>
      </w:tblGrid>
      <w:tr>
        <w:trPr>
          <w:trHeight w:val="567"/>
        </w:trPr>
        <w:tc>
          <w:tcPr>
            <w:tcW w:w="432" w:type="dxa"/>
            <w:vAlign w:val="center"/>
            <w:textDirection w:val="lrTb"/>
            <w:noWrap w:val="false"/>
          </w:tcPr>
          <w:p>
            <w:pPr>
              <w:pStyle w:val="805"/>
              <w:jc w:val="center"/>
              <w:widowControl/>
              <w:rPr>
                <w:rFonts w:hint="eastAsia" w:ascii="宋体" w:hAnsi="宋体" w:cs="宋体"/>
                <w:b/>
                <w:bCs/>
                <w:color w:val="000000"/>
                <w:sz w:val="24"/>
              </w:rPr>
            </w:pPr>
            <w:r>
              <w:rPr>
                <w:rFonts w:hint="eastAsia" w:ascii="宋体" w:hAnsi="宋体" w:cs="宋体"/>
                <w:b/>
                <w:bCs/>
                <w:color w:val="000000"/>
                <w:sz w:val="24"/>
              </w:rPr>
              <w:t xml:space="preserve">序号</w:t>
            </w:r>
            <w:r>
              <w:rPr>
                <w:rFonts w:hint="eastAsia" w:ascii="宋体" w:hAnsi="宋体" w:cs="宋体"/>
                <w:b/>
                <w:bCs/>
                <w:color w:val="000000"/>
                <w:sz w:val="24"/>
              </w:rPr>
            </w:r>
            <w:r/>
          </w:p>
        </w:tc>
        <w:tc>
          <w:tcPr>
            <w:tcW w:w="791" w:type="dxa"/>
            <w:vAlign w:val="center"/>
            <w:textDirection w:val="lrTb"/>
            <w:noWrap w:val="false"/>
          </w:tcPr>
          <w:p>
            <w:pPr>
              <w:pStyle w:val="805"/>
              <w:jc w:val="center"/>
              <w:widowControl/>
              <w:rPr>
                <w:rFonts w:hint="eastAsia" w:ascii="宋体" w:hAnsi="宋体" w:cs="宋体"/>
                <w:b/>
                <w:bCs/>
                <w:color w:val="000000"/>
                <w:sz w:val="24"/>
              </w:rPr>
            </w:pPr>
            <w:r>
              <w:rPr>
                <w:rFonts w:hint="eastAsia" w:ascii="宋体" w:hAnsi="宋体" w:cs="宋体"/>
                <w:b/>
                <w:bCs/>
                <w:color w:val="000000"/>
                <w:sz w:val="24"/>
              </w:rPr>
              <w:t xml:space="preserve">产品名称</w:t>
            </w:r>
            <w:r>
              <w:rPr>
                <w:rFonts w:hint="eastAsia" w:ascii="宋体" w:hAnsi="宋体" w:cs="宋体"/>
                <w:b/>
                <w:bCs/>
                <w:color w:val="000000"/>
                <w:sz w:val="24"/>
              </w:rPr>
            </w:r>
            <w:r/>
          </w:p>
        </w:tc>
        <w:tc>
          <w:tcPr>
            <w:tcW w:w="1001" w:type="dxa"/>
            <w:vAlign w:val="center"/>
            <w:textDirection w:val="lrTb"/>
            <w:noWrap w:val="false"/>
          </w:tcPr>
          <w:p>
            <w:pPr>
              <w:pStyle w:val="805"/>
              <w:jc w:val="center"/>
              <w:widowControl/>
              <w:rPr>
                <w:rFonts w:hint="eastAsia" w:ascii="宋体" w:hAnsi="宋体" w:cs="宋体"/>
                <w:b/>
                <w:bCs/>
                <w:color w:val="000000"/>
                <w:sz w:val="24"/>
              </w:rPr>
            </w:pPr>
            <w:r>
              <w:rPr>
                <w:rFonts w:hint="eastAsia" w:ascii="宋体" w:hAnsi="宋体" w:cs="宋体"/>
                <w:b/>
                <w:bCs/>
                <w:color w:val="000000"/>
                <w:sz w:val="24"/>
              </w:rPr>
              <w:t xml:space="preserve">规格</w:t>
            </w:r>
            <w:r>
              <w:rPr>
                <w:rFonts w:hint="eastAsia" w:ascii="宋体" w:hAnsi="宋体" w:cs="宋体"/>
                <w:b/>
                <w:bCs/>
                <w:color w:val="000000"/>
                <w:sz w:val="24"/>
              </w:rPr>
            </w:r>
            <w:r/>
          </w:p>
        </w:tc>
        <w:tc>
          <w:tcPr>
            <w:tcW w:w="1032" w:type="dxa"/>
            <w:vAlign w:val="center"/>
            <w:textDirection w:val="lrTb"/>
            <w:noWrap w:val="false"/>
          </w:tcPr>
          <w:p>
            <w:pPr>
              <w:pStyle w:val="805"/>
              <w:jc w:val="center"/>
              <w:widowControl/>
              <w:rPr>
                <w:rFonts w:hint="eastAsia" w:ascii="宋体" w:hAnsi="宋体" w:cs="宋体"/>
                <w:b/>
                <w:bCs/>
                <w:color w:val="000000"/>
                <w:sz w:val="24"/>
              </w:rPr>
            </w:pPr>
            <w:r>
              <w:rPr>
                <w:rFonts w:hint="eastAsia" w:ascii="宋体" w:hAnsi="宋体" w:cs="宋体"/>
                <w:b/>
                <w:bCs/>
                <w:color w:val="000000"/>
                <w:sz w:val="24"/>
              </w:rPr>
              <w:t xml:space="preserve">技术参数要求</w:t>
            </w:r>
            <w:r>
              <w:rPr>
                <w:rFonts w:hint="eastAsia" w:ascii="宋体" w:hAnsi="宋体" w:cs="宋体"/>
                <w:b/>
                <w:bCs/>
                <w:color w:val="000000"/>
                <w:sz w:val="24"/>
              </w:rPr>
            </w:r>
            <w:r/>
          </w:p>
        </w:tc>
        <w:tc>
          <w:tcPr>
            <w:tcW w:w="455" w:type="dxa"/>
            <w:vAlign w:val="center"/>
            <w:textDirection w:val="lrTb"/>
            <w:noWrap w:val="false"/>
          </w:tcPr>
          <w:p>
            <w:pPr>
              <w:pStyle w:val="805"/>
              <w:jc w:val="center"/>
              <w:widowControl/>
              <w:rPr>
                <w:rFonts w:ascii="宋体" w:hAnsi="宋体" w:cs="宋体"/>
                <w:b/>
                <w:bCs/>
                <w:color w:val="000000"/>
                <w:sz w:val="24"/>
              </w:rPr>
            </w:pPr>
            <w:r>
              <w:rPr>
                <w:rFonts w:hint="eastAsia" w:ascii="宋体" w:hAnsi="宋体" w:cs="宋体"/>
                <w:b/>
                <w:bCs/>
                <w:color w:val="000000"/>
                <w:sz w:val="24"/>
              </w:rPr>
              <w:t xml:space="preserve">数量</w:t>
            </w:r>
            <w:r>
              <w:rPr>
                <w:rFonts w:ascii="宋体" w:hAnsi="宋体" w:cs="宋体"/>
                <w:b/>
                <w:bCs/>
                <w:color w:val="000000"/>
                <w:sz w:val="24"/>
              </w:rPr>
            </w:r>
            <w:r/>
          </w:p>
        </w:tc>
        <w:tc>
          <w:tcPr>
            <w:tcW w:w="1286" w:type="dxa"/>
            <w:vAlign w:val="center"/>
            <w:textDirection w:val="lrTb"/>
            <w:noWrap w:val="false"/>
          </w:tcPr>
          <w:p>
            <w:pPr>
              <w:pStyle w:val="805"/>
              <w:jc w:val="center"/>
              <w:widowControl/>
              <w:rPr>
                <w:rFonts w:hint="eastAsia" w:ascii="宋体" w:hAnsi="宋体" w:cs="宋体"/>
                <w:b/>
                <w:bCs/>
                <w:color w:val="000000"/>
                <w:sz w:val="24"/>
              </w:rPr>
            </w:pPr>
            <w:r>
              <w:rPr>
                <w:rFonts w:hint="eastAsia" w:ascii="宋体" w:hAnsi="宋体" w:cs="宋体"/>
                <w:b/>
                <w:bCs/>
                <w:color w:val="000000"/>
                <w:sz w:val="24"/>
              </w:rPr>
              <w:t xml:space="preserve">图样</w:t>
            </w:r>
            <w:r>
              <w:rPr>
                <w:rFonts w:hint="eastAsia" w:ascii="宋体" w:hAnsi="宋体" w:cs="宋体"/>
                <w:b/>
                <w:bCs/>
                <w:color w:val="000000"/>
                <w:sz w:val="24"/>
              </w:rPr>
            </w:r>
            <w:r/>
          </w:p>
        </w:tc>
      </w:tr>
      <w:tr>
        <w:trPr>
          <w:trHeight w:val="567"/>
        </w:trPr>
        <w:tc>
          <w:tcPr>
            <w:tcW w:w="43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791" w:type="dxa"/>
            <w:vAlign w:val="center"/>
            <w:textDirection w:val="lrTb"/>
            <w:noWrap w:val="false"/>
          </w:tcPr>
          <w:p>
            <w:pPr>
              <w:pStyle w:val="805"/>
              <w:jc w:val="center"/>
              <w:widowControl/>
              <w:rPr>
                <w:rFonts w:hint="eastAsia" w:ascii="宋体" w:hAnsi="宋体" w:cs="宋体"/>
                <w:color w:val="000000"/>
                <w:sz w:val="24"/>
              </w:rPr>
            </w:pPr>
            <w:r>
              <w:rPr>
                <w:rFonts w:hint="eastAsia" w:ascii="宋体" w:hAnsi="宋体" w:cs="宋体"/>
                <w:color w:val="000000"/>
                <w:sz w:val="24"/>
                <w:lang w:bidi="ar"/>
              </w:rPr>
              <w:t xml:space="preserve">单人床</w:t>
            </w:r>
            <w:r>
              <w:rPr>
                <w:rFonts w:hint="eastAsia" w:ascii="宋体" w:hAnsi="宋体" w:cs="宋体"/>
                <w:color w:val="000000"/>
                <w:sz w:val="24"/>
              </w:rPr>
            </w:r>
            <w:r/>
          </w:p>
        </w:tc>
        <w:tc>
          <w:tcPr>
            <w:tcW w:w="1001" w:type="dxa"/>
            <w:vAlign w:val="center"/>
            <w:textDirection w:val="lrTb"/>
            <w:noWrap w:val="false"/>
          </w:tcPr>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床箱尺寸：</w:t>
            </w:r>
            <w:r>
              <w:rPr>
                <w:rFonts w:hint="eastAsia" w:ascii="宋体" w:hAnsi="宋体" w:cs="宋体"/>
                <w:color w:val="000000"/>
                <w:sz w:val="24"/>
                <w:lang w:bidi="ar"/>
              </w:rPr>
            </w:r>
            <w:r/>
          </w:p>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2000*1000*350</w:t>
            </w:r>
            <w:r>
              <w:rPr>
                <w:rFonts w:hint="eastAsia" w:ascii="宋体" w:hAnsi="宋体" w:cs="宋体"/>
                <w:color w:val="000000"/>
                <w:sz w:val="24"/>
                <w:lang w:bidi="ar"/>
              </w:rPr>
            </w:r>
            <w:r/>
          </w:p>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床靠背尺寸：</w:t>
            </w:r>
            <w:r>
              <w:rPr>
                <w:rFonts w:hint="eastAsia" w:ascii="宋体" w:hAnsi="宋体" w:cs="宋体"/>
                <w:color w:val="000000"/>
                <w:sz w:val="24"/>
                <w:lang w:bidi="ar"/>
              </w:rPr>
            </w:r>
            <w:r/>
          </w:p>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1000*1020*25</w:t>
            </w:r>
            <w:r>
              <w:rPr>
                <w:rFonts w:hint="eastAsia" w:ascii="宋体" w:hAnsi="宋体" w:cs="宋体"/>
                <w:color w:val="000000"/>
                <w:sz w:val="24"/>
                <w:lang w:bidi="ar"/>
              </w:rPr>
            </w:r>
            <w:r/>
          </w:p>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床尾尺寸：</w:t>
            </w:r>
            <w:r>
              <w:rPr>
                <w:rFonts w:hint="eastAsia" w:ascii="宋体" w:hAnsi="宋体" w:cs="宋体"/>
                <w:color w:val="000000"/>
                <w:sz w:val="24"/>
                <w:lang w:bidi="ar"/>
              </w:rPr>
            </w:r>
            <w:r/>
          </w:p>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1000*450*18</w:t>
            </w:r>
            <w:r>
              <w:rPr>
                <w:rFonts w:hint="eastAsia" w:ascii="宋体" w:hAnsi="宋体" w:cs="宋体"/>
                <w:color w:val="000000"/>
                <w:sz w:val="24"/>
                <w:lang w:bidi="ar"/>
              </w:rPr>
            </w:r>
            <w:r/>
          </w:p>
        </w:tc>
        <w:tc>
          <w:tcPr>
            <w:tcW w:w="1032"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z w:val="24"/>
              </w:rPr>
              <w:t xml:space="preserve">详见“</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w:t>
            </w:r>
            <w:r>
              <w:rPr>
                <w:rFonts w:ascii="宋体" w:hAnsi="宋体" w:cs="宋体"/>
                <w:color w:val="000000"/>
                <w:sz w:val="24"/>
              </w:rPr>
            </w:r>
            <w:r/>
          </w:p>
        </w:tc>
        <w:tc>
          <w:tcPr>
            <w:tcW w:w="455"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z w:val="24"/>
              </w:rPr>
              <w:t xml:space="preserve">1套</w:t>
            </w:r>
            <w:r>
              <w:rPr>
                <w:rFonts w:ascii="宋体" w:hAnsi="宋体" w:cs="宋体"/>
                <w:color w:val="000000"/>
                <w:sz w:val="24"/>
              </w:rPr>
            </w:r>
            <w:r/>
          </w:p>
        </w:tc>
        <w:tc>
          <w:tcPr>
            <w:tcW w:w="1286" w:type="dxa"/>
            <w:vAlign w:val="center"/>
            <w:textDirection w:val="lrTb"/>
            <w:noWrap w:val="false"/>
          </w:tcPr>
          <w:p>
            <w:pPr>
              <w:pStyle w:val="805"/>
              <w:jc w:val="center"/>
              <w:widowControl/>
              <w:rPr>
                <w:rFonts w:hint="eastAsia" w:ascii="宋体" w:hAnsi="宋体" w:cs="宋体"/>
                <w:color w:val="000000"/>
                <w:sz w:val="20"/>
                <w:szCs w:val="20"/>
              </w:rPr>
            </w:pPr>
            <w:r>
              <w:rPr>
                <w:color w:val="000000"/>
                <w:sz w:val="18"/>
                <w:szCs w:val="21"/>
              </w:rPr>
              <mc:AlternateContent>
                <mc:Choice Requires="wpg">
                  <w:drawing>
                    <wp:inline xmlns:wp="http://schemas.openxmlformats.org/drawingml/2006/wordprocessingDrawing" distT="0" distB="0" distL="0" distR="0">
                      <wp:extent cx="1037471" cy="953761"/>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037471" cy="9537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81.7pt;height:75.1pt;mso-wrap-distance-left:0.0pt;mso-wrap-distance-top:0.0pt;mso-wrap-distance-right:0.0pt;mso-wrap-distance-bottom:0.0pt;" stroked="f">
                      <v:path textboxrect="0,0,0,0"/>
                      <v:imagedata r:id="rId31" o:title=""/>
                    </v:shape>
                  </w:pict>
                </mc:Fallback>
              </mc:AlternateContent>
            </w:r>
            <w:r>
              <w:rPr>
                <w:rFonts w:hint="eastAsia" w:ascii="宋体" w:hAnsi="宋体" w:cs="宋体"/>
                <w:color w:val="000000"/>
                <w:sz w:val="20"/>
                <w:szCs w:val="20"/>
              </w:rPr>
            </w:r>
            <w:r/>
          </w:p>
        </w:tc>
      </w:tr>
      <w:tr>
        <w:trPr>
          <w:trHeight w:val="567"/>
        </w:trPr>
        <w:tc>
          <w:tcPr>
            <w:tcW w:w="432"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791"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衣柜</w:t>
            </w:r>
            <w:r>
              <w:rPr>
                <w:rFonts w:hint="eastAsia" w:ascii="宋体" w:hAnsi="宋体" w:cs="宋体"/>
                <w:color w:val="000000"/>
                <w:sz w:val="24"/>
              </w:rPr>
            </w:r>
            <w:r/>
          </w:p>
        </w:tc>
        <w:tc>
          <w:tcPr>
            <w:tcW w:w="1001"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lang w:bidi="ar"/>
              </w:rPr>
              <w:t xml:space="preserve">900*520*2000</w:t>
            </w:r>
            <w:r>
              <w:rPr>
                <w:rFonts w:hint="eastAsia" w:ascii="宋体" w:hAnsi="宋体" w:cs="宋体"/>
                <w:color w:val="000000"/>
                <w:sz w:val="24"/>
              </w:rPr>
            </w:r>
            <w:r/>
          </w:p>
        </w:tc>
        <w:tc>
          <w:tcPr>
            <w:tcW w:w="1032"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z w:val="24"/>
              </w:rPr>
              <w:t xml:space="preserve">详见“</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w:t>
            </w:r>
            <w:r>
              <w:rPr>
                <w:rFonts w:ascii="宋体" w:hAnsi="宋体" w:cs="宋体"/>
                <w:color w:val="000000"/>
                <w:sz w:val="24"/>
              </w:rPr>
            </w:r>
            <w:r/>
          </w:p>
        </w:tc>
        <w:tc>
          <w:tcPr>
            <w:tcW w:w="455"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1套</w:t>
            </w:r>
            <w:r>
              <w:rPr>
                <w:rFonts w:hint="eastAsia" w:ascii="宋体" w:hAnsi="宋体" w:cs="宋体"/>
                <w:color w:val="000000"/>
                <w:sz w:val="24"/>
              </w:rPr>
            </w:r>
            <w:r/>
          </w:p>
        </w:tc>
        <w:tc>
          <w:tcPr>
            <w:tcW w:w="1286" w:type="dxa"/>
            <w:vAlign w:val="center"/>
            <w:textDirection w:val="lrTb"/>
            <w:noWrap w:val="false"/>
          </w:tcPr>
          <w:p>
            <w:pPr>
              <w:pStyle w:val="805"/>
              <w:jc w:val="center"/>
              <w:widowControl/>
              <w:rPr>
                <w:rFonts w:hint="eastAsia" w:ascii="宋体" w:hAnsi="宋体" w:cs="宋体"/>
                <w:color w:val="000000"/>
                <w:sz w:val="20"/>
                <w:szCs w:val="20"/>
              </w:rPr>
            </w:pPr>
            <w:r>
              <w:rPr>
                <w:color w:val="000000"/>
              </w:rPr>
              <mc:AlternateContent>
                <mc:Choice Requires="wpg">
                  <w:drawing>
                    <wp:inline xmlns:wp="http://schemas.openxmlformats.org/drawingml/2006/wordprocessingDrawing" distT="0" distB="0" distL="0" distR="0">
                      <wp:extent cx="778017" cy="154495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78017" cy="1544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1.3pt;height:121.6pt;mso-wrap-distance-left:0.0pt;mso-wrap-distance-top:0.0pt;mso-wrap-distance-right:0.0pt;mso-wrap-distance-bottom:0.0pt;" stroked="f">
                      <v:path textboxrect="0,0,0,0"/>
                      <v:imagedata r:id="rId32" o:title=""/>
                    </v:shape>
                  </w:pict>
                </mc:Fallback>
              </mc:AlternateContent>
            </w:r>
            <w:r>
              <w:rPr>
                <w:rFonts w:hint="eastAsia" w:ascii="宋体" w:hAnsi="宋体" w:cs="宋体"/>
                <w:color w:val="000000"/>
                <w:sz w:val="20"/>
                <w:szCs w:val="20"/>
              </w:rPr>
            </w:r>
            <w:r/>
          </w:p>
        </w:tc>
      </w:tr>
      <w:tr>
        <w:trPr>
          <w:trHeight w:val="1461"/>
        </w:trPr>
        <w:tc>
          <w:tcPr>
            <w:tcW w:w="43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791"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学习桌</w:t>
            </w:r>
            <w:r>
              <w:rPr>
                <w:rFonts w:hint="eastAsia" w:ascii="宋体" w:hAnsi="宋体" w:cs="宋体"/>
                <w:color w:val="000000"/>
                <w:sz w:val="24"/>
              </w:rPr>
            </w:r>
            <w:r/>
          </w:p>
        </w:tc>
        <w:tc>
          <w:tcPr>
            <w:tcW w:w="1001"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lang w:bidi="ar"/>
              </w:rPr>
              <w:t xml:space="preserve">1000*600*2000</w:t>
            </w:r>
            <w:r>
              <w:rPr>
                <w:rFonts w:hint="eastAsia" w:ascii="宋体" w:hAnsi="宋体" w:cs="宋体"/>
                <w:color w:val="000000"/>
                <w:sz w:val="24"/>
              </w:rPr>
            </w:r>
            <w:r/>
          </w:p>
        </w:tc>
        <w:tc>
          <w:tcPr>
            <w:tcW w:w="1032" w:type="dxa"/>
            <w:vAlign w:val="center"/>
            <w:textDirection w:val="lrTb"/>
            <w:noWrap w:val="false"/>
          </w:tcPr>
          <w:p>
            <w:pPr>
              <w:pStyle w:val="805"/>
              <w:jc w:val="center"/>
              <w:widowControl/>
              <w:rPr>
                <w:rFonts w:ascii="宋体" w:hAnsi="宋体" w:cs="宋体"/>
                <w:color w:val="000000"/>
                <w:sz w:val="24"/>
              </w:rPr>
            </w:pPr>
            <w:r>
              <w:rPr>
                <w:rFonts w:hint="eastAsia" w:ascii="宋体" w:hAnsi="宋体" w:cs="宋体"/>
                <w:color w:val="000000"/>
                <w:sz w:val="24"/>
              </w:rPr>
              <w:t xml:space="preserve">详见“</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w:t>
            </w:r>
            <w:r>
              <w:rPr>
                <w:rFonts w:ascii="宋体" w:hAnsi="宋体" w:cs="宋体"/>
                <w:color w:val="000000"/>
                <w:sz w:val="24"/>
              </w:rPr>
            </w:r>
            <w:r/>
          </w:p>
        </w:tc>
        <w:tc>
          <w:tcPr>
            <w:tcW w:w="455" w:type="dxa"/>
            <w:vAlign w:val="center"/>
            <w:textDirection w:val="lrTb"/>
            <w:noWrap w:val="false"/>
          </w:tcPr>
          <w:p>
            <w:pPr>
              <w:pStyle w:val="805"/>
              <w:jc w:val="center"/>
              <w:widowControl/>
              <w:rPr>
                <w:rFonts w:ascii="宋体" w:hAnsi="宋体" w:cs="宋体"/>
                <w:color w:val="000000"/>
                <w:sz w:val="24"/>
              </w:rPr>
            </w:pPr>
            <w:r>
              <w:rPr>
                <w:rFonts w:hint="eastAsia" w:ascii="宋体" w:hAnsi="宋体" w:cs="宋体"/>
                <w:color w:val="000000"/>
                <w:sz w:val="24"/>
              </w:rPr>
              <w:t xml:space="preserve">1张</w:t>
            </w:r>
            <w:r>
              <w:rPr>
                <w:rFonts w:ascii="宋体" w:hAnsi="宋体" w:cs="宋体"/>
                <w:color w:val="000000"/>
                <w:sz w:val="24"/>
              </w:rPr>
            </w:r>
            <w:r/>
          </w:p>
        </w:tc>
        <w:tc>
          <w:tcPr>
            <w:tcW w:w="1286" w:type="dxa"/>
            <w:vAlign w:val="center"/>
            <w:textDirection w:val="lrTb"/>
            <w:noWrap w:val="false"/>
          </w:tcPr>
          <w:p>
            <w:pPr>
              <w:pStyle w:val="805"/>
              <w:jc w:val="center"/>
              <w:widowControl/>
              <w:rPr>
                <w:rFonts w:hint="eastAsia" w:ascii="宋体" w:hAnsi="宋体" w:cs="宋体"/>
                <w:color w:val="000000"/>
                <w:sz w:val="24"/>
              </w:rPr>
            </w:pPr>
            <w:r>
              <w:rPr>
                <w:color w:val="000000"/>
              </w:rPr>
              <mc:AlternateContent>
                <mc:Choice Requires="wpg">
                  <w:drawing>
                    <wp:inline xmlns:wp="http://schemas.openxmlformats.org/drawingml/2006/wordprocessingDrawing" distT="0" distB="0" distL="0" distR="0">
                      <wp:extent cx="1102294" cy="826720"/>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102294" cy="826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86.8pt;height:65.1pt;mso-wrap-distance-left:0.0pt;mso-wrap-distance-top:0.0pt;mso-wrap-distance-right:0.0pt;mso-wrap-distance-bottom:0.0pt;" stroked="f">
                      <v:path textboxrect="0,0,0,0"/>
                      <v:imagedata r:id="rId33" o:title=""/>
                    </v:shape>
                  </w:pict>
                </mc:Fallback>
              </mc:AlternateContent>
            </w:r>
            <w:r>
              <w:rPr>
                <w:rFonts w:hint="eastAsia" w:ascii="宋体" w:hAnsi="宋体" w:cs="宋体"/>
                <w:color w:val="000000"/>
                <w:sz w:val="24"/>
              </w:rPr>
            </w:r>
            <w:r/>
          </w:p>
        </w:tc>
      </w:tr>
      <w:tr>
        <w:trPr>
          <w:trHeight w:val="567"/>
        </w:trPr>
        <w:tc>
          <w:tcPr>
            <w:gridSpan w:val="6"/>
            <w:tcW w:w="9013"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说明：表中“产品名称”是招标文件第六章《采购需求》中“三、技术规格参数要求”对应“产品名称”的产品。</w:t>
            </w:r>
            <w:r>
              <w:rPr>
                <w:rFonts w:hint="eastAsia" w:ascii="宋体" w:hAnsi="宋体" w:cs="宋体"/>
                <w:color w:val="000000"/>
                <w:sz w:val="24"/>
              </w:rPr>
            </w:r>
            <w:r/>
          </w:p>
        </w:tc>
      </w:tr>
    </w:tbl>
    <w:p>
      <w:pPr>
        <w:pStyle w:val="805"/>
        <w:spacing w:line="240" w:lineRule="auto"/>
        <w:rPr>
          <w:rFonts w:hint="eastAsia" w:ascii="宋体" w:hAnsi="宋体" w:cs="宋体"/>
          <w:color w:val="000000"/>
          <w:sz w:val="24"/>
        </w:rPr>
      </w:pP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（二）提供样品的标识及密封：样品应当注明投标人名称、项目编号，样品名称。</w:t>
      </w:r>
      <w:r>
        <w:rPr>
          <w:rFonts w:hint="eastAsia" w:ascii="宋体" w:hAnsi="宋体" w:cs="宋体"/>
          <w:color w:val="000000"/>
          <w:sz w:val="24"/>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（三）样品提供时间：2026年</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lang w:val="en-US" w:eastAsia="zh-CN"/>
        </w:rPr>
        <w:t xml:space="preserve">17</w:t>
      </w:r>
      <w:r>
        <w:rPr>
          <w:rFonts w:hint="eastAsia" w:ascii="宋体" w:hAnsi="宋体" w:cs="宋体"/>
          <w:color w:val="000000"/>
          <w:sz w:val="24"/>
          <w:highlight w:val="none"/>
        </w:rPr>
        <w:t xml:space="preserve">日08：00至10：</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0。</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（四）样品接收地点：徐州市泉山区软件园路6号徐州软件园C-1号楼，因样品过大，送达前电话联系。</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（五）样品接收时间：2026年</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lang w:val="en-US" w:eastAsia="zh-CN"/>
        </w:rPr>
        <w:t xml:space="preserve">17</w:t>
      </w:r>
      <w:r>
        <w:rPr>
          <w:rFonts w:hint="eastAsia" w:ascii="宋体" w:hAnsi="宋体" w:cs="宋体"/>
          <w:color w:val="000000"/>
          <w:sz w:val="24"/>
          <w:highlight w:val="none"/>
        </w:rPr>
        <w:t xml:space="preserve">日08</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0至</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0。</w:t>
      </w:r>
      <w:r>
        <w:rPr>
          <w:rFonts w:hint="eastAsia" w:ascii="宋体" w:hAnsi="宋体" w:cs="宋体"/>
          <w:color w:val="000000"/>
          <w:sz w:val="24"/>
          <w:highlight w:val="none"/>
        </w:rPr>
      </w:r>
      <w:r/>
    </w:p>
    <w:p>
      <w:pPr>
        <w:pStyle w:val="805"/>
        <w:spacing w:line="36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（六）接收单位：徐州医科大学（采购人）、江苏海外集团国际工程咨询有限公司（采购代理机构）</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05"/>
        <w:ind w:firstLine="480"/>
        <w:spacing w:line="360" w:lineRule="auto"/>
        <w:rPr>
          <w:rFonts w:hint="eastAsia" w:ascii="宋体" w:hAnsi="宋体" w:eastAsia="宋体" w:cs="宋体"/>
          <w:color w:val="000000"/>
          <w:sz w:val="24"/>
          <w:highlight w:val="yellow"/>
          <w:lang w:val="en-US" w:eastAsia="zh-CN"/>
        </w:rPr>
      </w:pPr>
      <w:r>
        <w:rPr>
          <w:rFonts w:hint="eastAsia" w:ascii="宋体" w:hAnsi="宋体" w:cs="宋体"/>
          <w:color w:val="000000"/>
          <w:sz w:val="24"/>
        </w:rPr>
        <w:t xml:space="preserve">联系人：</w:t>
      </w:r>
      <w:r>
        <w:rPr>
          <w:rFonts w:hint="eastAsia" w:ascii="宋体" w:hAnsi="宋体" w:cs="宋体"/>
          <w:color w:val="000000"/>
          <w:sz w:val="24"/>
          <w:lang w:val="en-US" w:eastAsia="zh-CN"/>
        </w:rPr>
        <w:t xml:space="preserve">赵丽梅</w:t>
      </w:r>
      <w:r>
        <w:rPr>
          <w:rFonts w:hint="eastAsia" w:ascii="宋体" w:hAnsi="宋体" w:eastAsia="宋体" w:cs="宋体"/>
          <w:color w:val="000000"/>
          <w:sz w:val="24"/>
          <w:highlight w:val="yellow"/>
          <w:lang w:val="en-US" w:eastAsia="zh-CN"/>
        </w:rPr>
      </w:r>
      <w:r/>
    </w:p>
    <w:p>
      <w:pPr>
        <w:pStyle w:val="805"/>
        <w:ind w:firstLine="480"/>
        <w:spacing w:line="360" w:lineRule="auto"/>
        <w:rPr>
          <w:rFonts w:ascii="宋体" w:hAnsi="宋体" w:eastAsia="宋体" w:cs="宋体"/>
          <w:color w:val="000000"/>
          <w:sz w:val="24"/>
          <w:lang w:val="en-US" w:eastAsia="zh-CN"/>
        </w:rPr>
      </w:pPr>
      <w:r>
        <w:rPr>
          <w:rFonts w:hint="eastAsia" w:ascii="宋体" w:hAnsi="宋体" w:cs="宋体"/>
          <w:color w:val="000000"/>
          <w:sz w:val="24"/>
        </w:rPr>
        <w:t xml:space="preserve">联系电话：</w:t>
      </w:r>
      <w:r>
        <w:rPr>
          <w:rFonts w:hint="eastAsia" w:ascii="宋体" w:hAnsi="宋体" w:cs="宋体"/>
          <w:color w:val="000000"/>
          <w:sz w:val="24"/>
          <w:lang w:val="en-US" w:eastAsia="zh-CN"/>
        </w:rPr>
        <w:t xml:space="preserve">15852488944</w:t>
      </w:r>
      <w:r>
        <w:rPr>
          <w:rFonts w:ascii="宋体" w:hAnsi="宋体" w:eastAsia="宋体" w:cs="宋体"/>
          <w:color w:val="000000"/>
          <w:sz w:val="24"/>
          <w:lang w:val="en-US" w:eastAsia="zh-CN"/>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（七）具体要求</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1、投标人需自行搬运样品，样品摆放位置由采购人指定。</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2、投标人负责落实搬运过程中的保护措施，如因投标人原因损坏墙面、地面或其他相关设施的，投标人照价赔偿。</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3、投标人按照上述“1、要求投标人提供样品明细”要求提供样品，采购人或采购代理机构有权拒绝接收非明细中的其他物品。</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（八）说明：</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1、样品由采购人或采购代理机构签收。样品接收截止时间一到，不再接收任何样品，并即刻清场，任何人不得逗留。</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2、采购活动结束后，中标人提供的样品由采购人进行保管、封存，并作为履约验收参考。未中标供应商的样品应在宣布评标结果后取回，具体取回的时间由采购人或采购代理机构确定,未按采购人或采购代理机构规定的时间取回的样品，采购人或采购代理机构有权自行处置，并不承担任何责任。</w:t>
      </w:r>
      <w:r>
        <w:rPr>
          <w:rFonts w:hint="eastAsia" w:ascii="宋体" w:hAnsi="宋体" w:cs="宋体"/>
          <w:color w:val="000000"/>
          <w:sz w:val="24"/>
        </w:rPr>
      </w:r>
      <w:r/>
    </w:p>
    <w:p>
      <w:pPr>
        <w:pStyle w:val="805"/>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六</w:t>
      </w:r>
      <w:r>
        <w:rPr>
          <w:rFonts w:hint="eastAsia" w:ascii="宋体" w:hAnsi="宋体" w:cs="宋体"/>
          <w:b/>
          <w:color w:val="000000"/>
          <w:sz w:val="24"/>
        </w:rPr>
        <w:t xml:space="preserve">、交货期限：</w:t>
      </w:r>
      <w:r>
        <w:rPr>
          <w:rFonts w:hint="eastAsia" w:ascii="宋体" w:hAnsi="宋体" w:cs="宋体"/>
          <w:b/>
          <w:color w:val="000000"/>
          <w:sz w:val="24"/>
        </w:rPr>
      </w:r>
      <w:r/>
    </w:p>
    <w:p>
      <w:pPr>
        <w:pStyle w:val="805"/>
        <w:spacing w:line="360" w:lineRule="auto"/>
        <w:rPr>
          <w:rFonts w:hint="eastAsia" w:ascii="宋体" w:hAnsi="宋体" w:cs="宋体"/>
          <w:b/>
          <w:color w:val="000000"/>
        </w:rPr>
      </w:pPr>
      <w:r>
        <w:rPr>
          <w:rFonts w:hint="eastAsia" w:ascii="宋体" w:hAnsi="宋体" w:cs="宋体"/>
          <w:b/>
          <w:color w:val="000000"/>
          <w:sz w:val="24"/>
        </w:rPr>
        <w:t xml:space="preserve">（一）交货期限具体要求：合同签订生效后，与甲方确定开始安装时间，家具需在采购单位要求的15个日历天内完成供货并安装调试完毕（地址为采购人指定地点）。</w:t>
      </w:r>
      <w:r>
        <w:rPr>
          <w:rFonts w:hint="eastAsia" w:ascii="宋体" w:hAnsi="宋体" w:cs="宋体"/>
          <w:b/>
          <w:color w:val="000000"/>
        </w:rPr>
      </w:r>
      <w:r/>
    </w:p>
    <w:p>
      <w:pPr>
        <w:pStyle w:val="805"/>
        <w:spacing w:line="360" w:lineRule="auto"/>
        <w:rPr>
          <w:rFonts w:hint="eastAsia" w:ascii="宋体" w:hAnsi="宋体" w:cs="宋体"/>
          <w:b/>
          <w:color w:val="000000"/>
          <w:sz w:val="24"/>
        </w:rPr>
      </w:pPr>
      <w:r>
        <w:rPr>
          <w:rFonts w:hint="eastAsia" w:ascii="宋体" w:hAnsi="宋体" w:cs="宋体"/>
          <w:b/>
          <w:color w:val="000000"/>
          <w:sz w:val="24"/>
        </w:rPr>
        <w:t xml:space="preserve">说明：本“交货期限具体要求”为不允许偏离的实质性要求和条件，如有偏离，在符合性审查时按照投标无效处理。</w:t>
      </w:r>
      <w:r>
        <w:rPr>
          <w:rFonts w:hint="eastAsia" w:ascii="宋体" w:hAnsi="宋体" w:cs="宋体"/>
          <w:b/>
          <w:color w:val="000000"/>
          <w:sz w:val="24"/>
        </w:rPr>
      </w:r>
      <w:r/>
    </w:p>
    <w:p>
      <w:pPr>
        <w:pStyle w:val="805"/>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七</w:t>
      </w:r>
      <w:r>
        <w:rPr>
          <w:rFonts w:hint="eastAsia" w:ascii="宋体" w:hAnsi="宋体" w:cs="宋体"/>
          <w:b/>
          <w:color w:val="000000"/>
          <w:sz w:val="24"/>
        </w:rPr>
        <w:t xml:space="preserve">、质量管控要求</w:t>
      </w:r>
      <w:r>
        <w:rPr>
          <w:rFonts w:hint="eastAsia" w:ascii="宋体" w:hAnsi="宋体" w:cs="宋体"/>
          <w:b/>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1、采购人有权在货物生产过程中随时到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家具运输物流信息等，如中标人是代理商，还应提供生产厂家供货合同原件、打款记录等内容；且采购人具有先验收、后发货的权利。</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2、在质量管理上，严格按照规范要求，建立完善的质量管理体系，全面把控实施过程，保证每道工序的实施质量符合标准。每个阶段实施的质量应自检自查，对产品进行全程跟踪监管，严格质量管控。</w:t>
      </w:r>
      <w:r>
        <w:rPr>
          <w:rFonts w:hint="eastAsia" w:ascii="宋体" w:hAnsi="宋体" w:cs="宋体"/>
          <w:bCs/>
          <w:color w:val="000000"/>
          <w:sz w:val="24"/>
        </w:rPr>
      </w:r>
      <w:r/>
    </w:p>
    <w:p>
      <w:pPr>
        <w:pStyle w:val="805"/>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八</w:t>
      </w:r>
      <w:r>
        <w:rPr>
          <w:rFonts w:hint="eastAsia" w:ascii="宋体" w:hAnsi="宋体" w:cs="宋体"/>
          <w:b/>
          <w:color w:val="000000"/>
          <w:sz w:val="24"/>
        </w:rPr>
        <w:t xml:space="preserve">、配送、安装要求</w:t>
      </w:r>
      <w:r>
        <w:rPr>
          <w:rFonts w:hint="eastAsia" w:ascii="宋体" w:hAnsi="宋体" w:cs="宋体"/>
          <w:b/>
          <w:color w:val="000000"/>
          <w:sz w:val="24"/>
        </w:rPr>
      </w:r>
      <w:r/>
    </w:p>
    <w:p>
      <w:pPr>
        <w:pStyle w:val="805"/>
        <w:spacing w:line="360" w:lineRule="auto"/>
        <w:rPr>
          <w:rFonts w:hint="eastAsia" w:ascii="宋体" w:hAnsi="宋体" w:cs="宋体"/>
          <w:b/>
          <w:color w:val="000000"/>
          <w:sz w:val="24"/>
        </w:rPr>
      </w:pPr>
      <w:r>
        <w:rPr>
          <w:rFonts w:hint="eastAsia" w:ascii="宋体" w:hAnsi="宋体" w:cs="宋体"/>
          <w:b/>
          <w:color w:val="000000"/>
          <w:sz w:val="24"/>
        </w:rPr>
        <w:t xml:space="preserve">（一）配送、安装具体要求</w:t>
      </w:r>
      <w:r>
        <w:rPr>
          <w:rFonts w:hint="eastAsia" w:ascii="宋体" w:hAnsi="宋体" w:cs="宋体"/>
          <w:b/>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1、成立配送安装小组,指定具体负责人。</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2、家具出厂前，必须明确安装/维修要求，备齐所需工具及操作图纸。</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3、安装前：将安装施工中工具需要的电源进行确定、现场家具摆放的尺寸丈量，送货前场地的清场状况、电梯及电源照明的正常使用等，制定详细的进度规划。装卸货物必须小心轻放，重物须二人以上抬起，不得扔、拖、拽、拉、避免产品因装卸而引起的损坏。</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4、家具送到采购人指定地点，应当铺垫衬垫物后，整齐有序堆放，避免因堆放不当而引起的损坏。由中标人（合同卖方）负责组合安装, 安装所需辅材由中标人提供。安装所有相关辅材必须符合强制性标准（如有）。</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5、如配件或成品有质量问题，应按规定程序回厂调换合格部件后再行安装。</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6、安装完毕后，安装负责人逐项进行检验。将产品的可视面揩拭干净。由于地面不平整，影响产品正常使用的，安装人员应负责将产品垫平，直至产品能正常使用，达到采购人满意。</w:t>
      </w:r>
      <w:r>
        <w:rPr>
          <w:rFonts w:hint="eastAsia" w:ascii="宋体" w:hAnsi="宋体" w:cs="宋体"/>
          <w:bCs/>
          <w:color w:val="000000"/>
          <w:sz w:val="24"/>
        </w:rPr>
      </w:r>
      <w:r/>
    </w:p>
    <w:p>
      <w:pPr>
        <w:pStyle w:val="805"/>
        <w:spacing w:line="360" w:lineRule="auto"/>
        <w:rPr>
          <w:rFonts w:hint="eastAsia" w:ascii="宋体" w:hAnsi="宋体" w:cs="宋体"/>
          <w:b/>
          <w:color w:val="000000"/>
          <w:sz w:val="24"/>
        </w:rPr>
      </w:pPr>
      <w:r>
        <w:rPr>
          <w:rFonts w:hint="eastAsia" w:ascii="宋体" w:hAnsi="宋体" w:cs="宋体"/>
          <w:b/>
          <w:color w:val="000000"/>
          <w:sz w:val="24"/>
        </w:rPr>
        <w:t xml:space="preserve">（二）配送安装保障措施要求</w:t>
      </w:r>
      <w:r>
        <w:rPr>
          <w:rFonts w:hint="eastAsia" w:ascii="宋体" w:hAnsi="宋体" w:cs="宋体"/>
          <w:b/>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 1、向采购人提供准确的物流信息，对配送过程进行实时监控，出现问题，及时反馈并积极协调解决。</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2、专人押运：为了避免因人为原因而产生问题，采用专业人员驾驶运输车辆并配备充足的工具和设备，确保运输过程中的安全。在家具运输过程中，采取多种措施，包括缓冲、固定、包覆、避免磕碰等，以确保家具能够安全到达。</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3、准备专业的安装工具和人员，在家具运达之后，根据安装图纸及场地环境，明确安装顺序,免费安装。强调施工人员必须遵守相关安全规定，并提供必要的个人防护设备。</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4、对安装人员进行必要的培训，使其熟悉家具组装流程和技术要求。</w:t>
      </w:r>
      <w:r>
        <w:rPr>
          <w:rFonts w:hint="eastAsia" w:ascii="宋体" w:hAnsi="宋体" w:cs="宋体"/>
          <w:bCs/>
          <w:color w:val="000000"/>
          <w:sz w:val="24"/>
        </w:rPr>
      </w:r>
      <w:r/>
    </w:p>
    <w:p>
      <w:pPr>
        <w:pStyle w:val="805"/>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九</w:t>
      </w:r>
      <w:r>
        <w:rPr>
          <w:rFonts w:hint="eastAsia" w:ascii="宋体" w:hAnsi="宋体" w:cs="宋体"/>
          <w:b/>
          <w:color w:val="000000"/>
          <w:sz w:val="24"/>
        </w:rPr>
        <w:t xml:space="preserve">、售后服务要求</w:t>
      </w:r>
      <w:r>
        <w:rPr>
          <w:rFonts w:hint="eastAsia" w:ascii="宋体" w:hAnsi="宋体" w:cs="宋体"/>
          <w:b/>
          <w:color w:val="000000"/>
          <w:sz w:val="24"/>
        </w:rPr>
      </w:r>
      <w:r/>
    </w:p>
    <w:p>
      <w:pPr>
        <w:pStyle w:val="805"/>
        <w:spacing w:line="360" w:lineRule="auto"/>
        <w:rPr>
          <w:rFonts w:hint="eastAsia" w:ascii="宋体" w:hAnsi="宋体" w:cs="宋体"/>
          <w:bCs/>
          <w:color w:val="000000"/>
          <w:sz w:val="24"/>
        </w:rPr>
      </w:pPr>
      <w:r>
        <w:rPr>
          <w:rFonts w:hint="eastAsia" w:ascii="宋体" w:hAnsi="宋体" w:cs="宋体"/>
          <w:b/>
          <w:color w:val="000000"/>
          <w:sz w:val="24"/>
        </w:rPr>
        <w:t xml:space="preserve">（一）质保期要求：全套货物提供原厂五年的免费质保（含配件），</w:t>
      </w:r>
      <w:r>
        <w:rPr>
          <w:rFonts w:hint="eastAsia" w:ascii="宋体" w:hAnsi="宋体" w:cs="宋体"/>
          <w:bCs/>
          <w:color w:val="000000"/>
          <w:sz w:val="24"/>
        </w:rPr>
        <w:t xml:space="preserve">按国家有关产品“三包”规定执行“三包”，终身维修，保修期自验收合格之日起计算。</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（二）质保期内的服务要求：</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1、质保期内如出现严重质量问题，中标人接到保修请求，应在2小时内响应，8小时内维修工程师到达现场，必要时应向采购人提供应急备用产品供采购人使用。质保期间：每年不少于2次由采购人提前2天通过电话或书面通知，中标人提供专业项目服务人员的现场技术支撑和技术支持；质保期内，所有软硬件产品的维修均为免费（使用不当及人为损坏除外）；质保期后，中标人提供终生服务，保证零配件及消耗品的供应。</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2、在质保期内，每半年至少对用户家具产品进行一次全面检查。</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3、为保证家具产品的正常运行，配置充足的专业工具和备品备件确保在最短时间内响应用户产品的及时之需。</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4、所有更换的零件材料，品质纯正，保证均按原厂标准生产。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（三）质保期后的服务要求：</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1、设立售后服务热线，以便采购单位随时咨询问题和提交维修申请。</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2、对于出现故障或损坏的家具，提供专业人员进行现场维修。</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3、提供原厂配件供应，如螺丝、五金等小零件，方便采购单位自行更换。如果需要特殊配件，为采购单位提供订购渠道和相关指导。质保期后提供终身免费维修服务，更换零配件只收取成本费。</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（四）售后服务保障措施要求：</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1、专门成立家具售后服务小组，指定售后服务具体负责人。</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2、制定故障报修的响应时间和故障解决方案。</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3、定期对员工进行培训，不断提高员工服务水平。</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4、定期对采购人进行回访。</w:t>
      </w:r>
      <w:r>
        <w:rPr>
          <w:rFonts w:hint="eastAsia" w:ascii="宋体" w:hAnsi="宋体" w:cs="宋体"/>
          <w:bCs/>
          <w:color w:val="000000"/>
          <w:sz w:val="24"/>
        </w:rPr>
      </w:r>
      <w:r/>
    </w:p>
    <w:p>
      <w:pPr>
        <w:pStyle w:val="805"/>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十</w:t>
      </w:r>
      <w:r>
        <w:rPr>
          <w:rFonts w:hint="eastAsia" w:ascii="宋体" w:hAnsi="宋体" w:cs="宋体"/>
          <w:b/>
          <w:color w:val="000000"/>
          <w:sz w:val="24"/>
        </w:rPr>
        <w:t xml:space="preserve">、验收标准（验收要求、验收标准和程序）要求：</w:t>
      </w:r>
      <w:r>
        <w:rPr>
          <w:rFonts w:hint="eastAsia" w:ascii="宋体" w:hAnsi="宋体" w:cs="宋体"/>
          <w:b/>
          <w:color w:val="000000"/>
          <w:sz w:val="24"/>
        </w:rPr>
      </w:r>
      <w:r/>
    </w:p>
    <w:p>
      <w:pPr>
        <w:pStyle w:val="805"/>
        <w:spacing w:line="360" w:lineRule="auto"/>
        <w:rPr>
          <w:rFonts w:hint="eastAsia" w:ascii="宋体" w:hAnsi="宋体" w:cs="宋体"/>
          <w:b/>
          <w:color w:val="000000"/>
          <w:sz w:val="24"/>
        </w:rPr>
      </w:pPr>
      <w:r>
        <w:rPr>
          <w:rFonts w:hint="eastAsia" w:ascii="宋体" w:hAnsi="宋体" w:cs="宋体"/>
          <w:b/>
          <w:color w:val="000000"/>
          <w:sz w:val="24"/>
        </w:rPr>
        <w:t xml:space="preserve">采购人组织验收，检验不合格或不符合质量要求，供应商除无条件退货、返工外，承担采购人的一切损失。</w:t>
      </w:r>
      <w:r>
        <w:rPr>
          <w:rFonts w:hint="eastAsia" w:ascii="宋体" w:hAnsi="宋体" w:cs="宋体"/>
          <w:b/>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（一）履约验收的时间、方式、程序要求：见招标文件第五章《拟签订的合同文本》第九条。</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（三）验收程序要求：</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1、在卖方(中标人)的产品交付安装期间，买方（采购人）有权要求卖方（中标人）提供其产品符合国家或行业标准的检测报告，此过程中产生的一切费用由卖方（中标人）承担, 如检测结果未达到招标文件相对应要求，采购人有权终止合同，造成的一切损失由卖方承担。</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2、中标人完成安装交付后，由采购人找具有专业资质的第三方家具检测机构按国际和国家标准进行质量验收，其产生的费用归属中标人支付。中标人应向采购人提供详细的验收标准、验收手册。最终验收中发现产品达不到验收标准或合同规定的性能指标，中标人必须更换，并且赔偿由此给采购人造成的损失。安装调试工作完成后，中标人应提供咨询与全面技术支持，及时将其发现并掌握的有关产品的操作、故障检测、故障排除方法及一些新的技术发展通知采购人。</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（四）商品包装验收标准：见招标文件第五章《拟签订的合同文本》中商品（合同标的）包装具体要求。</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（五）快递包装验收标准：见招标文件第五章《拟签订的合同文本》中快递包装具体要求。</w:t>
      </w:r>
      <w:r>
        <w:rPr>
          <w:rFonts w:hint="eastAsia" w:ascii="宋体" w:hAnsi="宋体" w:cs="宋体"/>
          <w:bCs/>
          <w:color w:val="000000"/>
          <w:sz w:val="24"/>
        </w:rPr>
      </w:r>
      <w:r/>
    </w:p>
    <w:p>
      <w:pPr>
        <w:pStyle w:val="805"/>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十</w:t>
      </w:r>
      <w:r>
        <w:rPr>
          <w:rFonts w:hint="eastAsia" w:ascii="宋体" w:hAnsi="宋体" w:cs="宋体"/>
          <w:b/>
          <w:color w:val="000000"/>
          <w:sz w:val="24"/>
          <w:lang w:val="en-US" w:eastAsia="zh-CN"/>
        </w:rPr>
        <w:t xml:space="preserve">一</w:t>
      </w:r>
      <w:r>
        <w:rPr>
          <w:rFonts w:hint="eastAsia" w:ascii="宋体" w:hAnsi="宋体" w:cs="宋体"/>
          <w:b/>
          <w:color w:val="000000"/>
          <w:sz w:val="24"/>
        </w:rPr>
        <w:t xml:space="preserve">、挥发性有机物产品强制采购要求</w:t>
      </w:r>
      <w:r>
        <w:rPr>
          <w:rFonts w:hint="eastAsia" w:ascii="宋体" w:hAnsi="宋体" w:cs="宋体"/>
          <w:b/>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本项目中所投产品，如有涉及涂料、胶黏剂、油墨、清洗剂等挥发性有机物产品，属于强制性标准的，供应商应当执行国家和江苏省VOCs含量限制标准。</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说明</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本“挥发性有机物产品强制采购要求”为不允许偏离的实质性要求，如不满足，按照投标无效处理。</w:t>
      </w:r>
      <w:r>
        <w:rPr>
          <w:rFonts w:hint="eastAsia" w:ascii="宋体" w:hAnsi="宋体" w:cs="宋体"/>
          <w:bCs/>
          <w:color w:val="000000"/>
          <w:sz w:val="24"/>
        </w:rPr>
      </w:r>
      <w:r/>
    </w:p>
    <w:p>
      <w:pPr>
        <w:pStyle w:val="805"/>
        <w:spacing w:line="360" w:lineRule="auto"/>
        <w:rPr>
          <w:rFonts w:hint="eastAsia" w:ascii="宋体" w:hAnsi="宋体" w:cs="宋体"/>
          <w:b/>
          <w:color w:val="000000"/>
          <w:sz w:val="24"/>
        </w:rPr>
      </w:pPr>
      <w:r>
        <w:rPr>
          <w:rFonts w:hint="eastAsia" w:ascii="宋体" w:hAnsi="宋体" w:cs="宋体"/>
          <w:b/>
          <w:color w:val="000000"/>
          <w:sz w:val="24"/>
        </w:rPr>
        <w:t xml:space="preserve">十</w:t>
      </w:r>
      <w:r>
        <w:rPr>
          <w:rFonts w:hint="eastAsia" w:ascii="宋体" w:hAnsi="宋体" w:cs="宋体"/>
          <w:b/>
          <w:color w:val="000000"/>
          <w:sz w:val="24"/>
          <w:lang w:val="en-US" w:eastAsia="zh-CN"/>
        </w:rPr>
        <w:t xml:space="preserve">二</w:t>
      </w:r>
      <w:r>
        <w:rPr>
          <w:rFonts w:hint="eastAsia" w:ascii="宋体" w:hAnsi="宋体" w:cs="宋体"/>
          <w:b/>
          <w:color w:val="000000"/>
          <w:sz w:val="24"/>
        </w:rPr>
        <w:t xml:space="preserve">、其他要求</w:t>
      </w:r>
      <w:r>
        <w:rPr>
          <w:rFonts w:hint="eastAsia" w:ascii="宋体" w:hAnsi="宋体" w:cs="宋体"/>
          <w:b/>
          <w:color w:val="000000"/>
          <w:sz w:val="24"/>
        </w:rPr>
      </w:r>
      <w:r/>
    </w:p>
    <w:p>
      <w:pPr>
        <w:pStyle w:val="805"/>
        <w:spacing w:line="360" w:lineRule="auto"/>
        <w:tabs>
          <w:tab w:val="left" w:pos="6855" w:leader="none"/>
        </w:tabs>
        <w:rPr>
          <w:rFonts w:hint="eastAsia" w:ascii="宋体" w:hAnsi="宋体" w:cs="宋体"/>
          <w:color w:val="000000"/>
          <w:sz w:val="24"/>
        </w:rPr>
      </w:pPr>
      <w:r>
        <w:rPr>
          <w:rFonts w:hint="eastAsia" w:ascii="宋体" w:hAnsi="宋体" w:cs="宋体"/>
          <w:color w:val="000000"/>
          <w:sz w:val="24"/>
        </w:rPr>
        <w:t xml:space="preserve">1、货物布置须考虑维护操作方便、布局整齐美观和满足经济合理的要求，且严格按相关安装规范执行。</w:t>
      </w:r>
      <w:r>
        <w:rPr>
          <w:rFonts w:hint="eastAsia" w:ascii="宋体" w:hAnsi="宋体" w:cs="宋体"/>
          <w:color w:val="000000"/>
          <w:sz w:val="24"/>
        </w:rPr>
      </w:r>
      <w:r/>
    </w:p>
    <w:p>
      <w:pPr>
        <w:pStyle w:val="805"/>
        <w:spacing w:line="360" w:lineRule="auto"/>
        <w:tabs>
          <w:tab w:val="left" w:pos="6855" w:leader="none"/>
        </w:tabs>
        <w:rPr>
          <w:rFonts w:hint="eastAsia" w:ascii="宋体" w:hAnsi="宋体" w:cs="宋体"/>
          <w:color w:val="000000"/>
          <w:sz w:val="24"/>
        </w:rPr>
      </w:pPr>
      <w:r>
        <w:rPr>
          <w:rFonts w:hint="eastAsia" w:ascii="宋体" w:hAnsi="宋体" w:cs="宋体"/>
          <w:color w:val="000000"/>
          <w:sz w:val="24"/>
        </w:rPr>
        <w:t xml:space="preserve">2、中标人负责完成本项目所有货物的采购、发运至规定地点、保管、安装、调试、安装调试检验以及指导采购人进行的试运行。货物发运至规定地点后，中标人负责保管，直至试运行检验合格后将货物移交给采购人和最终用户(货物移交给采购人和最终用户后由最终用户保管)。</w:t>
      </w:r>
      <w:r>
        <w:rPr>
          <w:rFonts w:hint="eastAsia" w:ascii="宋体" w:hAnsi="宋体" w:cs="宋体"/>
          <w:color w:val="000000"/>
          <w:sz w:val="24"/>
        </w:rPr>
      </w:r>
      <w:r/>
    </w:p>
    <w:p>
      <w:pPr>
        <w:pStyle w:val="805"/>
        <w:spacing w:line="360" w:lineRule="auto"/>
        <w:tabs>
          <w:tab w:val="left" w:pos="6855" w:leader="none"/>
        </w:tabs>
        <w:rPr>
          <w:rFonts w:hint="eastAsia" w:ascii="宋体" w:hAnsi="宋体" w:cs="宋体"/>
          <w:color w:val="000000"/>
          <w:sz w:val="24"/>
        </w:rPr>
      </w:pPr>
      <w:r>
        <w:rPr>
          <w:rFonts w:hint="eastAsia" w:ascii="宋体" w:hAnsi="宋体" w:cs="宋体"/>
          <w:color w:val="000000"/>
          <w:sz w:val="24"/>
        </w:rPr>
        <w:t xml:space="preserve">3、本项目需送货到采购人指定地点，并由中标人负责卸货并安排人员进行安装调试及售后服务，投标人报价中应包含此费用。</w:t>
      </w:r>
      <w:r>
        <w:rPr>
          <w:rFonts w:hint="eastAsia" w:ascii="宋体" w:hAnsi="宋体" w:cs="宋体"/>
          <w:color w:val="000000"/>
          <w:sz w:val="24"/>
        </w:rPr>
      </w:r>
      <w:r/>
    </w:p>
    <w:p>
      <w:pPr>
        <w:pStyle w:val="805"/>
        <w:spacing w:line="360" w:lineRule="auto"/>
        <w:tabs>
          <w:tab w:val="left" w:pos="6855" w:leader="none"/>
        </w:tabs>
        <w:rPr>
          <w:rFonts w:hint="eastAsia" w:ascii="宋体" w:hAnsi="宋体" w:cs="宋体"/>
          <w:color w:val="000000"/>
          <w:sz w:val="24"/>
        </w:rPr>
      </w:pPr>
      <w:r>
        <w:rPr>
          <w:rFonts w:hint="eastAsia" w:ascii="宋体" w:hAnsi="宋体" w:cs="宋体"/>
          <w:color w:val="000000"/>
          <w:sz w:val="24"/>
        </w:rPr>
        <w:t xml:space="preserve">4、所提供的货物应根据有关标准包装，应符合运输和装卸条件，以使货物完好无损到达交货地点。中标人应对包装和运输不善引起的损失负全部责任。</w:t>
      </w:r>
      <w:r>
        <w:rPr>
          <w:rFonts w:hint="eastAsia" w:ascii="宋体" w:hAnsi="宋体" w:cs="宋体"/>
          <w:color w:val="000000"/>
          <w:sz w:val="24"/>
        </w:rPr>
      </w:r>
      <w:r/>
    </w:p>
    <w:p>
      <w:pPr>
        <w:pStyle w:val="805"/>
        <w:spacing w:line="360" w:lineRule="auto"/>
        <w:tabs>
          <w:tab w:val="left" w:pos="6855" w:leader="none"/>
        </w:tabs>
        <w:rPr>
          <w:rFonts w:hint="eastAsia" w:ascii="宋体" w:hAnsi="宋体" w:cs="宋体"/>
          <w:color w:val="000000"/>
          <w:sz w:val="24"/>
        </w:rPr>
      </w:pPr>
      <w:r>
        <w:rPr>
          <w:rFonts w:hint="eastAsia" w:ascii="宋体" w:hAnsi="宋体" w:cs="宋体"/>
          <w:color w:val="000000"/>
          <w:sz w:val="24"/>
        </w:rPr>
        <w:t xml:space="preserve">5、应在包装中装有详细的包装清单（装箱单、质量合格证书和质保书）。</w:t>
      </w:r>
      <w:r>
        <w:rPr>
          <w:rFonts w:hint="eastAsia" w:ascii="宋体" w:hAnsi="宋体" w:cs="宋体"/>
          <w:color w:val="000000"/>
          <w:sz w:val="24"/>
        </w:rPr>
      </w:r>
      <w:r/>
    </w:p>
    <w:p>
      <w:pPr>
        <w:pStyle w:val="805"/>
        <w:spacing w:line="360" w:lineRule="auto"/>
        <w:tabs>
          <w:tab w:val="left" w:pos="6855" w:leader="none"/>
        </w:tabs>
        <w:rPr>
          <w:rFonts w:hint="eastAsia" w:ascii="宋体" w:hAnsi="宋体" w:cs="宋体"/>
          <w:color w:val="000000"/>
          <w:sz w:val="24"/>
        </w:rPr>
      </w:pPr>
      <w:r>
        <w:rPr>
          <w:rFonts w:hint="eastAsia" w:ascii="宋体" w:hAnsi="宋体" w:cs="宋体"/>
          <w:color w:val="000000"/>
          <w:sz w:val="24"/>
        </w:rPr>
        <w:t xml:space="preserve">6、中标人不能就所中标的项目进行分包、转包，如发现中标人有分包、转包现象采购人有权中止合同，由此造成的损失由中标人负责。</w:t>
      </w:r>
      <w:r>
        <w:rPr>
          <w:rFonts w:hint="eastAsia" w:ascii="宋体" w:hAnsi="宋体" w:cs="宋体"/>
          <w:color w:val="000000"/>
          <w:sz w:val="24"/>
        </w:rPr>
      </w:r>
      <w:r/>
    </w:p>
    <w:p>
      <w:pPr>
        <w:pStyle w:val="805"/>
        <w:spacing w:line="360" w:lineRule="auto"/>
        <w:tabs>
          <w:tab w:val="left" w:pos="6855" w:leader="none"/>
        </w:tabs>
        <w:rPr>
          <w:rFonts w:hint="eastAsia" w:ascii="宋体" w:hAnsi="宋体" w:cs="宋体"/>
          <w:color w:val="000000"/>
          <w:sz w:val="24"/>
        </w:rPr>
      </w:pPr>
      <w:r>
        <w:rPr>
          <w:rFonts w:hint="eastAsia" w:ascii="宋体" w:hAnsi="宋体" w:cs="宋体"/>
          <w:color w:val="000000"/>
          <w:sz w:val="24"/>
        </w:rPr>
        <w:t xml:space="preserve">7、有关产品质量（产品设计、制造工艺、材料缺陷）引发的费用，均由中标人承担。</w:t>
      </w:r>
      <w:r>
        <w:rPr>
          <w:rFonts w:hint="eastAsia" w:ascii="宋体" w:hAnsi="宋体" w:cs="宋体"/>
          <w:color w:val="000000"/>
          <w:sz w:val="24"/>
        </w:rPr>
      </w:r>
      <w:r/>
    </w:p>
    <w:p>
      <w:pPr>
        <w:pStyle w:val="805"/>
        <w:spacing w:line="360" w:lineRule="auto"/>
        <w:tabs>
          <w:tab w:val="left" w:pos="6855" w:leader="none"/>
        </w:tabs>
        <w:rPr>
          <w:rFonts w:hint="eastAsia" w:ascii="宋体" w:hAnsi="宋体" w:cs="宋体"/>
          <w:b/>
          <w:color w:val="000000"/>
          <w:sz w:val="24"/>
        </w:rPr>
      </w:pPr>
      <w:r>
        <w:rPr>
          <w:rFonts w:hint="eastAsia" w:ascii="宋体" w:hAnsi="宋体" w:cs="宋体"/>
          <w:color w:val="000000"/>
          <w:sz w:val="24"/>
        </w:rPr>
        <w:t xml:space="preserve">8、投标人应保证所提供产品涉及到的知识产权和所提供的技术资料是合法取得，并享有完整的知识产权，不会因为采购人的使用而被责令停止使用、追偿或要求赔偿损失，如出现此情况，一切经济和法律责任均由中标人承担。</w:t>
      </w:r>
      <w:r>
        <w:rPr>
          <w:rFonts w:hint="eastAsia" w:ascii="宋体" w:hAnsi="宋体" w:cs="宋体"/>
          <w:b/>
          <w:color w:val="000000"/>
          <w:sz w:val="24"/>
        </w:rPr>
      </w:r>
      <w:r/>
    </w:p>
    <w:p>
      <w:pPr>
        <w:pStyle w:val="805"/>
        <w:jc w:val="left"/>
        <w:keepLines w:val="0"/>
        <w:keepNext w:val="0"/>
        <w:pageBreakBefore w:val="0"/>
        <w:spacing w:line="360" w:lineRule="auto"/>
        <w:widowControl/>
        <w:rPr>
          <w:rFonts w:hint="eastAsia" w:ascii="宋体" w:hAnsi="宋体" w:eastAsia="宋体" w:cs="宋体"/>
          <w:b w:val="0"/>
          <w:bCs w:val="0"/>
          <w:color w:val="000000"/>
          <w:spacing w:val="0"/>
          <w:sz w:val="24"/>
          <w:szCs w:val="24"/>
          <w:lang w:val="en-US" w:eastAsia="zh-CN" w:bidi="ar-SA"/>
        </w:rPr>
      </w:pPr>
      <w:r>
        <w:rPr>
          <w:rFonts w:hint="eastAsia" w:ascii="宋体" w:hAnsi="宋体" w:cs="宋体"/>
          <w:b/>
          <w:color w:val="000000"/>
          <w:sz w:val="24"/>
          <w:lang w:val="en-US" w:eastAsia="zh-CN"/>
        </w:rPr>
        <w:t xml:space="preserve">9、</w:t>
      </w:r>
      <w:r>
        <w:rPr>
          <w:rFonts w:hint="eastAsia" w:ascii="宋体" w:hAnsi="宋体" w:eastAsia="宋体" w:cs="宋体"/>
          <w:b/>
          <w:bCs/>
          <w:color w:val="000000"/>
          <w:spacing w:val="0"/>
          <w:sz w:val="24"/>
          <w:szCs w:val="24"/>
          <w:lang w:val="en-US" w:eastAsia="zh-CN" w:bidi="ar-SA"/>
        </w:rPr>
        <w:t xml:space="preserve">质量保证要求（投标文件中提供《质量保证承诺书》，承诺内容如下。如不提供，视为无效响应）：</w:t>
      </w:r>
      <w:r>
        <w:rPr>
          <w:rFonts w:hint="eastAsia" w:ascii="宋体" w:hAnsi="宋体" w:eastAsia="宋体" w:cs="宋体"/>
          <w:b w:val="0"/>
          <w:bCs w:val="0"/>
          <w:color w:val="000000"/>
          <w:spacing w:val="0"/>
          <w:sz w:val="24"/>
          <w:szCs w:val="24"/>
          <w:lang w:val="en-US" w:eastAsia="zh-CN" w:bidi="ar-SA"/>
        </w:rPr>
        <w:t xml:space="preserve"> </w:t>
      </w:r>
      <w:r>
        <w:rPr>
          <w:rFonts w:hint="eastAsia" w:ascii="宋体" w:hAnsi="宋体" w:eastAsia="宋体" w:cs="宋体"/>
          <w:b w:val="0"/>
          <w:bCs w:val="0"/>
          <w:color w:val="000000"/>
          <w:spacing w:val="0"/>
          <w:sz w:val="24"/>
          <w:szCs w:val="24"/>
          <w:lang w:val="en-US" w:eastAsia="zh-CN" w:bidi="ar-SA"/>
        </w:rPr>
      </w:r>
      <w:r/>
    </w:p>
    <w:p>
      <w:pPr>
        <w:pStyle w:val="805"/>
        <w:ind w:firstLine="482"/>
        <w:spacing w:line="360" w:lineRule="auto"/>
        <w:rPr>
          <w:rFonts w:hint="eastAsia" w:ascii="宋体" w:hAnsi="宋体" w:eastAsia="宋体" w:cs="宋体"/>
          <w:b w:val="0"/>
          <w:bCs w:val="0"/>
          <w:color w:val="000000"/>
          <w:spacing w:val="0"/>
          <w:sz w:val="24"/>
          <w:szCs w:val="24"/>
          <w:lang w:val="en-US" w:eastAsia="zh-CN" w:bidi="ar-SA"/>
        </w:rPr>
      </w:pPr>
      <w:r>
        <w:rPr>
          <w:rFonts w:hint="eastAsia" w:ascii="宋体" w:hAnsi="宋体" w:eastAsia="宋体" w:cs="宋体"/>
          <w:b/>
          <w:bCs/>
          <w:color w:val="000000"/>
          <w:spacing w:val="0"/>
          <w:sz w:val="24"/>
          <w:szCs w:val="24"/>
          <w:lang w:val="en-US" w:eastAsia="zh-CN" w:bidi="ar-SA"/>
        </w:rPr>
        <w:t xml:space="preserve">投标人提供的所有原材料及成品均符合以上技术参数及以下检测标准要求，中标以后，签订合同前，提供所投产品具有CMA或CNAS认证资质检测机构出具的以下检测报告，如不提供或检测报告不满足要求，视为中标人放弃本项目中标资格，采购人有权取消其中标资格，上报财政部门并追究其法律责任。</w:t>
      </w:r>
      <w:r>
        <w:rPr>
          <w:rFonts w:hint="eastAsia" w:ascii="宋体" w:hAnsi="宋体" w:eastAsia="宋体" w:cs="宋体"/>
          <w:b w:val="0"/>
          <w:bCs w:val="0"/>
          <w:color w:val="000000"/>
          <w:spacing w:val="0"/>
          <w:sz w:val="24"/>
          <w:szCs w:val="24"/>
          <w:lang w:val="en-US" w:eastAsia="zh-CN" w:bidi="ar-SA"/>
        </w:rPr>
        <w:br w:type="textWrapping" w:clear="all"/>
      </w:r>
      <w:r>
        <w:rPr>
          <w:rFonts w:hint="eastAsia" w:ascii="宋体" w:hAnsi="宋体" w:eastAsia="宋体" w:cs="宋体"/>
          <w:b/>
          <w:bCs/>
          <w:color w:val="000000"/>
          <w:spacing w:val="0"/>
          <w:sz w:val="24"/>
          <w:szCs w:val="24"/>
          <w:lang w:val="en-US" w:eastAsia="zh-CN" w:bidi="ar-SA"/>
        </w:rPr>
        <w:t xml:space="preserve">说明：本“质量保证要求”为不允许偏离的实质性要求和条件，如有偏离，在符合性审查时按照投标无效处理。 </w:t>
      </w:r>
      <w:r>
        <w:rPr>
          <w:rFonts w:hint="eastAsia" w:ascii="宋体" w:hAnsi="宋体" w:eastAsia="宋体" w:cs="宋体"/>
          <w:b w:val="0"/>
          <w:bCs w:val="0"/>
          <w:color w:val="000000"/>
          <w:spacing w:val="0"/>
          <w:sz w:val="24"/>
          <w:szCs w:val="24"/>
          <w:lang w:val="en-US" w:eastAsia="zh-CN" w:bidi="ar-SA"/>
        </w:rPr>
      </w:r>
      <w:r/>
    </w:p>
    <w:p>
      <w:pPr>
        <w:pStyle w:val="805"/>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单人床的检测报告：检测报告内容包含但不限于：①甲醛释放量；②产品有害物质（苯、甲苯、二甲苯、总挥发性有机化合物）；③外观要求：</w:t>
      </w:r>
      <w:r>
        <w:rPr>
          <w:rFonts w:hint="eastAsia" w:ascii="宋体" w:hAnsi="宋体" w:cs="宋体"/>
          <w:b/>
          <w:bCs/>
          <w:color w:val="000000"/>
          <w:sz w:val="24"/>
        </w:rPr>
        <w:t xml:space="preserve">虫蛀</w:t>
      </w:r>
      <w:r>
        <w:rPr>
          <w:rFonts w:hint="eastAsia" w:ascii="宋体" w:hAnsi="宋体" w:cs="宋体"/>
          <w:color w:val="000000"/>
          <w:sz w:val="24"/>
        </w:rPr>
        <w:t xml:space="preserve">、腐朽材、贯通裂缝。检测报告内容全部合格。</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学习椅的检测报告：检测报告内容包含但不限于：①金属件应无漏喷、锈蚀、脱色、掉色等；②附着力；③座面和椅背静载荷试验、座面冲击试验。检测报告内容全部合格。</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学习桌的检测报告：检测报告内容包含但不限于：①燃烧性能：不低于B1级、最大烟密度；②5min内放出的总能量；③热释放速率峰值。检测报告内容全部合格。</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eastAsia" w:ascii="宋体" w:hAnsi="宋体" w:cs="宋体"/>
          <w:color w:val="000000"/>
          <w:sz w:val="24"/>
        </w:rPr>
        <w:t xml:space="preserve">实木多层板的检测报告：检测报告内容包含但不限于：①甲醛释放量；②胶合强度；③静曲强度。检测报告内容全部合格。</w:t>
      </w:r>
      <w:r>
        <w:rPr>
          <w:rFonts w:hint="eastAsia" w:ascii="宋体" w:hAnsi="宋体" w:cs="宋体"/>
          <w:color w:val="000000"/>
          <w:sz w:val="24"/>
        </w:rPr>
      </w:r>
      <w:r/>
    </w:p>
    <w:p>
      <w:pPr>
        <w:pStyle w:val="805"/>
        <w:ind w:firstLine="480"/>
        <w:spacing w:line="360" w:lineRule="auto"/>
        <w:rPr>
          <w:rFonts w:ascii="宋体" w:hAnsi="宋体" w:eastAsia="宋体" w:cs="宋体"/>
          <w:b/>
          <w:color w:val="000000"/>
          <w:sz w:val="24"/>
          <w:lang w:val="en-US" w:eastAsia="zh-CN"/>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5</w:t>
      </w:r>
      <w:r>
        <w:rPr>
          <w:rFonts w:hint="eastAsia" w:ascii="宋体" w:hAnsi="宋体" w:cs="宋体"/>
          <w:color w:val="000000"/>
          <w:sz w:val="24"/>
          <w:lang w:eastAsia="zh-CN"/>
        </w:rPr>
        <w:t xml:space="preserve">）</w:t>
      </w:r>
      <w:r>
        <w:rPr>
          <w:rFonts w:hint="eastAsia" w:ascii="宋体" w:hAnsi="宋体" w:cs="宋体"/>
          <w:color w:val="000000"/>
          <w:sz w:val="24"/>
        </w:rPr>
        <w:t xml:space="preserve">三合一连接件的检测报告：检测报告内容包含但不限于：①盐雾试验；②三合一连接件偏心体抗压强度。检测报告内容全部合格。</w:t>
      </w:r>
      <w:r>
        <w:rPr>
          <w:rFonts w:ascii="宋体" w:hAnsi="宋体" w:eastAsia="宋体" w:cs="宋体"/>
          <w:b/>
          <w:color w:val="000000"/>
          <w:sz w:val="24"/>
          <w:lang w:val="en-US" w:eastAsia="zh-CN"/>
        </w:rPr>
      </w:r>
      <w:r/>
    </w:p>
    <w:p>
      <w:pPr>
        <w:pStyle w:val="805"/>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1</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、其他要求：见招标文件第五章《拟签订的合同文本》。</w:t>
      </w:r>
      <w:r>
        <w:rPr>
          <w:rFonts w:hint="eastAsia" w:ascii="宋体" w:hAnsi="宋体" w:cs="宋体"/>
          <w:b/>
          <w:color w:val="000000"/>
          <w:sz w:val="24"/>
        </w:rPr>
      </w:r>
      <w:r/>
    </w:p>
    <w:p>
      <w:pPr>
        <w:pStyle w:val="805"/>
        <w:spacing w:line="360" w:lineRule="auto"/>
        <w:rPr>
          <w:rStyle w:val="1060"/>
          <w:rFonts w:hint="eastAsia" w:ascii="宋体" w:hAnsi="宋体" w:cs="宋体"/>
          <w:b/>
          <w:bCs/>
          <w:color w:val="000000"/>
          <w:sz w:val="24"/>
        </w:rPr>
      </w:pPr>
      <w:r>
        <w:rPr>
          <w:rStyle w:val="1060"/>
          <w:rFonts w:hint="eastAsia" w:ascii="宋体" w:hAnsi="宋体" w:cs="宋体"/>
          <w:b/>
          <w:bCs/>
          <w:color w:val="000000"/>
          <w:sz w:val="24"/>
        </w:rPr>
      </w:r>
      <w:r/>
    </w:p>
    <w:p>
      <w:pPr>
        <w:pStyle w:val="805"/>
        <w:jc w:val="center"/>
        <w:spacing w:line="239" w:lineRule="atLeast"/>
        <w:rPr>
          <w:rFonts w:hint="eastAsia" w:ascii="宋体" w:hAnsi="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30"/>
        </w:rPr>
      </w:r>
      <w:r/>
    </w:p>
    <w:p>
      <w:pPr>
        <w:pStyle w:val="805"/>
        <w:jc w:val="center"/>
        <w:spacing w:line="360" w:lineRule="auto"/>
        <w:rPr>
          <w:rFonts w:hint="eastAsia" w:ascii="宋体" w:hAnsi="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rPr>
        <w:t xml:space="preserve">第七章 投标文件相关格式</w:t>
      </w:r>
      <w:r>
        <w:rPr>
          <w:rFonts w:hint="eastAsia" w:ascii="宋体" w:hAnsi="宋体" w:cs="宋体"/>
          <w:color w:val="000000"/>
          <w:sz w:val="32"/>
        </w:rPr>
      </w:r>
      <w:r/>
    </w:p>
    <w:p>
      <w:pPr>
        <w:pStyle w:val="805"/>
        <w:ind w:firstLine="640"/>
        <w:jc w:val="center"/>
        <w:spacing w:line="360" w:lineRule="auto"/>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一、投标函格式</w:t>
      </w:r>
      <w:r>
        <w:rPr>
          <w:rFonts w:hint="eastAsia" w:ascii="宋体" w:hAnsi="宋体" w:cs="宋体"/>
          <w:b/>
          <w:bCs/>
          <w:color w:val="000000"/>
          <w:sz w:val="32"/>
          <w:szCs w:val="32"/>
        </w:rPr>
      </w:r>
      <w:r/>
    </w:p>
    <w:p>
      <w:pPr>
        <w:pStyle w:val="805"/>
        <w:spacing w:line="4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致：</w:t>
      </w:r>
      <w:r>
        <w:rPr>
          <w:rFonts w:hint="eastAsia" w:ascii="宋体" w:hAnsi="宋体" w:cs="宋体"/>
          <w:color w:val="000000"/>
          <w:sz w:val="24"/>
          <w:u w:val="single"/>
        </w:rPr>
        <w:t xml:space="preserve">徐州医科大学</w:t>
      </w:r>
      <w:r>
        <w:rPr>
          <w:rFonts w:hint="eastAsia" w:ascii="宋体" w:hAnsi="宋体" w:cs="宋体"/>
          <w:color w:val="000000"/>
          <w:sz w:val="24"/>
        </w:rPr>
      </w:r>
      <w:r/>
    </w:p>
    <w:p>
      <w:pPr>
        <w:pStyle w:val="805"/>
        <w:ind w:firstLine="600"/>
        <w:spacing w:line="4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根据</w:t>
      </w:r>
      <w:r>
        <w:rPr>
          <w:rFonts w:hint="eastAsia" w:ascii="宋体" w:hAnsi="宋体" w:cs="宋体"/>
          <w:color w:val="000000"/>
          <w:sz w:val="24"/>
          <w:u w:val="single"/>
        </w:rPr>
        <w:t xml:space="preserve">     </w:t>
      </w:r>
      <w:r>
        <w:rPr>
          <w:rFonts w:hint="eastAsia" w:ascii="宋体" w:hAnsi="宋体" w:cs="宋体"/>
          <w:color w:val="000000"/>
          <w:sz w:val="24"/>
        </w:rPr>
        <w:t xml:space="preserve">项目[项目编号：</w:t>
      </w:r>
      <w:r>
        <w:rPr>
          <w:rFonts w:hint="eastAsia" w:ascii="宋体" w:hAnsi="宋体" w:cs="宋体"/>
          <w:color w:val="000000"/>
          <w:sz w:val="24"/>
          <w:u w:val="single"/>
        </w:rPr>
        <w:t xml:space="preserve">     </w:t>
      </w:r>
      <w:r>
        <w:rPr>
          <w:rFonts w:hint="eastAsia" w:ascii="宋体" w:hAnsi="宋体" w:cs="宋体"/>
          <w:color w:val="000000"/>
          <w:sz w:val="24"/>
        </w:rPr>
        <w:t xml:space="preserve">]招标文件，</w:t>
      </w:r>
      <w:r>
        <w:rPr>
          <w:rFonts w:hint="eastAsia" w:ascii="宋体" w:hAnsi="宋体" w:cs="宋体"/>
          <w:color w:val="000000"/>
          <w:sz w:val="24"/>
          <w:u w:val="single"/>
        </w:rPr>
        <w:t xml:space="preserve">     </w:t>
      </w:r>
      <w:r>
        <w:rPr>
          <w:rFonts w:hint="eastAsia" w:ascii="宋体" w:hAnsi="宋体" w:cs="宋体"/>
          <w:color w:val="000000"/>
          <w:sz w:val="24"/>
        </w:rPr>
        <w:t xml:space="preserve">(姓名)代表我方</w:t>
      </w:r>
      <w:r>
        <w:rPr>
          <w:rFonts w:hint="eastAsia" w:ascii="宋体" w:hAnsi="宋体" w:cs="宋体"/>
          <w:color w:val="000000"/>
          <w:sz w:val="24"/>
          <w:u w:val="single"/>
        </w:rPr>
        <w:t xml:space="preserve">     </w:t>
      </w:r>
      <w:r>
        <w:rPr>
          <w:rFonts w:hint="eastAsia" w:ascii="宋体" w:hAnsi="宋体" w:cs="宋体"/>
          <w:color w:val="000000"/>
          <w:sz w:val="24"/>
        </w:rPr>
        <w:t xml:space="preserve">（投标人的名称）全权处理本次投标的有关事宜。</w:t>
      </w:r>
      <w:r>
        <w:rPr>
          <w:rFonts w:hint="eastAsia" w:ascii="宋体" w:hAnsi="宋体" w:cs="宋体"/>
          <w:color w:val="000000"/>
          <w:sz w:val="24"/>
        </w:rPr>
      </w:r>
      <w:r/>
    </w:p>
    <w:p>
      <w:pPr>
        <w:pStyle w:val="805"/>
        <w:ind w:firstLine="600"/>
        <w:spacing w:line="4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据此函，投标人承诺并同意如下： </w:t>
      </w:r>
      <w:r>
        <w:rPr>
          <w:rFonts w:hint="eastAsia" w:ascii="宋体" w:hAnsi="宋体" w:cs="宋体"/>
          <w:color w:val="000000"/>
          <w:sz w:val="24"/>
        </w:rPr>
      </w:r>
      <w:r/>
    </w:p>
    <w:p>
      <w:pPr>
        <w:pStyle w:val="805"/>
        <w:ind w:firstLine="480"/>
        <w:spacing w:line="44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 投标人唯一投标报价见《开标一览表》。</w:t>
      </w:r>
      <w:r>
        <w:rPr>
          <w:rFonts w:hint="eastAsia" w:ascii="宋体" w:hAnsi="宋体" w:cs="宋体"/>
          <w:color w:val="000000"/>
          <w:sz w:val="24"/>
        </w:rPr>
      </w:r>
      <w:r/>
    </w:p>
    <w:p>
      <w:pPr>
        <w:pStyle w:val="805"/>
        <w:ind w:firstLine="480"/>
        <w:spacing w:line="44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 投标人将按招标文件的规定履行合同责任和义务。</w:t>
      </w:r>
      <w:r>
        <w:rPr>
          <w:rFonts w:hint="eastAsia" w:ascii="宋体" w:hAnsi="宋体" w:cs="宋体"/>
          <w:color w:val="000000"/>
          <w:sz w:val="24"/>
        </w:rPr>
      </w:r>
      <w:r/>
    </w:p>
    <w:p>
      <w:pPr>
        <w:pStyle w:val="805"/>
        <w:ind w:firstLine="480"/>
        <w:spacing w:line="44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 投标人已详细审查全部招标文件，包括第[插入编号] [补遗书][如果有的话]。投标人完全理解并同意放弃对这方面有不明及误解的权力。</w:t>
      </w:r>
      <w:r>
        <w:rPr>
          <w:rFonts w:hint="eastAsia" w:ascii="宋体" w:hAnsi="宋体" w:cs="宋体"/>
          <w:color w:val="000000"/>
          <w:sz w:val="24"/>
        </w:rPr>
      </w:r>
      <w:r/>
    </w:p>
    <w:p>
      <w:pPr>
        <w:pStyle w:val="805"/>
        <w:ind w:firstLine="480"/>
        <w:spacing w:line="44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 投标有效期为开标之日后90天。</w:t>
      </w:r>
      <w:r>
        <w:rPr>
          <w:rFonts w:hint="eastAsia" w:ascii="宋体" w:hAnsi="宋体" w:cs="宋体"/>
          <w:color w:val="000000"/>
          <w:sz w:val="24"/>
        </w:rPr>
      </w:r>
      <w:r/>
    </w:p>
    <w:p>
      <w:pPr>
        <w:pStyle w:val="805"/>
        <w:ind w:firstLine="480"/>
        <w:spacing w:line="44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 投标人同意提供按照贵方可能要求的与其投标有关的一切数据或资料，完全理解贵方不一定接受最低价的投标或收到的任何投标。</w:t>
      </w:r>
      <w:r>
        <w:rPr>
          <w:rFonts w:hint="eastAsia" w:ascii="宋体" w:hAnsi="宋体" w:cs="宋体"/>
          <w:color w:val="000000"/>
          <w:sz w:val="24"/>
        </w:rPr>
      </w:r>
      <w:r/>
    </w:p>
    <w:p>
      <w:pPr>
        <w:pStyle w:val="805"/>
        <w:ind w:firstLine="480"/>
        <w:spacing w:line="44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 投标人同意按照招标文件规定支付招标代理服务费。</w:t>
      </w:r>
      <w:r>
        <w:rPr>
          <w:rFonts w:hint="eastAsia" w:ascii="宋体" w:hAnsi="宋体" w:cs="宋体"/>
          <w:color w:val="000000"/>
          <w:sz w:val="24"/>
        </w:rPr>
      </w:r>
      <w:r/>
    </w:p>
    <w:p>
      <w:pPr>
        <w:pStyle w:val="805"/>
        <w:ind w:firstLine="480"/>
        <w:spacing w:line="44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hint="eastAsia" w:ascii="宋体" w:hAnsi="宋体" w:cs="宋体"/>
          <w:color w:val="000000"/>
          <w:sz w:val="24"/>
        </w:rPr>
      </w:r>
      <w:r/>
    </w:p>
    <w:p>
      <w:pPr>
        <w:pStyle w:val="805"/>
        <w:ind w:firstLine="480"/>
        <w:spacing w:line="44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 采购人有权对投标人投标文件的真实性进行核实，如投标人不能在采购人规定的时间内向采购人提供有效的证明文件，将被采购人视为放弃中标资格。</w:t>
      </w:r>
      <w:r>
        <w:rPr>
          <w:rFonts w:hint="eastAsia" w:ascii="宋体" w:hAnsi="宋体" w:cs="宋体"/>
          <w:color w:val="000000"/>
          <w:sz w:val="24"/>
        </w:rPr>
      </w:r>
      <w:r/>
    </w:p>
    <w:p>
      <w:pPr>
        <w:pStyle w:val="805"/>
        <w:ind w:firstLine="480"/>
        <w:spacing w:line="44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 与本投标有关的一切正式往来信函请寄：</w:t>
      </w:r>
      <w:r>
        <w:rPr>
          <w:rFonts w:hint="eastAsia" w:ascii="宋体" w:hAnsi="宋体" w:cs="宋体"/>
          <w:color w:val="000000"/>
          <w:sz w:val="24"/>
        </w:rPr>
      </w:r>
      <w:r/>
    </w:p>
    <w:p>
      <w:pPr>
        <w:pStyle w:val="805"/>
        <w:ind w:firstLine="1200"/>
        <w:spacing w:line="4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地址： </w:t>
      </w:r>
      <w:r>
        <w:rPr>
          <w:rFonts w:hint="eastAsia" w:ascii="宋体" w:hAnsi="宋体" w:cs="宋体"/>
          <w:color w:val="000000"/>
          <w:sz w:val="24"/>
        </w:rPr>
      </w:r>
      <w:r/>
    </w:p>
    <w:p>
      <w:pPr>
        <w:pStyle w:val="805"/>
        <w:ind w:firstLine="1200"/>
        <w:spacing w:line="4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电话： </w:t>
      </w:r>
      <w:r>
        <w:rPr>
          <w:rFonts w:hint="eastAsia" w:ascii="宋体" w:hAnsi="宋体" w:cs="宋体"/>
          <w:color w:val="000000"/>
          <w:sz w:val="24"/>
        </w:rPr>
      </w:r>
      <w:r/>
    </w:p>
    <w:p>
      <w:pPr>
        <w:pStyle w:val="805"/>
        <w:ind w:firstLine="1200"/>
        <w:spacing w:line="46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传真： </w:t>
      </w:r>
      <w:r>
        <w:rPr>
          <w:rFonts w:hint="eastAsia" w:ascii="宋体" w:hAnsi="宋体" w:cs="宋体"/>
          <w:color w:val="000000"/>
          <w:sz w:val="24"/>
        </w:rPr>
      </w:r>
      <w:r/>
    </w:p>
    <w:p>
      <w:pPr>
        <w:pStyle w:val="805"/>
        <w:ind w:firstLine="3360"/>
        <w:spacing w:line="44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rPr>
          <w:rFonts w:hint="eastAsia" w:ascii="宋体" w:hAnsi="宋体" w:cs="宋体"/>
          <w:color w:val="000000"/>
          <w:sz w:val="24"/>
        </w:rPr>
      </w:r>
      <w:r/>
    </w:p>
    <w:p>
      <w:pPr>
        <w:pStyle w:val="805"/>
        <w:ind w:firstLine="3360"/>
        <w:spacing w:line="44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  年 月 日</w:t>
      </w:r>
      <w:r>
        <w:rPr>
          <w:rFonts w:hint="eastAsia" w:ascii="宋体" w:hAnsi="宋体" w:cs="宋体"/>
          <w:color w:val="000000"/>
          <w:sz w:val="24"/>
        </w:rPr>
      </w:r>
      <w:r/>
    </w:p>
    <w:p>
      <w:pPr>
        <w:pStyle w:val="805"/>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br w:type="page" w:clear="all"/>
      </w:r>
      <w:r>
        <w:rPr>
          <w:rFonts w:hint="eastAsia" w:ascii="宋体" w:hAnsi="宋体" w:cs="宋体"/>
          <w:color w:val="000000"/>
        </w:rPr>
      </w:r>
      <w:r/>
    </w:p>
    <w:p>
      <w:pPr>
        <w:pStyle w:val="805"/>
        <w:ind w:firstLine="640"/>
        <w:jc w:val="center"/>
        <w:spacing w:line="360" w:lineRule="auto"/>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二、开标一览表格式 </w:t>
      </w:r>
      <w:r>
        <w:rPr>
          <w:rFonts w:hint="eastAsia" w:ascii="宋体" w:hAnsi="宋体" w:cs="宋体"/>
          <w:b/>
          <w:bCs/>
          <w:color w:val="000000"/>
          <w:sz w:val="32"/>
          <w:szCs w:val="32"/>
        </w:rPr>
      </w:r>
      <w:r/>
    </w:p>
    <w:p>
      <w:pPr>
        <w:pStyle w:val="805"/>
        <w:ind w:firstLine="480"/>
        <w:jc w:val="center"/>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05"/>
        <w:ind w:firstLine="480"/>
        <w:jc w:val="center"/>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05"/>
        <w:ind w:firstLine="480"/>
        <w:jc w:val="center"/>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05"/>
        <w:ind w:firstLine="480"/>
        <w:jc w:val="center"/>
        <w:spacing w:line="360" w:lineRule="auto"/>
        <w:widowControl/>
        <w:rPr>
          <w:rFonts w:ascii="宋体" w:hAnsi="宋体" w:cs="仿宋"/>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i/>
          <w:iCs/>
          <w:color w:val="000000"/>
          <w:sz w:val="24"/>
          <w:u w:val="single"/>
        </w:rPr>
        <w:t xml:space="preserve">政府采购客户端工具输入报价自动生成</w:t>
      </w:r>
      <w:r>
        <w:rPr>
          <w:rFonts w:ascii="宋体" w:hAnsi="宋体" w:cs="仿宋"/>
          <w:color w:val="000000"/>
          <w:sz w:val="24"/>
        </w:rPr>
      </w:r>
      <w:r/>
    </w:p>
    <w:p>
      <w:pPr>
        <w:pStyle w:val="805"/>
        <w:ind w:firstLine="600"/>
        <w:jc w:val="center"/>
        <w:spacing w:line="360" w:lineRule="auto"/>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rPr>
      </w:r>
      <w:r/>
    </w:p>
    <w:p>
      <w:pPr>
        <w:pStyle w:val="805"/>
        <w:ind w:firstLine="600"/>
        <w:jc w:val="center"/>
        <w:spacing w:line="360" w:lineRule="auto"/>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三、分项价格表格式</w:t>
      </w:r>
      <w:r>
        <w:rPr>
          <w:rFonts w:hint="eastAsia" w:ascii="宋体" w:hAnsi="宋体" w:cs="宋体"/>
          <w:b/>
          <w:bCs/>
          <w:color w:val="000000"/>
          <w:sz w:val="32"/>
          <w:szCs w:val="32"/>
        </w:rPr>
      </w:r>
      <w:r/>
    </w:p>
    <w:p>
      <w:pPr>
        <w:pStyle w:val="805"/>
        <w:ind w:firstLine="600"/>
        <w:spacing w:line="479" w:lineRule="atLeast"/>
        <w:rPr>
          <w:rFonts w:hint="eastAsia" w:ascii="宋体" w:hAnsi="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rPr>
      </w:r>
      <w:r/>
    </w:p>
    <w:p>
      <w:pPr>
        <w:pStyle w:val="805"/>
        <w:jc w:val="right"/>
        <w:rPr>
          <w:rFonts w:hint="eastAsia" w:ascii="宋体" w:hAnsi="宋体" w:cs="宋体"/>
          <w:color w:val="000000"/>
          <w:sz w:val="24"/>
        </w:rPr>
      </w:pPr>
      <w:r>
        <w:rPr>
          <w:rFonts w:hint="eastAsia" w:ascii="宋体" w:hAnsi="宋体" w:cs="宋体"/>
          <w:color w:val="000000"/>
          <w:sz w:val="24"/>
        </w:rPr>
        <w:t xml:space="preserve">          　 货币单位：人民币元</w:t>
      </w:r>
      <w:r>
        <w:rPr>
          <w:rFonts w:hint="eastAsia" w:ascii="宋体" w:hAnsi="宋体" w:cs="宋体"/>
          <w:color w:val="000000"/>
          <w:sz w:val="24"/>
        </w:rPr>
      </w:r>
      <w:r/>
    </w:p>
    <w:p>
      <w:pPr>
        <w:pStyle w:val="805"/>
        <w:ind w:firstLine="3120"/>
        <w:rPr>
          <w:rFonts w:hint="eastAsia" w:ascii="宋体" w:hAnsi="宋体" w:cs="宋体"/>
          <w:color w:val="000000"/>
          <w:sz w:val="24"/>
        </w:rPr>
      </w:pPr>
      <w:r>
        <w:rPr>
          <w:rFonts w:hint="eastAsia" w:ascii="宋体" w:hAnsi="宋体" w:cs="宋体"/>
          <w:color w:val="000000"/>
          <w:sz w:val="24"/>
        </w:rPr>
      </w:r>
      <w:r/>
    </w:p>
    <w:tbl>
      <w:tblPr>
        <w:tblW w:w="9839"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trHeight w:val="583"/>
        </w:trPr>
        <w:tc>
          <w:tcPr>
            <w:tcMar>
              <w:left w:w="15" w:type="dxa"/>
              <w:top w:w="15" w:type="dxa"/>
              <w:right w:w="15" w:type="dxa"/>
              <w:bottom w:w="0" w:type="dxa"/>
            </w:tcMar>
            <w:tcW w:w="505" w:type="dxa"/>
            <w:vAlign w:val="center"/>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z w:val="24"/>
              </w:rPr>
              <w:t xml:space="preserve">序号</w:t>
            </w:r>
            <w:r>
              <w:rPr>
                <w:rFonts w:hint="eastAsia" w:ascii="宋体" w:hAnsi="宋体" w:cs="宋体"/>
                <w:b/>
                <w:bCs/>
                <w:color w:val="000000"/>
                <w:sz w:val="24"/>
              </w:rPr>
            </w:r>
            <w:r/>
          </w:p>
        </w:tc>
        <w:tc>
          <w:tcPr>
            <w:tcMar>
              <w:left w:w="15" w:type="dxa"/>
              <w:top w:w="15" w:type="dxa"/>
              <w:right w:w="15" w:type="dxa"/>
              <w:bottom w:w="0" w:type="dxa"/>
            </w:tcMar>
            <w:tcW w:w="975" w:type="dxa"/>
            <w:vAlign w:val="center"/>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z w:val="24"/>
              </w:rPr>
              <w:t xml:space="preserve">名称</w:t>
            </w:r>
            <w:r>
              <w:rPr>
                <w:rFonts w:hint="eastAsia" w:ascii="宋体" w:hAnsi="宋体" w:cs="宋体"/>
                <w:b/>
                <w:bCs/>
                <w:color w:val="000000"/>
                <w:sz w:val="24"/>
              </w:rPr>
            </w:r>
            <w:r/>
          </w:p>
        </w:tc>
        <w:tc>
          <w:tcPr>
            <w:tcMar>
              <w:left w:w="15" w:type="dxa"/>
              <w:top w:w="15" w:type="dxa"/>
              <w:right w:w="15" w:type="dxa"/>
              <w:bottom w:w="0" w:type="dxa"/>
            </w:tcMar>
            <w:tcW w:w="1005" w:type="dxa"/>
            <w:vAlign w:val="center"/>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z w:val="24"/>
              </w:rPr>
              <w:t xml:space="preserve">品牌、规格、型号</w:t>
            </w:r>
            <w:r>
              <w:rPr>
                <w:rFonts w:hint="eastAsia" w:ascii="宋体" w:hAnsi="宋体" w:cs="宋体"/>
                <w:b/>
                <w:bCs/>
                <w:color w:val="000000"/>
                <w:sz w:val="24"/>
              </w:rPr>
            </w:r>
            <w:r/>
          </w:p>
        </w:tc>
        <w:tc>
          <w:tcPr>
            <w:tcMar>
              <w:left w:w="15" w:type="dxa"/>
              <w:top w:w="15" w:type="dxa"/>
              <w:right w:w="15" w:type="dxa"/>
              <w:bottom w:w="0" w:type="dxa"/>
            </w:tcMar>
            <w:tcW w:w="1346" w:type="dxa"/>
            <w:vAlign w:val="center"/>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z w:val="24"/>
              </w:rPr>
              <w:t xml:space="preserve">产品制造企业名称（全称）</w:t>
            </w:r>
            <w:r>
              <w:rPr>
                <w:rFonts w:hint="eastAsia" w:ascii="宋体" w:hAnsi="宋体" w:cs="宋体"/>
                <w:b/>
                <w:bCs/>
                <w:color w:val="000000"/>
                <w:sz w:val="24"/>
              </w:rPr>
            </w:r>
            <w:r/>
          </w:p>
        </w:tc>
        <w:tc>
          <w:tcPr>
            <w:tcMar>
              <w:left w:w="15" w:type="dxa"/>
              <w:top w:w="15" w:type="dxa"/>
              <w:right w:w="15" w:type="dxa"/>
              <w:bottom w:w="0" w:type="dxa"/>
            </w:tcMar>
            <w:tcW w:w="1999" w:type="dxa"/>
            <w:vAlign w:val="center"/>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z w:val="24"/>
              </w:rPr>
              <w:t xml:space="preserve">产品制造企业的划分（大型、中型、小型、微型、监狱企业、享受政府采购支持政策的残疾人福利性单位）</w:t>
            </w:r>
            <w:r>
              <w:rPr>
                <w:rFonts w:hint="eastAsia" w:ascii="宋体" w:hAnsi="宋体" w:cs="宋体"/>
                <w:b/>
                <w:bCs/>
                <w:color w:val="000000"/>
                <w:sz w:val="24"/>
              </w:rPr>
            </w:r>
            <w:r/>
          </w:p>
        </w:tc>
        <w:tc>
          <w:tcPr>
            <w:tcMar>
              <w:left w:w="15" w:type="dxa"/>
              <w:top w:w="15" w:type="dxa"/>
              <w:right w:w="15" w:type="dxa"/>
              <w:bottom w:w="0" w:type="dxa"/>
            </w:tcMar>
            <w:tcW w:w="750" w:type="dxa"/>
            <w:vAlign w:val="center"/>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z w:val="24"/>
              </w:rPr>
              <w:t xml:space="preserve">数量</w:t>
            </w:r>
            <w:r>
              <w:rPr>
                <w:rFonts w:hint="eastAsia" w:ascii="宋体" w:hAnsi="宋体" w:cs="宋体"/>
                <w:b/>
                <w:bCs/>
                <w:color w:val="000000"/>
                <w:sz w:val="24"/>
              </w:rPr>
            </w:r>
            <w:r/>
          </w:p>
        </w:tc>
        <w:tc>
          <w:tcPr>
            <w:tcMar>
              <w:left w:w="15" w:type="dxa"/>
              <w:top w:w="15" w:type="dxa"/>
              <w:right w:w="15" w:type="dxa"/>
              <w:bottom w:w="0" w:type="dxa"/>
            </w:tcMar>
            <w:tcW w:w="862" w:type="dxa"/>
            <w:vAlign w:val="center"/>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z w:val="24"/>
              </w:rPr>
              <w:t xml:space="preserve">数量单位</w:t>
            </w:r>
            <w:r>
              <w:rPr>
                <w:rFonts w:hint="eastAsia" w:ascii="宋体" w:hAnsi="宋体" w:cs="宋体"/>
                <w:b/>
                <w:bCs/>
                <w:color w:val="000000"/>
                <w:sz w:val="24"/>
              </w:rPr>
            </w:r>
            <w:r/>
          </w:p>
        </w:tc>
        <w:tc>
          <w:tcPr>
            <w:tcMar>
              <w:left w:w="15" w:type="dxa"/>
              <w:top w:w="15" w:type="dxa"/>
              <w:right w:w="15" w:type="dxa"/>
              <w:bottom w:w="0" w:type="dxa"/>
            </w:tcMar>
            <w:tcW w:w="807" w:type="dxa"/>
            <w:vAlign w:val="center"/>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z w:val="24"/>
              </w:rPr>
              <w:t xml:space="preserve">单价</w:t>
            </w:r>
            <w:r>
              <w:rPr>
                <w:rFonts w:hint="eastAsia" w:ascii="宋体" w:hAnsi="宋体" w:cs="宋体"/>
                <w:b/>
                <w:bCs/>
                <w:color w:val="000000"/>
                <w:sz w:val="24"/>
              </w:rPr>
            </w:r>
            <w:r/>
          </w:p>
        </w:tc>
        <w:tc>
          <w:tcPr>
            <w:tcW w:w="806" w:type="dxa"/>
            <w:vAlign w:val="center"/>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z w:val="24"/>
              </w:rPr>
              <w:t xml:space="preserve">总价</w:t>
            </w:r>
            <w:r>
              <w:rPr>
                <w:rFonts w:hint="eastAsia" w:ascii="宋体" w:hAnsi="宋体" w:cs="宋体"/>
                <w:b/>
                <w:bCs/>
                <w:color w:val="000000"/>
                <w:sz w:val="24"/>
              </w:rPr>
            </w:r>
            <w:r/>
          </w:p>
        </w:tc>
        <w:tc>
          <w:tcPr>
            <w:tcMar>
              <w:left w:w="15" w:type="dxa"/>
              <w:top w:w="15" w:type="dxa"/>
              <w:right w:w="15" w:type="dxa"/>
              <w:bottom w:w="0" w:type="dxa"/>
            </w:tcMar>
            <w:tcW w:w="784" w:type="dxa"/>
            <w:vAlign w:val="center"/>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z w:val="24"/>
              </w:rPr>
              <w:t xml:space="preserve">备注</w:t>
            </w:r>
            <w:r>
              <w:rPr>
                <w:rFonts w:hint="eastAsia" w:ascii="宋体" w:hAnsi="宋体" w:cs="宋体"/>
                <w:b/>
                <w:bCs/>
                <w:color w:val="000000"/>
                <w:sz w:val="24"/>
              </w:rPr>
            </w:r>
            <w:r/>
          </w:p>
        </w:tc>
      </w:tr>
      <w:tr>
        <w:trPr>
          <w:trHeight w:val="300"/>
        </w:trPr>
        <w:tc>
          <w:tcPr>
            <w:tcMar>
              <w:left w:w="15" w:type="dxa"/>
              <w:top w:w="15" w:type="dxa"/>
              <w:right w:w="15" w:type="dxa"/>
              <w:bottom w:w="0" w:type="dxa"/>
            </w:tcMar>
            <w:tcW w:w="505"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Mar>
              <w:left w:w="15" w:type="dxa"/>
              <w:top w:w="15" w:type="dxa"/>
              <w:right w:w="15" w:type="dxa"/>
              <w:bottom w:w="0" w:type="dxa"/>
            </w:tcMar>
            <w:tcW w:w="975"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346" w:type="dxa"/>
            <w:vAlign w:val="top"/>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999" w:type="dxa"/>
            <w:vAlign w:val="top"/>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806" w:type="dxa"/>
            <w:vAlign w:val="top"/>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r>
      <w:tr>
        <w:trPr>
          <w:trHeight w:val="214"/>
        </w:trPr>
        <w:tc>
          <w:tcPr>
            <w:tcMar>
              <w:left w:w="15" w:type="dxa"/>
              <w:top w:w="15" w:type="dxa"/>
              <w:right w:w="15" w:type="dxa"/>
              <w:bottom w:w="0" w:type="dxa"/>
            </w:tcMar>
            <w:tcW w:w="505"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Mar>
              <w:left w:w="15" w:type="dxa"/>
              <w:top w:w="15" w:type="dxa"/>
              <w:right w:w="15" w:type="dxa"/>
              <w:bottom w:w="0" w:type="dxa"/>
            </w:tcMar>
            <w:tcW w:w="975"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346" w:type="dxa"/>
            <w:vAlign w:val="top"/>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999" w:type="dxa"/>
            <w:vAlign w:val="top"/>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806" w:type="dxa"/>
            <w:vAlign w:val="top"/>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r>
      <w:tr>
        <w:trPr>
          <w:trHeight w:val="214"/>
        </w:trPr>
        <w:tc>
          <w:tcPr>
            <w:tcMar>
              <w:left w:w="15" w:type="dxa"/>
              <w:top w:w="15" w:type="dxa"/>
              <w:right w:w="15" w:type="dxa"/>
              <w:bottom w:w="0" w:type="dxa"/>
            </w:tcMar>
            <w:tcW w:w="505"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Mar>
              <w:left w:w="15" w:type="dxa"/>
              <w:top w:w="15" w:type="dxa"/>
              <w:right w:w="15" w:type="dxa"/>
              <w:bottom w:w="0" w:type="dxa"/>
            </w:tcMar>
            <w:tcW w:w="975"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346" w:type="dxa"/>
            <w:vAlign w:val="top"/>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999" w:type="dxa"/>
            <w:vAlign w:val="top"/>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806" w:type="dxa"/>
            <w:vAlign w:val="top"/>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r>
      <w:tr>
        <w:trPr>
          <w:trHeight w:val="322"/>
        </w:trPr>
        <w:tc>
          <w:tcPr>
            <w:tcMar>
              <w:left w:w="15" w:type="dxa"/>
              <w:top w:w="15" w:type="dxa"/>
              <w:right w:w="15" w:type="dxa"/>
              <w:bottom w:w="0" w:type="dxa"/>
            </w:tcMar>
            <w:tcW w:w="505"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Mar>
              <w:left w:w="15" w:type="dxa"/>
              <w:top w:w="15" w:type="dxa"/>
              <w:right w:w="15" w:type="dxa"/>
              <w:bottom w:w="0" w:type="dxa"/>
            </w:tcMar>
            <w:tcW w:w="975"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346" w:type="dxa"/>
            <w:vAlign w:val="top"/>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999" w:type="dxa"/>
            <w:vAlign w:val="top"/>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806" w:type="dxa"/>
            <w:vAlign w:val="top"/>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r>
      <w:tr>
        <w:trPr>
          <w:trHeight w:val="285"/>
        </w:trPr>
        <w:tc>
          <w:tcPr>
            <w:tcMar>
              <w:left w:w="15" w:type="dxa"/>
              <w:top w:w="15" w:type="dxa"/>
              <w:right w:w="15" w:type="dxa"/>
              <w:bottom w:w="0" w:type="dxa"/>
            </w:tcMar>
            <w:tcW w:w="505"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Mar>
              <w:left w:w="15" w:type="dxa"/>
              <w:top w:w="15" w:type="dxa"/>
              <w:right w:w="15" w:type="dxa"/>
              <w:bottom w:w="0" w:type="dxa"/>
            </w:tcMar>
            <w:tcW w:w="975"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346" w:type="dxa"/>
            <w:vAlign w:val="top"/>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999" w:type="dxa"/>
            <w:vAlign w:val="top"/>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806" w:type="dxa"/>
            <w:vAlign w:val="top"/>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r>
      <w:tr>
        <w:trPr>
          <w:trHeight w:val="285"/>
        </w:trPr>
        <w:tc>
          <w:tcPr>
            <w:tcMar>
              <w:left w:w="15" w:type="dxa"/>
              <w:top w:w="15" w:type="dxa"/>
              <w:right w:w="15" w:type="dxa"/>
              <w:bottom w:w="0" w:type="dxa"/>
            </w:tcMar>
            <w:tcW w:w="505"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Mar>
              <w:left w:w="15" w:type="dxa"/>
              <w:top w:w="15" w:type="dxa"/>
              <w:right w:w="15" w:type="dxa"/>
              <w:bottom w:w="0" w:type="dxa"/>
            </w:tcMar>
            <w:tcW w:w="975"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346" w:type="dxa"/>
            <w:vAlign w:val="top"/>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999" w:type="dxa"/>
            <w:vAlign w:val="top"/>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806" w:type="dxa"/>
            <w:vAlign w:val="top"/>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r>
      <w:tr>
        <w:trPr>
          <w:trHeight w:val="499"/>
        </w:trPr>
        <w:tc>
          <w:tcPr>
            <w:gridSpan w:val="4"/>
            <w:tcMar>
              <w:left w:w="15" w:type="dxa"/>
              <w:top w:w="15" w:type="dxa"/>
              <w:right w:w="15" w:type="dxa"/>
              <w:bottom w:w="0" w:type="dxa"/>
            </w:tcMar>
            <w:tcW w:w="3831" w:type="dxa"/>
            <w:vAlign w:val="bottom"/>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总价合计（即《开标一览表》中的“总价”）</w:t>
            </w:r>
            <w:r>
              <w:rPr>
                <w:rFonts w:hint="eastAsia" w:ascii="宋体" w:hAnsi="宋体" w:cs="宋体"/>
                <w:color w:val="000000"/>
                <w:sz w:val="24"/>
              </w:rPr>
            </w:r>
            <w:r/>
          </w:p>
        </w:tc>
        <w:tc>
          <w:tcPr>
            <w:gridSpan w:val="6"/>
            <w:tcW w:w="6008" w:type="dxa"/>
            <w:vAlign w:val="top"/>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r>
    </w:tbl>
    <w:p>
      <w:pPr>
        <w:pStyle w:val="805"/>
        <w:rPr>
          <w:rFonts w:hint="eastAsia" w:ascii="宋体" w:hAnsi="宋体" w:cs="宋体"/>
          <w:color w:val="000000"/>
          <w:sz w:val="24"/>
        </w:rPr>
      </w:pPr>
      <w:r>
        <w:rPr>
          <w:rFonts w:hint="eastAsia" w:ascii="宋体" w:hAnsi="宋体" w:cs="宋体"/>
          <w:color w:val="000000"/>
          <w:sz w:val="24"/>
        </w:rPr>
      </w:r>
      <w:r/>
    </w:p>
    <w:p>
      <w:pPr>
        <w:pStyle w:val="805"/>
        <w:ind w:firstLine="3640"/>
        <w:spacing w:line="300" w:lineRule="auto"/>
        <w:rPr>
          <w:rFonts w:hint="eastAsia"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rPr>
          <w:rFonts w:hint="eastAsia" w:ascii="宋体" w:hAnsi="宋体" w:cs="宋体"/>
          <w:color w:val="000000"/>
          <w:sz w:val="24"/>
        </w:rPr>
      </w:r>
      <w:r/>
    </w:p>
    <w:p>
      <w:pPr>
        <w:pStyle w:val="805"/>
        <w:ind w:firstLine="3640"/>
        <w:spacing w:line="360" w:lineRule="auto"/>
        <w:rPr>
          <w:rFonts w:hint="eastAsia" w:ascii="宋体" w:hAnsi="宋体" w:cs="宋体"/>
          <w:color w:val="000000"/>
          <w:sz w:val="24"/>
        </w:rPr>
      </w:pPr>
      <w:r>
        <w:rPr>
          <w:rFonts w:hint="eastAsia" w:ascii="宋体" w:hAnsi="宋体" w:cs="宋体"/>
          <w:color w:val="000000"/>
          <w:sz w:val="24"/>
        </w:rPr>
        <w:t xml:space="preserve">日期：   年  月  日</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r>
      <w:r/>
    </w:p>
    <w:p>
      <w:pPr>
        <w:pStyle w:val="805"/>
        <w:ind w:firstLine="560"/>
        <w:jc w:val="left"/>
        <w:widowControl/>
        <w:rPr>
          <w:rFonts w:hint="eastAsia" w:ascii="宋体" w:hAnsi="宋体" w:cs="宋体"/>
          <w:color w:val="000000"/>
          <w:sz w:val="24"/>
        </w:rPr>
      </w:pPr>
      <w:r>
        <w:rPr>
          <w:rFonts w:hint="eastAsia" w:ascii="宋体" w:hAnsi="宋体" w:cs="宋体"/>
          <w:color w:val="000000"/>
          <w:sz w:val="24"/>
        </w:rPr>
      </w:r>
      <w:r/>
    </w:p>
    <w:p>
      <w:pPr>
        <w:pStyle w:val="805"/>
        <w:jc w:val="left"/>
        <w:widowControl/>
        <w:rPr>
          <w:rFonts w:hint="eastAsia"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rPr>
      </w:r>
      <w:r/>
    </w:p>
    <w:p>
      <w:pPr>
        <w:pStyle w:val="805"/>
        <w:jc w:val="left"/>
        <w:widowControl/>
        <w:rPr>
          <w:rFonts w:hint="eastAsia" w:ascii="宋体" w:hAnsi="宋体" w:cs="宋体"/>
          <w:color w:val="000000"/>
          <w:sz w:val="24"/>
        </w:rPr>
      </w:pPr>
      <w:r>
        <w:rPr>
          <w:rFonts w:hint="eastAsia" w:ascii="宋体" w:hAnsi="宋体" w:cs="宋体"/>
          <w:color w:val="000000"/>
          <w:sz w:val="24"/>
        </w:rPr>
        <w:t xml:space="preserve">1、如果不提供详细分项报价将视为没有实质性响应招标文件。</w:t>
      </w:r>
      <w:r>
        <w:rPr>
          <w:rFonts w:hint="eastAsia" w:ascii="宋体" w:hAnsi="宋体" w:cs="宋体"/>
          <w:color w:val="000000"/>
          <w:sz w:val="24"/>
        </w:rPr>
      </w:r>
      <w:r/>
    </w:p>
    <w:p>
      <w:pPr>
        <w:pStyle w:val="805"/>
        <w:jc w:val="left"/>
        <w:widowControl/>
        <w:rPr>
          <w:rFonts w:hint="eastAsia" w:ascii="宋体" w:hAnsi="宋体" w:cs="宋体"/>
          <w:color w:val="000000"/>
          <w:sz w:val="24"/>
        </w:rPr>
      </w:pPr>
      <w:r>
        <w:rPr>
          <w:rFonts w:hint="eastAsia" w:ascii="宋体" w:hAnsi="宋体" w:cs="宋体"/>
          <w:color w:val="000000"/>
          <w:sz w:val="24"/>
        </w:rPr>
        <w:t xml:space="preserve">2、投标人对以上数据的真实性负责。</w:t>
      </w:r>
      <w:r>
        <w:rPr>
          <w:rFonts w:hint="eastAsia" w:ascii="宋体" w:hAnsi="宋体" w:cs="宋体"/>
          <w:color w:val="000000"/>
          <w:sz w:val="24"/>
        </w:rPr>
      </w:r>
      <w:r/>
    </w:p>
    <w:p>
      <w:pPr>
        <w:pStyle w:val="805"/>
        <w:jc w:val="left"/>
        <w:widowControl/>
        <w:rPr>
          <w:rFonts w:hint="eastAsia" w:ascii="宋体" w:hAnsi="宋体" w:cs="宋体"/>
          <w:b/>
          <w:bCs/>
          <w:color w:val="000000"/>
          <w:sz w:val="24"/>
        </w:rPr>
      </w:pPr>
      <w:r>
        <w:rPr>
          <w:rFonts w:hint="eastAsia" w:ascii="宋体" w:hAnsi="宋体" w:cs="宋体"/>
          <w:b/>
          <w:bCs/>
          <w:color w:val="000000"/>
          <w:sz w:val="24"/>
        </w:rPr>
        <w:t xml:space="preserve">采购人或采购代理机构有权将以上内容进行公示。</w:t>
      </w:r>
      <w:r>
        <w:rPr>
          <w:rFonts w:hint="eastAsia" w:ascii="宋体" w:hAnsi="宋体" w:cs="宋体"/>
          <w:b/>
          <w:bCs/>
          <w:color w:val="000000"/>
          <w:sz w:val="24"/>
        </w:rPr>
      </w:r>
      <w:r/>
    </w:p>
    <w:p>
      <w:pPr>
        <w:pStyle w:val="805"/>
        <w:ind w:firstLine="560"/>
        <w:jc w:val="center"/>
        <w:spacing w:line="479"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br w:type="page" w:clear="all"/>
      </w:r>
      <w:r>
        <w:rPr>
          <w:rFonts w:hint="eastAsia" w:ascii="宋体" w:hAnsi="宋体" w:cs="宋体"/>
          <w:color w:val="000000"/>
        </w:rPr>
      </w:r>
      <w:r/>
    </w:p>
    <w:p>
      <w:pPr>
        <w:pStyle w:val="805"/>
        <w:jc w:val="center"/>
        <w:spacing w:line="360" w:lineRule="auto"/>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四、偏离表格式</w:t>
      </w:r>
      <w:r>
        <w:rPr>
          <w:rFonts w:hint="eastAsia" w:ascii="宋体" w:hAnsi="宋体" w:cs="宋体"/>
          <w:b/>
          <w:bCs/>
          <w:color w:val="000000"/>
          <w:sz w:val="32"/>
          <w:szCs w:val="32"/>
        </w:rPr>
      </w:r>
      <w:r/>
    </w:p>
    <w:p>
      <w:pPr>
        <w:pStyle w:val="805"/>
        <w:spacing w:line="47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项目编号：</w:t>
      </w:r>
      <w:r>
        <w:rPr>
          <w:rFonts w:hint="eastAsia" w:ascii="宋体" w:hAnsi="宋体" w:cs="宋体"/>
          <w:color w:val="000000"/>
          <w:sz w:val="24"/>
        </w:rPr>
      </w:r>
      <w:r/>
    </w:p>
    <w:p>
      <w:pPr>
        <w:pStyle w:val="805"/>
        <w:spacing w:line="47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项目名称：</w:t>
      </w:r>
      <w:r>
        <w:rPr>
          <w:rFonts w:hint="eastAsia" w:ascii="宋体" w:hAnsi="宋体" w:cs="宋体"/>
          <w:color w:val="000000"/>
          <w:sz w:val="24"/>
        </w:rPr>
      </w:r>
      <w:r/>
    </w:p>
    <w:tbl>
      <w:tblPr>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序号</w:t>
            </w:r>
            <w:r>
              <w:rPr>
                <w:rFonts w:hint="eastAsia" w:ascii="宋体" w:hAnsi="宋体" w:cs="宋体"/>
                <w:color w:val="000000"/>
                <w:sz w:val="24"/>
              </w:rPr>
            </w:r>
            <w:r/>
          </w:p>
        </w:tc>
        <w:tc>
          <w:tcPr>
            <w:tcMar>
              <w:left w:w="108" w:type="dxa"/>
              <w:top w:w="0" w:type="dxa"/>
              <w:right w:w="108" w:type="dxa"/>
              <w:bottom w:w="0" w:type="dxa"/>
            </w:tcMar>
            <w:tcW w:w="1514"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偏离内容</w:t>
            </w:r>
            <w:r>
              <w:rPr>
                <w:rFonts w:hint="eastAsia" w:ascii="宋体" w:hAnsi="宋体" w:cs="宋体"/>
                <w:color w:val="000000"/>
                <w:sz w:val="24"/>
              </w:rPr>
            </w:r>
            <w:r/>
          </w:p>
        </w:tc>
        <w:tc>
          <w:tcPr>
            <w:tcMar>
              <w:left w:w="108" w:type="dxa"/>
              <w:top w:w="0" w:type="dxa"/>
              <w:right w:w="108" w:type="dxa"/>
              <w:bottom w:w="0" w:type="dxa"/>
            </w:tcMar>
            <w:tcW w:w="1500"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招标文件的要求</w:t>
            </w:r>
            <w:r>
              <w:rPr>
                <w:rFonts w:hint="eastAsia" w:ascii="宋体" w:hAnsi="宋体" w:cs="宋体"/>
                <w:color w:val="000000"/>
                <w:sz w:val="24"/>
              </w:rPr>
            </w:r>
            <w:r/>
          </w:p>
        </w:tc>
        <w:tc>
          <w:tcPr>
            <w:tcMar>
              <w:left w:w="108" w:type="dxa"/>
              <w:top w:w="0" w:type="dxa"/>
              <w:right w:w="108" w:type="dxa"/>
              <w:bottom w:w="0" w:type="dxa"/>
            </w:tcMar>
            <w:tcW w:w="1681"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投标文件中的内容</w:t>
            </w:r>
            <w:r>
              <w:rPr>
                <w:rFonts w:hint="eastAsia" w:ascii="宋体" w:hAnsi="宋体" w:cs="宋体"/>
                <w:color w:val="000000"/>
                <w:sz w:val="24"/>
              </w:rPr>
            </w:r>
            <w:r/>
          </w:p>
        </w:tc>
        <w:tc>
          <w:tcPr>
            <w:tcMar>
              <w:left w:w="108" w:type="dxa"/>
              <w:top w:w="0" w:type="dxa"/>
              <w:right w:w="108" w:type="dxa"/>
              <w:bottom w:w="0" w:type="dxa"/>
            </w:tcMar>
            <w:tcW w:w="1380"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（正/负/无）偏离</w:t>
            </w:r>
            <w:r>
              <w:rPr>
                <w:rFonts w:hint="eastAsia" w:ascii="宋体" w:hAnsi="宋体" w:cs="宋体"/>
                <w:color w:val="000000"/>
                <w:sz w:val="24"/>
              </w:rPr>
            </w:r>
            <w:r/>
          </w:p>
        </w:tc>
        <w:tc>
          <w:tcPr>
            <w:tcMar>
              <w:left w:w="108" w:type="dxa"/>
              <w:top w:w="0" w:type="dxa"/>
              <w:right w:w="108" w:type="dxa"/>
              <w:bottom w:w="0" w:type="dxa"/>
            </w:tcMar>
            <w:tcW w:w="1597"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说明</w:t>
            </w:r>
            <w:r>
              <w:rPr>
                <w:rFonts w:hint="eastAsia" w:ascii="宋体" w:hAnsi="宋体" w:cs="宋体"/>
                <w:color w:val="000000"/>
                <w:sz w:val="24"/>
              </w:rPr>
            </w:r>
            <w:r/>
          </w:p>
        </w:tc>
      </w:tr>
      <w:tr>
        <w:trPr>
          <w:trHeight w:val="794"/>
        </w:trPr>
        <w:tc>
          <w:tcPr>
            <w:tcMar>
              <w:left w:w="108" w:type="dxa"/>
              <w:top w:w="0" w:type="dxa"/>
              <w:right w:w="108" w:type="dxa"/>
              <w:bottom w:w="0" w:type="dxa"/>
            </w:tcMar>
            <w:tcW w:w="844"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514"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500"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681"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380"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597"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r>
      <w:tr>
        <w:trPr>
          <w:trHeight w:val="794"/>
        </w:trPr>
        <w:tc>
          <w:tcPr>
            <w:tcMar>
              <w:left w:w="108" w:type="dxa"/>
              <w:top w:w="0" w:type="dxa"/>
              <w:right w:w="108" w:type="dxa"/>
              <w:bottom w:w="0" w:type="dxa"/>
            </w:tcMar>
            <w:tcW w:w="844"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514"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500"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681"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380"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597"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r>
      <w:tr>
        <w:trPr>
          <w:trHeight w:val="794"/>
        </w:trPr>
        <w:tc>
          <w:tcPr>
            <w:tcMar>
              <w:left w:w="108" w:type="dxa"/>
              <w:top w:w="0" w:type="dxa"/>
              <w:right w:w="108" w:type="dxa"/>
              <w:bottom w:w="0" w:type="dxa"/>
            </w:tcMar>
            <w:tcW w:w="844"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514"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500"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681"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380"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597"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r>
      <w:tr>
        <w:trPr>
          <w:trHeight w:val="794"/>
        </w:trPr>
        <w:tc>
          <w:tcPr>
            <w:tcMar>
              <w:left w:w="108" w:type="dxa"/>
              <w:top w:w="0" w:type="dxa"/>
              <w:right w:w="108" w:type="dxa"/>
              <w:bottom w:w="0" w:type="dxa"/>
            </w:tcMar>
            <w:tcW w:w="844"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514"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500"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681"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380"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597"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r>
      <w:tr>
        <w:trPr>
          <w:trHeight w:val="794"/>
        </w:trPr>
        <w:tc>
          <w:tcPr>
            <w:tcMar>
              <w:left w:w="108" w:type="dxa"/>
              <w:top w:w="0" w:type="dxa"/>
              <w:right w:w="108" w:type="dxa"/>
              <w:bottom w:w="0" w:type="dxa"/>
            </w:tcMar>
            <w:tcW w:w="844"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514"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500"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681"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380"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597"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r>
      <w:tr>
        <w:trPr>
          <w:trHeight w:val="794"/>
        </w:trPr>
        <w:tc>
          <w:tcPr>
            <w:tcMar>
              <w:left w:w="108" w:type="dxa"/>
              <w:top w:w="0" w:type="dxa"/>
              <w:right w:w="108" w:type="dxa"/>
              <w:bottom w:w="0" w:type="dxa"/>
            </w:tcMar>
            <w:tcW w:w="844"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514"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500"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681"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380"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c>
          <w:tcPr>
            <w:tcMar>
              <w:left w:w="108" w:type="dxa"/>
              <w:top w:w="0" w:type="dxa"/>
              <w:right w:w="108" w:type="dxa"/>
              <w:bottom w:w="0" w:type="dxa"/>
            </w:tcMar>
            <w:tcW w:w="1597"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tc>
      </w:tr>
      <w:tr>
        <w:trPr>
          <w:trHeight w:val="794"/>
        </w:trPr>
        <w:tc>
          <w:tcPr>
            <w:tcMar>
              <w:left w:w="108" w:type="dxa"/>
              <w:top w:w="0" w:type="dxa"/>
              <w:right w:w="108" w:type="dxa"/>
              <w:bottom w:w="0" w:type="dxa"/>
            </w:tcMar>
            <w:tcW w:w="844"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1514"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1500"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1681"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1380"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1597"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794"/>
        </w:trPr>
        <w:tc>
          <w:tcPr>
            <w:tcMar>
              <w:left w:w="108" w:type="dxa"/>
              <w:top w:w="0" w:type="dxa"/>
              <w:right w:w="108" w:type="dxa"/>
              <w:bottom w:w="0" w:type="dxa"/>
            </w:tcMar>
            <w:tcW w:w="844"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1514"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1500"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1681"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1380"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1597"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trHeight w:val="794"/>
        </w:trPr>
        <w:tc>
          <w:tcPr>
            <w:tcMar>
              <w:left w:w="108" w:type="dxa"/>
              <w:top w:w="0" w:type="dxa"/>
              <w:right w:w="108" w:type="dxa"/>
              <w:bottom w:w="0" w:type="dxa"/>
            </w:tcMar>
            <w:tcW w:w="844"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1514"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1500"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1681"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1380"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1597"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bl>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w:t>
      </w:r>
      <w:r>
        <w:rPr>
          <w:rFonts w:hint="eastAsia" w:ascii="宋体" w:hAnsi="宋体" w:cs="宋体"/>
          <w:color w:val="000000"/>
          <w:sz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color w:val="000000"/>
          <w:sz w:val="24"/>
        </w:rPr>
      </w:r>
      <w:r/>
    </w:p>
    <w:p>
      <w:pPr>
        <w:pStyle w:val="805"/>
        <w:ind w:firstLine="2850"/>
        <w:spacing w:line="71"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05"/>
        <w:spacing w:line="71"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rPr>
          <w:rFonts w:hint="eastAsia" w:ascii="宋体" w:hAnsi="宋体" w:cs="宋体"/>
          <w:color w:val="000000"/>
          <w:sz w:val="24"/>
        </w:rPr>
      </w:r>
      <w:r/>
    </w:p>
    <w:p>
      <w:pPr>
        <w:pStyle w:val="805"/>
        <w:ind w:firstLine="3900"/>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rPr>
      </w:r>
      <w:r/>
    </w:p>
    <w:p>
      <w:pPr>
        <w:pStyle w:val="805"/>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 年 月 日</w:t>
      </w:r>
      <w:r>
        <w:rPr>
          <w:rFonts w:hint="eastAsia" w:ascii="宋体" w:hAnsi="宋体" w:cs="宋体"/>
          <w:color w:val="000000"/>
          <w:sz w:val="24"/>
        </w:rPr>
      </w:r>
      <w:r/>
    </w:p>
    <w:p>
      <w:pPr>
        <w:pStyle w:val="805"/>
        <w:ind w:firstLine="600"/>
        <w:spacing w:line="479"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rPr>
          <w:rFonts w:hint="eastAsia" w:ascii="宋体" w:hAnsi="宋体" w:cs="宋体"/>
          <w:color w:val="000000"/>
        </w:rPr>
      </w:r>
      <w:r/>
    </w:p>
    <w:p>
      <w:pPr>
        <w:pStyle w:val="805"/>
        <w:jc w:val="center"/>
        <w:spacing w:line="479" w:lineRule="atLeast"/>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rPr>
      </w:r>
      <w:r/>
    </w:p>
    <w:p>
      <w:pPr>
        <w:pStyle w:val="805"/>
        <w:jc w:val="center"/>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五、授权委托书格式</w:t>
      </w:r>
      <w:r>
        <w:rPr>
          <w:rFonts w:hint="eastAsia" w:ascii="宋体" w:hAnsi="宋体" w:cs="宋体"/>
          <w:color w:val="000000"/>
          <w:sz w:val="28"/>
          <w:szCs w:val="28"/>
        </w:rPr>
      </w:r>
      <w:r/>
    </w:p>
    <w:p>
      <w:pPr>
        <w:pStyle w:val="805"/>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r>
      <w:r/>
    </w:p>
    <w:p>
      <w:pPr>
        <w:pStyle w:val="805"/>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委托人：</w:t>
      </w:r>
      <w:r>
        <w:rPr>
          <w:rFonts w:hint="eastAsia" w:ascii="宋体" w:hAnsi="宋体" w:cs="宋体"/>
          <w:color w:val="000000"/>
          <w:sz w:val="28"/>
          <w:szCs w:val="28"/>
        </w:rPr>
      </w:r>
      <w:r/>
    </w:p>
    <w:p>
      <w:pPr>
        <w:pStyle w:val="805"/>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地址：</w:t>
      </w:r>
      <w:r>
        <w:rPr>
          <w:rFonts w:hint="eastAsia" w:ascii="宋体" w:hAnsi="宋体" w:cs="宋体"/>
          <w:color w:val="000000"/>
          <w:sz w:val="28"/>
          <w:szCs w:val="28"/>
        </w:rPr>
      </w:r>
      <w:r/>
    </w:p>
    <w:p>
      <w:pPr>
        <w:pStyle w:val="805"/>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法定代表人：</w:t>
      </w:r>
      <w:r>
        <w:rPr>
          <w:rFonts w:hint="eastAsia" w:ascii="宋体" w:hAnsi="宋体" w:cs="宋体"/>
          <w:color w:val="000000"/>
          <w:sz w:val="28"/>
          <w:szCs w:val="28"/>
        </w:rPr>
      </w:r>
      <w:r/>
    </w:p>
    <w:p>
      <w:pPr>
        <w:pStyle w:val="805"/>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职务：</w:t>
      </w:r>
      <w:r>
        <w:rPr>
          <w:rFonts w:hint="eastAsia" w:ascii="宋体" w:hAnsi="宋体" w:cs="宋体"/>
          <w:color w:val="000000"/>
          <w:sz w:val="28"/>
          <w:szCs w:val="28"/>
        </w:rPr>
      </w:r>
      <w:r/>
    </w:p>
    <w:p>
      <w:pPr>
        <w:pStyle w:val="805"/>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统一社会信用代码：</w:t>
      </w:r>
      <w:r>
        <w:rPr>
          <w:rFonts w:hint="eastAsia" w:ascii="宋体" w:hAnsi="宋体" w:cs="宋体"/>
          <w:color w:val="000000"/>
          <w:sz w:val="28"/>
          <w:szCs w:val="28"/>
        </w:rPr>
      </w:r>
      <w:r/>
    </w:p>
    <w:p>
      <w:pPr>
        <w:pStyle w:val="805"/>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受托人：        性别：男（女）</w:t>
      </w:r>
      <w:r>
        <w:rPr>
          <w:rFonts w:hint="eastAsia" w:ascii="宋体" w:hAnsi="宋体" w:cs="宋体"/>
          <w:color w:val="000000"/>
          <w:sz w:val="28"/>
          <w:szCs w:val="28"/>
        </w:rPr>
      </w:r>
      <w:r/>
    </w:p>
    <w:p>
      <w:pPr>
        <w:pStyle w:val="805"/>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年龄：  岁      民族：  族</w:t>
      </w:r>
      <w:r>
        <w:rPr>
          <w:rFonts w:hint="eastAsia" w:ascii="宋体" w:hAnsi="宋体" w:cs="宋体"/>
          <w:color w:val="000000"/>
          <w:sz w:val="28"/>
          <w:szCs w:val="28"/>
        </w:rPr>
      </w:r>
      <w:r/>
    </w:p>
    <w:p>
      <w:pPr>
        <w:pStyle w:val="805"/>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职务：</w:t>
      </w:r>
      <w:r>
        <w:rPr>
          <w:rFonts w:hint="eastAsia" w:ascii="宋体" w:hAnsi="宋体" w:cs="宋体"/>
          <w:color w:val="000000"/>
          <w:sz w:val="28"/>
          <w:szCs w:val="28"/>
        </w:rPr>
      </w:r>
      <w:r/>
    </w:p>
    <w:p>
      <w:pPr>
        <w:pStyle w:val="805"/>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身份证号：</w:t>
      </w:r>
      <w:r>
        <w:rPr>
          <w:rFonts w:hint="eastAsia" w:ascii="宋体" w:hAnsi="宋体" w:cs="宋体"/>
          <w:color w:val="000000"/>
          <w:sz w:val="28"/>
          <w:szCs w:val="28"/>
        </w:rPr>
      </w:r>
      <w:r/>
    </w:p>
    <w:p>
      <w:pPr>
        <w:pStyle w:val="805"/>
        <w:ind w:firstLine="600"/>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兹委托（</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）全权代表我企业（公司）参与（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）项目（项目编号：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）的招、投标活动及签订合同。（</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）以我企业（公司）名义所为的法律行为及签署的文件，我企业（公司）均予以认可。有关法律责任均由我企业（公司）承担。（</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）无转委托权。</w:t>
      </w:r>
      <w:r>
        <w:rPr>
          <w:rFonts w:hint="eastAsia" w:ascii="宋体" w:hAnsi="宋体" w:cs="宋体"/>
          <w:color w:val="000000"/>
          <w:sz w:val="28"/>
          <w:szCs w:val="28"/>
        </w:rPr>
      </w:r>
      <w:r/>
    </w:p>
    <w:p>
      <w:pPr>
        <w:pStyle w:val="805"/>
        <w:ind w:firstLine="600"/>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委托期限自</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日起至</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日止。</w:t>
      </w:r>
      <w:r>
        <w:rPr>
          <w:rFonts w:hint="eastAsia" w:ascii="宋体" w:hAnsi="宋体" w:cs="宋体"/>
          <w:color w:val="000000"/>
          <w:sz w:val="28"/>
          <w:szCs w:val="28"/>
        </w:rPr>
      </w:r>
      <w:r/>
    </w:p>
    <w:p>
      <w:pPr>
        <w:pStyle w:val="805"/>
        <w:ind w:firstLine="630"/>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特此授权委托。</w:t>
      </w:r>
      <w:r>
        <w:rPr>
          <w:rFonts w:hint="eastAsia" w:ascii="宋体" w:hAnsi="宋体" w:cs="宋体"/>
          <w:color w:val="000000"/>
          <w:sz w:val="28"/>
          <w:szCs w:val="28"/>
        </w:rPr>
      </w:r>
      <w:r/>
    </w:p>
    <w:p>
      <w:pPr>
        <w:pStyle w:val="805"/>
        <w:ind w:firstLine="600"/>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r>
      <w:r/>
    </w:p>
    <w:p>
      <w:pPr>
        <w:pStyle w:val="805"/>
        <w:ind w:firstLine="600"/>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委托人（电子签章）：</w:t>
      </w:r>
      <w:r>
        <w:rPr>
          <w:rFonts w:hint="eastAsia" w:ascii="宋体" w:hAnsi="宋体" w:cs="宋体"/>
          <w:color w:val="000000"/>
          <w:sz w:val="28"/>
          <w:szCs w:val="28"/>
        </w:rPr>
      </w:r>
      <w:r/>
    </w:p>
    <w:p>
      <w:pPr>
        <w:pStyle w:val="805"/>
        <w:ind w:firstLine="600"/>
        <w:spacing w:line="360" w:lineRule="auto"/>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法定代表人（签字或盖章）： </w:t>
      </w:r>
      <w:r>
        <w:rPr>
          <w:rFonts w:hint="eastAsia" w:ascii="宋体" w:hAnsi="宋体" w:cs="宋体"/>
          <w:b/>
          <w:bCs/>
          <w:color w:val="000000"/>
          <w:sz w:val="28"/>
          <w:szCs w:val="28"/>
        </w:rPr>
      </w:r>
      <w:r/>
    </w:p>
    <w:p>
      <w:pPr>
        <w:pStyle w:val="805"/>
        <w:ind w:firstLine="600"/>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受托人（签字或盖章）：</w:t>
      </w:r>
      <w:r>
        <w:rPr>
          <w:rFonts w:hint="eastAsia" w:ascii="宋体" w:hAnsi="宋体" w:cs="宋体"/>
          <w:color w:val="000000"/>
          <w:sz w:val="28"/>
          <w:szCs w:val="28"/>
        </w:rPr>
      </w:r>
      <w:r/>
    </w:p>
    <w:p>
      <w:pPr>
        <w:pStyle w:val="850"/>
        <w:ind w:left="0" w:firstLine="602"/>
        <w:spacing w:line="360" w:lineRule="auto"/>
        <w:rPr>
          <w:rFonts w:hint="eastAsia" w:ascii="宋体" w:hAnsi="宋体" w:cs="宋体"/>
          <w:color w:val="000000"/>
          <w:sz w:val="28"/>
          <w:szCs w:val="28"/>
        </w:rPr>
      </w:pPr>
      <w:r>
        <w:rPr>
          <w:rFonts w:hint="eastAsia" w:ascii="宋体" w:hAnsi="宋体" w:cs="宋体"/>
          <w:b/>
          <w:bCs/>
          <w:color w:val="000000"/>
          <w:sz w:val="28"/>
          <w:szCs w:val="28"/>
        </w:rPr>
        <w:t xml:space="preserve">受托人联系方式：                   邮箱：</w:t>
      </w:r>
      <w:r>
        <w:rPr>
          <w:rFonts w:hint="eastAsia" w:ascii="宋体" w:hAnsi="宋体" w:cs="宋体"/>
          <w:color w:val="000000"/>
          <w:sz w:val="28"/>
          <w:szCs w:val="28"/>
        </w:rPr>
      </w:r>
      <w:r/>
    </w:p>
    <w:p>
      <w:pPr>
        <w:pStyle w:val="805"/>
        <w:ind w:right="600" w:firstLine="6150"/>
        <w:spacing w:line="360" w:lineRule="auto"/>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年  月  日 </w:t>
      </w:r>
      <w:r>
        <w:rPr>
          <w:rFonts w:hint="eastAsia" w:ascii="宋体" w:hAnsi="宋体" w:cs="宋体"/>
          <w:b/>
          <w:bCs/>
          <w:color w:val="000000"/>
          <w:sz w:val="28"/>
          <w:szCs w:val="28"/>
        </w:rPr>
      </w:r>
      <w:r/>
    </w:p>
    <w:p>
      <w:pPr>
        <w:pStyle w:val="805"/>
        <w:spacing w:line="360" w:lineRule="auto"/>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(受托人身份证扫描件附后)</w:t>
      </w:r>
      <w:r>
        <w:rPr>
          <w:rFonts w:hint="eastAsia" w:ascii="宋体" w:hAnsi="宋体" w:cs="宋体"/>
          <w:b/>
          <w:bCs/>
          <w:color w:val="000000"/>
          <w:sz w:val="28"/>
          <w:szCs w:val="28"/>
        </w:rPr>
      </w:r>
      <w:r/>
    </w:p>
    <w:p>
      <w:pPr>
        <w:pStyle w:val="805"/>
        <w:jc w:val="center"/>
        <w:spacing w:before="100" w:after="100" w:line="479" w:lineRule="atLeast"/>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8"/>
          <w:szCs w:val="28"/>
        </w:rPr>
      </w:r>
      <w:r/>
    </w:p>
    <w:p>
      <w:pPr>
        <w:pStyle w:val="805"/>
        <w:ind w:firstLine="600"/>
        <w:jc w:val="center"/>
        <w:spacing w:before="100" w:after="100" w:line="360" w:lineRule="auto"/>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六、中小企业声明函格式</w:t>
      </w:r>
      <w:r>
        <w:rPr>
          <w:rFonts w:hint="eastAsia" w:ascii="宋体" w:hAnsi="宋体" w:cs="宋体"/>
          <w:b/>
          <w:bCs/>
          <w:color w:val="000000"/>
          <w:sz w:val="32"/>
          <w:szCs w:val="32"/>
        </w:rPr>
      </w:r>
      <w:r/>
    </w:p>
    <w:p>
      <w:pPr>
        <w:pStyle w:val="805"/>
        <w:spacing w:line="24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项目编号：</w:t>
      </w:r>
      <w:r>
        <w:rPr>
          <w:rFonts w:hint="eastAsia" w:ascii="宋体" w:hAnsi="宋体" w:cs="宋体"/>
          <w:color w:val="000000"/>
          <w:sz w:val="28"/>
          <w:szCs w:val="28"/>
        </w:rPr>
      </w:r>
      <w:r/>
    </w:p>
    <w:p>
      <w:pPr>
        <w:pStyle w:val="805"/>
        <w:spacing w:line="24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项目名称：</w:t>
      </w:r>
      <w:r>
        <w:rPr>
          <w:rFonts w:hint="eastAsia" w:ascii="宋体" w:hAnsi="宋体" w:cs="宋体"/>
          <w:color w:val="000000"/>
          <w:sz w:val="28"/>
          <w:szCs w:val="28"/>
        </w:rPr>
      </w:r>
      <w:r/>
    </w:p>
    <w:p>
      <w:pPr>
        <w:pStyle w:val="805"/>
        <w:ind w:firstLine="480"/>
        <w:spacing w:line="240" w:lineRule="auto"/>
        <w:rPr>
          <w:rFonts w:hint="eastAsia" w:ascii="宋体" w:hAnsi="宋体" w:cs="宋体"/>
          <w:color w:val="000000"/>
          <w:sz w:val="28"/>
          <w:szCs w:val="28"/>
        </w:rPr>
      </w:pPr>
      <w:r>
        <w:rPr>
          <w:rFonts w:hint="eastAsia" w:ascii="宋体" w:hAnsi="宋体" w:cs="宋体"/>
          <w:color w:val="000000"/>
          <w:sz w:val="28"/>
          <w:szCs w:val="28"/>
        </w:rPr>
        <w:t xml:space="preserve">本公司郑重声明，根据《政府采购促进中小企业发展管理办法》（财库[2020]46号）的规定，本公司参加（</w:t>
      </w:r>
      <w:r>
        <w:rPr>
          <w:rFonts w:hint="eastAsia" w:ascii="宋体" w:hAnsi="宋体" w:cs="宋体"/>
          <w:color w:val="000000"/>
          <w:sz w:val="28"/>
          <w:szCs w:val="28"/>
          <w:u w:val="single"/>
        </w:rPr>
        <w:t xml:space="preserve">徐州医科大学</w:t>
      </w:r>
      <w:r>
        <w:rPr>
          <w:rFonts w:hint="eastAsia" w:ascii="宋体" w:hAnsi="宋体" w:cs="宋体"/>
          <w:color w:val="000000"/>
          <w:sz w:val="28"/>
          <w:szCs w:val="28"/>
        </w:rPr>
        <w:t xml:space="preserve">）的（</w:t>
      </w:r>
      <w:r>
        <w:rPr>
          <w:rFonts w:hint="eastAsia" w:ascii="宋体" w:hAnsi="宋体" w:cs="宋体"/>
          <w:color w:val="000000"/>
          <w:sz w:val="28"/>
          <w:szCs w:val="28"/>
          <w:u w:val="single"/>
          <w:lang w:eastAsia="zh-CN"/>
        </w:rPr>
        <w:t xml:space="preserve">徐州医科大学校外住宿点家具</w:t>
      </w:r>
      <w:r>
        <w:rPr>
          <w:rFonts w:hint="eastAsia" w:ascii="宋体" w:hAnsi="宋体" w:cs="宋体"/>
          <w:color w:val="000000"/>
          <w:sz w:val="28"/>
          <w:szCs w:val="28"/>
        </w:rPr>
        <w:t xml:space="preserve">）采购活动，提供的货物全部由符合政策要求的中小企业制造。相关企业的具体情况如下：</w:t>
      </w:r>
      <w:r>
        <w:rPr>
          <w:rFonts w:hint="eastAsia" w:ascii="宋体" w:hAnsi="宋体" w:cs="宋体"/>
          <w:color w:val="000000"/>
          <w:sz w:val="28"/>
          <w:szCs w:val="28"/>
        </w:rPr>
      </w:r>
      <w:r/>
    </w:p>
    <w:p>
      <w:pPr>
        <w:pStyle w:val="849"/>
        <w:ind w:left="0" w:firstLine="560"/>
        <w:spacing w:after="0" w:line="240" w:lineRule="auto"/>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u w:val="single"/>
        </w:rPr>
        <w:t xml:space="preserve">1.0M单人床</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工业</w:t>
      </w:r>
      <w:r>
        <w:rPr>
          <w:rFonts w:hint="eastAsia" w:ascii="宋体" w:hAnsi="宋体" w:cs="宋体"/>
          <w:color w:val="000000"/>
          <w:sz w:val="28"/>
          <w:szCs w:val="28"/>
        </w:rPr>
        <w:t xml:space="preserve">）行业；制造商为（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）（企业名称），从业人员（</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）人，营业收入为（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万元），资产总额为（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万元），属于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（□中型企业、□小型企业、□微型企业，请填写或勾选！）；</w:t>
      </w:r>
      <w:r>
        <w:rPr>
          <w:rFonts w:hint="eastAsia" w:ascii="宋体" w:hAnsi="宋体" w:cs="宋体"/>
          <w:color w:val="000000"/>
          <w:sz w:val="28"/>
          <w:szCs w:val="28"/>
        </w:rPr>
      </w:r>
      <w:r/>
    </w:p>
    <w:p>
      <w:pPr>
        <w:pStyle w:val="849"/>
        <w:ind w:left="0" w:firstLine="560"/>
        <w:spacing w:after="0" w:line="240" w:lineRule="auto"/>
        <w:rPr>
          <w:rFonts w:hint="eastAsia"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u w:val="single"/>
        </w:rPr>
        <w:t xml:space="preserve">1.1M单人床</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工业</w:t>
      </w:r>
      <w:r>
        <w:rPr>
          <w:rFonts w:hint="eastAsia" w:ascii="宋体" w:hAnsi="宋体" w:cs="宋体"/>
          <w:color w:val="000000"/>
          <w:sz w:val="28"/>
          <w:szCs w:val="28"/>
        </w:rPr>
        <w:t xml:space="preserve">）行业；制造商为（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）（企业名称），从业人员（</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）人，营业收入为（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万元），资产总额为（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万元），属于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（□中型企业、□小型企业、□微型企业，请填写或勾选！）；</w:t>
      </w:r>
      <w:r>
        <w:rPr>
          <w:rFonts w:hint="eastAsia" w:ascii="宋体" w:hAnsi="宋体" w:cs="宋体"/>
          <w:color w:val="000000"/>
          <w:sz w:val="28"/>
          <w:szCs w:val="28"/>
        </w:rPr>
      </w:r>
      <w:r/>
    </w:p>
    <w:p>
      <w:pPr>
        <w:pStyle w:val="849"/>
        <w:ind w:left="0" w:firstLine="560"/>
        <w:spacing w:after="0" w:line="240" w:lineRule="auto"/>
        <w:rPr>
          <w:rFonts w:hint="eastAsia"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u w:val="single"/>
        </w:rPr>
        <w:t xml:space="preserve">衣柜</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工业</w:t>
      </w:r>
      <w:r>
        <w:rPr>
          <w:rFonts w:hint="eastAsia" w:ascii="宋体" w:hAnsi="宋体" w:cs="宋体"/>
          <w:color w:val="000000"/>
          <w:sz w:val="28"/>
          <w:szCs w:val="28"/>
        </w:rPr>
        <w:t xml:space="preserve">）行业；制造商为（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）（企业名称），从业人员（</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）人，营业收入为（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万元），资产总额为（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万元），属于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（□中型企业、□小型企业、□微型企业，请填写或勾选！）；</w:t>
      </w:r>
      <w:r>
        <w:rPr>
          <w:rFonts w:hint="eastAsia" w:ascii="宋体" w:hAnsi="宋体" w:cs="宋体"/>
          <w:color w:val="000000"/>
          <w:sz w:val="28"/>
          <w:szCs w:val="28"/>
        </w:rPr>
      </w:r>
      <w:r/>
    </w:p>
    <w:p>
      <w:pPr>
        <w:pStyle w:val="849"/>
        <w:ind w:left="0" w:firstLine="560"/>
        <w:spacing w:after="0" w:line="240" w:lineRule="auto"/>
        <w:rPr>
          <w:rFonts w:hint="eastAsia" w:ascii="宋体" w:hAnsi="宋体" w:cs="宋体"/>
          <w:color w:val="000000"/>
          <w:sz w:val="28"/>
          <w:szCs w:val="28"/>
        </w:rPr>
      </w:pPr>
      <w:r>
        <w:rPr>
          <w:rFonts w:hint="eastAsia" w:ascii="宋体" w:hAnsi="宋体" w:cs="宋体"/>
          <w:color w:val="000000"/>
          <w:sz w:val="28"/>
          <w:szCs w:val="28"/>
          <w:lang w:val="en-US" w:eastAsia="zh-CN"/>
        </w:rPr>
        <w:t xml:space="preserve">4</w:t>
      </w:r>
      <w:r>
        <w:rPr>
          <w:rFonts w:hint="eastAsia" w:ascii="宋体" w:hAnsi="宋体" w:cs="宋体"/>
          <w:color w:val="000000"/>
          <w:sz w:val="28"/>
          <w:szCs w:val="28"/>
        </w:rPr>
        <w:t xml:space="preserve">.（</w:t>
      </w:r>
      <w:r>
        <w:rPr>
          <w:rFonts w:hint="eastAsia" w:ascii="宋体" w:hAnsi="宋体" w:cs="宋体"/>
          <w:color w:val="000000"/>
          <w:sz w:val="28"/>
          <w:szCs w:val="28"/>
          <w:u w:val="single"/>
        </w:rPr>
        <w:t xml:space="preserve">学习桌</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工业</w:t>
      </w:r>
      <w:r>
        <w:rPr>
          <w:rFonts w:hint="eastAsia" w:ascii="宋体" w:hAnsi="宋体" w:cs="宋体"/>
          <w:color w:val="000000"/>
          <w:sz w:val="28"/>
          <w:szCs w:val="28"/>
        </w:rPr>
        <w:t xml:space="preserve">）行业；制造商为（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）（企业名称），从业人员（</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）人，营业收入为（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万元），资产总额为（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万元），属于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（□中型企业、□小型企业、□微型企业，请填写或勾选！）；</w:t>
      </w:r>
      <w:r>
        <w:rPr>
          <w:rFonts w:hint="eastAsia" w:ascii="宋体" w:hAnsi="宋体" w:cs="宋体"/>
          <w:color w:val="000000"/>
          <w:sz w:val="28"/>
          <w:szCs w:val="28"/>
        </w:rPr>
      </w:r>
      <w:r/>
    </w:p>
    <w:p>
      <w:pPr>
        <w:pStyle w:val="849"/>
        <w:ind w:left="0" w:firstLine="560"/>
        <w:spacing w:after="0" w:line="240" w:lineRule="auto"/>
        <w:rPr>
          <w:rFonts w:hint="eastAsia" w:ascii="宋体" w:hAnsi="宋体" w:cs="宋体"/>
          <w:color w:val="000000"/>
          <w:sz w:val="28"/>
          <w:szCs w:val="28"/>
        </w:rPr>
      </w:pPr>
      <w:r>
        <w:rPr>
          <w:rFonts w:hint="eastAsia" w:ascii="宋体" w:hAnsi="宋体" w:cs="宋体"/>
          <w:color w:val="000000"/>
          <w:sz w:val="28"/>
          <w:szCs w:val="28"/>
          <w:lang w:val="en-US" w:eastAsia="zh-CN"/>
        </w:rPr>
        <w:t xml:space="preserve">5</w:t>
      </w:r>
      <w:r>
        <w:rPr>
          <w:rFonts w:hint="eastAsia" w:ascii="宋体" w:hAnsi="宋体" w:cs="宋体"/>
          <w:color w:val="000000"/>
          <w:sz w:val="28"/>
          <w:szCs w:val="28"/>
        </w:rPr>
        <w:t xml:space="preserve">.（</w:t>
      </w:r>
      <w:r>
        <w:rPr>
          <w:rFonts w:hint="eastAsia" w:ascii="宋体" w:hAnsi="宋体" w:cs="宋体"/>
          <w:color w:val="000000"/>
          <w:sz w:val="28"/>
          <w:szCs w:val="28"/>
          <w:u w:val="single"/>
        </w:rPr>
        <w:t xml:space="preserve">学习椅</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工业</w:t>
      </w:r>
      <w:r>
        <w:rPr>
          <w:rFonts w:hint="eastAsia" w:ascii="宋体" w:hAnsi="宋体" w:cs="宋体"/>
          <w:color w:val="000000"/>
          <w:sz w:val="28"/>
          <w:szCs w:val="28"/>
        </w:rPr>
        <w:t xml:space="preserve">）行业；制造商为（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）（企业名称），从业人员（</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）人，营业收入为（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万元），资产总额为（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万元），属于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（□中型企业、□小型企业、□微型企业，请填写或勾选！）；</w:t>
      </w:r>
      <w:r>
        <w:rPr>
          <w:rFonts w:hint="eastAsia" w:ascii="宋体" w:hAnsi="宋体" w:cs="宋体"/>
          <w:color w:val="000000"/>
          <w:sz w:val="28"/>
          <w:szCs w:val="28"/>
        </w:rPr>
      </w:r>
      <w:r/>
    </w:p>
    <w:p>
      <w:pPr>
        <w:pStyle w:val="849"/>
        <w:ind w:left="0" w:firstLine="560"/>
        <w:spacing w:after="0" w:line="240" w:lineRule="auto"/>
        <w:rPr>
          <w:rFonts w:hint="eastAsia" w:ascii="宋体" w:hAnsi="宋体" w:cs="宋体"/>
          <w:color w:val="000000"/>
          <w:sz w:val="28"/>
          <w:szCs w:val="28"/>
        </w:rPr>
      </w:pP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849"/>
        <w:ind w:left="0" w:firstLine="560"/>
        <w:spacing w:after="0" w:line="240" w:lineRule="auto"/>
        <w:rPr>
          <w:rFonts w:hint="eastAsia" w:ascii="宋体" w:hAnsi="宋体" w:cs="宋体"/>
          <w:color w:val="000000"/>
          <w:sz w:val="28"/>
          <w:szCs w:val="28"/>
        </w:rPr>
      </w:pPr>
      <w:r>
        <w:rPr>
          <w:rFonts w:hint="eastAsia" w:ascii="宋体" w:hAnsi="宋体" w:cs="宋体"/>
          <w:color w:val="000000"/>
          <w:sz w:val="28"/>
          <w:szCs w:val="28"/>
        </w:rPr>
        <w:t xml:space="preserve">以上企业，不属于大企业的分支机构，不存在控股股东为大企业的情形，也不存在与大企业的负责人为同一人的情形。</w:t>
      </w:r>
      <w:r>
        <w:rPr>
          <w:rFonts w:hint="eastAsia" w:ascii="宋体" w:hAnsi="宋体" w:cs="宋体"/>
          <w:color w:val="000000"/>
          <w:sz w:val="28"/>
          <w:szCs w:val="28"/>
        </w:rPr>
      </w:r>
      <w:r/>
    </w:p>
    <w:p>
      <w:pPr>
        <w:pStyle w:val="805"/>
        <w:ind w:firstLine="560"/>
        <w:spacing w:line="240" w:lineRule="auto"/>
        <w:rPr>
          <w:rFonts w:hint="eastAsia" w:ascii="宋体" w:hAnsi="宋体" w:cs="宋体"/>
          <w:color w:val="000000"/>
          <w:sz w:val="28"/>
          <w:szCs w:val="28"/>
        </w:rPr>
      </w:pPr>
      <w:r>
        <w:rPr>
          <w:rFonts w:hint="eastAsia" w:ascii="宋体" w:hAnsi="宋体" w:cs="宋体"/>
          <w:color w:val="000000"/>
          <w:sz w:val="28"/>
          <w:szCs w:val="28"/>
        </w:rPr>
        <w:t xml:space="preserve">本企业对上述声明内容的真实性负责。如有虚假，将依法承担相应责任。</w:t>
      </w:r>
      <w:r>
        <w:rPr>
          <w:rFonts w:hint="eastAsia" w:ascii="宋体" w:hAnsi="宋体" w:cs="宋体"/>
          <w:color w:val="000000"/>
          <w:sz w:val="28"/>
          <w:szCs w:val="28"/>
        </w:rPr>
      </w:r>
      <w:r/>
    </w:p>
    <w:p>
      <w:pPr>
        <w:pStyle w:val="849"/>
        <w:ind w:left="0"/>
        <w:spacing w:after="0" w:line="240" w:lineRule="auto"/>
        <w:rPr>
          <w:rFonts w:hint="eastAsia" w:ascii="宋体" w:hAnsi="宋体" w:cs="宋体"/>
          <w:b/>
          <w:bCs/>
          <w:color w:val="000000"/>
          <w:sz w:val="28"/>
          <w:szCs w:val="28"/>
        </w:rPr>
      </w:pPr>
      <w:r>
        <w:rPr>
          <w:rFonts w:hint="eastAsia" w:ascii="宋体" w:hAnsi="宋体" w:cs="宋体"/>
          <w:b/>
          <w:bCs/>
          <w:color w:val="000000"/>
          <w:sz w:val="28"/>
          <w:szCs w:val="28"/>
        </w:rPr>
        <w:t xml:space="preserve">企业名称（电子签章）：</w:t>
      </w:r>
      <w:r>
        <w:rPr>
          <w:rFonts w:hint="eastAsia" w:ascii="宋体" w:hAnsi="宋体" w:cs="宋体"/>
          <w:b/>
          <w:bCs/>
          <w:color w:val="000000"/>
          <w:sz w:val="28"/>
          <w:szCs w:val="28"/>
        </w:rPr>
      </w:r>
      <w:r/>
    </w:p>
    <w:p>
      <w:pPr>
        <w:pStyle w:val="849"/>
        <w:ind w:left="0"/>
        <w:spacing w:after="0" w:line="240" w:lineRule="auto"/>
        <w:rPr>
          <w:rFonts w:hint="eastAsia" w:ascii="宋体" w:hAnsi="宋体" w:cs="宋体"/>
          <w:b/>
          <w:bCs/>
          <w:color w:val="000000"/>
          <w:sz w:val="28"/>
          <w:szCs w:val="28"/>
        </w:rPr>
      </w:pPr>
      <w:r>
        <w:rPr>
          <w:rFonts w:hint="eastAsia" w:ascii="宋体" w:hAnsi="宋体" w:cs="宋体"/>
          <w:b/>
          <w:bCs/>
          <w:color w:val="000000"/>
          <w:sz w:val="28"/>
          <w:szCs w:val="28"/>
        </w:rPr>
        <w:t xml:space="preserve">日期：  年  月  日</w:t>
      </w:r>
      <w:r>
        <w:rPr>
          <w:rFonts w:hint="eastAsia" w:ascii="宋体" w:hAnsi="宋体" w:cs="宋体"/>
          <w:b/>
          <w:bCs/>
          <w:color w:val="000000"/>
          <w:sz w:val="28"/>
          <w:szCs w:val="28"/>
        </w:rPr>
      </w:r>
      <w:r/>
    </w:p>
    <w:p>
      <w:pPr>
        <w:pStyle w:val="849"/>
        <w:ind w:left="0"/>
        <w:jc w:val="left"/>
        <w:spacing w:after="0" w:line="240" w:lineRule="auto"/>
        <w:rPr>
          <w:rFonts w:hint="eastAsia" w:ascii="宋体" w:hAnsi="宋体" w:cs="宋体"/>
          <w:b/>
          <w:bCs/>
          <w:color w:val="000000"/>
          <w:sz w:val="28"/>
          <w:szCs w:val="28"/>
        </w:rPr>
      </w:pPr>
      <w:r>
        <w:rPr>
          <w:rFonts w:hint="eastAsia" w:ascii="宋体" w:hAnsi="宋体" w:cs="宋体"/>
          <w:b/>
          <w:bCs/>
          <w:color w:val="000000"/>
          <w:sz w:val="28"/>
          <w:szCs w:val="28"/>
        </w:rPr>
      </w:r>
      <w:r/>
    </w:p>
    <w:p>
      <w:pPr>
        <w:pStyle w:val="849"/>
        <w:ind w:left="0"/>
        <w:jc w:val="left"/>
        <w:spacing w:after="0" w:line="240" w:lineRule="auto"/>
        <w:rPr>
          <w:rFonts w:hint="eastAsia" w:ascii="宋体" w:hAnsi="宋体" w:cs="宋体"/>
          <w:b/>
          <w:bCs/>
          <w:color w:val="000000"/>
          <w:sz w:val="24"/>
        </w:rPr>
      </w:pPr>
      <w:r>
        <w:rPr>
          <w:rFonts w:hint="eastAsia" w:ascii="宋体" w:hAnsi="宋体" w:cs="宋体"/>
          <w:b/>
          <w:bCs/>
          <w:color w:val="000000"/>
          <w:sz w:val="24"/>
        </w:rPr>
        <w:t xml:space="preserve">说明：</w:t>
      </w:r>
      <w:r>
        <w:rPr>
          <w:rFonts w:hint="eastAsia" w:ascii="宋体" w:hAnsi="宋体" w:cs="宋体"/>
          <w:b/>
          <w:bCs/>
          <w:color w:val="000000"/>
          <w:sz w:val="24"/>
        </w:rPr>
      </w:r>
      <w:r/>
    </w:p>
    <w:p>
      <w:pPr>
        <w:pStyle w:val="849"/>
        <w:ind w:left="0"/>
        <w:spacing w:after="0" w:line="240" w:lineRule="auto"/>
        <w:rPr>
          <w:rFonts w:hint="eastAsia" w:ascii="宋体" w:hAnsi="宋体" w:cs="宋体"/>
          <w:b/>
          <w:bCs/>
          <w:color w:val="000000"/>
          <w:sz w:val="24"/>
        </w:rPr>
      </w:pPr>
      <w:r>
        <w:rPr>
          <w:rFonts w:hint="eastAsia" w:ascii="宋体" w:hAnsi="宋体" w:cs="宋体"/>
          <w:b/>
          <w:bCs/>
          <w:color w:val="000000"/>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color w:val="000000"/>
          <w:sz w:val="24"/>
        </w:rPr>
      </w:r>
      <w:r/>
    </w:p>
    <w:p>
      <w:pPr>
        <w:pStyle w:val="849"/>
        <w:ind w:left="0"/>
        <w:spacing w:after="0" w:line="240" w:lineRule="auto"/>
        <w:rPr>
          <w:rFonts w:hint="eastAsia" w:ascii="宋体" w:hAnsi="宋体" w:cs="宋体"/>
          <w:b/>
          <w:bCs/>
          <w:color w:val="000000"/>
          <w:sz w:val="24"/>
        </w:rPr>
      </w:pPr>
      <w:r>
        <w:rPr>
          <w:rFonts w:hint="eastAsia" w:ascii="宋体" w:hAnsi="宋体" w:cs="宋体"/>
          <w:b/>
          <w:bCs/>
          <w:color w:val="000000"/>
          <w:sz w:val="24"/>
        </w:rPr>
        <w:t xml:space="preserve">2、从业人员、营业收入、资产总额填报供应商上一年度数据，无上一年度数据的新成立企业可不填报。</w:t>
      </w:r>
      <w:r>
        <w:rPr>
          <w:rFonts w:hint="eastAsia" w:ascii="宋体" w:hAnsi="宋体" w:cs="宋体"/>
          <w:b/>
          <w:bCs/>
          <w:color w:val="000000"/>
          <w:sz w:val="24"/>
        </w:rPr>
      </w:r>
      <w:r/>
    </w:p>
    <w:p>
      <w:pPr>
        <w:pStyle w:val="849"/>
        <w:ind w:left="0"/>
        <w:spacing w:after="0" w:line="240" w:lineRule="auto"/>
        <w:rPr>
          <w:rFonts w:hint="eastAsia" w:ascii="宋体" w:hAnsi="宋体" w:cs="宋体"/>
          <w:b/>
          <w:bCs/>
          <w:color w:val="000000"/>
          <w:sz w:val="24"/>
        </w:rPr>
      </w:pPr>
      <w:r>
        <w:rPr>
          <w:rFonts w:hint="eastAsia" w:ascii="宋体" w:hAnsi="宋体" w:cs="宋体"/>
          <w:b/>
          <w:bCs/>
          <w:color w:val="000000"/>
          <w:sz w:val="24"/>
        </w:rPr>
        <w:t xml:space="preserve">3、中标、成交供应商为小型、微型企业的，采购人或者其委托的采购代理机构有权随中标、成交结果同时公告其《中小企业声明函》，接受社会监督。</w:t>
      </w:r>
      <w:r>
        <w:rPr>
          <w:rFonts w:hint="eastAsia" w:ascii="宋体" w:hAnsi="宋体" w:cs="宋体"/>
          <w:b/>
          <w:bCs/>
          <w:color w:val="000000"/>
          <w:sz w:val="24"/>
        </w:rPr>
      </w:r>
      <w:r/>
    </w:p>
    <w:p>
      <w:pPr>
        <w:pStyle w:val="849"/>
        <w:ind w:left="0"/>
        <w:spacing w:after="0" w:line="240" w:lineRule="auto"/>
        <w:rPr>
          <w:rFonts w:hint="eastAsia" w:ascii="宋体" w:hAnsi="宋体" w:cs="宋体"/>
          <w:b/>
          <w:bCs/>
          <w:color w:val="000000"/>
          <w:sz w:val="24"/>
        </w:rPr>
      </w:pPr>
      <w:r>
        <w:rPr>
          <w:rFonts w:hint="eastAsia" w:ascii="宋体" w:hAnsi="宋体" w:cs="宋体"/>
          <w:b/>
          <w:bCs/>
          <w:color w:val="000000"/>
          <w:sz w:val="24"/>
        </w:rPr>
        <w:t xml:space="preserve">4、执行江苏省财政厅关于进一步加大政府采购支持中小企业力度的通知（苏财购〔2022〕45号）的规定。</w:t>
      </w:r>
      <w:r>
        <w:rPr>
          <w:rFonts w:hint="eastAsia" w:ascii="宋体" w:hAnsi="宋体" w:cs="宋体"/>
          <w:b/>
          <w:bCs/>
          <w:color w:val="000000"/>
          <w:sz w:val="24"/>
        </w:rPr>
      </w:r>
      <w:r/>
    </w:p>
    <w:p>
      <w:pPr>
        <w:pStyle w:val="849"/>
        <w:ind w:left="0"/>
        <w:spacing w:after="0" w:line="240" w:lineRule="auto"/>
        <w:rPr>
          <w:rFonts w:hint="eastAsia" w:ascii="宋体" w:hAnsi="宋体" w:cs="宋体"/>
          <w:b/>
          <w:bCs/>
          <w:color w:val="000000"/>
          <w:sz w:val="24"/>
        </w:rPr>
      </w:pPr>
      <w:r>
        <w:rPr>
          <w:rFonts w:hint="eastAsia" w:ascii="宋体" w:hAnsi="宋体" w:cs="宋体"/>
          <w:b/>
          <w:bCs/>
          <w:color w:val="000000"/>
          <w:sz w:val="24"/>
        </w:rPr>
        <w:t xml:space="preserve">5、供应商提供的《中小企业声明函》与事实不符的，依照《中华人民共和国政府采购法》第七十七条第一款的规定追究法律责任。</w:t>
      </w:r>
      <w:r>
        <w:rPr>
          <w:rFonts w:hint="eastAsia" w:ascii="宋体" w:hAnsi="宋体" w:cs="宋体"/>
          <w:b/>
          <w:bCs/>
          <w:color w:val="000000"/>
          <w:sz w:val="24"/>
        </w:rPr>
      </w:r>
      <w:r/>
    </w:p>
    <w:p>
      <w:pPr>
        <w:pStyle w:val="805"/>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宋体" w:hAnsi="宋体" w:cs="宋体"/>
          <w:color w:val="000000"/>
          <w:sz w:val="24"/>
        </w:rPr>
      </w:r>
      <w:r/>
    </w:p>
    <w:p>
      <w:pPr>
        <w:pStyle w:val="827"/>
        <w:jc w:val="center"/>
        <w:rPr>
          <w:rFonts w:hint="eastAsia" w:ascii="宋体" w:hAnsi="宋体" w:cs="宋体"/>
          <w:color w:val="000000"/>
        </w:rPr>
      </w:pPr>
      <w:r>
        <w:rPr>
          <w:rFonts w:hint="eastAsia" w:ascii="宋体" w:hAnsi="宋体" w:cs="宋体"/>
          <w:color w:val="000000"/>
          <w:sz w:val="24"/>
        </w:rPr>
        <mc:AlternateContent>
          <mc:Choice Requires="wpg">
            <w:drawing>
              <wp:inline xmlns:wp="http://schemas.openxmlformats.org/drawingml/2006/wordprocessingDrawing" distT="0" distB="0" distL="0" distR="0">
                <wp:extent cx="1449654" cy="225110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449654" cy="2251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14.1pt;height:177.3pt;mso-wrap-distance-left:0.0pt;mso-wrap-distance-top:0.0pt;mso-wrap-distance-right:0.0pt;mso-wrap-distance-bottom:0.0pt;" stroked="f">
                <v:path textboxrect="0,0,0,0"/>
                <v:imagedata r:id="rId34" o:title=""/>
              </v:shape>
            </w:pict>
          </mc:Fallback>
        </mc:AlternateContent>
      </w:r>
      <w:r>
        <w:rPr>
          <w:rFonts w:hint="eastAsia" w:ascii="宋体" w:hAnsi="宋体" w:cs="宋体"/>
          <w:color w:val="000000"/>
        </w:rPr>
      </w:r>
      <w:r/>
    </w:p>
    <w:p>
      <w:pPr>
        <w:pStyle w:val="805"/>
        <w:numPr>
          <w:ilvl w:val="0"/>
          <w:numId w:val="7"/>
        </w:numPr>
        <w:ind w:firstLine="600"/>
        <w:jc w:val="center"/>
        <w:spacing w:line="360" w:lineRule="auto"/>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rPr>
      </w:r>
      <w:r/>
    </w:p>
    <w:p>
      <w:pPr>
        <w:pStyle w:val="805"/>
        <w:numPr>
          <w:ilvl w:val="0"/>
          <w:numId w:val="7"/>
        </w:numPr>
        <w:ind w:firstLine="600"/>
        <w:jc w:val="center"/>
        <w:spacing w:line="360" w:lineRule="auto"/>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残疾人福利性单位声明函格式</w:t>
      </w:r>
      <w:r>
        <w:rPr>
          <w:rFonts w:hint="eastAsia" w:ascii="宋体" w:hAnsi="宋体" w:cs="宋体"/>
          <w:b/>
          <w:bCs/>
          <w:color w:val="000000"/>
          <w:sz w:val="32"/>
          <w:szCs w:val="32"/>
        </w:rPr>
      </w:r>
      <w:r/>
    </w:p>
    <w:p>
      <w:pPr>
        <w:pStyle w:val="899"/>
        <w:ind w:firstLine="0"/>
        <w:jc w:val="both"/>
        <w:rPr>
          <w:rFonts w:hint="eastAsia"/>
          <w:color w:val="000000"/>
        </w:rPr>
      </w:pPr>
      <w:r>
        <w:rPr>
          <w:rFonts w:hint="eastAsia"/>
          <w:color w:val="000000"/>
        </w:rPr>
      </w:r>
      <w:r/>
    </w:p>
    <w:p>
      <w:pPr>
        <w:pStyle w:val="805"/>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项目编号：</w:t>
      </w:r>
      <w:r>
        <w:rPr>
          <w:rFonts w:hint="eastAsia" w:ascii="宋体" w:hAnsi="宋体" w:cs="宋体"/>
          <w:color w:val="000000"/>
          <w:sz w:val="28"/>
          <w:szCs w:val="28"/>
        </w:rPr>
      </w:r>
      <w:r/>
    </w:p>
    <w:p>
      <w:pPr>
        <w:pStyle w:val="805"/>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项目名称：</w:t>
      </w:r>
      <w:r>
        <w:rPr>
          <w:rFonts w:hint="eastAsia" w:ascii="宋体" w:hAnsi="宋体" w:cs="宋体"/>
          <w:color w:val="000000"/>
          <w:sz w:val="28"/>
          <w:szCs w:val="28"/>
        </w:rPr>
      </w:r>
      <w:r/>
    </w:p>
    <w:p>
      <w:pPr>
        <w:pStyle w:val="805"/>
        <w:ind w:firstLine="624"/>
        <w:spacing w:line="360" w:lineRule="auto"/>
        <w:rPr>
          <w:rFonts w:hint="eastAsia" w:ascii="宋体" w:hAnsi="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r>
      <w:r/>
    </w:p>
    <w:p>
      <w:pPr>
        <w:pStyle w:val="805"/>
        <w:ind w:firstLine="624"/>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本单位郑重声明，根据《财政部 民政部 中国残疾人联合会关于促进残疾人就业政府采购政策的通知》（财库</w:t>
      </w:r>
      <w:r>
        <w:rPr>
          <w:rFonts w:hint="eastAsia" w:ascii="宋体" w:hAnsi="宋体" w:cs="宋体"/>
          <w:color w:val="000000"/>
          <w:sz w:val="28"/>
          <w:szCs w:val="28"/>
        </w:rPr>
        <w:t xml:space="preserve">〔2017〕141</w:t>
      </w:r>
      <w:r>
        <w:rPr>
          <w:rFonts w:hint="eastAsia" w:ascii="宋体" w:hAnsi="宋体" w:cs="宋体"/>
          <w:color w:val="000000"/>
          <w:spacing w:val="6"/>
          <w:sz w:val="28"/>
          <w:szCs w:val="28"/>
        </w:rPr>
        <w:t xml:space="preserve">号）的规定，本单位为符合条件的残疾人福利性单位，且本单位参加</w:t>
      </w:r>
      <w:r>
        <w:rPr>
          <w:rFonts w:hint="eastAsia" w:ascii="宋体" w:hAnsi="宋体" w:cs="宋体"/>
          <w:color w:val="000000"/>
          <w:sz w:val="28"/>
          <w:szCs w:val="28"/>
          <w:u w:val="single"/>
        </w:rPr>
        <w:t xml:space="preserve">    </w:t>
      </w:r>
      <w:r>
        <w:rPr>
          <w:rFonts w:hint="eastAsia" w:ascii="宋体" w:hAnsi="宋体" w:cs="宋体"/>
          <w:color w:val="000000"/>
          <w:spacing w:val="6"/>
          <w:sz w:val="28"/>
          <w:szCs w:val="28"/>
        </w:rPr>
        <w:t xml:space="preserve">单位的</w:t>
      </w:r>
      <w:r>
        <w:rPr>
          <w:rFonts w:hint="eastAsia" w:ascii="宋体" w:hAnsi="宋体" w:cs="宋体"/>
          <w:color w:val="000000"/>
          <w:sz w:val="28"/>
          <w:szCs w:val="28"/>
          <w:u w:val="single"/>
        </w:rPr>
        <w:t xml:space="preserve">       </w:t>
      </w:r>
      <w:r>
        <w:rPr>
          <w:rFonts w:hint="eastAsia" w:ascii="宋体" w:hAnsi="宋体" w:cs="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8"/>
          <w:szCs w:val="28"/>
        </w:rPr>
      </w:r>
      <w:r/>
    </w:p>
    <w:p>
      <w:pPr>
        <w:pStyle w:val="805"/>
        <w:ind w:firstLine="624"/>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本单位对上述声明的真实性负责。如有虚假，将依法承担相应责任。</w:t>
      </w:r>
      <w:r>
        <w:rPr>
          <w:rFonts w:hint="eastAsia" w:ascii="宋体" w:hAnsi="宋体" w:cs="宋体"/>
          <w:color w:val="000000"/>
          <w:sz w:val="28"/>
          <w:szCs w:val="28"/>
        </w:rPr>
      </w:r>
      <w:r/>
    </w:p>
    <w:p>
      <w:pPr>
        <w:pStyle w:val="805"/>
        <w:ind w:firstLine="624"/>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 </w:t>
      </w:r>
      <w:r>
        <w:rPr>
          <w:rFonts w:hint="eastAsia" w:ascii="宋体" w:hAnsi="宋体" w:cs="宋体"/>
          <w:color w:val="000000"/>
          <w:sz w:val="28"/>
          <w:szCs w:val="28"/>
        </w:rPr>
      </w:r>
      <w:r/>
    </w:p>
    <w:p>
      <w:pPr>
        <w:pStyle w:val="805"/>
        <w:ind w:firstLine="624"/>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 </w:t>
      </w:r>
      <w:r>
        <w:rPr>
          <w:rFonts w:hint="eastAsia" w:ascii="宋体" w:hAnsi="宋体" w:cs="宋体"/>
          <w:color w:val="000000"/>
          <w:sz w:val="28"/>
          <w:szCs w:val="28"/>
        </w:rPr>
      </w:r>
      <w:r/>
    </w:p>
    <w:p>
      <w:pPr>
        <w:pStyle w:val="805"/>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投标人：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（电子签章）</w:t>
      </w:r>
      <w:r>
        <w:rPr>
          <w:rFonts w:hint="eastAsia" w:ascii="宋体" w:hAnsi="宋体" w:cs="宋体"/>
          <w:color w:val="000000"/>
          <w:sz w:val="28"/>
          <w:szCs w:val="28"/>
        </w:rPr>
      </w:r>
      <w:r/>
    </w:p>
    <w:p>
      <w:pPr>
        <w:pStyle w:val="805"/>
        <w:ind w:firstLine="4500"/>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805"/>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日期： 年 月 日</w:t>
      </w:r>
      <w:r>
        <w:rPr>
          <w:rFonts w:hint="eastAsia" w:ascii="宋体" w:hAnsi="宋体" w:cs="宋体"/>
          <w:color w:val="000000"/>
          <w:sz w:val="28"/>
          <w:szCs w:val="28"/>
        </w:rPr>
      </w:r>
      <w:r/>
    </w:p>
    <w:p>
      <w:pPr>
        <w:pStyle w:val="805"/>
        <w:ind w:firstLine="4500"/>
        <w:spacing w:line="479"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rPr>
          <w:rFonts w:hint="eastAsia" w:ascii="宋体" w:hAnsi="宋体" w:cs="宋体"/>
          <w:color w:val="000000"/>
        </w:rPr>
      </w:r>
      <w:r/>
    </w:p>
    <w:p>
      <w:pPr>
        <w:pStyle w:val="805"/>
        <w:ind w:firstLine="600"/>
        <w:spacing w:line="479"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rPr>
          <w:rFonts w:hint="eastAsia" w:ascii="宋体" w:hAnsi="宋体" w:cs="宋体"/>
          <w:color w:val="000000"/>
        </w:rPr>
      </w:r>
      <w:r/>
    </w:p>
    <w:p>
      <w:pPr>
        <w:pStyle w:val="805"/>
        <w:ind w:firstLine="600"/>
        <w:jc w:val="center"/>
        <w:spacing w:line="479"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br w:type="page" w:clear="all"/>
      </w:r>
      <w:r>
        <w:rPr>
          <w:rFonts w:hint="eastAsia" w:ascii="宋体" w:hAnsi="宋体" w:cs="宋体"/>
          <w:color w:val="000000"/>
        </w:rPr>
      </w:r>
      <w:r/>
    </w:p>
    <w:p>
      <w:pPr>
        <w:pStyle w:val="805"/>
        <w:jc w:val="center"/>
        <w:spacing w:line="360" w:lineRule="auto"/>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八、投标人参加政府采购活动前3年内在经营活动中没有重大违法记录的书面声明格式</w:t>
      </w:r>
      <w:r>
        <w:rPr>
          <w:rFonts w:hint="eastAsia" w:ascii="宋体" w:hAnsi="宋体" w:cs="宋体"/>
          <w:b/>
          <w:bCs/>
          <w:color w:val="000000"/>
          <w:sz w:val="32"/>
          <w:szCs w:val="32"/>
        </w:rPr>
      </w:r>
      <w:r/>
    </w:p>
    <w:p>
      <w:pPr>
        <w:pStyle w:val="805"/>
        <w:ind w:firstLine="600"/>
        <w:spacing w:line="479"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rPr>
          <w:rFonts w:hint="eastAsia" w:ascii="宋体" w:hAnsi="宋体" w:cs="宋体"/>
          <w:color w:val="000000"/>
        </w:rPr>
      </w:r>
      <w:r/>
    </w:p>
    <w:p>
      <w:pPr>
        <w:pStyle w:val="805"/>
        <w:ind w:firstLine="600"/>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我单位在参加</w:t>
      </w:r>
      <w:r>
        <w:rPr>
          <w:rFonts w:hint="eastAsia" w:ascii="宋体" w:hAnsi="宋体" w:cs="宋体"/>
          <w:color w:val="000000"/>
          <w:sz w:val="28"/>
          <w:szCs w:val="28"/>
          <w:u w:val="single"/>
          <w:lang w:eastAsia="zh-CN"/>
        </w:rPr>
        <w:t xml:space="preserve">徐州医科大学校外住宿点家具</w:t>
      </w:r>
      <w:r>
        <w:rPr>
          <w:rFonts w:hint="eastAsia" w:ascii="宋体" w:hAnsi="宋体" w:cs="宋体"/>
          <w:color w:val="000000"/>
          <w:sz w:val="28"/>
          <w:szCs w:val="28"/>
        </w:rPr>
        <w:t xml:space="preserve">（项目编号：</w:t>
      </w:r>
      <w:r>
        <w:rPr>
          <w:rFonts w:hint="eastAsia" w:ascii="宋体" w:hAnsi="宋体" w:cs="宋体"/>
          <w:color w:val="000000"/>
          <w:sz w:val="28"/>
          <w:szCs w:val="28"/>
          <w:u w:val="single"/>
          <w:lang w:val="en-US" w:eastAsia="zh-CN"/>
        </w:rPr>
        <w:t xml:space="preserve">JSZC-320300-HWZX-G2026-0330</w:t>
      </w:r>
      <w:r>
        <w:rPr>
          <w:rFonts w:hint="eastAsia" w:ascii="宋体" w:hAnsi="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cs="宋体"/>
          <w:color w:val="000000"/>
          <w:sz w:val="28"/>
          <w:szCs w:val="28"/>
        </w:rPr>
      </w:r>
      <w:r/>
    </w:p>
    <w:p>
      <w:pPr>
        <w:pStyle w:val="805"/>
        <w:ind w:firstLine="600"/>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我单位对上述声明的真实性负责。如有虚假，将依法承担相应责任。</w:t>
      </w:r>
      <w:r>
        <w:rPr>
          <w:rFonts w:hint="eastAsia" w:ascii="宋体" w:hAnsi="宋体" w:cs="宋体"/>
          <w:color w:val="000000"/>
          <w:sz w:val="28"/>
          <w:szCs w:val="28"/>
        </w:rPr>
      </w:r>
      <w:r/>
    </w:p>
    <w:p>
      <w:pPr>
        <w:pStyle w:val="805"/>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805"/>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805"/>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投标人：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（电子签章）</w:t>
      </w:r>
      <w:r>
        <w:rPr>
          <w:rFonts w:hint="eastAsia" w:ascii="宋体" w:hAnsi="宋体" w:cs="宋体"/>
          <w:color w:val="000000"/>
          <w:sz w:val="28"/>
          <w:szCs w:val="28"/>
        </w:rPr>
      </w:r>
      <w:r/>
    </w:p>
    <w:p>
      <w:pPr>
        <w:pStyle w:val="805"/>
        <w:ind w:firstLine="4500"/>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805"/>
        <w:spacing w:line="360" w:lineRule="auto"/>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日期： 年 月 日</w:t>
      </w:r>
      <w:r>
        <w:rPr>
          <w:rFonts w:hint="eastAsia" w:ascii="宋体" w:hAnsi="宋体" w:cs="宋体"/>
          <w:color w:val="000000"/>
          <w:sz w:val="28"/>
          <w:szCs w:val="28"/>
        </w:rPr>
      </w:r>
      <w:r/>
    </w:p>
    <w:p>
      <w:pPr>
        <w:pStyle w:val="805"/>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rPr>
          <w:rFonts w:hint="eastAsia" w:ascii="宋体" w:hAnsi="宋体" w:cs="宋体"/>
          <w:color w:val="000000"/>
        </w:rPr>
      </w:r>
      <w:r/>
    </w:p>
    <w:p>
      <w:pPr>
        <w:pStyle w:val="805"/>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rPr>
          <w:rFonts w:hint="eastAsia" w:ascii="宋体" w:hAnsi="宋体" w:cs="宋体"/>
          <w:color w:val="000000"/>
        </w:rPr>
      </w:r>
      <w:r/>
    </w:p>
    <w:p>
      <w:pPr>
        <w:pStyle w:val="805"/>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rPr>
          <w:rFonts w:hint="eastAsia" w:ascii="宋体" w:hAnsi="宋体" w:cs="宋体"/>
          <w:color w:val="000000"/>
        </w:rPr>
      </w:r>
      <w:r/>
    </w:p>
    <w:p>
      <w:pPr>
        <w:pStyle w:val="805"/>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rPr>
          <w:rFonts w:hint="eastAsia" w:ascii="宋体" w:hAnsi="宋体" w:cs="宋体"/>
          <w:color w:val="000000"/>
        </w:rPr>
      </w:r>
      <w:r/>
    </w:p>
    <w:p>
      <w:pPr>
        <w:pStyle w:val="805"/>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rPr>
          <w:rFonts w:hint="eastAsia" w:ascii="宋体" w:hAnsi="宋体" w:cs="宋体"/>
          <w:color w:val="000000"/>
        </w:rPr>
      </w:r>
      <w:r/>
    </w:p>
    <w:p>
      <w:pPr>
        <w:pStyle w:val="805"/>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rPr>
          <w:rFonts w:hint="eastAsia" w:ascii="宋体" w:hAnsi="宋体" w:cs="宋体"/>
          <w:color w:val="000000"/>
        </w:rPr>
      </w:r>
      <w:r/>
    </w:p>
    <w:p>
      <w:pPr>
        <w:pStyle w:val="805"/>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rPr>
          <w:rFonts w:hint="eastAsia" w:ascii="宋体" w:hAnsi="宋体" w:cs="宋体"/>
          <w:color w:val="000000"/>
        </w:rPr>
      </w:r>
      <w:r/>
    </w:p>
    <w:p>
      <w:pPr>
        <w:pStyle w:val="805"/>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rPr>
          <w:rFonts w:hint="eastAsia" w:ascii="宋体" w:hAnsi="宋体" w:cs="宋体"/>
          <w:color w:val="000000"/>
        </w:rPr>
      </w:r>
      <w:r/>
    </w:p>
    <w:p>
      <w:pPr>
        <w:pStyle w:val="805"/>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rPr>
          <w:rFonts w:hint="eastAsia" w:ascii="宋体" w:hAnsi="宋体" w:cs="宋体"/>
          <w:color w:val="000000"/>
        </w:rPr>
      </w:r>
      <w:r/>
    </w:p>
    <w:p>
      <w:pPr>
        <w:pStyle w:val="805"/>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rPr>
          <w:rFonts w:hint="eastAsia" w:ascii="宋体" w:hAnsi="宋体" w:cs="宋体"/>
          <w:color w:val="000000"/>
        </w:rPr>
      </w:r>
      <w:r/>
    </w:p>
    <w:p>
      <w:pPr>
        <w:pStyle w:val="805"/>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rPr>
          <w:rFonts w:hint="eastAsia" w:ascii="宋体" w:hAnsi="宋体" w:cs="宋体"/>
          <w:color w:val="000000"/>
        </w:rPr>
      </w:r>
      <w:r/>
    </w:p>
    <w:p>
      <w:pPr>
        <w:pStyle w:val="805"/>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rPr>
          <w:rFonts w:hint="eastAsia" w:ascii="宋体" w:hAnsi="宋体" w:cs="宋体"/>
          <w:color w:val="000000"/>
        </w:rPr>
      </w:r>
      <w:r/>
    </w:p>
    <w:p>
      <w:pPr>
        <w:pStyle w:val="805"/>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rPr>
          <w:rFonts w:hint="eastAsia" w:ascii="宋体" w:hAnsi="宋体" w:cs="宋体"/>
          <w:color w:val="000000"/>
        </w:rPr>
      </w:r>
      <w:r/>
    </w:p>
    <w:p>
      <w:pPr>
        <w:pStyle w:val="805"/>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rPr>
          <w:rFonts w:hint="eastAsia" w:ascii="宋体" w:hAnsi="宋体" w:cs="宋体"/>
          <w:color w:val="000000"/>
        </w:rPr>
      </w:r>
      <w:r/>
    </w:p>
    <w:p>
      <w:pPr>
        <w:pStyle w:val="805"/>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rPr>
          <w:rFonts w:hint="eastAsia" w:ascii="宋体" w:hAnsi="宋体" w:cs="宋体"/>
          <w:color w:val="000000"/>
        </w:rPr>
      </w:r>
      <w:r/>
    </w:p>
    <w:p>
      <w:pPr>
        <w:pStyle w:val="805"/>
        <w:ind w:firstLine="600"/>
        <w:jc w:val="center"/>
        <w:spacing w:line="479" w:lineRule="atLeast"/>
        <w:rPr>
          <w:rFonts w:hint="eastAsia" w:ascii="宋体" w:hAnsi="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30"/>
        </w:rPr>
      </w:r>
      <w:r/>
    </w:p>
    <w:p>
      <w:pPr>
        <w:pStyle w:val="805"/>
        <w:jc w:val="center"/>
        <w:spacing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九、关于符合本国产品标准的声明函</w:t>
      </w:r>
      <w:r>
        <w:rPr>
          <w:rFonts w:hint="eastAsia"/>
          <w:color w:val="000000"/>
        </w:rPr>
        <w:t xml:space="preserve"> </w:t>
      </w:r>
      <w:r>
        <w:rPr>
          <w:rFonts w:hint="eastAsia"/>
          <w:color w:val="000000"/>
        </w:rPr>
      </w:r>
      <w:r/>
    </w:p>
    <w:p>
      <w:pPr>
        <w:pStyle w:val="875"/>
        <w:jc w:val="both"/>
        <w:spacing w:before="0" w:beforeAutospacing="0" w:after="0" w:afterAutospacing="0"/>
        <w:shd w:val="clear" w:color="auto" w:fill="ffffff"/>
        <w:rPr>
          <w:rFonts w:hint="eastAsia"/>
          <w:b/>
          <w:bCs/>
          <w:color w:val="000000"/>
        </w:rPr>
      </w:pPr>
      <w:r>
        <w:rPr>
          <w:rFonts w:hint="eastAsia"/>
          <w:b/>
          <w:bCs/>
          <w:color w:val="000000"/>
        </w:rPr>
      </w:r>
      <w:r/>
    </w:p>
    <w:p>
      <w:pPr>
        <w:pStyle w:val="875"/>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875"/>
        <w:ind w:firstLine="420"/>
        <w:spacing w:before="0" w:beforeAutospacing="0" w:after="0" w:afterAutospacing="0" w:line="360" w:lineRule="auto"/>
        <w:shd w:val="clear" w:color="auto" w:fill="ffffff"/>
        <w:rPr>
          <w:rFonts w:hint="eastAsia"/>
          <w:color w:val="000000"/>
        </w:rPr>
      </w:pPr>
      <w:r>
        <w:rPr>
          <w:rFonts w:hint="eastAsia"/>
          <w:color w:val="000000"/>
        </w:rPr>
        <w:t xml:space="preserve">1、</w:t>
      </w:r>
      <w:r>
        <w:rPr>
          <w:b/>
          <w:bCs/>
          <w:color w:val="000000"/>
          <w:u w:val="single"/>
        </w:rPr>
        <w:t xml:space="preserve">（</w:t>
      </w:r>
      <w:r>
        <w:rPr>
          <w:rFonts w:hint="eastAsia"/>
          <w:b/>
          <w:bCs/>
          <w:color w:val="000000"/>
          <w:u w:val="single"/>
        </w:rPr>
        <w:t xml:space="preserve">1.0M单人床</w:t>
      </w:r>
      <w:r>
        <w:rPr>
          <w:b/>
          <w:bCs/>
          <w:color w:val="000000"/>
          <w:u w:val="single"/>
        </w:rPr>
        <w:t xml:space="preserve">）</w:t>
      </w:r>
      <w:r>
        <w:rPr>
          <w:b/>
          <w:bCs/>
          <w:color w:val="000000"/>
          <w:vertAlign w:val="superscript"/>
        </w:rPr>
        <w:t xml:space="preserve">1</w:t>
      </w:r>
      <w:r>
        <w:rPr>
          <w:color w:val="000000"/>
        </w:rPr>
        <w:t xml:space="preserve">，生产厂为</w:t>
      </w:r>
      <w:r>
        <w:rPr>
          <w:color w:val="000000"/>
          <w:u w:val="single"/>
        </w:rPr>
        <w:t xml:space="preserve">（</w:t>
      </w:r>
      <w:r>
        <w:rPr>
          <w:b/>
          <w:bCs/>
          <w:color w:val="000000"/>
          <w:u w:val="single"/>
        </w:rPr>
        <w:t xml:space="preserve">厂名</w:t>
      </w:r>
      <w:r>
        <w:rPr>
          <w:color w:val="000000"/>
          <w:u w:val="single"/>
        </w:rPr>
        <w:t xml:space="preserve">）</w:t>
      </w:r>
      <w:r>
        <w:rPr>
          <w:b/>
          <w:bCs/>
          <w:color w:val="000000"/>
          <w:vertAlign w:val="superscript"/>
        </w:rPr>
        <w:t xml:space="preserve">2</w:t>
      </w:r>
      <w:r>
        <w:rPr>
          <w:color w:val="000000"/>
        </w:rPr>
        <w:t xml:space="preserve">，厂址为</w:t>
      </w:r>
      <w:r>
        <w:rPr>
          <w:color w:val="000000"/>
          <w:u w:val="single"/>
        </w:rPr>
        <w:t xml:space="preserve">（</w:t>
      </w:r>
      <w:r>
        <w:rPr>
          <w:b/>
          <w:bCs/>
          <w:color w:val="000000"/>
          <w:u w:val="single"/>
        </w:rPr>
        <w:t xml:space="preserve">生产厂址</w:t>
      </w:r>
      <w:r>
        <w:rPr>
          <w:color w:val="000000"/>
          <w:u w:val="single"/>
        </w:rPr>
        <w:t xml:space="preserve">）</w:t>
      </w:r>
      <w:r>
        <w:rPr>
          <w:color w:val="000000"/>
        </w:rPr>
        <w:t xml:space="preserve">。</w:t>
      </w:r>
      <w:r>
        <w:rPr>
          <w:color w:val="000000"/>
          <w:u w:val="single"/>
        </w:rPr>
        <w:t xml:space="preserve"> / </w:t>
      </w:r>
      <w:r>
        <w:rPr>
          <w:color w:val="000000"/>
        </w:rPr>
        <w:t xml:space="preserve">的中国境内生产的组件成本占比≥</w:t>
      </w:r>
      <w:r>
        <w:rPr>
          <w:color w:val="000000"/>
          <w:u w:val="single"/>
        </w:rPr>
        <w:t xml:space="preserve">  /  </w:t>
      </w:r>
      <w:r>
        <w:rPr>
          <w:b/>
          <w:bCs/>
          <w:color w:val="000000"/>
          <w:vertAlign w:val="superscript"/>
        </w:rPr>
        <w:t xml:space="preserve">3</w:t>
      </w:r>
      <w:r>
        <w:rPr>
          <w:color w:val="000000"/>
        </w:rPr>
        <w:t xml:space="preserve">。</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4</w:t>
      </w:r>
      <w:r>
        <w:rPr>
          <w:color w:val="000000"/>
        </w:rPr>
        <w:t xml:space="preserve">在中国境内生产。</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5</w:t>
      </w:r>
      <w:r>
        <w:rPr>
          <w:color w:val="000000"/>
        </w:rPr>
        <w:t xml:space="preserve">在中国境内完成</w:t>
      </w:r>
      <w:r>
        <w:rPr>
          <w:rFonts w:hint="eastAsia"/>
          <w:color w:val="000000"/>
        </w:rPr>
        <w:t xml:space="preserve">。</w:t>
      </w:r>
      <w:r>
        <w:rPr>
          <w:rFonts w:hint="eastAsia"/>
          <w:color w:val="000000"/>
        </w:rPr>
      </w:r>
      <w:r/>
    </w:p>
    <w:p>
      <w:pPr>
        <w:pStyle w:val="875"/>
        <w:ind w:firstLine="420"/>
        <w:spacing w:before="0" w:beforeAutospacing="0" w:after="0" w:afterAutospacing="0" w:line="360" w:lineRule="auto"/>
        <w:shd w:val="clear" w:color="auto" w:fill="ffffff"/>
        <w:rPr>
          <w:rFonts w:hint="eastAsia"/>
          <w:color w:val="000000"/>
        </w:rPr>
      </w:pPr>
      <w:r>
        <w:rPr>
          <w:rFonts w:hint="eastAsia"/>
          <w:color w:val="000000"/>
        </w:rPr>
        <w:t xml:space="preserve">2、</w:t>
      </w:r>
      <w:r>
        <w:rPr>
          <w:b/>
          <w:bCs/>
          <w:color w:val="000000"/>
          <w:u w:val="single"/>
        </w:rPr>
        <w:t xml:space="preserve">（</w:t>
      </w:r>
      <w:r>
        <w:rPr>
          <w:rFonts w:hint="eastAsia"/>
          <w:b/>
          <w:bCs/>
          <w:color w:val="000000"/>
          <w:u w:val="single"/>
        </w:rPr>
        <w:t xml:space="preserve">1.1M单人床</w:t>
      </w:r>
      <w:r>
        <w:rPr>
          <w:b/>
          <w:bCs/>
          <w:color w:val="000000"/>
          <w:u w:val="single"/>
        </w:rPr>
        <w:t xml:space="preserve">）</w:t>
      </w:r>
      <w:r>
        <w:rPr>
          <w:b/>
          <w:bCs/>
          <w:color w:val="000000"/>
          <w:vertAlign w:val="superscript"/>
        </w:rPr>
        <w:t xml:space="preserve">1</w:t>
      </w:r>
      <w:r>
        <w:rPr>
          <w:color w:val="000000"/>
        </w:rPr>
        <w:t xml:space="preserve">，生产厂为</w:t>
      </w:r>
      <w:r>
        <w:rPr>
          <w:color w:val="000000"/>
          <w:u w:val="single"/>
        </w:rPr>
        <w:t xml:space="preserve">（</w:t>
      </w:r>
      <w:r>
        <w:rPr>
          <w:b/>
          <w:bCs/>
          <w:color w:val="000000"/>
          <w:u w:val="single"/>
        </w:rPr>
        <w:t xml:space="preserve">厂名</w:t>
      </w:r>
      <w:r>
        <w:rPr>
          <w:color w:val="000000"/>
          <w:u w:val="single"/>
        </w:rPr>
        <w:t xml:space="preserve">）</w:t>
      </w:r>
      <w:r>
        <w:rPr>
          <w:b/>
          <w:bCs/>
          <w:color w:val="000000"/>
          <w:vertAlign w:val="superscript"/>
        </w:rPr>
        <w:t xml:space="preserve">2</w:t>
      </w:r>
      <w:r>
        <w:rPr>
          <w:color w:val="000000"/>
        </w:rPr>
        <w:t xml:space="preserve">，厂址为</w:t>
      </w:r>
      <w:r>
        <w:rPr>
          <w:color w:val="000000"/>
          <w:u w:val="single"/>
        </w:rPr>
        <w:t xml:space="preserve">（</w:t>
      </w:r>
      <w:r>
        <w:rPr>
          <w:b/>
          <w:bCs/>
          <w:color w:val="000000"/>
          <w:u w:val="single"/>
        </w:rPr>
        <w:t xml:space="preserve">生产厂址</w:t>
      </w:r>
      <w:r>
        <w:rPr>
          <w:color w:val="000000"/>
          <w:u w:val="single"/>
        </w:rPr>
        <w:t xml:space="preserve">）</w:t>
      </w:r>
      <w:r>
        <w:rPr>
          <w:color w:val="000000"/>
        </w:rPr>
        <w:t xml:space="preserve">。</w:t>
      </w:r>
      <w:r>
        <w:rPr>
          <w:color w:val="000000"/>
          <w:u w:val="single"/>
        </w:rPr>
        <w:t xml:space="preserve"> / </w:t>
      </w:r>
      <w:r>
        <w:rPr>
          <w:color w:val="000000"/>
        </w:rPr>
        <w:t xml:space="preserve">的中国境内生产的组件成本占比≥</w:t>
      </w:r>
      <w:r>
        <w:rPr>
          <w:color w:val="000000"/>
          <w:u w:val="single"/>
        </w:rPr>
        <w:t xml:space="preserve">  /  </w:t>
      </w:r>
      <w:r>
        <w:rPr>
          <w:b/>
          <w:bCs/>
          <w:color w:val="000000"/>
          <w:vertAlign w:val="superscript"/>
        </w:rPr>
        <w:t xml:space="preserve">3</w:t>
      </w:r>
      <w:r>
        <w:rPr>
          <w:color w:val="000000"/>
        </w:rPr>
        <w:t xml:space="preserve">。</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4</w:t>
      </w:r>
      <w:r>
        <w:rPr>
          <w:color w:val="000000"/>
        </w:rPr>
        <w:t xml:space="preserve">在中国境内生产。</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5</w:t>
      </w:r>
      <w:r>
        <w:rPr>
          <w:color w:val="000000"/>
        </w:rPr>
        <w:t xml:space="preserve">在中国境内完成</w:t>
      </w:r>
      <w:r>
        <w:rPr>
          <w:rFonts w:hint="eastAsia"/>
          <w:color w:val="000000"/>
        </w:rPr>
        <w:t xml:space="preserve">。</w:t>
      </w:r>
      <w:r>
        <w:rPr>
          <w:rFonts w:hint="eastAsia"/>
          <w:color w:val="000000"/>
        </w:rPr>
      </w:r>
      <w:r/>
    </w:p>
    <w:p>
      <w:pPr>
        <w:pStyle w:val="875"/>
        <w:ind w:firstLine="420"/>
        <w:spacing w:before="0" w:beforeAutospacing="0" w:after="0" w:afterAutospacing="0" w:line="360" w:lineRule="auto"/>
        <w:shd w:val="clear" w:color="auto" w:fill="ffffff"/>
        <w:rPr>
          <w:rFonts w:hint="eastAsia"/>
          <w:color w:val="000000"/>
        </w:rPr>
      </w:pPr>
      <w:r>
        <w:rPr>
          <w:rFonts w:hint="eastAsia"/>
          <w:color w:val="000000"/>
          <w:lang w:val="en-US" w:eastAsia="zh-CN"/>
        </w:rPr>
        <w:t xml:space="preserve">3</w:t>
      </w:r>
      <w:r>
        <w:rPr>
          <w:rFonts w:hint="eastAsia"/>
          <w:color w:val="000000"/>
        </w:rPr>
        <w:t xml:space="preserve">、</w:t>
      </w:r>
      <w:r>
        <w:rPr>
          <w:b/>
          <w:bCs/>
          <w:color w:val="000000"/>
          <w:u w:val="single"/>
        </w:rPr>
        <w:t xml:space="preserve">（</w:t>
      </w:r>
      <w:r>
        <w:rPr>
          <w:rFonts w:hint="eastAsia"/>
          <w:b/>
          <w:bCs/>
          <w:color w:val="000000"/>
          <w:u w:val="single"/>
        </w:rPr>
        <w:t xml:space="preserve">衣柜</w:t>
      </w:r>
      <w:r>
        <w:rPr>
          <w:b/>
          <w:bCs/>
          <w:color w:val="000000"/>
          <w:u w:val="single"/>
        </w:rPr>
        <w:t xml:space="preserve">）</w:t>
      </w:r>
      <w:r>
        <w:rPr>
          <w:b/>
          <w:bCs/>
          <w:color w:val="000000"/>
          <w:vertAlign w:val="superscript"/>
        </w:rPr>
        <w:t xml:space="preserve">1</w:t>
      </w:r>
      <w:r>
        <w:rPr>
          <w:color w:val="000000"/>
        </w:rPr>
        <w:t xml:space="preserve">，生产厂为</w:t>
      </w:r>
      <w:r>
        <w:rPr>
          <w:color w:val="000000"/>
          <w:u w:val="single"/>
        </w:rPr>
        <w:t xml:space="preserve">（</w:t>
      </w:r>
      <w:r>
        <w:rPr>
          <w:b/>
          <w:bCs/>
          <w:color w:val="000000"/>
          <w:u w:val="single"/>
        </w:rPr>
        <w:t xml:space="preserve">厂名</w:t>
      </w:r>
      <w:r>
        <w:rPr>
          <w:color w:val="000000"/>
          <w:u w:val="single"/>
        </w:rPr>
        <w:t xml:space="preserve">）</w:t>
      </w:r>
      <w:r>
        <w:rPr>
          <w:b/>
          <w:bCs/>
          <w:color w:val="000000"/>
          <w:vertAlign w:val="superscript"/>
        </w:rPr>
        <w:t xml:space="preserve">2</w:t>
      </w:r>
      <w:r>
        <w:rPr>
          <w:color w:val="000000"/>
        </w:rPr>
        <w:t xml:space="preserve">，厂址为</w:t>
      </w:r>
      <w:r>
        <w:rPr>
          <w:color w:val="000000"/>
          <w:u w:val="single"/>
        </w:rPr>
        <w:t xml:space="preserve">（</w:t>
      </w:r>
      <w:r>
        <w:rPr>
          <w:b/>
          <w:bCs/>
          <w:color w:val="000000"/>
          <w:u w:val="single"/>
        </w:rPr>
        <w:t xml:space="preserve">生产厂址</w:t>
      </w:r>
      <w:r>
        <w:rPr>
          <w:color w:val="000000"/>
          <w:u w:val="single"/>
        </w:rPr>
        <w:t xml:space="preserve">）</w:t>
      </w:r>
      <w:r>
        <w:rPr>
          <w:color w:val="000000"/>
        </w:rPr>
        <w:t xml:space="preserve">。</w:t>
      </w:r>
      <w:r>
        <w:rPr>
          <w:color w:val="000000"/>
          <w:u w:val="single"/>
        </w:rPr>
        <w:t xml:space="preserve"> / </w:t>
      </w:r>
      <w:r>
        <w:rPr>
          <w:color w:val="000000"/>
        </w:rPr>
        <w:t xml:space="preserve">的中国境内生产的组件成本占比≥</w:t>
      </w:r>
      <w:r>
        <w:rPr>
          <w:color w:val="000000"/>
          <w:u w:val="single"/>
        </w:rPr>
        <w:t xml:space="preserve">  /  </w:t>
      </w:r>
      <w:r>
        <w:rPr>
          <w:b/>
          <w:bCs/>
          <w:color w:val="000000"/>
          <w:vertAlign w:val="superscript"/>
        </w:rPr>
        <w:t xml:space="preserve">3</w:t>
      </w:r>
      <w:r>
        <w:rPr>
          <w:color w:val="000000"/>
        </w:rPr>
        <w:t xml:space="preserve">。</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4</w:t>
      </w:r>
      <w:r>
        <w:rPr>
          <w:color w:val="000000"/>
        </w:rPr>
        <w:t xml:space="preserve">在中国境内生产。</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5</w:t>
      </w:r>
      <w:r>
        <w:rPr>
          <w:color w:val="000000"/>
        </w:rPr>
        <w:t xml:space="preserve">在中国境内完成</w:t>
      </w:r>
      <w:r>
        <w:rPr>
          <w:rFonts w:hint="eastAsia"/>
          <w:color w:val="000000"/>
        </w:rPr>
        <w:t xml:space="preserve">。</w:t>
      </w:r>
      <w:r>
        <w:rPr>
          <w:rFonts w:hint="eastAsia"/>
          <w:color w:val="000000"/>
        </w:rPr>
      </w:r>
      <w:r/>
    </w:p>
    <w:p>
      <w:pPr>
        <w:pStyle w:val="875"/>
        <w:ind w:firstLine="420"/>
        <w:spacing w:before="0" w:beforeAutospacing="0" w:after="0" w:afterAutospacing="0" w:line="360" w:lineRule="auto"/>
        <w:shd w:val="clear" w:color="auto" w:fill="ffffff"/>
        <w:rPr>
          <w:rFonts w:hint="eastAsia"/>
          <w:color w:val="000000"/>
        </w:rPr>
      </w:pPr>
      <w:r>
        <w:rPr>
          <w:rFonts w:hint="eastAsia"/>
          <w:color w:val="000000"/>
          <w:lang w:val="en-US" w:eastAsia="zh-CN"/>
        </w:rPr>
        <w:t xml:space="preserve">4</w:t>
      </w:r>
      <w:r>
        <w:rPr>
          <w:rFonts w:hint="eastAsia"/>
          <w:color w:val="000000"/>
        </w:rPr>
        <w:t xml:space="preserve">、</w:t>
      </w:r>
      <w:r>
        <w:rPr>
          <w:b/>
          <w:bCs/>
          <w:color w:val="000000"/>
          <w:u w:val="single"/>
        </w:rPr>
        <w:t xml:space="preserve">（</w:t>
      </w:r>
      <w:r>
        <w:rPr>
          <w:rFonts w:hint="eastAsia"/>
          <w:b/>
          <w:bCs/>
          <w:color w:val="000000"/>
          <w:u w:val="single"/>
        </w:rPr>
        <w:t xml:space="preserve">学习桌</w:t>
      </w:r>
      <w:r>
        <w:rPr>
          <w:b/>
          <w:bCs/>
          <w:color w:val="000000"/>
          <w:u w:val="single"/>
        </w:rPr>
        <w:t xml:space="preserve">）</w:t>
      </w:r>
      <w:r>
        <w:rPr>
          <w:b/>
          <w:bCs/>
          <w:color w:val="000000"/>
          <w:vertAlign w:val="superscript"/>
        </w:rPr>
        <w:t xml:space="preserve">1</w:t>
      </w:r>
      <w:r>
        <w:rPr>
          <w:color w:val="000000"/>
        </w:rPr>
        <w:t xml:space="preserve">，生产厂为</w:t>
      </w:r>
      <w:r>
        <w:rPr>
          <w:color w:val="000000"/>
          <w:u w:val="single"/>
        </w:rPr>
        <w:t xml:space="preserve">（</w:t>
      </w:r>
      <w:r>
        <w:rPr>
          <w:b/>
          <w:bCs/>
          <w:color w:val="000000"/>
          <w:u w:val="single"/>
        </w:rPr>
        <w:t xml:space="preserve">厂名</w:t>
      </w:r>
      <w:r>
        <w:rPr>
          <w:color w:val="000000"/>
          <w:u w:val="single"/>
        </w:rPr>
        <w:t xml:space="preserve">）</w:t>
      </w:r>
      <w:r>
        <w:rPr>
          <w:b/>
          <w:bCs/>
          <w:color w:val="000000"/>
          <w:vertAlign w:val="superscript"/>
        </w:rPr>
        <w:t xml:space="preserve">2</w:t>
      </w:r>
      <w:r>
        <w:rPr>
          <w:color w:val="000000"/>
        </w:rPr>
        <w:t xml:space="preserve">，厂址为</w:t>
      </w:r>
      <w:r>
        <w:rPr>
          <w:color w:val="000000"/>
          <w:u w:val="single"/>
        </w:rPr>
        <w:t xml:space="preserve">（</w:t>
      </w:r>
      <w:r>
        <w:rPr>
          <w:b/>
          <w:bCs/>
          <w:color w:val="000000"/>
          <w:u w:val="single"/>
        </w:rPr>
        <w:t xml:space="preserve">生产厂址</w:t>
      </w:r>
      <w:r>
        <w:rPr>
          <w:color w:val="000000"/>
          <w:u w:val="single"/>
        </w:rPr>
        <w:t xml:space="preserve">）</w:t>
      </w:r>
      <w:r>
        <w:rPr>
          <w:color w:val="000000"/>
        </w:rPr>
        <w:t xml:space="preserve">。</w:t>
      </w:r>
      <w:r>
        <w:rPr>
          <w:color w:val="000000"/>
          <w:u w:val="single"/>
        </w:rPr>
        <w:t xml:space="preserve"> / </w:t>
      </w:r>
      <w:r>
        <w:rPr>
          <w:color w:val="000000"/>
        </w:rPr>
        <w:t xml:space="preserve">的中国境内生产的组件成本占比≥</w:t>
      </w:r>
      <w:r>
        <w:rPr>
          <w:color w:val="000000"/>
          <w:u w:val="single"/>
        </w:rPr>
        <w:t xml:space="preserve">  /  </w:t>
      </w:r>
      <w:r>
        <w:rPr>
          <w:b/>
          <w:bCs/>
          <w:color w:val="000000"/>
          <w:vertAlign w:val="superscript"/>
        </w:rPr>
        <w:t xml:space="preserve">3</w:t>
      </w:r>
      <w:r>
        <w:rPr>
          <w:color w:val="000000"/>
        </w:rPr>
        <w:t xml:space="preserve">。</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4</w:t>
      </w:r>
      <w:r>
        <w:rPr>
          <w:color w:val="000000"/>
        </w:rPr>
        <w:t xml:space="preserve">在中国境内生产。</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5</w:t>
      </w:r>
      <w:r>
        <w:rPr>
          <w:color w:val="000000"/>
        </w:rPr>
        <w:t xml:space="preserve">在中国境内完成</w:t>
      </w:r>
      <w:r>
        <w:rPr>
          <w:rFonts w:hint="eastAsia"/>
          <w:color w:val="000000"/>
        </w:rPr>
        <w:t xml:space="preserve">。</w:t>
      </w:r>
      <w:r>
        <w:rPr>
          <w:rFonts w:hint="eastAsia"/>
          <w:color w:val="000000"/>
        </w:rPr>
      </w:r>
      <w:r/>
    </w:p>
    <w:p>
      <w:pPr>
        <w:pStyle w:val="875"/>
        <w:ind w:firstLine="420"/>
        <w:spacing w:before="0" w:beforeAutospacing="0" w:after="0" w:afterAutospacing="0" w:line="360" w:lineRule="auto"/>
        <w:shd w:val="clear" w:color="auto" w:fill="ffffff"/>
        <w:rPr>
          <w:rFonts w:hint="eastAsia"/>
          <w:color w:val="000000"/>
        </w:rPr>
      </w:pPr>
      <w:r>
        <w:rPr>
          <w:rFonts w:hint="eastAsia"/>
          <w:color w:val="000000"/>
          <w:lang w:val="en-US" w:eastAsia="zh-CN"/>
        </w:rPr>
        <w:t xml:space="preserve">5</w:t>
      </w:r>
      <w:r>
        <w:rPr>
          <w:rFonts w:hint="eastAsia"/>
          <w:color w:val="000000"/>
        </w:rPr>
        <w:t xml:space="preserve">、</w:t>
      </w:r>
      <w:r>
        <w:rPr>
          <w:b/>
          <w:bCs/>
          <w:color w:val="000000"/>
          <w:u w:val="single"/>
        </w:rPr>
        <w:t xml:space="preserve">（</w:t>
      </w:r>
      <w:r>
        <w:rPr>
          <w:rFonts w:hint="eastAsia"/>
          <w:b/>
          <w:bCs/>
          <w:color w:val="000000"/>
          <w:u w:val="single"/>
        </w:rPr>
        <w:t xml:space="preserve">学习椅</w:t>
      </w:r>
      <w:r>
        <w:rPr>
          <w:b/>
          <w:bCs/>
          <w:color w:val="000000"/>
          <w:u w:val="single"/>
        </w:rPr>
        <w:t xml:space="preserve">）</w:t>
      </w:r>
      <w:r>
        <w:rPr>
          <w:b/>
          <w:bCs/>
          <w:color w:val="000000"/>
          <w:vertAlign w:val="superscript"/>
        </w:rPr>
        <w:t xml:space="preserve">1</w:t>
      </w:r>
      <w:r>
        <w:rPr>
          <w:color w:val="000000"/>
        </w:rPr>
        <w:t xml:space="preserve">，生产厂为</w:t>
      </w:r>
      <w:r>
        <w:rPr>
          <w:color w:val="000000"/>
          <w:u w:val="single"/>
        </w:rPr>
        <w:t xml:space="preserve">（</w:t>
      </w:r>
      <w:r>
        <w:rPr>
          <w:b/>
          <w:bCs/>
          <w:color w:val="000000"/>
          <w:u w:val="single"/>
        </w:rPr>
        <w:t xml:space="preserve">厂名</w:t>
      </w:r>
      <w:r>
        <w:rPr>
          <w:color w:val="000000"/>
          <w:u w:val="single"/>
        </w:rPr>
        <w:t xml:space="preserve">）</w:t>
      </w:r>
      <w:r>
        <w:rPr>
          <w:b/>
          <w:bCs/>
          <w:color w:val="000000"/>
          <w:vertAlign w:val="superscript"/>
        </w:rPr>
        <w:t xml:space="preserve">2</w:t>
      </w:r>
      <w:r>
        <w:rPr>
          <w:color w:val="000000"/>
        </w:rPr>
        <w:t xml:space="preserve">，厂址为</w:t>
      </w:r>
      <w:r>
        <w:rPr>
          <w:color w:val="000000"/>
          <w:u w:val="single"/>
        </w:rPr>
        <w:t xml:space="preserve">（</w:t>
      </w:r>
      <w:r>
        <w:rPr>
          <w:b/>
          <w:bCs/>
          <w:color w:val="000000"/>
          <w:u w:val="single"/>
        </w:rPr>
        <w:t xml:space="preserve">生产厂址</w:t>
      </w:r>
      <w:r>
        <w:rPr>
          <w:color w:val="000000"/>
          <w:u w:val="single"/>
        </w:rPr>
        <w:t xml:space="preserve">）</w:t>
      </w:r>
      <w:r>
        <w:rPr>
          <w:color w:val="000000"/>
        </w:rPr>
        <w:t xml:space="preserve">。</w:t>
      </w:r>
      <w:r>
        <w:rPr>
          <w:color w:val="000000"/>
          <w:u w:val="single"/>
        </w:rPr>
        <w:t xml:space="preserve"> / </w:t>
      </w:r>
      <w:r>
        <w:rPr>
          <w:color w:val="000000"/>
        </w:rPr>
        <w:t xml:space="preserve">的中国境内生产的组件成本占比≥</w:t>
      </w:r>
      <w:r>
        <w:rPr>
          <w:color w:val="000000"/>
          <w:u w:val="single"/>
        </w:rPr>
        <w:t xml:space="preserve">  /  </w:t>
      </w:r>
      <w:r>
        <w:rPr>
          <w:b/>
          <w:bCs/>
          <w:color w:val="000000"/>
          <w:vertAlign w:val="superscript"/>
        </w:rPr>
        <w:t xml:space="preserve">3</w:t>
      </w:r>
      <w:r>
        <w:rPr>
          <w:color w:val="000000"/>
        </w:rPr>
        <w:t xml:space="preserve">。</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4</w:t>
      </w:r>
      <w:r>
        <w:rPr>
          <w:color w:val="000000"/>
        </w:rPr>
        <w:t xml:space="preserve">在中国境内生产。</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5</w:t>
      </w:r>
      <w:r>
        <w:rPr>
          <w:color w:val="000000"/>
        </w:rPr>
        <w:t xml:space="preserve">在中国境内完成</w:t>
      </w:r>
      <w:r>
        <w:rPr>
          <w:rFonts w:hint="eastAsia"/>
          <w:color w:val="000000"/>
        </w:rPr>
        <w:t xml:space="preserve">。</w:t>
      </w:r>
      <w:r>
        <w:rPr>
          <w:rFonts w:hint="eastAsia"/>
          <w:color w:val="000000"/>
        </w:rPr>
      </w:r>
      <w:r/>
    </w:p>
    <w:p>
      <w:pPr>
        <w:pStyle w:val="875"/>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w:t>
      </w:r>
      <w:r>
        <w:rPr>
          <w:rFonts w:hint="eastAsia"/>
          <w:color w:val="000000"/>
        </w:rPr>
      </w:r>
      <w:r/>
    </w:p>
    <w:p>
      <w:pPr>
        <w:pStyle w:val="875"/>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875"/>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 </w:t>
      </w:r>
      <w:r>
        <w:rPr>
          <w:rFonts w:hint="eastAsia"/>
          <w:color w:val="000000"/>
        </w:rPr>
      </w:r>
      <w:r/>
    </w:p>
    <w:p>
      <w:pPr>
        <w:pStyle w:val="875"/>
        <w:jc w:val="both"/>
        <w:spacing w:before="0" w:beforeAutospacing="0" w:after="0" w:afterAutospacing="0" w:line="360" w:lineRule="auto"/>
        <w:shd w:val="clear" w:color="auto" w:fill="ffffff"/>
        <w:rPr>
          <w:rFonts w:hint="eastAsia"/>
          <w:b/>
          <w:bCs/>
          <w:color w:val="000000"/>
        </w:rPr>
      </w:pPr>
      <w:r>
        <w:rPr>
          <w:rFonts w:hint="eastAsia"/>
          <w:b/>
          <w:bCs/>
          <w:color w:val="000000"/>
          <w:shd w:val="clear" w:color="auto" w:fill="ffffff"/>
        </w:rPr>
        <w:t xml:space="preserve">公司（单位）名称（电子签章）：　        </w:t>
      </w:r>
      <w:r>
        <w:rPr>
          <w:rFonts w:hint="eastAsia"/>
          <w:b/>
          <w:bCs/>
          <w:color w:val="000000"/>
        </w:rPr>
      </w:r>
      <w:r/>
    </w:p>
    <w:p>
      <w:pPr>
        <w:pStyle w:val="875"/>
        <w:jc w:val="both"/>
        <w:spacing w:before="0" w:beforeAutospacing="0" w:after="0" w:afterAutospacing="0" w:line="360" w:lineRule="auto"/>
        <w:shd w:val="clear" w:color="auto" w:fill="ffffff"/>
        <w:rPr>
          <w:rFonts w:hint="eastAsia"/>
          <w:b/>
          <w:bCs/>
          <w:color w:val="000000"/>
        </w:rPr>
      </w:pPr>
      <w:r>
        <w:rPr>
          <w:rFonts w:hint="eastAsia"/>
          <w:b/>
          <w:bCs/>
          <w:color w:val="000000"/>
          <w:shd w:val="clear" w:color="auto" w:fill="ffffff"/>
        </w:rPr>
        <w:t xml:space="preserve">日期：  年  月  日</w:t>
      </w:r>
      <w:r>
        <w:rPr>
          <w:rFonts w:hint="eastAsia"/>
          <w:b/>
          <w:bCs/>
          <w:color w:val="000000"/>
        </w:rPr>
      </w:r>
      <w:r/>
    </w:p>
    <w:p>
      <w:pPr>
        <w:pStyle w:val="875"/>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r>
      <w:r/>
    </w:p>
    <w:p>
      <w:pPr>
        <w:pStyle w:val="875"/>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注：</w:t>
      </w:r>
      <w:r>
        <w:rPr>
          <w:rFonts w:hint="eastAsia"/>
          <w:color w:val="000000"/>
          <w:shd w:val="clear" w:color="auto" w:fill="ffffff"/>
        </w:rPr>
      </w:r>
      <w:r/>
    </w:p>
    <w:p>
      <w:pPr>
        <w:pStyle w:val="875"/>
        <w:ind w:firstLine="420"/>
        <w:spacing w:before="30" w:beforeAutospacing="0" w:after="30" w:afterAutospacing="0" w:line="360" w:lineRule="auto"/>
        <w:shd w:val="clear" w:color="auto" w:fill="ffffff"/>
        <w:rPr>
          <w:rFonts w:hint="eastAsia"/>
          <w:color w:val="000000"/>
        </w:rPr>
      </w:pPr>
      <w:r>
        <w:rPr>
          <w:rFonts w:hint="eastAsia"/>
          <w:color w:val="000000"/>
          <w:shd w:val="clear" w:color="auto" w:fill="ffffff"/>
        </w:rPr>
        <w:t xml:space="preserve">1.产品如有型号，请在“产品名称”栏一并填写。</w:t>
      </w:r>
      <w:r>
        <w:rPr>
          <w:rFonts w:hint="eastAsia"/>
          <w:color w:val="000000"/>
        </w:rPr>
      </w:r>
      <w:r/>
    </w:p>
    <w:p>
      <w:pPr>
        <w:pStyle w:val="875"/>
        <w:ind w:firstLine="420"/>
        <w:spacing w:before="30" w:beforeAutospacing="0" w:after="30" w:afterAutospacing="0" w:line="360" w:lineRule="auto"/>
        <w:shd w:val="clear" w:color="auto" w:fill="ffffff"/>
        <w:rPr>
          <w:rFonts w:hint="eastAsia"/>
          <w:color w:val="000000"/>
        </w:rPr>
      </w:pPr>
      <w:r>
        <w:rPr>
          <w:rFonts w:hint="eastAsia"/>
          <w:color w:val="000000"/>
          <w:shd w:val="clear" w:color="auto" w:fill="ffffff"/>
        </w:rPr>
        <w:t xml:space="preserve">2.生产厂名与厂址应与生产厂营业执照载明的相关信息保持一致。</w:t>
      </w:r>
      <w:r>
        <w:rPr>
          <w:rFonts w:hint="eastAsia"/>
          <w:color w:val="000000"/>
        </w:rPr>
      </w:r>
      <w:r/>
    </w:p>
    <w:p>
      <w:pPr>
        <w:pStyle w:val="875"/>
        <w:ind w:firstLine="420"/>
        <w:spacing w:before="30" w:beforeAutospacing="0" w:after="30" w:afterAutospacing="0" w:line="360" w:lineRule="auto"/>
        <w:shd w:val="clear" w:color="auto" w:fill="ffffff"/>
        <w:rPr>
          <w:rFonts w:hint="eastAsia"/>
          <w:color w:val="000000"/>
        </w:rPr>
      </w:pPr>
      <w:r>
        <w:rPr>
          <w:rFonts w:hint="eastAsia"/>
          <w:color w:val="000000"/>
          <w:shd w:val="clear" w:color="auto" w:fill="ffffff"/>
        </w:rPr>
        <w:t xml:space="preserve">3.该产品的中国境内生产的组件成本占比相关要求实施前，“规定比例”栏可不填，下同。</w:t>
      </w:r>
      <w:r>
        <w:rPr>
          <w:rFonts w:hint="eastAsia"/>
          <w:color w:val="000000"/>
        </w:rPr>
      </w:r>
      <w:r/>
    </w:p>
    <w:p>
      <w:pPr>
        <w:pStyle w:val="875"/>
        <w:ind w:firstLine="420"/>
        <w:spacing w:before="30" w:beforeAutospacing="0" w:after="30" w:afterAutospacing="0" w:line="360" w:lineRule="auto"/>
        <w:shd w:val="clear" w:color="auto" w:fill="ffffff"/>
        <w:rPr>
          <w:rFonts w:hint="eastAsia"/>
          <w:color w:val="000000"/>
        </w:rPr>
      </w:pPr>
      <w:r>
        <w:rPr>
          <w:rFonts w:hint="eastAsia"/>
          <w:color w:val="000000"/>
          <w:shd w:val="clear" w:color="auto" w:fill="ffffff"/>
        </w:rPr>
        <w:t xml:space="preserve">4.该产品的关键组件要求实施前，“关键组件”栏可不填，下同。</w:t>
      </w:r>
      <w:r>
        <w:rPr>
          <w:rFonts w:hint="eastAsia"/>
          <w:color w:val="000000"/>
        </w:rPr>
      </w:r>
      <w:r/>
    </w:p>
    <w:p>
      <w:pPr>
        <w:pStyle w:val="875"/>
        <w:ind w:firstLine="420"/>
        <w:spacing w:before="30" w:beforeAutospacing="0" w:after="30" w:afterAutospacing="0" w:line="360" w:lineRule="auto"/>
        <w:shd w:val="clear" w:color="auto" w:fill="ffffff"/>
        <w:rPr>
          <w:rFonts w:hint="eastAsia"/>
          <w:color w:val="000000"/>
        </w:rPr>
      </w:pPr>
      <w:r>
        <w:rPr>
          <w:rFonts w:hint="eastAsia"/>
          <w:color w:val="000000"/>
          <w:shd w:val="clear" w:color="auto" w:fill="ffffff"/>
        </w:rPr>
        <w:t xml:space="preserve">5.该产品的关键工序要求实施前，“关键工序”栏可不填，下同。</w:t>
      </w:r>
      <w:r>
        <w:rPr>
          <w:rFonts w:hint="eastAsia"/>
          <w:color w:val="000000"/>
        </w:rPr>
      </w:r>
      <w:r/>
    </w:p>
    <w:p>
      <w:pPr>
        <w:pStyle w:val="875"/>
        <w:ind w:firstLine="420"/>
        <w:spacing w:before="30" w:beforeAutospacing="0" w:after="30" w:afterAutospacing="0" w:line="360" w:lineRule="auto"/>
        <w:shd w:val="clear" w:color="auto" w:fill="ffffff"/>
        <w:rPr>
          <w:rFonts w:hint="eastAsia"/>
          <w:b/>
          <w:bCs/>
          <w:color w:val="000000"/>
          <w:shd w:val="clear" w:color="auto" w:fill="ffffff"/>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b/>
          <w:bCs/>
          <w:color w:val="000000"/>
        </w:rPr>
        <w:t xml:space="preserve">6</w:t>
      </w:r>
      <w:r>
        <w:rPr>
          <w:b/>
          <w:bCs/>
          <w:color w:val="000000"/>
        </w:rPr>
        <w:t xml:space="preserve">.《声明函》中标注“</w:t>
      </w:r>
      <w:r>
        <w:rPr>
          <w:b/>
          <w:bCs/>
          <w:color w:val="000000"/>
          <w:u w:val="single"/>
        </w:rPr>
        <w:t xml:space="preserve">  / </w:t>
      </w:r>
      <w:r>
        <w:rPr>
          <w:b/>
          <w:bCs/>
          <w:color w:val="000000"/>
        </w:rPr>
        <w:t xml:space="preserve">”的地方无需填写</w:t>
      </w:r>
      <w:r>
        <w:rPr>
          <w:rFonts w:hint="eastAsia"/>
          <w:b/>
          <w:bCs/>
          <w:color w:val="000000"/>
        </w:rPr>
        <w:t xml:space="preserve">。</w:t>
      </w:r>
      <w:r>
        <w:rPr>
          <w:rFonts w:hint="eastAsia"/>
          <w:b/>
          <w:bCs/>
          <w:color w:val="000000"/>
          <w:shd w:val="clear" w:color="auto" w:fill="ffffff"/>
        </w:rPr>
      </w:r>
      <w:r/>
    </w:p>
    <w:p>
      <w:pPr>
        <w:pStyle w:val="805"/>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十、具备履行合同所必需的设备和专业技术能力的书面声明（附证明材料扫描件）格式（投标人可自行拟定）</w:t>
      </w:r>
      <w:r>
        <w:rPr>
          <w:rFonts w:ascii="宋体" w:hAnsi="宋体" w:cs="宋体"/>
          <w:b/>
          <w:bCs/>
          <w:color w:val="000000"/>
          <w:sz w:val="32"/>
          <w:szCs w:val="32"/>
        </w:rPr>
      </w:r>
      <w:r/>
    </w:p>
    <w:p>
      <w:pPr>
        <w:pStyle w:val="805"/>
        <w:spacing w:line="360" w:lineRule="auto"/>
        <w:rPr>
          <w:rFonts w:ascii="宋体" w:hAnsi="宋体" w:cs="宋体"/>
          <w:color w:val="000000"/>
          <w:sz w:val="24"/>
        </w:rPr>
      </w:pPr>
      <w:r>
        <w:rPr>
          <w:rFonts w:ascii="宋体" w:hAnsi="宋体" w:cs="宋体"/>
          <w:color w:val="000000"/>
          <w:sz w:val="24"/>
        </w:rPr>
      </w:r>
      <w:r/>
    </w:p>
    <w:p>
      <w:pPr>
        <w:pStyle w:val="805"/>
        <w:spacing w:line="360" w:lineRule="auto"/>
        <w:rPr>
          <w:rFonts w:ascii="宋体" w:hAnsi="宋体" w:cs="宋体"/>
          <w:color w:val="000000"/>
          <w:sz w:val="28"/>
          <w:szCs w:val="28"/>
        </w:rPr>
      </w:pPr>
      <w:r>
        <w:rPr>
          <w:rFonts w:hint="eastAsia" w:ascii="宋体" w:hAnsi="宋体" w:cs="宋体"/>
          <w:color w:val="000000"/>
          <w:sz w:val="28"/>
          <w:szCs w:val="28"/>
        </w:rPr>
        <w:t xml:space="preserve">项目编号：</w:t>
      </w:r>
      <w:r>
        <w:rPr>
          <w:rFonts w:ascii="宋体" w:hAnsi="宋体" w:cs="宋体"/>
          <w:color w:val="000000"/>
          <w:sz w:val="28"/>
          <w:szCs w:val="28"/>
        </w:rPr>
      </w:r>
      <w:r/>
    </w:p>
    <w:p>
      <w:pPr>
        <w:pStyle w:val="805"/>
        <w:spacing w:line="360" w:lineRule="auto"/>
        <w:rPr>
          <w:rFonts w:ascii="宋体" w:hAnsi="宋体" w:cs="宋体"/>
          <w:color w:val="000000"/>
          <w:sz w:val="28"/>
          <w:szCs w:val="28"/>
        </w:rPr>
      </w:pPr>
      <w:r>
        <w:rPr>
          <w:rFonts w:hint="eastAsia" w:ascii="宋体" w:hAnsi="宋体" w:cs="宋体"/>
          <w:color w:val="000000"/>
          <w:sz w:val="28"/>
          <w:szCs w:val="28"/>
        </w:rPr>
        <w:t xml:space="preserve">项目名称：</w:t>
      </w:r>
      <w:r>
        <w:rPr>
          <w:rFonts w:ascii="宋体" w:hAnsi="宋体" w:cs="宋体"/>
          <w:color w:val="000000"/>
          <w:sz w:val="28"/>
          <w:szCs w:val="28"/>
        </w:rPr>
      </w:r>
      <w:r/>
    </w:p>
    <w:p>
      <w:pPr>
        <w:pStyle w:val="80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投标人郑重声明：投标人具备履行合同（项目名称：</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所必需的设备和专业技术能力， 具体为：</w:t>
      </w:r>
      <w:r>
        <w:rPr>
          <w:rFonts w:hint="eastAsia" w:ascii="宋体" w:hAnsi="宋体" w:cs="宋体"/>
          <w:color w:val="000000"/>
          <w:sz w:val="28"/>
          <w:szCs w:val="28"/>
        </w:rPr>
      </w:r>
      <w:r/>
    </w:p>
    <w:p>
      <w:pPr>
        <w:pStyle w:val="805"/>
        <w:spacing w:line="360" w:lineRule="auto"/>
        <w:rPr>
          <w:rFonts w:ascii="宋体" w:hAnsi="宋体" w:cs="宋体"/>
          <w:color w:val="000000"/>
          <w:sz w:val="28"/>
          <w:szCs w:val="28"/>
        </w:rPr>
      </w:pPr>
      <w:r>
        <w:rPr>
          <w:rFonts w:hint="eastAsia" w:ascii="宋体" w:hAnsi="宋体" w:cs="宋体"/>
          <w:color w:val="000000"/>
          <w:sz w:val="28"/>
          <w:szCs w:val="28"/>
        </w:rPr>
        <w:t xml:space="preserve">设备：</w:t>
      </w:r>
      <w:r>
        <w:rPr>
          <w:rFonts w:ascii="宋体" w:hAnsi="宋体" w:cs="宋体"/>
          <w:color w:val="000000"/>
          <w:sz w:val="28"/>
          <w:szCs w:val="28"/>
        </w:rPr>
      </w:r>
      <w:r/>
    </w:p>
    <w:p>
      <w:pPr>
        <w:pStyle w:val="805"/>
        <w:spacing w:line="360" w:lineRule="auto"/>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（证明材料扫描件附后）</w:t>
      </w:r>
      <w:r>
        <w:rPr>
          <w:rFonts w:ascii="宋体" w:hAnsi="宋体" w:cs="宋体"/>
          <w:color w:val="000000"/>
          <w:sz w:val="28"/>
          <w:szCs w:val="28"/>
        </w:rPr>
      </w:r>
      <w:r/>
    </w:p>
    <w:p>
      <w:pPr>
        <w:pStyle w:val="805"/>
        <w:spacing w:line="360" w:lineRule="auto"/>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（证明材料扫描件附后）</w:t>
      </w:r>
      <w:r>
        <w:rPr>
          <w:rFonts w:ascii="宋体" w:hAnsi="宋体" w:cs="宋体"/>
          <w:color w:val="000000"/>
          <w:sz w:val="28"/>
          <w:szCs w:val="28"/>
        </w:rPr>
      </w:r>
      <w:r/>
    </w:p>
    <w:p>
      <w:pPr>
        <w:pStyle w:val="805"/>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805"/>
        <w:spacing w:line="360" w:lineRule="auto"/>
        <w:rPr>
          <w:rFonts w:ascii="宋体" w:hAnsi="宋体" w:cs="宋体"/>
          <w:color w:val="000000"/>
          <w:sz w:val="28"/>
          <w:szCs w:val="28"/>
        </w:rPr>
      </w:pPr>
      <w:r>
        <w:rPr>
          <w:rFonts w:hint="eastAsia" w:ascii="宋体" w:hAnsi="宋体" w:cs="宋体"/>
          <w:color w:val="000000"/>
          <w:sz w:val="28"/>
          <w:szCs w:val="28"/>
        </w:rPr>
        <w:t xml:space="preserve">专业技术能力：</w:t>
      </w:r>
      <w:r>
        <w:rPr>
          <w:rFonts w:ascii="宋体" w:hAnsi="宋体" w:cs="宋体"/>
          <w:color w:val="000000"/>
          <w:sz w:val="28"/>
          <w:szCs w:val="28"/>
        </w:rPr>
      </w:r>
      <w:r/>
    </w:p>
    <w:p>
      <w:pPr>
        <w:pStyle w:val="805"/>
        <w:spacing w:line="360" w:lineRule="auto"/>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（证明材料扫描件附后）</w:t>
      </w:r>
      <w:r>
        <w:rPr>
          <w:rFonts w:ascii="宋体" w:hAnsi="宋体" w:cs="宋体"/>
          <w:color w:val="000000"/>
          <w:sz w:val="28"/>
          <w:szCs w:val="28"/>
        </w:rPr>
      </w:r>
      <w:r/>
    </w:p>
    <w:p>
      <w:pPr>
        <w:pStyle w:val="805"/>
        <w:spacing w:line="360" w:lineRule="auto"/>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（证明材料扫描件附后）</w:t>
      </w:r>
      <w:r>
        <w:rPr>
          <w:rFonts w:ascii="宋体" w:hAnsi="宋体" w:cs="宋体"/>
          <w:color w:val="000000"/>
          <w:sz w:val="28"/>
          <w:szCs w:val="28"/>
        </w:rPr>
      </w:r>
      <w:r/>
    </w:p>
    <w:p>
      <w:pPr>
        <w:pStyle w:val="805"/>
        <w:spacing w:line="360" w:lineRule="auto"/>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p>
      <w:pPr>
        <w:pStyle w:val="805"/>
        <w:spacing w:line="360" w:lineRule="auto"/>
        <w:rPr>
          <w:rFonts w:ascii="宋体" w:hAnsi="宋体" w:cs="宋体"/>
          <w:color w:val="000000"/>
          <w:sz w:val="28"/>
          <w:szCs w:val="28"/>
        </w:rPr>
      </w:pPr>
      <w:r>
        <w:rPr>
          <w:rFonts w:hint="eastAsia" w:ascii="宋体" w:hAnsi="宋体" w:cs="宋体"/>
          <w:color w:val="000000"/>
          <w:sz w:val="28"/>
          <w:szCs w:val="28"/>
        </w:rPr>
        <w:t xml:space="preserve">特此声明。</w:t>
      </w:r>
      <w:r>
        <w:rPr>
          <w:rFonts w:ascii="宋体" w:hAnsi="宋体" w:cs="宋体"/>
          <w:color w:val="000000"/>
          <w:sz w:val="28"/>
          <w:szCs w:val="28"/>
        </w:rPr>
      </w:r>
      <w:r/>
    </w:p>
    <w:p>
      <w:pPr>
        <w:pStyle w:val="805"/>
        <w:spacing w:line="360" w:lineRule="auto"/>
        <w:rPr>
          <w:rFonts w:ascii="宋体" w:hAnsi="宋体" w:cs="宋体"/>
          <w:color w:val="000000"/>
          <w:sz w:val="28"/>
          <w:szCs w:val="28"/>
        </w:rPr>
      </w:pPr>
      <w:r>
        <w:rPr>
          <w:rFonts w:hint="eastAsia" w:ascii="宋体" w:hAnsi="宋体" w:cs="宋体"/>
          <w:color w:val="000000"/>
          <w:sz w:val="28"/>
          <w:szCs w:val="28"/>
        </w:rPr>
        <w:t xml:space="preserve">投标人对上述声明的真实性负责。如有虚假，将依法承担相应责任。</w:t>
      </w:r>
      <w:r>
        <w:rPr>
          <w:rFonts w:ascii="宋体" w:hAnsi="宋体" w:cs="宋体"/>
          <w:color w:val="000000"/>
          <w:sz w:val="28"/>
          <w:szCs w:val="28"/>
        </w:rPr>
      </w:r>
      <w:r/>
    </w:p>
    <w:p>
      <w:pPr>
        <w:pStyle w:val="805"/>
        <w:ind w:right="29"/>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pStyle w:val="805"/>
        <w:ind w:right="29"/>
        <w:spacing w:line="360" w:lineRule="auto"/>
        <w:rPr>
          <w:rFonts w:ascii="宋体" w:hAnsi="宋体" w:cs="宋体"/>
          <w:b/>
          <w:bCs/>
          <w:color w:val="000000"/>
          <w:sz w:val="28"/>
          <w:szCs w:val="28"/>
        </w:rPr>
      </w:pPr>
      <w:r>
        <w:rPr>
          <w:rFonts w:hint="eastAsia" w:ascii="宋体" w:hAnsi="宋体" w:cs="宋体"/>
          <w:b/>
          <w:bCs/>
          <w:color w:val="000000"/>
          <w:sz w:val="28"/>
          <w:szCs w:val="28"/>
        </w:rPr>
        <w:t xml:space="preserve">投标人（电子签章）：</w:t>
      </w:r>
      <w:r>
        <w:rPr>
          <w:rFonts w:ascii="宋体" w:hAnsi="宋体" w:cs="宋体"/>
          <w:b/>
          <w:bCs/>
          <w:color w:val="000000"/>
          <w:sz w:val="28"/>
          <w:szCs w:val="28"/>
        </w:rPr>
      </w:r>
      <w:r/>
    </w:p>
    <w:p>
      <w:pPr>
        <w:pStyle w:val="805"/>
        <w:spacing w:line="360" w:lineRule="auto"/>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8"/>
          <w:szCs w:val="28"/>
        </w:rPr>
        <w:t xml:space="preserve">日期：  年  月  日</w:t>
      </w:r>
      <w:r>
        <w:rPr>
          <w:rFonts w:hint="eastAsia" w:ascii="宋体" w:hAnsi="宋体" w:cs="宋体"/>
          <w:b/>
          <w:bCs/>
          <w:color w:val="000000"/>
          <w:sz w:val="32"/>
          <w:szCs w:val="32"/>
        </w:rPr>
      </w:r>
      <w:r/>
    </w:p>
    <w:p>
      <w:pPr>
        <w:pStyle w:val="805"/>
        <w:jc w:val="center"/>
        <w:spacing w:line="360" w:lineRule="auto"/>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十一、预付款保函支付条款模板</w:t>
      </w:r>
      <w:r>
        <w:rPr>
          <w:rFonts w:hint="eastAsia" w:ascii="宋体" w:hAnsi="宋体" w:cs="宋体"/>
          <w:b/>
          <w:bCs/>
          <w:color w:val="000000"/>
          <w:sz w:val="32"/>
          <w:szCs w:val="32"/>
        </w:rPr>
      </w:r>
      <w:r/>
    </w:p>
    <w:p>
      <w:pPr>
        <w:pStyle w:val="805"/>
        <w:spacing w:line="360" w:lineRule="auto"/>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pStyle w:val="805"/>
        <w:spacing w:line="48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符合条件一：提交预付款保函的</w:t>
      </w:r>
      <w:r>
        <w:rPr>
          <w:rFonts w:hint="eastAsia" w:ascii="宋体" w:hAnsi="宋体" w:cs="宋体"/>
          <w:color w:val="000000"/>
          <w:sz w:val="24"/>
        </w:rPr>
      </w:r>
      <w:r/>
    </w:p>
    <w:p>
      <w:pPr>
        <w:pStyle w:val="805"/>
        <w:ind w:firstLine="560"/>
        <w:spacing w:line="48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（1）合同签订且乙方向甲方出具预付款保函后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个工作日内，由甲方根据审批流程办理政府采购资金结算手续，经审核后支付给乙方合同价款的百分之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805"/>
        <w:ind w:firstLine="602"/>
        <w:spacing w:line="48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乙方需提交的支付文件：乙方出具的全额正式发票。</w:t>
      </w:r>
      <w:r>
        <w:rPr>
          <w:rFonts w:hint="eastAsia" w:ascii="宋体" w:hAnsi="宋体" w:cs="宋体"/>
          <w:color w:val="000000"/>
          <w:sz w:val="24"/>
        </w:rPr>
      </w:r>
      <w:r/>
    </w:p>
    <w:p>
      <w:pPr>
        <w:pStyle w:val="805"/>
        <w:ind w:firstLine="560"/>
        <w:spacing w:line="48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（2）合同标的全部交付并安装完毕并验收合格后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个工作日内，由甲方根据审批流程办理政府采购资金结算手续，经审核后支付合同价款的百分之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805"/>
        <w:ind w:firstLine="605"/>
        <w:spacing w:line="48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w:t>
      </w:r>
      <w:r>
        <w:rPr>
          <w:rFonts w:hint="eastAsia" w:ascii="宋体" w:hAnsi="宋体" w:cs="宋体"/>
          <w:color w:val="000000"/>
          <w:sz w:val="24"/>
        </w:rPr>
      </w:r>
      <w:r/>
    </w:p>
    <w:p>
      <w:pPr>
        <w:pStyle w:val="805"/>
        <w:spacing w:line="48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符合条件二：不提交预付款保函的</w:t>
      </w:r>
      <w:r>
        <w:rPr>
          <w:rFonts w:hint="eastAsia" w:ascii="宋体" w:hAnsi="宋体" w:cs="宋体"/>
          <w:color w:val="000000"/>
          <w:sz w:val="24"/>
        </w:rPr>
      </w:r>
      <w:r/>
    </w:p>
    <w:p>
      <w:pPr>
        <w:pStyle w:val="805"/>
        <w:ind w:firstLine="602"/>
        <w:spacing w:line="48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（1）合同签订后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个工作日内，由甲方根据审批流程办理政府采购资金结算手续，经审核后支付合同价款的百分之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805"/>
        <w:ind w:firstLine="602"/>
        <w:spacing w:line="48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乙方需提交的支付文件：乙方出具的全额正式发票。</w:t>
      </w:r>
      <w:r>
        <w:rPr>
          <w:rFonts w:hint="eastAsia" w:ascii="宋体" w:hAnsi="宋体" w:cs="宋体"/>
          <w:color w:val="000000"/>
          <w:sz w:val="24"/>
        </w:rPr>
      </w:r>
      <w:r/>
    </w:p>
    <w:p>
      <w:pPr>
        <w:pStyle w:val="805"/>
        <w:ind w:firstLine="560"/>
        <w:spacing w:line="48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（2）合同标的全部交付并安装完毕并验收合格后，由甲方根据审批流程办理政府采购资金结算手续，经审核后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rPr>
      </w:r>
      <w:r/>
    </w:p>
    <w:p>
      <w:pPr>
        <w:pStyle w:val="805"/>
        <w:ind w:firstLine="605"/>
        <w:spacing w:line="48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w:t>
      </w:r>
      <w:r>
        <w:rPr>
          <w:rFonts w:hint="eastAsia" w:ascii="宋体" w:hAnsi="宋体" w:cs="宋体"/>
          <w:b/>
          <w:color w:val="000000"/>
          <w:sz w:val="24"/>
        </w:rPr>
      </w:r>
      <w:r/>
    </w:p>
    <w:p>
      <w:pPr>
        <w:pStyle w:val="805"/>
        <w:spacing w:line="48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w:t>
      </w:r>
      <w:r>
        <w:rPr>
          <w:rFonts w:hint="eastAsia" w:ascii="宋体" w:hAnsi="宋体" w:cs="宋体"/>
          <w:color w:val="000000"/>
          <w:sz w:val="24"/>
        </w:rPr>
      </w:r>
      <w:r/>
    </w:p>
    <w:p>
      <w:pPr>
        <w:pStyle w:val="805"/>
        <w:ind w:firstLine="560"/>
        <w:spacing w:line="48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1、付款条件一中，出具预付款保函后支付的合同款应当与保函金额一致。</w:t>
      </w:r>
      <w:r>
        <w:rPr>
          <w:rFonts w:hint="eastAsia" w:ascii="宋体" w:hAnsi="宋体" w:cs="宋体"/>
          <w:color w:val="000000"/>
          <w:sz w:val="24"/>
        </w:rPr>
      </w:r>
      <w:r/>
    </w:p>
    <w:p>
      <w:pPr>
        <w:pStyle w:val="805"/>
        <w:ind w:firstLine="560"/>
        <w:spacing w:line="48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2、付款条件二中，预付款比例设定应符合《关于做好政府采购支持企业发展有关事项的通知》(苏财购〔2020〕52号)要求。 </w:t>
      </w:r>
      <w:r>
        <w:rPr>
          <w:rFonts w:hint="eastAsia" w:ascii="宋体" w:hAnsi="宋体" w:cs="宋体"/>
          <w:color w:val="000000"/>
          <w:sz w:val="24"/>
        </w:rPr>
      </w:r>
      <w:r/>
    </w:p>
    <w:p>
      <w:pPr>
        <w:pStyle w:val="805"/>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rPr>
          <w:rFonts w:hint="eastAsia" w:ascii="宋体" w:hAnsi="宋体" w:cs="宋体"/>
          <w:color w:val="000000"/>
        </w:rPr>
      </w:r>
      <w:r/>
    </w:p>
    <w:p>
      <w:pPr>
        <w:pStyle w:val="805"/>
        <w:rPr>
          <w:rFonts w:hint="eastAsia" w:ascii="宋体" w:hAnsi="宋体" w:cs="宋体"/>
          <w:color w:val="000000"/>
        </w:rPr>
      </w:pPr>
      <w:r>
        <w:rPr>
          <w:rFonts w:hint="eastAsia" w:ascii="宋体" w:hAnsi="宋体" w:cs="宋体"/>
          <w:color w:val="000000"/>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PMingLiU">
    <w:panose1 w:val="02020500000000000000"/>
  </w:font>
  <w:font w:name="Tahoma">
    <w:panose1 w:val="020B0604030504040204"/>
  </w:font>
  <w:font w:name="Courier New">
    <w:panose1 w:val="02070309020205020404"/>
  </w:font>
  <w:font w:name="仿宋">
    <w:panose1 w:val="02010609060101010101"/>
  </w:font>
  <w:font w:name="等线">
    <w:panose1 w:val="02010600030101010101"/>
  </w:font>
  <w:font w:name="Calibri">
    <w:panose1 w:val="020F0502020204030204"/>
  </w:font>
  <w:font w:name="微软雅黑">
    <w:panose1 w:val="020B0503020204020204"/>
  </w:font>
  <w:font w:name="仿宋_GB2312">
    <w:panose1 w:val="02010609060101010101"/>
  </w:font>
  <w:font w:name="黑体">
    <w:panose1 w:val="02010609060101010101"/>
  </w:font>
  <w:font w:name="Calibri Light">
    <w:panose1 w:val="020F0302020204030204"/>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80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80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left="4946"/>
      <w:spacing w:line="209" w:lineRule="auto"/>
      <w:rPr>
        <w:rFonts w:hint="eastAsia" w:ascii="宋体" w:hAnsi="宋体" w:cs="宋体"/>
        <w:sz w:val="18"/>
        <w:szCs w:val="18"/>
      </w:rPr>
    </w:pPr>
    <w:r>
      <w:rPr>
        <w:rFonts w:ascii="宋体" w:hAnsi="宋体" w:cs="宋体"/>
        <w:spacing w:val="-3"/>
        <w:sz w:val="18"/>
        <w:szCs w:val="18"/>
      </w:rPr>
      <w:t xml:space="preserve">第</w:t>
    </w:r>
    <w:r>
      <w:rPr>
        <w:rFonts w:ascii="宋体" w:hAnsi="宋体" w:cs="宋体"/>
        <w:spacing w:val="6"/>
        <w:sz w:val="18"/>
        <w:szCs w:val="18"/>
      </w:rPr>
      <w:t xml:space="preserve"> </w:t>
    </w:r>
    <w:r>
      <w:rPr>
        <w:rFonts w:eastAsia="Times New Roman"/>
        <w:spacing w:val="-3"/>
        <w:sz w:val="18"/>
        <w:szCs w:val="18"/>
      </w:rPr>
      <w:t xml:space="preserve">27</w:t>
    </w:r>
    <w:r>
      <w:rPr>
        <w:rFonts w:eastAsia="Times New Roman"/>
        <w:spacing w:val="4"/>
        <w:sz w:val="18"/>
        <w:szCs w:val="18"/>
      </w:rPr>
      <w:t xml:space="preserve">  </w:t>
    </w:r>
    <w:r>
      <w:rPr>
        <w:rFonts w:ascii="宋体" w:hAnsi="宋体" w:cs="宋体"/>
        <w:spacing w:val="-3"/>
        <w:sz w:val="18"/>
        <w:szCs w:val="18"/>
      </w:rPr>
      <w:t xml:space="preserve">页</w:t>
    </w:r>
    <w:r>
      <w:rPr>
        <w:rFonts w:hint="eastAsia" w:ascii="宋体" w:hAnsi="宋体" w:cs="宋体"/>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2"/>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80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2"/>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80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right"/>
      <w:tabs>
        <w:tab w:val="center" w:pos="4153" w:leader="none"/>
        <w:tab w:val="right" w:pos="8306" w:leader="none"/>
      </w:tabs>
      <w:pBdr>
        <w:bottom w:val="single" w:color="000000" w:sz="4" w:space="0"/>
      </w:pBdr>
    </w:pPr>
    <w:r>
      <w:rPr>
        <w:rFonts w:hint="eastAsia" w:ascii="宋体" w:hAnsi="宋体" w:cs="宋体"/>
      </w:rPr>
      <w:t xml:space="preserve">徐州医科大学校外住宿点家具项目招标文件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right"/>
      <w:tabs>
        <w:tab w:val="center" w:pos="4153" w:leader="none"/>
        <w:tab w:val="right" w:pos="8306" w:leader="none"/>
      </w:tabs>
      <w:pBdr>
        <w:bottom w:val="single" w:color="000000" w:sz="4" w:space="0"/>
      </w:pBdr>
    </w:pPr>
    <w:r>
      <w:rPr>
        <w:rFonts w:hint="eastAsia" w:ascii="宋体" w:hAnsi="宋体" w:cs="宋体"/>
      </w:rPr>
      <w:t xml:space="preserve">徐州医科大学校外住宿点家具项目招标文件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right"/>
      <w:rPr>
        <w:i/>
        <w:iCs/>
        <w:sz w:val="18"/>
      </w:rPr>
      <w:pBdr>
        <w:bottom w:val="single" w:color="000000" w:sz="4" w:space="0"/>
      </w:pBdr>
    </w:pPr>
    <w:r>
      <w:rPr>
        <w:rFonts w:hint="eastAsia" w:ascii="宋体" w:hAnsi="宋体" w:cs="宋体"/>
        <w:sz w:val="18"/>
        <w:szCs w:val="18"/>
      </w:rPr>
      <w:t xml:space="preserve">徐州医科大学校外住宿点家具项目</w:t>
    </w:r>
    <w:r>
      <w:rPr>
        <w:rFonts w:hint="eastAsia"/>
        <w:sz w:val="18"/>
      </w:rPr>
      <w:t xml:space="preserve">招标文件</w:t>
    </w: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805"/>
      </w:pPr>
    </w:lvl>
    <w:lvl w:ilvl="1">
      <w:start w:val="1"/>
      <w:numFmt w:val="bullet"/>
      <w:isLgl w:val="false"/>
      <w:suff w:val="tab"/>
      <w:lvlText w:val="o"/>
      <w:lvlJc w:val="left"/>
      <w:pPr>
        <w:pStyle w:val="805"/>
        <w:ind w:left="1440" w:hanging="360"/>
      </w:pPr>
      <w:rPr>
        <w:rFonts w:ascii="Courier New" w:hAnsi="Courier New" w:eastAsia="Courier New" w:cs="Courier New"/>
      </w:rPr>
    </w:lvl>
    <w:lvl w:ilvl="2">
      <w:start w:val="1"/>
      <w:numFmt w:val="bullet"/>
      <w:isLgl w:val="false"/>
      <w:suff w:val="tab"/>
      <w:lvlText w:val="§"/>
      <w:lvlJc w:val="left"/>
      <w:pPr>
        <w:pStyle w:val="805"/>
        <w:ind w:left="2160" w:hanging="360"/>
      </w:pPr>
      <w:rPr>
        <w:rFonts w:ascii="Wingdings" w:hAnsi="Wingdings" w:eastAsia="Wingdings" w:cs="Wingdings"/>
      </w:rPr>
    </w:lvl>
    <w:lvl w:ilvl="3">
      <w:start w:val="1"/>
      <w:numFmt w:val="bullet"/>
      <w:isLgl w:val="false"/>
      <w:suff w:val="tab"/>
      <w:lvlText w:val="·"/>
      <w:lvlJc w:val="left"/>
      <w:pPr>
        <w:pStyle w:val="805"/>
        <w:ind w:left="2880" w:hanging="360"/>
      </w:pPr>
      <w:rPr>
        <w:rFonts w:ascii="Symbol" w:hAnsi="Symbol" w:eastAsia="Symbol" w:cs="Symbol"/>
      </w:rPr>
    </w:lvl>
    <w:lvl w:ilvl="4">
      <w:start w:val="1"/>
      <w:numFmt w:val="bullet"/>
      <w:isLgl w:val="false"/>
      <w:suff w:val="tab"/>
      <w:lvlText w:val="o"/>
      <w:lvlJc w:val="left"/>
      <w:pPr>
        <w:pStyle w:val="805"/>
        <w:ind w:left="3600" w:hanging="360"/>
      </w:pPr>
      <w:rPr>
        <w:rFonts w:ascii="Courier New" w:hAnsi="Courier New" w:eastAsia="Courier New" w:cs="Courier New"/>
      </w:rPr>
    </w:lvl>
    <w:lvl w:ilvl="5">
      <w:start w:val="1"/>
      <w:numFmt w:val="bullet"/>
      <w:isLgl w:val="false"/>
      <w:suff w:val="tab"/>
      <w:lvlText w:val="§"/>
      <w:lvlJc w:val="left"/>
      <w:pPr>
        <w:pStyle w:val="805"/>
        <w:ind w:left="4320" w:hanging="360"/>
      </w:pPr>
      <w:rPr>
        <w:rFonts w:ascii="Wingdings" w:hAnsi="Wingdings" w:eastAsia="Wingdings" w:cs="Wingdings"/>
      </w:rPr>
    </w:lvl>
    <w:lvl w:ilvl="6">
      <w:start w:val="1"/>
      <w:numFmt w:val="bullet"/>
      <w:isLgl w:val="false"/>
      <w:suff w:val="tab"/>
      <w:lvlText w:val="·"/>
      <w:lvlJc w:val="left"/>
      <w:pPr>
        <w:pStyle w:val="805"/>
        <w:ind w:left="5040" w:hanging="360"/>
      </w:pPr>
      <w:rPr>
        <w:rFonts w:ascii="Symbol" w:hAnsi="Symbol" w:eastAsia="Symbol" w:cs="Symbol"/>
      </w:rPr>
    </w:lvl>
    <w:lvl w:ilvl="7">
      <w:start w:val="1"/>
      <w:numFmt w:val="bullet"/>
      <w:isLgl w:val="false"/>
      <w:suff w:val="tab"/>
      <w:lvlText w:val="o"/>
      <w:lvlJc w:val="left"/>
      <w:pPr>
        <w:pStyle w:val="805"/>
        <w:ind w:left="5760" w:hanging="360"/>
      </w:pPr>
      <w:rPr>
        <w:rFonts w:ascii="Courier New" w:hAnsi="Courier New" w:eastAsia="Courier New" w:cs="Courier New"/>
      </w:rPr>
    </w:lvl>
    <w:lvl w:ilvl="8">
      <w:start w:val="1"/>
      <w:numFmt w:val="bullet"/>
      <w:isLgl w:val="false"/>
      <w:suff w:val="tab"/>
      <w:lvlText w:val="§"/>
      <w:lvlJc w:val="left"/>
      <w:pPr>
        <w:pStyle w:val="805"/>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05"/>
        <w:ind w:left="960" w:hanging="720"/>
      </w:pPr>
    </w:lvl>
    <w:lvl w:ilvl="1">
      <w:start w:val="1"/>
      <w:numFmt w:val="lowerLetter"/>
      <w:isLgl w:val="false"/>
      <w:suff w:val="tab"/>
      <w:lvlText w:val="%2)"/>
      <w:lvlJc w:val="left"/>
      <w:pPr>
        <w:pStyle w:val="805"/>
        <w:ind w:left="1080" w:hanging="420"/>
      </w:pPr>
    </w:lvl>
    <w:lvl w:ilvl="2">
      <w:start w:val="1"/>
      <w:numFmt w:val="lowerRoman"/>
      <w:isLgl w:val="false"/>
      <w:suff w:val="tab"/>
      <w:lvlText w:val="%3."/>
      <w:lvlJc w:val="right"/>
      <w:pPr>
        <w:pStyle w:val="805"/>
        <w:ind w:left="1500" w:hanging="420"/>
      </w:pPr>
    </w:lvl>
    <w:lvl w:ilvl="3">
      <w:start w:val="1"/>
      <w:numFmt w:val="decimal"/>
      <w:isLgl w:val="false"/>
      <w:suff w:val="tab"/>
      <w:lvlText w:val="%4."/>
      <w:lvlJc w:val="left"/>
      <w:pPr>
        <w:pStyle w:val="805"/>
        <w:ind w:left="1920" w:hanging="420"/>
      </w:pPr>
    </w:lvl>
    <w:lvl w:ilvl="4">
      <w:start w:val="1"/>
      <w:numFmt w:val="lowerLetter"/>
      <w:isLgl w:val="false"/>
      <w:suff w:val="tab"/>
      <w:lvlText w:val="%5)"/>
      <w:lvlJc w:val="left"/>
      <w:pPr>
        <w:pStyle w:val="805"/>
        <w:ind w:left="2340" w:hanging="420"/>
      </w:pPr>
    </w:lvl>
    <w:lvl w:ilvl="5">
      <w:start w:val="1"/>
      <w:numFmt w:val="lowerRoman"/>
      <w:isLgl w:val="false"/>
      <w:suff w:val="tab"/>
      <w:lvlText w:val="%6."/>
      <w:lvlJc w:val="right"/>
      <w:pPr>
        <w:pStyle w:val="805"/>
        <w:ind w:left="2760" w:hanging="420"/>
      </w:pPr>
    </w:lvl>
    <w:lvl w:ilvl="6">
      <w:start w:val="1"/>
      <w:numFmt w:val="decimal"/>
      <w:isLgl w:val="false"/>
      <w:suff w:val="tab"/>
      <w:lvlText w:val="%7."/>
      <w:lvlJc w:val="left"/>
      <w:pPr>
        <w:pStyle w:val="805"/>
        <w:ind w:left="3180" w:hanging="420"/>
      </w:pPr>
    </w:lvl>
    <w:lvl w:ilvl="7">
      <w:start w:val="1"/>
      <w:numFmt w:val="lowerLetter"/>
      <w:isLgl w:val="false"/>
      <w:suff w:val="tab"/>
      <w:lvlText w:val="%8)"/>
      <w:lvlJc w:val="left"/>
      <w:pPr>
        <w:pStyle w:val="805"/>
        <w:ind w:left="3600" w:hanging="420"/>
      </w:pPr>
    </w:lvl>
    <w:lvl w:ilvl="8">
      <w:start w:val="1"/>
      <w:numFmt w:val="lowerRoman"/>
      <w:isLgl w:val="false"/>
      <w:suff w:val="tab"/>
      <w:lvlText w:val="%9."/>
      <w:lvlJc w:val="right"/>
      <w:pPr>
        <w:pStyle w:val="805"/>
        <w:ind w:left="4020" w:hanging="420"/>
      </w:pPr>
    </w:lvl>
  </w:abstractNum>
  <w:abstractNum w:abstractNumId="2">
    <w:multiLevelType w:val="hybridMultilevel"/>
    <w:lvl w:ilvl="0">
      <w:start w:val="1"/>
      <w:numFmt w:val="chineseCountingThousand"/>
      <w:isLgl w:val="false"/>
      <w:suff w:val="space"/>
      <w:lvlText w:val="%1. "/>
      <w:lvlJc w:val="left"/>
      <w:pPr>
        <w:pStyle w:val="805"/>
        <w:ind w:left="907" w:hanging="907"/>
      </w:pPr>
    </w:lvl>
    <w:lvl w:ilvl="1">
      <w:start w:val="1"/>
      <w:numFmt w:val="decimal"/>
      <w:isLgl w:val="false"/>
      <w:suff w:val="space"/>
      <w:lvlText w:val="%1.%2 "/>
      <w:lvlJc w:val="left"/>
      <w:pPr>
        <w:pStyle w:val="805"/>
        <w:ind w:left="794" w:hanging="794"/>
      </w:pPr>
    </w:lvl>
    <w:lvl w:ilvl="2">
      <w:start w:val="0"/>
      <w:numFmt w:val="decimal"/>
      <w:isLgl w:val="false"/>
      <w:suff w:val="tab"/>
      <w:lvlText w:val=""/>
      <w:lvlJc w:val="left"/>
      <w:pPr>
        <w:pStyle w:val="805"/>
        <w:ind w:left="0" w:firstLine="0"/>
        <w:tabs>
          <w:tab w:val="num" w:pos="360" w:leader="none"/>
        </w:tabs>
      </w:pPr>
      <w:rPr>
        <w:rFonts w:cs="Times New Roman"/>
      </w:rPr>
    </w:lvl>
    <w:lvl w:ilvl="3">
      <w:start w:val="0"/>
      <w:numFmt w:val="decimal"/>
      <w:isLgl w:val="false"/>
      <w:suff w:val="tab"/>
      <w:lvlText w:val=""/>
      <w:lvlJc w:val="left"/>
      <w:pPr>
        <w:pStyle w:val="805"/>
        <w:ind w:left="0" w:firstLine="0"/>
        <w:tabs>
          <w:tab w:val="num" w:pos="360" w:leader="none"/>
        </w:tabs>
      </w:pPr>
      <w:rPr>
        <w:rFonts w:cs="Times New Roman"/>
      </w:rPr>
    </w:lvl>
    <w:lvl w:ilvl="4">
      <w:start w:val="0"/>
      <w:numFmt w:val="decimal"/>
      <w:pStyle w:val="1072"/>
      <w:isLgl w:val="false"/>
      <w:suff w:val="tab"/>
      <w:lvlText w:val=""/>
      <w:lvlJc w:val="left"/>
      <w:pPr>
        <w:pStyle w:val="805"/>
        <w:ind w:left="0" w:firstLine="0"/>
      </w:pPr>
      <w:rPr>
        <w:rFonts w:cs="Times New Roman"/>
      </w:rPr>
    </w:lvl>
    <w:lvl w:ilvl="5">
      <w:start w:val="0"/>
      <w:numFmt w:val="decimal"/>
      <w:isLgl w:val="false"/>
      <w:suff w:val="tab"/>
      <w:lvlText w:val=""/>
      <w:lvlJc w:val="left"/>
      <w:pPr>
        <w:pStyle w:val="805"/>
        <w:ind w:left="0" w:firstLine="0"/>
      </w:pPr>
      <w:rPr>
        <w:rFonts w:cs="Times New Roman"/>
      </w:rPr>
    </w:lvl>
    <w:lvl w:ilvl="6">
      <w:start w:val="0"/>
      <w:numFmt w:val="decimal"/>
      <w:isLgl w:val="false"/>
      <w:suff w:val="tab"/>
      <w:lvlText w:val=""/>
      <w:lvlJc w:val="left"/>
      <w:pPr>
        <w:pStyle w:val="805"/>
        <w:ind w:left="0" w:firstLine="0"/>
      </w:pPr>
      <w:rPr>
        <w:rFonts w:cs="Times New Roman"/>
      </w:rPr>
    </w:lvl>
    <w:lvl w:ilvl="7">
      <w:start w:val="0"/>
      <w:numFmt w:val="decimal"/>
      <w:isLgl w:val="false"/>
      <w:suff w:val="tab"/>
      <w:lvlText w:val=""/>
      <w:lvlJc w:val="left"/>
      <w:pPr>
        <w:pStyle w:val="805"/>
        <w:ind w:left="0" w:firstLine="0"/>
      </w:pPr>
      <w:rPr>
        <w:rFonts w:cs="Times New Roman"/>
      </w:rPr>
    </w:lvl>
    <w:lvl w:ilvl="8">
      <w:start w:val="0"/>
      <w:numFmt w:val="decimal"/>
      <w:isLgl w:val="false"/>
      <w:suff w:val="tab"/>
      <w:lvlText w:val=""/>
      <w:lvlJc w:val="left"/>
      <w:pPr>
        <w:pStyle w:val="805"/>
        <w:ind w:left="0" w:firstLine="0"/>
      </w:pPr>
      <w:rPr>
        <w:rFonts w:cs="Times New Roman"/>
      </w:rPr>
    </w:lvl>
  </w:abstractNum>
  <w:abstractNum w:abstractNumId="3">
    <w:multiLevelType w:val="hybridMultilevel"/>
    <w:lvl w:ilvl="0">
      <w:start w:val="16"/>
      <w:numFmt w:val="decimal"/>
      <w:isLgl w:val="false"/>
      <w:suff w:val="space"/>
      <w:lvlText w:val="%1."/>
      <w:lvlJc w:val="left"/>
      <w:pPr>
        <w:pStyle w:val="805"/>
      </w:pPr>
    </w:lvl>
    <w:lvl w:ilvl="1">
      <w:start w:val="1"/>
      <w:numFmt w:val="bullet"/>
      <w:isLgl w:val="false"/>
      <w:suff w:val="tab"/>
      <w:lvlText w:val="o"/>
      <w:lvlJc w:val="left"/>
      <w:pPr>
        <w:pStyle w:val="805"/>
        <w:ind w:left="1440" w:hanging="360"/>
      </w:pPr>
      <w:rPr>
        <w:rFonts w:ascii="Courier New" w:hAnsi="Courier New" w:eastAsia="Courier New" w:cs="Courier New"/>
      </w:rPr>
    </w:lvl>
    <w:lvl w:ilvl="2">
      <w:start w:val="1"/>
      <w:numFmt w:val="bullet"/>
      <w:isLgl w:val="false"/>
      <w:suff w:val="tab"/>
      <w:lvlText w:val="§"/>
      <w:lvlJc w:val="left"/>
      <w:pPr>
        <w:pStyle w:val="805"/>
        <w:ind w:left="2160" w:hanging="360"/>
      </w:pPr>
      <w:rPr>
        <w:rFonts w:ascii="Wingdings" w:hAnsi="Wingdings" w:eastAsia="Wingdings" w:cs="Wingdings"/>
      </w:rPr>
    </w:lvl>
    <w:lvl w:ilvl="3">
      <w:start w:val="1"/>
      <w:numFmt w:val="bullet"/>
      <w:isLgl w:val="false"/>
      <w:suff w:val="tab"/>
      <w:lvlText w:val="·"/>
      <w:lvlJc w:val="left"/>
      <w:pPr>
        <w:pStyle w:val="805"/>
        <w:ind w:left="2880" w:hanging="360"/>
      </w:pPr>
      <w:rPr>
        <w:rFonts w:ascii="Symbol" w:hAnsi="Symbol" w:eastAsia="Symbol" w:cs="Symbol"/>
      </w:rPr>
    </w:lvl>
    <w:lvl w:ilvl="4">
      <w:start w:val="1"/>
      <w:numFmt w:val="bullet"/>
      <w:isLgl w:val="false"/>
      <w:suff w:val="tab"/>
      <w:lvlText w:val="o"/>
      <w:lvlJc w:val="left"/>
      <w:pPr>
        <w:pStyle w:val="805"/>
        <w:ind w:left="3600" w:hanging="360"/>
      </w:pPr>
      <w:rPr>
        <w:rFonts w:ascii="Courier New" w:hAnsi="Courier New" w:eastAsia="Courier New" w:cs="Courier New"/>
      </w:rPr>
    </w:lvl>
    <w:lvl w:ilvl="5">
      <w:start w:val="1"/>
      <w:numFmt w:val="bullet"/>
      <w:isLgl w:val="false"/>
      <w:suff w:val="tab"/>
      <w:lvlText w:val="§"/>
      <w:lvlJc w:val="left"/>
      <w:pPr>
        <w:pStyle w:val="805"/>
        <w:ind w:left="4320" w:hanging="360"/>
      </w:pPr>
      <w:rPr>
        <w:rFonts w:ascii="Wingdings" w:hAnsi="Wingdings" w:eastAsia="Wingdings" w:cs="Wingdings"/>
      </w:rPr>
    </w:lvl>
    <w:lvl w:ilvl="6">
      <w:start w:val="1"/>
      <w:numFmt w:val="bullet"/>
      <w:isLgl w:val="false"/>
      <w:suff w:val="tab"/>
      <w:lvlText w:val="·"/>
      <w:lvlJc w:val="left"/>
      <w:pPr>
        <w:pStyle w:val="805"/>
        <w:ind w:left="5040" w:hanging="360"/>
      </w:pPr>
      <w:rPr>
        <w:rFonts w:ascii="Symbol" w:hAnsi="Symbol" w:eastAsia="Symbol" w:cs="Symbol"/>
      </w:rPr>
    </w:lvl>
    <w:lvl w:ilvl="7">
      <w:start w:val="1"/>
      <w:numFmt w:val="bullet"/>
      <w:isLgl w:val="false"/>
      <w:suff w:val="tab"/>
      <w:lvlText w:val="o"/>
      <w:lvlJc w:val="left"/>
      <w:pPr>
        <w:pStyle w:val="805"/>
        <w:ind w:left="5760" w:hanging="360"/>
      </w:pPr>
      <w:rPr>
        <w:rFonts w:ascii="Courier New" w:hAnsi="Courier New" w:eastAsia="Courier New" w:cs="Courier New"/>
      </w:rPr>
    </w:lvl>
    <w:lvl w:ilvl="8">
      <w:start w:val="1"/>
      <w:numFmt w:val="bullet"/>
      <w:isLgl w:val="false"/>
      <w:suff w:val="tab"/>
      <w:lvlText w:val="§"/>
      <w:lvlJc w:val="left"/>
      <w:pPr>
        <w:pStyle w:val="805"/>
        <w:ind w:left="6480" w:hanging="360"/>
      </w:pPr>
      <w:rPr>
        <w:rFonts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05"/>
      </w:pPr>
    </w:lvl>
    <w:lvl w:ilvl="1">
      <w:start w:val="1"/>
      <w:numFmt w:val="bullet"/>
      <w:isLgl w:val="false"/>
      <w:suff w:val="tab"/>
      <w:lvlText w:val="o"/>
      <w:lvlJc w:val="left"/>
      <w:pPr>
        <w:pStyle w:val="805"/>
        <w:ind w:left="1440" w:hanging="360"/>
      </w:pPr>
      <w:rPr>
        <w:rFonts w:ascii="Courier New" w:hAnsi="Courier New" w:eastAsia="Courier New" w:cs="Courier New"/>
      </w:rPr>
    </w:lvl>
    <w:lvl w:ilvl="2">
      <w:start w:val="1"/>
      <w:numFmt w:val="bullet"/>
      <w:isLgl w:val="false"/>
      <w:suff w:val="tab"/>
      <w:lvlText w:val="§"/>
      <w:lvlJc w:val="left"/>
      <w:pPr>
        <w:pStyle w:val="805"/>
        <w:ind w:left="2160" w:hanging="360"/>
      </w:pPr>
      <w:rPr>
        <w:rFonts w:ascii="Wingdings" w:hAnsi="Wingdings" w:eastAsia="Wingdings" w:cs="Wingdings"/>
      </w:rPr>
    </w:lvl>
    <w:lvl w:ilvl="3">
      <w:start w:val="1"/>
      <w:numFmt w:val="bullet"/>
      <w:isLgl w:val="false"/>
      <w:suff w:val="tab"/>
      <w:lvlText w:val="·"/>
      <w:lvlJc w:val="left"/>
      <w:pPr>
        <w:pStyle w:val="805"/>
        <w:ind w:left="2880" w:hanging="360"/>
      </w:pPr>
      <w:rPr>
        <w:rFonts w:ascii="Symbol" w:hAnsi="Symbol" w:eastAsia="Symbol" w:cs="Symbol"/>
      </w:rPr>
    </w:lvl>
    <w:lvl w:ilvl="4">
      <w:start w:val="1"/>
      <w:numFmt w:val="bullet"/>
      <w:isLgl w:val="false"/>
      <w:suff w:val="tab"/>
      <w:lvlText w:val="o"/>
      <w:lvlJc w:val="left"/>
      <w:pPr>
        <w:pStyle w:val="805"/>
        <w:ind w:left="3600" w:hanging="360"/>
      </w:pPr>
      <w:rPr>
        <w:rFonts w:ascii="Courier New" w:hAnsi="Courier New" w:eastAsia="Courier New" w:cs="Courier New"/>
      </w:rPr>
    </w:lvl>
    <w:lvl w:ilvl="5">
      <w:start w:val="1"/>
      <w:numFmt w:val="bullet"/>
      <w:isLgl w:val="false"/>
      <w:suff w:val="tab"/>
      <w:lvlText w:val="§"/>
      <w:lvlJc w:val="left"/>
      <w:pPr>
        <w:pStyle w:val="805"/>
        <w:ind w:left="4320" w:hanging="360"/>
      </w:pPr>
      <w:rPr>
        <w:rFonts w:ascii="Wingdings" w:hAnsi="Wingdings" w:eastAsia="Wingdings" w:cs="Wingdings"/>
      </w:rPr>
    </w:lvl>
    <w:lvl w:ilvl="6">
      <w:start w:val="1"/>
      <w:numFmt w:val="bullet"/>
      <w:isLgl w:val="false"/>
      <w:suff w:val="tab"/>
      <w:lvlText w:val="·"/>
      <w:lvlJc w:val="left"/>
      <w:pPr>
        <w:pStyle w:val="805"/>
        <w:ind w:left="5040" w:hanging="360"/>
      </w:pPr>
      <w:rPr>
        <w:rFonts w:ascii="Symbol" w:hAnsi="Symbol" w:eastAsia="Symbol" w:cs="Symbol"/>
      </w:rPr>
    </w:lvl>
    <w:lvl w:ilvl="7">
      <w:start w:val="1"/>
      <w:numFmt w:val="bullet"/>
      <w:isLgl w:val="false"/>
      <w:suff w:val="tab"/>
      <w:lvlText w:val="o"/>
      <w:lvlJc w:val="left"/>
      <w:pPr>
        <w:pStyle w:val="805"/>
        <w:ind w:left="5760" w:hanging="360"/>
      </w:pPr>
      <w:rPr>
        <w:rFonts w:ascii="Courier New" w:hAnsi="Courier New" w:eastAsia="Courier New" w:cs="Courier New"/>
      </w:rPr>
    </w:lvl>
    <w:lvl w:ilvl="8">
      <w:start w:val="1"/>
      <w:numFmt w:val="bullet"/>
      <w:isLgl w:val="false"/>
      <w:suff w:val="tab"/>
      <w:lvlText w:val="§"/>
      <w:lvlJc w:val="left"/>
      <w:pPr>
        <w:pStyle w:val="805"/>
        <w:ind w:left="6480" w:hanging="360"/>
      </w:pPr>
      <w:rPr>
        <w:rFonts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pStyle w:val="805"/>
      </w:pPr>
      <w:rPr>
        <w:rFonts w:hint="eastAsia"/>
      </w:rPr>
    </w:lvl>
    <w:lvl w:ilvl="1">
      <w:start w:val="1"/>
      <w:numFmt w:val="bullet"/>
      <w:isLgl w:val="false"/>
      <w:suff w:val="tab"/>
      <w:lvlText w:val="o"/>
      <w:lvlJc w:val="left"/>
      <w:pPr>
        <w:pStyle w:val="805"/>
        <w:ind w:left="1440" w:hanging="360"/>
      </w:pPr>
      <w:rPr>
        <w:rFonts w:ascii="Courier New" w:hAnsi="Courier New" w:eastAsia="Courier New" w:cs="Courier New"/>
      </w:rPr>
    </w:lvl>
    <w:lvl w:ilvl="2">
      <w:start w:val="1"/>
      <w:numFmt w:val="bullet"/>
      <w:isLgl w:val="false"/>
      <w:suff w:val="tab"/>
      <w:lvlText w:val="§"/>
      <w:lvlJc w:val="left"/>
      <w:pPr>
        <w:pStyle w:val="805"/>
        <w:ind w:left="2160" w:hanging="360"/>
      </w:pPr>
      <w:rPr>
        <w:rFonts w:ascii="Wingdings" w:hAnsi="Wingdings" w:eastAsia="Wingdings" w:cs="Wingdings"/>
      </w:rPr>
    </w:lvl>
    <w:lvl w:ilvl="3">
      <w:start w:val="1"/>
      <w:numFmt w:val="bullet"/>
      <w:isLgl w:val="false"/>
      <w:suff w:val="tab"/>
      <w:lvlText w:val="·"/>
      <w:lvlJc w:val="left"/>
      <w:pPr>
        <w:pStyle w:val="805"/>
        <w:ind w:left="2880" w:hanging="360"/>
      </w:pPr>
      <w:rPr>
        <w:rFonts w:ascii="Symbol" w:hAnsi="Symbol" w:eastAsia="Symbol" w:cs="Symbol"/>
      </w:rPr>
    </w:lvl>
    <w:lvl w:ilvl="4">
      <w:start w:val="1"/>
      <w:numFmt w:val="bullet"/>
      <w:isLgl w:val="false"/>
      <w:suff w:val="tab"/>
      <w:lvlText w:val="o"/>
      <w:lvlJc w:val="left"/>
      <w:pPr>
        <w:pStyle w:val="805"/>
        <w:ind w:left="3600" w:hanging="360"/>
      </w:pPr>
      <w:rPr>
        <w:rFonts w:ascii="Courier New" w:hAnsi="Courier New" w:eastAsia="Courier New" w:cs="Courier New"/>
      </w:rPr>
    </w:lvl>
    <w:lvl w:ilvl="5">
      <w:start w:val="1"/>
      <w:numFmt w:val="bullet"/>
      <w:isLgl w:val="false"/>
      <w:suff w:val="tab"/>
      <w:lvlText w:val="§"/>
      <w:lvlJc w:val="left"/>
      <w:pPr>
        <w:pStyle w:val="805"/>
        <w:ind w:left="4320" w:hanging="360"/>
      </w:pPr>
      <w:rPr>
        <w:rFonts w:ascii="Wingdings" w:hAnsi="Wingdings" w:eastAsia="Wingdings" w:cs="Wingdings"/>
      </w:rPr>
    </w:lvl>
    <w:lvl w:ilvl="6">
      <w:start w:val="1"/>
      <w:numFmt w:val="bullet"/>
      <w:isLgl w:val="false"/>
      <w:suff w:val="tab"/>
      <w:lvlText w:val="·"/>
      <w:lvlJc w:val="left"/>
      <w:pPr>
        <w:pStyle w:val="805"/>
        <w:ind w:left="5040" w:hanging="360"/>
      </w:pPr>
      <w:rPr>
        <w:rFonts w:ascii="Symbol" w:hAnsi="Symbol" w:eastAsia="Symbol" w:cs="Symbol"/>
      </w:rPr>
    </w:lvl>
    <w:lvl w:ilvl="7">
      <w:start w:val="1"/>
      <w:numFmt w:val="bullet"/>
      <w:isLgl w:val="false"/>
      <w:suff w:val="tab"/>
      <w:lvlText w:val="o"/>
      <w:lvlJc w:val="left"/>
      <w:pPr>
        <w:pStyle w:val="805"/>
        <w:ind w:left="5760" w:hanging="360"/>
      </w:pPr>
      <w:rPr>
        <w:rFonts w:ascii="Courier New" w:hAnsi="Courier New" w:eastAsia="Courier New" w:cs="Courier New"/>
      </w:rPr>
    </w:lvl>
    <w:lvl w:ilvl="8">
      <w:start w:val="1"/>
      <w:numFmt w:val="bullet"/>
      <w:isLgl w:val="false"/>
      <w:suff w:val="tab"/>
      <w:lvlText w:val="§"/>
      <w:lvlJc w:val="left"/>
      <w:pPr>
        <w:pStyle w:val="805"/>
        <w:ind w:left="6480" w:hanging="360"/>
      </w:pPr>
      <w:rPr>
        <w:rFonts w:ascii="Wingdings" w:hAnsi="Wingdings" w:eastAsia="Wingdings" w:cs="Wingdings"/>
      </w:rPr>
    </w:lvl>
  </w:abstractNum>
  <w:abstractNum w:abstractNumId="6">
    <w:multiLevelType w:val="hybridMultilevel"/>
    <w:lvl w:ilvl="0">
      <w:start w:val="7"/>
      <w:numFmt w:val="chineseCounting"/>
      <w:isLgl w:val="false"/>
      <w:suff w:val="nothing"/>
      <w:lvlText w:val="%1、"/>
      <w:lvlJc w:val="left"/>
      <w:pPr>
        <w:pStyle w:val="8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1"/>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805"/>
    <w:next w:val="805"/>
    <w:link w:val="919"/>
    <w:uiPriority w:val="9"/>
    <w:qFormat/>
    <w:pPr>
      <w:keepLines/>
      <w:keepNext/>
      <w:spacing w:before="480" w:after="200"/>
      <w:outlineLvl w:val="0"/>
    </w:pPr>
    <w:rPr>
      <w:rFonts w:ascii="Arial" w:hAnsi="Arial" w:eastAsia="Arial" w:cs="Arial"/>
      <w:sz w:val="40"/>
      <w:szCs w:val="40"/>
    </w:rPr>
  </w:style>
  <w:style w:type="paragraph" w:styleId="772">
    <w:name w:val="Heading 2"/>
    <w:basedOn w:val="805"/>
    <w:next w:val="805"/>
    <w:link w:val="920"/>
    <w:uiPriority w:val="9"/>
    <w:unhideWhenUsed/>
    <w:qFormat/>
    <w:pPr>
      <w:keepLines/>
      <w:keepNext/>
      <w:spacing w:before="360" w:after="200"/>
      <w:outlineLvl w:val="1"/>
    </w:pPr>
    <w:rPr>
      <w:rFonts w:ascii="Arial" w:hAnsi="Arial" w:eastAsia="Arial" w:cs="Arial"/>
      <w:sz w:val="34"/>
    </w:rPr>
  </w:style>
  <w:style w:type="paragraph" w:styleId="773">
    <w:name w:val="Heading 3"/>
    <w:basedOn w:val="805"/>
    <w:next w:val="805"/>
    <w:link w:val="921"/>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805"/>
    <w:next w:val="805"/>
    <w:link w:val="907"/>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805"/>
    <w:next w:val="805"/>
    <w:link w:val="908"/>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805"/>
    <w:next w:val="805"/>
    <w:link w:val="909"/>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805"/>
    <w:next w:val="805"/>
    <w:link w:val="910"/>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805"/>
    <w:next w:val="805"/>
    <w:link w:val="911"/>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805"/>
    <w:next w:val="805"/>
    <w:link w:val="912"/>
    <w:uiPriority w:val="9"/>
    <w:unhideWhenUsed/>
    <w:qFormat/>
    <w:pPr>
      <w:keepLines/>
      <w:keepNext/>
      <w:spacing w:before="320" w:after="200"/>
      <w:outlineLvl w:val="8"/>
    </w:pPr>
    <w:rPr>
      <w:rFonts w:ascii="Arial" w:hAnsi="Arial" w:eastAsia="Arial" w:cs="Arial"/>
      <w:i/>
      <w:iCs/>
      <w:sz w:val="21"/>
      <w:szCs w:val="21"/>
    </w:rPr>
  </w:style>
  <w:style w:type="paragraph" w:styleId="780">
    <w:name w:val="List Paragraph"/>
    <w:basedOn w:val="805"/>
    <w:uiPriority w:val="34"/>
    <w:qFormat/>
    <w:pPr>
      <w:contextualSpacing/>
      <w:ind w:left="720"/>
    </w:pPr>
  </w:style>
  <w:style w:type="paragraph" w:styleId="781">
    <w:name w:val="No Spacing"/>
    <w:uiPriority w:val="1"/>
    <w:qFormat/>
    <w:pPr>
      <w:spacing w:before="0" w:after="0" w:line="240" w:lineRule="auto"/>
    </w:pPr>
  </w:style>
  <w:style w:type="paragraph" w:styleId="782">
    <w:name w:val="Title"/>
    <w:basedOn w:val="805"/>
    <w:next w:val="805"/>
    <w:link w:val="913"/>
    <w:uiPriority w:val="10"/>
    <w:qFormat/>
    <w:pPr>
      <w:contextualSpacing/>
      <w:spacing w:before="300" w:after="200"/>
    </w:pPr>
    <w:rPr>
      <w:sz w:val="48"/>
      <w:szCs w:val="48"/>
    </w:rPr>
  </w:style>
  <w:style w:type="paragraph" w:styleId="783">
    <w:name w:val="Subtitle"/>
    <w:basedOn w:val="805"/>
    <w:next w:val="805"/>
    <w:link w:val="914"/>
    <w:uiPriority w:val="11"/>
    <w:qFormat/>
    <w:pPr>
      <w:spacing w:before="200" w:after="200"/>
    </w:pPr>
    <w:rPr>
      <w:sz w:val="24"/>
      <w:szCs w:val="24"/>
    </w:rPr>
  </w:style>
  <w:style w:type="paragraph" w:styleId="784">
    <w:name w:val="Quote"/>
    <w:basedOn w:val="805"/>
    <w:next w:val="805"/>
    <w:link w:val="915"/>
    <w:uiPriority w:val="29"/>
    <w:qFormat/>
    <w:pPr>
      <w:ind w:left="720" w:right="720"/>
    </w:pPr>
    <w:rPr>
      <w:i/>
    </w:rPr>
  </w:style>
  <w:style w:type="paragraph" w:styleId="785">
    <w:name w:val="Intense Quote"/>
    <w:basedOn w:val="805"/>
    <w:next w:val="805"/>
    <w:link w:val="9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6">
    <w:name w:val="Header"/>
    <w:basedOn w:val="805"/>
    <w:link w:val="927"/>
    <w:uiPriority w:val="99"/>
    <w:unhideWhenUsed/>
    <w:pPr>
      <w:spacing w:after="0" w:line="240" w:lineRule="auto"/>
      <w:tabs>
        <w:tab w:val="center" w:pos="7143" w:leader="none"/>
        <w:tab w:val="right" w:pos="14287" w:leader="none"/>
      </w:tabs>
    </w:pPr>
  </w:style>
  <w:style w:type="paragraph" w:styleId="787">
    <w:name w:val="Footer"/>
    <w:basedOn w:val="805"/>
    <w:link w:val="929"/>
    <w:uiPriority w:val="99"/>
    <w:unhideWhenUsed/>
    <w:pPr>
      <w:spacing w:after="0" w:line="240" w:lineRule="auto"/>
      <w:tabs>
        <w:tab w:val="center" w:pos="7143" w:leader="none"/>
        <w:tab w:val="right" w:pos="14287" w:leader="none"/>
      </w:tabs>
    </w:pPr>
  </w:style>
  <w:style w:type="paragraph" w:styleId="788">
    <w:name w:val="Caption"/>
    <w:basedOn w:val="805"/>
    <w:next w:val="805"/>
    <w:uiPriority w:val="35"/>
    <w:semiHidden/>
    <w:unhideWhenUsed/>
    <w:qFormat/>
    <w:pPr>
      <w:spacing w:line="276" w:lineRule="auto"/>
    </w:pPr>
    <w:rPr>
      <w:b/>
      <w:bCs/>
      <w:color w:val="4f81bd" w:themeColor="accent1"/>
      <w:sz w:val="18"/>
      <w:szCs w:val="18"/>
    </w:rPr>
  </w:style>
  <w:style w:type="table" w:styleId="7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Hyperlink"/>
    <w:uiPriority w:val="99"/>
    <w:unhideWhenUsed/>
    <w:rPr>
      <w:color w:val="0000ff" w:themeColor="hyperlink"/>
      <w:u w:val="single"/>
    </w:rPr>
  </w:style>
  <w:style w:type="paragraph" w:styleId="791">
    <w:name w:val="footnote text"/>
    <w:basedOn w:val="805"/>
    <w:link w:val="1055"/>
    <w:uiPriority w:val="99"/>
    <w:semiHidden/>
    <w:unhideWhenUsed/>
    <w:pPr>
      <w:spacing w:after="40" w:line="240" w:lineRule="auto"/>
    </w:pPr>
    <w:rPr>
      <w:sz w:val="18"/>
    </w:rPr>
  </w:style>
  <w:style w:type="character" w:styleId="792">
    <w:name w:val="footnote reference"/>
    <w:uiPriority w:val="99"/>
    <w:unhideWhenUsed/>
    <w:rPr>
      <w:vertAlign w:val="superscript"/>
    </w:rPr>
  </w:style>
  <w:style w:type="paragraph" w:styleId="793">
    <w:name w:val="endnote text"/>
    <w:basedOn w:val="805"/>
    <w:link w:val="917"/>
    <w:uiPriority w:val="99"/>
    <w:semiHidden/>
    <w:unhideWhenUsed/>
    <w:pPr>
      <w:spacing w:after="0" w:line="240" w:lineRule="auto"/>
    </w:pPr>
    <w:rPr>
      <w:sz w:val="20"/>
    </w:rPr>
  </w:style>
  <w:style w:type="character" w:styleId="794">
    <w:name w:val="endnote reference"/>
    <w:uiPriority w:val="99"/>
    <w:semiHidden/>
    <w:unhideWhenUsed/>
    <w:rPr>
      <w:vertAlign w:val="superscript"/>
    </w:rPr>
  </w:style>
  <w:style w:type="paragraph" w:styleId="795">
    <w:name w:val="toc 1"/>
    <w:basedOn w:val="805"/>
    <w:next w:val="805"/>
    <w:uiPriority w:val="39"/>
    <w:unhideWhenUsed/>
    <w:pPr>
      <w:ind w:left="0" w:right="0" w:firstLine="0"/>
      <w:spacing w:after="57"/>
    </w:pPr>
  </w:style>
  <w:style w:type="paragraph" w:styleId="796">
    <w:name w:val="toc 2"/>
    <w:basedOn w:val="805"/>
    <w:next w:val="805"/>
    <w:uiPriority w:val="39"/>
    <w:unhideWhenUsed/>
    <w:pPr>
      <w:ind w:left="283" w:right="0" w:firstLine="0"/>
      <w:spacing w:after="57"/>
    </w:pPr>
  </w:style>
  <w:style w:type="paragraph" w:styleId="797">
    <w:name w:val="toc 3"/>
    <w:basedOn w:val="805"/>
    <w:next w:val="805"/>
    <w:uiPriority w:val="39"/>
    <w:unhideWhenUsed/>
    <w:pPr>
      <w:ind w:left="567" w:right="0" w:firstLine="0"/>
      <w:spacing w:after="57"/>
    </w:pPr>
  </w:style>
  <w:style w:type="paragraph" w:styleId="798">
    <w:name w:val="toc 4"/>
    <w:basedOn w:val="805"/>
    <w:next w:val="805"/>
    <w:uiPriority w:val="39"/>
    <w:unhideWhenUsed/>
    <w:pPr>
      <w:ind w:left="850" w:right="0" w:firstLine="0"/>
      <w:spacing w:after="57"/>
    </w:pPr>
  </w:style>
  <w:style w:type="paragraph" w:styleId="799">
    <w:name w:val="toc 5"/>
    <w:basedOn w:val="805"/>
    <w:next w:val="805"/>
    <w:uiPriority w:val="39"/>
    <w:unhideWhenUsed/>
    <w:pPr>
      <w:ind w:left="1134" w:right="0" w:firstLine="0"/>
      <w:spacing w:after="57"/>
    </w:pPr>
  </w:style>
  <w:style w:type="paragraph" w:styleId="800">
    <w:name w:val="toc 6"/>
    <w:basedOn w:val="805"/>
    <w:next w:val="805"/>
    <w:uiPriority w:val="39"/>
    <w:unhideWhenUsed/>
    <w:pPr>
      <w:ind w:left="1417" w:right="0" w:firstLine="0"/>
      <w:spacing w:after="57"/>
    </w:pPr>
  </w:style>
  <w:style w:type="paragraph" w:styleId="801">
    <w:name w:val="toc 7"/>
    <w:basedOn w:val="805"/>
    <w:next w:val="805"/>
    <w:uiPriority w:val="39"/>
    <w:unhideWhenUsed/>
    <w:pPr>
      <w:ind w:left="1701" w:right="0" w:firstLine="0"/>
      <w:spacing w:after="57"/>
    </w:pPr>
  </w:style>
  <w:style w:type="paragraph" w:styleId="802">
    <w:name w:val="toc 8"/>
    <w:basedOn w:val="805"/>
    <w:next w:val="805"/>
    <w:uiPriority w:val="39"/>
    <w:unhideWhenUsed/>
    <w:pPr>
      <w:ind w:left="1984" w:right="0" w:firstLine="0"/>
      <w:spacing w:after="57"/>
    </w:pPr>
  </w:style>
  <w:style w:type="paragraph" w:styleId="803">
    <w:name w:val="toc 9"/>
    <w:basedOn w:val="805"/>
    <w:next w:val="805"/>
    <w:uiPriority w:val="39"/>
    <w:unhideWhenUsed/>
    <w:pPr>
      <w:ind w:left="2268" w:right="0" w:firstLine="0"/>
      <w:spacing w:after="57"/>
    </w:pPr>
  </w:style>
  <w:style w:type="paragraph" w:styleId="804">
    <w:name w:val="table of figures"/>
    <w:basedOn w:val="805"/>
    <w:next w:val="805"/>
    <w:uiPriority w:val="99"/>
    <w:unhideWhenUsed/>
    <w:pPr>
      <w:spacing w:after="0" w:afterAutospacing="0"/>
    </w:pPr>
  </w:style>
  <w:style w:type="paragraph" w:styleId="805" w:default="1">
    <w:name w:val="Normal"/>
    <w:next w:val="805"/>
    <w:link w:val="805"/>
    <w:qFormat/>
    <w:pPr>
      <w:jc w:val="both"/>
      <w:widowControl w:val="off"/>
    </w:pPr>
    <w:rPr>
      <w:sz w:val="21"/>
      <w:szCs w:val="24"/>
      <w:lang w:val="en-US" w:eastAsia="zh-CN" w:bidi="ar-SA"/>
    </w:rPr>
  </w:style>
  <w:style w:type="paragraph" w:styleId="806">
    <w:name w:val="标题 1"/>
    <w:basedOn w:val="805"/>
    <w:next w:val="805"/>
    <w:link w:val="817"/>
    <w:qFormat/>
    <w:pPr>
      <w:jc w:val="center"/>
      <w:keepLines/>
      <w:keepNext/>
      <w:spacing w:line="578" w:lineRule="auto"/>
      <w:outlineLvl w:val="0"/>
    </w:pPr>
    <w:rPr>
      <w:rFonts w:eastAsia="新宋体"/>
      <w:b/>
      <w:bCs/>
      <w:sz w:val="30"/>
      <w:szCs w:val="44"/>
    </w:rPr>
  </w:style>
  <w:style w:type="paragraph" w:styleId="807">
    <w:name w:val="标题 2"/>
    <w:basedOn w:val="805"/>
    <w:next w:val="805"/>
    <w:link w:val="818"/>
    <w:uiPriority w:val="9"/>
    <w:qFormat/>
    <w:pPr>
      <w:keepLines/>
      <w:keepNext/>
      <w:spacing w:before="260" w:after="260" w:line="416" w:lineRule="auto"/>
      <w:outlineLvl w:val="1"/>
    </w:pPr>
    <w:rPr>
      <w:rFonts w:ascii="Calibri Light" w:hAnsi="Calibri Light" w:eastAsia="黑体" w:cs="Times New Roman"/>
      <w:b/>
      <w:bCs/>
      <w:sz w:val="32"/>
      <w:szCs w:val="32"/>
    </w:rPr>
  </w:style>
  <w:style w:type="paragraph" w:styleId="808">
    <w:name w:val="标题 3"/>
    <w:basedOn w:val="805"/>
    <w:next w:val="805"/>
    <w:link w:val="819"/>
    <w:uiPriority w:val="9"/>
    <w:qFormat/>
    <w:pPr>
      <w:keepLines/>
      <w:keepNext/>
      <w:spacing w:before="260" w:after="260" w:line="416" w:lineRule="auto"/>
      <w:outlineLvl w:val="2"/>
    </w:pPr>
    <w:rPr>
      <w:b/>
      <w:bCs/>
      <w:sz w:val="32"/>
      <w:szCs w:val="32"/>
    </w:rPr>
  </w:style>
  <w:style w:type="paragraph" w:styleId="809">
    <w:name w:val="标题 4"/>
    <w:basedOn w:val="805"/>
    <w:next w:val="805"/>
    <w:link w:val="820"/>
    <w:uiPriority w:val="9"/>
    <w:qFormat/>
    <w:pPr>
      <w:keepLines/>
      <w:keepNext/>
      <w:spacing w:before="320" w:after="200"/>
      <w:outlineLvl w:val="3"/>
    </w:pPr>
    <w:rPr>
      <w:rFonts w:ascii="Arial" w:hAnsi="Arial" w:eastAsia="Arial" w:cs="Arial"/>
      <w:b/>
      <w:bCs/>
      <w:sz w:val="26"/>
      <w:szCs w:val="26"/>
    </w:rPr>
  </w:style>
  <w:style w:type="paragraph" w:styleId="810">
    <w:name w:val="标题 5"/>
    <w:basedOn w:val="805"/>
    <w:next w:val="805"/>
    <w:link w:val="821"/>
    <w:uiPriority w:val="9"/>
    <w:qFormat/>
    <w:pPr>
      <w:keepLines/>
      <w:keepNext/>
      <w:spacing w:before="320" w:after="200"/>
      <w:outlineLvl w:val="4"/>
    </w:pPr>
    <w:rPr>
      <w:rFonts w:ascii="Arial" w:hAnsi="Arial" w:eastAsia="Arial" w:cs="Arial"/>
      <w:b/>
      <w:bCs/>
      <w:sz w:val="24"/>
    </w:rPr>
  </w:style>
  <w:style w:type="paragraph" w:styleId="811">
    <w:name w:val="标题 6"/>
    <w:basedOn w:val="805"/>
    <w:next w:val="805"/>
    <w:link w:val="822"/>
    <w:uiPriority w:val="9"/>
    <w:qFormat/>
    <w:pPr>
      <w:keepLines/>
      <w:keepNext/>
      <w:spacing w:before="320" w:after="200"/>
      <w:outlineLvl w:val="5"/>
    </w:pPr>
    <w:rPr>
      <w:rFonts w:ascii="Arial" w:hAnsi="Arial" w:eastAsia="Arial" w:cs="Arial"/>
      <w:b/>
      <w:bCs/>
      <w:sz w:val="22"/>
      <w:szCs w:val="22"/>
    </w:rPr>
  </w:style>
  <w:style w:type="paragraph" w:styleId="812">
    <w:name w:val="标题 7"/>
    <w:basedOn w:val="805"/>
    <w:next w:val="805"/>
    <w:link w:val="823"/>
    <w:uiPriority w:val="9"/>
    <w:qFormat/>
    <w:pPr>
      <w:keepLines/>
      <w:keepNext/>
      <w:spacing w:before="320" w:after="200"/>
      <w:outlineLvl w:val="6"/>
    </w:pPr>
    <w:rPr>
      <w:rFonts w:ascii="Arial" w:hAnsi="Arial" w:eastAsia="Arial" w:cs="Arial"/>
      <w:b/>
      <w:bCs/>
      <w:i/>
      <w:iCs/>
      <w:sz w:val="22"/>
      <w:szCs w:val="22"/>
    </w:rPr>
  </w:style>
  <w:style w:type="paragraph" w:styleId="813">
    <w:name w:val="标题 8"/>
    <w:basedOn w:val="805"/>
    <w:next w:val="805"/>
    <w:link w:val="824"/>
    <w:uiPriority w:val="9"/>
    <w:qFormat/>
    <w:pPr>
      <w:keepLines/>
      <w:keepNext/>
      <w:spacing w:before="320" w:after="200"/>
      <w:outlineLvl w:val="7"/>
    </w:pPr>
    <w:rPr>
      <w:rFonts w:ascii="Arial" w:hAnsi="Arial" w:eastAsia="Arial" w:cs="Arial"/>
      <w:i/>
      <w:iCs/>
      <w:sz w:val="22"/>
      <w:szCs w:val="22"/>
    </w:rPr>
  </w:style>
  <w:style w:type="paragraph" w:styleId="814">
    <w:name w:val="标题 9"/>
    <w:basedOn w:val="805"/>
    <w:next w:val="805"/>
    <w:link w:val="825"/>
    <w:uiPriority w:val="9"/>
    <w:qFormat/>
    <w:pPr>
      <w:keepLines/>
      <w:keepNext/>
      <w:spacing w:before="320" w:after="200"/>
      <w:outlineLvl w:val="8"/>
    </w:pPr>
    <w:rPr>
      <w:rFonts w:ascii="Arial" w:hAnsi="Arial" w:eastAsia="Arial" w:cs="Arial"/>
      <w:i/>
      <w:iCs/>
      <w:szCs w:val="21"/>
    </w:rPr>
  </w:style>
  <w:style w:type="character" w:styleId="815">
    <w:name w:val="默认段落字体"/>
    <w:next w:val="815"/>
    <w:link w:val="805"/>
    <w:uiPriority w:val="1"/>
    <w:unhideWhenUsed/>
    <w:qFormat/>
  </w:style>
  <w:style w:type="table" w:styleId="816">
    <w:name w:val="普通表格"/>
    <w:next w:val="816"/>
    <w:link w:val="805"/>
    <w:uiPriority w:val="99"/>
    <w:unhideWhenUsed/>
    <w:qFormat/>
    <w:tblPr/>
  </w:style>
  <w:style w:type="character" w:styleId="817">
    <w:name w:val="标题 1 字符"/>
    <w:next w:val="817"/>
    <w:link w:val="806"/>
    <w:qFormat/>
    <w:rPr>
      <w:rFonts w:ascii="Times New Roman" w:hAnsi="Times New Roman" w:eastAsia="新宋体" w:cs="Times New Roman"/>
      <w:b/>
      <w:bCs/>
      <w:sz w:val="30"/>
      <w:szCs w:val="44"/>
    </w:rPr>
  </w:style>
  <w:style w:type="character" w:styleId="818">
    <w:name w:val="标题 2 字符"/>
    <w:next w:val="818"/>
    <w:link w:val="807"/>
    <w:uiPriority w:val="9"/>
    <w:qFormat/>
    <w:rPr>
      <w:rFonts w:ascii="Calibri Light" w:hAnsi="Calibri Light" w:eastAsia="黑体" w:cs="Times New Roman"/>
      <w:b/>
      <w:bCs/>
      <w:sz w:val="32"/>
      <w:szCs w:val="32"/>
    </w:rPr>
  </w:style>
  <w:style w:type="character" w:styleId="819">
    <w:name w:val="标题 3 字符"/>
    <w:next w:val="819"/>
    <w:link w:val="808"/>
    <w:uiPriority w:val="9"/>
    <w:qFormat/>
    <w:rPr>
      <w:rFonts w:ascii="Times New Roman" w:hAnsi="Times New Roman" w:eastAsia="宋体" w:cs="Times New Roman"/>
      <w:b/>
      <w:bCs/>
      <w:sz w:val="32"/>
      <w:szCs w:val="32"/>
    </w:rPr>
  </w:style>
  <w:style w:type="character" w:styleId="820">
    <w:name w:val="标题 4 字符"/>
    <w:next w:val="820"/>
    <w:link w:val="809"/>
    <w:uiPriority w:val="9"/>
    <w:qFormat/>
    <w:rPr>
      <w:rFonts w:ascii="Arial" w:hAnsi="Arial" w:eastAsia="Arial" w:cs="Arial"/>
      <w:b/>
      <w:bCs/>
      <w:sz w:val="26"/>
      <w:szCs w:val="26"/>
    </w:rPr>
  </w:style>
  <w:style w:type="character" w:styleId="821">
    <w:name w:val="标题 5 字符"/>
    <w:next w:val="821"/>
    <w:link w:val="810"/>
    <w:uiPriority w:val="9"/>
    <w:qFormat/>
    <w:rPr>
      <w:rFonts w:ascii="Arial" w:hAnsi="Arial" w:eastAsia="Arial" w:cs="Arial"/>
      <w:b/>
      <w:bCs/>
      <w:sz w:val="24"/>
      <w:szCs w:val="24"/>
    </w:rPr>
  </w:style>
  <w:style w:type="character" w:styleId="822">
    <w:name w:val="标题 6 字符"/>
    <w:next w:val="822"/>
    <w:link w:val="811"/>
    <w:uiPriority w:val="9"/>
    <w:qFormat/>
    <w:rPr>
      <w:rFonts w:ascii="Arial" w:hAnsi="Arial" w:eastAsia="Arial" w:cs="Arial"/>
      <w:b/>
      <w:bCs/>
      <w:sz w:val="22"/>
      <w:szCs w:val="22"/>
    </w:rPr>
  </w:style>
  <w:style w:type="character" w:styleId="823">
    <w:name w:val="标题 7 字符"/>
    <w:next w:val="823"/>
    <w:link w:val="812"/>
    <w:uiPriority w:val="9"/>
    <w:qFormat/>
    <w:rPr>
      <w:rFonts w:ascii="Arial" w:hAnsi="Arial" w:eastAsia="Arial" w:cs="Arial"/>
      <w:b/>
      <w:bCs/>
      <w:i/>
      <w:iCs/>
      <w:sz w:val="22"/>
      <w:szCs w:val="22"/>
    </w:rPr>
  </w:style>
  <w:style w:type="character" w:styleId="824">
    <w:name w:val="标题 8 字符"/>
    <w:next w:val="824"/>
    <w:link w:val="813"/>
    <w:uiPriority w:val="9"/>
    <w:qFormat/>
    <w:rPr>
      <w:rFonts w:ascii="Arial" w:hAnsi="Arial" w:eastAsia="Arial" w:cs="Arial"/>
      <w:i/>
      <w:iCs/>
      <w:sz w:val="22"/>
      <w:szCs w:val="22"/>
    </w:rPr>
  </w:style>
  <w:style w:type="character" w:styleId="825">
    <w:name w:val="标题 9 字符"/>
    <w:next w:val="825"/>
    <w:link w:val="814"/>
    <w:uiPriority w:val="9"/>
    <w:qFormat/>
    <w:rPr>
      <w:rFonts w:ascii="Arial" w:hAnsi="Arial" w:eastAsia="Arial" w:cs="Arial"/>
      <w:i/>
      <w:iCs/>
      <w:sz w:val="21"/>
      <w:szCs w:val="21"/>
    </w:rPr>
  </w:style>
  <w:style w:type="paragraph" w:styleId="826">
    <w:name w:val="目录 7"/>
    <w:basedOn w:val="805"/>
    <w:next w:val="805"/>
    <w:link w:val="805"/>
    <w:uiPriority w:val="39"/>
    <w:unhideWhenUsed/>
    <w:qFormat/>
    <w:pPr>
      <w:ind w:left="1701"/>
      <w:spacing w:after="57"/>
    </w:pPr>
  </w:style>
  <w:style w:type="paragraph" w:styleId="827">
    <w:name w:val="正文缩进"/>
    <w:basedOn w:val="805"/>
    <w:next w:val="827"/>
    <w:link w:val="805"/>
    <w:qFormat/>
    <w:pPr>
      <w:ind w:firstLine="420"/>
    </w:pPr>
  </w:style>
  <w:style w:type="paragraph" w:styleId="828">
    <w:name w:val="题注"/>
    <w:basedOn w:val="805"/>
    <w:next w:val="805"/>
    <w:link w:val="805"/>
    <w:uiPriority w:val="35"/>
    <w:qFormat/>
    <w:pPr>
      <w:spacing w:line="276" w:lineRule="auto"/>
    </w:pPr>
    <w:rPr>
      <w:b/>
      <w:bCs/>
      <w:color w:val="5b9bd5"/>
      <w:sz w:val="18"/>
      <w:szCs w:val="18"/>
    </w:rPr>
  </w:style>
  <w:style w:type="paragraph" w:styleId="829">
    <w:name w:val="索引 5"/>
    <w:basedOn w:val="805"/>
    <w:next w:val="805"/>
    <w:link w:val="805"/>
    <w:qFormat/>
    <w:pPr>
      <w:ind w:left="798"/>
      <w:jc w:val="left"/>
    </w:pPr>
    <w:rPr>
      <w:rFonts w:ascii="Calibri" w:hAnsi="Calibri"/>
    </w:rPr>
  </w:style>
  <w:style w:type="paragraph" w:styleId="830">
    <w:name w:val="批注文字"/>
    <w:basedOn w:val="805"/>
    <w:next w:val="830"/>
    <w:link w:val="831"/>
    <w:unhideWhenUsed/>
    <w:qFormat/>
    <w:pPr>
      <w:jc w:val="left"/>
    </w:pPr>
  </w:style>
  <w:style w:type="character" w:styleId="831">
    <w:name w:val="批注文字 字符"/>
    <w:next w:val="831"/>
    <w:link w:val="830"/>
    <w:semiHidden/>
    <w:qFormat/>
    <w:rPr>
      <w:rFonts w:ascii="Times New Roman" w:hAnsi="Times New Roman" w:eastAsia="宋体" w:cs="Times New Roman"/>
      <w:sz w:val="21"/>
      <w:szCs w:val="24"/>
    </w:rPr>
  </w:style>
  <w:style w:type="paragraph" w:styleId="832">
    <w:name w:val="正文文本"/>
    <w:basedOn w:val="805"/>
    <w:next w:val="834"/>
    <w:link w:val="833"/>
    <w:uiPriority w:val="99"/>
    <w:qFormat/>
    <w:pPr>
      <w:spacing w:after="120"/>
    </w:pPr>
    <w:rPr>
      <w:rFonts w:ascii="Calibri" w:hAnsi="Calibri"/>
    </w:rPr>
  </w:style>
  <w:style w:type="character" w:styleId="833">
    <w:name w:val="正文文本 字符"/>
    <w:next w:val="833"/>
    <w:link w:val="832"/>
    <w:uiPriority w:val="99"/>
    <w:qFormat/>
    <w:rPr>
      <w:rFonts w:ascii="Calibri" w:hAnsi="Calibri" w:eastAsia="宋体" w:cs="Times New Roman"/>
      <w:sz w:val="21"/>
      <w:szCs w:val="24"/>
    </w:rPr>
  </w:style>
  <w:style w:type="paragraph" w:styleId="834">
    <w:name w:val="一级条标题"/>
    <w:basedOn w:val="835"/>
    <w:next w:val="844"/>
    <w:link w:val="80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5">
    <w:name w:val="章标题"/>
    <w:next w:val="836"/>
    <w:link w:val="80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36">
    <w:name w:val="正文1"/>
    <w:basedOn w:val="837"/>
    <w:next w:val="843"/>
    <w:link w:val="805"/>
    <w:qFormat/>
    <w:pPr>
      <w:jc w:val="left"/>
      <w:spacing w:line="360" w:lineRule="atLeast"/>
    </w:pPr>
    <w:rPr>
      <w:rFonts w:ascii="宋体" w:hAnsi="Calibri" w:eastAsia="宋体" w:cs="Times New Roman"/>
      <w:sz w:val="24"/>
      <w:szCs w:val="20"/>
    </w:rPr>
  </w:style>
  <w:style w:type="paragraph" w:styleId="837">
    <w:name w:val="正文11"/>
    <w:next w:val="839"/>
    <w:link w:val="838"/>
    <w:qFormat/>
    <w:pPr>
      <w:jc w:val="both"/>
      <w:widowControl w:val="off"/>
    </w:pPr>
    <w:rPr>
      <w:sz w:val="21"/>
      <w:szCs w:val="24"/>
      <w:lang w:val="en-US" w:eastAsia="zh-CN" w:bidi="ar-SA"/>
    </w:rPr>
  </w:style>
  <w:style w:type="character" w:styleId="838">
    <w:name w:val="NormalCharacter1"/>
    <w:next w:val="838"/>
    <w:link w:val="837"/>
    <w:semiHidden/>
    <w:qFormat/>
    <w:rPr>
      <w:rFonts w:ascii="Times New Roman" w:hAnsi="Times New Roman" w:eastAsia="宋体" w:cs="Times New Roman"/>
      <w:sz w:val="21"/>
      <w:szCs w:val="24"/>
      <w:lang w:val="en-US" w:eastAsia="zh-CN" w:bidi="ar-SA"/>
    </w:rPr>
  </w:style>
  <w:style w:type="paragraph" w:styleId="839">
    <w:name w:val="目录 11"/>
    <w:basedOn w:val="840"/>
    <w:next w:val="837"/>
    <w:link w:val="805"/>
    <w:qFormat/>
    <w:pPr>
      <w:jc w:val="left"/>
      <w:spacing w:before="120" w:after="120"/>
      <w:widowControl/>
    </w:pPr>
    <w:rPr>
      <w:rFonts w:ascii="Calibri" w:hAnsi="Calibri" w:cs="Calibri"/>
      <w:b/>
      <w:bCs/>
      <w:caps/>
      <w:sz w:val="20"/>
      <w:szCs w:val="20"/>
    </w:rPr>
  </w:style>
  <w:style w:type="paragraph" w:styleId="840">
    <w:name w:val="正文12"/>
    <w:next w:val="841"/>
    <w:link w:val="805"/>
    <w:qFormat/>
    <w:pPr>
      <w:jc w:val="both"/>
      <w:widowControl w:val="off"/>
    </w:pPr>
    <w:rPr>
      <w:sz w:val="21"/>
      <w:szCs w:val="24"/>
      <w:lang w:val="en-US" w:eastAsia="zh-CN" w:bidi="ar-SA"/>
    </w:rPr>
  </w:style>
  <w:style w:type="paragraph" w:styleId="841">
    <w:name w:val="正文文本11"/>
    <w:basedOn w:val="842"/>
    <w:next w:val="834"/>
    <w:link w:val="805"/>
    <w:qFormat/>
    <w:pPr>
      <w:spacing w:after="120"/>
    </w:pPr>
  </w:style>
  <w:style w:type="paragraph" w:styleId="842">
    <w:name w:val="正文112"/>
    <w:next w:val="841"/>
    <w:link w:val="805"/>
    <w:qFormat/>
    <w:pPr>
      <w:jc w:val="both"/>
      <w:widowControl w:val="off"/>
    </w:pPr>
    <w:rPr>
      <w:sz w:val="21"/>
      <w:szCs w:val="24"/>
      <w:lang w:val="en-US" w:eastAsia="zh-CN" w:bidi="ar-SA"/>
    </w:rPr>
  </w:style>
  <w:style w:type="paragraph" w:styleId="843">
    <w:name w:val="正文文本1"/>
    <w:basedOn w:val="836"/>
    <w:next w:val="836"/>
    <w:link w:val="805"/>
    <w:qFormat/>
    <w:pPr>
      <w:spacing w:after="120"/>
    </w:pPr>
    <w:rPr>
      <w:lang w:eastAsia="en-US"/>
    </w:rPr>
  </w:style>
  <w:style w:type="paragraph" w:styleId="844">
    <w:name w:val="段"/>
    <w:basedOn w:val="845"/>
    <w:next w:val="805"/>
    <w:link w:val="805"/>
    <w:qFormat/>
    <w:pPr>
      <w:ind w:firstLine="200"/>
      <w:widowControl/>
    </w:pPr>
    <w:rPr>
      <w:sz w:val="20"/>
    </w:rPr>
  </w:style>
  <w:style w:type="paragraph" w:styleId="845">
    <w:name w:val="正文13"/>
    <w:next w:val="846"/>
    <w:link w:val="805"/>
    <w:qFormat/>
    <w:pPr>
      <w:jc w:val="both"/>
      <w:widowControl w:val="off"/>
    </w:pPr>
    <w:rPr>
      <w:sz w:val="21"/>
      <w:szCs w:val="24"/>
      <w:lang w:val="en-US" w:eastAsia="zh-CN" w:bidi="ar-SA"/>
    </w:rPr>
  </w:style>
  <w:style w:type="paragraph" w:styleId="846">
    <w:name w:val="正文首行缩进1"/>
    <w:basedOn w:val="841"/>
    <w:next w:val="847"/>
    <w:link w:val="805"/>
    <w:qFormat/>
    <w:pPr>
      <w:ind w:firstLine="200"/>
    </w:pPr>
    <w:rPr>
      <w:rFonts w:ascii="仿宋_GB2312" w:eastAsia="仿宋_GB2312"/>
      <w:sz w:val="30"/>
      <w:szCs w:val="30"/>
    </w:rPr>
  </w:style>
  <w:style w:type="paragraph" w:styleId="847">
    <w:name w:val="正文首行缩进 211"/>
    <w:basedOn w:val="848"/>
    <w:next w:val="842"/>
    <w:link w:val="805"/>
    <w:uiPriority w:val="99"/>
    <w:qFormat/>
    <w:pPr>
      <w:ind w:left="0" w:firstLine="420"/>
      <w:spacing w:after="0" w:line="360" w:lineRule="auto"/>
    </w:pPr>
    <w:rPr>
      <w:rFonts w:ascii="宋体" w:hAnsi="宋体"/>
    </w:rPr>
  </w:style>
  <w:style w:type="paragraph" w:styleId="848">
    <w:name w:val="正文文本缩进11"/>
    <w:basedOn w:val="842"/>
    <w:next w:val="842"/>
    <w:link w:val="805"/>
    <w:qFormat/>
    <w:pPr>
      <w:ind w:left="420"/>
      <w:spacing w:after="120"/>
    </w:pPr>
    <w:rPr>
      <w:rFonts w:ascii="Calibri" w:hAnsi="Calibri" w:eastAsia="等线" w:cs="Times New Roman"/>
    </w:rPr>
  </w:style>
  <w:style w:type="paragraph" w:styleId="849">
    <w:name w:val="正文文本缩进"/>
    <w:basedOn w:val="805"/>
    <w:next w:val="849"/>
    <w:link w:val="805"/>
    <w:qFormat/>
    <w:pPr>
      <w:ind w:left="420"/>
      <w:spacing w:after="120"/>
    </w:pPr>
    <w:rPr>
      <w:rFonts w:ascii="Calibri" w:hAnsi="Calibri"/>
    </w:rPr>
  </w:style>
  <w:style w:type="paragraph" w:styleId="850">
    <w:name w:val="文本块"/>
    <w:basedOn w:val="805"/>
    <w:next w:val="850"/>
    <w:link w:val="805"/>
    <w:uiPriority w:val="99"/>
    <w:unhideWhenUsed/>
    <w:qFormat/>
    <w:pPr>
      <w:ind w:left="1440" w:right="1440"/>
      <w:spacing w:after="120"/>
    </w:pPr>
  </w:style>
  <w:style w:type="paragraph" w:styleId="851">
    <w:name w:val="索引 4"/>
    <w:basedOn w:val="805"/>
    <w:next w:val="805"/>
    <w:link w:val="805"/>
    <w:uiPriority w:val="99"/>
    <w:qFormat/>
    <w:pPr>
      <w:ind w:left="600"/>
    </w:pPr>
    <w:rPr>
      <w:rFonts w:ascii="Calibri" w:hAnsi="Calibri"/>
    </w:rPr>
  </w:style>
  <w:style w:type="paragraph" w:styleId="852">
    <w:name w:val="目录 5"/>
    <w:basedOn w:val="805"/>
    <w:next w:val="805"/>
    <w:link w:val="805"/>
    <w:uiPriority w:val="39"/>
    <w:unhideWhenUsed/>
    <w:qFormat/>
    <w:pPr>
      <w:ind w:left="1134"/>
      <w:spacing w:after="57"/>
    </w:pPr>
  </w:style>
  <w:style w:type="paragraph" w:styleId="853">
    <w:name w:val="目录 3"/>
    <w:basedOn w:val="805"/>
    <w:next w:val="805"/>
    <w:link w:val="805"/>
    <w:uiPriority w:val="39"/>
    <w:unhideWhenUsed/>
    <w:qFormat/>
    <w:pPr>
      <w:ind w:left="567"/>
      <w:spacing w:after="57"/>
    </w:pPr>
  </w:style>
  <w:style w:type="paragraph" w:styleId="854">
    <w:name w:val="纯文本"/>
    <w:basedOn w:val="805"/>
    <w:next w:val="854"/>
    <w:link w:val="855"/>
    <w:qFormat/>
    <w:rPr>
      <w:rFonts w:ascii="宋体" w:hAnsi="Courier New"/>
      <w:sz w:val="20"/>
      <w:szCs w:val="20"/>
    </w:rPr>
  </w:style>
  <w:style w:type="character" w:styleId="855">
    <w:name w:val="纯文本 字符"/>
    <w:next w:val="855"/>
    <w:link w:val="854"/>
    <w:qFormat/>
    <w:rPr>
      <w:rFonts w:ascii="宋体" w:hAnsi="Courier New"/>
      <w:sz w:val="20"/>
      <w:szCs w:val="20"/>
    </w:rPr>
  </w:style>
  <w:style w:type="paragraph" w:styleId="856">
    <w:name w:val="目录 8"/>
    <w:basedOn w:val="805"/>
    <w:next w:val="805"/>
    <w:link w:val="805"/>
    <w:uiPriority w:val="39"/>
    <w:unhideWhenUsed/>
    <w:qFormat/>
    <w:pPr>
      <w:ind w:left="1984"/>
      <w:spacing w:after="57"/>
    </w:pPr>
  </w:style>
  <w:style w:type="paragraph" w:styleId="857">
    <w:name w:val="日期"/>
    <w:basedOn w:val="805"/>
    <w:next w:val="805"/>
    <w:link w:val="805"/>
    <w:qFormat/>
    <w:rPr>
      <w:rFonts w:eastAsia="仿宋_GB2312"/>
      <w:sz w:val="28"/>
      <w:szCs w:val="20"/>
    </w:rPr>
  </w:style>
  <w:style w:type="paragraph" w:styleId="858">
    <w:name w:val="尾注文本"/>
    <w:basedOn w:val="805"/>
    <w:next w:val="858"/>
    <w:link w:val="859"/>
    <w:uiPriority w:val="99"/>
    <w:unhideWhenUsed/>
    <w:qFormat/>
    <w:rPr>
      <w:sz w:val="20"/>
    </w:rPr>
  </w:style>
  <w:style w:type="character" w:styleId="859">
    <w:name w:val="尾注文本 字符"/>
    <w:next w:val="859"/>
    <w:link w:val="858"/>
    <w:uiPriority w:val="99"/>
    <w:qFormat/>
    <w:rPr>
      <w:sz w:val="20"/>
    </w:rPr>
  </w:style>
  <w:style w:type="paragraph" w:styleId="860">
    <w:name w:val="批注框文本"/>
    <w:basedOn w:val="805"/>
    <w:next w:val="860"/>
    <w:link w:val="861"/>
    <w:qFormat/>
    <w:rPr>
      <w:sz w:val="18"/>
      <w:szCs w:val="18"/>
    </w:rPr>
  </w:style>
  <w:style w:type="character" w:styleId="861">
    <w:name w:val="批注框文本 字符"/>
    <w:next w:val="861"/>
    <w:link w:val="860"/>
    <w:qFormat/>
    <w:rPr>
      <w:rFonts w:ascii="Times New Roman" w:hAnsi="Times New Roman" w:eastAsia="宋体" w:cs="Times New Roman"/>
      <w:sz w:val="18"/>
      <w:szCs w:val="18"/>
    </w:rPr>
  </w:style>
  <w:style w:type="paragraph" w:styleId="862">
    <w:name w:val="页脚"/>
    <w:basedOn w:val="805"/>
    <w:next w:val="862"/>
    <w:link w:val="863"/>
    <w:uiPriority w:val="99"/>
    <w:qFormat/>
    <w:pPr>
      <w:jc w:val="left"/>
      <w:tabs>
        <w:tab w:val="center" w:pos="4153" w:leader="none"/>
        <w:tab w:val="right" w:pos="8306" w:leader="none"/>
      </w:tabs>
    </w:pPr>
    <w:rPr>
      <w:sz w:val="18"/>
      <w:szCs w:val="18"/>
    </w:rPr>
  </w:style>
  <w:style w:type="character" w:styleId="863">
    <w:name w:val="页脚 字符"/>
    <w:next w:val="863"/>
    <w:link w:val="862"/>
    <w:uiPriority w:val="99"/>
    <w:qFormat/>
    <w:rPr>
      <w:rFonts w:ascii="Times New Roman" w:hAnsi="Times New Roman" w:eastAsia="宋体" w:cs="Times New Roman"/>
      <w:sz w:val="18"/>
      <w:szCs w:val="18"/>
    </w:rPr>
  </w:style>
  <w:style w:type="paragraph" w:styleId="864">
    <w:name w:val="页眉"/>
    <w:basedOn w:val="805"/>
    <w:next w:val="864"/>
    <w:link w:val="865"/>
    <w:uiPriority w:val="99"/>
    <w:qFormat/>
    <w:pPr>
      <w:jc w:val="center"/>
      <w:tabs>
        <w:tab w:val="center" w:pos="4153" w:leader="none"/>
        <w:tab w:val="right" w:pos="8306" w:leader="none"/>
      </w:tabs>
      <w:pBdr>
        <w:bottom w:val="single" w:color="000000" w:sz="6" w:space="1"/>
      </w:pBdr>
    </w:pPr>
    <w:rPr>
      <w:sz w:val="18"/>
      <w:szCs w:val="18"/>
    </w:rPr>
  </w:style>
  <w:style w:type="character" w:styleId="865">
    <w:name w:val="页眉 字符"/>
    <w:next w:val="865"/>
    <w:link w:val="864"/>
    <w:uiPriority w:val="99"/>
    <w:qFormat/>
    <w:rPr>
      <w:rFonts w:ascii="Times New Roman" w:hAnsi="Times New Roman" w:eastAsia="宋体" w:cs="Times New Roman"/>
      <w:sz w:val="18"/>
      <w:szCs w:val="18"/>
    </w:rPr>
  </w:style>
  <w:style w:type="paragraph" w:styleId="866">
    <w:name w:val="目录 1"/>
    <w:basedOn w:val="805"/>
    <w:next w:val="805"/>
    <w:link w:val="805"/>
    <w:uiPriority w:val="39"/>
    <w:qFormat/>
  </w:style>
  <w:style w:type="paragraph" w:styleId="867">
    <w:name w:val="目录 4"/>
    <w:basedOn w:val="805"/>
    <w:next w:val="805"/>
    <w:link w:val="805"/>
    <w:uiPriority w:val="39"/>
    <w:unhideWhenUsed/>
    <w:qFormat/>
    <w:pPr>
      <w:ind w:left="850"/>
      <w:spacing w:after="57"/>
    </w:pPr>
  </w:style>
  <w:style w:type="paragraph" w:styleId="868">
    <w:name w:val="副标题"/>
    <w:basedOn w:val="805"/>
    <w:next w:val="805"/>
    <w:link w:val="869"/>
    <w:uiPriority w:val="11"/>
    <w:qFormat/>
    <w:pPr>
      <w:spacing w:before="200" w:after="200"/>
    </w:pPr>
    <w:rPr>
      <w:sz w:val="24"/>
    </w:rPr>
  </w:style>
  <w:style w:type="character" w:styleId="869">
    <w:name w:val="副标题 字符"/>
    <w:next w:val="869"/>
    <w:link w:val="868"/>
    <w:uiPriority w:val="11"/>
    <w:qFormat/>
    <w:rPr>
      <w:sz w:val="24"/>
      <w:szCs w:val="24"/>
    </w:rPr>
  </w:style>
  <w:style w:type="paragraph" w:styleId="870">
    <w:name w:val="脚注文本"/>
    <w:basedOn w:val="805"/>
    <w:next w:val="829"/>
    <w:link w:val="805"/>
    <w:qFormat/>
    <w:pPr>
      <w:jc w:val="left"/>
    </w:pPr>
    <w:rPr>
      <w:rFonts w:ascii="宋体" w:eastAsia="Times New Roman"/>
      <w:sz w:val="18"/>
      <w:szCs w:val="18"/>
    </w:rPr>
  </w:style>
  <w:style w:type="paragraph" w:styleId="871">
    <w:name w:val="目录 6"/>
    <w:basedOn w:val="805"/>
    <w:next w:val="805"/>
    <w:link w:val="805"/>
    <w:uiPriority w:val="39"/>
    <w:unhideWhenUsed/>
    <w:qFormat/>
    <w:pPr>
      <w:ind w:left="1417"/>
      <w:spacing w:after="57"/>
    </w:pPr>
  </w:style>
  <w:style w:type="paragraph" w:styleId="872">
    <w:name w:val="图表目录"/>
    <w:basedOn w:val="805"/>
    <w:next w:val="805"/>
    <w:link w:val="805"/>
    <w:uiPriority w:val="99"/>
    <w:unhideWhenUsed/>
    <w:qFormat/>
  </w:style>
  <w:style w:type="paragraph" w:styleId="873">
    <w:name w:val="目录 2"/>
    <w:basedOn w:val="805"/>
    <w:next w:val="805"/>
    <w:link w:val="805"/>
    <w:uiPriority w:val="39"/>
    <w:unhideWhenUsed/>
    <w:qFormat/>
    <w:pPr>
      <w:ind w:left="283"/>
      <w:spacing w:after="57"/>
    </w:pPr>
  </w:style>
  <w:style w:type="paragraph" w:styleId="874">
    <w:name w:val="目录 9"/>
    <w:basedOn w:val="805"/>
    <w:next w:val="805"/>
    <w:link w:val="805"/>
    <w:uiPriority w:val="39"/>
    <w:unhideWhenUsed/>
    <w:qFormat/>
    <w:pPr>
      <w:ind w:left="2268"/>
      <w:spacing w:after="57"/>
    </w:pPr>
  </w:style>
  <w:style w:type="paragraph" w:styleId="875">
    <w:name w:val="普通(网站)"/>
    <w:basedOn w:val="805"/>
    <w:next w:val="805"/>
    <w:link w:val="805"/>
    <w:qFormat/>
    <w:pPr>
      <w:jc w:val="left"/>
      <w:spacing w:before="100" w:beforeAutospacing="1" w:after="100" w:afterAutospacing="1"/>
      <w:widowControl/>
    </w:pPr>
    <w:rPr>
      <w:rFonts w:ascii="宋体" w:hAnsi="宋体" w:cs="宋体"/>
      <w:sz w:val="24"/>
    </w:rPr>
  </w:style>
  <w:style w:type="paragraph" w:styleId="876">
    <w:name w:val="标题"/>
    <w:basedOn w:val="805"/>
    <w:next w:val="805"/>
    <w:link w:val="877"/>
    <w:uiPriority w:val="10"/>
    <w:qFormat/>
    <w:pPr>
      <w:contextualSpacing/>
      <w:spacing w:before="300" w:after="200"/>
    </w:pPr>
    <w:rPr>
      <w:sz w:val="48"/>
      <w:szCs w:val="48"/>
    </w:rPr>
  </w:style>
  <w:style w:type="character" w:styleId="877">
    <w:name w:val="标题 字符"/>
    <w:next w:val="877"/>
    <w:link w:val="876"/>
    <w:uiPriority w:val="10"/>
    <w:qFormat/>
    <w:rPr>
      <w:sz w:val="48"/>
      <w:szCs w:val="48"/>
    </w:rPr>
  </w:style>
  <w:style w:type="paragraph" w:styleId="878">
    <w:name w:val="批注主题"/>
    <w:basedOn w:val="830"/>
    <w:next w:val="830"/>
    <w:link w:val="879"/>
    <w:unhideWhenUsed/>
    <w:qFormat/>
    <w:rPr>
      <w:b/>
      <w:bCs/>
    </w:rPr>
  </w:style>
  <w:style w:type="character" w:styleId="879">
    <w:name w:val="批注主题 字符"/>
    <w:next w:val="879"/>
    <w:link w:val="878"/>
    <w:semiHidden/>
    <w:qFormat/>
    <w:rPr>
      <w:rFonts w:ascii="Times New Roman" w:hAnsi="Times New Roman" w:eastAsia="宋体" w:cs="Times New Roman"/>
      <w:b/>
      <w:bCs/>
      <w:sz w:val="21"/>
      <w:szCs w:val="24"/>
    </w:rPr>
  </w:style>
  <w:style w:type="paragraph" w:styleId="880">
    <w:name w:val="正文首行缩进"/>
    <w:basedOn w:val="832"/>
    <w:next w:val="881"/>
    <w:link w:val="805"/>
    <w:qFormat/>
    <w:pPr>
      <w:ind w:firstLine="420"/>
    </w:pPr>
  </w:style>
  <w:style w:type="paragraph" w:styleId="881">
    <w:name w:val="正文首行缩进 2"/>
    <w:basedOn w:val="849"/>
    <w:next w:val="805"/>
    <w:link w:val="805"/>
    <w:qFormat/>
    <w:pPr>
      <w:ind w:firstLine="420"/>
      <w:spacing w:line="360" w:lineRule="auto"/>
    </w:pPr>
    <w:rPr>
      <w:color w:val="000000"/>
      <w:sz w:val="20"/>
    </w:rPr>
  </w:style>
  <w:style w:type="table" w:styleId="882">
    <w:name w:val="网格型"/>
    <w:basedOn w:val="816"/>
    <w:next w:val="882"/>
    <w:link w:val="805"/>
    <w:uiPriority w:val="39"/>
    <w:qFormat/>
    <w:tblPr/>
  </w:style>
  <w:style w:type="character" w:styleId="883">
    <w:name w:val="要点"/>
    <w:next w:val="883"/>
    <w:link w:val="805"/>
    <w:uiPriority w:val="22"/>
    <w:qFormat/>
    <w:rPr>
      <w:b/>
      <w:vanish/>
    </w:rPr>
  </w:style>
  <w:style w:type="character" w:styleId="884">
    <w:name w:val="尾注引用"/>
    <w:next w:val="884"/>
    <w:link w:val="805"/>
    <w:uiPriority w:val="99"/>
    <w:unhideWhenUsed/>
    <w:qFormat/>
    <w:rPr>
      <w:vertAlign w:val="superscript"/>
    </w:rPr>
  </w:style>
  <w:style w:type="character" w:styleId="885">
    <w:name w:val="页码"/>
    <w:next w:val="885"/>
    <w:link w:val="805"/>
    <w:qFormat/>
  </w:style>
  <w:style w:type="character" w:styleId="886">
    <w:name w:val="已访问的超链接"/>
    <w:next w:val="886"/>
    <w:link w:val="805"/>
    <w:uiPriority w:val="99"/>
    <w:unhideWhenUsed/>
    <w:qFormat/>
    <w:rPr>
      <w:color w:val="800080"/>
      <w:u w:val="none"/>
    </w:rPr>
  </w:style>
  <w:style w:type="character" w:styleId="887">
    <w:name w:val="强调"/>
    <w:next w:val="887"/>
    <w:link w:val="805"/>
    <w:uiPriority w:val="20"/>
    <w:qFormat/>
    <w:rPr>
      <w:b/>
    </w:rPr>
  </w:style>
  <w:style w:type="character" w:styleId="888">
    <w:name w:val="HTML 定义"/>
    <w:next w:val="888"/>
    <w:link w:val="805"/>
    <w:uiPriority w:val="99"/>
    <w:unhideWhenUsed/>
    <w:qFormat/>
  </w:style>
  <w:style w:type="character" w:styleId="889">
    <w:name w:val="HTML 打字机"/>
    <w:next w:val="889"/>
    <w:link w:val="805"/>
    <w:uiPriority w:val="99"/>
    <w:unhideWhenUsed/>
    <w:qFormat/>
    <w:rPr>
      <w:rFonts w:ascii="monospace" w:hAnsi="monospace" w:eastAsia="monospace" w:cs="monospace"/>
      <w:sz w:val="20"/>
    </w:rPr>
  </w:style>
  <w:style w:type="character" w:styleId="890">
    <w:name w:val="HTML 缩写"/>
    <w:next w:val="890"/>
    <w:link w:val="805"/>
    <w:uiPriority w:val="99"/>
    <w:unhideWhenUsed/>
    <w:qFormat/>
  </w:style>
  <w:style w:type="character" w:styleId="891">
    <w:name w:val="HTML 变量"/>
    <w:next w:val="891"/>
    <w:link w:val="805"/>
    <w:uiPriority w:val="99"/>
    <w:unhideWhenUsed/>
    <w:qFormat/>
  </w:style>
  <w:style w:type="character" w:styleId="892">
    <w:name w:val="超链接"/>
    <w:next w:val="892"/>
    <w:link w:val="805"/>
    <w:uiPriority w:val="99"/>
    <w:unhideWhenUsed/>
    <w:qFormat/>
    <w:rPr>
      <w:color w:val="0000ff"/>
      <w:u w:val="none"/>
    </w:rPr>
  </w:style>
  <w:style w:type="character" w:styleId="893">
    <w:name w:val="HTML 代码"/>
    <w:next w:val="893"/>
    <w:link w:val="805"/>
    <w:uiPriority w:val="99"/>
    <w:unhideWhenUsed/>
    <w:qFormat/>
    <w:rPr>
      <w:rFonts w:ascii="monospace" w:hAnsi="monospace" w:eastAsia="monospace" w:cs="monospace"/>
      <w:sz w:val="20"/>
    </w:rPr>
  </w:style>
  <w:style w:type="character" w:styleId="894">
    <w:name w:val="批注引用"/>
    <w:next w:val="894"/>
    <w:link w:val="805"/>
    <w:unhideWhenUsed/>
    <w:qFormat/>
    <w:rPr>
      <w:sz w:val="21"/>
      <w:szCs w:val="21"/>
    </w:rPr>
  </w:style>
  <w:style w:type="character" w:styleId="895">
    <w:name w:val="HTML 引文"/>
    <w:next w:val="895"/>
    <w:link w:val="805"/>
    <w:uiPriority w:val="99"/>
    <w:unhideWhenUsed/>
    <w:qFormat/>
  </w:style>
  <w:style w:type="character" w:styleId="896">
    <w:name w:val="脚注引用"/>
    <w:next w:val="896"/>
    <w:link w:val="805"/>
    <w:uiPriority w:val="99"/>
    <w:unhideWhenUsed/>
    <w:qFormat/>
    <w:rPr>
      <w:vertAlign w:val="superscript"/>
    </w:rPr>
  </w:style>
  <w:style w:type="character" w:styleId="897">
    <w:name w:val="HTML 键盘"/>
    <w:next w:val="897"/>
    <w:link w:val="805"/>
    <w:uiPriority w:val="99"/>
    <w:unhideWhenUsed/>
    <w:qFormat/>
    <w:rPr>
      <w:rFonts w:ascii="monospace" w:hAnsi="monospace" w:eastAsia="monospace" w:cs="monospace"/>
      <w:sz w:val="20"/>
    </w:rPr>
  </w:style>
  <w:style w:type="character" w:styleId="898">
    <w:name w:val="HTML 样本"/>
    <w:next w:val="898"/>
    <w:link w:val="805"/>
    <w:uiPriority w:val="99"/>
    <w:unhideWhenUsed/>
    <w:qFormat/>
    <w:rPr>
      <w:rFonts w:ascii="monospace" w:hAnsi="monospace" w:eastAsia="monospace" w:cs="monospace"/>
    </w:rPr>
  </w:style>
  <w:style w:type="paragraph" w:styleId="899">
    <w:name w:val="列表段落1"/>
    <w:basedOn w:val="836"/>
    <w:next w:val="805"/>
    <w:link w:val="805"/>
    <w:uiPriority w:val="99"/>
    <w:qFormat/>
    <w:pPr>
      <w:ind w:firstLine="420"/>
    </w:pPr>
  </w:style>
  <w:style w:type="paragraph" w:styleId="900">
    <w:name w:val="标题 21"/>
    <w:basedOn w:val="901"/>
    <w:next w:val="840"/>
    <w:link w:val="805"/>
    <w:qFormat/>
    <w:pPr>
      <w:jc w:val="left"/>
      <w:keepLines/>
      <w:keepNext/>
      <w:spacing w:before="50"/>
      <w:tabs>
        <w:tab w:val="left" w:pos="0" w:leader="none"/>
      </w:tabs>
    </w:pPr>
    <w:rPr>
      <w:rFonts w:ascii="Arial" w:hAnsi="Arial" w:eastAsia="黑体"/>
      <w:sz w:val="32"/>
      <w:szCs w:val="20"/>
    </w:rPr>
  </w:style>
  <w:style w:type="paragraph" w:styleId="901">
    <w:name w:val="正文111"/>
    <w:next w:val="841"/>
    <w:link w:val="805"/>
    <w:qFormat/>
    <w:pPr>
      <w:jc w:val="center"/>
      <w:spacing w:line="360" w:lineRule="exact"/>
      <w:widowControl w:val="off"/>
    </w:pPr>
    <w:rPr>
      <w:rFonts w:eastAsia="仿宋_GB2312"/>
      <w:sz w:val="28"/>
      <w:szCs w:val="24"/>
      <w:lang w:val="en-US" w:eastAsia="zh-CN" w:bidi="ar-SA"/>
    </w:rPr>
  </w:style>
  <w:style w:type="paragraph" w:styleId="902">
    <w:name w:val="文本块11"/>
    <w:basedOn w:val="840"/>
    <w:next w:val="902"/>
    <w:link w:val="805"/>
    <w:uiPriority w:val="6"/>
    <w:unhideWhenUsed/>
    <w:qFormat/>
    <w:pPr>
      <w:ind w:left="1440" w:right="1440"/>
      <w:spacing w:after="120"/>
    </w:pPr>
  </w:style>
  <w:style w:type="paragraph" w:styleId="903">
    <w:name w:val="脚注文本1"/>
    <w:basedOn w:val="836"/>
    <w:next w:val="904"/>
    <w:link w:val="805"/>
    <w:qFormat/>
    <w:rPr>
      <w:rFonts w:eastAsia="Times New Roman"/>
      <w:sz w:val="18"/>
      <w:szCs w:val="18"/>
    </w:rPr>
  </w:style>
  <w:style w:type="paragraph" w:styleId="904">
    <w:name w:val="索引 51"/>
    <w:basedOn w:val="836"/>
    <w:next w:val="836"/>
    <w:link w:val="805"/>
    <w:qFormat/>
    <w:pPr>
      <w:ind w:left="798"/>
    </w:pPr>
    <w:rPr>
      <w:rFonts w:ascii="Calibri" w:hAnsi="Calibri"/>
    </w:rPr>
  </w:style>
  <w:style w:type="character" w:styleId="905">
    <w:name w:val="wyg1"/>
    <w:next w:val="905"/>
    <w:link w:val="805"/>
    <w:uiPriority w:val="6"/>
    <w:qFormat/>
    <w:rPr>
      <w:rFonts w:ascii="Times New Roman" w:hAnsi="Times New Roman" w:eastAsia="宋体" w:cs="Times New Roman"/>
      <w:sz w:val="21"/>
      <w:szCs w:val="24"/>
      <w:lang w:val="en-US" w:eastAsia="zh-CN" w:bidi="ar-SA"/>
    </w:rPr>
  </w:style>
  <w:style w:type="paragraph" w:styleId="906">
    <w:name w:val="正文缩进1"/>
    <w:basedOn w:val="805"/>
    <w:next w:val="906"/>
    <w:link w:val="805"/>
    <w:qFormat/>
    <w:pPr>
      <w:ind w:firstLine="420"/>
    </w:pPr>
  </w:style>
  <w:style w:type="character" w:styleId="907">
    <w:name w:val="Heading 4 Char"/>
    <w:next w:val="907"/>
    <w:link w:val="805"/>
    <w:uiPriority w:val="9"/>
    <w:qFormat/>
    <w:rPr>
      <w:rFonts w:ascii="Arial" w:hAnsi="Arial" w:eastAsia="Arial" w:cs="Arial"/>
      <w:b/>
      <w:bCs/>
      <w:sz w:val="26"/>
      <w:szCs w:val="26"/>
    </w:rPr>
  </w:style>
  <w:style w:type="character" w:styleId="908">
    <w:name w:val="Heading 5 Char"/>
    <w:next w:val="908"/>
    <w:link w:val="805"/>
    <w:uiPriority w:val="9"/>
    <w:qFormat/>
    <w:rPr>
      <w:rFonts w:ascii="Arial" w:hAnsi="Arial" w:eastAsia="Arial" w:cs="Arial"/>
      <w:b/>
      <w:bCs/>
      <w:sz w:val="24"/>
      <w:szCs w:val="24"/>
    </w:rPr>
  </w:style>
  <w:style w:type="character" w:styleId="909">
    <w:name w:val="Heading 6 Char"/>
    <w:next w:val="909"/>
    <w:link w:val="805"/>
    <w:uiPriority w:val="9"/>
    <w:qFormat/>
    <w:rPr>
      <w:rFonts w:ascii="Arial" w:hAnsi="Arial" w:eastAsia="Arial" w:cs="Arial"/>
      <w:b/>
      <w:bCs/>
      <w:sz w:val="22"/>
      <w:szCs w:val="22"/>
    </w:rPr>
  </w:style>
  <w:style w:type="character" w:styleId="910">
    <w:name w:val="Heading 7 Char"/>
    <w:next w:val="910"/>
    <w:link w:val="805"/>
    <w:uiPriority w:val="9"/>
    <w:qFormat/>
    <w:rPr>
      <w:rFonts w:ascii="Arial" w:hAnsi="Arial" w:eastAsia="Arial" w:cs="Arial"/>
      <w:b/>
      <w:bCs/>
      <w:i/>
      <w:iCs/>
      <w:sz w:val="22"/>
      <w:szCs w:val="22"/>
    </w:rPr>
  </w:style>
  <w:style w:type="character" w:styleId="911">
    <w:name w:val="Heading 8 Char"/>
    <w:next w:val="911"/>
    <w:link w:val="805"/>
    <w:uiPriority w:val="9"/>
    <w:qFormat/>
    <w:rPr>
      <w:rFonts w:ascii="Arial" w:hAnsi="Arial" w:eastAsia="Arial" w:cs="Arial"/>
      <w:i/>
      <w:iCs/>
      <w:sz w:val="22"/>
      <w:szCs w:val="22"/>
    </w:rPr>
  </w:style>
  <w:style w:type="character" w:styleId="912">
    <w:name w:val="Heading 9 Char"/>
    <w:next w:val="912"/>
    <w:link w:val="805"/>
    <w:uiPriority w:val="9"/>
    <w:qFormat/>
    <w:rPr>
      <w:rFonts w:ascii="Arial" w:hAnsi="Arial" w:eastAsia="Arial" w:cs="Arial"/>
      <w:i/>
      <w:iCs/>
      <w:sz w:val="21"/>
      <w:szCs w:val="21"/>
    </w:rPr>
  </w:style>
  <w:style w:type="character" w:styleId="913">
    <w:name w:val="Title Char"/>
    <w:next w:val="913"/>
    <w:link w:val="805"/>
    <w:uiPriority w:val="10"/>
    <w:qFormat/>
    <w:rPr>
      <w:sz w:val="48"/>
      <w:szCs w:val="48"/>
    </w:rPr>
  </w:style>
  <w:style w:type="character" w:styleId="914">
    <w:name w:val="Subtitle Char"/>
    <w:next w:val="914"/>
    <w:link w:val="805"/>
    <w:uiPriority w:val="11"/>
    <w:qFormat/>
    <w:rPr>
      <w:sz w:val="24"/>
      <w:szCs w:val="24"/>
    </w:rPr>
  </w:style>
  <w:style w:type="character" w:styleId="915">
    <w:name w:val="Quote Char"/>
    <w:next w:val="915"/>
    <w:link w:val="805"/>
    <w:uiPriority w:val="29"/>
    <w:qFormat/>
    <w:rPr>
      <w:i/>
    </w:rPr>
  </w:style>
  <w:style w:type="character" w:styleId="916">
    <w:name w:val="Intense Quote Char"/>
    <w:next w:val="916"/>
    <w:link w:val="805"/>
    <w:uiPriority w:val="30"/>
    <w:qFormat/>
    <w:rPr>
      <w:i/>
    </w:rPr>
  </w:style>
  <w:style w:type="character" w:styleId="917">
    <w:name w:val="Endnote Text Char"/>
    <w:next w:val="917"/>
    <w:link w:val="805"/>
    <w:uiPriority w:val="99"/>
    <w:qFormat/>
    <w:rPr>
      <w:sz w:val="20"/>
    </w:rPr>
  </w:style>
  <w:style w:type="paragraph" w:styleId="918">
    <w:name w:val="TOC Heading"/>
    <w:next w:val="918"/>
    <w:link w:val="805"/>
    <w:uiPriority w:val="39"/>
    <w:unhideWhenUsed/>
    <w:qFormat/>
    <w:rPr>
      <w:lang w:val="en-US" w:eastAsia="zh-CN" w:bidi="ar-SA"/>
    </w:rPr>
  </w:style>
  <w:style w:type="character" w:styleId="919">
    <w:name w:val="Heading 1 Char"/>
    <w:next w:val="919"/>
    <w:link w:val="805"/>
    <w:uiPriority w:val="9"/>
    <w:qFormat/>
    <w:rPr>
      <w:rFonts w:ascii="Arial" w:hAnsi="Arial" w:eastAsia="Arial" w:cs="Arial"/>
      <w:sz w:val="40"/>
      <w:szCs w:val="40"/>
    </w:rPr>
  </w:style>
  <w:style w:type="character" w:styleId="920">
    <w:name w:val="Heading 2 Char"/>
    <w:next w:val="920"/>
    <w:link w:val="805"/>
    <w:uiPriority w:val="9"/>
    <w:qFormat/>
    <w:rPr>
      <w:rFonts w:ascii="Arial" w:hAnsi="Arial" w:eastAsia="Arial" w:cs="Arial"/>
      <w:sz w:val="34"/>
    </w:rPr>
  </w:style>
  <w:style w:type="character" w:styleId="921">
    <w:name w:val="Heading 3 Char"/>
    <w:next w:val="921"/>
    <w:link w:val="805"/>
    <w:uiPriority w:val="9"/>
    <w:qFormat/>
    <w:rPr>
      <w:rFonts w:ascii="Arial" w:hAnsi="Arial" w:eastAsia="Arial" w:cs="Arial"/>
      <w:sz w:val="30"/>
      <w:szCs w:val="30"/>
    </w:rPr>
  </w:style>
  <w:style w:type="paragraph" w:styleId="922">
    <w:name w:val="无间隔"/>
    <w:next w:val="922"/>
    <w:link w:val="805"/>
    <w:uiPriority w:val="1"/>
    <w:qFormat/>
    <w:rPr>
      <w:lang w:val="en-US" w:eastAsia="zh-CN" w:bidi="ar-SA"/>
    </w:rPr>
  </w:style>
  <w:style w:type="paragraph" w:styleId="923">
    <w:name w:val="引用"/>
    <w:basedOn w:val="805"/>
    <w:next w:val="805"/>
    <w:link w:val="924"/>
    <w:uiPriority w:val="29"/>
    <w:qFormat/>
    <w:pPr>
      <w:ind w:left="720" w:right="720"/>
    </w:pPr>
    <w:rPr>
      <w:i/>
    </w:rPr>
  </w:style>
  <w:style w:type="character" w:styleId="924">
    <w:name w:val="引用 字符"/>
    <w:next w:val="924"/>
    <w:link w:val="923"/>
    <w:uiPriority w:val="29"/>
    <w:qFormat/>
    <w:rPr>
      <w:i/>
    </w:rPr>
  </w:style>
  <w:style w:type="paragraph" w:styleId="925">
    <w:name w:val="明显引用"/>
    <w:basedOn w:val="805"/>
    <w:next w:val="805"/>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name w:val="明显引用 字符"/>
    <w:next w:val="926"/>
    <w:link w:val="925"/>
    <w:uiPriority w:val="30"/>
    <w:qFormat/>
    <w:rPr>
      <w:i/>
    </w:rPr>
  </w:style>
  <w:style w:type="character" w:styleId="927">
    <w:name w:val="Header Char"/>
    <w:next w:val="927"/>
    <w:link w:val="805"/>
    <w:uiPriority w:val="99"/>
    <w:qFormat/>
  </w:style>
  <w:style w:type="character" w:styleId="928">
    <w:name w:val="Footer Char"/>
    <w:next w:val="928"/>
    <w:link w:val="805"/>
    <w:uiPriority w:val="99"/>
    <w:qFormat/>
  </w:style>
  <w:style w:type="character" w:styleId="929">
    <w:name w:val="Caption Char"/>
    <w:next w:val="929"/>
    <w:link w:val="805"/>
    <w:uiPriority w:val="99"/>
    <w:qFormat/>
  </w:style>
  <w:style w:type="table" w:styleId="930">
    <w:name w:val="Table Grid Light"/>
    <w:basedOn w:val="816"/>
    <w:next w:val="930"/>
    <w:link w:val="805"/>
    <w:uiPriority w:val="59"/>
    <w:qFormat/>
    <w:tblPr/>
  </w:style>
  <w:style w:type="table" w:styleId="931">
    <w:name w:val="Plain Table 1"/>
    <w:basedOn w:val="816"/>
    <w:next w:val="931"/>
    <w:link w:val="805"/>
    <w:uiPriority w:val="59"/>
    <w:qFormat/>
    <w:tblPr/>
  </w:style>
  <w:style w:type="table" w:styleId="932">
    <w:name w:val="Plain Table 2"/>
    <w:basedOn w:val="816"/>
    <w:next w:val="932"/>
    <w:link w:val="805"/>
    <w:uiPriority w:val="59"/>
    <w:qFormat/>
    <w:tblPr/>
  </w:style>
  <w:style w:type="table" w:styleId="933">
    <w:name w:val="Plain Table 3"/>
    <w:basedOn w:val="816"/>
    <w:next w:val="933"/>
    <w:link w:val="805"/>
    <w:uiPriority w:val="99"/>
    <w:qFormat/>
    <w:tblPr/>
  </w:style>
  <w:style w:type="table" w:styleId="934">
    <w:name w:val="Plain Table 4"/>
    <w:basedOn w:val="816"/>
    <w:next w:val="934"/>
    <w:link w:val="805"/>
    <w:uiPriority w:val="99"/>
    <w:qFormat/>
    <w:tblPr/>
  </w:style>
  <w:style w:type="table" w:styleId="935">
    <w:name w:val="Plain Table 5"/>
    <w:basedOn w:val="816"/>
    <w:next w:val="935"/>
    <w:link w:val="805"/>
    <w:uiPriority w:val="99"/>
    <w:qFormat/>
    <w:tblPr/>
  </w:style>
  <w:style w:type="table" w:styleId="936">
    <w:name w:val="Grid Table 1 Light"/>
    <w:basedOn w:val="816"/>
    <w:next w:val="936"/>
    <w:link w:val="805"/>
    <w:uiPriority w:val="99"/>
    <w:qFormat/>
    <w:tblPr/>
  </w:style>
  <w:style w:type="table" w:styleId="937">
    <w:name w:val="Grid Table 1 Light - Accent 1"/>
    <w:basedOn w:val="816"/>
    <w:next w:val="937"/>
    <w:link w:val="805"/>
    <w:uiPriority w:val="99"/>
    <w:qFormat/>
    <w:tblPr/>
  </w:style>
  <w:style w:type="table" w:styleId="938">
    <w:name w:val="Grid Table 1 Light - Accent 2"/>
    <w:basedOn w:val="816"/>
    <w:next w:val="938"/>
    <w:link w:val="805"/>
    <w:uiPriority w:val="99"/>
    <w:qFormat/>
    <w:tblPr/>
  </w:style>
  <w:style w:type="table" w:styleId="939">
    <w:name w:val="Grid Table 1 Light - Accent 3"/>
    <w:basedOn w:val="816"/>
    <w:next w:val="939"/>
    <w:link w:val="805"/>
    <w:uiPriority w:val="99"/>
    <w:qFormat/>
    <w:tblPr/>
  </w:style>
  <w:style w:type="table" w:styleId="940">
    <w:name w:val="Grid Table 1 Light - Accent 4"/>
    <w:basedOn w:val="816"/>
    <w:next w:val="940"/>
    <w:link w:val="805"/>
    <w:uiPriority w:val="99"/>
    <w:qFormat/>
    <w:tblPr/>
  </w:style>
  <w:style w:type="table" w:styleId="941">
    <w:name w:val="Grid Table 1 Light - Accent 5"/>
    <w:basedOn w:val="816"/>
    <w:next w:val="941"/>
    <w:link w:val="805"/>
    <w:uiPriority w:val="99"/>
    <w:qFormat/>
    <w:tblPr/>
  </w:style>
  <w:style w:type="table" w:styleId="942">
    <w:name w:val="Grid Table 1 Light - Accent 6"/>
    <w:basedOn w:val="816"/>
    <w:next w:val="942"/>
    <w:link w:val="805"/>
    <w:uiPriority w:val="99"/>
    <w:qFormat/>
    <w:tblPr/>
  </w:style>
  <w:style w:type="table" w:styleId="943">
    <w:name w:val="Grid Table 2"/>
    <w:basedOn w:val="816"/>
    <w:next w:val="943"/>
    <w:link w:val="805"/>
    <w:uiPriority w:val="99"/>
    <w:qFormat/>
    <w:tblPr/>
  </w:style>
  <w:style w:type="table" w:styleId="944">
    <w:name w:val="Grid Table 2 - Accent 1"/>
    <w:basedOn w:val="816"/>
    <w:next w:val="944"/>
    <w:link w:val="805"/>
    <w:uiPriority w:val="99"/>
    <w:qFormat/>
    <w:tblPr/>
  </w:style>
  <w:style w:type="table" w:styleId="945">
    <w:name w:val="Grid Table 2 - Accent 2"/>
    <w:basedOn w:val="816"/>
    <w:next w:val="945"/>
    <w:link w:val="805"/>
    <w:uiPriority w:val="99"/>
    <w:qFormat/>
    <w:tblPr/>
  </w:style>
  <w:style w:type="table" w:styleId="946">
    <w:name w:val="Grid Table 2 - Accent 3"/>
    <w:basedOn w:val="816"/>
    <w:next w:val="946"/>
    <w:link w:val="805"/>
    <w:uiPriority w:val="99"/>
    <w:qFormat/>
    <w:tblPr/>
  </w:style>
  <w:style w:type="table" w:styleId="947">
    <w:name w:val="Grid Table 2 - Accent 4"/>
    <w:basedOn w:val="816"/>
    <w:next w:val="947"/>
    <w:link w:val="805"/>
    <w:uiPriority w:val="99"/>
    <w:qFormat/>
    <w:tblPr/>
  </w:style>
  <w:style w:type="table" w:styleId="948">
    <w:name w:val="Grid Table 2 - Accent 5"/>
    <w:basedOn w:val="816"/>
    <w:next w:val="948"/>
    <w:link w:val="805"/>
    <w:uiPriority w:val="99"/>
    <w:qFormat/>
    <w:tblPr/>
  </w:style>
  <w:style w:type="table" w:styleId="949">
    <w:name w:val="Grid Table 2 - Accent 6"/>
    <w:basedOn w:val="816"/>
    <w:next w:val="949"/>
    <w:link w:val="805"/>
    <w:uiPriority w:val="99"/>
    <w:qFormat/>
    <w:tblPr/>
  </w:style>
  <w:style w:type="table" w:styleId="950">
    <w:name w:val="Grid Table 3"/>
    <w:basedOn w:val="816"/>
    <w:next w:val="950"/>
    <w:link w:val="805"/>
    <w:uiPriority w:val="99"/>
    <w:qFormat/>
    <w:tblPr/>
  </w:style>
  <w:style w:type="table" w:styleId="951">
    <w:name w:val="Grid Table 3 - Accent 1"/>
    <w:basedOn w:val="816"/>
    <w:next w:val="951"/>
    <w:link w:val="805"/>
    <w:uiPriority w:val="99"/>
    <w:qFormat/>
    <w:tblPr/>
  </w:style>
  <w:style w:type="table" w:styleId="952">
    <w:name w:val="Grid Table 3 - Accent 2"/>
    <w:basedOn w:val="816"/>
    <w:next w:val="952"/>
    <w:link w:val="805"/>
    <w:uiPriority w:val="99"/>
    <w:qFormat/>
    <w:tblPr/>
  </w:style>
  <w:style w:type="table" w:styleId="953">
    <w:name w:val="Grid Table 3 - Accent 3"/>
    <w:basedOn w:val="816"/>
    <w:next w:val="953"/>
    <w:link w:val="805"/>
    <w:uiPriority w:val="99"/>
    <w:qFormat/>
    <w:tblPr/>
  </w:style>
  <w:style w:type="table" w:styleId="954">
    <w:name w:val="Grid Table 3 - Accent 4"/>
    <w:basedOn w:val="816"/>
    <w:next w:val="954"/>
    <w:link w:val="805"/>
    <w:uiPriority w:val="99"/>
    <w:qFormat/>
    <w:tblPr/>
  </w:style>
  <w:style w:type="table" w:styleId="955">
    <w:name w:val="Grid Table 3 - Accent 5"/>
    <w:basedOn w:val="816"/>
    <w:next w:val="955"/>
    <w:link w:val="805"/>
    <w:uiPriority w:val="99"/>
    <w:qFormat/>
    <w:tblPr/>
  </w:style>
  <w:style w:type="table" w:styleId="956">
    <w:name w:val="Grid Table 3 - Accent 6"/>
    <w:basedOn w:val="816"/>
    <w:next w:val="956"/>
    <w:link w:val="805"/>
    <w:uiPriority w:val="99"/>
    <w:qFormat/>
    <w:tblPr/>
  </w:style>
  <w:style w:type="table" w:styleId="957">
    <w:name w:val="Grid Table 4"/>
    <w:basedOn w:val="816"/>
    <w:next w:val="957"/>
    <w:link w:val="805"/>
    <w:uiPriority w:val="59"/>
    <w:qFormat/>
    <w:tblPr/>
  </w:style>
  <w:style w:type="table" w:styleId="958">
    <w:name w:val="Grid Table 4 - Accent 1"/>
    <w:basedOn w:val="816"/>
    <w:next w:val="958"/>
    <w:link w:val="805"/>
    <w:uiPriority w:val="59"/>
    <w:qFormat/>
    <w:tblPr/>
  </w:style>
  <w:style w:type="table" w:styleId="959">
    <w:name w:val="Grid Table 4 - Accent 2"/>
    <w:basedOn w:val="816"/>
    <w:next w:val="959"/>
    <w:link w:val="805"/>
    <w:uiPriority w:val="59"/>
    <w:qFormat/>
    <w:tblPr/>
  </w:style>
  <w:style w:type="table" w:styleId="960">
    <w:name w:val="Grid Table 4 - Accent 3"/>
    <w:basedOn w:val="816"/>
    <w:next w:val="960"/>
    <w:link w:val="805"/>
    <w:uiPriority w:val="59"/>
    <w:qFormat/>
    <w:tblPr/>
  </w:style>
  <w:style w:type="table" w:styleId="961">
    <w:name w:val="Grid Table 4 - Accent 4"/>
    <w:basedOn w:val="816"/>
    <w:next w:val="961"/>
    <w:link w:val="805"/>
    <w:uiPriority w:val="59"/>
    <w:qFormat/>
    <w:tblPr/>
  </w:style>
  <w:style w:type="table" w:styleId="962">
    <w:name w:val="Grid Table 4 - Accent 5"/>
    <w:basedOn w:val="816"/>
    <w:next w:val="962"/>
    <w:link w:val="805"/>
    <w:uiPriority w:val="59"/>
    <w:qFormat/>
    <w:tblPr/>
  </w:style>
  <w:style w:type="table" w:styleId="963">
    <w:name w:val="Grid Table 4 - Accent 6"/>
    <w:basedOn w:val="816"/>
    <w:next w:val="963"/>
    <w:link w:val="805"/>
    <w:uiPriority w:val="59"/>
    <w:qFormat/>
    <w:tblPr/>
  </w:style>
  <w:style w:type="table" w:styleId="964">
    <w:name w:val="Grid Table 5 Dark"/>
    <w:basedOn w:val="816"/>
    <w:next w:val="964"/>
    <w:link w:val="805"/>
    <w:uiPriority w:val="99"/>
    <w:qFormat/>
    <w:tblPr/>
  </w:style>
  <w:style w:type="table" w:styleId="965">
    <w:name w:val="Grid Table 5 Dark- Accent 1"/>
    <w:basedOn w:val="816"/>
    <w:next w:val="965"/>
    <w:link w:val="805"/>
    <w:uiPriority w:val="99"/>
    <w:qFormat/>
    <w:tblPr/>
  </w:style>
  <w:style w:type="table" w:styleId="966">
    <w:name w:val="Grid Table 5 Dark - Accent 2"/>
    <w:basedOn w:val="816"/>
    <w:next w:val="966"/>
    <w:link w:val="805"/>
    <w:uiPriority w:val="99"/>
    <w:qFormat/>
    <w:tblPr/>
  </w:style>
  <w:style w:type="table" w:styleId="967">
    <w:name w:val="Grid Table 5 Dark - Accent 3"/>
    <w:basedOn w:val="816"/>
    <w:next w:val="967"/>
    <w:link w:val="805"/>
    <w:uiPriority w:val="99"/>
    <w:qFormat/>
    <w:tblPr/>
  </w:style>
  <w:style w:type="table" w:styleId="968">
    <w:name w:val="Grid Table 5 Dark- Accent 4"/>
    <w:basedOn w:val="816"/>
    <w:next w:val="968"/>
    <w:link w:val="805"/>
    <w:uiPriority w:val="99"/>
    <w:qFormat/>
    <w:tblPr/>
  </w:style>
  <w:style w:type="table" w:styleId="969">
    <w:name w:val="Grid Table 5 Dark - Accent 5"/>
    <w:basedOn w:val="816"/>
    <w:next w:val="969"/>
    <w:link w:val="805"/>
    <w:uiPriority w:val="99"/>
    <w:qFormat/>
    <w:tblPr/>
  </w:style>
  <w:style w:type="table" w:styleId="970">
    <w:name w:val="Grid Table 5 Dark - Accent 6"/>
    <w:basedOn w:val="816"/>
    <w:next w:val="970"/>
    <w:link w:val="805"/>
    <w:uiPriority w:val="99"/>
    <w:qFormat/>
    <w:tblPr/>
  </w:style>
  <w:style w:type="table" w:styleId="971">
    <w:name w:val="Grid Table 6 Colorful"/>
    <w:basedOn w:val="816"/>
    <w:next w:val="971"/>
    <w:link w:val="805"/>
    <w:uiPriority w:val="99"/>
    <w:qFormat/>
    <w:tblPr/>
  </w:style>
  <w:style w:type="table" w:styleId="972">
    <w:name w:val="Grid Table 6 Colorful - Accent 1"/>
    <w:basedOn w:val="816"/>
    <w:next w:val="972"/>
    <w:link w:val="805"/>
    <w:uiPriority w:val="99"/>
    <w:qFormat/>
    <w:tblPr/>
  </w:style>
  <w:style w:type="table" w:styleId="973">
    <w:name w:val="Grid Table 6 Colorful - Accent 2"/>
    <w:basedOn w:val="816"/>
    <w:next w:val="973"/>
    <w:link w:val="805"/>
    <w:uiPriority w:val="99"/>
    <w:qFormat/>
    <w:tblPr/>
  </w:style>
  <w:style w:type="table" w:styleId="974">
    <w:name w:val="Grid Table 6 Colorful - Accent 3"/>
    <w:basedOn w:val="816"/>
    <w:next w:val="974"/>
    <w:link w:val="805"/>
    <w:uiPriority w:val="99"/>
    <w:qFormat/>
    <w:tblPr/>
  </w:style>
  <w:style w:type="table" w:styleId="975">
    <w:name w:val="Grid Table 6 Colorful - Accent 4"/>
    <w:basedOn w:val="816"/>
    <w:next w:val="975"/>
    <w:link w:val="805"/>
    <w:uiPriority w:val="99"/>
    <w:qFormat/>
    <w:tblPr/>
  </w:style>
  <w:style w:type="table" w:styleId="976">
    <w:name w:val="Grid Table 6 Colorful - Accent 5"/>
    <w:basedOn w:val="816"/>
    <w:next w:val="976"/>
    <w:link w:val="805"/>
    <w:uiPriority w:val="99"/>
    <w:qFormat/>
    <w:tblPr/>
  </w:style>
  <w:style w:type="table" w:styleId="977">
    <w:name w:val="Grid Table 6 Colorful - Accent 6"/>
    <w:basedOn w:val="816"/>
    <w:next w:val="977"/>
    <w:link w:val="805"/>
    <w:uiPriority w:val="99"/>
    <w:qFormat/>
    <w:tblPr/>
  </w:style>
  <w:style w:type="table" w:styleId="978">
    <w:name w:val="Grid Table 7 Colorful"/>
    <w:basedOn w:val="816"/>
    <w:next w:val="978"/>
    <w:link w:val="805"/>
    <w:uiPriority w:val="99"/>
    <w:qFormat/>
    <w:tblPr/>
  </w:style>
  <w:style w:type="table" w:styleId="979">
    <w:name w:val="Grid Table 7 Colorful - Accent 1"/>
    <w:basedOn w:val="816"/>
    <w:next w:val="979"/>
    <w:link w:val="805"/>
    <w:uiPriority w:val="99"/>
    <w:qFormat/>
    <w:tblPr/>
  </w:style>
  <w:style w:type="table" w:styleId="980">
    <w:name w:val="Grid Table 7 Colorful - Accent 2"/>
    <w:basedOn w:val="816"/>
    <w:next w:val="980"/>
    <w:link w:val="805"/>
    <w:uiPriority w:val="99"/>
    <w:qFormat/>
    <w:tblPr/>
  </w:style>
  <w:style w:type="table" w:styleId="981">
    <w:name w:val="Grid Table 7 Colorful - Accent 3"/>
    <w:basedOn w:val="816"/>
    <w:next w:val="981"/>
    <w:link w:val="805"/>
    <w:uiPriority w:val="99"/>
    <w:qFormat/>
    <w:tblPr/>
  </w:style>
  <w:style w:type="table" w:styleId="982">
    <w:name w:val="Grid Table 7 Colorful - Accent 4"/>
    <w:basedOn w:val="816"/>
    <w:next w:val="982"/>
    <w:link w:val="805"/>
    <w:uiPriority w:val="99"/>
    <w:qFormat/>
    <w:tblPr/>
  </w:style>
  <w:style w:type="table" w:styleId="983">
    <w:name w:val="Grid Table 7 Colorful - Accent 5"/>
    <w:basedOn w:val="816"/>
    <w:next w:val="983"/>
    <w:link w:val="805"/>
    <w:uiPriority w:val="99"/>
    <w:qFormat/>
    <w:tblPr/>
  </w:style>
  <w:style w:type="table" w:styleId="984">
    <w:name w:val="Grid Table 7 Colorful - Accent 6"/>
    <w:basedOn w:val="816"/>
    <w:next w:val="984"/>
    <w:link w:val="805"/>
    <w:uiPriority w:val="99"/>
    <w:qFormat/>
    <w:tblPr/>
  </w:style>
  <w:style w:type="table" w:styleId="985">
    <w:name w:val="List Table 1 Light"/>
    <w:basedOn w:val="816"/>
    <w:next w:val="985"/>
    <w:link w:val="805"/>
    <w:uiPriority w:val="99"/>
    <w:qFormat/>
    <w:tblPr/>
  </w:style>
  <w:style w:type="table" w:styleId="986">
    <w:name w:val="List Table 1 Light - Accent 1"/>
    <w:basedOn w:val="816"/>
    <w:next w:val="986"/>
    <w:link w:val="805"/>
    <w:uiPriority w:val="99"/>
    <w:qFormat/>
    <w:tblPr/>
  </w:style>
  <w:style w:type="table" w:styleId="987">
    <w:name w:val="List Table 1 Light - Accent 2"/>
    <w:basedOn w:val="816"/>
    <w:next w:val="987"/>
    <w:link w:val="805"/>
    <w:uiPriority w:val="99"/>
    <w:qFormat/>
    <w:tblPr/>
  </w:style>
  <w:style w:type="table" w:styleId="988">
    <w:name w:val="List Table 1 Light - Accent 3"/>
    <w:basedOn w:val="816"/>
    <w:next w:val="988"/>
    <w:link w:val="805"/>
    <w:uiPriority w:val="99"/>
    <w:qFormat/>
    <w:tblPr/>
  </w:style>
  <w:style w:type="table" w:styleId="989">
    <w:name w:val="List Table 1 Light - Accent 4"/>
    <w:basedOn w:val="816"/>
    <w:next w:val="989"/>
    <w:link w:val="805"/>
    <w:uiPriority w:val="99"/>
    <w:qFormat/>
    <w:tblPr/>
  </w:style>
  <w:style w:type="table" w:styleId="990">
    <w:name w:val="List Table 1 Light - Accent 5"/>
    <w:basedOn w:val="816"/>
    <w:next w:val="990"/>
    <w:link w:val="805"/>
    <w:uiPriority w:val="99"/>
    <w:qFormat/>
    <w:tblPr/>
  </w:style>
  <w:style w:type="table" w:styleId="991">
    <w:name w:val="List Table 1 Light - Accent 6"/>
    <w:basedOn w:val="816"/>
    <w:next w:val="991"/>
    <w:link w:val="805"/>
    <w:uiPriority w:val="99"/>
    <w:qFormat/>
    <w:tblPr/>
  </w:style>
  <w:style w:type="table" w:styleId="992">
    <w:name w:val="List Table 2"/>
    <w:basedOn w:val="816"/>
    <w:next w:val="992"/>
    <w:link w:val="805"/>
    <w:uiPriority w:val="99"/>
    <w:qFormat/>
    <w:tblPr/>
  </w:style>
  <w:style w:type="table" w:styleId="993">
    <w:name w:val="List Table 2 - Accent 1"/>
    <w:basedOn w:val="816"/>
    <w:next w:val="993"/>
    <w:link w:val="805"/>
    <w:uiPriority w:val="99"/>
    <w:qFormat/>
    <w:tblPr/>
  </w:style>
  <w:style w:type="table" w:styleId="994">
    <w:name w:val="List Table 2 - Accent 2"/>
    <w:basedOn w:val="816"/>
    <w:next w:val="994"/>
    <w:link w:val="805"/>
    <w:uiPriority w:val="99"/>
    <w:qFormat/>
    <w:tblPr/>
  </w:style>
  <w:style w:type="table" w:styleId="995">
    <w:name w:val="List Table 2 - Accent 3"/>
    <w:basedOn w:val="816"/>
    <w:next w:val="995"/>
    <w:link w:val="805"/>
    <w:uiPriority w:val="99"/>
    <w:qFormat/>
    <w:tblPr/>
  </w:style>
  <w:style w:type="table" w:styleId="996">
    <w:name w:val="List Table 2 - Accent 4"/>
    <w:basedOn w:val="816"/>
    <w:next w:val="996"/>
    <w:link w:val="805"/>
    <w:uiPriority w:val="99"/>
    <w:qFormat/>
    <w:tblPr/>
  </w:style>
  <w:style w:type="table" w:styleId="997">
    <w:name w:val="List Table 2 - Accent 5"/>
    <w:basedOn w:val="816"/>
    <w:next w:val="997"/>
    <w:link w:val="805"/>
    <w:uiPriority w:val="99"/>
    <w:qFormat/>
    <w:tblPr/>
  </w:style>
  <w:style w:type="table" w:styleId="998">
    <w:name w:val="List Table 2 - Accent 6"/>
    <w:basedOn w:val="816"/>
    <w:next w:val="998"/>
    <w:link w:val="805"/>
    <w:uiPriority w:val="99"/>
    <w:qFormat/>
    <w:tblPr/>
  </w:style>
  <w:style w:type="table" w:styleId="999">
    <w:name w:val="List Table 3"/>
    <w:basedOn w:val="816"/>
    <w:next w:val="999"/>
    <w:link w:val="805"/>
    <w:uiPriority w:val="99"/>
    <w:qFormat/>
    <w:tblPr/>
  </w:style>
  <w:style w:type="table" w:styleId="1000">
    <w:name w:val="List Table 3 - Accent 1"/>
    <w:basedOn w:val="816"/>
    <w:next w:val="1000"/>
    <w:link w:val="805"/>
    <w:uiPriority w:val="99"/>
    <w:qFormat/>
    <w:tblPr/>
  </w:style>
  <w:style w:type="table" w:styleId="1001">
    <w:name w:val="List Table 3 - Accent 2"/>
    <w:basedOn w:val="816"/>
    <w:next w:val="1001"/>
    <w:link w:val="805"/>
    <w:uiPriority w:val="99"/>
    <w:qFormat/>
    <w:tblPr/>
  </w:style>
  <w:style w:type="table" w:styleId="1002">
    <w:name w:val="List Table 3 - Accent 3"/>
    <w:basedOn w:val="816"/>
    <w:next w:val="1002"/>
    <w:link w:val="805"/>
    <w:uiPriority w:val="99"/>
    <w:qFormat/>
    <w:tblPr/>
  </w:style>
  <w:style w:type="table" w:styleId="1003">
    <w:name w:val="List Table 3 - Accent 4"/>
    <w:basedOn w:val="816"/>
    <w:next w:val="1003"/>
    <w:link w:val="805"/>
    <w:uiPriority w:val="99"/>
    <w:qFormat/>
    <w:tblPr/>
  </w:style>
  <w:style w:type="table" w:styleId="1004">
    <w:name w:val="List Table 3 - Accent 5"/>
    <w:basedOn w:val="816"/>
    <w:next w:val="1004"/>
    <w:link w:val="805"/>
    <w:uiPriority w:val="99"/>
    <w:qFormat/>
    <w:tblPr/>
  </w:style>
  <w:style w:type="table" w:styleId="1005">
    <w:name w:val="List Table 3 - Accent 6"/>
    <w:basedOn w:val="816"/>
    <w:next w:val="1005"/>
    <w:link w:val="805"/>
    <w:uiPriority w:val="99"/>
    <w:qFormat/>
    <w:tblPr/>
  </w:style>
  <w:style w:type="table" w:styleId="1006">
    <w:name w:val="List Table 4"/>
    <w:basedOn w:val="816"/>
    <w:next w:val="1006"/>
    <w:link w:val="805"/>
    <w:uiPriority w:val="99"/>
    <w:qFormat/>
    <w:tblPr/>
  </w:style>
  <w:style w:type="table" w:styleId="1007">
    <w:name w:val="List Table 4 - Accent 1"/>
    <w:basedOn w:val="816"/>
    <w:next w:val="1007"/>
    <w:link w:val="805"/>
    <w:uiPriority w:val="99"/>
    <w:qFormat/>
    <w:tblPr/>
  </w:style>
  <w:style w:type="table" w:styleId="1008">
    <w:name w:val="List Table 4 - Accent 2"/>
    <w:basedOn w:val="816"/>
    <w:next w:val="1008"/>
    <w:link w:val="805"/>
    <w:uiPriority w:val="99"/>
    <w:qFormat/>
    <w:tblPr/>
  </w:style>
  <w:style w:type="table" w:styleId="1009">
    <w:name w:val="List Table 4 - Accent 3"/>
    <w:basedOn w:val="816"/>
    <w:next w:val="1009"/>
    <w:link w:val="805"/>
    <w:uiPriority w:val="99"/>
    <w:qFormat/>
    <w:tblPr/>
  </w:style>
  <w:style w:type="table" w:styleId="1010">
    <w:name w:val="List Table 4 - Accent 4"/>
    <w:basedOn w:val="816"/>
    <w:next w:val="1010"/>
    <w:link w:val="805"/>
    <w:uiPriority w:val="99"/>
    <w:qFormat/>
    <w:tblPr/>
  </w:style>
  <w:style w:type="table" w:styleId="1011">
    <w:name w:val="List Table 4 - Accent 5"/>
    <w:basedOn w:val="816"/>
    <w:next w:val="1011"/>
    <w:link w:val="805"/>
    <w:uiPriority w:val="99"/>
    <w:qFormat/>
    <w:tblPr/>
  </w:style>
  <w:style w:type="table" w:styleId="1012">
    <w:name w:val="List Table 4 - Accent 6"/>
    <w:basedOn w:val="816"/>
    <w:next w:val="1012"/>
    <w:link w:val="805"/>
    <w:uiPriority w:val="99"/>
    <w:qFormat/>
    <w:tblPr/>
  </w:style>
  <w:style w:type="table" w:styleId="1013">
    <w:name w:val="List Table 5 Dark"/>
    <w:basedOn w:val="816"/>
    <w:next w:val="1013"/>
    <w:link w:val="805"/>
    <w:uiPriority w:val="99"/>
    <w:qFormat/>
    <w:tblPr/>
  </w:style>
  <w:style w:type="table" w:styleId="1014">
    <w:name w:val="List Table 5 Dark - Accent 1"/>
    <w:basedOn w:val="816"/>
    <w:next w:val="1014"/>
    <w:link w:val="805"/>
    <w:uiPriority w:val="99"/>
    <w:qFormat/>
    <w:tblPr/>
  </w:style>
  <w:style w:type="table" w:styleId="1015">
    <w:name w:val="List Table 5 Dark - Accent 2"/>
    <w:basedOn w:val="816"/>
    <w:next w:val="1015"/>
    <w:link w:val="805"/>
    <w:uiPriority w:val="99"/>
    <w:qFormat/>
    <w:tblPr/>
  </w:style>
  <w:style w:type="table" w:styleId="1016">
    <w:name w:val="List Table 5 Dark - Accent 3"/>
    <w:basedOn w:val="816"/>
    <w:next w:val="1016"/>
    <w:link w:val="805"/>
    <w:uiPriority w:val="99"/>
    <w:qFormat/>
    <w:tblPr/>
  </w:style>
  <w:style w:type="table" w:styleId="1017">
    <w:name w:val="List Table 5 Dark - Accent 4"/>
    <w:basedOn w:val="816"/>
    <w:next w:val="1017"/>
    <w:link w:val="805"/>
    <w:uiPriority w:val="99"/>
    <w:qFormat/>
    <w:tblPr/>
  </w:style>
  <w:style w:type="table" w:styleId="1018">
    <w:name w:val="List Table 5 Dark - Accent 5"/>
    <w:basedOn w:val="816"/>
    <w:next w:val="1018"/>
    <w:link w:val="805"/>
    <w:uiPriority w:val="99"/>
    <w:qFormat/>
    <w:tblPr/>
  </w:style>
  <w:style w:type="table" w:styleId="1019">
    <w:name w:val="List Table 5 Dark - Accent 6"/>
    <w:basedOn w:val="816"/>
    <w:next w:val="1019"/>
    <w:link w:val="805"/>
    <w:uiPriority w:val="99"/>
    <w:qFormat/>
    <w:tblPr/>
  </w:style>
  <w:style w:type="table" w:styleId="1020">
    <w:name w:val="List Table 6 Colorful"/>
    <w:basedOn w:val="816"/>
    <w:next w:val="1020"/>
    <w:link w:val="805"/>
    <w:uiPriority w:val="99"/>
    <w:qFormat/>
    <w:tblPr/>
  </w:style>
  <w:style w:type="table" w:styleId="1021">
    <w:name w:val="List Table 6 Colorful - Accent 1"/>
    <w:basedOn w:val="816"/>
    <w:next w:val="1021"/>
    <w:link w:val="805"/>
    <w:uiPriority w:val="99"/>
    <w:qFormat/>
    <w:tblPr/>
  </w:style>
  <w:style w:type="table" w:styleId="1022">
    <w:name w:val="List Table 6 Colorful - Accent 2"/>
    <w:basedOn w:val="816"/>
    <w:next w:val="1022"/>
    <w:link w:val="805"/>
    <w:uiPriority w:val="99"/>
    <w:qFormat/>
    <w:tblPr/>
  </w:style>
  <w:style w:type="table" w:styleId="1023">
    <w:name w:val="List Table 6 Colorful - Accent 3"/>
    <w:basedOn w:val="816"/>
    <w:next w:val="1023"/>
    <w:link w:val="805"/>
    <w:uiPriority w:val="99"/>
    <w:qFormat/>
    <w:tblPr/>
  </w:style>
  <w:style w:type="table" w:styleId="1024">
    <w:name w:val="List Table 6 Colorful - Accent 4"/>
    <w:basedOn w:val="816"/>
    <w:next w:val="1024"/>
    <w:link w:val="805"/>
    <w:uiPriority w:val="99"/>
    <w:qFormat/>
    <w:tblPr/>
  </w:style>
  <w:style w:type="table" w:styleId="1025">
    <w:name w:val="List Table 6 Colorful - Accent 5"/>
    <w:basedOn w:val="816"/>
    <w:next w:val="1025"/>
    <w:link w:val="805"/>
    <w:uiPriority w:val="99"/>
    <w:qFormat/>
    <w:tblPr/>
  </w:style>
  <w:style w:type="table" w:styleId="1026">
    <w:name w:val="List Table 6 Colorful - Accent 6"/>
    <w:basedOn w:val="816"/>
    <w:next w:val="1026"/>
    <w:link w:val="805"/>
    <w:uiPriority w:val="99"/>
    <w:qFormat/>
    <w:tblPr/>
  </w:style>
  <w:style w:type="table" w:styleId="1027">
    <w:name w:val="List Table 7 Colorful"/>
    <w:basedOn w:val="816"/>
    <w:next w:val="1027"/>
    <w:link w:val="805"/>
    <w:uiPriority w:val="99"/>
    <w:qFormat/>
    <w:tblPr/>
  </w:style>
  <w:style w:type="table" w:styleId="1028">
    <w:name w:val="List Table 7 Colorful - Accent 1"/>
    <w:basedOn w:val="816"/>
    <w:next w:val="1028"/>
    <w:link w:val="805"/>
    <w:uiPriority w:val="99"/>
    <w:qFormat/>
    <w:tblPr/>
  </w:style>
  <w:style w:type="table" w:styleId="1029">
    <w:name w:val="List Table 7 Colorful - Accent 2"/>
    <w:basedOn w:val="816"/>
    <w:next w:val="1029"/>
    <w:link w:val="805"/>
    <w:uiPriority w:val="99"/>
    <w:qFormat/>
    <w:tblPr/>
  </w:style>
  <w:style w:type="table" w:styleId="1030">
    <w:name w:val="List Table 7 Colorful - Accent 3"/>
    <w:basedOn w:val="816"/>
    <w:next w:val="1030"/>
    <w:link w:val="805"/>
    <w:uiPriority w:val="99"/>
    <w:qFormat/>
    <w:tblPr/>
  </w:style>
  <w:style w:type="table" w:styleId="1031">
    <w:name w:val="List Table 7 Colorful - Accent 4"/>
    <w:basedOn w:val="816"/>
    <w:next w:val="1031"/>
    <w:link w:val="805"/>
    <w:uiPriority w:val="99"/>
    <w:qFormat/>
    <w:tblPr/>
  </w:style>
  <w:style w:type="table" w:styleId="1032">
    <w:name w:val="List Table 7 Colorful - Accent 5"/>
    <w:basedOn w:val="816"/>
    <w:next w:val="1032"/>
    <w:link w:val="805"/>
    <w:uiPriority w:val="99"/>
    <w:qFormat/>
    <w:tblPr/>
  </w:style>
  <w:style w:type="table" w:styleId="1033">
    <w:name w:val="List Table 7 Colorful - Accent 6"/>
    <w:basedOn w:val="816"/>
    <w:next w:val="1033"/>
    <w:link w:val="805"/>
    <w:uiPriority w:val="99"/>
    <w:qFormat/>
    <w:tblPr/>
  </w:style>
  <w:style w:type="table" w:styleId="1034">
    <w:name w:val="Lined - Accent"/>
    <w:basedOn w:val="816"/>
    <w:next w:val="1034"/>
    <w:link w:val="805"/>
    <w:uiPriority w:val="99"/>
    <w:qFormat/>
    <w:rPr>
      <w:color w:val="404040"/>
    </w:rPr>
    <w:tblPr/>
  </w:style>
  <w:style w:type="table" w:styleId="1035">
    <w:name w:val="Lined - Accent 1"/>
    <w:basedOn w:val="816"/>
    <w:next w:val="1035"/>
    <w:link w:val="805"/>
    <w:uiPriority w:val="99"/>
    <w:qFormat/>
    <w:rPr>
      <w:color w:val="404040"/>
    </w:rPr>
    <w:tblPr/>
  </w:style>
  <w:style w:type="table" w:styleId="1036">
    <w:name w:val="Lined - Accent 2"/>
    <w:basedOn w:val="816"/>
    <w:next w:val="1036"/>
    <w:link w:val="805"/>
    <w:uiPriority w:val="99"/>
    <w:qFormat/>
    <w:rPr>
      <w:color w:val="404040"/>
    </w:rPr>
    <w:tblPr/>
  </w:style>
  <w:style w:type="table" w:styleId="1037">
    <w:name w:val="Lined - Accent 3"/>
    <w:basedOn w:val="816"/>
    <w:next w:val="1037"/>
    <w:link w:val="805"/>
    <w:uiPriority w:val="99"/>
    <w:qFormat/>
    <w:rPr>
      <w:color w:val="404040"/>
    </w:rPr>
    <w:tblPr/>
  </w:style>
  <w:style w:type="table" w:styleId="1038">
    <w:name w:val="Lined - Accent 4"/>
    <w:basedOn w:val="816"/>
    <w:next w:val="1038"/>
    <w:link w:val="805"/>
    <w:uiPriority w:val="99"/>
    <w:qFormat/>
    <w:rPr>
      <w:color w:val="404040"/>
    </w:rPr>
    <w:tblPr/>
  </w:style>
  <w:style w:type="table" w:styleId="1039">
    <w:name w:val="Lined - Accent 5"/>
    <w:basedOn w:val="816"/>
    <w:next w:val="1039"/>
    <w:link w:val="805"/>
    <w:uiPriority w:val="99"/>
    <w:qFormat/>
    <w:rPr>
      <w:color w:val="404040"/>
    </w:rPr>
    <w:tblPr/>
  </w:style>
  <w:style w:type="table" w:styleId="1040">
    <w:name w:val="Lined - Accent 6"/>
    <w:basedOn w:val="816"/>
    <w:next w:val="1040"/>
    <w:link w:val="805"/>
    <w:uiPriority w:val="99"/>
    <w:qFormat/>
    <w:rPr>
      <w:color w:val="404040"/>
    </w:rPr>
    <w:tblPr/>
  </w:style>
  <w:style w:type="table" w:styleId="1041">
    <w:name w:val="Bordered &amp; Lined - Accent"/>
    <w:basedOn w:val="816"/>
    <w:next w:val="1041"/>
    <w:link w:val="805"/>
    <w:uiPriority w:val="99"/>
    <w:qFormat/>
    <w:rPr>
      <w:color w:val="404040"/>
    </w:rPr>
    <w:tblPr/>
  </w:style>
  <w:style w:type="table" w:styleId="1042">
    <w:name w:val="Bordered &amp; Lined - Accent 1"/>
    <w:basedOn w:val="816"/>
    <w:next w:val="1042"/>
    <w:link w:val="805"/>
    <w:uiPriority w:val="99"/>
    <w:qFormat/>
    <w:rPr>
      <w:color w:val="404040"/>
    </w:rPr>
    <w:tblPr/>
  </w:style>
  <w:style w:type="table" w:styleId="1043">
    <w:name w:val="Bordered &amp; Lined - Accent 2"/>
    <w:basedOn w:val="816"/>
    <w:next w:val="1043"/>
    <w:link w:val="805"/>
    <w:uiPriority w:val="99"/>
    <w:qFormat/>
    <w:rPr>
      <w:color w:val="404040"/>
    </w:rPr>
    <w:tblPr/>
  </w:style>
  <w:style w:type="table" w:styleId="1044">
    <w:name w:val="Bordered &amp; Lined - Accent 3"/>
    <w:basedOn w:val="816"/>
    <w:next w:val="1044"/>
    <w:link w:val="805"/>
    <w:uiPriority w:val="99"/>
    <w:qFormat/>
    <w:rPr>
      <w:color w:val="404040"/>
    </w:rPr>
    <w:tblPr/>
  </w:style>
  <w:style w:type="table" w:styleId="1045">
    <w:name w:val="Bordered &amp; Lined - Accent 4"/>
    <w:basedOn w:val="816"/>
    <w:next w:val="1045"/>
    <w:link w:val="805"/>
    <w:uiPriority w:val="99"/>
    <w:qFormat/>
    <w:rPr>
      <w:color w:val="404040"/>
    </w:rPr>
    <w:tblPr/>
  </w:style>
  <w:style w:type="table" w:styleId="1046">
    <w:name w:val="Bordered &amp; Lined - Accent 5"/>
    <w:basedOn w:val="816"/>
    <w:next w:val="1046"/>
    <w:link w:val="805"/>
    <w:uiPriority w:val="99"/>
    <w:qFormat/>
    <w:rPr>
      <w:color w:val="404040"/>
    </w:rPr>
    <w:tblPr/>
  </w:style>
  <w:style w:type="table" w:styleId="1047">
    <w:name w:val="Bordered &amp; Lined - Accent 6"/>
    <w:basedOn w:val="816"/>
    <w:next w:val="1047"/>
    <w:link w:val="805"/>
    <w:uiPriority w:val="99"/>
    <w:qFormat/>
    <w:rPr>
      <w:color w:val="404040"/>
    </w:rPr>
    <w:tblPr/>
  </w:style>
  <w:style w:type="table" w:styleId="1048">
    <w:name w:val="Bordered"/>
    <w:basedOn w:val="816"/>
    <w:next w:val="1048"/>
    <w:link w:val="805"/>
    <w:uiPriority w:val="99"/>
    <w:qFormat/>
    <w:tblPr/>
  </w:style>
  <w:style w:type="table" w:styleId="1049">
    <w:name w:val="Bordered - Accent 1"/>
    <w:basedOn w:val="816"/>
    <w:next w:val="1049"/>
    <w:link w:val="805"/>
    <w:uiPriority w:val="99"/>
    <w:qFormat/>
    <w:tblPr/>
  </w:style>
  <w:style w:type="table" w:styleId="1050">
    <w:name w:val="Bordered - Accent 2"/>
    <w:basedOn w:val="816"/>
    <w:next w:val="1050"/>
    <w:link w:val="805"/>
    <w:uiPriority w:val="99"/>
    <w:qFormat/>
    <w:tblPr/>
  </w:style>
  <w:style w:type="table" w:styleId="1051">
    <w:name w:val="Bordered - Accent 3"/>
    <w:basedOn w:val="816"/>
    <w:next w:val="1051"/>
    <w:link w:val="805"/>
    <w:uiPriority w:val="99"/>
    <w:qFormat/>
    <w:tblPr/>
  </w:style>
  <w:style w:type="table" w:styleId="1052">
    <w:name w:val="Bordered - Accent 4"/>
    <w:basedOn w:val="816"/>
    <w:next w:val="1052"/>
    <w:link w:val="805"/>
    <w:uiPriority w:val="99"/>
    <w:qFormat/>
    <w:tblPr/>
  </w:style>
  <w:style w:type="table" w:styleId="1053">
    <w:name w:val="Bordered - Accent 5"/>
    <w:basedOn w:val="816"/>
    <w:next w:val="1053"/>
    <w:link w:val="805"/>
    <w:uiPriority w:val="99"/>
    <w:qFormat/>
    <w:tblPr/>
  </w:style>
  <w:style w:type="table" w:styleId="1054">
    <w:name w:val="Bordered - Accent 6"/>
    <w:basedOn w:val="816"/>
    <w:next w:val="1054"/>
    <w:link w:val="805"/>
    <w:uiPriority w:val="99"/>
    <w:qFormat/>
    <w:tblPr/>
  </w:style>
  <w:style w:type="character" w:styleId="1055">
    <w:name w:val="Footnote Text Char"/>
    <w:next w:val="1055"/>
    <w:link w:val="805"/>
    <w:uiPriority w:val="99"/>
    <w:qFormat/>
    <w:rPr>
      <w:sz w:val="18"/>
    </w:rPr>
  </w:style>
  <w:style w:type="paragraph" w:styleId="1056">
    <w:name w:val="TOC 标题1"/>
    <w:next w:val="1056"/>
    <w:link w:val="805"/>
    <w:uiPriority w:val="39"/>
    <w:unhideWhenUsed/>
    <w:qFormat/>
    <w:rPr>
      <w:lang w:val="en-US" w:eastAsia="zh-CN" w:bidi="ar-SA"/>
    </w:rPr>
  </w:style>
  <w:style w:type="paragraph" w:styleId="1057">
    <w:name w:val="p0"/>
    <w:basedOn w:val="805"/>
    <w:next w:val="1057"/>
    <w:link w:val="805"/>
    <w:qFormat/>
    <w:pPr>
      <w:widowControl/>
    </w:pPr>
    <w:rPr>
      <w:szCs w:val="21"/>
    </w:rPr>
  </w:style>
  <w:style w:type="paragraph" w:styleId="1058">
    <w:name w:val="列出段落"/>
    <w:basedOn w:val="805"/>
    <w:next w:val="1058"/>
    <w:link w:val="805"/>
    <w:uiPriority w:val="1"/>
    <w:qFormat/>
    <w:pPr>
      <w:ind w:firstLine="420"/>
    </w:pPr>
  </w:style>
  <w:style w:type="paragraph" w:styleId="1059">
    <w:name w:val="Default"/>
    <w:next w:val="1059"/>
    <w:link w:val="805"/>
    <w:qFormat/>
    <w:pPr>
      <w:widowControl w:val="off"/>
    </w:pPr>
    <w:rPr>
      <w:rFonts w:ascii="宋体" w:cs="宋体"/>
      <w:color w:val="000000"/>
      <w:sz w:val="24"/>
      <w:szCs w:val="24"/>
      <w:lang w:val="en-US" w:eastAsia="zh-CN" w:bidi="ar-SA"/>
    </w:rPr>
  </w:style>
  <w:style w:type="character" w:styleId="1060">
    <w:name w:val="NormalCharacter1"/>
    <w:next w:val="1060"/>
    <w:link w:val="805"/>
    <w:semiHidden/>
    <w:qFormat/>
    <w:rPr>
      <w:sz w:val="28"/>
      <w:lang w:val="en-US" w:eastAsia="zh-CN" w:bidi="ar-SA"/>
    </w:rPr>
  </w:style>
  <w:style w:type="paragraph" w:styleId="1061">
    <w:name w:val="179"/>
    <w:basedOn w:val="805"/>
    <w:next w:val="1061"/>
    <w:link w:val="805"/>
    <w:qFormat/>
    <w:pPr>
      <w:ind w:firstLine="420"/>
      <w:jc w:val="left"/>
      <w:widowControl/>
    </w:pPr>
    <w:rPr>
      <w:rFonts w:ascii="宋体" w:hAnsi="宋体"/>
      <w:sz w:val="24"/>
    </w:rPr>
  </w:style>
  <w:style w:type="paragraph" w:styleId="1062">
    <w:name w:val="UserStyle_0"/>
    <w:next w:val="1062"/>
    <w:link w:val="805"/>
    <w:qFormat/>
    <w:rPr>
      <w:color w:val="000000"/>
      <w:sz w:val="24"/>
      <w:szCs w:val="24"/>
      <w:lang w:val="en-US" w:eastAsia="zh-CN" w:bidi="ar-SA"/>
    </w:rPr>
  </w:style>
  <w:style w:type="paragraph" w:styleId="1063">
    <w:name w:val="标准"/>
    <w:basedOn w:val="805"/>
    <w:next w:val="1063"/>
    <w:link w:val="805"/>
    <w:qFormat/>
    <w:pPr>
      <w:ind w:firstLine="200"/>
      <w:spacing w:line="360" w:lineRule="auto"/>
    </w:pPr>
    <w:rPr>
      <w:rFonts w:cs="宋体"/>
      <w:sz w:val="20"/>
      <w:szCs w:val="20"/>
    </w:rPr>
  </w:style>
  <w:style w:type="paragraph" w:styleId="1064">
    <w:name w:val="_Style 11"/>
    <w:basedOn w:val="805"/>
    <w:next w:val="1058"/>
    <w:link w:val="805"/>
    <w:uiPriority w:val="34"/>
    <w:qFormat/>
    <w:pPr>
      <w:ind w:firstLine="420"/>
    </w:pPr>
    <w:rPr>
      <w:color w:val="000000"/>
      <w:szCs w:val="21"/>
    </w:rPr>
  </w:style>
  <w:style w:type="paragraph" w:styleId="1065">
    <w:name w:val="BodyText1I21"/>
    <w:basedOn w:val="805"/>
    <w:next w:val="1065"/>
    <w:link w:val="805"/>
    <w:qFormat/>
    <w:pPr>
      <w:ind w:firstLine="420"/>
      <w:spacing w:line="360" w:lineRule="auto"/>
      <w:widowControl/>
    </w:pPr>
    <w:rPr>
      <w:rFonts w:ascii="宋体" w:hAnsi="宋体" w:cs="Times New Roman"/>
      <w:sz w:val="20"/>
      <w:szCs w:val="20"/>
    </w:rPr>
  </w:style>
  <w:style w:type="paragraph" w:styleId="1066">
    <w:name w:val="UserStyle_133"/>
    <w:basedOn w:val="805"/>
    <w:next w:val="1066"/>
    <w:link w:val="805"/>
    <w:qFormat/>
    <w:pPr>
      <w:widowControl/>
    </w:pPr>
    <w:rPr>
      <w:rFonts w:ascii="Tahoma" w:hAnsi="Tahoma" w:cs="Times New Roman"/>
      <w:sz w:val="24"/>
    </w:rPr>
  </w:style>
  <w:style w:type="paragraph" w:styleId="1067">
    <w:name w:val="AnnotationText1"/>
    <w:basedOn w:val="805"/>
    <w:next w:val="1067"/>
    <w:link w:val="1068"/>
    <w:qFormat/>
    <w:pPr>
      <w:jc w:val="left"/>
      <w:widowControl/>
    </w:pPr>
    <w:rPr>
      <w:rFonts w:cs="Times New Roman"/>
    </w:rPr>
  </w:style>
  <w:style w:type="character" w:styleId="1068">
    <w:name w:val="UserStyle_12"/>
    <w:next w:val="1068"/>
    <w:link w:val="1067"/>
    <w:qFormat/>
    <w:rPr>
      <w:rFonts w:ascii="Times New Roman" w:hAnsi="Times New Roman" w:eastAsia="宋体"/>
      <w:sz w:val="21"/>
      <w:szCs w:val="24"/>
    </w:rPr>
  </w:style>
  <w:style w:type="paragraph" w:styleId="1069">
    <w:name w:val="UserStyle_115"/>
    <w:next w:val="1069"/>
    <w:link w:val="805"/>
    <w:qFormat/>
    <w:rPr>
      <w:color w:val="000000"/>
      <w:sz w:val="24"/>
      <w:szCs w:val="24"/>
      <w:lang w:val="en-US" w:eastAsia="zh-CN" w:bidi="ar-SA"/>
    </w:rPr>
  </w:style>
  <w:style w:type="paragraph" w:styleId="1070">
    <w:name w:val="*正文-表格"/>
    <w:basedOn w:val="805"/>
    <w:next w:val="1070"/>
    <w:link w:val="805"/>
    <w:qFormat/>
    <w:rPr>
      <w:sz w:val="24"/>
      <w:szCs w:val="20"/>
    </w:rPr>
  </w:style>
  <w:style w:type="character" w:styleId="1071">
    <w:name w:val="font21"/>
    <w:next w:val="1071"/>
    <w:link w:val="805"/>
    <w:qFormat/>
    <w:rPr>
      <w:rFonts w:hint="eastAsia" w:ascii="宋体" w:hAnsi="宋体" w:eastAsia="宋体" w:cs="宋体"/>
      <w:b/>
      <w:bCs/>
      <w:color w:val="000000"/>
      <w:sz w:val="28"/>
      <w:szCs w:val="28"/>
      <w:u w:val="none"/>
    </w:rPr>
  </w:style>
  <w:style w:type="paragraph" w:styleId="1072">
    <w:name w:val="标题 5（有编号）（绿盟科技）"/>
    <w:basedOn w:val="805"/>
    <w:next w:val="1073"/>
    <w:link w:val="805"/>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73">
    <w:name w:val="正文（绿盟科技）"/>
    <w:next w:val="1073"/>
    <w:link w:val="805"/>
    <w:uiPriority w:val="99"/>
    <w:qFormat/>
    <w:pPr>
      <w:spacing w:line="300" w:lineRule="auto"/>
    </w:pPr>
    <w:rPr>
      <w:rFonts w:ascii="Arial" w:hAnsi="Arial" w:cs="黑体"/>
      <w:sz w:val="21"/>
      <w:szCs w:val="21"/>
      <w:lang w:val="en-US" w:eastAsia="zh-CN" w:bidi="ar-SA"/>
    </w:rPr>
  </w:style>
  <w:style w:type="paragraph" w:styleId="1074">
    <w:name w:val="投标文件正文"/>
    <w:basedOn w:val="805"/>
    <w:next w:val="1074"/>
    <w:link w:val="805"/>
    <w:qFormat/>
    <w:pPr>
      <w:ind w:firstLine="200"/>
      <w:spacing w:before="40" w:after="40" w:line="400" w:lineRule="exact"/>
    </w:pPr>
    <w:rPr>
      <w:sz w:val="24"/>
    </w:rPr>
  </w:style>
  <w:style w:type="paragraph" w:styleId="1075">
    <w:name w:val="BodyTextIndent1"/>
    <w:basedOn w:val="805"/>
    <w:next w:val="1076"/>
    <w:link w:val="805"/>
    <w:qFormat/>
    <w:pPr>
      <w:ind w:left="420"/>
      <w:spacing w:after="120"/>
    </w:pPr>
  </w:style>
  <w:style w:type="paragraph" w:styleId="1076">
    <w:name w:val="EnvelopeReturn1"/>
    <w:basedOn w:val="805"/>
    <w:next w:val="1076"/>
    <w:link w:val="805"/>
    <w:qFormat/>
    <w:rPr>
      <w:rFonts w:ascii="Arial" w:hAnsi="Arial"/>
    </w:rPr>
  </w:style>
  <w:style w:type="paragraph" w:styleId="1077">
    <w:name w:val="Table Paragraph"/>
    <w:basedOn w:val="805"/>
    <w:next w:val="1077"/>
    <w:link w:val="805"/>
    <w:uiPriority w:val="1"/>
    <w:qFormat/>
    <w:pPr>
      <w:ind w:left="107"/>
    </w:pPr>
    <w:rPr>
      <w:rFonts w:ascii="宋体" w:hAnsi="宋体" w:cs="宋体"/>
    </w:rPr>
  </w:style>
  <w:style w:type="paragraph" w:styleId="1078">
    <w:name w:val="列出段落1"/>
    <w:basedOn w:val="805"/>
    <w:next w:val="1078"/>
    <w:link w:val="805"/>
    <w:uiPriority w:val="34"/>
    <w:qFormat/>
    <w:pPr>
      <w:ind w:left="480"/>
      <w:jc w:val="left"/>
    </w:pPr>
    <w:rPr>
      <w:rFonts w:ascii="Calibri" w:hAnsi="Calibri" w:eastAsia="PMingLiU"/>
      <w:sz w:val="24"/>
      <w:szCs w:val="20"/>
      <w:lang w:eastAsia="zh-TW"/>
    </w:rPr>
  </w:style>
  <w:style w:type="paragraph" w:styleId="1079">
    <w:name w:val="正文文本缩进1"/>
    <w:next w:val="1079"/>
    <w:link w:val="805"/>
    <w:qFormat/>
    <w:pPr>
      <w:ind w:left="420"/>
      <w:jc w:val="both"/>
      <w:spacing w:after="120"/>
      <w:widowControl w:val="off"/>
    </w:pPr>
    <w:rPr>
      <w:sz w:val="21"/>
      <w:szCs w:val="24"/>
      <w:lang w:val="en-US" w:eastAsia="zh-CN" w:bidi="ar-SA"/>
    </w:rPr>
  </w:style>
  <w:style w:type="character" w:styleId="1080">
    <w:name w:val="font51"/>
    <w:next w:val="1080"/>
    <w:link w:val="805"/>
    <w:qFormat/>
    <w:rPr>
      <w:rFonts w:hint="eastAsia" w:ascii="微软雅黑" w:hAnsi="微软雅黑" w:eastAsia="微软雅黑" w:cs="微软雅黑"/>
      <w:color w:val="000000"/>
      <w:sz w:val="16"/>
      <w:szCs w:val="16"/>
      <w:u w:val="none"/>
    </w:rPr>
  </w:style>
  <w:style w:type="character" w:styleId="1081">
    <w:name w:val="font01"/>
    <w:next w:val="1081"/>
    <w:link w:val="805"/>
    <w:qFormat/>
    <w:rPr>
      <w:rFonts w:hint="eastAsia" w:ascii="微软雅黑" w:hAnsi="微软雅黑" w:eastAsia="微软雅黑" w:cs="微软雅黑"/>
      <w:color w:val="000000"/>
      <w:sz w:val="16"/>
      <w:szCs w:val="16"/>
      <w:u w:val="none"/>
    </w:rPr>
  </w:style>
  <w:style w:type="character" w:styleId="1082">
    <w:name w:val="font31"/>
    <w:next w:val="1082"/>
    <w:link w:val="805"/>
    <w:qFormat/>
    <w:rPr>
      <w:rFonts w:hint="eastAsia" w:ascii="微软雅黑" w:hAnsi="微软雅黑" w:eastAsia="微软雅黑" w:cs="微软雅黑"/>
      <w:color w:val="000000"/>
      <w:sz w:val="16"/>
      <w:szCs w:val="16"/>
      <w:u w:val="none"/>
    </w:rPr>
  </w:style>
  <w:style w:type="character" w:styleId="1083">
    <w:name w:val="font41"/>
    <w:next w:val="1083"/>
    <w:link w:val="805"/>
    <w:qFormat/>
    <w:rPr>
      <w:rFonts w:hint="eastAsia" w:ascii="宋体" w:hAnsi="宋体" w:eastAsia="宋体" w:cs="宋体"/>
      <w:color w:val="000000"/>
      <w:sz w:val="22"/>
      <w:szCs w:val="22"/>
      <w:u w:val="none"/>
    </w:rPr>
  </w:style>
  <w:style w:type="character" w:styleId="1084">
    <w:name w:val="font61"/>
    <w:next w:val="1084"/>
    <w:link w:val="805"/>
    <w:qFormat/>
    <w:rPr>
      <w:rFonts w:hint="eastAsia" w:ascii="宋体" w:hAnsi="宋体" w:eastAsia="宋体" w:cs="宋体"/>
      <w:color w:val="000000"/>
      <w:sz w:val="20"/>
      <w:szCs w:val="20"/>
      <w:u w:val="none"/>
    </w:rPr>
  </w:style>
  <w:style w:type="character" w:styleId="1085">
    <w:name w:val="font11"/>
    <w:next w:val="1085"/>
    <w:link w:val="805"/>
    <w:qFormat/>
    <w:rPr>
      <w:rFonts w:hint="eastAsia" w:ascii="宋体" w:hAnsi="宋体" w:eastAsia="宋体" w:cs="宋体"/>
      <w:color w:val="000000"/>
      <w:sz w:val="20"/>
      <w:szCs w:val="20"/>
      <w:u w:val="none"/>
    </w:rPr>
  </w:style>
  <w:style w:type="paragraph" w:styleId="1086">
    <w:name w:val="目录 111"/>
    <w:basedOn w:val="901"/>
    <w:next w:val="805"/>
    <w:link w:val="805"/>
    <w:qFormat/>
    <w:pPr>
      <w:jc w:val="left"/>
      <w:spacing w:after="100" w:line="259" w:lineRule="auto"/>
      <w:widowControl/>
    </w:pPr>
    <w:rPr>
      <w:rFonts w:ascii="Calibri" w:hAnsi="Calibri"/>
      <w:sz w:val="22"/>
      <w:szCs w:val="22"/>
    </w:rPr>
  </w:style>
  <w:style w:type="character" w:styleId="1087">
    <w:name w:val="font71"/>
    <w:next w:val="1087"/>
    <w:link w:val="805"/>
    <w:qFormat/>
    <w:rPr>
      <w:rFonts w:hint="eastAsia" w:ascii="宋体" w:hAnsi="宋体" w:eastAsia="宋体" w:cs="宋体"/>
      <w:color w:val="000000"/>
      <w:sz w:val="21"/>
      <w:szCs w:val="21"/>
      <w:u w:val="none"/>
    </w:rPr>
  </w:style>
  <w:style w:type="character" w:styleId="1088">
    <w:name w:val="font81"/>
    <w:next w:val="1088"/>
    <w:link w:val="805"/>
    <w:qFormat/>
    <w:rPr>
      <w:rFonts w:ascii="Times New Roman" w:hAnsi="Times New Roman" w:cs="Times New Roman"/>
      <w:color w:val="000000"/>
      <w:sz w:val="21"/>
      <w:szCs w:val="21"/>
      <w:u w:val="none"/>
    </w:rPr>
  </w:style>
  <w:style w:type="character" w:styleId="1089">
    <w:name w:val="font91"/>
    <w:next w:val="1089"/>
    <w:link w:val="805"/>
    <w:qFormat/>
    <w:rPr>
      <w:rFonts w:hint="eastAsia" w:ascii="宋体" w:hAnsi="宋体" w:eastAsia="宋体" w:cs="宋体"/>
      <w:color w:val="000000"/>
      <w:sz w:val="21"/>
      <w:szCs w:val="21"/>
      <w:u w:val="none"/>
    </w:rPr>
  </w:style>
  <w:style w:type="paragraph" w:styleId="1090">
    <w:name w:val="页脚1"/>
    <w:basedOn w:val="805"/>
    <w:next w:val="1090"/>
    <w:link w:val="805"/>
    <w:qFormat/>
    <w:pPr>
      <w:jc w:val="left"/>
      <w:tabs>
        <w:tab w:val="center" w:pos="4153" w:leader="none"/>
        <w:tab w:val="right" w:pos="8306" w:leader="none"/>
      </w:tabs>
    </w:pPr>
    <w:rPr>
      <w:sz w:val="18"/>
      <w:szCs w:val="18"/>
    </w:rPr>
  </w:style>
  <w:style w:type="paragraph" w:styleId="1091">
    <w:name w:val="正文缩进11"/>
    <w:basedOn w:val="805"/>
    <w:next w:val="1091"/>
    <w:link w:val="805"/>
    <w:unhideWhenUsed/>
    <w:qFormat/>
    <w:pPr>
      <w:ind w:firstLine="420"/>
    </w:pPr>
  </w:style>
  <w:style w:type="paragraph" w:styleId="1092">
    <w:name w:val="列表段落"/>
    <w:basedOn w:val="805"/>
    <w:next w:val="1092"/>
    <w:link w:val="805"/>
    <w:uiPriority w:val="34"/>
    <w:qFormat/>
    <w:pPr>
      <w:contextualSpacing/>
      <w:ind w:left="720"/>
    </w:pPr>
  </w:style>
  <w:style w:type="paragraph" w:styleId="1093">
    <w:name w:val="普通(网站)1"/>
    <w:basedOn w:val="805"/>
    <w:next w:val="1093"/>
    <w:link w:val="805"/>
    <w:qFormat/>
    <w:pPr>
      <w:jc w:val="left"/>
      <w:spacing w:before="100" w:beforeAutospacing="1" w:after="100" w:afterAutospacing="1"/>
      <w:widowControl/>
    </w:pPr>
    <w:rPr>
      <w:rFonts w:ascii="宋体" w:hAnsi="宋体" w:eastAsia="宋体" w:cs="宋体"/>
      <w:color w:val="000000"/>
      <w:sz w:val="24"/>
      <w:szCs w:val="20"/>
    </w:rPr>
  </w:style>
  <w:style w:type="paragraph" w:styleId="1094">
    <w:name w:val="纯文本11"/>
    <w:basedOn w:val="805"/>
    <w:next w:val="1094"/>
    <w:link w:val="805"/>
    <w:qFormat/>
    <w:rPr>
      <w:rFonts w:ascii="宋体" w:hAnsi="Courier New"/>
      <w:szCs w:val="20"/>
    </w:rPr>
  </w:style>
  <w:style w:type="paragraph" w:styleId="1095">
    <w:name w:val="纯文本1"/>
    <w:basedOn w:val="836"/>
    <w:next w:val="1095"/>
    <w:link w:val="805"/>
    <w:qFormat/>
    <w:rPr>
      <w:rFonts w:hAnsi="Courier New"/>
      <w:sz w:val="20"/>
    </w:rPr>
  </w:style>
  <w:style w:type="paragraph" w:styleId="1096">
    <w:name w:val="Body text|21"/>
    <w:basedOn w:val="805"/>
    <w:next w:val="1096"/>
    <w:link w:val="805"/>
    <w:qFormat/>
    <w:pPr>
      <w:spacing w:before="500" w:after="260" w:line="200" w:lineRule="exact"/>
      <w:shd w:val="clear" w:color="auto" w:fill="ffffff"/>
    </w:pPr>
    <w:rPr>
      <w:rFonts w:ascii="PMingLiU" w:hAnsi="PMingLiU" w:eastAsia="PMingLiU" w:cs="PMingLiU"/>
      <w:spacing w:val="10"/>
      <w:sz w:val="20"/>
      <w:szCs w:val="20"/>
    </w:rPr>
  </w:style>
  <w:style w:type="table" w:styleId="1097">
    <w:name w:val="Table Normal"/>
    <w:next w:val="1097"/>
    <w:link w:val="805"/>
    <w:unhideWhenUsed/>
    <w:qFormat/>
    <w:rPr>
      <w:lang w:val="en-US" w:eastAsia="zh-CN" w:bidi="ar-SA"/>
    </w:rPr>
    <w:tblPr/>
  </w:style>
  <w:style w:type="paragraph" w:styleId="1098">
    <w:name w:val="Table Text"/>
    <w:basedOn w:val="805"/>
    <w:next w:val="1098"/>
    <w:link w:val="805"/>
    <w:semiHidden/>
    <w:qFormat/>
    <w:rPr>
      <w:rFonts w:ascii="Arial" w:hAnsi="Arial" w:eastAsia="Arial" w:cs="Arial"/>
      <w:sz w:val="21"/>
      <w:szCs w:val="21"/>
      <w:lang w:eastAsia="en-US"/>
    </w:rPr>
  </w:style>
  <w:style w:type="paragraph" w:styleId="1099">
    <w:name w:val="BlockQuote1"/>
    <w:basedOn w:val="805"/>
    <w:next w:val="1099"/>
    <w:link w:val="805"/>
    <w:qFormat/>
    <w:pPr>
      <w:ind w:left="256" w:right="6" w:firstLine="624"/>
    </w:pPr>
    <w:rPr>
      <w:rFonts w:eastAsia="仿宋_GB2312"/>
      <w:sz w:val="28"/>
    </w:rPr>
  </w:style>
  <w:style w:type="character" w:styleId="1100" w:default="1">
    <w:name w:val="Default Paragraph Font"/>
    <w:uiPriority w:val="1"/>
    <w:semiHidden/>
    <w:unhideWhenUsed/>
  </w:style>
  <w:style w:type="numbering" w:styleId="1101" w:default="1">
    <w:name w:val="No List"/>
    <w:uiPriority w:val="99"/>
    <w:semiHidden/>
    <w:unhideWhenUsed/>
  </w:style>
  <w:style w:type="table" w:styleId="11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jp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jpg"/><Relationship Id="rId34" Type="http://schemas.openxmlformats.org/officeDocument/2006/relationships/image" Target="media/image2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孙逊</cp:lastModifiedBy>
  <cp:revision>9</cp:revision>
  <dcterms:created xsi:type="dcterms:W3CDTF">2021-06-29T14:28:00Z</dcterms:created>
  <dcterms:modified xsi:type="dcterms:W3CDTF">2026-06-25T08:55:34Z</dcterms:modified>
</cp:coreProperties>
</file>