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F8E0D">
      <w:pPr>
        <w:pStyle w:val="3"/>
        <w:keepNext w:val="0"/>
        <w:keepLines w:val="0"/>
        <w:widowControl/>
        <w:suppressLineNumbers w:val="0"/>
        <w:spacing w:before="0" w:beforeAutospacing="1" w:after="0" w:afterAutospacing="1" w:line="27" w:lineRule="atLeast"/>
        <w:ind w:left="0" w:right="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附件： </w:t>
      </w:r>
    </w:p>
    <w:p w14:paraId="4BEA6B9C">
      <w:pPr>
        <w:pStyle w:val="3"/>
        <w:keepNext w:val="0"/>
        <w:keepLines w:val="0"/>
        <w:widowControl/>
        <w:suppressLineNumbers w:val="0"/>
        <w:spacing w:before="0" w:beforeAutospacing="1" w:after="0" w:afterAutospacing="1" w:line="27" w:lineRule="atLeast"/>
        <w:ind w:left="0" w:right="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如有建议或意见，请以书面形式并加盖公章、注明联系人、联系方式，于</w:t>
      </w:r>
      <w:r>
        <w:rPr>
          <w:rFonts w:hint="eastAsia" w:ascii="宋体" w:hAnsi="宋体" w:cs="宋体"/>
          <w:color w:val="000000" w:themeColor="text1"/>
          <w:sz w:val="28"/>
          <w:szCs w:val="28"/>
          <w:highlight w:val="none"/>
          <w:lang w:val="en-US" w:eastAsia="zh-CN"/>
          <w14:textFill>
            <w14:solidFill>
              <w14:schemeClr w14:val="tx1"/>
            </w14:solidFill>
          </w14:textFill>
        </w:rPr>
        <w:t>2026</w:t>
      </w:r>
      <w:r>
        <w:rPr>
          <w:rFonts w:hint="eastAsia" w:ascii="宋体" w:hAnsi="宋体" w:eastAsia="宋体" w:cs="宋体"/>
          <w:color w:val="000000" w:themeColor="text1"/>
          <w:sz w:val="28"/>
          <w:szCs w:val="28"/>
          <w:highlight w:val="none"/>
          <w14:textFill>
            <w14:solidFill>
              <w14:schemeClr w14:val="tx1"/>
            </w14:solidFill>
          </w14:textFill>
        </w:rPr>
        <w:t>年</w:t>
      </w:r>
      <w:r>
        <w:rPr>
          <w:rFonts w:hint="eastAsia" w:ascii="宋体" w:hAnsi="宋体" w:cs="宋体"/>
          <w:color w:val="000000" w:themeColor="text1"/>
          <w:sz w:val="28"/>
          <w:szCs w:val="28"/>
          <w:highlight w:val="none"/>
          <w:lang w:val="en-US" w:eastAsia="zh-CN"/>
          <w14:textFill>
            <w14:solidFill>
              <w14:schemeClr w14:val="tx1"/>
            </w14:solidFill>
          </w14:textFill>
        </w:rPr>
        <w:t>8</w:t>
      </w:r>
      <w:r>
        <w:rPr>
          <w:rFonts w:hint="eastAsia" w:ascii="宋体" w:hAnsi="宋体" w:eastAsia="宋体" w:cs="宋体"/>
          <w:color w:val="000000" w:themeColor="text1"/>
          <w:sz w:val="28"/>
          <w:szCs w:val="28"/>
          <w:highlight w:val="none"/>
          <w14:textFill>
            <w14:solidFill>
              <w14:schemeClr w14:val="tx1"/>
            </w14:solidFill>
          </w14:textFill>
        </w:rPr>
        <w:t>月</w:t>
      </w:r>
      <w:r>
        <w:rPr>
          <w:rFonts w:hint="eastAsia" w:ascii="宋体" w:hAnsi="宋体" w:cs="宋体"/>
          <w:color w:val="000000" w:themeColor="text1"/>
          <w:sz w:val="28"/>
          <w:szCs w:val="28"/>
          <w:highlight w:val="none"/>
          <w:lang w:val="en-US" w:eastAsia="zh-CN"/>
          <w14:textFill>
            <w14:solidFill>
              <w14:schemeClr w14:val="tx1"/>
            </w14:solidFill>
          </w14:textFill>
        </w:rPr>
        <w:t>07</w:t>
      </w:r>
      <w:r>
        <w:rPr>
          <w:rFonts w:hint="eastAsia" w:ascii="宋体" w:hAnsi="宋体" w:eastAsia="宋体" w:cs="宋体"/>
          <w:color w:val="000000" w:themeColor="text1"/>
          <w:sz w:val="28"/>
          <w:szCs w:val="28"/>
          <w:highlight w:val="none"/>
          <w14:textFill>
            <w14:solidFill>
              <w14:schemeClr w14:val="tx1"/>
            </w14:solidFill>
          </w14:textFill>
        </w:rPr>
        <w:t>日</w:t>
      </w:r>
      <w:r>
        <w:rPr>
          <w:rFonts w:hint="eastAsia" w:ascii="宋体" w:hAnsi="宋体" w:eastAsia="宋体" w:cs="宋体"/>
          <w:color w:val="000000" w:themeColor="text1"/>
          <w:sz w:val="28"/>
          <w:szCs w:val="28"/>
          <w:highlight w:val="none"/>
          <w:lang w:val="en-US" w:eastAsia="zh-CN"/>
          <w14:textFill>
            <w14:solidFill>
              <w14:schemeClr w14:val="tx1"/>
            </w14:solidFill>
          </w14:textFill>
        </w:rPr>
        <w:t>17</w:t>
      </w:r>
      <w:r>
        <w:rPr>
          <w:rFonts w:hint="eastAsia" w:ascii="宋体" w:hAnsi="宋体" w:eastAsia="宋体" w:cs="宋体"/>
          <w:color w:val="000000" w:themeColor="text1"/>
          <w:sz w:val="28"/>
          <w:szCs w:val="28"/>
          <w:highlight w:val="none"/>
          <w14:textFill>
            <w14:solidFill>
              <w14:schemeClr w14:val="tx1"/>
            </w14:solidFill>
          </w14:textFill>
        </w:rPr>
        <w:t>:</w:t>
      </w:r>
      <w:r>
        <w:rPr>
          <w:rFonts w:hint="eastAsia" w:ascii="宋体" w:hAnsi="宋体" w:eastAsia="宋体" w:cs="宋体"/>
          <w:color w:val="000000" w:themeColor="text1"/>
          <w:sz w:val="28"/>
          <w:szCs w:val="28"/>
          <w:highlight w:val="none"/>
          <w:lang w:val="en-US" w:eastAsia="zh-CN"/>
          <w14:textFill>
            <w14:solidFill>
              <w14:schemeClr w14:val="tx1"/>
            </w14:solidFill>
          </w14:textFill>
        </w:rPr>
        <w:t>30</w:t>
      </w:r>
      <w:r>
        <w:rPr>
          <w:rFonts w:hint="eastAsia" w:ascii="宋体" w:hAnsi="宋体" w:eastAsia="宋体" w:cs="宋体"/>
          <w:color w:val="000000" w:themeColor="text1"/>
          <w:sz w:val="28"/>
          <w:szCs w:val="28"/>
          <w:highlight w:val="none"/>
          <w14:textFill>
            <w14:solidFill>
              <w14:schemeClr w14:val="tx1"/>
            </w14:solidFill>
          </w14:textFill>
        </w:rPr>
        <w:t>之前送至我单位，逾期不受理（如邮寄，20</w:t>
      </w:r>
      <w:r>
        <w:rPr>
          <w:rFonts w:hint="eastAsia" w:ascii="宋体" w:hAnsi="宋体" w:eastAsia="宋体" w:cs="宋体"/>
          <w:color w:val="000000" w:themeColor="text1"/>
          <w:sz w:val="28"/>
          <w:szCs w:val="28"/>
          <w:highlight w:val="none"/>
          <w:lang w:val="en-US" w:eastAsia="zh-CN"/>
          <w14:textFill>
            <w14:solidFill>
              <w14:schemeClr w14:val="tx1"/>
            </w14:solidFill>
          </w14:textFill>
        </w:rPr>
        <w:t>2</w:t>
      </w:r>
      <w:r>
        <w:rPr>
          <w:rFonts w:hint="eastAsia" w:ascii="宋体" w:hAnsi="宋体" w:cs="宋体"/>
          <w:color w:val="000000" w:themeColor="text1"/>
          <w:sz w:val="28"/>
          <w:szCs w:val="28"/>
          <w:highlight w:val="none"/>
          <w:lang w:val="en-US" w:eastAsia="zh-CN"/>
          <w14:textFill>
            <w14:solidFill>
              <w14:schemeClr w14:val="tx1"/>
            </w14:solidFill>
          </w14:textFill>
        </w:rPr>
        <w:t>6</w:t>
      </w:r>
      <w:r>
        <w:rPr>
          <w:rFonts w:hint="eastAsia" w:ascii="宋体" w:hAnsi="宋体" w:eastAsia="宋体" w:cs="宋体"/>
          <w:color w:val="000000" w:themeColor="text1"/>
          <w:sz w:val="28"/>
          <w:szCs w:val="28"/>
          <w:highlight w:val="none"/>
          <w14:textFill>
            <w14:solidFill>
              <w14:schemeClr w14:val="tx1"/>
            </w14:solidFill>
          </w14:textFill>
        </w:rPr>
        <w:t>年</w:t>
      </w:r>
      <w:r>
        <w:rPr>
          <w:rFonts w:hint="eastAsia" w:ascii="宋体" w:hAnsi="宋体" w:cs="宋体"/>
          <w:color w:val="000000" w:themeColor="text1"/>
          <w:sz w:val="28"/>
          <w:szCs w:val="28"/>
          <w:highlight w:val="none"/>
          <w:lang w:val="en-US" w:eastAsia="zh-CN"/>
          <w14:textFill>
            <w14:solidFill>
              <w14:schemeClr w14:val="tx1"/>
            </w14:solidFill>
          </w14:textFill>
        </w:rPr>
        <w:t>8</w:t>
      </w:r>
      <w:r>
        <w:rPr>
          <w:rFonts w:hint="eastAsia" w:ascii="宋体" w:hAnsi="宋体" w:eastAsia="宋体" w:cs="宋体"/>
          <w:color w:val="000000" w:themeColor="text1"/>
          <w:sz w:val="28"/>
          <w:szCs w:val="28"/>
          <w:highlight w:val="none"/>
          <w14:textFill>
            <w14:solidFill>
              <w14:schemeClr w14:val="tx1"/>
            </w14:solidFill>
          </w14:textFill>
        </w:rPr>
        <w:t>月</w:t>
      </w:r>
      <w:r>
        <w:rPr>
          <w:rFonts w:hint="eastAsia" w:ascii="宋体" w:hAnsi="宋体" w:cs="宋体"/>
          <w:color w:val="000000" w:themeColor="text1"/>
          <w:sz w:val="28"/>
          <w:szCs w:val="28"/>
          <w:highlight w:val="none"/>
          <w:lang w:val="en-US" w:eastAsia="zh-CN"/>
          <w14:textFill>
            <w14:solidFill>
              <w14:schemeClr w14:val="tx1"/>
            </w14:solidFill>
          </w14:textFill>
        </w:rPr>
        <w:t>07</w:t>
      </w:r>
      <w:r>
        <w:rPr>
          <w:rFonts w:hint="eastAsia" w:ascii="宋体" w:hAnsi="宋体" w:eastAsia="宋体" w:cs="宋体"/>
          <w:color w:val="000000" w:themeColor="text1"/>
          <w:sz w:val="28"/>
          <w:szCs w:val="28"/>
          <w:highlight w:val="none"/>
          <w14:textFill>
            <w14:solidFill>
              <w14:schemeClr w14:val="tx1"/>
            </w14:solidFill>
          </w14:textFill>
        </w:rPr>
        <w:t>日</w:t>
      </w:r>
      <w:r>
        <w:rPr>
          <w:rFonts w:hint="eastAsia" w:ascii="宋体" w:hAnsi="宋体" w:eastAsia="宋体" w:cs="宋体"/>
          <w:color w:val="000000" w:themeColor="text1"/>
          <w:sz w:val="28"/>
          <w:szCs w:val="28"/>
          <w:highlight w:val="none"/>
          <w:lang w:val="en-US" w:eastAsia="zh-CN"/>
          <w14:textFill>
            <w14:solidFill>
              <w14:schemeClr w14:val="tx1"/>
            </w14:solidFill>
          </w14:textFill>
        </w:rPr>
        <w:t>17</w:t>
      </w:r>
      <w:r>
        <w:rPr>
          <w:rFonts w:hint="eastAsia" w:ascii="宋体" w:hAnsi="宋体" w:eastAsia="宋体" w:cs="宋体"/>
          <w:color w:val="000000" w:themeColor="text1"/>
          <w:sz w:val="28"/>
          <w:szCs w:val="28"/>
          <w:highlight w:val="none"/>
          <w14:textFill>
            <w14:solidFill>
              <w14:schemeClr w14:val="tx1"/>
            </w14:solidFill>
          </w14:textFill>
        </w:rPr>
        <w:t>:</w:t>
      </w:r>
      <w:r>
        <w:rPr>
          <w:rFonts w:hint="eastAsia" w:ascii="宋体" w:hAnsi="宋体" w:eastAsia="宋体" w:cs="宋体"/>
          <w:color w:val="000000" w:themeColor="text1"/>
          <w:sz w:val="28"/>
          <w:szCs w:val="28"/>
          <w:highlight w:val="none"/>
          <w:lang w:val="en-US" w:eastAsia="zh-CN"/>
          <w14:textFill>
            <w14:solidFill>
              <w14:schemeClr w14:val="tx1"/>
            </w14:solidFill>
          </w14:textFill>
        </w:rPr>
        <w:t>3</w:t>
      </w:r>
      <w:r>
        <w:rPr>
          <w:rFonts w:hint="eastAsia" w:ascii="宋体" w:hAnsi="宋体" w:eastAsia="宋体" w:cs="宋体"/>
          <w:color w:val="000000" w:themeColor="text1"/>
          <w:sz w:val="28"/>
          <w:szCs w:val="28"/>
          <w:highlight w:val="none"/>
          <w14:textFill>
            <w14:solidFill>
              <w14:schemeClr w14:val="tx1"/>
            </w14:solidFill>
          </w14:textFill>
        </w:rPr>
        <w:t xml:space="preserve">0之后到达本公司的邮件将不再受理。） </w:t>
      </w:r>
    </w:p>
    <w:p w14:paraId="63061ED3">
      <w:pPr>
        <w:pStyle w:val="7"/>
        <w:ind w:firstLine="0"/>
        <w:jc w:val="both"/>
        <w:rPr>
          <w:rFonts w:hint="eastAsia" w:ascii="宋体" w:hAnsi="宋体"/>
          <w:b/>
          <w:bCs/>
          <w:color w:val="auto"/>
          <w:sz w:val="36"/>
          <w:szCs w:val="36"/>
          <w:highlight w:val="none"/>
        </w:rPr>
      </w:pPr>
    </w:p>
    <w:p w14:paraId="4B6FEEB8">
      <w:pPr>
        <w:widowControl/>
        <w:spacing w:line="520" w:lineRule="exact"/>
        <w:ind w:firstLine="560"/>
        <w:jc w:val="center"/>
        <w:rPr>
          <w:rFonts w:hint="eastAsia" w:ascii="宋体" w:hAnsi="宋体" w:cs="宋体"/>
          <w:color w:val="000000"/>
          <w:sz w:val="32"/>
          <w:szCs w:val="32"/>
          <w:highlight w:val="none"/>
        </w:rPr>
      </w:pPr>
      <w:r>
        <w:rPr>
          <w:rFonts w:hint="eastAsia" w:ascii="宋体" w:hAnsi="宋体" w:cs="宋体"/>
          <w:b/>
          <w:bCs/>
          <w:color w:val="000000"/>
          <w:sz w:val="32"/>
          <w:szCs w:val="32"/>
          <w:highlight w:val="none"/>
        </w:rPr>
        <w:t>采购需求</w:t>
      </w:r>
    </w:p>
    <w:p w14:paraId="75661E2B">
      <w:pPr>
        <w:widowControl w:val="0"/>
        <w:spacing w:line="520" w:lineRule="exact"/>
        <w:ind w:firstLine="562"/>
        <w:jc w:val="left"/>
        <w:rPr>
          <w:rFonts w:hint="eastAsia" w:ascii="宋体" w:hAnsi="宋体" w:eastAsia="宋体" w:cs="宋体"/>
          <w:b/>
          <w:bCs/>
          <w:color w:val="000000"/>
          <w:sz w:val="28"/>
          <w:szCs w:val="28"/>
          <w:highlight w:val="none"/>
          <w:lang w:val="en-US" w:eastAsia="zh-CN" w:bidi="ar-SA"/>
        </w:rPr>
      </w:pPr>
      <w:r>
        <w:rPr>
          <w:rFonts w:hint="eastAsia" w:ascii="宋体" w:hAnsi="宋体" w:eastAsia="宋体" w:cs="宋体"/>
          <w:b/>
          <w:bCs/>
          <w:color w:val="000000"/>
          <w:sz w:val="28"/>
          <w:szCs w:val="28"/>
          <w:highlight w:val="none"/>
          <w:lang w:val="en-US" w:eastAsia="zh-CN" w:bidi="ar-SA"/>
        </w:rPr>
        <w:t>一、采购标的</w:t>
      </w:r>
    </w:p>
    <w:p w14:paraId="217ADE9E">
      <w:pPr>
        <w:widowControl/>
        <w:spacing w:line="520" w:lineRule="exact"/>
        <w:ind w:firstLine="560"/>
        <w:jc w:val="left"/>
        <w:rPr>
          <w:rFonts w:hint="eastAsia" w:ascii="宋体" w:hAnsi="宋体" w:eastAsia="宋体" w:cs="宋体"/>
          <w:color w:val="000000"/>
          <w:sz w:val="28"/>
          <w:szCs w:val="28"/>
          <w:highlight w:val="none"/>
          <w:lang w:eastAsia="zh-CN"/>
        </w:rPr>
      </w:pPr>
      <w:r>
        <w:rPr>
          <w:rFonts w:hint="eastAsia" w:ascii="宋体" w:hAnsi="宋体" w:cs="宋体"/>
          <w:color w:val="000000"/>
          <w:sz w:val="28"/>
          <w:szCs w:val="28"/>
          <w:highlight w:val="none"/>
        </w:rPr>
        <w:t>1.采购人：</w:t>
      </w:r>
      <w:r>
        <w:rPr>
          <w:rFonts w:hint="eastAsia" w:ascii="宋体" w:hAnsi="宋体" w:cs="宋体"/>
          <w:color w:val="000000"/>
          <w:sz w:val="28"/>
          <w:szCs w:val="28"/>
          <w:highlight w:val="none"/>
          <w:lang w:eastAsia="zh-CN"/>
        </w:rPr>
        <w:t>沛县龙固镇中心卫生院</w:t>
      </w:r>
    </w:p>
    <w:p w14:paraId="31859AE1">
      <w:pPr>
        <w:widowControl/>
        <w:spacing w:line="520" w:lineRule="exact"/>
        <w:ind w:firstLine="560"/>
        <w:jc w:val="left"/>
        <w:rPr>
          <w:rFonts w:hint="eastAsia" w:ascii="宋体" w:hAnsi="宋体" w:cs="宋体"/>
          <w:color w:val="000000"/>
          <w:sz w:val="28"/>
          <w:szCs w:val="28"/>
          <w:highlight w:val="none"/>
        </w:rPr>
      </w:pPr>
      <w:r>
        <w:rPr>
          <w:rFonts w:hint="eastAsia" w:ascii="宋体" w:hAnsi="宋体" w:cs="宋体"/>
          <w:color w:val="000000"/>
          <w:sz w:val="28"/>
          <w:szCs w:val="28"/>
          <w:highlight w:val="none"/>
        </w:rPr>
        <w:t>2.项目名称：</w:t>
      </w:r>
      <w:r>
        <w:rPr>
          <w:rFonts w:hint="eastAsia" w:ascii="宋体" w:hAnsi="宋体" w:cs="宋体"/>
          <w:color w:val="000000"/>
          <w:sz w:val="28"/>
          <w:szCs w:val="28"/>
          <w:highlight w:val="none"/>
          <w:lang w:eastAsia="zh-CN"/>
        </w:rPr>
        <w:t>采购血液透析室设备一批</w:t>
      </w:r>
      <w:r>
        <w:rPr>
          <w:rFonts w:hint="eastAsia" w:ascii="宋体" w:hAnsi="宋体" w:cs="宋体"/>
          <w:color w:val="000000"/>
          <w:sz w:val="28"/>
          <w:szCs w:val="28"/>
          <w:highlight w:val="none"/>
        </w:rPr>
        <w:t>。</w:t>
      </w:r>
    </w:p>
    <w:p w14:paraId="6764FDE0">
      <w:pPr>
        <w:spacing w:line="520" w:lineRule="exact"/>
        <w:ind w:firstLine="562"/>
        <w:rPr>
          <w:rFonts w:hint="eastAsia" w:ascii="宋体" w:hAnsi="宋体" w:eastAsia="宋体" w:cs="宋体"/>
          <w:b/>
          <w:bCs/>
          <w:color w:val="000000"/>
          <w:sz w:val="28"/>
          <w:szCs w:val="28"/>
          <w:highlight w:val="none"/>
          <w:lang w:val="en-US" w:eastAsia="zh-CN" w:bidi="ar-SA"/>
        </w:rPr>
      </w:pPr>
      <w:r>
        <w:rPr>
          <w:rFonts w:hint="eastAsia" w:ascii="宋体" w:hAnsi="宋体" w:eastAsia="宋体" w:cs="宋体"/>
          <w:b/>
          <w:bCs/>
          <w:color w:val="000000"/>
          <w:sz w:val="28"/>
          <w:szCs w:val="28"/>
          <w:highlight w:val="none"/>
          <w:lang w:val="en-US" w:eastAsia="zh-CN" w:bidi="ar-SA"/>
        </w:rPr>
        <w:t>二、采购项目预算金额</w:t>
      </w:r>
    </w:p>
    <w:p w14:paraId="519BC9B0">
      <w:pPr>
        <w:spacing w:line="520" w:lineRule="exact"/>
        <w:ind w:firstLine="562"/>
        <w:rPr>
          <w:rFonts w:hint="eastAsia" w:ascii="宋体" w:hAnsi="宋体" w:eastAsia="宋体" w:cs="宋体"/>
          <w:b/>
          <w:bCs/>
          <w:color w:val="000000"/>
          <w:sz w:val="28"/>
          <w:szCs w:val="28"/>
          <w:highlight w:val="none"/>
          <w:lang w:val="en-US" w:eastAsia="zh-CN" w:bidi="ar-SA"/>
        </w:rPr>
      </w:pPr>
      <w:r>
        <w:rPr>
          <w:rFonts w:hint="eastAsia" w:ascii="宋体" w:hAnsi="宋体" w:eastAsia="宋体" w:cs="宋体"/>
          <w:b/>
          <w:bCs/>
          <w:color w:val="000000"/>
          <w:sz w:val="28"/>
          <w:szCs w:val="28"/>
          <w:highlight w:val="none"/>
          <w:lang w:val="en-US" w:eastAsia="zh-CN" w:bidi="ar-SA"/>
        </w:rPr>
        <w:t>1.本项目不接受超过</w:t>
      </w:r>
      <w:r>
        <w:rPr>
          <w:rFonts w:hint="eastAsia" w:ascii="宋体" w:hAnsi="宋体" w:eastAsia="宋体" w:cs="宋体"/>
          <w:b/>
          <w:bCs/>
          <w:color w:val="000000"/>
          <w:sz w:val="28"/>
          <w:szCs w:val="28"/>
          <w:highlight w:val="none"/>
          <w:u w:val="single"/>
          <w:lang w:val="en-US" w:eastAsia="zh-CN" w:bidi="ar-SA"/>
        </w:rPr>
        <w:t>150万</w:t>
      </w:r>
      <w:r>
        <w:rPr>
          <w:rFonts w:hint="eastAsia" w:ascii="宋体" w:hAnsi="宋体" w:eastAsia="宋体" w:cs="宋体"/>
          <w:b/>
          <w:bCs/>
          <w:color w:val="000000"/>
          <w:sz w:val="28"/>
          <w:szCs w:val="28"/>
          <w:highlight w:val="none"/>
          <w:lang w:val="en-US" w:eastAsia="zh-CN" w:bidi="ar-SA"/>
        </w:rPr>
        <w:t>元人民币（采购项目预算金额）的投标报价。</w:t>
      </w:r>
    </w:p>
    <w:p w14:paraId="6E13BB96">
      <w:pPr>
        <w:spacing w:line="520" w:lineRule="exact"/>
        <w:ind w:firstLine="562"/>
        <w:rPr>
          <w:rFonts w:hint="eastAsia" w:ascii="宋体" w:hAnsi="宋体" w:eastAsia="宋体" w:cs="宋体"/>
          <w:b/>
          <w:color w:val="000000"/>
          <w:sz w:val="28"/>
          <w:szCs w:val="28"/>
          <w:highlight w:val="none"/>
          <w:lang w:val="en-US" w:eastAsia="zh-CN" w:bidi="ar-SA"/>
        </w:rPr>
      </w:pPr>
      <w:r>
        <w:rPr>
          <w:rFonts w:hint="eastAsia" w:ascii="宋体" w:hAnsi="宋体" w:eastAsia="宋体" w:cs="宋体"/>
          <w:b/>
          <w:color w:val="000000"/>
          <w:sz w:val="28"/>
          <w:szCs w:val="28"/>
          <w:highlight w:val="none"/>
          <w:lang w:val="en-US" w:eastAsia="zh-CN" w:bidi="ar-SA"/>
        </w:rPr>
        <w:t>其中：</w:t>
      </w:r>
    </w:p>
    <w:p w14:paraId="33B1F217">
      <w:pPr>
        <w:spacing w:line="520" w:lineRule="exact"/>
        <w:ind w:firstLine="562"/>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sz w:val="24"/>
          <w:szCs w:val="24"/>
          <w:highlight w:val="none"/>
          <w:lang w:val="en-US" w:eastAsia="zh-CN" w:bidi="ar-SA"/>
        </w:rPr>
        <w:t>采购包1 采购血液透析室设备一批（血液透析过滤机）预算金额：72万元；</w:t>
      </w:r>
    </w:p>
    <w:p w14:paraId="342E8203">
      <w:pPr>
        <w:spacing w:line="520" w:lineRule="exact"/>
        <w:ind w:firstLine="562"/>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sz w:val="24"/>
          <w:szCs w:val="24"/>
          <w:highlight w:val="none"/>
          <w:lang w:val="en-US" w:eastAsia="zh-CN" w:bidi="ar-SA"/>
        </w:rPr>
        <w:t>采购包2 采购血液透析室设备一批（血液透析机）预算金额：54万元；</w:t>
      </w:r>
    </w:p>
    <w:p w14:paraId="6E71A3F9">
      <w:pPr>
        <w:spacing w:line="520" w:lineRule="exact"/>
        <w:ind w:firstLine="562"/>
        <w:rPr>
          <w:rFonts w:hint="eastAsia" w:ascii="宋体" w:hAnsi="宋体" w:eastAsia="宋体" w:cs="宋体"/>
          <w:b/>
          <w:color w:val="000000"/>
          <w:sz w:val="24"/>
          <w:szCs w:val="24"/>
          <w:highlight w:val="none"/>
          <w:lang w:val="en-US" w:eastAsia="zh-CN" w:bidi="ar-SA"/>
        </w:rPr>
      </w:pPr>
      <w:r>
        <w:rPr>
          <w:rFonts w:hint="eastAsia" w:ascii="宋体" w:hAnsi="宋体" w:eastAsia="宋体" w:cs="宋体"/>
          <w:b/>
          <w:color w:val="000000"/>
          <w:sz w:val="24"/>
          <w:szCs w:val="24"/>
          <w:highlight w:val="none"/>
          <w:lang w:val="en-US" w:eastAsia="zh-CN" w:bidi="ar-SA"/>
        </w:rPr>
        <w:t>采购包3 采购血液透析室设备一批（血液透析用制水设备）预算金额：24万元；</w:t>
      </w:r>
    </w:p>
    <w:p w14:paraId="0A86B575">
      <w:pPr>
        <w:spacing w:line="520" w:lineRule="exact"/>
        <w:ind w:firstLine="560"/>
        <w:rPr>
          <w:rFonts w:hint="eastAsia" w:ascii="宋体" w:hAnsi="宋体" w:eastAsia="宋体" w:cs="宋体"/>
          <w:color w:val="000000"/>
          <w:sz w:val="28"/>
          <w:szCs w:val="28"/>
          <w:highlight w:val="none"/>
          <w:lang w:val="en-US" w:eastAsia="zh-CN" w:bidi="ar-SA"/>
        </w:rPr>
      </w:pPr>
      <w:r>
        <w:rPr>
          <w:rFonts w:hint="eastAsia" w:ascii="宋体" w:hAnsi="宋体" w:eastAsia="宋体" w:cs="宋体"/>
          <w:color w:val="000000"/>
          <w:sz w:val="28"/>
          <w:szCs w:val="28"/>
          <w:highlight w:val="none"/>
          <w:lang w:val="en-US" w:eastAsia="zh-CN" w:bidi="ar-SA"/>
        </w:rPr>
        <w:t>2.投标人应当根据采购项目的要求按人民币报价，“报价”如无特别说明，均指含税价格，发票为增值税专用发票或增值税普通发票（所包含的仪器设备类为增值税专用发票，物资耗材、工程和服务类为增值税普通发票）。投标人报价应包括全部货物及伴随工程和服务的相应价格及相关税费、运输到指定地点的装运费用、售后服务等其他有关的所有费用，包括但不限于生产、运输、人工、材料、机械、管理、维护、保险、利润、税金、政策性文件规定及合同包含的所有风险、责任等各项应有费用。经评审确认的投标报价除非因特殊原因并经双方协商同意，投标人不得再要求追加任何费用。若合同条款中无另行约定,则合同履行期间项目实施相关费用不因市场变化因素而变动。</w:t>
      </w:r>
    </w:p>
    <w:p w14:paraId="5D8BDB2D">
      <w:pPr>
        <w:spacing w:line="480" w:lineRule="exact"/>
        <w:ind w:firstLine="562"/>
        <w:rPr>
          <w:rFonts w:hint="eastAsia" w:ascii="宋体" w:hAnsi="宋体" w:eastAsia="宋体" w:cs="宋体"/>
          <w:b/>
          <w:bCs/>
          <w:color w:val="000000"/>
          <w:sz w:val="28"/>
          <w:szCs w:val="28"/>
          <w:highlight w:val="none"/>
          <w:lang w:val="en-US" w:eastAsia="zh-CN" w:bidi="ar-SA"/>
        </w:rPr>
      </w:pPr>
      <w:r>
        <w:rPr>
          <w:rFonts w:hint="eastAsia" w:ascii="宋体" w:hAnsi="宋体" w:eastAsia="宋体" w:cs="宋体"/>
          <w:b/>
          <w:bCs/>
          <w:color w:val="000000"/>
          <w:sz w:val="28"/>
          <w:szCs w:val="28"/>
          <w:highlight w:val="none"/>
          <w:lang w:val="en-US" w:eastAsia="zh-CN" w:bidi="ar-SA"/>
        </w:rPr>
        <w:t>三、项目概况</w:t>
      </w:r>
    </w:p>
    <w:p w14:paraId="17D767A8">
      <w:pPr>
        <w:spacing w:line="480" w:lineRule="exact"/>
        <w:ind w:firstLine="56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1.项目全称及简称</w:t>
      </w:r>
    </w:p>
    <w:p w14:paraId="2AA92F90">
      <w:pPr>
        <w:spacing w:line="480" w:lineRule="exact"/>
        <w:ind w:firstLine="56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项目中文全称为“采购血液透析室设备一批”。</w:t>
      </w:r>
    </w:p>
    <w:p w14:paraId="02BCF2B0">
      <w:pPr>
        <w:spacing w:line="480" w:lineRule="exact"/>
        <w:ind w:firstLine="56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auto"/>
          <w:sz w:val="28"/>
          <w:szCs w:val="28"/>
          <w:highlight w:val="none"/>
          <w:lang w:val="en-US" w:eastAsia="zh-CN" w:bidi="ar-SA"/>
        </w:rPr>
        <w:t>2.项目概况</w:t>
      </w:r>
    </w:p>
    <w:p w14:paraId="7D0A6A88">
      <w:pPr>
        <w:spacing w:line="480" w:lineRule="exact"/>
        <w:ind w:firstLine="560"/>
        <w:rPr>
          <w:rFonts w:hint="eastAsia" w:ascii="宋体" w:hAnsi="宋体" w:eastAsia="宋体" w:cs="宋体"/>
          <w:color w:val="0000FF"/>
          <w:sz w:val="28"/>
          <w:szCs w:val="28"/>
          <w:highlight w:val="none"/>
          <w:lang w:val="en-US" w:eastAsia="zh-CN" w:bidi="ar-SA"/>
        </w:rPr>
      </w:pPr>
      <w:r>
        <w:rPr>
          <w:rFonts w:hint="eastAsia" w:ascii="宋体" w:hAnsi="宋体" w:eastAsia="宋体" w:cs="宋体"/>
          <w:color w:val="000000"/>
          <w:sz w:val="28"/>
          <w:szCs w:val="28"/>
          <w:highlight w:val="none"/>
          <w:lang w:val="en-US" w:eastAsia="zh-CN" w:bidi="ar-SA"/>
        </w:rPr>
        <w:t>沛县龙固镇中心医院拟采购血液透析室设备一批。</w:t>
      </w:r>
    </w:p>
    <w:p w14:paraId="4A094474">
      <w:pPr>
        <w:numPr>
          <w:ilvl w:val="0"/>
          <w:numId w:val="1"/>
        </w:numPr>
        <w:spacing w:line="500" w:lineRule="exact"/>
        <w:ind w:firstLine="562"/>
        <w:rPr>
          <w:rFonts w:hint="eastAsia" w:ascii="宋体" w:hAnsi="宋体" w:eastAsia="宋体" w:cs="宋体"/>
          <w:b/>
          <w:bCs/>
          <w:color w:val="auto"/>
          <w:sz w:val="28"/>
          <w:szCs w:val="28"/>
          <w:highlight w:val="none"/>
          <w:lang w:val="en-US" w:eastAsia="zh-CN" w:bidi="ar-SA"/>
        </w:rPr>
      </w:pPr>
      <w:r>
        <w:rPr>
          <w:rFonts w:hint="eastAsia" w:ascii="宋体" w:hAnsi="宋体" w:eastAsia="宋体" w:cs="宋体"/>
          <w:b/>
          <w:bCs/>
          <w:color w:val="auto"/>
          <w:sz w:val="28"/>
          <w:szCs w:val="28"/>
          <w:highlight w:val="none"/>
          <w:lang w:val="en-US" w:eastAsia="zh-CN" w:bidi="ar-SA"/>
        </w:rPr>
        <w:t>采购清单及参数要求</w:t>
      </w:r>
    </w:p>
    <w:p w14:paraId="0A9AAD51">
      <w:pPr>
        <w:numPr>
          <w:ilvl w:val="0"/>
          <w:numId w:val="0"/>
        </w:numPr>
        <w:spacing w:line="500" w:lineRule="exact"/>
        <w:rPr>
          <w:rFonts w:hint="eastAsia" w:ascii="宋体" w:hAnsi="宋体" w:eastAsia="宋体" w:cs="宋体"/>
          <w:b/>
          <w:bCs/>
          <w:color w:val="auto"/>
          <w:sz w:val="28"/>
          <w:szCs w:val="28"/>
          <w:highlight w:val="none"/>
          <w:lang w:val="en-US" w:eastAsia="zh-CN" w:bidi="ar-SA"/>
        </w:rPr>
      </w:pPr>
    </w:p>
    <w:p w14:paraId="0EFA068D">
      <w:pPr>
        <w:numPr>
          <w:ilvl w:val="0"/>
          <w:numId w:val="0"/>
        </w:numPr>
        <w:spacing w:line="500" w:lineRule="exact"/>
        <w:rPr>
          <w:rFonts w:hint="eastAsia" w:ascii="宋体" w:hAnsi="宋体" w:eastAsia="宋体" w:cs="宋体"/>
          <w:b/>
          <w:bCs/>
          <w:color w:val="auto"/>
          <w:sz w:val="28"/>
          <w:szCs w:val="28"/>
          <w:highlight w:val="none"/>
          <w:lang w:val="en-US" w:eastAsia="zh-CN" w:bidi="ar-SA"/>
        </w:rPr>
      </w:pPr>
    </w:p>
    <w:p w14:paraId="4FB60B3A">
      <w:pPr>
        <w:numPr>
          <w:ilvl w:val="0"/>
          <w:numId w:val="0"/>
        </w:numPr>
        <w:spacing w:line="500" w:lineRule="exact"/>
        <w:ind w:firstLine="843" w:firstLineChars="300"/>
        <w:rPr>
          <w:rFonts w:hint="eastAsia" w:ascii="宋体" w:hAnsi="宋体" w:eastAsia="宋体" w:cs="宋体"/>
          <w:b/>
          <w:bCs/>
          <w:color w:val="auto"/>
          <w:sz w:val="28"/>
          <w:szCs w:val="28"/>
          <w:highlight w:val="none"/>
          <w:lang w:val="en-US" w:eastAsia="zh-CN" w:bidi="ar-SA"/>
        </w:rPr>
      </w:pPr>
      <w:r>
        <w:rPr>
          <w:rFonts w:hint="eastAsia" w:ascii="宋体" w:hAnsi="宋体" w:eastAsia="宋体" w:cs="宋体"/>
          <w:b/>
          <w:bCs/>
          <w:color w:val="auto"/>
          <w:sz w:val="28"/>
          <w:szCs w:val="28"/>
          <w:highlight w:val="none"/>
          <w:lang w:val="en-US" w:eastAsia="zh-CN" w:bidi="ar-SA"/>
        </w:rPr>
        <w:t>采购清单：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2"/>
        <w:gridCol w:w="1642"/>
        <w:gridCol w:w="1642"/>
        <w:gridCol w:w="1642"/>
        <w:gridCol w:w="1643"/>
      </w:tblGrid>
      <w:tr w14:paraId="5AAA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2" w:type="dxa"/>
          </w:tcPr>
          <w:p w14:paraId="131B0253">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序号</w:t>
            </w:r>
          </w:p>
        </w:tc>
        <w:tc>
          <w:tcPr>
            <w:tcW w:w="1642" w:type="dxa"/>
          </w:tcPr>
          <w:p w14:paraId="315D5825">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设备名称</w:t>
            </w:r>
          </w:p>
        </w:tc>
        <w:tc>
          <w:tcPr>
            <w:tcW w:w="1642" w:type="dxa"/>
          </w:tcPr>
          <w:p w14:paraId="7EE6F8A7">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采购数量</w:t>
            </w:r>
          </w:p>
        </w:tc>
        <w:tc>
          <w:tcPr>
            <w:tcW w:w="1642" w:type="dxa"/>
          </w:tcPr>
          <w:p w14:paraId="72B7C35E">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单位</w:t>
            </w:r>
          </w:p>
        </w:tc>
        <w:tc>
          <w:tcPr>
            <w:tcW w:w="1643" w:type="dxa"/>
          </w:tcPr>
          <w:p w14:paraId="04A3876E">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备注</w:t>
            </w:r>
          </w:p>
        </w:tc>
      </w:tr>
      <w:tr w14:paraId="2F47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2" w:type="dxa"/>
          </w:tcPr>
          <w:p w14:paraId="16F37B2F">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采购包1</w:t>
            </w:r>
          </w:p>
        </w:tc>
        <w:tc>
          <w:tcPr>
            <w:tcW w:w="1642" w:type="dxa"/>
          </w:tcPr>
          <w:p w14:paraId="71440A12">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default" w:ascii="宋体" w:hAnsi="宋体" w:eastAsia="宋体" w:cs="宋体"/>
                <w:b w:val="0"/>
                <w:bCs w:val="0"/>
                <w:color w:val="auto"/>
                <w:sz w:val="22"/>
                <w:szCs w:val="22"/>
                <w:highlight w:val="none"/>
                <w:vertAlign w:val="baseline"/>
                <w:lang w:val="en-US" w:eastAsia="zh-CN" w:bidi="ar-SA"/>
              </w:rPr>
              <w:t>血液透析过滤机</w:t>
            </w:r>
          </w:p>
        </w:tc>
        <w:tc>
          <w:tcPr>
            <w:tcW w:w="1642" w:type="dxa"/>
          </w:tcPr>
          <w:p w14:paraId="4C3B526D">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4</w:t>
            </w:r>
          </w:p>
        </w:tc>
        <w:tc>
          <w:tcPr>
            <w:tcW w:w="1642" w:type="dxa"/>
          </w:tcPr>
          <w:p w14:paraId="0396D499">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台</w:t>
            </w:r>
          </w:p>
        </w:tc>
        <w:tc>
          <w:tcPr>
            <w:tcW w:w="1643" w:type="dxa"/>
          </w:tcPr>
          <w:p w14:paraId="0303B4DD">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p>
        </w:tc>
      </w:tr>
      <w:tr w14:paraId="780AD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2" w:type="dxa"/>
          </w:tcPr>
          <w:p w14:paraId="265DD361">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采购包2</w:t>
            </w:r>
          </w:p>
        </w:tc>
        <w:tc>
          <w:tcPr>
            <w:tcW w:w="1642" w:type="dxa"/>
          </w:tcPr>
          <w:p w14:paraId="22165FB2">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default" w:ascii="宋体" w:hAnsi="宋体" w:eastAsia="宋体" w:cs="宋体"/>
                <w:b w:val="0"/>
                <w:bCs w:val="0"/>
                <w:color w:val="auto"/>
                <w:sz w:val="22"/>
                <w:szCs w:val="22"/>
                <w:highlight w:val="none"/>
                <w:vertAlign w:val="baseline"/>
                <w:lang w:val="en-US" w:eastAsia="zh-CN" w:bidi="ar-SA"/>
              </w:rPr>
              <w:t>血液透析机</w:t>
            </w:r>
          </w:p>
        </w:tc>
        <w:tc>
          <w:tcPr>
            <w:tcW w:w="1642" w:type="dxa"/>
          </w:tcPr>
          <w:p w14:paraId="49174BE8">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9</w:t>
            </w:r>
          </w:p>
        </w:tc>
        <w:tc>
          <w:tcPr>
            <w:tcW w:w="1642" w:type="dxa"/>
          </w:tcPr>
          <w:p w14:paraId="647F8380">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台</w:t>
            </w:r>
          </w:p>
        </w:tc>
        <w:tc>
          <w:tcPr>
            <w:tcW w:w="1643" w:type="dxa"/>
          </w:tcPr>
          <w:p w14:paraId="6C5CEE08">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p>
        </w:tc>
      </w:tr>
      <w:tr w14:paraId="6127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2" w:type="dxa"/>
          </w:tcPr>
          <w:p w14:paraId="344F8D3E">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采购包3</w:t>
            </w:r>
          </w:p>
        </w:tc>
        <w:tc>
          <w:tcPr>
            <w:tcW w:w="1642" w:type="dxa"/>
          </w:tcPr>
          <w:p w14:paraId="267A4B05">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default" w:ascii="宋体" w:hAnsi="宋体" w:eastAsia="宋体" w:cs="宋体"/>
                <w:b w:val="0"/>
                <w:bCs w:val="0"/>
                <w:color w:val="auto"/>
                <w:sz w:val="22"/>
                <w:szCs w:val="22"/>
                <w:highlight w:val="none"/>
                <w:vertAlign w:val="baseline"/>
                <w:lang w:val="en-US" w:eastAsia="zh-CN" w:bidi="ar-SA"/>
              </w:rPr>
              <w:t>血液透析用制水设备</w:t>
            </w:r>
          </w:p>
        </w:tc>
        <w:tc>
          <w:tcPr>
            <w:tcW w:w="1642" w:type="dxa"/>
          </w:tcPr>
          <w:p w14:paraId="23FC1075">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1</w:t>
            </w:r>
          </w:p>
        </w:tc>
        <w:tc>
          <w:tcPr>
            <w:tcW w:w="1642" w:type="dxa"/>
          </w:tcPr>
          <w:p w14:paraId="17457A3E">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套</w:t>
            </w:r>
          </w:p>
        </w:tc>
        <w:tc>
          <w:tcPr>
            <w:tcW w:w="1643" w:type="dxa"/>
          </w:tcPr>
          <w:p w14:paraId="58EDD70F">
            <w:pPr>
              <w:numPr>
                <w:ilvl w:val="0"/>
                <w:numId w:val="0"/>
              </w:numPr>
              <w:spacing w:after="0" w:line="500" w:lineRule="exact"/>
              <w:rPr>
                <w:rFonts w:hint="default" w:ascii="宋体" w:hAnsi="宋体" w:eastAsia="宋体" w:cs="宋体"/>
                <w:b w:val="0"/>
                <w:bCs w:val="0"/>
                <w:color w:val="auto"/>
                <w:sz w:val="22"/>
                <w:szCs w:val="22"/>
                <w:highlight w:val="none"/>
                <w:vertAlign w:val="baseline"/>
                <w:lang w:val="en-US" w:eastAsia="zh-CN" w:bidi="ar-SA"/>
              </w:rPr>
            </w:pPr>
          </w:p>
        </w:tc>
      </w:tr>
    </w:tbl>
    <w:p w14:paraId="3E884637">
      <w:pPr>
        <w:numPr>
          <w:ilvl w:val="0"/>
          <w:numId w:val="0"/>
        </w:numPr>
        <w:spacing w:line="500" w:lineRule="exact"/>
        <w:rPr>
          <w:rFonts w:hint="eastAsia" w:ascii="宋体" w:hAnsi="宋体" w:eastAsia="宋体" w:cs="宋体"/>
          <w:b/>
          <w:bCs/>
          <w:color w:val="0000FF"/>
          <w:sz w:val="28"/>
          <w:szCs w:val="28"/>
          <w:highlight w:val="none"/>
          <w:lang w:val="en-US" w:eastAsia="zh-CN" w:bidi="ar-SA"/>
        </w:rPr>
      </w:pPr>
      <w:r>
        <w:rPr>
          <w:rFonts w:hint="eastAsia" w:ascii="宋体" w:hAnsi="宋体" w:eastAsia="宋体" w:cs="宋体"/>
          <w:b/>
          <w:bCs/>
          <w:color w:val="0000FF"/>
          <w:sz w:val="28"/>
          <w:szCs w:val="28"/>
          <w:highlight w:val="none"/>
          <w:lang w:val="en-US" w:eastAsia="zh-CN" w:bidi="ar-SA"/>
        </w:rPr>
        <w:t>参数要求：</w:t>
      </w:r>
    </w:p>
    <w:p w14:paraId="04117680">
      <w:pPr>
        <w:keepNext w:val="0"/>
        <w:keepLines w:val="0"/>
        <w:pageBreakBefore w:val="0"/>
        <w:widowControl w:val="0"/>
        <w:numPr>
          <w:ilvl w:val="0"/>
          <w:numId w:val="0"/>
        </w:numPr>
        <w:kinsoku/>
        <w:wordWrap/>
        <w:overflowPunct/>
        <w:topLinePunct w:val="0"/>
        <w:bidi w:val="0"/>
        <w:snapToGrid/>
        <w:spacing w:after="0" w:line="278" w:lineRule="auto"/>
        <w:ind w:left="360" w:leftChars="0" w:hanging="360" w:firstLineChars="0"/>
        <w:contextualSpacing/>
        <w:jc w:val="center"/>
        <w:textAlignment w:val="auto"/>
        <w:rPr>
          <w:rFonts w:hint="default" w:ascii="宋体" w:hAnsi="宋体" w:cs="宋体"/>
          <w:b w:val="0"/>
          <w:bCs w:val="0"/>
          <w:color w:val="auto"/>
          <w:sz w:val="28"/>
          <w:szCs w:val="28"/>
          <w:highlight w:val="none"/>
          <w:vertAlign w:val="baseline"/>
          <w:lang w:val="en-US" w:eastAsia="zh-CN"/>
        </w:rPr>
      </w:pPr>
      <w:r>
        <w:rPr>
          <w:rFonts w:hint="default" w:ascii="宋体" w:hAnsi="宋体" w:cs="宋体"/>
          <w:b w:val="0"/>
          <w:bCs w:val="0"/>
          <w:color w:val="auto"/>
          <w:sz w:val="28"/>
          <w:szCs w:val="28"/>
          <w:highlight w:val="none"/>
          <w:vertAlign w:val="baseline"/>
          <w:lang w:val="en-US" w:eastAsia="zh-CN"/>
        </w:rPr>
        <w:t>采购包1血液透析过滤机</w:t>
      </w:r>
    </w:p>
    <w:p w14:paraId="091849ED">
      <w:pPr>
        <w:keepNext w:val="0"/>
        <w:keepLines w:val="0"/>
        <w:pageBreakBefore w:val="0"/>
        <w:widowControl w:val="0"/>
        <w:numPr>
          <w:ilvl w:val="0"/>
          <w:numId w:val="0"/>
        </w:numPr>
        <w:kinsoku/>
        <w:wordWrap/>
        <w:overflowPunct/>
        <w:topLinePunct w:val="0"/>
        <w:bidi w:val="0"/>
        <w:snapToGrid/>
        <w:spacing w:after="0" w:line="278" w:lineRule="auto"/>
        <w:ind w:left="360" w:leftChars="0" w:hanging="360" w:firstLineChars="0"/>
        <w:contextualSpacing/>
        <w:jc w:val="left"/>
        <w:textAlignment w:val="auto"/>
        <w:rPr>
          <w:rFonts w:hint="eastAsia" w:ascii="宋体" w:hAnsi="宋体" w:eastAsia="宋体" w:cs="宋体"/>
          <w:b w:val="0"/>
          <w:bCs w:val="0"/>
          <w:color w:val="auto"/>
          <w:sz w:val="22"/>
          <w:szCs w:val="22"/>
          <w:highlight w:val="none"/>
          <w:vertAlign w:val="baseline"/>
          <w:lang w:val="en-US" w:eastAsia="zh-CN" w:bidi="ar-SA"/>
        </w:rPr>
      </w:pPr>
      <w:r>
        <w:rPr>
          <w:rFonts w:hint="default" w:ascii="宋体" w:hAnsi="宋体" w:eastAsia="宋体" w:cs="宋体"/>
          <w:b w:val="0"/>
          <w:bCs w:val="0"/>
          <w:color w:val="auto"/>
          <w:sz w:val="22"/>
          <w:szCs w:val="22"/>
          <w:highlight w:val="none"/>
          <w:vertAlign w:val="baseline"/>
          <w:lang w:val="en-US" w:eastAsia="zh-CN" w:bidi="ar-SA"/>
        </w:rPr>
        <w:t>1、用于血液透析、血液滤过、血液透析滤过治疗。</w:t>
      </w:r>
    </w:p>
    <w:p w14:paraId="752B2E06">
      <w:pPr>
        <w:keepNext w:val="0"/>
        <w:keepLines w:val="0"/>
        <w:pageBreakBefore w:val="0"/>
        <w:widowControl w:val="0"/>
        <w:kinsoku/>
        <w:wordWrap/>
        <w:overflowPunct/>
        <w:topLinePunct w:val="0"/>
        <w:bidi w:val="0"/>
        <w:snapToGrid/>
        <w:spacing w:after="0" w:line="278" w:lineRule="auto"/>
        <w:jc w:val="left"/>
        <w:textAlignment w:val="auto"/>
        <w:rPr>
          <w:rFonts w:hint="eastAsia" w:ascii="宋体" w:hAnsi="宋体" w:eastAsia="宋体" w:cs="宋体"/>
          <w:b w:val="0"/>
          <w:bCs w:val="0"/>
          <w:color w:val="auto"/>
          <w:sz w:val="22"/>
          <w:szCs w:val="22"/>
          <w:highlight w:val="none"/>
          <w:vertAlign w:val="baseline"/>
          <w:lang w:val="en-US" w:eastAsia="zh-CN" w:bidi="ar-SA"/>
        </w:rPr>
      </w:pPr>
      <w:r>
        <w:rPr>
          <w:rFonts w:ascii="宋体" w:hAnsi="宋体" w:eastAsia="宋体" w:cs="宋体"/>
          <w:sz w:val="24"/>
          <w:szCs w:val="24"/>
        </w:rPr>
        <w:t>★</w:t>
      </w:r>
      <w:r>
        <w:rPr>
          <w:rFonts w:hint="eastAsia" w:ascii="宋体" w:hAnsi="宋体" w:eastAsia="宋体" w:cs="宋体"/>
          <w:b w:val="0"/>
          <w:bCs w:val="0"/>
          <w:color w:val="auto"/>
          <w:sz w:val="22"/>
          <w:szCs w:val="22"/>
          <w:highlight w:val="none"/>
          <w:vertAlign w:val="baseline"/>
          <w:lang w:val="en-US" w:eastAsia="zh-CN" w:bidi="ar-SA"/>
        </w:rPr>
        <w:t>2、</w:t>
      </w:r>
      <w:r>
        <w:rPr>
          <w:rFonts w:hint="default" w:ascii="宋体" w:hAnsi="宋体" w:eastAsia="宋体" w:cs="宋体"/>
          <w:b w:val="0"/>
          <w:bCs w:val="0"/>
          <w:color w:val="auto"/>
          <w:sz w:val="22"/>
          <w:szCs w:val="22"/>
          <w:highlight w:val="none"/>
          <w:vertAlign w:val="baseline"/>
          <w:lang w:val="en-US" w:eastAsia="zh-CN" w:bidi="ar-SA"/>
        </w:rPr>
        <w:t>机器有紧急按钮功能，可</w:t>
      </w:r>
      <w:r>
        <w:rPr>
          <w:rFonts w:hint="eastAsia" w:ascii="宋体" w:hAnsi="宋体" w:eastAsia="宋体" w:cs="宋体"/>
          <w:b w:val="0"/>
          <w:bCs w:val="0"/>
          <w:color w:val="auto"/>
          <w:sz w:val="22"/>
          <w:szCs w:val="22"/>
          <w:highlight w:val="none"/>
          <w:vertAlign w:val="baseline"/>
          <w:lang w:val="en-US" w:eastAsia="zh-CN" w:bidi="ar-SA"/>
        </w:rPr>
        <w:t>一键</w:t>
      </w:r>
      <w:r>
        <w:rPr>
          <w:rFonts w:hint="default" w:ascii="宋体" w:hAnsi="宋体" w:eastAsia="宋体" w:cs="宋体"/>
          <w:b w:val="0"/>
          <w:bCs w:val="0"/>
          <w:color w:val="auto"/>
          <w:sz w:val="22"/>
          <w:szCs w:val="22"/>
          <w:highlight w:val="none"/>
          <w:vertAlign w:val="baseline"/>
          <w:lang w:val="en-US" w:eastAsia="zh-CN" w:bidi="ar-SA"/>
        </w:rPr>
        <w:t>终止超滤，自动测量血压，自动追加置换液，自动降低血流量</w:t>
      </w:r>
    </w:p>
    <w:p w14:paraId="6691B174">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eastAsia"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3、配置透析液滤过器</w:t>
      </w:r>
    </w:p>
    <w:p w14:paraId="2F3EC5E3">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eastAsia"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△4、配置B干粉装置</w:t>
      </w:r>
    </w:p>
    <w:p w14:paraId="44BB6238">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△5、</w:t>
      </w:r>
      <w:r>
        <w:rPr>
          <w:rFonts w:hint="default" w:ascii="宋体" w:hAnsi="宋体" w:eastAsia="宋体" w:cs="宋体"/>
          <w:b w:val="0"/>
          <w:bCs w:val="0"/>
          <w:color w:val="auto"/>
          <w:sz w:val="22"/>
          <w:szCs w:val="22"/>
          <w:highlight w:val="none"/>
          <w:vertAlign w:val="baseline"/>
          <w:lang w:val="en-US" w:eastAsia="zh-CN" w:bidi="ar-SA"/>
        </w:rPr>
        <w:t>配置血压监测仪，可显示血压图表趋势，可测量收缩压，舒张压，平均动脉压和脉搏。</w:t>
      </w:r>
    </w:p>
    <w:p w14:paraId="1992C2B6">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6、</w:t>
      </w:r>
      <w:r>
        <w:rPr>
          <w:rFonts w:hint="default" w:ascii="宋体" w:hAnsi="宋体" w:eastAsia="宋体" w:cs="宋体"/>
          <w:b w:val="0"/>
          <w:bCs w:val="0"/>
          <w:color w:val="auto"/>
          <w:sz w:val="22"/>
          <w:szCs w:val="22"/>
          <w:highlight w:val="none"/>
          <w:vertAlign w:val="baseline"/>
          <w:lang w:val="en-US" w:eastAsia="zh-CN" w:bidi="ar-SA"/>
        </w:rPr>
        <w:t>配置联机清除率监测</w:t>
      </w:r>
      <w:r>
        <w:rPr>
          <w:rFonts w:hint="eastAsia" w:ascii="宋体" w:hAnsi="宋体" w:eastAsia="宋体" w:cs="宋体"/>
          <w:b w:val="0"/>
          <w:bCs w:val="0"/>
          <w:color w:val="auto"/>
          <w:sz w:val="22"/>
          <w:szCs w:val="22"/>
          <w:highlight w:val="none"/>
          <w:vertAlign w:val="baseline"/>
          <w:lang w:val="en-US" w:eastAsia="zh-CN" w:bidi="ar-SA"/>
        </w:rPr>
        <w:t>装置</w:t>
      </w:r>
      <w:r>
        <w:rPr>
          <w:rFonts w:hint="default" w:ascii="宋体" w:hAnsi="宋体" w:eastAsia="宋体" w:cs="宋体"/>
          <w:b w:val="0"/>
          <w:bCs w:val="0"/>
          <w:color w:val="auto"/>
          <w:sz w:val="22"/>
          <w:szCs w:val="22"/>
          <w:highlight w:val="none"/>
          <w:vertAlign w:val="baseline"/>
          <w:lang w:val="en-US" w:eastAsia="zh-CN" w:bidi="ar-SA"/>
        </w:rPr>
        <w:t>：可实时持续监测体内尿素清除率（K），透析剂量（Kt/V）</w:t>
      </w:r>
    </w:p>
    <w:p w14:paraId="6D56510A">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eastAsia"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△7、采用密闭式超滤控制系统，双容量控制</w:t>
      </w:r>
      <w:r>
        <w:rPr>
          <w:rFonts w:hint="default" w:ascii="宋体" w:hAnsi="宋体" w:eastAsia="宋体" w:cs="宋体"/>
          <w:b w:val="0"/>
          <w:bCs w:val="0"/>
          <w:color w:val="auto"/>
          <w:sz w:val="22"/>
          <w:szCs w:val="22"/>
          <w:highlight w:val="none"/>
          <w:vertAlign w:val="baseline"/>
          <w:lang w:val="en-US" w:eastAsia="zh-CN" w:bidi="ar-SA"/>
        </w:rPr>
        <w:t xml:space="preserve">, </w:t>
      </w:r>
      <w:r>
        <w:rPr>
          <w:rFonts w:hint="eastAsia" w:ascii="宋体" w:hAnsi="宋体" w:eastAsia="宋体" w:cs="宋体"/>
          <w:b w:val="0"/>
          <w:bCs w:val="0"/>
          <w:color w:val="auto"/>
          <w:sz w:val="22"/>
          <w:szCs w:val="22"/>
          <w:highlight w:val="none"/>
          <w:vertAlign w:val="baseline"/>
          <w:lang w:val="en-US" w:eastAsia="zh-CN" w:bidi="ar-SA"/>
        </w:rPr>
        <w:t>治疗过程中进行水路密闭性自检，确保治疗安全</w:t>
      </w:r>
    </w:p>
    <w:p w14:paraId="5EEF425C">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△8、</w:t>
      </w:r>
      <w:r>
        <w:rPr>
          <w:rFonts w:hint="default" w:ascii="宋体" w:hAnsi="宋体" w:eastAsia="宋体" w:cs="宋体"/>
          <w:b w:val="0"/>
          <w:bCs w:val="0"/>
          <w:color w:val="auto"/>
          <w:sz w:val="22"/>
          <w:szCs w:val="22"/>
          <w:highlight w:val="none"/>
          <w:vertAlign w:val="baseline"/>
          <w:lang w:val="en-US" w:eastAsia="zh-CN" w:bidi="ar-SA"/>
        </w:rPr>
        <w:t>超滤率0～4000mL/h可调, 超滤误差≤±1%</w:t>
      </w:r>
    </w:p>
    <w:p w14:paraId="22A3F05C">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9、</w:t>
      </w:r>
      <w:r>
        <w:rPr>
          <w:rFonts w:hint="default" w:ascii="宋体" w:hAnsi="宋体" w:eastAsia="宋体" w:cs="宋体"/>
          <w:b w:val="0"/>
          <w:bCs w:val="0"/>
          <w:color w:val="auto"/>
          <w:sz w:val="22"/>
          <w:szCs w:val="22"/>
          <w:highlight w:val="none"/>
          <w:vertAlign w:val="baseline"/>
          <w:lang w:val="en-US" w:eastAsia="zh-CN" w:bidi="ar-SA"/>
        </w:rPr>
        <w:t>透析液自动加热，温度可调3</w:t>
      </w:r>
      <w:r>
        <w:rPr>
          <w:rFonts w:hint="eastAsia" w:ascii="宋体" w:hAnsi="宋体" w:eastAsia="宋体" w:cs="宋体"/>
          <w:b w:val="0"/>
          <w:bCs w:val="0"/>
          <w:color w:val="auto"/>
          <w:sz w:val="22"/>
          <w:szCs w:val="22"/>
          <w:highlight w:val="none"/>
          <w:vertAlign w:val="baseline"/>
          <w:lang w:val="en-US" w:eastAsia="zh-CN" w:bidi="ar-SA"/>
        </w:rPr>
        <w:t>4</w:t>
      </w:r>
      <w:r>
        <w:rPr>
          <w:rFonts w:hint="default" w:ascii="宋体" w:hAnsi="宋体" w:eastAsia="宋体" w:cs="宋体"/>
          <w:b w:val="0"/>
          <w:bCs w:val="0"/>
          <w:color w:val="auto"/>
          <w:sz w:val="22"/>
          <w:szCs w:val="22"/>
          <w:highlight w:val="none"/>
          <w:vertAlign w:val="baseline"/>
          <w:lang w:val="en-US" w:eastAsia="zh-CN" w:bidi="ar-SA"/>
        </w:rPr>
        <w:t>.</w:t>
      </w:r>
      <w:r>
        <w:rPr>
          <w:rFonts w:hint="eastAsia" w:ascii="宋体" w:hAnsi="宋体" w:eastAsia="宋体" w:cs="宋体"/>
          <w:b w:val="0"/>
          <w:bCs w:val="0"/>
          <w:color w:val="auto"/>
          <w:sz w:val="22"/>
          <w:szCs w:val="22"/>
          <w:highlight w:val="none"/>
          <w:vertAlign w:val="baseline"/>
          <w:lang w:val="en-US" w:eastAsia="zh-CN" w:bidi="ar-SA"/>
        </w:rPr>
        <w:t>5</w:t>
      </w:r>
      <w:r>
        <w:rPr>
          <w:rFonts w:hint="default" w:ascii="宋体" w:hAnsi="宋体" w:eastAsia="宋体" w:cs="宋体"/>
          <w:b w:val="0"/>
          <w:bCs w:val="0"/>
          <w:color w:val="auto"/>
          <w:sz w:val="22"/>
          <w:szCs w:val="22"/>
          <w:highlight w:val="none"/>
          <w:vertAlign w:val="baseline"/>
          <w:lang w:val="en-US" w:eastAsia="zh-CN" w:bidi="ar-SA"/>
        </w:rPr>
        <w:t>ºC~</w:t>
      </w:r>
      <w:r>
        <w:rPr>
          <w:rFonts w:hint="eastAsia" w:ascii="宋体" w:hAnsi="宋体" w:eastAsia="宋体" w:cs="宋体"/>
          <w:b w:val="0"/>
          <w:bCs w:val="0"/>
          <w:color w:val="auto"/>
          <w:sz w:val="22"/>
          <w:szCs w:val="22"/>
          <w:highlight w:val="none"/>
          <w:vertAlign w:val="baseline"/>
          <w:lang w:val="en-US" w:eastAsia="zh-CN" w:bidi="ar-SA"/>
        </w:rPr>
        <w:t>39</w:t>
      </w:r>
      <w:r>
        <w:rPr>
          <w:rFonts w:hint="default" w:ascii="宋体" w:hAnsi="宋体" w:eastAsia="宋体" w:cs="宋体"/>
          <w:b w:val="0"/>
          <w:bCs w:val="0"/>
          <w:color w:val="auto"/>
          <w:sz w:val="22"/>
          <w:szCs w:val="22"/>
          <w:highlight w:val="none"/>
          <w:vertAlign w:val="baseline"/>
          <w:lang w:val="en-US" w:eastAsia="zh-CN" w:bidi="ar-SA"/>
        </w:rPr>
        <w:t>.0ºC。</w:t>
      </w:r>
    </w:p>
    <w:p w14:paraId="4670FD74">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10、透析液流量：0mL/min,300~700mL/min</w:t>
      </w:r>
    </w:p>
    <w:p w14:paraId="1DE40A3D">
      <w:pPr>
        <w:keepNext w:val="0"/>
        <w:keepLines w:val="0"/>
        <w:pageBreakBefore w:val="0"/>
        <w:widowControl w:val="0"/>
        <w:kinsoku/>
        <w:wordWrap/>
        <w:overflowPunct/>
        <w:topLinePunct w:val="0"/>
        <w:bidi w:val="0"/>
        <w:snapToGrid/>
        <w:spacing w:after="0" w:line="360" w:lineRule="exact"/>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11、透析液电导率范围：13-15.3mS/cm，精度：</w:t>
      </w:r>
      <w:r>
        <w:rPr>
          <w:rFonts w:hint="default" w:ascii="宋体" w:hAnsi="宋体" w:eastAsia="宋体" w:cs="宋体"/>
          <w:b w:val="0"/>
          <w:bCs w:val="0"/>
          <w:color w:val="auto"/>
          <w:sz w:val="22"/>
          <w:szCs w:val="22"/>
          <w:highlight w:val="none"/>
          <w:vertAlign w:val="baseline"/>
          <w:lang w:val="en-US" w:eastAsia="zh-CN" w:bidi="ar-SA"/>
        </w:rPr>
        <w:t>±0.</w:t>
      </w:r>
      <w:r>
        <w:rPr>
          <w:rFonts w:hint="eastAsia" w:ascii="宋体" w:hAnsi="宋体" w:eastAsia="宋体" w:cs="宋体"/>
          <w:b w:val="0"/>
          <w:bCs w:val="0"/>
          <w:color w:val="auto"/>
          <w:sz w:val="22"/>
          <w:szCs w:val="22"/>
          <w:highlight w:val="none"/>
          <w:vertAlign w:val="baseline"/>
          <w:lang w:val="en-US" w:eastAsia="zh-CN" w:bidi="ar-SA"/>
        </w:rPr>
        <w:t>2</w:t>
      </w:r>
      <w:r>
        <w:rPr>
          <w:rFonts w:hint="default" w:ascii="宋体" w:hAnsi="宋体" w:eastAsia="宋体" w:cs="宋体"/>
          <w:b w:val="0"/>
          <w:bCs w:val="0"/>
          <w:color w:val="auto"/>
          <w:sz w:val="22"/>
          <w:szCs w:val="22"/>
          <w:highlight w:val="none"/>
          <w:vertAlign w:val="baseline"/>
          <w:lang w:val="en-US" w:eastAsia="zh-CN" w:bidi="ar-SA"/>
        </w:rPr>
        <w:t>m</w:t>
      </w:r>
      <w:r>
        <w:rPr>
          <w:rFonts w:hint="eastAsia" w:ascii="宋体" w:hAnsi="宋体" w:eastAsia="宋体" w:cs="宋体"/>
          <w:b w:val="0"/>
          <w:bCs w:val="0"/>
          <w:color w:val="auto"/>
          <w:sz w:val="22"/>
          <w:szCs w:val="22"/>
          <w:highlight w:val="none"/>
          <w:vertAlign w:val="baseline"/>
          <w:lang w:val="en-US" w:eastAsia="zh-CN" w:bidi="ar-SA"/>
        </w:rPr>
        <w:t>S</w:t>
      </w:r>
      <w:r>
        <w:rPr>
          <w:rFonts w:hint="default" w:ascii="宋体" w:hAnsi="宋体" w:eastAsia="宋体" w:cs="宋体"/>
          <w:b w:val="0"/>
          <w:bCs w:val="0"/>
          <w:color w:val="auto"/>
          <w:sz w:val="22"/>
          <w:szCs w:val="22"/>
          <w:highlight w:val="none"/>
          <w:vertAlign w:val="baseline"/>
          <w:lang w:val="en-US" w:eastAsia="zh-CN" w:bidi="ar-SA"/>
        </w:rPr>
        <w:t>/cm</w:t>
      </w:r>
    </w:p>
    <w:p w14:paraId="785C21AF">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12、</w:t>
      </w:r>
      <w:r>
        <w:rPr>
          <w:rFonts w:hint="default" w:ascii="宋体" w:hAnsi="宋体" w:eastAsia="宋体" w:cs="宋体"/>
          <w:b w:val="0"/>
          <w:bCs w:val="0"/>
          <w:color w:val="auto"/>
          <w:sz w:val="22"/>
          <w:szCs w:val="22"/>
          <w:highlight w:val="none"/>
          <w:vertAlign w:val="baseline"/>
          <w:lang w:val="en-US" w:eastAsia="zh-CN" w:bidi="ar-SA"/>
        </w:rPr>
        <w:t>满足三种透析液供给方式：小桶浓缩液供给；中央浓缩液供给；联机浓缩干粉自动配液系统。</w:t>
      </w:r>
    </w:p>
    <w:p w14:paraId="2F6182FB">
      <w:pPr>
        <w:keepNext w:val="0"/>
        <w:keepLines w:val="0"/>
        <w:pageBreakBefore w:val="0"/>
        <w:widowControl w:val="0"/>
        <w:kinsoku/>
        <w:wordWrap/>
        <w:overflowPunct/>
        <w:topLinePunct w:val="0"/>
        <w:bidi w:val="0"/>
        <w:snapToGrid/>
        <w:spacing w:after="0" w:line="360" w:lineRule="exact"/>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 xml:space="preserve">△13、置换液流量：30-400ml/min, 精确度 </w:t>
      </w:r>
      <w:r>
        <w:rPr>
          <w:rFonts w:hint="default" w:ascii="宋体" w:hAnsi="宋体" w:eastAsia="宋体" w:cs="宋体"/>
          <w:b w:val="0"/>
          <w:bCs w:val="0"/>
          <w:color w:val="auto"/>
          <w:sz w:val="22"/>
          <w:szCs w:val="22"/>
          <w:highlight w:val="none"/>
          <w:vertAlign w:val="baseline"/>
          <w:lang w:val="en-US" w:eastAsia="zh-CN" w:bidi="ar-SA"/>
        </w:rPr>
        <w:t>±</w:t>
      </w:r>
      <w:r>
        <w:rPr>
          <w:rFonts w:hint="eastAsia" w:ascii="宋体" w:hAnsi="宋体" w:eastAsia="宋体" w:cs="宋体"/>
          <w:b w:val="0"/>
          <w:bCs w:val="0"/>
          <w:color w:val="auto"/>
          <w:sz w:val="22"/>
          <w:szCs w:val="22"/>
          <w:highlight w:val="none"/>
          <w:vertAlign w:val="baseline"/>
          <w:lang w:val="en-US" w:eastAsia="zh-CN" w:bidi="ar-SA"/>
        </w:rPr>
        <w:t>10%。置换液置换速率与有效血流量自动匹配</w:t>
      </w:r>
    </w:p>
    <w:p w14:paraId="2F0D2865">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14、程式化设置多种消毒和清洗模式，具有化学消毒及加热消毒功能；热消毒温度85度</w:t>
      </w:r>
    </w:p>
    <w:p w14:paraId="7AFF9269">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15、</w:t>
      </w:r>
      <w:r>
        <w:rPr>
          <w:rFonts w:hint="default" w:ascii="宋体" w:hAnsi="宋体" w:eastAsia="宋体" w:cs="宋体"/>
          <w:b w:val="0"/>
          <w:bCs w:val="0"/>
          <w:color w:val="auto"/>
          <w:sz w:val="22"/>
          <w:szCs w:val="22"/>
          <w:highlight w:val="none"/>
          <w:vertAlign w:val="baseline"/>
          <w:lang w:val="en-US" w:eastAsia="zh-CN" w:bidi="ar-SA"/>
        </w:rPr>
        <w:t>消毒＋脱钙一键完成，完成时间</w:t>
      </w:r>
      <w:r>
        <w:rPr>
          <w:rFonts w:hint="eastAsia" w:ascii="宋体" w:hAnsi="宋体" w:eastAsia="宋体" w:cs="宋体"/>
          <w:b w:val="0"/>
          <w:bCs w:val="0"/>
          <w:color w:val="auto"/>
          <w:sz w:val="22"/>
          <w:szCs w:val="22"/>
          <w:highlight w:val="none"/>
          <w:vertAlign w:val="baseline"/>
          <w:lang w:val="en-US" w:eastAsia="zh-CN" w:bidi="ar-SA"/>
        </w:rPr>
        <w:t>≤40</w:t>
      </w:r>
      <w:r>
        <w:rPr>
          <w:rFonts w:hint="default" w:ascii="宋体" w:hAnsi="宋体" w:eastAsia="宋体" w:cs="宋体"/>
          <w:b w:val="0"/>
          <w:bCs w:val="0"/>
          <w:color w:val="auto"/>
          <w:sz w:val="22"/>
          <w:szCs w:val="22"/>
          <w:highlight w:val="none"/>
          <w:vertAlign w:val="baseline"/>
          <w:lang w:val="en-US" w:eastAsia="zh-CN" w:bidi="ar-SA"/>
        </w:rPr>
        <w:t>分钟。</w:t>
      </w:r>
    </w:p>
    <w:p w14:paraId="17F8BBF0">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16、内置的后备电池可支持血泵连续工作不小于15min,并且血路系统应继续保持工作状态</w:t>
      </w:r>
    </w:p>
    <w:p w14:paraId="2419E88A">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17、电池供电情况下监测功能正常运作，治疗数据不丢失</w:t>
      </w:r>
    </w:p>
    <w:p w14:paraId="550B70C1">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18、</w:t>
      </w:r>
      <w:r>
        <w:rPr>
          <w:rFonts w:hint="default" w:ascii="宋体" w:hAnsi="宋体" w:eastAsia="宋体" w:cs="宋体"/>
          <w:b w:val="0"/>
          <w:bCs w:val="0"/>
          <w:color w:val="auto"/>
          <w:sz w:val="22"/>
          <w:szCs w:val="22"/>
          <w:highlight w:val="none"/>
          <w:vertAlign w:val="baseline"/>
          <w:lang w:val="en-US" w:eastAsia="zh-CN" w:bidi="ar-SA"/>
        </w:rPr>
        <w:t>漏血监测：</w:t>
      </w:r>
      <w:r>
        <w:rPr>
          <w:rFonts w:hint="eastAsia" w:ascii="宋体" w:hAnsi="宋体" w:eastAsia="宋体" w:cs="宋体"/>
          <w:b w:val="0"/>
          <w:bCs w:val="0"/>
          <w:color w:val="auto"/>
          <w:sz w:val="22"/>
          <w:szCs w:val="22"/>
          <w:highlight w:val="none"/>
          <w:vertAlign w:val="baseline"/>
          <w:lang w:val="en-US" w:eastAsia="zh-CN" w:bidi="ar-SA"/>
        </w:rPr>
        <w:t>红细胞比容0</w:t>
      </w:r>
      <w:r>
        <w:rPr>
          <w:rFonts w:hint="default" w:ascii="宋体" w:hAnsi="宋体" w:eastAsia="宋体" w:cs="宋体"/>
          <w:b w:val="0"/>
          <w:bCs w:val="0"/>
          <w:color w:val="auto"/>
          <w:sz w:val="22"/>
          <w:szCs w:val="22"/>
          <w:highlight w:val="none"/>
          <w:vertAlign w:val="baseline"/>
          <w:lang w:val="en-US" w:eastAsia="zh-CN" w:bidi="ar-SA"/>
        </w:rPr>
        <w:t>.32</w:t>
      </w:r>
      <w:r>
        <w:rPr>
          <w:rFonts w:hint="eastAsia" w:ascii="宋体" w:hAnsi="宋体" w:eastAsia="宋体" w:cs="宋体"/>
          <w:b w:val="0"/>
          <w:bCs w:val="0"/>
          <w:color w:val="auto"/>
          <w:sz w:val="22"/>
          <w:szCs w:val="22"/>
          <w:highlight w:val="none"/>
          <w:vertAlign w:val="baseline"/>
          <w:lang w:val="en-US" w:eastAsia="zh-CN" w:bidi="ar-SA"/>
        </w:rPr>
        <w:t>时，响应阈值是每分钟≤</w:t>
      </w:r>
      <w:r>
        <w:rPr>
          <w:rFonts w:hint="default" w:ascii="宋体" w:hAnsi="宋体" w:eastAsia="宋体" w:cs="宋体"/>
          <w:b w:val="0"/>
          <w:bCs w:val="0"/>
          <w:color w:val="auto"/>
          <w:sz w:val="22"/>
          <w:szCs w:val="22"/>
          <w:highlight w:val="none"/>
          <w:vertAlign w:val="baseline"/>
          <w:lang w:val="en-US" w:eastAsia="zh-CN" w:bidi="ar-SA"/>
        </w:rPr>
        <w:t>0.35ml</w:t>
      </w:r>
      <w:r>
        <w:rPr>
          <w:rFonts w:hint="eastAsia" w:ascii="宋体" w:hAnsi="宋体" w:eastAsia="宋体" w:cs="宋体"/>
          <w:b w:val="0"/>
          <w:bCs w:val="0"/>
          <w:color w:val="auto"/>
          <w:sz w:val="22"/>
          <w:szCs w:val="22"/>
          <w:highlight w:val="none"/>
          <w:vertAlign w:val="baseline"/>
          <w:lang w:val="en-US" w:eastAsia="zh-CN" w:bidi="ar-SA"/>
        </w:rPr>
        <w:t>的失血流入透析液</w:t>
      </w:r>
    </w:p>
    <w:p w14:paraId="5521A0B2">
      <w:pPr>
        <w:keepNext w:val="0"/>
        <w:keepLines w:val="0"/>
        <w:pageBreakBefore w:val="0"/>
        <w:widowControl w:val="0"/>
        <w:kinsoku/>
        <w:wordWrap/>
        <w:overflowPunct/>
        <w:topLinePunct w:val="0"/>
        <w:bidi w:val="0"/>
        <w:snapToGrid/>
        <w:spacing w:after="0" w:line="360" w:lineRule="exact"/>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19、</w:t>
      </w:r>
      <w:r>
        <w:rPr>
          <w:rFonts w:hint="default" w:ascii="宋体" w:hAnsi="宋体" w:eastAsia="宋体" w:cs="宋体"/>
          <w:b w:val="0"/>
          <w:bCs w:val="0"/>
          <w:color w:val="auto"/>
          <w:sz w:val="22"/>
          <w:szCs w:val="22"/>
          <w:highlight w:val="none"/>
          <w:vertAlign w:val="baseline"/>
          <w:lang w:val="en-US" w:eastAsia="zh-CN" w:bidi="ar-SA"/>
        </w:rPr>
        <w:t>动脉压监测</w:t>
      </w:r>
    </w:p>
    <w:p w14:paraId="01A1ACA1">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default" w:ascii="宋体" w:hAnsi="宋体" w:eastAsia="宋体" w:cs="宋体"/>
          <w:b w:val="0"/>
          <w:bCs w:val="0"/>
          <w:color w:val="auto"/>
          <w:sz w:val="22"/>
          <w:szCs w:val="22"/>
          <w:highlight w:val="none"/>
          <w:vertAlign w:val="baseline"/>
          <w:lang w:val="en-US" w:eastAsia="zh-CN" w:bidi="ar-SA"/>
        </w:rPr>
        <w:t>显示范围 -</w:t>
      </w:r>
      <w:r>
        <w:rPr>
          <w:rFonts w:hint="eastAsia" w:ascii="宋体" w:hAnsi="宋体" w:eastAsia="宋体" w:cs="宋体"/>
          <w:b w:val="0"/>
          <w:bCs w:val="0"/>
          <w:color w:val="auto"/>
          <w:sz w:val="22"/>
          <w:szCs w:val="22"/>
          <w:highlight w:val="none"/>
          <w:vertAlign w:val="baseline"/>
          <w:lang w:val="en-US" w:eastAsia="zh-CN" w:bidi="ar-SA"/>
        </w:rPr>
        <w:t>2</w:t>
      </w:r>
      <w:r>
        <w:rPr>
          <w:rFonts w:hint="default" w:ascii="宋体" w:hAnsi="宋体" w:eastAsia="宋体" w:cs="宋体"/>
          <w:b w:val="0"/>
          <w:bCs w:val="0"/>
          <w:color w:val="auto"/>
          <w:sz w:val="22"/>
          <w:szCs w:val="22"/>
          <w:highlight w:val="none"/>
          <w:vertAlign w:val="baseline"/>
          <w:lang w:val="en-US" w:eastAsia="zh-CN" w:bidi="ar-SA"/>
        </w:rPr>
        <w:t>00mmHg～+300mmHg；</w:t>
      </w:r>
    </w:p>
    <w:p w14:paraId="3AA4882B">
      <w:pPr>
        <w:keepNext w:val="0"/>
        <w:keepLines w:val="0"/>
        <w:pageBreakBefore w:val="0"/>
        <w:widowControl w:val="0"/>
        <w:kinsoku/>
        <w:wordWrap/>
        <w:overflowPunct/>
        <w:topLinePunct w:val="0"/>
        <w:bidi w:val="0"/>
        <w:snapToGrid/>
        <w:spacing w:after="0" w:line="360" w:lineRule="exact"/>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20、</w:t>
      </w:r>
      <w:r>
        <w:rPr>
          <w:rFonts w:hint="default" w:ascii="宋体" w:hAnsi="宋体" w:eastAsia="宋体" w:cs="宋体"/>
          <w:b w:val="0"/>
          <w:bCs w:val="0"/>
          <w:color w:val="auto"/>
          <w:sz w:val="22"/>
          <w:szCs w:val="22"/>
          <w:highlight w:val="none"/>
          <w:vertAlign w:val="baseline"/>
          <w:lang w:val="en-US" w:eastAsia="zh-CN" w:bidi="ar-SA"/>
        </w:rPr>
        <w:t>静脉压监测</w:t>
      </w:r>
    </w:p>
    <w:p w14:paraId="446B06D0">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default" w:ascii="宋体" w:hAnsi="宋体" w:eastAsia="宋体" w:cs="宋体"/>
          <w:b w:val="0"/>
          <w:bCs w:val="0"/>
          <w:color w:val="auto"/>
          <w:sz w:val="22"/>
          <w:szCs w:val="22"/>
          <w:highlight w:val="none"/>
          <w:vertAlign w:val="baseline"/>
          <w:lang w:val="en-US" w:eastAsia="zh-CN" w:bidi="ar-SA"/>
        </w:rPr>
        <w:t>显示范围 -</w:t>
      </w:r>
      <w:r>
        <w:rPr>
          <w:rFonts w:hint="eastAsia" w:ascii="宋体" w:hAnsi="宋体" w:eastAsia="宋体" w:cs="宋体"/>
          <w:b w:val="0"/>
          <w:bCs w:val="0"/>
          <w:color w:val="auto"/>
          <w:sz w:val="22"/>
          <w:szCs w:val="22"/>
          <w:highlight w:val="none"/>
          <w:vertAlign w:val="baseline"/>
          <w:lang w:val="en-US" w:eastAsia="zh-CN" w:bidi="ar-SA"/>
        </w:rPr>
        <w:t>5</w:t>
      </w:r>
      <w:r>
        <w:rPr>
          <w:rFonts w:hint="default" w:ascii="宋体" w:hAnsi="宋体" w:eastAsia="宋体" w:cs="宋体"/>
          <w:b w:val="0"/>
          <w:bCs w:val="0"/>
          <w:color w:val="auto"/>
          <w:sz w:val="22"/>
          <w:szCs w:val="22"/>
          <w:highlight w:val="none"/>
          <w:vertAlign w:val="baseline"/>
          <w:lang w:val="en-US" w:eastAsia="zh-CN" w:bidi="ar-SA"/>
        </w:rPr>
        <w:t>0mmHg～+</w:t>
      </w:r>
      <w:r>
        <w:rPr>
          <w:rFonts w:hint="eastAsia" w:ascii="宋体" w:hAnsi="宋体" w:eastAsia="宋体" w:cs="宋体"/>
          <w:b w:val="0"/>
          <w:bCs w:val="0"/>
          <w:color w:val="auto"/>
          <w:sz w:val="22"/>
          <w:szCs w:val="22"/>
          <w:highlight w:val="none"/>
          <w:vertAlign w:val="baseline"/>
          <w:lang w:val="en-US" w:eastAsia="zh-CN" w:bidi="ar-SA"/>
        </w:rPr>
        <w:t>3</w:t>
      </w:r>
      <w:r>
        <w:rPr>
          <w:rFonts w:hint="default" w:ascii="宋体" w:hAnsi="宋体" w:eastAsia="宋体" w:cs="宋体"/>
          <w:b w:val="0"/>
          <w:bCs w:val="0"/>
          <w:color w:val="auto"/>
          <w:sz w:val="22"/>
          <w:szCs w:val="22"/>
          <w:highlight w:val="none"/>
          <w:vertAlign w:val="baseline"/>
          <w:lang w:val="en-US" w:eastAsia="zh-CN" w:bidi="ar-SA"/>
        </w:rPr>
        <w:t>00mmHg；</w:t>
      </w:r>
    </w:p>
    <w:p w14:paraId="7C0C3375">
      <w:pPr>
        <w:keepNext w:val="0"/>
        <w:keepLines w:val="0"/>
        <w:pageBreakBefore w:val="0"/>
        <w:widowControl w:val="0"/>
        <w:kinsoku/>
        <w:wordWrap/>
        <w:overflowPunct/>
        <w:topLinePunct w:val="0"/>
        <w:bidi w:val="0"/>
        <w:snapToGrid/>
        <w:spacing w:after="0" w:line="360" w:lineRule="exact"/>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21、</w:t>
      </w:r>
      <w:r>
        <w:rPr>
          <w:rFonts w:hint="default" w:ascii="宋体" w:hAnsi="宋体" w:eastAsia="宋体" w:cs="宋体"/>
          <w:b w:val="0"/>
          <w:bCs w:val="0"/>
          <w:color w:val="auto"/>
          <w:sz w:val="22"/>
          <w:szCs w:val="22"/>
          <w:highlight w:val="none"/>
          <w:vertAlign w:val="baseline"/>
          <w:lang w:val="en-US" w:eastAsia="zh-CN" w:bidi="ar-SA"/>
        </w:rPr>
        <w:t>跨膜压监测：</w:t>
      </w:r>
    </w:p>
    <w:p w14:paraId="16F4ABFA">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default" w:ascii="宋体" w:hAnsi="宋体" w:eastAsia="宋体" w:cs="宋体"/>
          <w:b w:val="0"/>
          <w:bCs w:val="0"/>
          <w:color w:val="auto"/>
          <w:sz w:val="22"/>
          <w:szCs w:val="22"/>
          <w:highlight w:val="none"/>
          <w:vertAlign w:val="baseline"/>
          <w:lang w:val="en-US" w:eastAsia="zh-CN" w:bidi="ar-SA"/>
        </w:rPr>
        <w:t>显示范围 -</w:t>
      </w:r>
      <w:r>
        <w:rPr>
          <w:rFonts w:hint="eastAsia" w:ascii="宋体" w:hAnsi="宋体" w:eastAsia="宋体" w:cs="宋体"/>
          <w:b w:val="0"/>
          <w:bCs w:val="0"/>
          <w:color w:val="auto"/>
          <w:sz w:val="22"/>
          <w:szCs w:val="22"/>
          <w:highlight w:val="none"/>
          <w:vertAlign w:val="baseline"/>
          <w:lang w:val="en-US" w:eastAsia="zh-CN" w:bidi="ar-SA"/>
        </w:rPr>
        <w:t>8</w:t>
      </w:r>
      <w:r>
        <w:rPr>
          <w:rFonts w:hint="default" w:ascii="宋体" w:hAnsi="宋体" w:eastAsia="宋体" w:cs="宋体"/>
          <w:b w:val="0"/>
          <w:bCs w:val="0"/>
          <w:color w:val="auto"/>
          <w:sz w:val="22"/>
          <w:szCs w:val="22"/>
          <w:highlight w:val="none"/>
          <w:vertAlign w:val="baseline"/>
          <w:lang w:val="en-US" w:eastAsia="zh-CN" w:bidi="ar-SA"/>
        </w:rPr>
        <w:t>0mmHg～+400mmHg；</w:t>
      </w:r>
    </w:p>
    <w:p w14:paraId="6B9936F7">
      <w:pPr>
        <w:keepNext w:val="0"/>
        <w:keepLines w:val="0"/>
        <w:pageBreakBefore w:val="0"/>
        <w:widowControl w:val="0"/>
        <w:kinsoku/>
        <w:wordWrap/>
        <w:overflowPunct/>
        <w:topLinePunct w:val="0"/>
        <w:bidi w:val="0"/>
        <w:snapToGrid/>
        <w:spacing w:after="0" w:line="360" w:lineRule="exact"/>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22、血流量</w:t>
      </w:r>
    </w:p>
    <w:p w14:paraId="79D8A81A">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default" w:ascii="宋体" w:hAnsi="宋体" w:eastAsia="宋体" w:cs="宋体"/>
          <w:b w:val="0"/>
          <w:bCs w:val="0"/>
          <w:color w:val="auto"/>
          <w:sz w:val="22"/>
          <w:szCs w:val="22"/>
          <w:highlight w:val="none"/>
          <w:vertAlign w:val="baseline"/>
          <w:lang w:val="en-US" w:eastAsia="zh-CN" w:bidi="ar-SA"/>
        </w:rPr>
        <w:t xml:space="preserve">血流量范围 </w:t>
      </w:r>
      <w:r>
        <w:rPr>
          <w:rFonts w:hint="eastAsia" w:ascii="宋体" w:hAnsi="宋体" w:eastAsia="宋体" w:cs="宋体"/>
          <w:b w:val="0"/>
          <w:bCs w:val="0"/>
          <w:color w:val="auto"/>
          <w:sz w:val="22"/>
          <w:szCs w:val="22"/>
          <w:highlight w:val="none"/>
          <w:vertAlign w:val="baseline"/>
          <w:lang w:val="en-US" w:eastAsia="zh-CN" w:bidi="ar-SA"/>
        </w:rPr>
        <w:t>5</w:t>
      </w:r>
      <w:r>
        <w:rPr>
          <w:rFonts w:hint="default" w:ascii="宋体" w:hAnsi="宋体" w:eastAsia="宋体" w:cs="宋体"/>
          <w:b w:val="0"/>
          <w:bCs w:val="0"/>
          <w:color w:val="auto"/>
          <w:sz w:val="22"/>
          <w:szCs w:val="22"/>
          <w:highlight w:val="none"/>
          <w:vertAlign w:val="baseline"/>
          <w:lang w:val="en-US" w:eastAsia="zh-CN" w:bidi="ar-SA"/>
        </w:rPr>
        <w:t>0～600ml/min；</w:t>
      </w:r>
      <w:r>
        <w:rPr>
          <w:rFonts w:hint="eastAsia" w:ascii="宋体" w:hAnsi="宋体" w:eastAsia="宋体" w:cs="宋体"/>
          <w:b w:val="0"/>
          <w:bCs w:val="0"/>
          <w:color w:val="auto"/>
          <w:sz w:val="22"/>
          <w:szCs w:val="22"/>
          <w:highlight w:val="none"/>
          <w:vertAlign w:val="baseline"/>
          <w:lang w:val="en-US" w:eastAsia="zh-CN" w:bidi="ar-SA"/>
        </w:rPr>
        <w:t>分辨率1</w:t>
      </w:r>
      <w:r>
        <w:rPr>
          <w:rFonts w:hint="default" w:ascii="宋体" w:hAnsi="宋体" w:eastAsia="宋体" w:cs="宋体"/>
          <w:b w:val="0"/>
          <w:bCs w:val="0"/>
          <w:color w:val="auto"/>
          <w:sz w:val="22"/>
          <w:szCs w:val="22"/>
          <w:highlight w:val="none"/>
          <w:vertAlign w:val="baseline"/>
          <w:lang w:val="en-US" w:eastAsia="zh-CN" w:bidi="ar-SA"/>
        </w:rPr>
        <w:t>0ml/min</w:t>
      </w:r>
    </w:p>
    <w:p w14:paraId="40D0996A">
      <w:pPr>
        <w:keepNext w:val="0"/>
        <w:keepLines w:val="0"/>
        <w:pageBreakBefore w:val="0"/>
        <w:widowControl w:val="0"/>
        <w:kinsoku/>
        <w:wordWrap/>
        <w:overflowPunct/>
        <w:topLinePunct w:val="0"/>
        <w:bidi w:val="0"/>
        <w:snapToGrid/>
        <w:spacing w:after="0" w:line="360" w:lineRule="exact"/>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23、具备气泡探测器</w:t>
      </w:r>
    </w:p>
    <w:p w14:paraId="65209920">
      <w:pPr>
        <w:keepNext w:val="0"/>
        <w:keepLines w:val="0"/>
        <w:pageBreakBefore w:val="0"/>
        <w:widowControl w:val="0"/>
        <w:kinsoku/>
        <w:wordWrap/>
        <w:overflowPunct/>
        <w:topLinePunct w:val="0"/>
        <w:bidi w:val="0"/>
        <w:snapToGrid/>
        <w:spacing w:after="0" w:line="360" w:lineRule="exact"/>
        <w:jc w:val="left"/>
        <w:textAlignment w:val="auto"/>
        <w:rPr>
          <w:rFonts w:hint="default" w:ascii="宋体" w:hAnsi="宋体" w:eastAsia="宋体" w:cs="宋体"/>
          <w:b w:val="0"/>
          <w:bCs w:val="0"/>
          <w:color w:val="auto"/>
          <w:sz w:val="22"/>
          <w:szCs w:val="22"/>
          <w:highlight w:val="none"/>
          <w:vertAlign w:val="baseline"/>
          <w:lang w:val="en-US" w:eastAsia="zh-CN" w:bidi="ar-SA"/>
        </w:rPr>
      </w:pPr>
      <w:r>
        <w:rPr>
          <w:rFonts w:hint="eastAsia" w:ascii="宋体" w:hAnsi="宋体" w:eastAsia="宋体" w:cs="宋体"/>
          <w:b w:val="0"/>
          <w:bCs w:val="0"/>
          <w:color w:val="auto"/>
          <w:sz w:val="22"/>
          <w:szCs w:val="22"/>
          <w:highlight w:val="none"/>
          <w:vertAlign w:val="baseline"/>
          <w:lang w:val="en-US" w:eastAsia="zh-CN" w:bidi="ar-SA"/>
        </w:rPr>
        <w:t>24、</w:t>
      </w:r>
      <w:r>
        <w:rPr>
          <w:rFonts w:hint="default" w:ascii="宋体" w:hAnsi="宋体" w:eastAsia="宋体" w:cs="宋体"/>
          <w:b w:val="0"/>
          <w:bCs w:val="0"/>
          <w:color w:val="auto"/>
          <w:sz w:val="22"/>
          <w:szCs w:val="22"/>
          <w:highlight w:val="none"/>
          <w:vertAlign w:val="baseline"/>
          <w:lang w:val="en-US" w:eastAsia="zh-CN" w:bidi="ar-SA"/>
        </w:rPr>
        <w:t>肝素泵：可编定停止时间，读取累计肝素容量。</w:t>
      </w:r>
    </w:p>
    <w:p w14:paraId="2DB5C404">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eastAsia" w:ascii="宋体" w:hAnsi="宋体" w:eastAsia="宋体" w:cs="宋体"/>
          <w:b w:val="0"/>
          <w:bCs w:val="0"/>
          <w:color w:val="auto"/>
          <w:sz w:val="22"/>
          <w:szCs w:val="22"/>
          <w:highlight w:val="none"/>
          <w:vertAlign w:val="baseline"/>
          <w:lang w:val="en-US" w:eastAsia="zh-CN" w:bidi="ar-SA"/>
        </w:rPr>
      </w:pPr>
      <w:r>
        <w:rPr>
          <w:rFonts w:hint="default" w:ascii="宋体" w:hAnsi="宋体" w:eastAsia="宋体" w:cs="宋体"/>
          <w:b w:val="0"/>
          <w:bCs w:val="0"/>
          <w:color w:val="auto"/>
          <w:sz w:val="22"/>
          <w:szCs w:val="22"/>
          <w:highlight w:val="none"/>
          <w:vertAlign w:val="baseline"/>
          <w:lang w:val="en-US" w:eastAsia="zh-CN" w:bidi="ar-SA"/>
        </w:rPr>
        <w:t xml:space="preserve">流速 </w:t>
      </w:r>
      <w:r>
        <w:rPr>
          <w:rFonts w:hint="eastAsia" w:ascii="宋体" w:hAnsi="宋体" w:eastAsia="宋体" w:cs="宋体"/>
          <w:b w:val="0"/>
          <w:bCs w:val="0"/>
          <w:color w:val="auto"/>
          <w:sz w:val="22"/>
          <w:szCs w:val="22"/>
          <w:highlight w:val="none"/>
          <w:vertAlign w:val="baseline"/>
          <w:lang w:val="en-US" w:eastAsia="zh-CN" w:bidi="ar-SA"/>
        </w:rPr>
        <w:t>1.0</w:t>
      </w:r>
      <w:r>
        <w:rPr>
          <w:rFonts w:hint="default" w:ascii="宋体" w:hAnsi="宋体" w:eastAsia="宋体" w:cs="宋体"/>
          <w:b w:val="0"/>
          <w:bCs w:val="0"/>
          <w:color w:val="auto"/>
          <w:sz w:val="22"/>
          <w:szCs w:val="22"/>
          <w:highlight w:val="none"/>
          <w:vertAlign w:val="baseline"/>
          <w:lang w:val="en-US" w:eastAsia="zh-CN" w:bidi="ar-SA"/>
        </w:rPr>
        <w:t>～</w:t>
      </w:r>
      <w:r>
        <w:rPr>
          <w:rFonts w:hint="eastAsia" w:ascii="宋体" w:hAnsi="宋体" w:eastAsia="宋体" w:cs="宋体"/>
          <w:b w:val="0"/>
          <w:bCs w:val="0"/>
          <w:color w:val="auto"/>
          <w:sz w:val="22"/>
          <w:szCs w:val="22"/>
          <w:highlight w:val="none"/>
          <w:vertAlign w:val="baseline"/>
          <w:lang w:val="en-US" w:eastAsia="zh-CN" w:bidi="ar-SA"/>
        </w:rPr>
        <w:t>9</w:t>
      </w:r>
      <w:r>
        <w:rPr>
          <w:rFonts w:hint="default" w:ascii="宋体" w:hAnsi="宋体" w:eastAsia="宋体" w:cs="宋体"/>
          <w:b w:val="0"/>
          <w:bCs w:val="0"/>
          <w:color w:val="auto"/>
          <w:sz w:val="22"/>
          <w:szCs w:val="22"/>
          <w:highlight w:val="none"/>
          <w:vertAlign w:val="baseline"/>
          <w:lang w:val="en-US" w:eastAsia="zh-CN" w:bidi="ar-SA"/>
        </w:rPr>
        <w:t>ml/h；单次追加剂量1～</w:t>
      </w:r>
      <w:r>
        <w:rPr>
          <w:rFonts w:hint="eastAsia" w:ascii="宋体" w:hAnsi="宋体" w:eastAsia="宋体" w:cs="宋体"/>
          <w:b w:val="0"/>
          <w:bCs w:val="0"/>
          <w:color w:val="auto"/>
          <w:sz w:val="22"/>
          <w:szCs w:val="22"/>
          <w:highlight w:val="none"/>
          <w:vertAlign w:val="baseline"/>
          <w:lang w:val="en-US" w:eastAsia="zh-CN" w:bidi="ar-SA"/>
        </w:rPr>
        <w:t>10</w:t>
      </w:r>
      <w:r>
        <w:rPr>
          <w:rFonts w:hint="default" w:ascii="宋体" w:hAnsi="宋体" w:eastAsia="宋体" w:cs="宋体"/>
          <w:b w:val="0"/>
          <w:bCs w:val="0"/>
          <w:color w:val="auto"/>
          <w:sz w:val="22"/>
          <w:szCs w:val="22"/>
          <w:highlight w:val="none"/>
          <w:vertAlign w:val="baseline"/>
          <w:lang w:val="en-US" w:eastAsia="zh-CN" w:bidi="ar-SA"/>
        </w:rPr>
        <w:t>ml，注射器尺寸</w:t>
      </w:r>
      <w:r>
        <w:rPr>
          <w:rFonts w:hint="eastAsia" w:ascii="宋体" w:hAnsi="宋体" w:eastAsia="宋体" w:cs="宋体"/>
          <w:b w:val="0"/>
          <w:bCs w:val="0"/>
          <w:color w:val="auto"/>
          <w:sz w:val="22"/>
          <w:szCs w:val="22"/>
          <w:highlight w:val="none"/>
          <w:vertAlign w:val="baseline"/>
          <w:lang w:val="en-US" w:eastAsia="zh-CN" w:bidi="ar-SA"/>
        </w:rPr>
        <w:t xml:space="preserve"> 20ml，30ml</w:t>
      </w:r>
    </w:p>
    <w:p w14:paraId="19265401">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eastAsia" w:ascii="宋体" w:hAnsi="宋体" w:eastAsia="宋体" w:cs="宋体"/>
          <w:b w:val="0"/>
          <w:bCs w:val="0"/>
          <w:color w:val="auto"/>
          <w:sz w:val="22"/>
          <w:szCs w:val="22"/>
          <w:highlight w:val="none"/>
          <w:vertAlign w:val="baseline"/>
          <w:lang w:val="en-US" w:eastAsia="zh-CN" w:bidi="ar-SA"/>
        </w:rPr>
      </w:pPr>
    </w:p>
    <w:p w14:paraId="4ACD1835">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eastAsia" w:ascii="宋体" w:hAnsi="宋体" w:eastAsia="宋体" w:cs="宋体"/>
          <w:b w:val="0"/>
          <w:bCs w:val="0"/>
          <w:color w:val="auto"/>
          <w:sz w:val="22"/>
          <w:szCs w:val="22"/>
          <w:highlight w:val="none"/>
          <w:vertAlign w:val="baseline"/>
          <w:lang w:val="en-US" w:eastAsia="zh-CN" w:bidi="ar-SA"/>
        </w:rPr>
      </w:pPr>
    </w:p>
    <w:p w14:paraId="231C2955">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eastAsia" w:ascii="宋体" w:hAnsi="宋体" w:eastAsia="宋体" w:cs="宋体"/>
          <w:b w:val="0"/>
          <w:bCs w:val="0"/>
          <w:color w:val="auto"/>
          <w:sz w:val="22"/>
          <w:szCs w:val="22"/>
          <w:highlight w:val="none"/>
          <w:vertAlign w:val="baseline"/>
          <w:lang w:val="en-US" w:eastAsia="zh-CN" w:bidi="ar-SA"/>
        </w:rPr>
      </w:pPr>
    </w:p>
    <w:p w14:paraId="0DB0D398">
      <w:pPr>
        <w:widowControl w:val="0"/>
        <w:autoSpaceDE w:val="0"/>
        <w:autoSpaceDN w:val="0"/>
        <w:adjustRightInd w:val="0"/>
        <w:spacing w:after="0" w:line="360" w:lineRule="auto"/>
        <w:jc w:val="center"/>
        <w:rPr>
          <w:rFonts w:hint="eastAsia" w:ascii="宋体" w:hAnsi="宋体" w:cs="宋体"/>
          <w:bCs/>
          <w:kern w:val="2"/>
          <w:sz w:val="24"/>
          <w:szCs w:val="24"/>
          <w14:ligatures w14:val="none"/>
        </w:rPr>
      </w:pPr>
      <w:r>
        <w:rPr>
          <w:rFonts w:hint="default" w:ascii="宋体" w:hAnsi="宋体" w:cs="宋体"/>
          <w:b w:val="0"/>
          <w:bCs w:val="0"/>
          <w:color w:val="auto"/>
          <w:sz w:val="28"/>
          <w:szCs w:val="28"/>
          <w:highlight w:val="none"/>
          <w:vertAlign w:val="baseline"/>
          <w:lang w:val="en-US" w:eastAsia="zh-CN"/>
        </w:rPr>
        <w:t>采购包</w:t>
      </w:r>
      <w:r>
        <w:rPr>
          <w:rFonts w:hint="eastAsia" w:ascii="宋体" w:hAnsi="宋体" w:cs="宋体"/>
          <w:b w:val="0"/>
          <w:bCs w:val="0"/>
          <w:color w:val="auto"/>
          <w:sz w:val="28"/>
          <w:szCs w:val="28"/>
          <w:highlight w:val="none"/>
          <w:vertAlign w:val="baseline"/>
          <w:lang w:val="en-US" w:eastAsia="zh-CN"/>
        </w:rPr>
        <w:t>2</w:t>
      </w:r>
      <w:r>
        <w:rPr>
          <w:rFonts w:hint="eastAsia" w:ascii="宋体" w:hAnsi="宋体" w:cs="宋体"/>
          <w:bCs/>
          <w:kern w:val="2"/>
          <w:sz w:val="32"/>
          <w:szCs w:val="32"/>
          <w:lang w:val="en-US" w:eastAsia="zh-CN"/>
          <w14:ligatures w14:val="none"/>
        </w:rPr>
        <w:t>血液透析</w:t>
      </w:r>
      <w:r>
        <w:rPr>
          <w:rFonts w:hint="eastAsia" w:ascii="宋体" w:hAnsi="宋体" w:cs="宋体"/>
          <w:bCs/>
          <w:kern w:val="2"/>
          <w:sz w:val="32"/>
          <w:szCs w:val="32"/>
          <w14:ligatures w14:val="none"/>
        </w:rPr>
        <w:t>机技术参数</w:t>
      </w:r>
    </w:p>
    <w:p w14:paraId="4486AC1C">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p>
    <w:p w14:paraId="690ED541">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(一)、技术要求</w:t>
      </w:r>
    </w:p>
    <w:p w14:paraId="791807F6">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1、配置彩色液晶显示屏，尺寸≥10英寸，中文操作界面，可实时显示治疗过程参数和曲线图形。</w:t>
      </w:r>
    </w:p>
    <w:p w14:paraId="29F6510B">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ascii="宋体" w:hAnsi="宋体" w:eastAsia="宋体" w:cs="宋体"/>
          <w:sz w:val="24"/>
          <w:szCs w:val="24"/>
        </w:rPr>
        <w:t>★</w:t>
      </w:r>
      <w:r>
        <w:rPr>
          <w:rFonts w:hint="eastAsia" w:ascii="宋体" w:hAnsi="宋体" w:cs="宋体"/>
          <w:bCs/>
          <w:kern w:val="2"/>
          <w:sz w:val="24"/>
          <w:szCs w:val="24"/>
          <w14:ligatures w14:val="none"/>
        </w:rPr>
        <w:t>2、设备开机强制自检，不可跳过，确保患者治疗安全。</w:t>
      </w:r>
    </w:p>
    <w:p w14:paraId="698FE364">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3、具有碳酸盐/醋酸盐/单超透析模式，适用各种配方透析液，可用碳酸盐干粉/浓缩液。</w:t>
      </w:r>
    </w:p>
    <w:p w14:paraId="1CCA9778">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lang w:val="en-US" w:eastAsia="zh-CN"/>
          <w14:ligatures w14:val="none"/>
        </w:rPr>
        <w:t>△</w:t>
      </w:r>
      <w:r>
        <w:rPr>
          <w:rFonts w:hint="eastAsia" w:ascii="宋体" w:hAnsi="宋体" w:cs="宋体"/>
          <w:bCs/>
          <w:kern w:val="2"/>
          <w:sz w:val="24"/>
          <w:szCs w:val="24"/>
          <w14:ligatures w14:val="none"/>
        </w:rPr>
        <w:t>4.</w:t>
      </w:r>
      <w:r>
        <w:rPr>
          <w:rFonts w:hint="eastAsia" w:ascii="ArialUnicodeMS" w:hAnsi="等线" w:eastAsia="ArialUnicodeMS" w:cs="ArialUnicodeMS"/>
          <w:kern w:val="0"/>
          <w:sz w:val="20"/>
          <w:szCs w:val="20"/>
          <w14:ligatures w14:val="standardContextual"/>
        </w:rPr>
        <w:t xml:space="preserve"> </w:t>
      </w:r>
      <w:r>
        <w:rPr>
          <w:rFonts w:hint="eastAsia" w:ascii="宋体" w:hAnsi="宋体" w:cs="宋体"/>
          <w:bCs/>
          <w:kern w:val="2"/>
          <w:sz w:val="24"/>
          <w:szCs w:val="24"/>
          <w14:ligatures w14:val="none"/>
        </w:rPr>
        <w:t>透析治疗过程中可执行周期性的压力保持测试，以检测封闭系统是否存在渗漏。</w:t>
      </w:r>
    </w:p>
    <w:p w14:paraId="50136FB5">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lang w:val="en-US" w:eastAsia="zh-CN"/>
          <w14:ligatures w14:val="none"/>
        </w:rPr>
        <w:t>△</w:t>
      </w:r>
      <w:r>
        <w:rPr>
          <w:rFonts w:hint="eastAsia" w:ascii="宋体" w:hAnsi="宋体" w:cs="宋体"/>
          <w:bCs/>
          <w:kern w:val="2"/>
          <w:sz w:val="24"/>
          <w:szCs w:val="24"/>
          <w14:ligatures w14:val="none"/>
        </w:rPr>
        <w:t>5、标配碳酸氢盐干粉自动配制系统。</w:t>
      </w:r>
    </w:p>
    <w:p w14:paraId="14B160AD">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6、标配可调钠曲线，具有多种可选择的线性/梯级自动调整程序；可单独使用或与超滤程序组合使用。</w:t>
      </w:r>
    </w:p>
    <w:p w14:paraId="73D6923A">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7、标配可调超滤曲线模式，具有多种可选择的线性/梯级自动调整程序，实现个性化透析，可单独使用或与可调钠程序组合使用。</w:t>
      </w:r>
    </w:p>
    <w:p w14:paraId="09B4C2EB">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lang w:val="en-US" w:eastAsia="zh-CN"/>
          <w14:ligatures w14:val="none"/>
        </w:rPr>
        <w:t>△</w:t>
      </w:r>
      <w:r>
        <w:rPr>
          <w:rFonts w:hint="eastAsia" w:ascii="宋体" w:hAnsi="宋体" w:cs="宋体"/>
          <w:bCs/>
          <w:kern w:val="2"/>
          <w:sz w:val="24"/>
          <w:szCs w:val="24"/>
          <w14:ligatures w14:val="none"/>
        </w:rPr>
        <w:t>8、具备双容量超滤控制系统，可连续提供透析液，可达到零超滤。</w:t>
      </w:r>
    </w:p>
    <w:p w14:paraId="76A670FB">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9、具有电导度反馈控制及保护系统，实时电导度监测、显示及超限报警功能。</w:t>
      </w:r>
    </w:p>
    <w:p w14:paraId="075C7CB1">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10、具备透析液过滤器接口及支架，对透析液进行超纯滤过。</w:t>
      </w:r>
    </w:p>
    <w:p w14:paraId="02283CA4">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11、全自动的清洗，脱脂，化学加热消毒，连同浓缩液管一体化清洗消毒。具有水/热/化学等多种化学消毒程式可供选择，热化学消毒时间≤</w:t>
      </w:r>
      <w:r>
        <w:rPr>
          <w:rFonts w:hint="eastAsia" w:ascii="宋体" w:hAnsi="宋体" w:cs="宋体"/>
          <w:bCs/>
          <w:kern w:val="2"/>
          <w:sz w:val="24"/>
          <w:szCs w:val="24"/>
          <w:lang w:val="en-US" w:eastAsia="zh-CN"/>
          <w14:ligatures w14:val="none"/>
        </w:rPr>
        <w:t>40</w:t>
      </w:r>
      <w:r>
        <w:rPr>
          <w:rFonts w:hint="eastAsia" w:ascii="宋体" w:hAnsi="宋体" w:cs="宋体"/>
          <w:bCs/>
          <w:kern w:val="2"/>
          <w:sz w:val="24"/>
          <w:szCs w:val="24"/>
          <w14:ligatures w14:val="none"/>
        </w:rPr>
        <w:t>分钟。</w:t>
      </w:r>
    </w:p>
    <w:p w14:paraId="5CAB04BE">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12、空气探测器检测方法为超声波。</w:t>
      </w:r>
    </w:p>
    <w:p w14:paraId="27E1CA77">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13、内置不间断电源，停电后支持时间≥15分钟。</w:t>
      </w:r>
    </w:p>
    <w:p w14:paraId="36742C71">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14、使用寿命不少于10年</w:t>
      </w:r>
    </w:p>
    <w:p w14:paraId="21D9CC16">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(二)、参数要求</w:t>
      </w:r>
    </w:p>
    <w:p w14:paraId="3B772416">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1、血泵流速：</w:t>
      </w:r>
      <w:r>
        <w:rPr>
          <w:rFonts w:hint="eastAsia" w:ascii="宋体" w:hAnsi="宋体" w:cs="宋体"/>
          <w:bCs/>
          <w:kern w:val="2"/>
          <w:sz w:val="24"/>
          <w:szCs w:val="24"/>
          <w:lang w:val="en-US" w:eastAsia="zh-CN"/>
          <w14:ligatures w14:val="none"/>
        </w:rPr>
        <w:t>5</w:t>
      </w:r>
      <w:r>
        <w:rPr>
          <w:rFonts w:hint="eastAsia" w:ascii="宋体" w:hAnsi="宋体" w:cs="宋体"/>
          <w:bCs/>
          <w:kern w:val="2"/>
          <w:sz w:val="24"/>
          <w:szCs w:val="24"/>
          <w14:ligatures w14:val="none"/>
        </w:rPr>
        <w:t>0～600ml/min, 精度±10%</w:t>
      </w:r>
    </w:p>
    <w:p w14:paraId="55CA4785">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2、肝素泵流量：0.1～</w:t>
      </w:r>
      <w:r>
        <w:rPr>
          <w:rFonts w:hint="eastAsia" w:ascii="宋体" w:hAnsi="宋体" w:cs="宋体"/>
          <w:bCs/>
          <w:kern w:val="2"/>
          <w:sz w:val="24"/>
          <w:szCs w:val="24"/>
          <w:lang w:val="en-US" w:eastAsia="zh-CN"/>
          <w14:ligatures w14:val="none"/>
        </w:rPr>
        <w:t>9.9</w:t>
      </w:r>
      <w:r>
        <w:rPr>
          <w:rFonts w:hint="eastAsia" w:ascii="宋体" w:hAnsi="宋体" w:cs="宋体"/>
          <w:bCs/>
          <w:kern w:val="2"/>
          <w:sz w:val="24"/>
          <w:szCs w:val="24"/>
          <w14:ligatures w14:val="none"/>
        </w:rPr>
        <w:t>ml/h, 有大剂量追加功能</w:t>
      </w:r>
    </w:p>
    <w:p w14:paraId="4C268C43">
      <w:pPr>
        <w:widowControl w:val="0"/>
        <w:autoSpaceDE w:val="0"/>
        <w:autoSpaceDN w:val="0"/>
        <w:adjustRightInd w:val="0"/>
        <w:spacing w:after="0" w:line="360" w:lineRule="auto"/>
        <w:ind w:firstLine="480" w:firstLineChars="200"/>
        <w:jc w:val="both"/>
        <w:rPr>
          <w:rFonts w:hint="default" w:ascii="宋体" w:hAnsi="宋体" w:eastAsia="宋体" w:cs="宋体"/>
          <w:bCs/>
          <w:kern w:val="2"/>
          <w:sz w:val="24"/>
          <w:szCs w:val="24"/>
          <w:lang w:val="en-US" w:eastAsia="zh-CN"/>
          <w14:ligatures w14:val="none"/>
        </w:rPr>
      </w:pPr>
      <w:r>
        <w:rPr>
          <w:rFonts w:hint="eastAsia" w:ascii="宋体" w:hAnsi="宋体" w:cs="宋体"/>
          <w:bCs/>
          <w:kern w:val="2"/>
          <w:sz w:val="24"/>
          <w:szCs w:val="24"/>
          <w:lang w:val="en-US" w:eastAsia="zh-CN"/>
          <w14:ligatures w14:val="none"/>
        </w:rPr>
        <w:t>3</w:t>
      </w:r>
      <w:r>
        <w:rPr>
          <w:rFonts w:hint="eastAsia" w:ascii="宋体" w:hAnsi="宋体" w:cs="宋体"/>
          <w:bCs/>
          <w:kern w:val="2"/>
          <w:sz w:val="24"/>
          <w:szCs w:val="24"/>
          <w14:ligatures w14:val="none"/>
        </w:rPr>
        <w:t>、动脉压：-</w:t>
      </w:r>
      <w:r>
        <w:rPr>
          <w:rFonts w:hint="eastAsia" w:ascii="宋体" w:hAnsi="宋体" w:cs="宋体"/>
          <w:bCs/>
          <w:kern w:val="2"/>
          <w:sz w:val="24"/>
          <w:szCs w:val="24"/>
          <w:lang w:val="en-US" w:eastAsia="zh-CN"/>
          <w14:ligatures w14:val="none"/>
        </w:rPr>
        <w:t>2</w:t>
      </w:r>
      <w:r>
        <w:rPr>
          <w:rFonts w:hint="eastAsia" w:ascii="宋体" w:hAnsi="宋体" w:cs="宋体"/>
          <w:bCs/>
          <w:kern w:val="2"/>
          <w:sz w:val="24"/>
          <w:szCs w:val="24"/>
          <w14:ligatures w14:val="none"/>
        </w:rPr>
        <w:t>00 +280mmHg, 精确度±</w:t>
      </w:r>
      <w:r>
        <w:rPr>
          <w:rFonts w:hint="eastAsia" w:ascii="宋体" w:hAnsi="宋体" w:cs="宋体"/>
          <w:bCs/>
          <w:kern w:val="2"/>
          <w:sz w:val="24"/>
          <w:szCs w:val="24"/>
          <w:lang w:val="en-US" w:eastAsia="zh-CN"/>
          <w14:ligatures w14:val="none"/>
        </w:rPr>
        <w:t>10mmHg</w:t>
      </w:r>
    </w:p>
    <w:p w14:paraId="7DDFC319">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lang w:val="en-US" w:eastAsia="zh-CN"/>
          <w14:ligatures w14:val="none"/>
        </w:rPr>
        <w:t>4</w:t>
      </w:r>
      <w:r>
        <w:rPr>
          <w:rFonts w:hint="eastAsia" w:ascii="宋体" w:hAnsi="宋体" w:cs="宋体"/>
          <w:bCs/>
          <w:kern w:val="2"/>
          <w:sz w:val="24"/>
          <w:szCs w:val="24"/>
          <w14:ligatures w14:val="none"/>
        </w:rPr>
        <w:t>、静脉压：-60～+</w:t>
      </w:r>
      <w:r>
        <w:rPr>
          <w:rFonts w:hint="eastAsia" w:ascii="宋体" w:hAnsi="宋体" w:cs="宋体"/>
          <w:bCs/>
          <w:kern w:val="2"/>
          <w:sz w:val="24"/>
          <w:szCs w:val="24"/>
          <w:lang w:val="en-US" w:eastAsia="zh-CN"/>
          <w14:ligatures w14:val="none"/>
        </w:rPr>
        <w:t>3</w:t>
      </w:r>
      <w:r>
        <w:rPr>
          <w:rFonts w:hint="eastAsia" w:ascii="宋体" w:hAnsi="宋体" w:cs="宋体"/>
          <w:bCs/>
          <w:kern w:val="2"/>
          <w:sz w:val="24"/>
          <w:szCs w:val="24"/>
          <w14:ligatures w14:val="none"/>
        </w:rPr>
        <w:t>00mmHg, 精确度±10mmHg</w:t>
      </w:r>
    </w:p>
    <w:p w14:paraId="0C4C9158">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6、跨膜压监测范围：-60mmHg～+520mmHg</w:t>
      </w:r>
    </w:p>
    <w:p w14:paraId="707088CD">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lang w:val="en-US" w:eastAsia="zh-CN"/>
          <w14:ligatures w14:val="none"/>
        </w:rPr>
        <w:t>△</w:t>
      </w:r>
      <w:r>
        <w:rPr>
          <w:rFonts w:hint="eastAsia" w:ascii="宋体" w:hAnsi="宋体" w:cs="宋体"/>
          <w:bCs/>
          <w:kern w:val="2"/>
          <w:sz w:val="24"/>
          <w:szCs w:val="24"/>
          <w14:ligatures w14:val="none"/>
        </w:rPr>
        <w:t>7、透析液流量：300～800ml/min</w:t>
      </w:r>
    </w:p>
    <w:p w14:paraId="283D0447">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8、透析液温度范围：35～39℃</w:t>
      </w:r>
    </w:p>
    <w:p w14:paraId="47D9EF89">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lang w:val="en-US" w:eastAsia="zh-CN"/>
          <w14:ligatures w14:val="none"/>
        </w:rPr>
        <w:t>△</w:t>
      </w:r>
      <w:r>
        <w:rPr>
          <w:rFonts w:hint="eastAsia" w:ascii="宋体" w:hAnsi="宋体" w:cs="宋体"/>
          <w:bCs/>
          <w:kern w:val="2"/>
          <w:sz w:val="24"/>
          <w:szCs w:val="24"/>
          <w14:ligatures w14:val="none"/>
        </w:rPr>
        <w:t>9、超滤率：0～4000ml/h</w:t>
      </w:r>
    </w:p>
    <w:p w14:paraId="09824A22">
      <w:pPr>
        <w:widowControl w:val="0"/>
        <w:autoSpaceDE w:val="0"/>
        <w:autoSpaceDN w:val="0"/>
        <w:adjustRightInd w:val="0"/>
        <w:spacing w:after="0" w:line="360" w:lineRule="auto"/>
        <w:ind w:firstLine="480" w:firstLineChars="200"/>
        <w:jc w:val="both"/>
        <w:rPr>
          <w:rFonts w:hint="eastAsia" w:ascii="宋体" w:hAnsi="宋体" w:cs="宋体"/>
          <w:bCs/>
          <w:kern w:val="2"/>
          <w:sz w:val="24"/>
          <w:szCs w:val="24"/>
          <w14:ligatures w14:val="none"/>
        </w:rPr>
      </w:pPr>
      <w:r>
        <w:rPr>
          <w:rFonts w:hint="eastAsia" w:ascii="宋体" w:hAnsi="宋体" w:cs="宋体"/>
          <w:bCs/>
          <w:kern w:val="2"/>
          <w:sz w:val="24"/>
          <w:szCs w:val="24"/>
          <w14:ligatures w14:val="none"/>
        </w:rPr>
        <w:t>10、漏血探测器：采用光学检测，灵敏度：漏血量≤0.</w:t>
      </w:r>
      <w:r>
        <w:rPr>
          <w:rFonts w:hint="eastAsia" w:ascii="宋体" w:hAnsi="宋体" w:cs="宋体"/>
          <w:bCs/>
          <w:kern w:val="2"/>
          <w:sz w:val="24"/>
          <w:szCs w:val="24"/>
          <w:lang w:val="en-US" w:eastAsia="zh-CN"/>
          <w14:ligatures w14:val="none"/>
        </w:rPr>
        <w:t>3</w:t>
      </w:r>
      <w:r>
        <w:rPr>
          <w:rFonts w:hint="eastAsia" w:ascii="宋体" w:hAnsi="宋体" w:cs="宋体"/>
          <w:bCs/>
          <w:kern w:val="2"/>
          <w:sz w:val="24"/>
          <w:szCs w:val="24"/>
          <w14:ligatures w14:val="none"/>
        </w:rPr>
        <w:t xml:space="preserve">5ml/min </w:t>
      </w:r>
    </w:p>
    <w:p w14:paraId="23159815">
      <w:pPr>
        <w:widowControl w:val="0"/>
        <w:spacing w:after="0" w:line="240" w:lineRule="auto"/>
        <w:jc w:val="both"/>
        <w:rPr>
          <w:rFonts w:hint="default" w:ascii="Times New Roman" w:hAnsi="Times New Roman" w:cs="Times New Roman"/>
          <w:kern w:val="2"/>
          <w:sz w:val="21"/>
          <w:szCs w:val="24"/>
          <w14:ligatures w14:val="none"/>
        </w:rPr>
      </w:pPr>
    </w:p>
    <w:p w14:paraId="690B9954">
      <w:pPr>
        <w:widowControl w:val="0"/>
        <w:spacing w:before="240" w:after="60" w:line="360" w:lineRule="auto"/>
        <w:jc w:val="center"/>
        <w:outlineLvl w:val="0"/>
        <w:rPr>
          <w:rFonts w:hint="eastAsia" w:ascii="宋体" w:hAnsi="宋体" w:eastAsia="宋体" w:cs="宋体"/>
          <w:b/>
          <w:bCs/>
          <w:kern w:val="2"/>
          <w:sz w:val="32"/>
          <w:szCs w:val="32"/>
        </w:rPr>
      </w:pPr>
      <w:r>
        <w:rPr>
          <w:rFonts w:hint="default" w:ascii="宋体" w:hAnsi="宋体" w:cs="宋体"/>
          <w:b w:val="0"/>
          <w:bCs w:val="0"/>
          <w:color w:val="auto"/>
          <w:sz w:val="28"/>
          <w:szCs w:val="28"/>
          <w:highlight w:val="none"/>
          <w:vertAlign w:val="baseline"/>
          <w:lang w:val="en-US" w:eastAsia="zh-CN"/>
        </w:rPr>
        <w:t>采购包</w:t>
      </w:r>
      <w:r>
        <w:rPr>
          <w:rFonts w:hint="eastAsia" w:ascii="宋体" w:hAnsi="宋体" w:cs="宋体"/>
          <w:b w:val="0"/>
          <w:bCs w:val="0"/>
          <w:color w:val="auto"/>
          <w:sz w:val="28"/>
          <w:szCs w:val="28"/>
          <w:highlight w:val="none"/>
          <w:vertAlign w:val="baseline"/>
          <w:lang w:val="en-US" w:eastAsia="zh-CN"/>
        </w:rPr>
        <w:t>3</w:t>
      </w:r>
      <w:r>
        <w:rPr>
          <w:rFonts w:hint="eastAsia" w:ascii="宋体" w:hAnsi="宋体" w:eastAsia="宋体" w:cs="宋体"/>
          <w:b w:val="0"/>
          <w:bCs w:val="0"/>
          <w:color w:val="auto"/>
          <w:sz w:val="28"/>
          <w:szCs w:val="28"/>
          <w:highlight w:val="none"/>
          <w:vertAlign w:val="baseline"/>
          <w:lang w:val="en-US" w:eastAsia="zh-CN"/>
        </w:rPr>
        <w:t>血液透析用制水设备技术规范及要求</w:t>
      </w:r>
    </w:p>
    <w:p w14:paraId="34353E48">
      <w:pPr>
        <w:widowControl w:val="0"/>
        <w:spacing w:line="360" w:lineRule="auto"/>
        <w:jc w:val="both"/>
        <w:rPr>
          <w:rFonts w:hint="eastAsia" w:ascii="宋体" w:hAnsi="宋体" w:eastAsia="宋体" w:cs="宋体"/>
          <w:kern w:val="2"/>
          <w:sz w:val="24"/>
          <w:szCs w:val="24"/>
        </w:rPr>
      </w:pPr>
    </w:p>
    <w:p w14:paraId="24E8181F">
      <w:pPr>
        <w:widowControl w:val="0"/>
        <w:spacing w:line="480" w:lineRule="auto"/>
        <w:jc w:val="both"/>
        <w:rPr>
          <w:rFonts w:hint="eastAsia" w:ascii="宋体" w:hAnsi="宋体" w:eastAsia="宋体" w:cs="宋体"/>
          <w:kern w:val="2"/>
          <w:sz w:val="24"/>
          <w:szCs w:val="24"/>
        </w:rPr>
      </w:pPr>
      <w:r>
        <w:rPr>
          <w:rFonts w:ascii="宋体" w:hAnsi="宋体" w:eastAsia="宋体" w:cs="宋体"/>
          <w:sz w:val="24"/>
          <w:szCs w:val="24"/>
        </w:rPr>
        <w:t>★</w:t>
      </w:r>
      <w:r>
        <w:rPr>
          <w:rFonts w:hint="eastAsia" w:ascii="宋体" w:hAnsi="宋体" w:eastAsia="宋体" w:cs="宋体"/>
          <w:kern w:val="2"/>
          <w:sz w:val="24"/>
          <w:szCs w:val="24"/>
        </w:rPr>
        <w:t>1:双级反渗透水处理系统.设备要求产水量：≥</w:t>
      </w:r>
      <w:r>
        <w:rPr>
          <w:rFonts w:hint="eastAsia" w:ascii="宋体" w:hAnsi="宋体" w:eastAsia="宋体" w:cs="宋体"/>
          <w:kern w:val="2"/>
          <w:sz w:val="24"/>
          <w:szCs w:val="24"/>
          <w:lang w:val="en-US" w:eastAsia="zh-CN"/>
        </w:rPr>
        <w:t>1.2</w:t>
      </w:r>
      <w:r>
        <w:rPr>
          <w:rFonts w:hint="eastAsia" w:ascii="宋体" w:hAnsi="宋体" w:eastAsia="宋体" w:cs="宋体"/>
          <w:kern w:val="2"/>
          <w:sz w:val="24"/>
          <w:szCs w:val="24"/>
        </w:rPr>
        <w:t>m³/hr（</w:t>
      </w:r>
      <w:r>
        <w:rPr>
          <w:rFonts w:hint="eastAsia" w:ascii="宋体" w:hAnsi="宋体" w:eastAsia="宋体" w:cs="宋体"/>
          <w:kern w:val="2"/>
          <w:sz w:val="24"/>
          <w:szCs w:val="24"/>
          <w:lang w:val="en-US" w:eastAsia="zh-CN"/>
        </w:rPr>
        <w:t>2</w:t>
      </w:r>
      <w:r>
        <w:rPr>
          <w:rFonts w:hint="eastAsia" w:ascii="宋体" w:hAnsi="宋体" w:eastAsia="宋体" w:cs="宋体"/>
          <w:kern w:val="2"/>
          <w:sz w:val="24"/>
          <w:szCs w:val="24"/>
        </w:rPr>
        <w:t>5℃）水质符合YY0572-2015标准；</w:t>
      </w:r>
    </w:p>
    <w:p w14:paraId="779CB7C8">
      <w:pPr>
        <w:widowControl w:val="0"/>
        <w:spacing w:line="480" w:lineRule="auto"/>
        <w:jc w:val="both"/>
        <w:rPr>
          <w:rFonts w:hint="eastAsia" w:ascii="宋体" w:hAnsi="宋体" w:eastAsia="宋体" w:cs="宋体"/>
          <w:kern w:val="2"/>
          <w:sz w:val="24"/>
          <w:szCs w:val="24"/>
          <w:lang w:val="en-US" w:eastAsia="zh-CN"/>
        </w:rPr>
      </w:pPr>
      <w:r>
        <w:rPr>
          <w:rFonts w:hint="eastAsia" w:ascii="宋体" w:hAnsi="宋体" w:cs="宋体"/>
          <w:bCs/>
          <w:kern w:val="2"/>
          <w:sz w:val="24"/>
          <w:szCs w:val="24"/>
          <w:lang w:val="en-US" w:eastAsia="zh-CN"/>
          <w14:ligatures w14:val="none"/>
        </w:rPr>
        <w:t>△</w:t>
      </w:r>
      <w:r>
        <w:rPr>
          <w:rFonts w:hint="eastAsia" w:ascii="宋体" w:hAnsi="宋体" w:eastAsia="宋体" w:cs="宋体"/>
          <w:kern w:val="2"/>
          <w:sz w:val="24"/>
          <w:szCs w:val="24"/>
          <w:lang w:val="en-US" w:eastAsia="zh-CN"/>
        </w:rPr>
        <w:t>2：</w:t>
      </w:r>
      <w:r>
        <w:rPr>
          <w:rFonts w:hint="eastAsia" w:ascii="宋体" w:hAnsi="宋体" w:eastAsia="宋体" w:cs="宋体"/>
          <w:kern w:val="2"/>
          <w:sz w:val="24"/>
          <w:szCs w:val="24"/>
          <w:lang w:val="zh-TW" w:eastAsia="zh-TW"/>
        </w:rPr>
        <w:t>主要</w:t>
      </w:r>
      <w:r>
        <w:rPr>
          <w:rFonts w:hint="eastAsia" w:ascii="宋体" w:hAnsi="宋体" w:eastAsia="宋体" w:cs="宋体"/>
          <w:kern w:val="2"/>
          <w:sz w:val="24"/>
          <w:szCs w:val="24"/>
          <w:lang w:val="zh-TW"/>
        </w:rPr>
        <w:t>工艺流程：双级反渗透，一二级直接偶合，二级纯水直供</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直供式控制程序</w:t>
      </w:r>
    </w:p>
    <w:p w14:paraId="10DF2620">
      <w:pPr>
        <w:widowControl w:val="0"/>
        <w:spacing w:line="480" w:lineRule="auto"/>
        <w:jc w:val="both"/>
        <w:rPr>
          <w:rFonts w:hint="eastAsia" w:ascii="宋体" w:hAnsi="宋体" w:eastAsia="宋体" w:cs="宋体"/>
          <w:kern w:val="2"/>
          <w:sz w:val="24"/>
          <w:szCs w:val="24"/>
        </w:rPr>
      </w:pPr>
      <w:r>
        <w:rPr>
          <w:rFonts w:ascii="宋体" w:hAnsi="宋体" w:eastAsia="宋体" w:cs="宋体"/>
          <w:sz w:val="24"/>
          <w:szCs w:val="24"/>
        </w:rPr>
        <w:t>★</w:t>
      </w:r>
      <w:r>
        <w:rPr>
          <w:rFonts w:hint="eastAsia" w:ascii="宋体" w:hAnsi="宋体" w:eastAsia="宋体" w:cs="宋体"/>
          <w:kern w:val="2"/>
          <w:sz w:val="24"/>
          <w:szCs w:val="24"/>
          <w:lang w:val="en-US" w:eastAsia="zh-CN"/>
        </w:rPr>
        <w:t>3</w:t>
      </w:r>
      <w:r>
        <w:rPr>
          <w:rFonts w:hint="eastAsia" w:ascii="宋体" w:hAnsi="宋体" w:eastAsia="宋体" w:cs="宋体"/>
          <w:kern w:val="2"/>
          <w:sz w:val="24"/>
          <w:szCs w:val="24"/>
        </w:rPr>
        <w:t>:设备具体配置要求：全自动源水加压系统一套,全自动多介质过滤器一套,全自动活性炭罐</w:t>
      </w:r>
      <w:r>
        <w:rPr>
          <w:rFonts w:hint="eastAsia" w:ascii="宋体" w:hAnsi="宋体" w:eastAsia="宋体" w:cs="宋体"/>
          <w:kern w:val="2"/>
          <w:sz w:val="24"/>
          <w:szCs w:val="24"/>
          <w:lang w:val="en-US" w:eastAsia="zh-CN"/>
        </w:rPr>
        <w:t>一</w:t>
      </w:r>
      <w:r>
        <w:rPr>
          <w:rFonts w:hint="eastAsia" w:ascii="宋体" w:hAnsi="宋体" w:eastAsia="宋体" w:cs="宋体"/>
          <w:kern w:val="2"/>
          <w:sz w:val="24"/>
          <w:szCs w:val="24"/>
        </w:rPr>
        <w:t>套,全自动软化器</w:t>
      </w:r>
      <w:r>
        <w:rPr>
          <w:rFonts w:hint="eastAsia" w:ascii="宋体" w:hAnsi="宋体" w:eastAsia="宋体" w:cs="宋体"/>
          <w:kern w:val="2"/>
          <w:sz w:val="24"/>
          <w:szCs w:val="24"/>
          <w:lang w:val="en-US" w:eastAsia="zh-CN"/>
        </w:rPr>
        <w:t>二</w:t>
      </w:r>
      <w:r>
        <w:rPr>
          <w:rFonts w:hint="eastAsia" w:ascii="宋体" w:hAnsi="宋体" w:eastAsia="宋体" w:cs="宋体"/>
          <w:kern w:val="2"/>
          <w:sz w:val="24"/>
          <w:szCs w:val="24"/>
        </w:rPr>
        <w:t>套,双级反渗透主机一套.</w:t>
      </w:r>
    </w:p>
    <w:p w14:paraId="641D8981">
      <w:pPr>
        <w:widowControl w:val="0"/>
        <w:spacing w:line="480" w:lineRule="auto"/>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4</w:t>
      </w:r>
      <w:r>
        <w:rPr>
          <w:rFonts w:hint="eastAsia" w:ascii="宋体" w:hAnsi="宋体" w:eastAsia="宋体" w:cs="宋体"/>
          <w:kern w:val="2"/>
          <w:sz w:val="24"/>
          <w:szCs w:val="24"/>
        </w:rPr>
        <w:t>:预处理泵全自动变频控制，自动反洗及再生，为反渗透主机提供更安全可靠的软化水。</w:t>
      </w:r>
    </w:p>
    <w:p w14:paraId="2D155EA2">
      <w:pPr>
        <w:widowControl w:val="0"/>
        <w:spacing w:line="480" w:lineRule="auto"/>
        <w:jc w:val="both"/>
        <w:rPr>
          <w:rFonts w:hint="eastAsia" w:ascii="宋体" w:hAnsi="宋体" w:eastAsia="宋体" w:cs="宋体"/>
          <w:kern w:val="2"/>
          <w:sz w:val="24"/>
          <w:szCs w:val="24"/>
          <w:lang w:val="en-US" w:eastAsia="zh-CN"/>
        </w:rPr>
      </w:pPr>
      <w:r>
        <w:rPr>
          <w:rFonts w:hint="eastAsia" w:ascii="宋体" w:hAnsi="宋体" w:cs="宋体"/>
          <w:bCs/>
          <w:kern w:val="2"/>
          <w:sz w:val="24"/>
          <w:szCs w:val="24"/>
          <w:lang w:val="en-US" w:eastAsia="zh-CN"/>
          <w14:ligatures w14:val="none"/>
        </w:rPr>
        <w:t>△</w:t>
      </w:r>
      <w:r>
        <w:rPr>
          <w:rFonts w:hint="eastAsia" w:ascii="宋体" w:hAnsi="宋体" w:eastAsia="宋体" w:cs="宋体"/>
          <w:kern w:val="2"/>
          <w:sz w:val="24"/>
          <w:szCs w:val="24"/>
          <w:lang w:val="en-US" w:eastAsia="zh-CN"/>
        </w:rPr>
        <w:t>5</w:t>
      </w:r>
      <w:r>
        <w:rPr>
          <w:rFonts w:hint="eastAsia" w:ascii="宋体" w:hAnsi="宋体" w:eastAsia="宋体" w:cs="宋体"/>
          <w:kern w:val="2"/>
          <w:sz w:val="24"/>
          <w:szCs w:val="24"/>
        </w:rPr>
        <w:t>:采用数字仪表进行在线监测，微电脑传感器将电导率、压力；温度和流量，实时传输。</w:t>
      </w:r>
      <w:r>
        <w:rPr>
          <w:rFonts w:hint="eastAsia" w:ascii="宋体" w:hAnsi="宋体" w:eastAsia="宋体" w:cs="宋体"/>
          <w:kern w:val="2"/>
          <w:sz w:val="24"/>
          <w:szCs w:val="24"/>
          <w:lang w:val="en-US" w:eastAsia="zh-CN"/>
        </w:rPr>
        <w:t>设备要求具有无水保护功能。</w:t>
      </w:r>
    </w:p>
    <w:p w14:paraId="64A1DE03">
      <w:pPr>
        <w:widowControl w:val="0"/>
        <w:spacing w:line="480" w:lineRule="auto"/>
        <w:jc w:val="both"/>
        <w:rPr>
          <w:rFonts w:hint="eastAsia" w:ascii="宋体" w:hAnsi="宋体" w:eastAsia="宋体" w:cs="宋体"/>
          <w:kern w:val="2"/>
          <w:sz w:val="24"/>
          <w:szCs w:val="24"/>
        </w:rPr>
      </w:pPr>
      <w:r>
        <w:rPr>
          <w:rFonts w:ascii="宋体" w:hAnsi="宋体" w:eastAsia="宋体" w:cs="宋体"/>
          <w:sz w:val="24"/>
          <w:szCs w:val="24"/>
        </w:rPr>
        <w:t>★</w:t>
      </w:r>
      <w:r>
        <w:rPr>
          <w:rFonts w:hint="eastAsia" w:ascii="宋体" w:hAnsi="宋体" w:eastAsia="宋体" w:cs="宋体"/>
          <w:kern w:val="2"/>
          <w:sz w:val="24"/>
          <w:szCs w:val="24"/>
          <w:lang w:val="en-US" w:eastAsia="zh-CN"/>
        </w:rPr>
        <w:t>6</w:t>
      </w:r>
      <w:r>
        <w:rPr>
          <w:rFonts w:hint="eastAsia" w:ascii="宋体" w:hAnsi="宋体" w:eastAsia="宋体" w:cs="宋体"/>
          <w:kern w:val="2"/>
          <w:sz w:val="24"/>
          <w:szCs w:val="24"/>
        </w:rPr>
        <w:t>:反渗透系统具有病房待机防渗漏在线检测功能，可有效防止无人值守时，设备漏水对公共财物的损坏。</w:t>
      </w:r>
    </w:p>
    <w:p w14:paraId="1FE9404B">
      <w:pPr>
        <w:widowControl w:val="0"/>
        <w:spacing w:line="480" w:lineRule="auto"/>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7</w:t>
      </w:r>
      <w:r>
        <w:rPr>
          <w:rFonts w:hint="eastAsia" w:ascii="宋体" w:hAnsi="宋体" w:eastAsia="宋体" w:cs="宋体"/>
          <w:kern w:val="2"/>
          <w:sz w:val="24"/>
          <w:szCs w:val="24"/>
        </w:rPr>
        <w:t>:超大10英寸平板人机交互界面提供稳定快速的控制响应，真彩触摸，工艺流程图动态显示，各元件的运行情况更直观，便于监测和维护。</w:t>
      </w:r>
    </w:p>
    <w:p w14:paraId="2FF2AECF">
      <w:pPr>
        <w:widowControl w:val="0"/>
        <w:spacing w:line="480" w:lineRule="auto"/>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8</w:t>
      </w:r>
      <w:r>
        <w:rPr>
          <w:rFonts w:hint="eastAsia" w:ascii="宋体" w:hAnsi="宋体" w:eastAsia="宋体" w:cs="宋体"/>
          <w:kern w:val="2"/>
          <w:sz w:val="24"/>
          <w:szCs w:val="24"/>
        </w:rPr>
        <w:t>:设备采用三级密码保护，确保不同的操作人员有不同的操作权限。</w:t>
      </w:r>
    </w:p>
    <w:p w14:paraId="0E4352DC">
      <w:pPr>
        <w:widowControl w:val="0"/>
        <w:spacing w:line="480" w:lineRule="auto"/>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9</w:t>
      </w:r>
      <w:r>
        <w:rPr>
          <w:rFonts w:hint="eastAsia" w:ascii="宋体" w:hAnsi="宋体" w:eastAsia="宋体" w:cs="宋体"/>
          <w:kern w:val="2"/>
          <w:sz w:val="24"/>
          <w:szCs w:val="24"/>
        </w:rPr>
        <w:t>:循环水箱，压力传感数字控制，时时动态液位状态显示；</w:t>
      </w:r>
    </w:p>
    <w:p w14:paraId="6FDC41AC">
      <w:pPr>
        <w:widowControl w:val="0"/>
        <w:spacing w:line="480" w:lineRule="auto"/>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10</w:t>
      </w:r>
      <w:r>
        <w:rPr>
          <w:rFonts w:hint="eastAsia" w:ascii="宋体" w:hAnsi="宋体" w:eastAsia="宋体" w:cs="宋体"/>
          <w:kern w:val="2"/>
          <w:sz w:val="24"/>
          <w:szCs w:val="24"/>
        </w:rPr>
        <w:t>:设备对水的利用率，根据需要个性化设定，实现系统对产水率、回收率的调节与设定。</w:t>
      </w:r>
    </w:p>
    <w:p w14:paraId="1F8AF16C">
      <w:pPr>
        <w:widowControl w:val="0"/>
        <w:spacing w:line="480" w:lineRule="auto"/>
        <w:jc w:val="both"/>
        <w:rPr>
          <w:rFonts w:hint="eastAsia" w:ascii="宋体" w:hAnsi="宋体" w:eastAsia="宋体" w:cs="宋体"/>
          <w:kern w:val="2"/>
          <w:sz w:val="24"/>
          <w:szCs w:val="24"/>
        </w:rPr>
      </w:pPr>
      <w:r>
        <w:rPr>
          <w:rFonts w:hint="eastAsia" w:ascii="宋体" w:hAnsi="宋体" w:eastAsia="宋体" w:cs="宋体"/>
          <w:kern w:val="2"/>
          <w:sz w:val="24"/>
          <w:szCs w:val="24"/>
        </w:rPr>
        <w:t>1</w:t>
      </w:r>
      <w:r>
        <w:rPr>
          <w:rFonts w:hint="eastAsia" w:ascii="宋体" w:hAnsi="宋体" w:eastAsia="宋体" w:cs="宋体"/>
          <w:kern w:val="2"/>
          <w:sz w:val="24"/>
          <w:szCs w:val="24"/>
          <w:lang w:val="en-US" w:eastAsia="zh-CN"/>
        </w:rPr>
        <w:t>1</w:t>
      </w:r>
      <w:r>
        <w:rPr>
          <w:rFonts w:hint="eastAsia" w:ascii="宋体" w:hAnsi="宋体" w:eastAsia="宋体" w:cs="宋体"/>
          <w:kern w:val="2"/>
          <w:sz w:val="24"/>
          <w:szCs w:val="24"/>
        </w:rPr>
        <w:t>:设备具有双级全自动化学消毒能，保证使用更灵活，操作更方便。</w:t>
      </w:r>
    </w:p>
    <w:p w14:paraId="229431C6">
      <w:pPr>
        <w:widowControl w:val="0"/>
        <w:spacing w:line="480" w:lineRule="auto"/>
        <w:jc w:val="both"/>
        <w:rPr>
          <w:rFonts w:hint="eastAsia" w:ascii="宋体" w:hAnsi="宋体" w:eastAsia="宋体" w:cs="宋体"/>
          <w:kern w:val="2"/>
          <w:sz w:val="24"/>
          <w:szCs w:val="24"/>
        </w:rPr>
      </w:pPr>
      <w:r>
        <w:rPr>
          <w:rFonts w:hint="eastAsia" w:ascii="宋体" w:hAnsi="宋体" w:eastAsia="宋体" w:cs="宋体"/>
          <w:kern w:val="2"/>
          <w:sz w:val="24"/>
          <w:szCs w:val="24"/>
        </w:rPr>
        <w:t>1</w:t>
      </w:r>
      <w:r>
        <w:rPr>
          <w:rFonts w:hint="eastAsia" w:ascii="宋体" w:hAnsi="宋体" w:eastAsia="宋体" w:cs="宋体"/>
          <w:kern w:val="2"/>
          <w:sz w:val="24"/>
          <w:szCs w:val="24"/>
          <w:lang w:val="en-US" w:eastAsia="zh-CN"/>
        </w:rPr>
        <w:t>2</w:t>
      </w:r>
      <w:r>
        <w:rPr>
          <w:rFonts w:hint="eastAsia" w:ascii="宋体" w:hAnsi="宋体" w:eastAsia="宋体" w:cs="宋体"/>
          <w:kern w:val="2"/>
          <w:sz w:val="24"/>
          <w:szCs w:val="24"/>
        </w:rPr>
        <w:t>:设备具有测试模式，可模拟点动主机泵、电磁阀等关键元件，便于调试和更换维护，简便操作；进行应急状态供水。</w:t>
      </w:r>
    </w:p>
    <w:p w14:paraId="71ED8BDC">
      <w:pPr>
        <w:widowControl w:val="0"/>
        <w:spacing w:line="480" w:lineRule="auto"/>
        <w:jc w:val="both"/>
        <w:rPr>
          <w:rFonts w:hint="eastAsia" w:ascii="宋体" w:hAnsi="宋体" w:eastAsia="宋体" w:cs="宋体"/>
          <w:kern w:val="2"/>
          <w:sz w:val="24"/>
          <w:szCs w:val="24"/>
        </w:rPr>
      </w:pPr>
      <w:r>
        <w:rPr>
          <w:rFonts w:hint="eastAsia" w:ascii="宋体" w:hAnsi="宋体" w:eastAsia="宋体" w:cs="宋体"/>
          <w:kern w:val="2"/>
          <w:sz w:val="24"/>
          <w:szCs w:val="24"/>
        </w:rPr>
        <w:t>1</w:t>
      </w:r>
      <w:r>
        <w:rPr>
          <w:rFonts w:hint="eastAsia" w:ascii="宋体" w:hAnsi="宋体" w:eastAsia="宋体" w:cs="宋体"/>
          <w:kern w:val="2"/>
          <w:sz w:val="24"/>
          <w:szCs w:val="24"/>
          <w:lang w:val="en-US" w:eastAsia="zh-CN"/>
        </w:rPr>
        <w:t>3</w:t>
      </w:r>
      <w:r>
        <w:rPr>
          <w:rFonts w:hint="eastAsia" w:ascii="宋体" w:hAnsi="宋体" w:eastAsia="宋体" w:cs="宋体"/>
          <w:kern w:val="2"/>
          <w:sz w:val="24"/>
          <w:szCs w:val="24"/>
        </w:rPr>
        <w:t>:全自动控制功能，根据系统参数中的设定时间机器会自动启停和间隔运行，同时具有一键式强制关机功能。</w:t>
      </w:r>
    </w:p>
    <w:p w14:paraId="55055616">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eastAsia" w:ascii="宋体" w:hAnsi="宋体" w:eastAsia="宋体" w:cs="宋体"/>
          <w:kern w:val="2"/>
          <w:sz w:val="24"/>
          <w:szCs w:val="24"/>
          <w:highlight w:val="none"/>
          <w:lang w:val="en-US" w:eastAsia="zh-CN"/>
        </w:rPr>
      </w:pPr>
      <w:r>
        <w:rPr>
          <w:rFonts w:hint="eastAsia" w:ascii="宋体" w:hAnsi="宋体" w:cs="宋体"/>
          <w:bCs/>
          <w:kern w:val="2"/>
          <w:sz w:val="24"/>
          <w:szCs w:val="24"/>
          <w:lang w:val="en-US" w:eastAsia="zh-CN"/>
          <w14:ligatures w14:val="none"/>
        </w:rPr>
        <w:t>△</w:t>
      </w:r>
      <w:r>
        <w:rPr>
          <w:rFonts w:hint="eastAsia" w:ascii="宋体" w:hAnsi="宋体" w:eastAsia="宋体" w:cs="宋体"/>
          <w:kern w:val="2"/>
          <w:sz w:val="24"/>
          <w:szCs w:val="24"/>
          <w:lang w:val="en-US" w:eastAsia="zh-CN"/>
        </w:rPr>
        <w:t>14：</w:t>
      </w:r>
      <w:r>
        <w:rPr>
          <w:rFonts w:hint="eastAsia" w:ascii="宋体" w:hAnsi="宋体" w:eastAsia="宋体" w:cs="宋体"/>
          <w:kern w:val="2"/>
          <w:sz w:val="24"/>
          <w:szCs w:val="24"/>
          <w:highlight w:val="none"/>
        </w:rPr>
        <w:t>设备注册设计使用年限不少于15年。</w:t>
      </w:r>
      <w:r>
        <w:rPr>
          <w:rFonts w:hint="eastAsia" w:ascii="宋体" w:hAnsi="宋体" w:eastAsia="宋体" w:cs="宋体"/>
          <w:kern w:val="2"/>
          <w:sz w:val="24"/>
          <w:szCs w:val="24"/>
          <w:highlight w:val="none"/>
          <w:lang w:val="en-US" w:eastAsia="zh-CN"/>
        </w:rPr>
        <w:t>提供设备的标牌证明。</w:t>
      </w:r>
    </w:p>
    <w:p w14:paraId="15560E21">
      <w:pPr>
        <w:keepNext w:val="0"/>
        <w:keepLines w:val="0"/>
        <w:pageBreakBefore w:val="0"/>
        <w:widowControl w:val="0"/>
        <w:kinsoku/>
        <w:wordWrap/>
        <w:overflowPunct/>
        <w:topLinePunct w:val="0"/>
        <w:autoSpaceDE w:val="0"/>
        <w:autoSpaceDN w:val="0"/>
        <w:bidi w:val="0"/>
        <w:adjustRightInd w:val="0"/>
        <w:snapToGrid/>
        <w:spacing w:after="0" w:line="278" w:lineRule="auto"/>
        <w:jc w:val="left"/>
        <w:textAlignment w:val="auto"/>
        <w:rPr>
          <w:rFonts w:hint="eastAsia" w:ascii="宋体" w:hAnsi="宋体" w:eastAsia="宋体" w:cs="宋体"/>
          <w:b/>
          <w:bCs/>
          <w:kern w:val="2"/>
          <w:sz w:val="28"/>
          <w:szCs w:val="28"/>
          <w:highlight w:val="none"/>
          <w:lang w:val="en-US" w:eastAsia="zh-CN"/>
        </w:rPr>
      </w:pPr>
    </w:p>
    <w:p w14:paraId="3C2D1000">
      <w:pPr>
        <w:keepNext w:val="0"/>
        <w:keepLines w:val="0"/>
        <w:pageBreakBefore w:val="0"/>
        <w:widowControl w:val="0"/>
        <w:kinsoku/>
        <w:wordWrap/>
        <w:overflowPunct/>
        <w:topLinePunct w:val="0"/>
        <w:autoSpaceDE w:val="0"/>
        <w:autoSpaceDN w:val="0"/>
        <w:bidi w:val="0"/>
        <w:adjustRightInd w:val="0"/>
        <w:snapToGrid/>
        <w:spacing w:after="0" w:line="278" w:lineRule="auto"/>
        <w:ind w:firstLine="281" w:firstLineChars="100"/>
        <w:jc w:val="left"/>
        <w:textAlignment w:val="auto"/>
        <w:rPr>
          <w:rFonts w:hint="default" w:ascii="宋体" w:hAnsi="宋体" w:eastAsia="宋体" w:cs="宋体"/>
          <w:b/>
          <w:bCs/>
          <w:kern w:val="2"/>
          <w:sz w:val="28"/>
          <w:szCs w:val="28"/>
          <w:highlight w:val="none"/>
          <w:lang w:val="en-US" w:eastAsia="zh-CN"/>
        </w:rPr>
      </w:pPr>
      <w:r>
        <w:rPr>
          <w:rFonts w:hint="eastAsia" w:ascii="宋体" w:hAnsi="宋体" w:eastAsia="宋体" w:cs="宋体"/>
          <w:b/>
          <w:bCs/>
          <w:kern w:val="2"/>
          <w:sz w:val="28"/>
          <w:szCs w:val="28"/>
          <w:highlight w:val="none"/>
          <w:lang w:val="en-US" w:eastAsia="zh-CN"/>
        </w:rPr>
        <w:t>以上参数标</w:t>
      </w:r>
      <w:r>
        <w:rPr>
          <w:rFonts w:ascii="宋体" w:hAnsi="宋体" w:eastAsia="宋体" w:cs="宋体"/>
          <w:b/>
          <w:bCs/>
          <w:sz w:val="28"/>
          <w:szCs w:val="28"/>
        </w:rPr>
        <w:t>★</w:t>
      </w:r>
      <w:r>
        <w:rPr>
          <w:rFonts w:hint="eastAsia" w:ascii="宋体" w:hAnsi="宋体" w:eastAsia="宋体" w:cs="宋体"/>
          <w:b/>
          <w:bCs/>
          <w:sz w:val="28"/>
          <w:szCs w:val="28"/>
          <w:lang w:val="en-US" w:eastAsia="zh-CN"/>
        </w:rPr>
        <w:t>的为重要参数，不允许偏离，否则为无效投标。</w:t>
      </w:r>
    </w:p>
    <w:p w14:paraId="34673317">
      <w:pPr>
        <w:spacing w:after="0" w:line="480" w:lineRule="exact"/>
        <w:ind w:firstLine="562"/>
        <w:rPr>
          <w:rFonts w:hint="eastAsia" w:ascii="宋体" w:hAnsi="宋体" w:eastAsia="宋体" w:cs="宋体"/>
          <w:b/>
          <w:color w:val="000000"/>
          <w:sz w:val="28"/>
          <w:szCs w:val="28"/>
          <w:highlight w:val="none"/>
          <w:lang w:val="en-US" w:eastAsia="zh-CN" w:bidi="ar-SA"/>
        </w:rPr>
      </w:pPr>
      <w:bookmarkStart w:id="0" w:name="_Toc522790136"/>
      <w:bookmarkStart w:id="1" w:name="_Toc523404701"/>
      <w:r>
        <w:rPr>
          <w:rFonts w:hint="eastAsia" w:ascii="宋体" w:hAnsi="宋体" w:eastAsia="宋体" w:cs="宋体"/>
          <w:b/>
          <w:color w:val="000000"/>
          <w:sz w:val="28"/>
          <w:szCs w:val="28"/>
          <w:highlight w:val="none"/>
          <w:lang w:val="en-US" w:eastAsia="zh-CN" w:bidi="ar-SA"/>
        </w:rPr>
        <w:t>五、配送、安装及调试验收方案</w:t>
      </w:r>
      <w:r>
        <w:rPr>
          <w:rFonts w:hint="eastAsia" w:ascii="宋体" w:hAnsi="宋体" w:eastAsia="宋体" w:cs="宋体"/>
          <w:b/>
          <w:color w:val="000000"/>
          <w:sz w:val="28"/>
          <w:szCs w:val="28"/>
          <w:highlight w:val="none"/>
          <w:lang w:val="en-US" w:eastAsia="zh-CN" w:bidi="ar-SA"/>
        </w:rPr>
        <w:tab/>
      </w:r>
    </w:p>
    <w:p w14:paraId="2348AFA8">
      <w:pPr>
        <w:spacing w:line="480" w:lineRule="exact"/>
        <w:ind w:firstLine="560"/>
        <w:rPr>
          <w:rFonts w:hint="eastAsia" w:ascii="宋体" w:hAnsi="宋体" w:eastAsia="宋体" w:cs="宋体"/>
          <w:color w:val="auto"/>
          <w:sz w:val="28"/>
          <w:szCs w:val="28"/>
          <w:highlight w:val="none"/>
          <w:lang w:val="en-US" w:eastAsia="zh-CN" w:bidi="ar-SA"/>
        </w:rPr>
      </w:pPr>
      <w:r>
        <w:rPr>
          <w:rFonts w:hint="eastAsia" w:ascii="宋体" w:hAnsi="宋体" w:eastAsia="宋体" w:cs="宋体"/>
          <w:color w:val="000000"/>
          <w:sz w:val="28"/>
          <w:szCs w:val="28"/>
          <w:highlight w:val="none"/>
          <w:lang w:val="en-US" w:eastAsia="zh-CN" w:bidi="ar-SA"/>
        </w:rPr>
        <w:t>1.交货时间要求：合同生效日后，</w:t>
      </w:r>
      <w:r>
        <w:rPr>
          <w:rFonts w:hint="eastAsia" w:ascii="宋体" w:hAnsi="宋体" w:eastAsia="宋体" w:cs="宋体"/>
          <w:color w:val="auto"/>
          <w:sz w:val="28"/>
          <w:szCs w:val="28"/>
          <w:highlight w:val="none"/>
          <w:lang w:val="en-US" w:eastAsia="zh-CN" w:bidi="ar-SA"/>
        </w:rPr>
        <w:t>7日内将</w:t>
      </w:r>
      <w:r>
        <w:rPr>
          <w:rFonts w:hint="eastAsia" w:ascii="宋体" w:hAnsi="宋体" w:eastAsia="宋体" w:cs="宋体"/>
          <w:bCs/>
          <w:color w:val="000000"/>
          <w:sz w:val="28"/>
          <w:szCs w:val="28"/>
          <w:highlight w:val="none"/>
          <w:lang w:val="en-US" w:eastAsia="zh-CN" w:bidi="ar-SA"/>
        </w:rPr>
        <w:t>合同标的全部交付并安装完毕</w:t>
      </w:r>
      <w:r>
        <w:rPr>
          <w:rFonts w:hint="eastAsia" w:ascii="宋体" w:hAnsi="宋体" w:eastAsia="宋体" w:cs="宋体"/>
          <w:color w:val="auto"/>
          <w:sz w:val="28"/>
          <w:szCs w:val="28"/>
          <w:highlight w:val="none"/>
          <w:lang w:val="en-US" w:eastAsia="zh-CN" w:bidi="ar-SA"/>
        </w:rPr>
        <w:t>。</w:t>
      </w:r>
    </w:p>
    <w:p w14:paraId="5A646ADB">
      <w:pPr>
        <w:keepNext w:val="0"/>
        <w:keepLines w:val="0"/>
        <w:pageBreakBefore w:val="0"/>
        <w:widowControl w:val="0"/>
        <w:spacing w:line="440" w:lineRule="exact"/>
        <w:ind w:right="2" w:firstLine="5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2.交货地点：采购人指定地点，</w:t>
      </w:r>
      <w:bookmarkStart w:id="2" w:name="_Hlk130989127"/>
      <w:r>
        <w:rPr>
          <w:rFonts w:hint="eastAsia" w:ascii="宋体" w:hAnsi="宋体" w:eastAsia="宋体" w:cs="宋体"/>
          <w:b w:val="0"/>
          <w:bCs/>
          <w:color w:val="000000"/>
          <w:sz w:val="28"/>
          <w:szCs w:val="28"/>
          <w:highlight w:val="none"/>
          <w:lang w:val="en-US" w:eastAsia="zh-CN"/>
        </w:rPr>
        <w:t>由采购人组织验收，检验不合格或不符合质量要求。供应商应无条件更换符合要求的新品。如供应商不能或拒绝提供的，采购人有权要求供应商无条件退货并承担采购人的一切损失。</w:t>
      </w:r>
    </w:p>
    <w:bookmarkEnd w:id="2"/>
    <w:p w14:paraId="06D0A228">
      <w:pPr>
        <w:keepNext w:val="0"/>
        <w:keepLines w:val="0"/>
        <w:pageBreakBefore w:val="0"/>
        <w:widowControl w:val="0"/>
        <w:spacing w:line="440" w:lineRule="exact"/>
        <w:ind w:right="2" w:firstLine="5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3.包装和运输：</w:t>
      </w:r>
    </w:p>
    <w:p w14:paraId="3DFA5083">
      <w:pPr>
        <w:keepNext w:val="0"/>
        <w:keepLines w:val="0"/>
        <w:pageBreakBefore w:val="0"/>
        <w:widowControl w:val="0"/>
        <w:spacing w:line="440" w:lineRule="exact"/>
        <w:ind w:right="2" w:firstLine="5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中标人提供的货物均应按采购文件、投标（响应）文件要求的包装材料、包装标准、包装方式进行包装，若采购文件、投标（响应）文件无特殊说明，则按国家最新标准及规范进行包装。该包装应适应于远距离运输、防潮、防震、防锈和防野蛮装卸，以确保货物安全无损运抵上述交货地点。由于包装不善所引起的货物锈蚀、损坏和损失均由中标人承担。</w:t>
      </w:r>
    </w:p>
    <w:p w14:paraId="317EBAAB">
      <w:pPr>
        <w:keepNext w:val="0"/>
        <w:keepLines w:val="0"/>
        <w:pageBreakBefore w:val="0"/>
        <w:widowControl w:val="0"/>
        <w:spacing w:line="440" w:lineRule="exact"/>
        <w:ind w:right="2" w:firstLine="5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每一包装单元内应附详细的装箱单和质量合格凭证。</w:t>
      </w:r>
    </w:p>
    <w:p w14:paraId="751D1E67">
      <w:pPr>
        <w:keepNext w:val="0"/>
        <w:keepLines w:val="0"/>
        <w:pageBreakBefore w:val="0"/>
        <w:widowControl w:val="0"/>
        <w:spacing w:line="440" w:lineRule="exact"/>
        <w:ind w:right="2" w:firstLine="663"/>
        <w:jc w:val="left"/>
        <w:rPr>
          <w:rFonts w:hint="eastAsia" w:ascii="宋体" w:hAnsi="宋体" w:eastAsia="宋体" w:cs="宋体"/>
          <w:b/>
          <w:bCs w:val="0"/>
          <w:color w:val="000000"/>
          <w:sz w:val="28"/>
          <w:szCs w:val="28"/>
          <w:highlight w:val="none"/>
        </w:rPr>
      </w:pPr>
      <w:r>
        <w:rPr>
          <w:rFonts w:hint="eastAsia" w:ascii="宋体" w:hAnsi="宋体" w:eastAsia="宋体" w:cs="宋体"/>
          <w:b/>
          <w:bCs w:val="0"/>
          <w:color w:val="000000"/>
          <w:sz w:val="28"/>
          <w:szCs w:val="28"/>
          <w:highlight w:val="none"/>
          <w:lang w:val="en-US" w:eastAsia="zh-CN"/>
        </w:rPr>
        <w:t>六、安装、调试服务要求</w:t>
      </w:r>
    </w:p>
    <w:p w14:paraId="4DF175FA">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bookmarkStart w:id="3" w:name="_Hlk129956553"/>
      <w:r>
        <w:rPr>
          <w:rFonts w:hint="eastAsia" w:ascii="宋体" w:hAnsi="宋体" w:eastAsia="宋体" w:cs="宋体"/>
          <w:b w:val="0"/>
          <w:bCs/>
          <w:color w:val="000000"/>
          <w:sz w:val="28"/>
          <w:szCs w:val="28"/>
          <w:highlight w:val="none"/>
          <w:lang w:val="en-US" w:eastAsia="zh-CN"/>
        </w:rPr>
        <w:t>1.供应商负责提供免费规范、达标的安装、调试及培训工作。应有专业技术团队保障设备安装质量和售后服务质量。安装工作所需的仪器和专用工具由投标人自备。安装、调试、培训、系统对接及垃圾清理等费用均包含在投标总价中。</w:t>
      </w:r>
    </w:p>
    <w:p w14:paraId="0DF6F396">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2.供应商在装机后必须对设备装机所产生的垃圾及包装拆除物进行清理。因包装拆除物原因引起的事故和纠纷，由供应商承担全部法律和经济责任。</w:t>
      </w:r>
    </w:p>
    <w:p w14:paraId="5B2472F5">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bookmarkStart w:id="4" w:name="_Hlk129959675"/>
      <w:r>
        <w:rPr>
          <w:rFonts w:hint="eastAsia" w:ascii="宋体" w:hAnsi="宋体" w:eastAsia="宋体" w:cs="宋体"/>
          <w:b w:val="0"/>
          <w:bCs/>
          <w:color w:val="000000"/>
          <w:sz w:val="28"/>
          <w:szCs w:val="28"/>
          <w:highlight w:val="none"/>
          <w:lang w:val="en-US" w:eastAsia="zh-CN"/>
        </w:rPr>
        <w:t>3.供应商负责派人员到现场进行安装调试，并确保正常使用，直至验收合格；应在货物运抵现场前，与采购人共同制定安装调试的进度计划表。</w:t>
      </w:r>
    </w:p>
    <w:p w14:paraId="45F24154">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4.设备有与相关业务系统对接要求的，供方应负责设备与系统对接，向采购人出具系统对接方案，内容包含但不限于系统对接数据范围、对接方式等。供应商应确保设备与相关业务系统安全对接并正常使用。</w:t>
      </w:r>
    </w:p>
    <w:bookmarkEnd w:id="3"/>
    <w:bookmarkEnd w:id="4"/>
    <w:p w14:paraId="5E5860E2">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5.供应商免费提供设备使用相关培训工作。应有专业技术人员对采购人指定人员进行现场培训，供应商应根据需要，提供详细的培训方案、计划、课程、人员及期限报采购方认可。培训的内容应包括但不限于：货物的基本结构、性能、主要部件的构造及处理，日常操作使用、日常维护和保养方法、常见故障的排除、安全注意事项及紧急情况的处理等内容，供应商出具培训记录单。如甲方未使用过同类型货物，乙方还需就货物的功能对甲方人员进行相应的技术培训，培训地点主要在货物安装现场或由甲方安排。</w:t>
      </w:r>
    </w:p>
    <w:p w14:paraId="31A4F6EC">
      <w:pPr>
        <w:keepNext w:val="0"/>
        <w:keepLines w:val="0"/>
        <w:pageBreakBefore w:val="0"/>
        <w:widowControl w:val="0"/>
        <w:spacing w:line="440" w:lineRule="exact"/>
        <w:ind w:right="2" w:firstLine="663"/>
        <w:jc w:val="left"/>
        <w:rPr>
          <w:rFonts w:ascii="宋体" w:hAnsi="宋体" w:eastAsia="宋体" w:cs="宋体"/>
          <w:b/>
          <w:bCs w:val="0"/>
          <w:color w:val="000000"/>
          <w:sz w:val="28"/>
          <w:szCs w:val="28"/>
          <w:highlight w:val="none"/>
        </w:rPr>
      </w:pPr>
      <w:r>
        <w:rPr>
          <w:rFonts w:hint="eastAsia" w:ascii="宋体" w:hAnsi="宋体" w:eastAsia="宋体" w:cs="宋体"/>
          <w:b/>
          <w:bCs w:val="0"/>
          <w:color w:val="000000"/>
          <w:sz w:val="28"/>
          <w:szCs w:val="28"/>
          <w:highlight w:val="none"/>
          <w:lang w:val="en-US" w:eastAsia="zh-CN"/>
        </w:rPr>
        <w:t>七</w:t>
      </w:r>
      <w:r>
        <w:rPr>
          <w:rFonts w:hint="eastAsia" w:ascii="宋体" w:hAnsi="宋体" w:eastAsia="宋体" w:cs="宋体"/>
          <w:b/>
          <w:bCs w:val="0"/>
          <w:color w:val="000000"/>
          <w:sz w:val="28"/>
          <w:szCs w:val="28"/>
          <w:highlight w:val="none"/>
          <w:lang w:eastAsia="zh-CN"/>
        </w:rPr>
        <w:t>、质保期及售后服务</w:t>
      </w:r>
      <w:r>
        <w:rPr>
          <w:rFonts w:hint="eastAsia" w:ascii="宋体" w:hAnsi="宋体" w:eastAsia="宋体" w:cs="宋体"/>
          <w:b/>
          <w:bCs w:val="0"/>
          <w:color w:val="000000"/>
          <w:sz w:val="28"/>
          <w:szCs w:val="28"/>
          <w:highlight w:val="none"/>
          <w:lang w:val="en-US" w:eastAsia="zh-CN"/>
        </w:rPr>
        <w:t>要求</w:t>
      </w:r>
    </w:p>
    <w:p w14:paraId="49C55E51">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eastAsia="zh-CN"/>
        </w:rPr>
        <w:t>1</w:t>
      </w:r>
      <w:r>
        <w:rPr>
          <w:rFonts w:hint="eastAsia" w:ascii="宋体" w:hAnsi="宋体" w:eastAsia="宋体" w:cs="宋体"/>
          <w:b w:val="0"/>
          <w:bCs/>
          <w:color w:val="000000"/>
          <w:sz w:val="28"/>
          <w:szCs w:val="28"/>
          <w:highlight w:val="none"/>
          <w:lang w:val="en-US" w:eastAsia="zh-CN"/>
        </w:rPr>
        <w:t>.</w:t>
      </w:r>
      <w:r>
        <w:rPr>
          <w:rFonts w:hint="eastAsia" w:ascii="宋体" w:hAnsi="宋体" w:eastAsia="宋体" w:cs="宋体"/>
          <w:b w:val="0"/>
          <w:bCs/>
          <w:color w:val="000000"/>
          <w:sz w:val="28"/>
          <w:szCs w:val="28"/>
          <w:highlight w:val="none"/>
          <w:lang w:eastAsia="zh-CN"/>
        </w:rPr>
        <w:t>质保期：</w:t>
      </w:r>
      <w:bookmarkStart w:id="5" w:name="_Hlk101196935"/>
      <w:r>
        <w:rPr>
          <w:rFonts w:hint="eastAsia" w:ascii="宋体" w:hAnsi="宋体" w:eastAsia="宋体" w:cs="宋体"/>
          <w:b w:val="0"/>
          <w:bCs/>
          <w:color w:val="000000"/>
          <w:sz w:val="28"/>
          <w:szCs w:val="28"/>
          <w:highlight w:val="none"/>
          <w:lang w:eastAsia="zh-CN"/>
        </w:rPr>
        <w:t>设备整体（包含配套设备和配件）质保期</w:t>
      </w:r>
      <w:bookmarkStart w:id="6" w:name="_Hlk101196916"/>
      <w:r>
        <w:rPr>
          <w:rFonts w:hint="eastAsia" w:ascii="宋体" w:hAnsi="宋体" w:eastAsia="宋体" w:cs="宋体"/>
          <w:b/>
          <w:bCs w:val="0"/>
          <w:color w:val="000000"/>
          <w:sz w:val="28"/>
          <w:szCs w:val="28"/>
          <w:highlight w:val="none"/>
          <w:lang w:eastAsia="zh-CN"/>
        </w:rPr>
        <w:t>不少于</w:t>
      </w:r>
      <w:bookmarkEnd w:id="6"/>
      <w:r>
        <w:rPr>
          <w:rFonts w:hint="eastAsia" w:ascii="宋体" w:hAnsi="宋体" w:cs="宋体"/>
          <w:b/>
          <w:bCs w:val="0"/>
          <w:color w:val="000000"/>
          <w:sz w:val="28"/>
          <w:szCs w:val="28"/>
          <w:highlight w:val="none"/>
          <w:lang w:val="en-US" w:eastAsia="zh-CN"/>
        </w:rPr>
        <w:t>3</w:t>
      </w:r>
      <w:r>
        <w:rPr>
          <w:rFonts w:hint="eastAsia" w:ascii="宋体" w:hAnsi="宋体" w:eastAsia="宋体" w:cs="宋体"/>
          <w:b/>
          <w:bCs w:val="0"/>
          <w:color w:val="000000"/>
          <w:sz w:val="28"/>
          <w:szCs w:val="28"/>
          <w:highlight w:val="none"/>
          <w:lang w:eastAsia="zh-CN"/>
        </w:rPr>
        <w:t>年</w:t>
      </w:r>
      <w:r>
        <w:rPr>
          <w:rFonts w:hint="eastAsia" w:ascii="宋体" w:hAnsi="宋体" w:eastAsia="宋体" w:cs="宋体"/>
          <w:b w:val="0"/>
          <w:bCs/>
          <w:color w:val="000000"/>
          <w:sz w:val="28"/>
          <w:szCs w:val="28"/>
          <w:highlight w:val="none"/>
          <w:lang w:eastAsia="zh-CN"/>
        </w:rPr>
        <w:t>，质保期自项目验收合格之日起开始计算，质保期内定期提供免费服务（包括人工费、差旅费、备件费、部件更换、全部的保养、维修、维护、更换和技术支持等所有费用），质保期内每年派有资质的售后技术人员不少于1次对设备进行免费预防性维护保养。供应商及原厂需有服务人员和备品备件库，确保设备安全、正常运行。在保修期内由于产品本身质量原因造成的任何损伤或损坏，投标人须免费负责更换或修理。</w:t>
      </w:r>
    </w:p>
    <w:bookmarkEnd w:id="5"/>
    <w:p w14:paraId="4E2E4AF5">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bookmarkStart w:id="7" w:name="_Hlk101196965"/>
      <w:r>
        <w:rPr>
          <w:rFonts w:hint="eastAsia" w:ascii="宋体" w:hAnsi="宋体" w:eastAsia="宋体" w:cs="宋体"/>
          <w:b w:val="0"/>
          <w:bCs/>
          <w:color w:val="000000"/>
          <w:sz w:val="28"/>
          <w:szCs w:val="28"/>
          <w:highlight w:val="none"/>
          <w:lang w:eastAsia="zh-CN"/>
        </w:rPr>
        <w:t>2</w:t>
      </w:r>
      <w:r>
        <w:rPr>
          <w:rFonts w:hint="eastAsia" w:ascii="宋体" w:hAnsi="宋体" w:eastAsia="宋体" w:cs="宋体"/>
          <w:b w:val="0"/>
          <w:bCs/>
          <w:color w:val="000000"/>
          <w:sz w:val="28"/>
          <w:szCs w:val="28"/>
          <w:highlight w:val="none"/>
          <w:lang w:val="en-US" w:eastAsia="zh-CN"/>
        </w:rPr>
        <w:t>.</w:t>
      </w:r>
      <w:r>
        <w:rPr>
          <w:rFonts w:hint="eastAsia" w:ascii="宋体" w:hAnsi="宋体" w:eastAsia="宋体" w:cs="宋体"/>
          <w:b w:val="0"/>
          <w:bCs/>
          <w:color w:val="000000"/>
          <w:sz w:val="28"/>
          <w:szCs w:val="28"/>
          <w:highlight w:val="none"/>
          <w:lang w:eastAsia="zh-CN"/>
        </w:rPr>
        <w:t>售后服务的优惠条件及保修的响应时间：供应商应提供技术支持，在接到采购人设备报修通知后，在2小时内予以应答，查找原因，提出解决方案，若设备需要进行现场维修，工程师须在24小时内到达现场，48小时内修复或免费提供备用机，否则甲方可自行采取必要的措施，由此</w:t>
      </w:r>
      <w:bookmarkStart w:id="9" w:name="_GoBack"/>
      <w:bookmarkEnd w:id="9"/>
      <w:r>
        <w:rPr>
          <w:rFonts w:hint="eastAsia" w:ascii="宋体" w:hAnsi="宋体" w:eastAsia="宋体" w:cs="宋体"/>
          <w:b w:val="0"/>
          <w:bCs/>
          <w:color w:val="000000"/>
          <w:sz w:val="28"/>
          <w:szCs w:val="28"/>
          <w:highlight w:val="none"/>
          <w:lang w:eastAsia="zh-CN"/>
        </w:rPr>
        <w:t>产生的风险和费用由乙方承担。如有特殊情况，乙方应立即电话通知甲方不能响应的原因，在获得甲方同意后，才可推迟响应时间。</w:t>
      </w:r>
    </w:p>
    <w:bookmarkEnd w:id="7"/>
    <w:p w14:paraId="1B7A95A1">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eastAsia="zh-CN"/>
        </w:rPr>
        <w:t>3</w:t>
      </w:r>
      <w:r>
        <w:rPr>
          <w:rFonts w:hint="eastAsia" w:ascii="宋体" w:hAnsi="宋体" w:eastAsia="宋体" w:cs="宋体"/>
          <w:b w:val="0"/>
          <w:bCs/>
          <w:color w:val="000000"/>
          <w:sz w:val="28"/>
          <w:szCs w:val="28"/>
          <w:highlight w:val="none"/>
          <w:lang w:val="en-US" w:eastAsia="zh-CN"/>
        </w:rPr>
        <w:t>.</w:t>
      </w:r>
      <w:r>
        <w:rPr>
          <w:rFonts w:hint="eastAsia" w:ascii="宋体" w:hAnsi="宋体" w:eastAsia="宋体" w:cs="宋体"/>
          <w:b w:val="0"/>
          <w:bCs/>
          <w:color w:val="000000"/>
          <w:sz w:val="28"/>
          <w:szCs w:val="28"/>
          <w:highlight w:val="none"/>
          <w:lang w:eastAsia="zh-CN"/>
        </w:rPr>
        <w:t>供应商应保证在设备寿命期内，设备经过正确安装、合理操作和维护保养情况下能够安全、良好运转。</w:t>
      </w:r>
    </w:p>
    <w:p w14:paraId="32F26865">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eastAsia="zh-CN"/>
        </w:rPr>
        <w:t>4</w:t>
      </w:r>
      <w:r>
        <w:rPr>
          <w:rFonts w:hint="eastAsia" w:ascii="宋体" w:hAnsi="宋体" w:eastAsia="宋体" w:cs="宋体"/>
          <w:b w:val="0"/>
          <w:bCs/>
          <w:color w:val="000000"/>
          <w:sz w:val="28"/>
          <w:szCs w:val="28"/>
          <w:highlight w:val="none"/>
          <w:lang w:val="en-US" w:eastAsia="zh-CN"/>
        </w:rPr>
        <w:t>.</w:t>
      </w:r>
      <w:r>
        <w:rPr>
          <w:rFonts w:hint="eastAsia" w:ascii="宋体" w:hAnsi="宋体" w:eastAsia="宋体" w:cs="宋体"/>
          <w:b w:val="0"/>
          <w:bCs/>
          <w:color w:val="000000"/>
          <w:sz w:val="28"/>
          <w:szCs w:val="28"/>
          <w:highlight w:val="none"/>
          <w:lang w:eastAsia="zh-CN"/>
        </w:rPr>
        <w:t>质保期外供应商及设备生产厂家对本设备终身负责维修服务和技术支持。供应商须提供最优惠的维修价格（人工费、出厂价零配件费、其他材料费等）进行相关服务，在设备寿命期内，供应商应能保证采购人更换到原厂零部件，保证维修配件的供应和及时维修，维修价格保持不变（政策调整因素除外）。故障处理时间要求与质保期内相同。</w:t>
      </w:r>
    </w:p>
    <w:p w14:paraId="03A3DE2D">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eastAsia="zh-CN"/>
        </w:rPr>
        <w:t>供应商须提供仪器零配件和维修备品备件的价格，以及供应保障和维保期满后维保收费及维保方案。</w:t>
      </w:r>
    </w:p>
    <w:p w14:paraId="2F8DB54C">
      <w:pPr>
        <w:keepNext w:val="0"/>
        <w:keepLines w:val="0"/>
        <w:pageBreakBefore w:val="0"/>
        <w:widowControl w:val="0"/>
        <w:spacing w:line="440" w:lineRule="exact"/>
        <w:ind w:right="2" w:firstLine="663"/>
        <w:jc w:val="left"/>
        <w:rPr>
          <w:rFonts w:hint="eastAsia" w:ascii="宋体" w:hAnsi="宋体" w:eastAsia="宋体" w:cs="宋体"/>
          <w:b/>
          <w:bCs w:val="0"/>
          <w:color w:val="000000"/>
          <w:sz w:val="28"/>
          <w:szCs w:val="28"/>
          <w:highlight w:val="none"/>
        </w:rPr>
      </w:pPr>
      <w:r>
        <w:rPr>
          <w:rFonts w:hint="eastAsia" w:ascii="宋体" w:hAnsi="宋体" w:eastAsia="宋体" w:cs="宋体"/>
          <w:b/>
          <w:bCs w:val="0"/>
          <w:color w:val="000000"/>
          <w:sz w:val="28"/>
          <w:szCs w:val="28"/>
          <w:highlight w:val="none"/>
          <w:lang w:val="en-US" w:eastAsia="zh-CN"/>
        </w:rPr>
        <w:t>八</w:t>
      </w:r>
      <w:r>
        <w:rPr>
          <w:rFonts w:hint="eastAsia" w:ascii="宋体" w:hAnsi="宋体" w:eastAsia="宋体" w:cs="宋体"/>
          <w:b/>
          <w:bCs w:val="0"/>
          <w:color w:val="000000"/>
          <w:sz w:val="28"/>
          <w:szCs w:val="28"/>
          <w:highlight w:val="none"/>
        </w:rPr>
        <w:t>、验收要求</w:t>
      </w:r>
    </w:p>
    <w:p w14:paraId="7A74C947">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eastAsia="zh-CN"/>
        </w:rPr>
        <w:t>1</w:t>
      </w:r>
      <w:r>
        <w:rPr>
          <w:rFonts w:hint="eastAsia" w:ascii="宋体" w:hAnsi="宋体" w:eastAsia="宋体" w:cs="宋体"/>
          <w:b w:val="0"/>
          <w:bCs/>
          <w:color w:val="000000"/>
          <w:sz w:val="28"/>
          <w:szCs w:val="28"/>
          <w:highlight w:val="none"/>
          <w:lang w:val="en-US" w:eastAsia="zh-CN"/>
        </w:rPr>
        <w:t>.中标人</w:t>
      </w:r>
      <w:r>
        <w:rPr>
          <w:rFonts w:hint="eastAsia" w:ascii="宋体" w:hAnsi="宋体" w:eastAsia="宋体" w:cs="宋体"/>
          <w:b w:val="0"/>
          <w:bCs/>
          <w:color w:val="000000"/>
          <w:sz w:val="28"/>
          <w:szCs w:val="28"/>
          <w:highlight w:val="none"/>
          <w:lang w:eastAsia="zh-CN"/>
        </w:rPr>
        <w:t>提供的货物（含配套设备及配件）应是全新的、未使用过的原装合格正品，并保证所提供货物的开箱合格率为100%，外观和内在质量都不得有任何问题，供方</w:t>
      </w:r>
      <w:r>
        <w:rPr>
          <w:rFonts w:hint="eastAsia" w:ascii="宋体" w:hAnsi="宋体" w:eastAsia="宋体" w:cs="宋体"/>
          <w:b w:val="0"/>
          <w:bCs/>
          <w:color w:val="000000"/>
          <w:sz w:val="28"/>
          <w:szCs w:val="28"/>
          <w:highlight w:val="none"/>
          <w:lang w:val="zh-CN" w:eastAsia="zh-CN"/>
        </w:rPr>
        <w:t>交付的货物应当完全符合本合同或者招标（采购）文件规定、投标（响应）文件所承诺的数量和规格要求。</w:t>
      </w:r>
      <w:r>
        <w:rPr>
          <w:rFonts w:hint="eastAsia" w:ascii="宋体" w:hAnsi="宋体" w:eastAsia="宋体" w:cs="宋体"/>
          <w:b w:val="0"/>
          <w:bCs/>
          <w:color w:val="000000"/>
          <w:sz w:val="28"/>
          <w:szCs w:val="28"/>
          <w:highlight w:val="none"/>
          <w:lang w:eastAsia="zh-CN"/>
        </w:rPr>
        <w:t>供方</w:t>
      </w:r>
      <w:r>
        <w:rPr>
          <w:rFonts w:hint="eastAsia" w:ascii="宋体" w:hAnsi="宋体" w:eastAsia="宋体" w:cs="宋体"/>
          <w:b w:val="0"/>
          <w:bCs/>
          <w:color w:val="000000"/>
          <w:sz w:val="28"/>
          <w:szCs w:val="28"/>
          <w:highlight w:val="none"/>
          <w:lang w:val="zh-CN" w:eastAsia="zh-CN"/>
        </w:rPr>
        <w:t>提供的货物不符合招标（采购）文件、投标（响应）文件和合同规定的，甲方</w:t>
      </w:r>
      <w:r>
        <w:rPr>
          <w:rFonts w:hint="eastAsia" w:ascii="宋体" w:hAnsi="宋体" w:eastAsia="宋体" w:cs="宋体"/>
          <w:b w:val="0"/>
          <w:bCs/>
          <w:color w:val="000000"/>
          <w:sz w:val="28"/>
          <w:szCs w:val="28"/>
          <w:highlight w:val="none"/>
          <w:lang w:eastAsia="zh-CN"/>
        </w:rPr>
        <w:t>有权退货并要求供应商赔偿损失。</w:t>
      </w:r>
    </w:p>
    <w:p w14:paraId="57C5FEBB">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中标人</w:t>
      </w:r>
      <w:r>
        <w:rPr>
          <w:rFonts w:hint="eastAsia" w:ascii="宋体" w:hAnsi="宋体" w:eastAsia="宋体" w:cs="宋体"/>
          <w:b w:val="0"/>
          <w:bCs/>
          <w:color w:val="000000"/>
          <w:sz w:val="28"/>
          <w:szCs w:val="28"/>
          <w:highlight w:val="none"/>
          <w:lang w:eastAsia="zh-CN"/>
        </w:rPr>
        <w:t>所提供的技术资料完整正确，数据和资料准确无误，能够保证设备按时正确地安装、调试和验收，并能满足正常运行和维修保养的需要。供方安装人员与采购人共同开箱，</w:t>
      </w:r>
      <w:r>
        <w:rPr>
          <w:rFonts w:hint="eastAsia" w:ascii="宋体" w:hAnsi="宋体" w:eastAsia="宋体" w:cs="宋体"/>
          <w:b w:val="0"/>
          <w:bCs/>
          <w:color w:val="000000"/>
          <w:sz w:val="28"/>
          <w:szCs w:val="28"/>
          <w:highlight w:val="none"/>
          <w:lang w:val="zh-CN" w:eastAsia="zh-CN"/>
        </w:rPr>
        <w:t>货物的到货验收包括：型号、规格、数量、外观质量及货物包装是否完好、</w:t>
      </w:r>
      <w:r>
        <w:rPr>
          <w:rFonts w:hint="eastAsia" w:ascii="宋体" w:hAnsi="宋体" w:eastAsia="宋体" w:cs="宋体"/>
          <w:b w:val="0"/>
          <w:bCs/>
          <w:color w:val="000000"/>
          <w:sz w:val="28"/>
          <w:szCs w:val="28"/>
          <w:highlight w:val="none"/>
          <w:lang w:eastAsia="zh-CN"/>
        </w:rPr>
        <w:t>检查设备及附件是否全新、完整无损，如发生破损、缺件等问题，供方应及时解决。供方应保证产品合格书、</w:t>
      </w:r>
      <w:bookmarkStart w:id="8" w:name="_Hlk129951298"/>
      <w:r>
        <w:rPr>
          <w:rFonts w:hint="eastAsia" w:ascii="宋体" w:hAnsi="宋体" w:eastAsia="宋体" w:cs="宋体"/>
          <w:b w:val="0"/>
          <w:bCs/>
          <w:color w:val="000000"/>
          <w:sz w:val="28"/>
          <w:szCs w:val="28"/>
          <w:highlight w:val="none"/>
          <w:lang w:eastAsia="zh-CN"/>
        </w:rPr>
        <w:t>医疗器械注册证、</w:t>
      </w:r>
      <w:bookmarkEnd w:id="8"/>
      <w:r>
        <w:rPr>
          <w:rFonts w:hint="eastAsia" w:ascii="宋体" w:hAnsi="宋体" w:eastAsia="宋体" w:cs="宋体"/>
          <w:b w:val="0"/>
          <w:bCs/>
          <w:color w:val="000000"/>
          <w:sz w:val="28"/>
          <w:szCs w:val="28"/>
          <w:highlight w:val="none"/>
          <w:lang w:eastAsia="zh-CN"/>
        </w:rPr>
        <w:t>技术性能检测报告、</w:t>
      </w:r>
      <w:r>
        <w:rPr>
          <w:rFonts w:hint="eastAsia" w:ascii="宋体" w:hAnsi="宋体" w:eastAsia="宋体" w:cs="宋体"/>
          <w:b w:val="0"/>
          <w:bCs/>
          <w:color w:val="000000"/>
          <w:sz w:val="28"/>
          <w:szCs w:val="28"/>
          <w:highlight w:val="none"/>
          <w:lang w:val="zh-CN" w:eastAsia="zh-CN"/>
        </w:rPr>
        <w:t>货物的装箱清单、用户手册、原厂保修卡、随机资料及配件、随机工具</w:t>
      </w:r>
      <w:r>
        <w:rPr>
          <w:rFonts w:hint="eastAsia" w:ascii="宋体" w:hAnsi="宋体" w:eastAsia="宋体" w:cs="宋体"/>
          <w:b w:val="0"/>
          <w:bCs/>
          <w:color w:val="000000"/>
          <w:sz w:val="28"/>
          <w:szCs w:val="28"/>
          <w:highlight w:val="none"/>
          <w:lang w:eastAsia="zh-CN"/>
        </w:rPr>
        <w:t>等资料齐全。</w:t>
      </w:r>
    </w:p>
    <w:p w14:paraId="46C8D01F">
      <w:pPr>
        <w:keepNext w:val="0"/>
        <w:keepLines w:val="0"/>
        <w:pageBreakBefore w:val="0"/>
        <w:widowControl w:val="0"/>
        <w:spacing w:line="440" w:lineRule="exact"/>
        <w:ind w:right="2" w:firstLine="6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中标人</w:t>
      </w:r>
      <w:r>
        <w:rPr>
          <w:rFonts w:hint="eastAsia" w:ascii="宋体" w:hAnsi="宋体" w:eastAsia="宋体" w:cs="宋体"/>
          <w:b w:val="0"/>
          <w:bCs/>
          <w:color w:val="000000"/>
          <w:sz w:val="28"/>
          <w:szCs w:val="28"/>
          <w:highlight w:val="none"/>
          <w:lang w:eastAsia="zh-CN"/>
        </w:rPr>
        <w:t>完成设备安装、调试、培训，达到正常使用要求并移交相关技术资料后，设备试运行30天，试用期间发生质量问题，退换货或修复后试用期相应顺延。</w:t>
      </w:r>
    </w:p>
    <w:p w14:paraId="2B94CA7C">
      <w:pPr>
        <w:keepNext w:val="0"/>
        <w:keepLines w:val="0"/>
        <w:pageBreakBefore w:val="0"/>
        <w:widowControl w:val="0"/>
        <w:spacing w:line="440" w:lineRule="exact"/>
        <w:ind w:right="2" w:firstLine="5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eastAsia="zh-CN"/>
        </w:rPr>
        <w:t>2</w:t>
      </w:r>
      <w:r>
        <w:rPr>
          <w:rFonts w:hint="eastAsia" w:ascii="宋体" w:hAnsi="宋体" w:eastAsia="宋体" w:cs="宋体"/>
          <w:b w:val="0"/>
          <w:bCs/>
          <w:color w:val="000000"/>
          <w:sz w:val="28"/>
          <w:szCs w:val="28"/>
          <w:highlight w:val="none"/>
          <w:lang w:val="en-US" w:eastAsia="zh-CN"/>
        </w:rPr>
        <w:t>.</w:t>
      </w:r>
      <w:r>
        <w:rPr>
          <w:rFonts w:hint="eastAsia" w:ascii="宋体" w:hAnsi="宋体" w:eastAsia="宋体" w:cs="宋体"/>
          <w:b w:val="0"/>
          <w:bCs/>
          <w:color w:val="000000"/>
          <w:sz w:val="28"/>
          <w:szCs w:val="28"/>
          <w:highlight w:val="none"/>
          <w:lang w:eastAsia="zh-CN"/>
        </w:rPr>
        <w:t>验收方式及标准：</w:t>
      </w:r>
    </w:p>
    <w:p w14:paraId="4E700D52">
      <w:pPr>
        <w:keepNext w:val="0"/>
        <w:keepLines w:val="0"/>
        <w:pageBreakBefore w:val="0"/>
        <w:widowControl w:val="0"/>
        <w:spacing w:line="440" w:lineRule="exact"/>
        <w:ind w:right="2" w:firstLine="5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eastAsia="zh-CN"/>
        </w:rPr>
        <w:t>（1）当初验时出现不符合招标文件和合同要求的严重质量问题时，招标人保留索赔及退货权利；</w:t>
      </w:r>
    </w:p>
    <w:p w14:paraId="656290CB">
      <w:pPr>
        <w:keepNext w:val="0"/>
        <w:keepLines w:val="0"/>
        <w:pageBreakBefore w:val="0"/>
        <w:widowControl w:val="0"/>
        <w:spacing w:line="440" w:lineRule="exact"/>
        <w:ind w:right="2" w:firstLine="560"/>
        <w:jc w:val="left"/>
        <w:rPr>
          <w:rFonts w:hint="eastAsia" w:ascii="宋体" w:hAnsi="宋体" w:eastAsia="宋体" w:cs="宋体"/>
          <w:b/>
          <w:bCs w:val="0"/>
          <w:color w:val="000000"/>
          <w:sz w:val="28"/>
          <w:szCs w:val="28"/>
          <w:highlight w:val="none"/>
        </w:rPr>
      </w:pPr>
      <w:r>
        <w:rPr>
          <w:rFonts w:hint="eastAsia" w:ascii="宋体" w:hAnsi="宋体" w:eastAsia="宋体" w:cs="宋体"/>
          <w:b w:val="0"/>
          <w:bCs/>
          <w:color w:val="000000"/>
          <w:sz w:val="28"/>
          <w:szCs w:val="28"/>
          <w:highlight w:val="none"/>
          <w:lang w:eastAsia="zh-CN"/>
        </w:rPr>
        <w:t>（2）当出现货物损坏、数量不全或产品不符等问题时，由中标人负责解决并承担相关费用及招标人损失。</w:t>
      </w:r>
    </w:p>
    <w:p w14:paraId="3BF1E098">
      <w:pPr>
        <w:keepNext w:val="0"/>
        <w:keepLines w:val="0"/>
        <w:pageBreakBefore w:val="0"/>
        <w:widowControl w:val="0"/>
        <w:spacing w:line="440" w:lineRule="exact"/>
        <w:ind w:right="2" w:firstLine="663"/>
        <w:jc w:val="left"/>
        <w:rPr>
          <w:rFonts w:hint="eastAsia" w:ascii="宋体" w:hAnsi="宋体" w:eastAsia="宋体" w:cs="宋体"/>
          <w:b/>
          <w:bCs w:val="0"/>
          <w:color w:val="000000"/>
          <w:sz w:val="28"/>
          <w:szCs w:val="28"/>
          <w:highlight w:val="none"/>
        </w:rPr>
      </w:pPr>
      <w:r>
        <w:rPr>
          <w:rFonts w:hint="eastAsia" w:ascii="宋体" w:hAnsi="宋体" w:eastAsia="宋体" w:cs="宋体"/>
          <w:b/>
          <w:bCs w:val="0"/>
          <w:color w:val="000000"/>
          <w:sz w:val="28"/>
          <w:szCs w:val="28"/>
          <w:highlight w:val="none"/>
          <w:lang w:val="en-US" w:eastAsia="zh-CN"/>
        </w:rPr>
        <w:t>九</w:t>
      </w:r>
      <w:r>
        <w:rPr>
          <w:rFonts w:hint="eastAsia" w:ascii="宋体" w:hAnsi="宋体" w:eastAsia="宋体" w:cs="宋体"/>
          <w:b/>
          <w:bCs w:val="0"/>
          <w:color w:val="000000"/>
          <w:sz w:val="28"/>
          <w:szCs w:val="28"/>
          <w:highlight w:val="none"/>
          <w:lang w:eastAsia="zh-CN"/>
        </w:rPr>
        <w:t>、</w:t>
      </w:r>
      <w:r>
        <w:rPr>
          <w:rFonts w:hint="eastAsia" w:ascii="宋体" w:hAnsi="宋体" w:eastAsia="宋体" w:cs="宋体"/>
          <w:b/>
          <w:bCs w:val="0"/>
          <w:color w:val="000000"/>
          <w:sz w:val="28"/>
          <w:szCs w:val="28"/>
          <w:highlight w:val="none"/>
        </w:rPr>
        <w:t>其他要求</w:t>
      </w:r>
    </w:p>
    <w:p w14:paraId="1DA76E33">
      <w:pPr>
        <w:keepNext w:val="0"/>
        <w:keepLines w:val="0"/>
        <w:pageBreakBefore w:val="0"/>
        <w:widowControl w:val="0"/>
        <w:ind w:firstLine="560"/>
        <w:jc w:val="both"/>
        <w:rPr>
          <w:rFonts w:ascii="Calibri" w:hAnsi="Calibri" w:eastAsia="宋体" w:cs="Times New Roman"/>
          <w:sz w:val="21"/>
          <w:szCs w:val="24"/>
          <w:highlight w:val="none"/>
        </w:rPr>
      </w:pPr>
      <w:r>
        <w:rPr>
          <w:rFonts w:hint="eastAsia" w:ascii="宋体" w:hAnsi="宋体" w:eastAsia="宋体" w:cs="宋体"/>
          <w:b w:val="0"/>
          <w:bCs/>
          <w:color w:val="000000"/>
          <w:sz w:val="28"/>
          <w:szCs w:val="28"/>
          <w:highlight w:val="none"/>
          <w:lang w:val="en-US" w:eastAsia="zh-CN"/>
        </w:rPr>
        <w:t>1.</w:t>
      </w:r>
      <w:r>
        <w:rPr>
          <w:rFonts w:hint="eastAsia" w:ascii="宋体" w:hAnsi="宋体" w:eastAsia="宋体" w:cs="宋体"/>
          <w:b w:val="0"/>
          <w:bCs/>
          <w:color w:val="000000"/>
          <w:sz w:val="28"/>
          <w:szCs w:val="28"/>
          <w:highlight w:val="none"/>
        </w:rPr>
        <w:t>见招标文件第五章《拟签订的合同文本》。</w:t>
      </w:r>
    </w:p>
    <w:p w14:paraId="03039907">
      <w:pPr>
        <w:keepNext w:val="0"/>
        <w:keepLines w:val="0"/>
        <w:pageBreakBefore w:val="0"/>
        <w:widowControl w:val="0"/>
        <w:spacing w:line="440" w:lineRule="exact"/>
        <w:ind w:right="2" w:firstLine="560"/>
        <w:jc w:val="left"/>
        <w:rPr>
          <w:rFonts w:hint="eastAsia" w:ascii="宋体" w:hAnsi="宋体" w:eastAsia="宋体" w:cs="宋体"/>
          <w:b w:val="0"/>
          <w:bCs/>
          <w:color w:val="000000"/>
          <w:sz w:val="28"/>
          <w:szCs w:val="28"/>
          <w:highlight w:val="none"/>
        </w:rPr>
      </w:pPr>
      <w:r>
        <w:rPr>
          <w:rFonts w:hint="eastAsia" w:ascii="宋体" w:hAnsi="宋体" w:eastAsia="宋体" w:cs="宋体"/>
          <w:b w:val="0"/>
          <w:bCs/>
          <w:color w:val="000000"/>
          <w:sz w:val="28"/>
          <w:szCs w:val="28"/>
          <w:highlight w:val="none"/>
          <w:lang w:val="en-US" w:eastAsia="zh-CN"/>
        </w:rPr>
        <w:t>2.</w:t>
      </w:r>
      <w:r>
        <w:rPr>
          <w:rFonts w:hint="eastAsia" w:ascii="宋体" w:hAnsi="宋体" w:eastAsia="宋体" w:cs="宋体"/>
          <w:b w:val="0"/>
          <w:bCs/>
          <w:color w:val="000000"/>
          <w:sz w:val="28"/>
          <w:szCs w:val="28"/>
          <w:highlight w:val="none"/>
        </w:rPr>
        <w:t>中标</w:t>
      </w:r>
      <w:r>
        <w:rPr>
          <w:rFonts w:hint="eastAsia" w:ascii="宋体" w:hAnsi="宋体" w:eastAsia="宋体" w:cs="宋体"/>
          <w:b w:val="0"/>
          <w:bCs/>
          <w:color w:val="000000"/>
          <w:sz w:val="28"/>
          <w:szCs w:val="28"/>
          <w:highlight w:val="none"/>
          <w:lang w:eastAsia="zh-CN"/>
        </w:rPr>
        <w:t>人</w:t>
      </w:r>
      <w:r>
        <w:rPr>
          <w:rFonts w:hint="eastAsia" w:ascii="宋体" w:hAnsi="宋体" w:eastAsia="宋体" w:cs="宋体"/>
          <w:b w:val="0"/>
          <w:bCs/>
          <w:color w:val="000000"/>
          <w:sz w:val="28"/>
          <w:szCs w:val="28"/>
          <w:highlight w:val="none"/>
        </w:rPr>
        <w:t>在签订合同前应提供针对本项目所投产品的合法来源渠道证明文件，如无法提供将视为虚假应标。</w:t>
      </w:r>
    </w:p>
    <w:p w14:paraId="0B5279E3">
      <w:pPr>
        <w:spacing w:line="480" w:lineRule="exact"/>
        <w:ind w:firstLine="562"/>
        <w:rPr>
          <w:rFonts w:hint="eastAsia" w:ascii="宋体" w:hAnsi="宋体" w:eastAsia="宋体" w:cs="宋体"/>
          <w:b/>
          <w:bCs/>
          <w:color w:val="000000"/>
          <w:sz w:val="28"/>
          <w:szCs w:val="28"/>
          <w:highlight w:val="none"/>
          <w:lang w:val="en-US" w:eastAsia="zh-CN" w:bidi="ar-SA"/>
        </w:rPr>
      </w:pPr>
      <w:r>
        <w:rPr>
          <w:rFonts w:hint="eastAsia" w:ascii="宋体" w:hAnsi="宋体" w:eastAsia="宋体" w:cs="宋体"/>
          <w:b/>
          <w:bCs/>
          <w:color w:val="000000"/>
          <w:sz w:val="28"/>
          <w:szCs w:val="28"/>
          <w:highlight w:val="none"/>
          <w:lang w:val="en-US" w:eastAsia="zh-CN" w:bidi="ar-SA"/>
        </w:rPr>
        <w:t>十、其他要求</w:t>
      </w:r>
    </w:p>
    <w:p w14:paraId="6D7496E2">
      <w:pPr>
        <w:spacing w:line="480" w:lineRule="exact"/>
        <w:ind w:firstLine="560"/>
        <w:rPr>
          <w:rFonts w:hint="eastAsia" w:ascii="宋体" w:hAnsi="宋体" w:cs="宋体"/>
          <w:color w:val="000000"/>
          <w:sz w:val="28"/>
          <w:szCs w:val="28"/>
          <w:highlight w:val="none"/>
        </w:rPr>
        <w:sectPr>
          <w:pgSz w:w="11906" w:h="16838"/>
          <w:pgMar w:top="1304" w:right="1134" w:bottom="1304" w:left="1134" w:header="851" w:footer="992" w:gutter="0"/>
          <w:cols w:space="1701" w:num="1"/>
          <w:docGrid w:linePitch="360" w:charSpace="0"/>
        </w:sectPr>
      </w:pPr>
      <w:r>
        <w:rPr>
          <w:rFonts w:hint="eastAsia" w:ascii="宋体" w:hAnsi="宋体" w:eastAsia="宋体" w:cs="宋体"/>
          <w:color w:val="000000"/>
          <w:sz w:val="28"/>
          <w:szCs w:val="28"/>
          <w:highlight w:val="none"/>
          <w:lang w:val="en-US" w:eastAsia="zh-CN" w:bidi="ar-SA"/>
        </w:rPr>
        <w:t>见招标文件第五章《拟签订的合同文本》。</w:t>
      </w:r>
      <w:bookmarkEnd w:id="0"/>
      <w:bookmarkEnd w:id="1"/>
    </w:p>
    <w:p w14:paraId="1751AA45">
      <w:pPr>
        <w:keepNext w:val="0"/>
        <w:keepLines w:val="0"/>
        <w:widowControl w:val="0"/>
        <w:numPr>
          <w:ilvl w:val="0"/>
          <w:numId w:val="0"/>
        </w:numPr>
        <w:suppressLineNumbers w:val="0"/>
        <w:spacing w:before="0" w:beforeAutospacing="0" w:after="0" w:afterAutospacing="0" w:line="360" w:lineRule="auto"/>
        <w:ind w:right="0" w:rightChars="0"/>
        <w:jc w:val="both"/>
        <w:rPr>
          <w:rFonts w:hint="eastAsia" w:ascii="宋体" w:hAnsi="宋体" w:eastAsia="宋体" w:cs="宋体"/>
          <w:b/>
          <w:bCs/>
          <w:color w:val="000000"/>
          <w:sz w:val="24"/>
          <w:szCs w:val="24"/>
          <w:lang w:val="en-US" w:eastAsia="zh-CN" w:bidi="ar"/>
        </w:rPr>
      </w:pPr>
      <w:r>
        <w:rPr>
          <w:rFonts w:hint="eastAsia" w:ascii="宋体" w:hAnsi="宋体" w:eastAsia="宋体" w:cs="宋体"/>
          <w:b/>
          <w:bCs/>
          <w:color w:val="000000"/>
          <w:sz w:val="24"/>
          <w:szCs w:val="24"/>
          <w:lang w:val="en-US" w:eastAsia="zh-CN" w:bidi="ar"/>
        </w:rPr>
        <w:t>本项目资格条件如下：</w:t>
      </w:r>
    </w:p>
    <w:p w14:paraId="3ED2FD48">
      <w:pPr>
        <w:widowControl w:val="0"/>
        <w:spacing w:line="400" w:lineRule="exact"/>
        <w:ind w:firstLine="480"/>
        <w:jc w:val="both"/>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1.投标人合法有效的法人或者其他组织的营业执照等证明文件，自然人的身份证明，以上证明文件提供原件的扫描件；</w:t>
      </w:r>
    </w:p>
    <w:p w14:paraId="32AEB029">
      <w:pPr>
        <w:widowControl w:val="0"/>
        <w:spacing w:line="400" w:lineRule="exact"/>
        <w:ind w:firstLine="480"/>
        <w:jc w:val="both"/>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2.财务状况报告（即提供投标人的本项目开标时间前6个月内任何时间的资产负债表、利润表扫描件各一份；</w:t>
      </w:r>
    </w:p>
    <w:p w14:paraId="1855EF40">
      <w:pPr>
        <w:widowControl w:val="0"/>
        <w:spacing w:line="400" w:lineRule="exact"/>
        <w:ind w:firstLine="480"/>
        <w:jc w:val="both"/>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或提供合法有效的经第三方机构审计的2025年度财务审计报告扫描件(审计报告复印件至少应包括报告及报告中所附的完整内容，并由注册会计师签名、盖章以及会计师事务所盖章)；</w:t>
      </w:r>
    </w:p>
    <w:p w14:paraId="08948F48">
      <w:pPr>
        <w:widowControl w:val="0"/>
        <w:spacing w:line="400" w:lineRule="exact"/>
        <w:ind w:firstLine="480"/>
        <w:jc w:val="both"/>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3.投标人的本项目开标时间前6个月内任何1个月的依法缴纳税收和社会保障资金的相关材料扫描件（依法免税或不需要缴纳社会保障资金的供应商,提供相应文件证明其依法免税或不需要缴纳社会保障资金)；</w:t>
      </w:r>
    </w:p>
    <w:p w14:paraId="382B8FD3">
      <w:pPr>
        <w:widowControl w:val="0"/>
        <w:spacing w:line="400" w:lineRule="exact"/>
        <w:ind w:firstLine="480"/>
        <w:jc w:val="both"/>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4.具备履行合同所必需的设备和专业技术能力的书面声明；</w:t>
      </w:r>
    </w:p>
    <w:p w14:paraId="2732AF4A">
      <w:pPr>
        <w:widowControl w:val="0"/>
        <w:spacing w:line="400" w:lineRule="exact"/>
        <w:ind w:firstLine="480"/>
        <w:jc w:val="both"/>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5.投标人参加政府采购活动前3年内在经营活动中没有重大违法记录的书面声明；</w:t>
      </w:r>
    </w:p>
    <w:p w14:paraId="270A3B3E">
      <w:pPr>
        <w:widowControl w:val="0"/>
        <w:spacing w:line="400" w:lineRule="exact"/>
        <w:ind w:firstLine="480"/>
        <w:jc w:val="both"/>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6.供应商关于单位负责人为同一人或者存在直接控股、管理关系的不同供应商，不得参加同一合同项下的政府采购活动的承诺；</w:t>
      </w:r>
    </w:p>
    <w:p w14:paraId="08C0C393">
      <w:pPr>
        <w:widowControl w:val="0"/>
        <w:spacing w:line="400" w:lineRule="exact"/>
        <w:ind w:firstLine="480"/>
        <w:jc w:val="both"/>
        <w:rPr>
          <w:rFonts w:hint="eastAsia" w:ascii="宋体" w:hAnsi="宋体" w:eastAsia="宋体" w:cs="Times New Roman"/>
          <w:sz w:val="24"/>
          <w:szCs w:val="24"/>
          <w:lang w:val="en-US" w:eastAsia="zh-CN" w:bidi="ar-SA"/>
        </w:rPr>
      </w:pPr>
      <w:r>
        <w:rPr>
          <w:rFonts w:hint="eastAsia" w:ascii="宋体" w:hAnsi="宋体" w:eastAsia="宋体" w:cs="Times New Roman"/>
          <w:sz w:val="24"/>
          <w:szCs w:val="24"/>
          <w:lang w:val="en-US" w:eastAsia="zh-CN" w:bidi="ar-SA"/>
        </w:rPr>
        <w:t>7.供应商不是为本采购项目提供整体设计、规范编制或者项目管理、监理、检测等服务的供应商的书面声明；</w:t>
      </w:r>
    </w:p>
    <w:p w14:paraId="36AA0BE0">
      <w:pPr>
        <w:keepNext w:val="0"/>
        <w:keepLines w:val="0"/>
        <w:widowControl w:val="0"/>
        <w:numPr>
          <w:ilvl w:val="0"/>
          <w:numId w:val="0"/>
        </w:numPr>
        <w:suppressLineNumbers w:val="0"/>
        <w:spacing w:before="0" w:beforeAutospacing="0" w:after="0" w:afterAutospacing="0" w:line="360" w:lineRule="auto"/>
        <w:ind w:right="0" w:rightChars="0" w:firstLine="480" w:firstLineChars="200"/>
        <w:jc w:val="both"/>
        <w:rPr>
          <w:rFonts w:hint="default" w:ascii="宋体" w:hAnsi="宋体" w:eastAsia="宋体" w:cs="宋体"/>
          <w:color w:val="000000"/>
          <w:sz w:val="24"/>
          <w:szCs w:val="24"/>
          <w:lang w:val="en-US" w:eastAsia="zh-CN" w:bidi="ar"/>
        </w:rPr>
      </w:pPr>
      <w:r>
        <w:rPr>
          <w:rFonts w:hint="eastAsia" w:ascii="宋体" w:hAnsi="宋体" w:cs="宋体"/>
          <w:sz w:val="24"/>
          <w:szCs w:val="24"/>
          <w:lang w:val="en-US" w:eastAsia="zh-CN" w:bidi="ar-SA"/>
        </w:rPr>
        <w:t>8</w:t>
      </w:r>
      <w:r>
        <w:rPr>
          <w:rFonts w:hint="eastAsia" w:ascii="宋体" w:hAnsi="宋体" w:eastAsia="宋体" w:cs="宋体"/>
          <w:sz w:val="24"/>
          <w:szCs w:val="24"/>
          <w:lang w:val="en-US" w:eastAsia="zh-CN" w:bidi="ar-SA"/>
        </w:rPr>
        <w:t>、本项目属于专门面向中小微企业采购的项目</w:t>
      </w:r>
      <w:r>
        <w:rPr>
          <w:rFonts w:hint="eastAsia" w:ascii="宋体" w:hAnsi="宋体" w:cs="宋体"/>
          <w:sz w:val="24"/>
          <w:szCs w:val="24"/>
          <w:lang w:val="en-US" w:eastAsia="zh-CN" w:bidi="ar-SA"/>
        </w:rPr>
        <w:t>，</w:t>
      </w:r>
      <w:r>
        <w:rPr>
          <w:rFonts w:hint="eastAsia" w:ascii="宋体" w:hAnsi="宋体" w:eastAsia="宋体" w:cs="宋体"/>
          <w:sz w:val="24"/>
          <w:szCs w:val="24"/>
          <w:lang w:val="en-US" w:eastAsia="zh-CN" w:bidi="ar-SA"/>
        </w:rPr>
        <w:t>供应商须提供《中小企业声明函》</w:t>
      </w:r>
      <w:r>
        <w:rPr>
          <w:rFonts w:hint="eastAsia" w:ascii="宋体" w:hAnsi="宋体" w:cs="宋体"/>
          <w:sz w:val="24"/>
          <w:szCs w:val="24"/>
          <w:lang w:val="en-US" w:eastAsia="zh-CN" w:bidi="ar-SA"/>
        </w:rPr>
        <w:t>。</w:t>
      </w:r>
    </w:p>
    <w:p w14:paraId="74ECD055"/>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UnicodeMS">
    <w:altName w:val="Yu Gothic"/>
    <w:panose1 w:val="00000000000000000000"/>
    <w:charset w:val="80"/>
    <w:family w:val="auto"/>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BF6B8">
    <w:pPr>
      <w:widowControl w:val="0"/>
      <w:tabs>
        <w:tab w:val="center" w:pos="4153"/>
        <w:tab w:val="right" w:pos="8306"/>
      </w:tabs>
      <w:jc w:val="left"/>
      <w:rPr>
        <w:rFonts w:hint="eastAsia" w:ascii="Times New Roman" w:hAnsi="Times New Roman" w:eastAsia="宋体" w:cs="Times New Roman"/>
        <w:sz w:val="18"/>
        <w:szCs w:val="18"/>
        <w:lang w:val="en-US" w:eastAsia="zh-CN" w:bidi="ar-SA"/>
      </w:rPr>
    </w:pPr>
    <w:r>
      <w:rPr>
        <w:rFonts w:hint="default" w:ascii="Times New Roman" w:hAnsi="Times New Roman" w:eastAsia="宋体" w:cs="Times New Roman"/>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5E38EE">
                          <w:pPr>
                            <w:widowControl w:val="0"/>
                            <w:tabs>
                              <w:tab w:val="center" w:pos="4153"/>
                              <w:tab w:val="right" w:pos="8306"/>
                            </w:tabs>
                            <w:jc w:val="left"/>
                            <w:rPr>
                              <w:rFonts w:hint="default" w:ascii="Times New Roman" w:hAnsi="Times New Roman" w:eastAsia="宋体" w:cs="Times New Roman"/>
                              <w:sz w:val="18"/>
                              <w:szCs w:val="18"/>
                              <w:lang w:val="en-US" w:eastAsia="zh-CN" w:bidi="ar-SA"/>
                            </w:rPr>
                          </w:pPr>
                          <w:r>
                            <w:rPr>
                              <w:rFonts w:hint="default" w:ascii="Times New Roman" w:hAnsi="Times New Roman" w:eastAsia="宋体" w:cs="Times New Roman"/>
                              <w:sz w:val="18"/>
                              <w:szCs w:val="18"/>
                              <w:lang w:val="en-US" w:eastAsia="zh-CN" w:bidi="ar-SA"/>
                            </w:rPr>
                            <w:fldChar w:fldCharType="begin"/>
                          </w:r>
                          <w:r>
                            <w:rPr>
                              <w:rFonts w:hint="default" w:ascii="Times New Roman" w:hAnsi="Times New Roman" w:eastAsia="宋体" w:cs="Times New Roman"/>
                              <w:sz w:val="18"/>
                              <w:szCs w:val="18"/>
                              <w:lang w:val="en-US" w:eastAsia="zh-CN" w:bidi="ar-SA"/>
                            </w:rPr>
                            <w:instrText xml:space="preserve"> PAGE  \* MERGEFORMAT </w:instrText>
                          </w:r>
                          <w:r>
                            <w:rPr>
                              <w:rFonts w:hint="default" w:ascii="Times New Roman" w:hAnsi="Times New Roman" w:eastAsia="宋体" w:cs="Times New Roman"/>
                              <w:sz w:val="18"/>
                              <w:szCs w:val="18"/>
                              <w:lang w:val="en-US" w:eastAsia="zh-CN" w:bidi="ar-SA"/>
                            </w:rPr>
                            <w:fldChar w:fldCharType="separate"/>
                          </w:r>
                          <w:r>
                            <w:rPr>
                              <w:rFonts w:hint="default" w:ascii="Times New Roman" w:hAnsi="Times New Roman" w:eastAsia="宋体" w:cs="Times New Roman"/>
                              <w:sz w:val="18"/>
                              <w:szCs w:val="18"/>
                              <w:lang w:val="en-US" w:eastAsia="zh-CN" w:bidi="ar-SA"/>
                            </w:rPr>
                            <w:t>13</w:t>
                          </w:r>
                          <w:r>
                            <w:rPr>
                              <w:rFonts w:hint="default" w:ascii="Times New Roman" w:hAnsi="Times New Roman" w:eastAsia="宋体" w:cs="Times New Roman"/>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CHQWYlCAgAAfQQAAA4AAAAAAAAAAQAgAAAAHwEAAGRy&#10;cy9lMm9Eb2MueG1sUEsFBgAAAAAGAAYAWQEAANMFAAAAAA==&#10;">
              <v:fill on="f" focussize="0,0"/>
              <v:stroke on="f" weight="0.5pt"/>
              <v:imagedata o:title=""/>
              <o:lock v:ext="edit" aspectratio="f"/>
              <v:textbox inset="0mm,0mm,0mm,0mm" style="mso-fit-shape-to-text:t;">
                <w:txbxContent>
                  <w:p w14:paraId="075E38EE">
                    <w:pPr>
                      <w:widowControl w:val="0"/>
                      <w:tabs>
                        <w:tab w:val="center" w:pos="4153"/>
                        <w:tab w:val="right" w:pos="8306"/>
                      </w:tabs>
                      <w:jc w:val="left"/>
                      <w:rPr>
                        <w:rFonts w:hint="default" w:ascii="Times New Roman" w:hAnsi="Times New Roman" w:eastAsia="宋体" w:cs="Times New Roman"/>
                        <w:sz w:val="18"/>
                        <w:szCs w:val="18"/>
                        <w:lang w:val="en-US" w:eastAsia="zh-CN" w:bidi="ar-SA"/>
                      </w:rPr>
                    </w:pPr>
                    <w:r>
                      <w:rPr>
                        <w:rFonts w:hint="default" w:ascii="Times New Roman" w:hAnsi="Times New Roman" w:eastAsia="宋体" w:cs="Times New Roman"/>
                        <w:sz w:val="18"/>
                        <w:szCs w:val="18"/>
                        <w:lang w:val="en-US" w:eastAsia="zh-CN" w:bidi="ar-SA"/>
                      </w:rPr>
                      <w:fldChar w:fldCharType="begin"/>
                    </w:r>
                    <w:r>
                      <w:rPr>
                        <w:rFonts w:hint="default" w:ascii="Times New Roman" w:hAnsi="Times New Roman" w:eastAsia="宋体" w:cs="Times New Roman"/>
                        <w:sz w:val="18"/>
                        <w:szCs w:val="18"/>
                        <w:lang w:val="en-US" w:eastAsia="zh-CN" w:bidi="ar-SA"/>
                      </w:rPr>
                      <w:instrText xml:space="preserve"> PAGE  \* MERGEFORMAT </w:instrText>
                    </w:r>
                    <w:r>
                      <w:rPr>
                        <w:rFonts w:hint="default" w:ascii="Times New Roman" w:hAnsi="Times New Roman" w:eastAsia="宋体" w:cs="Times New Roman"/>
                        <w:sz w:val="18"/>
                        <w:szCs w:val="18"/>
                        <w:lang w:val="en-US" w:eastAsia="zh-CN" w:bidi="ar-SA"/>
                      </w:rPr>
                      <w:fldChar w:fldCharType="separate"/>
                    </w:r>
                    <w:r>
                      <w:rPr>
                        <w:rFonts w:hint="default" w:ascii="Times New Roman" w:hAnsi="Times New Roman" w:eastAsia="宋体" w:cs="Times New Roman"/>
                        <w:sz w:val="18"/>
                        <w:szCs w:val="18"/>
                        <w:lang w:val="en-US" w:eastAsia="zh-CN" w:bidi="ar-SA"/>
                      </w:rPr>
                      <w:t>13</w:t>
                    </w:r>
                    <w:r>
                      <w:rPr>
                        <w:rFonts w:hint="default" w:ascii="Times New Roman" w:hAnsi="Times New Roman" w:eastAsia="宋体" w:cs="Times New Roman"/>
                        <w:sz w:val="18"/>
                        <w:szCs w:val="18"/>
                        <w:lang w:val="en-US" w:eastAsia="zh-CN" w:bidi="ar-SA"/>
                      </w:rPr>
                      <w:fldChar w:fldCharType="end"/>
                    </w:r>
                  </w:p>
                </w:txbxContent>
              </v:textbox>
            </v:shape>
          </w:pict>
        </mc:Fallback>
      </mc:AlternateContent>
    </w:r>
  </w:p>
  <w:p w14:paraId="29923804">
    <w:pPr>
      <w:widowControl w:val="0"/>
      <w:tabs>
        <w:tab w:val="center" w:pos="4153"/>
        <w:tab w:val="right" w:pos="8306"/>
      </w:tabs>
      <w:jc w:val="left"/>
      <w:rPr>
        <w:rFonts w:hint="default" w:ascii="Times New Roman" w:hAnsi="Times New Roman" w:eastAsia="宋体" w:cs="Times New Roman"/>
        <w:sz w:val="18"/>
        <w:szCs w:val="18"/>
        <w:lang w:val="en-US" w:eastAsia="zh-CN" w:bidi="ar-S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4"/>
      <w:numFmt w:val="chineseCounting"/>
      <w:suff w:val="nothing"/>
      <w:lvlText w:val="%1、"/>
      <w:lvlJc w:val="left"/>
      <w:rPr>
        <w:rFonts w:hint="eastAsia"/>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D616D"/>
    <w:rsid w:val="00E642B6"/>
    <w:rsid w:val="01027FD7"/>
    <w:rsid w:val="03702324"/>
    <w:rsid w:val="042B66AD"/>
    <w:rsid w:val="045719A7"/>
    <w:rsid w:val="062D0E51"/>
    <w:rsid w:val="084E66B4"/>
    <w:rsid w:val="0B3B4666"/>
    <w:rsid w:val="0F7E7E10"/>
    <w:rsid w:val="103923D0"/>
    <w:rsid w:val="11ED616D"/>
    <w:rsid w:val="13E510D9"/>
    <w:rsid w:val="174171DE"/>
    <w:rsid w:val="1B75323D"/>
    <w:rsid w:val="1D2E78BA"/>
    <w:rsid w:val="1E7730EB"/>
    <w:rsid w:val="229B7761"/>
    <w:rsid w:val="244B286A"/>
    <w:rsid w:val="26253E74"/>
    <w:rsid w:val="27787754"/>
    <w:rsid w:val="277976C4"/>
    <w:rsid w:val="28387E79"/>
    <w:rsid w:val="318E1FC7"/>
    <w:rsid w:val="332B764D"/>
    <w:rsid w:val="35A62403"/>
    <w:rsid w:val="385C0B47"/>
    <w:rsid w:val="427F607F"/>
    <w:rsid w:val="44D6158F"/>
    <w:rsid w:val="470F446A"/>
    <w:rsid w:val="481245D8"/>
    <w:rsid w:val="48417E8F"/>
    <w:rsid w:val="4E335CEB"/>
    <w:rsid w:val="54944D06"/>
    <w:rsid w:val="55142068"/>
    <w:rsid w:val="649830A6"/>
    <w:rsid w:val="64AA5257"/>
    <w:rsid w:val="66651731"/>
    <w:rsid w:val="67372436"/>
    <w:rsid w:val="67A27FE6"/>
    <w:rsid w:val="69937A97"/>
    <w:rsid w:val="69E43CAC"/>
    <w:rsid w:val="6BFF7935"/>
    <w:rsid w:val="6C1D57AE"/>
    <w:rsid w:val="6CED5E0F"/>
    <w:rsid w:val="6E0C1B48"/>
    <w:rsid w:val="6F684CE3"/>
    <w:rsid w:val="6F770CED"/>
    <w:rsid w:val="6F7D663A"/>
    <w:rsid w:val="72944210"/>
    <w:rsid w:val="752D08B1"/>
    <w:rsid w:val="78B81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Calibri" w:hAnsi="Calibri" w:eastAsia="宋体" w:cs="Times New Roman"/>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Times New Roman" w:hAnsi="Times New Roman"/>
      <w:sz w:val="20"/>
      <w:szCs w:val="24"/>
    </w:rPr>
  </w:style>
  <w:style w:type="paragraph" w:styleId="3">
    <w:name w:val="Normal (Web)"/>
    <w:basedOn w:val="1"/>
    <w:qFormat/>
    <w:uiPriority w:val="0"/>
    <w:rPr>
      <w:sz w:val="24"/>
    </w:rPr>
  </w:style>
  <w:style w:type="table" w:styleId="5">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列出段落2"/>
    <w:basedOn w:val="8"/>
    <w:qFormat/>
    <w:uiPriority w:val="0"/>
    <w:pPr>
      <w:ind w:firstLine="420"/>
    </w:pPr>
    <w:rPr>
      <w:rFonts w:ascii="Times New Roman" w:hAnsi="Times New Roman" w:eastAsia="宋体"/>
    </w:rPr>
  </w:style>
  <w:style w:type="paragraph" w:customStyle="1" w:styleId="8">
    <w:name w:val="正文1"/>
    <w:basedOn w:val="9"/>
    <w:next w:val="13"/>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9">
    <w:name w:val="正文11"/>
    <w:next w:val="1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0">
    <w:name w:val="目录 11"/>
    <w:basedOn w:val="11"/>
    <w:next w:val="9"/>
    <w:qFormat/>
    <w:uiPriority w:val="0"/>
    <w:rPr>
      <w:rFonts w:ascii="Times New Roman" w:hAnsi="Times New Roman" w:eastAsia="宋体" w:cs="Times New Roman"/>
    </w:rPr>
  </w:style>
  <w:style w:type="paragraph" w:customStyle="1" w:styleId="11">
    <w:name w:val="正文12"/>
    <w:next w:val="12"/>
    <w:qFormat/>
    <w:uiPriority w:val="0"/>
    <w:pPr>
      <w:widowControl w:val="0"/>
      <w:jc w:val="both"/>
    </w:pPr>
    <w:rPr>
      <w:rFonts w:hint="default" w:ascii="Calibri" w:hAnsi="Calibri" w:eastAsia="Calibri" w:cs="Times New Roman"/>
      <w:sz w:val="21"/>
      <w:szCs w:val="24"/>
      <w:lang w:val="en-US" w:eastAsia="zh-CN" w:bidi="ar-SA"/>
    </w:rPr>
  </w:style>
  <w:style w:type="paragraph" w:customStyle="1" w:styleId="12">
    <w:name w:val="文本块11"/>
    <w:basedOn w:val="11"/>
    <w:qFormat/>
    <w:uiPriority w:val="0"/>
    <w:pPr>
      <w:spacing w:after="120"/>
      <w:ind w:left="1440" w:right="1440"/>
    </w:pPr>
    <w:rPr>
      <w:rFonts w:ascii="Times New Roman" w:hAnsi="Times New Roman" w:eastAsia="宋体" w:cs="Times New Roman"/>
    </w:rPr>
  </w:style>
  <w:style w:type="paragraph" w:customStyle="1" w:styleId="13">
    <w:name w:val="正文文本1"/>
    <w:basedOn w:val="11"/>
    <w:next w:val="14"/>
    <w:qFormat/>
    <w:uiPriority w:val="0"/>
    <w:pPr>
      <w:widowControl w:val="0"/>
      <w:spacing w:after="120"/>
      <w:jc w:val="both"/>
    </w:pPr>
    <w:rPr>
      <w:rFonts w:ascii="Calibri" w:hAnsi="Calibri"/>
      <w:sz w:val="21"/>
      <w:szCs w:val="24"/>
    </w:rPr>
  </w:style>
  <w:style w:type="paragraph" w:customStyle="1" w:styleId="14">
    <w:name w:val="一级条标题"/>
    <w:basedOn w:val="15"/>
    <w:next w:val="16"/>
    <w:qFormat/>
    <w:uiPriority w:val="0"/>
    <w:pPr>
      <w:tabs>
        <w:tab w:val="left" w:pos="810"/>
        <w:tab w:val="left" w:pos="907"/>
        <w:tab w:val="left" w:pos="1265"/>
      </w:tabs>
      <w:spacing w:before="0" w:after="0"/>
      <w:ind w:left="907" w:hanging="907"/>
      <w:outlineLvl w:val="2"/>
    </w:pPr>
    <w:rPr>
      <w:rFonts w:ascii="Times New Roman" w:hAnsi="宋体" w:eastAsia="宋体" w:cs="Times New Roman"/>
      <w:sz w:val="20"/>
      <w:szCs w:val="20"/>
    </w:rPr>
  </w:style>
  <w:style w:type="paragraph" w:customStyle="1" w:styleId="15">
    <w:name w:val="章标题"/>
    <w:next w:val="8"/>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16">
    <w:name w:val="段"/>
    <w:basedOn w:val="8"/>
    <w:next w:val="1"/>
    <w:qFormat/>
    <w:uiPriority w:val="0"/>
    <w:pPr>
      <w:widowControl/>
      <w:ind w:firstLine="200"/>
    </w:pPr>
    <w:rPr>
      <w:rFonts w:ascii="宋体" w:hAnsi="Times New Roman" w:eastAsia="宋体" w:cs="Times New Roman"/>
      <w:sz w:val="20"/>
      <w:szCs w:val="20"/>
    </w:rPr>
  </w:style>
  <w:style w:type="paragraph" w:customStyle="1" w:styleId="17">
    <w:name w:val="脚注文本1"/>
    <w:basedOn w:val="18"/>
    <w:next w:val="19"/>
    <w:unhideWhenUsed/>
    <w:qFormat/>
    <w:uiPriority w:val="99"/>
    <w:pPr>
      <w:spacing w:after="40"/>
    </w:pPr>
    <w:rPr>
      <w:sz w:val="18"/>
    </w:rPr>
  </w:style>
  <w:style w:type="paragraph" w:customStyle="1" w:styleId="18">
    <w:name w:val="正文111"/>
    <w:next w:val="13"/>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9">
    <w:name w:val="索引 51"/>
    <w:basedOn w:val="8"/>
    <w:next w:val="9"/>
    <w:qFormat/>
    <w:uiPriority w:val="0"/>
    <w:pPr>
      <w:ind w:left="798" w:firstLine="482"/>
      <w:jc w:val="left"/>
    </w:pPr>
    <w:rPr>
      <w:rFonts w:ascii="Calibri" w:hAnsi="Calibri"/>
    </w:rPr>
  </w:style>
  <w:style w:type="paragraph" w:customStyle="1" w:styleId="20">
    <w:name w:val="目录 111"/>
    <w:basedOn w:val="18"/>
    <w:next w:val="11"/>
    <w:qFormat/>
    <w:uiPriority w:val="0"/>
    <w:pPr>
      <w:tabs>
        <w:tab w:val="right" w:leader="dot" w:pos="8296"/>
      </w:tabs>
      <w:spacing w:before="120" w:after="120" w:line="360" w:lineRule="auto"/>
      <w:ind w:firstLine="0"/>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82966043-7dd5-4451-ad21-9d078f552aa4</errorID>
      <errorWord>2026年8月07日</errorWord>
      <group>L1_Knowledge</group>
      <groupName>知识性问题</groupName>
      <ability>L2_Time</ability>
      <abilityName>日期时间</abilityName>
      <candidateList>
        <item>2026年8月7日</item>
      </candidateList>
      <explain>根据日常书写习惯，日期一般会省略前导零。</explain>
      <paraID>4BEA6B9C</paraID>
      <start>32</start>
      <end>42</end>
      <status>unmodified</status>
      <modifiedWord/>
      <trackRevisions>false</trackRevisions>
    </reviewItem>
    <reviewItem>
      <errorID>08267ac4-9618-43b8-a202-a2f261de9296</errorID>
      <errorWord>2026年8月07日</errorWord>
      <group>L1_Knowledge</group>
      <groupName>知识性问题</groupName>
      <ability>L2_Time</ability>
      <abilityName>日期时间</abilityName>
      <candidateList>
        <item>2026年8月7日</item>
      </candidateList>
      <explain>根据日常书写习惯，日期一般会省略前导零。</explain>
      <paraID>4BEA6B9C</paraID>
      <start>65</start>
      <end>75</end>
      <status>unmodified</status>
      <modifiedWord/>
      <trackRevisions>false</trackRevisions>
    </reviewItem>
    <reviewItem>
      <errorID>b7ad16e8-f64b-477e-98a7-a2c4aa35db21</errorID>
      <errorWord>,</errorWord>
      <group>L1_Format</group>
      <groupName>格式问题</groupName>
      <ability>L2_HalfPunc_CN</ability>
      <abilityName>全半角问题</abilityName>
      <candidateList>
        <item>，</item>
      </candidateList>
      <explain>文本全半角错误。</explain>
      <paraID> A86B575</paraID>
      <start>274</start>
      <end>275</end>
      <status>unmodified</status>
      <modifiedWord/>
      <trackRevisions>false</trackRevisions>
    </reviewItem>
    <reviewItem>
      <errorID>3be390ab-ea22-46a6-bb01-50016ced8f65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91849ED</paraID>
      <start>0</start>
      <end>2</end>
      <status>unmodified</status>
      <modifiedWord/>
      <trackRevisions>false</trackRevisions>
    </reviewItem>
    <reviewItem>
      <errorID>8523201f-5347-4585-a837-a60027d69825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6691B174</paraID>
      <start>0</start>
      <end>2</end>
      <status>unmodified</status>
      <modifiedWord/>
      <trackRevisions>false</trackRevisions>
    </reviewItem>
    <reviewItem>
      <errorID>7e31b1db-4134-463b-88d2-6195bf25f58a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1992C2B6</paraID>
      <start>0</start>
      <end>2</end>
      <status>unmodified</status>
      <modifiedWord/>
      <trackRevisions>false</trackRevisions>
    </reviewItem>
    <reviewItem>
      <errorID>d05b7a25-a3f7-4280-9fc0-bcd76f0ce1fd</errorID>
      <errorWord>,</errorWord>
      <group>L1_Format</group>
      <groupName>格式问题</groupName>
      <ability>L2_HalfPunc_CN</ability>
      <abilityName>全半角问题</abilityName>
      <candidateList>
        <item>，</item>
      </candidateList>
      <explain>文本全半角错误。</explain>
      <paraID>6D56510A</paraID>
      <start>20</start>
      <end>21</end>
      <status>unmodified</status>
      <modifiedWord/>
      <trackRevisions>false</trackRevisions>
    </reviewItem>
    <reviewItem>
      <errorID>09432ca1-bede-4621-bb89-a56011e8a992</errorID>
      <errorWord>,</errorWord>
      <group>L1_Format</group>
      <groupName>格式问题</groupName>
      <ability>L2_HalfPunc_CN</ability>
      <abilityName>全半角问题</abilityName>
      <candidateList>
        <item>，</item>
      </candidateList>
      <explain>文本全半角错误。</explain>
      <paraID>5EEF425C</paraID>
      <start>18</start>
      <end>19</end>
      <status>unmodified</status>
      <modifiedWord/>
      <trackRevisions>false</trackRevisions>
    </reviewItem>
    <reviewItem>
      <errorID>c8bafb4a-9d1e-4737-a209-59db5a0096c2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22A3F05C</paraID>
      <start>0</start>
      <end>2</end>
      <status>unmodified</status>
      <modifiedWord/>
      <trackRevisions>false</trackRevisions>
    </reviewItem>
    <reviewItem>
      <errorID>ae2c3106-bcee-48d5-af7d-04662e03995c</errorID>
      <errorWord>10、</errorWord>
      <group>L1_Format</group>
      <groupName>格式问题</groupName>
      <ability>L2_Ordinal</ability>
      <abilityName>序号格式</abilityName>
      <candidateList>
        <item>10.</item>
      </candidateList>
      <explain>当前序号格式不规范，建议修改为规范格式[10.]。</explain>
      <paraID>4670FD74</paraID>
      <start>0</start>
      <end>3</end>
      <status>unmodified</status>
      <modifiedWord/>
      <trackRevisions>false</trackRevisions>
    </reviewItem>
    <reviewItem>
      <errorID>b256d14d-f9d8-4cdc-85cd-d7dab73bdac2</errorID>
      <errorWord>~</errorWord>
      <group>L1_Format</group>
      <groupName>格式问题</groupName>
      <ability>L2_HalfPunc_CN</ability>
      <abilityName>全半角问题</abilityName>
      <candidateList>
        <item>～</item>
      </candidateList>
      <explain>文本全半角错误。</explain>
      <paraID>4670FD74</paraID>
      <start>20</start>
      <end>21</end>
      <status>unmodified</status>
      <modifiedWord/>
      <trackRevisions>false</trackRevisions>
    </reviewItem>
    <reviewItem>
      <errorID>a94b1295-88af-40fa-afbd-a858ff09e321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1DE40A3D</paraID>
      <start>0</start>
      <end>3</end>
      <status>unmodified</status>
      <modifiedWord/>
      <trackRevisions>false</trackRevisions>
    </reviewItem>
    <reviewItem>
      <errorID>00cc3f3a-8388-4012-8977-6cce2101d59e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785C21AF</paraID>
      <start>0</start>
      <end>3</end>
      <status>unmodified</status>
      <modifiedWord/>
      <trackRevisions>false</trackRevisions>
    </reviewItem>
    <reviewItem>
      <errorID>8883ac6c-e98e-4ce5-895f-67e6ea60dccb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2F6182FB</paraID>
      <start>12</start>
      <end>13</end>
      <status>unmodified</status>
      <modifiedWord/>
      <trackRevisions>false</trackRevisions>
    </reviewItem>
    <reviewItem>
      <errorID>d5126cf9-af5d-4ddb-9e72-697585c1d2fe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2F0D2865</paraID>
      <start>0</start>
      <end>3</end>
      <status>unmodified</status>
      <modifiedWord/>
      <trackRevisions>false</trackRevisions>
    </reviewItem>
    <reviewItem>
      <errorID>c894b364-b86e-4f4b-aa3a-df38414fd3cc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7AFF9269</paraID>
      <start>0</start>
      <end>3</end>
      <status>unmodified</status>
      <modifiedWord/>
      <trackRevisions>false</trackRevisions>
    </reviewItem>
    <reviewItem>
      <errorID>bdb9686c-dfb9-4190-8acf-ad2065088aff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17F8BBF0</paraID>
      <start>0</start>
      <end>3</end>
      <status>unmodified</status>
      <modifiedWord/>
      <trackRevisions>false</trackRevisions>
    </reviewItem>
    <reviewItem>
      <errorID>2c784111-3fce-4ae8-96b3-fd9e7c7d3e63</errorID>
      <errorWord>,</errorWord>
      <group>L1_Format</group>
      <groupName>格式问题</groupName>
      <ability>L2_HalfPunc_CN</ability>
      <abilityName>全半角问题</abilityName>
      <candidateList>
        <item>，</item>
      </candidateList>
      <explain>文本全半角错误。</explain>
      <paraID>17F8BBF0</paraID>
      <start>27</start>
      <end>28</end>
      <status>unmodified</status>
      <modifiedWord/>
      <trackRevisions>false</trackRevisions>
    </reviewItem>
    <reviewItem>
      <errorID>9556e012-9c7d-411b-bd34-b6bff274a53d</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2419E88A</paraID>
      <start>0</start>
      <end>3</end>
      <status>unmodified</status>
      <modifiedWord/>
      <trackRevisions>false</trackRevisions>
    </reviewItem>
    <reviewItem>
      <errorID>0e7149e4-3749-4491-ab8b-27ef95ac2419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550B70C1</paraID>
      <start>0</start>
      <end>3</end>
      <status>unmodified</status>
      <modifiedWord/>
      <trackRevisions>false</trackRevisions>
    </reviewItem>
    <reviewItem>
      <errorID>fc8c2cd6-15c1-404d-a1c9-58a1f9d25d31</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5521A0B2</paraID>
      <start>0</start>
      <end>3</end>
      <status>unmodified</status>
      <modifiedWord/>
      <trackRevisions>false</trackRevisions>
    </reviewItem>
    <reviewItem>
      <errorID>0981bfa7-7616-4e29-bb39-e21619490ac6</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3AA4882B</paraID>
      <start>0</start>
      <end>3</end>
      <status>unmodified</status>
      <modifiedWord/>
      <trackRevisions>false</trackRevisions>
    </reviewItem>
    <reviewItem>
      <errorID>f05f50ca-4c5a-4d5f-aef9-010bec41d7d1</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7C0C3375</paraID>
      <start>0</start>
      <end>3</end>
      <status>unmodified</status>
      <modifiedWord/>
      <trackRevisions>false</trackRevisions>
    </reviewItem>
    <reviewItem>
      <errorID>aee89045-7953-4ac8-bc80-32fec2faa376</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6B9936F7</paraID>
      <start>0</start>
      <end>3</end>
      <status>unmodified</status>
      <modifiedWord/>
      <trackRevisions>false</trackRevisions>
    </reviewItem>
    <reviewItem>
      <errorID>90420261-78b5-46ff-bd05-f8257b9fa5aa</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40D0996A</paraID>
      <start>0</start>
      <end>3</end>
      <status>unmodified</status>
      <modifiedWord/>
      <trackRevisions>false</trackRevisions>
    </reviewItem>
    <reviewItem>
      <errorID>0f95e2e3-2ccb-47a7-943c-42cfb41e8fbf</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65209920</paraID>
      <start>0</start>
      <end>3</end>
      <status>unmodified</status>
      <modifiedWord/>
      <trackRevisions>false</trackRevisions>
    </reviewItem>
    <reviewItem>
      <errorID>d1f4effc-d312-4341-bf18-36242154eb48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690ED541</paraID>
      <start>0</start>
      <end>4</end>
      <status>unmodified</status>
      <modifiedWord/>
      <trackRevisions>false</trackRevisions>
    </reviewItem>
    <reviewItem>
      <errorID>483a2e16-6e08-4dee-a7ff-701554566ca3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791807F6</paraID>
      <start>0</start>
      <end>2</end>
      <status>unmodified</status>
      <modifiedWord/>
      <trackRevisions>false</trackRevisions>
    </reviewItem>
    <reviewItem>
      <errorID>9829b040-e767-49f2-a2c4-4c6f16b0a43b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698FE364</paraID>
      <start>0</start>
      <end>2</end>
      <status>unmodified</status>
      <modifiedWord/>
      <trackRevisions>false</trackRevisions>
    </reviewItem>
    <reviewItem>
      <errorID>c584ec82-5198-4b7a-aee9-7944bb04f60c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14B160AD</paraID>
      <start>0</start>
      <end>2</end>
      <status>unmodified</status>
      <modifiedWord/>
      <trackRevisions>false</trackRevisions>
    </reviewItem>
    <reviewItem>
      <errorID>1439253b-bf7e-408e-932c-091928d6874c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73D6923A</paraID>
      <start>0</start>
      <end>2</end>
      <status>unmodified</status>
      <modifiedWord/>
      <trackRevisions>false</trackRevisions>
    </reviewItem>
    <reviewItem>
      <errorID>9268ed5a-5cf7-4a2f-888a-333635d93587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76A670FB</paraID>
      <start>0</start>
      <end>2</end>
      <status>unmodified</status>
      <modifiedWord/>
      <trackRevisions>false</trackRevisions>
    </reviewItem>
    <reviewItem>
      <errorID>c4b7198a-7027-442a-9dc0-dec08cd08e0b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75C7CB1</paraID>
      <start>0</start>
      <end>3</end>
      <status>unmodified</status>
      <modifiedWord/>
      <trackRevisions>false</trackRevisions>
    </reviewItem>
    <reviewItem>
      <errorID>ee0bef45-f036-4a73-a3eb-7d0bb5e5ab29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2283CA4</paraID>
      <start>0</start>
      <end>3</end>
      <status>unmodified</status>
      <modifiedWord/>
      <trackRevisions>false</trackRevisions>
    </reviewItem>
    <reviewItem>
      <errorID>6c1a6e07-ad49-41a3-b9ae-ebba2d64b29d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5CAB04BE</paraID>
      <start>0</start>
      <end>3</end>
      <status>unmodified</status>
      <modifiedWord/>
      <trackRevisions>false</trackRevisions>
    </reviewItem>
    <reviewItem>
      <errorID>91c2e53d-d79f-40ee-84c2-81278aed3dea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27E1CA77</paraID>
      <start>0</start>
      <end>3</end>
      <status>unmodified</status>
      <modifiedWord/>
      <trackRevisions>false</trackRevisions>
    </reviewItem>
    <reviewItem>
      <errorID>a5b30037-6157-4eed-9cd9-322fc1ae51cc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36742C71</paraID>
      <start>0</start>
      <end>3</end>
      <status>unmodified</status>
      <modifiedWord/>
      <trackRevisions>false</trackRevisions>
    </reviewItem>
    <reviewItem>
      <errorID>40169d41-a80f-4c73-9b60-dfb47ff30224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21D9CC16</paraID>
      <start>0</start>
      <end>4</end>
      <status>unmodified</status>
      <modifiedWord/>
      <trackRevisions>false</trackRevisions>
    </reviewItem>
    <reviewItem>
      <errorID>c442e2ea-29cc-4efe-a0c1-2bf2af8b2519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3B772416</paraID>
      <start>0</start>
      <end>2</end>
      <status>unmodified</status>
      <modifiedWord/>
      <trackRevisions>false</trackRevisions>
    </reviewItem>
    <reviewItem>
      <errorID>d70b8fb8-d871-4511-9da7-7ec305f22118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55CA4785</paraID>
      <start>0</start>
      <end>2</end>
      <status>unmodified</status>
      <modifiedWord/>
      <trackRevisions>false</trackRevisions>
    </reviewItem>
    <reviewItem>
      <errorID>9a546971-a583-4238-9ba8-144fb0e39cf4</errorID>
      <errorWord>3、</errorWord>
      <group>L1_Format</group>
      <groupName>格式问题</groupName>
      <ability>L2_Ordinal</ability>
      <abilityName>序号格式</abilityName>
      <candidateList>
        <item>3.</item>
      </candidateList>
      <explain>当前序号格式不规范，建议修改为规范格式[3.]。</explain>
      <paraID>4C268C43</paraID>
      <start>0</start>
      <end>2</end>
      <status>unmodified</status>
      <modifiedWord/>
      <trackRevisions>false</trackRevisions>
    </reviewItem>
    <reviewItem>
      <errorID>f5478e0d-7aa3-4c1a-9d27-56fa63511126</errorID>
      <errorWord>4、</errorWord>
      <group>L1_Format</group>
      <groupName>格式问题</groupName>
      <ability>L2_Ordinal</ability>
      <abilityName>序号格式</abilityName>
      <candidateList>
        <item>4.</item>
      </candidateList>
      <explain>当前序号格式不规范，建议修改为规范格式[4.]。</explain>
      <paraID>7DDFC319</paraID>
      <start>0</start>
      <end>2</end>
      <status>unmodified</status>
      <modifiedWord/>
      <trackRevisions>false</trackRevisions>
    </reviewItem>
    <reviewItem>
      <errorID>30fd9e3e-7669-425e-95a2-b55319cedf7e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C4C9158</paraID>
      <start>0</start>
      <end>2</end>
      <status>unmodified</status>
      <modifiedWord/>
      <trackRevisions>false</trackRevisions>
    </reviewItem>
    <reviewItem>
      <errorID>bf7de13f-f685-4f0f-9372-cbb44776eff7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283D0447</paraID>
      <start>0</start>
      <end>2</end>
      <status>unmodified</status>
      <modifiedWord/>
      <trackRevisions>false</trackRevisions>
    </reviewItem>
    <reviewItem>
      <errorID>896de4b1-417c-4bb9-9dee-f8e667df89fd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9824A22</paraID>
      <start>0</start>
      <end>3</end>
      <status>unmodified</status>
      <modifiedWord/>
      <trackRevisions>false</trackRevisions>
    </reviewItem>
    <reviewItem>
      <errorID>ea7661f6-f4a7-4bc5-a870-a2cd27005664</errorID>
      <errorWord>:</errorWord>
      <group>L1_Format</group>
      <groupName>格式问题</groupName>
      <ability>L2_HalfPunc_CN</ability>
      <abilityName>全半角问题</abilityName>
      <candidateList>
        <item>：</item>
      </candidateList>
      <explain>文本全半角错误。</explain>
      <paraID>24E8181F</paraID>
      <start>2</start>
      <end>3</end>
      <status>unmodified</status>
      <modifiedWord/>
      <trackRevisions>false</trackRevisions>
    </reviewItem>
    <reviewItem>
      <errorID>876103fc-a24f-4c3c-a5a0-6adc1db953ce</errorID>
      <errorWord>.</errorWord>
      <group>L1_Format</group>
      <groupName>格式问题</groupName>
      <ability>L2_HalfPunc_CN</ability>
      <abilityName>全半角问题</abilityName>
      <candidateList>
        <item>。</item>
      </candidateList>
      <explain>文本全半角错误。</explain>
      <paraID>24E8181F</paraID>
      <start>13</start>
      <end>14</end>
      <status>unmodified</status>
      <modifiedWord/>
      <trackRevisions>false</trackRevisions>
    </reviewItem>
    <reviewItem>
      <errorID>b57f5e89-fe41-43d6-af20-614aaec9b6d6</errorID>
      <errorWord>偶合</errorWord>
      <group>L1_Word</group>
      <groupName>字词问题</groupName>
      <ability>L2_Typo</ability>
      <abilityName>字词错误</abilityName>
      <candidateList>
        <item>耦合</item>
      </candidateList>
      <explain/>
      <paraID>779CB7C8</paraID>
      <start>21</start>
      <end>23</end>
      <status>unmodified</status>
      <modifiedWord/>
      <trackRevisions>false</trackRevisions>
    </reviewItem>
    <reviewItem>
      <errorID>39c0e5a0-48c6-4fa0-88c4-4b20324630b3</errorID>
      <errorWord>:</errorWord>
      <group>L1_Format</group>
      <groupName>格式问题</groupName>
      <ability>L2_HalfPunc_CN</ability>
      <abilityName>全半角问题</abilityName>
      <candidateList>
        <item>：</item>
      </candidateList>
      <explain>文本全半角错误。</explain>
      <paraID>10DF2620</paraID>
      <start>2</start>
      <end>3</end>
      <status>unmodified</status>
      <modifiedWord/>
      <trackRevisions>false</trackRevisions>
    </reviewItem>
    <reviewItem>
      <errorID>dcb6a5ae-1ff9-4c7c-996b-8f50e7cefeb0</errorID>
      <errorWord>,</errorWord>
      <group>L1_Format</group>
      <groupName>格式问题</groupName>
      <ability>L2_HalfPunc_CN</ability>
      <abilityName>全半角问题</abilityName>
      <candidateList>
        <item>，</item>
      </candidateList>
      <explain>文本全半角错误。</explain>
      <paraID>10DF2620</paraID>
      <start>23</start>
      <end>24</end>
      <status>unmodified</status>
      <modifiedWord/>
      <trackRevisions>false</trackRevisions>
    </reviewItem>
    <reviewItem>
      <errorID>fa40afa8-4004-4e12-a5a9-866e4455e91e</errorID>
      <errorWord>,</errorWord>
      <group>L1_Format</group>
      <groupName>格式问题</groupName>
      <ability>L2_HalfPunc_CN</ability>
      <abilityName>全半角问题</abilityName>
      <candidateList>
        <item>，</item>
      </candidateList>
      <explain>文本全半角错误。</explain>
      <paraID>10DF2620</paraID>
      <start>35</start>
      <end>36</end>
      <status>unmodified</status>
      <modifiedWord/>
      <trackRevisions>false</trackRevisions>
    </reviewItem>
    <reviewItem>
      <errorID>b933e8d7-214b-4b7d-8cd8-be2003b1ccd0</errorID>
      <errorWord>,</errorWord>
      <group>L1_Format</group>
      <groupName>格式问题</groupName>
      <ability>L2_HalfPunc_CN</ability>
      <abilityName>全半角问题</abilityName>
      <candidateList>
        <item>，</item>
      </candidateList>
      <explain>文本全半角错误。</explain>
      <paraID>10DF2620</paraID>
      <start>45</start>
      <end>46</end>
      <status>unmodified</status>
      <modifiedWord/>
      <trackRevisions>false</trackRevisions>
    </reviewItem>
    <reviewItem>
      <errorID>6db6ce29-b942-4952-a5b0-4f7019727a7a</errorID>
      <errorWord>,</errorWord>
      <group>L1_Format</group>
      <groupName>格式问题</groupName>
      <ability>L2_HalfPunc_CN</ability>
      <abilityName>全半角问题</abilityName>
      <candidateList>
        <item>，</item>
      </candidateList>
      <explain>文本全半角错误。</explain>
      <paraID>10DF2620</paraID>
      <start>54</start>
      <end>55</end>
      <status>unmodified</status>
      <modifiedWord/>
      <trackRevisions>false</trackRevisions>
    </reviewItem>
    <reviewItem>
      <errorID>2b66407f-4c3a-436c-8065-7e9ee0261833</errorID>
      <errorWord>.</errorWord>
      <group>L1_Format</group>
      <groupName>格式问题</groupName>
      <ability>L2_HalfPunc_CN</ability>
      <abilityName>全半角问题</abilityName>
      <candidateList>
        <item>。</item>
      </candidateList>
      <explain>文本全半角错误。</explain>
      <paraID>10DF2620</paraID>
      <start>64</start>
      <end>65</end>
      <status>unmodified</status>
      <modifiedWord/>
      <trackRevisions>false</trackRevisions>
    </reviewItem>
    <reviewItem>
      <errorID>6dcf9b36-4765-435f-ac08-289d895120d7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641D8981</paraID>
      <start>0</start>
      <end>2</end>
      <status>unmodified</status>
      <modifiedWord/>
      <trackRevisions>false</trackRevisions>
    </reviewItem>
    <reviewItem>
      <errorID>e6065530-02a2-4596-89b9-f13b2bfe8054</errorID>
      <errorWord>:</errorWord>
      <group>L1_Format</group>
      <groupName>格式问题</groupName>
      <ability>L2_HalfPunc_CN</ability>
      <abilityName>全半角问题</abilityName>
      <candidateList>
        <item>：</item>
      </candidateList>
      <explain>文本全半角错误。</explain>
      <paraID>2D155EA2</paraID>
      <start>2</start>
      <end>3</end>
      <status>unmodified</status>
      <modifiedWord/>
      <trackRevisions>false</trackRevisions>
    </reviewItem>
    <reviewItem>
      <errorID>c700ad10-466c-46a6-8675-e057ea9c79f7</errorID>
      <errorWord>:</errorWord>
      <group>L1_Format</group>
      <groupName>格式问题</groupName>
      <ability>L2_HalfPunc_CN</ability>
      <abilityName>全半角问题</abilityName>
      <candidateList>
        <item>：</item>
      </candidateList>
      <explain>文本全半角错误。</explain>
      <paraID>64A1DE03</paraID>
      <start>2</start>
      <end>3</end>
      <status>unmodified</status>
      <modifiedWord/>
      <trackRevisions>false</trackRevisions>
    </reviewItem>
    <reviewItem>
      <errorID>5ea700fd-b628-4854-9625-b499ace73b4c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1FE9404B</paraID>
      <start>0</start>
      <end>2</end>
      <status>unmodified</status>
      <modifiedWord/>
      <trackRevisions>false</trackRevisions>
    </reviewItem>
    <reviewItem>
      <errorID>59185d9a-c21f-4a7b-a847-68eefa3e3c4d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2FF2AECF</paraID>
      <start>0</start>
      <end>2</end>
      <status>unmodified</status>
      <modifiedWord/>
      <trackRevisions>false</trackRevisions>
    </reviewItem>
    <reviewItem>
      <errorID>95078ad4-e91f-4d6f-a796-530168bc5380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E4352DC</paraID>
      <start>0</start>
      <end>2</end>
      <status>unmodified</status>
      <modifiedWord/>
      <trackRevisions>false</trackRevisions>
    </reviewItem>
    <reviewItem>
      <errorID>e46ccb96-34bc-4e22-b4aa-4cd5b043ffc1</errorID>
      <errorWord>时时</errorWord>
      <group>L1_Word</group>
      <groupName>字词问题</groupName>
      <ability>L2_Typo</ability>
      <abilityName>字词错误</abilityName>
      <candidateList>
        <item>实时</item>
      </candidateList>
      <explain/>
      <paraID> E4352DC</paraID>
      <start>16</start>
      <end>18</end>
      <status>unmodified</status>
      <modifiedWord/>
      <trackRevisions>false</trackRevisions>
    </reviewItem>
    <reviewItem>
      <errorID>b59bfb57-4eec-42e6-b952-a217007cf7b8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6FDC41AC</paraID>
      <start>0</start>
      <end>3</end>
      <status>unmodified</status>
      <modifiedWord/>
      <trackRevisions>false</trackRevisions>
    </reviewItem>
    <reviewItem>
      <errorID>57db452f-4bd6-4d6d-9b3f-68da78a4ba9e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1F8AF16C</paraID>
      <start>0</start>
      <end>3</end>
      <status>unmodified</status>
      <modifiedWord/>
      <trackRevisions>false</trackRevisions>
    </reviewItem>
    <reviewItem>
      <errorID>084e03c3-ca3e-4953-9eb5-f6dbcc62f785</errorID>
      <errorWord>能</errorWord>
      <group>L1_Word</group>
      <groupName>字词问题</groupName>
      <ability>L2_Typo</ability>
      <abilityName>字词错误</abilityName>
      <candidateList>
        <item>能力</item>
      </candidateList>
      <explain/>
      <paraID>1F8AF16C</paraID>
      <start>16</start>
      <end>17</end>
      <status>unmodified</status>
      <modifiedWord/>
      <trackRevisions>false</trackRevisions>
    </reviewItem>
    <reviewItem>
      <errorID>a5418e7d-0b43-424e-9e7d-ae253ca940b5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229431C6</paraID>
      <start>0</start>
      <end>3</end>
      <status>unmodified</status>
      <modifiedWord/>
      <trackRevisions>false</trackRevisions>
    </reviewItem>
    <reviewItem>
      <errorID>24886f0a-38aa-43a3-baa2-d443ef73ed0f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71ED8BDC</paraID>
      <start>0</start>
      <end>3</end>
      <status>unmodified</status>
      <modifiedWord/>
      <trackRevisions>false</trackRevisions>
    </reviewItem>
    <reviewItem>
      <errorID>ee218a28-a095-4b18-ba78-d5239e2790c3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32AEB029</paraID>
      <start>8</start>
      <end>9</end>
      <status>unmodified</status>
      <modifiedWord/>
      <trackRevisions>false</trackRevisions>
    </reviewItem>
    <reviewItem>
      <errorID>7143075e-0d56-4443-baf9-fda1f88088b0</errorID>
      <errorWord>(</errorWord>
      <group>L1_Format</group>
      <groupName>格式问题</groupName>
      <ability>L2_HalfPunc_CN</ability>
      <abilityName>全半角问题</abilityName>
      <candidateList>
        <item>（</item>
      </candidateList>
      <explain>文本全半角错误。</explain>
      <paraID>1855EF40</paraID>
      <start>32</start>
      <end>33</end>
      <status>unmodified</status>
      <modifiedWord/>
      <trackRevisions>false</trackRevisions>
    </reviewItem>
    <reviewItem>
      <errorID>19660a3c-8b3e-4cbb-9cde-3cf0591cbf11</errorID>
      <errorWord>)</errorWord>
      <group>L1_Format</group>
      <groupName>格式问题</groupName>
      <ability>L2_HalfPunc_CN</ability>
      <abilityName>全半角问题</abilityName>
      <candidateList>
        <item>）</item>
      </candidateList>
      <explain>文本全半角错误。</explain>
      <paraID>1855EF40</paraID>
      <start>81</start>
      <end>82</end>
      <status>unmodified</status>
      <modifiedWord/>
      <trackRevisions>false</trackRevisions>
    </reviewItem>
    <reviewItem>
      <errorID>519daff8-cc5e-43c8-a21d-e91958c9e02f</errorID>
      <errorWord>,</errorWord>
      <group>L1_Format</group>
      <groupName>格式问题</groupName>
      <ability>L2_HalfPunc_CN</ability>
      <abilityName>全半角问题</abilityName>
      <candidateList>
        <item>，</item>
      </candidateList>
      <explain>文本全半角错误。</explain>
      <paraID> 8948F48</paraID>
      <start>66</start>
      <end>67</end>
      <status>unmodified</status>
      <modifiedWord/>
      <trackRevisions>false</trackRevisions>
    </reviewItem>
    <reviewItem>
      <errorID>666f442d-a6ba-4c96-8374-ebcbc4075a1a</errorID>
      <errorWord>)</errorWord>
      <group>L1_Format</group>
      <groupName>格式问题</groupName>
      <ability>L2_HalfPunc_CN</ability>
      <abilityName>全半角问题</abilityName>
      <candidateList>
        <item>）</item>
      </candidateList>
      <explain>文本全半角错误。</explain>
      <paraID> 8948F48</paraID>
      <start>92</start>
      <end>93</end>
      <status>unmodified</status>
      <modifiedWord/>
      <trackRevisions>false</trackRevisions>
    </reviewItem>
    <reviewItem>
      <errorID>f5b0e6db-263f-491f-aaac-9daf7010ef5e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36AA0BE0</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888d13-b7de-4356-b456-7c37115bfa11}">
  <ds:schemaRefs/>
</ds:datastoreItem>
</file>

<file path=docProps/app.xml><?xml version="1.0" encoding="utf-8"?>
<Properties xmlns="http://schemas.openxmlformats.org/officeDocument/2006/extended-properties" xmlns:vt="http://schemas.openxmlformats.org/officeDocument/2006/docPropsVTypes">
  <Template>Normal.dotm</Template>
  <Pages>8</Pages>
  <Words>5290</Words>
  <Characters>5666</Characters>
  <Lines>0</Lines>
  <Paragraphs>0</Paragraphs>
  <TotalTime>0</TotalTime>
  <ScaleCrop>false</ScaleCrop>
  <LinksUpToDate>false</LinksUpToDate>
  <CharactersWithSpaces>5689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2025-02-10T09:30:00Z</dcterms:created>
  <dc:creator>Administrator</dc:creator>
  <cp:lastModifiedBy>Administrator</cp:lastModifiedBy>
  <dcterms:modified xsi:type="dcterms:W3CDTF">2026-07-31T02:00:12Z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4F2B9E9811A84846B9DD6A904B5C2DBE_13</vt:lpwstr>
  </property>
  <property fmtid="{D5CDD505-2E9C-101B-9397-08002B2CF9AE}" pid="4" name="KSOTemplateDocerSaveRecord">
    <vt:lpwstr>eyJoZGlkIjoiMWIxODljNTcxZjU1MjUwZmRmYjgyNDJjY2EzZjNjOGMiLCJ1c2VySWQiOiIxMzg0NTY4NjY4In0=</vt:lpwstr>
  </property>
</Properties>
</file>