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31"/>
        <w:rPr>
          <w:rFonts w:hint="eastAsia"/>
        </w:rPr>
      </w:pPr>
      <w:r>
        <w:rPr>
          <w:rFonts w:hint="eastAsia"/>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JSZC-320300-XZGX-G2026-0019</w:t>
      </w:r>
      <w:r>
        <w:rPr>
          <w:rFonts w:hint="eastAsia" w:ascii="宋体" w:hAnsi="宋体" w:cs="宋体"/>
          <w:color w:val="000000" w:themeColor="text1"/>
          <w:sz w:val="32"/>
          <w:szCs w:val="32"/>
          <w14:textFill>
            <w14:solidFill>
              <w14:schemeClr w14:val="tx1"/>
            </w14:solidFill>
          </w14:textFill>
        </w:rPr>
        <w:t xml:space="preserve">       </w:t>
      </w:r>
      <w:r/>
    </w:p>
    <w:p>
      <w:pPr>
        <w:ind w:left="1600" w:hanging="160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徐州丰县经济开发区2026-2030储备地块资源评估</w:t>
      </w:r>
      <w:r/>
    </w:p>
    <w:p>
      <w:pPr>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徐州市文物保护和考古研究所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0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53"/>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775"/>
        <w:ind w:firstLine="0"/>
        <w:jc w:val="center"/>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775"/>
        <w:ind w:firstLine="0"/>
        <w:jc w:val="center"/>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月</w:t>
      </w:r>
      <w:r/>
    </w:p>
    <w:p>
      <w:pPr>
        <w:pStyle w:val="775"/>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775"/>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775"/>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22"/>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第一章  投标邀请</w:t>
      </w:r>
      <w:r>
        <w:rPr>
          <w:rStyle w:val="950"/>
          <w:rFonts w:hint="eastAsia" w:ascii="宋体" w:hAnsi="宋体" w:cs="宋体"/>
          <w:color w:val="000000" w:themeColor="text1"/>
          <w:sz w:val="28"/>
          <w:szCs w:val="28"/>
          <w14:textFill>
            <w14:solidFill>
              <w14:schemeClr w14:val="tx1"/>
            </w14:solidFill>
          </w14:textFill>
        </w:rPr>
        <w:fldChar w:fldCharType="end"/>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第二章  投标人须知</w:t>
      </w:r>
      <w:r>
        <w:rPr>
          <w:rStyle w:val="950"/>
          <w:rFonts w:hint="eastAsia" w:ascii="宋体" w:hAnsi="宋体" w:cs="宋体"/>
          <w:color w:val="000000" w:themeColor="text1"/>
          <w:sz w:val="28"/>
          <w:szCs w:val="28"/>
          <w14:textFill>
            <w14:solidFill>
              <w14:schemeClr w14:val="tx1"/>
            </w14:solidFill>
          </w14:textFill>
        </w:rPr>
        <w:fldChar w:fldCharType="end"/>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第三章  投标资料表</w:t>
      </w:r>
      <w:r>
        <w:rPr>
          <w:rStyle w:val="950"/>
          <w:rFonts w:hint="eastAsia" w:ascii="宋体" w:hAnsi="宋体" w:cs="宋体"/>
          <w:color w:val="000000" w:themeColor="text1"/>
          <w:sz w:val="28"/>
          <w:szCs w:val="28"/>
          <w14:textFill>
            <w14:solidFill>
              <w14:schemeClr w14:val="tx1"/>
            </w14:solidFill>
          </w14:textFill>
        </w:rPr>
        <w:fldChar w:fldCharType="end"/>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rPr>
          <w:rStyle w:val="950"/>
          <w:rFonts w:hint="eastAsia" w:ascii="宋体" w:hAnsi="宋体" w:cs="宋体"/>
          <w:color w:val="000000" w:themeColor="text1"/>
          <w:sz w:val="28"/>
          <w:szCs w:val="28"/>
          <w14:textFill>
            <w14:solidFill>
              <w14:schemeClr w14:val="tx1"/>
            </w14:solidFill>
          </w14:textFill>
        </w:rPr>
        <w:t xml:space="preserve">第四章  评标标准</w:t>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第五章  拟签订的合同文本</w:t>
      </w:r>
      <w:r>
        <w:rPr>
          <w:rStyle w:val="950"/>
          <w:rFonts w:hint="eastAsia" w:ascii="宋体" w:hAnsi="宋体" w:cs="宋体"/>
          <w:color w:val="000000" w:themeColor="text1"/>
          <w:sz w:val="28"/>
          <w:szCs w:val="28"/>
          <w14:textFill>
            <w14:solidFill>
              <w14:schemeClr w14:val="tx1"/>
            </w14:solidFill>
          </w14:textFill>
        </w:rPr>
        <w:fldChar w:fldCharType="end"/>
      </w:r>
      <w:r/>
    </w:p>
    <w:p>
      <w:pPr>
        <w:pStyle w:val="72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第六章  采购需求</w:t>
      </w:r>
      <w:r>
        <w:rPr>
          <w:rStyle w:val="950"/>
          <w:rFonts w:hint="eastAsia" w:ascii="宋体" w:hAnsi="宋体" w:cs="宋体"/>
          <w:color w:val="000000" w:themeColor="text1"/>
          <w:sz w:val="28"/>
          <w:szCs w:val="28"/>
          <w14:textFill>
            <w14:solidFill>
              <w14:schemeClr w14:val="tx1"/>
            </w14:solidFill>
          </w14:textFill>
        </w:rPr>
        <w:fldChar w:fldCharType="end"/>
      </w:r>
      <w:r/>
    </w:p>
    <w:p>
      <w:pPr>
        <w:pStyle w:val="724"/>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950"/>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950"/>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950"/>
          <w:rFonts w:hint="eastAsia" w:ascii="宋体" w:hAnsi="宋体" w:cs="宋体"/>
          <w:color w:val="000000" w:themeColor="text1"/>
          <w:sz w:val="28"/>
          <w:szCs w:val="28"/>
          <w14:textFill>
            <w14:solidFill>
              <w14:schemeClr w14:val="tx1"/>
            </w14:solidFill>
          </w14:textFill>
        </w:rPr>
        <w:fldChar w:fldCharType="end"/>
      </w:r>
      <w:r/>
    </w:p>
    <w:p>
      <w:pPr>
        <w:pStyle w:val="722"/>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徐州丰县经济开发区2026-2030储备地块资源评估</w:t>
      </w:r>
      <w:r>
        <w:rPr>
          <w:rFonts w:hint="eastAsia" w:ascii="宋体" w:hAnsi="宋体" w:cs="宋体"/>
          <w:b/>
          <w:color w:val="000000" w:themeColor="text1"/>
          <w:sz w:val="44"/>
          <w:szCs w:val="44"/>
          <w14:textFill>
            <w14:solidFill>
              <w14:schemeClr w14:val="tx1"/>
            </w14:solidFill>
          </w14:textFill>
        </w:rPr>
        <w:t xml:space="preserve">》</w:t>
      </w:r>
      <w:r/>
    </w:p>
    <w:p>
      <w:pPr>
        <w:pStyle w:val="72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22"/>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22"/>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44"/>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22"/>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2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p>
    <w:p>
      <w:pPr>
        <w:pStyle w:val="72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2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72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2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2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2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22"/>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22"/>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23</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722"/>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23</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722"/>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2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p>
    <w:p>
      <w:pPr>
        <w:pStyle w:val="72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（二）地址：江苏省徐州市泉山区湖东路 5-1 号徐州市文物保护和考古研究所</w:t>
      </w:r>
      <w:r/>
    </w:p>
    <w:p>
      <w:pPr>
        <w:pStyle w:val="722"/>
        <w:ind w:firstLine="60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 0516-83806011</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22"/>
        <w:ind w:firstLine="601"/>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rPr>
          <w:rFonts w:hint="eastAsia" w:ascii="宋体" w:hAnsi="宋体" w:cs="宋体"/>
          <w:color w:val="000000" w:themeColor="text1"/>
          <w:sz w:val="24"/>
          <w:lang w:eastAsia="zh-CN"/>
          <w14:textFill>
            <w14:solidFill>
              <w14:schemeClr w14:val="tx1"/>
            </w14:solidFill>
          </w14:textFill>
        </w:rPr>
        <w:t xml:space="preserve">18205086895</w:t>
      </w:r>
      <w:r/>
    </w:p>
    <w:p>
      <w:pPr>
        <w:pStyle w:val="722"/>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44"/>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3404696"/>
      <w:r/>
      <w:bookmarkStart w:id="5" w:name="_Toc522790131"/>
      <w:r/>
      <w:r/>
    </w:p>
    <w:p>
      <w:pPr>
        <w:pStyle w:val="944"/>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22"/>
        <w:spacing w:line="520" w:lineRule="exact"/>
        <w:rPr>
          <w:rFonts w:hint="eastAsia" w:ascii="宋体" w:hAnsi="宋体" w:cs="宋体"/>
          <w:color w:val="000000" w:themeColor="text1"/>
          <w:sz w:val="24"/>
          <w14:textFill>
            <w14:solidFill>
              <w14:schemeClr w14:val="tx1"/>
            </w14:solidFill>
          </w14:textFill>
        </w:rPr>
      </w:pPr>
      <w:r/>
      <w:bookmarkStart w:id="6" w:name="_Toc522790132"/>
      <w:r/>
      <w:bookmarkStart w:id="7" w:name="_Toc523404697"/>
      <w:r>
        <w:rPr>
          <w:rFonts w:hint="eastAsia" w:ascii="宋体" w:hAnsi="宋体" w:cs="宋体"/>
          <w:color w:val="000000" w:themeColor="text1"/>
          <w:sz w:val="24"/>
          <w14:textFill>
            <w14:solidFill>
              <w14:schemeClr w14:val="tx1"/>
            </w14:solidFill>
          </w14:textFill>
        </w:rPr>
        <w:t xml:space="preserve">一、总则</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2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2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2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22"/>
        <w:ind w:firstLine="482"/>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22"/>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2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2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2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22"/>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2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ascii="宋体" w:hAnsi="宋体" w:cs="宋体"/>
          <w:sz w:val="24"/>
        </w:rPr>
      </w:pPr>
      <w:r>
        <w:rPr>
          <w:rFonts w:hint="eastAsia" w:ascii="宋体" w:hAnsi="宋体" w:cs="宋体"/>
          <w:b/>
          <w:bCs/>
          <w:sz w:val="24"/>
        </w:rPr>
        <w:t xml:space="preserve">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22"/>
        <w:ind w:firstLine="600"/>
        <w:jc w:val="left"/>
        <w:spacing w:line="520" w:lineRule="exact"/>
        <w:widowControl/>
        <w:rPr>
          <w:rFonts w:hint="eastAsia"/>
          <w:lang w:eastAsia="zh-CN"/>
        </w:rPr>
      </w:pPr>
      <w:r>
        <w:rPr>
          <w:rFonts w:hint="eastAsia" w:ascii="宋体" w:hAnsi="宋体" w:cs="宋体"/>
          <w:color w:val="000000" w:themeColor="text1"/>
          <w:sz w:val="24"/>
          <w14:textFill>
            <w14:solidFill>
              <w14:schemeClr w14:val="tx1"/>
            </w14:solidFill>
          </w14:textFill>
        </w:rPr>
        <w:t xml:space="preserve">4.因重大变故，采购任务取消的</w:t>
      </w:r>
      <w:r>
        <w:rPr>
          <w:rFonts w:hint="eastAsia" w:ascii="宋体" w:hAnsi="宋体" w:cs="宋体"/>
          <w:color w:val="000000" w:themeColor="text1"/>
          <w:sz w:val="24"/>
          <w:lang w:eastAsia="zh-CN"/>
          <w14:textFill>
            <w14:solidFill>
              <w14:schemeClr w14:val="tx1"/>
            </w14:solidFill>
          </w14:textFill>
        </w:rPr>
        <w:t xml:space="preserve">；</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3.履约保证金退还：中标人</w:t>
      </w:r>
      <w:r>
        <w:rPr>
          <w:rFonts w:hint="eastAsia" w:ascii="宋体" w:hAnsi="宋体" w:cs="宋体"/>
          <w:color w:val="000000" w:themeColor="text1"/>
          <w:sz w:val="24"/>
          <w14:textFill>
            <w14:solidFill>
              <w14:schemeClr w14:val="tx1"/>
            </w14:solidFill>
          </w14:textFill>
        </w:rPr>
        <w:t xml:space="preserve">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2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2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944"/>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98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22"/>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69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2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bCs/>
                <w:color w:val="000000" w:themeColor="text1"/>
                <w:sz w:val="24"/>
                <w:lang w:eastAsia="zh-CN"/>
                <w14:textFill>
                  <w14:solidFill>
                    <w14:schemeClr w14:val="tx1"/>
                  </w14:solidFill>
                </w14:textFill>
              </w:rPr>
              <w:t xml:space="preserve">本</w:t>
            </w:r>
            <w:r>
              <w:rPr>
                <w:rFonts w:hint="eastAsia" w:ascii="宋体" w:hAnsi="宋体" w:cs="宋体"/>
                <w:b/>
                <w:bCs/>
                <w:color w:val="000000" w:themeColor="text1"/>
                <w:sz w:val="24"/>
                <w:highlight w:val="none"/>
                <w14:textFill>
                  <w14:solidFill>
                    <w14:schemeClr w14:val="tx1"/>
                  </w14:solidFill>
                </w14:textFill>
              </w:rPr>
              <w:t xml:space="preserve">项目属于专门面向中小微企业采购的项目，供应商应为中小微企业或监狱企业或残疾人福利性单位。</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2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22"/>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22"/>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2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2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2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2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2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2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投标文件编制要求：</w:t>
            </w:r>
            <w:r/>
          </w:p>
          <w:p>
            <w:pPr>
              <w:pStyle w:val="7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请按照以下要求（包括但不限于以下要求）制作：</w:t>
            </w:r>
            <w:r/>
          </w:p>
          <w:p>
            <w:pPr>
              <w:pStyle w:val="7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一、基本目录</w:t>
            </w:r>
            <w:r/>
          </w:p>
          <w:p>
            <w:pPr>
              <w:pStyle w:val="7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11"/>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w:t>
            </w:r>
            <w:r>
              <w:rPr>
                <w:rStyle w:val="1005"/>
                <w:rFonts w:hint="eastAsia" w:ascii="宋体" w:hAnsi="宋体" w:cs="宋体"/>
                <w:bCs/>
                <w:color w:val="auto"/>
                <w:sz w:val="24"/>
                <w:highlight w:val="none"/>
              </w:rPr>
              <w:t xml:space="preserve">授权委托书（提供原件的扫描件，格式见附件）；</w:t>
            </w:r>
            <w:r/>
          </w:p>
          <w:p>
            <w:pPr>
              <w:pStyle w:val="7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二、资格条件（必须提供，否则投标无效）</w:t>
            </w:r>
            <w:r/>
          </w:p>
          <w:p>
            <w:pPr>
              <w:pStyle w:val="72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投标人合法有效的法人或者其他组织的营业执照等证明文件。以上证明文件提供原件的扫描件；</w:t>
            </w:r>
            <w:r/>
          </w:p>
          <w:p>
            <w:pPr>
              <w:pStyle w:val="72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2.财务状况报告，至少提供：</w:t>
            </w:r>
            <w:r/>
          </w:p>
          <w:p>
            <w:pPr>
              <w:pStyle w:val="72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（1）投标人的本项目开标时间</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的资产负债表的扫描件1份；</w:t>
            </w:r>
            <w:r/>
          </w:p>
          <w:p>
            <w:pPr>
              <w:pStyle w:val="72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的利润表月报表的扫描件1份。</w:t>
            </w:r>
            <w:r/>
          </w:p>
          <w:p>
            <w:pPr>
              <w:pStyle w:val="72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72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的相关材料的扫描件</w:t>
            </w:r>
            <w:r>
              <w:rPr>
                <w:rFonts w:hint="eastAsia" w:ascii="宋体" w:hAnsi="宋体" w:cs="宋体"/>
                <w:b/>
                <w:bCs/>
                <w:color w:val="000000" w:themeColor="text1"/>
                <w:sz w:val="24"/>
                <w:highlight w:val="none"/>
                <w:lang w:eastAsia="zh-CN"/>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（依法免税或不需要缴纳社会保障资金的供应商,应提供相应文件证明其依法免税或不需要缴纳社会保障</w:t>
            </w:r>
            <w:r>
              <w:rPr>
                <w:rFonts w:hint="eastAsia" w:ascii="宋体" w:hAnsi="宋体" w:cs="宋体"/>
                <w:color w:val="000000" w:themeColor="text1"/>
                <w:sz w:val="24"/>
                <w14:textFill>
                  <w14:solidFill>
                    <w14:schemeClr w14:val="tx1"/>
                  </w14:solidFill>
                </w14:textFill>
              </w:rPr>
              <w:t xml:space="preserve">资金)；</w:t>
            </w:r>
            <w:r/>
          </w:p>
          <w:p>
            <w:pPr>
              <w:pStyle w:val="72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2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2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22"/>
              <w:spacing w:line="40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2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2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759"/>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2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759"/>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企业报价折扣证明：无</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22"/>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2.签</w:t>
            </w:r>
            <w:r>
              <w:rPr>
                <w:rFonts w:hint="eastAsia" w:hAnsi="宋体" w:cs="宋体"/>
                <w:bCs/>
                <w:color w:val="000000" w:themeColor="text1"/>
                <w:sz w:val="24"/>
                <w14:textFill>
                  <w14:solidFill>
                    <w14:schemeClr w14:val="tx1"/>
                  </w14:solidFill>
                </w14:textFill>
              </w:rPr>
              <w:t xml:space="preserve">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2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val="en-US" w:eastAsia="zh-CN"/>
                <w14:textFill>
                  <w14:solidFill>
                    <w14:schemeClr w14:val="tx1"/>
                  </w14:solidFill>
                </w14:textFill>
              </w:rPr>
              <w:t xml:space="preserve">436</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（采购项目预算金额）的投标报价。</w:t>
            </w:r>
            <w:r>
              <w:rPr>
                <w:rFonts w:hint="eastAsia" w:ascii="宋体" w:hAnsi="宋体" w:cs="宋体"/>
                <w:color w:val="000000" w:themeColor="text1"/>
                <w:sz w:val="24"/>
                <w:highlight w:val="none"/>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2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22"/>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7</w:t>
            </w:r>
            <w:r>
              <w:rPr>
                <w:rFonts w:hint="eastAsia" w:ascii="宋体" w:hAnsi="宋体" w:cs="宋体"/>
                <w:b/>
                <w:bCs/>
                <w:sz w:val="24"/>
              </w:rPr>
              <w:t xml:space="preserve">月</w:t>
            </w:r>
            <w:r>
              <w:rPr>
                <w:rFonts w:hint="eastAsia" w:ascii="宋体" w:hAnsi="宋体" w:cs="宋体"/>
                <w:b/>
                <w:bCs/>
                <w:sz w:val="24"/>
                <w:lang w:val="en-US" w:eastAsia="zh-CN"/>
              </w:rPr>
              <w:t xml:space="preserve">23</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0）前。</w:t>
            </w:r>
            <w:r/>
          </w:p>
          <w:p>
            <w:pPr>
              <w:pStyle w:val="722"/>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7</w:t>
            </w:r>
            <w:r>
              <w:rPr>
                <w:rFonts w:hint="eastAsia" w:ascii="宋体" w:hAnsi="宋体" w:cs="宋体"/>
                <w:b/>
                <w:bCs/>
                <w:sz w:val="24"/>
              </w:rPr>
              <w:t xml:space="preserve">月</w:t>
            </w:r>
            <w:r>
              <w:rPr>
                <w:rFonts w:hint="eastAsia" w:ascii="宋体" w:hAnsi="宋体" w:cs="宋体"/>
                <w:b/>
                <w:bCs/>
                <w:sz w:val="24"/>
                <w:lang w:val="en-US" w:eastAsia="zh-CN"/>
              </w:rPr>
              <w:t xml:space="preserve">23</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0（标准时间）</w:t>
            </w:r>
            <w:r/>
          </w:p>
          <w:p>
            <w:pPr>
              <w:pStyle w:val="72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推荐中标候选供应商名单。中标候选供应商数量应当根据采购需要确定，但必须按顺序排列中标候选供应商。</w:t>
            </w:r>
            <w:r/>
          </w:p>
          <w:p>
            <w:pPr>
              <w:pStyle w:val="72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采用综合评分法的，</w:t>
            </w:r>
            <w:r>
              <w:rPr>
                <w:rFonts w:hint="eastAsia" w:ascii="宋体" w:hAnsi="宋体" w:cs="宋体"/>
                <w:color w:val="000000" w:themeColor="text1"/>
                <w:sz w:val="24"/>
                <w14:textFill>
                  <w14:solidFill>
                    <w14:schemeClr w14:val="tx1"/>
                  </w14:solidFill>
                </w14:textFill>
              </w:rPr>
              <w:t xml:space="preserve">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59"/>
              <w:rPr>
                <w:rFonts w:hint="eastAsi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9"/>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p>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2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2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22"/>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05"/>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9" w:name="_Toc523404698"/>
      <w:r>
        <w:rPr>
          <w:rFonts w:hint="eastAsia" w:ascii="宋体" w:hAnsi="宋体" w:cs="宋体"/>
          <w:color w:val="000000" w:themeColor="text1"/>
          <w:sz w:val="30"/>
          <w:szCs w:val="30"/>
          <w14:textFill>
            <w14:solidFill>
              <w14:schemeClr w14:val="tx1"/>
            </w14:solidFill>
          </w14:textFill>
        </w:rPr>
        <w:t xml:space="preserve">本章附件：</w:t>
      </w:r>
      <w:bookmarkEnd w:id="8"/>
      <w:r/>
      <w:bookmarkEnd w:id="9"/>
      <w:r>
        <w:rPr>
          <w:rStyle w:val="1005"/>
          <w:rFonts w:hint="eastAsia" w:ascii="宋体" w:hAnsi="宋体" w:cs="宋体"/>
          <w:b/>
          <w:sz w:val="30"/>
          <w:szCs w:val="30"/>
        </w:rPr>
        <w:t xml:space="preserve">徐州市政府采购代理服务行业收费指导价</w:t>
      </w:r>
      <w:r/>
    </w:p>
    <w:tbl>
      <w:tblPr>
        <w:tblStyle w:val="69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05"/>
                <w:rFonts w:hint="eastAsia" w:ascii="宋体" w:hAnsi="宋体" w:cs="宋体"/>
                <w:sz w:val="24"/>
              </w:rPr>
            </w:pPr>
            <w:r>
              <w:rPr>
                <w:rStyle w:val="1005"/>
                <w:rFonts w:hint="eastAsia" w:ascii="宋体" w:hAnsi="宋体" w:cs="宋体"/>
                <w:sz w:val="24"/>
              </w:rPr>
              <w:t xml:space="preserve">0.005%</w:t>
            </w:r>
            <w:r/>
          </w:p>
        </w:tc>
      </w:tr>
    </w:tbl>
    <w:p>
      <w:pPr>
        <w:ind w:firstLine="480"/>
        <w:rPr>
          <w:rStyle w:val="1005"/>
          <w:rFonts w:hint="eastAsia" w:ascii="宋体" w:hAnsi="宋体" w:cs="宋体"/>
          <w:sz w:val="24"/>
          <w:highlight w:val="none"/>
        </w:rPr>
      </w:pPr>
      <w:r>
        <w:rPr>
          <w:rFonts w:hint="eastAsia" w:ascii="宋体" w:hAnsi="宋体" w:cs="宋体"/>
          <w:sz w:val="24"/>
          <w:highlight w:val="none"/>
        </w:rPr>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说明:</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2.代理服务费按差额定率累进法计算。</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4.代理服务费应收取金额=代理服务费基准金额(按差额定率累进法计算的)的合计数。</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5.定点类等无金额或事先不能计算出价格总额的项目，按中标(成交)金额100万元计算。</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6.有分包(分标段)的按一个项目计算。</w:t>
      </w:r>
      <w:r/>
    </w:p>
    <w:p>
      <w:pPr>
        <w:ind w:firstLine="480"/>
        <w:rPr>
          <w:rStyle w:val="1005"/>
          <w:rFonts w:hint="eastAsia" w:ascii="宋体" w:hAnsi="宋体" w:cs="宋体"/>
          <w:sz w:val="24"/>
          <w:highlight w:val="none"/>
        </w:rPr>
      </w:pPr>
      <w:r>
        <w:rPr>
          <w:rStyle w:val="1005"/>
          <w:rFonts w:hint="eastAsia" w:ascii="宋体" w:hAnsi="宋体" w:cs="宋体"/>
          <w:sz w:val="24"/>
          <w:highlight w:val="none"/>
        </w:rPr>
        <w:t xml:space="preserve">7.以上价格为协会指导价，双方可根据项目难易程度和优质优价原则协商确定。</w:t>
      </w:r>
      <w:r/>
    </w:p>
    <w:p>
      <w:pPr>
        <w:pStyle w:val="744"/>
        <w:rPr>
          <w:rFonts w:hint="default"/>
          <w:highlight w:val="none"/>
          <w:lang w:val="en-US"/>
        </w:rPr>
      </w:pPr>
      <w:r>
        <w:rPr>
          <w:rStyle w:val="1005"/>
          <w:rFonts w:hint="eastAsia" w:ascii="宋体" w:hAnsi="宋体" w:cs="宋体"/>
          <w:sz w:val="24"/>
          <w:highlight w:val="none"/>
          <w:lang w:val="en-US"/>
        </w:rPr>
        <w:t xml:space="preserve">    8.根据苏财规[2026]1号文件有关规定，本项目代理服务费由中标人支付，各投标人在投标报价时应充分考虑在内。</w:t>
      </w:r>
      <w:r/>
    </w:p>
    <w:p>
      <w:pPr>
        <w:ind w:firstLine="480"/>
        <w:rPr>
          <w:rStyle w:val="1005"/>
          <w:rFonts w:ascii="宋体" w:hAnsi="宋体" w:cs="宋体"/>
          <w:sz w:val="24"/>
          <w:highlight w:val="none"/>
        </w:rPr>
      </w:pPr>
      <w:r>
        <w:rPr>
          <w:rStyle w:val="1005"/>
          <w:rFonts w:hint="eastAsia" w:ascii="宋体" w:hAnsi="宋体" w:cs="宋体"/>
          <w:sz w:val="24"/>
          <w:highlight w:val="none"/>
          <w:lang w:val="en-US"/>
        </w:rPr>
        <w:t xml:space="preserve">9</w:t>
      </w:r>
      <w:r>
        <w:rPr>
          <w:rStyle w:val="1005"/>
          <w:rFonts w:hint="eastAsia" w:ascii="宋体" w:hAnsi="宋体" w:cs="宋体"/>
          <w:sz w:val="24"/>
          <w:highlight w:val="none"/>
        </w:rPr>
        <w:t xml:space="preserve">.账户信息：</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收款人：徐州国信招标有限公司</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开户银行：江苏银行徐州彭城支行</w:t>
      </w:r>
      <w:r/>
    </w:p>
    <w:p>
      <w:pPr>
        <w:ind w:firstLine="480"/>
        <w:rPr>
          <w:rStyle w:val="1005"/>
          <w:rFonts w:ascii="宋体" w:hAnsi="宋体" w:cs="宋体"/>
          <w:sz w:val="24"/>
          <w:highlight w:val="none"/>
        </w:rPr>
      </w:pPr>
      <w:r>
        <w:rPr>
          <w:rStyle w:val="1005"/>
          <w:rFonts w:hint="eastAsia" w:ascii="宋体" w:hAnsi="宋体" w:cs="宋体"/>
          <w:sz w:val="24"/>
          <w:highlight w:val="none"/>
        </w:rPr>
        <w:t xml:space="preserve">账号：</w:t>
      </w:r>
      <w:r>
        <w:rPr>
          <w:rStyle w:val="1005"/>
          <w:rFonts w:hint="eastAsia" w:ascii="宋体" w:hAnsi="宋体" w:cs="宋体"/>
          <w:sz w:val="24"/>
        </w:rPr>
        <w:t xml:space="preserve">60060188000345346</w:t>
      </w:r>
      <w:r/>
    </w:p>
    <w:p>
      <w:pPr>
        <w:ind w:firstLine="480"/>
        <w:spacing w:line="360" w:lineRule="auto"/>
        <w:rPr>
          <w:rStyle w:val="1005"/>
          <w:rFonts w:hint="eastAsia" w:ascii="宋体" w:hAnsi="宋体" w:cs="宋体"/>
          <w:sz w:val="24"/>
          <w:szCs w:val="24"/>
        </w:rPr>
      </w:pPr>
      <w:r>
        <w:rPr>
          <w:rFonts w:hint="eastAsia" w:ascii="宋体" w:hAnsi="宋体" w:cs="宋体"/>
          <w:sz w:val="24"/>
          <w:szCs w:val="24"/>
        </w:rPr>
      </w:r>
      <w:r/>
    </w:p>
    <w:p>
      <w:pPr>
        <w:pStyle w:val="722"/>
        <w:ind w:firstLine="630"/>
        <w:spacing w:line="420" w:lineRule="exact"/>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689"/>
        <w:numPr>
          <w:ilvl w:val="0"/>
          <w:numId w:val="1"/>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tbl>
      <w:tblPr>
        <w:tblStyle w:val="699"/>
        <w:tblW w:w="10403" w:type="dxa"/>
        <w:jc w:val="center"/>
        <w:tblLayout w:type="fixed"/>
        <w:tblCellMar>
          <w:left w:w="15" w:type="dxa"/>
          <w:top w:w="15" w:type="dxa"/>
          <w:right w:w="15" w:type="dxa"/>
          <w:bottom w:w="0" w:type="dxa"/>
        </w:tblCellMar>
        <w:tblLook w:val="04A0" w:firstRow="1" w:lastRow="0" w:firstColumn="1" w:lastColumn="0" w:noHBand="0" w:noVBand="1"/>
      </w:tblPr>
      <w:tblGrid>
        <w:gridCol w:w="1609"/>
        <w:gridCol w:w="8794"/>
      </w:tblGrid>
      <w:tr>
        <w:trPr>
          <w:jc w:val="cente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3" w:type="dxa"/>
            <w:vAlign w:val="center"/>
            <w:textDirection w:val="lrTb"/>
            <w:noWrap w:val="false"/>
          </w:tcPr>
          <w:p>
            <w:pPr>
              <w:jc w:val="center"/>
              <w:spacing w:line="360" w:lineRule="auto"/>
              <w:rPr>
                <w:rFonts w:hint="eastAsia" w:ascii="宋体" w:hAnsi="宋体" w:eastAsia="宋体" w:cs="宋体"/>
                <w:color w:val="auto"/>
                <w:sz w:val="24"/>
                <w:szCs w:val="24"/>
              </w:rPr>
            </w:pPr>
            <w:r>
              <w:rPr>
                <w:rStyle w:val="1005"/>
                <w:rFonts w:hint="eastAsia" w:ascii="宋体" w:hAnsi="宋体" w:eastAsia="宋体" w:cs="宋体"/>
                <w:sz w:val="24"/>
                <w:szCs w:val="24"/>
              </w:rPr>
              <w:t xml:space="preserve">评分细则</w:t>
            </w:r>
            <w:r/>
          </w:p>
        </w:tc>
      </w:tr>
      <w:tr>
        <w:trPr>
          <w:jc w:val="center"/>
          <w:trHeight w:val="155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价格（10分）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05"/>
                <w:rFonts w:hint="eastAsia" w:ascii="宋体" w:hAnsi="宋体" w:eastAsia="宋体" w:cs="宋体"/>
                <w:sz w:val="24"/>
                <w:szCs w:val="24"/>
              </w:rPr>
            </w:pPr>
            <w:r>
              <w:rPr>
                <w:rStyle w:val="1005"/>
                <w:rFonts w:hint="eastAsia" w:ascii="宋体" w:hAnsi="宋体" w:eastAsia="宋体" w:cs="宋体"/>
                <w:sz w:val="24"/>
                <w:szCs w:val="24"/>
              </w:rPr>
              <w:t xml:space="preserve">采用低价优先法计算，即满足招标文件要求且最后报价最低的供应商的价格为评标基准价，其价格分为满分。其他供应商的价格分统一按照下列公式计算：投标报价得分=（评标基准价/投标报价）×10。计算按四舍五入法则。保留小数点后两位。</w:t>
            </w:r>
            <w:r/>
          </w:p>
        </w:tc>
      </w:tr>
      <w:tr>
        <w:trPr>
          <w:jc w:val="center"/>
          <w:trHeight w:val="13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609" w:type="dxa"/>
            <w:vAlign w:val="top"/>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业绩（4分）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794" w:type="dxa"/>
            <w:vAlign w:val="top"/>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响应文件中提供响应供应商为乙方（服务方）</w:t>
            </w:r>
            <w:r/>
          </w:p>
          <w:p>
            <w:pPr>
              <w:numPr>
                <w:ilvl w:val="0"/>
                <w:numId w:val="2"/>
              </w:numP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合同签订日期在20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月1日至今的</w:t>
            </w:r>
            <w:r>
              <w:rPr>
                <w:rFonts w:hint="eastAsia" w:ascii="宋体" w:hAnsi="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eastAsia="zh-CN"/>
              </w:rPr>
              <w:t xml:space="preserve">与本项目相同或相似的项目合同复印件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每提供一份有效合同的得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最低得0分</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i w:val="0"/>
                <w:caps w:val="0"/>
                <w:color w:val="ff0000"/>
                <w:spacing w:val="0"/>
                <w:sz w:val="24"/>
                <w:szCs w:val="24"/>
                <w:highlight w:val="none"/>
                <w:shd w:val="clear" w:color="auto" w:fill="ffffff"/>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eastAsia="zh-CN"/>
              </w:rPr>
              <w:t xml:space="preserve">响应文件需提供合同</w:t>
            </w:r>
            <w:r>
              <w:rPr>
                <w:rFonts w:hint="eastAsia" w:ascii="宋体" w:hAnsi="宋体" w:cs="宋体"/>
                <w:b/>
                <w:bCs/>
                <w:color w:val="auto"/>
                <w:sz w:val="24"/>
                <w:szCs w:val="24"/>
                <w:highlight w:val="none"/>
                <w:lang w:eastAsia="zh-CN"/>
              </w:rPr>
              <w:t xml:space="preserve">复印件</w:t>
            </w:r>
            <w:r>
              <w:rPr>
                <w:rFonts w:hint="eastAsia" w:ascii="宋体" w:hAnsi="宋体" w:eastAsia="宋体" w:cs="宋体"/>
                <w:b/>
                <w:bCs/>
                <w:color w:val="auto"/>
                <w:sz w:val="24"/>
                <w:szCs w:val="24"/>
                <w:highlight w:val="none"/>
                <w:lang w:eastAsia="zh-CN"/>
              </w:rPr>
              <w:t xml:space="preserve">。</w:t>
            </w:r>
            <w:r/>
          </w:p>
        </w:tc>
      </w:tr>
      <w:tr>
        <w:trPr>
          <w:jc w:val="center"/>
          <w:trHeight w:val="90"/>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人员配备</w:t>
            </w:r>
            <w:r/>
          </w:p>
          <w:p>
            <w:pPr>
              <w:jc w:val="center"/>
              <w:rPr>
                <w:rFonts w:hint="default"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（1</w:t>
            </w:r>
            <w:r>
              <w:rPr>
                <w:rFonts w:hint="eastAsia" w:ascii="宋体" w:hAnsi="宋体" w:cs="宋体"/>
                <w:b w:val="0"/>
                <w:bCs w:val="0"/>
                <w:color w:val="auto"/>
                <w:sz w:val="24"/>
                <w:szCs w:val="24"/>
                <w:highlight w:val="none"/>
                <w:lang w:val="en-US" w:eastAsia="zh-CN" w:bidi="en-US"/>
              </w:rPr>
              <w:t xml:space="preserve">6</w:t>
            </w:r>
            <w:r>
              <w:rPr>
                <w:rFonts w:hint="eastAsia" w:ascii="宋体" w:hAnsi="宋体" w:eastAsia="宋体" w:cs="宋体"/>
                <w:b w:val="0"/>
                <w:bCs w:val="0"/>
                <w:color w:val="auto"/>
                <w:sz w:val="24"/>
                <w:szCs w:val="24"/>
                <w:highlight w:val="none"/>
                <w:lang w:val="en-US" w:eastAsia="zh-CN" w:bidi="en-US"/>
              </w:rPr>
              <w:t xml:space="preserve">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05"/>
                <w:rFonts w:hint="default" w:ascii="宋体" w:hAnsi="宋体" w:eastAsia="宋体" w:cs="宋体"/>
                <w:b w:val="0"/>
                <w:bCs w:val="0"/>
                <w:color w:val="auto"/>
                <w:sz w:val="24"/>
                <w:szCs w:val="24"/>
                <w:highlight w:val="none"/>
                <w:lang w:val="en-US" w:eastAsia="zh-CN"/>
              </w:rPr>
            </w:pPr>
            <w:r>
              <w:rPr>
                <w:rStyle w:val="1005"/>
                <w:rFonts w:hint="eastAsia" w:ascii="宋体" w:hAnsi="宋体" w:eastAsia="宋体" w:cs="宋体"/>
                <w:b w:val="0"/>
                <w:bCs w:val="0"/>
                <w:color w:val="auto"/>
                <w:sz w:val="24"/>
                <w:szCs w:val="24"/>
                <w:highlight w:val="none"/>
                <w:lang w:val="en-US" w:eastAsia="zh-CN"/>
              </w:rPr>
              <w:t xml:space="preserve">1、项目负责人（6分）</w:t>
            </w:r>
            <w:r/>
          </w:p>
          <w:p>
            <w:pPr>
              <w:numPr>
                <w:ilvl w:val="0"/>
                <w:numId w:val="0"/>
              </w:numPr>
              <w:ind w:firstLine="240"/>
              <w:jc w:val="left"/>
              <w:rPr>
                <w:rStyle w:val="1005"/>
                <w:rFonts w:hint="eastAsia"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lang w:eastAsia="zh-CN"/>
              </w:rPr>
              <w:t xml:space="preserve">（</w:t>
            </w:r>
            <w:r>
              <w:rPr>
                <w:rStyle w:val="1005"/>
                <w:rFonts w:hint="eastAsia" w:ascii="宋体" w:hAnsi="宋体" w:eastAsia="宋体" w:cs="宋体"/>
                <w:color w:val="auto"/>
                <w:sz w:val="24"/>
                <w:szCs w:val="24"/>
                <w:highlight w:val="none"/>
                <w:lang w:val="en-US" w:eastAsia="zh-CN"/>
              </w:rPr>
              <w:t xml:space="preserve">1）</w:t>
            </w:r>
            <w:r>
              <w:rPr>
                <w:rStyle w:val="1005"/>
                <w:rFonts w:hint="eastAsia" w:ascii="宋体" w:hAnsi="宋体" w:eastAsia="宋体" w:cs="宋体"/>
                <w:color w:val="auto"/>
                <w:sz w:val="24"/>
                <w:szCs w:val="24"/>
                <w:highlight w:val="none"/>
              </w:rPr>
              <w:t xml:space="preserve">拟选派项目负责人具有具有考古、文物保护</w:t>
            </w:r>
            <w:r>
              <w:rPr>
                <w:rStyle w:val="1005"/>
                <w:rFonts w:hint="eastAsia" w:ascii="宋体" w:hAnsi="宋体" w:cs="宋体"/>
                <w:color w:val="auto"/>
                <w:sz w:val="24"/>
                <w:szCs w:val="24"/>
                <w:highlight w:val="none"/>
              </w:rPr>
              <w:t xml:space="preserve">、地质勘探、地球物理</w:t>
            </w:r>
            <w:r>
              <w:rPr>
                <w:rStyle w:val="1005"/>
                <w:rFonts w:hint="eastAsia" w:ascii="宋体" w:hAnsi="宋体" w:eastAsia="宋体" w:cs="宋体"/>
                <w:color w:val="auto"/>
                <w:sz w:val="24"/>
                <w:szCs w:val="24"/>
                <w:highlight w:val="none"/>
              </w:rPr>
              <w:t xml:space="preserve">相关专业</w:t>
            </w:r>
            <w:r>
              <w:rPr>
                <w:rStyle w:val="1005"/>
                <w:rFonts w:hint="eastAsia" w:ascii="宋体" w:hAnsi="宋体" w:cs="宋体"/>
                <w:color w:val="auto"/>
                <w:sz w:val="24"/>
                <w:szCs w:val="24"/>
                <w:highlight w:val="none"/>
              </w:rPr>
              <w:t xml:space="preserve">毕业证书</w:t>
            </w:r>
            <w:r>
              <w:rPr>
                <w:rStyle w:val="1005"/>
                <w:rFonts w:hint="eastAsia" w:ascii="宋体" w:hAnsi="宋体" w:eastAsia="宋体" w:cs="宋体"/>
                <w:color w:val="auto"/>
                <w:sz w:val="24"/>
                <w:szCs w:val="24"/>
                <w:highlight w:val="none"/>
              </w:rPr>
              <w:t xml:space="preserve">的得</w:t>
            </w:r>
            <w:r>
              <w:rPr>
                <w:rStyle w:val="1005"/>
                <w:rFonts w:hint="eastAsia" w:ascii="宋体" w:hAnsi="宋体" w:eastAsia="宋体" w:cs="宋体"/>
                <w:color w:val="auto"/>
                <w:sz w:val="24"/>
                <w:szCs w:val="24"/>
                <w:highlight w:val="none"/>
                <w:lang w:val="en-US" w:eastAsia="zh-CN"/>
              </w:rPr>
              <w:t xml:space="preserve">2</w:t>
            </w:r>
            <w:r>
              <w:rPr>
                <w:rStyle w:val="1005"/>
                <w:rFonts w:hint="eastAsia" w:ascii="宋体" w:hAnsi="宋体" w:eastAsia="宋体" w:cs="宋体"/>
                <w:color w:val="auto"/>
                <w:sz w:val="24"/>
                <w:szCs w:val="24"/>
                <w:highlight w:val="none"/>
              </w:rPr>
              <w:t xml:space="preserve">分；</w:t>
            </w:r>
            <w:r/>
          </w:p>
          <w:p>
            <w:pPr>
              <w:numPr>
                <w:ilvl w:val="0"/>
                <w:numId w:val="0"/>
              </w:numPr>
              <w:ind w:firstLine="240"/>
              <w:jc w:val="left"/>
              <w:rPr>
                <w:rStyle w:val="1005"/>
                <w:rFonts w:hint="eastAsia" w:ascii="宋体" w:hAnsi="宋体" w:eastAsia="宋体" w:cs="宋体"/>
                <w:b w:val="0"/>
                <w:bCs w:val="0"/>
                <w:color w:val="auto"/>
                <w:sz w:val="24"/>
                <w:szCs w:val="24"/>
                <w:highlight w:val="none"/>
              </w:rPr>
            </w:pPr>
            <w:r>
              <w:rPr>
                <w:rStyle w:val="1005"/>
                <w:rFonts w:hint="eastAsia" w:ascii="宋体" w:hAnsi="宋体" w:eastAsia="宋体" w:cs="宋体"/>
                <w:b w:val="0"/>
                <w:bCs w:val="0"/>
                <w:color w:val="auto"/>
                <w:sz w:val="24"/>
                <w:szCs w:val="24"/>
                <w:highlight w:val="none"/>
                <w:lang w:eastAsia="zh-CN"/>
              </w:rPr>
              <w:t xml:space="preserve">（</w:t>
            </w:r>
            <w:r>
              <w:rPr>
                <w:rStyle w:val="1005"/>
                <w:rFonts w:hint="eastAsia" w:ascii="宋体" w:hAnsi="宋体" w:eastAsia="宋体" w:cs="宋体"/>
                <w:b w:val="0"/>
                <w:bCs w:val="0"/>
                <w:color w:val="auto"/>
                <w:sz w:val="24"/>
                <w:szCs w:val="24"/>
                <w:highlight w:val="none"/>
                <w:lang w:val="en-US" w:eastAsia="zh-CN"/>
              </w:rPr>
              <w:t xml:space="preserve">2）</w:t>
            </w:r>
            <w:r>
              <w:rPr>
                <w:rStyle w:val="1005"/>
                <w:rFonts w:hint="eastAsia" w:ascii="宋体" w:hAnsi="宋体" w:eastAsia="宋体" w:cs="宋体"/>
                <w:b w:val="0"/>
                <w:bCs w:val="0"/>
                <w:color w:val="auto"/>
                <w:sz w:val="24"/>
                <w:szCs w:val="24"/>
                <w:highlight w:val="none"/>
              </w:rPr>
              <w:t xml:space="preserve">能完全响应</w:t>
            </w:r>
            <w:r>
              <w:rPr>
                <w:rStyle w:val="1005"/>
                <w:rFonts w:hint="eastAsia" w:ascii="宋体" w:hAnsi="宋体" w:eastAsia="宋体" w:cs="宋体"/>
                <w:b w:val="0"/>
                <w:bCs w:val="0"/>
                <w:color w:val="auto"/>
                <w:sz w:val="24"/>
                <w:szCs w:val="24"/>
                <w:highlight w:val="none"/>
                <w:lang w:val="en-US" w:eastAsia="zh-CN"/>
              </w:rPr>
              <w:t xml:space="preserve">招标</w:t>
            </w:r>
            <w:r>
              <w:rPr>
                <w:rStyle w:val="1005"/>
                <w:rFonts w:hint="eastAsia" w:ascii="宋体" w:hAnsi="宋体" w:eastAsia="宋体" w:cs="宋体"/>
                <w:b w:val="0"/>
                <w:bCs w:val="0"/>
                <w:color w:val="auto"/>
                <w:sz w:val="24"/>
                <w:szCs w:val="24"/>
                <w:highlight w:val="none"/>
              </w:rPr>
              <w:t xml:space="preserve">文件</w:t>
            </w:r>
            <w:r>
              <w:rPr>
                <w:rStyle w:val="1005"/>
                <w:rFonts w:hint="eastAsia" w:ascii="宋体" w:hAnsi="宋体" w:eastAsia="宋体" w:cs="宋体"/>
                <w:b w:val="0"/>
                <w:bCs w:val="0"/>
                <w:color w:val="auto"/>
                <w:sz w:val="24"/>
                <w:szCs w:val="24"/>
                <w:highlight w:val="none"/>
                <w:lang w:val="en-US" w:eastAsia="zh-CN"/>
              </w:rPr>
              <w:t xml:space="preserve">【</w:t>
            </w:r>
            <w:r>
              <w:rPr>
                <w:rStyle w:val="1005"/>
                <w:rFonts w:hint="eastAsia" w:ascii="宋体" w:hAnsi="宋体" w:eastAsia="宋体" w:cs="宋体"/>
                <w:b w:val="0"/>
                <w:bCs w:val="0"/>
                <w:color w:val="auto"/>
                <w:sz w:val="24"/>
                <w:szCs w:val="24"/>
                <w:highlight w:val="none"/>
              </w:rPr>
              <w:t xml:space="preserve">项目要求（采购需求）】第</w:t>
            </w:r>
            <w:r>
              <w:rPr>
                <w:rStyle w:val="1005"/>
                <w:rFonts w:hint="eastAsia" w:ascii="宋体" w:hAnsi="宋体" w:eastAsia="宋体" w:cs="宋体"/>
                <w:b w:val="0"/>
                <w:bCs w:val="0"/>
                <w:color w:val="auto"/>
                <w:sz w:val="24"/>
                <w:szCs w:val="24"/>
                <w:highlight w:val="none"/>
                <w:lang w:val="en-US" w:eastAsia="zh-CN"/>
              </w:rPr>
              <w:t xml:space="preserve">四</w:t>
            </w:r>
            <w:r>
              <w:rPr>
                <w:rStyle w:val="1005"/>
                <w:rFonts w:hint="eastAsia" w:ascii="宋体" w:hAnsi="宋体" w:eastAsia="宋体" w:cs="宋体"/>
                <w:b w:val="0"/>
                <w:bCs w:val="0"/>
                <w:color w:val="auto"/>
                <w:sz w:val="24"/>
                <w:szCs w:val="24"/>
                <w:highlight w:val="none"/>
              </w:rPr>
              <w:t xml:space="preserve">条技术队伍要求第</w:t>
            </w:r>
            <w:r>
              <w:rPr>
                <w:rStyle w:val="1005"/>
                <w:rFonts w:hint="eastAsia" w:ascii="宋体" w:hAnsi="宋体" w:eastAsia="宋体" w:cs="宋体"/>
                <w:b w:val="0"/>
                <w:bCs w:val="0"/>
                <w:color w:val="auto"/>
                <w:sz w:val="24"/>
                <w:szCs w:val="24"/>
                <w:highlight w:val="none"/>
                <w:lang w:val="en-US" w:eastAsia="zh-CN"/>
              </w:rPr>
              <w:t xml:space="preserve">2</w:t>
            </w:r>
            <w:r>
              <w:rPr>
                <w:rStyle w:val="1005"/>
                <w:rFonts w:hint="eastAsia" w:ascii="宋体" w:hAnsi="宋体" w:eastAsia="宋体" w:cs="宋体"/>
                <w:b w:val="0"/>
                <w:bCs w:val="0"/>
                <w:color w:val="auto"/>
                <w:sz w:val="24"/>
                <w:szCs w:val="24"/>
                <w:highlight w:val="none"/>
              </w:rPr>
              <w:t xml:space="preserve">条内容</w:t>
            </w:r>
            <w:r>
              <w:rPr>
                <w:rStyle w:val="1005"/>
                <w:rFonts w:hint="eastAsia" w:ascii="宋体" w:hAnsi="宋体" w:eastAsia="宋体" w:cs="宋体"/>
                <w:b w:val="0"/>
                <w:bCs w:val="0"/>
                <w:color w:val="auto"/>
                <w:sz w:val="24"/>
                <w:szCs w:val="24"/>
                <w:highlight w:val="none"/>
                <w:lang w:eastAsia="zh-CN"/>
              </w:rPr>
              <w:t xml:space="preserve">；</w:t>
            </w:r>
            <w:r>
              <w:rPr>
                <w:rStyle w:val="1005"/>
                <w:rFonts w:hint="eastAsia" w:ascii="宋体" w:hAnsi="宋体" w:eastAsia="宋体" w:cs="宋体"/>
                <w:b w:val="0"/>
                <w:bCs w:val="0"/>
                <w:color w:val="auto"/>
                <w:sz w:val="24"/>
                <w:szCs w:val="24"/>
                <w:highlight w:val="none"/>
              </w:rPr>
              <w:t xml:space="preserve">且供应商能提供4条相关工作经验证明的得4分；能提供3条相关工作经验证明的得3分；能提供2条相关工作经验证明的得2分；能提供1条相关工作经验证明的得1分；未提供相关工作经验证明的不得分。 </w:t>
            </w:r>
            <w:r/>
          </w:p>
          <w:p>
            <w:pPr>
              <w:jc w:val="left"/>
              <w:rPr>
                <w:rStyle w:val="1005"/>
                <w:rFonts w:hint="default" w:ascii="宋体" w:hAnsi="宋体" w:eastAsia="宋体" w:cs="宋体"/>
                <w:b w:val="0"/>
                <w:bCs w:val="0"/>
                <w:color w:val="auto"/>
                <w:sz w:val="24"/>
                <w:szCs w:val="24"/>
                <w:highlight w:val="none"/>
                <w:lang w:val="en-US" w:eastAsia="zh-CN"/>
              </w:rPr>
            </w:pPr>
            <w:r>
              <w:rPr>
                <w:rStyle w:val="1005"/>
                <w:rFonts w:hint="eastAsia" w:ascii="宋体" w:hAnsi="宋体" w:eastAsia="宋体" w:cs="宋体"/>
                <w:b w:val="0"/>
                <w:bCs w:val="0"/>
                <w:color w:val="auto"/>
                <w:sz w:val="24"/>
                <w:szCs w:val="24"/>
                <w:highlight w:val="none"/>
                <w:lang w:val="en-US" w:eastAsia="zh-CN"/>
              </w:rPr>
              <w:t xml:space="preserve">2、其他技术人员（10分）</w:t>
            </w:r>
            <w:r/>
          </w:p>
          <w:p>
            <w:pPr>
              <w:ind w:firstLine="240"/>
              <w:jc w:val="left"/>
              <w:rPr>
                <w:rStyle w:val="1005"/>
                <w:rFonts w:hint="eastAsia" w:ascii="宋体" w:hAnsi="宋体" w:eastAsia="宋体" w:cs="宋体"/>
                <w:b w:val="0"/>
                <w:bCs w:val="0"/>
                <w:color w:val="auto"/>
                <w:sz w:val="24"/>
                <w:szCs w:val="24"/>
                <w:highlight w:val="none"/>
                <w:lang w:val="en-US" w:eastAsia="zh-CN"/>
              </w:rPr>
            </w:pPr>
            <w:r>
              <w:rPr>
                <w:rStyle w:val="1005"/>
                <w:rFonts w:hint="eastAsia" w:ascii="宋体" w:hAnsi="宋体" w:eastAsia="宋体" w:cs="宋体"/>
                <w:b w:val="0"/>
                <w:bCs w:val="0"/>
                <w:color w:val="auto"/>
                <w:sz w:val="24"/>
                <w:szCs w:val="24"/>
                <w:highlight w:val="none"/>
                <w:lang w:eastAsia="zh-CN"/>
              </w:rPr>
              <w:t xml:space="preserve">（</w:t>
            </w:r>
            <w:r>
              <w:rPr>
                <w:rStyle w:val="1005"/>
                <w:rFonts w:hint="eastAsia" w:ascii="宋体" w:hAnsi="宋体" w:eastAsia="宋体" w:cs="宋体"/>
                <w:b w:val="0"/>
                <w:bCs w:val="0"/>
                <w:color w:val="auto"/>
                <w:sz w:val="24"/>
                <w:szCs w:val="24"/>
                <w:highlight w:val="none"/>
                <w:lang w:val="en-US" w:eastAsia="zh-CN"/>
              </w:rPr>
              <w:t xml:space="preserve">1）</w:t>
            </w:r>
            <w:r>
              <w:rPr>
                <w:rStyle w:val="1005"/>
                <w:rFonts w:hint="eastAsia" w:ascii="宋体" w:hAnsi="宋体" w:eastAsia="宋体" w:cs="宋体"/>
                <w:b w:val="0"/>
                <w:bCs w:val="0"/>
                <w:color w:val="auto"/>
                <w:sz w:val="24"/>
                <w:szCs w:val="24"/>
                <w:highlight w:val="none"/>
              </w:rPr>
              <w:t xml:space="preserve">拟投入本项目的技术人员中，具有文博或相关专业（考古学、文物与博物馆学、文物保护技术</w:t>
            </w:r>
            <w:r>
              <w:rPr>
                <w:rStyle w:val="1005"/>
                <w:rFonts w:hint="eastAsia" w:ascii="宋体" w:hAnsi="宋体" w:eastAsia="宋体" w:cs="宋体"/>
                <w:b w:val="0"/>
                <w:bCs w:val="0"/>
                <w:color w:val="auto"/>
                <w:sz w:val="24"/>
                <w:szCs w:val="24"/>
                <w:highlight w:val="none"/>
                <w:lang w:eastAsia="zh-CN"/>
              </w:rPr>
              <w:t xml:space="preserve">、</w:t>
            </w:r>
            <w:r>
              <w:rPr>
                <w:rStyle w:val="1005"/>
                <w:rFonts w:hint="eastAsia" w:ascii="宋体" w:hAnsi="宋体" w:eastAsia="宋体" w:cs="宋体"/>
                <w:b w:val="0"/>
                <w:bCs w:val="0"/>
                <w:color w:val="auto"/>
                <w:sz w:val="24"/>
                <w:szCs w:val="24"/>
                <w:highlight w:val="none"/>
                <w:lang w:val="en-US" w:eastAsia="zh-CN"/>
              </w:rPr>
              <w:t xml:space="preserve">文物修复、勘探</w:t>
            </w:r>
            <w:r>
              <w:rPr>
                <w:rStyle w:val="1005"/>
                <w:rFonts w:hint="eastAsia" w:ascii="宋体" w:hAnsi="宋体" w:eastAsia="宋体" w:cs="宋体"/>
                <w:b w:val="0"/>
                <w:bCs w:val="0"/>
                <w:color w:val="auto"/>
                <w:sz w:val="24"/>
                <w:szCs w:val="24"/>
                <w:highlight w:val="none"/>
              </w:rPr>
              <w:t xml:space="preserve">）专科及以上学历，每有1人得</w:t>
            </w:r>
            <w:r>
              <w:rPr>
                <w:rStyle w:val="1005"/>
                <w:rFonts w:hint="eastAsia" w:ascii="宋体" w:hAnsi="宋体" w:eastAsia="宋体" w:cs="宋体"/>
                <w:b w:val="0"/>
                <w:bCs w:val="0"/>
                <w:color w:val="auto"/>
                <w:sz w:val="24"/>
                <w:szCs w:val="24"/>
                <w:highlight w:val="none"/>
                <w:lang w:val="en-US" w:eastAsia="zh-CN"/>
              </w:rPr>
              <w:t xml:space="preserve">1</w:t>
            </w:r>
            <w:r>
              <w:rPr>
                <w:rStyle w:val="1005"/>
                <w:rFonts w:hint="eastAsia" w:ascii="宋体" w:hAnsi="宋体" w:eastAsia="宋体" w:cs="宋体"/>
                <w:b w:val="0"/>
                <w:bCs w:val="0"/>
                <w:color w:val="auto"/>
                <w:sz w:val="24"/>
                <w:szCs w:val="24"/>
                <w:highlight w:val="none"/>
              </w:rPr>
              <w:t xml:space="preserve">分，最高得6分。</w:t>
            </w:r>
            <w:r/>
          </w:p>
          <w:p>
            <w:pPr>
              <w:ind w:firstLine="240"/>
              <w:rPr>
                <w:rFonts w:hint="eastAsia" w:eastAsia="宋体"/>
                <w:b w:val="0"/>
                <w:bCs w:val="0"/>
                <w:color w:val="auto"/>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拟投入本项目的技术人员中，参加过文物局或文物行政主管部门组织的考古勘探（或文物调查）技术培训班并取得合格证书的，每有1人得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分，最高得4分。</w:t>
            </w:r>
            <w:r/>
          </w:p>
          <w:p>
            <w:pPr>
              <w:jc w:val="left"/>
              <w:rPr>
                <w:rFonts w:hint="eastAsia" w:ascii="宋体" w:hAnsi="宋体" w:eastAsia="宋体" w:cs="宋体"/>
                <w:b w:val="0"/>
                <w:bCs w:val="0"/>
                <w:color w:val="auto"/>
                <w:sz w:val="24"/>
                <w:szCs w:val="24"/>
                <w:highlight w:val="none"/>
              </w:rPr>
            </w:pPr>
            <w:r>
              <w:rPr>
                <w:rStyle w:val="1005"/>
                <w:rFonts w:hint="eastAsia" w:ascii="宋体" w:hAnsi="宋体" w:eastAsia="宋体" w:cs="宋体"/>
                <w:b w:val="0"/>
                <w:bCs w:val="0"/>
                <w:color w:val="auto"/>
                <w:sz w:val="24"/>
                <w:szCs w:val="24"/>
                <w:highlight w:val="none"/>
              </w:rPr>
              <w:t xml:space="preserve">注：以上人员均须提供相应职称、证书复印件，并同时提供响应文件递交截止时间前</w:t>
            </w:r>
            <w:r>
              <w:rPr>
                <w:rStyle w:val="1005"/>
                <w:rFonts w:hint="eastAsia" w:ascii="宋体" w:hAnsi="宋体" w:cs="宋体"/>
                <w:b w:val="0"/>
                <w:bCs w:val="0"/>
                <w:color w:val="auto"/>
                <w:sz w:val="24"/>
                <w:szCs w:val="24"/>
                <w:highlight w:val="none"/>
                <w:lang w:val="en-US" w:eastAsia="zh-CN"/>
              </w:rPr>
              <w:t xml:space="preserve">六</w:t>
            </w:r>
            <w:r>
              <w:rPr>
                <w:rStyle w:val="1005"/>
                <w:rFonts w:hint="eastAsia" w:ascii="宋体" w:hAnsi="宋体" w:eastAsia="宋体" w:cs="宋体"/>
                <w:b w:val="0"/>
                <w:bCs w:val="0"/>
                <w:color w:val="auto"/>
                <w:sz w:val="24"/>
                <w:szCs w:val="24"/>
                <w:highlight w:val="none"/>
              </w:rPr>
              <w:t xml:space="preserve">个月内任意一个月供应商为其缴纳的社保证明材料（复印件加盖公章）。若为退休返聘人员，则提供退休证明、聘用合同</w:t>
            </w:r>
            <w:r>
              <w:rPr>
                <w:rStyle w:val="1005"/>
                <w:rFonts w:hint="eastAsia" w:ascii="宋体" w:hAnsi="宋体" w:eastAsia="宋体" w:cs="宋体"/>
                <w:b w:val="0"/>
                <w:bCs w:val="0"/>
                <w:color w:val="auto"/>
                <w:sz w:val="24"/>
                <w:szCs w:val="24"/>
                <w:highlight w:val="none"/>
                <w:lang w:eastAsia="zh-CN"/>
              </w:rPr>
              <w:t xml:space="preserve">；</w:t>
            </w:r>
            <w:r>
              <w:rPr>
                <w:rStyle w:val="1005"/>
                <w:rFonts w:hint="eastAsia" w:ascii="宋体" w:hAnsi="宋体" w:eastAsia="宋体" w:cs="宋体"/>
                <w:b w:val="0"/>
                <w:bCs w:val="0"/>
                <w:color w:val="auto"/>
                <w:sz w:val="24"/>
                <w:szCs w:val="24"/>
                <w:highlight w:val="none"/>
              </w:rPr>
              <w:t xml:space="preserve">未按要求提供证明材料的不得分。</w:t>
            </w:r>
            <w:r/>
          </w:p>
        </w:tc>
      </w:tr>
      <w:tr>
        <w:trPr>
          <w:jc w:val="center"/>
          <w:trHeight w:val="4658"/>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b w:val="0"/>
                <w:bCs w:val="0"/>
                <w:color w:val="auto"/>
                <w:sz w:val="24"/>
                <w:szCs w:val="24"/>
                <w:lang w:val="en-US" w:eastAsia="zh-CN" w:bidi="en-US"/>
              </w:rPr>
            </w:pPr>
            <w:r>
              <w:rPr>
                <w:rFonts w:hint="eastAsia" w:ascii="宋体" w:hAnsi="宋体" w:eastAsia="宋体" w:cs="宋体"/>
                <w:b w:val="0"/>
                <w:bCs w:val="0"/>
                <w:i w:val="0"/>
                <w:caps w:val="0"/>
                <w:color w:val="auto"/>
                <w:spacing w:val="0"/>
                <w:sz w:val="24"/>
                <w:szCs w:val="24"/>
                <w:shd w:val="clear" w:color="auto" w:fill="ffffff"/>
              </w:rPr>
              <w:t xml:space="preserve">设施、设备配置方案</w:t>
            </w:r>
            <w:r>
              <w:rPr>
                <w:rFonts w:hint="eastAsia" w:ascii="宋体" w:hAnsi="宋体" w:eastAsia="宋体" w:cs="宋体"/>
                <w:b w:val="0"/>
                <w:bCs w:val="0"/>
                <w:i w:val="0"/>
                <w:caps w:val="0"/>
                <w:color w:val="auto"/>
                <w:spacing w:val="0"/>
                <w:sz w:val="24"/>
                <w:szCs w:val="24"/>
                <w:shd w:val="clear" w:color="auto" w:fill="ffffff"/>
                <w:lang w:eastAsia="zh-CN"/>
              </w:rPr>
              <w:t xml:space="preserve">（</w:t>
            </w:r>
            <w:r>
              <w:rPr>
                <w:rFonts w:hint="eastAsia" w:ascii="宋体" w:hAnsi="宋体" w:cs="宋体"/>
                <w:b w:val="0"/>
                <w:bCs w:val="0"/>
                <w:i w:val="0"/>
                <w:caps w:val="0"/>
                <w:color w:val="auto"/>
                <w:spacing w:val="0"/>
                <w:sz w:val="24"/>
                <w:szCs w:val="24"/>
                <w:shd w:val="clear" w:color="auto" w:fill="ffffff"/>
                <w:lang w:val="en-US" w:eastAsia="zh-CN"/>
              </w:rPr>
              <w:t xml:space="preserve">15</w:t>
            </w:r>
            <w:r>
              <w:rPr>
                <w:rFonts w:hint="eastAsia" w:ascii="宋体" w:hAnsi="宋体" w:eastAsia="宋体" w:cs="宋体"/>
                <w:b w:val="0"/>
                <w:bCs w:val="0"/>
                <w:i w:val="0"/>
                <w:caps w:val="0"/>
                <w:color w:val="auto"/>
                <w:spacing w:val="0"/>
                <w:sz w:val="24"/>
                <w:szCs w:val="24"/>
                <w:shd w:val="clear" w:color="auto" w:fill="ffffff"/>
                <w:lang w:val="en-US" w:eastAsia="zh-CN"/>
              </w:rPr>
              <w:t xml:space="preserve">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05"/>
                <w:rFonts w:hint="eastAsia" w:ascii="宋体" w:hAnsi="宋体" w:eastAsia="宋体" w:cs="宋体"/>
                <w:b w:val="0"/>
                <w:bCs w:val="0"/>
                <w:color w:val="auto"/>
                <w:sz w:val="24"/>
                <w:szCs w:val="24"/>
              </w:rPr>
            </w:pPr>
            <w:r>
              <w:rPr>
                <w:rStyle w:val="1005"/>
                <w:rFonts w:hint="eastAsia" w:ascii="宋体" w:hAnsi="宋体" w:cs="宋体"/>
                <w:b w:val="0"/>
                <w:bCs w:val="0"/>
                <w:color w:val="auto"/>
                <w:sz w:val="24"/>
                <w:szCs w:val="24"/>
                <w:lang w:val="en-US" w:eastAsia="zh-CN"/>
              </w:rPr>
              <w:t xml:space="preserve">1、</w:t>
            </w:r>
            <w:r>
              <w:rPr>
                <w:rStyle w:val="1005"/>
                <w:rFonts w:hint="eastAsia" w:ascii="宋体" w:hAnsi="宋体" w:eastAsia="宋体" w:cs="宋体"/>
                <w:b w:val="0"/>
                <w:bCs w:val="0"/>
                <w:color w:val="auto"/>
                <w:sz w:val="24"/>
                <w:szCs w:val="24"/>
              </w:rPr>
              <w:t xml:space="preserve">RTK测绘仪器与无人机设备（</w:t>
            </w:r>
            <w:r>
              <w:rPr>
                <w:rStyle w:val="1005"/>
                <w:rFonts w:hint="eastAsia" w:ascii="宋体" w:hAnsi="宋体" w:eastAsia="宋体" w:cs="宋体"/>
                <w:b w:val="0"/>
                <w:bCs w:val="0"/>
                <w:color w:val="auto"/>
                <w:sz w:val="24"/>
                <w:szCs w:val="24"/>
                <w:lang w:val="en-US" w:eastAsia="zh-CN"/>
              </w:rPr>
              <w:t xml:space="preserve">5</w:t>
            </w:r>
            <w:r>
              <w:rPr>
                <w:rStyle w:val="1005"/>
                <w:rFonts w:hint="eastAsia" w:ascii="宋体" w:hAnsi="宋体" w:eastAsia="宋体" w:cs="宋体"/>
                <w:b w:val="0"/>
                <w:bCs w:val="0"/>
                <w:color w:val="auto"/>
                <w:sz w:val="24"/>
                <w:szCs w:val="24"/>
              </w:rPr>
              <w:t xml:space="preserve">分）：</w:t>
            </w:r>
            <w:r/>
          </w:p>
          <w:p>
            <w:pPr>
              <w:jc w:val="left"/>
              <w:rPr>
                <w:rStyle w:val="1005"/>
                <w:rFonts w:hint="eastAsia" w:ascii="宋体" w:hAnsi="宋体" w:eastAsia="宋体" w:cs="宋体"/>
                <w:b w:val="0"/>
                <w:bCs w:val="0"/>
                <w:color w:val="auto"/>
                <w:sz w:val="24"/>
                <w:szCs w:val="24"/>
              </w:rPr>
            </w:pPr>
            <w:r>
              <w:rPr>
                <w:rStyle w:val="1005"/>
                <w:rFonts w:hint="eastAsia" w:ascii="宋体" w:hAnsi="宋体" w:eastAsia="宋体" w:cs="宋体"/>
                <w:b w:val="0"/>
                <w:bCs w:val="0"/>
                <w:color w:val="auto"/>
                <w:sz w:val="24"/>
                <w:szCs w:val="24"/>
              </w:rPr>
              <w:t xml:space="preserve">拟投入本项目设备中，RTK测绘仪器</w:t>
            </w:r>
            <w:r>
              <w:rPr>
                <w:rStyle w:val="1005"/>
                <w:rFonts w:hint="eastAsia" w:ascii="宋体" w:hAnsi="宋体" w:eastAsia="宋体" w:cs="宋体"/>
                <w:b w:val="0"/>
                <w:bCs w:val="0"/>
                <w:color w:val="auto"/>
                <w:sz w:val="24"/>
                <w:szCs w:val="24"/>
                <w:lang w:val="en-US" w:eastAsia="zh-CN"/>
              </w:rPr>
              <w:t xml:space="preserve">和</w:t>
            </w:r>
            <w:r>
              <w:rPr>
                <w:rStyle w:val="1005"/>
                <w:rFonts w:hint="eastAsia" w:ascii="宋体" w:hAnsi="宋体" w:eastAsia="宋体" w:cs="宋体"/>
                <w:b w:val="0"/>
                <w:bCs w:val="0"/>
                <w:color w:val="auto"/>
                <w:sz w:val="24"/>
                <w:szCs w:val="24"/>
              </w:rPr>
              <w:t xml:space="preserve">无人机</w:t>
            </w:r>
            <w:r>
              <w:rPr>
                <w:rStyle w:val="1005"/>
                <w:rFonts w:hint="eastAsia" w:ascii="宋体" w:hAnsi="宋体" w:eastAsia="宋体" w:cs="宋体"/>
                <w:b w:val="0"/>
                <w:bCs w:val="0"/>
                <w:color w:val="auto"/>
                <w:sz w:val="24"/>
                <w:szCs w:val="24"/>
                <w:lang w:eastAsia="zh-CN"/>
              </w:rPr>
              <w:t xml:space="preserve">，</w:t>
            </w:r>
            <w:r>
              <w:rPr>
                <w:rStyle w:val="1005"/>
                <w:rFonts w:hint="eastAsia" w:ascii="宋体" w:hAnsi="宋体" w:eastAsia="宋体" w:cs="宋体"/>
                <w:b w:val="0"/>
                <w:bCs w:val="0"/>
                <w:color w:val="auto"/>
                <w:sz w:val="24"/>
                <w:szCs w:val="24"/>
                <w:lang w:val="en-US" w:eastAsia="zh-CN"/>
              </w:rPr>
              <w:t xml:space="preserve">每种设备</w:t>
            </w:r>
            <w:r>
              <w:rPr>
                <w:rStyle w:val="1005"/>
                <w:rFonts w:hint="eastAsia" w:ascii="宋体" w:hAnsi="宋体" w:eastAsia="宋体" w:cs="宋体"/>
                <w:b w:val="0"/>
                <w:bCs w:val="0"/>
                <w:color w:val="auto"/>
                <w:sz w:val="24"/>
                <w:szCs w:val="24"/>
              </w:rPr>
              <w:t xml:space="preserve">不少于2台的得</w:t>
            </w:r>
            <w:r>
              <w:rPr>
                <w:rStyle w:val="1005"/>
                <w:rFonts w:hint="eastAsia" w:ascii="宋体" w:hAnsi="宋体" w:eastAsia="宋体" w:cs="宋体"/>
                <w:b w:val="0"/>
                <w:bCs w:val="0"/>
                <w:color w:val="auto"/>
                <w:sz w:val="24"/>
                <w:szCs w:val="24"/>
                <w:lang w:val="en-US" w:eastAsia="zh-CN"/>
              </w:rPr>
              <w:t xml:space="preserve">3</w:t>
            </w:r>
            <w:r>
              <w:rPr>
                <w:rStyle w:val="1005"/>
                <w:rFonts w:hint="eastAsia" w:ascii="宋体" w:hAnsi="宋体" w:eastAsia="宋体" w:cs="宋体"/>
                <w:b w:val="0"/>
                <w:bCs w:val="0"/>
                <w:color w:val="auto"/>
                <w:sz w:val="24"/>
                <w:szCs w:val="24"/>
              </w:rPr>
              <w:t xml:space="preserve">分，每增加1台RTK测绘仪器</w:t>
            </w:r>
            <w:r>
              <w:rPr>
                <w:rStyle w:val="1005"/>
                <w:rFonts w:hint="eastAsia" w:ascii="宋体" w:hAnsi="宋体" w:eastAsia="宋体" w:cs="宋体"/>
                <w:b w:val="0"/>
                <w:bCs w:val="0"/>
                <w:color w:val="auto"/>
                <w:sz w:val="24"/>
                <w:szCs w:val="24"/>
                <w:lang w:val="en-US" w:eastAsia="zh-CN"/>
              </w:rPr>
              <w:t xml:space="preserve">和</w:t>
            </w:r>
            <w:r>
              <w:rPr>
                <w:rStyle w:val="1005"/>
                <w:rFonts w:hint="eastAsia" w:ascii="宋体" w:hAnsi="宋体" w:cs="宋体"/>
                <w:b w:val="0"/>
                <w:bCs w:val="0"/>
                <w:color w:val="auto"/>
                <w:sz w:val="24"/>
                <w:szCs w:val="24"/>
                <w:lang w:val="en-US" w:eastAsia="zh-CN"/>
              </w:rPr>
              <w:t xml:space="preserve">1</w:t>
            </w:r>
            <w:r>
              <w:rPr>
                <w:rStyle w:val="1005"/>
                <w:rFonts w:hint="eastAsia" w:ascii="宋体" w:hAnsi="宋体" w:eastAsia="宋体" w:cs="宋体"/>
                <w:b w:val="0"/>
                <w:bCs w:val="0"/>
                <w:color w:val="auto"/>
                <w:sz w:val="24"/>
                <w:szCs w:val="24"/>
                <w:lang w:val="en-US" w:eastAsia="zh-CN"/>
              </w:rPr>
              <w:t xml:space="preserve">台</w:t>
            </w:r>
            <w:r>
              <w:rPr>
                <w:rStyle w:val="1005"/>
                <w:rFonts w:hint="eastAsia" w:ascii="宋体" w:hAnsi="宋体" w:eastAsia="宋体" w:cs="宋体"/>
                <w:b w:val="0"/>
                <w:bCs w:val="0"/>
                <w:color w:val="auto"/>
                <w:sz w:val="24"/>
                <w:szCs w:val="24"/>
              </w:rPr>
              <w:t xml:space="preserve">无人机额外加1分，最高得5分（需提供购买发票或租赁协议、设备照片并加盖</w:t>
            </w:r>
            <w:r>
              <w:rPr>
                <w:rStyle w:val="1005"/>
                <w:rFonts w:hint="eastAsia" w:ascii="宋体" w:hAnsi="宋体" w:eastAsia="宋体" w:cs="宋体"/>
                <w:b w:val="0"/>
                <w:bCs w:val="0"/>
                <w:color w:val="auto"/>
                <w:sz w:val="24"/>
                <w:szCs w:val="24"/>
                <w:lang w:val="en-US" w:eastAsia="zh-CN"/>
              </w:rPr>
              <w:t xml:space="preserve">公</w:t>
            </w:r>
            <w:r>
              <w:rPr>
                <w:rStyle w:val="1005"/>
                <w:rFonts w:hint="eastAsia" w:ascii="宋体" w:hAnsi="宋体" w:eastAsia="宋体" w:cs="宋体"/>
                <w:b w:val="0"/>
                <w:bCs w:val="0"/>
                <w:color w:val="auto"/>
                <w:sz w:val="24"/>
                <w:szCs w:val="24"/>
              </w:rPr>
              <w:t xml:space="preserve">章）。</w:t>
            </w:r>
            <w:r/>
          </w:p>
          <w:p>
            <w:pPr>
              <w:jc w:val="left"/>
              <w:rPr>
                <w:rStyle w:val="1005"/>
                <w:rFonts w:hint="eastAsia" w:ascii="宋体" w:hAnsi="宋体" w:eastAsia="宋体" w:cs="宋体"/>
                <w:b w:val="0"/>
                <w:bCs w:val="0"/>
                <w:color w:val="auto"/>
                <w:sz w:val="24"/>
                <w:szCs w:val="24"/>
              </w:rPr>
            </w:pPr>
            <w:r>
              <w:rPr>
                <w:rStyle w:val="1005"/>
                <w:rFonts w:hint="eastAsia" w:ascii="宋体" w:hAnsi="宋体" w:eastAsia="宋体" w:cs="宋体"/>
                <w:b w:val="0"/>
                <w:bCs w:val="0"/>
                <w:color w:val="auto"/>
                <w:sz w:val="24"/>
                <w:szCs w:val="24"/>
                <w:lang w:val="en-US" w:eastAsia="zh-CN"/>
              </w:rPr>
              <w:t xml:space="preserve">2、</w:t>
            </w:r>
            <w:r>
              <w:rPr>
                <w:rStyle w:val="1005"/>
                <w:rFonts w:hint="eastAsia" w:ascii="宋体" w:hAnsi="宋体" w:eastAsia="宋体" w:cs="宋体"/>
                <w:b w:val="0"/>
                <w:bCs w:val="0"/>
                <w:color w:val="auto"/>
                <w:sz w:val="24"/>
                <w:szCs w:val="24"/>
              </w:rPr>
              <w:t xml:space="preserve">四轮机动车辆（</w:t>
            </w:r>
            <w:r>
              <w:rPr>
                <w:rStyle w:val="1005"/>
                <w:rFonts w:hint="eastAsia" w:ascii="宋体" w:hAnsi="宋体" w:eastAsia="宋体" w:cs="宋体"/>
                <w:b w:val="0"/>
                <w:bCs w:val="0"/>
                <w:color w:val="auto"/>
                <w:sz w:val="24"/>
                <w:szCs w:val="24"/>
                <w:lang w:val="en-US" w:eastAsia="zh-CN"/>
              </w:rPr>
              <w:t xml:space="preserve">5</w:t>
            </w:r>
            <w:r>
              <w:rPr>
                <w:rStyle w:val="1005"/>
                <w:rFonts w:hint="eastAsia" w:ascii="宋体" w:hAnsi="宋体" w:eastAsia="宋体" w:cs="宋体"/>
                <w:b w:val="0"/>
                <w:bCs w:val="0"/>
                <w:color w:val="auto"/>
                <w:sz w:val="24"/>
                <w:szCs w:val="24"/>
              </w:rPr>
              <w:t xml:space="preserve">分）：</w:t>
            </w:r>
            <w:r/>
          </w:p>
          <w:p>
            <w:pPr>
              <w:jc w:val="left"/>
              <w:rPr>
                <w:rStyle w:val="1005"/>
                <w:rFonts w:hint="eastAsia" w:ascii="宋体" w:hAnsi="宋体" w:eastAsia="宋体" w:cs="宋体"/>
                <w:b w:val="0"/>
                <w:bCs w:val="0"/>
                <w:color w:val="auto"/>
                <w:sz w:val="24"/>
                <w:szCs w:val="24"/>
              </w:rPr>
            </w:pPr>
            <w:r>
              <w:rPr>
                <w:rStyle w:val="1005"/>
                <w:rFonts w:hint="eastAsia" w:ascii="宋体" w:hAnsi="宋体" w:eastAsia="宋体" w:cs="宋体"/>
                <w:b w:val="0"/>
                <w:bCs w:val="0"/>
                <w:color w:val="auto"/>
                <w:sz w:val="24"/>
                <w:szCs w:val="24"/>
              </w:rPr>
              <w:t xml:space="preserve">拟投入本项目设备中，四轮机动车辆不少于2辆的得</w:t>
            </w:r>
            <w:r>
              <w:rPr>
                <w:rStyle w:val="1005"/>
                <w:rFonts w:hint="eastAsia" w:ascii="宋体" w:hAnsi="宋体" w:eastAsia="宋体" w:cs="宋体"/>
                <w:b w:val="0"/>
                <w:bCs w:val="0"/>
                <w:color w:val="auto"/>
                <w:sz w:val="24"/>
                <w:szCs w:val="24"/>
                <w:lang w:val="en-US" w:eastAsia="zh-CN"/>
              </w:rPr>
              <w:t xml:space="preserve">3</w:t>
            </w:r>
            <w:r>
              <w:rPr>
                <w:rStyle w:val="1005"/>
                <w:rFonts w:hint="eastAsia" w:ascii="宋体" w:hAnsi="宋体" w:eastAsia="宋体" w:cs="宋体"/>
                <w:b w:val="0"/>
                <w:bCs w:val="0"/>
                <w:color w:val="auto"/>
                <w:sz w:val="24"/>
                <w:szCs w:val="24"/>
              </w:rPr>
              <w:t xml:space="preserve">分，每增加1辆额外加</w:t>
            </w:r>
            <w:r>
              <w:rPr>
                <w:rStyle w:val="1005"/>
                <w:rFonts w:hint="eastAsia" w:ascii="宋体" w:hAnsi="宋体" w:eastAsia="宋体" w:cs="宋体"/>
                <w:b w:val="0"/>
                <w:bCs w:val="0"/>
                <w:color w:val="auto"/>
                <w:sz w:val="24"/>
                <w:szCs w:val="24"/>
                <w:lang w:val="en-US" w:eastAsia="zh-CN"/>
              </w:rPr>
              <w:t xml:space="preserve">1</w:t>
            </w:r>
            <w:r>
              <w:rPr>
                <w:rStyle w:val="1005"/>
                <w:rFonts w:hint="eastAsia" w:ascii="宋体" w:hAnsi="宋体" w:eastAsia="宋体" w:cs="宋体"/>
                <w:b w:val="0"/>
                <w:bCs w:val="0"/>
                <w:color w:val="auto"/>
                <w:sz w:val="24"/>
                <w:szCs w:val="24"/>
              </w:rPr>
              <w:t xml:space="preserve">分，最高得</w:t>
            </w:r>
            <w:r>
              <w:rPr>
                <w:rStyle w:val="1005"/>
                <w:rFonts w:hint="eastAsia" w:ascii="宋体" w:hAnsi="宋体" w:eastAsia="宋体" w:cs="宋体"/>
                <w:b w:val="0"/>
                <w:bCs w:val="0"/>
                <w:color w:val="auto"/>
                <w:sz w:val="24"/>
                <w:szCs w:val="24"/>
                <w:lang w:val="en-US" w:eastAsia="zh-CN"/>
              </w:rPr>
              <w:t xml:space="preserve">5</w:t>
            </w:r>
            <w:r>
              <w:rPr>
                <w:rStyle w:val="1005"/>
                <w:rFonts w:hint="eastAsia" w:ascii="宋体" w:hAnsi="宋体" w:eastAsia="宋体" w:cs="宋体"/>
                <w:b w:val="0"/>
                <w:bCs w:val="0"/>
                <w:color w:val="auto"/>
                <w:sz w:val="24"/>
                <w:szCs w:val="24"/>
              </w:rPr>
              <w:t xml:space="preserve">分（需提供购买发票或租赁协议、车辆照片、车辆行驶证的</w:t>
            </w:r>
            <w:r>
              <w:rPr>
                <w:rStyle w:val="1005"/>
                <w:rFonts w:hint="eastAsia" w:ascii="宋体" w:hAnsi="宋体" w:eastAsia="宋体" w:cs="宋体"/>
                <w:b w:val="0"/>
                <w:bCs w:val="0"/>
                <w:color w:val="auto"/>
                <w:sz w:val="24"/>
                <w:szCs w:val="24"/>
                <w:lang w:val="en-US" w:eastAsia="zh-CN"/>
              </w:rPr>
              <w:t xml:space="preserve">复印件</w:t>
            </w:r>
            <w:r>
              <w:rPr>
                <w:rStyle w:val="1005"/>
                <w:rFonts w:hint="eastAsia" w:ascii="宋体" w:hAnsi="宋体" w:eastAsia="宋体" w:cs="宋体"/>
                <w:b w:val="0"/>
                <w:bCs w:val="0"/>
                <w:color w:val="auto"/>
                <w:sz w:val="24"/>
                <w:szCs w:val="24"/>
              </w:rPr>
              <w:t xml:space="preserve">并加盖</w:t>
            </w:r>
            <w:r>
              <w:rPr>
                <w:rStyle w:val="1005"/>
                <w:rFonts w:hint="eastAsia" w:ascii="宋体" w:hAnsi="宋体" w:eastAsia="宋体" w:cs="宋体"/>
                <w:b w:val="0"/>
                <w:bCs w:val="0"/>
                <w:color w:val="auto"/>
                <w:sz w:val="24"/>
                <w:szCs w:val="24"/>
                <w:lang w:val="en-US" w:eastAsia="zh-CN"/>
              </w:rPr>
              <w:t xml:space="preserve">公</w:t>
            </w:r>
            <w:r>
              <w:rPr>
                <w:rStyle w:val="1005"/>
                <w:rFonts w:hint="eastAsia" w:ascii="宋体" w:hAnsi="宋体" w:eastAsia="宋体" w:cs="宋体"/>
                <w:b w:val="0"/>
                <w:bCs w:val="0"/>
                <w:color w:val="auto"/>
                <w:sz w:val="24"/>
                <w:szCs w:val="24"/>
              </w:rPr>
              <w:t xml:space="preserve">章）。</w:t>
            </w:r>
            <w:r/>
          </w:p>
          <w:p>
            <w:pPr>
              <w:jc w:val="left"/>
              <w:rPr>
                <w:rStyle w:val="1005"/>
                <w:rFonts w:hint="eastAsia" w:ascii="宋体" w:hAnsi="宋体" w:eastAsia="宋体" w:cs="宋体"/>
                <w:b w:val="0"/>
                <w:bCs w:val="0"/>
                <w:color w:val="auto"/>
                <w:sz w:val="24"/>
                <w:szCs w:val="24"/>
              </w:rPr>
            </w:pPr>
            <w:r>
              <w:rPr>
                <w:rStyle w:val="1005"/>
                <w:rFonts w:hint="eastAsia" w:ascii="宋体" w:hAnsi="宋体" w:eastAsia="宋体" w:cs="宋体"/>
                <w:b w:val="0"/>
                <w:bCs w:val="0"/>
                <w:color w:val="auto"/>
                <w:sz w:val="24"/>
                <w:szCs w:val="24"/>
                <w:lang w:val="en-US" w:eastAsia="zh-CN"/>
              </w:rPr>
              <w:t xml:space="preserve">3、</w:t>
            </w:r>
            <w:r>
              <w:rPr>
                <w:rStyle w:val="1005"/>
                <w:rFonts w:hint="eastAsia" w:ascii="宋体" w:hAnsi="宋体" w:eastAsia="宋体" w:cs="宋体"/>
                <w:b w:val="0"/>
                <w:bCs w:val="0"/>
                <w:color w:val="auto"/>
                <w:sz w:val="24"/>
                <w:szCs w:val="24"/>
              </w:rPr>
              <w:t xml:space="preserve">机械设备</w:t>
            </w:r>
            <w:r>
              <w:rPr>
                <w:rStyle w:val="1005"/>
                <w:rFonts w:hint="eastAsia" w:ascii="宋体" w:hAnsi="宋体" w:eastAsia="宋体" w:cs="宋体"/>
                <w:b w:val="0"/>
                <w:bCs w:val="0"/>
                <w:color w:val="auto"/>
                <w:sz w:val="24"/>
                <w:szCs w:val="24"/>
                <w:lang w:val="en-US" w:eastAsia="zh-CN"/>
              </w:rPr>
              <w:t xml:space="preserve">钻探机</w:t>
            </w:r>
            <w:r>
              <w:rPr>
                <w:rStyle w:val="1005"/>
                <w:rFonts w:hint="eastAsia" w:ascii="宋体" w:hAnsi="宋体" w:eastAsia="宋体" w:cs="宋体"/>
                <w:b w:val="0"/>
                <w:bCs w:val="0"/>
                <w:color w:val="auto"/>
                <w:sz w:val="24"/>
                <w:szCs w:val="24"/>
              </w:rPr>
              <w:t xml:space="preserve">（</w:t>
            </w:r>
            <w:r>
              <w:rPr>
                <w:rStyle w:val="1005"/>
                <w:rFonts w:hint="eastAsia" w:ascii="宋体" w:hAnsi="宋体" w:eastAsia="宋体" w:cs="宋体"/>
                <w:b w:val="0"/>
                <w:bCs w:val="0"/>
                <w:color w:val="auto"/>
                <w:sz w:val="24"/>
                <w:szCs w:val="24"/>
                <w:lang w:val="en-US" w:eastAsia="zh-CN"/>
              </w:rPr>
              <w:t xml:space="preserve">3</w:t>
            </w:r>
            <w:r>
              <w:rPr>
                <w:rStyle w:val="1005"/>
                <w:rFonts w:hint="eastAsia" w:ascii="宋体" w:hAnsi="宋体" w:eastAsia="宋体" w:cs="宋体"/>
                <w:b w:val="0"/>
                <w:bCs w:val="0"/>
                <w:color w:val="auto"/>
                <w:sz w:val="24"/>
                <w:szCs w:val="24"/>
              </w:rPr>
              <w:t xml:space="preserve">分）：</w:t>
            </w:r>
            <w:r/>
          </w:p>
          <w:p>
            <w:pPr>
              <w:jc w:val="left"/>
              <w:rPr>
                <w:rStyle w:val="1005"/>
                <w:rFonts w:hint="eastAsia" w:ascii="宋体" w:hAnsi="宋体" w:eastAsia="宋体" w:cs="宋体"/>
                <w:b w:val="0"/>
                <w:bCs w:val="0"/>
                <w:color w:val="auto"/>
                <w:sz w:val="24"/>
                <w:szCs w:val="24"/>
              </w:rPr>
            </w:pPr>
            <w:r>
              <w:rPr>
                <w:rStyle w:val="1005"/>
                <w:rFonts w:hint="eastAsia" w:ascii="宋体" w:hAnsi="宋体" w:eastAsia="宋体" w:cs="宋体"/>
                <w:b w:val="0"/>
                <w:bCs w:val="0"/>
                <w:color w:val="auto"/>
                <w:sz w:val="24"/>
                <w:szCs w:val="24"/>
              </w:rPr>
              <w:t xml:space="preserve">拟投入本项目设备中有机械设备</w:t>
            </w:r>
            <w:r>
              <w:rPr>
                <w:rStyle w:val="1005"/>
                <w:rFonts w:hint="eastAsia" w:ascii="宋体" w:hAnsi="宋体" w:eastAsia="宋体" w:cs="宋体"/>
                <w:b w:val="0"/>
                <w:bCs w:val="0"/>
                <w:color w:val="auto"/>
                <w:sz w:val="24"/>
                <w:szCs w:val="24"/>
                <w:lang w:val="en-US" w:eastAsia="zh-CN"/>
              </w:rPr>
              <w:t xml:space="preserve">钻探机</w:t>
            </w:r>
            <w:r>
              <w:rPr>
                <w:rStyle w:val="1005"/>
                <w:rFonts w:hint="eastAsia" w:ascii="宋体" w:hAnsi="宋体" w:eastAsia="宋体" w:cs="宋体"/>
                <w:b w:val="0"/>
                <w:bCs w:val="0"/>
                <w:color w:val="auto"/>
                <w:sz w:val="24"/>
                <w:szCs w:val="24"/>
              </w:rPr>
              <w:t xml:space="preserve">的得</w:t>
            </w:r>
            <w:r>
              <w:rPr>
                <w:rStyle w:val="1005"/>
                <w:rFonts w:hint="eastAsia" w:ascii="宋体" w:hAnsi="宋体" w:eastAsia="宋体" w:cs="宋体"/>
                <w:b w:val="0"/>
                <w:bCs w:val="0"/>
                <w:color w:val="auto"/>
                <w:sz w:val="24"/>
                <w:szCs w:val="24"/>
                <w:lang w:val="en-US" w:eastAsia="zh-CN"/>
              </w:rPr>
              <w:t xml:space="preserve">3</w:t>
            </w:r>
            <w:r>
              <w:rPr>
                <w:rStyle w:val="1005"/>
                <w:rFonts w:hint="eastAsia" w:ascii="宋体" w:hAnsi="宋体" w:eastAsia="宋体" w:cs="宋体"/>
                <w:b w:val="0"/>
                <w:bCs w:val="0"/>
                <w:color w:val="auto"/>
                <w:sz w:val="24"/>
                <w:szCs w:val="24"/>
              </w:rPr>
              <w:t xml:space="preserve">分（需提供购买发票或租赁协议、设备照片并加盖</w:t>
            </w:r>
            <w:r>
              <w:rPr>
                <w:rStyle w:val="1005"/>
                <w:rFonts w:hint="eastAsia" w:ascii="宋体" w:hAnsi="宋体" w:eastAsia="宋体" w:cs="宋体"/>
                <w:b w:val="0"/>
                <w:bCs w:val="0"/>
                <w:color w:val="auto"/>
                <w:sz w:val="24"/>
                <w:szCs w:val="24"/>
                <w:lang w:val="en-US" w:eastAsia="zh-CN"/>
              </w:rPr>
              <w:t xml:space="preserve">公章</w:t>
            </w:r>
            <w:r>
              <w:rPr>
                <w:rStyle w:val="1005"/>
                <w:rFonts w:hint="eastAsia" w:ascii="宋体" w:hAnsi="宋体" w:eastAsia="宋体" w:cs="宋体"/>
                <w:b w:val="0"/>
                <w:bCs w:val="0"/>
                <w:color w:val="auto"/>
                <w:sz w:val="24"/>
                <w:szCs w:val="24"/>
              </w:rPr>
              <w:t xml:space="preserve">）。</w:t>
            </w:r>
            <w:r/>
          </w:p>
          <w:p>
            <w:pPr>
              <w:pStyle w:val="703"/>
              <w:ind w:left="0" w:firstLine="0"/>
              <w:rPr>
                <w:rStyle w:val="1005"/>
                <w:rFonts w:hint="default" w:ascii="宋体" w:hAnsi="宋体" w:eastAsia="宋体" w:cs="宋体"/>
                <w:b w:val="0"/>
                <w:bCs w:val="0"/>
                <w:color w:val="auto"/>
                <w:sz w:val="24"/>
                <w:szCs w:val="24"/>
                <w:lang w:val="en-US" w:eastAsia="zh-CN"/>
              </w:rPr>
            </w:pPr>
            <w:r>
              <w:rPr>
                <w:rStyle w:val="1005"/>
                <w:rFonts w:hint="eastAsia" w:ascii="宋体" w:hAnsi="宋体" w:eastAsia="宋体" w:cs="宋体"/>
                <w:b w:val="0"/>
                <w:bCs w:val="0"/>
                <w:color w:val="auto"/>
                <w:sz w:val="24"/>
                <w:szCs w:val="24"/>
                <w:lang w:val="en-US" w:eastAsia="zh-CN"/>
              </w:rPr>
              <w:t xml:space="preserve">4、其他设施、设备（2分）</w:t>
            </w:r>
            <w:r/>
          </w:p>
          <w:p>
            <w:pPr>
              <w:pStyle w:val="703"/>
              <w:ind w:left="0" w:firstLine="0"/>
              <w:rPr>
                <w:rStyle w:val="1005"/>
                <w:rFonts w:hint="eastAsia" w:ascii="宋体" w:hAnsi="宋体" w:eastAsia="宋体" w:cs="宋体"/>
                <w:b w:val="0"/>
                <w:bCs w:val="0"/>
                <w:color w:val="auto"/>
                <w:sz w:val="24"/>
                <w:szCs w:val="24"/>
                <w:lang w:val="en-US" w:eastAsia="zh-CN"/>
              </w:rPr>
            </w:pPr>
            <w:r>
              <w:rPr>
                <w:rStyle w:val="1005"/>
                <w:rFonts w:hint="eastAsia" w:ascii="宋体" w:hAnsi="宋体" w:eastAsia="宋体" w:cs="宋体"/>
                <w:b w:val="0"/>
                <w:bCs w:val="0"/>
                <w:color w:val="auto"/>
                <w:sz w:val="24"/>
                <w:szCs w:val="24"/>
                <w:lang w:val="en-US" w:eastAsia="zh-CN"/>
              </w:rPr>
              <w:t xml:space="preserve">除上述设施、设备外，还可为本项目提供所需其他设施、</w:t>
            </w:r>
            <w:r>
              <w:rPr>
                <w:rStyle w:val="1005"/>
                <w:rFonts w:hint="eastAsia" w:asciiTheme="majorEastAsia" w:hAnsiTheme="majorEastAsia" w:eastAsiaTheme="majorEastAsia" w:cstheme="majorEastAsia"/>
                <w:b w:val="0"/>
                <w:bCs w:val="0"/>
                <w:color w:val="auto"/>
                <w:sz w:val="24"/>
                <w:szCs w:val="24"/>
                <w:lang w:val="en-US" w:eastAsia="zh-CN"/>
              </w:rPr>
              <w:t xml:space="preserve">设备十种及以上得</w:t>
            </w:r>
            <w:r>
              <w:rPr>
                <w:rStyle w:val="1005"/>
                <w:rFonts w:hint="eastAsia" w:ascii="宋体" w:hAnsi="宋体" w:eastAsia="宋体" w:cs="宋体"/>
                <w:b w:val="0"/>
                <w:bCs w:val="0"/>
                <w:color w:val="auto"/>
                <w:sz w:val="24"/>
                <w:szCs w:val="24"/>
                <w:lang w:val="en-US" w:eastAsia="zh-CN"/>
              </w:rPr>
              <w:t xml:space="preserve">2分（提供设备清单和照片加盖公章）；</w:t>
            </w:r>
            <w:r/>
          </w:p>
          <w:p>
            <w:pPr>
              <w:pStyle w:val="703"/>
              <w:ind w:left="0" w:firstLine="0"/>
              <w:rPr>
                <w:rFonts w:hint="eastAsia" w:ascii="宋体" w:hAnsi="宋体" w:eastAsia="宋体" w:cs="宋体"/>
                <w:b w:val="0"/>
                <w:bCs w:val="0"/>
                <w:i w:val="0"/>
                <w:caps w:val="0"/>
                <w:color w:val="auto"/>
                <w:spacing w:val="0"/>
                <w:sz w:val="24"/>
                <w:szCs w:val="24"/>
                <w:shd w:val="clear" w:color="auto" w:fill="ffffff"/>
                <w:lang w:eastAsia="zh-CN"/>
              </w:rPr>
            </w:pPr>
            <w:r>
              <w:rPr>
                <w:rStyle w:val="1005"/>
                <w:rFonts w:hint="eastAsia" w:ascii="宋体" w:hAnsi="宋体" w:eastAsia="宋体" w:cs="宋体"/>
                <w:b w:val="0"/>
                <w:bCs w:val="0"/>
                <w:color w:val="auto"/>
                <w:sz w:val="24"/>
                <w:szCs w:val="24"/>
              </w:rPr>
              <w:t xml:space="preserve">供应商须据实描述，如若被查实涉嫌虚假描述，则采购人有权否决其响应资格</w:t>
            </w:r>
            <w:r>
              <w:rPr>
                <w:rStyle w:val="1005"/>
                <w:rFonts w:hint="eastAsia" w:ascii="宋体" w:hAnsi="宋体" w:cs="宋体"/>
                <w:b w:val="0"/>
                <w:bCs w:val="0"/>
                <w:color w:val="auto"/>
                <w:sz w:val="24"/>
                <w:szCs w:val="24"/>
                <w:lang w:eastAsia="zh-CN"/>
              </w:rPr>
              <w:t xml:space="preserve">；</w:t>
            </w:r>
            <w:r/>
          </w:p>
        </w:tc>
      </w:tr>
      <w:tr>
        <w:trPr>
          <w:jc w:val="center"/>
          <w:trHeight w:val="1497"/>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i w:val="0"/>
                <w:caps w:val="0"/>
                <w:color w:val="auto"/>
                <w:spacing w:val="0"/>
                <w:sz w:val="24"/>
                <w:szCs w:val="24"/>
                <w:shd w:val="clear" w:color="auto" w:fill="ffffff"/>
                <w:lang w:val="en-US" w:eastAsia="zh-CN"/>
              </w:rPr>
            </w:pPr>
            <w:r>
              <w:rPr>
                <w:rFonts w:hint="eastAsia" w:ascii="宋体" w:hAnsi="宋体" w:cs="宋体"/>
                <w:b w:val="0"/>
                <w:bCs w:val="0"/>
                <w:i w:val="0"/>
                <w:caps w:val="0"/>
                <w:color w:val="auto"/>
                <w:spacing w:val="0"/>
                <w:sz w:val="24"/>
                <w:szCs w:val="24"/>
                <w:shd w:val="clear" w:color="auto" w:fill="ffffff"/>
                <w:lang w:val="en-US" w:eastAsia="zh-CN"/>
              </w:rPr>
              <w:t xml:space="preserve">专业能力     （2分）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rPr>
              <w:t xml:space="preserve">重要遗存发现供应商自2023年6月1日（以合同签订日期为准）以来完成的考古勘探项目，经考古发掘证实发现重要遗存（遗址或墓群）的，</w:t>
            </w:r>
            <w:r>
              <w:rPr>
                <w:rFonts w:hint="eastAsia" w:ascii="宋体" w:hAnsi="宋体" w:cs="宋体"/>
                <w:b w:val="0"/>
                <w:bCs w:val="0"/>
                <w:i w:val="0"/>
                <w:caps w:val="0"/>
                <w:color w:val="auto"/>
                <w:spacing w:val="0"/>
                <w:sz w:val="24"/>
                <w:szCs w:val="24"/>
                <w:lang w:val="en-US" w:eastAsia="zh-CN"/>
              </w:rPr>
              <w:t xml:space="preserve">每提供一个</w:t>
            </w:r>
            <w:r>
              <w:rPr>
                <w:rFonts w:hint="eastAsia" w:ascii="宋体" w:hAnsi="宋体" w:eastAsia="宋体" w:cs="宋体"/>
                <w:b w:val="0"/>
                <w:bCs w:val="0"/>
                <w:i w:val="0"/>
                <w:caps w:val="0"/>
                <w:color w:val="auto"/>
                <w:spacing w:val="0"/>
                <w:sz w:val="24"/>
                <w:szCs w:val="24"/>
              </w:rPr>
              <w:t xml:space="preserve">得</w:t>
            </w:r>
            <w:r>
              <w:rPr>
                <w:rFonts w:hint="eastAsia" w:ascii="宋体" w:hAnsi="宋体" w:cs="宋体"/>
                <w:b w:val="0"/>
                <w:bCs w:val="0"/>
                <w:i w:val="0"/>
                <w:caps w:val="0"/>
                <w:color w:val="auto"/>
                <w:spacing w:val="0"/>
                <w:sz w:val="24"/>
                <w:szCs w:val="24"/>
                <w:lang w:val="en-US" w:eastAsia="zh-CN"/>
              </w:rPr>
              <w:t xml:space="preserve">1</w:t>
            </w:r>
            <w:r>
              <w:rPr>
                <w:rFonts w:hint="eastAsia" w:ascii="宋体" w:hAnsi="宋体" w:eastAsia="宋体" w:cs="宋体"/>
                <w:b w:val="0"/>
                <w:bCs w:val="0"/>
                <w:i w:val="0"/>
                <w:caps w:val="0"/>
                <w:color w:val="auto"/>
                <w:spacing w:val="0"/>
                <w:sz w:val="24"/>
                <w:szCs w:val="24"/>
              </w:rPr>
              <w:t xml:space="preserve">分</w:t>
            </w:r>
            <w:r>
              <w:rPr>
                <w:rFonts w:hint="eastAsia" w:ascii="宋体" w:hAnsi="宋体" w:cs="宋体"/>
                <w:b w:val="0"/>
                <w:bCs w:val="0"/>
                <w:i w:val="0"/>
                <w:caps w:val="0"/>
                <w:color w:val="auto"/>
                <w:spacing w:val="0"/>
                <w:sz w:val="24"/>
                <w:szCs w:val="24"/>
                <w:lang w:eastAsia="zh-CN"/>
              </w:rPr>
              <w:t xml:space="preserve">；</w:t>
            </w:r>
            <w:r>
              <w:rPr>
                <w:rFonts w:hint="eastAsia" w:ascii="宋体" w:hAnsi="宋体" w:cs="宋体"/>
                <w:b w:val="0"/>
                <w:bCs w:val="0"/>
                <w:i w:val="0"/>
                <w:caps w:val="0"/>
                <w:color w:val="auto"/>
                <w:spacing w:val="0"/>
                <w:sz w:val="24"/>
                <w:szCs w:val="24"/>
                <w:lang w:val="en-US" w:eastAsia="zh-CN"/>
              </w:rPr>
              <w:t xml:space="preserve">最多2分。</w:t>
            </w:r>
            <w:r/>
          </w:p>
          <w:p>
            <w:pPr>
              <w:rPr>
                <w:rStyle w:val="1005"/>
                <w:rFonts w:hint="eastAsia" w:ascii="宋体" w:hAnsi="宋体" w:eastAsia="宋体" w:cs="宋体"/>
                <w:b w:val="0"/>
                <w:bCs w:val="0"/>
                <w:color w:val="auto"/>
                <w:sz w:val="24"/>
                <w:szCs w:val="24"/>
              </w:rPr>
            </w:pPr>
            <w:r>
              <w:rPr>
                <w:rFonts w:hint="eastAsia" w:ascii="宋体" w:hAnsi="宋体" w:eastAsia="宋体" w:cs="宋体"/>
                <w:b w:val="0"/>
                <w:bCs w:val="0"/>
                <w:i w:val="0"/>
                <w:caps w:val="0"/>
                <w:color w:val="auto"/>
                <w:spacing w:val="0"/>
                <w:sz w:val="24"/>
                <w:szCs w:val="24"/>
              </w:rPr>
              <w:t xml:space="preserve">（</w:t>
            </w:r>
            <w:r>
              <w:rPr>
                <w:rFonts w:hint="eastAsia" w:ascii="宋体" w:hAnsi="宋体" w:cs="宋体"/>
                <w:b w:val="0"/>
                <w:bCs w:val="0"/>
                <w:i w:val="0"/>
                <w:caps w:val="0"/>
                <w:color w:val="auto"/>
                <w:spacing w:val="0"/>
                <w:sz w:val="24"/>
                <w:szCs w:val="24"/>
                <w:lang w:val="en-US" w:eastAsia="zh-CN"/>
              </w:rPr>
              <w:t xml:space="preserve">响应</w:t>
            </w:r>
            <w:r>
              <w:rPr>
                <w:rFonts w:hint="eastAsia" w:ascii="宋体" w:hAnsi="宋体" w:eastAsia="宋体" w:cs="宋体"/>
                <w:b w:val="0"/>
                <w:bCs w:val="0"/>
                <w:i w:val="0"/>
                <w:caps w:val="0"/>
                <w:color w:val="auto"/>
                <w:spacing w:val="0"/>
                <w:sz w:val="24"/>
                <w:szCs w:val="24"/>
              </w:rPr>
              <w:t xml:space="preserve">文件中须提供</w:t>
            </w:r>
            <w:r>
              <w:rPr>
                <w:rFonts w:hint="eastAsia" w:ascii="宋体" w:hAnsi="宋体" w:eastAsia="宋体" w:cs="宋体"/>
                <w:b w:val="0"/>
                <w:bCs w:val="0"/>
                <w:i w:val="0"/>
                <w:caps w:val="0"/>
                <w:color w:val="auto"/>
                <w:spacing w:val="0"/>
                <w:sz w:val="24"/>
                <w:szCs w:val="24"/>
                <w:lang w:val="en-US" w:eastAsia="zh-CN"/>
              </w:rPr>
              <w:t xml:space="preserve">项目所在地区文物主管部门</w:t>
            </w:r>
            <w:r>
              <w:rPr>
                <w:rFonts w:hint="eastAsia" w:ascii="宋体" w:hAnsi="宋体" w:eastAsia="宋体" w:cs="宋体"/>
                <w:b w:val="0"/>
                <w:bCs w:val="0"/>
                <w:i w:val="0"/>
                <w:caps w:val="0"/>
                <w:color w:val="auto"/>
                <w:spacing w:val="0"/>
                <w:sz w:val="24"/>
                <w:szCs w:val="24"/>
              </w:rPr>
              <w:t xml:space="preserve">出具的相关佐证材料）</w:t>
            </w:r>
            <w:r/>
          </w:p>
        </w:tc>
      </w:tr>
      <w:tr>
        <w:trPr>
          <w:jc w:val="center"/>
          <w:trHeight w:val="2646"/>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ind w:left="480" w:hanging="24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进度计划与保障措施</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jc w:val="center"/>
              <w:rPr>
                <w:rFonts w:hint="eastAsia" w:ascii="宋体" w:hAnsi="宋体" w:eastAsia="宋体" w:cs="宋体"/>
                <w:b w:val="0"/>
                <w:bCs w:val="0"/>
                <w:i w:val="0"/>
                <w:caps w:val="0"/>
                <w:color w:val="auto"/>
                <w:spacing w:val="0"/>
                <w:sz w:val="24"/>
                <w:szCs w:val="24"/>
                <w:highlight w:val="none"/>
                <w:shd w:val="clear" w:color="auto" w:fill="ffffff"/>
              </w:rPr>
            </w:pPr>
            <w:r>
              <w:rPr>
                <w:rFonts w:hint="eastAsia" w:ascii="宋体" w:hAnsi="宋体" w:eastAsia="宋体" w:cs="宋体"/>
                <w:b w:val="0"/>
                <w:bCs w:val="0"/>
                <w:i w:val="0"/>
                <w:caps w:val="0"/>
                <w:color w:val="auto"/>
                <w:spacing w:val="0"/>
                <w:sz w:val="24"/>
                <w:szCs w:val="24"/>
                <w:highlight w:val="none"/>
                <w:shd w:val="clear" w:color="auto" w:fill="ffffff"/>
              </w:rPr>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供应商根据本项目需求提供</w:t>
            </w:r>
            <w:r>
              <w:rPr>
                <w:rFonts w:hint="eastAsia" w:ascii="宋体" w:hAnsi="宋体" w:cs="宋体"/>
                <w:b w:val="0"/>
                <w:bCs w:val="0"/>
                <w:color w:val="auto"/>
                <w:sz w:val="24"/>
                <w:highlight w:val="none"/>
              </w:rPr>
              <w:t xml:space="preserve">对本项目的重点、难点实施情况进行分析，以及其提出相应的解决措施</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评审小组</w:t>
            </w:r>
            <w:r>
              <w:rPr>
                <w:rFonts w:hint="eastAsia" w:ascii="宋体" w:hAnsi="宋体" w:eastAsia="宋体" w:cs="宋体"/>
                <w:b w:val="0"/>
                <w:bCs w:val="0"/>
                <w:color w:val="auto"/>
                <w:sz w:val="24"/>
                <w:szCs w:val="24"/>
                <w:highlight w:val="none"/>
              </w:rPr>
              <w:t xml:space="preserve">横向比较酌情打分。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rPr>
                <w:rStyle w:val="1005"/>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2820"/>
        </w:trPr>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bidi="en-US"/>
              </w:rPr>
            </w:pPr>
            <w:r>
              <w:rPr>
                <w:rFonts w:hint="eastAsia" w:ascii="宋体" w:hAnsi="宋体" w:cs="宋体"/>
                <w:b w:val="0"/>
                <w:bCs w:val="0"/>
                <w:color w:val="auto"/>
                <w:sz w:val="24"/>
                <w:szCs w:val="24"/>
                <w:highlight w:val="none"/>
                <w:lang w:val="en-US" w:eastAsia="zh-CN"/>
              </w:rPr>
              <w:t xml:space="preserve">徐州地区勘探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b w:val="0"/>
                <w:bCs w:val="0"/>
                <w:color w:val="auto"/>
                <w:sz w:val="24"/>
                <w:szCs w:val="24"/>
                <w:highlight w:val="none"/>
                <w:lang w:eastAsia="zh-CN" w:bidi="en-US"/>
              </w:rPr>
              <w:t xml:space="preserve">（</w:t>
            </w:r>
            <w:r>
              <w:rPr>
                <w:rFonts w:hint="eastAsia" w:ascii="宋体" w:hAnsi="宋体" w:eastAsia="宋体" w:cs="宋体"/>
                <w:b w:val="0"/>
                <w:bCs w:val="0"/>
                <w:color w:val="auto"/>
                <w:sz w:val="24"/>
                <w:szCs w:val="24"/>
                <w:highlight w:val="none"/>
                <w:lang w:val="en-US" w:eastAsia="zh-CN" w:bidi="en-US"/>
              </w:rPr>
              <w:t xml:space="preserve">1</w:t>
            </w:r>
            <w:r>
              <w:rPr>
                <w:rFonts w:hint="eastAsia" w:ascii="宋体" w:hAnsi="宋体" w:cs="宋体"/>
                <w:b w:val="0"/>
                <w:bCs w:val="0"/>
                <w:color w:val="auto"/>
                <w:sz w:val="24"/>
                <w:szCs w:val="24"/>
                <w:highlight w:val="none"/>
                <w:lang w:val="en-US" w:eastAsia="zh-CN" w:bidi="en-US"/>
              </w:rPr>
              <w:t xml:space="preserve">0</w:t>
            </w:r>
            <w:r>
              <w:rPr>
                <w:rFonts w:hint="eastAsia" w:ascii="宋体" w:hAnsi="宋体" w:eastAsia="宋体" w:cs="宋体"/>
                <w:b w:val="0"/>
                <w:bCs w:val="0"/>
                <w:color w:val="auto"/>
                <w:sz w:val="24"/>
                <w:szCs w:val="24"/>
                <w:highlight w:val="none"/>
                <w:lang w:val="en-US" w:eastAsia="zh-CN" w:bidi="en-US"/>
              </w:rPr>
              <w:t xml:space="preserve">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供应商根据本项目需求提供</w:t>
            </w:r>
            <w:r>
              <w:rPr>
                <w:rFonts w:hint="eastAsia" w:ascii="宋体" w:hAnsi="宋体" w:cs="宋体"/>
                <w:b w:val="0"/>
                <w:bCs w:val="0"/>
                <w:color w:val="auto"/>
                <w:sz w:val="24"/>
                <w:highlight w:val="none"/>
              </w:rPr>
              <w:t xml:space="preserve">对本项目的重点、难点实施情况进行分析，以及其提出相应的解决措施</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评审小组</w:t>
            </w:r>
            <w:r>
              <w:rPr>
                <w:rFonts w:hint="eastAsia" w:ascii="宋体" w:hAnsi="宋体" w:eastAsia="宋体" w:cs="宋体"/>
                <w:b w:val="0"/>
                <w:bCs w:val="0"/>
                <w:color w:val="auto"/>
                <w:sz w:val="24"/>
                <w:szCs w:val="24"/>
                <w:highlight w:val="none"/>
              </w:rPr>
              <w:t xml:space="preserve">横向比较酌情打分。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31"/>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688"/>
        </w:trPr>
        <w:tc>
          <w:tcPr>
            <w:tcBorders>
              <w:top w:val="single" w:color="auto" w:sz="4" w:space="0"/>
              <w:left w:val="single" w:color="000000" w:sz="4" w:space="0"/>
              <w:right w:val="single" w:color="000000" w:sz="4" w:space="0"/>
            </w:tcBorders>
            <w:tcMar>
              <w:left w:w="15" w:type="dxa"/>
              <w:top w:w="15" w:type="dxa"/>
              <w:right w:w="15" w:type="dxa"/>
            </w:tcMar>
            <w:tcW w:w="1609" w:type="dxa"/>
            <w:vAlign w:val="center"/>
            <w:vMerge w:val="restart"/>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15分）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勘探技术方案与操作流程（</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技术路线科学先进，操作流程详尽具体，完全满足采购需求的得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技术路线合理，操作流程较具体，满足采购需求的得4分；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技术路线基本可行，操作流程大致完整的得2分；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技术路线粗略，操作流程缺失较多的得1分；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不提供方案得0分。</w:t>
            </w:r>
            <w:r/>
          </w:p>
        </w:tc>
      </w:tr>
      <w:tr>
        <w:trPr>
          <w:jc w:val="center"/>
          <w:trHeight w:val="2080"/>
        </w:trPr>
        <w:tc>
          <w:tcPr>
            <w:tcBorders>
              <w:left w:val="single" w:color="000000" w:sz="4" w:space="0"/>
              <w:right w:val="single" w:color="000000" w:sz="4" w:space="0"/>
            </w:tcBorders>
            <w:tcMar>
              <w:left w:w="15" w:type="dxa"/>
              <w:top w:w="15" w:type="dxa"/>
              <w:right w:w="15" w:type="dxa"/>
            </w:tcMar>
            <w:tcW w:w="1609" w:type="dxa"/>
            <w:vAlign w:val="center"/>
            <w:vMerge w:val="continue"/>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遗迹记录与测绘方案（</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记录与测绘方案完整严谨，每种资料均有详细规范的得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方案较完整，主要记录与测绘项目有规范的得4分；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方案基本完整，部分记录或测绘项缺少细节的得2分；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方案不完整，关键记录或测绘项缺失的得1分；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不提供方案得0分。</w:t>
            </w:r>
            <w:r/>
          </w:p>
        </w:tc>
      </w:tr>
      <w:tr>
        <w:trPr>
          <w:jc w:val="center"/>
          <w:trHeight w:val="2069"/>
        </w:trPr>
        <w:tc>
          <w:tcPr>
            <w:tcBorders>
              <w:left w:val="single" w:color="000000" w:sz="4" w:space="0"/>
              <w:bottom w:val="single" w:color="auto" w:sz="4" w:space="0"/>
              <w:right w:val="single" w:color="000000" w:sz="4" w:space="0"/>
            </w:tcBorders>
            <w:tcMar>
              <w:left w:w="15" w:type="dxa"/>
              <w:top w:w="15" w:type="dxa"/>
              <w:right w:w="15" w:type="dxa"/>
            </w:tcMar>
            <w:tcW w:w="1609" w:type="dxa"/>
            <w:vAlign w:val="center"/>
            <w:vMerge w:val="continue"/>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资料整理与归档方案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归档方案系统完备，所有表格有标准化模板的得5分；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归档方案较完整，主要表格有模板的得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归档方案基本完整，部分表格或报告内容缺失的得2分；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归档方案粗略，大量内容缺失的得1分；</w:t>
            </w:r>
            <w:r/>
          </w:p>
          <w:p>
            <w:pPr>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szCs w:val="24"/>
                <w:highlight w:val="none"/>
              </w:rPr>
              <w:t xml:space="preserve">不提供方案得0分。</w:t>
            </w:r>
            <w:r/>
          </w:p>
        </w:tc>
      </w:tr>
      <w:tr>
        <w:trPr>
          <w:jc w:val="center"/>
          <w:trHeight w:val="1388"/>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05"/>
                <w:rFonts w:hint="eastAsia" w:ascii="宋体" w:hAnsi="宋体" w:eastAsia="宋体" w:cs="宋体"/>
                <w:b w:val="0"/>
                <w:bCs w:val="0"/>
                <w:color w:val="auto"/>
                <w:sz w:val="24"/>
                <w:szCs w:val="24"/>
                <w:highlight w:val="none"/>
              </w:rPr>
            </w:pPr>
            <w:r>
              <w:rPr>
                <w:rStyle w:val="1005"/>
                <w:rFonts w:hint="eastAsia" w:ascii="宋体" w:hAnsi="宋体" w:eastAsia="宋体" w:cs="宋体"/>
                <w:b w:val="0"/>
                <w:bCs w:val="0"/>
                <w:color w:val="auto"/>
                <w:sz w:val="24"/>
                <w:szCs w:val="24"/>
                <w:highlight w:val="none"/>
              </w:rPr>
              <w:t xml:space="preserve">供应商根据本项目需求提供文献资料掌握与保密措施</w:t>
            </w:r>
            <w:r>
              <w:rPr>
                <w:rFonts w:hint="eastAsia" w:ascii="宋体" w:hAnsi="宋体" w:eastAsia="宋体" w:cs="宋体"/>
                <w:b w:val="0"/>
                <w:bCs w:val="0"/>
                <w:i w:val="0"/>
                <w:caps w:val="0"/>
                <w:color w:val="auto"/>
                <w:spacing w:val="0"/>
                <w:sz w:val="24"/>
                <w:szCs w:val="24"/>
                <w:highlight w:val="none"/>
                <w:shd w:val="clear" w:color="auto" w:fill="ffffff"/>
              </w:rPr>
              <w:t xml:space="preserve">方案</w:t>
            </w:r>
            <w:r>
              <w:rPr>
                <w:rStyle w:val="1005"/>
                <w:rFonts w:hint="eastAsia" w:ascii="宋体" w:hAnsi="宋体" w:eastAsia="宋体" w:cs="宋体"/>
                <w:b w:val="0"/>
                <w:bCs w:val="0"/>
                <w:color w:val="auto"/>
                <w:sz w:val="24"/>
                <w:szCs w:val="24"/>
                <w:highlight w:val="none"/>
              </w:rPr>
              <w:t xml:space="preserve">等，</w:t>
            </w:r>
            <w:r>
              <w:rPr>
                <w:rStyle w:val="1005"/>
                <w:rFonts w:hint="eastAsia" w:ascii="宋体" w:hAnsi="宋体" w:eastAsia="宋体" w:cs="宋体"/>
                <w:b w:val="0"/>
                <w:bCs w:val="0"/>
                <w:color w:val="auto"/>
                <w:sz w:val="24"/>
                <w:szCs w:val="24"/>
                <w:highlight w:val="none"/>
                <w:lang w:eastAsia="zh-CN"/>
              </w:rPr>
              <w:t xml:space="preserve">评审小组</w:t>
            </w:r>
            <w:r>
              <w:rPr>
                <w:rStyle w:val="1005"/>
                <w:rFonts w:hint="eastAsia" w:ascii="宋体" w:hAnsi="宋体" w:eastAsia="宋体" w:cs="宋体"/>
                <w:b w:val="0"/>
                <w:bCs w:val="0"/>
                <w:color w:val="auto"/>
                <w:sz w:val="24"/>
                <w:szCs w:val="24"/>
                <w:highlight w:val="none"/>
              </w:rPr>
              <w:t xml:space="preserve">横向比较酌情打分。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388"/>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i w:val="0"/>
                <w:caps w:val="0"/>
                <w:color w:val="000000"/>
                <w:spacing w:val="0"/>
                <w:sz w:val="24"/>
                <w:szCs w:val="24"/>
                <w:shd w:val="clear" w:color="auto" w:fill="ffffff"/>
              </w:rPr>
            </w:pPr>
            <w:r>
              <w:rPr>
                <w:rFonts w:hint="eastAsia" w:ascii="宋体" w:hAnsi="宋体" w:eastAsia="宋体" w:cs="宋体"/>
                <w:i w:val="0"/>
                <w:caps w:val="0"/>
                <w:color w:val="000000"/>
                <w:spacing w:val="0"/>
                <w:sz w:val="24"/>
                <w:szCs w:val="24"/>
                <w:shd w:val="clear" w:color="auto" w:fill="ffffff"/>
              </w:rPr>
              <w:t xml:space="preserve">应急方案</w:t>
            </w:r>
            <w:r/>
          </w:p>
          <w:p>
            <w:pPr>
              <w:jc w:val="center"/>
              <w:rPr>
                <w:rFonts w:hint="default" w:ascii="宋体" w:hAnsi="宋体" w:eastAsia="宋体" w:cs="宋体"/>
                <w:color w:val="auto"/>
                <w:sz w:val="24"/>
                <w:szCs w:val="24"/>
                <w:lang w:val="en-US" w:eastAsia="zh-CN"/>
              </w:rPr>
            </w:pPr>
            <w:r>
              <w:rPr>
                <w:rFonts w:hint="eastAsia" w:ascii="宋体" w:hAnsi="宋体" w:eastAsia="宋体" w:cs="宋体"/>
                <w:i w:val="0"/>
                <w:caps w:val="0"/>
                <w:color w:val="000000"/>
                <w:spacing w:val="0"/>
                <w:sz w:val="24"/>
                <w:szCs w:val="24"/>
                <w:shd w:val="clear" w:color="auto" w:fill="ffffff"/>
                <w:lang w:eastAsia="zh-CN"/>
              </w:rPr>
              <w:t xml:space="preserve">（</w:t>
            </w:r>
            <w:r>
              <w:rPr>
                <w:rFonts w:hint="eastAsia" w:ascii="宋体" w:hAnsi="宋体" w:cs="宋体"/>
                <w:i w:val="0"/>
                <w:caps w:val="0"/>
                <w:color w:val="000000"/>
                <w:spacing w:val="0"/>
                <w:sz w:val="24"/>
                <w:szCs w:val="24"/>
                <w:shd w:val="clear" w:color="auto" w:fill="ffffff"/>
                <w:lang w:val="en-US" w:eastAsia="zh-CN"/>
              </w:rPr>
              <w:t xml:space="preserve">10</w:t>
            </w:r>
            <w:r>
              <w:rPr>
                <w:rFonts w:hint="eastAsia" w:ascii="宋体" w:hAnsi="宋体" w:eastAsia="宋体" w:cs="宋体"/>
                <w:i w:val="0"/>
                <w:caps w:val="0"/>
                <w:color w:val="000000"/>
                <w:spacing w:val="0"/>
                <w:sz w:val="24"/>
                <w:szCs w:val="24"/>
                <w:shd w:val="clear" w:color="auto" w:fill="ffffff"/>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供应商提供紧急情况制定的应急预案、实施过程中特殊事故（情况）的措施预案以及遇不可抗力情况等的应急预案，方案详细、内容齐全、表述准确、条理清晰、可操作性强</w:t>
            </w:r>
            <w:r>
              <w:rPr>
                <w:rFonts w:hint="eastAsia" w:ascii="宋体" w:hAnsi="宋体" w:cs="宋体"/>
                <w:color w:val="000000"/>
                <w:sz w:val="24"/>
                <w:lang w:eastAsia="zh-CN"/>
              </w:rPr>
              <w:t xml:space="preserve">；</w:t>
            </w:r>
            <w:r>
              <w:rPr>
                <w:rStyle w:val="1005"/>
                <w:rFonts w:hint="eastAsia" w:ascii="宋体" w:hAnsi="宋体" w:eastAsia="宋体" w:cs="宋体"/>
                <w:sz w:val="24"/>
                <w:szCs w:val="24"/>
                <w:lang w:eastAsia="zh-CN"/>
              </w:rPr>
              <w:t xml:space="preserve">评审小组</w:t>
            </w:r>
            <w:r>
              <w:rPr>
                <w:rStyle w:val="1005"/>
                <w:rFonts w:hint="eastAsia" w:ascii="宋体" w:hAnsi="宋体" w:eastAsia="宋体" w:cs="宋体"/>
                <w:sz w:val="24"/>
                <w:szCs w:val="24"/>
              </w:rPr>
              <w:t xml:space="preserve">横向比较酌情打分。</w:t>
            </w:r>
            <w:r/>
          </w:p>
          <w:p>
            <w:pPr>
              <w:pStyle w:val="717"/>
              <w:ind w:left="0"/>
              <w:jc w:val="left"/>
              <w:keepLines w:val="0"/>
              <w:keepNext w:val="0"/>
              <w:pageBreakBefore w:val="0"/>
              <w:spacing w:after="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sz w:val="24"/>
                <w:szCs w:val="24"/>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717"/>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bl>
    <w:p>
      <w:pPr>
        <w:numPr>
          <w:ilvl w:val="0"/>
          <w:numId w:val="0"/>
        </w:numPr>
        <w:rPr>
          <w:rFonts w:hint="eastAsia"/>
        </w:rPr>
      </w:pPr>
      <w:r>
        <w:rPr>
          <w:rFonts w:hint="eastAsia"/>
        </w:rPr>
      </w:r>
      <w:r/>
    </w:p>
    <w:p>
      <w:pPr>
        <w:pStyle w:val="722"/>
        <w:rPr>
          <w:rFonts w:hint="eastAsia"/>
          <w:sz w:val="22"/>
          <w:szCs w:val="28"/>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lang w:eastAsia="zh-CN"/>
        </w:rPr>
        <w:t xml:space="preserve">，</w:t>
      </w:r>
      <w:r>
        <w:rPr>
          <w:rFonts w:ascii="宋体" w:hAnsi="宋体" w:eastAsia="宋体" w:cs="宋体"/>
          <w:color w:val="000000"/>
          <w:sz w:val="28"/>
          <w:szCs w:val="28"/>
        </w:rPr>
        <w:t xml:space="preserve">评分结果精确到小数点后两位。</w:t>
      </w:r>
      <w:r/>
    </w:p>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44"/>
        <w:spacing w:line="520" w:lineRule="exact"/>
        <w:rPr>
          <w:rFonts w:hint="eastAsia" w:ascii="宋体" w:hAnsi="宋体"/>
          <w:sz w:val="28"/>
          <w:szCs w:val="28"/>
        </w:rPr>
      </w:pPr>
      <w:r/>
      <w:bookmarkStart w:id="10" w:name="_Toc15691"/>
      <w:r/>
      <w:bookmarkStart w:id="11" w:name="_Toc522790135"/>
      <w:r/>
      <w:bookmarkStart w:id="12" w:name="_Toc523404700"/>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0"/>
      <w:r/>
      <w:r/>
    </w:p>
    <w:p>
      <w:pPr>
        <w:pStyle w:val="706"/>
        <w:rPr>
          <w:rFonts w:ascii="宋体" w:hAnsi="宋体"/>
          <w:sz w:val="28"/>
          <w:szCs w:val="28"/>
        </w:rPr>
      </w:pPr>
      <w:r>
        <w:rPr>
          <w:rFonts w:ascii="宋体" w:hAnsi="宋体"/>
          <w:sz w:val="28"/>
          <w:szCs w:val="28"/>
        </w:rPr>
      </w:r>
      <w:bookmarkEnd w:id="11"/>
      <w:bookmarkEnd w:id="12"/>
      <w:r/>
    </w:p>
    <w:p>
      <w:pPr>
        <w:ind w:firstLine="482"/>
        <w:jc w:val="center"/>
        <w:spacing w:line="360" w:lineRule="auto"/>
        <w:rPr>
          <w:rFonts w:ascii="宋体" w:hAnsi="宋体" w:cs="宋体"/>
          <w:b/>
          <w:sz w:val="24"/>
        </w:rPr>
      </w:pPr>
      <w:r/>
      <w:bookmarkStart w:id="13" w:name="_Toc65317831"/>
      <w:r/>
      <w:bookmarkStart w:id="14" w:name="_Toc522790136"/>
      <w:r/>
      <w:bookmarkStart w:id="15" w:name="_Toc523404701"/>
      <w:r>
        <w:rPr>
          <w:rFonts w:hint="eastAsia" w:ascii="宋体" w:hAnsi="宋体" w:cs="宋体"/>
          <w:b/>
          <w:sz w:val="24"/>
        </w:rPr>
        <w:t xml:space="preserve">（以采购人与成交供应商最终签订版本为准）</w:t>
      </w:r>
      <w:bookmarkEnd w:id="13"/>
      <w:r/>
    </w:p>
    <w:p>
      <w:pPr>
        <w:pStyle w:val="744"/>
        <w:jc w:val="center"/>
        <w:rPr>
          <w:rFonts w:ascii="宋体" w:hAnsi="宋体" w:cs="宋体"/>
          <w:sz w:val="36"/>
          <w:szCs w:val="36"/>
        </w:rPr>
      </w:pPr>
      <w:r>
        <w:rPr>
          <w:rFonts w:ascii="宋体" w:hAnsi="宋体" w:cs="宋体"/>
          <w:sz w:val="36"/>
          <w:szCs w:val="36"/>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left="0" w:right="0" w:firstLine="0"/>
        <w:jc w:val="center"/>
        <w:spacing w:before="220" w:after="200" w:line="85" w:lineRule="atLeast"/>
        <w:rPr>
          <w:rFonts w:hint="eastAsia" w:ascii="仿宋" w:hAnsi="仿宋" w:eastAsia="仿宋" w:cs="宋体"/>
          <w:color w:val="000000" w:themeColor="text1"/>
          <w:sz w:val="72"/>
          <w:szCs w:val="7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szCs w:val="72"/>
          <w:highlight w:val="none"/>
        </w:rPr>
        <w:t xml:space="preserve">政</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府</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采</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购</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合</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同</w:t>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06"/>
        <w:spacing w:line="264" w:lineRule="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r>
      <w:r/>
    </w:p>
    <w:p>
      <w:pPr>
        <w:pStyle w:val="70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徐州丰县经济开发区2026-2030储备地块资源评估项目</w:t>
      </w:r>
      <w:r/>
    </w:p>
    <w:p>
      <w:pPr>
        <w:pStyle w:val="70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JSZC-320300-XZGX-G2026-0019</w:t>
      </w:r>
      <w:r/>
    </w:p>
    <w:p>
      <w:pPr>
        <w:pStyle w:val="70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w:t>
      </w:r>
      <w:r/>
    </w:p>
    <w:p>
      <w:pPr>
        <w:pStyle w:val="70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成交供应商</w:t>
      </w:r>
      <w:r>
        <w:rPr>
          <w:rFonts w:hint="eastAsia" w:ascii="宋体" w:hAnsi="宋体" w:eastAsia="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w:t>
      </w:r>
      <w:r/>
    </w:p>
    <w:p>
      <w:pPr>
        <w:pStyle w:val="70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合同签订日期：  年  月  日</w:t>
      </w:r>
      <w:r/>
    </w:p>
    <w:p>
      <w:pPr>
        <w:pStyle w:val="70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0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（以下简称甲方）</w:t>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rPr>
          <w:rFonts w:ascii="宋体" w:hAnsi="宋体" w:eastAsia="宋体" w:cs="宋体"/>
          <w:color w:val="000000"/>
          <w:sz w:val="24"/>
          <w:u w:val="single"/>
        </w:rPr>
        <w:t xml:space="preserve">       （中标人名称）</w:t>
      </w:r>
      <w:r>
        <w:rPr>
          <w:rFonts w:ascii="宋体" w:hAnsi="宋体" w:eastAsia="宋体" w:cs="宋体"/>
          <w:color w:val="000000"/>
          <w:sz w:val="24"/>
        </w:rPr>
        <w:t xml:space="preserve">（以下简称乙方）</w:t>
      </w:r>
      <w:r/>
    </w:p>
    <w:p>
      <w:pPr>
        <w:ind w:left="0" w:right="0" w:firstLine="0"/>
        <w:jc w:val="both"/>
        <w:keepLines w:val="0"/>
        <w:keepNext w:val="0"/>
        <w:pageBreakBefore w:val="0"/>
        <w:spacing w:before="280" w:after="280" w:line="240" w:lineRule="atLeas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JSZC-320300-XZGX-G2026-0019</w:t>
      </w:r>
      <w:r/>
    </w:p>
    <w:p>
      <w:pPr>
        <w:ind w:left="0" w:right="0" w:firstLine="0"/>
        <w:jc w:val="both"/>
        <w:keepLines w:val="0"/>
        <w:keepNext w:val="0"/>
        <w:pageBreakBefore w:val="0"/>
        <w:spacing w:before="280" w:after="28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根据《中华人民共和国政府采购法》、《中华人民共和国民法典》等相关法律法规规定，《</w:t>
      </w:r>
      <w:r>
        <w:rPr>
          <w:rFonts w:hint="eastAsia" w:ascii="宋体" w:hAnsi="宋体" w:cs="宋体"/>
          <w:color w:val="000000"/>
          <w:sz w:val="24"/>
          <w:lang w:eastAsia="zh-CN"/>
        </w:rPr>
        <w:t xml:space="preserve">徐州丰县经济开发区2026-2030储备地块资源评估项目</w:t>
      </w:r>
      <w:r>
        <w:rPr>
          <w:rFonts w:ascii="宋体" w:hAnsi="宋体" w:eastAsia="宋体" w:cs="宋体"/>
          <w:color w:val="000000"/>
          <w:sz w:val="24"/>
        </w:rPr>
        <w:t xml:space="preserve">》编制项目[项目编号：</w:t>
      </w:r>
      <w:r>
        <w:rPr>
          <w:rFonts w:hint="eastAsia" w:ascii="宋体" w:hAnsi="宋体" w:cs="宋体"/>
          <w:color w:val="000000"/>
          <w:sz w:val="24"/>
          <w:lang w:eastAsia="zh-CN"/>
        </w:rPr>
        <w:t xml:space="preserve">JSZC-320300-XZGX-G2026-0019</w:t>
      </w:r>
      <w:r>
        <w:rPr>
          <w:rFonts w:ascii="宋体" w:hAnsi="宋体" w:eastAsia="宋体" w:cs="宋体"/>
          <w:color w:val="000000"/>
          <w:sz w:val="24"/>
        </w:rPr>
        <w:t xml:space="preserve">]的采购文件、中标通知书及乙方的投标文件，遵循平等、自愿、公平和诚实信用的原则，经甲、乙双方协商一致，订立本合同。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第一条项目名称及内容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rPr>
          <w:rFonts w:hint="eastAsia" w:ascii="宋体" w:hAnsi="宋体" w:cs="宋体"/>
          <w:color w:val="000000"/>
          <w:sz w:val="24"/>
          <w:lang w:eastAsia="zh-CN"/>
        </w:rPr>
        <w:t xml:space="preserve">徐州丰县经济开发区2026-2030储备地块资源评估项目</w:t>
      </w:r>
      <w:r>
        <w:rPr>
          <w:rFonts w:ascii="宋体" w:hAnsi="宋体" w:eastAsia="宋体" w:cs="宋体"/>
          <w:color w:val="000000"/>
          <w:sz w:val="24"/>
        </w:rPr>
        <w:t xml:space="preserve">，具体详见采购需求。</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第二条质量要求、技术标准、条件和期限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1.勘探面积</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highlight w:val="none"/>
        </w:rPr>
        <w:t xml:space="preserve">.</w:t>
      </w:r>
      <w:r>
        <w:rPr>
          <w:rFonts w:ascii="宋体" w:hAnsi="宋体" w:eastAsia="宋体" w:cs="宋体"/>
          <w:color w:val="auto"/>
          <w:sz w:val="24"/>
          <w:highlight w:val="none"/>
        </w:rPr>
        <w:t xml:space="preserve">服务期：</w:t>
      </w:r>
      <w:r>
        <w:rPr>
          <w:rFonts w:hint="eastAsia" w:ascii="宋体" w:hAnsi="宋体" w:cs="宋体"/>
          <w:color w:val="auto"/>
          <w:sz w:val="24"/>
          <w:szCs w:val="24"/>
          <w:highlight w:val="none"/>
        </w:rPr>
        <w:t xml:space="preserve">考古勘探</w:t>
      </w:r>
      <w:r>
        <w:rPr>
          <w:rFonts w:hint="eastAsia" w:ascii="宋体" w:hAnsi="宋体" w:cs="宋体"/>
          <w:color w:val="auto"/>
          <w:sz w:val="24"/>
          <w:szCs w:val="24"/>
          <w:highlight w:val="none"/>
          <w:lang w:val="en-US" w:eastAsia="zh-CN"/>
        </w:rPr>
        <w:t xml:space="preserve">在90个工作</w:t>
      </w:r>
      <w:r>
        <w:rPr>
          <w:rFonts w:hint="eastAsia" w:ascii="宋体" w:hAnsi="宋体" w:cs="宋体"/>
          <w:color w:val="auto"/>
          <w:sz w:val="24"/>
          <w:szCs w:val="24"/>
          <w:highlight w:val="none"/>
        </w:rPr>
        <w:t xml:space="preserve">日内完成勘探工作；若</w:t>
      </w:r>
      <w:r>
        <w:rPr>
          <w:rFonts w:hint="eastAsia" w:ascii="宋体" w:hAnsi="宋体" w:cs="宋体"/>
          <w:sz w:val="24"/>
          <w:szCs w:val="24"/>
          <w:highlight w:val="none"/>
        </w:rPr>
        <w:t xml:space="preserve">遇不可抗拒因素（雨雪、重要考古发现、政府有权部门的要求等），工期顺延。</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第三条合同金额</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本合同金额为（大写）：_______________元整（￥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元）人民币。</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第四条合同款支付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即</w:t>
      </w:r>
      <w:r>
        <w:rPr>
          <w:rFonts w:ascii="宋体" w:hAnsi="宋体" w:eastAsia="宋体" w:cs="宋体"/>
          <w:color w:val="000000"/>
          <w:sz w:val="24"/>
        </w:rPr>
        <w:t xml:space="preserve">合同价款的</w:t>
      </w:r>
      <w:r>
        <w:rPr>
          <w:rFonts w:hint="eastAsia" w:ascii="宋体" w:hAnsi="宋体" w:cs="宋体"/>
          <w:color w:val="000000"/>
          <w:sz w:val="24"/>
          <w:lang w:eastAsia="zh-CN"/>
        </w:rPr>
        <w:t xml:space="preserve">百分之百</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100</w:t>
      </w:r>
      <w:r>
        <w:rPr>
          <w:rFonts w:ascii="宋体" w:hAnsi="宋体" w:eastAsia="宋体" w:cs="宋体"/>
          <w:color w:val="000000"/>
          <w:sz w:val="24"/>
        </w:rPr>
        <w:t xml:space="preserve">%）即￥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元整，在乙方完成田野勘探，编制并提交勘探成果文件及相关工作底稿，通过甲方验收后10个工作日之内，由甲方办理政府采购资金中期结算手续，经审核后支付给乙方。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（1）合同价款的百分之五十(50%)即￥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 </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元整，在乙方田野工作过半10个工作日之内，由甲方办理政府采购资金中期结算手续，经审核后支付给乙方。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（3）合同价款的百分之二十（20%）即￥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乙方需提交的支付文件包括：</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乙方出具的全额正式发票</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甲方出具的验收合格证明。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第五条双方的权利义务</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1.双方均应严格遵守并认真履行本合同的各项条框。</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（1）甲方有权监督、检査合同履行情况。合同履行期间，甲方根据需要有权委派工作人员对乙方履行本合同的情况进行检查、监督，乙方应予积极配合。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（2）甲方有权对乙方阶段性工作成果提出合理的补充、修改意见，对乙方的项目成果进行验收。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（3）甲方应按合同约定的时间和金额支付项目费用。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（4）甲方应对乙方开展的项目工作提供必要的指导和配合。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（5）甲方应在本合同履行过程中按乙方要求向乙方提供必要协助，包括但不限于提供乙方所需相关资料等。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（1）乙方有权依照合同约定及时获得项目经费。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（2）乙方应定期向甲方通报项目进展情况。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（3）乙方应严格按照甲方要求开展项目工作，保证按时完成项目任务及提交项目成果(包括且不限于阶段性成果和最终成果)。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（4）甲方对阶段性成果提出修改、补充意见的，乙方应完成修改、补充；项目专家评审组在最终验收中对项目成果提出修改、补充意见的，乙方应完成修改、补充工作。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（5）乙方在交付本项目工作成果时，应向甲方交付完成本项目的工作底稿。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（6）乙方未经甲方书面同意，乙方不得更换项目组主要成员。如被指派的项目主要成员因故不能履行职务时，乙方可指派具有相关专业知识和经验的其他人员暂时代行职务，但必须立刻通知甲方。</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第六条知识产权</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1.甲方享有对本项目成果的全部知识产权；乙方项目组成员享有对本项目成果的署名权。未经甲方同意，乙方及其项目组成员不得公开发表、使用或向任何第三方提供上述项目成果。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2.乙方保证其向甲方提交的项目成果(包括且不限于阶段性成果和最终成果)及乙方为实现该成果所使用的必要方法不侵犯第三人的合法权益。</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第七条保密责任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1、甲方无故废止合同，乙方不退还甲方支付的报酬。</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2、甲方未按合同规定的时间和要求向乙方提供技术资料等，乙方交付时间顺延。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3、甲方如延迟付款，每延迟1天，按延迟部分报酬的万分之五向乙方偿付违约金。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第九条不可抗力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第十条合同的变更、解除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第十一条争议解决方式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ascii="宋体" w:hAnsi="宋体" w:eastAsia="宋体" w:cs="宋体"/>
          <w:color w:val="000000"/>
          <w:sz w:val="24"/>
          <w:u w:val="single"/>
        </w:rPr>
        <w:t xml:space="preserve">甲方所在地</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第十二条附则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份，具有同等法律效力，甲方执</w:t>
      </w:r>
      <w:r>
        <w:rPr>
          <w:rFonts w:ascii="宋体" w:hAnsi="宋体" w:eastAsia="宋体" w:cs="宋体"/>
          <w:color w:val="000000"/>
          <w:sz w:val="24"/>
          <w:u w:val="single"/>
        </w:rPr>
        <w:t xml:space="preserve">    </w:t>
      </w:r>
      <w:r>
        <w:rPr>
          <w:rFonts w:ascii="宋体" w:hAnsi="宋体" w:eastAsia="宋体" w:cs="宋体"/>
          <w:color w:val="000000"/>
          <w:sz w:val="24"/>
        </w:rPr>
        <w:t xml:space="preserve">份，乙方执</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spacing w:line="360" w:lineRule="auto"/>
        <w:rPr>
          <w:rFonts w:ascii="宋体" w:hAnsi="宋体"/>
          <w:color w:val="0070c0"/>
          <w:sz w:val="24"/>
        </w:rPr>
      </w:pPr>
      <w:r>
        <w:rPr>
          <w:rFonts w:ascii="宋体" w:hAnsi="宋体"/>
          <w:color w:val="0070c0"/>
          <w:sz w:val="24"/>
        </w:rPr>
      </w:r>
      <w:r/>
    </w:p>
    <w:p>
      <w:pPr>
        <w:jc w:val="left"/>
        <w:spacing w:line="360" w:lineRule="auto"/>
        <w:rPr>
          <w:rFonts w:ascii="宋体" w:hAnsi="宋体"/>
          <w:sz w:val="24"/>
        </w:rPr>
      </w:pPr>
      <w:r>
        <w:rPr>
          <w:rFonts w:hint="eastAsia" w:ascii="宋体" w:hAnsi="宋体"/>
          <w:sz w:val="24"/>
        </w:rPr>
        <w:t xml:space="preserve">甲  方：</w:t>
      </w:r>
      <w:r>
        <w:rPr>
          <w:rFonts w:hint="default" w:ascii="宋体" w:hAnsi="宋体"/>
          <w:sz w:val="24"/>
          <w:lang w:val="en-US"/>
        </w:rPr>
        <w:t xml:space="preserve">                           </w:t>
      </w:r>
      <w:r>
        <w:rPr>
          <w:rFonts w:hint="eastAsia"/>
          <w:sz w:val="28"/>
          <w:szCs w:val="28"/>
        </w:rPr>
        <w:t xml:space="preserve"> </w:t>
      </w:r>
      <w:r>
        <w:rPr>
          <w:rFonts w:hint="eastAsia" w:ascii="宋体" w:hAnsi="宋体"/>
          <w:sz w:val="24"/>
        </w:rPr>
        <w:t xml:space="preserve">乙   方：</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单位签章：                           单位签章：</w:t>
      </w:r>
      <w:r/>
    </w:p>
    <w:p>
      <w:pPr>
        <w:ind w:left="5760" w:hanging="5760"/>
        <w:jc w:val="left"/>
        <w:spacing w:line="360" w:lineRule="auto"/>
        <w:tabs>
          <w:tab w:val="center" w:pos="4153" w:leader="none"/>
        </w:tabs>
        <w:rPr>
          <w:rFonts w:ascii="宋体" w:hAnsi="宋体"/>
          <w:sz w:val="24"/>
        </w:rPr>
      </w:pPr>
      <w:r>
        <w:rPr>
          <w:rFonts w:hint="eastAsia" w:ascii="宋体" w:hAnsi="宋体"/>
          <w:sz w:val="24"/>
        </w:rPr>
        <w:t xml:space="preserve">单位地址：</w:t>
      </w:r>
      <w:r>
        <w:rPr>
          <w:rFonts w:hint="default" w:ascii="宋体" w:hAnsi="宋体"/>
          <w:sz w:val="24"/>
          <w:lang w:val="en-US"/>
        </w:rPr>
        <w:t xml:space="preserve">                         </w:t>
      </w:r>
      <w:r>
        <w:rPr>
          <w:rFonts w:hint="eastAsia" w:ascii="宋体" w:hAnsi="宋体"/>
          <w:sz w:val="24"/>
        </w:rPr>
        <w:t xml:space="preserve">  单位地址：</w:t>
      </w:r>
      <w:r>
        <w:rPr>
          <w:rFonts w:ascii="宋体" w:hAnsi="宋体"/>
          <w:sz w:val="24"/>
        </w:rPr>
        <w:t xml:space="preserve"> </w:t>
      </w:r>
      <w:r/>
    </w:p>
    <w:p>
      <w:pPr>
        <w:ind w:left="5760" w:hanging="5760"/>
        <w:jc w:val="left"/>
        <w:spacing w:line="360" w:lineRule="auto"/>
        <w:rPr>
          <w:rFonts w:ascii="宋体" w:hAnsi="宋体"/>
          <w:sz w:val="24"/>
        </w:rPr>
      </w:pPr>
      <w:r>
        <w:rPr>
          <w:rFonts w:hint="eastAsia" w:ascii="宋体" w:hAnsi="宋体"/>
          <w:sz w:val="24"/>
        </w:rPr>
        <w:t xml:space="preserve">开户银行：   </w:t>
      </w:r>
      <w:r>
        <w:rPr>
          <w:rFonts w:ascii="宋体" w:hAnsi="宋体"/>
          <w:sz w:val="24"/>
        </w:rPr>
        <w:t xml:space="preserve"> </w:t>
      </w:r>
      <w:r>
        <w:rPr>
          <w:rFonts w:hint="default" w:ascii="宋体" w:hAnsi="宋体"/>
          <w:sz w:val="24"/>
          <w:lang w:val="en-US"/>
        </w:rPr>
        <w:t xml:space="preserve">                       </w:t>
      </w:r>
      <w:r>
        <w:rPr>
          <w:rFonts w:hint="eastAsia" w:ascii="宋体" w:hAnsi="宋体"/>
          <w:sz w:val="24"/>
        </w:rPr>
        <w:t xml:space="preserve">开户银行：</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单位账号：</w:t>
      </w:r>
      <w:r>
        <w:rPr>
          <w:rFonts w:hint="default" w:ascii="宋体" w:hAnsi="宋体"/>
          <w:sz w:val="24"/>
          <w:lang w:val="en-US"/>
        </w:rPr>
        <w:t xml:space="preserve">                     </w:t>
      </w:r>
      <w:r>
        <w:rPr>
          <w:rFonts w:hint="eastAsia" w:ascii="宋体" w:hAnsi="宋体"/>
          <w:sz w:val="24"/>
        </w:rPr>
        <w:t xml:space="preserve">      银行帐号：</w:t>
      </w:r>
      <w:r/>
    </w:p>
    <w:p>
      <w:pPr>
        <w:jc w:val="left"/>
        <w:spacing w:line="360" w:lineRule="auto"/>
        <w:rPr>
          <w:rFonts w:ascii="宋体" w:hAnsi="宋体"/>
          <w:sz w:val="24"/>
        </w:rPr>
      </w:pPr>
      <w:r>
        <w:rPr>
          <w:rFonts w:hint="eastAsia" w:ascii="宋体" w:hAnsi="宋体"/>
          <w:sz w:val="24"/>
        </w:rPr>
        <w:t xml:space="preserve">法定代表人：                         法定代表人：</w:t>
      </w:r>
      <w:r/>
    </w:p>
    <w:p>
      <w:pPr>
        <w:ind w:firstLine="1200"/>
        <w:jc w:val="left"/>
        <w:spacing w:line="360" w:lineRule="auto"/>
        <w:rPr>
          <w:rFonts w:ascii="宋体" w:hAnsi="宋体"/>
          <w:sz w:val="24"/>
        </w:rPr>
      </w:pPr>
      <w:r>
        <w:rPr>
          <w:rFonts w:hint="eastAsia" w:ascii="宋体" w:hAnsi="宋体"/>
          <w:sz w:val="24"/>
        </w:rPr>
        <w:t xml:space="preserve">                          </w:t>
      </w:r>
      <w:r/>
    </w:p>
    <w:p>
      <w:pPr>
        <w:jc w:val="left"/>
        <w:spacing w:line="360" w:lineRule="auto"/>
        <w:rPr>
          <w:rFonts w:ascii="宋体" w:hAnsi="宋体"/>
          <w:sz w:val="24"/>
        </w:rPr>
      </w:pPr>
      <w:r>
        <w:rPr>
          <w:rFonts w:hint="eastAsia" w:ascii="宋体" w:hAnsi="宋体"/>
          <w:sz w:val="24"/>
        </w:rPr>
        <w:t xml:space="preserve">联系电话：             </w:t>
      </w:r>
      <w:r>
        <w:rPr>
          <w:rFonts w:hint="default" w:ascii="宋体" w:hAnsi="宋体"/>
          <w:sz w:val="24"/>
          <w:lang w:val="en-US"/>
        </w:rPr>
        <w:t xml:space="preserve">              </w:t>
      </w:r>
      <w:r>
        <w:rPr>
          <w:rFonts w:hint="eastAsia" w:ascii="宋体" w:hAnsi="宋体"/>
          <w:sz w:val="24"/>
        </w:rPr>
        <w:t xml:space="preserve">联系电话：</w:t>
      </w:r>
      <w:r/>
    </w:p>
    <w:p>
      <w:pPr>
        <w:pStyle w:val="754"/>
      </w:pPr>
      <w:r/>
      <w:r/>
    </w:p>
    <w:p>
      <w:pPr>
        <w:spacing w:line="360" w:lineRule="auto"/>
        <w:rPr>
          <w:rFonts w:ascii="宋体" w:hAnsi="宋体"/>
          <w:sz w:val="24"/>
        </w:rPr>
      </w:pPr>
      <w:r>
        <w:rPr>
          <w:rFonts w:hint="eastAsia" w:ascii="宋体" w:hAnsi="宋体"/>
          <w:sz w:val="24"/>
        </w:rPr>
        <w:t xml:space="preserve">签字日期： 年   月   日           签字日期： 年  月  日</w:t>
      </w:r>
      <w:r/>
    </w:p>
    <w:p>
      <w:pPr>
        <w:pStyle w:val="944"/>
        <w:spacing w:line="360" w:lineRule="auto"/>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br w:type="page" w:clear="all"/>
      </w:r>
      <w:r/>
    </w:p>
    <w:p>
      <w:pPr>
        <w:pStyle w:val="711"/>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944"/>
        <w:numPr>
          <w:ilvl w:val="0"/>
          <w:numId w:val="4"/>
        </w:numPr>
        <w:spacing w:line="360" w:lineRule="auto"/>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 采购需求</w:t>
      </w:r>
      <w:r/>
    </w:p>
    <w:p>
      <w:pPr>
        <w:numPr>
          <w:ilvl w:val="0"/>
          <w:numId w:val="5"/>
        </w:numPr>
        <w:ind w:firstLine="482"/>
        <w:spacing w:line="360" w:lineRule="auto"/>
        <w:rPr>
          <w:rFonts w:hint="eastAsia" w:ascii="宋体" w:hAnsi="宋体" w:cs="宋体"/>
          <w:b/>
          <w:sz w:val="24"/>
        </w:rPr>
      </w:pPr>
      <w:r>
        <w:rPr>
          <w:rFonts w:hint="eastAsia"/>
          <w:lang w:val="en-US" w:eastAsia="zh-CN"/>
        </w:rPr>
        <w:t xml:space="preserve"> </w:t>
      </w:r>
      <w:r>
        <w:rPr>
          <w:rFonts w:hint="eastAsia" w:ascii="宋体" w:hAnsi="宋体" w:cs="宋体"/>
          <w:b/>
          <w:sz w:val="24"/>
        </w:rPr>
        <w:t xml:space="preserve">本项目不接受超过</w:t>
      </w:r>
      <w:r>
        <w:rPr>
          <w:rStyle w:val="819"/>
          <w:rFonts w:hint="eastAsia"/>
          <w:lang w:val="en-US" w:eastAsia="zh-CN"/>
        </w:rPr>
        <w:t xml:space="preserve">436</w:t>
      </w:r>
      <w:r>
        <w:rPr>
          <w:rFonts w:hint="eastAsia" w:ascii="宋体" w:hAnsi="宋体" w:cs="宋体"/>
          <w:b/>
          <w:sz w:val="24"/>
        </w:rPr>
        <w:t xml:space="preserve">万元（人民币）（采购项目预算金额）的报价。</w:t>
      </w:r>
      <w:r/>
    </w:p>
    <w:p>
      <w:pPr>
        <w:numPr>
          <w:ilvl w:val="0"/>
          <w:numId w:val="0"/>
        </w:numPr>
        <w:ind w:left="456" w:firstLine="480"/>
        <w:spacing w:line="360" w:lineRule="auto"/>
        <w:rPr>
          <w:rFonts w:ascii="宋体" w:hAnsi="宋体" w:cs="宋体"/>
          <w:b w:val="0"/>
          <w:bCs/>
          <w:sz w:val="24"/>
        </w:rPr>
      </w:pPr>
      <w:r>
        <w:rPr>
          <w:rFonts w:hint="eastAsia" w:ascii="宋体" w:hAnsi="宋体" w:cs="宋体"/>
          <w:b w:val="0"/>
          <w:bCs/>
          <w:sz w:val="24"/>
        </w:rPr>
        <w:t xml:space="preserve">报价包括但不限于完成本项目所需人工、材料、机械、措施费、规费、税金、服务、组织协调、供应商的利润、防疫等全部费用。采购人不再支付报价以外的任何费用。</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二、工程概况</w:t>
      </w:r>
      <w:r>
        <w:rPr>
          <w:rFonts w:hint="eastAsia" w:ascii="宋体" w:hAnsi="宋体" w:eastAsia="宋体" w:cs="宋体"/>
          <w:b/>
          <w:bCs/>
          <w:sz w:val="24"/>
          <w:szCs w:val="24"/>
          <w:lang w:eastAsia="zh-CN"/>
        </w:rPr>
        <w:t xml:space="preserve">：</w:t>
      </w:r>
      <w:r/>
    </w:p>
    <w:p>
      <w:pPr>
        <w:ind w:left="228" w:firstLine="482"/>
        <w:spacing w:line="360" w:lineRule="auto"/>
        <w:rPr>
          <w:rFonts w:hint="eastAsia" w:ascii="宋体" w:hAnsi="宋体" w:eastAsia="宋体" w:cs="宋体"/>
          <w:sz w:val="24"/>
          <w:lang w:eastAsia="zh-CN"/>
        </w:rPr>
      </w:pPr>
      <w:r>
        <w:rPr>
          <w:rFonts w:hint="eastAsia" w:ascii="宋体" w:hAnsi="宋体" w:eastAsia="宋体" w:cs="宋体"/>
          <w:b/>
          <w:bCs/>
          <w:sz w:val="24"/>
          <w:szCs w:val="24"/>
          <w:lang w:val="en-US" w:eastAsia="zh-CN"/>
        </w:rPr>
        <w:t xml:space="preserve">1.项目背景：</w:t>
      </w:r>
      <w:r>
        <w:rPr>
          <w:rFonts w:hint="eastAsia" w:ascii="宋体" w:hAnsi="宋体" w:eastAsia="宋体" w:cs="宋体"/>
          <w:sz w:val="24"/>
          <w:szCs w:val="24"/>
        </w:rPr>
        <w:t xml:space="preserve">徐州坐落于黄泛区的核心地带，作为两汉文化的发源地及大</w:t>
      </w:r>
      <w:r>
        <w:rPr>
          <w:rStyle w:val="948"/>
          <w:rFonts w:hint="eastAsia" w:ascii="宋体" w:hAnsi="宋体" w:cs="宋体"/>
          <w:color w:val="000000"/>
          <w:sz w:val="24"/>
          <w:szCs w:val="24"/>
        </w:rPr>
        <w:t xml:space="preserve">运河的关键枢纽，拥有着长达几千年的文明积淀。在这片底蕴深厚的土地上，地下文物遗存极为丰富，呈现出“数量众多、分布密集、埋藏深邃”的特征。</w:t>
      </w:r>
      <w:r>
        <w:rPr>
          <w:rFonts w:hint="eastAsia" w:ascii="宋体" w:hAnsi="宋体" w:cs="宋体"/>
          <w:sz w:val="24"/>
          <w:lang w:val="zh-CN"/>
        </w:rPr>
        <w:t xml:space="preserve">为有效保护地下文物资源，科学高效开展考古工作，根据《中华人民共和国文物保护法》等法律法规，正确处理建设工程与考古工作关系，坚持前置考古、高效考古、科学考古的原则</w:t>
      </w:r>
      <w:r>
        <w:rPr>
          <w:rFonts w:hint="eastAsia" w:ascii="宋体" w:hAnsi="宋体" w:eastAsia="宋体" w:cs="宋体"/>
          <w:i w:val="0"/>
          <w:caps w:val="0"/>
          <w:color w:val="0d0d0d"/>
          <w:spacing w:val="0"/>
          <w:sz w:val="24"/>
          <w:szCs w:val="24"/>
          <w:shd w:val="clear" w:color="auto" w:fill="ffffff"/>
        </w:rPr>
        <w:t xml:space="preserve">，徐州市文物保护和考古研究所实施“本所主导+社会协作”模式，评估内容包括</w:t>
      </w:r>
      <w:r>
        <w:rPr>
          <w:rFonts w:hint="eastAsia" w:ascii="宋体" w:hAnsi="宋体" w:eastAsia="宋体" w:cs="宋体"/>
          <w:b w:val="0"/>
          <w:bCs w:val="0"/>
          <w:i w:val="0"/>
          <w:caps w:val="0"/>
          <w:color w:val="0d0d0d"/>
          <w:spacing w:val="0"/>
          <w:sz w:val="24"/>
          <w:szCs w:val="24"/>
          <w:shd w:val="clear" w:color="auto" w:fill="ffffff"/>
        </w:rPr>
        <w:t xml:space="preserve">地上文物普查、地下勘探及价值评估，形成专题报告为项目规划提供科学依据。</w:t>
      </w:r>
      <w:r/>
    </w:p>
    <w:p>
      <w:pPr>
        <w:ind w:firstLine="482"/>
        <w:spacing w:line="360" w:lineRule="auto"/>
        <w:rPr>
          <w:rFonts w:hint="eastAsia" w:ascii="宋体" w:hAnsi="宋体" w:cs="宋体"/>
          <w:sz w:val="24"/>
        </w:rPr>
      </w:pPr>
      <w:r>
        <w:rPr>
          <w:rFonts w:hint="eastAsia" w:ascii="宋体" w:hAnsi="宋体" w:cs="宋体"/>
          <w:b/>
          <w:bCs/>
          <w:sz w:val="24"/>
          <w:lang w:val="en-US" w:eastAsia="zh-CN"/>
        </w:rPr>
        <w:t xml:space="preserve">2</w:t>
      </w:r>
      <w:r>
        <w:rPr>
          <w:rFonts w:hint="eastAsia" w:ascii="宋体" w:hAnsi="宋体" w:cs="宋体"/>
          <w:b/>
          <w:bCs/>
          <w:sz w:val="24"/>
        </w:rPr>
        <w:t xml:space="preserve">.项目名称：</w:t>
      </w:r>
      <w:r>
        <w:rPr>
          <w:rFonts w:hint="eastAsia" w:ascii="宋体" w:hAnsi="宋体" w:cs="宋体"/>
          <w:sz w:val="24"/>
          <w:szCs w:val="24"/>
          <w:lang w:eastAsia="zh-CN"/>
        </w:rPr>
        <w:t xml:space="preserve">徐州丰县经济开发区2026-2030年储备地块</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.项目</w:t>
      </w:r>
      <w:r>
        <w:rPr>
          <w:rFonts w:hint="eastAsia" w:ascii="宋体" w:hAnsi="宋体" w:cs="宋体"/>
          <w:b/>
          <w:bCs/>
          <w:sz w:val="24"/>
          <w:lang w:val="en-US" w:eastAsia="zh-CN"/>
        </w:rPr>
        <w:t xml:space="preserve">概况</w:t>
      </w:r>
      <w:r>
        <w:rPr>
          <w:rFonts w:hint="eastAsia" w:ascii="宋体" w:hAnsi="宋体" w:cs="宋体"/>
          <w:b/>
          <w:bCs/>
          <w:sz w:val="24"/>
        </w:rPr>
        <w:t xml:space="preserve">：徐州丰县经济开发区2026-2030年储备地块，范围为A片区东至沙支河、西至复新河、南至益多集团、北至和胜路；B片区东至经十路、西至沙支河、南至和风路、北至和悦路；C片区东至东环路、西至国丰新能源、南至丰沛河北路、北至丰沛铁路；D片区东至振丰路、西至复新河、南至中阳大道、北至丰沛运河。项目总占地面积为9180000平方米。</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.计划工期：</w:t>
      </w:r>
      <w:r>
        <w:rPr>
          <w:rFonts w:hint="eastAsia" w:ascii="宋体" w:hAnsi="宋体" w:cs="宋体"/>
          <w:sz w:val="24"/>
          <w:highlight w:val="none"/>
          <w:u w:val="single"/>
          <w:lang w:val="en-US" w:eastAsia="zh-CN"/>
        </w:rPr>
        <w:t xml:space="preserve"> 90</w:t>
      </w:r>
      <w:r>
        <w:rPr>
          <w:rFonts w:hint="eastAsia" w:ascii="宋体" w:hAnsi="宋体" w:cs="宋体"/>
          <w:sz w:val="24"/>
          <w:highlight w:val="none"/>
          <w:u w:val="none"/>
          <w:lang w:val="en-US" w:eastAsia="zh-CN"/>
        </w:rPr>
        <w:t xml:space="preserve">个工作日</w:t>
      </w:r>
      <w:r>
        <w:rPr>
          <w:rFonts w:hint="eastAsia" w:ascii="宋体" w:hAnsi="宋体" w:cs="宋体"/>
          <w:sz w:val="24"/>
          <w:highlight w:val="none"/>
        </w:rPr>
        <w:t xml:space="preserve">（具体根据采购人要求）；</w:t>
      </w:r>
      <w:r/>
    </w:p>
    <w:p>
      <w:pPr>
        <w:ind w:firstLine="482"/>
        <w:rPr>
          <w:rFonts w:hint="eastAsia" w:ascii="宋体" w:hAnsi="宋体" w:cs="宋体"/>
          <w:b/>
          <w:bCs/>
          <w:color w:val="auto"/>
          <w:sz w:val="24"/>
        </w:rPr>
      </w:pPr>
      <w:r>
        <w:rPr>
          <w:rFonts w:hint="eastAsia" w:ascii="宋体" w:hAnsi="宋体" w:cs="宋体"/>
          <w:b/>
          <w:bCs/>
          <w:color w:val="auto"/>
          <w:sz w:val="24"/>
          <w:lang w:val="en-US" w:eastAsia="zh-CN"/>
        </w:rPr>
        <w:t xml:space="preserve">5</w:t>
      </w:r>
      <w:r>
        <w:rPr>
          <w:rFonts w:ascii="宋体" w:hAnsi="宋体" w:cs="宋体"/>
          <w:b/>
          <w:bCs/>
          <w:color w:val="auto"/>
          <w:sz w:val="24"/>
        </w:rPr>
        <w:t xml:space="preserve">.</w:t>
      </w:r>
      <w:r>
        <w:rPr>
          <w:rFonts w:hint="eastAsia" w:ascii="宋体" w:hAnsi="宋体"/>
          <w:b/>
          <w:bCs/>
          <w:color w:val="auto"/>
          <w:sz w:val="24"/>
          <w:highlight w:val="none"/>
        </w:rPr>
        <w:t xml:space="preserve">采购标的需执行的国家相关标准、行业标准、地方标准或者其他标准、规范</w:t>
      </w:r>
      <w:r>
        <w:rPr>
          <w:rFonts w:hint="eastAsia" w:ascii="宋体" w:hAnsi="宋体" w:cs="宋体"/>
          <w:b/>
          <w:bCs/>
          <w:color w:val="auto"/>
          <w:sz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1、《中华人民共和国文物保护法》（2002年施行，2017年第五次修正）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2、《中华人民共和国文物保护法实施条例》（2003年公布，2017年第三次修订）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3、《江苏省文物保护条例》（2004年）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4、《江苏省基本建设考古工作管理办法（试行）》（2020年）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5、《江苏省考古调查、勘探、发掘经费预算办法》（2012年）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6、《田野考古工作规程》（2009年）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7、《考古勘探工作规程》（试行）（2017年）</w:t>
      </w:r>
      <w:r/>
    </w:p>
    <w:p>
      <w:pPr>
        <w:ind w:firstLine="480"/>
        <w:spacing w:line="360" w:lineRule="auto"/>
        <w:rPr>
          <w:rFonts w:hint="eastAsia" w:ascii="宋体" w:hAnsi="宋体" w:cs="宋体"/>
          <w:color w:val="auto"/>
          <w:sz w:val="24"/>
        </w:rPr>
      </w:pPr>
      <w:r>
        <w:rPr>
          <w:rFonts w:hint="eastAsia" w:ascii="宋体" w:hAnsi="宋体" w:eastAsia="宋体" w:cs="宋体"/>
          <w:color w:val="auto"/>
          <w:sz w:val="24"/>
          <w:szCs w:val="24"/>
        </w:rPr>
        <w:t xml:space="preserve">以上内容，如有更新，按最新标准为准。</w:t>
      </w:r>
      <w:r/>
    </w:p>
    <w:p>
      <w:pPr>
        <w:ind w:firstLine="482"/>
        <w:spacing w:line="360" w:lineRule="auto"/>
        <w:rPr>
          <w:rFonts w:hint="eastAsia" w:ascii="宋体" w:hAnsi="宋体" w:cs="宋体"/>
          <w:b/>
          <w:bCs/>
          <w:sz w:val="24"/>
          <w:szCs w:val="24"/>
        </w:rPr>
      </w:pPr>
      <w:r>
        <w:rPr>
          <w:rFonts w:hint="eastAsia" w:ascii="宋体" w:hAnsi="宋体"/>
          <w:b/>
          <w:sz w:val="24"/>
        </w:rPr>
        <w:t xml:space="preserve">三、</w:t>
      </w:r>
      <w:r>
        <w:rPr>
          <w:rFonts w:hint="eastAsia" w:ascii="宋体" w:hAnsi="宋体" w:cs="宋体"/>
          <w:b/>
          <w:bCs/>
          <w:sz w:val="24"/>
          <w:szCs w:val="24"/>
        </w:rPr>
        <w:t xml:space="preserve">勘探服务要求：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eastAsia="宋体" w:cs="宋体"/>
          <w:color w:val="000000"/>
          <w:sz w:val="24"/>
          <w:szCs w:val="24"/>
        </w:rPr>
        <w:t xml:space="preserve">须按照文物保护法规及《田野考古工作规程》《考古勘探工作规程》（试行）等文物保护行业规范和采购人的要求开展考古调查、勘探项目工作。做好考古调查、勘探记录（文字、图纸、照片、图表、视频、测绘、航拍、三维建模），所有的调查、勘探成果需科学规范、准确记录，并形成电子资料。</w:t>
      </w:r>
      <w:r/>
    </w:p>
    <w:p>
      <w:pPr>
        <w:spacing w:line="360" w:lineRule="auto"/>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360" w:lineRule="auto"/>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360" w:lineRule="auto"/>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5.普探采用梅花形布孔，相邻探孔中心间距为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米，所有探孔平</w:t>
      </w:r>
      <w:r>
        <w:rPr>
          <w:rFonts w:hint="eastAsia" w:ascii="宋体" w:hAnsi="宋体" w:eastAsia="宋体" w:cs="宋体"/>
          <w:color w:val="000000"/>
          <w:sz w:val="24"/>
          <w:szCs w:val="24"/>
        </w:rPr>
        <w:t xml:space="preserve">面定位误差应小于10厘米。探孔深度须穿透文化堆积层，直至生土层；遇生土面起伏较大时，应适当加密探孔以厘定其起伏界线。每孔均需详细记录深度、土质、土色及包含物，并据此划分地层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勘探中发现遗迹现象时，应即以遗迹为中心布设“十”字形加密排孔进行重点卡探。加密孔间距一般取0.5—1米，沿十字轴线向四周扩探，至遗迹边界外连续不少于2孔见到生土为止；十字线方向可随遗迹走向调整。</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在地形复杂地段（如陡坡、台地、断坎等），可在保证不遗漏遗迹的前提下，依据微地貌特征适当调整探孔布设，调整理由及方案须写入当日记录并绘制简图。</w:t>
      </w:r>
      <w:r/>
    </w:p>
    <w:p>
      <w:pPr>
        <w:ind w:firstLine="480"/>
        <w:spacing w:line="360" w:lineRule="auto"/>
        <w:rPr>
          <w:rFonts w:hint="eastAsia" w:ascii="宋体" w:hAnsi="宋体" w:cs="宋体"/>
          <w:bCs/>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勘探全过程须形成规范、翔实的原始记录。文字记录应包括探孔登记表（孔号、坐标、孔深、地层分层描述、遗迹判断等）；图纸应包括探孔分布总图、重点遗迹平剖面图，比例尺一般不小于1∶100；影像应反映工作场景、典型地层剖面及重要遗迹现象，并附比例尺及方向标。工作结束后，须提交考古勘探报告，对勘探方法、地层堆积、遗迹分布、年代推断等进行系统总结。</w:t>
      </w:r>
      <w:r/>
    </w:p>
    <w:p>
      <w:pPr>
        <w:spacing w:line="360" w:lineRule="auto"/>
        <w:rPr>
          <w:rFonts w:hint="eastAsia" w:ascii="宋体" w:hAnsi="宋体" w:cs="宋体"/>
          <w:b/>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9</w:t>
      </w:r>
      <w:r>
        <w:rPr>
          <w:rFonts w:hint="eastAsia" w:ascii="宋体" w:hAnsi="宋体" w:cs="宋体"/>
          <w:bCs/>
          <w:sz w:val="24"/>
          <w:szCs w:val="24"/>
        </w:rPr>
        <w:t xml:space="preserve">.项目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.响应供应商应遵守采购人的保密规定，不得擅自向第三方报料，介绍工地情况，不得私自保管和泄露考古资料，所有的工作成果及报告须严格保密。</w:t>
      </w:r>
      <w:r/>
    </w:p>
    <w:p>
      <w:pPr>
        <w:ind w:firstLine="240"/>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rPr>
        <w:t xml:space="preserve">.勘探工作任务由采购人统筹安排，在不违背法律法规的前提下，响应供应商须无条件服务采购人安排。</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.考古勘探</w:t>
      </w:r>
      <w:r>
        <w:rPr>
          <w:rFonts w:hint="eastAsia" w:ascii="宋体" w:hAnsi="宋体" w:cs="宋体"/>
          <w:sz w:val="24"/>
          <w:szCs w:val="24"/>
          <w:highlight w:val="none"/>
          <w:lang w:val="en-US" w:eastAsia="zh-CN"/>
        </w:rPr>
        <w:t xml:space="preserve">在90个工作</w:t>
      </w:r>
      <w:r>
        <w:rPr>
          <w:rFonts w:hint="eastAsia" w:ascii="宋体" w:hAnsi="宋体" w:cs="宋体"/>
          <w:sz w:val="24"/>
          <w:szCs w:val="24"/>
          <w:highlight w:val="none"/>
        </w:rPr>
        <w:t xml:space="preserve">日内完成勘探工作；若</w:t>
      </w:r>
      <w:r>
        <w:rPr>
          <w:rFonts w:hint="eastAsia" w:ascii="宋体" w:hAnsi="宋体" w:cs="宋体"/>
          <w:sz w:val="24"/>
          <w:szCs w:val="24"/>
        </w:rPr>
        <w:t xml:space="preserve">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keepLines w:val="0"/>
        <w:keepNext w:val="0"/>
        <w:pageBreakBefore w:val="0"/>
        <w:spacing w:after="0" w:line="360" w:lineRule="auto"/>
        <w:rPr>
          <w:rStyle w:val="948"/>
          <w:rFonts w:ascii="宋体" w:hAnsi="宋体" w:cs="宋体"/>
          <w:color w:val="000000"/>
          <w:sz w:val="24"/>
          <w:szCs w:val="24"/>
        </w:rPr>
        <w:outlineLvl w:val="9"/>
      </w:pPr>
      <w:r>
        <w:rPr>
          <w:rStyle w:val="948"/>
          <w:rFonts w:hint="eastAsia" w:ascii="宋体" w:hAnsi="宋体" w:cs="宋体"/>
          <w:color w:val="000000"/>
          <w:sz w:val="24"/>
          <w:szCs w:val="24"/>
          <w:lang w:val="en-US"/>
        </w:rPr>
        <w:t xml:space="preserve">15.</w:t>
      </w:r>
      <w:r>
        <w:rPr>
          <w:rStyle w:val="948"/>
          <w:rFonts w:hint="eastAsia" w:ascii="宋体" w:hAnsi="宋体" w:cs="宋体"/>
          <w:color w:val="000000"/>
          <w:sz w:val="24"/>
          <w:szCs w:val="24"/>
        </w:rPr>
        <w:t xml:space="preserve">依据国家文物局颁发的《考古勘探工作规程》（试行）（文物保发[2017]14号）具体要求，对供应商的调查勘探工作作如下要求：</w:t>
      </w:r>
      <w:r/>
    </w:p>
    <w:p>
      <w:pPr>
        <w:pStyle w:val="1053"/>
        <w:ind w:firstLine="480"/>
        <w:keepLines w:val="0"/>
        <w:keepNext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15.1针对调查勘探项目作如下规定：勘探结果与采购人后期发掘对比，相似度低于20%（含）的，采购人有权向供应商索赔，金额为不低于具体项目协议价的百分之四十（最高不超过百分之五十）；相似度在20%—30%</w:t>
      </w:r>
      <w:r>
        <w:rPr>
          <w:rFonts w:hint="eastAsia" w:ascii="宋体" w:hAnsi="宋体" w:eastAsia="宋体" w:cs="宋体"/>
          <w:sz w:val="24"/>
          <w:szCs w:val="24"/>
          <w:lang w:val="en-US" w:eastAsia="zh-CN" w:bidi="ar-SA"/>
        </w:rPr>
        <w:t xml:space="preserve">（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上述情况的索赔费用均从项目应付的服务费用中直接扣除。</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、技术队伍要求：</w:t>
      </w:r>
      <w:r/>
    </w:p>
    <w:p>
      <w:pPr>
        <w:pStyle w:val="1054"/>
        <w:ind w:firstLine="480"/>
        <w:jc w:val="left"/>
        <w:spacing w:line="360" w:lineRule="auto"/>
        <w:rPr>
          <w:rFonts w:hint="eastAsia" w:ascii="宋体" w:hAnsi="宋体" w:eastAsia="宋体" w:cs="宋体"/>
          <w:color w:val="000000"/>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w:t>
      </w:r>
      <w:r>
        <w:rPr>
          <w:rFonts w:hint="eastAsia" w:ascii="宋体" w:hAnsi="宋体" w:cs="宋体"/>
          <w:bCs/>
          <w:sz w:val="24"/>
          <w:szCs w:val="24"/>
          <w:lang w:eastAsia="zh-CN"/>
        </w:rPr>
        <w:t xml:space="preserve">；</w:t>
      </w:r>
      <w:r>
        <w:rPr>
          <w:rFonts w:hint="eastAsia" w:ascii="宋体" w:hAnsi="宋体" w:eastAsia="宋体" w:cs="宋体"/>
          <w:color w:val="000000"/>
          <w:sz w:val="24"/>
          <w:szCs w:val="24"/>
        </w:rPr>
        <w:t xml:space="preserve">勘探</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勘探面积每万平方米提供相应的工作人员，其中项目负责人1名、安全员1名、技术探工至少4名、普通探工至少4名</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sz w:val="24"/>
          <w:highlight w:val="none"/>
          <w:lang w:val="en-US" w:eastAsia="zh-CN"/>
        </w:rPr>
        <w:outlineLvl w:val="9"/>
      </w:pPr>
      <w:r/>
      <w:bookmarkStart w:id="16" w:name="_GoBack"/>
      <w:r>
        <w:rPr>
          <w:rFonts w:hint="eastAsia" w:ascii="宋体" w:hAnsi="宋体" w:eastAsia="宋体" w:cs="宋体"/>
          <w:color w:val="000000"/>
          <w:sz w:val="24"/>
          <w:szCs w:val="24"/>
          <w:highlight w:val="none"/>
          <w:lang w:val="en-US" w:eastAsia="zh-CN"/>
        </w:rPr>
        <w:t xml:space="preserve">2.</w:t>
      </w:r>
      <w:r>
        <w:rPr>
          <w:rStyle w:val="948"/>
          <w:rFonts w:hint="eastAsia" w:ascii="宋体" w:hAnsi="宋体" w:cs="宋体"/>
          <w:sz w:val="24"/>
          <w:szCs w:val="24"/>
          <w:highlight w:val="none"/>
        </w:rPr>
        <w:t xml:space="preserve">供应商委派的项目负责人需有</w:t>
      </w:r>
      <w:r>
        <w:rPr>
          <w:rFonts w:hint="eastAsia" w:ascii="宋体" w:hAnsi="宋体" w:cs="宋体"/>
          <w:sz w:val="24"/>
          <w:highlight w:val="none"/>
        </w:rPr>
        <w:t xml:space="preserve">主持过考古调查勘探项目相关工作经验，且能提供主持过考古调查勘探项目的工作经验证明（工作经验证明应包含考古调查勘探项目相关合同，合同中如不能体现项目负责人的，需提供</w:t>
      </w:r>
      <w:r>
        <w:rPr>
          <w:rFonts w:hint="eastAsia" w:ascii="宋体" w:hAnsi="宋体" w:cs="宋体"/>
          <w:sz w:val="24"/>
          <w:highlight w:val="none"/>
          <w:lang w:eastAsia="zh-CN"/>
        </w:rPr>
        <w:t xml:space="preserve">盖章</w:t>
      </w:r>
      <w:r>
        <w:rPr>
          <w:rFonts w:hint="eastAsia" w:ascii="宋体" w:hAnsi="宋体" w:cs="宋体"/>
          <w:sz w:val="24"/>
          <w:highlight w:val="none"/>
        </w:rPr>
        <w:t xml:space="preserve">的证明文件；供应商还应提供为其缴纳社保证明，社保证明为开标日期前6月内任意1个月</w:t>
      </w:r>
      <w:r>
        <w:rPr>
          <w:rFonts w:hint="eastAsia" w:ascii="宋体" w:hAnsi="宋体" w:cs="宋体"/>
          <w:sz w:val="24"/>
          <w:highlight w:val="none"/>
          <w:lang w:eastAsia="zh-CN"/>
        </w:rPr>
        <w:t xml:space="preserve">；</w:t>
      </w:r>
      <w:r>
        <w:rPr>
          <w:rStyle w:val="1005"/>
          <w:rFonts w:hint="eastAsia" w:ascii="宋体" w:hAnsi="宋体" w:eastAsia="宋体" w:cs="宋体"/>
          <w:color w:val="auto"/>
          <w:sz w:val="24"/>
          <w:szCs w:val="24"/>
          <w:highlight w:val="none"/>
        </w:rPr>
        <w:t xml:space="preserve">若为退休返聘人员，则提供退休证明、聘用合同</w:t>
      </w:r>
      <w:r>
        <w:rPr>
          <w:rStyle w:val="1005"/>
          <w:rFonts w:hint="eastAsia" w:ascii="宋体" w:hAnsi="宋体" w:eastAsia="宋体" w:cs="宋体"/>
          <w:color w:val="auto"/>
          <w:sz w:val="24"/>
          <w:szCs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bookmarkEnd w:id="16"/>
      <w:r/>
    </w:p>
    <w:p>
      <w:pPr>
        <w:ind w:firstLine="480"/>
        <w:keepLines w:val="0"/>
        <w:keepNext w:val="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3.技术探工</w:t>
      </w:r>
      <w:r>
        <w:rPr>
          <w:rFonts w:hint="eastAsia" w:ascii="宋体" w:hAnsi="宋体" w:eastAsia="宋体" w:cs="宋体"/>
          <w:color w:val="000000"/>
          <w:sz w:val="24"/>
          <w:szCs w:val="24"/>
        </w:rPr>
        <w:t xml:space="preserve">人员需受过考古勘探等相关内容的专业训练，能够准确辨识土质土色，掌握古墓葬、古遗址及其他文物遗迹特征的专业知识；技术探工需具备相关技能或岗位证书等证明文件</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bCs/>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组其他服务人员</w:t>
      </w:r>
      <w:r>
        <w:rPr>
          <w:rFonts w:hint="eastAsia" w:ascii="宋体" w:hAnsi="宋体" w:eastAsia="宋体" w:cs="宋体"/>
          <w:color w:val="000000"/>
          <w:sz w:val="24"/>
          <w:szCs w:val="24"/>
        </w:rPr>
        <w:t xml:space="preserve">需具备拍照、测绘的能力，能认真写出勘探记录，测绘绘制正规勘探图，编写勘探协作报告；</w:t>
      </w:r>
      <w:r>
        <w:rPr>
          <w:rFonts w:hint="eastAsia" w:ascii="宋体" w:hAnsi="宋体" w:cs="宋体"/>
          <w:bCs/>
          <w:sz w:val="24"/>
          <w:szCs w:val="24"/>
        </w:rPr>
        <w:t xml:space="preserve">为了方便实施本项目，响应供应商应明确一名项目主要负责人以及1-2名联系人。</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.现场环境的管理，每次考古工作当天工作结束后，现场不能留有供应商人员垃圾，保证现场人走场清。</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.响应供应商须组织及协调现场人员，维持现场秩序，保证工作有条不紊的进行，同时应对现场工作人员及其他第三方人员人身安全负责。</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对考古工作中出现的高危项目，响应供应商应向采购人说明，并要求采取合理的保护措施，确保人员安全</w:t>
      </w:r>
      <w:r>
        <w:rPr>
          <w:rFonts w:hint="eastAsia" w:ascii="宋体" w:hAnsi="宋体" w:cs="宋体"/>
          <w:bCs/>
          <w:sz w:val="24"/>
          <w:szCs w:val="24"/>
          <w:lang w:eastAsia="zh-CN"/>
        </w:rPr>
        <w:t xml:space="preserve">，</w:t>
      </w:r>
      <w:r>
        <w:rPr>
          <w:rFonts w:hint="eastAsia" w:ascii="宋体" w:hAnsi="宋体" w:cs="宋体"/>
          <w:bCs/>
          <w:sz w:val="24"/>
          <w:szCs w:val="24"/>
        </w:rPr>
        <w:t xml:space="preserve">在安全条件和措施不到位的情况下，响应供应商有权拒绝施工。</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.响应供应商对其项目的人员、物资、场地等安全负全部责任。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、验收要求：</w:t>
      </w:r>
      <w:r/>
    </w:p>
    <w:p>
      <w:pPr>
        <w:pStyle w:val="751"/>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考古调查、勘探项目服务完成后，采购人按国家有关文物保护行业标准及《江苏省基本建设考古工作管理办法（试行）》规定程序进行验收。</w:t>
      </w:r>
      <w:r/>
    </w:p>
    <w:p>
      <w:pPr>
        <w:pStyle w:val="751"/>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在项目验收时，应向采购人提供《考古调查</w:t>
      </w:r>
      <w:r>
        <w:rPr>
          <w:rFonts w:hint="eastAsia" w:cs="宋体"/>
          <w:color w:val="000000"/>
          <w:sz w:val="24"/>
          <w:szCs w:val="24"/>
          <w:lang w:val="en-US" w:eastAsia="zh-CN"/>
        </w:rPr>
        <w:t xml:space="preserve">探勘</w:t>
      </w:r>
      <w:r>
        <w:rPr>
          <w:rFonts w:hint="eastAsia" w:ascii="宋体" w:hAnsi="宋体" w:eastAsia="宋体" w:cs="宋体"/>
          <w:color w:val="000000"/>
          <w:sz w:val="24"/>
          <w:szCs w:val="24"/>
        </w:rPr>
        <w:t xml:space="preserve">报告》</w:t>
      </w:r>
      <w:r/>
    </w:p>
    <w:p>
      <w:pPr>
        <w:pStyle w:val="751"/>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纸质文本 1 套、电子资料 1 套。</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在项目验收时，应根据验收专家数量，准备相应份数的验收资料，并向采购人提供照片档案、文字档案资料、勘探工作日记、图纸、《考古</w:t>
      </w:r>
      <w:r>
        <w:rPr>
          <w:rFonts w:hint="eastAsia" w:cs="宋体"/>
          <w:color w:val="000000"/>
          <w:sz w:val="24"/>
          <w:szCs w:val="24"/>
          <w:lang w:val="en-US" w:eastAsia="zh-CN"/>
        </w:rPr>
        <w:t xml:space="preserve">调查</w:t>
      </w:r>
      <w:r>
        <w:rPr>
          <w:rFonts w:hint="eastAsia" w:ascii="宋体" w:hAnsi="宋体" w:eastAsia="宋体" w:cs="宋体"/>
          <w:color w:val="000000"/>
          <w:sz w:val="24"/>
          <w:szCs w:val="24"/>
        </w:rPr>
        <w:t xml:space="preserve">勘探报告》纸质文本 1 套、电子资料 1 套。</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rPr>
          <w:rFonts w:hint="eastAsia" w:ascii="宋体" w:hAnsi="宋体" w:cs="宋体"/>
          <w:bCs/>
          <w:sz w:val="24"/>
          <w:szCs w:val="24"/>
          <w:lang w:eastAsia="zh-CN"/>
        </w:rPr>
        <w:t xml:space="preserve">；</w:t>
      </w:r>
      <w:r>
        <w:rPr>
          <w:rFonts w:hint="eastAsia" w:ascii="宋体" w:hAnsi="宋体" w:cs="宋体"/>
          <w:sz w:val="24"/>
        </w:rPr>
        <w:t xml:space="preserve">资料的内容应包括但不限于：勘探工作日记等；勘探工作日记应包括项目名称、工作时间、公文编号、概况、人员构成等项目基本信息，和日期、天气、用工状况、工作内容、勘探范围草图、重要遗迹示意图</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、存在问题、初步认识、重要发现、重要文物、安全、记录者、记录时间等每日记录的信息。</w:t>
      </w:r>
      <w:r/>
    </w:p>
    <w:p>
      <w:pPr>
        <w:ind w:firstLine="480"/>
        <w:spacing w:line="360" w:lineRule="auto"/>
        <w:rPr>
          <w:rFonts w:hint="eastAsia" w:ascii="宋体" w:hAnsi="宋体" w:cs="宋体"/>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采购人对考古调查、勘探项目进行不定期检查和督导，投标人有义务按采购人要求进行整改，规范化开展考服务。</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采购人组织验收，采取评分制（80分为合格线），如未达到合格线的，验收组提出整改和核减相应经费的意见，由采购人监督落实。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p>
    <w:p>
      <w:pPr>
        <w:numPr>
          <w:ilvl w:val="0"/>
          <w:numId w:val="0"/>
        </w:numPr>
        <w:ind w:right="29" w:firstLine="482"/>
        <w:jc w:val="both"/>
        <w:spacing w:line="360" w:lineRule="auto"/>
        <w:rPr>
          <w:rFonts w:hint="eastAsia"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、其他：</w:t>
      </w:r>
      <w:r>
        <w:rPr>
          <w:rFonts w:hint="eastAsia" w:ascii="宋体" w:hAnsi="宋体" w:cs="宋体"/>
          <w:sz w:val="24"/>
        </w:rPr>
        <w:t xml:space="preserve">见</w:t>
      </w:r>
      <w:r>
        <w:rPr>
          <w:rFonts w:hint="eastAsia" w:ascii="宋体" w:hAnsi="宋体" w:cs="宋体"/>
          <w:sz w:val="24"/>
          <w:lang w:eastAsia="zh-CN"/>
        </w:rPr>
        <w:t xml:space="preserve">《</w:t>
      </w:r>
      <w:r>
        <w:rPr>
          <w:rFonts w:hint="eastAsia" w:ascii="宋体" w:hAnsi="宋体" w:cs="宋体"/>
          <w:sz w:val="24"/>
        </w:rPr>
        <w:t xml:space="preserve">拟签订的合同文本》。</w:t>
      </w:r>
      <w:r/>
    </w:p>
    <w:p>
      <w:r/>
      <w:r/>
    </w:p>
    <w:p>
      <w:pPr>
        <w:pStyle w:val="722"/>
        <w:spacing w:line="360" w:lineRule="auto"/>
        <w:rPr>
          <w:rFonts w:ascii="宋体" w:cs="宋体"/>
          <w:b/>
          <w:bCs/>
          <w:sz w:val="24"/>
          <w:szCs w:val="24"/>
        </w:rPr>
      </w:pPr>
      <w:r>
        <w:rPr>
          <w:rFonts w:ascii="宋体" w:cs="宋体"/>
          <w:b/>
          <w:bCs/>
          <w:sz w:val="24"/>
          <w:szCs w:val="24"/>
        </w:rPr>
      </w:r>
      <w:r/>
    </w:p>
    <w:p>
      <w:pPr>
        <w:rPr>
          <w:rFonts w:hint="eastAsia" w:eastAsia="宋体"/>
          <w:lang w:val="en-US" w:eastAsia="zh-CN"/>
        </w:rPr>
      </w:pPr>
      <w:r>
        <w:rPr>
          <w:rFonts w:hint="eastAsia" w:eastAsia="宋体"/>
          <w:lang w:val="en-US" w:eastAsia="zh-CN"/>
        </w:rPr>
        <w:br w:type="page" w:clear="all"/>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4"/>
      <w:r/>
      <w:bookmarkEnd w:id="15"/>
      <w:r/>
      <w:r/>
    </w:p>
    <w:p>
      <w:pPr>
        <w:pStyle w:val="722"/>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22"/>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2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2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2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2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2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2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22"/>
        <w:ind w:firstLine="264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2"/>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2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rPr>
          <w:rFonts w:hint="eastAsia" w:ascii="宋体" w:hAnsi="宋体" w:cs="宋体"/>
          <w:color w:val="000000" w:themeColor="text1"/>
          <w:sz w:val="24"/>
          <w14:textFill>
            <w14:solidFill>
              <w14:schemeClr w14:val="tx1"/>
            </w14:solidFill>
          </w14:textFill>
        </w:rPr>
        <w:t xml:space="preserve"> </w:t>
      </w:r>
      <w:r/>
    </w:p>
    <w:p>
      <w:pPr>
        <w:pStyle w:val="722"/>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22"/>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699"/>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83"/>
        <w:gridCol w:w="3027"/>
      </w:tblGrid>
      <w:tr>
        <w:trPr>
          <w:cantSplit/>
          <w:jc w:val="center"/>
          <w:trHeight w:val="1163"/>
        </w:trPr>
        <w:tc>
          <w:tcPr>
            <w:tcW w:w="3670"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83"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027"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价（小写）</w:t>
            </w:r>
            <w:r/>
          </w:p>
        </w:tc>
      </w:tr>
      <w:tr>
        <w:trPr>
          <w:cantSplit/>
          <w:jc w:val="center"/>
          <w:trHeight w:val="1214"/>
        </w:trPr>
        <w:tc>
          <w:tcPr>
            <w:tcW w:w="3670"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p>
        </w:tc>
        <w:tc>
          <w:tcPr>
            <w:tcW w:w="2283"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027"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价（大写）：</w:t>
            </w:r>
            <w:r/>
          </w:p>
        </w:tc>
        <w:tc>
          <w:tcPr>
            <w:gridSpan w:val="2"/>
            <w:tcW w:w="5310" w:type="dxa"/>
            <w:vAlign w:val="center"/>
            <w:textDirection w:val="lrTb"/>
            <w:noWrap w:val="false"/>
          </w:tcPr>
          <w:p>
            <w:pPr>
              <w:pStyle w:val="72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2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2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2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rPr>
          <w:rFonts w:hint="eastAsia" w:ascii="宋体" w:hAnsi="宋体" w:cs="宋体"/>
          <w:color w:val="000000" w:themeColor="text1"/>
          <w:sz w:val="24"/>
          <w14:textFill>
            <w14:solidFill>
              <w14:schemeClr w14:val="tx1"/>
            </w14:solidFill>
          </w14:textFill>
        </w:rPr>
        <w:t xml:space="preserve"> </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   </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2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22"/>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22"/>
        <w:ind w:firstLine="1120"/>
        <w:spacing w:line="48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③分项价格表合计价不得超过最高限价。</w:t>
      </w:r>
      <w:r/>
    </w:p>
    <w:p>
      <w:pPr>
        <w:pStyle w:val="722"/>
        <w:ind w:firstLine="600"/>
        <w:jc w:val="both"/>
        <w:spacing w:line="480" w:lineRule="exact"/>
        <w:rPr>
          <w:rFonts w:hint="eastAsia" w:ascii="宋体" w:hAnsi="宋体" w:cs="宋体"/>
          <w:i/>
          <w:iCs/>
          <w:color w:val="000000" w:themeColor="text1"/>
          <w:sz w:val="24"/>
          <w14:textFill>
            <w14:solidFill>
              <w14:schemeClr w14:val="tx1"/>
            </w14:solidFill>
          </w14:textFill>
        </w:rPr>
      </w:pPr>
      <w:r>
        <w:rPr>
          <w:rFonts w:hint="eastAsia" w:ascii="宋体" w:hAnsi="宋体" w:cs="宋体"/>
          <w:i/>
          <w:iCs/>
          <w:color w:val="000000" w:themeColor="text1"/>
          <w:sz w:val="24"/>
          <w14:textFill>
            <w14:solidFill>
              <w14:schemeClr w14:val="tx1"/>
            </w14:solidFill>
          </w14:textFill>
        </w:rPr>
        <w:t xml:space="preserve">徐州国信招标有限公司有权将以上内容进行公示。</w:t>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2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p>
    <w:p>
      <w:pPr>
        <w:pStyle w:val="72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2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699"/>
        <w:tblW w:w="869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13"/>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2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2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2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2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722"/>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2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2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22"/>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22"/>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2"/>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22"/>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2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22"/>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受托人（签字或盖章）：</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 </w:t>
      </w:r>
      <w:r/>
    </w:p>
    <w:p>
      <w:pPr>
        <w:pStyle w:val="722"/>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22"/>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22"/>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760"/>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05"/>
          <w:rFonts w:hint="eastAsia" w:ascii="宋体" w:hAnsi="宋体" w:cs="宋体"/>
          <w:spacing w:val="6"/>
          <w:sz w:val="24"/>
          <w:szCs w:val="24"/>
          <w:u w:val="single"/>
        </w:rPr>
      </w:pPr>
      <w:r>
        <w:rPr>
          <w:rStyle w:val="1005"/>
          <w:rFonts w:hint="eastAsia" w:ascii="宋体" w:hAnsi="宋体" w:cs="宋体"/>
          <w:spacing w:val="6"/>
          <w:sz w:val="24"/>
          <w:szCs w:val="24"/>
        </w:rPr>
        <w:t xml:space="preserve">项目编号：</w:t>
      </w:r>
      <w:r>
        <w:rPr>
          <w:rStyle w:val="1005"/>
          <w:rFonts w:hint="eastAsia" w:ascii="宋体" w:hAnsi="宋体" w:cs="宋体"/>
          <w:spacing w:val="6"/>
          <w:sz w:val="24"/>
          <w:szCs w:val="24"/>
          <w:u w:val="single"/>
        </w:rPr>
        <w:t xml:space="preserve"> JSZC-320300-XZGX-G2026-0019              </w:t>
      </w:r>
      <w:r/>
    </w:p>
    <w:p>
      <w:pPr>
        <w:ind w:firstLine="504"/>
        <w:spacing w:line="360" w:lineRule="auto"/>
        <w:rPr>
          <w:rStyle w:val="1005"/>
          <w:rFonts w:hint="eastAsia" w:ascii="宋体" w:hAnsi="宋体" w:cs="宋体"/>
          <w:sz w:val="24"/>
          <w:szCs w:val="24"/>
        </w:rPr>
      </w:pPr>
      <w:r>
        <w:rPr>
          <w:rStyle w:val="1005"/>
          <w:rFonts w:hint="eastAsia" w:ascii="宋体" w:hAnsi="宋体" w:cs="宋体"/>
          <w:spacing w:val="6"/>
          <w:sz w:val="24"/>
          <w:szCs w:val="24"/>
        </w:rPr>
        <w:t xml:space="preserve">项目名称：</w:t>
      </w:r>
      <w:r>
        <w:rPr>
          <w:rStyle w:val="1005"/>
          <w:rFonts w:hint="eastAsia" w:ascii="宋体" w:hAnsi="宋体" w:cs="宋体"/>
          <w:spacing w:val="6"/>
          <w:sz w:val="24"/>
          <w:szCs w:val="24"/>
          <w:u w:val="single"/>
        </w:rPr>
        <w:t xml:space="preserve"> 徐州丰县经济开发区2026-2030储备地块资源评估              </w:t>
      </w:r>
      <w:r/>
    </w:p>
    <w:p>
      <w:pPr>
        <w:pStyle w:val="718"/>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18"/>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18"/>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05"/>
          <w:rFonts w:hint="eastAsia" w:ascii="宋体" w:hAnsi="宋体" w:cs="宋体"/>
          <w:b/>
        </w:rPr>
        <w:t xml:space="preserve">□中型企业、□小型企业、□微型企业，请勾选！</w:t>
      </w:r>
      <w:r>
        <w:rPr>
          <w:rFonts w:hint="eastAsia" w:ascii="宋体" w:hAnsi="宋体" w:cs="宋体"/>
        </w:rPr>
        <w:t xml:space="preserve">）；</w:t>
      </w:r>
      <w:r/>
    </w:p>
    <w:p>
      <w:pPr>
        <w:pStyle w:val="718"/>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718"/>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18"/>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718"/>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Fonts w:hint="eastAsia" w:ascii="宋体" w:hAnsi="宋体" w:cs="宋体"/>
          <w:b/>
          <w:bCs/>
          <w:color w:val="000000" w:themeColor="text1"/>
          <w:u w:val="single"/>
          <w14:textFill>
            <w14:solidFill>
              <w14:schemeClr w14:val="tx1"/>
            </w14:solidFill>
          </w14:textFill>
        </w:rPr>
        <w:t xml:space="preserve">其他未列明行业</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05"/>
          <w:rFonts w:hint="eastAsia" w:ascii="宋体" w:hAnsi="宋体" w:cs="宋体"/>
          <w:sz w:val="24"/>
          <w:szCs w:val="24"/>
        </w:rPr>
      </w:pPr>
      <w:r>
        <w:rPr>
          <w:rFonts w:hint="eastAsia" w:ascii="宋体" w:hAnsi="宋体" w:cs="宋体"/>
          <w:sz w:val="24"/>
          <w:szCs w:val="24"/>
        </w:rPr>
      </w:r>
      <w:r/>
    </w:p>
    <w:p>
      <w:pPr>
        <w:spacing w:line="360" w:lineRule="auto"/>
        <w:rPr>
          <w:rStyle w:val="1005"/>
          <w:rFonts w:hint="eastAsia" w:ascii="宋体" w:hAnsi="宋体" w:cs="宋体"/>
          <w:b/>
          <w:bCs/>
          <w:sz w:val="24"/>
          <w:szCs w:val="24"/>
        </w:rPr>
      </w:pPr>
      <w:r>
        <w:rPr>
          <w:rStyle w:val="1005"/>
          <w:rFonts w:hint="eastAsia" w:ascii="宋体" w:hAnsi="宋体" w:cs="宋体"/>
          <w:b/>
          <w:bCs/>
          <w:sz w:val="24"/>
          <w:szCs w:val="24"/>
        </w:rPr>
        <w:t xml:space="preserve">注：本项目采购的服务属于</w:t>
      </w:r>
      <w:r>
        <w:rPr>
          <w:rStyle w:val="1005"/>
          <w:rFonts w:hint="eastAsia" w:ascii="宋体" w:hAnsi="宋体" w:cs="宋体"/>
          <w:b/>
          <w:bCs/>
          <w:sz w:val="24"/>
          <w:szCs w:val="24"/>
          <w:u w:val="single"/>
        </w:rPr>
        <w:t xml:space="preserve">其他未列明行业</w:t>
      </w:r>
      <w:r>
        <w:rPr>
          <w:rStyle w:val="1005"/>
          <w:rFonts w:hint="eastAsia" w:ascii="宋体" w:hAnsi="宋体" w:cs="宋体"/>
          <w:b/>
          <w:bCs/>
          <w:sz w:val="24"/>
          <w:szCs w:val="24"/>
        </w:rPr>
        <w:t xml:space="preserve">。</w:t>
      </w:r>
      <w:r/>
    </w:p>
    <w:p>
      <w:pPr>
        <w:spacing w:line="360" w:lineRule="auto"/>
        <w:rPr>
          <w:rStyle w:val="1005"/>
          <w:rFonts w:hint="eastAsia" w:ascii="宋体" w:hAnsi="宋体" w:cs="宋体"/>
          <w:b/>
          <w:bCs/>
          <w:sz w:val="24"/>
          <w:szCs w:val="24"/>
        </w:rPr>
      </w:pPr>
      <w:r>
        <w:rPr>
          <w:rFonts w:hint="eastAsia" w:ascii="宋体" w:hAnsi="宋体" w:cs="宋体"/>
          <w:b/>
          <w:bCs/>
          <w:sz w:val="24"/>
          <w:szCs w:val="24"/>
        </w:rPr>
      </w:r>
      <w:r/>
    </w:p>
    <w:p>
      <w:pPr>
        <w:ind w:firstLine="600"/>
        <w:spacing w:line="360" w:lineRule="auto"/>
        <w:rPr>
          <w:rStyle w:val="1005"/>
          <w:rFonts w:hint="eastAsia" w:ascii="宋体" w:hAnsi="宋体" w:cs="宋体"/>
          <w:sz w:val="24"/>
          <w:szCs w:val="24"/>
        </w:rPr>
      </w:pPr>
      <w:r>
        <w:rPr>
          <w:rFonts w:hint="eastAsia" w:ascii="宋体" w:hAnsi="宋体" w:cs="宋体"/>
          <w:sz w:val="24"/>
          <w:szCs w:val="24"/>
        </w:rPr>
      </w:r>
      <w:r/>
    </w:p>
    <w:p>
      <w:pPr>
        <w:ind w:firstLine="480"/>
        <w:spacing w:line="360" w:lineRule="auto"/>
        <w:rPr>
          <w:rStyle w:val="1005"/>
          <w:rFonts w:hint="eastAsia" w:ascii="宋体" w:hAnsi="宋体" w:cs="宋体"/>
          <w:sz w:val="24"/>
          <w:szCs w:val="24"/>
        </w:rPr>
      </w:pPr>
      <w:r>
        <w:rPr>
          <w:rStyle w:val="1005"/>
          <w:rFonts w:hint="eastAsia" w:ascii="宋体" w:hAnsi="宋体" w:cs="宋体"/>
          <w:sz w:val="24"/>
          <w:szCs w:val="24"/>
        </w:rPr>
        <w:t xml:space="preserve">                         企业名称（电子签章）：</w:t>
      </w:r>
      <w:r/>
    </w:p>
    <w:p>
      <w:pPr>
        <w:ind w:firstLine="480"/>
        <w:spacing w:line="360" w:lineRule="auto"/>
        <w:rPr>
          <w:rStyle w:val="1005"/>
          <w:rFonts w:hint="eastAsia" w:ascii="宋体" w:hAnsi="宋体" w:cs="宋体"/>
          <w:sz w:val="24"/>
          <w:szCs w:val="24"/>
        </w:rPr>
      </w:pPr>
      <w:r>
        <w:rPr>
          <w:rStyle w:val="1005"/>
          <w:rFonts w:hint="eastAsia" w:ascii="宋体" w:hAnsi="宋体" w:cs="宋体"/>
          <w:sz w:val="24"/>
          <w:szCs w:val="24"/>
        </w:rPr>
        <w:t xml:space="preserve">                         日期： 年  月  日</w:t>
      </w:r>
      <w:r/>
    </w:p>
    <w:p>
      <w:pPr>
        <w:ind w:firstLine="480"/>
        <w:spacing w:line="360" w:lineRule="auto"/>
        <w:rPr>
          <w:rStyle w:val="1005"/>
          <w:rFonts w:hint="eastAsia" w:ascii="宋体" w:hAnsi="宋体" w:cs="宋体"/>
          <w:szCs w:val="28"/>
        </w:rPr>
      </w:pPr>
      <w:r>
        <w:rPr>
          <w:rFonts w:hint="eastAsia" w:ascii="宋体" w:hAnsi="宋体" w:cs="宋体"/>
          <w:szCs w:val="28"/>
        </w:rPr>
      </w:r>
      <w:r/>
    </w:p>
    <w:p>
      <w:pPr>
        <w:spacing w:line="360" w:lineRule="auto"/>
        <w:rPr>
          <w:rStyle w:val="1005"/>
          <w:rFonts w:hint="eastAsia" w:ascii="宋体" w:hAnsi="宋体" w:cs="宋体"/>
          <w:szCs w:val="28"/>
        </w:rPr>
      </w:pPr>
      <w:r>
        <w:rPr>
          <w:rFonts w:hint="eastAsia" w:ascii="宋体" w:hAnsi="宋体" w:cs="宋体"/>
          <w:szCs w:val="28"/>
        </w:rPr>
      </w:r>
      <w:r/>
    </w:p>
    <w:p>
      <w:pPr>
        <w:ind w:firstLine="480"/>
        <w:spacing w:line="360" w:lineRule="auto"/>
        <w:rPr>
          <w:rStyle w:val="1005"/>
          <w:rFonts w:hint="eastAsia" w:ascii="宋体" w:hAnsi="宋体" w:cs="宋体"/>
          <w:szCs w:val="28"/>
        </w:rPr>
      </w:pPr>
      <w:r>
        <w:rPr>
          <w:rFonts w:hint="eastAsia" w:ascii="宋体" w:hAnsi="宋体" w:cs="宋体"/>
          <w:szCs w:val="28"/>
        </w:rPr>
      </w:r>
      <w:r/>
    </w:p>
    <w:p>
      <w:pPr>
        <w:pStyle w:val="1027"/>
        <w:ind w:left="0"/>
        <w:rPr>
          <w:rStyle w:val="1005"/>
          <w:rFonts w:hint="eastAsia" w:ascii="宋体" w:hAnsi="宋体" w:cs="宋体"/>
          <w:szCs w:val="28"/>
        </w:rPr>
      </w:pPr>
      <w:r>
        <w:rPr>
          <w:rFonts w:hint="eastAsia" w:ascii="宋体" w:hAnsi="宋体" w:cs="宋体"/>
          <w:szCs w:val="28"/>
        </w:rPr>
      </w:r>
      <w:r/>
    </w:p>
    <w:p>
      <w:pPr>
        <w:pStyle w:val="1027"/>
        <w:rPr>
          <w:rStyle w:val="1005"/>
          <w:rFonts w:hint="eastAsia" w:ascii="宋体" w:hAnsi="宋体" w:cs="宋体"/>
          <w:szCs w:val="28"/>
        </w:rPr>
      </w:pPr>
      <w:r>
        <w:rPr>
          <w:rFonts w:hint="eastAsia" w:ascii="宋体" w:hAnsi="宋体" w:cs="宋体"/>
          <w:szCs w:val="28"/>
        </w:rPr>
      </w:r>
      <w:r/>
    </w:p>
    <w:p>
      <w:pPr>
        <w:ind w:firstLine="482"/>
        <w:spacing w:line="360" w:lineRule="auto"/>
        <w:rPr>
          <w:rStyle w:val="1005"/>
          <w:rFonts w:hint="eastAsia" w:ascii="宋体" w:hAnsi="宋体" w:cs="宋体"/>
          <w:bCs/>
          <w:sz w:val="24"/>
          <w:szCs w:val="24"/>
        </w:rPr>
      </w:pPr>
      <w:r>
        <w:rPr>
          <w:rStyle w:val="1005"/>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22"/>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22"/>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2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4"/>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p>
    <w:p>
      <w:pPr>
        <w:pStyle w:val="72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r>
      <w:r/>
    </w:p>
    <w:p>
      <w:pPr>
        <w:pStyle w:val="722"/>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22"/>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2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徐州丰县经济开发区2026-2030储备地块资源评估</w:t>
      </w:r>
      <w:r/>
    </w:p>
    <w:p>
      <w:pPr>
        <w:pStyle w:val="72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JSZC-320300-XZGX-G2026-0019</w:t>
      </w:r>
      <w:r/>
    </w:p>
    <w:p>
      <w:pPr>
        <w:pStyle w:val="72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2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2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2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2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3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2"/>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2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徐州丰县经济开发区2026-2030储备地块资源评估</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7"/>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2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2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2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22"/>
        <w:ind w:firstLine="336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711"/>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711"/>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711"/>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711"/>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71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71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71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pStyle w:val="72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十、预付款保函支付条款模板</w:t>
      </w:r>
      <w:r/>
    </w:p>
    <w:p>
      <w:pPr>
        <w:pStyle w:val="722"/>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2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2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2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2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2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2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2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2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2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2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22"/>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2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22"/>
        <w:ind w:left="140" w:firstLine="602"/>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7">
    <w:name w:val="Quote"/>
    <w:basedOn w:val="688"/>
    <w:next w:val="688"/>
    <w:link w:val="807"/>
    <w:uiPriority w:val="29"/>
    <w:qFormat/>
    <w:pPr>
      <w:ind w:left="720" w:right="720"/>
    </w:pPr>
    <w:rPr>
      <w:i/>
    </w:rPr>
  </w:style>
  <w:style w:type="paragraph" w:styleId="39">
    <w:name w:val="Intense Quote"/>
    <w:basedOn w:val="688"/>
    <w:next w:val="68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uiPriority w:val="0"/>
    <w:qFormat/>
    <w:rPr>
      <w:rFonts w:ascii="Times New Roman" w:hAnsi="Times New Roman" w:eastAsia="宋体" w:cs="Times New Roman"/>
      <w:lang w:val="en-US" w:eastAsia="zh-CN" w:bidi="ar-SA"/>
    </w:rPr>
  </w:style>
  <w:style w:type="paragraph" w:styleId="689">
    <w:name w:val="Heading 1"/>
    <w:basedOn w:val="688"/>
    <w:next w:val="688"/>
    <w:link w:val="81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691">
    <w:name w:val="Heading 3"/>
    <w:next w:val="688"/>
    <w:link w:val="81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92">
    <w:name w:val="Heading 4"/>
    <w:basedOn w:val="688"/>
    <w:next w:val="688"/>
    <w:link w:val="81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next w:val="688"/>
    <w:link w:val="82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94">
    <w:name w:val="Heading 6"/>
    <w:next w:val="688"/>
    <w:link w:val="82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5">
    <w:name w:val="Heading 7"/>
    <w:next w:val="688"/>
    <w:link w:val="82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96">
    <w:name w:val="Heading 8"/>
    <w:next w:val="688"/>
    <w:link w:val="82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7">
    <w:name w:val="Heading 9"/>
    <w:next w:val="688"/>
    <w:link w:val="82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next w:val="688"/>
    <w:uiPriority w:val="39"/>
    <w:unhideWhenUsed/>
    <w:qFormat/>
    <w:pPr>
      <w:ind w:left="1701"/>
      <w:spacing w:after="57"/>
    </w:pPr>
    <w:rPr>
      <w:rFonts w:ascii="Times New Roman" w:hAnsi="Times New Roman" w:eastAsia="宋体" w:cs="Times New Roman"/>
      <w:lang w:val="en-US" w:eastAsia="zh-CN" w:bidi="ar-SA"/>
    </w:rPr>
  </w:style>
  <w:style w:type="paragraph" w:styleId="701">
    <w:name w:val="Normal Indent"/>
    <w:basedOn w:val="688"/>
    <w:uiPriority w:val="0"/>
    <w:qFormat/>
    <w:pPr>
      <w:ind w:firstLine="420"/>
    </w:pPr>
    <w:rPr>
      <w:rFonts w:eastAsia="??"/>
      <w:sz w:val="24"/>
    </w:rPr>
  </w:style>
  <w:style w:type="paragraph" w:styleId="702">
    <w:name w:val="Caption"/>
    <w:next w:val="68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03">
    <w:name w:val="index 5"/>
    <w:basedOn w:val="688"/>
    <w:next w:val="688"/>
    <w:uiPriority w:val="0"/>
    <w:qFormat/>
    <w:pPr>
      <w:ind w:left="798"/>
      <w:jc w:val="left"/>
    </w:pPr>
    <w:rPr>
      <w:rFonts w:ascii="Calibri" w:hAnsi="Calibri"/>
      <w:sz w:val="21"/>
    </w:rPr>
  </w:style>
  <w:style w:type="paragraph" w:styleId="704">
    <w:name w:val="Document Map"/>
    <w:basedOn w:val="688"/>
    <w:uiPriority w:val="0"/>
    <w:qFormat/>
    <w:pPr>
      <w:shd w:val="clear" w:color="auto" w:fill="000080"/>
    </w:pPr>
    <w:rPr>
      <w:rFonts w:ascii="仿宋_GB2312" w:hAnsi="仿宋_GB2312"/>
      <w:szCs w:val="21"/>
      <w:shd w:val="clear" w:color="auto" w:fill="000080"/>
    </w:rPr>
  </w:style>
  <w:style w:type="paragraph" w:styleId="705">
    <w:name w:val="annotation text"/>
    <w:basedOn w:val="688"/>
    <w:uiPriority w:val="99"/>
    <w:qFormat/>
    <w:rPr>
      <w:szCs w:val="24"/>
    </w:rPr>
  </w:style>
  <w:style w:type="paragraph" w:styleId="706">
    <w:name w:val="Body Text"/>
    <w:basedOn w:val="688"/>
    <w:next w:val="707"/>
    <w:uiPriority w:val="99"/>
    <w:qFormat/>
    <w:pPr>
      <w:spacing w:after="120"/>
    </w:pPr>
    <w:rPr>
      <w:rFonts w:ascii="Calibri" w:hAnsi="Calibri"/>
    </w:rPr>
  </w:style>
  <w:style w:type="paragraph" w:styleId="707" w:customStyle="1">
    <w:name w:val="一级条标题"/>
    <w:basedOn w:val="708"/>
    <w:next w:val="6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8" w:customStyle="1">
    <w:name w:val="章标题"/>
    <w:basedOn w:val="709"/>
    <w:next w:val="72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09" w:customStyle="1">
    <w:name w:val="正文112"/>
    <w:next w:val="710"/>
    <w:uiPriority w:val="0"/>
    <w:qFormat/>
    <w:pPr>
      <w:jc w:val="both"/>
      <w:widowControl w:val="off"/>
    </w:pPr>
    <w:rPr>
      <w:rFonts w:ascii="Times New Roman" w:hAnsi="Times New Roman" w:eastAsia="宋体" w:cs="Times New Roman"/>
      <w:sz w:val="21"/>
      <w:szCs w:val="24"/>
      <w:lang w:val="en-US" w:eastAsia="zh-CN" w:bidi="ar-SA"/>
    </w:rPr>
  </w:style>
  <w:style w:type="paragraph" w:styleId="710" w:customStyle="1">
    <w:name w:val="正文文本11"/>
    <w:basedOn w:val="709"/>
    <w:next w:val="711"/>
    <w:uiPriority w:val="0"/>
    <w:qFormat/>
    <w:pPr>
      <w:spacing w:after="120"/>
    </w:pPr>
  </w:style>
  <w:style w:type="paragraph" w:styleId="711" w:customStyle="1">
    <w:name w:val="正文11"/>
    <w:basedOn w:val="701"/>
    <w:next w:val="712"/>
    <w:link w:val="1005"/>
    <w:uiPriority w:val="0"/>
    <w:qFormat/>
    <w:pPr>
      <w:jc w:val="both"/>
      <w:widowControl w:val="off"/>
    </w:pPr>
    <w:rPr>
      <w:rFonts w:ascii="Times New Roman" w:hAnsi="Times New Roman" w:eastAsia="宋体" w:cs="Times New Roman"/>
      <w:sz w:val="21"/>
      <w:szCs w:val="24"/>
      <w:lang w:val="en-US" w:eastAsia="zh-CN" w:bidi="ar-SA"/>
    </w:rPr>
  </w:style>
  <w:style w:type="paragraph" w:styleId="712" w:customStyle="1">
    <w:name w:val="正文首行缩进11"/>
    <w:basedOn w:val="713"/>
    <w:next w:val="725"/>
    <w:uiPriority w:val="0"/>
    <w:qFormat/>
    <w:pPr>
      <w:ind w:firstLine="420"/>
    </w:pPr>
    <w:rPr>
      <w:rFonts w:ascii="仿宋_GB2312" w:eastAsia="仿宋_GB2312"/>
      <w:sz w:val="30"/>
      <w:szCs w:val="30"/>
    </w:rPr>
  </w:style>
  <w:style w:type="paragraph" w:styleId="713" w:customStyle="1">
    <w:name w:val="正文文本1"/>
    <w:basedOn w:val="714"/>
    <w:next w:val="707"/>
    <w:link w:val="979"/>
    <w:uiPriority w:val="0"/>
    <w:qFormat/>
    <w:pPr>
      <w:spacing w:after="120"/>
    </w:pPr>
    <w:rPr>
      <w:rFonts w:ascii="Calibri" w:hAnsi="Calibri"/>
    </w:rPr>
  </w:style>
  <w:style w:type="paragraph" w:styleId="714" w:customStyle="1">
    <w:name w:val="正文13"/>
    <w:next w:val="715"/>
    <w:uiPriority w:val="0"/>
    <w:qFormat/>
    <w:pPr>
      <w:jc w:val="both"/>
      <w:widowControl w:val="off"/>
    </w:pPr>
    <w:rPr>
      <w:rFonts w:ascii="Times New Roman" w:hAnsi="Times New Roman" w:eastAsia="宋体" w:cs="Times New Roman"/>
      <w:sz w:val="21"/>
      <w:szCs w:val="24"/>
      <w:lang w:val="en-US" w:eastAsia="zh-CN" w:bidi="ar-SA"/>
    </w:rPr>
  </w:style>
  <w:style w:type="paragraph" w:styleId="715" w:customStyle="1">
    <w:name w:val="正文首行缩进1"/>
    <w:basedOn w:val="710"/>
    <w:next w:val="716"/>
    <w:link w:val="988"/>
    <w:uiPriority w:val="0"/>
    <w:qFormat/>
    <w:pPr>
      <w:ind w:firstLine="420"/>
    </w:pPr>
    <w:rPr>
      <w:rFonts w:ascii="仿宋_GB2312" w:eastAsia="仿宋_GB2312"/>
      <w:sz w:val="30"/>
      <w:szCs w:val="30"/>
    </w:rPr>
  </w:style>
  <w:style w:type="paragraph" w:styleId="716" w:customStyle="1">
    <w:name w:val="正文首行缩进 21"/>
    <w:basedOn w:val="717"/>
    <w:next w:val="723"/>
    <w:link w:val="989"/>
    <w:uiPriority w:val="0"/>
    <w:qFormat/>
    <w:pPr>
      <w:ind w:firstLine="420"/>
    </w:pPr>
    <w:rPr>
      <w:rFonts w:ascii="Times New Roman" w:hAnsi="Times New Roman"/>
    </w:rPr>
  </w:style>
  <w:style w:type="paragraph" w:styleId="717" w:customStyle="1">
    <w:name w:val="正文文本缩进1"/>
    <w:basedOn w:val="718"/>
    <w:next w:val="721"/>
    <w:link w:val="980"/>
    <w:uiPriority w:val="0"/>
    <w:qFormat/>
    <w:pPr>
      <w:ind w:left="420"/>
      <w:spacing w:after="120"/>
    </w:pPr>
    <w:rPr>
      <w:rFonts w:ascii="Calibri" w:hAnsi="Calibri"/>
    </w:rPr>
  </w:style>
  <w:style w:type="paragraph" w:styleId="718" w:customStyle="1">
    <w:name w:val="正文12"/>
    <w:next w:val="719"/>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19" w:customStyle="1">
    <w:name w:val="正文文本111"/>
    <w:basedOn w:val="720"/>
    <w:next w:val="718"/>
    <w:uiPriority w:val="0"/>
    <w:qFormat/>
  </w:style>
  <w:style w:type="paragraph" w:styleId="720" w:customStyle="1">
    <w:name w:val="正文1121"/>
    <w:next w:val="719"/>
    <w:uiPriority w:val="0"/>
    <w:qFormat/>
    <w:pPr>
      <w:jc w:val="both"/>
      <w:widowControl w:val="off"/>
    </w:pPr>
    <w:rPr>
      <w:rFonts w:hint="default" w:ascii="Calibri" w:hAnsi="Calibri" w:eastAsia="宋体" w:cs="Times New Roman"/>
      <w:sz w:val="21"/>
      <w:szCs w:val="24"/>
      <w:lang w:val="en-US" w:eastAsia="zh-CN" w:bidi="ar-SA"/>
    </w:rPr>
  </w:style>
  <w:style w:type="paragraph" w:styleId="721" w:customStyle="1">
    <w:name w:val="寄信人地址1"/>
    <w:basedOn w:val="722"/>
    <w:uiPriority w:val="0"/>
    <w:qFormat/>
    <w:rPr>
      <w:rFonts w:ascii="Arial" w:hAnsi="Arial"/>
    </w:rPr>
  </w:style>
  <w:style w:type="paragraph" w:styleId="722" w:customStyle="1">
    <w:name w:val="正文1"/>
    <w:basedOn w:val="723"/>
    <w:next w:val="724"/>
    <w:link w:val="1006"/>
    <w:uiPriority w:val="0"/>
    <w:qFormat/>
  </w:style>
  <w:style w:type="paragraph" w:styleId="723" w:customStyle="1">
    <w:name w:val="正文111"/>
    <w:next w:val="715"/>
    <w:uiPriority w:val="0"/>
    <w:qFormat/>
    <w:pPr>
      <w:jc w:val="both"/>
      <w:widowControl w:val="off"/>
    </w:pPr>
    <w:rPr>
      <w:rFonts w:ascii="Times New Roman" w:hAnsi="Times New Roman" w:eastAsia="宋体" w:cs="Times New Roman"/>
      <w:sz w:val="21"/>
      <w:szCs w:val="24"/>
      <w:lang w:val="en-US" w:eastAsia="zh-CN" w:bidi="ar-SA"/>
    </w:rPr>
  </w:style>
  <w:style w:type="paragraph" w:styleId="724" w:customStyle="1">
    <w:name w:val="目录 11"/>
    <w:basedOn w:val="718"/>
    <w:next w:val="722"/>
    <w:uiPriority w:val="0"/>
    <w:qFormat/>
  </w:style>
  <w:style w:type="paragraph" w:styleId="725" w:customStyle="1">
    <w:name w:val="正文首行缩进 211"/>
    <w:basedOn w:val="726"/>
    <w:uiPriority w:val="0"/>
    <w:qFormat/>
    <w:pPr>
      <w:ind w:firstLine="420"/>
    </w:pPr>
    <w:rPr>
      <w:rFonts w:ascii="Times New Roman" w:hAnsi="Times New Roman"/>
    </w:rPr>
  </w:style>
  <w:style w:type="paragraph" w:styleId="726" w:customStyle="1">
    <w:name w:val="正文文本缩进11"/>
    <w:basedOn w:val="711"/>
    <w:next w:val="727"/>
    <w:uiPriority w:val="0"/>
    <w:qFormat/>
    <w:pPr>
      <w:ind w:left="420"/>
      <w:spacing w:after="120"/>
    </w:pPr>
    <w:rPr>
      <w:rFonts w:ascii="Calibri" w:hAnsi="Calibri"/>
    </w:rPr>
  </w:style>
  <w:style w:type="paragraph" w:styleId="727" w:customStyle="1">
    <w:name w:val="寄信人地址11"/>
    <w:basedOn w:val="711"/>
    <w:uiPriority w:val="0"/>
    <w:qFormat/>
    <w:rPr>
      <w:rFonts w:ascii="Arial" w:hAnsi="Arial"/>
    </w:rPr>
  </w:style>
  <w:style w:type="paragraph" w:styleId="728">
    <w:name w:val="Body Text Indent"/>
    <w:basedOn w:val="688"/>
    <w:next w:val="729"/>
    <w:link w:val="1033"/>
    <w:uiPriority w:val="99"/>
    <w:unhideWhenUsed/>
    <w:qFormat/>
    <w:pPr>
      <w:ind w:left="420"/>
      <w:spacing w:after="120"/>
    </w:pPr>
  </w:style>
  <w:style w:type="paragraph" w:styleId="729" w:customStyle="1">
    <w:name w:val="样式 正文文本缩进 + 首行缩进:  2 字符 行距: 1.5 倍行距"/>
    <w:basedOn w:val="730"/>
    <w:uiPriority w:val="0"/>
    <w:qFormat/>
    <w:pPr>
      <w:ind w:firstLine="645"/>
      <w:jc w:val="both"/>
      <w:spacing w:before="156" w:after="120"/>
    </w:pPr>
    <w:rPr>
      <w:rFonts w:ascii="Calibri" w:hAnsi="Calibri"/>
      <w:sz w:val="28"/>
      <w:lang w:val="en-US" w:eastAsia="en-US"/>
    </w:rPr>
  </w:style>
  <w:style w:type="paragraph" w:styleId="730" w:customStyle="1">
    <w:name w:val="正文文本缩进12"/>
    <w:basedOn w:val="688"/>
    <w:next w:val="727"/>
    <w:uiPriority w:val="99"/>
    <w:qFormat/>
    <w:pPr>
      <w:ind w:left="420"/>
      <w:jc w:val="both"/>
      <w:spacing w:after="120"/>
    </w:pPr>
    <w:rPr>
      <w:lang w:val="en-US" w:eastAsia="en-US"/>
    </w:rPr>
  </w:style>
  <w:style w:type="paragraph" w:styleId="731">
    <w:name w:val="Block Text"/>
    <w:basedOn w:val="688"/>
    <w:next w:val="688"/>
    <w:uiPriority w:val="99"/>
    <w:unhideWhenUsed/>
    <w:qFormat/>
    <w:pPr>
      <w:ind w:left="-359" w:right="-512" w:firstLine="501"/>
    </w:pPr>
    <w:rPr>
      <w:rFonts w:ascii="仿宋_GB2312" w:eastAsia="仿宋_GB2312"/>
      <w:sz w:val="30"/>
    </w:rPr>
  </w:style>
  <w:style w:type="paragraph" w:styleId="732">
    <w:name w:val="index 4"/>
    <w:basedOn w:val="688"/>
    <w:next w:val="688"/>
    <w:uiPriority w:val="0"/>
    <w:qFormat/>
    <w:pPr>
      <w:ind w:left="600"/>
    </w:pPr>
    <w:rPr>
      <w:rFonts w:ascii="Calibri" w:hAnsi="Calibri"/>
      <w:sz w:val="22"/>
      <w:szCs w:val="22"/>
    </w:rPr>
  </w:style>
  <w:style w:type="paragraph" w:styleId="733">
    <w:name w:val="toc 5"/>
    <w:next w:val="688"/>
    <w:uiPriority w:val="39"/>
    <w:unhideWhenUsed/>
    <w:qFormat/>
    <w:pPr>
      <w:ind w:left="1134"/>
      <w:spacing w:after="57"/>
    </w:pPr>
    <w:rPr>
      <w:rFonts w:ascii="Times New Roman" w:hAnsi="Times New Roman" w:eastAsia="宋体" w:cs="Times New Roman"/>
      <w:lang w:val="en-US" w:eastAsia="zh-CN" w:bidi="ar-SA"/>
    </w:rPr>
  </w:style>
  <w:style w:type="paragraph" w:styleId="734">
    <w:name w:val="toc 3"/>
    <w:next w:val="688"/>
    <w:uiPriority w:val="39"/>
    <w:unhideWhenUsed/>
    <w:qFormat/>
    <w:pPr>
      <w:ind w:left="567"/>
      <w:spacing w:after="57"/>
    </w:pPr>
    <w:rPr>
      <w:rFonts w:ascii="Times New Roman" w:hAnsi="Times New Roman" w:eastAsia="宋体" w:cs="Times New Roman"/>
      <w:lang w:val="en-US" w:eastAsia="zh-CN" w:bidi="ar-SA"/>
    </w:rPr>
  </w:style>
  <w:style w:type="paragraph" w:styleId="735">
    <w:name w:val="Plain Text"/>
    <w:basedOn w:val="688"/>
    <w:uiPriority w:val="0"/>
    <w:qFormat/>
    <w:rPr>
      <w:rFonts w:ascii="宋体" w:hAnsi="Courier New"/>
    </w:rPr>
  </w:style>
  <w:style w:type="paragraph" w:styleId="736">
    <w:name w:val="toc 8"/>
    <w:next w:val="688"/>
    <w:uiPriority w:val="39"/>
    <w:unhideWhenUsed/>
    <w:qFormat/>
    <w:pPr>
      <w:ind w:left="1984"/>
      <w:spacing w:after="57"/>
    </w:pPr>
    <w:rPr>
      <w:rFonts w:ascii="Times New Roman" w:hAnsi="Times New Roman" w:eastAsia="宋体" w:cs="Times New Roman"/>
      <w:lang w:val="en-US" w:eastAsia="zh-CN" w:bidi="ar-SA"/>
    </w:rPr>
  </w:style>
  <w:style w:type="paragraph" w:styleId="737">
    <w:name w:val="endnote text"/>
    <w:link w:val="942"/>
    <w:uiPriority w:val="99"/>
    <w:unhideWhenUsed/>
    <w:qFormat/>
    <w:rPr>
      <w:rFonts w:ascii="Times New Roman" w:hAnsi="Times New Roman" w:eastAsia="宋体" w:cs="Times New Roman"/>
      <w:lang w:val="en-US" w:eastAsia="zh-CN" w:bidi="ar-SA"/>
    </w:rPr>
  </w:style>
  <w:style w:type="paragraph" w:styleId="738">
    <w:name w:val="Footer"/>
    <w:basedOn w:val="688"/>
    <w:link w:val="834"/>
    <w:uiPriority w:val="99"/>
    <w:unhideWhenUsed/>
    <w:qFormat/>
    <w:pPr>
      <w:tabs>
        <w:tab w:val="center" w:pos="7143" w:leader="none"/>
        <w:tab w:val="right" w:pos="14287" w:leader="none"/>
      </w:tabs>
    </w:pPr>
  </w:style>
  <w:style w:type="paragraph" w:styleId="739">
    <w:name w:val="envelope return"/>
    <w:basedOn w:val="688"/>
    <w:uiPriority w:val="0"/>
    <w:qFormat/>
    <w:rPr>
      <w:rFonts w:ascii="Arial" w:hAnsi="Arial"/>
    </w:rPr>
  </w:style>
  <w:style w:type="paragraph" w:styleId="740">
    <w:name w:val="Header"/>
    <w:basedOn w:val="688"/>
    <w:link w:val="832"/>
    <w:uiPriority w:val="99"/>
    <w:unhideWhenUsed/>
    <w:qFormat/>
    <w:pPr>
      <w:tabs>
        <w:tab w:val="center" w:pos="7143" w:leader="none"/>
        <w:tab w:val="right" w:pos="14287" w:leader="none"/>
      </w:tabs>
    </w:pPr>
  </w:style>
  <w:style w:type="paragraph" w:styleId="741">
    <w:name w:val="toc 1"/>
    <w:basedOn w:val="688"/>
    <w:next w:val="688"/>
    <w:uiPriority w:val="39"/>
    <w:unhideWhenUsed/>
    <w:qFormat/>
    <w:pPr>
      <w:spacing w:after="57"/>
    </w:pPr>
  </w:style>
  <w:style w:type="paragraph" w:styleId="742">
    <w:name w:val="toc 4"/>
    <w:next w:val="688"/>
    <w:uiPriority w:val="39"/>
    <w:unhideWhenUsed/>
    <w:qFormat/>
    <w:pPr>
      <w:ind w:left="850"/>
      <w:spacing w:after="57"/>
    </w:pPr>
    <w:rPr>
      <w:rFonts w:ascii="Times New Roman" w:hAnsi="Times New Roman" w:eastAsia="宋体" w:cs="Times New Roman"/>
      <w:lang w:val="en-US" w:eastAsia="zh-CN" w:bidi="ar-SA"/>
    </w:rPr>
  </w:style>
  <w:style w:type="paragraph" w:styleId="743">
    <w:name w:val="Subtitle"/>
    <w:link w:val="827"/>
    <w:uiPriority w:val="11"/>
    <w:qFormat/>
    <w:pPr>
      <w:spacing w:before="200" w:after="200"/>
    </w:pPr>
    <w:rPr>
      <w:rFonts w:ascii="Times New Roman" w:hAnsi="Times New Roman" w:eastAsia="宋体" w:cs="Times New Roman"/>
      <w:sz w:val="24"/>
      <w:szCs w:val="24"/>
      <w:lang w:val="en-US" w:eastAsia="zh-CN" w:bidi="ar-SA"/>
    </w:rPr>
  </w:style>
  <w:style w:type="paragraph" w:styleId="744">
    <w:name w:val="footnote text"/>
    <w:basedOn w:val="688"/>
    <w:next w:val="703"/>
    <w:link w:val="941"/>
    <w:uiPriority w:val="99"/>
    <w:unhideWhenUsed/>
    <w:qFormat/>
    <w:pPr>
      <w:spacing w:after="40"/>
    </w:pPr>
    <w:rPr>
      <w:rFonts w:ascii="Times New Roman" w:hAnsi="Times New Roman" w:eastAsia="宋体" w:cs="Times New Roman"/>
      <w:sz w:val="18"/>
      <w:lang w:val="en-US" w:eastAsia="zh-CN" w:bidi="ar-SA"/>
    </w:rPr>
  </w:style>
  <w:style w:type="paragraph" w:styleId="745">
    <w:name w:val="toc 6"/>
    <w:next w:val="688"/>
    <w:uiPriority w:val="39"/>
    <w:unhideWhenUsed/>
    <w:qFormat/>
    <w:pPr>
      <w:ind w:left="1417"/>
      <w:spacing w:after="57"/>
    </w:pPr>
    <w:rPr>
      <w:rFonts w:ascii="Times New Roman" w:hAnsi="Times New Roman" w:eastAsia="宋体" w:cs="Times New Roman"/>
      <w:lang w:val="en-US" w:eastAsia="zh-CN" w:bidi="ar-SA"/>
    </w:rPr>
  </w:style>
  <w:style w:type="paragraph" w:styleId="746">
    <w:name w:val="table of figures"/>
    <w:next w:val="688"/>
    <w:uiPriority w:val="99"/>
    <w:unhideWhenUsed/>
    <w:qFormat/>
    <w:rPr>
      <w:rFonts w:ascii="Times New Roman" w:hAnsi="Times New Roman" w:eastAsia="宋体" w:cs="Times New Roman"/>
      <w:lang w:val="en-US" w:eastAsia="zh-CN" w:bidi="ar-SA"/>
    </w:rPr>
  </w:style>
  <w:style w:type="paragraph" w:styleId="747">
    <w:name w:val="toc 2"/>
    <w:basedOn w:val="688"/>
    <w:next w:val="688"/>
    <w:uiPriority w:val="39"/>
    <w:unhideWhenUsed/>
    <w:qFormat/>
    <w:pPr>
      <w:ind w:left="283"/>
      <w:spacing w:after="57"/>
    </w:pPr>
  </w:style>
  <w:style w:type="paragraph" w:styleId="748">
    <w:name w:val="toc 9"/>
    <w:next w:val="688"/>
    <w:uiPriority w:val="39"/>
    <w:unhideWhenUsed/>
    <w:qFormat/>
    <w:pPr>
      <w:ind w:left="2268"/>
      <w:spacing w:after="57"/>
    </w:pPr>
    <w:rPr>
      <w:rFonts w:ascii="Times New Roman" w:hAnsi="Times New Roman" w:eastAsia="宋体" w:cs="Times New Roman"/>
      <w:lang w:val="en-US" w:eastAsia="zh-CN" w:bidi="ar-SA"/>
    </w:rPr>
  </w:style>
  <w:style w:type="paragraph" w:styleId="749">
    <w:name w:val="Body Text 2"/>
    <w:basedOn w:val="688"/>
    <w:uiPriority w:val="99"/>
    <w:unhideWhenUsed/>
    <w:qFormat/>
    <w:pPr>
      <w:spacing w:after="120" w:line="480" w:lineRule="auto"/>
    </w:pPr>
  </w:style>
  <w:style w:type="paragraph" w:styleId="750">
    <w:name w:val="HTML Preformatted"/>
    <w:basedOn w:val="688"/>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1">
    <w:name w:val="Normal (Web)"/>
    <w:basedOn w:val="688"/>
    <w:uiPriority w:val="99"/>
    <w:qFormat/>
    <w:pPr>
      <w:spacing w:before="100" w:beforeAutospacing="1" w:after="100" w:afterAutospacing="1"/>
    </w:pPr>
    <w:rPr>
      <w:rFonts w:ascii="宋体" w:hAnsi="宋体" w:cs="宋体"/>
      <w:sz w:val="24"/>
      <w:szCs w:val="24"/>
    </w:rPr>
  </w:style>
  <w:style w:type="paragraph" w:styleId="752">
    <w:name w:val="Title"/>
    <w:basedOn w:val="688"/>
    <w:next w:val="688"/>
    <w:link w:val="826"/>
    <w:uiPriority w:val="10"/>
    <w:qFormat/>
    <w:pPr>
      <w:contextualSpacing/>
      <w:spacing w:before="300" w:after="200"/>
    </w:pPr>
    <w:rPr>
      <w:sz w:val="48"/>
      <w:szCs w:val="48"/>
    </w:rPr>
  </w:style>
  <w:style w:type="paragraph" w:styleId="753">
    <w:name w:val="Body Text First Indent"/>
    <w:basedOn w:val="706"/>
    <w:next w:val="754"/>
    <w:uiPriority w:val="0"/>
    <w:qFormat/>
    <w:pPr>
      <w:ind w:firstLine="420"/>
    </w:pPr>
  </w:style>
  <w:style w:type="paragraph" w:styleId="754">
    <w:name w:val="Body Text First Indent 2"/>
    <w:basedOn w:val="728"/>
    <w:next w:val="688"/>
    <w:link w:val="1034"/>
    <w:uiPriority w:val="99"/>
    <w:unhideWhenUsed/>
    <w:qFormat/>
    <w:pPr>
      <w:ind w:firstLine="420"/>
    </w:p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unhideWhenUsed/>
    <w:qFormat/>
    <w:rPr>
      <w:vertAlign w:val="superscript"/>
    </w:rPr>
  </w:style>
  <w:style w:type="character" w:styleId="757">
    <w:name w:val="Hyperlink"/>
    <w:uiPriority w:val="99"/>
    <w:unhideWhenUsed/>
    <w:qFormat/>
    <w:rPr>
      <w:color w:val="0000ff"/>
      <w:u w:val="single"/>
    </w:rPr>
  </w:style>
  <w:style w:type="character" w:styleId="758">
    <w:name w:val="footnote reference"/>
    <w:uiPriority w:val="99"/>
    <w:unhideWhenUsed/>
    <w:qFormat/>
    <w:rPr>
      <w:vertAlign w:val="superscript"/>
    </w:rPr>
  </w:style>
  <w:style w:type="paragraph" w:styleId="759" w:customStyle="1">
    <w:name w:val="脚注文本1"/>
    <w:basedOn w:val="718"/>
    <w:next w:val="760"/>
    <w:uiPriority w:val="0"/>
    <w:qFormat/>
    <w:pPr>
      <w:jc w:val="left"/>
    </w:pPr>
    <w:rPr>
      <w:rFonts w:ascii="宋体" w:eastAsia="Times New Roman"/>
      <w:sz w:val="18"/>
      <w:szCs w:val="18"/>
    </w:rPr>
  </w:style>
  <w:style w:type="paragraph" w:styleId="760" w:customStyle="1">
    <w:name w:val="索引 51"/>
    <w:basedOn w:val="723"/>
    <w:next w:val="722"/>
    <w:uiPriority w:val="0"/>
    <w:qFormat/>
    <w:pPr>
      <w:ind w:left="798"/>
      <w:jc w:val="left"/>
    </w:pPr>
    <w:rPr>
      <w:rFonts w:ascii="Calibri" w:hAnsi="Calibri"/>
    </w:rPr>
  </w:style>
  <w:style w:type="paragraph" w:styleId="761" w:customStyle="1">
    <w:name w:val="段"/>
    <w:basedOn w:val="722"/>
    <w:next w:val="711"/>
    <w:uiPriority w:val="0"/>
    <w:qFormat/>
    <w:pPr>
      <w:ind w:firstLine="200"/>
      <w:widowControl/>
    </w:pPr>
    <w:rPr>
      <w:rFonts w:ascii="宋体"/>
      <w:sz w:val="20"/>
      <w:szCs w:val="20"/>
    </w:rPr>
  </w:style>
  <w:style w:type="paragraph" w:styleId="762" w:customStyle="1">
    <w:name w:val="无间隔1"/>
    <w:uiPriority w:val="1"/>
    <w:qFormat/>
    <w:rPr>
      <w:rFonts w:ascii="Times New Roman" w:hAnsi="Times New Roman" w:eastAsia="宋体" w:cs="Times New Roman"/>
      <w:lang w:val="en-US" w:eastAsia="zh-CN" w:bidi="ar-SA"/>
    </w:rPr>
  </w:style>
  <w:style w:type="paragraph" w:styleId="763" w:customStyle="1">
    <w:name w:val="正文11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文本块11"/>
    <w:basedOn w:val="688"/>
    <w:uiPriority w:val="0"/>
    <w:unhideWhenUsed/>
    <w:qFormat/>
    <w:pPr>
      <w:ind w:left="1440" w:right="1440"/>
      <w:spacing w:after="120"/>
    </w:pPr>
  </w:style>
  <w:style w:type="paragraph" w:styleId="765"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character" w:styleId="766" w:customStyle="1">
    <w:name w:val="标题 1 Char"/>
    <w:uiPriority w:val="0"/>
    <w:qFormat/>
    <w:rPr>
      <w:b/>
      <w:bCs/>
      <w:sz w:val="44"/>
      <w:szCs w:val="44"/>
    </w:rPr>
  </w:style>
  <w:style w:type="character" w:styleId="767" w:customStyle="1">
    <w:name w:val="标题 2 Char"/>
    <w:uiPriority w:val="0"/>
    <w:qFormat/>
    <w:rPr>
      <w:rFonts w:ascii="Cambria" w:hAnsi="Cambria" w:eastAsia="宋体"/>
      <w:b/>
      <w:bCs/>
      <w:sz w:val="32"/>
      <w:szCs w:val="32"/>
    </w:rPr>
  </w:style>
  <w:style w:type="paragraph" w:styleId="768" w:customStyle="1">
    <w:name w:val="标题 21"/>
    <w:basedOn w:val="722"/>
    <w:next w:val="711"/>
    <w:link w:val="961"/>
    <w:uiPriority w:val="0"/>
    <w:qFormat/>
    <w:pPr>
      <w:keepLines/>
      <w:keepNext/>
      <w:spacing w:before="260" w:after="260" w:line="416" w:lineRule="auto"/>
      <w:outlineLvl w:val="1"/>
    </w:pPr>
    <w:rPr>
      <w:rFonts w:ascii="Cambria" w:hAnsi="Cambria"/>
      <w:b/>
      <w:bCs/>
      <w:sz w:val="32"/>
      <w:szCs w:val="32"/>
    </w:rPr>
  </w:style>
  <w:style w:type="paragraph" w:styleId="769" w:customStyle="1">
    <w:name w:val="文本块1"/>
    <w:basedOn w:val="723"/>
    <w:next w:val="770"/>
    <w:uiPriority w:val="0"/>
    <w:qFormat/>
    <w:pPr>
      <w:ind w:left="420" w:right="33"/>
      <w:jc w:val="left"/>
    </w:pPr>
    <w:rPr>
      <w:sz w:val="24"/>
      <w:szCs w:val="20"/>
    </w:rPr>
  </w:style>
  <w:style w:type="paragraph" w:styleId="770" w:customStyle="1">
    <w:name w:val="标题 411"/>
    <w:basedOn w:val="718"/>
    <w:next w:val="711"/>
    <w:uiPriority w:val="0"/>
    <w:qFormat/>
    <w:pPr>
      <w:keepLines/>
      <w:keepNext/>
      <w:spacing w:before="280" w:after="290" w:line="376" w:lineRule="auto"/>
      <w:outlineLvl w:val="3"/>
    </w:pPr>
    <w:rPr>
      <w:rFonts w:ascii="Arial" w:hAnsi="Arial" w:eastAsia="黑体"/>
      <w:b/>
      <w:bCs/>
      <w:sz w:val="28"/>
      <w:szCs w:val="28"/>
    </w:rPr>
  </w:style>
  <w:style w:type="paragraph" w:styleId="771" w:customStyle="1">
    <w:name w:val="标题1"/>
    <w:basedOn w:val="718"/>
    <w:next w:val="772"/>
    <w:uiPriority w:val="0"/>
    <w:qFormat/>
    <w:pPr>
      <w:contextualSpacing/>
      <w:spacing w:before="300" w:after="200"/>
    </w:pPr>
    <w:rPr>
      <w:sz w:val="48"/>
      <w:szCs w:val="48"/>
    </w:rPr>
  </w:style>
  <w:style w:type="paragraph" w:styleId="772" w:customStyle="1">
    <w:name w:val="纯文本1"/>
    <w:basedOn w:val="722"/>
    <w:link w:val="981"/>
    <w:uiPriority w:val="0"/>
    <w:qFormat/>
    <w:rPr>
      <w:rFonts w:ascii="宋体" w:hAnsi="Courier New"/>
      <w:sz w:val="20"/>
      <w:szCs w:val="20"/>
    </w:rPr>
  </w:style>
  <w:style w:type="paragraph" w:styleId="773" w:customStyle="1">
    <w:name w:val="标题 41"/>
    <w:basedOn w:val="722"/>
    <w:next w:val="711"/>
    <w:link w:val="956"/>
    <w:uiPriority w:val="0"/>
    <w:qFormat/>
    <w:pPr>
      <w:keepLines/>
      <w:keepNext/>
      <w:spacing w:before="280" w:after="290" w:line="376" w:lineRule="auto"/>
      <w:outlineLvl w:val="3"/>
    </w:pPr>
    <w:rPr>
      <w:rFonts w:ascii="Cambria" w:hAnsi="Cambria"/>
      <w:b/>
      <w:bCs/>
      <w:sz w:val="28"/>
      <w:szCs w:val="28"/>
    </w:rPr>
  </w:style>
  <w:style w:type="paragraph" w:styleId="774" w:customStyle="1">
    <w:name w:val="目录 111"/>
    <w:basedOn w:val="718"/>
    <w:next w:val="688"/>
    <w:uiPriority w:val="0"/>
    <w:qFormat/>
  </w:style>
  <w:style w:type="paragraph" w:styleId="775" w:customStyle="1">
    <w:name w:val="正文缩进1"/>
    <w:basedOn w:val="722"/>
    <w:link w:val="976"/>
    <w:uiPriority w:val="0"/>
    <w:qFormat/>
    <w:pPr>
      <w:ind w:firstLine="420"/>
    </w:pPr>
  </w:style>
  <w:style w:type="table" w:styleId="776" w:customStyle="1">
    <w:name w:val="无格式表格 11"/>
    <w:basedOn w:val="69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9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9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9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69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69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6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69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69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6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69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69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69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69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69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69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rPr>
      <w:rFonts w:ascii="Times New Roman" w:hAnsi="Times New Roman" w:eastAsia="宋体" w:cs="Times New Roman"/>
      <w:lang w:val="en-US" w:eastAsia="zh-CN" w:bidi="ar-SA"/>
    </w:rPr>
  </w:style>
  <w:style w:type="paragraph" w:styleId="796" w:customStyle="1">
    <w:name w:val="目录 41"/>
    <w:basedOn w:val="688"/>
    <w:next w:val="688"/>
    <w:uiPriority w:val="39"/>
    <w:qFormat/>
    <w:pPr>
      <w:ind w:left="300" w:firstLine="200"/>
      <w:spacing w:line="360" w:lineRule="auto"/>
    </w:pPr>
    <w:rPr>
      <w:rFonts w:ascii="Arial" w:hAnsi="Arial" w:cs="宋体"/>
      <w:sz w:val="24"/>
    </w:rPr>
  </w:style>
  <w:style w:type="character" w:styleId="797" w:customStyle="1">
    <w:name w:val="Heading 1 Char"/>
    <w:basedOn w:val="698"/>
    <w:uiPriority w:val="9"/>
    <w:qFormat/>
    <w:rPr>
      <w:rFonts w:ascii="Arial" w:hAnsi="Arial" w:eastAsia="Arial" w:cs="Arial"/>
      <w:sz w:val="40"/>
      <w:szCs w:val="40"/>
    </w:rPr>
  </w:style>
  <w:style w:type="character" w:styleId="798" w:customStyle="1">
    <w:name w:val="Heading 3 Char"/>
    <w:basedOn w:val="698"/>
    <w:uiPriority w:val="9"/>
    <w:qFormat/>
    <w:rPr>
      <w:rFonts w:ascii="Arial" w:hAnsi="Arial" w:eastAsia="Arial" w:cs="Arial"/>
      <w:sz w:val="30"/>
      <w:szCs w:val="30"/>
    </w:rPr>
  </w:style>
  <w:style w:type="character" w:styleId="799" w:customStyle="1">
    <w:name w:val="Heading 4 Char"/>
    <w:basedOn w:val="698"/>
    <w:uiPriority w:val="9"/>
    <w:qFormat/>
    <w:rPr>
      <w:rFonts w:ascii="Arial" w:hAnsi="Arial" w:eastAsia="Arial" w:cs="Arial"/>
      <w:b/>
      <w:bCs/>
      <w:sz w:val="26"/>
      <w:szCs w:val="26"/>
    </w:rPr>
  </w:style>
  <w:style w:type="character" w:styleId="800" w:customStyle="1">
    <w:name w:val="Heading 5 Char"/>
    <w:basedOn w:val="698"/>
    <w:uiPriority w:val="9"/>
    <w:qFormat/>
    <w:rPr>
      <w:rFonts w:ascii="Arial" w:hAnsi="Arial" w:eastAsia="Arial" w:cs="Arial"/>
      <w:b/>
      <w:bCs/>
      <w:sz w:val="24"/>
      <w:szCs w:val="24"/>
    </w:rPr>
  </w:style>
  <w:style w:type="character" w:styleId="801" w:customStyle="1">
    <w:name w:val="Heading 6 Char"/>
    <w:basedOn w:val="698"/>
    <w:uiPriority w:val="9"/>
    <w:qFormat/>
    <w:rPr>
      <w:rFonts w:ascii="Arial" w:hAnsi="Arial" w:eastAsia="Arial" w:cs="Arial"/>
      <w:b/>
      <w:bCs/>
      <w:sz w:val="22"/>
      <w:szCs w:val="22"/>
    </w:rPr>
  </w:style>
  <w:style w:type="character" w:styleId="802" w:customStyle="1">
    <w:name w:val="Heading 7 Char"/>
    <w:basedOn w:val="698"/>
    <w:uiPriority w:val="9"/>
    <w:qFormat/>
    <w:rPr>
      <w:rFonts w:ascii="Arial" w:hAnsi="Arial" w:eastAsia="Arial" w:cs="Arial"/>
      <w:b/>
      <w:bCs/>
      <w:i/>
      <w:iCs/>
      <w:sz w:val="22"/>
      <w:szCs w:val="22"/>
    </w:rPr>
  </w:style>
  <w:style w:type="character" w:styleId="803" w:customStyle="1">
    <w:name w:val="Heading 8 Char"/>
    <w:basedOn w:val="698"/>
    <w:uiPriority w:val="9"/>
    <w:qFormat/>
    <w:rPr>
      <w:rFonts w:ascii="Arial" w:hAnsi="Arial" w:eastAsia="Arial" w:cs="Arial"/>
      <w:i/>
      <w:iCs/>
      <w:sz w:val="22"/>
      <w:szCs w:val="22"/>
    </w:rPr>
  </w:style>
  <w:style w:type="character" w:styleId="804" w:customStyle="1">
    <w:name w:val="Heading 9 Char"/>
    <w:basedOn w:val="698"/>
    <w:uiPriority w:val="9"/>
    <w:qFormat/>
    <w:rPr>
      <w:rFonts w:ascii="Arial" w:hAnsi="Arial" w:eastAsia="Arial" w:cs="Arial"/>
      <w:i/>
      <w:iCs/>
      <w:sz w:val="21"/>
      <w:szCs w:val="21"/>
    </w:rPr>
  </w:style>
  <w:style w:type="character" w:styleId="805" w:customStyle="1">
    <w:name w:val="Title Char"/>
    <w:basedOn w:val="698"/>
    <w:uiPriority w:val="10"/>
    <w:qFormat/>
    <w:rPr>
      <w:sz w:val="48"/>
      <w:szCs w:val="48"/>
    </w:rPr>
  </w:style>
  <w:style w:type="character" w:styleId="806" w:customStyle="1">
    <w:name w:val="Subtitle Char"/>
    <w:basedOn w:val="69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Header Char"/>
    <w:basedOn w:val="698"/>
    <w:uiPriority w:val="99"/>
    <w:qFormat/>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ascii="Times New Roman" w:hAnsi="Times New Roman" w:eastAsia="宋体" w:cs="Times New Roman"/>
      <w:lang w:val="en-US" w:eastAsia="zh-CN" w:bidi="ar-SA"/>
    </w:rPr>
  </w:style>
  <w:style w:type="paragraph" w:styleId="814" w:customStyle="1">
    <w:name w:val="正文文本 21"/>
    <w:basedOn w:val="711"/>
    <w:uiPriority w:val="0"/>
    <w:qFormat/>
    <w:pPr>
      <w:spacing w:after="120" w:line="480" w:lineRule="auto"/>
    </w:pPr>
  </w:style>
  <w:style w:type="paragraph" w:styleId="815" w:customStyle="1">
    <w:name w:val="标题 111"/>
    <w:basedOn w:val="711"/>
    <w:next w:val="711"/>
    <w:uiPriority w:val="0"/>
    <w:qFormat/>
    <w:pPr>
      <w:jc w:val="center"/>
      <w:keepLines/>
      <w:keepNext/>
      <w:spacing w:line="578" w:lineRule="auto"/>
      <w:outlineLvl w:val="0"/>
    </w:pPr>
    <w:rPr>
      <w:rFonts w:eastAsia="新宋体"/>
      <w:b/>
      <w:bCs/>
      <w:sz w:val="30"/>
      <w:szCs w:val="44"/>
    </w:rPr>
  </w:style>
  <w:style w:type="character" w:styleId="816" w:customStyle="1">
    <w:name w:val="标题 1 字符1"/>
    <w:link w:val="689"/>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标题 3 字符1"/>
    <w:link w:val="691"/>
    <w:uiPriority w:val="9"/>
    <w:qFormat/>
    <w:rPr>
      <w:rFonts w:ascii="Arial" w:hAnsi="Arial" w:eastAsia="Arial" w:cs="Arial"/>
      <w:sz w:val="30"/>
      <w:szCs w:val="30"/>
    </w:rPr>
  </w:style>
  <w:style w:type="character" w:styleId="819" w:customStyle="1">
    <w:name w:val="标题 4 字符2"/>
    <w:link w:val="692"/>
    <w:uiPriority w:val="9"/>
    <w:qFormat/>
    <w:rPr>
      <w:rFonts w:ascii="Arial" w:hAnsi="Arial" w:eastAsia="Arial" w:cs="Arial"/>
      <w:b/>
      <w:bCs/>
      <w:sz w:val="26"/>
      <w:szCs w:val="26"/>
    </w:rPr>
  </w:style>
  <w:style w:type="character" w:styleId="820" w:customStyle="1">
    <w:name w:val="标题 5 字符1"/>
    <w:link w:val="693"/>
    <w:uiPriority w:val="9"/>
    <w:qFormat/>
    <w:rPr>
      <w:rFonts w:ascii="Arial" w:hAnsi="Arial" w:eastAsia="Arial" w:cs="Arial"/>
      <w:b/>
      <w:bCs/>
      <w:sz w:val="24"/>
      <w:szCs w:val="24"/>
    </w:rPr>
  </w:style>
  <w:style w:type="character" w:styleId="821" w:customStyle="1">
    <w:name w:val="标题 6 字符"/>
    <w:link w:val="694"/>
    <w:uiPriority w:val="9"/>
    <w:qFormat/>
    <w:rPr>
      <w:rFonts w:ascii="Arial" w:hAnsi="Arial" w:eastAsia="Arial" w:cs="Arial"/>
      <w:b/>
      <w:bCs/>
      <w:sz w:val="22"/>
      <w:szCs w:val="22"/>
    </w:rPr>
  </w:style>
  <w:style w:type="character" w:styleId="822" w:customStyle="1">
    <w:name w:val="标题 7 字符1"/>
    <w:link w:val="695"/>
    <w:uiPriority w:val="9"/>
    <w:qFormat/>
    <w:rPr>
      <w:rFonts w:ascii="Arial" w:hAnsi="Arial" w:eastAsia="Arial" w:cs="Arial"/>
      <w:b/>
      <w:bCs/>
      <w:i/>
      <w:iCs/>
      <w:sz w:val="22"/>
      <w:szCs w:val="22"/>
    </w:rPr>
  </w:style>
  <w:style w:type="character" w:styleId="823" w:customStyle="1">
    <w:name w:val="标题 8 字符"/>
    <w:link w:val="696"/>
    <w:uiPriority w:val="9"/>
    <w:qFormat/>
    <w:rPr>
      <w:rFonts w:ascii="Arial" w:hAnsi="Arial" w:eastAsia="Arial" w:cs="Arial"/>
      <w:i/>
      <w:iCs/>
      <w:sz w:val="22"/>
      <w:szCs w:val="22"/>
    </w:rPr>
  </w:style>
  <w:style w:type="character" w:styleId="824" w:customStyle="1">
    <w:name w:val="标题 9 字符"/>
    <w:link w:val="697"/>
    <w:uiPriority w:val="9"/>
    <w:qFormat/>
    <w:rPr>
      <w:rFonts w:ascii="Arial" w:hAnsi="Arial" w:eastAsia="Arial" w:cs="Arial"/>
      <w:i/>
      <w:iCs/>
      <w:sz w:val="21"/>
      <w:szCs w:val="21"/>
    </w:rPr>
  </w:style>
  <w:style w:type="paragraph" w:styleId="825" w:customStyle="1">
    <w:name w:val="列表段落1"/>
    <w:basedOn w:val="688"/>
    <w:uiPriority w:val="34"/>
    <w:qFormat/>
    <w:pPr>
      <w:contextualSpacing/>
      <w:ind w:left="720"/>
    </w:pPr>
  </w:style>
  <w:style w:type="character" w:styleId="826" w:customStyle="1">
    <w:name w:val="标题 字符"/>
    <w:link w:val="752"/>
    <w:uiPriority w:val="10"/>
    <w:qFormat/>
    <w:rPr>
      <w:sz w:val="48"/>
      <w:szCs w:val="48"/>
    </w:rPr>
  </w:style>
  <w:style w:type="character" w:styleId="827" w:customStyle="1">
    <w:name w:val="副标题 字符"/>
    <w:link w:val="743"/>
    <w:uiPriority w:val="11"/>
    <w:qFormat/>
    <w:rPr>
      <w:sz w:val="24"/>
      <w:szCs w:val="24"/>
    </w:rPr>
  </w:style>
  <w:style w:type="paragraph" w:styleId="828" w:customStyle="1">
    <w:name w:val="引用1"/>
    <w:link w:val="829"/>
    <w:uiPriority w:val="29"/>
    <w:qFormat/>
    <w:pPr>
      <w:ind w:left="720" w:right="720"/>
    </w:pPr>
    <w:rPr>
      <w:rFonts w:ascii="Times New Roman" w:hAnsi="Times New Roman" w:eastAsia="宋体" w:cs="Times New Roman"/>
      <w:i/>
      <w:lang w:val="en-US" w:eastAsia="zh-CN" w:bidi="ar-SA"/>
    </w:rPr>
  </w:style>
  <w:style w:type="character" w:styleId="829" w:customStyle="1">
    <w:name w:val="引用 字符"/>
    <w:link w:val="828"/>
    <w:uiPriority w:val="29"/>
    <w:qFormat/>
    <w:rPr>
      <w:i/>
    </w:rPr>
  </w:style>
  <w:style w:type="paragraph" w:styleId="830" w:customStyle="1">
    <w:name w:val="明显引用1"/>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1" w:customStyle="1">
    <w:name w:val="明显引用 字符"/>
    <w:link w:val="830"/>
    <w:uiPriority w:val="30"/>
    <w:qFormat/>
    <w:rPr>
      <w:i/>
    </w:rPr>
  </w:style>
  <w:style w:type="character" w:styleId="832" w:customStyle="1">
    <w:name w:val="页眉 字符1"/>
    <w:link w:val="740"/>
    <w:uiPriority w:val="99"/>
    <w:qFormat/>
  </w:style>
  <w:style w:type="character" w:styleId="833" w:customStyle="1">
    <w:name w:val="Footer Char"/>
    <w:uiPriority w:val="99"/>
    <w:qFormat/>
  </w:style>
  <w:style w:type="character" w:styleId="834" w:customStyle="1">
    <w:name w:val="页脚 字符1"/>
    <w:link w:val="738"/>
    <w:uiPriority w:val="99"/>
    <w:qFormat/>
  </w:style>
  <w:style w:type="table" w:styleId="8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List Table 1 Light - Accent 1"/>
    <w:uiPriority w:val="99"/>
    <w:qFormat/>
    <w:tblPr>
      <w:tblCellMar>
        <w:left w:w="0" w:type="dxa"/>
        <w:top w:w="0" w:type="dxa"/>
        <w:right w:w="0" w:type="dxa"/>
        <w:bottom w:w="0" w:type="dxa"/>
      </w:tblCellMar>
    </w:tblPr>
  </w:style>
  <w:style w:type="table" w:styleId="879" w:customStyle="1">
    <w:name w:val="List Table 1 Light - Accent 2"/>
    <w:uiPriority w:val="99"/>
    <w:qFormat/>
    <w:tblPr>
      <w:tblCellMar>
        <w:left w:w="0" w:type="dxa"/>
        <w:top w:w="0" w:type="dxa"/>
        <w:right w:w="0" w:type="dxa"/>
        <w:bottom w:w="0" w:type="dxa"/>
      </w:tblCellMar>
    </w:tblPr>
  </w:style>
  <w:style w:type="table" w:styleId="880" w:customStyle="1">
    <w:name w:val="List Table 1 Light - Accent 3"/>
    <w:uiPriority w:val="99"/>
    <w:qFormat/>
    <w:tblPr>
      <w:tblCellMar>
        <w:left w:w="0" w:type="dxa"/>
        <w:top w:w="0" w:type="dxa"/>
        <w:right w:w="0" w:type="dxa"/>
        <w:bottom w:w="0" w:type="dxa"/>
      </w:tblCellMar>
    </w:tblPr>
  </w:style>
  <w:style w:type="table" w:styleId="881" w:customStyle="1">
    <w:name w:val="List Table 1 Light - Accent 4"/>
    <w:uiPriority w:val="99"/>
    <w:qFormat/>
    <w:tblPr>
      <w:tblCellMar>
        <w:left w:w="0" w:type="dxa"/>
        <w:top w:w="0" w:type="dxa"/>
        <w:right w:w="0" w:type="dxa"/>
        <w:bottom w:w="0" w:type="dxa"/>
      </w:tblCellMar>
    </w:tblPr>
  </w:style>
  <w:style w:type="table" w:styleId="882" w:customStyle="1">
    <w:name w:val="List Table 1 Light - Accent 5"/>
    <w:uiPriority w:val="99"/>
    <w:qFormat/>
    <w:tblPr>
      <w:tblCellMar>
        <w:left w:w="0" w:type="dxa"/>
        <w:top w:w="0" w:type="dxa"/>
        <w:right w:w="0" w:type="dxa"/>
        <w:bottom w:w="0" w:type="dxa"/>
      </w:tblCellMar>
    </w:tblPr>
  </w:style>
  <w:style w:type="table" w:styleId="883" w:customStyle="1">
    <w:name w:val="List Table 1 Light - Accent 6"/>
    <w:uiPriority w:val="99"/>
    <w:qFormat/>
    <w:tblPr>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0" w:customStyle="1">
    <w:name w:val="Lined - Accent"/>
    <w:uiPriority w:val="99"/>
    <w:qFormat/>
    <w:rPr>
      <w:color w:val="404040"/>
    </w:rPr>
    <w:tblPr>
      <w:tblCellMar>
        <w:left w:w="0" w:type="dxa"/>
        <w:top w:w="0" w:type="dxa"/>
        <w:right w:w="0" w:type="dxa"/>
        <w:bottom w:w="0" w:type="dxa"/>
      </w:tblCellMar>
    </w:tblPr>
  </w:style>
  <w:style w:type="table" w:styleId="921" w:customStyle="1">
    <w:name w:val="Lined - Accent 1"/>
    <w:uiPriority w:val="99"/>
    <w:qFormat/>
    <w:rPr>
      <w:color w:val="404040"/>
    </w:rPr>
    <w:tblPr>
      <w:tblCellMar>
        <w:left w:w="0" w:type="dxa"/>
        <w:top w:w="0" w:type="dxa"/>
        <w:right w:w="0" w:type="dxa"/>
        <w:bottom w:w="0" w:type="dxa"/>
      </w:tblCellMar>
    </w:tblPr>
  </w:style>
  <w:style w:type="table" w:styleId="922" w:customStyle="1">
    <w:name w:val="Lined - Accent 2"/>
    <w:uiPriority w:val="99"/>
    <w:qFormat/>
    <w:rPr>
      <w:color w:val="404040"/>
    </w:rPr>
    <w:tblPr>
      <w:tblCellMar>
        <w:left w:w="0" w:type="dxa"/>
        <w:top w:w="0" w:type="dxa"/>
        <w:right w:w="0" w:type="dxa"/>
        <w:bottom w:w="0" w:type="dxa"/>
      </w:tblCellMar>
    </w:tblPr>
  </w:style>
  <w:style w:type="table" w:styleId="923" w:customStyle="1">
    <w:name w:val="Lined - Accent 3"/>
    <w:uiPriority w:val="99"/>
    <w:qFormat/>
    <w:rPr>
      <w:color w:val="404040"/>
    </w:rPr>
    <w:tblPr>
      <w:tblCellMar>
        <w:left w:w="0" w:type="dxa"/>
        <w:top w:w="0" w:type="dxa"/>
        <w:right w:w="0" w:type="dxa"/>
        <w:bottom w:w="0" w:type="dxa"/>
      </w:tblCellMar>
    </w:tblPr>
  </w:style>
  <w:style w:type="table" w:styleId="924" w:customStyle="1">
    <w:name w:val="Lined - Accent 4"/>
    <w:uiPriority w:val="99"/>
    <w:qFormat/>
    <w:rPr>
      <w:color w:val="404040"/>
    </w:rPr>
    <w:tblPr>
      <w:tblCellMar>
        <w:left w:w="0" w:type="dxa"/>
        <w:top w:w="0" w:type="dxa"/>
        <w:right w:w="0" w:type="dxa"/>
        <w:bottom w:w="0" w:type="dxa"/>
      </w:tblCellMar>
    </w:tblPr>
  </w:style>
  <w:style w:type="table" w:styleId="925" w:customStyle="1">
    <w:name w:val="Lined - Accent 5"/>
    <w:uiPriority w:val="99"/>
    <w:qFormat/>
    <w:rPr>
      <w:color w:val="404040"/>
    </w:rPr>
    <w:tblPr>
      <w:tblCellMar>
        <w:left w:w="0" w:type="dxa"/>
        <w:top w:w="0" w:type="dxa"/>
        <w:right w:w="0" w:type="dxa"/>
        <w:bottom w:w="0" w:type="dxa"/>
      </w:tblCellMar>
    </w:tblPr>
  </w:style>
  <w:style w:type="table" w:styleId="926" w:customStyle="1">
    <w:name w:val="Lined - Accent 6"/>
    <w:uiPriority w:val="99"/>
    <w:qFormat/>
    <w:rPr>
      <w:color w:val="404040"/>
    </w:rPr>
    <w:tblPr>
      <w:tblCellMar>
        <w:left w:w="0" w:type="dxa"/>
        <w:top w:w="0" w:type="dxa"/>
        <w:right w:w="0" w:type="dxa"/>
        <w:bottom w:w="0" w:type="dxa"/>
      </w:tblCellMar>
    </w:tblPr>
  </w:style>
  <w:style w:type="table" w:styleId="9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1" w:customStyle="1">
    <w:name w:val="脚注文本 字符"/>
    <w:link w:val="744"/>
    <w:uiPriority w:val="99"/>
    <w:qFormat/>
    <w:rPr>
      <w:sz w:val="18"/>
    </w:rPr>
  </w:style>
  <w:style w:type="character" w:styleId="942" w:customStyle="1">
    <w:name w:val="尾注文本 字符"/>
    <w:link w:val="737"/>
    <w:uiPriority w:val="99"/>
    <w:qFormat/>
    <w:rPr>
      <w:sz w:val="20"/>
    </w:rPr>
  </w:style>
  <w:style w:type="paragraph" w:styleId="943" w:customStyle="1">
    <w:name w:val="TOC 标题11"/>
    <w:uiPriority w:val="39"/>
    <w:unhideWhenUsed/>
    <w:qFormat/>
    <w:rPr>
      <w:rFonts w:ascii="Times New Roman" w:hAnsi="Times New Roman" w:eastAsia="宋体" w:cs="Times New Roman"/>
      <w:lang w:val="en-US" w:eastAsia="zh-CN" w:bidi="ar-SA"/>
    </w:rPr>
  </w:style>
  <w:style w:type="paragraph" w:styleId="944" w:customStyle="1">
    <w:name w:val="标题 11"/>
    <w:basedOn w:val="722"/>
    <w:next w:val="711"/>
    <w:link w:val="971"/>
    <w:uiPriority w:val="0"/>
    <w:qFormat/>
    <w:pPr>
      <w:jc w:val="center"/>
      <w:keepLines/>
      <w:keepNext/>
      <w:spacing w:line="578" w:lineRule="auto"/>
      <w:outlineLvl w:val="0"/>
    </w:pPr>
    <w:rPr>
      <w:rFonts w:eastAsia="新宋体"/>
      <w:b/>
      <w:bCs/>
      <w:sz w:val="30"/>
      <w:szCs w:val="44"/>
    </w:rPr>
  </w:style>
  <w:style w:type="paragraph" w:styleId="945" w:customStyle="1">
    <w:name w:val="标题 31"/>
    <w:basedOn w:val="722"/>
    <w:next w:val="722"/>
    <w:link w:val="957"/>
    <w:uiPriority w:val="0"/>
    <w:qFormat/>
    <w:pPr>
      <w:keepLines/>
      <w:keepNext/>
      <w:spacing w:before="260" w:after="260" w:line="416" w:lineRule="auto"/>
      <w:outlineLvl w:val="2"/>
    </w:pPr>
    <w:rPr>
      <w:b/>
      <w:bCs/>
      <w:sz w:val="32"/>
      <w:szCs w:val="32"/>
    </w:rPr>
  </w:style>
  <w:style w:type="paragraph" w:styleId="946" w:customStyle="1">
    <w:name w:val="标题 51"/>
    <w:basedOn w:val="722"/>
    <w:next w:val="722"/>
    <w:link w:val="970"/>
    <w:uiPriority w:val="0"/>
    <w:qFormat/>
    <w:pPr>
      <w:keepLines/>
      <w:keepNext/>
      <w:spacing w:before="280" w:after="290" w:line="376" w:lineRule="auto"/>
      <w:outlineLvl w:val="4"/>
    </w:pPr>
    <w:rPr>
      <w:b/>
      <w:bCs/>
      <w:sz w:val="28"/>
      <w:szCs w:val="28"/>
    </w:rPr>
  </w:style>
  <w:style w:type="paragraph" w:styleId="947" w:customStyle="1">
    <w:name w:val="标题 71"/>
    <w:basedOn w:val="722"/>
    <w:next w:val="722"/>
    <w:link w:val="975"/>
    <w:uiPriority w:val="0"/>
    <w:qFormat/>
    <w:pPr>
      <w:keepLines/>
      <w:keepNext/>
      <w:spacing w:before="240" w:after="64" w:line="320" w:lineRule="auto"/>
      <w:outlineLvl w:val="6"/>
    </w:pPr>
    <w:rPr>
      <w:rFonts w:ascii="Calibri" w:hAnsi="Calibri"/>
      <w:b/>
      <w:bCs/>
      <w:sz w:val="24"/>
    </w:rPr>
  </w:style>
  <w:style w:type="character" w:styleId="948" w:customStyle="1">
    <w:name w:val="默认段落字体1"/>
    <w:uiPriority w:val="0"/>
    <w:semiHidden/>
    <w:qFormat/>
  </w:style>
  <w:style w:type="table" w:styleId="949" w:customStyle="1">
    <w:name w:val="普通表格1"/>
    <w:uiPriority w:val="0"/>
    <w:semiHidden/>
    <w:qFormat/>
    <w:tblPr>
      <w:tblCellMar>
        <w:left w:w="0" w:type="dxa"/>
        <w:top w:w="0" w:type="dxa"/>
        <w:right w:w="0" w:type="dxa"/>
        <w:bottom w:w="0" w:type="dxa"/>
      </w:tblCellMar>
    </w:tblPr>
  </w:style>
  <w:style w:type="character" w:styleId="950" w:customStyle="1">
    <w:name w:val="超链接1"/>
    <w:uiPriority w:val="0"/>
    <w:qFormat/>
    <w:rPr>
      <w:color w:val="0000ff"/>
      <w:u w:val="single"/>
    </w:rPr>
  </w:style>
  <w:style w:type="character" w:styleId="951" w:customStyle="1">
    <w:name w:val="批注引用1"/>
    <w:uiPriority w:val="0"/>
    <w:qFormat/>
    <w:rPr>
      <w:sz w:val="21"/>
      <w:szCs w:val="21"/>
    </w:rPr>
  </w:style>
  <w:style w:type="character" w:styleId="952" w:customStyle="1">
    <w:name w:val="强调1"/>
    <w:uiPriority w:val="0"/>
    <w:qFormat/>
    <w:rPr>
      <w:i/>
    </w:rPr>
  </w:style>
  <w:style w:type="character" w:styleId="953" w:customStyle="1">
    <w:name w:val="要点1"/>
    <w:uiPriority w:val="0"/>
    <w:qFormat/>
    <w:rPr>
      <w:b/>
      <w:bCs/>
    </w:rPr>
  </w:style>
  <w:style w:type="character" w:styleId="954" w:customStyle="1">
    <w:name w:val="页码1"/>
    <w:uiPriority w:val="0"/>
    <w:qFormat/>
  </w:style>
  <w:style w:type="character" w:styleId="955" w:customStyle="1">
    <w:name w:val="日期 Char"/>
    <w:uiPriority w:val="0"/>
    <w:semiHidden/>
    <w:qFormat/>
  </w:style>
  <w:style w:type="character" w:styleId="956" w:customStyle="1">
    <w:name w:val="标题 4 字符1"/>
    <w:link w:val="773"/>
    <w:uiPriority w:val="0"/>
    <w:semiHidden/>
    <w:qFormat/>
    <w:rPr>
      <w:rFonts w:ascii="Cambria" w:hAnsi="Cambria"/>
      <w:b/>
      <w:bCs/>
      <w:sz w:val="28"/>
      <w:szCs w:val="28"/>
    </w:rPr>
  </w:style>
  <w:style w:type="character" w:styleId="957" w:customStyle="1">
    <w:name w:val="标题 3 字符"/>
    <w:link w:val="945"/>
    <w:uiPriority w:val="0"/>
    <w:semiHidden/>
    <w:qFormat/>
    <w:rPr>
      <w:b/>
      <w:bCs/>
      <w:sz w:val="32"/>
      <w:szCs w:val="32"/>
    </w:rPr>
  </w:style>
  <w:style w:type="character" w:styleId="958" w:customStyle="1">
    <w:name w:val="标题 4 Char"/>
    <w:uiPriority w:val="0"/>
    <w:semiHidden/>
    <w:qFormat/>
    <w:rPr>
      <w:rFonts w:ascii="Cambria" w:hAnsi="Cambria" w:eastAsia="宋体"/>
      <w:b/>
      <w:bCs/>
      <w:sz w:val="28"/>
      <w:szCs w:val="28"/>
    </w:rPr>
  </w:style>
  <w:style w:type="character" w:styleId="959" w:customStyle="1">
    <w:name w:val="批注框文本 字符"/>
    <w:link w:val="960"/>
    <w:uiPriority w:val="0"/>
    <w:qFormat/>
    <w:rPr>
      <w:sz w:val="18"/>
      <w:szCs w:val="18"/>
    </w:rPr>
  </w:style>
  <w:style w:type="paragraph" w:styleId="960" w:customStyle="1">
    <w:name w:val="批注框文本1"/>
    <w:basedOn w:val="722"/>
    <w:link w:val="959"/>
    <w:uiPriority w:val="0"/>
    <w:qFormat/>
    <w:rPr>
      <w:sz w:val="18"/>
      <w:szCs w:val="18"/>
    </w:rPr>
  </w:style>
  <w:style w:type="character" w:styleId="961" w:customStyle="1">
    <w:name w:val="标题 2 字符1"/>
    <w:link w:val="768"/>
    <w:uiPriority w:val="0"/>
    <w:qFormat/>
    <w:rPr>
      <w:rFonts w:ascii="Cambria" w:hAnsi="Cambria"/>
      <w:b/>
      <w:bCs/>
      <w:sz w:val="32"/>
      <w:szCs w:val="32"/>
    </w:rPr>
  </w:style>
  <w:style w:type="character" w:styleId="962" w:customStyle="1">
    <w:name w:val="正文文本首行缩进 字符"/>
    <w:uiPriority w:val="0"/>
    <w:qFormat/>
  </w:style>
  <w:style w:type="character" w:styleId="963" w:customStyle="1">
    <w:name w:val="批注框文本 Char"/>
    <w:uiPriority w:val="0"/>
    <w:semiHidden/>
    <w:qFormat/>
    <w:rPr>
      <w:sz w:val="18"/>
      <w:szCs w:val="18"/>
    </w:rPr>
  </w:style>
  <w:style w:type="character" w:styleId="964" w:customStyle="1">
    <w:name w:val="批注主题 字符"/>
    <w:link w:val="965"/>
    <w:uiPriority w:val="0"/>
    <w:qFormat/>
    <w:rPr>
      <w:b/>
      <w:bCs/>
      <w:sz w:val="21"/>
      <w:szCs w:val="24"/>
    </w:rPr>
  </w:style>
  <w:style w:type="paragraph" w:styleId="965" w:customStyle="1">
    <w:name w:val="批注主题1"/>
    <w:basedOn w:val="966"/>
    <w:next w:val="966"/>
    <w:link w:val="964"/>
    <w:uiPriority w:val="0"/>
    <w:qFormat/>
    <w:rPr>
      <w:b/>
      <w:bCs/>
    </w:rPr>
  </w:style>
  <w:style w:type="paragraph" w:styleId="966" w:customStyle="1">
    <w:name w:val="批注文字1"/>
    <w:basedOn w:val="722"/>
    <w:link w:val="967"/>
    <w:uiPriority w:val="0"/>
    <w:qFormat/>
    <w:pPr>
      <w:jc w:val="left"/>
    </w:pPr>
  </w:style>
  <w:style w:type="character" w:styleId="967" w:customStyle="1">
    <w:name w:val="批注文字 字符"/>
    <w:link w:val="966"/>
    <w:uiPriority w:val="0"/>
    <w:qFormat/>
    <w:rPr>
      <w:sz w:val="21"/>
      <w:szCs w:val="24"/>
    </w:rPr>
  </w:style>
  <w:style w:type="character" w:styleId="968" w:customStyle="1">
    <w:name w:val="页眉 字符"/>
    <w:link w:val="969"/>
    <w:uiPriority w:val="0"/>
    <w:qFormat/>
    <w:rPr>
      <w:sz w:val="18"/>
      <w:szCs w:val="18"/>
    </w:rPr>
  </w:style>
  <w:style w:type="paragraph" w:styleId="969" w:customStyle="1">
    <w:name w:val="页眉1"/>
    <w:basedOn w:val="722"/>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标题 5 字符"/>
    <w:link w:val="946"/>
    <w:uiPriority w:val="0"/>
    <w:semiHidden/>
    <w:qFormat/>
    <w:rPr>
      <w:b/>
      <w:bCs/>
      <w:sz w:val="28"/>
      <w:szCs w:val="28"/>
    </w:rPr>
  </w:style>
  <w:style w:type="character" w:styleId="971" w:customStyle="1">
    <w:name w:val="标题 1 字符"/>
    <w:link w:val="944"/>
    <w:uiPriority w:val="0"/>
    <w:qFormat/>
    <w:rPr>
      <w:rFonts w:eastAsia="新宋体"/>
      <w:b/>
      <w:bCs/>
      <w:sz w:val="30"/>
      <w:szCs w:val="44"/>
    </w:rPr>
  </w:style>
  <w:style w:type="character" w:styleId="972" w:customStyle="1">
    <w:name w:val="标题 4 字符"/>
    <w:uiPriority w:val="0"/>
    <w:semiHidden/>
    <w:qFormat/>
    <w:rPr>
      <w:rFonts w:ascii="等线 Light" w:hAnsi="等线 Light" w:eastAsia="等线 Light"/>
      <w:b/>
      <w:bCs/>
      <w:sz w:val="28"/>
      <w:szCs w:val="28"/>
    </w:rPr>
  </w:style>
  <w:style w:type="character" w:styleId="973" w:customStyle="1">
    <w:name w:val="纯文本 Char"/>
    <w:uiPriority w:val="0"/>
    <w:qFormat/>
    <w:rPr>
      <w:rFonts w:ascii="宋体" w:hAnsi="Courier New" w:eastAsia="宋体"/>
      <w:sz w:val="21"/>
      <w:szCs w:val="21"/>
    </w:rPr>
  </w:style>
  <w:style w:type="character" w:styleId="974" w:customStyle="1">
    <w:name w:val="apple-converted-space"/>
    <w:uiPriority w:val="0"/>
    <w:qFormat/>
  </w:style>
  <w:style w:type="character" w:styleId="975" w:customStyle="1">
    <w:name w:val="标题 7 字符"/>
    <w:link w:val="947"/>
    <w:uiPriority w:val="0"/>
    <w:semiHidden/>
    <w:qFormat/>
    <w:rPr>
      <w:rFonts w:ascii="Calibri" w:hAnsi="Calibri"/>
      <w:b/>
      <w:bCs/>
      <w:sz w:val="24"/>
      <w:szCs w:val="24"/>
    </w:rPr>
  </w:style>
  <w:style w:type="character" w:styleId="976" w:customStyle="1">
    <w:name w:val="正文缩进 字符"/>
    <w:link w:val="775"/>
    <w:uiPriority w:val="0"/>
    <w:qFormat/>
    <w:rPr>
      <w:sz w:val="21"/>
      <w:szCs w:val="24"/>
      <w:lang w:bidi="ar-SA"/>
    </w:rPr>
  </w:style>
  <w:style w:type="character" w:styleId="977" w:customStyle="1">
    <w:name w:val="文档结构图 字符1"/>
    <w:link w:val="978"/>
    <w:uiPriority w:val="0"/>
    <w:qFormat/>
    <w:rPr>
      <w:rFonts w:ascii="宋体" w:hAnsi="Calibri"/>
      <w:sz w:val="18"/>
      <w:szCs w:val="18"/>
    </w:rPr>
  </w:style>
  <w:style w:type="paragraph" w:styleId="978" w:customStyle="1">
    <w:name w:val="文档结构图1"/>
    <w:basedOn w:val="722"/>
    <w:link w:val="977"/>
    <w:uiPriority w:val="0"/>
    <w:qFormat/>
    <w:rPr>
      <w:rFonts w:ascii="宋体" w:hAnsi="Calibri"/>
      <w:sz w:val="18"/>
      <w:szCs w:val="18"/>
    </w:rPr>
  </w:style>
  <w:style w:type="character" w:styleId="979" w:customStyle="1">
    <w:name w:val="正文文本 字符"/>
    <w:link w:val="713"/>
    <w:uiPriority w:val="0"/>
    <w:qFormat/>
    <w:rPr>
      <w:rFonts w:ascii="Calibri" w:hAnsi="Calibri"/>
      <w:sz w:val="21"/>
      <w:szCs w:val="24"/>
    </w:rPr>
  </w:style>
  <w:style w:type="character" w:styleId="980" w:customStyle="1">
    <w:name w:val="正文文本缩进 字符"/>
    <w:link w:val="717"/>
    <w:uiPriority w:val="0"/>
    <w:qFormat/>
    <w:rPr>
      <w:rFonts w:ascii="Calibri" w:hAnsi="Calibri"/>
      <w:sz w:val="21"/>
      <w:szCs w:val="24"/>
    </w:rPr>
  </w:style>
  <w:style w:type="character" w:styleId="981" w:customStyle="1">
    <w:name w:val="纯文本 字符"/>
    <w:link w:val="772"/>
    <w:uiPriority w:val="0"/>
    <w:qFormat/>
    <w:rPr>
      <w:rFonts w:ascii="宋体" w:hAnsi="Courier New"/>
      <w:sz w:val="21"/>
    </w:rPr>
  </w:style>
  <w:style w:type="character" w:styleId="982" w:customStyle="1">
    <w:name w:val="日期 字符"/>
    <w:link w:val="983"/>
    <w:uiPriority w:val="0"/>
    <w:qFormat/>
    <w:rPr>
      <w:rFonts w:eastAsia="仿宋_GB2312"/>
      <w:sz w:val="28"/>
    </w:rPr>
  </w:style>
  <w:style w:type="paragraph" w:styleId="983" w:customStyle="1">
    <w:name w:val="日期1"/>
    <w:basedOn w:val="722"/>
    <w:next w:val="722"/>
    <w:link w:val="982"/>
    <w:uiPriority w:val="0"/>
    <w:qFormat/>
    <w:rPr>
      <w:rFonts w:eastAsia="仿宋_GB2312"/>
      <w:sz w:val="28"/>
      <w:szCs w:val="20"/>
    </w:rPr>
  </w:style>
  <w:style w:type="character" w:styleId="984" w:customStyle="1">
    <w:name w:val="正文文本缩进 2 字符"/>
    <w:link w:val="985"/>
    <w:uiPriority w:val="0"/>
    <w:qFormat/>
    <w:rPr>
      <w:rFonts w:ascii="仿宋_GB2312" w:eastAsia="仿宋_GB2312"/>
      <w:sz w:val="24"/>
      <w:szCs w:val="24"/>
      <w:lang w:bidi="ar-SA"/>
    </w:rPr>
  </w:style>
  <w:style w:type="paragraph" w:styleId="985" w:customStyle="1">
    <w:name w:val="正文文本缩进 21"/>
    <w:basedOn w:val="722"/>
    <w:link w:val="984"/>
    <w:uiPriority w:val="0"/>
    <w:qFormat/>
    <w:pPr>
      <w:ind w:firstLine="475"/>
      <w:spacing w:line="10" w:lineRule="atLeast"/>
    </w:pPr>
    <w:rPr>
      <w:rFonts w:ascii="仿宋_GB2312" w:eastAsia="仿宋_GB2312"/>
      <w:sz w:val="24"/>
    </w:rPr>
  </w:style>
  <w:style w:type="character" w:styleId="986" w:customStyle="1">
    <w:name w:val="页脚 字符"/>
    <w:link w:val="987"/>
    <w:uiPriority w:val="0"/>
    <w:qFormat/>
    <w:rPr>
      <w:sz w:val="18"/>
      <w:szCs w:val="18"/>
    </w:rPr>
  </w:style>
  <w:style w:type="paragraph" w:styleId="987" w:customStyle="1">
    <w:name w:val="页脚1"/>
    <w:basedOn w:val="722"/>
    <w:link w:val="986"/>
    <w:uiPriority w:val="0"/>
    <w:qFormat/>
    <w:pPr>
      <w:jc w:val="left"/>
      <w:tabs>
        <w:tab w:val="center" w:pos="4153" w:leader="none"/>
        <w:tab w:val="right" w:pos="8306" w:leader="none"/>
      </w:tabs>
    </w:pPr>
    <w:rPr>
      <w:sz w:val="18"/>
      <w:szCs w:val="18"/>
    </w:rPr>
  </w:style>
  <w:style w:type="character" w:styleId="988" w:customStyle="1">
    <w:name w:val="正文首行缩进 字符"/>
    <w:link w:val="715"/>
    <w:uiPriority w:val="0"/>
    <w:qFormat/>
    <w:rPr>
      <w:rFonts w:ascii="仿宋_GB2312" w:hAnsi="Times New Roman" w:eastAsia="仿宋_GB2312"/>
      <w:sz w:val="30"/>
      <w:szCs w:val="30"/>
    </w:rPr>
  </w:style>
  <w:style w:type="character" w:styleId="989" w:customStyle="1">
    <w:name w:val="正文首行缩进 2 字符1"/>
    <w:link w:val="716"/>
    <w:uiPriority w:val="0"/>
    <w:qFormat/>
  </w:style>
  <w:style w:type="character" w:styleId="990" w:customStyle="1">
    <w:name w:val="标题 2 字符"/>
    <w:uiPriority w:val="0"/>
    <w:semiHidden/>
    <w:qFormat/>
    <w:rPr>
      <w:rFonts w:ascii="等线 Light" w:hAnsi="等线 Light" w:eastAsia="等线 Light"/>
      <w:b/>
      <w:bCs/>
      <w:sz w:val="32"/>
      <w:szCs w:val="32"/>
    </w:rPr>
  </w:style>
  <w:style w:type="character" w:styleId="991" w:customStyle="1">
    <w:name w:val="批注文字 Char"/>
    <w:uiPriority w:val="0"/>
    <w:qFormat/>
    <w:rPr>
      <w:rFonts w:ascii="Times New Roman" w:hAnsi="Times New Roman"/>
      <w:sz w:val="21"/>
    </w:rPr>
  </w:style>
  <w:style w:type="character" w:styleId="992" w:customStyle="1">
    <w:name w:val="正文首行缩进 2 字符"/>
    <w:link w:val="993"/>
    <w:uiPriority w:val="0"/>
    <w:qFormat/>
    <w:rPr>
      <w:sz w:val="21"/>
      <w:szCs w:val="24"/>
    </w:rPr>
  </w:style>
  <w:style w:type="paragraph" w:styleId="993" w:customStyle="1">
    <w:name w:val="_Style 63"/>
    <w:basedOn w:val="717"/>
    <w:next w:val="722"/>
    <w:link w:val="992"/>
    <w:uiPriority w:val="0"/>
    <w:qFormat/>
    <w:pPr>
      <w:ind w:firstLine="420"/>
    </w:pPr>
    <w:rPr>
      <w:rFonts w:ascii="Times New Roman" w:hAnsi="Times New Roman"/>
    </w:rPr>
  </w:style>
  <w:style w:type="character" w:styleId="994" w:customStyle="1">
    <w:name w:val="标书正文 Char1"/>
    <w:link w:val="995"/>
    <w:uiPriority w:val="0"/>
    <w:qFormat/>
    <w:rPr>
      <w:color w:val="000000"/>
      <w:sz w:val="22"/>
      <w:szCs w:val="28"/>
      <w:lang w:eastAsia="en-US"/>
    </w:rPr>
  </w:style>
  <w:style w:type="paragraph" w:styleId="995" w:customStyle="1">
    <w:name w:val="标书正文"/>
    <w:basedOn w:val="722"/>
    <w:link w:val="99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6" w:customStyle="1">
    <w:name w:val="font01"/>
    <w:uiPriority w:val="0"/>
    <w:qFormat/>
    <w:rPr>
      <w:rFonts w:ascii="仿宋" w:hAnsi="仿宋" w:eastAsia="仿宋"/>
      <w:color w:val="000000"/>
      <w:sz w:val="20"/>
      <w:szCs w:val="20"/>
      <w:u w:val="none"/>
    </w:rPr>
  </w:style>
  <w:style w:type="character" w:styleId="997" w:customStyle="1">
    <w:name w:val="标题 3 Char"/>
    <w:uiPriority w:val="0"/>
    <w:qFormat/>
    <w:rPr>
      <w:rFonts w:ascii="Arial" w:hAnsi="Arial" w:eastAsia="宋体"/>
      <w:b/>
      <w:sz w:val="32"/>
      <w:szCs w:val="20"/>
    </w:rPr>
  </w:style>
  <w:style w:type="character" w:styleId="998" w:customStyle="1">
    <w:name w:val="批注主题 Char"/>
    <w:uiPriority w:val="0"/>
    <w:semiHidden/>
    <w:qFormat/>
    <w:rPr>
      <w:rFonts w:ascii="Times New Roman" w:hAnsi="Times New Roman"/>
      <w:b/>
      <w:bCs/>
      <w:sz w:val="21"/>
    </w:rPr>
  </w:style>
  <w:style w:type="character" w:styleId="999" w:customStyle="1">
    <w:name w:val="font41"/>
    <w:uiPriority w:val="0"/>
    <w:qFormat/>
    <w:rPr>
      <w:rFonts w:ascii="Symbol" w:hAnsi="Symbol"/>
      <w:color w:val="000000"/>
      <w:sz w:val="20"/>
      <w:szCs w:val="20"/>
      <w:u w:val="none"/>
    </w:rPr>
  </w:style>
  <w:style w:type="character" w:styleId="1000" w:customStyle="1">
    <w:name w:val="文档结构图 Char"/>
    <w:uiPriority w:val="0"/>
    <w:semiHidden/>
    <w:qFormat/>
    <w:rPr>
      <w:rFonts w:ascii="宋体"/>
      <w:sz w:val="18"/>
      <w:szCs w:val="18"/>
    </w:rPr>
  </w:style>
  <w:style w:type="character" w:styleId="1001" w:customStyle="1">
    <w:name w:val="文档结构图 字符"/>
    <w:uiPriority w:val="0"/>
    <w:qFormat/>
    <w:rPr>
      <w:rFonts w:ascii="Microsoft YaHei UI" w:eastAsia="Microsoft YaHei UI"/>
      <w:sz w:val="18"/>
      <w:szCs w:val="18"/>
    </w:rPr>
  </w:style>
  <w:style w:type="character" w:styleId="1002" w:customStyle="1">
    <w:name w:val="正文文本 Char"/>
    <w:uiPriority w:val="0"/>
    <w:qFormat/>
    <w:rPr>
      <w:sz w:val="21"/>
      <w:szCs w:val="24"/>
    </w:rPr>
  </w:style>
  <w:style w:type="character" w:styleId="1003" w:customStyle="1">
    <w:name w:val="纯文本 Char1"/>
    <w:uiPriority w:val="0"/>
    <w:qFormat/>
    <w:rPr>
      <w:rFonts w:ascii="宋体" w:hAnsi="Courier New" w:eastAsia="宋体"/>
      <w:sz w:val="20"/>
      <w:szCs w:val="20"/>
    </w:rPr>
  </w:style>
  <w:style w:type="character" w:styleId="1004" w:customStyle="1">
    <w:name w:val="页脚 Char"/>
    <w:uiPriority w:val="0"/>
    <w:qFormat/>
    <w:rPr>
      <w:sz w:val="18"/>
      <w:szCs w:val="18"/>
    </w:rPr>
  </w:style>
  <w:style w:type="character" w:styleId="1005" w:customStyle="1">
    <w:name w:val="NormalCharacter"/>
    <w:link w:val="711"/>
    <w:uiPriority w:val="0"/>
    <w:semiHidden/>
    <w:qFormat/>
    <w:rPr>
      <w:rFonts w:ascii="Times New Roman" w:hAnsi="Times New Roman" w:eastAsia="宋体" w:cs="Times New Roman"/>
      <w:sz w:val="21"/>
      <w:szCs w:val="24"/>
      <w:lang w:val="en-US" w:eastAsia="zh-CN" w:bidi="ar-SA"/>
    </w:rPr>
  </w:style>
  <w:style w:type="character" w:styleId="1006" w:customStyle="1">
    <w:name w:val="页眉 Char"/>
    <w:link w:val="722"/>
    <w:uiPriority w:val="0"/>
    <w:qFormat/>
    <w:rPr>
      <w:sz w:val="18"/>
      <w:szCs w:val="18"/>
    </w:rPr>
  </w:style>
  <w:style w:type="paragraph" w:styleId="1007" w:customStyle="1">
    <w:name w:val="普通(网站)1"/>
    <w:basedOn w:val="711"/>
    <w:uiPriority w:val="0"/>
    <w:qFormat/>
    <w:pPr>
      <w:jc w:val="left"/>
      <w:spacing w:before="100" w:beforeAutospacing="1" w:after="100" w:afterAutospacing="1"/>
      <w:widowControl/>
    </w:pPr>
    <w:rPr>
      <w:rFonts w:ascii="宋体" w:hAnsi="宋体"/>
      <w:sz w:val="24"/>
    </w:rPr>
  </w:style>
  <w:style w:type="paragraph" w:styleId="1008" w:customStyle="1">
    <w:name w:val="索引 41"/>
    <w:basedOn w:val="722"/>
    <w:next w:val="722"/>
    <w:uiPriority w:val="0"/>
    <w:qFormat/>
    <w:pPr>
      <w:ind w:left="600"/>
    </w:pPr>
    <w:rPr>
      <w:rFonts w:ascii="Calibri" w:hAnsi="Calibri"/>
      <w:sz w:val="22"/>
      <w:szCs w:val="22"/>
    </w:rPr>
  </w:style>
  <w:style w:type="paragraph" w:styleId="1009" w:customStyle="1">
    <w:name w:val="_Style 48"/>
    <w:basedOn w:val="722"/>
    <w:next w:val="1010"/>
    <w:uiPriority w:val="0"/>
    <w:qFormat/>
    <w:pPr>
      <w:ind w:firstLine="420"/>
    </w:pPr>
    <w:rPr>
      <w:rFonts w:eastAsia="微软雅黑"/>
      <w:sz w:val="24"/>
    </w:rPr>
  </w:style>
  <w:style w:type="paragraph" w:styleId="1010" w:customStyle="1">
    <w:name w:val="列出段落1"/>
    <w:basedOn w:val="722"/>
    <w:uiPriority w:val="0"/>
    <w:qFormat/>
    <w:pPr>
      <w:ind w:firstLine="420"/>
    </w:pPr>
  </w:style>
  <w:style w:type="paragraph" w:styleId="1011" w:customStyle="1">
    <w:name w:val="UserStyle_0"/>
    <w:next w:val="1012"/>
    <w:uiPriority w:val="0"/>
    <w:qFormat/>
    <w:rPr>
      <w:rFonts w:ascii="Times New Roman" w:hAnsi="Times New Roman" w:eastAsia="宋体" w:cs="Times New Roman"/>
      <w:color w:val="000000"/>
      <w:sz w:val="24"/>
      <w:szCs w:val="24"/>
      <w:lang w:val="en-US" w:eastAsia="zh-CN" w:bidi="ar-SA"/>
    </w:rPr>
  </w:style>
  <w:style w:type="paragraph" w:styleId="1012" w:customStyle="1">
    <w:name w:val="UserStyle_1"/>
    <w:basedOn w:val="722"/>
    <w:next w:val="1013"/>
    <w:uiPriority w:val="0"/>
    <w:qFormat/>
    <w:pPr>
      <w:ind w:left="-6" w:hanging="99"/>
      <w:jc w:val="left"/>
    </w:pPr>
    <w:rPr>
      <w:rFonts w:ascii="宋体"/>
      <w:b/>
    </w:rPr>
  </w:style>
  <w:style w:type="paragraph" w:styleId="1013" w:customStyle="1">
    <w:name w:val="UserStyle_3"/>
    <w:basedOn w:val="1014"/>
    <w:next w:val="68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14" w:customStyle="1">
    <w:name w:val="UserStyle_4"/>
    <w:next w:val="68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015" w:customStyle="1">
    <w:name w:val="_Style 100"/>
    <w:basedOn w:val="722"/>
    <w:next w:val="722"/>
    <w:uiPriority w:val="0"/>
    <w:qFormat/>
    <w:pPr>
      <w:ind w:left="420"/>
    </w:pPr>
    <w:rPr>
      <w:rFonts w:ascii="Calibri" w:hAnsi="Calibri"/>
      <w:sz w:val="22"/>
      <w:szCs w:val="22"/>
    </w:rPr>
  </w:style>
  <w:style w:type="paragraph" w:styleId="1016" w:customStyle="1">
    <w:name w:val="p0"/>
    <w:basedOn w:val="722"/>
    <w:uiPriority w:val="0"/>
    <w:qFormat/>
    <w:pPr>
      <w:widowControl/>
    </w:pPr>
    <w:rPr>
      <w:szCs w:val="21"/>
    </w:rPr>
  </w:style>
  <w:style w:type="paragraph" w:styleId="1017" w:customStyle="1">
    <w:name w:val="TOC 标题2"/>
    <w:basedOn w:val="944"/>
    <w:next w:val="722"/>
    <w:uiPriority w:val="0"/>
    <w:qFormat/>
    <w:pPr>
      <w:jc w:val="left"/>
      <w:spacing w:before="480" w:line="276" w:lineRule="auto"/>
      <w:widowControl/>
      <w:outlineLvl w:val="9"/>
    </w:pPr>
    <w:rPr>
      <w:rFonts w:ascii="Cambria" w:hAnsi="Cambria" w:eastAsia="宋体"/>
      <w:color w:val="365f91"/>
      <w:sz w:val="28"/>
      <w:szCs w:val="28"/>
    </w:rPr>
  </w:style>
  <w:style w:type="paragraph" w:styleId="1018" w:customStyle="1">
    <w:name w:val="修订1"/>
    <w:uiPriority w:val="0"/>
    <w:qFormat/>
    <w:rPr>
      <w:rFonts w:ascii="Times New Roman" w:hAnsi="Times New Roman" w:eastAsia="宋体" w:cs="Times New Roman"/>
      <w:sz w:val="21"/>
      <w:szCs w:val="24"/>
      <w:lang w:val="en-US" w:eastAsia="zh-CN" w:bidi="ar-SA"/>
    </w:rPr>
  </w:style>
  <w:style w:type="paragraph" w:styleId="1019" w:customStyle="1">
    <w:name w:val="首行缩进"/>
    <w:basedOn w:val="722"/>
    <w:uiPriority w:val="0"/>
    <w:qFormat/>
    <w:pPr>
      <w:ind w:firstLine="480"/>
    </w:pPr>
    <w:rPr>
      <w:sz w:val="20"/>
      <w:szCs w:val="20"/>
      <w:lang w:val="zh-CN"/>
    </w:rPr>
  </w:style>
  <w:style w:type="paragraph" w:styleId="1020" w:customStyle="1">
    <w:name w:val="Other|1"/>
    <w:basedOn w:val="722"/>
    <w:uiPriority w:val="0"/>
    <w:qFormat/>
    <w:pPr>
      <w:ind w:firstLine="400"/>
      <w:spacing w:line="418" w:lineRule="auto"/>
    </w:pPr>
    <w:rPr>
      <w:rFonts w:ascii="宋体" w:hAnsi="宋体"/>
      <w:sz w:val="30"/>
      <w:szCs w:val="30"/>
      <w:lang w:val="zh-TW" w:eastAsia="zh-TW" w:bidi="zh-TW"/>
    </w:rPr>
  </w:style>
  <w:style w:type="paragraph" w:styleId="1021" w:customStyle="1">
    <w:name w:val="投标文件正文"/>
    <w:basedOn w:val="722"/>
    <w:uiPriority w:val="0"/>
    <w:qFormat/>
    <w:pPr>
      <w:ind w:firstLine="200"/>
      <w:spacing w:before="40" w:after="40" w:line="400" w:lineRule="exact"/>
    </w:pPr>
    <w:rPr>
      <w:sz w:val="24"/>
    </w:rPr>
  </w:style>
  <w:style w:type="paragraph" w:styleId="1022" w:customStyle="1">
    <w:name w:val="179"/>
    <w:basedOn w:val="722"/>
    <w:uiPriority w:val="0"/>
    <w:qFormat/>
    <w:pPr>
      <w:ind w:firstLine="420"/>
      <w:jc w:val="left"/>
      <w:widowControl/>
    </w:pPr>
    <w:rPr>
      <w:rFonts w:ascii="宋体" w:hAnsi="宋体"/>
      <w:sz w:val="24"/>
    </w:rPr>
  </w:style>
  <w:style w:type="paragraph" w:styleId="1023" w:customStyle="1">
    <w:name w:val="样式"/>
    <w:uiPriority w:val="0"/>
    <w:qFormat/>
    <w:pPr>
      <w:widowControl w:val="off"/>
    </w:pPr>
    <w:rPr>
      <w:rFonts w:ascii="宋体" w:hAnsi="宋体" w:eastAsia="宋体" w:cs="Times New Roman"/>
      <w:sz w:val="24"/>
      <w:szCs w:val="24"/>
      <w:lang w:val="en-US" w:eastAsia="zh-CN" w:bidi="ar-SA"/>
    </w:rPr>
  </w:style>
  <w:style w:type="paragraph" w:styleId="1024" w:customStyle="1">
    <w:name w:val="列出段落11"/>
    <w:basedOn w:val="722"/>
    <w:uiPriority w:val="0"/>
    <w:qFormat/>
    <w:pPr>
      <w:ind w:firstLine="420"/>
    </w:pPr>
    <w:rPr>
      <w:rFonts w:ascii="Calibri" w:hAnsi="Calibri"/>
    </w:rPr>
  </w:style>
  <w:style w:type="paragraph" w:styleId="1025" w:customStyle="1">
    <w:name w:val="_Style 15"/>
    <w:basedOn w:val="722"/>
    <w:next w:val="1010"/>
    <w:uiPriority w:val="0"/>
    <w:qFormat/>
    <w:pPr>
      <w:ind w:firstLine="420"/>
    </w:pPr>
    <w:rPr>
      <w:rFonts w:ascii="Calibri" w:hAnsi="Calibri"/>
      <w:sz w:val="22"/>
      <w:szCs w:val="22"/>
    </w:rPr>
  </w:style>
  <w:style w:type="paragraph" w:styleId="1026" w:customStyle="1">
    <w:name w:val="one-p"/>
    <w:basedOn w:val="722"/>
    <w:uiPriority w:val="0"/>
    <w:qFormat/>
    <w:pPr>
      <w:jc w:val="left"/>
      <w:spacing w:before="100" w:beforeAutospacing="1" w:after="100" w:afterAutospacing="1"/>
      <w:widowControl/>
    </w:pPr>
    <w:rPr>
      <w:rFonts w:ascii="宋体" w:hAnsi="宋体"/>
      <w:sz w:val="24"/>
    </w:rPr>
  </w:style>
  <w:style w:type="paragraph" w:styleId="1027" w:customStyle="1">
    <w:name w:val="BodyTextIndent"/>
    <w:basedOn w:val="722"/>
    <w:next w:val="1028"/>
    <w:uiPriority w:val="0"/>
    <w:qFormat/>
    <w:pPr>
      <w:ind w:left="420"/>
      <w:spacing w:after="120"/>
    </w:pPr>
    <w:rPr>
      <w:sz w:val="28"/>
      <w:szCs w:val="20"/>
    </w:rPr>
  </w:style>
  <w:style w:type="paragraph" w:styleId="1028" w:customStyle="1">
    <w:name w:val="EnvelopeReturn"/>
    <w:basedOn w:val="688"/>
    <w:uiPriority w:val="0"/>
    <w:qFormat/>
    <w:rPr>
      <w:rFonts w:ascii="Arial" w:hAnsi="Arial"/>
    </w:rPr>
  </w:style>
  <w:style w:type="paragraph" w:styleId="102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30" w:customStyle="1">
    <w:name w:val="网格型11"/>
    <w:basedOn w:val="949"/>
    <w:uiPriority w:val="0"/>
    <w:qFormat/>
    <w:pPr>
      <w:jc w:val="both"/>
      <w:widowControl w:val="off"/>
    </w:pPr>
    <w:tblPr/>
  </w:style>
  <w:style w:type="table" w:styleId="1031" w:customStyle="1">
    <w:name w:val="网格型1"/>
    <w:basedOn w:val="949"/>
    <w:uiPriority w:val="0"/>
    <w:qFormat/>
    <w:pPr>
      <w:jc w:val="both"/>
      <w:widowControl w:val="off"/>
    </w:pPr>
    <w:tblPr/>
  </w:style>
  <w:style w:type="paragraph" w:styleId="1032" w:customStyle="1">
    <w:name w:val="_HT_正文"/>
    <w:basedOn w:val="688"/>
    <w:uiPriority w:val="0"/>
    <w:qFormat/>
    <w:pPr>
      <w:ind w:firstLine="200"/>
      <w:jc w:val="both"/>
      <w:spacing w:line="360" w:lineRule="auto"/>
    </w:pPr>
    <w:rPr>
      <w:sz w:val="24"/>
    </w:rPr>
  </w:style>
  <w:style w:type="character" w:styleId="1033" w:customStyle="1">
    <w:name w:val="正文文本缩进 字符1"/>
    <w:basedOn w:val="698"/>
    <w:link w:val="728"/>
    <w:uiPriority w:val="99"/>
    <w:semiHidden/>
    <w:qFormat/>
  </w:style>
  <w:style w:type="character" w:styleId="1034" w:customStyle="1">
    <w:name w:val="正文文本首行缩进 2 字符"/>
    <w:basedOn w:val="1033"/>
    <w:link w:val="754"/>
    <w:uiPriority w:val="99"/>
    <w:semiHidden/>
    <w:qFormat/>
  </w:style>
  <w:style w:type="paragraph" w:styleId="1035" w:customStyle="1">
    <w:name w:val="Char"/>
    <w:basedOn w:val="704"/>
    <w:uiPriority w:val="0"/>
    <w:qFormat/>
    <w:rPr>
      <w:rFonts w:ascii="楷体_GB2312" w:hAnsi="楷体_GB2312" w:cs="CG Times"/>
      <w:sz w:val="28"/>
      <w:szCs w:val="28"/>
    </w:rPr>
  </w:style>
  <w:style w:type="paragraph" w:styleId="1036" w:customStyle="1">
    <w:name w:val="正文_0"/>
    <w:uiPriority w:val="0"/>
    <w:qFormat/>
    <w:rPr>
      <w:rFonts w:ascii="Times New Roman" w:hAnsi="Times New Roman" w:eastAsia="宋体" w:cs="Times New Roman"/>
      <w:sz w:val="21"/>
      <w:szCs w:val="22"/>
      <w:lang w:val="en-US" w:eastAsia="zh-CN" w:bidi="ar-SA"/>
    </w:rPr>
  </w:style>
  <w:style w:type="paragraph" w:styleId="1037" w:customStyle="1">
    <w:name w:val="Table Paragraph"/>
    <w:basedOn w:val="711"/>
    <w:uiPriority w:val="0"/>
    <w:qFormat/>
    <w:pPr>
      <w:jc w:val="left"/>
    </w:pPr>
    <w:rPr>
      <w:rFonts w:ascii="宋体" w:hAnsi="宋体"/>
      <w:sz w:val="22"/>
      <w:lang w:val="zh-CN" w:bidi="zh-CN"/>
    </w:rPr>
  </w:style>
  <w:style w:type="paragraph" w:styleId="1038" w:customStyle="1">
    <w:name w:val="_Style 71"/>
    <w:basedOn w:val="688"/>
    <w:next w:val="825"/>
    <w:uiPriority w:val="34"/>
    <w:qFormat/>
    <w:pPr>
      <w:ind w:firstLine="420"/>
    </w:pPr>
    <w:rPr>
      <w:szCs w:val="24"/>
    </w:rPr>
  </w:style>
  <w:style w:type="paragraph" w:styleId="1039" w:customStyle="1">
    <w:name w:val="列出段落"/>
    <w:basedOn w:val="711"/>
    <w:uiPriority w:val="0"/>
    <w:qFormat/>
    <w:pPr>
      <w:ind w:firstLine="420"/>
    </w:pPr>
  </w:style>
  <w:style w:type="character" w:styleId="1040" w:customStyle="1">
    <w:name w:val="font21"/>
    <w:basedOn w:val="698"/>
    <w:uiPriority w:val="0"/>
    <w:qFormat/>
    <w:rPr>
      <w:rFonts w:hint="eastAsia" w:ascii="宋体" w:hAnsi="宋体" w:eastAsia="宋体" w:cs="宋体"/>
      <w:color w:val="000000"/>
      <w:sz w:val="24"/>
      <w:szCs w:val="24"/>
      <w:u w:val="none"/>
    </w:rPr>
  </w:style>
  <w:style w:type="paragraph" w:styleId="1041"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42" w:customStyle="1">
    <w:name w:val="wyg1"/>
    <w:uiPriority w:val="6"/>
    <w:qFormat/>
    <w:rPr>
      <w:rFonts w:hint="default" w:ascii="Times New Roman" w:hAnsi="Times New Roman" w:eastAsia="宋体" w:cstheme="minorBidi"/>
      <w:sz w:val="21"/>
      <w:szCs w:val="24"/>
      <w:lang w:val="en-US" w:eastAsia="zh-CN" w:bidi="ar-SA"/>
    </w:rPr>
  </w:style>
  <w:style w:type="paragraph" w:styleId="1043" w:customStyle="1">
    <w:name w:val="正文缩进11"/>
    <w:basedOn w:val="688"/>
    <w:uiPriority w:val="0"/>
    <w:unhideWhenUsed/>
    <w:qFormat/>
    <w:pPr>
      <w:ind w:firstLine="420"/>
    </w:pPr>
  </w:style>
  <w:style w:type="paragraph" w:styleId="1044" w:customStyle="1">
    <w:name w:val="列表段落11"/>
    <w:basedOn w:val="688"/>
    <w:uiPriority w:val="34"/>
    <w:qFormat/>
    <w:pPr>
      <w:contextualSpacing/>
      <w:ind w:left="720"/>
    </w:pPr>
  </w:style>
  <w:style w:type="paragraph" w:styleId="1045" w:customStyle="1">
    <w:name w:val="Body text|21"/>
    <w:basedOn w:val="688"/>
    <w:uiPriority w:val="0"/>
    <w:qFormat/>
    <w:pPr>
      <w:spacing w:before="500" w:after="260" w:line="200" w:lineRule="exact"/>
      <w:shd w:val="clear" w:color="auto" w:fill="ffffff"/>
    </w:pPr>
    <w:rPr>
      <w:rFonts w:ascii="PMingLiU" w:hAnsi="PMingLiU" w:eastAsia="PMingLiU" w:cs="PMingLiU"/>
      <w:spacing w:val="10"/>
    </w:rPr>
  </w:style>
  <w:style w:type="character" w:styleId="1046" w:customStyle="1">
    <w:name w:val="font71"/>
    <w:basedOn w:val="698"/>
    <w:uiPriority w:val="0"/>
    <w:qFormat/>
    <w:rPr>
      <w:rFonts w:hint="eastAsia" w:ascii="宋体" w:hAnsi="宋体" w:eastAsia="宋体" w:cs="宋体"/>
      <w:b/>
      <w:bCs/>
      <w:color w:val="ff0000"/>
      <w:sz w:val="21"/>
      <w:szCs w:val="21"/>
      <w:u w:val="none"/>
    </w:rPr>
  </w:style>
  <w:style w:type="character" w:styleId="1047" w:customStyle="1">
    <w:name w:val="font31"/>
    <w:basedOn w:val="698"/>
    <w:uiPriority w:val="0"/>
    <w:qFormat/>
    <w:rPr>
      <w:rFonts w:hint="default" w:ascii="Times New Roman" w:hAnsi="Times New Roman" w:cs="Times New Roman"/>
      <w:color w:val="000000"/>
      <w:sz w:val="21"/>
      <w:szCs w:val="21"/>
      <w:u w:val="none"/>
    </w:rPr>
  </w:style>
  <w:style w:type="paragraph" w:styleId="1048" w:customStyle="1">
    <w:name w:val="文本块111"/>
    <w:basedOn w:val="688"/>
    <w:uiPriority w:val="99"/>
    <w:qFormat/>
    <w:pPr>
      <w:ind w:left="420" w:right="33"/>
    </w:pPr>
    <w:rPr>
      <w:sz w:val="24"/>
    </w:rPr>
  </w:style>
  <w:style w:type="table" w:styleId="1049" w:customStyle="1">
    <w:name w:val="Table Normal"/>
    <w:uiPriority w:val="0"/>
    <w:unhideWhenUsed/>
    <w:qFormat/>
    <w:tblPr>
      <w:tblCellMar>
        <w:left w:w="0" w:type="dxa"/>
        <w:top w:w="0" w:type="dxa"/>
        <w:right w:w="0" w:type="dxa"/>
        <w:bottom w:w="0" w:type="dxa"/>
      </w:tblCellMar>
    </w:tblPr>
  </w:style>
  <w:style w:type="paragraph" w:styleId="1050" w:customStyle="1">
    <w:name w:val="Table Text"/>
    <w:basedOn w:val="688"/>
    <w:uiPriority w:val="0"/>
    <w:semiHidden/>
    <w:qFormat/>
    <w:rPr>
      <w:color w:val="000000"/>
      <w:szCs w:val="21"/>
      <w:lang w:eastAsia="en-US"/>
    </w:rPr>
  </w:style>
  <w:style w:type="paragraph" w:styleId="1051" w:customStyle="1">
    <w:name w:val="Body text|1"/>
    <w:basedOn w:val="720"/>
    <w:uiPriority w:val="0"/>
    <w:qFormat/>
    <w:pPr>
      <w:ind w:firstLine="400"/>
      <w:jc w:val="left"/>
      <w:spacing w:line="415" w:lineRule="auto"/>
    </w:pPr>
    <w:rPr>
      <w:rFonts w:ascii="宋体" w:hAnsi="宋体"/>
      <w:sz w:val="30"/>
      <w:szCs w:val="30"/>
    </w:rPr>
  </w:style>
  <w:style w:type="paragraph" w:styleId="1052" w:customStyle="1">
    <w:name w:val="正文文本12"/>
    <w:basedOn w:val="688"/>
    <w:uiPriority w:val="99"/>
    <w:unhideWhenUsed/>
    <w:qFormat/>
    <w:pPr>
      <w:spacing w:after="120"/>
    </w:pPr>
    <w:rPr>
      <w:szCs w:val="24"/>
    </w:rPr>
  </w:style>
  <w:style w:type="paragraph" w:styleId="1053" w:customStyle="1">
    <w:name w:val="Normal_19_0"/>
    <w:uiPriority w:val="0"/>
    <w:qFormat/>
    <w:pPr>
      <w:widowControl w:val="off"/>
    </w:pPr>
    <w:rPr>
      <w:rFonts w:ascii="微软雅黑" w:hAnsi="Times New Roman" w:eastAsia="微软雅黑" w:cs="微软雅黑"/>
      <w:sz w:val="24"/>
      <w:szCs w:val="24"/>
      <w:lang w:val="en-US" w:eastAsia="zh-CN" w:bidi="ar-SA"/>
    </w:rPr>
  </w:style>
  <w:style w:type="paragraph" w:styleId="1054" w:customStyle="1">
    <w:name w:val="null3"/>
    <w:hidden/>
    <w:uiPriority w:val="0"/>
    <w:qFormat/>
    <w:rPr>
      <w:rFonts w:hint="eastAsia" w:asciiTheme="minorHAnsi" w:hAnsiTheme="minorHAnsi" w:eastAsiaTheme="minorEastAsia" w:cstheme="minorBidi"/>
      <w:lang w:val="en-US" w:eastAsia="zh-Hans"/>
    </w:rPr>
  </w:style>
  <w:style w:type="numbering" w:styleId="6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31</cp:revision>
  <dcterms:created xsi:type="dcterms:W3CDTF">2022-06-10T15:13:00Z</dcterms:created>
  <dcterms:modified xsi:type="dcterms:W3CDTF">2026-07-06T00:38:58Z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270B1C1B938F46ABB427D1F8737BF40B_13</vt:lpwstr>
  </property>
  <property fmtid="{D5CDD505-2E9C-101B-9397-08002B2CF9AE}" pid="4" name="KSOTemplateDocerSaveRecord">
    <vt:lpwstr>eyJoZGlkIjoiM2ExNjU3MTQ2MTA2ODM1ZDI0ZjNjNDlmMGFjOTRiNzEiLCJ1c2VySWQiOiIxMTk3NDkwNzA2In0=</vt:lpwstr>
  </property>
</Properties>
</file>