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32"/>
        </w:rPr>
      </w:pPr>
      <w:r/>
      <w:bookmarkStart w:id="28" w:name="_GoBack"/>
      <w:r/>
      <w:r/>
    </w:p>
    <w:p>
      <w:pPr>
        <w:jc w:val="left"/>
        <w:rPr>
          <w:rFonts w:hint="eastAsia" w:ascii="宋体" w:hAnsi="宋体" w:cs="宋体"/>
          <w:color w:val="auto"/>
          <w:sz w:val="32"/>
        </w:rPr>
      </w:pPr>
      <w:r>
        <w:rPr>
          <w:rFonts w:hint="eastAsia" w:ascii="宋体" w:hAnsi="宋体" w:cs="宋体"/>
          <w:color w:val="auto"/>
          <w:sz w:val="32"/>
        </w:rPr>
        <w:t xml:space="preserve">  </w:t>
      </w:r>
      <w:r>
        <w:rPr>
          <w:rFonts w:hint="eastAsia" w:ascii="宋体" w:hAnsi="宋体" w:cs="宋体"/>
          <w:b/>
          <w:color w:val="auto"/>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32"/>
        </w:rPr>
        <w:t xml:space="preserve"> </w:t>
      </w:r>
      <w:r/>
    </w:p>
    <w:p>
      <w:pPr>
        <w:jc w:val="center"/>
        <w:rPr>
          <w:rFonts w:hint="eastAsia" w:ascii="宋体" w:hAnsi="宋体" w:cs="宋体"/>
          <w:color w:val="auto"/>
          <w:spacing w:val="76"/>
          <w:sz w:val="144"/>
        </w:rPr>
      </w:pPr>
      <w:r>
        <w:rPr>
          <w:rFonts w:hint="eastAsia" w:ascii="宋体" w:hAnsi="宋体" w:cs="宋体"/>
          <w:color w:val="auto"/>
          <w:spacing w:val="76"/>
          <w:sz w:val="144"/>
        </w:rPr>
        <w:t xml:space="preserve">招</w:t>
      </w:r>
      <w:r/>
    </w:p>
    <w:p>
      <w:pPr>
        <w:jc w:val="center"/>
        <w:rPr>
          <w:rFonts w:hint="eastAsia" w:ascii="宋体" w:hAnsi="宋体" w:cs="宋体"/>
          <w:color w:val="auto"/>
          <w:spacing w:val="76"/>
          <w:sz w:val="144"/>
        </w:rPr>
      </w:pPr>
      <w:r>
        <w:rPr>
          <w:rFonts w:hint="eastAsia" w:ascii="宋体" w:hAnsi="宋体" w:cs="宋体"/>
          <w:color w:val="auto"/>
          <w:spacing w:val="76"/>
          <w:sz w:val="144"/>
        </w:rPr>
        <w:t xml:space="preserve">标</w:t>
      </w:r>
      <w:r/>
    </w:p>
    <w:p>
      <w:pPr>
        <w:jc w:val="center"/>
        <w:rPr>
          <w:rFonts w:hint="eastAsia" w:ascii="宋体" w:hAnsi="宋体" w:cs="宋体"/>
          <w:color w:val="auto"/>
          <w:spacing w:val="76"/>
          <w:sz w:val="144"/>
        </w:rPr>
      </w:pPr>
      <w:r>
        <w:rPr>
          <w:rFonts w:hint="eastAsia" w:ascii="宋体" w:hAnsi="宋体" w:cs="宋体"/>
          <w:color w:val="auto"/>
          <w:spacing w:val="76"/>
          <w:sz w:val="144"/>
        </w:rPr>
        <w:t xml:space="preserve">文</w:t>
      </w:r>
      <w:r/>
    </w:p>
    <w:p>
      <w:pPr>
        <w:jc w:val="center"/>
        <w:rPr>
          <w:rFonts w:hint="eastAsia" w:ascii="宋体" w:hAnsi="宋体" w:cs="宋体"/>
          <w:color w:val="auto"/>
          <w:spacing w:val="76"/>
          <w:sz w:val="144"/>
        </w:rPr>
      </w:pPr>
      <w:r>
        <w:rPr>
          <w:rFonts w:hint="eastAsia" w:ascii="宋体" w:hAnsi="宋体" w:cs="宋体"/>
          <w:color w:val="auto"/>
          <w:spacing w:val="76"/>
          <w:sz w:val="144"/>
        </w:rPr>
        <w:t xml:space="preserve">件</w:t>
      </w:r>
      <w:r/>
    </w:p>
    <w:p>
      <w:pPr>
        <w:ind w:firstLine="2100"/>
        <w:rPr>
          <w:rFonts w:hint="eastAsia" w:ascii="宋体" w:hAnsi="宋体" w:cs="宋体"/>
          <w:color w:val="auto"/>
          <w:sz w:val="30"/>
          <w:szCs w:val="30"/>
        </w:rPr>
      </w:pPr>
      <w:r>
        <w:rPr>
          <w:rFonts w:hint="eastAsia" w:ascii="宋体" w:hAnsi="宋体" w:cs="宋体"/>
          <w:color w:val="auto"/>
          <w:sz w:val="30"/>
          <w:szCs w:val="30"/>
        </w:rPr>
      </w:r>
      <w:r/>
    </w:p>
    <w:p>
      <w:pPr>
        <w:pStyle w:val="769"/>
        <w:rPr>
          <w:rFonts w:hint="eastAsia"/>
          <w:color w:val="auto"/>
        </w:rPr>
      </w:pPr>
      <w:r>
        <w:rPr>
          <w:rFonts w:hint="eastAsia"/>
          <w:color w:val="auto"/>
        </w:rPr>
      </w:r>
      <w:r/>
    </w:p>
    <w:p>
      <w:pPr>
        <w:pStyle w:val="769"/>
        <w:rPr>
          <w:rFonts w:hint="eastAsia"/>
          <w:color w:val="auto"/>
        </w:rPr>
      </w:pPr>
      <w:r>
        <w:rPr>
          <w:rFonts w:hint="eastAsia"/>
          <w:color w:val="auto"/>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不动产核心机房、应用程序、信息化设备运维</w:t>
      </w:r>
      <w:r/>
    </w:p>
    <w:p>
      <w:pPr>
        <w:ind w:firstLine="2100"/>
        <w:keepLines w:val="0"/>
        <w:keepNext w:val="0"/>
        <w:pageBreakBefore w:val="0"/>
        <w:spacing w:line="480" w:lineRule="exact"/>
        <w:widowControl w:val="off"/>
        <w:rPr>
          <w:rFonts w:hint="eastAsia" w:ascii="宋体" w:hAnsi="宋体" w:eastAsia="宋体" w:cs="宋体"/>
          <w:color w:val="auto"/>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JSZC-320300-ZJZB-G2026-0045</w:t>
      </w:r>
      <w:r/>
    </w:p>
    <w:p>
      <w:pPr>
        <w:ind w:firstLine="2100"/>
        <w:keepLines w:val="0"/>
        <w:keepNext w:val="0"/>
        <w:pageBreakBefore w:val="0"/>
        <w:spacing w:line="48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rPr>
        <w:t xml:space="preserve">采 购 人：</w:t>
      </w:r>
      <w:r>
        <w:rPr>
          <w:rFonts w:hint="eastAsia" w:ascii="宋体" w:hAnsi="宋体" w:cs="宋体"/>
          <w:color w:val="auto"/>
          <w:sz w:val="28"/>
          <w:szCs w:val="28"/>
          <w:lang w:eastAsia="zh-CN"/>
        </w:rPr>
        <w:t xml:space="preserve">徐州市自然资源登记中心</w:t>
      </w:r>
      <w:r/>
    </w:p>
    <w:p>
      <w:pPr>
        <w:pStyle w:val="769"/>
        <w:rPr>
          <w:rFonts w:hint="eastAsia"/>
          <w:color w:val="auto"/>
        </w:rPr>
      </w:pPr>
      <w:r>
        <w:rPr>
          <w:rFonts w:hint="eastAsia"/>
          <w:color w:val="auto"/>
        </w:rPr>
      </w:r>
      <w:r/>
    </w:p>
    <w:p>
      <w:pPr>
        <w:jc w:val="center"/>
        <w:keepLines w:val="0"/>
        <w:keepNext w:val="0"/>
        <w:pageBreakBefore w:val="0"/>
        <w:spacing w:line="480" w:lineRule="exact"/>
        <w:widowControl w:val="off"/>
        <w:rPr>
          <w:rFonts w:hint="eastAsia" w:ascii="宋体" w:hAnsi="宋体" w:cs="宋体"/>
          <w:color w:val="auto"/>
          <w:sz w:val="28"/>
          <w:szCs w:val="28"/>
        </w:rPr>
        <w:outlineLvl w:val="9"/>
      </w:pPr>
      <w:r>
        <w:rPr>
          <w:rFonts w:hint="eastAsia" w:ascii="宋体" w:hAnsi="宋体" w:cs="宋体"/>
          <w:color w:val="auto"/>
          <w:sz w:val="28"/>
          <w:szCs w:val="28"/>
        </w:rPr>
        <w:t xml:space="preserve">采购代理机构：江苏中际招标代理有限公司</w:t>
      </w:r>
      <w:r/>
    </w:p>
    <w:p>
      <w:pPr>
        <w:pStyle w:val="950"/>
        <w:ind w:firstLine="0"/>
        <w:jc w:val="center"/>
        <w:keepLines w:val="0"/>
        <w:keepNext w:val="0"/>
        <w:pageBreakBefore w:val="0"/>
        <w:spacing w:line="480" w:lineRule="exact"/>
        <w:widowControl w:val="off"/>
        <w:rPr>
          <w:rFonts w:hint="eastAsia" w:ascii="宋体" w:hAnsi="宋体" w:cs="宋体"/>
          <w:b/>
          <w:color w:val="auto"/>
          <w:sz w:val="40"/>
          <w:szCs w:val="22"/>
        </w:rPr>
        <w:outlineLvl w:val="9"/>
      </w:pPr>
      <w:r>
        <w:rPr>
          <w:rFonts w:hint="eastAsia" w:ascii="宋体" w:hAnsi="宋体" w:cs="宋体"/>
          <w:color w:val="auto"/>
          <w:sz w:val="28"/>
          <w:szCs w:val="28"/>
        </w:rPr>
        <w:t xml:space="preserve">二〇二</w:t>
      </w:r>
      <w:r>
        <w:rPr>
          <w:rFonts w:hint="eastAsia" w:ascii="宋体" w:hAnsi="宋体" w:cs="宋体"/>
          <w:color w:val="auto"/>
          <w:sz w:val="28"/>
          <w:szCs w:val="28"/>
          <w:lang w:val="en-US" w:eastAsia="zh-CN"/>
        </w:rPr>
        <w:t xml:space="preserve">六</w:t>
      </w:r>
      <w:r>
        <w:rPr>
          <w:rFonts w:hint="eastAsia" w:ascii="宋体" w:hAnsi="宋体" w:cs="宋体"/>
          <w:color w:val="auto"/>
          <w:sz w:val="28"/>
          <w:szCs w:val="28"/>
        </w:rPr>
        <w:t xml:space="preserve">年</w:t>
      </w:r>
      <w:r>
        <w:rPr>
          <w:rFonts w:hint="eastAsia" w:ascii="宋体" w:hAnsi="宋体" w:cs="宋体"/>
          <w:color w:val="auto"/>
          <w:sz w:val="28"/>
          <w:szCs w:val="28"/>
          <w:lang w:val="en-US" w:eastAsia="zh-CN"/>
        </w:rPr>
        <w:t xml:space="preserve">六</w:t>
      </w:r>
      <w:r>
        <w:rPr>
          <w:rFonts w:hint="eastAsia" w:ascii="宋体" w:hAnsi="宋体" w:cs="宋体"/>
          <w:color w:val="auto"/>
          <w:sz w:val="28"/>
          <w:szCs w:val="28"/>
        </w:rPr>
        <w:t xml:space="preserve">月</w:t>
      </w:r>
      <w:r>
        <w:rPr>
          <w:rFonts w:hint="eastAsia" w:ascii="宋体" w:hAnsi="宋体" w:cs="宋体"/>
          <w:b/>
          <w:color w:val="auto"/>
          <w:sz w:val="44"/>
        </w:rPr>
        <w:br w:type="page" w:clear="all"/>
      </w:r>
      <w:r>
        <w:rPr>
          <w:rFonts w:hint="eastAsia" w:ascii="宋体" w:hAnsi="宋体" w:cs="宋体"/>
          <w:b/>
          <w:color w:val="auto"/>
          <w:sz w:val="40"/>
          <w:szCs w:val="22"/>
        </w:rPr>
      </w:r>
      <w:r/>
    </w:p>
    <w:p>
      <w:pPr>
        <w:pStyle w:val="950"/>
        <w:ind w:firstLine="0"/>
        <w:jc w:val="center"/>
        <w:rPr>
          <w:rFonts w:hint="eastAsia" w:ascii="宋体" w:hAnsi="宋体" w:cs="宋体"/>
          <w:b/>
          <w:color w:val="auto"/>
          <w:sz w:val="44"/>
        </w:rPr>
      </w:pPr>
      <w:r>
        <w:rPr>
          <w:rFonts w:hint="eastAsia" w:ascii="宋体" w:hAnsi="宋体" w:cs="宋体"/>
          <w:b/>
          <w:color w:val="auto"/>
          <w:sz w:val="44"/>
        </w:rPr>
        <w:t xml:space="preserve">目 录</w:t>
      </w:r>
      <w:r/>
    </w:p>
    <w:p>
      <w:pPr>
        <w:jc w:val="center"/>
        <w:spacing w:line="520" w:lineRule="exact"/>
        <w:rPr>
          <w:rFonts w:hint="eastAsia" w:ascii="宋体" w:hAnsi="宋体" w:cs="宋体"/>
          <w:b/>
          <w:color w:val="auto"/>
          <w:sz w:val="44"/>
          <w:szCs w:val="44"/>
        </w:rPr>
      </w:pPr>
      <w:r/>
      <w:bookmarkStart w:id="0" w:name="_Toc522790130"/>
      <w:r/>
      <w:r/>
    </w:p>
    <w:p>
      <w:pPr>
        <w:jc w:val="center"/>
        <w:spacing w:line="520" w:lineRule="exact"/>
        <w:rPr>
          <w:rFonts w:hint="eastAsia" w:ascii="宋体" w:hAnsi="宋体" w:cs="宋体"/>
          <w:b/>
          <w:color w:val="auto"/>
          <w:sz w:val="30"/>
          <w:szCs w:val="30"/>
        </w:rPr>
      </w:pPr>
      <w:r>
        <w:rPr>
          <w:rFonts w:hint="eastAsia" w:ascii="宋体" w:hAnsi="宋体" w:cs="宋体"/>
          <w:b/>
          <w:color w:val="auto"/>
          <w:sz w:val="30"/>
          <w:szCs w:val="30"/>
        </w:rPr>
      </w:r>
      <w:r/>
    </w:p>
    <w:p>
      <w:pPr>
        <w:ind w:firstLine="560"/>
        <w:keepLines w:val="0"/>
        <w:keepNext w:val="0"/>
        <w:pageBreakBefore w:val="0"/>
        <w:spacing w:line="56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fldChar w:fldCharType="begin"/>
      </w:r>
      <w:r>
        <w:rPr>
          <w:rFonts w:hint="eastAsia" w:ascii="宋体" w:hAnsi="宋体" w:cs="宋体"/>
          <w:color w:val="auto"/>
          <w:sz w:val="28"/>
          <w:szCs w:val="28"/>
          <w:lang w:eastAsia="zh-CN"/>
        </w:rPr>
        <w:instrText xml:space="preserve"> TOC \o "1-3" \h \z \u </w:instrText>
      </w:r>
      <w:r>
        <w:rPr>
          <w:rFonts w:hint="eastAsia" w:ascii="宋体" w:hAnsi="宋体" w:cs="宋体"/>
          <w:color w:val="auto"/>
          <w:sz w:val="28"/>
          <w:szCs w:val="28"/>
          <w:lang w:eastAsia="zh-CN"/>
        </w:rPr>
        <w:fldChar w:fldCharType="separate"/>
      </w:r>
      <w:r>
        <w:rPr>
          <w:rFonts w:hint="eastAsia" w:ascii="宋体" w:hAnsi="宋体" w:cs="宋体"/>
          <w:color w:val="auto"/>
          <w:sz w:val="28"/>
          <w:szCs w:val="28"/>
          <w:lang w:eastAsia="zh-CN"/>
        </w:rPr>
        <w:fldChar w:fldCharType="begin"/>
      </w:r>
      <w:r>
        <w:rPr>
          <w:rFonts w:hint="eastAsia" w:ascii="宋体" w:hAnsi="宋体" w:cs="宋体"/>
          <w:color w:val="auto"/>
          <w:sz w:val="28"/>
          <w:szCs w:val="28"/>
          <w:lang w:eastAsia="zh-CN"/>
        </w:rPr>
        <w:instrText xml:space="preserve"> HYPERLINK \l "_Toc523404695" </w:instrText>
      </w:r>
      <w:r>
        <w:rPr>
          <w:rFonts w:hint="eastAsia" w:ascii="宋体" w:hAnsi="宋体" w:cs="宋体"/>
          <w:color w:val="auto"/>
          <w:sz w:val="28"/>
          <w:szCs w:val="28"/>
          <w:lang w:eastAsia="zh-CN"/>
        </w:rPr>
        <w:fldChar w:fldCharType="separate"/>
      </w:r>
      <w:r>
        <w:rPr>
          <w:rFonts w:hint="eastAsia" w:ascii="宋体" w:hAnsi="宋体" w:cs="宋体"/>
          <w:color w:val="auto"/>
          <w:sz w:val="28"/>
          <w:szCs w:val="28"/>
          <w:lang w:eastAsia="zh-CN"/>
        </w:rPr>
        <w:t xml:space="preserve">第一章  投标邀请</w:t>
      </w:r>
      <w:r>
        <w:rPr>
          <w:rFonts w:hint="eastAsia" w:ascii="宋体" w:hAnsi="宋体" w:cs="宋体"/>
          <w:color w:val="auto"/>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fldChar w:fldCharType="begin"/>
      </w:r>
      <w:r>
        <w:rPr>
          <w:rFonts w:hint="eastAsia" w:ascii="宋体" w:hAnsi="宋体" w:cs="宋体"/>
          <w:color w:val="auto"/>
          <w:sz w:val="28"/>
          <w:szCs w:val="28"/>
          <w:lang w:eastAsia="zh-CN"/>
        </w:rPr>
        <w:instrText xml:space="preserve"> HYPERLINK \l "_Toc523404696" </w:instrText>
      </w:r>
      <w:r>
        <w:rPr>
          <w:rFonts w:hint="eastAsia" w:ascii="宋体" w:hAnsi="宋体" w:cs="宋体"/>
          <w:color w:val="auto"/>
          <w:sz w:val="28"/>
          <w:szCs w:val="28"/>
          <w:lang w:eastAsia="zh-CN"/>
        </w:rPr>
        <w:fldChar w:fldCharType="separate"/>
      </w:r>
      <w:r>
        <w:rPr>
          <w:rFonts w:hint="eastAsia" w:ascii="宋体" w:hAnsi="宋体" w:cs="宋体"/>
          <w:color w:val="auto"/>
          <w:sz w:val="28"/>
          <w:szCs w:val="28"/>
          <w:lang w:eastAsia="zh-CN"/>
        </w:rPr>
        <w:t xml:space="preserve">第二章  投标人须知</w:t>
      </w:r>
      <w:r>
        <w:rPr>
          <w:rFonts w:hint="eastAsia" w:ascii="宋体" w:hAnsi="宋体" w:cs="宋体"/>
          <w:color w:val="auto"/>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fldChar w:fldCharType="begin"/>
      </w:r>
      <w:r>
        <w:rPr>
          <w:rFonts w:hint="eastAsia" w:ascii="宋体" w:hAnsi="宋体" w:cs="宋体"/>
          <w:color w:val="auto"/>
          <w:sz w:val="28"/>
          <w:szCs w:val="28"/>
          <w:lang w:eastAsia="zh-CN"/>
        </w:rPr>
        <w:instrText xml:space="preserve"> HYPERLINK \l "_Toc523404697" </w:instrText>
      </w:r>
      <w:r>
        <w:rPr>
          <w:rFonts w:hint="eastAsia" w:ascii="宋体" w:hAnsi="宋体" w:cs="宋体"/>
          <w:color w:val="auto"/>
          <w:sz w:val="28"/>
          <w:szCs w:val="28"/>
          <w:lang w:eastAsia="zh-CN"/>
        </w:rPr>
        <w:fldChar w:fldCharType="separate"/>
      </w:r>
      <w:r>
        <w:rPr>
          <w:rFonts w:hint="eastAsia" w:ascii="宋体" w:hAnsi="宋体" w:cs="宋体"/>
          <w:color w:val="auto"/>
          <w:sz w:val="28"/>
          <w:szCs w:val="28"/>
          <w:lang w:eastAsia="zh-CN"/>
        </w:rPr>
        <w:t xml:space="preserve">第三章  投标资料表</w:t>
      </w:r>
      <w:r>
        <w:rPr>
          <w:rFonts w:hint="eastAsia" w:ascii="宋体" w:hAnsi="宋体" w:cs="宋体"/>
          <w:color w:val="auto"/>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fldChar w:fldCharType="begin"/>
      </w:r>
      <w:r>
        <w:rPr>
          <w:rFonts w:hint="eastAsia" w:ascii="宋体" w:hAnsi="宋体" w:cs="宋体"/>
          <w:color w:val="auto"/>
          <w:sz w:val="28"/>
          <w:szCs w:val="28"/>
          <w:lang w:eastAsia="zh-CN"/>
        </w:rPr>
        <w:instrText xml:space="preserve"> HYPERLINK \l "_Toc523404698" </w:instrText>
      </w:r>
      <w:r>
        <w:rPr>
          <w:rFonts w:hint="eastAsia" w:ascii="宋体" w:hAnsi="宋体" w:cs="宋体"/>
          <w:color w:val="auto"/>
          <w:sz w:val="28"/>
          <w:szCs w:val="28"/>
          <w:lang w:eastAsia="zh-CN"/>
        </w:rPr>
        <w:fldChar w:fldCharType="separate"/>
      </w:r>
      <w:r>
        <w:rPr>
          <w:rFonts w:hint="eastAsia" w:ascii="宋体" w:hAnsi="宋体" w:cs="宋体"/>
          <w:color w:val="auto"/>
          <w:sz w:val="28"/>
          <w:szCs w:val="28"/>
          <w:lang w:eastAsia="zh-CN"/>
        </w:rPr>
        <w:t xml:space="preserve">第四章  评标标准</w:t>
      </w:r>
      <w:r>
        <w:rPr>
          <w:rFonts w:hint="eastAsia" w:ascii="宋体" w:hAnsi="宋体" w:cs="宋体"/>
          <w:color w:val="auto"/>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fldChar w:fldCharType="begin"/>
      </w:r>
      <w:r>
        <w:rPr>
          <w:rFonts w:hint="eastAsia" w:ascii="宋体" w:hAnsi="宋体" w:cs="宋体"/>
          <w:color w:val="auto"/>
          <w:sz w:val="28"/>
          <w:szCs w:val="28"/>
          <w:lang w:eastAsia="zh-CN"/>
        </w:rPr>
        <w:instrText xml:space="preserve"> HYPERLINK \l "_Toc523404699" </w:instrText>
      </w:r>
      <w:r>
        <w:rPr>
          <w:rFonts w:hint="eastAsia" w:ascii="宋体" w:hAnsi="宋体" w:cs="宋体"/>
          <w:color w:val="auto"/>
          <w:sz w:val="28"/>
          <w:szCs w:val="28"/>
          <w:lang w:eastAsia="zh-CN"/>
        </w:rPr>
        <w:fldChar w:fldCharType="separate"/>
      </w:r>
      <w:r>
        <w:rPr>
          <w:rFonts w:hint="eastAsia" w:ascii="宋体" w:hAnsi="宋体" w:cs="宋体"/>
          <w:color w:val="auto"/>
          <w:sz w:val="28"/>
          <w:szCs w:val="28"/>
          <w:lang w:eastAsia="zh-CN"/>
        </w:rPr>
        <w:t xml:space="preserve">第五章  拟签订的合同文本</w:t>
      </w:r>
      <w:r>
        <w:rPr>
          <w:rFonts w:hint="eastAsia" w:ascii="宋体" w:hAnsi="宋体" w:cs="宋体"/>
          <w:color w:val="auto"/>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fldChar w:fldCharType="begin"/>
      </w:r>
      <w:r>
        <w:rPr>
          <w:rFonts w:hint="eastAsia" w:ascii="宋体" w:hAnsi="宋体" w:cs="宋体"/>
          <w:color w:val="auto"/>
          <w:sz w:val="28"/>
          <w:szCs w:val="28"/>
          <w:lang w:eastAsia="zh-CN"/>
        </w:rPr>
        <w:instrText xml:space="preserve"> HYPERLINK \l "_Toc523404700" </w:instrText>
      </w:r>
      <w:r>
        <w:rPr>
          <w:rFonts w:hint="eastAsia" w:ascii="宋体" w:hAnsi="宋体" w:cs="宋体"/>
          <w:color w:val="auto"/>
          <w:sz w:val="28"/>
          <w:szCs w:val="28"/>
          <w:lang w:eastAsia="zh-CN"/>
        </w:rPr>
        <w:fldChar w:fldCharType="separate"/>
      </w:r>
      <w:r>
        <w:rPr>
          <w:rFonts w:hint="eastAsia" w:ascii="宋体" w:hAnsi="宋体" w:cs="宋体"/>
          <w:color w:val="auto"/>
          <w:sz w:val="28"/>
          <w:szCs w:val="28"/>
          <w:lang w:eastAsia="zh-CN"/>
        </w:rPr>
        <w:t xml:space="preserve">第六章  采购需求</w:t>
      </w:r>
      <w:r>
        <w:rPr>
          <w:rFonts w:hint="eastAsia" w:ascii="宋体" w:hAnsi="宋体" w:cs="宋体"/>
          <w:color w:val="auto"/>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fldChar w:fldCharType="begin"/>
      </w:r>
      <w:r>
        <w:rPr>
          <w:rFonts w:hint="eastAsia" w:ascii="宋体" w:hAnsi="宋体" w:cs="宋体"/>
          <w:color w:val="auto"/>
          <w:sz w:val="28"/>
          <w:szCs w:val="28"/>
          <w:lang w:eastAsia="zh-CN"/>
        </w:rPr>
        <w:instrText xml:space="preserve"> HYPERLINK \l "_Toc523404701" </w:instrText>
      </w:r>
      <w:r>
        <w:rPr>
          <w:rFonts w:hint="eastAsia" w:ascii="宋体" w:hAnsi="宋体" w:cs="宋体"/>
          <w:color w:val="auto"/>
          <w:sz w:val="28"/>
          <w:szCs w:val="28"/>
          <w:lang w:eastAsia="zh-CN"/>
        </w:rPr>
        <w:fldChar w:fldCharType="separate"/>
      </w:r>
      <w:r>
        <w:rPr>
          <w:rFonts w:hint="eastAsia" w:ascii="宋体" w:hAnsi="宋体" w:cs="宋体"/>
          <w:color w:val="auto"/>
          <w:sz w:val="28"/>
          <w:szCs w:val="28"/>
          <w:lang w:eastAsia="zh-CN"/>
        </w:rPr>
        <w:t xml:space="preserve">第七章  投标文件相关格</w:t>
      </w:r>
      <w:bookmarkStart w:id="1" w:name="_Hlt532911771"/>
      <w:r/>
      <w:bookmarkStart w:id="2" w:name="_Hlt532911772"/>
      <w:r>
        <w:rPr>
          <w:rFonts w:hint="eastAsia" w:ascii="宋体" w:hAnsi="宋体" w:cs="宋体"/>
          <w:color w:val="auto"/>
          <w:sz w:val="28"/>
          <w:szCs w:val="28"/>
          <w:lang w:eastAsia="zh-CN"/>
        </w:rPr>
        <w:t xml:space="preserve">式</w:t>
      </w:r>
      <w:bookmarkEnd w:id="1"/>
      <w:r/>
      <w:bookmarkEnd w:id="2"/>
      <w:r>
        <w:rPr>
          <w:rFonts w:hint="eastAsia" w:ascii="宋体" w:hAnsi="宋体" w:cs="宋体"/>
          <w:color w:val="auto"/>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fldChar w:fldCharType="end"/>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spacing w:line="52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520" w:lineRule="exact"/>
        <w:rPr>
          <w:rFonts w:hint="eastAsia" w:ascii="宋体" w:hAnsi="宋体" w:eastAsia="宋体" w:cs="宋体"/>
          <w:b/>
          <w:color w:val="auto"/>
          <w:sz w:val="44"/>
          <w:szCs w:val="44"/>
          <w:lang w:eastAsia="zh-CN"/>
        </w:rPr>
      </w:pPr>
      <w:r>
        <w:rPr>
          <w:rFonts w:hint="eastAsia" w:ascii="宋体" w:hAnsi="宋体" w:cs="宋体"/>
          <w:b/>
          <w:color w:val="auto"/>
          <w:sz w:val="44"/>
          <w:szCs w:val="44"/>
        </w:rPr>
        <w:br w:type="page" w:clear="all"/>
      </w:r>
      <w:r>
        <w:rPr>
          <w:rFonts w:hint="eastAsia" w:ascii="宋体" w:hAnsi="宋体" w:cs="宋体"/>
          <w:b/>
          <w:color w:val="auto"/>
          <w:sz w:val="44"/>
          <w:szCs w:val="44"/>
          <w:lang w:eastAsia="zh-CN"/>
        </w:rPr>
        <w:t xml:space="preserve">徐州市自然资源登记中心</w:t>
      </w:r>
      <w:r/>
    </w:p>
    <w:p>
      <w:pPr>
        <w:jc w:val="center"/>
        <w:spacing w:line="520" w:lineRule="exact"/>
        <w:rPr>
          <w:rFonts w:hint="eastAsia" w:ascii="宋体" w:hAnsi="宋体" w:cs="宋体"/>
          <w:b/>
          <w:color w:val="auto"/>
          <w:sz w:val="44"/>
          <w:szCs w:val="44"/>
        </w:rPr>
      </w:pPr>
      <w:r>
        <w:rPr>
          <w:rFonts w:hint="eastAsia" w:ascii="宋体" w:hAnsi="宋体" w:cs="宋体"/>
          <w:b/>
          <w:color w:val="auto"/>
          <w:sz w:val="44"/>
          <w:szCs w:val="44"/>
        </w:rPr>
        <w:t xml:space="preserve">《</w:t>
      </w:r>
      <w:r>
        <w:rPr>
          <w:rFonts w:hint="eastAsia" w:ascii="宋体" w:hAnsi="宋体" w:cs="宋体"/>
          <w:b/>
          <w:color w:val="auto"/>
          <w:sz w:val="44"/>
          <w:szCs w:val="44"/>
          <w:lang w:eastAsia="zh-CN"/>
        </w:rPr>
        <w:t xml:space="preserve">不动产核心机房、应用程序、信息化设备运维</w:t>
      </w:r>
      <w:r>
        <w:rPr>
          <w:rFonts w:hint="eastAsia" w:ascii="宋体" w:hAnsi="宋体" w:cs="宋体"/>
          <w:b/>
          <w:color w:val="auto"/>
          <w:sz w:val="44"/>
          <w:szCs w:val="44"/>
        </w:rPr>
        <w:t xml:space="preserve">》</w:t>
      </w:r>
      <w:r>
        <w:rPr>
          <w:rFonts w:hint="eastAsia" w:ascii="宋体" w:hAnsi="宋体" w:cs="宋体"/>
          <w:b/>
          <w:color w:val="auto"/>
          <w:sz w:val="44"/>
          <w:szCs w:val="44"/>
          <w:lang w:eastAsia="zh-CN"/>
        </w:rPr>
        <w:t xml:space="preserve">项目</w:t>
      </w:r>
      <w:r>
        <w:rPr>
          <w:rFonts w:hint="eastAsia" w:ascii="宋体" w:hAnsi="宋体" w:cs="宋体"/>
          <w:b/>
          <w:color w:val="auto"/>
          <w:sz w:val="44"/>
          <w:szCs w:val="44"/>
        </w:rPr>
        <w:t xml:space="preserve">招标文件</w:t>
      </w:r>
      <w:r>
        <w:rPr>
          <w:rFonts w:hint="eastAsia" w:ascii="宋体" w:hAnsi="宋体" w:cs="宋体"/>
          <w:b/>
          <w:color w:val="auto"/>
          <w:sz w:val="30"/>
          <w:szCs w:val="30"/>
        </w:rPr>
        <w:t xml:space="preserve"> </w:t>
      </w:r>
      <w:r/>
    </w:p>
    <w:p>
      <w:pPr>
        <w:rPr>
          <w:rFonts w:hint="eastAsia" w:ascii="宋体" w:hAnsi="宋体" w:cs="宋体"/>
          <w:b/>
          <w:color w:val="auto"/>
          <w:sz w:val="30"/>
          <w:szCs w:val="30"/>
        </w:rPr>
      </w:pPr>
      <w:r>
        <w:rPr>
          <w:rFonts w:hint="eastAsia" w:ascii="宋体" w:hAnsi="宋体" w:cs="宋体"/>
          <w:b/>
          <w:color w:val="auto"/>
          <w:sz w:val="30"/>
          <w:szCs w:val="30"/>
        </w:rPr>
        <w:t xml:space="preserve">    </w:t>
      </w:r>
      <w:r/>
    </w:p>
    <w:p>
      <w:pPr>
        <w:ind w:firstLine="560"/>
        <w:spacing w:line="520" w:lineRule="exact"/>
        <w:rPr>
          <w:rFonts w:hint="eastAsia" w:ascii="宋体" w:hAnsi="宋体" w:cs="宋体"/>
          <w:color w:val="auto"/>
          <w:sz w:val="30"/>
          <w:szCs w:val="30"/>
        </w:rP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第二章，投标人须知</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第三章，投标资料表</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第四章，评标标准</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第五章，拟签订的合同文本</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第六章，采购需求</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第七章，投标文件相关格式。</w:t>
      </w:r>
      <w:r/>
    </w:p>
    <w:p>
      <w:pPr>
        <w:spacing w:line="360" w:lineRule="exact"/>
        <w:rPr>
          <w:rFonts w:hint="eastAsia" w:ascii="宋体" w:hAnsi="宋体" w:cs="宋体"/>
          <w:color w:val="auto"/>
          <w:sz w:val="30"/>
          <w:szCs w:val="30"/>
        </w:rPr>
      </w:pPr>
      <w:r>
        <w:rPr>
          <w:rFonts w:hint="eastAsia" w:ascii="宋体" w:hAnsi="宋体" w:cs="宋体"/>
          <w:color w:val="auto"/>
          <w:sz w:val="30"/>
          <w:szCs w:val="30"/>
        </w:rPr>
      </w:r>
      <w:r/>
    </w:p>
    <w:p>
      <w:pPr>
        <w:pStyle w:val="923"/>
        <w:spacing w:line="520" w:lineRule="exact"/>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3"/>
      <w:r/>
      <w:r/>
    </w:p>
    <w:p>
      <w:pPr>
        <w:jc w:val="center"/>
        <w:spacing w:line="360" w:lineRule="exact"/>
        <w:rPr>
          <w:rFonts w:hint="eastAsia" w:ascii="宋体" w:hAnsi="宋体" w:cs="宋体"/>
          <w:color w:val="auto"/>
          <w:sz w:val="30"/>
          <w:szCs w:val="30"/>
        </w:rPr>
      </w:pPr>
      <w:r>
        <w:rPr>
          <w:rFonts w:hint="eastAsia" w:ascii="宋体" w:hAnsi="宋体" w:cs="宋体"/>
          <w:color w:val="auto"/>
          <w:sz w:val="30"/>
          <w:szCs w:val="30"/>
        </w:rPr>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江苏中际招标代理有限公司对</w:t>
      </w:r>
      <w:r>
        <w:rPr>
          <w:rFonts w:hint="eastAsia" w:ascii="宋体" w:hAnsi="宋体" w:cs="宋体"/>
          <w:color w:val="auto"/>
          <w:sz w:val="28"/>
          <w:szCs w:val="28"/>
          <w:lang w:eastAsia="zh-CN"/>
        </w:rPr>
        <w:t xml:space="preserve">徐州市自然资源登记中心</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不动产核心机房、应用程序、信息化设备运维</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项目</w:t>
      </w:r>
      <w:r>
        <w:rPr>
          <w:rFonts w:hint="eastAsia" w:ascii="宋体" w:hAnsi="宋体" w:cs="宋体"/>
          <w:color w:val="auto"/>
          <w:sz w:val="28"/>
          <w:szCs w:val="28"/>
        </w:rPr>
        <w:t xml:space="preserve">进行公开招标采购，现邀请符合相关条件的供应商投标。</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一、项目名称和项目编号</w:t>
      </w:r>
      <w:r/>
    </w:p>
    <w:p>
      <w:pPr>
        <w:ind w:firstLine="56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(一)项目名称：</w:t>
      </w:r>
      <w:r>
        <w:rPr>
          <w:rFonts w:hint="eastAsia" w:ascii="宋体" w:hAnsi="宋体" w:cs="宋体"/>
          <w:color w:val="auto"/>
          <w:sz w:val="28"/>
          <w:szCs w:val="28"/>
          <w:lang w:eastAsia="zh-CN"/>
        </w:rPr>
        <w:t xml:space="preserve">不动产核心机房、应用程序、信息化设备运维</w:t>
      </w:r>
      <w:r/>
    </w:p>
    <w:p>
      <w:pPr>
        <w:ind w:firstLine="56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(二)项目编号</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JSZC-320300-ZJZB-G2026-0045</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二、对投标人的资格要求</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详见本项目公开招标公告。</w:t>
      </w:r>
      <w:bookmarkEnd w:id="0"/>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三、获取招标文件</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（一）潜在投标人访问电子招标投标交易平台的网络地址和方法：</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“CA数字证书”的获取：</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（三）售价：免费。  </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四、投标有关信息</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（一）投标截止时间：2026年</w:t>
      </w:r>
      <w:r>
        <w:rPr>
          <w:rFonts w:hint="eastAsia" w:ascii="宋体" w:hAnsi="宋体" w:cs="宋体"/>
          <w:color w:val="auto"/>
          <w:sz w:val="28"/>
          <w:szCs w:val="28"/>
          <w:lang w:val="en-US" w:eastAsia="zh-CN"/>
        </w:rPr>
        <w:t xml:space="preserve">7月14日</w:t>
      </w:r>
      <w:r>
        <w:rPr>
          <w:rFonts w:hint="eastAsia" w:ascii="宋体" w:hAnsi="宋体" w:cs="宋体"/>
          <w:color w:val="auto"/>
          <w:sz w:val="28"/>
          <w:szCs w:val="28"/>
        </w:rPr>
        <w:t xml:space="preserve">北京时间09:30。</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（二）开标时间：2026年</w:t>
      </w:r>
      <w:r>
        <w:rPr>
          <w:rFonts w:hint="eastAsia" w:ascii="宋体" w:hAnsi="宋体" w:cs="宋体"/>
          <w:color w:val="auto"/>
          <w:sz w:val="28"/>
          <w:szCs w:val="28"/>
          <w:lang w:val="en-US" w:eastAsia="zh-CN"/>
        </w:rPr>
        <w:t xml:space="preserve">7月14日</w:t>
      </w:r>
      <w:r>
        <w:rPr>
          <w:rFonts w:hint="eastAsia" w:ascii="宋体" w:hAnsi="宋体" w:cs="宋体"/>
          <w:color w:val="auto"/>
          <w:sz w:val="28"/>
          <w:szCs w:val="28"/>
        </w:rPr>
        <w:t xml:space="preserve">北京时间09:30。</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（三）开标地点：“苏采云”系统“开标大厅”或进入江苏政府采购网--办事指南--供应商--供应商进入，点击“苏采云”进入系统“开标大厅”。 </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五、采购人</w:t>
      </w:r>
      <w:r/>
    </w:p>
    <w:p>
      <w:pPr>
        <w:ind w:firstLine="560"/>
        <w:spacing w:line="52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（一）名称：徐州市自然资源登记中心</w:t>
      </w:r>
      <w:r/>
    </w:p>
    <w:p>
      <w:pPr>
        <w:ind w:firstLine="560"/>
        <w:spacing w:line="52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（二）地址：徐州市建国西路80号国土资源大厦</w:t>
      </w:r>
      <w:r/>
    </w:p>
    <w:p>
      <w:pPr>
        <w:ind w:firstLine="560"/>
        <w:spacing w:line="52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（三）联系方法：0516-83670717</w:t>
      </w:r>
      <w:r/>
    </w:p>
    <w:p>
      <w:pPr>
        <w:ind w:firstLine="560"/>
        <w:spacing w:line="52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（四）采购项目联系人：唐晓鑫</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六、采购代理机构</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（一）名称：江苏中际招标代理有限公司</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（二）地址：徐州市云龙区绿地商务城LOFT领海办公楼5#190</w:t>
      </w:r>
      <w:r>
        <w:rPr>
          <w:rFonts w:ascii="宋体" w:hAnsi="宋体" w:cs="宋体"/>
          <w:color w:val="auto"/>
          <w:sz w:val="28"/>
          <w:szCs w:val="28"/>
        </w:rPr>
        <w:t xml:space="preserve">8</w:t>
      </w:r>
      <w:r>
        <w:rPr>
          <w:rFonts w:hint="eastAsia" w:ascii="宋体" w:hAnsi="宋体" w:cs="宋体"/>
          <w:color w:val="auto"/>
          <w:sz w:val="28"/>
          <w:szCs w:val="28"/>
        </w:rPr>
        <w:t xml:space="preserve">室</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（三）联系方法：0516-83205102 </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（四）采购项目联系人：赵茜茜</w:t>
      </w:r>
      <w:r/>
    </w:p>
    <w:p>
      <w:pPr>
        <w:ind w:firstLine="600"/>
        <w:spacing w:line="360" w:lineRule="exact"/>
        <w:rPr>
          <w:rFonts w:hint="eastAsia" w:ascii="宋体" w:hAnsi="宋体" w:cs="宋体"/>
          <w:color w:val="auto"/>
          <w:sz w:val="30"/>
          <w:szCs w:val="30"/>
        </w:rPr>
      </w:pPr>
      <w:r>
        <w:rPr>
          <w:rFonts w:hint="eastAsia" w:ascii="宋体" w:hAnsi="宋体" w:cs="宋体"/>
          <w:color w:val="auto"/>
          <w:sz w:val="30"/>
          <w:szCs w:val="30"/>
        </w:rPr>
      </w:r>
      <w:r/>
    </w:p>
    <w:p>
      <w:pPr>
        <w:ind w:firstLine="600"/>
        <w:spacing w:line="360" w:lineRule="exact"/>
        <w:rPr>
          <w:rFonts w:hint="eastAsia" w:ascii="宋体" w:hAnsi="宋体" w:cs="宋体"/>
          <w:color w:val="auto"/>
          <w:sz w:val="30"/>
          <w:szCs w:val="30"/>
        </w:rPr>
      </w:pPr>
      <w:r>
        <w:rPr>
          <w:rFonts w:hint="eastAsia" w:ascii="宋体" w:hAnsi="宋体" w:cs="宋体"/>
          <w:color w:val="auto"/>
          <w:sz w:val="30"/>
          <w:szCs w:val="30"/>
        </w:rPr>
      </w:r>
      <w:r/>
    </w:p>
    <w:p>
      <w:pPr>
        <w:pStyle w:val="1012"/>
        <w:rPr>
          <w:rFonts w:ascii="宋体" w:hAnsi="宋体" w:eastAsia="宋体"/>
          <w:color w:val="auto"/>
        </w:rPr>
      </w:pPr>
      <w:r/>
      <w:bookmarkStart w:id="4" w:name="_Toc523404696"/>
      <w:r/>
      <w:bookmarkStart w:id="5" w:name="_Toc522790131"/>
      <w:r>
        <w:rPr>
          <w:rFonts w:hint="eastAsia" w:ascii="宋体" w:hAnsi="宋体" w:eastAsia="宋体" w:cs="宋体"/>
          <w:color w:val="auto"/>
        </w:rPr>
        <w:br w:type="page" w:clear="all"/>
      </w:r>
      <w:bookmarkEnd w:id="4"/>
      <w:r/>
      <w:bookmarkEnd w:id="5"/>
      <w:r/>
      <w:bookmarkStart w:id="6" w:name="_Toc523404697"/>
      <w:r/>
      <w:bookmarkStart w:id="7" w:name="_Toc522790132"/>
      <w:r>
        <w:rPr>
          <w:rFonts w:ascii="宋体" w:hAnsi="宋体" w:eastAsia="宋体"/>
          <w:color w:val="auto"/>
        </w:rPr>
        <w:t xml:space="preserve">第二章  投标人须知</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一、总则</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（一）采购人。采购人即指依法进行政府采购的国家机关、事业单位和团体组织。</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（二）政府招标采购方式。政府采购货物或服务（以下简称“货物服务”）的招标方式，分为公开招标和邀请招标。</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（五）采购人委托采购代理机构代理招标的，采购代理机构必须在采购人委托的范围内依法开展采购活动。</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（六）投标人的资格条件：</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投标人是指响应招标、参加投标竞争的法人、其他组织或者自然人。</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投标人授权代表系指法定代表人或受法人委托的受托人。</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（七）投标费用：投标人应承担所有与准备和参加投标有关的费用。无论投标的结果如何，采购代理机构对上述费用不承担任何责任和义务。</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二、招标</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（八）招标文件应包括以下内容：</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第一章，投标邀请；</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第二章，投标人须知；</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第三章，投标资料表；</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第四章，评标标准；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第五章，拟签订的合同文本；</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第六章，采购需求；</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第七章，投标文件相关格式。</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（九）招标文件澄清或者修改：</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现场考察以本文件第三章《投标资料表》中的要求为准。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开标前答疑会以本文件第三章《投标资料表》中的要求为准。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三、投标</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（十）投标人应当按照招标文件的要求编制投标文件。投标文件应对招标文件提出的要求和条件作出实质性响应。</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（十一）投标文件的语言。投标文件以及投标人与采购代理机构就有关投标的往来函电均应使用本文件第三章《投标资料表》规定的语言书写，否则无效。</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（十二）投标文件的构成：</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投标文件的构成以本文件第三章《投标资料表》中的要求为准。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投标人应当提交的资格、资信证明文件，以本文件第三章《投标资料表》中的所提要求为准。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（十三）投标函和价格表、商务条件、交货和提供服务的时间：</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投标函和价格表的要求见本章（十二）、（十三），格式见本文件第七章《投标文件相关格式》中《投标函》和《开标一览表》。</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商务条件以本文件第三章《投标资料表》中的要求为准。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交货和提供服务的时间，以本文件第三章《投标资料表》中所提要求为准。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（十四）投标报价要求：</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投标人应按照招标文件的要求报出分项价格和总价。</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投标人应按照招标文件的要求进行报价，如投标人作出偏离，应在《偏离表》中列出。</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采购人不支付报价以外的任何费用。</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4</w:t>
      </w:r>
      <w:r>
        <w:rPr>
          <w:rFonts w:hint="eastAsia" w:ascii="宋体" w:hAnsi="宋体"/>
          <w:color w:val="auto"/>
          <w:sz w:val="28"/>
          <w:szCs w:val="28"/>
        </w:rPr>
        <w:t xml:space="preserve">.</w:t>
      </w:r>
      <w:r>
        <w:rPr>
          <w:rFonts w:ascii="宋体" w:hAnsi="宋体"/>
          <w:color w:val="auto"/>
          <w:sz w:val="28"/>
          <w:szCs w:val="28"/>
        </w:rPr>
        <w:t xml:space="preserve">投标人所报的价格，在合同执行过程中是固定的，不得以任何理由予以变更。投标人提交滑动价格的投标文件，在资格性、符合性检查时按照无效投标处理。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5</w:t>
      </w:r>
      <w:r>
        <w:rPr>
          <w:rFonts w:hint="eastAsia" w:ascii="宋体" w:hAnsi="宋体"/>
          <w:color w:val="auto"/>
          <w:sz w:val="28"/>
          <w:szCs w:val="28"/>
        </w:rPr>
        <w:t xml:space="preserve">.</w:t>
      </w:r>
      <w:r>
        <w:rPr>
          <w:rFonts w:ascii="宋体" w:hAnsi="宋体"/>
          <w:color w:val="auto"/>
          <w:sz w:val="28"/>
          <w:szCs w:val="28"/>
        </w:rPr>
        <w:t xml:space="preserve">投标人只能提交一个投标价格，投标人提交多个价格的投标文件，在资格性、符合性检查时按照无效投标处理。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（十五）投标货币。以本文件第三章《投标资料表》中所提要求为准。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（十六）投标有效期：</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投标有效期为开标之日后90天。采购人可以要求对投标有效期延长一次，但该延长期最长不得超过30天。</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如果采购人发出要求延长投标有效期的通知，并在投标有效期届满前，没有收到投标人同意的书面通知，则视为该投标人不接受上述延期的要求。</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（十七）投标文件的编制要求和签署要求</w:t>
      </w:r>
      <w:r/>
    </w:p>
    <w:p>
      <w:pPr>
        <w:pStyle w:val="751"/>
        <w:ind w:firstLine="567"/>
        <w:jc w:val="left"/>
        <w:keepLines w:val="0"/>
        <w:keepNext w:val="0"/>
        <w:pageBreakBefore w:val="0"/>
        <w:spacing w:line="480" w:lineRule="exact"/>
        <w:widowControl/>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51"/>
        <w:ind w:firstLine="567"/>
        <w:jc w:val="left"/>
        <w:keepLines w:val="0"/>
        <w:keepNext w:val="0"/>
        <w:pageBreakBefore w:val="0"/>
        <w:spacing w:line="480" w:lineRule="exact"/>
        <w:widowControl/>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投标人应对 CA 证书妥善保管，如被他人盗用投标，因此带来的结果均由投标人自行承担。</w:t>
      </w:r>
      <w:r/>
    </w:p>
    <w:p>
      <w:pPr>
        <w:pStyle w:val="751"/>
        <w:ind w:firstLine="567"/>
        <w:jc w:val="left"/>
        <w:keepLines w:val="0"/>
        <w:keepNext w:val="0"/>
        <w:pageBreakBefore w:val="0"/>
        <w:spacing w:line="48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投标人应当对招标文件提出的要求和条件作出实质性响应，并在电子投标系统逐条应答。</w:t>
      </w:r>
      <w:r/>
    </w:p>
    <w:p>
      <w:pPr>
        <w:pStyle w:val="751"/>
        <w:ind w:firstLine="567"/>
        <w:jc w:val="left"/>
        <w:keepLines w:val="0"/>
        <w:keepNext w:val="0"/>
        <w:pageBreakBefore w:val="0"/>
        <w:spacing w:line="480" w:lineRule="exact"/>
        <w:widowControl/>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投标人应对要求提供的资格证明文件（如资质证书、资格证书）、技术资料（如白皮书、彩页、手册、检测报告等）扫描上传至投标系统。</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（十八）投标文件的盖章要求：</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投标文件的盖章要求，以本文件第三章《投标资料表》中所提要求为准。</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（十九）提交投标文件的截止时间和收到投标文件后注意事项。投标人应在招标文件要求的提交投标文件的截止时间前，将投标文件提交至“苏采云”系统。</w:t>
      </w:r>
      <w:r/>
    </w:p>
    <w:p>
      <w:pPr>
        <w:pStyle w:val="751"/>
        <w:ind w:firstLine="567"/>
        <w:jc w:val="left"/>
        <w:keepLines w:val="0"/>
        <w:keepNext w:val="0"/>
        <w:pageBreakBefore w:val="0"/>
        <w:spacing w:line="480" w:lineRule="exact"/>
        <w:widowControl/>
        <w:rPr>
          <w:rFonts w:ascii="宋体" w:hAnsi="宋体"/>
          <w:color w:val="auto"/>
          <w:sz w:val="28"/>
          <w:szCs w:val="28"/>
          <w:highlight w:val="yellow"/>
        </w:rPr>
      </w:pPr>
      <w:r>
        <w:rPr>
          <w:rFonts w:ascii="宋体" w:hAnsi="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（二十二）本项目不允许分包。</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（二十三）投标人应当遵循公平竞争的原则，不得恶意串通，不得妨碍其他投标人的竞争行为，不得损害采购人或者其他投标人的合法权益。</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在评标过程中发现投标人有上述情形的，评标委员会应当认定其投标无效，并书面报告本级财政部门。</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（二十四）有下列情形之一的，其投标无效。</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不同投标人的投标文件，由同一单位或者个人编制；</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不同投标人委托同一单位或者个人办理投标事宜；</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不同投标人的投标文件中，所载明的项目管理成员或联系人为同一人；</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4</w:t>
      </w:r>
      <w:r>
        <w:rPr>
          <w:rFonts w:hint="eastAsia" w:ascii="宋体" w:hAnsi="宋体"/>
          <w:color w:val="auto"/>
          <w:sz w:val="28"/>
          <w:szCs w:val="28"/>
        </w:rPr>
        <w:t xml:space="preserve">.</w:t>
      </w:r>
      <w:r>
        <w:rPr>
          <w:rFonts w:ascii="宋体" w:hAnsi="宋体"/>
          <w:color w:val="auto"/>
          <w:sz w:val="28"/>
          <w:szCs w:val="28"/>
        </w:rPr>
        <w:t xml:space="preserve">不同投标人的投标文件，异常一致或者投标报价呈规律性差异；</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5</w:t>
      </w:r>
      <w:r>
        <w:rPr>
          <w:rFonts w:hint="eastAsia" w:ascii="宋体" w:hAnsi="宋体"/>
          <w:color w:val="auto"/>
          <w:sz w:val="28"/>
          <w:szCs w:val="28"/>
        </w:rPr>
        <w:t xml:space="preserve">.</w:t>
      </w:r>
      <w:r>
        <w:rPr>
          <w:rFonts w:ascii="宋体" w:hAnsi="宋体"/>
          <w:color w:val="auto"/>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6</w:t>
      </w:r>
      <w:r>
        <w:rPr>
          <w:rFonts w:hint="eastAsia" w:ascii="宋体" w:hAnsi="宋体"/>
          <w:color w:val="auto"/>
          <w:sz w:val="28"/>
          <w:szCs w:val="28"/>
        </w:rPr>
        <w:t xml:space="preserve">.</w:t>
      </w:r>
      <w:r>
        <w:rPr>
          <w:rFonts w:ascii="宋体" w:hAnsi="宋体"/>
          <w:color w:val="auto"/>
          <w:sz w:val="28"/>
          <w:szCs w:val="28"/>
        </w:rPr>
        <w:t xml:space="preserve">电子投标文件未按规定期限投标的；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7</w:t>
      </w:r>
      <w:r>
        <w:rPr>
          <w:rFonts w:hint="eastAsia" w:ascii="宋体" w:hAnsi="宋体"/>
          <w:color w:val="auto"/>
          <w:sz w:val="28"/>
          <w:szCs w:val="28"/>
        </w:rPr>
        <w:t xml:space="preserve">.</w:t>
      </w:r>
      <w:r>
        <w:rPr>
          <w:rFonts w:ascii="宋体" w:hAnsi="宋体"/>
          <w:color w:val="auto"/>
          <w:sz w:val="28"/>
          <w:szCs w:val="28"/>
        </w:rPr>
        <w:t xml:space="preserve">电子投标文件未按招标文件要求签章的；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8</w:t>
      </w:r>
      <w:r>
        <w:rPr>
          <w:rFonts w:hint="eastAsia" w:ascii="宋体" w:hAnsi="宋体"/>
          <w:color w:val="auto"/>
          <w:sz w:val="28"/>
          <w:szCs w:val="28"/>
        </w:rPr>
        <w:t xml:space="preserve">.</w:t>
      </w:r>
      <w:r>
        <w:rPr>
          <w:rFonts w:ascii="宋体" w:hAnsi="宋体"/>
          <w:color w:val="auto"/>
          <w:sz w:val="28"/>
          <w:szCs w:val="28"/>
        </w:rPr>
        <w:t xml:space="preserve">投标人未在规定时间内解密电子投标文件的；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9</w:t>
      </w:r>
      <w:r>
        <w:rPr>
          <w:rFonts w:hint="eastAsia" w:ascii="宋体" w:hAnsi="宋体"/>
          <w:color w:val="auto"/>
          <w:sz w:val="28"/>
          <w:szCs w:val="28"/>
        </w:rPr>
        <w:t xml:space="preserve">.</w:t>
      </w:r>
      <w:r>
        <w:rPr>
          <w:rFonts w:ascii="宋体" w:hAnsi="宋体"/>
          <w:color w:val="auto"/>
          <w:sz w:val="28"/>
          <w:szCs w:val="28"/>
        </w:rPr>
        <w:t xml:space="preserve">投标文件未按招标文件规定的内容和要求填写的；没有在投标系统指定位置上传对应文件、材料的；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10</w:t>
      </w:r>
      <w:r>
        <w:rPr>
          <w:rFonts w:hint="eastAsia" w:ascii="宋体" w:hAnsi="宋体"/>
          <w:color w:val="auto"/>
          <w:sz w:val="28"/>
          <w:szCs w:val="28"/>
        </w:rPr>
        <w:t xml:space="preserve">.</w:t>
      </w:r>
      <w:r>
        <w:rPr>
          <w:rFonts w:ascii="宋体" w:hAnsi="宋体"/>
          <w:color w:val="auto"/>
          <w:sz w:val="28"/>
          <w:szCs w:val="28"/>
        </w:rPr>
        <w:t xml:space="preserve">不具备招标文件中规定的资格要求的；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11</w:t>
      </w:r>
      <w:r>
        <w:rPr>
          <w:rFonts w:hint="eastAsia" w:ascii="宋体" w:hAnsi="宋体"/>
          <w:color w:val="auto"/>
          <w:sz w:val="28"/>
          <w:szCs w:val="28"/>
        </w:rPr>
        <w:t xml:space="preserve">.</w:t>
      </w:r>
      <w:r>
        <w:rPr>
          <w:rFonts w:ascii="宋体" w:hAnsi="宋体"/>
          <w:color w:val="auto"/>
          <w:sz w:val="28"/>
          <w:szCs w:val="28"/>
        </w:rPr>
        <w:t xml:space="preserve">报价超过招标文件中规定的预算金额或者最高限价的；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12</w:t>
      </w:r>
      <w:r>
        <w:rPr>
          <w:rFonts w:hint="eastAsia" w:ascii="宋体" w:hAnsi="宋体"/>
          <w:color w:val="auto"/>
          <w:sz w:val="28"/>
          <w:szCs w:val="28"/>
        </w:rPr>
        <w:t xml:space="preserve">.</w:t>
      </w:r>
      <w:r>
        <w:rPr>
          <w:rFonts w:ascii="宋体" w:hAnsi="宋体"/>
          <w:color w:val="auto"/>
          <w:sz w:val="28"/>
          <w:szCs w:val="28"/>
        </w:rPr>
        <w:t xml:space="preserve">投标文件含有采购人不能接受的附加条件的；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13</w:t>
      </w:r>
      <w:r>
        <w:rPr>
          <w:rFonts w:hint="eastAsia" w:ascii="宋体" w:hAnsi="宋体"/>
          <w:color w:val="auto"/>
          <w:sz w:val="28"/>
          <w:szCs w:val="28"/>
        </w:rPr>
        <w:t xml:space="preserve">.</w:t>
      </w:r>
      <w:r>
        <w:rPr>
          <w:rFonts w:ascii="宋体" w:hAnsi="宋体"/>
          <w:color w:val="auto"/>
          <w:sz w:val="28"/>
          <w:szCs w:val="28"/>
        </w:rPr>
        <w:t xml:space="preserve">法律、法规和招标文件规定的其他无效情形。</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四、开标</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（二十五）开标：</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1.开标时间及地点。开标应当在招标文件确定的提交投标文件截止时间的同一时间公开进行；开标地点应当为招标文件中预先确定的地点。</w:t>
      </w:r>
      <w:r/>
    </w:p>
    <w:p>
      <w:pPr>
        <w:pStyle w:val="751"/>
        <w:ind w:firstLine="567"/>
        <w:keepLines w:val="0"/>
        <w:keepNext w:val="0"/>
        <w:pageBreakBefore w:val="0"/>
        <w:spacing w:line="480" w:lineRule="exact"/>
        <w:rPr>
          <w:rFonts w:ascii="宋体" w:hAnsi="宋体"/>
          <w:color w:val="auto"/>
          <w:sz w:val="28"/>
          <w:szCs w:val="28"/>
          <w:shd w:val="clear" w:color="auto" w:fill="ffffff"/>
        </w:rPr>
      </w:pPr>
      <w:r>
        <w:rPr>
          <w:rFonts w:ascii="宋体" w:hAnsi="宋体"/>
          <w:color w:val="auto"/>
          <w:sz w:val="28"/>
          <w:szCs w:val="28"/>
          <w:shd w:val="clear" w:color="auto" w:fill="ffffff"/>
        </w:rPr>
        <w:t xml:space="preserve">2.由电子招标投标交易平台主持，邀请投标人参加。</w:t>
      </w:r>
      <w:r/>
    </w:p>
    <w:p>
      <w:pPr>
        <w:pStyle w:val="751"/>
        <w:ind w:firstLine="567"/>
        <w:keepLines w:val="0"/>
        <w:keepNext w:val="0"/>
        <w:pageBreakBefore w:val="0"/>
        <w:spacing w:line="480" w:lineRule="exact"/>
        <w:rPr>
          <w:rFonts w:ascii="宋体" w:hAnsi="宋体"/>
          <w:color w:val="auto"/>
          <w:sz w:val="28"/>
          <w:szCs w:val="28"/>
          <w:shd w:val="clear" w:color="auto" w:fill="ffffff"/>
        </w:rPr>
      </w:pPr>
      <w:r>
        <w:rPr>
          <w:rFonts w:ascii="宋体" w:hAnsi="宋体"/>
          <w:color w:val="auto"/>
          <w:sz w:val="28"/>
          <w:szCs w:val="28"/>
          <w:shd w:val="clear" w:color="auto" w:fill="ffffff"/>
        </w:rPr>
        <w:t xml:space="preserve">3.所有投标单位使用 CA 证书在开标时间时，解密各自投标文件，投标人不足3家的，不得评标。</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shd w:val="clear" w:color="auto" w:fill="ffffff"/>
        </w:rPr>
        <w:t xml:space="preserve">4.投标人原因造成投标文件未</w:t>
      </w:r>
      <w:r>
        <w:rPr>
          <w:rFonts w:ascii="宋体" w:hAnsi="宋体"/>
          <w:color w:val="auto"/>
          <w:sz w:val="28"/>
          <w:szCs w:val="28"/>
        </w:rPr>
        <w:t xml:space="preserve">解密的，视为撤销其投标文件;因投标人之外的原因造成投标文件未解密的，视为撤回其投标文件。部分投标文件未解密的，其他投标文件的开标可以继续进行。</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五、评标</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（二十六）公开招标采购项目开标结束后，采购人依法对投标人的资格进行审查。合格投标人不足3家的，不得评标。</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1.评标工作由采购代理机构负责组织，并履行下列职责：</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（1）核对评审专家身份和采购人代表授权函，对评审专家在政府采购活动中的职责履行情况予以记录，并及时将有关违法违规行为向财政部门报告；</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（2）宣布评标纪律；</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（3）公布投标人名单，告知评审专家应当回避的情形；</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（4）组织评标委员会推选评标组长（采购人代表不得担任组长）；</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（5）在评标期间采取必要的通讯管理措施，保证评标活动不受外界干扰；</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（6）根据评标委员会的要求介绍政府采购相关政策法规、招标文件；</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（8）核对评标结果，对有《</w:t>
      </w:r>
      <w:r>
        <w:rPr>
          <w:color w:val="auto"/>
          <w:sz w:val="28"/>
          <w:szCs w:val="28"/>
        </w:rPr>
        <w:fldChar w:fldCharType="begin"/>
      </w:r>
      <w:r>
        <w:rPr>
          <w:color w:val="auto"/>
          <w:sz w:val="28"/>
          <w:szCs w:val="28"/>
        </w:rPr>
        <w:instrText xml:space="preserve"> HYPERLINK "http://www.caigou2003.com/" \t "_blank" </w:instrText>
      </w:r>
      <w:r>
        <w:rPr>
          <w:color w:val="auto"/>
          <w:sz w:val="28"/>
          <w:szCs w:val="28"/>
        </w:rPr>
        <w:fldChar w:fldCharType="separate"/>
      </w:r>
      <w:r>
        <w:rPr>
          <w:rFonts w:ascii="宋体" w:hAnsi="宋体"/>
          <w:color w:val="auto"/>
          <w:sz w:val="28"/>
          <w:szCs w:val="28"/>
        </w:rPr>
        <w:t xml:space="preserve">政府采购</w:t>
      </w:r>
      <w:r>
        <w:rPr>
          <w:rFonts w:ascii="宋体" w:hAnsi="宋体"/>
          <w:color w:val="auto"/>
          <w:sz w:val="28"/>
          <w:szCs w:val="28"/>
        </w:rPr>
        <w:fldChar w:fldCharType="end"/>
      </w:r>
      <w:r>
        <w:rPr>
          <w:rFonts w:ascii="宋体" w:hAnsi="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（9）评审工作完成后，按照规定向评审专家支付劳务报酬和异地评审差旅费，不得向评审专家以外的其他人员支付评审劳务报酬； </w:t>
      </w:r>
      <w:r/>
    </w:p>
    <w:p>
      <w:pPr>
        <w:pStyle w:val="751"/>
        <w:ind w:firstLine="567"/>
        <w:jc w:val="left"/>
        <w:keepLines w:val="0"/>
        <w:keepNext w:val="0"/>
        <w:pageBreakBefore w:val="0"/>
        <w:spacing w:line="480" w:lineRule="exact"/>
        <w:widowControl/>
        <w:rPr>
          <w:rFonts w:hint="eastAsia"/>
          <w:color w:val="auto"/>
          <w:lang w:eastAsia="zh-CN"/>
        </w:rPr>
      </w:pPr>
      <w:r>
        <w:rPr>
          <w:rFonts w:ascii="宋体" w:hAnsi="宋体"/>
          <w:color w:val="auto"/>
          <w:sz w:val="28"/>
          <w:szCs w:val="28"/>
        </w:rPr>
        <w:t xml:space="preserve">（10）处理与评标有关的其他事项。</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2.评标委员会负责具体评标事务，并独立履行下列职责：</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（1）审查、评价投标文件是否符合招标文件的商务、技术等实质性要求；</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（2）要求投标人对投标文件有关事项作出澄清或者说明；</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（3）对投标文件进行比较和评价；</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（4）确定中标候选人名单，以及根据采购人委托直接确定中标人；</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（5）向采购人、采购代理机构或有关部门报告评标中发现的违法行为。</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（二十七）评标方法分为最低评标价法和综合评分法。</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（二十八）评标</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1.评标工作程序：</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（1）投标文件初审。</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①资格性审查。</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②符合性审查。</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（2）澄清有关问题。</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（3）比较与评价。</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（4）推荐中标候选供应商名单。</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（5）编写评审报告（评标报告）。</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3.采用</w:t>
      </w:r>
      <w:r>
        <w:rPr>
          <w:color w:val="auto"/>
          <w:sz w:val="28"/>
          <w:szCs w:val="28"/>
        </w:rPr>
        <w:fldChar w:fldCharType="begin"/>
      </w:r>
      <w:r>
        <w:rPr>
          <w:color w:val="auto"/>
          <w:sz w:val="28"/>
          <w:szCs w:val="28"/>
        </w:rPr>
        <w:instrText xml:space="preserve"> HYPERLINK "http://lilun.caigou2003.com/recijiedu/2365668.html" \t "_blank" </w:instrText>
      </w:r>
      <w:r>
        <w:rPr>
          <w:color w:val="auto"/>
          <w:sz w:val="28"/>
          <w:szCs w:val="28"/>
        </w:rPr>
        <w:fldChar w:fldCharType="separate"/>
      </w:r>
      <w:r>
        <w:rPr>
          <w:rFonts w:ascii="宋体" w:hAnsi="宋体"/>
          <w:color w:val="auto"/>
          <w:sz w:val="28"/>
          <w:szCs w:val="28"/>
        </w:rPr>
        <w:t xml:space="preserve">最低评标价法</w:t>
      </w:r>
      <w:r>
        <w:rPr>
          <w:rFonts w:ascii="宋体" w:hAnsi="宋体"/>
          <w:color w:val="auto"/>
          <w:sz w:val="28"/>
          <w:szCs w:val="28"/>
        </w:rPr>
        <w:fldChar w:fldCharType="end"/>
      </w:r>
      <w:r>
        <w:rPr>
          <w:rFonts w:ascii="宋体" w:hAnsi="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采用</w:t>
      </w:r>
      <w:r>
        <w:rPr>
          <w:color w:val="auto"/>
          <w:sz w:val="28"/>
          <w:szCs w:val="28"/>
        </w:rPr>
        <w:fldChar w:fldCharType="begin"/>
      </w:r>
      <w:r>
        <w:rPr>
          <w:color w:val="auto"/>
          <w:sz w:val="28"/>
          <w:szCs w:val="28"/>
        </w:rPr>
        <w:instrText xml:space="preserve"> HYPERLINK "http://lilun.caigou2003.com/recijiedu/2365667.html" \t "_blank" </w:instrText>
      </w:r>
      <w:r>
        <w:rPr>
          <w:color w:val="auto"/>
          <w:sz w:val="28"/>
          <w:szCs w:val="28"/>
        </w:rPr>
        <w:fldChar w:fldCharType="separate"/>
      </w:r>
      <w:r>
        <w:rPr>
          <w:rFonts w:ascii="宋体" w:hAnsi="宋体"/>
          <w:color w:val="auto"/>
          <w:sz w:val="28"/>
          <w:szCs w:val="28"/>
        </w:rPr>
        <w:t xml:space="preserve">综合评分法</w:t>
      </w:r>
      <w:r>
        <w:rPr>
          <w:rFonts w:ascii="宋体" w:hAnsi="宋体"/>
          <w:color w:val="auto"/>
          <w:sz w:val="28"/>
          <w:szCs w:val="28"/>
        </w:rPr>
        <w:fldChar w:fldCharType="end"/>
      </w:r>
      <w:r>
        <w:rPr>
          <w:rFonts w:ascii="宋体" w:hAnsi="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非单一产品采购项目，多家投标人提供的核心产品品牌相同的，按前两款规定处理。</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（二十九）投标文件报价出现前后不一致的，按照下列规定修正：</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1.投标文件中开标一览表（报价表）内容与投标文件中相应内容不一致的，以开标一览表（报价表）为准；</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2.大写金额和小写金额不一致的，以大写金额为准；</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3.单价金额小数点或者百分比有明显错位的，以开标一览表的总价为准，并修改单价；</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4.总价金额与按单价合计金额不一致的，以单价金额计算结果为准。</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51"/>
        <w:ind w:firstLine="567"/>
        <w:jc w:val="left"/>
        <w:keepLines w:val="0"/>
        <w:keepNext w:val="0"/>
        <w:pageBreakBefore w:val="0"/>
        <w:spacing w:line="480" w:lineRule="exact"/>
        <w:widowControl/>
        <w:rPr>
          <w:rFonts w:ascii="宋体" w:hAnsi="宋体"/>
          <w:i/>
          <w:color w:val="auto"/>
          <w:sz w:val="28"/>
          <w:szCs w:val="28"/>
        </w:rPr>
      </w:pPr>
      <w:r>
        <w:rPr>
          <w:rFonts w:ascii="宋体" w:hAnsi="宋体"/>
          <w:color w:val="auto"/>
          <w:sz w:val="28"/>
          <w:szCs w:val="28"/>
        </w:rPr>
        <w:t xml:space="preserve">评标中需要投标人对投标文件澄清或者说明的，应当通过“苏采云”系统交换数据电文。在评标期间，请投标人保持在线。</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（三十二）废标条款：</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出现下列情形之一的，应予废标。</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1.符合专业条件的供应商或者对招标文件作实质响应的供应商不足三家的；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2.出现影响采购公正的违法、违规行为的；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3.投标人的报价均超过了采购预算，采购人不能支付的；</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4.因重大变故，采购任务取消的。</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六、定标</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（三十三）采购代理机构应当在评标结束后2个工作日内将评标报告送采购人。</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（三十四）采购人应当自收到评标报告之日起5个工作日内，在评标报告确定的中标候选人名单中按顺序确定中标人。</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七、政府采购合同</w:t>
      </w:r>
      <w:r/>
    </w:p>
    <w:p>
      <w:pPr>
        <w:pStyle w:val="751"/>
        <w:ind w:firstLine="567"/>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（三十六）签订政府采购合同（合同签订方式）：</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1"/>
        <w:ind w:firstLine="567"/>
        <w:jc w:val="left"/>
        <w:keepLines w:val="0"/>
        <w:keepNext w:val="0"/>
        <w:pageBreakBefore w:val="0"/>
        <w:spacing w:line="480" w:lineRule="exact"/>
        <w:widowControl/>
        <w:rPr>
          <w:rFonts w:ascii="宋体" w:hAnsi="宋体"/>
          <w:color w:val="auto"/>
          <w:sz w:val="28"/>
          <w:szCs w:val="28"/>
        </w:rPr>
      </w:pPr>
      <w:r>
        <w:rPr>
          <w:rFonts w:ascii="宋体" w:hAnsi="宋体"/>
          <w:color w:val="auto"/>
          <w:sz w:val="28"/>
          <w:szCs w:val="28"/>
        </w:rPr>
        <w:t xml:space="preserve">采购人不得向中标人提出任何不合理的要求作为签订合同的条件。</w:t>
      </w:r>
      <w:r/>
    </w:p>
    <w:p>
      <w:pPr>
        <w:pStyle w:val="751"/>
        <w:ind w:firstLine="567"/>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color w:val="auto"/>
          <w:sz w:val="28"/>
          <w:szCs w:val="28"/>
          <w:highlight w:val="none"/>
        </w:rPr>
        <w:t xml:space="preserve">，也可以重新开展政府采购活动。</w:t>
      </w:r>
      <w:r/>
    </w:p>
    <w:p>
      <w:pPr>
        <w:pStyle w:val="751"/>
        <w:ind w:firstLine="567"/>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8"/>
          <w:szCs w:val="28"/>
          <w:highlight w:val="none"/>
          <w:lang w:val="en-US" w:eastAsia="zh-CN"/>
        </w:rPr>
        <w:t xml:space="preserve">民法典</w:t>
      </w:r>
      <w:r>
        <w:rPr>
          <w:rFonts w:ascii="宋体" w:hAnsi="宋体"/>
          <w:color w:val="auto"/>
          <w:sz w:val="28"/>
          <w:szCs w:val="28"/>
          <w:highlight w:val="none"/>
        </w:rPr>
        <w:t xml:space="preserve">》相关条款执行。</w:t>
      </w:r>
      <w:r/>
    </w:p>
    <w:p>
      <w:pPr>
        <w:pStyle w:val="751"/>
        <w:ind w:firstLine="567"/>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（三十八）履约保证金：</w:t>
      </w:r>
      <w:r/>
    </w:p>
    <w:p>
      <w:pPr>
        <w:pStyle w:val="751"/>
        <w:ind w:firstLine="567"/>
        <w:jc w:val="left"/>
        <w:keepLines w:val="0"/>
        <w:keepNext w:val="0"/>
        <w:pageBreakBefore w:val="0"/>
        <w:spacing w:line="480" w:lineRule="exact"/>
        <w:rPr>
          <w:rFonts w:ascii="宋体" w:hAnsi="宋体"/>
          <w:color w:val="auto"/>
          <w:sz w:val="28"/>
          <w:szCs w:val="28"/>
        </w:rPr>
      </w:pPr>
      <w:r>
        <w:rPr>
          <w:rFonts w:hint="eastAsia" w:ascii="宋体" w:hAnsi="宋体"/>
          <w:color w:val="auto"/>
          <w:sz w:val="28"/>
          <w:szCs w:val="28"/>
        </w:rPr>
        <w:t xml:space="preserve">要求详见</w:t>
      </w:r>
      <w:r>
        <w:rPr>
          <w:rFonts w:hint="eastAsia" w:ascii="宋体" w:hAnsi="宋体"/>
          <w:color w:val="auto"/>
          <w:sz w:val="28"/>
          <w:szCs w:val="28"/>
          <w:lang w:eastAsia="zh-CN"/>
        </w:rPr>
        <w:t xml:space="preserve">《</w:t>
      </w:r>
      <w:r>
        <w:rPr>
          <w:rFonts w:hint="eastAsia" w:ascii="宋体" w:hAnsi="宋体"/>
          <w:color w:val="auto"/>
          <w:sz w:val="28"/>
          <w:szCs w:val="28"/>
        </w:rPr>
        <w:t xml:space="preserve">第三章  投标资料表</w:t>
      </w:r>
      <w:r>
        <w:rPr>
          <w:rFonts w:hint="eastAsia" w:ascii="宋体" w:hAnsi="宋体"/>
          <w:color w:val="auto"/>
          <w:sz w:val="28"/>
          <w:szCs w:val="28"/>
          <w:lang w:eastAsia="zh-CN"/>
        </w:rPr>
        <w:t xml:space="preserve">》</w:t>
      </w:r>
      <w:r>
        <w:rPr>
          <w:rFonts w:ascii="宋体" w:hAnsi="宋体"/>
          <w:color w:val="auto"/>
          <w:sz w:val="28"/>
          <w:szCs w:val="28"/>
        </w:rPr>
        <w:t xml:space="preserve">（三十八）的规定。</w:t>
      </w:r>
      <w:r/>
    </w:p>
    <w:p>
      <w:pPr>
        <w:pStyle w:val="751"/>
        <w:ind w:firstLine="567"/>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（三十九）腐败和欺诈行为：</w:t>
      </w:r>
      <w:r/>
    </w:p>
    <w:p>
      <w:pPr>
        <w:pStyle w:val="751"/>
        <w:ind w:firstLine="567"/>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1.采购代理机构、采购人、投标人等参与招投标的各方，均应在招标、采购、合同执行等过程中保持廉洁和最高的道德水准。</w:t>
      </w:r>
      <w:r/>
    </w:p>
    <w:p>
      <w:pPr>
        <w:pStyle w:val="751"/>
        <w:ind w:firstLine="567"/>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（1）腐败和欺诈行为的含义：</w:t>
      </w:r>
      <w:r/>
    </w:p>
    <w:p>
      <w:pPr>
        <w:pStyle w:val="751"/>
        <w:ind w:firstLine="567"/>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51"/>
        <w:ind w:firstLine="567"/>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pStyle w:val="751"/>
        <w:ind w:firstLine="567"/>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（2）如果被推荐的中标人有腐败和欺诈行为，将取消其中标资格。</w:t>
      </w:r>
      <w:r/>
    </w:p>
    <w:p>
      <w:pPr>
        <w:pStyle w:val="751"/>
        <w:ind w:firstLine="567"/>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color w:val="auto"/>
          <w:sz w:val="28"/>
          <w:szCs w:val="28"/>
          <w:highlight w:val="none"/>
        </w:rPr>
        <w:t xml:space="preserve">同。</w:t>
      </w:r>
      <w:r/>
    </w:p>
    <w:p>
      <w:pPr>
        <w:pStyle w:val="751"/>
        <w:ind w:firstLine="567"/>
        <w:jc w:val="left"/>
        <w:keepLines w:val="0"/>
        <w:keepNext w:val="0"/>
        <w:pageBreakBefore w:val="0"/>
        <w:spacing w:line="480" w:lineRule="exact"/>
        <w:rPr>
          <w:rFonts w:hint="eastAsia" w:hAnsi="宋体" w:eastAsia="宋体"/>
          <w:color w:val="auto"/>
          <w:sz w:val="28"/>
          <w:szCs w:val="28"/>
          <w:highlight w:val="none"/>
          <w:u w:val="none"/>
          <w:lang w:val="en-US" w:eastAsia="zh-CN"/>
        </w:rPr>
      </w:pPr>
      <w:r>
        <w:rPr>
          <w:rFonts w:hint="eastAsia" w:hAnsi="宋体" w:eastAsia="宋体"/>
          <w:color w:val="auto"/>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51"/>
        <w:ind w:firstLine="567"/>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八、询问和质疑</w:t>
      </w:r>
      <w:r/>
    </w:p>
    <w:p>
      <w:pPr>
        <w:pStyle w:val="751"/>
        <w:ind w:firstLine="567"/>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（四十）询问和质疑</w:t>
      </w:r>
      <w:r/>
    </w:p>
    <w:p>
      <w:pPr>
        <w:pStyle w:val="751"/>
        <w:ind w:firstLine="567"/>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1"/>
        <w:ind w:firstLine="567"/>
        <w:keepLines w:val="0"/>
        <w:keepNext w:val="0"/>
        <w:pageBreakBefore w:val="0"/>
        <w:spacing w:line="480" w:lineRule="exact"/>
        <w:rPr>
          <w:rFonts w:ascii="宋体" w:hAnsi="宋体"/>
          <w:color w:val="auto"/>
          <w:sz w:val="28"/>
          <w:szCs w:val="28"/>
        </w:rPr>
      </w:pPr>
      <w:r>
        <w:rPr>
          <w:rFonts w:hint="eastAsia" w:ascii="宋体" w:hAnsi="宋体"/>
          <w:color w:val="auto"/>
          <w:sz w:val="28"/>
          <w:szCs w:val="28"/>
        </w:rPr>
        <w:t xml:space="preserve">九、</w:t>
      </w:r>
      <w:r>
        <w:rPr>
          <w:rFonts w:ascii="宋体" w:hAnsi="宋体"/>
          <w:color w:val="auto"/>
          <w:sz w:val="28"/>
          <w:szCs w:val="28"/>
        </w:rPr>
        <w:t xml:space="preserve">电子招标投标交易平台</w:t>
      </w:r>
      <w:r/>
    </w:p>
    <w:p>
      <w:pPr>
        <w:pStyle w:val="751"/>
        <w:ind w:firstLine="567"/>
        <w:keepLines w:val="0"/>
        <w:keepNext w:val="0"/>
        <w:pageBreakBefore w:val="0"/>
        <w:spacing w:line="480" w:lineRule="exact"/>
        <w:rPr>
          <w:rFonts w:ascii="宋体" w:hAnsi="宋体"/>
          <w:color w:val="auto"/>
          <w:sz w:val="30"/>
          <w:szCs w:val="30"/>
        </w:rPr>
      </w:pPr>
      <w:r>
        <w:rPr>
          <w:rFonts w:ascii="宋体" w:hAnsi="宋体"/>
          <w:color w:val="auto"/>
          <w:sz w:val="28"/>
          <w:szCs w:val="28"/>
        </w:rPr>
        <w:t xml:space="preserve">（四十一）电子招标投标交易平台（即“苏采云”系统，网址：</w:t>
      </w:r>
      <w:r>
        <w:rPr>
          <w:color w:val="auto"/>
          <w:sz w:val="28"/>
          <w:szCs w:val="28"/>
        </w:rPr>
        <w:fldChar w:fldCharType="begin"/>
      </w:r>
      <w:r>
        <w:rPr>
          <w:color w:val="auto"/>
          <w:sz w:val="28"/>
          <w:szCs w:val="28"/>
        </w:rPr>
        <w:instrText xml:space="preserve"> HYPERLINK "http://jszfcg.jsczt.cn/" \o "http://jszfcg.jsczt.cn/" </w:instrText>
      </w:r>
      <w:r>
        <w:rPr>
          <w:color w:val="auto"/>
          <w:sz w:val="28"/>
          <w:szCs w:val="28"/>
        </w:rPr>
        <w:fldChar w:fldCharType="separate"/>
      </w:r>
      <w:r>
        <w:rPr>
          <w:rFonts w:ascii="宋体" w:hAnsi="宋体"/>
          <w:color w:val="auto"/>
          <w:sz w:val="28"/>
          <w:szCs w:val="28"/>
        </w:rPr>
        <w:t xml:space="preserve">http://jszfcg.jsczt.cn/</w:t>
      </w:r>
      <w:r>
        <w:rPr>
          <w:rFonts w:ascii="宋体" w:hAnsi="宋体"/>
          <w:color w:val="auto"/>
          <w:sz w:val="28"/>
          <w:szCs w:val="28"/>
        </w:rPr>
        <w:fldChar w:fldCharType="end"/>
      </w:r>
      <w:r>
        <w:rPr>
          <w:rFonts w:ascii="宋体" w:hAnsi="宋体"/>
          <w:color w:val="auto"/>
          <w:sz w:val="28"/>
          <w:szCs w:val="28"/>
        </w:rPr>
        <w:t xml:space="preserve">）相关要求是本招标文件的组成部分。</w:t>
      </w:r>
      <w:r/>
    </w:p>
    <w:p>
      <w:pPr>
        <w:ind w:firstLine="600"/>
        <w:jc w:val="center"/>
        <w:spacing w:line="520" w:lineRule="exact"/>
        <w:rPr>
          <w:rFonts w:hint="eastAsia" w:ascii="宋体" w:hAnsi="宋体" w:cs="宋体"/>
          <w:color w:val="auto"/>
        </w:rPr>
      </w:pPr>
      <w:r>
        <w:rPr>
          <w:rFonts w:hint="eastAsia" w:ascii="宋体" w:hAnsi="宋体" w:cs="宋体"/>
          <w:color w:val="auto"/>
          <w:sz w:val="30"/>
          <w:szCs w:val="30"/>
        </w:rPr>
        <w:br w:type="page" w:clear="all"/>
      </w:r>
      <w:r>
        <w:rPr>
          <w:rFonts w:hint="eastAsia" w:ascii="宋体" w:hAnsi="宋体" w:cs="宋体"/>
          <w:b/>
          <w:bCs/>
          <w:color w:val="auto"/>
          <w:sz w:val="32"/>
          <w:szCs w:val="40"/>
        </w:rPr>
        <w:t xml:space="preserve">第三章  投标资料表</w:t>
      </w:r>
      <w:bookmarkEnd w:id="6"/>
      <w:r/>
      <w:bookmarkEnd w:id="7"/>
      <w:r/>
      <w:r/>
    </w:p>
    <w:p>
      <w:pPr>
        <w:ind w:firstLine="600"/>
        <w:jc w:val="center"/>
        <w:spacing w:line="360" w:lineRule="exact"/>
        <w:rPr>
          <w:rFonts w:hint="eastAsia" w:ascii="宋体" w:hAnsi="宋体" w:cs="宋体"/>
          <w:color w:val="auto"/>
          <w:sz w:val="30"/>
          <w:szCs w:val="30"/>
        </w:rPr>
      </w:pPr>
      <w:r>
        <w:rPr>
          <w:rFonts w:hint="eastAsia" w:ascii="宋体" w:hAnsi="宋体" w:cs="宋体"/>
          <w:color w:val="auto"/>
          <w:sz w:val="30"/>
          <w:szCs w:val="30"/>
        </w:rPr>
      </w:r>
      <w:r/>
    </w:p>
    <w:p>
      <w:pPr>
        <w:pStyle w:val="751"/>
        <w:ind w:firstLine="567"/>
        <w:jc w:val="left"/>
        <w:keepLines w:val="0"/>
        <w:keepNext w:val="0"/>
        <w:pageBreakBefore w:val="0"/>
        <w:spacing w:line="480" w:lineRule="exact"/>
        <w:widowControl w:val="off"/>
        <w:rPr>
          <w:rFonts w:hint="eastAsia" w:ascii="宋体" w:hAnsi="宋体"/>
          <w:color w:val="auto"/>
          <w:sz w:val="28"/>
          <w:szCs w:val="28"/>
        </w:rPr>
      </w:pPr>
      <w:r>
        <w:rPr>
          <w:rFonts w:hint="eastAsia" w:ascii="宋体" w:hAnsi="宋体"/>
          <w:color w:val="auto"/>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rPr>
      </w:pPr>
      <w:r>
        <w:rPr>
          <w:rFonts w:hint="eastAsia" w:ascii="宋体" w:hAnsi="宋体" w:cs="宋体"/>
          <w:color w:val="auto"/>
        </w:rPr>
      </w:r>
      <w:r/>
    </w:p>
    <w:tbl>
      <w:tblPr>
        <w:tblStyle w:val="712"/>
        <w:tblW w:w="10625"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9238"/>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b/>
                <w:color w:val="auto"/>
                <w:sz w:val="28"/>
                <w:szCs w:val="28"/>
              </w:rPr>
            </w:pPr>
            <w:r>
              <w:rPr>
                <w:rFonts w:hint="eastAsia" w:ascii="宋体" w:hAnsi="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jc w:val="center"/>
              <w:keepLines w:val="0"/>
              <w:keepNext w:val="0"/>
              <w:pageBreakBefore w:val="0"/>
              <w:spacing w:line="480" w:lineRule="exact"/>
              <w:rPr>
                <w:rFonts w:hint="eastAsia" w:ascii="宋体" w:hAnsi="宋体" w:cs="宋体"/>
                <w:b/>
                <w:color w:val="auto"/>
                <w:sz w:val="28"/>
                <w:szCs w:val="28"/>
              </w:rPr>
            </w:pPr>
            <w:r>
              <w:rPr>
                <w:rFonts w:hint="eastAsia" w:ascii="宋体" w:hAnsi="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徐州市自然资源登记中心</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ind w:firstLine="28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keepLines w:val="0"/>
              <w:keepNext w:val="0"/>
              <w:pageBreakBefore w:val="0"/>
              <w:spacing w:line="48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keepLines w:val="0"/>
              <w:keepNext w:val="0"/>
              <w:pageBreakBefore w:val="0"/>
              <w:spacing w:line="480" w:lineRule="exact"/>
              <w:rPr>
                <w:rFonts w:ascii="宋体" w:hAnsi="宋体"/>
                <w:color w:val="auto"/>
                <w:sz w:val="28"/>
                <w:szCs w:val="28"/>
              </w:rPr>
            </w:pPr>
            <w:r>
              <w:rPr>
                <w:rFonts w:hint="eastAsia" w:ascii="宋体" w:hAnsi="宋体" w:eastAsia="宋体" w:cs="宋体"/>
                <w:b/>
                <w:bCs/>
                <w:color w:val="auto"/>
                <w:sz w:val="28"/>
                <w:szCs w:val="28"/>
              </w:rPr>
              <w:t xml:space="preserve">二、</w:t>
            </w:r>
            <w:bookmarkStart w:id="8" w:name="OLE_LINK1"/>
            <w:r>
              <w:rPr>
                <w:rFonts w:hint="eastAsia" w:ascii="宋体" w:hAnsi="宋体" w:eastAsia="宋体" w:cs="宋体"/>
                <w:b/>
                <w:bCs/>
                <w:color w:val="auto"/>
                <w:sz w:val="28"/>
                <w:szCs w:val="28"/>
              </w:rPr>
              <w:t xml:space="preserve">此项目属于专门面向中小企业采购的项目，供应商应为中小微企业、监狱企业、残疾人福利性单位。</w:t>
            </w:r>
            <w:bookmarkEnd w:id="8"/>
            <w:r>
              <w:rPr>
                <w:rFonts w:hint="eastAsia" w:ascii="宋体" w:hAnsi="宋体" w:eastAsia="宋体" w:cs="宋体"/>
                <w:b/>
                <w:bCs/>
                <w:color w:val="auto"/>
                <w:sz w:val="28"/>
                <w:szCs w:val="28"/>
              </w:rPr>
              <w:br/>
            </w:r>
            <w:r>
              <w:rPr>
                <w:rFonts w:ascii="宋体" w:hAnsi="宋体"/>
                <w:color w:val="auto"/>
                <w:sz w:val="28"/>
                <w:szCs w:val="28"/>
              </w:rPr>
              <w:t xml:space="preserve">同时明确相关事项如下：</w:t>
            </w:r>
            <w:r/>
          </w:p>
          <w:p>
            <w:pPr>
              <w:pStyle w:val="751"/>
              <w:jc w:val="left"/>
              <w:keepLines w:val="0"/>
              <w:keepNext w:val="0"/>
              <w:pageBreakBefore w:val="0"/>
              <w:spacing w:line="480" w:lineRule="exact"/>
              <w:rPr>
                <w:rFonts w:hint="eastAsia" w:ascii="宋体" w:hAnsi="宋体"/>
                <w:b/>
                <w:bCs/>
                <w:color w:val="auto"/>
                <w:sz w:val="28"/>
                <w:szCs w:val="28"/>
              </w:rPr>
            </w:pPr>
            <w:r>
              <w:rPr>
                <w:rFonts w:hint="eastAsia" w:ascii="宋体" w:hAnsi="宋体"/>
                <w:color w:val="auto"/>
                <w:sz w:val="28"/>
                <w:szCs w:val="28"/>
              </w:rPr>
              <w:t xml:space="preserve">1、</w:t>
            </w:r>
            <w:r>
              <w:rPr>
                <w:rFonts w:hint="eastAsia" w:ascii="宋体" w:hAnsi="宋体"/>
                <w:b/>
                <w:bCs/>
                <w:color w:val="auto"/>
                <w:sz w:val="28"/>
                <w:szCs w:val="28"/>
              </w:rPr>
              <w:t xml:space="preserve">本项目接受联合体参与采购活动，联合体要求如下：</w:t>
            </w:r>
            <w:r/>
          </w:p>
          <w:p>
            <w:pPr>
              <w:pStyle w:val="751"/>
              <w:jc w:val="left"/>
              <w:keepLines w:val="0"/>
              <w:keepNext w:val="0"/>
              <w:pageBreakBefore w:val="0"/>
              <w:spacing w:line="480" w:lineRule="exact"/>
              <w:rPr>
                <w:rFonts w:hint="eastAsia" w:ascii="宋体" w:hAnsi="宋体"/>
                <w:color w:val="auto"/>
                <w:sz w:val="28"/>
                <w:szCs w:val="28"/>
              </w:rPr>
            </w:pPr>
            <w:r>
              <w:rPr>
                <w:rFonts w:hint="eastAsia" w:ascii="宋体" w:hAnsi="宋体"/>
                <w:color w:val="auto"/>
                <w:sz w:val="28"/>
                <w:szCs w:val="28"/>
              </w:rPr>
              <w:t xml:space="preserve">投标人为联合体的，每个联合体投标人最多由2家单位组成，联合体组成、投标活动应符合《中华人民共和国政府采购法》第二十四条规定。联合体各方须签订联合体协议书，明确联合体牵头人和各方权利义务。联合体各方均须具备独立法人资格，均需具备上述资质要求。且应当具备与联合体协议中约定的分工相适应的能力。</w:t>
            </w:r>
            <w:r/>
          </w:p>
          <w:p>
            <w:pPr>
              <w:pStyle w:val="751"/>
              <w:jc w:val="left"/>
              <w:keepLines w:val="0"/>
              <w:keepNext w:val="0"/>
              <w:pageBreakBefore w:val="0"/>
              <w:spacing w:line="480" w:lineRule="exact"/>
              <w:rPr>
                <w:rFonts w:hint="eastAsia" w:ascii="宋体" w:hAnsi="宋体"/>
                <w:color w:val="auto"/>
                <w:sz w:val="28"/>
                <w:szCs w:val="28"/>
              </w:rPr>
            </w:pPr>
            <w:r>
              <w:rPr>
                <w:rFonts w:hint="eastAsia" w:ascii="宋体" w:hAnsi="宋体"/>
                <w:color w:val="auto"/>
                <w:sz w:val="28"/>
                <w:szCs w:val="28"/>
              </w:rPr>
              <w:t xml:space="preserve">注：</w:t>
            </w:r>
            <w:r/>
          </w:p>
          <w:p>
            <w:pPr>
              <w:pStyle w:val="751"/>
              <w:jc w:val="left"/>
              <w:keepLines w:val="0"/>
              <w:keepNext w:val="0"/>
              <w:pageBreakBefore w:val="0"/>
              <w:spacing w:line="480" w:lineRule="exact"/>
              <w:rPr>
                <w:rFonts w:hint="eastAsia" w:ascii="宋体" w:hAnsi="宋体"/>
                <w:color w:val="auto"/>
                <w:sz w:val="28"/>
                <w:szCs w:val="28"/>
              </w:rPr>
            </w:pPr>
            <w:r>
              <w:rPr>
                <w:rFonts w:hint="eastAsia" w:ascii="宋体" w:hAnsi="宋体"/>
                <w:color w:val="auto"/>
                <w:sz w:val="28"/>
                <w:szCs w:val="28"/>
              </w:rPr>
              <w:t xml:space="preserve">（1）联合体各方不得再以自己名义单独投标，也不得组成新的联合体或参加其他联合体在本项目中投标，否则相关投标均无效；</w:t>
            </w:r>
            <w:r/>
          </w:p>
          <w:p>
            <w:pPr>
              <w:pStyle w:val="751"/>
              <w:jc w:val="left"/>
              <w:keepLines w:val="0"/>
              <w:keepNext w:val="0"/>
              <w:pageBreakBefore w:val="0"/>
              <w:spacing w:line="480" w:lineRule="exact"/>
              <w:rPr>
                <w:rFonts w:hint="eastAsia" w:ascii="宋体" w:hAnsi="宋体"/>
                <w:color w:val="auto"/>
                <w:sz w:val="28"/>
                <w:szCs w:val="28"/>
              </w:rPr>
            </w:pPr>
            <w:r>
              <w:rPr>
                <w:rFonts w:hint="eastAsia" w:ascii="宋体" w:hAnsi="宋体"/>
                <w:color w:val="auto"/>
                <w:sz w:val="28"/>
                <w:szCs w:val="28"/>
              </w:rPr>
              <w:t xml:space="preserve">（2）联合体对外以一个投标人的身份共同投标，联合体中标的，联合体各方须共同与招标人签订合同，就中标项目向招标人承担连带责任；</w:t>
            </w:r>
            <w:r/>
          </w:p>
          <w:p>
            <w:pPr>
              <w:pStyle w:val="751"/>
              <w:jc w:val="left"/>
              <w:keepLines w:val="0"/>
              <w:keepNext w:val="0"/>
              <w:pageBreakBefore w:val="0"/>
              <w:spacing w:line="480" w:lineRule="exact"/>
              <w:rPr>
                <w:rFonts w:hint="eastAsia" w:ascii="宋体" w:hAnsi="宋体"/>
                <w:color w:val="auto"/>
                <w:sz w:val="28"/>
                <w:szCs w:val="28"/>
              </w:rPr>
            </w:pPr>
            <w:r>
              <w:rPr>
                <w:rFonts w:hint="eastAsia" w:ascii="宋体" w:hAnsi="宋体"/>
                <w:color w:val="auto"/>
                <w:sz w:val="28"/>
                <w:szCs w:val="28"/>
              </w:rPr>
              <w:t xml:space="preserve">（3）联合体各成员之间应签订《联合体协议书》，明确联合体牵头单位作为投标全权代表，代表所有联合体成员负责执行一切与该项目招投标活动有关的事项，另外以联合体牵头方提供的人员等商务资料作为商务评审的依据。</w:t>
            </w:r>
            <w:r/>
          </w:p>
          <w:p>
            <w:pPr>
              <w:pStyle w:val="751"/>
              <w:jc w:val="left"/>
              <w:keepLines w:val="0"/>
              <w:keepNext w:val="0"/>
              <w:pageBreakBefore w:val="0"/>
              <w:spacing w:line="480" w:lineRule="exact"/>
              <w:rPr>
                <w:rFonts w:hint="eastAsia" w:ascii="宋体" w:hAnsi="宋体"/>
                <w:color w:val="auto"/>
                <w:sz w:val="28"/>
                <w:szCs w:val="28"/>
              </w:rPr>
            </w:pPr>
            <w:r>
              <w:rPr>
                <w:rFonts w:hint="eastAsia" w:ascii="宋体" w:hAnsi="宋体"/>
                <w:color w:val="auto"/>
                <w:sz w:val="28"/>
                <w:szCs w:val="28"/>
              </w:rPr>
              <w:t xml:space="preserve">（4）组成联合体投标须为联合体各方自愿行为。</w:t>
            </w:r>
            <w:r/>
          </w:p>
          <w:p>
            <w:pPr>
              <w:pStyle w:val="751"/>
              <w:jc w:val="left"/>
              <w:keepLines w:val="0"/>
              <w:keepNext w:val="0"/>
              <w:pageBreakBefore w:val="0"/>
              <w:spacing w:line="48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51"/>
              <w:jc w:val="left"/>
              <w:keepLines w:val="0"/>
              <w:keepNext w:val="0"/>
              <w:pageBreakBefore w:val="0"/>
              <w:spacing w:line="48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51"/>
              <w:jc w:val="left"/>
              <w:keepLines w:val="0"/>
              <w:keepNext w:val="0"/>
              <w:pageBreakBefore w:val="0"/>
              <w:spacing w:line="48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51"/>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51"/>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51"/>
              <w:jc w:val="left"/>
              <w:keepLines w:val="0"/>
              <w:keepNext w:val="0"/>
              <w:pageBreakBefore w:val="0"/>
              <w:spacing w:line="48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51"/>
              <w:jc w:val="left"/>
              <w:keepLines w:val="0"/>
              <w:keepNext w:val="0"/>
              <w:pageBreakBefore w:val="0"/>
              <w:spacing w:line="48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51"/>
              <w:jc w:val="left"/>
              <w:keepLines w:val="0"/>
              <w:keepNext w:val="0"/>
              <w:pageBreakBefore w:val="0"/>
              <w:spacing w:line="48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51"/>
              <w:jc w:val="left"/>
              <w:keepLines w:val="0"/>
              <w:keepNext w:val="0"/>
              <w:pageBreakBefore w:val="0"/>
              <w:spacing w:line="480" w:lineRule="exact"/>
              <w:widowControl w:val="off"/>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51"/>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51"/>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51"/>
              <w:jc w:val="left"/>
              <w:keepLines w:val="0"/>
              <w:keepNext w:val="0"/>
              <w:pageBreakBefore w:val="0"/>
              <w:spacing w:line="48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keepLines w:val="0"/>
              <w:keepNext w:val="0"/>
              <w:pageBreakBefore w:val="0"/>
              <w:spacing w:line="48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bCs/>
                <w:color w:val="auto"/>
                <w:sz w:val="28"/>
                <w:szCs w:val="28"/>
              </w:rPr>
            </w:pPr>
            <w:r>
              <w:rPr>
                <w:rFonts w:hint="eastAsia" w:ascii="宋体" w:hAnsi="宋体" w:cs="宋体"/>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(十二)1</w:t>
            </w:r>
            <w:r/>
          </w:p>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投标文件编制要求：</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请按照以下要求（包括但不限于以下要求）制作：</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一、基本目录</w:t>
            </w:r>
            <w:r/>
          </w:p>
          <w:p>
            <w:pPr>
              <w:keepLines w:val="0"/>
              <w:keepNext w:val="0"/>
              <w:pageBreakBefore w:val="0"/>
              <w:spacing w:line="480" w:lineRule="exact"/>
              <w:rPr>
                <w:rFonts w:hint="eastAsia" w:ascii="宋体" w:hAnsi="宋体" w:eastAsia="宋体" w:cs="宋体"/>
                <w:color w:val="auto"/>
                <w:sz w:val="28"/>
                <w:szCs w:val="28"/>
                <w:lang w:eastAsia="zh-CN"/>
              </w:rPr>
            </w:pPr>
            <w:r/>
            <w:bookmarkStart w:id="9" w:name="OLE_LINK2"/>
            <w:r>
              <w:rPr>
                <w:rFonts w:hint="eastAsia" w:ascii="宋体" w:hAnsi="宋体" w:cs="宋体"/>
                <w:color w:val="auto"/>
                <w:sz w:val="28"/>
                <w:szCs w:val="28"/>
              </w:rPr>
              <w:t xml:space="preserve">《开标一览表》（加盖电子签章，政府采购客户端工具输入报价自动生成）</w:t>
            </w:r>
            <w:bookmarkEnd w:id="9"/>
            <w:r>
              <w:rPr>
                <w:rFonts w:hint="eastAsia" w:ascii="宋体" w:hAnsi="宋体" w:cs="宋体"/>
                <w:color w:val="auto"/>
                <w:sz w:val="28"/>
                <w:szCs w:val="28"/>
                <w:lang w:eastAsia="zh-CN"/>
              </w:rPr>
              <w:t xml:space="preserve">。</w:t>
            </w:r>
            <w:r/>
          </w:p>
          <w:p>
            <w:pPr>
              <w:keepLines w:val="0"/>
              <w:keepNext w:val="0"/>
              <w:pageBreakBefore w:val="0"/>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二、资格条件（1-</w:t>
            </w:r>
            <w:r>
              <w:rPr>
                <w:rFonts w:hint="eastAsia" w:ascii="宋体" w:hAnsi="宋体" w:cs="宋体"/>
                <w:b/>
                <w:bCs/>
                <w:color w:val="auto"/>
                <w:sz w:val="28"/>
                <w:szCs w:val="28"/>
                <w:lang w:val="en-US" w:eastAsia="zh-CN"/>
              </w:rPr>
              <w:t xml:space="preserve">9</w:t>
            </w:r>
            <w:r>
              <w:rPr>
                <w:rFonts w:hint="eastAsia" w:ascii="宋体" w:hAnsi="宋体" w:cs="宋体"/>
                <w:b/>
                <w:bCs/>
                <w:color w:val="auto"/>
                <w:sz w:val="28"/>
                <w:szCs w:val="28"/>
              </w:rPr>
              <w:t xml:space="preserve">必须提供，否则投标无效）</w:t>
            </w:r>
            <w:r/>
          </w:p>
          <w:p>
            <w:pPr>
              <w:keepLines w:val="0"/>
              <w:keepNext w:val="0"/>
              <w:pageBreakBefore w:val="0"/>
              <w:spacing w:line="480" w:lineRule="exact"/>
              <w:widowControl/>
              <w:rPr>
                <w:rFonts w:hint="eastAsia" w:ascii="宋体" w:hAnsi="宋体" w:cs="宋体"/>
                <w:color w:val="auto"/>
                <w:sz w:val="28"/>
                <w:szCs w:val="28"/>
              </w:rPr>
            </w:pPr>
            <w:r>
              <w:rPr>
                <w:rFonts w:hint="eastAsia" w:ascii="宋体" w:hAnsi="宋体" w:cs="宋体"/>
                <w:color w:val="auto"/>
                <w:sz w:val="28"/>
                <w:szCs w:val="28"/>
              </w:rPr>
              <w:t xml:space="preserve">1、投标人合法有效的法人或者其他组织的营业执照等证明文件，自然人的身份证明，以上证明文件提供原件的扫描件</w:t>
            </w:r>
            <w:r>
              <w:rPr>
                <w:rFonts w:hint="eastAsia" w:ascii="宋体" w:hAnsi="宋体" w:eastAsia="宋体" w:cs="宋体"/>
                <w:b/>
                <w:bCs/>
                <w:color w:val="auto"/>
                <w:sz w:val="28"/>
                <w:szCs w:val="28"/>
              </w:rPr>
              <w:t xml:space="preserve">（如投标人是联合体，则为各方）</w:t>
            </w:r>
            <w:r>
              <w:rPr>
                <w:rFonts w:hint="eastAsia" w:ascii="宋体" w:hAnsi="宋体" w:cs="宋体"/>
                <w:color w:val="auto"/>
                <w:sz w:val="28"/>
                <w:szCs w:val="28"/>
              </w:rPr>
              <w:t xml:space="preserve">。</w:t>
            </w:r>
            <w:r/>
          </w:p>
          <w:p>
            <w:pPr>
              <w:keepLines w:val="0"/>
              <w:keepNext w:val="0"/>
              <w:pageBreakBefore w:val="0"/>
              <w:spacing w:line="480" w:lineRule="exact"/>
              <w:widowControl/>
              <w:rPr>
                <w:rFonts w:hint="eastAsia" w:ascii="宋体" w:hAnsi="宋体" w:cs="宋体"/>
                <w:color w:val="auto"/>
                <w:sz w:val="28"/>
                <w:szCs w:val="28"/>
              </w:rPr>
            </w:pPr>
            <w:r>
              <w:rPr>
                <w:rFonts w:hint="eastAsia" w:ascii="宋体" w:hAnsi="宋体" w:cs="宋体"/>
                <w:color w:val="auto"/>
                <w:sz w:val="28"/>
                <w:szCs w:val="28"/>
              </w:rPr>
              <w:t xml:space="preserve">2、财务状况报告（即提供投标人的本项目开标时间前6个月内任何时间的资产负债表、利润表扫描件各一份，或提供投标人</w:t>
            </w:r>
            <w:r>
              <w:rPr>
                <w:rFonts w:hint="eastAsia" w:ascii="宋体" w:hAnsi="宋体" w:cs="宋体"/>
                <w:color w:val="auto"/>
                <w:sz w:val="28"/>
                <w:szCs w:val="28"/>
                <w:lang w:val="en-US" w:eastAsia="zh-CN"/>
              </w:rPr>
              <w:t xml:space="preserve">2025年度</w:t>
            </w:r>
            <w:r>
              <w:rPr>
                <w:rFonts w:hint="eastAsia" w:ascii="宋体" w:hAnsi="宋体" w:cs="宋体"/>
                <w:color w:val="auto"/>
                <w:sz w:val="28"/>
                <w:szCs w:val="28"/>
              </w:rPr>
              <w:t xml:space="preserve">经审计的财务报告</w:t>
            </w:r>
            <w:r>
              <w:rPr>
                <w:rFonts w:hint="eastAsia" w:ascii="宋体" w:hAnsi="宋体" w:cs="宋体"/>
                <w:color w:val="auto"/>
                <w:sz w:val="28"/>
                <w:szCs w:val="28"/>
                <w:lang w:eastAsia="zh-CN"/>
              </w:rPr>
              <w:t xml:space="preserve">扫描件</w:t>
            </w:r>
            <w:r>
              <w:rPr>
                <w:rFonts w:hint="eastAsia" w:ascii="宋体" w:hAnsi="宋体" w:cs="宋体"/>
                <w:color w:val="auto"/>
                <w:sz w:val="28"/>
                <w:szCs w:val="28"/>
              </w:rPr>
              <w:t xml:space="preserve">，或提供投标人的本项目开标时间前6个月内银行出具的资信证明扫描件</w:t>
            </w:r>
            <w:r>
              <w:rPr>
                <w:rFonts w:hint="eastAsia" w:ascii="宋体" w:hAnsi="宋体" w:cs="宋体"/>
                <w:color w:val="auto"/>
                <w:sz w:val="28"/>
                <w:szCs w:val="28"/>
                <w:lang w:val="en-US" w:eastAsia="zh-CN"/>
              </w:rPr>
              <w:t xml:space="preserve">,或提供财政部门认可的政府采购专业担保机构出具的有效的投标担保函扫描件</w:t>
            </w:r>
            <w:r>
              <w:rPr>
                <w:rFonts w:hint="eastAsia" w:ascii="宋体" w:hAnsi="宋体" w:cs="宋体"/>
                <w:color w:val="auto"/>
                <w:sz w:val="28"/>
                <w:szCs w:val="28"/>
              </w:rPr>
              <w:t xml:space="preserve">）</w:t>
            </w:r>
            <w:r>
              <w:rPr>
                <w:rFonts w:hint="eastAsia" w:ascii="宋体" w:hAnsi="宋体" w:eastAsia="宋体" w:cs="宋体"/>
                <w:b/>
                <w:bCs/>
                <w:color w:val="auto"/>
                <w:sz w:val="28"/>
                <w:szCs w:val="28"/>
              </w:rPr>
              <w:t xml:space="preserve">（如投标人是联合体，则为各方）</w:t>
            </w:r>
            <w:r>
              <w:rPr>
                <w:rFonts w:hint="eastAsia" w:ascii="宋体" w:hAnsi="宋体" w:cs="宋体"/>
                <w:color w:val="auto"/>
                <w:sz w:val="28"/>
                <w:szCs w:val="28"/>
              </w:rPr>
              <w:t xml:space="preserve">。</w:t>
            </w:r>
            <w:r/>
          </w:p>
          <w:p>
            <w:pPr>
              <w:keepLines w:val="0"/>
              <w:keepNext w:val="0"/>
              <w:pageBreakBefore w:val="0"/>
              <w:spacing w:line="480" w:lineRule="exact"/>
              <w:widowControl/>
              <w:rPr>
                <w:rFonts w:hint="eastAsia" w:ascii="宋体" w:hAnsi="宋体" w:cs="宋体"/>
                <w:color w:val="auto"/>
                <w:sz w:val="28"/>
                <w:szCs w:val="28"/>
              </w:rPr>
            </w:pPr>
            <w:r>
              <w:rPr>
                <w:rFonts w:hint="eastAsia" w:ascii="宋体" w:hAnsi="宋体" w:cs="宋体"/>
                <w:color w:val="auto"/>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eastAsia="宋体" w:cs="宋体"/>
                <w:b/>
                <w:bCs/>
                <w:color w:val="auto"/>
                <w:sz w:val="28"/>
                <w:szCs w:val="28"/>
              </w:rPr>
              <w:t xml:space="preserve">（如投标人是联合体，则为各方）</w:t>
            </w:r>
            <w:r>
              <w:rPr>
                <w:rFonts w:hint="eastAsia" w:ascii="宋体" w:hAnsi="宋体" w:cs="宋体"/>
                <w:color w:val="auto"/>
                <w:sz w:val="28"/>
                <w:szCs w:val="28"/>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olor w:val="auto"/>
                <w:sz w:val="28"/>
                <w:szCs w:val="28"/>
              </w:rPr>
              <w:t xml:space="preserve">具备履行合同所必需的设备和专业技术能力的证明材料</w:t>
            </w:r>
            <w:r>
              <w:rPr>
                <w:rFonts w:hint="eastAsia" w:ascii="宋体" w:hAnsi="宋体"/>
                <w:color w:val="auto"/>
                <w:sz w:val="28"/>
                <w:szCs w:val="28"/>
                <w:lang w:eastAsia="zh-CN"/>
              </w:rPr>
              <w:t xml:space="preserve">：</w:t>
            </w:r>
            <w:r>
              <w:rPr>
                <w:rFonts w:hint="eastAsia" w:ascii="宋体" w:hAnsi="宋体"/>
                <w:color w:val="auto"/>
                <w:sz w:val="28"/>
                <w:szCs w:val="28"/>
              </w:rPr>
              <w:t xml:space="preserve">即投标文件中提供《</w:t>
            </w:r>
            <w:bookmarkStart w:id="10" w:name="_Toc515551102"/>
            <w:r>
              <w:rPr>
                <w:rFonts w:hint="eastAsia" w:ascii="宋体" w:hAnsi="宋体"/>
                <w:color w:val="auto"/>
                <w:sz w:val="28"/>
                <w:szCs w:val="28"/>
              </w:rPr>
              <w:t xml:space="preserve">具备履行合同所必需的设备和专业技术能力的书面声明</w:t>
            </w:r>
            <w:bookmarkEnd w:id="10"/>
            <w:r>
              <w:rPr>
                <w:rFonts w:hint="eastAsia" w:ascii="宋体" w:hAnsi="宋体"/>
                <w:color w:val="auto"/>
                <w:sz w:val="28"/>
                <w:szCs w:val="28"/>
              </w:rPr>
              <w:t xml:space="preserve">》（加盖</w:t>
            </w:r>
            <w:r>
              <w:rPr>
                <w:rFonts w:hint="eastAsia" w:ascii="宋体" w:hAnsi="宋体"/>
                <w:color w:val="auto"/>
                <w:sz w:val="28"/>
                <w:szCs w:val="28"/>
                <w:lang w:eastAsia="zh-CN"/>
              </w:rPr>
              <w:t xml:space="preserve">电子签章</w:t>
            </w:r>
            <w:r>
              <w:rPr>
                <w:rFonts w:hint="eastAsia" w:ascii="宋体" w:hAnsi="宋体"/>
                <w:color w:val="auto"/>
                <w:sz w:val="28"/>
                <w:szCs w:val="28"/>
              </w:rPr>
              <w:t xml:space="preserve">，格式见招标文件第七章《投标文件相关格式》）</w:t>
            </w:r>
            <w:r>
              <w:rPr>
                <w:rFonts w:hint="eastAsia" w:ascii="宋体" w:hAnsi="宋体" w:eastAsia="宋体" w:cs="宋体"/>
                <w:b/>
                <w:bCs/>
                <w:color w:val="auto"/>
                <w:sz w:val="28"/>
                <w:szCs w:val="28"/>
              </w:rPr>
              <w:t xml:space="preserve">（如投标人是联合体，则为各方）</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8"/>
                <w:szCs w:val="28"/>
              </w:rPr>
              <w:t xml:space="preserve">（如投标人是联合体，则为各方）</w:t>
            </w:r>
            <w:r>
              <w:rPr>
                <w:rFonts w:hint="eastAsia" w:ascii="宋体" w:hAnsi="宋体" w:cs="宋体"/>
                <w:color w:val="auto"/>
                <w:sz w:val="28"/>
                <w:szCs w:val="28"/>
              </w:rPr>
              <w:t xml:space="preserve">。</w:t>
            </w:r>
            <w:r>
              <w:rPr>
                <w:rFonts w:hint="eastAsia" w:ascii="宋体" w:hAnsi="宋体" w:cs="宋体"/>
                <w:color w:val="auto"/>
                <w:sz w:val="28"/>
                <w:szCs w:val="28"/>
              </w:rPr>
              <w:br/>
            </w:r>
            <w:r>
              <w:rPr>
                <w:rFonts w:hint="eastAsia" w:ascii="宋体" w:hAnsi="宋体" w:cs="宋体"/>
                <w:color w:val="auto"/>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b/>
                <w:bCs/>
                <w:color w:val="auto"/>
                <w:sz w:val="28"/>
                <w:szCs w:val="28"/>
              </w:rPr>
              <w:t xml:space="preserve">（如投标人是联合体，则为各方）</w:t>
            </w:r>
            <w:r>
              <w:rPr>
                <w:rFonts w:hint="eastAsia" w:ascii="宋体" w:hAnsi="宋体" w:cs="宋体"/>
                <w:color w:val="auto"/>
                <w:sz w:val="28"/>
                <w:szCs w:val="28"/>
              </w:rPr>
              <w:t xml:space="preserve">。</w:t>
            </w:r>
            <w:r/>
          </w:p>
          <w:p>
            <w:pPr>
              <w:jc w:val="left"/>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b/>
                <w:bCs/>
                <w:color w:val="auto"/>
                <w:sz w:val="28"/>
                <w:szCs w:val="28"/>
              </w:rPr>
              <w:t xml:space="preserve">（如投标人是联合体，则为各方）</w:t>
            </w:r>
            <w:r>
              <w:rPr>
                <w:rFonts w:hint="eastAsia" w:ascii="宋体" w:hAnsi="宋体" w:cs="宋体"/>
                <w:color w:val="auto"/>
                <w:sz w:val="28"/>
                <w:szCs w:val="28"/>
              </w:rPr>
              <w:t xml:space="preserve">。</w:t>
            </w:r>
            <w:r/>
          </w:p>
          <w:p>
            <w:pPr>
              <w:jc w:val="left"/>
              <w:keepLines w:val="0"/>
              <w:keepNext w:val="0"/>
              <w:pageBreakBefore w:val="0"/>
              <w:spacing w:line="48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lang w:val="en-US" w:eastAsia="zh-CN"/>
              </w:rPr>
              <w:t xml:space="preserve">如投标人为联合体的，则须提供联合协议</w:t>
            </w:r>
            <w:r>
              <w:rPr>
                <w:rFonts w:hint="eastAsia" w:ascii="宋体" w:hAnsi="宋体" w:cs="宋体"/>
                <w:color w:val="auto"/>
                <w:sz w:val="28"/>
                <w:szCs w:val="28"/>
              </w:rPr>
              <w:t xml:space="preserve">（加盖电子签章，格式见招标文件第七章《投标文件相关格式》）</w:t>
            </w:r>
            <w:r>
              <w:rPr>
                <w:rFonts w:hint="eastAsia" w:ascii="宋体" w:hAnsi="宋体" w:cs="宋体"/>
                <w:color w:val="auto"/>
                <w:sz w:val="28"/>
                <w:szCs w:val="28"/>
                <w:lang w:eastAsia="zh-CN"/>
              </w:rPr>
              <w:t xml:space="preserve">。</w:t>
            </w:r>
            <w:r/>
          </w:p>
          <w:p>
            <w:pPr>
              <w:jc w:val="left"/>
              <w:keepLines w:val="0"/>
              <w:keepNext w:val="0"/>
              <w:pageBreakBefore w:val="0"/>
              <w:spacing w:line="480" w:lineRule="exact"/>
              <w:rPr>
                <w:rFonts w:hint="eastAsia" w:ascii="宋体" w:hAnsi="宋体" w:cs="宋体"/>
                <w:b w:val="0"/>
                <w:bCs w:val="0"/>
                <w:color w:val="auto"/>
                <w:sz w:val="28"/>
                <w:szCs w:val="28"/>
              </w:rPr>
            </w:pPr>
            <w:r>
              <w:rPr>
                <w:rFonts w:hint="eastAsia" w:ascii="宋体" w:hAnsi="宋体" w:cs="宋体"/>
                <w:color w:val="auto"/>
                <w:sz w:val="28"/>
                <w:szCs w:val="28"/>
                <w:lang w:val="en-US" w:eastAsia="zh-CN"/>
              </w:rPr>
              <w:t xml:space="preserve">9、</w:t>
            </w:r>
            <w:r>
              <w:rPr>
                <w:rFonts w:hint="eastAsia" w:ascii="宋体" w:hAnsi="宋体" w:cs="宋体"/>
                <w:color w:val="auto"/>
                <w:sz w:val="28"/>
                <w:szCs w:val="28"/>
              </w:rPr>
              <w:t xml:space="preserve">提供的服务全部由符合政策要求的中小企业承接，提供《中小企业声明函》</w:t>
            </w:r>
            <w:r>
              <w:rPr>
                <w:rFonts w:hint="eastAsia" w:ascii="宋体" w:hAnsi="宋体" w:cs="宋体"/>
                <w:b w:val="0"/>
                <w:bCs w:val="0"/>
                <w:color w:val="auto"/>
                <w:sz w:val="28"/>
                <w:szCs w:val="28"/>
              </w:rPr>
              <w:t xml:space="preserve">（填写完整，加盖电子签章，格式见招标文件第七章《投标文件相关格式》,如不填写完整，视为无效）</w:t>
            </w:r>
            <w:r>
              <w:rPr>
                <w:rFonts w:hint="eastAsia" w:ascii="宋体" w:hAnsi="宋体" w:eastAsia="宋体" w:cs="宋体"/>
                <w:b/>
                <w:bCs/>
                <w:color w:val="auto"/>
                <w:sz w:val="28"/>
                <w:szCs w:val="28"/>
              </w:rPr>
              <w:t xml:space="preserve">（如投标人是联合体，则为各方）</w:t>
            </w:r>
            <w:r>
              <w:rPr>
                <w:rFonts w:hint="eastAsia" w:ascii="宋体" w:hAnsi="宋体" w:cs="宋体"/>
                <w:b w:val="0"/>
                <w:bCs w:val="0"/>
                <w:color w:val="auto"/>
                <w:sz w:val="28"/>
                <w:szCs w:val="28"/>
              </w:rPr>
              <w:t xml:space="preserve">。</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注：具体以《政府采购促进中小企业发展管理办法》（财库[2020]46号）和《关于印发中小企业划型标准规定的通知》（工信部联企业[2011]300号）的规定为准。</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注：监狱企业和残疾人福利性单位等同于小微企业。</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    投标人为监狱企业的，提供省级以上监狱管理局、戒毒管理局（含新疆生产建设兵团）出具的属于监狱企业的证明文件原件的扫描件。</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具体以《财政部 司法部关于政府采购支持监狱企业发展有关问题的通知》（财库〔2014〕68号）的规定为准。</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    投标人为享受政府采购支持政策的残疾人福利性单位的，提供《残疾人福利性单位声明函》（加盖电子签章，格式见招标文件第七章《投标文件相关格式》）。</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享受政府采购支持政策的残疾人福利性单位应当同时满足以下条件：</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①安置的残疾人占本单位在职职工人数的比例不低于25%（含25%），并且安置的残疾人人数不少于10人（含10人）；</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②依法与安置的每位残疾人签订了一年以上（含一年）的劳动合同或服务协议；</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③为安置的每位残疾人按月足额缴纳了基本养老保险、基本医疗保险、失业保险、工伤保险和生育保险等社会保险费；</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80" w:lineRule="exact"/>
              <w:rPr>
                <w:rFonts w:hint="eastAsia" w:ascii="宋体" w:hAnsi="宋体" w:eastAsia="宋体" w:cs="宋体"/>
                <w:b/>
                <w:bCs/>
                <w:color w:val="auto"/>
                <w:sz w:val="28"/>
                <w:szCs w:val="28"/>
                <w:lang w:val="en-US" w:eastAsia="zh-CN"/>
              </w:rPr>
            </w:pPr>
            <w:r>
              <w:rPr>
                <w:rFonts w:hint="eastAsia" w:ascii="宋体" w:hAnsi="宋体" w:cs="宋体"/>
                <w:color w:val="auto"/>
                <w:sz w:val="28"/>
                <w:szCs w:val="28"/>
              </w:rPr>
              <w:t xml:space="preserve">  具体以《三部门联合发布关于促进残疾人就业政府采购政策的通知》（财库〔2017〕141号）规定为准。</w:t>
            </w:r>
            <w:r/>
          </w:p>
          <w:p>
            <w:pPr>
              <w:keepLines w:val="0"/>
              <w:keepNext w:val="0"/>
              <w:pageBreakBefore w:val="0"/>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三、符合条件（必须提供，否则投标无效）</w:t>
            </w:r>
            <w:r/>
          </w:p>
          <w:p>
            <w:pPr>
              <w:pStyle w:val="751"/>
              <w:keepLines w:val="0"/>
              <w:keepNext w:val="0"/>
              <w:pageBreakBefore w:val="0"/>
              <w:spacing w:line="440" w:lineRule="exact"/>
              <w:rPr>
                <w:rFonts w:ascii="宋体" w:hAnsi="宋体"/>
                <w:bCs/>
                <w:color w:val="auto"/>
                <w:sz w:val="28"/>
                <w:szCs w:val="28"/>
              </w:rPr>
            </w:pPr>
            <w:r>
              <w:rPr>
                <w:rFonts w:ascii="宋体" w:hAnsi="宋体"/>
                <w:bCs/>
                <w:color w:val="auto"/>
                <w:sz w:val="28"/>
                <w:szCs w:val="28"/>
              </w:rPr>
              <w:t xml:space="preserve">（一）</w:t>
            </w:r>
            <w:r>
              <w:rPr>
                <w:rFonts w:ascii="宋体" w:hAnsi="宋体"/>
                <w:bCs/>
                <w:color w:val="auto"/>
                <w:sz w:val="28"/>
                <w:szCs w:val="28"/>
              </w:rPr>
              <w:t xml:space="preserve">报价</w:t>
            </w:r>
            <w:r/>
          </w:p>
          <w:p>
            <w:pPr>
              <w:pStyle w:val="751"/>
              <w:keepLines w:val="0"/>
              <w:keepNext w:val="0"/>
              <w:pageBreakBefore w:val="0"/>
              <w:spacing w:line="440" w:lineRule="exact"/>
              <w:rPr>
                <w:rFonts w:hint="eastAsia" w:ascii="宋体" w:hAnsi="宋体" w:eastAsia="宋体"/>
                <w:bCs/>
                <w:color w:val="auto"/>
                <w:sz w:val="28"/>
                <w:szCs w:val="28"/>
                <w:lang w:eastAsia="zh-CN"/>
              </w:rPr>
            </w:pPr>
            <w:r>
              <w:rPr>
                <w:rFonts w:hint="eastAsia" w:ascii="宋体" w:hAnsi="宋体"/>
                <w:bCs/>
                <w:color w:val="auto"/>
                <w:sz w:val="28"/>
                <w:szCs w:val="28"/>
              </w:rPr>
              <w:t xml:space="preserve">1、《开标一览表》（政府采购客户端工具输入报价自动生成）</w:t>
            </w:r>
            <w:r>
              <w:rPr>
                <w:rFonts w:hint="eastAsia" w:ascii="宋体" w:hAnsi="宋体"/>
                <w:bCs/>
                <w:color w:val="auto"/>
                <w:sz w:val="28"/>
                <w:szCs w:val="28"/>
                <w:lang w:eastAsia="zh-CN"/>
              </w:rPr>
              <w:t xml:space="preserve">。</w:t>
            </w:r>
            <w:r/>
          </w:p>
          <w:p>
            <w:pPr>
              <w:pStyle w:val="751"/>
              <w:keepLines w:val="0"/>
              <w:keepNext w:val="0"/>
              <w:pageBreakBefore w:val="0"/>
              <w:spacing w:line="440" w:lineRule="exact"/>
              <w:rPr>
                <w:rFonts w:ascii="宋体" w:hAnsi="宋体"/>
                <w:bCs/>
                <w:color w:val="auto"/>
                <w:sz w:val="28"/>
                <w:szCs w:val="28"/>
              </w:rPr>
            </w:pPr>
            <w:r>
              <w:rPr>
                <w:rFonts w:hint="eastAsia" w:ascii="宋体" w:hAnsi="宋体"/>
                <w:bCs/>
                <w:color w:val="auto"/>
                <w:sz w:val="28"/>
                <w:szCs w:val="28"/>
              </w:rPr>
              <w:t xml:space="preserve">2、</w:t>
            </w:r>
            <w:bookmarkStart w:id="11" w:name="OLE_LINK6"/>
            <w:r>
              <w:rPr>
                <w:rFonts w:hint="eastAsia" w:ascii="宋体" w:hAnsi="宋体"/>
                <w:bCs/>
                <w:color w:val="auto"/>
                <w:sz w:val="28"/>
                <w:szCs w:val="28"/>
              </w:rPr>
              <w:t xml:space="preserve">《分项价格表》</w:t>
            </w:r>
            <w:r>
              <w:rPr>
                <w:rFonts w:hint="eastAsia" w:ascii="宋体" w:hAnsi="宋体"/>
                <w:bCs/>
                <w:color w:val="auto"/>
                <w:sz w:val="28"/>
                <w:szCs w:val="28"/>
                <w:lang w:eastAsia="zh-CN"/>
              </w:rPr>
              <w:t xml:space="preserve">（</w:t>
            </w:r>
            <w:r>
              <w:rPr>
                <w:rFonts w:hint="eastAsia" w:ascii="宋体" w:hAnsi="宋体"/>
                <w:bCs/>
                <w:color w:val="auto"/>
                <w:sz w:val="28"/>
                <w:szCs w:val="28"/>
              </w:rPr>
              <w:t xml:space="preserve">加盖</w:t>
            </w:r>
            <w:r>
              <w:rPr>
                <w:rFonts w:hint="eastAsia" w:ascii="宋体" w:hAnsi="宋体"/>
                <w:bCs/>
                <w:color w:val="auto"/>
                <w:sz w:val="28"/>
                <w:szCs w:val="28"/>
                <w:lang w:eastAsia="zh-CN"/>
              </w:rPr>
              <w:t xml:space="preserve">电子签章</w:t>
            </w:r>
            <w:r>
              <w:rPr>
                <w:rFonts w:hint="eastAsia" w:ascii="宋体" w:hAnsi="宋体"/>
                <w:bCs/>
                <w:color w:val="auto"/>
                <w:sz w:val="28"/>
                <w:szCs w:val="28"/>
              </w:rPr>
              <w:t xml:space="preserve">，格式见本文件第七章《投标文件相关格式》</w:t>
            </w:r>
            <w:r>
              <w:rPr>
                <w:rFonts w:hint="eastAsia" w:ascii="宋体" w:hAnsi="宋体"/>
                <w:bCs/>
                <w:color w:val="auto"/>
                <w:sz w:val="28"/>
                <w:szCs w:val="28"/>
                <w:lang w:eastAsia="zh-CN"/>
              </w:rPr>
              <w:t xml:space="preserve">）</w:t>
            </w:r>
            <w:bookmarkEnd w:id="11"/>
            <w:r>
              <w:rPr>
                <w:rFonts w:hint="eastAsia" w:ascii="宋体" w:hAnsi="宋体"/>
                <w:bCs/>
                <w:color w:val="auto"/>
                <w:sz w:val="28"/>
                <w:szCs w:val="28"/>
              </w:rPr>
              <w:t xml:space="preserve">。</w:t>
            </w:r>
            <w:r/>
          </w:p>
          <w:p>
            <w:pPr>
              <w:pStyle w:val="751"/>
              <w:keepLines w:val="0"/>
              <w:keepNext w:val="0"/>
              <w:pageBreakBefore w:val="0"/>
              <w:spacing w:line="440" w:lineRule="exact"/>
              <w:rPr>
                <w:rFonts w:ascii="宋体" w:hAnsi="宋体"/>
                <w:bCs/>
                <w:color w:val="auto"/>
                <w:sz w:val="28"/>
                <w:szCs w:val="28"/>
              </w:rPr>
            </w:pPr>
            <w:r>
              <w:rPr>
                <w:rFonts w:ascii="宋体" w:hAnsi="宋体"/>
                <w:bCs/>
                <w:color w:val="auto"/>
                <w:sz w:val="28"/>
                <w:szCs w:val="28"/>
              </w:rPr>
              <w:t xml:space="preserve">（二）商务资信</w:t>
            </w:r>
            <w:r/>
          </w:p>
          <w:p>
            <w:pPr>
              <w:pStyle w:val="751"/>
              <w:keepLines w:val="0"/>
              <w:keepNext w:val="0"/>
              <w:pageBreakBefore w:val="0"/>
              <w:spacing w:line="440" w:lineRule="exact"/>
              <w:rPr>
                <w:rFonts w:hint="eastAsia" w:ascii="宋体" w:hAnsi="宋体" w:eastAsia="宋体"/>
                <w:bCs/>
                <w:color w:val="auto"/>
                <w:sz w:val="28"/>
                <w:szCs w:val="28"/>
                <w:lang w:eastAsia="zh-CN"/>
              </w:rPr>
            </w:pPr>
            <w:r>
              <w:rPr>
                <w:rFonts w:hint="eastAsia" w:ascii="宋体" w:hAnsi="宋体"/>
                <w:bCs/>
                <w:color w:val="auto"/>
                <w:sz w:val="28"/>
                <w:szCs w:val="28"/>
                <w:lang w:val="en-US" w:eastAsia="zh-CN"/>
              </w:rPr>
              <w:t xml:space="preserve">1、</w:t>
            </w:r>
            <w:bookmarkStart w:id="12" w:name="OLE_LINK7"/>
            <w:r>
              <w:rPr>
                <w:rFonts w:ascii="宋体" w:hAnsi="宋体"/>
                <w:bCs/>
                <w:color w:val="auto"/>
                <w:sz w:val="28"/>
                <w:szCs w:val="28"/>
              </w:rPr>
              <w:t xml:space="preserve">《投标函》（加盖电子签章，格式见招标文件第七章《投标文件相关格式》）</w:t>
            </w:r>
            <w:bookmarkEnd w:id="12"/>
            <w:r>
              <w:rPr>
                <w:rFonts w:hint="eastAsia" w:ascii="宋体" w:hAnsi="宋体"/>
                <w:bCs/>
                <w:color w:val="auto"/>
                <w:sz w:val="28"/>
                <w:szCs w:val="28"/>
                <w:lang w:eastAsia="zh-CN"/>
              </w:rPr>
              <w:t xml:space="preserve">。</w:t>
            </w:r>
            <w:r/>
          </w:p>
          <w:p>
            <w:pPr>
              <w:pStyle w:val="751"/>
              <w:keepLines w:val="0"/>
              <w:keepNext w:val="0"/>
              <w:pageBreakBefore w:val="0"/>
              <w:spacing w:line="440" w:lineRule="exact"/>
              <w:rPr>
                <w:rFonts w:ascii="宋体" w:hAnsi="宋体"/>
                <w:bCs/>
                <w:color w:val="auto"/>
                <w:sz w:val="28"/>
                <w:szCs w:val="28"/>
              </w:rPr>
            </w:pPr>
            <w:r>
              <w:rPr>
                <w:rFonts w:hint="eastAsia" w:ascii="宋体" w:hAnsi="宋体"/>
                <w:bCs/>
                <w:color w:val="auto"/>
                <w:sz w:val="28"/>
                <w:szCs w:val="28"/>
                <w:lang w:val="en-US" w:eastAsia="zh-CN"/>
              </w:rPr>
              <w:t xml:space="preserve">2、</w:t>
            </w:r>
            <w:bookmarkStart w:id="13" w:name="OLE_LINK8"/>
            <w:r>
              <w:rPr>
                <w:rFonts w:ascii="宋体" w:hAnsi="宋体"/>
                <w:bCs/>
                <w:color w:val="auto"/>
                <w:sz w:val="28"/>
                <w:szCs w:val="28"/>
              </w:rPr>
              <w:t xml:space="preserve">《法定代表人授权书》（提供原件的扫描件，格式见招标文件第七章《投标文件相关格式》）</w:t>
            </w:r>
            <w:bookmarkEnd w:id="13"/>
            <w:r>
              <w:rPr>
                <w:rFonts w:hint="eastAsia" w:ascii="宋体" w:hAnsi="宋体"/>
                <w:color w:val="auto"/>
                <w:sz w:val="28"/>
                <w:szCs w:val="28"/>
              </w:rPr>
              <w:t xml:space="preserve">。</w:t>
            </w:r>
            <w:r/>
          </w:p>
          <w:p>
            <w:pPr>
              <w:pStyle w:val="751"/>
              <w:keepLines w:val="0"/>
              <w:keepNext w:val="0"/>
              <w:pageBreakBefore w:val="0"/>
              <w:spacing w:line="440" w:lineRule="exact"/>
              <w:rPr>
                <w:rFonts w:ascii="宋体" w:hAnsi="宋体"/>
                <w:bCs/>
                <w:color w:val="auto"/>
                <w:sz w:val="28"/>
                <w:szCs w:val="28"/>
              </w:rPr>
            </w:pPr>
            <w:r>
              <w:rPr>
                <w:rFonts w:ascii="宋体" w:hAnsi="宋体"/>
                <w:bCs/>
                <w:color w:val="auto"/>
                <w:sz w:val="28"/>
                <w:szCs w:val="28"/>
              </w:rPr>
              <w:t xml:space="preserve">（三）技术响应</w:t>
            </w:r>
            <w:r/>
          </w:p>
          <w:p>
            <w:pPr>
              <w:pStyle w:val="751"/>
              <w:jc w:val="left"/>
              <w:keepLines w:val="0"/>
              <w:keepNext w:val="0"/>
              <w:pageBreakBefore w:val="0"/>
              <w:spacing w:line="440" w:lineRule="exact"/>
              <w:rPr>
                <w:rFonts w:hint="eastAsia" w:ascii="宋体" w:hAnsi="宋体" w:cs="宋体"/>
                <w:color w:val="auto"/>
                <w:sz w:val="28"/>
                <w:szCs w:val="28"/>
                <w:lang w:val="en-US" w:eastAsia="zh-CN"/>
              </w:rPr>
            </w:pPr>
            <w:r/>
            <w:bookmarkStart w:id="14" w:name="OLE_LINK9"/>
            <w:r>
              <w:rPr>
                <w:rFonts w:ascii="宋体" w:hAnsi="宋体"/>
                <w:bCs/>
                <w:color w:val="auto"/>
                <w:sz w:val="28"/>
                <w:szCs w:val="28"/>
              </w:rPr>
              <w:t xml:space="preserve">《偏离表》（加盖电子签章，格式见招标文件第七章《投标文件相关格式》）</w:t>
            </w:r>
            <w:bookmarkEnd w:id="14"/>
            <w:r>
              <w:rPr>
                <w:rFonts w:ascii="宋体" w:hAnsi="宋体"/>
                <w:bCs/>
                <w:color w:val="auto"/>
                <w:sz w:val="28"/>
                <w:szCs w:val="28"/>
              </w:rPr>
              <w:t xml:space="preserve">。</w:t>
            </w:r>
            <w:r>
              <w:rPr>
                <w:rFonts w:hint="eastAsia" w:ascii="宋体" w:hAnsi="宋体" w:cs="宋体"/>
                <w:b w:val="0"/>
                <w:bCs w:val="0"/>
                <w:color w:val="auto"/>
                <w:sz w:val="28"/>
                <w:szCs w:val="28"/>
                <w:lang w:val="en-US" w:eastAsia="zh-CN"/>
              </w:rPr>
              <w:t xml:space="preserve"> </w:t>
            </w:r>
            <w:r>
              <w:rPr>
                <w:rFonts w:hint="eastAsia" w:ascii="宋体" w:hAnsi="宋体" w:cs="宋体"/>
                <w:b w:val="0"/>
                <w:bCs w:val="0"/>
                <w:color w:val="auto"/>
                <w:sz w:val="28"/>
                <w:szCs w:val="28"/>
                <w:lang w:val="en-US" w:eastAsia="zh-CN"/>
              </w:rPr>
              <w:t xml:space="preserve">  </w:t>
            </w:r>
            <w:r>
              <w:rPr>
                <w:rFonts w:hint="eastAsia" w:ascii="宋体" w:hAnsi="宋体" w:cs="宋体"/>
                <w:b w:val="0"/>
                <w:bCs w:val="0"/>
                <w:color w:val="auto"/>
                <w:sz w:val="28"/>
                <w:szCs w:val="28"/>
                <w:lang w:val="en-US" w:eastAsia="zh-CN"/>
              </w:rPr>
              <w:t xml:space="preserve"> </w:t>
            </w:r>
            <w:r/>
          </w:p>
          <w:p>
            <w:pPr>
              <w:keepLines w:val="0"/>
              <w:keepNext w:val="0"/>
              <w:pageBreakBefore w:val="0"/>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四、综合评审评分项</w:t>
            </w:r>
            <w:r/>
          </w:p>
          <w:p>
            <w:pPr>
              <w:jc w:val="left"/>
              <w:keepLines w:val="0"/>
              <w:keepNext w:val="0"/>
              <w:pageBreakBefore w:val="0"/>
              <w:spacing w:line="480" w:lineRule="exac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（一）商务部分</w:t>
            </w:r>
            <w:r/>
          </w:p>
          <w:p>
            <w:pPr>
              <w:jc w:val="left"/>
              <w:keepLines w:val="0"/>
              <w:keepNext w:val="0"/>
              <w:pageBreakBefore w:val="0"/>
              <w:spacing w:line="48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1、人员配备</w:t>
            </w:r>
            <w:r>
              <w:rPr>
                <w:rFonts w:hint="eastAsia" w:ascii="宋体" w:hAnsi="宋体" w:cs="宋体"/>
                <w:color w:val="auto"/>
                <w:sz w:val="28"/>
                <w:szCs w:val="28"/>
              </w:rPr>
              <w:t xml:space="preserve">具体方案</w:t>
            </w:r>
            <w:r>
              <w:rPr>
                <w:rFonts w:hint="eastAsia" w:ascii="宋体" w:hAnsi="宋体" w:cs="宋体"/>
                <w:color w:val="auto"/>
                <w:sz w:val="28"/>
                <w:szCs w:val="28"/>
                <w:lang w:val="en-US" w:eastAsia="zh-CN"/>
              </w:rPr>
              <w:t xml:space="preserve">。</w:t>
            </w:r>
            <w:r/>
          </w:p>
          <w:p>
            <w:pPr>
              <w:jc w:val="left"/>
              <w:keepLines w:val="0"/>
              <w:keepNext w:val="0"/>
              <w:pageBreakBefore w:val="0"/>
              <w:spacing w:line="480" w:lineRule="exac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（二）技术部分</w:t>
            </w:r>
            <w:r/>
          </w:p>
          <w:p>
            <w:pPr>
              <w:jc w:val="left"/>
              <w:keepLines w:val="0"/>
              <w:keepNext w:val="0"/>
              <w:pageBreakBefore w:val="0"/>
              <w:spacing w:line="480" w:lineRule="exac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1、人证比对、面部识别系统、自助设备服务方案；</w:t>
            </w:r>
            <w:r/>
          </w:p>
          <w:p>
            <w:pPr>
              <w:jc w:val="left"/>
              <w:keepLines w:val="0"/>
              <w:keepNext w:val="0"/>
              <w:pageBreakBefore w:val="0"/>
              <w:spacing w:line="480" w:lineRule="exac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2、桌面运维服务方案；</w:t>
            </w:r>
            <w:r/>
          </w:p>
          <w:p>
            <w:pPr>
              <w:jc w:val="left"/>
              <w:keepLines w:val="0"/>
              <w:keepNext w:val="0"/>
              <w:pageBreakBefore w:val="0"/>
              <w:spacing w:line="480" w:lineRule="exac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3、排队叫号系统、多媒体信息发布系统、监控系统维护方案；</w:t>
            </w:r>
            <w:r/>
          </w:p>
          <w:p>
            <w:pPr>
              <w:jc w:val="left"/>
              <w:keepLines w:val="0"/>
              <w:keepNext w:val="0"/>
              <w:pageBreakBefore w:val="0"/>
              <w:spacing w:line="480" w:lineRule="exac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4、电子证照、电子签章系统维护方案；</w:t>
            </w:r>
            <w:r/>
          </w:p>
          <w:p>
            <w:pPr>
              <w:jc w:val="left"/>
              <w:keepLines w:val="0"/>
              <w:keepNext w:val="0"/>
              <w:pageBreakBefore w:val="0"/>
              <w:spacing w:line="480" w:lineRule="exac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5、档案数据维护服务方案；</w:t>
            </w:r>
            <w:r/>
          </w:p>
          <w:p>
            <w:pPr>
              <w:jc w:val="left"/>
              <w:keepLines w:val="0"/>
              <w:keepNext w:val="0"/>
              <w:pageBreakBefore w:val="0"/>
              <w:spacing w:line="480" w:lineRule="exac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6、机房设备调试服务方案。</w:t>
            </w:r>
            <w:r/>
          </w:p>
          <w:p>
            <w:pPr>
              <w:jc w:val="left"/>
              <w:keepLines w:val="0"/>
              <w:keepNext w:val="0"/>
              <w:pageBreakBefore w:val="0"/>
              <w:spacing w:line="480" w:lineRule="exact"/>
              <w:rPr>
                <w:rFonts w:hint="default"/>
                <w:color w:val="auto"/>
                <w:lang w:val="en-US" w:eastAsia="zh-CN"/>
              </w:rPr>
            </w:pPr>
            <w:r>
              <w:rPr>
                <w:rFonts w:hint="default" w:ascii="宋体" w:hAnsi="宋体" w:eastAsia="宋体" w:cs="宋体"/>
                <w:color w:val="auto"/>
                <w:sz w:val="28"/>
                <w:szCs w:val="28"/>
                <w:lang w:val="en-US" w:eastAsia="zh-CN"/>
              </w:rPr>
              <w:t xml:space="preserve">7、新增接口开发</w:t>
            </w:r>
            <w:r>
              <w:rPr>
                <w:rFonts w:hint="eastAsia" w:ascii="宋体" w:hAnsi="宋体" w:cs="宋体"/>
                <w:color w:val="auto"/>
                <w:sz w:val="28"/>
                <w:szCs w:val="28"/>
                <w:lang w:val="en-US" w:eastAsia="zh-CN"/>
              </w:rPr>
              <w:t xml:space="preserve">方案；</w:t>
            </w:r>
            <w:r/>
          </w:p>
          <w:p>
            <w:pPr>
              <w:jc w:val="left"/>
              <w:keepLines w:val="0"/>
              <w:keepNext w:val="0"/>
              <w:pageBreakBefore w:val="0"/>
              <w:spacing w:line="480" w:lineRule="exac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8、不动产登记系统运维</w:t>
            </w:r>
            <w:r>
              <w:rPr>
                <w:rFonts w:hint="eastAsia" w:ascii="宋体" w:hAnsi="宋体" w:cs="宋体"/>
                <w:color w:val="auto"/>
                <w:sz w:val="28"/>
                <w:szCs w:val="28"/>
                <w:lang w:val="en-US" w:eastAsia="zh-CN"/>
              </w:rPr>
              <w:t xml:space="preserve">方案；</w:t>
            </w:r>
            <w:r/>
          </w:p>
          <w:p>
            <w:pPr>
              <w:jc w:val="left"/>
              <w:keepLines w:val="0"/>
              <w:keepNext w:val="0"/>
              <w:pageBreakBefore w:val="0"/>
              <w:spacing w:line="480" w:lineRule="exact"/>
              <w:rPr>
                <w:rFonts w:hint="eastAsia" w:ascii="宋体" w:hAnsi="宋体" w:cs="宋体"/>
                <w:color w:val="auto"/>
                <w:sz w:val="28"/>
                <w:szCs w:val="28"/>
                <w:lang w:val="en-US" w:eastAsia="zh-CN"/>
              </w:rPr>
            </w:pPr>
            <w:r>
              <w:rPr>
                <w:rFonts w:hint="default" w:ascii="宋体" w:hAnsi="宋体" w:eastAsia="宋体" w:cs="宋体"/>
                <w:color w:val="auto"/>
                <w:sz w:val="28"/>
                <w:szCs w:val="28"/>
                <w:lang w:val="en-US" w:eastAsia="zh-CN"/>
              </w:rPr>
              <w:t xml:space="preserve">9、不动产登记数据等日常维护</w:t>
            </w:r>
            <w:r>
              <w:rPr>
                <w:rFonts w:hint="eastAsia" w:ascii="宋体" w:hAnsi="宋体" w:cs="宋体"/>
                <w:color w:val="auto"/>
                <w:sz w:val="28"/>
                <w:szCs w:val="28"/>
                <w:lang w:val="en-US" w:eastAsia="zh-CN"/>
              </w:rPr>
              <w:t xml:space="preserve">方案；</w:t>
            </w:r>
            <w:r/>
          </w:p>
          <w:p>
            <w:pPr>
              <w:jc w:val="left"/>
              <w:keepLines w:val="0"/>
              <w:keepNext w:val="0"/>
              <w:pageBreakBefore w:val="0"/>
              <w:spacing w:line="480" w:lineRule="exact"/>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10、技术培训方案。</w:t>
            </w:r>
            <w:r/>
          </w:p>
          <w:p>
            <w:pPr>
              <w:jc w:val="left"/>
              <w:keepLines w:val="0"/>
              <w:keepNext w:val="0"/>
              <w:pageBreakBefore w:val="0"/>
              <w:spacing w:line="480" w:lineRule="exact"/>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rPr>
              <w:t xml:space="preserve">五、价格折扣文件格式</w:t>
            </w:r>
            <w:r>
              <w:rPr>
                <w:rFonts w:hint="eastAsia" w:ascii="宋体" w:hAnsi="宋体" w:cs="宋体"/>
                <w:b/>
                <w:bCs/>
                <w:color w:val="auto"/>
                <w:sz w:val="28"/>
                <w:szCs w:val="28"/>
              </w:rPr>
              <w:br/>
            </w:r>
            <w:r>
              <w:rPr>
                <w:rFonts w:hint="eastAsia" w:ascii="宋体" w:hAnsi="宋体" w:cs="宋体"/>
                <w:b w:val="0"/>
                <w:bCs w:val="0"/>
                <w:color w:val="auto"/>
                <w:sz w:val="28"/>
                <w:szCs w:val="28"/>
                <w:lang w:val="en-US" w:eastAsia="zh-CN"/>
              </w:rPr>
              <w:t xml:space="preserve">无。</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注：</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投标人应对以上文件的合法性、真实性负责；</w:t>
            </w:r>
            <w:r/>
          </w:p>
          <w:p>
            <w:pPr>
              <w:keepLines w:val="0"/>
              <w:keepNext w:val="0"/>
              <w:pageBreakBefore w:val="0"/>
              <w:spacing w:line="480" w:lineRule="exact"/>
              <w:rPr>
                <w:rFonts w:hint="eastAsia" w:ascii="宋体" w:hAnsi="宋体" w:cs="宋体"/>
                <w:bCs/>
                <w:color w:val="auto"/>
                <w:sz w:val="28"/>
                <w:szCs w:val="28"/>
                <w:highlight w:val="yellow"/>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widowControl/>
              <w:rPr>
                <w:rFonts w:hint="eastAsia" w:ascii="宋体" w:hAnsi="宋体" w:cs="宋体"/>
                <w:color w:val="auto"/>
                <w:sz w:val="28"/>
                <w:szCs w:val="28"/>
              </w:rPr>
            </w:pPr>
            <w:r>
              <w:rPr>
                <w:rFonts w:hint="eastAsia" w:ascii="宋体" w:hAnsi="宋体" w:cs="宋体"/>
                <w:color w:val="auto"/>
                <w:sz w:val="28"/>
                <w:szCs w:val="28"/>
              </w:rPr>
              <w:t xml:space="preserve">商务条件见：</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一、本文件第四章《评标标准》中《评分细则》。</w:t>
            </w:r>
            <w:r/>
          </w:p>
          <w:p>
            <w:pPr>
              <w:keepLines w:val="0"/>
              <w:keepNext w:val="0"/>
              <w:pageBreakBefore w:val="0"/>
              <w:spacing w:line="480" w:lineRule="exact"/>
              <w:rPr>
                <w:rFonts w:hint="eastAsia" w:ascii="宋体" w:hAnsi="宋体" w:cs="宋体"/>
                <w:bCs/>
                <w:color w:val="auto"/>
                <w:sz w:val="28"/>
                <w:szCs w:val="28"/>
              </w:rPr>
            </w:pPr>
            <w:r>
              <w:rPr>
                <w:rFonts w:hint="eastAsia" w:ascii="宋体" w:hAnsi="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widowControl/>
              <w:rPr>
                <w:rFonts w:hint="eastAsia" w:ascii="宋体" w:hAnsi="宋体" w:cs="宋体"/>
                <w:color w:val="auto"/>
                <w:sz w:val="28"/>
                <w:szCs w:val="28"/>
              </w:rPr>
            </w:pPr>
            <w:r>
              <w:rPr>
                <w:rFonts w:hint="eastAsia" w:ascii="宋体" w:hAnsi="宋体" w:cs="宋体"/>
                <w:color w:val="auto"/>
                <w:sz w:val="28"/>
                <w:szCs w:val="28"/>
              </w:rPr>
              <w:t xml:space="preserve">交货和提供服务的时间：见本文件第五章 《拟签订的合同文本》及或本文件第六章《采购需求》。</w:t>
            </w:r>
            <w:r/>
          </w:p>
        </w:tc>
      </w:tr>
      <w:tr>
        <w:trPr>
          <w:trHeight w:val="864"/>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b/>
                <w:bCs/>
                <w:color w:val="auto"/>
                <w:sz w:val="28"/>
                <w:szCs w:val="28"/>
              </w:rPr>
              <w:t xml:space="preserve">本项目不接受超过</w:t>
            </w:r>
            <w:r>
              <w:rPr>
                <w:rFonts w:hint="eastAsia" w:ascii="宋体" w:hAnsi="宋体" w:cs="宋体"/>
                <w:b/>
                <w:bCs/>
                <w:color w:val="auto"/>
                <w:sz w:val="28"/>
                <w:szCs w:val="28"/>
                <w:lang w:val="en-US" w:eastAsia="zh-CN"/>
              </w:rPr>
              <w:t xml:space="preserve">150</w:t>
            </w:r>
            <w:r>
              <w:rPr>
                <w:rFonts w:hint="eastAsia" w:ascii="宋体" w:hAnsi="宋体" w:cs="宋体"/>
                <w:b/>
                <w:bCs/>
                <w:color w:val="auto"/>
                <w:sz w:val="28"/>
                <w:szCs w:val="28"/>
              </w:rPr>
              <w:t xml:space="preserve">万元人民币（</w:t>
            </w:r>
            <w:r>
              <w:rPr>
                <w:rFonts w:hint="eastAsia" w:ascii="宋体" w:hAnsi="宋体" w:cs="宋体"/>
                <w:b/>
                <w:bCs/>
                <w:color w:val="auto"/>
                <w:sz w:val="28"/>
                <w:szCs w:val="28"/>
                <w:lang w:val="en-US" w:eastAsia="zh-CN"/>
              </w:rPr>
              <w:t xml:space="preserve">预算金额</w:t>
            </w:r>
            <w:r>
              <w:rPr>
                <w:rFonts w:hint="eastAsia" w:ascii="宋体" w:hAnsi="宋体" w:cs="宋体"/>
                <w:b/>
                <w:bCs/>
                <w:color w:val="auto"/>
                <w:sz w:val="28"/>
                <w:szCs w:val="28"/>
              </w:rPr>
              <w:t xml:space="preserve">）的投标报价</w:t>
            </w:r>
            <w:r>
              <w:rPr>
                <w:rFonts w:hint="eastAsia" w:ascii="宋体" w:hAnsi="宋体" w:cs="宋体"/>
                <w:b/>
                <w:bCs/>
                <w:color w:val="auto"/>
                <w:sz w:val="28"/>
                <w:szCs w:val="28"/>
                <w:lang w:val="en-US" w:eastAsia="zh-CN"/>
              </w:rPr>
              <w:t xml:space="preserve">。</w:t>
            </w:r>
            <w:r>
              <w:rPr>
                <w:rFonts w:hint="eastAsia" w:ascii="宋体" w:hAnsi="宋体" w:cs="宋体"/>
                <w:color w:val="auto"/>
                <w:sz w:val="28"/>
                <w:szCs w:val="28"/>
              </w:rPr>
              <w:t xml:space="preserve">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bCs/>
                <w:color w:val="auto"/>
                <w:sz w:val="28"/>
                <w:szCs w:val="28"/>
              </w:rPr>
            </w:pPr>
            <w:r>
              <w:rPr>
                <w:rFonts w:hint="eastAsia" w:ascii="宋体" w:hAnsi="宋体" w:cs="宋体"/>
                <w:bCs/>
                <w:color w:val="auto"/>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投标人应当通过“苏采云”系统提交数据电文形式的投标文件（即电子投标）。</w:t>
            </w:r>
            <w:r>
              <w:rPr>
                <w:rFonts w:hint="eastAsia" w:ascii="宋体" w:hAnsi="宋体" w:eastAsia="宋体" w:cs="宋体"/>
                <w:b/>
                <w:bCs/>
                <w:color w:val="auto"/>
                <w:sz w:val="28"/>
                <w:szCs w:val="28"/>
              </w:rPr>
              <w:t xml:space="preserve">投标人如为联合体，扫描联合体盖章</w:t>
            </w:r>
            <w:r>
              <w:rPr>
                <w:rFonts w:hint="eastAsia" w:ascii="宋体" w:hAnsi="宋体" w:eastAsia="宋体" w:cs="宋体"/>
                <w:b/>
                <w:bCs/>
                <w:color w:val="auto"/>
                <w:sz w:val="28"/>
                <w:szCs w:val="28"/>
                <w:lang w:val="en-US" w:eastAsia="zh-CN"/>
              </w:rPr>
              <w:t xml:space="preserve">后</w:t>
            </w:r>
            <w:r>
              <w:rPr>
                <w:rFonts w:hint="eastAsia" w:ascii="宋体" w:hAnsi="宋体" w:eastAsia="宋体" w:cs="宋体"/>
                <w:b/>
                <w:bCs/>
                <w:color w:val="auto"/>
                <w:sz w:val="28"/>
                <w:szCs w:val="28"/>
              </w:rPr>
              <w:t xml:space="preserve">的投标文件，由联合体主体负责上传电子投标文件。</w:t>
            </w:r>
            <w:r/>
          </w:p>
          <w:p>
            <w:pPr>
              <w:keepLines w:val="0"/>
              <w:keepNext w:val="0"/>
              <w:pageBreakBefore w:val="0"/>
              <w:spacing w:line="48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rPr>
              <w:t xml:space="preserve">特别说明：通过“苏采云”系统提交政府采购客户端工具导出加密的投标文件（后缀名为zip）。投标文件</w:t>
            </w:r>
            <w:r>
              <w:rPr>
                <w:rFonts w:hint="eastAsia" w:ascii="宋体" w:hAnsi="宋体" w:cs="宋体"/>
                <w:color w:val="auto"/>
                <w:sz w:val="28"/>
                <w:szCs w:val="28"/>
                <w:lang w:val="en-US" w:eastAsia="zh-CN"/>
              </w:rPr>
              <w:t xml:space="preserve">的大小</w:t>
            </w:r>
            <w:r>
              <w:rPr>
                <w:rFonts w:hint="eastAsia" w:ascii="宋体" w:hAnsi="宋体" w:cs="宋体"/>
                <w:color w:val="auto"/>
                <w:sz w:val="28"/>
                <w:szCs w:val="28"/>
              </w:rPr>
              <w:t xml:space="preserve">不得超过“苏采云”系统</w:t>
            </w:r>
            <w:r>
              <w:rPr>
                <w:rFonts w:hint="eastAsia" w:ascii="宋体" w:hAnsi="宋体" w:cs="宋体"/>
                <w:color w:val="auto"/>
                <w:sz w:val="28"/>
                <w:szCs w:val="28"/>
                <w:lang w:val="en-US" w:eastAsia="zh-CN"/>
              </w:rPr>
              <w:t xml:space="preserve">的设置。</w:t>
            </w:r>
            <w:r/>
          </w:p>
          <w:p>
            <w:pPr>
              <w:keepLines w:val="0"/>
              <w:keepNext w:val="0"/>
              <w:pageBreakBefore w:val="0"/>
              <w:spacing w:line="480" w:lineRule="exact"/>
              <w:rPr>
                <w:rFonts w:hint="eastAsia" w:ascii="宋体" w:hAnsi="宋体" w:cs="宋体"/>
                <w:bCs/>
                <w:color w:val="auto"/>
                <w:sz w:val="28"/>
                <w:szCs w:val="28"/>
                <w:highlight w:val="yellow"/>
              </w:rPr>
            </w:pPr>
            <w:r>
              <w:rPr>
                <w:rFonts w:hint="eastAsia" w:ascii="宋体" w:hAnsi="宋体" w:cs="宋体"/>
                <w:color w:val="auto"/>
                <w:sz w:val="28"/>
                <w:szCs w:val="28"/>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jc w:val="left"/>
              <w:keepLines w:val="0"/>
              <w:keepNext w:val="0"/>
              <w:pageBreakBefore w:val="0"/>
              <w:spacing w:line="480" w:lineRule="exact"/>
              <w:rPr>
                <w:rFonts w:hint="eastAsia" w:ascii="宋体" w:hAnsi="宋体" w:cs="宋体"/>
                <w:b/>
                <w:bCs/>
                <w:color w:val="auto"/>
                <w:sz w:val="28"/>
                <w:szCs w:val="28"/>
              </w:rPr>
            </w:pPr>
            <w:r>
              <w:rPr>
                <w:rFonts w:hint="eastAsia" w:ascii="宋体" w:hAnsi="宋体" w:cs="宋体"/>
                <w:color w:val="auto"/>
                <w:sz w:val="28"/>
                <w:szCs w:val="28"/>
              </w:rPr>
              <w:t xml:space="preserve">投标文件的提交与接收： </w:t>
            </w:r>
            <w:r>
              <w:rPr>
                <w:rFonts w:hint="eastAsia" w:ascii="宋体" w:hAnsi="宋体" w:cs="宋体"/>
                <w:color w:val="auto"/>
                <w:sz w:val="28"/>
                <w:szCs w:val="28"/>
              </w:rPr>
              <w:br w:type="textWrapping" w:clear="all"/>
            </w: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投标文件提交与接收时间：提交投标文件截止时间</w:t>
            </w:r>
            <w:r>
              <w:rPr>
                <w:rFonts w:hint="eastAsia" w:ascii="宋体" w:hAnsi="宋体" w:cs="宋体"/>
                <w:b/>
                <w:bCs/>
                <w:color w:val="auto"/>
                <w:sz w:val="28"/>
                <w:szCs w:val="28"/>
              </w:rPr>
              <w:t xml:space="preserve">（</w:t>
            </w:r>
            <w:r>
              <w:rPr>
                <w:rFonts w:hint="eastAsia" w:ascii="宋体" w:hAnsi="宋体" w:cs="宋体"/>
                <w:b/>
                <w:bCs/>
                <w:color w:val="auto"/>
                <w:sz w:val="28"/>
                <w:szCs w:val="28"/>
                <w:lang w:eastAsia="zh-CN"/>
              </w:rPr>
              <w:t xml:space="preserve">202</w:t>
            </w:r>
            <w:r>
              <w:rPr>
                <w:rFonts w:hint="eastAsia" w:ascii="宋体" w:hAnsi="宋体" w:cs="宋体"/>
                <w:b/>
                <w:bCs/>
                <w:color w:val="auto"/>
                <w:sz w:val="28"/>
                <w:szCs w:val="28"/>
                <w:lang w:val="en-US" w:eastAsia="zh-CN"/>
              </w:rPr>
              <w:t xml:space="preserve">6</w:t>
            </w:r>
            <w:r>
              <w:rPr>
                <w:rFonts w:hint="eastAsia" w:ascii="宋体" w:hAnsi="宋体" w:cs="宋体"/>
                <w:b/>
                <w:bCs/>
                <w:color w:val="auto"/>
                <w:sz w:val="28"/>
                <w:szCs w:val="28"/>
                <w:lang w:eastAsia="zh-CN"/>
              </w:rPr>
              <w:t xml:space="preserve">年</w:t>
            </w:r>
            <w:r>
              <w:rPr>
                <w:rFonts w:hint="eastAsia" w:ascii="宋体" w:hAnsi="宋体" w:cs="宋体"/>
                <w:b/>
                <w:bCs/>
                <w:color w:val="auto"/>
                <w:sz w:val="28"/>
                <w:szCs w:val="28"/>
                <w:lang w:val="en-US" w:eastAsia="zh-CN"/>
              </w:rPr>
              <w:t xml:space="preserve">7月14日</w:t>
            </w:r>
            <w:r>
              <w:rPr>
                <w:rFonts w:hint="eastAsia" w:ascii="宋体" w:hAnsi="宋体" w:cs="宋体"/>
                <w:b/>
                <w:bCs/>
                <w:color w:val="auto"/>
                <w:sz w:val="28"/>
                <w:szCs w:val="28"/>
              </w:rPr>
              <w:t xml:space="preserve">09:30）前。</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keepLines w:val="0"/>
              <w:keepNext w:val="0"/>
              <w:pageBreakBefore w:val="0"/>
              <w:spacing w:line="480" w:lineRule="exact"/>
              <w:rPr>
                <w:rFonts w:hint="eastAsia" w:ascii="宋体" w:hAnsi="宋体" w:cs="宋体"/>
                <w:b/>
                <w:bCs/>
                <w:color w:val="auto"/>
                <w:sz w:val="28"/>
                <w:szCs w:val="28"/>
              </w:rPr>
            </w:pPr>
            <w:r>
              <w:rPr>
                <w:rFonts w:hint="eastAsia" w:ascii="宋体" w:hAnsi="宋体" w:cs="宋体"/>
                <w:color w:val="auto"/>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开标时间及地点：</w:t>
            </w:r>
            <w:r/>
          </w:p>
          <w:p>
            <w:pPr>
              <w:keepLines w:val="0"/>
              <w:keepNext w:val="0"/>
              <w:pageBreakBefore w:val="0"/>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1、开标时间：</w:t>
            </w:r>
            <w:r>
              <w:rPr>
                <w:rFonts w:hint="eastAsia" w:ascii="宋体" w:hAnsi="宋体" w:cs="宋体"/>
                <w:b/>
                <w:bCs/>
                <w:color w:val="auto"/>
                <w:sz w:val="28"/>
                <w:szCs w:val="28"/>
                <w:lang w:eastAsia="zh-CN"/>
              </w:rPr>
              <w:t xml:space="preserve">202</w:t>
            </w:r>
            <w:r>
              <w:rPr>
                <w:rFonts w:hint="eastAsia" w:ascii="宋体" w:hAnsi="宋体" w:cs="宋体"/>
                <w:b/>
                <w:bCs/>
                <w:color w:val="auto"/>
                <w:sz w:val="28"/>
                <w:szCs w:val="28"/>
                <w:lang w:val="en-US" w:eastAsia="zh-CN"/>
              </w:rPr>
              <w:t xml:space="preserve">6</w:t>
            </w:r>
            <w:r>
              <w:rPr>
                <w:rFonts w:hint="eastAsia" w:ascii="宋体" w:hAnsi="宋体" w:cs="宋体"/>
                <w:b/>
                <w:bCs/>
                <w:color w:val="auto"/>
                <w:sz w:val="28"/>
                <w:szCs w:val="28"/>
                <w:lang w:eastAsia="zh-CN"/>
              </w:rPr>
              <w:t xml:space="preserve">年</w:t>
            </w:r>
            <w:r>
              <w:rPr>
                <w:rFonts w:hint="eastAsia" w:ascii="宋体" w:hAnsi="宋体" w:cs="宋体"/>
                <w:b/>
                <w:bCs/>
                <w:color w:val="auto"/>
                <w:sz w:val="28"/>
                <w:szCs w:val="28"/>
                <w:lang w:val="en-US" w:eastAsia="zh-CN"/>
              </w:rPr>
              <w:t xml:space="preserve">7月14日</w:t>
            </w:r>
            <w:r>
              <w:rPr>
                <w:rFonts w:hint="eastAsia" w:ascii="宋体" w:hAnsi="宋体" w:cs="宋体"/>
                <w:b/>
                <w:bCs/>
                <w:color w:val="auto"/>
                <w:sz w:val="28"/>
                <w:szCs w:val="28"/>
              </w:rPr>
              <w:t xml:space="preserve">09:30（标准时间）</w:t>
            </w:r>
            <w:r>
              <w:rPr>
                <w:rFonts w:hint="eastAsia" w:ascii="宋体" w:hAnsi="宋体" w:cs="宋体"/>
                <w:color w:val="auto"/>
                <w:sz w:val="28"/>
                <w:szCs w:val="28"/>
              </w:rPr>
              <w:t xml:space="preserve">。</w:t>
            </w:r>
            <w:r/>
          </w:p>
          <w:p>
            <w:pPr>
              <w:jc w:val="left"/>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(二十八)1</w:t>
            </w:r>
            <w:r/>
          </w:p>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1、推荐中标候选供应商名单。中标候选供应商数量应当根据采购需要确定，但必须按顺序排列中标候选供应商。</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2、采用综合评分法的，按评审后得分由高到低顺序排列。得分相同的，按投标报价由低到高顺序排列。得分且投标报价相同的，按技术</w:t>
            </w:r>
            <w:r>
              <w:rPr>
                <w:rFonts w:hint="eastAsia" w:ascii="宋体" w:hAnsi="宋体" w:cs="宋体"/>
                <w:color w:val="auto"/>
                <w:sz w:val="28"/>
                <w:szCs w:val="28"/>
                <w:lang w:eastAsia="zh-CN"/>
              </w:rPr>
              <w:t xml:space="preserve">部分</w:t>
            </w:r>
            <w:r>
              <w:rPr>
                <w:rFonts w:hint="eastAsia" w:ascii="宋体" w:hAnsi="宋体" w:cs="宋体"/>
                <w:color w:val="auto"/>
                <w:sz w:val="28"/>
                <w:szCs w:val="28"/>
              </w:rPr>
              <w:t xml:space="preserve">总得分顺序排列。</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left"/>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二十九</w:t>
            </w:r>
            <w:r>
              <w:rPr>
                <w:rFonts w:hint="eastAsia" w:ascii="宋体" w:hAnsi="宋体" w:cs="宋体"/>
                <w:color w:val="auto"/>
                <w:sz w:val="28"/>
                <w:szCs w:val="28"/>
              </w:rPr>
              <w:t xml:space="preserve">）</w:t>
            </w:r>
            <w:r/>
          </w:p>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评标中需要投标人对投标文件澄清或者说明的，应当通过“苏采云”</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系统交换数据电文。在评标期间，请投标人保持在线。</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rPr>
                <w:rFonts w:hint="eastAsia" w:ascii="宋体" w:hAnsi="宋体" w:cs="宋体"/>
                <w:b/>
                <w:bCs/>
                <w:color w:val="auto"/>
                <w:sz w:val="28"/>
                <w:szCs w:val="28"/>
              </w:rP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三十</w:t>
            </w:r>
            <w:r>
              <w:rPr>
                <w:rFonts w:hint="eastAsia" w:ascii="宋体" w:hAnsi="宋体" w:cs="宋体"/>
                <w:color w:val="auto"/>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numPr>
                <w:ilvl w:val="0"/>
                <w:numId w:val="0"/>
              </w:numPr>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评标委员会启动异常低价投标审查的情形和具体要求，包括:</w:t>
            </w:r>
            <w:r/>
          </w:p>
          <w:p>
            <w:pPr>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评审过程中出现下列情形之一的，评标委员会应当启动异常低价投标审查程序：</w:t>
            </w:r>
            <w:r/>
          </w:p>
          <w:p>
            <w:pPr>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投标报价低于采购项目预算50%的，即投标报价&lt;采购项目预算×50%；</w:t>
            </w:r>
            <w:r/>
          </w:p>
          <w:p>
            <w:pPr>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投标报价低于采购项目最高限价45%的，即投标报价&lt;采购项目最高限价×45%；</w:t>
            </w:r>
            <w:r/>
          </w:p>
          <w:p>
            <w:pPr>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评标委员会认定的投标人报价过低、有可能影响产品质量或者不能诚信履约的其他情形。</w:t>
            </w:r>
            <w:r/>
          </w:p>
          <w:p>
            <w:pPr>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启动异</w:t>
            </w:r>
            <w:r>
              <w:rPr>
                <w:rFonts w:hint="eastAsia" w:ascii="宋体" w:hAnsi="宋体" w:eastAsia="宋体" w:cs="宋体"/>
                <w:color w:val="auto"/>
                <w:sz w:val="28"/>
                <w:szCs w:val="28"/>
              </w:rPr>
              <w:t xml:space="preserve">常</w:t>
            </w:r>
            <w:r>
              <w:rPr>
                <w:rFonts w:hint="eastAsia" w:ascii="宋体" w:hAnsi="宋体" w:eastAsia="宋体" w:cs="宋体"/>
                <w:color w:val="auto"/>
                <w:sz w:val="28"/>
                <w:szCs w:val="28"/>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三十八</w:t>
            </w:r>
            <w:r>
              <w:rPr>
                <w:rFonts w:hint="eastAsia" w:ascii="宋体" w:hAnsi="宋体" w:cs="宋体"/>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pStyle w:val="1016"/>
              <w:keepLines w:val="0"/>
              <w:keepNext w:val="0"/>
              <w:pageBreakBefore w:val="0"/>
              <w:spacing w:line="480" w:lineRule="exact"/>
              <w:rPr>
                <w:rFonts w:hint="default" w:hAnsi="宋体" w:eastAsia="宋体"/>
                <w:color w:val="auto"/>
                <w:sz w:val="28"/>
                <w:szCs w:val="28"/>
                <w:lang w:val="en-US" w:eastAsia="zh-CN"/>
              </w:rPr>
            </w:pPr>
            <w:r>
              <w:rPr>
                <w:rFonts w:hint="eastAsia" w:ascii="宋体" w:hAnsi="宋体" w:eastAsia="宋体" w:cs="宋体"/>
                <w:color w:val="auto"/>
                <w:sz w:val="28"/>
                <w:szCs w:val="28"/>
                <w:lang w:val="zh-CN"/>
              </w:rPr>
              <w:t xml:space="preserve">履约保证金：</w:t>
            </w:r>
            <w:r>
              <w:rPr>
                <w:rFonts w:hint="eastAsia" w:hAnsi="宋体" w:cs="宋体"/>
                <w:color w:val="auto"/>
                <w:sz w:val="28"/>
                <w:szCs w:val="28"/>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供应商在法定质疑期内一次性提出针对同一采购程序环节的质疑。</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质疑接收人：赵茜茜；联系电话：0516-83205102；</w:t>
            </w:r>
            <w:r/>
          </w:p>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rPr>
            </w:pPr>
            <w:r>
              <w:rPr>
                <w:rFonts w:hint="eastAsia" w:ascii="宋体" w:hAnsi="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1"/>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招标文件中如需“授权代表签字或盖章”，</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可打印成文档。签字或盖章后再扫描上传，最后再电子签章</w:t>
            </w:r>
            <w:r>
              <w:rPr>
                <w:rFonts w:hint="eastAsia" w:ascii="宋体" w:hAnsi="宋体" w:eastAsia="宋体" w:cs="宋体"/>
                <w:color w:val="auto"/>
                <w:sz w:val="28"/>
                <w:szCs w:val="28"/>
                <w:highlight w:val="none"/>
                <w:lang w:eastAsia="zh-CN"/>
              </w:rPr>
              <w:t xml:space="preserve">。</w:t>
            </w:r>
            <w:r/>
          </w:p>
          <w:p>
            <w:pPr>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eastAsia="宋体" w:cs="宋体"/>
                <w:color w:val="auto"/>
                <w:sz w:val="28"/>
                <w:szCs w:val="28"/>
                <w:highlight w:val="none"/>
                <w:lang w:val="en-US" w:eastAsia="zh-CN"/>
              </w:rPr>
              <w:t xml:space="preserve">4、</w:t>
            </w:r>
            <w:r>
              <w:rPr>
                <w:rFonts w:ascii="宋体" w:hAnsi="宋体"/>
                <w:color w:val="auto"/>
                <w:sz w:val="28"/>
                <w:szCs w:val="28"/>
              </w:rPr>
              <w:t xml:space="preserve">中标人在收到中标通知书时，须向采购代理机构提交《开标一览表》和《分项价格表》的数据文件（WORD格式）。</w:t>
            </w:r>
            <w:r/>
          </w:p>
        </w:tc>
      </w:tr>
    </w:tbl>
    <w:p>
      <w:pPr>
        <w:ind w:firstLine="600"/>
        <w:spacing w:line="240" w:lineRule="exact"/>
        <w:widowControl/>
        <w:rPr>
          <w:rFonts w:hint="eastAsia" w:ascii="宋体" w:hAnsi="宋体" w:cs="宋体"/>
          <w:color w:val="auto"/>
          <w:sz w:val="30"/>
          <w:szCs w:val="30"/>
        </w:rPr>
      </w:pPr>
      <w:r/>
      <w:bookmarkStart w:id="15" w:name="_Toc522790133"/>
      <w:r/>
      <w:r/>
    </w:p>
    <w:p>
      <w:pPr>
        <w:spacing w:line="520" w:lineRule="exact"/>
        <w:widowControl/>
        <w:rPr>
          <w:rFonts w:hint="eastAsia" w:ascii="宋体" w:hAnsi="宋体" w:cs="宋体"/>
          <w:b/>
          <w:color w:val="auto"/>
          <w:sz w:val="30"/>
          <w:szCs w:val="30"/>
        </w:rPr>
      </w:pPr>
      <w:r/>
      <w:bookmarkStart w:id="16" w:name="_Toc523404698"/>
      <w:r>
        <w:rPr>
          <w:rFonts w:hint="eastAsia" w:ascii="宋体" w:hAnsi="宋体" w:cs="宋体"/>
          <w:color w:val="auto"/>
          <w:sz w:val="30"/>
          <w:szCs w:val="30"/>
        </w:rPr>
        <w:br w:type="page" w:clear="all"/>
      </w:r>
      <w:r>
        <w:rPr>
          <w:rFonts w:hint="eastAsia" w:ascii="宋体" w:hAnsi="宋体" w:cs="宋体"/>
          <w:color w:val="auto"/>
          <w:sz w:val="30"/>
          <w:szCs w:val="30"/>
        </w:rPr>
        <w:t xml:space="preserve">本章附件：</w:t>
      </w:r>
      <w:r>
        <w:rPr>
          <w:rFonts w:hint="eastAsia" w:ascii="宋体" w:hAnsi="宋体" w:cs="宋体"/>
          <w:b/>
          <w:color w:val="auto"/>
          <w:sz w:val="30"/>
          <w:szCs w:val="30"/>
        </w:rPr>
        <w:t xml:space="preserve">招标代理服务收费标准</w:t>
      </w:r>
      <w:r/>
    </w:p>
    <w:tbl>
      <w:tblPr>
        <w:tblStyle w:val="1029"/>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auto"/>
                <w:sz w:val="28"/>
                <w:szCs w:val="28"/>
                <w:highlight w:val="none"/>
                <w:vertAlign w:val="baseline"/>
              </w:rPr>
            </w:pPr>
            <w:r>
              <w:rPr>
                <w:rFonts w:hint="eastAsia" w:ascii="宋体" w:hAnsi="宋体" w:eastAsia="宋体" w:cs="宋体"/>
                <w:b/>
                <w:bCs/>
                <w:color w:val="auto"/>
                <w:sz w:val="28"/>
                <w:szCs w:val="28"/>
                <w:highlight w:val="none"/>
                <w:vertAlign w:val="baseline"/>
                <w:lang w:val="en-US" w:eastAsia="zh-CN"/>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auto"/>
                <w:sz w:val="28"/>
                <w:szCs w:val="28"/>
                <w:highlight w:val="none"/>
                <w:vertAlign w:val="baseline"/>
              </w:rPr>
            </w:pPr>
            <w:r>
              <w:rPr>
                <w:rFonts w:hint="eastAsia" w:ascii="宋体" w:hAnsi="宋体" w:eastAsia="宋体" w:cs="宋体"/>
                <w:b/>
                <w:bCs/>
                <w:color w:val="auto"/>
                <w:sz w:val="28"/>
                <w:szCs w:val="28"/>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0.005%</w:t>
            </w:r>
            <w:r/>
          </w:p>
        </w:tc>
      </w:tr>
    </w:tbl>
    <w:p>
      <w:pPr>
        <w:ind w:firstLine="560"/>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ind w:firstLine="560"/>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w:t>
      </w:r>
      <w:r>
        <w:rPr>
          <w:rFonts w:hint="eastAsia" w:ascii="宋体" w:hAnsi="宋体" w:eastAsia="宋体" w:cs="宋体"/>
          <w:color w:val="auto"/>
          <w:sz w:val="28"/>
          <w:szCs w:val="28"/>
          <w:lang w:val="en-US" w:eastAsia="zh-CN"/>
        </w:rPr>
        <w:t xml:space="preserve">各社会代理机构</w:t>
      </w:r>
      <w:r>
        <w:rPr>
          <w:rFonts w:hint="eastAsia" w:ascii="宋体" w:hAnsi="宋体" w:eastAsia="宋体" w:cs="宋体"/>
          <w:color w:val="auto"/>
          <w:sz w:val="28"/>
          <w:szCs w:val="28"/>
        </w:rPr>
        <w:t xml:space="preserve">不</w:t>
      </w:r>
      <w:r>
        <w:rPr>
          <w:rFonts w:hint="eastAsia" w:ascii="宋体" w:hAnsi="宋体" w:eastAsia="宋体" w:cs="宋体"/>
          <w:color w:val="auto"/>
          <w:sz w:val="28"/>
          <w:szCs w:val="28"/>
          <w:lang w:val="en-US" w:eastAsia="zh-CN"/>
        </w:rPr>
        <w:t xml:space="preserve">再</w:t>
      </w:r>
      <w:r>
        <w:rPr>
          <w:rFonts w:hint="eastAsia" w:ascii="宋体" w:hAnsi="宋体" w:eastAsia="宋体" w:cs="宋体"/>
          <w:color w:val="auto"/>
          <w:sz w:val="28"/>
          <w:szCs w:val="28"/>
        </w:rPr>
        <w:t xml:space="preserve">收取采购文件制作售卖费用。</w:t>
      </w:r>
      <w:r/>
    </w:p>
    <w:p>
      <w:pPr>
        <w:ind w:firstLine="560"/>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ind w:firstLine="560"/>
        <w:spacing w:line="240" w:lineRule="auto"/>
        <w:widowControl/>
        <w:rPr>
          <w:rFonts w:hint="default" w:ascii="宋体" w:hAnsi="宋体" w:eastAsia="宋体" w:cs="宋体"/>
          <w:color w:val="auto"/>
          <w:sz w:val="28"/>
          <w:szCs w:val="28"/>
          <w:lang w:val="en-US"/>
        </w:rPr>
      </w:pPr>
      <w:r>
        <w:rPr>
          <w:rFonts w:hint="eastAsia" w:ascii="宋体" w:hAnsi="宋体" w:eastAsia="宋体" w:cs="宋体"/>
          <w:color w:val="auto"/>
          <w:sz w:val="28"/>
          <w:szCs w:val="28"/>
        </w:rPr>
        <w:t xml:space="preserve">3.代理服务费基准金额（按差额定率累进法计算的）=中标金额（按差额定率累进法计算的）*费率（%）</w:t>
      </w:r>
      <w:r>
        <w:rPr>
          <w:rFonts w:hint="eastAsia" w:ascii="宋体" w:hAnsi="宋体" w:eastAsia="宋体" w:cs="宋体"/>
          <w:color w:val="auto"/>
          <w:sz w:val="28"/>
          <w:szCs w:val="28"/>
          <w:lang w:eastAsia="zh-CN"/>
        </w:rPr>
        <w:t xml:space="preserve">。</w:t>
      </w:r>
      <w:r/>
    </w:p>
    <w:p>
      <w:pPr>
        <w:ind w:firstLine="560"/>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定点类等无金额或事先不能计算出价格总额的项目，按</w:t>
      </w:r>
      <w:r>
        <w:rPr>
          <w:rFonts w:hint="eastAsia" w:ascii="宋体" w:hAnsi="宋体" w:eastAsia="宋体" w:cs="宋体"/>
          <w:color w:val="auto"/>
          <w:sz w:val="28"/>
          <w:szCs w:val="28"/>
        </w:rPr>
        <w:t xml:space="preserve">中标（成交）金额</w:t>
      </w:r>
      <w:r>
        <w:rPr>
          <w:rFonts w:hint="eastAsia" w:ascii="宋体" w:hAnsi="宋体" w:eastAsia="宋体" w:cs="宋体"/>
          <w:color w:val="auto"/>
          <w:sz w:val="28"/>
          <w:szCs w:val="28"/>
          <w:lang w:val="en-US" w:eastAsia="zh-CN"/>
        </w:rPr>
        <w:t xml:space="preserve">100</w:t>
      </w:r>
      <w:r>
        <w:rPr>
          <w:rFonts w:hint="eastAsia" w:ascii="宋体" w:hAnsi="宋体" w:eastAsia="宋体" w:cs="宋体"/>
          <w:color w:val="auto"/>
          <w:sz w:val="28"/>
          <w:szCs w:val="28"/>
        </w:rPr>
        <w:t xml:space="preserve">万元计算。</w:t>
      </w:r>
      <w:r/>
    </w:p>
    <w:p>
      <w:pPr>
        <w:ind w:firstLine="560"/>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6.有分包（分标段）的按一个项目计算。</w:t>
      </w:r>
      <w:r/>
    </w:p>
    <w:p>
      <w:pPr>
        <w:ind w:firstLine="560"/>
        <w:spacing w:line="24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7</w:t>
      </w:r>
      <w:r>
        <w:rPr>
          <w:rFonts w:hint="eastAsia" w:ascii="宋体" w:hAnsi="宋体" w:eastAsia="宋体" w:cs="宋体"/>
          <w:color w:val="auto"/>
          <w:sz w:val="28"/>
          <w:szCs w:val="28"/>
        </w:rPr>
        <w:t xml:space="preserve">.以上价格为协会指导价，双方可</w:t>
      </w:r>
      <w:r>
        <w:rPr>
          <w:rFonts w:hint="eastAsia" w:ascii="宋体" w:hAnsi="宋体" w:eastAsia="宋体" w:cs="宋体"/>
          <w:color w:val="auto"/>
          <w:sz w:val="28"/>
          <w:szCs w:val="28"/>
          <w:lang w:val="en-US" w:eastAsia="zh-CN"/>
        </w:rPr>
        <w:t xml:space="preserve">根据项目难易程度和优质优价原则</w:t>
      </w:r>
      <w:r>
        <w:rPr>
          <w:rFonts w:hint="eastAsia" w:ascii="宋体" w:hAnsi="宋体" w:eastAsia="宋体" w:cs="宋体"/>
          <w:color w:val="auto"/>
          <w:sz w:val="28"/>
          <w:szCs w:val="28"/>
        </w:rPr>
        <w:t xml:space="preserve">协商</w:t>
      </w:r>
      <w:r>
        <w:rPr>
          <w:rFonts w:hint="eastAsia" w:ascii="宋体" w:hAnsi="宋体" w:eastAsia="宋体" w:cs="宋体"/>
          <w:color w:val="auto"/>
          <w:sz w:val="28"/>
          <w:szCs w:val="28"/>
          <w:lang w:val="en-US" w:eastAsia="zh-CN"/>
        </w:rPr>
        <w:t xml:space="preserve">确</w:t>
      </w:r>
      <w:r>
        <w:rPr>
          <w:rFonts w:hint="eastAsia" w:ascii="宋体" w:hAnsi="宋体" w:eastAsia="宋体" w:cs="宋体"/>
          <w:color w:val="auto"/>
          <w:sz w:val="28"/>
          <w:szCs w:val="28"/>
        </w:rPr>
        <w:t xml:space="preserve">定</w:t>
      </w:r>
      <w:r>
        <w:rPr>
          <w:rFonts w:hint="eastAsia" w:ascii="宋体" w:hAnsi="宋体" w:eastAsia="宋体" w:cs="宋体"/>
          <w:color w:val="auto"/>
          <w:sz w:val="28"/>
          <w:szCs w:val="28"/>
          <w:lang w:eastAsia="zh-CN"/>
        </w:rPr>
        <w:t xml:space="preserve">。</w:t>
      </w:r>
      <w:r/>
    </w:p>
    <w:p>
      <w:pPr>
        <w:ind w:firstLine="560"/>
        <w:spacing w:line="240" w:lineRule="auto"/>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账户信息：</w:t>
      </w:r>
      <w:r/>
    </w:p>
    <w:p>
      <w:pPr>
        <w:ind w:firstLine="560"/>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收款人：江苏中际招标代理有限公司</w:t>
      </w:r>
      <w:r/>
    </w:p>
    <w:p>
      <w:pPr>
        <w:ind w:firstLine="560"/>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开户银行：徐州农村商业银行股份有限公司彭园支行</w:t>
      </w:r>
      <w:r/>
    </w:p>
    <w:p>
      <w:pPr>
        <w:ind w:firstLine="560"/>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账号：3203020171010000003980</w:t>
      </w:r>
      <w:r/>
    </w:p>
    <w:p>
      <w:pPr>
        <w:ind w:firstLine="560"/>
        <w:spacing w:line="240" w:lineRule="auto"/>
        <w:widowControl/>
        <w:rPr>
          <w:rFonts w:hint="eastAsia" w:ascii="仿宋" w:hAnsi="仿宋" w:eastAsia="仿宋" w:cs="仿宋"/>
          <w:color w:val="auto"/>
          <w:sz w:val="28"/>
          <w:szCs w:val="28"/>
        </w:rPr>
      </w:pPr>
      <w:r>
        <w:rPr>
          <w:rFonts w:hint="eastAsia" w:ascii="宋体" w:hAnsi="宋体" w:eastAsia="宋体" w:cs="宋体"/>
          <w:color w:val="auto"/>
          <w:sz w:val="28"/>
          <w:szCs w:val="28"/>
        </w:rPr>
        <w:t xml:space="preserve">行号：314303000180</w:t>
      </w:r>
      <w:r/>
    </w:p>
    <w:p>
      <w:pPr>
        <w:ind w:firstLine="56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numPr>
          <w:ilvl w:val="0"/>
          <w:numId w:val="1"/>
        </w:numPr>
        <w:ind w:firstLine="420"/>
        <w:jc w:val="center"/>
        <w:spacing w:line="520" w:lineRule="exact"/>
        <w:widowControl/>
        <w:rPr>
          <w:rFonts w:hint="eastAsia" w:ascii="宋体" w:hAnsi="宋体" w:cs="宋体"/>
          <w:b/>
          <w:bCs/>
          <w:color w:val="auto"/>
          <w:sz w:val="30"/>
          <w:szCs w:val="44"/>
        </w:rPr>
      </w:pPr>
      <w:r>
        <w:rPr>
          <w:rFonts w:hint="eastAsia" w:ascii="宋体" w:hAnsi="宋体" w:cs="宋体"/>
          <w:color w:val="auto"/>
        </w:rPr>
        <w:br w:type="page" w:clear="all"/>
      </w:r>
      <w:r>
        <w:rPr>
          <w:rFonts w:hint="eastAsia" w:ascii="宋体" w:hAnsi="宋体" w:cs="宋体"/>
          <w:b/>
          <w:bCs/>
          <w:color w:val="auto"/>
          <w:sz w:val="30"/>
          <w:szCs w:val="44"/>
        </w:rPr>
        <w:t xml:space="preserve"> 评标标准</w:t>
      </w:r>
      <w:bookmarkEnd w:id="15"/>
      <w:r/>
      <w:bookmarkEnd w:id="16"/>
      <w:r/>
      <w:r/>
    </w:p>
    <w:tbl>
      <w:tblPr>
        <w:tblStyle w:val="712"/>
        <w:tblW w:w="10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295"/>
        <w:gridCol w:w="8505"/>
      </w:tblGrid>
      <w:tr>
        <w:trPr>
          <w:jc w:val="center"/>
          <w:trHeight w:val="566"/>
        </w:trPr>
        <w:tc>
          <w:tcPr>
            <w:gridSpan w:val="2"/>
            <w:tcW w:w="21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pacing w:val="-2"/>
                <w:sz w:val="28"/>
                <w:szCs w:val="28"/>
              </w:rPr>
            </w:pPr>
            <w:r>
              <w:rPr>
                <w:rFonts w:hint="eastAsia" w:ascii="宋体" w:hAnsi="宋体" w:eastAsia="宋体" w:cs="宋体"/>
                <w:b/>
                <w:bCs/>
                <w:color w:val="auto"/>
                <w:spacing w:val="-2"/>
                <w:sz w:val="28"/>
                <w:szCs w:val="28"/>
              </w:rPr>
              <w:t xml:space="preserve">评分因素</w:t>
            </w:r>
            <w:r/>
          </w:p>
        </w:tc>
        <w:tc>
          <w:tcPr>
            <w:tcW w:w="850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pacing w:val="-2"/>
                <w:sz w:val="28"/>
                <w:szCs w:val="28"/>
              </w:rPr>
            </w:pPr>
            <w:r>
              <w:rPr>
                <w:rFonts w:hint="eastAsia" w:ascii="宋体" w:hAnsi="宋体" w:eastAsia="宋体" w:cs="宋体"/>
                <w:b/>
                <w:bCs/>
                <w:color w:val="auto"/>
                <w:spacing w:val="-2"/>
                <w:sz w:val="28"/>
                <w:szCs w:val="28"/>
              </w:rPr>
              <w:t xml:space="preserve">评审标准</w:t>
            </w:r>
            <w:r/>
          </w:p>
        </w:tc>
      </w:tr>
      <w:tr>
        <w:trPr>
          <w:jc w:val="center"/>
          <w:trHeight w:val="53"/>
        </w:trPr>
        <w:tc>
          <w:tcPr>
            <w:gridSpan w:val="2"/>
            <w:tcW w:w="217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价格（10分）     </w:t>
            </w:r>
            <w:r/>
          </w:p>
        </w:tc>
        <w:tc>
          <w:tcPr>
            <w:tcW w:w="8505" w:type="dxa"/>
            <w:vAlign w:val="center"/>
            <w:textDirection w:val="lrTb"/>
            <w:noWrap w:val="false"/>
          </w:tcPr>
          <w:p>
            <w:pPr>
              <w:keepLines w:val="0"/>
              <w:keepNext w:val="0"/>
              <w:pageBreakBefore w:val="0"/>
              <w:spacing w:line="440" w:lineRule="exact"/>
              <w:widowControl w:val="off"/>
              <w:rPr>
                <w:rFonts w:hint="eastAsia" w:ascii="宋体" w:hAnsi="宋体" w:eastAsia="宋体" w:cs="宋体"/>
                <w:b/>
                <w:color w:val="auto"/>
                <w:spacing w:val="-2"/>
                <w:sz w:val="28"/>
                <w:szCs w:val="28"/>
              </w:rPr>
            </w:pPr>
            <w:r>
              <w:rPr>
                <w:rFonts w:hint="eastAsia" w:ascii="宋体" w:hAnsi="宋体" w:eastAsia="宋体" w:cs="宋体"/>
                <w:b w:val="0"/>
                <w:bCs/>
                <w:color w:val="auto"/>
                <w:spacing w:val="-2"/>
                <w:sz w:val="28"/>
                <w:szCs w:val="28"/>
                <w:lang w:val="en-US" w:eastAsia="zh-CN"/>
              </w:rPr>
              <w:t xml:space="preserve">各投标人价格得分=最低报价÷各投标人评审价格×10。得分四舍五入保留小数点后2位。</w:t>
            </w:r>
            <w:r/>
          </w:p>
        </w:tc>
      </w:tr>
      <w:tr>
        <w:trPr>
          <w:jc w:val="center"/>
          <w:trHeight w:val="53"/>
        </w:trPr>
        <w:tc>
          <w:tcPr>
            <w:tcW w:w="882"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pacing w:val="-2"/>
                <w:sz w:val="28"/>
                <w:szCs w:val="28"/>
                <w:lang w:eastAsia="zh-CN"/>
              </w:rPr>
            </w:pPr>
            <w:r>
              <w:rPr>
                <w:rFonts w:hint="eastAsia" w:ascii="宋体" w:hAnsi="宋体" w:cs="宋体"/>
                <w:color w:val="auto"/>
                <w:spacing w:val="-2"/>
                <w:sz w:val="28"/>
                <w:szCs w:val="28"/>
                <w:lang w:eastAsia="zh-CN"/>
              </w:rPr>
              <w:t xml:space="preserve">商务部分（</w:t>
            </w:r>
            <w:r>
              <w:rPr>
                <w:rFonts w:hint="eastAsia" w:ascii="宋体" w:hAnsi="宋体" w:cs="宋体"/>
                <w:color w:val="auto"/>
                <w:spacing w:val="-2"/>
                <w:sz w:val="28"/>
                <w:szCs w:val="28"/>
                <w:lang w:val="en-US" w:eastAsia="zh-CN"/>
              </w:rPr>
              <w:t xml:space="preserve">16分</w:t>
            </w:r>
            <w:r>
              <w:rPr>
                <w:rFonts w:hint="eastAsia" w:ascii="宋体" w:hAnsi="宋体" w:cs="宋体"/>
                <w:color w:val="auto"/>
                <w:spacing w:val="-2"/>
                <w:sz w:val="28"/>
                <w:szCs w:val="28"/>
                <w:lang w:eastAsia="zh-CN"/>
              </w:rPr>
              <w:t xml:space="preserve">）</w:t>
            </w:r>
            <w:r/>
          </w:p>
        </w:tc>
        <w:tc>
          <w:tcPr>
            <w:tcW w:w="129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pacing w:val="-2"/>
                <w:sz w:val="28"/>
                <w:szCs w:val="28"/>
                <w:lang w:eastAsia="zh-CN"/>
              </w:rPr>
            </w:pPr>
            <w:r>
              <w:rPr>
                <w:rFonts w:hint="eastAsia" w:ascii="宋体" w:hAnsi="宋体" w:eastAsia="宋体" w:cs="宋体"/>
                <w:color w:val="auto"/>
                <w:spacing w:val="-2"/>
                <w:sz w:val="28"/>
                <w:szCs w:val="28"/>
                <w:lang w:eastAsia="zh-CN"/>
              </w:rPr>
              <w:t xml:space="preserve">人员配备具体方案（</w:t>
            </w:r>
            <w:r>
              <w:rPr>
                <w:rFonts w:hint="eastAsia" w:ascii="宋体" w:hAnsi="宋体" w:eastAsia="宋体" w:cs="宋体"/>
                <w:color w:val="auto"/>
                <w:spacing w:val="-2"/>
                <w:sz w:val="28"/>
                <w:szCs w:val="28"/>
                <w:lang w:val="en-US" w:eastAsia="zh-CN"/>
              </w:rPr>
              <w:t xml:space="preserve">1</w:t>
            </w:r>
            <w:r>
              <w:rPr>
                <w:rFonts w:hint="eastAsia" w:ascii="宋体" w:hAnsi="宋体" w:cs="宋体"/>
                <w:color w:val="auto"/>
                <w:spacing w:val="-2"/>
                <w:sz w:val="28"/>
                <w:szCs w:val="28"/>
                <w:lang w:val="en-US" w:eastAsia="zh-CN"/>
              </w:rPr>
              <w:t xml:space="preserve">6</w:t>
            </w:r>
            <w:r>
              <w:rPr>
                <w:rFonts w:hint="eastAsia" w:ascii="宋体" w:hAnsi="宋体" w:eastAsia="宋体" w:cs="宋体"/>
                <w:color w:val="auto"/>
                <w:spacing w:val="-2"/>
                <w:sz w:val="28"/>
                <w:szCs w:val="28"/>
                <w:lang w:val="en-US" w:eastAsia="zh-CN"/>
              </w:rPr>
              <w:t xml:space="preserve">分</w:t>
            </w:r>
            <w:r>
              <w:rPr>
                <w:rFonts w:hint="eastAsia" w:ascii="宋体" w:hAnsi="宋体" w:eastAsia="宋体" w:cs="宋体"/>
                <w:color w:val="auto"/>
                <w:spacing w:val="-2"/>
                <w:sz w:val="28"/>
                <w:szCs w:val="28"/>
                <w:lang w:eastAsia="zh-CN"/>
              </w:rPr>
              <w:t xml:space="preserve">）</w:t>
            </w:r>
            <w:r/>
          </w:p>
        </w:tc>
        <w:tc>
          <w:tcPr>
            <w:tcW w:w="8505"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1</w:t>
            </w:r>
            <w:r>
              <w:rPr>
                <w:rFonts w:hint="eastAsia" w:ascii="宋体" w:hAnsi="宋体" w:cs="宋体"/>
                <w:b w:val="0"/>
                <w:bCs w:val="0"/>
                <w:color w:val="auto"/>
                <w:spacing w:val="-2"/>
                <w:sz w:val="28"/>
                <w:szCs w:val="28"/>
                <w:lang w:val="en-US" w:eastAsia="zh-CN"/>
              </w:rPr>
              <w:t xml:space="preserve">、</w:t>
            </w:r>
            <w:r>
              <w:rPr>
                <w:rFonts w:hint="eastAsia" w:ascii="宋体" w:hAnsi="宋体" w:eastAsia="宋体" w:cs="宋体"/>
                <w:b w:val="0"/>
                <w:bCs w:val="0"/>
                <w:color w:val="auto"/>
                <w:spacing w:val="-2"/>
                <w:sz w:val="28"/>
                <w:szCs w:val="28"/>
                <w:lang w:val="en-US" w:eastAsia="zh-CN"/>
              </w:rPr>
              <w:t xml:space="preserve">投标文件每提供1份Oracle OCP认证证书或 MySQL OCP 认证证书得1分，本项最高得2分，未提供得0分；</w:t>
            </w:r>
            <w:r/>
          </w:p>
          <w:p>
            <w:pPr>
              <w:ind w:firstLine="0"/>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2.投标文件中每提供1份信息系统项目管理师（高级）证书得2分，本项最高得4分，未提供得0分；</w:t>
            </w:r>
            <w:r/>
          </w:p>
          <w:p>
            <w:pPr>
              <w:ind w:firstLine="0"/>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3.投标文件中每提供1份RHCE红帽认证工程师证书得2分，本项最高得4分，未提供得0分；</w:t>
            </w:r>
            <w:r/>
          </w:p>
          <w:p>
            <w:pPr>
              <w:ind w:firstLine="0"/>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4.投标文件中每提供1份VMware VCP认证工程师证书得2分，本项最高得4分，未提供得0分；</w:t>
            </w:r>
            <w:r/>
          </w:p>
          <w:p>
            <w:pPr>
              <w:ind w:firstLine="0"/>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5.投标文件中提供CISA注册信息系统审计师证书得2分，本项最高得2分，未提供得0分。</w:t>
            </w:r>
            <w:r/>
          </w:p>
          <w:p>
            <w:pPr>
              <w:ind w:firstLine="0"/>
              <w:keepLines w:val="0"/>
              <w:keepNext w:val="0"/>
              <w:pageBreakBefore w:val="0"/>
              <w:spacing w:line="440" w:lineRule="exact"/>
              <w:widowControl w:val="off"/>
              <w:rPr>
                <w:rFonts w:hint="eastAsia" w:ascii="宋体" w:hAnsi="宋体" w:eastAsia="宋体" w:cs="宋体"/>
                <w:b w:val="0"/>
                <w:bCs/>
                <w:color w:val="auto"/>
                <w:spacing w:val="-2"/>
                <w:sz w:val="28"/>
                <w:szCs w:val="28"/>
                <w:lang w:val="en-US" w:eastAsia="zh-CN"/>
              </w:rPr>
            </w:pPr>
            <w:r>
              <w:rPr>
                <w:rFonts w:hint="eastAsia" w:ascii="宋体" w:hAnsi="宋体" w:eastAsia="宋体" w:cs="宋体"/>
                <w:b/>
                <w:bCs/>
                <w:color w:val="auto"/>
                <w:spacing w:val="-2"/>
                <w:sz w:val="28"/>
                <w:szCs w:val="28"/>
                <w:lang w:val="en-US" w:eastAsia="zh-CN"/>
              </w:rPr>
              <w:t xml:space="preserve">投标文件中提供上述人员相关证书原件的扫描件及投标人本项目开标时间前6个月内任一个月为上述人员缴纳社保的证明材料原件的扫描</w:t>
            </w:r>
            <w:r>
              <w:rPr>
                <w:rFonts w:hint="eastAsia" w:ascii="宋体" w:hAnsi="宋体" w:eastAsia="宋体" w:cs="宋体"/>
                <w:b/>
                <w:bCs/>
                <w:color w:val="auto"/>
                <w:spacing w:val="-2"/>
                <w:sz w:val="28"/>
                <w:szCs w:val="28"/>
                <w:lang w:val="en-US" w:eastAsia="zh-CN"/>
              </w:rPr>
              <w:t xml:space="preserve">件</w:t>
            </w:r>
            <w:r>
              <w:rPr>
                <w:rFonts w:hint="eastAsia" w:ascii="宋体" w:hAnsi="宋体" w:cs="宋体"/>
                <w:b/>
                <w:bCs/>
                <w:color w:val="auto"/>
                <w:spacing w:val="-2"/>
                <w:sz w:val="28"/>
                <w:szCs w:val="28"/>
                <w:lang w:val="en-US" w:eastAsia="zh-CN"/>
              </w:rPr>
              <w:t xml:space="preserve">（</w:t>
            </w:r>
            <w:r>
              <w:rPr>
                <w:rFonts w:hint="eastAsia" w:ascii="宋体" w:hAnsi="宋体" w:eastAsia="宋体" w:cs="宋体"/>
                <w:b/>
                <w:bCs/>
                <w:color w:val="auto"/>
                <w:sz w:val="28"/>
                <w:szCs w:val="28"/>
                <w:highlight w:val="none"/>
                <w:lang w:val="en-US" w:eastAsia="zh-CN" w:bidi="ar-SA"/>
              </w:rPr>
              <w:t xml:space="preserve">若为联合体投标，则以联合体主体提供材料为准</w:t>
            </w:r>
            <w:r>
              <w:rPr>
                <w:rFonts w:hint="eastAsia" w:ascii="宋体" w:hAnsi="宋体" w:cs="宋体"/>
                <w:b/>
                <w:bCs/>
                <w:color w:val="auto"/>
                <w:spacing w:val="-2"/>
                <w:sz w:val="28"/>
                <w:szCs w:val="28"/>
                <w:lang w:val="en-US" w:eastAsia="zh-CN"/>
              </w:rPr>
              <w:t xml:space="preserve">）</w:t>
            </w:r>
            <w:r>
              <w:rPr>
                <w:rFonts w:hint="eastAsia" w:ascii="宋体" w:hAnsi="宋体" w:eastAsia="宋体" w:cs="宋体"/>
                <w:b/>
                <w:bCs/>
                <w:color w:val="auto"/>
                <w:spacing w:val="-2"/>
                <w:sz w:val="28"/>
                <w:szCs w:val="28"/>
                <w:lang w:val="en-US" w:eastAsia="zh-CN"/>
              </w:rPr>
              <w:t xml:space="preserve">。</w:t>
            </w:r>
            <w:r/>
          </w:p>
        </w:tc>
      </w:tr>
      <w:tr>
        <w:trPr>
          <w:jc w:val="center"/>
          <w:trHeight w:val="90"/>
        </w:trPr>
        <w:tc>
          <w:tcPr>
            <w:tcW w:w="882"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技术部分（</w:t>
            </w:r>
            <w:r>
              <w:rPr>
                <w:rFonts w:hint="eastAsia" w:ascii="宋体" w:hAnsi="宋体" w:cs="宋体"/>
                <w:color w:val="auto"/>
                <w:spacing w:val="-2"/>
                <w:sz w:val="28"/>
                <w:szCs w:val="28"/>
                <w:lang w:val="en-US" w:eastAsia="zh-CN"/>
              </w:rPr>
              <w:t xml:space="preserve">74</w:t>
            </w:r>
            <w:r>
              <w:rPr>
                <w:rFonts w:hint="eastAsia" w:ascii="宋体" w:hAnsi="宋体" w:eastAsia="宋体" w:cs="宋体"/>
                <w:color w:val="auto"/>
                <w:spacing w:val="-2"/>
                <w:sz w:val="28"/>
                <w:szCs w:val="28"/>
              </w:rPr>
              <w:t xml:space="preserve">分）</w:t>
            </w:r>
            <w:r/>
          </w:p>
        </w:tc>
        <w:tc>
          <w:tcPr>
            <w:tcW w:w="1295" w:type="dxa"/>
            <w:vAlign w:val="center"/>
            <w:textDirection w:val="lrTb"/>
            <w:noWrap w:val="false"/>
          </w:tcPr>
          <w:p>
            <w:pPr>
              <w:keepLines w:val="0"/>
              <w:keepNext w:val="0"/>
              <w:pageBreakBefore w:val="0"/>
              <w:spacing w:line="440" w:lineRule="exact"/>
              <w:widowControl w:val="off"/>
              <w:rPr>
                <w:rFonts w:hint="default" w:ascii="宋体" w:hAnsi="宋体" w:eastAsia="宋体" w:cs="宋体"/>
                <w:color w:val="auto"/>
                <w:spacing w:val="-2"/>
                <w:sz w:val="28"/>
                <w:szCs w:val="28"/>
                <w:lang w:val="en-US" w:eastAsia="zh-CN"/>
              </w:rPr>
            </w:pPr>
            <w:r>
              <w:rPr>
                <w:rFonts w:hint="default" w:ascii="宋体" w:hAnsi="宋体" w:eastAsia="宋体" w:cs="宋体"/>
                <w:color w:val="auto"/>
                <w:spacing w:val="-2"/>
                <w:sz w:val="28"/>
                <w:szCs w:val="28"/>
                <w:lang w:val="en-US" w:eastAsia="zh-CN"/>
              </w:rPr>
              <w:t xml:space="preserve">人证比对、面部识别系统、自助设备服务方案（6分）</w:t>
            </w:r>
            <w:r/>
          </w:p>
        </w:tc>
        <w:tc>
          <w:tcPr>
            <w:tcW w:w="8505"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根据投标文件中提供</w:t>
            </w:r>
            <w:r>
              <w:rPr>
                <w:rFonts w:hint="default" w:ascii="宋体" w:hAnsi="宋体" w:eastAsia="宋体" w:cs="宋体"/>
                <w:b w:val="0"/>
                <w:bCs w:val="0"/>
                <w:color w:val="auto"/>
                <w:spacing w:val="-2"/>
                <w:sz w:val="28"/>
                <w:szCs w:val="28"/>
                <w:lang w:val="en-US" w:eastAsia="zh-CN"/>
              </w:rPr>
              <w:t xml:space="preserve">人证比对、面部识别系统、自助设备服务方案</w:t>
            </w:r>
            <w:r>
              <w:rPr>
                <w:rFonts w:hint="eastAsia" w:ascii="宋体" w:hAnsi="宋体" w:eastAsia="宋体" w:cs="宋体"/>
                <w:b w:val="0"/>
                <w:bCs w:val="0"/>
                <w:color w:val="auto"/>
                <w:spacing w:val="-2"/>
                <w:sz w:val="28"/>
                <w:szCs w:val="28"/>
                <w:lang w:val="en-US" w:eastAsia="zh-CN"/>
              </w:rPr>
              <w:t xml:space="preserve">内容的全面性、可行性等综合评分。</w:t>
            </w:r>
            <w:r/>
          </w:p>
          <w:p>
            <w:pPr>
              <w:ind w:firstLine="0"/>
              <w:jc w:val="left"/>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全面性（3分)：全面具体详实得3分；较全面得2分；不全面得1分。</w:t>
            </w:r>
            <w:r/>
          </w:p>
          <w:p>
            <w:pPr>
              <w:ind w:firstLine="0"/>
              <w:jc w:val="left"/>
              <w:keepLines w:val="0"/>
              <w:keepNext w:val="0"/>
              <w:pageBreakBefore w:val="0"/>
              <w:spacing w:line="440" w:lineRule="exact"/>
              <w:widowControl w:val="off"/>
              <w:rPr>
                <w:rFonts w:hint="eastAsia" w:ascii="宋体" w:hAnsi="宋体" w:eastAsia="宋体" w:cs="宋体"/>
                <w:color w:val="auto"/>
                <w:spacing w:val="-2"/>
                <w:sz w:val="28"/>
                <w:szCs w:val="28"/>
                <w:lang w:eastAsia="zh-CN"/>
              </w:rPr>
            </w:pPr>
            <w:r>
              <w:rPr>
                <w:rFonts w:hint="eastAsia" w:ascii="宋体" w:hAnsi="宋体" w:eastAsia="宋体" w:cs="宋体"/>
                <w:b w:val="0"/>
                <w:bCs w:val="0"/>
                <w:color w:val="auto"/>
                <w:spacing w:val="-2"/>
                <w:sz w:val="28"/>
                <w:szCs w:val="28"/>
                <w:lang w:val="en-US" w:eastAsia="zh-CN"/>
              </w:rPr>
              <w:t xml:space="preserve">可行性(3分)：符合实际切实可行得3分；较切实可行得2分；可行性欠缺得1分。</w:t>
            </w:r>
            <w:r>
              <w:rPr>
                <w:rFonts w:hint="eastAsia" w:ascii="宋体" w:hAnsi="宋体" w:eastAsia="宋体" w:cs="宋体"/>
                <w:b w:val="0"/>
                <w:bCs w:val="0"/>
                <w:color w:val="auto"/>
                <w:spacing w:val="-2"/>
                <w:sz w:val="28"/>
                <w:szCs w:val="28"/>
                <w:lang w:val="en-US" w:eastAsia="zh-CN"/>
              </w:rPr>
              <w:br/>
            </w:r>
            <w:r>
              <w:rPr>
                <w:rFonts w:hint="eastAsia" w:ascii="宋体" w:hAnsi="宋体" w:eastAsia="宋体" w:cs="宋体"/>
                <w:b w:val="0"/>
                <w:bCs w:val="0"/>
                <w:color w:val="auto"/>
                <w:spacing w:val="-2"/>
                <w:sz w:val="28"/>
                <w:szCs w:val="28"/>
                <w:lang w:val="en-US" w:eastAsia="zh-CN"/>
              </w:rPr>
              <w:t xml:space="preserve">未提供本项内容的得0分。</w:t>
            </w:r>
            <w:r/>
          </w:p>
        </w:tc>
      </w:tr>
      <w:tr>
        <w:trPr>
          <w:jc w:val="center"/>
          <w:trHeight w:val="375"/>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r>
            <w:r/>
          </w:p>
        </w:tc>
        <w:tc>
          <w:tcPr>
            <w:tcW w:w="12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pacing w:val="-2"/>
                <w:sz w:val="28"/>
                <w:szCs w:val="28"/>
                <w:lang w:val="en-US" w:eastAsia="zh-CN"/>
              </w:rPr>
            </w:pPr>
            <w:r>
              <w:rPr>
                <w:rFonts w:hint="eastAsia" w:ascii="宋体" w:hAnsi="宋体" w:eastAsia="宋体" w:cs="宋体"/>
                <w:color w:val="auto"/>
                <w:spacing w:val="-2"/>
                <w:sz w:val="28"/>
                <w:szCs w:val="28"/>
                <w:lang w:val="en-US" w:eastAsia="zh-CN"/>
              </w:rPr>
              <w:t xml:space="preserve">桌面运维服务方案（6分）</w:t>
            </w:r>
            <w:r/>
          </w:p>
        </w:tc>
        <w:tc>
          <w:tcPr>
            <w:tcW w:w="8505"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根据投标文件中提供桌面运维服务</w:t>
            </w:r>
            <w:r>
              <w:rPr>
                <w:rFonts w:hint="default" w:ascii="宋体" w:hAnsi="宋体" w:eastAsia="宋体" w:cs="宋体"/>
                <w:b w:val="0"/>
                <w:bCs w:val="0"/>
                <w:color w:val="auto"/>
                <w:spacing w:val="-2"/>
                <w:sz w:val="28"/>
                <w:szCs w:val="28"/>
                <w:lang w:val="en-US" w:eastAsia="zh-CN"/>
              </w:rPr>
              <w:t xml:space="preserve">方案</w:t>
            </w:r>
            <w:r>
              <w:rPr>
                <w:rFonts w:hint="eastAsia" w:ascii="宋体" w:hAnsi="宋体" w:eastAsia="宋体" w:cs="宋体"/>
                <w:b w:val="0"/>
                <w:bCs w:val="0"/>
                <w:color w:val="auto"/>
                <w:spacing w:val="-2"/>
                <w:sz w:val="28"/>
                <w:szCs w:val="28"/>
                <w:lang w:val="en-US" w:eastAsia="zh-CN"/>
              </w:rPr>
              <w:t xml:space="preserve">内容的全面性、可行性等综合评分。</w:t>
            </w:r>
            <w:r/>
          </w:p>
          <w:p>
            <w:pPr>
              <w:ind w:firstLine="0"/>
              <w:jc w:val="left"/>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全面性（3分)：全面具体详实得3分；较全面得2分；不全面得1分。</w:t>
            </w:r>
            <w:r/>
          </w:p>
          <w:p>
            <w:pPr>
              <w:ind w:firstLine="0"/>
              <w:jc w:val="left"/>
              <w:keepLines w:val="0"/>
              <w:keepNext w:val="0"/>
              <w:pageBreakBefore w:val="0"/>
              <w:spacing w:line="440" w:lineRule="exact"/>
              <w:widowControl w:val="off"/>
              <w:rPr>
                <w:rFonts w:hint="eastAsia" w:ascii="宋体" w:hAnsi="宋体" w:eastAsia="宋体" w:cs="宋体"/>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可行性(3分)：符合实际切实可行得3分；较切实可行得2分；可行性欠缺得1分。</w:t>
            </w:r>
            <w:r>
              <w:rPr>
                <w:rFonts w:hint="eastAsia" w:ascii="宋体" w:hAnsi="宋体" w:eastAsia="宋体" w:cs="宋体"/>
                <w:b w:val="0"/>
                <w:bCs w:val="0"/>
                <w:color w:val="auto"/>
                <w:spacing w:val="-2"/>
                <w:sz w:val="28"/>
                <w:szCs w:val="28"/>
                <w:lang w:val="en-US" w:eastAsia="zh-CN"/>
              </w:rPr>
              <w:br/>
            </w:r>
            <w:r>
              <w:rPr>
                <w:rFonts w:hint="eastAsia" w:ascii="宋体" w:hAnsi="宋体" w:eastAsia="宋体" w:cs="宋体"/>
                <w:b w:val="0"/>
                <w:bCs w:val="0"/>
                <w:color w:val="auto"/>
                <w:spacing w:val="-2"/>
                <w:sz w:val="28"/>
                <w:szCs w:val="28"/>
                <w:lang w:val="en-US" w:eastAsia="zh-CN"/>
              </w:rPr>
              <w:t xml:space="preserve">未提供本项内容的得0分。</w:t>
            </w:r>
            <w:r/>
          </w:p>
        </w:tc>
      </w:tr>
      <w:tr>
        <w:trPr>
          <w:jc w:val="center"/>
          <w:trHeight w:val="3858"/>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r>
            <w:r/>
          </w:p>
        </w:tc>
        <w:tc>
          <w:tcPr>
            <w:tcW w:w="12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pacing w:val="-2"/>
                <w:sz w:val="28"/>
                <w:szCs w:val="28"/>
                <w:lang w:val="en-US" w:eastAsia="zh-CN"/>
              </w:rPr>
            </w:pPr>
            <w:r>
              <w:rPr>
                <w:rFonts w:hint="eastAsia" w:ascii="宋体" w:hAnsi="宋体" w:eastAsia="宋体" w:cs="宋体"/>
                <w:color w:val="auto"/>
                <w:spacing w:val="-2"/>
                <w:sz w:val="28"/>
                <w:szCs w:val="28"/>
                <w:lang w:val="en-US" w:eastAsia="zh-CN"/>
              </w:rPr>
              <w:t xml:space="preserve">排队叫号系统、多媒体信息发布系统、监控系统维护方案（10分）</w:t>
            </w:r>
            <w:r/>
          </w:p>
        </w:tc>
        <w:tc>
          <w:tcPr>
            <w:tcW w:w="850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根据投标文件中提供</w:t>
            </w:r>
            <w:r>
              <w:rPr>
                <w:rFonts w:hint="eastAsia" w:ascii="宋体" w:hAnsi="宋体" w:cs="宋体"/>
                <w:color w:val="auto"/>
                <w:sz w:val="28"/>
                <w:szCs w:val="28"/>
              </w:rPr>
              <w:t xml:space="preserve">排队叫号系统、多媒体信息发布系统、监控系统维护</w:t>
            </w:r>
            <w:r>
              <w:rPr>
                <w:rFonts w:hint="eastAsia" w:ascii="宋体" w:hAnsi="宋体" w:cs="宋体"/>
                <w:color w:val="auto"/>
                <w:sz w:val="28"/>
                <w:szCs w:val="28"/>
                <w:lang w:eastAsia="zh-CN"/>
              </w:rPr>
              <w:t xml:space="preserve">方案</w:t>
            </w:r>
            <w:r>
              <w:rPr>
                <w:rFonts w:hint="eastAsia" w:ascii="宋体" w:hAnsi="宋体" w:eastAsia="宋体" w:cs="宋体"/>
                <w:color w:val="auto"/>
                <w:spacing w:val="-2"/>
                <w:sz w:val="28"/>
                <w:szCs w:val="28"/>
              </w:rPr>
              <w:t xml:space="preserve">内容的全面性、可行性、针对性等综合评分。</w:t>
            </w:r>
            <w:r/>
          </w:p>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全面性（4分）：全面具体详实的得4分；较为全面具体详实的得3分；一般的得2分；内容欠缺的得1分。</w:t>
            </w:r>
            <w:r/>
          </w:p>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可行性（3分）：</w:t>
            </w:r>
            <w:r>
              <w:rPr>
                <w:rFonts w:hint="eastAsia" w:ascii="宋体" w:hAnsi="宋体" w:cs="宋体"/>
                <w:color w:val="auto"/>
                <w:sz w:val="28"/>
                <w:szCs w:val="28"/>
              </w:rPr>
              <w:t xml:space="preserve">符合实际切实可行得3分；较切实可行得2分；可行性欠缺得1分</w:t>
            </w:r>
            <w:r>
              <w:rPr>
                <w:rFonts w:hint="eastAsia" w:ascii="宋体" w:hAnsi="宋体" w:eastAsia="宋体" w:cs="宋体"/>
                <w:color w:val="auto"/>
                <w:spacing w:val="-2"/>
                <w:sz w:val="28"/>
                <w:szCs w:val="28"/>
              </w:rPr>
              <w:t xml:space="preserve">。</w:t>
            </w:r>
            <w:r/>
          </w:p>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针对性（3分）：针对性强的得3分；较强的得2分；一般的得1分。</w:t>
            </w:r>
            <w:r/>
          </w:p>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未提供本项内容的得0分。</w:t>
            </w:r>
            <w:r/>
          </w:p>
        </w:tc>
      </w:tr>
      <w:tr>
        <w:trPr>
          <w:jc w:val="center"/>
          <w:trHeight w:val="911"/>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r>
            <w:r/>
          </w:p>
        </w:tc>
        <w:tc>
          <w:tcPr>
            <w:tcW w:w="12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lang w:val="en-US" w:eastAsia="zh-CN"/>
              </w:rPr>
              <w:t xml:space="preserve">电子证照、电子签章系统维护方案（</w:t>
            </w:r>
            <w:r>
              <w:rPr>
                <w:rFonts w:hint="eastAsia" w:ascii="宋体" w:hAnsi="宋体" w:cs="宋体"/>
                <w:color w:val="auto"/>
                <w:spacing w:val="-2"/>
                <w:sz w:val="28"/>
                <w:szCs w:val="28"/>
                <w:lang w:val="en-US" w:eastAsia="zh-CN"/>
              </w:rPr>
              <w:t xml:space="preserve">6</w:t>
            </w:r>
            <w:r>
              <w:rPr>
                <w:rFonts w:hint="eastAsia" w:ascii="宋体" w:hAnsi="宋体" w:eastAsia="宋体" w:cs="宋体"/>
                <w:color w:val="auto"/>
                <w:spacing w:val="-2"/>
                <w:sz w:val="28"/>
                <w:szCs w:val="28"/>
                <w:lang w:val="en-US" w:eastAsia="zh-CN"/>
              </w:rPr>
              <w:t xml:space="preserve">分）</w:t>
            </w:r>
            <w:r/>
          </w:p>
        </w:tc>
        <w:tc>
          <w:tcPr>
            <w:tcW w:w="850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根据投标文件中提供</w:t>
            </w:r>
            <w:r>
              <w:rPr>
                <w:rFonts w:hint="eastAsia" w:ascii="宋体" w:hAnsi="宋体" w:eastAsia="宋体" w:cs="宋体"/>
                <w:color w:val="auto"/>
                <w:spacing w:val="-2"/>
                <w:sz w:val="28"/>
                <w:szCs w:val="28"/>
                <w:lang w:val="en-US" w:eastAsia="zh-CN"/>
              </w:rPr>
              <w:t xml:space="preserve">电子证照、电子签章系统维护方案</w:t>
            </w:r>
            <w:r>
              <w:rPr>
                <w:rFonts w:hint="eastAsia" w:ascii="宋体" w:hAnsi="宋体" w:eastAsia="宋体" w:cs="宋体"/>
                <w:color w:val="auto"/>
                <w:spacing w:val="-2"/>
                <w:sz w:val="28"/>
                <w:szCs w:val="28"/>
              </w:rPr>
              <w:t xml:space="preserve">内容的全面性、可行性等综合评分。</w:t>
            </w:r>
            <w:r/>
          </w:p>
          <w:p>
            <w:pPr>
              <w:jc w:val="left"/>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全面性（3分)：全面具体详实得3分；</w:t>
            </w:r>
            <w:r>
              <w:rPr>
                <w:rFonts w:hint="eastAsia" w:ascii="宋体" w:hAnsi="宋体" w:eastAsia="宋体" w:cs="宋体"/>
                <w:color w:val="auto"/>
                <w:spacing w:val="-2"/>
                <w:sz w:val="28"/>
                <w:szCs w:val="28"/>
                <w:lang w:eastAsia="zh-CN"/>
              </w:rPr>
              <w:t xml:space="preserve">较</w:t>
            </w:r>
            <w:r>
              <w:rPr>
                <w:rFonts w:hint="eastAsia" w:ascii="宋体" w:hAnsi="宋体" w:eastAsia="宋体" w:cs="宋体"/>
                <w:color w:val="auto"/>
                <w:spacing w:val="-2"/>
                <w:sz w:val="28"/>
                <w:szCs w:val="28"/>
              </w:rPr>
              <w:t xml:space="preserve">全面得2分；不全面得1分。</w:t>
            </w:r>
            <w:r/>
          </w:p>
          <w:p>
            <w:pPr>
              <w:jc w:val="left"/>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可行性(3分)：符合实际切实可行得3分；较切实可行得2分；可行性欠缺得1分。</w:t>
            </w:r>
            <w:r>
              <w:rPr>
                <w:rFonts w:hint="eastAsia" w:ascii="宋体" w:hAnsi="宋体" w:eastAsia="宋体" w:cs="宋体"/>
                <w:color w:val="auto"/>
                <w:spacing w:val="-2"/>
                <w:sz w:val="28"/>
                <w:szCs w:val="28"/>
              </w:rPr>
              <w:br/>
            </w:r>
            <w:r>
              <w:rPr>
                <w:rFonts w:hint="eastAsia" w:ascii="宋体" w:hAnsi="宋体" w:eastAsia="宋体" w:cs="宋体"/>
                <w:color w:val="auto"/>
                <w:spacing w:val="-2"/>
                <w:sz w:val="28"/>
                <w:szCs w:val="28"/>
              </w:rPr>
              <w:t xml:space="preserve">未提供本项内容的得0分。</w:t>
            </w:r>
            <w:r/>
          </w:p>
        </w:tc>
      </w:tr>
      <w:tr>
        <w:trPr>
          <w:jc w:val="center"/>
          <w:trHeight w:val="145"/>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r>
            <w:r/>
          </w:p>
        </w:tc>
        <w:tc>
          <w:tcPr>
            <w:tcW w:w="1295" w:type="dxa"/>
            <w:vAlign w:val="center"/>
            <w:textDirection w:val="lrTb"/>
            <w:noWrap w:val="false"/>
          </w:tcPr>
          <w:p>
            <w:pPr>
              <w:ind w:left="0" w:right="6" w:firstLine="0"/>
              <w:keepLines w:val="0"/>
              <w:keepNext w:val="0"/>
              <w:pageBreakBefore w:val="0"/>
              <w:spacing w:before="0" w:after="0" w:line="440" w:lineRule="exact"/>
              <w:widowControl w:val="off"/>
              <w:rPr>
                <w:rFonts w:hint="eastAsia" w:ascii="宋体" w:hAnsi="宋体" w:eastAsia="宋体" w:cs="宋体"/>
                <w:color w:val="auto"/>
                <w:spacing w:val="-2"/>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pacing w:val="-2"/>
                <w:sz w:val="28"/>
                <w:szCs w:val="28"/>
              </w:rPr>
              <w:t xml:space="preserve">档案数据维护服务方案（6分）</w:t>
            </w:r>
            <w:r/>
          </w:p>
        </w:tc>
        <w:tc>
          <w:tcPr>
            <w:tcW w:w="8505"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color w:val="auto"/>
                <w:spacing w:val="-2"/>
                <w:sz w:val="28"/>
                <w:szCs w:val="28"/>
              </w:rPr>
              <w:t xml:space="preserve">根据投标文件中提供档案数据维护服务方案</w:t>
            </w:r>
            <w:r>
              <w:rPr>
                <w:rFonts w:hint="eastAsia" w:ascii="宋体" w:hAnsi="宋体" w:cs="宋体"/>
                <w:color w:val="auto"/>
                <w:spacing w:val="-2"/>
                <w:sz w:val="28"/>
                <w:szCs w:val="28"/>
                <w:lang w:eastAsia="zh-CN"/>
              </w:rPr>
              <w:t xml:space="preserve">内容</w:t>
            </w:r>
            <w:r>
              <w:rPr>
                <w:rFonts w:hint="eastAsia" w:ascii="宋体" w:hAnsi="宋体" w:eastAsia="宋体" w:cs="宋体"/>
                <w:color w:val="auto"/>
                <w:spacing w:val="-2"/>
                <w:sz w:val="28"/>
                <w:szCs w:val="28"/>
              </w:rPr>
              <w:t xml:space="preserve">的</w:t>
            </w:r>
            <w:r>
              <w:rPr>
                <w:rFonts w:hint="eastAsia" w:ascii="宋体" w:hAnsi="宋体" w:eastAsia="宋体" w:cs="宋体"/>
                <w:b w:val="0"/>
                <w:bCs w:val="0"/>
                <w:color w:val="auto"/>
                <w:spacing w:val="-2"/>
                <w:sz w:val="28"/>
                <w:szCs w:val="28"/>
                <w:lang w:val="en-US" w:eastAsia="zh-CN"/>
              </w:rPr>
              <w:t xml:space="preserve">全面性、可行性等综合评分。</w:t>
            </w:r>
            <w:r/>
          </w:p>
          <w:p>
            <w:pPr>
              <w:ind w:firstLine="0"/>
              <w:jc w:val="left"/>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b w:val="0"/>
                <w:bCs w:val="0"/>
                <w:color w:val="auto"/>
                <w:spacing w:val="-2"/>
                <w:sz w:val="28"/>
                <w:szCs w:val="28"/>
                <w:lang w:val="en-US" w:eastAsia="zh-CN"/>
              </w:rPr>
              <w:t xml:space="preserve">全面性（3分)：全面具体详实得3分；较全面得2分；不全面得1分。</w:t>
            </w:r>
            <w:r/>
          </w:p>
          <w:p>
            <w:pPr>
              <w:jc w:val="left"/>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b w:val="0"/>
                <w:bCs w:val="0"/>
                <w:color w:val="auto"/>
                <w:spacing w:val="-2"/>
                <w:sz w:val="28"/>
                <w:szCs w:val="28"/>
                <w:lang w:val="en-US" w:eastAsia="zh-CN"/>
              </w:rPr>
              <w:t xml:space="preserve">可行性(3分)：符合实际切实可行得3分；较切实可行得2分；可行性欠缺得1分。</w:t>
            </w:r>
            <w:r>
              <w:rPr>
                <w:rFonts w:hint="eastAsia" w:ascii="宋体" w:hAnsi="宋体" w:eastAsia="宋体" w:cs="宋体"/>
                <w:b w:val="0"/>
                <w:bCs w:val="0"/>
                <w:color w:val="auto"/>
                <w:spacing w:val="-2"/>
                <w:sz w:val="28"/>
                <w:szCs w:val="28"/>
                <w:lang w:val="en-US" w:eastAsia="zh-CN"/>
              </w:rPr>
              <w:br/>
            </w:r>
            <w:r>
              <w:rPr>
                <w:rFonts w:hint="eastAsia" w:ascii="宋体" w:hAnsi="宋体" w:eastAsia="宋体" w:cs="宋体"/>
                <w:b w:val="0"/>
                <w:bCs w:val="0"/>
                <w:color w:val="auto"/>
                <w:spacing w:val="-2"/>
                <w:sz w:val="28"/>
                <w:szCs w:val="28"/>
                <w:lang w:val="en-US" w:eastAsia="zh-CN"/>
              </w:rPr>
              <w:t xml:space="preserve">未提供本项内容的得0分。</w:t>
            </w:r>
            <w:r/>
          </w:p>
        </w:tc>
      </w:tr>
      <w:tr>
        <w:trPr>
          <w:jc w:val="center"/>
          <w:trHeight w:val="145"/>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r>
            <w:r/>
          </w:p>
        </w:tc>
        <w:tc>
          <w:tcPr>
            <w:tcW w:w="1295" w:type="dxa"/>
            <w:vAlign w:val="center"/>
            <w:textDirection w:val="lrTb"/>
            <w:noWrap w:val="false"/>
          </w:tcPr>
          <w:p>
            <w:pPr>
              <w:ind w:left="0" w:right="6" w:firstLine="0"/>
              <w:keepLines w:val="0"/>
              <w:keepNext w:val="0"/>
              <w:pageBreakBefore w:val="0"/>
              <w:spacing w:before="0" w:after="0" w:line="44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rPr>
              <w:t xml:space="preserve">机房设备调试服务方案（12分）</w:t>
            </w:r>
            <w:r/>
          </w:p>
        </w:tc>
        <w:tc>
          <w:tcPr>
            <w:tcW w:w="850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根据投标文件中提供</w:t>
            </w:r>
            <w:r>
              <w:rPr>
                <w:rFonts w:hint="eastAsia" w:ascii="宋体" w:hAnsi="宋体" w:eastAsia="宋体" w:cs="宋体"/>
                <w:color w:val="auto"/>
                <w:sz w:val="28"/>
                <w:szCs w:val="28"/>
              </w:rPr>
              <w:t xml:space="preserve">机房设备调试服务方案</w:t>
            </w:r>
            <w:r>
              <w:rPr>
                <w:rFonts w:hint="eastAsia" w:ascii="宋体" w:hAnsi="宋体" w:cs="宋体"/>
                <w:color w:val="auto"/>
                <w:spacing w:val="-2"/>
                <w:sz w:val="28"/>
                <w:szCs w:val="28"/>
                <w:lang w:eastAsia="zh-CN"/>
              </w:rPr>
              <w:t xml:space="preserve">内容</w:t>
            </w:r>
            <w:r>
              <w:rPr>
                <w:rFonts w:hint="eastAsia" w:ascii="宋体" w:hAnsi="宋体" w:eastAsia="宋体" w:cs="宋体"/>
                <w:color w:val="auto"/>
                <w:spacing w:val="-2"/>
                <w:sz w:val="28"/>
                <w:szCs w:val="28"/>
              </w:rPr>
              <w:t xml:space="preserve">的全面性、可行性、针对性等综合评分。</w:t>
            </w:r>
            <w:r/>
          </w:p>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全面性（4分）：全面具体详实的得4分；较为全面具体详实的得3分；一般的得2分；内容欠缺的得1分。</w:t>
            </w:r>
            <w:r/>
          </w:p>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可行性（</w:t>
            </w:r>
            <w:r>
              <w:rPr>
                <w:rFonts w:hint="eastAsia" w:ascii="宋体" w:hAnsi="宋体" w:cs="宋体"/>
                <w:color w:val="auto"/>
                <w:spacing w:val="-2"/>
                <w:sz w:val="28"/>
                <w:szCs w:val="28"/>
                <w:lang w:val="en-US" w:eastAsia="zh-CN"/>
              </w:rPr>
              <w:t xml:space="preserve">4</w:t>
            </w:r>
            <w:r>
              <w:rPr>
                <w:rFonts w:hint="eastAsia" w:ascii="宋体" w:hAnsi="宋体" w:eastAsia="宋体" w:cs="宋体"/>
                <w:color w:val="auto"/>
                <w:spacing w:val="-2"/>
                <w:sz w:val="28"/>
                <w:szCs w:val="28"/>
              </w:rPr>
              <w:t xml:space="preserve">分）：</w:t>
            </w:r>
            <w:r>
              <w:rPr>
                <w:rFonts w:hint="eastAsia" w:ascii="宋体" w:hAnsi="宋体" w:cs="宋体"/>
                <w:color w:val="auto"/>
                <w:sz w:val="28"/>
                <w:szCs w:val="28"/>
              </w:rPr>
              <w:t xml:space="preserve">符合实际切实可行得</w:t>
            </w: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分；较切实可行得2分；</w:t>
            </w:r>
            <w:r>
              <w:rPr>
                <w:rFonts w:hint="eastAsia" w:ascii="宋体" w:hAnsi="宋体" w:eastAsia="宋体" w:cs="宋体"/>
                <w:color w:val="auto"/>
                <w:spacing w:val="-2"/>
                <w:sz w:val="28"/>
                <w:szCs w:val="28"/>
              </w:rPr>
              <w:t xml:space="preserve">一般的得2分；</w:t>
            </w:r>
            <w:r>
              <w:rPr>
                <w:rFonts w:hint="eastAsia" w:ascii="宋体" w:hAnsi="宋体" w:cs="宋体"/>
                <w:color w:val="auto"/>
                <w:sz w:val="28"/>
                <w:szCs w:val="28"/>
              </w:rPr>
              <w:t xml:space="preserve">可行性欠缺得1分</w:t>
            </w:r>
            <w:r>
              <w:rPr>
                <w:rFonts w:hint="eastAsia" w:ascii="宋体" w:hAnsi="宋体" w:eastAsia="宋体" w:cs="宋体"/>
                <w:color w:val="auto"/>
                <w:spacing w:val="-2"/>
                <w:sz w:val="28"/>
                <w:szCs w:val="28"/>
              </w:rPr>
              <w:t xml:space="preserve">。</w:t>
            </w:r>
            <w:r/>
          </w:p>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针对性（</w:t>
            </w:r>
            <w:r>
              <w:rPr>
                <w:rFonts w:hint="eastAsia" w:ascii="宋体" w:hAnsi="宋体" w:cs="宋体"/>
                <w:color w:val="auto"/>
                <w:spacing w:val="-2"/>
                <w:sz w:val="28"/>
                <w:szCs w:val="28"/>
                <w:lang w:val="en-US" w:eastAsia="zh-CN"/>
              </w:rPr>
              <w:t xml:space="preserve">4</w:t>
            </w:r>
            <w:r>
              <w:rPr>
                <w:rFonts w:hint="eastAsia" w:ascii="宋体" w:hAnsi="宋体" w:eastAsia="宋体" w:cs="宋体"/>
                <w:color w:val="auto"/>
                <w:spacing w:val="-2"/>
                <w:sz w:val="28"/>
                <w:szCs w:val="28"/>
              </w:rPr>
              <w:t xml:space="preserve">分）：针对性强的得</w:t>
            </w:r>
            <w:r>
              <w:rPr>
                <w:rFonts w:hint="eastAsia" w:ascii="宋体" w:hAnsi="宋体" w:cs="宋体"/>
                <w:color w:val="auto"/>
                <w:spacing w:val="-2"/>
                <w:sz w:val="28"/>
                <w:szCs w:val="28"/>
                <w:lang w:val="en-US" w:eastAsia="zh-CN"/>
              </w:rPr>
              <w:t xml:space="preserve">4</w:t>
            </w:r>
            <w:r>
              <w:rPr>
                <w:rFonts w:hint="eastAsia" w:ascii="宋体" w:hAnsi="宋体" w:eastAsia="宋体" w:cs="宋体"/>
                <w:color w:val="auto"/>
                <w:spacing w:val="-2"/>
                <w:sz w:val="28"/>
                <w:szCs w:val="28"/>
              </w:rPr>
              <w:t xml:space="preserve">分；针对性较强的得</w:t>
            </w:r>
            <w:r>
              <w:rPr>
                <w:rFonts w:hint="eastAsia" w:ascii="宋体" w:hAnsi="宋体" w:cs="宋体"/>
                <w:color w:val="auto"/>
                <w:spacing w:val="-2"/>
                <w:sz w:val="28"/>
                <w:szCs w:val="28"/>
                <w:lang w:val="en-US" w:eastAsia="zh-CN"/>
              </w:rPr>
              <w:t xml:space="preserve">3</w:t>
            </w:r>
            <w:r>
              <w:rPr>
                <w:rFonts w:hint="eastAsia" w:ascii="宋体" w:hAnsi="宋体" w:eastAsia="宋体" w:cs="宋体"/>
                <w:color w:val="auto"/>
                <w:spacing w:val="-2"/>
                <w:sz w:val="28"/>
                <w:szCs w:val="28"/>
              </w:rPr>
              <w:t xml:space="preserve">分；一般的得</w:t>
            </w:r>
            <w:r>
              <w:rPr>
                <w:rFonts w:hint="eastAsia" w:ascii="宋体" w:hAnsi="宋体" w:cs="宋体"/>
                <w:color w:val="auto"/>
                <w:spacing w:val="-2"/>
                <w:sz w:val="28"/>
                <w:szCs w:val="28"/>
                <w:lang w:val="en-US" w:eastAsia="zh-CN"/>
              </w:rPr>
              <w:t xml:space="preserve">2</w:t>
            </w:r>
            <w:r>
              <w:rPr>
                <w:rFonts w:hint="eastAsia" w:ascii="宋体" w:hAnsi="宋体" w:eastAsia="宋体" w:cs="宋体"/>
                <w:color w:val="auto"/>
                <w:spacing w:val="-2"/>
                <w:sz w:val="28"/>
                <w:szCs w:val="28"/>
              </w:rPr>
              <w:t xml:space="preserve">分；</w:t>
            </w:r>
            <w:r>
              <w:rPr>
                <w:rFonts w:hint="eastAsia" w:ascii="宋体" w:hAnsi="宋体" w:cs="宋体"/>
                <w:color w:val="auto"/>
                <w:spacing w:val="-2"/>
                <w:sz w:val="28"/>
                <w:szCs w:val="28"/>
                <w:lang w:eastAsia="zh-CN"/>
              </w:rPr>
              <w:t xml:space="preserve">针对性</w:t>
            </w:r>
            <w:r>
              <w:rPr>
                <w:rFonts w:hint="eastAsia" w:ascii="宋体" w:hAnsi="宋体" w:cs="宋体"/>
                <w:color w:val="auto"/>
                <w:sz w:val="28"/>
                <w:szCs w:val="28"/>
                <w:lang w:eastAsia="zh-CN"/>
              </w:rPr>
              <w:t xml:space="preserve">欠缺</w:t>
            </w:r>
            <w:r>
              <w:rPr>
                <w:rFonts w:hint="eastAsia" w:ascii="宋体" w:hAnsi="宋体" w:cs="宋体"/>
                <w:color w:val="auto"/>
                <w:sz w:val="28"/>
                <w:szCs w:val="28"/>
              </w:rPr>
              <w:t xml:space="preserve">得1分</w:t>
            </w:r>
            <w:r>
              <w:rPr>
                <w:rFonts w:hint="eastAsia" w:ascii="宋体" w:hAnsi="宋体" w:eastAsia="宋体" w:cs="宋体"/>
                <w:color w:val="auto"/>
                <w:spacing w:val="-2"/>
                <w:sz w:val="28"/>
                <w:szCs w:val="28"/>
              </w:rPr>
              <w:t xml:space="preserve">。</w:t>
            </w:r>
            <w:r/>
          </w:p>
          <w:p>
            <w:pP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pacing w:val="-2"/>
                <w:sz w:val="28"/>
                <w:szCs w:val="28"/>
              </w:rPr>
              <w:t xml:space="preserve">未提供本项内容的得0分。</w:t>
            </w:r>
            <w:r/>
          </w:p>
        </w:tc>
      </w:tr>
      <w:tr>
        <w:trPr>
          <w:jc w:val="center"/>
          <w:trHeight w:val="145"/>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r>
            <w:r/>
          </w:p>
        </w:tc>
        <w:tc>
          <w:tcPr>
            <w:tcW w:w="1295" w:type="dxa"/>
            <w:vAlign w:val="center"/>
            <w:textDirection w:val="lrTb"/>
            <w:noWrap w:val="false"/>
          </w:tcPr>
          <w:p>
            <w:pPr>
              <w:ind w:left="0" w:right="6" w:firstLine="0"/>
              <w:keepLines w:val="0"/>
              <w:keepNext w:val="0"/>
              <w:pageBreakBefore w:val="0"/>
              <w:spacing w:before="0" w:after="0" w:line="44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8"/>
                <w:szCs w:val="28"/>
              </w:rPr>
              <w:t xml:space="preserve">新增接口开发</w:t>
            </w:r>
            <w:r>
              <w:rPr>
                <w:rFonts w:hint="eastAsia" w:ascii="宋体" w:hAnsi="宋体" w:cs="宋体"/>
                <w:color w:val="auto"/>
                <w:sz w:val="28"/>
                <w:szCs w:val="28"/>
                <w:lang w:eastAsia="zh-CN"/>
              </w:rPr>
              <w:t xml:space="preserve">方案</w:t>
            </w:r>
            <w:r>
              <w:rPr>
                <w:rFonts w:hint="eastAsia" w:ascii="宋体" w:hAnsi="宋体" w:cs="宋体"/>
                <w:color w:val="auto"/>
                <w:sz w:val="28"/>
                <w:szCs w:val="28"/>
              </w:rPr>
              <w:t xml:space="preserve">（6分）</w:t>
            </w:r>
            <w:r/>
          </w:p>
        </w:tc>
        <w:tc>
          <w:tcPr>
            <w:tcW w:w="8505" w:type="dxa"/>
            <w:vAlign w:val="center"/>
            <w:textDirection w:val="lrTb"/>
            <w:noWrap w:val="false"/>
          </w:tcPr>
          <w:p>
            <w:pPr>
              <w:ind w:firstLine="0"/>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color w:val="auto"/>
                <w:spacing w:val="-2"/>
                <w:sz w:val="28"/>
                <w:szCs w:val="28"/>
              </w:rPr>
              <w:t xml:space="preserve">根据投标文件中提供</w:t>
            </w:r>
            <w:r>
              <w:rPr>
                <w:rFonts w:hint="eastAsia" w:ascii="宋体" w:hAnsi="宋体" w:cs="宋体"/>
                <w:color w:val="auto"/>
                <w:sz w:val="28"/>
                <w:szCs w:val="28"/>
              </w:rPr>
              <w:t xml:space="preserve">新增接口开发</w:t>
            </w:r>
            <w:r>
              <w:rPr>
                <w:rFonts w:hint="eastAsia" w:ascii="宋体" w:hAnsi="宋体" w:cs="宋体"/>
                <w:color w:val="auto"/>
                <w:sz w:val="28"/>
                <w:szCs w:val="28"/>
                <w:lang w:eastAsia="zh-CN"/>
              </w:rPr>
              <w:t xml:space="preserve">方案</w:t>
            </w:r>
            <w:r>
              <w:rPr>
                <w:rFonts w:hint="eastAsia" w:ascii="宋体" w:hAnsi="宋体" w:cs="宋体"/>
                <w:color w:val="auto"/>
                <w:spacing w:val="-2"/>
                <w:sz w:val="28"/>
                <w:szCs w:val="28"/>
                <w:lang w:eastAsia="zh-CN"/>
              </w:rPr>
              <w:t xml:space="preserve">内容</w:t>
            </w:r>
            <w:r>
              <w:rPr>
                <w:rFonts w:hint="eastAsia" w:ascii="宋体" w:hAnsi="宋体" w:eastAsia="宋体" w:cs="宋体"/>
                <w:color w:val="auto"/>
                <w:spacing w:val="-2"/>
                <w:sz w:val="28"/>
                <w:szCs w:val="28"/>
              </w:rPr>
              <w:t xml:space="preserve">的</w:t>
            </w:r>
            <w:r>
              <w:rPr>
                <w:rFonts w:hint="eastAsia" w:ascii="宋体" w:hAnsi="宋体" w:eastAsia="宋体" w:cs="宋体"/>
                <w:b w:val="0"/>
                <w:bCs w:val="0"/>
                <w:color w:val="auto"/>
                <w:spacing w:val="-2"/>
                <w:sz w:val="28"/>
                <w:szCs w:val="28"/>
                <w:lang w:val="en-US" w:eastAsia="zh-CN"/>
              </w:rPr>
              <w:t xml:space="preserve">全面性、可行性等综合评分。</w:t>
            </w:r>
            <w:r/>
          </w:p>
          <w:p>
            <w:pPr>
              <w:jc w:val="left"/>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全面性（3分)：全面具体详实得3分；</w:t>
            </w:r>
            <w:r>
              <w:rPr>
                <w:rFonts w:hint="eastAsia" w:ascii="宋体" w:hAnsi="宋体" w:eastAsia="宋体" w:cs="宋体"/>
                <w:color w:val="auto"/>
                <w:spacing w:val="-2"/>
                <w:sz w:val="28"/>
                <w:szCs w:val="28"/>
                <w:lang w:eastAsia="zh-CN"/>
              </w:rPr>
              <w:t xml:space="preserve">较</w:t>
            </w:r>
            <w:r>
              <w:rPr>
                <w:rFonts w:hint="eastAsia" w:ascii="宋体" w:hAnsi="宋体" w:eastAsia="宋体" w:cs="宋体"/>
                <w:color w:val="auto"/>
                <w:spacing w:val="-2"/>
                <w:sz w:val="28"/>
                <w:szCs w:val="28"/>
              </w:rPr>
              <w:t xml:space="preserve">全面得2分；不全面得1分。</w:t>
            </w:r>
            <w:r/>
          </w:p>
          <w:p>
            <w:pPr>
              <w:jc w:val="left"/>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可行性(3分)：符合实际切实可行得3分；较切实可行得2分；可行性欠缺得1分。</w:t>
            </w:r>
            <w:r>
              <w:rPr>
                <w:rFonts w:hint="eastAsia" w:ascii="宋体" w:hAnsi="宋体" w:eastAsia="宋体" w:cs="宋体"/>
                <w:color w:val="auto"/>
                <w:spacing w:val="-2"/>
                <w:sz w:val="28"/>
                <w:szCs w:val="28"/>
              </w:rPr>
              <w:br/>
            </w:r>
            <w:r>
              <w:rPr>
                <w:rFonts w:hint="eastAsia" w:ascii="宋体" w:hAnsi="宋体" w:eastAsia="宋体" w:cs="宋体"/>
                <w:color w:val="auto"/>
                <w:spacing w:val="-2"/>
                <w:sz w:val="28"/>
                <w:szCs w:val="28"/>
              </w:rPr>
              <w:t xml:space="preserve">未提供本项内容的得0分。</w:t>
            </w:r>
            <w:r/>
          </w:p>
        </w:tc>
      </w:tr>
      <w:tr>
        <w:trPr>
          <w:jc w:val="center"/>
          <w:trHeight w:val="145"/>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r>
            <w:r/>
          </w:p>
        </w:tc>
        <w:tc>
          <w:tcPr>
            <w:tcW w:w="1295" w:type="dxa"/>
            <w:vAlign w:val="center"/>
            <w:textDirection w:val="lrTb"/>
            <w:noWrap w:val="false"/>
          </w:tcPr>
          <w:p>
            <w:pPr>
              <w:ind w:left="0" w:right="6" w:firstLine="0"/>
              <w:keepLines w:val="0"/>
              <w:keepNext w:val="0"/>
              <w:pageBreakBefore w:val="0"/>
              <w:spacing w:before="0" w:after="0" w:line="44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8"/>
                <w:szCs w:val="28"/>
              </w:rPr>
              <w:t xml:space="preserve">不动产登记系统运维</w:t>
            </w:r>
            <w:r>
              <w:rPr>
                <w:rFonts w:hint="eastAsia" w:ascii="宋体" w:hAnsi="宋体" w:cs="宋体"/>
                <w:color w:val="auto"/>
                <w:sz w:val="28"/>
                <w:szCs w:val="28"/>
                <w:lang w:eastAsia="zh-CN"/>
              </w:rPr>
              <w:t xml:space="preserve">方案</w:t>
            </w:r>
            <w:r>
              <w:rPr>
                <w:rFonts w:hint="eastAsia" w:ascii="宋体" w:hAnsi="宋体" w:eastAsia="宋体" w:cs="宋体"/>
                <w:color w:val="auto"/>
                <w:sz w:val="28"/>
                <w:szCs w:val="28"/>
              </w:rPr>
              <w:t xml:space="preserve">（6分）</w:t>
            </w:r>
            <w:r/>
          </w:p>
        </w:tc>
        <w:tc>
          <w:tcPr>
            <w:tcW w:w="8505"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color w:val="auto"/>
                <w:spacing w:val="-2"/>
                <w:sz w:val="28"/>
                <w:szCs w:val="28"/>
              </w:rPr>
              <w:t xml:space="preserve">根据投标文件中提供</w:t>
            </w:r>
            <w:r>
              <w:rPr>
                <w:rFonts w:hint="eastAsia" w:ascii="宋体" w:hAnsi="宋体" w:eastAsia="宋体" w:cs="宋体"/>
                <w:color w:val="auto"/>
                <w:sz w:val="28"/>
                <w:szCs w:val="28"/>
              </w:rPr>
              <w:t xml:space="preserve">不动产登记系统运维</w:t>
            </w:r>
            <w:r>
              <w:rPr>
                <w:rFonts w:hint="eastAsia" w:ascii="宋体" w:hAnsi="宋体" w:cs="宋体"/>
                <w:color w:val="auto"/>
                <w:sz w:val="28"/>
                <w:szCs w:val="28"/>
                <w:lang w:eastAsia="zh-CN"/>
              </w:rPr>
              <w:t xml:space="preserve">方案</w:t>
            </w:r>
            <w:r>
              <w:rPr>
                <w:rFonts w:hint="eastAsia" w:ascii="宋体" w:hAnsi="宋体" w:cs="宋体"/>
                <w:color w:val="auto"/>
                <w:spacing w:val="-2"/>
                <w:sz w:val="28"/>
                <w:szCs w:val="28"/>
                <w:lang w:eastAsia="zh-CN"/>
              </w:rPr>
              <w:t xml:space="preserve">内容</w:t>
            </w:r>
            <w:r>
              <w:rPr>
                <w:rFonts w:hint="eastAsia" w:ascii="宋体" w:hAnsi="宋体" w:eastAsia="宋体" w:cs="宋体"/>
                <w:color w:val="auto"/>
                <w:spacing w:val="-2"/>
                <w:sz w:val="28"/>
                <w:szCs w:val="28"/>
              </w:rPr>
              <w:t xml:space="preserve">的</w:t>
            </w:r>
            <w:r>
              <w:rPr>
                <w:rFonts w:hint="eastAsia" w:ascii="宋体" w:hAnsi="宋体" w:eastAsia="宋体" w:cs="宋体"/>
                <w:b w:val="0"/>
                <w:bCs w:val="0"/>
                <w:color w:val="auto"/>
                <w:spacing w:val="-2"/>
                <w:sz w:val="28"/>
                <w:szCs w:val="28"/>
                <w:lang w:val="en-US" w:eastAsia="zh-CN"/>
              </w:rPr>
              <w:t xml:space="preserve">全面性、可行性等综合评分。</w:t>
            </w:r>
            <w:r/>
          </w:p>
          <w:p>
            <w:pPr>
              <w:jc w:val="left"/>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全面性（3分)：全面具体详实得3分；</w:t>
            </w:r>
            <w:r>
              <w:rPr>
                <w:rFonts w:hint="eastAsia" w:ascii="宋体" w:hAnsi="宋体" w:eastAsia="宋体" w:cs="宋体"/>
                <w:color w:val="auto"/>
                <w:spacing w:val="-2"/>
                <w:sz w:val="28"/>
                <w:szCs w:val="28"/>
                <w:lang w:eastAsia="zh-CN"/>
              </w:rPr>
              <w:t xml:space="preserve">较</w:t>
            </w:r>
            <w:r>
              <w:rPr>
                <w:rFonts w:hint="eastAsia" w:ascii="宋体" w:hAnsi="宋体" w:eastAsia="宋体" w:cs="宋体"/>
                <w:color w:val="auto"/>
                <w:spacing w:val="-2"/>
                <w:sz w:val="28"/>
                <w:szCs w:val="28"/>
              </w:rPr>
              <w:t xml:space="preserve">全面得2分；不全面得1分。</w:t>
            </w:r>
            <w:r/>
          </w:p>
          <w:p>
            <w:pPr>
              <w:jc w:val="left"/>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可行性(3分)：符合实际切实可行得3分；较切实可行得2分；可行性欠缺得1分。</w:t>
            </w:r>
            <w:r>
              <w:rPr>
                <w:rFonts w:hint="eastAsia" w:ascii="宋体" w:hAnsi="宋体" w:eastAsia="宋体" w:cs="宋体"/>
                <w:color w:val="auto"/>
                <w:spacing w:val="-2"/>
                <w:sz w:val="28"/>
                <w:szCs w:val="28"/>
              </w:rPr>
              <w:br/>
            </w:r>
            <w:r>
              <w:rPr>
                <w:rFonts w:hint="eastAsia" w:ascii="宋体" w:hAnsi="宋体" w:eastAsia="宋体" w:cs="宋体"/>
                <w:color w:val="auto"/>
                <w:spacing w:val="-2"/>
                <w:sz w:val="28"/>
                <w:szCs w:val="28"/>
              </w:rPr>
              <w:t xml:space="preserve">未提供本项内容的得0分。</w:t>
            </w:r>
            <w:r/>
          </w:p>
        </w:tc>
      </w:tr>
      <w:tr>
        <w:trPr>
          <w:jc w:val="center"/>
          <w:trHeight w:val="145"/>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r>
            <w:r/>
          </w:p>
        </w:tc>
        <w:tc>
          <w:tcPr>
            <w:tcW w:w="1295" w:type="dxa"/>
            <w:vAlign w:val="center"/>
            <w:textDirection w:val="lrTb"/>
            <w:noWrap w:val="false"/>
          </w:tcPr>
          <w:p>
            <w:pPr>
              <w:ind w:left="0" w:right="6" w:firstLine="0"/>
              <w:keepLines w:val="0"/>
              <w:keepNext w:val="0"/>
              <w:pageBreakBefore w:val="0"/>
              <w:spacing w:before="0" w:after="0" w:line="44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8"/>
                <w:szCs w:val="28"/>
              </w:rPr>
              <w:t xml:space="preserve">不动产登记数据等日常维护</w:t>
            </w:r>
            <w:r>
              <w:rPr>
                <w:rFonts w:hint="eastAsia" w:ascii="宋体" w:hAnsi="宋体" w:cs="宋体"/>
                <w:color w:val="auto"/>
                <w:sz w:val="28"/>
                <w:szCs w:val="28"/>
                <w:lang w:eastAsia="zh-CN"/>
              </w:rPr>
              <w:t xml:space="preserve">方案</w:t>
            </w:r>
            <w:r>
              <w:rPr>
                <w:rFonts w:hint="eastAsia" w:ascii="宋体" w:hAnsi="宋体" w:cs="宋体"/>
                <w:color w:val="auto"/>
                <w:sz w:val="28"/>
                <w:szCs w:val="28"/>
              </w:rPr>
              <w:t xml:space="preserve">（6分）</w:t>
            </w:r>
            <w:r/>
          </w:p>
        </w:tc>
        <w:tc>
          <w:tcPr>
            <w:tcW w:w="8505"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b w:val="0"/>
                <w:bCs w:val="0"/>
                <w:color w:val="auto"/>
                <w:spacing w:val="-2"/>
                <w:sz w:val="28"/>
                <w:szCs w:val="28"/>
                <w:lang w:val="en-US" w:eastAsia="zh-CN"/>
              </w:rPr>
            </w:pPr>
            <w:r>
              <w:rPr>
                <w:rFonts w:hint="eastAsia" w:ascii="宋体" w:hAnsi="宋体" w:eastAsia="宋体" w:cs="宋体"/>
                <w:color w:val="auto"/>
                <w:spacing w:val="-2"/>
                <w:sz w:val="28"/>
                <w:szCs w:val="28"/>
              </w:rPr>
              <w:t xml:space="preserve">根据投标文件中提供</w:t>
            </w:r>
            <w:r>
              <w:rPr>
                <w:rFonts w:hint="eastAsia" w:ascii="宋体" w:hAnsi="宋体" w:cs="宋体"/>
                <w:color w:val="auto"/>
                <w:sz w:val="28"/>
                <w:szCs w:val="28"/>
              </w:rPr>
              <w:t xml:space="preserve">不动产登记数据等日常维护</w:t>
            </w:r>
            <w:r>
              <w:rPr>
                <w:rFonts w:hint="eastAsia" w:ascii="宋体" w:hAnsi="宋体" w:cs="宋体"/>
                <w:color w:val="auto"/>
                <w:sz w:val="28"/>
                <w:szCs w:val="28"/>
                <w:lang w:eastAsia="zh-CN"/>
              </w:rPr>
              <w:t xml:space="preserve">方案</w:t>
            </w:r>
            <w:r>
              <w:rPr>
                <w:rFonts w:hint="eastAsia" w:ascii="宋体" w:hAnsi="宋体" w:cs="宋体"/>
                <w:color w:val="auto"/>
                <w:spacing w:val="-2"/>
                <w:sz w:val="28"/>
                <w:szCs w:val="28"/>
                <w:lang w:eastAsia="zh-CN"/>
              </w:rPr>
              <w:t xml:space="preserve">内容</w:t>
            </w:r>
            <w:r>
              <w:rPr>
                <w:rFonts w:hint="eastAsia" w:ascii="宋体" w:hAnsi="宋体" w:eastAsia="宋体" w:cs="宋体"/>
                <w:color w:val="auto"/>
                <w:spacing w:val="-2"/>
                <w:sz w:val="28"/>
                <w:szCs w:val="28"/>
              </w:rPr>
              <w:t xml:space="preserve">的</w:t>
            </w:r>
            <w:r>
              <w:rPr>
                <w:rFonts w:hint="eastAsia" w:ascii="宋体" w:hAnsi="宋体" w:eastAsia="宋体" w:cs="宋体"/>
                <w:b w:val="0"/>
                <w:bCs w:val="0"/>
                <w:color w:val="auto"/>
                <w:spacing w:val="-2"/>
                <w:sz w:val="28"/>
                <w:szCs w:val="28"/>
                <w:lang w:val="en-US" w:eastAsia="zh-CN"/>
              </w:rPr>
              <w:t xml:space="preserve">全面性、可行性等综合评分。</w:t>
            </w:r>
            <w:r/>
          </w:p>
          <w:p>
            <w:pPr>
              <w:jc w:val="left"/>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全面性（3分)：全面具体详实得3分；</w:t>
            </w:r>
            <w:r>
              <w:rPr>
                <w:rFonts w:hint="eastAsia" w:ascii="宋体" w:hAnsi="宋体" w:eastAsia="宋体" w:cs="宋体"/>
                <w:color w:val="auto"/>
                <w:spacing w:val="-2"/>
                <w:sz w:val="28"/>
                <w:szCs w:val="28"/>
                <w:lang w:eastAsia="zh-CN"/>
              </w:rPr>
              <w:t xml:space="preserve">较</w:t>
            </w:r>
            <w:r>
              <w:rPr>
                <w:rFonts w:hint="eastAsia" w:ascii="宋体" w:hAnsi="宋体" w:eastAsia="宋体" w:cs="宋体"/>
                <w:color w:val="auto"/>
                <w:spacing w:val="-2"/>
                <w:sz w:val="28"/>
                <w:szCs w:val="28"/>
              </w:rPr>
              <w:t xml:space="preserve">全面得2分；不全面得1分。</w:t>
            </w:r>
            <w:r/>
          </w:p>
          <w:p>
            <w:pPr>
              <w:jc w:val="left"/>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可行性(3分)：符合实际切实可行得3分；较切实可行得2分；可行性欠缺得1分。</w:t>
            </w:r>
            <w:r>
              <w:rPr>
                <w:rFonts w:hint="eastAsia" w:ascii="宋体" w:hAnsi="宋体" w:eastAsia="宋体" w:cs="宋体"/>
                <w:color w:val="auto"/>
                <w:spacing w:val="-2"/>
                <w:sz w:val="28"/>
                <w:szCs w:val="28"/>
              </w:rPr>
              <w:br/>
            </w:r>
            <w:r>
              <w:rPr>
                <w:rFonts w:hint="eastAsia" w:ascii="宋体" w:hAnsi="宋体" w:eastAsia="宋体" w:cs="宋体"/>
                <w:color w:val="auto"/>
                <w:spacing w:val="-2"/>
                <w:sz w:val="28"/>
                <w:szCs w:val="28"/>
              </w:rPr>
              <w:t xml:space="preserve">未提供本项内容的得0分。</w:t>
            </w:r>
            <w:r/>
          </w:p>
        </w:tc>
      </w:tr>
      <w:tr>
        <w:trPr>
          <w:jc w:val="center"/>
          <w:trHeight w:val="145"/>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r>
            <w:r/>
          </w:p>
        </w:tc>
        <w:tc>
          <w:tcPr>
            <w:tcW w:w="1295" w:type="dxa"/>
            <w:vAlign w:val="center"/>
            <w:textDirection w:val="lrTb"/>
            <w:noWrap w:val="false"/>
          </w:tcPr>
          <w:p>
            <w:pPr>
              <w:ind w:left="0" w:right="6" w:firstLine="0"/>
              <w:keepLines w:val="0"/>
              <w:keepNext w:val="0"/>
              <w:pageBreakBefore w:val="0"/>
              <w:spacing w:before="0" w:after="0" w:line="44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8"/>
                <w:szCs w:val="28"/>
              </w:rPr>
              <w:t xml:space="preserve">技术培训方案（10分）</w:t>
            </w:r>
            <w:r/>
          </w:p>
        </w:tc>
        <w:tc>
          <w:tcPr>
            <w:tcW w:w="850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根据投标文件中提供</w:t>
            </w:r>
            <w:r>
              <w:rPr>
                <w:rFonts w:hint="eastAsia" w:ascii="宋体" w:hAnsi="宋体" w:cs="宋体"/>
                <w:color w:val="auto"/>
                <w:sz w:val="28"/>
                <w:szCs w:val="28"/>
              </w:rPr>
              <w:t xml:space="preserve">技术培训方案</w:t>
            </w:r>
            <w:r>
              <w:rPr>
                <w:rFonts w:hint="eastAsia" w:ascii="宋体" w:hAnsi="宋体" w:cs="宋体"/>
                <w:color w:val="auto"/>
                <w:spacing w:val="-2"/>
                <w:sz w:val="28"/>
                <w:szCs w:val="28"/>
                <w:lang w:eastAsia="zh-CN"/>
              </w:rPr>
              <w:t xml:space="preserve">内容</w:t>
            </w:r>
            <w:r>
              <w:rPr>
                <w:rFonts w:hint="eastAsia" w:ascii="宋体" w:hAnsi="宋体" w:eastAsia="宋体" w:cs="宋体"/>
                <w:color w:val="auto"/>
                <w:spacing w:val="-2"/>
                <w:sz w:val="28"/>
                <w:szCs w:val="28"/>
              </w:rPr>
              <w:t xml:space="preserve">的全面性、可行性、针对性等综合评分。</w:t>
            </w:r>
            <w:r/>
          </w:p>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全面性（4分）：全面具体详实的得4分；较为全面具体详实的得3分；一般的得2分；内容欠缺的得1分。</w:t>
            </w:r>
            <w:r/>
          </w:p>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可行性（3分）：</w:t>
            </w:r>
            <w:r>
              <w:rPr>
                <w:rFonts w:hint="eastAsia" w:ascii="宋体" w:hAnsi="宋体" w:cs="宋体"/>
                <w:color w:val="auto"/>
                <w:sz w:val="28"/>
                <w:szCs w:val="28"/>
              </w:rPr>
              <w:t xml:space="preserve">符合实际切实可行得3分；较切实可行得2分；可行性欠缺得1分</w:t>
            </w:r>
            <w:r>
              <w:rPr>
                <w:rFonts w:hint="eastAsia" w:ascii="宋体" w:hAnsi="宋体" w:eastAsia="宋体" w:cs="宋体"/>
                <w:color w:val="auto"/>
                <w:spacing w:val="-2"/>
                <w:sz w:val="28"/>
                <w:szCs w:val="28"/>
              </w:rPr>
              <w:t xml:space="preserve">。</w:t>
            </w:r>
            <w:r/>
          </w:p>
          <w:p>
            <w:pPr>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针对性（3分）：针对性强的得3分；较强的得2分；一般的得1分。</w:t>
            </w:r>
            <w:r/>
          </w:p>
          <w:p>
            <w:pPr>
              <w:ind w:firstLine="0"/>
              <w:keepLines w:val="0"/>
              <w:keepNext w:val="0"/>
              <w:pageBreakBefore w:val="0"/>
              <w:spacing w:line="440" w:lineRule="exact"/>
              <w:widowControl w:val="off"/>
              <w:rPr>
                <w:rFonts w:hint="eastAsia" w:ascii="宋体" w:hAnsi="宋体" w:eastAsia="宋体" w:cs="宋体"/>
                <w:color w:val="auto"/>
                <w:spacing w:val="-2"/>
                <w:sz w:val="28"/>
                <w:szCs w:val="28"/>
              </w:rPr>
            </w:pPr>
            <w:r>
              <w:rPr>
                <w:rFonts w:hint="eastAsia" w:ascii="宋体" w:hAnsi="宋体" w:eastAsia="宋体" w:cs="宋体"/>
                <w:color w:val="auto"/>
                <w:spacing w:val="-2"/>
                <w:sz w:val="28"/>
                <w:szCs w:val="28"/>
              </w:rPr>
              <w:t xml:space="preserve">未提供本项内容的得0分。</w:t>
            </w:r>
            <w:r/>
          </w:p>
        </w:tc>
      </w:tr>
    </w:tbl>
    <w:p>
      <w:pPr>
        <w:pStyle w:val="767"/>
        <w:ind w:left="0" w:firstLine="0"/>
        <w:rPr>
          <w:rFonts w:ascii="宋体" w:hAnsi="宋体" w:cs="仿宋_GB2312"/>
          <w:color w:val="auto"/>
          <w:sz w:val="28"/>
          <w:szCs w:val="28"/>
        </w:rPr>
      </w:pPr>
      <w:r>
        <w:rPr>
          <w:rFonts w:hint="eastAsia" w:ascii="宋体" w:hAnsi="宋体" w:cs="仿宋_GB2312"/>
          <w:color w:val="auto"/>
          <w:sz w:val="28"/>
          <w:szCs w:val="28"/>
        </w:rPr>
        <w:t xml:space="preserve">本章说明：本项目采用综合评分法，评分结果精确到小数点后两位。</w:t>
      </w:r>
      <w:r/>
    </w:p>
    <w:p>
      <w:pPr>
        <w:pStyle w:val="923"/>
        <w:rPr>
          <w:rFonts w:hint="eastAsia" w:ascii="宋体" w:hAnsi="宋体" w:eastAsia="宋体" w:cs="宋体"/>
          <w:color w:val="auto"/>
          <w:sz w:val="24"/>
        </w:rPr>
      </w:pPr>
      <w:r/>
      <w:bookmarkStart w:id="17" w:name="_Toc522790134"/>
      <w:r/>
      <w:bookmarkStart w:id="18" w:name="_Toc523404699"/>
      <w:r>
        <w:rPr>
          <w:rFonts w:hint="eastAsia" w:ascii="宋体" w:hAnsi="宋体" w:eastAsia="宋体" w:cs="宋体"/>
          <w:color w:val="auto"/>
        </w:rPr>
        <w:br w:type="page" w:clear="all"/>
      </w:r>
      <w:r>
        <w:rPr>
          <w:rFonts w:hint="eastAsia" w:ascii="宋体" w:hAnsi="宋体" w:eastAsia="宋体" w:cs="宋体"/>
          <w:color w:val="auto"/>
        </w:rPr>
        <w:t xml:space="preserve">第五章  拟签订的合同文本</w:t>
      </w:r>
      <w:bookmarkEnd w:id="17"/>
      <w:r/>
      <w:bookmarkEnd w:id="18"/>
      <w:r/>
      <w:r/>
    </w:p>
    <w:p>
      <w:pPr>
        <w:pStyle w:val="753"/>
        <w:rPr>
          <w:rFonts w:hint="eastAsia" w:ascii="宋体" w:hAnsi="宋体" w:cs="宋体"/>
          <w:color w:val="auto"/>
          <w:sz w:val="28"/>
          <w:szCs w:val="28"/>
        </w:rPr>
      </w:pPr>
      <w:r>
        <w:rPr>
          <w:rFonts w:hint="eastAsia" w:ascii="宋体" w:hAnsi="宋体" w:cs="宋体"/>
          <w:color w:val="auto"/>
          <w:sz w:val="28"/>
          <w:szCs w:val="28"/>
        </w:rPr>
        <w:t xml:space="preserve">项目名称：</w:t>
      </w:r>
      <w:r/>
    </w:p>
    <w:p>
      <w:pPr>
        <w:pStyle w:val="753"/>
        <w:rPr>
          <w:rFonts w:hint="eastAsia" w:ascii="宋体" w:hAnsi="宋体" w:cs="宋体"/>
          <w:color w:val="auto"/>
          <w:sz w:val="28"/>
          <w:szCs w:val="28"/>
        </w:rPr>
      </w:pPr>
      <w:r>
        <w:rPr>
          <w:rFonts w:hint="eastAsia" w:ascii="宋体" w:hAnsi="宋体" w:cs="宋体"/>
          <w:color w:val="auto"/>
          <w:sz w:val="28"/>
          <w:szCs w:val="28"/>
        </w:rPr>
        <w:t xml:space="preserve">项目编号：</w:t>
      </w:r>
      <w:r/>
    </w:p>
    <w:p>
      <w:pPr>
        <w:pStyle w:val="753"/>
        <w:jc w:val="center"/>
        <w:rPr>
          <w:rFonts w:hint="eastAsia" w:ascii="宋体" w:hAnsi="宋体" w:cs="宋体"/>
          <w:color w:val="auto"/>
          <w:sz w:val="72"/>
          <w:szCs w:val="72"/>
        </w:rPr>
      </w:pPr>
      <w:r>
        <w:rPr>
          <w:rFonts w:hint="eastAsia" w:ascii="宋体" w:hAnsi="宋体" w:cs="宋体"/>
          <w:color w:val="auto"/>
          <w:sz w:val="72"/>
          <w:szCs w:val="72"/>
        </w:rPr>
      </w:r>
      <w:r/>
    </w:p>
    <w:p>
      <w:pPr>
        <w:pStyle w:val="753"/>
        <w:jc w:val="center"/>
        <w:rPr>
          <w:rFonts w:hint="eastAsia" w:ascii="宋体" w:hAnsi="宋体" w:cs="宋体"/>
          <w:color w:val="auto"/>
          <w:sz w:val="72"/>
          <w:szCs w:val="72"/>
        </w:rPr>
      </w:pPr>
      <w:r>
        <w:rPr>
          <w:rFonts w:hint="eastAsia" w:ascii="宋体" w:hAnsi="宋体" w:cs="宋体"/>
          <w:color w:val="auto"/>
          <w:sz w:val="72"/>
          <w:szCs w:val="72"/>
        </w:rPr>
        <w:t xml:space="preserve">合</w:t>
      </w:r>
      <w:r/>
    </w:p>
    <w:p>
      <w:pPr>
        <w:pStyle w:val="753"/>
        <w:jc w:val="center"/>
        <w:rPr>
          <w:rFonts w:hint="eastAsia" w:ascii="宋体" w:hAnsi="宋体" w:cs="宋体"/>
          <w:color w:val="auto"/>
          <w:sz w:val="72"/>
          <w:szCs w:val="72"/>
        </w:rPr>
      </w:pPr>
      <w:r>
        <w:rPr>
          <w:rFonts w:hint="eastAsia" w:ascii="宋体" w:hAnsi="宋体" w:cs="宋体"/>
          <w:color w:val="auto"/>
          <w:sz w:val="72"/>
          <w:szCs w:val="72"/>
        </w:rPr>
      </w:r>
      <w:r/>
    </w:p>
    <w:p>
      <w:pPr>
        <w:pStyle w:val="753"/>
        <w:jc w:val="center"/>
        <w:rPr>
          <w:rFonts w:hint="eastAsia" w:ascii="宋体" w:hAnsi="宋体" w:cs="宋体"/>
          <w:color w:val="auto"/>
          <w:sz w:val="72"/>
          <w:szCs w:val="72"/>
        </w:rPr>
      </w:pPr>
      <w:r>
        <w:rPr>
          <w:rFonts w:hint="eastAsia" w:ascii="宋体" w:hAnsi="宋体" w:cs="宋体"/>
          <w:color w:val="auto"/>
          <w:sz w:val="72"/>
          <w:szCs w:val="72"/>
        </w:rPr>
      </w:r>
      <w:r/>
    </w:p>
    <w:p>
      <w:pPr>
        <w:pStyle w:val="753"/>
        <w:jc w:val="center"/>
        <w:rPr>
          <w:rFonts w:hint="eastAsia" w:ascii="宋体" w:hAnsi="宋体" w:cs="宋体"/>
          <w:color w:val="auto"/>
          <w:sz w:val="72"/>
          <w:szCs w:val="72"/>
        </w:rPr>
      </w:pPr>
      <w:r>
        <w:rPr>
          <w:rFonts w:hint="eastAsia" w:ascii="宋体" w:hAnsi="宋体" w:cs="宋体"/>
          <w:color w:val="auto"/>
          <w:sz w:val="72"/>
          <w:szCs w:val="72"/>
        </w:rPr>
      </w:r>
      <w:r/>
    </w:p>
    <w:p>
      <w:pPr>
        <w:pStyle w:val="753"/>
        <w:jc w:val="center"/>
        <w:rPr>
          <w:rFonts w:hint="eastAsia" w:ascii="宋体" w:hAnsi="宋体" w:cs="宋体"/>
          <w:color w:val="auto"/>
          <w:sz w:val="72"/>
          <w:szCs w:val="72"/>
        </w:rPr>
      </w:pPr>
      <w:r>
        <w:rPr>
          <w:rFonts w:hint="eastAsia" w:ascii="宋体" w:hAnsi="宋体" w:cs="宋体"/>
          <w:color w:val="auto"/>
          <w:sz w:val="72"/>
          <w:szCs w:val="72"/>
        </w:rPr>
        <w:t xml:space="preserve">同</w:t>
      </w:r>
      <w:r/>
    </w:p>
    <w:p>
      <w:pPr>
        <w:pStyle w:val="753"/>
        <w:rPr>
          <w:rFonts w:hint="eastAsia" w:ascii="宋体" w:hAnsi="宋体" w:cs="宋体"/>
          <w:color w:val="auto"/>
        </w:rPr>
      </w:pPr>
      <w:r>
        <w:rPr>
          <w:rFonts w:hint="eastAsia" w:ascii="宋体" w:hAnsi="宋体" w:cs="宋体"/>
          <w:color w:val="auto"/>
        </w:rPr>
      </w:r>
      <w:r/>
    </w:p>
    <w:p>
      <w:pPr>
        <w:pStyle w:val="753"/>
        <w:rPr>
          <w:rFonts w:hint="eastAsia" w:ascii="宋体" w:hAnsi="宋体" w:cs="宋体"/>
          <w:color w:val="auto"/>
        </w:rPr>
      </w:pPr>
      <w:r>
        <w:rPr>
          <w:rFonts w:hint="eastAsia" w:ascii="宋体" w:hAnsi="宋体" w:cs="宋体"/>
          <w:color w:val="auto"/>
        </w:rPr>
      </w:r>
      <w:r/>
    </w:p>
    <w:p>
      <w:pPr>
        <w:pStyle w:val="769"/>
        <w:ind w:left="0" w:firstLine="0"/>
        <w:rPr>
          <w:rFonts w:hint="eastAsia" w:ascii="宋体" w:hAnsi="宋体" w:cs="宋体"/>
          <w:color w:val="auto"/>
        </w:rPr>
      </w:pPr>
      <w:r>
        <w:rPr>
          <w:rFonts w:hint="eastAsia" w:ascii="宋体" w:hAnsi="宋体" w:cs="宋体"/>
          <w:color w:val="auto"/>
        </w:rPr>
      </w:r>
      <w:r/>
    </w:p>
    <w:p>
      <w:pPr>
        <w:pStyle w:val="769"/>
        <w:rPr>
          <w:rFonts w:hint="eastAsia" w:ascii="宋体" w:hAnsi="宋体" w:cs="宋体"/>
          <w:color w:val="auto"/>
        </w:rPr>
      </w:pPr>
      <w:r>
        <w:rPr>
          <w:rFonts w:hint="eastAsia" w:ascii="宋体" w:hAnsi="宋体" w:cs="宋体"/>
          <w:color w:val="auto"/>
        </w:rPr>
      </w:r>
      <w:r/>
    </w:p>
    <w:p>
      <w:pPr>
        <w:pStyle w:val="753"/>
        <w:rPr>
          <w:rFonts w:hint="eastAsia" w:ascii="宋体" w:hAnsi="宋体" w:cs="宋体"/>
          <w:color w:val="auto"/>
        </w:rPr>
      </w:pPr>
      <w:r>
        <w:rPr>
          <w:rFonts w:hint="eastAsia" w:ascii="宋体" w:hAnsi="宋体" w:cs="宋体"/>
          <w:color w:val="auto"/>
        </w:rPr>
      </w:r>
      <w:r/>
    </w:p>
    <w:p>
      <w:pPr>
        <w:pStyle w:val="753"/>
        <w:jc w:val="left"/>
        <w:rPr>
          <w:rFonts w:hint="eastAsia" w:ascii="宋体" w:hAnsi="宋体" w:cs="宋体"/>
          <w:color w:val="auto"/>
          <w:sz w:val="28"/>
          <w:szCs w:val="28"/>
        </w:rPr>
      </w:pPr>
      <w:r>
        <w:rPr>
          <w:rFonts w:hint="eastAsia" w:ascii="宋体" w:hAnsi="宋体" w:cs="宋体"/>
          <w:color w:val="auto"/>
          <w:sz w:val="28"/>
          <w:szCs w:val="28"/>
        </w:rPr>
        <w:t xml:space="preserve">采  购  人：</w:t>
      </w:r>
      <w:r/>
    </w:p>
    <w:p>
      <w:pPr>
        <w:pStyle w:val="753"/>
        <w:jc w:val="left"/>
        <w:rPr>
          <w:rFonts w:hint="eastAsia" w:ascii="宋体" w:hAnsi="宋体" w:cs="宋体"/>
          <w:color w:val="auto"/>
          <w:sz w:val="28"/>
          <w:szCs w:val="28"/>
        </w:rPr>
      </w:pPr>
      <w:r>
        <w:rPr>
          <w:rFonts w:hint="eastAsia" w:ascii="宋体" w:hAnsi="宋体" w:cs="宋体"/>
          <w:color w:val="auto"/>
          <w:sz w:val="28"/>
          <w:szCs w:val="28"/>
        </w:rPr>
        <w:t xml:space="preserve">成交供应商：</w:t>
      </w:r>
      <w:r/>
    </w:p>
    <w:p>
      <w:pPr>
        <w:pStyle w:val="753"/>
        <w:jc w:val="left"/>
        <w:rPr>
          <w:rFonts w:hint="eastAsia" w:ascii="宋体" w:hAnsi="宋体" w:cs="宋体"/>
          <w:color w:val="auto"/>
          <w:sz w:val="28"/>
          <w:szCs w:val="28"/>
        </w:rPr>
      </w:pPr>
      <w:r>
        <w:rPr>
          <w:rFonts w:hint="eastAsia" w:ascii="宋体" w:hAnsi="宋体" w:cs="宋体"/>
          <w:color w:val="auto"/>
          <w:sz w:val="28"/>
          <w:szCs w:val="28"/>
        </w:rPr>
        <w:t xml:space="preserve">合同签订日期： 年 月 日</w:t>
      </w:r>
      <w:r/>
    </w:p>
    <w:p>
      <w:pPr>
        <w:ind w:firstLine="560"/>
        <w:spacing w:line="360" w:lineRule="exact"/>
        <w:rPr>
          <w:rFonts w:hint="eastAsia" w:ascii="宋体" w:hAnsi="宋体" w:cs="宋体"/>
          <w:color w:val="auto"/>
          <w:sz w:val="28"/>
          <w:szCs w:val="28"/>
        </w:rPr>
      </w:pPr>
      <w:r>
        <w:rPr>
          <w:rFonts w:hint="eastAsia" w:ascii="宋体" w:hAnsi="宋体" w:cs="宋体"/>
          <w:color w:val="auto"/>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color w:val="auto"/>
          <w:sz w:val="28"/>
          <w:szCs w:val="28"/>
        </w:rPr>
      </w:pPr>
      <w:r>
        <w:rPr>
          <w:rFonts w:hint="eastAsia" w:ascii="宋体" w:hAnsi="宋体" w:cs="宋体"/>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725"/>
        <w:contextualSpacing/>
        <w:ind w:right="-624" w:firstLine="560"/>
        <w:keepLines w:val="0"/>
        <w:keepNext w:val="0"/>
        <w:pageBreakBefore w:val="0"/>
        <w:spacing w:line="480" w:lineRule="exact"/>
        <w:widowControl w:val="off"/>
        <w:rPr>
          <w:rFonts w:hint="eastAsia" w:hAnsi="宋体" w:cs="宋体"/>
          <w:color w:val="auto"/>
          <w:sz w:val="28"/>
          <w:szCs w:val="28"/>
        </w:rPr>
      </w:pPr>
      <w:r>
        <w:rPr>
          <w:rFonts w:hint="eastAsia" w:hAnsi="宋体" w:cs="宋体"/>
          <w:color w:val="auto"/>
          <w:sz w:val="28"/>
          <w:szCs w:val="28"/>
        </w:rPr>
        <w:t xml:space="preserve">甲方：</w:t>
      </w:r>
      <w:r/>
    </w:p>
    <w:p>
      <w:pPr>
        <w:pStyle w:val="725"/>
        <w:contextualSpacing/>
        <w:ind w:right="-624" w:firstLine="560"/>
        <w:keepLines w:val="0"/>
        <w:keepNext w:val="0"/>
        <w:pageBreakBefore w:val="0"/>
        <w:spacing w:line="480" w:lineRule="exact"/>
        <w:widowControl w:val="off"/>
        <w:rPr>
          <w:rFonts w:hint="eastAsia" w:hAnsi="宋体" w:cs="宋体"/>
          <w:color w:val="auto"/>
          <w:sz w:val="28"/>
          <w:szCs w:val="28"/>
        </w:rPr>
      </w:pPr>
      <w:r>
        <w:rPr>
          <w:rFonts w:hint="eastAsia" w:hAnsi="宋体" w:cs="宋体"/>
          <w:color w:val="auto"/>
          <w:sz w:val="28"/>
          <w:szCs w:val="28"/>
        </w:rPr>
        <w:t xml:space="preserve">乙方：  </w:t>
      </w:r>
      <w:r/>
    </w:p>
    <w:p>
      <w:pPr>
        <w:pStyle w:val="725"/>
        <w:contextualSpacing/>
        <w:ind w:right="-624" w:firstLine="560"/>
        <w:keepLines w:val="0"/>
        <w:keepNext w:val="0"/>
        <w:pageBreakBefore w:val="0"/>
        <w:spacing w:line="480" w:lineRule="exact"/>
        <w:widowControl w:val="off"/>
        <w:rPr>
          <w:rFonts w:hint="eastAsia" w:hAnsi="宋体" w:cs="宋体"/>
          <w:color w:val="auto"/>
          <w:sz w:val="28"/>
          <w:szCs w:val="28"/>
        </w:rPr>
      </w:pPr>
      <w:r>
        <w:rPr>
          <w:rFonts w:hint="eastAsia" w:hAnsi="宋体" w:cs="宋体"/>
          <w:color w:val="auto"/>
          <w:sz w:val="28"/>
          <w:szCs w:val="28"/>
        </w:rPr>
        <w:t xml:space="preserve">合同编号：</w:t>
      </w:r>
      <w:r/>
    </w:p>
    <w:p>
      <w:pPr>
        <w:contextualSpacing/>
        <w:ind w:firstLine="560"/>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甲、乙双方根据《中华人民共和国政府采购法》、《中华人民共和国民法典》，按照</w:t>
      </w:r>
      <w:r>
        <w:rPr>
          <w:rFonts w:hint="eastAsia" w:hAnsi="宋体" w:cs="宋体"/>
          <w:color w:val="auto"/>
          <w:sz w:val="28"/>
          <w:szCs w:val="28"/>
        </w:rPr>
        <w:t xml:space="preserve">项目名称：</w:t>
      </w:r>
      <w:r>
        <w:rPr>
          <w:rFonts w:hint="eastAsia" w:ascii="宋体" w:hAnsi="宋体" w:cs="宋体"/>
          <w:color w:val="auto"/>
          <w:sz w:val="28"/>
          <w:szCs w:val="28"/>
        </w:rPr>
        <w:t xml:space="preserve">不动产核心机房、应用程序、信息化设备运维</w:t>
      </w:r>
      <w:r>
        <w:rPr>
          <w:rFonts w:hint="eastAsia" w:ascii="宋体" w:hAnsi="宋体" w:cs="宋体"/>
          <w:color w:val="auto"/>
          <w:sz w:val="28"/>
          <w:szCs w:val="28"/>
          <w:lang w:val="en-US" w:eastAsia="zh-CN"/>
        </w:rPr>
        <w:t xml:space="preserve">（项目编号：JSZC-320300-ZJZB-G2026-0045）项目</w:t>
      </w:r>
      <w:r>
        <w:rPr>
          <w:rFonts w:hint="eastAsia" w:ascii="宋体" w:hAnsi="宋体" w:cs="宋体"/>
          <w:color w:val="auto"/>
          <w:sz w:val="28"/>
          <w:szCs w:val="28"/>
        </w:rPr>
        <w:t xml:space="preserve">发出的中标通知书、招标文件及乙方的投标文件等，按照平等、自愿的原则，经友好协商，签订本合同。</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一、合同文件的组成部分：</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1.中标通知书；</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2.合同补充条款或说明；</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3.乙方的投标文件；</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4.招标文件；</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5.合同附件。</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二、合同范围：甲方同意从乙方购买、乙方同意向甲方提供的合同标的以及相关维护服务、技术培训等。</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三、维护方案：详见合同附件1。</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四、人员配备方案：详见合同附件2</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五、技术培训方案：详见合同附件3。</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六、验收标准（验收要求、验收标准和程序）要求：详见合同附件4。</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七、合同总价：￥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元（大写：人民币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元整）。</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八、支付：</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（一）提交预付款保函的</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（1）合同签订且乙方向甲方出具预付款保函后15个工作日内，甲方应支付合同价款的百分之五十（50%），</w:t>
      </w:r>
      <w:r>
        <w:rPr>
          <w:rFonts w:hint="eastAsia" w:ascii="宋体" w:hAnsi="宋体" w:cs="宋体"/>
          <w:color w:val="auto"/>
          <w:sz w:val="28"/>
          <w:szCs w:val="28"/>
          <w:u w:val="single"/>
        </w:rPr>
        <w:t xml:space="preserve">小写￥      大写：人民币          </w:t>
      </w:r>
      <w:r>
        <w:rPr>
          <w:rFonts w:hint="eastAsia" w:ascii="宋体" w:hAnsi="宋体" w:cs="宋体"/>
          <w:color w:val="auto"/>
          <w:sz w:val="28"/>
          <w:szCs w:val="28"/>
        </w:rPr>
        <w:t xml:space="preserve">。</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乙方需提交的支付文件：乙方出具的全额正式发票。</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（2）验收合格后15个工作日内，甲方应支付合同价款的百分之五十（50%），</w:t>
      </w:r>
      <w:r>
        <w:rPr>
          <w:rFonts w:hint="eastAsia" w:ascii="宋体" w:hAnsi="宋体" w:cs="宋体"/>
          <w:color w:val="auto"/>
          <w:sz w:val="28"/>
          <w:szCs w:val="28"/>
          <w:u w:val="single"/>
        </w:rPr>
        <w:t xml:space="preserve">小写￥      大写：人民币          </w:t>
      </w:r>
      <w:r>
        <w:rPr>
          <w:rFonts w:hint="eastAsia" w:ascii="宋体" w:hAnsi="宋体" w:cs="宋体"/>
          <w:color w:val="auto"/>
          <w:sz w:val="28"/>
          <w:szCs w:val="28"/>
        </w:rPr>
        <w:t xml:space="preserve">。</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（二）不提交预付款保函的</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（1）合同签订</w:t>
      </w:r>
      <w:r>
        <w:rPr>
          <w:rFonts w:hint="eastAsia" w:ascii="宋体" w:hAnsi="宋体" w:cs="宋体"/>
          <w:color w:val="auto"/>
          <w:sz w:val="28"/>
          <w:szCs w:val="28"/>
          <w:lang w:val="en-US" w:eastAsia="zh-CN"/>
        </w:rPr>
        <w:t xml:space="preserve">生效</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甲方</w:t>
      </w:r>
      <w:r>
        <w:rPr>
          <w:rFonts w:hint="eastAsia" w:ascii="宋体" w:hAnsi="宋体" w:cs="宋体"/>
          <w:color w:val="auto"/>
          <w:sz w:val="28"/>
          <w:szCs w:val="28"/>
        </w:rPr>
        <w:t xml:space="preserve">自收到发票（发票金额为合同总价的</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0%）后15个工作日内，甲方应支付合同价款的百分之五十（50%），</w:t>
      </w:r>
      <w:r>
        <w:rPr>
          <w:rFonts w:hint="eastAsia" w:ascii="宋体" w:hAnsi="宋体" w:cs="宋体"/>
          <w:color w:val="auto"/>
          <w:sz w:val="28"/>
          <w:szCs w:val="28"/>
          <w:u w:val="single"/>
        </w:rPr>
        <w:t xml:space="preserve">小写￥      大写：人民币          </w:t>
      </w:r>
      <w:r>
        <w:rPr>
          <w:rFonts w:hint="eastAsia" w:ascii="宋体" w:hAnsi="宋体" w:cs="宋体"/>
          <w:color w:val="auto"/>
          <w:sz w:val="28"/>
          <w:szCs w:val="28"/>
        </w:rPr>
        <w:t xml:space="preserve">。</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（2）验收合格，</w:t>
      </w:r>
      <w:r>
        <w:rPr>
          <w:rFonts w:hint="eastAsia" w:ascii="宋体" w:hAnsi="宋体" w:cs="宋体"/>
          <w:color w:val="auto"/>
          <w:sz w:val="28"/>
          <w:szCs w:val="28"/>
          <w:lang w:val="en-US" w:eastAsia="zh-CN"/>
        </w:rPr>
        <w:t xml:space="preserve">甲方</w:t>
      </w:r>
      <w:r>
        <w:rPr>
          <w:rFonts w:hint="eastAsia" w:ascii="宋体" w:hAnsi="宋体" w:cs="宋体"/>
          <w:color w:val="auto"/>
          <w:sz w:val="28"/>
          <w:szCs w:val="28"/>
        </w:rPr>
        <w:t xml:space="preserve">自收到发票（发票金额为合同总价的</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0%）后15个工作日内，甲方应支付合同价款的百分之五十（50%），</w:t>
      </w:r>
      <w:r>
        <w:rPr>
          <w:rFonts w:hint="eastAsia" w:ascii="宋体" w:hAnsi="宋体" w:cs="宋体"/>
          <w:color w:val="auto"/>
          <w:sz w:val="28"/>
          <w:szCs w:val="28"/>
          <w:u w:val="single"/>
        </w:rPr>
        <w:t xml:space="preserve">小写￥      大写：人民币          </w:t>
      </w:r>
      <w:r>
        <w:rPr>
          <w:rFonts w:hint="eastAsia" w:ascii="宋体" w:hAnsi="宋体" w:cs="宋体"/>
          <w:color w:val="auto"/>
          <w:sz w:val="28"/>
          <w:szCs w:val="28"/>
        </w:rPr>
        <w:t xml:space="preserve">。</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合同约定的乙方账户：</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开户银行：</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银行帐号：</w:t>
      </w:r>
      <w:r/>
    </w:p>
    <w:p>
      <w:pPr>
        <w:ind w:firstLine="560"/>
        <w:keepLines w:val="0"/>
        <w:keepNext w:val="0"/>
        <w:pageBreakBefore w:val="0"/>
        <w:spacing w:line="48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九、项目服务期限：自合同签订生效之日起1年。</w:t>
      </w:r>
      <w:r/>
    </w:p>
    <w:p>
      <w:pPr>
        <w:ind w:firstLine="560"/>
        <w:keepLines w:val="0"/>
        <w:keepNext w:val="0"/>
        <w:pageBreakBefore w:val="0"/>
        <w:spacing w:line="480" w:lineRule="exact"/>
        <w:tabs>
          <w:tab w:val="left" w:pos="0" w:leader="none"/>
        </w:tabs>
        <w:rPr>
          <w:rFonts w:hint="eastAsia" w:ascii="宋体" w:hAnsi="宋体" w:cs="宋体"/>
          <w:bCs/>
          <w:color w:val="auto"/>
          <w:sz w:val="28"/>
          <w:szCs w:val="28"/>
        </w:rPr>
      </w:pPr>
      <w:r>
        <w:rPr>
          <w:rFonts w:hint="eastAsia" w:ascii="宋体" w:hAnsi="宋体" w:cs="宋体"/>
          <w:color w:val="auto"/>
          <w:sz w:val="28"/>
          <w:szCs w:val="28"/>
        </w:rPr>
        <w:t xml:space="preserve">十、项目服务地点：</w:t>
      </w:r>
      <w:r>
        <w:rPr>
          <w:rFonts w:hint="eastAsia" w:ascii="宋体" w:hAnsi="宋体" w:cs="宋体"/>
          <w:bCs/>
          <w:color w:val="auto"/>
          <w:sz w:val="28"/>
          <w:szCs w:val="28"/>
        </w:rPr>
        <w:t xml:space="preserve">徐州市自然资源登记中心核心机房、徐州市自然资源登记中心永安分中心、徐州市自然资源登记中心鼓楼分中心、徐州市自然资源登记中心云龙区分中心、徐州市自然资源登记中心开发区分中心、徐州市自然资源登记中心新城区分中心、徐州市自然资源登记中心泉山分中心、徐州市自然资源登记中心线上登记大厅。</w:t>
      </w:r>
      <w:r/>
    </w:p>
    <w:p>
      <w:pPr>
        <w:ind w:firstLine="560"/>
        <w:keepLines w:val="0"/>
        <w:keepNext w:val="0"/>
        <w:pageBreakBefore w:val="0"/>
        <w:spacing w:line="48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十一、甲乙双方的权利和义务</w:t>
      </w:r>
      <w:r/>
    </w:p>
    <w:p>
      <w:pPr>
        <w:ind w:firstLine="560"/>
        <w:keepLines w:val="0"/>
        <w:keepNext w:val="0"/>
        <w:pageBreakBefore w:val="0"/>
        <w:spacing w:line="48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1.甲方的权利和义务</w:t>
      </w:r>
      <w:r/>
    </w:p>
    <w:p>
      <w:pPr>
        <w:ind w:firstLine="560"/>
        <w:keepLines w:val="0"/>
        <w:keepNext w:val="0"/>
        <w:pageBreakBefore w:val="0"/>
        <w:spacing w:line="48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(1)甲方应按照合同约定向乙方支付项目费用；</w:t>
      </w:r>
      <w:r/>
    </w:p>
    <w:p>
      <w:pPr>
        <w:ind w:firstLine="560"/>
        <w:keepLines w:val="0"/>
        <w:keepNext w:val="0"/>
        <w:pageBreakBefore w:val="0"/>
        <w:spacing w:line="48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(2)甲方应教育员工规范操作、定期检查系统运行情况及维护情况; </w:t>
      </w:r>
      <w:r/>
    </w:p>
    <w:p>
      <w:pPr>
        <w:ind w:firstLine="560"/>
        <w:keepLines w:val="0"/>
        <w:keepNext w:val="0"/>
        <w:pageBreakBefore w:val="0"/>
        <w:spacing w:line="48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(3)甲方有义务为乙方提供必要的工作条件。</w:t>
      </w:r>
      <w:r/>
    </w:p>
    <w:p>
      <w:pPr>
        <w:ind w:firstLine="560"/>
        <w:keepLines w:val="0"/>
        <w:keepNext w:val="0"/>
        <w:pageBreakBefore w:val="0"/>
        <w:spacing w:line="48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2.乙方的权利和义务</w:t>
      </w:r>
      <w:r/>
    </w:p>
    <w:p>
      <w:pPr>
        <w:ind w:firstLine="560"/>
        <w:keepLines w:val="0"/>
        <w:keepNext w:val="0"/>
        <w:pageBreakBefore w:val="0"/>
        <w:spacing w:line="48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(1)乙方应认真执行投标文件[项目编号：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]中的所有内容，两次不按时到达现场处理故障，视为违约，每次承担1000元违约金，且由此造成的损失由乙方负责。造成重大影响的，甲方有权提前终止合同。</w:t>
      </w:r>
      <w:r/>
    </w:p>
    <w:p>
      <w:pPr>
        <w:ind w:firstLine="560"/>
        <w:keepLines w:val="0"/>
        <w:keepNext w:val="0"/>
        <w:pageBreakBefore w:val="0"/>
        <w:spacing w:line="48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(2)乙方及其工作人员应保守在为甲方服务期间所知悉的技术秘密、商业秘密等。</w:t>
      </w:r>
      <w:r/>
    </w:p>
    <w:p>
      <w:pPr>
        <w:ind w:firstLine="560"/>
        <w:keepLines w:val="0"/>
        <w:keepNext w:val="0"/>
        <w:pageBreakBefore w:val="0"/>
        <w:spacing w:line="48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十二、违约责任：</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1.甲乙双方有一方不履行合同义务或者履行合同义务不符合约定，给对方造成损失的，违约方应按照合同标的额的2％支付违约金给非违约方。</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2.乙方在履行合同过程中，存在有迟延履行、不适当履行、履行方法不当、履行地点不当等情况的，乙方应对因违约而给甲方造成的实际损失予以一次性补偿。</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3.甲乙双方一方违约后，对方应当采取适当措施防止损失的扩大；没有采取适当措施致使损失扩大的，不得就扩大的损失要求赔偿；当事人因防止损失扩大支出的合理费用，由违约方承担。</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4.乙方因第三人原因造成违约的，乙方应当向甲方承担违约责任，并根据实际损失支付赔偿金。</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5.甲方违反本合同“八、支付”约定的，每延期 5天，甲方向乙方支付合同总价0.1‰的违约金，但违约金的总金额不得超过合同总价的1%。</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十三、不可抗力</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 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 受不可抗力事件影响的合同一方对于不可抗力事件导致的任何合同义务的迟延履行或不能履行不承担责任。但该方应尽快以书面方式将不可抗力事件结束或其影响消除的情况通知另一方。</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3. 合同双方应在不可抗力事件结束或其影响消除后立即继续履行其合同义务，如果不可抗力事件的影响持续超过本合同规定的期限，合同任何一方均有权发出书面通知终止合同。</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十四、争议解决方式</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因执行本合同所发生的或者与本合同有关的一切争议由合同双方通过友好协商解决，如果不能协商一致，合同任何一方有权向甲方所在地人民法院提起诉讼</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十五、合同的变更和终止</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1.政府采购合同的双方当事人不得擅自变更、中止或者终止本合同。</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2.如果乙方有下述违约行为之一的在不妨碍甲方采取其它救济手段的情况下，甲方可以向乙方发出书面违约通知，全部或部分地终止合同：</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 乙方在合同规定的服务期限内未能按规定的最终期限完成服务的；</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 合同标的未能达到要求的；</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(3) 乙方未能履行合同项下义务，并且在收到甲方违约通知后未能按规定的期限对其违约行为作出补救。</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 3.如果一方破产或发生资不抵债的情况,合同另一方有权在任何时候发出书面通知终止合同。此种情况下合同的终止不妨碍或影响行使任何可能的其它救济手段。</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 4.如果甲方认定乙方在投标或执行合同中有腐败或欺诈行为,甲方有权在任何时候发出书面通知终止合同。</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 十六、合同效力</w:t>
      </w:r>
      <w:r/>
    </w:p>
    <w:p>
      <w:pPr>
        <w:contextualSpacing/>
        <w:ind w:firstLine="560"/>
        <w:keepLines w:val="0"/>
        <w:keepNext w:val="0"/>
        <w:pageBreakBefore w:val="0"/>
        <w:spacing w:line="480" w:lineRule="exact"/>
        <w:rPr>
          <w:rFonts w:hint="eastAsia" w:ascii="宋体" w:hAnsi="宋体" w:cs="宋体"/>
          <w:color w:val="auto"/>
          <w:sz w:val="28"/>
          <w:szCs w:val="28"/>
        </w:rPr>
        <w:outlineLvl w:val="0"/>
      </w:pPr>
      <w:r>
        <w:rPr>
          <w:rFonts w:hint="eastAsia" w:ascii="宋体" w:hAnsi="宋体" w:cs="宋体"/>
          <w:color w:val="auto"/>
          <w:sz w:val="28"/>
          <w:szCs w:val="28"/>
        </w:rPr>
        <w:t xml:space="preserve">1.本合同在甲乙双方加盖公章或合同专用章后生效。</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2.本合同的附件为本合同不可分割的组成部分，与合同正文具有同等法律效力。</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十七、适用法律</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本合同的执行和争议的解决适用中华人民共和国的法律并按中华人民共和国的法律进行解释。</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十八、保密</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2.上述秘密，乙方只能用于本合同，而且只能由乙方相应的人员使用；没有必要接触的乙方人员，不得接触。</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3.乙方应当采取适当有效的方式保护所获取的上述秘密。</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4. 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十九、其它</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1.本合同的订立、效力、解释、履行和争议的解决均适用中华人民共和国法律。</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4.本合同一式六份，具有同等法律效力，甲方两份，乙方两份，徐州市政府采购中心存档一份，政府采购监督管理部门备案一份。</w:t>
      </w:r>
      <w:r>
        <w:rPr>
          <w:rFonts w:hint="eastAsia" w:ascii="宋体" w:hAnsi="宋体" w:cs="宋体"/>
          <w:color w:val="auto"/>
          <w:sz w:val="28"/>
          <w:szCs w:val="28"/>
        </w:rPr>
        <w:br/>
      </w:r>
      <w:r>
        <w:rPr>
          <w:rFonts w:hint="eastAsia" w:ascii="宋体" w:hAnsi="宋体" w:cs="宋体"/>
          <w:color w:val="auto"/>
          <w:sz w:val="28"/>
          <w:szCs w:val="28"/>
        </w:rPr>
        <w:t xml:space="preserve">    5.本合同其他未尽事宜及与采购文件有矛盾之处，以招标文件[项目编号：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]为准。</w:t>
      </w:r>
      <w:r/>
    </w:p>
    <w:p>
      <w:pPr>
        <w:contextualSpacing/>
        <w:ind w:firstLine="560"/>
        <w:jc w:val="left"/>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6.按照《财政部关于做好政府采购信息公开工作的通知》（财库〔2015〕135号），甲方依据《保守国家秘密法》等法律制度规定确定本合同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部分涉及国家秘密，该涉及国家秘密部分不公告；甲方依据《反不正当竞争法》等法律制度的规定与乙方约定本合同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部分涉及商业秘密，该涉及商业秘密部分不公告。</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甲方（签章）： ____________________________  </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地址： ____________________________________</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电话： ____________________________________ </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法定代表人或授权代表(签名)： ______________ </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乙方（签章）： ____________________________</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地址： ____________________________________</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电话： ____________________________________ </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开户银行： ________________________________       </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银行帐号： ________________________________  </w:t>
      </w:r>
      <w:r/>
    </w:p>
    <w:p>
      <w:pPr>
        <w:ind w:firstLine="560"/>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法定代表人或授权代表(签名)： ______________</w:t>
      </w:r>
      <w:r/>
    </w:p>
    <w:p>
      <w:pPr>
        <w:contextualSpacing/>
        <w:jc w:val="center"/>
        <w:pageBreakBefore/>
        <w:spacing w:line="440" w:lineRule="exact"/>
        <w:rPr>
          <w:rFonts w:hint="eastAsia" w:ascii="宋体" w:hAnsi="宋体" w:cs="宋体"/>
          <w:color w:val="auto"/>
          <w:sz w:val="28"/>
          <w:szCs w:val="28"/>
        </w:rPr>
      </w:pPr>
      <w:r>
        <w:rPr>
          <w:rFonts w:hint="eastAsia" w:ascii="宋体" w:hAnsi="宋体" w:cs="宋体"/>
          <w:color w:val="auto"/>
          <w:sz w:val="28"/>
          <w:szCs w:val="28"/>
        </w:rPr>
        <w:t xml:space="preserve">合同附件</w:t>
      </w:r>
      <w:r/>
    </w:p>
    <w:p>
      <w:pPr>
        <w:spacing w:line="440" w:lineRule="exact"/>
        <w:rPr>
          <w:rFonts w:hint="eastAsia" w:ascii="宋体" w:hAnsi="宋体" w:cs="宋体"/>
          <w:color w:val="auto"/>
          <w:sz w:val="28"/>
          <w:szCs w:val="28"/>
        </w:rPr>
      </w:pPr>
      <w:r>
        <w:rPr>
          <w:rFonts w:hint="eastAsia" w:ascii="宋体" w:hAnsi="宋体" w:cs="宋体"/>
          <w:color w:val="auto"/>
          <w:sz w:val="28"/>
          <w:szCs w:val="28"/>
        </w:rPr>
      </w:r>
      <w:r/>
    </w:p>
    <w:p>
      <w:pPr>
        <w:spacing w:line="440" w:lineRule="exact"/>
        <w:rPr>
          <w:rFonts w:hint="eastAsia" w:ascii="宋体" w:hAnsi="宋体" w:cs="宋体"/>
          <w:color w:val="auto"/>
          <w:sz w:val="28"/>
          <w:szCs w:val="28"/>
        </w:rPr>
      </w:pPr>
      <w:r>
        <w:rPr>
          <w:rFonts w:hint="eastAsia" w:ascii="宋体" w:hAnsi="宋体" w:cs="宋体"/>
          <w:color w:val="auto"/>
          <w:sz w:val="28"/>
          <w:szCs w:val="28"/>
        </w:rPr>
        <w:t xml:space="preserve">合同附件1：《维护方案》</w:t>
      </w:r>
      <w:r/>
    </w:p>
    <w:p>
      <w:pPr>
        <w:spacing w:line="440" w:lineRule="exact"/>
        <w:rPr>
          <w:rFonts w:hint="eastAsia" w:ascii="宋体" w:hAnsi="宋体" w:cs="宋体"/>
          <w:color w:val="auto"/>
          <w:sz w:val="28"/>
          <w:szCs w:val="28"/>
        </w:rPr>
      </w:pPr>
      <w:r>
        <w:rPr>
          <w:rFonts w:hint="eastAsia" w:ascii="宋体" w:hAnsi="宋体" w:cs="宋体"/>
          <w:color w:val="auto"/>
          <w:sz w:val="28"/>
          <w:szCs w:val="28"/>
        </w:rPr>
        <w:t xml:space="preserve">(要求见招标文件第六章《采购需求》；合同见乙方投标文件中《维护方案</w:t>
      </w:r>
      <w:r>
        <w:rPr>
          <w:rFonts w:hint="eastAsia" w:ascii="宋体" w:hAnsi="宋体" w:cs="宋体"/>
          <w:bCs/>
          <w:color w:val="auto"/>
          <w:sz w:val="28"/>
          <w:szCs w:val="28"/>
        </w:rPr>
        <w:t xml:space="preserve">》</w:t>
      </w:r>
      <w:r>
        <w:rPr>
          <w:rFonts w:hint="eastAsia" w:ascii="宋体" w:hAnsi="宋体" w:cs="宋体"/>
          <w:color w:val="auto"/>
          <w:sz w:val="28"/>
          <w:szCs w:val="28"/>
        </w:rPr>
        <w:t xml:space="preserve">。)</w:t>
      </w:r>
      <w:r/>
    </w:p>
    <w:p>
      <w:pPr>
        <w:spacing w:line="440" w:lineRule="exact"/>
        <w:rPr>
          <w:rFonts w:hint="eastAsia" w:ascii="宋体" w:hAnsi="宋体" w:cs="宋体"/>
          <w:color w:val="auto"/>
          <w:sz w:val="28"/>
          <w:szCs w:val="28"/>
        </w:rPr>
      </w:pPr>
      <w:r>
        <w:rPr>
          <w:rFonts w:hint="eastAsia" w:ascii="宋体" w:hAnsi="宋体" w:cs="宋体"/>
          <w:color w:val="auto"/>
          <w:sz w:val="28"/>
          <w:szCs w:val="28"/>
        </w:rPr>
      </w:r>
      <w:r/>
    </w:p>
    <w:p>
      <w:pPr>
        <w:contextualSpacing/>
        <w:spacing w:line="440" w:lineRule="exact"/>
        <w:rPr>
          <w:rFonts w:hint="eastAsia" w:ascii="宋体" w:hAnsi="宋体" w:cs="宋体"/>
          <w:color w:val="auto"/>
          <w:sz w:val="28"/>
          <w:szCs w:val="28"/>
        </w:rPr>
      </w:pPr>
      <w:r>
        <w:rPr>
          <w:rFonts w:hint="eastAsia" w:ascii="宋体" w:hAnsi="宋体" w:cs="宋体"/>
          <w:color w:val="auto"/>
          <w:sz w:val="28"/>
          <w:szCs w:val="28"/>
        </w:rPr>
        <w:t xml:space="preserve">合同附件2：《人员配备方案》</w:t>
      </w:r>
      <w:r/>
    </w:p>
    <w:p>
      <w:pPr>
        <w:spacing w:line="440" w:lineRule="exact"/>
        <w:rPr>
          <w:rFonts w:hint="eastAsia" w:ascii="宋体" w:hAnsi="宋体" w:cs="宋体"/>
          <w:color w:val="auto"/>
          <w:sz w:val="28"/>
          <w:szCs w:val="28"/>
        </w:rPr>
      </w:pPr>
      <w:r>
        <w:rPr>
          <w:rFonts w:hint="eastAsia" w:ascii="宋体" w:hAnsi="宋体" w:cs="宋体"/>
          <w:color w:val="auto"/>
          <w:sz w:val="28"/>
          <w:szCs w:val="28"/>
        </w:rPr>
        <w:t xml:space="preserve">(要求见招标文件第六章《采购需求》；合同见乙方投标文件中《人员配备方案》。)</w:t>
      </w:r>
      <w:r/>
    </w:p>
    <w:p>
      <w:pPr>
        <w:spacing w:line="440" w:lineRule="exact"/>
        <w:rPr>
          <w:rFonts w:hint="eastAsia" w:ascii="宋体" w:hAnsi="宋体" w:cs="宋体"/>
          <w:color w:val="auto"/>
          <w:sz w:val="28"/>
          <w:szCs w:val="28"/>
        </w:rPr>
      </w:pPr>
      <w:r>
        <w:rPr>
          <w:rFonts w:hint="eastAsia" w:ascii="宋体" w:hAnsi="宋体" w:cs="宋体"/>
          <w:color w:val="auto"/>
          <w:sz w:val="28"/>
          <w:szCs w:val="28"/>
        </w:rPr>
      </w:r>
      <w:r/>
    </w:p>
    <w:p>
      <w:pPr>
        <w:contextualSpacing/>
        <w:spacing w:line="440" w:lineRule="exact"/>
        <w:rPr>
          <w:rFonts w:hint="eastAsia" w:ascii="宋体" w:hAnsi="宋体" w:cs="宋体"/>
          <w:color w:val="auto"/>
          <w:sz w:val="28"/>
          <w:szCs w:val="28"/>
        </w:rPr>
      </w:pPr>
      <w:r>
        <w:rPr>
          <w:rFonts w:hint="eastAsia" w:ascii="宋体" w:hAnsi="宋体" w:cs="宋体"/>
          <w:color w:val="auto"/>
          <w:sz w:val="28"/>
          <w:szCs w:val="28"/>
        </w:rPr>
        <w:t xml:space="preserve">合同附件3：《技术培训方案》</w:t>
      </w:r>
      <w:r/>
    </w:p>
    <w:p>
      <w:pPr>
        <w:spacing w:line="440" w:lineRule="exact"/>
        <w:rPr>
          <w:rFonts w:hint="eastAsia" w:ascii="宋体" w:hAnsi="宋体" w:cs="宋体"/>
          <w:color w:val="auto"/>
          <w:sz w:val="28"/>
          <w:szCs w:val="28"/>
        </w:rPr>
      </w:pPr>
      <w:r>
        <w:rPr>
          <w:rFonts w:hint="eastAsia" w:ascii="宋体" w:hAnsi="宋体" w:cs="宋体"/>
          <w:color w:val="auto"/>
          <w:sz w:val="28"/>
          <w:szCs w:val="28"/>
        </w:rPr>
        <w:t xml:space="preserve">(要求见招标文件第六章《采购需求》；合同见乙方投标文件中《技术培训方案》。)</w:t>
      </w:r>
      <w:r/>
    </w:p>
    <w:p>
      <w:pPr>
        <w:spacing w:line="440" w:lineRule="exact"/>
        <w:rPr>
          <w:rFonts w:hint="eastAsia" w:ascii="宋体" w:hAnsi="宋体" w:cs="宋体"/>
          <w:color w:val="auto"/>
          <w:sz w:val="28"/>
          <w:szCs w:val="28"/>
        </w:rPr>
      </w:pPr>
      <w:r>
        <w:rPr>
          <w:rFonts w:hint="eastAsia" w:ascii="宋体" w:hAnsi="宋体" w:cs="宋体"/>
          <w:color w:val="auto"/>
          <w:sz w:val="28"/>
          <w:szCs w:val="28"/>
        </w:rPr>
      </w:r>
      <w:r/>
    </w:p>
    <w:p>
      <w:pPr>
        <w:contextualSpacing/>
        <w:spacing w:line="440" w:lineRule="exact"/>
        <w:rPr>
          <w:rFonts w:hint="eastAsia" w:ascii="宋体" w:hAnsi="宋体" w:cs="宋体"/>
          <w:color w:val="auto"/>
          <w:sz w:val="28"/>
          <w:szCs w:val="28"/>
        </w:rPr>
      </w:pPr>
      <w:r>
        <w:rPr>
          <w:rFonts w:hint="eastAsia" w:ascii="宋体" w:hAnsi="宋体" w:cs="宋体"/>
          <w:color w:val="auto"/>
          <w:sz w:val="28"/>
          <w:szCs w:val="28"/>
        </w:rPr>
        <w:t xml:space="preserve">合同附件4：《验收标准（验收要求、验收标准和程序）要求》</w:t>
      </w:r>
      <w:r/>
    </w:p>
    <w:p>
      <w:pPr>
        <w:ind w:firstLine="0"/>
        <w:spacing w:line="520" w:lineRule="exact"/>
        <w:rPr>
          <w:rFonts w:ascii="宋体" w:hAnsi="宋体" w:eastAsia="宋体" w:cs="仿宋"/>
          <w:color w:val="auto"/>
        </w:rPr>
      </w:pPr>
      <w:r>
        <w:rPr>
          <w:rFonts w:hint="eastAsia" w:ascii="宋体" w:hAnsi="宋体" w:cs="宋体"/>
          <w:color w:val="auto"/>
          <w:sz w:val="28"/>
          <w:szCs w:val="28"/>
        </w:rPr>
        <w:t xml:space="preserve">(要求见招标文件第六章《采购需求》；合同见乙方投标文件中《验收标准（验收要求、验收标准和程序）要求》。)</w:t>
      </w:r>
      <w:r/>
    </w:p>
    <w:p>
      <w:pPr>
        <w:ind w:firstLine="0"/>
        <w:keepLines w:val="0"/>
        <w:keepNext w:val="0"/>
        <w:pageBreakBefore w:val="0"/>
        <w:spacing w:line="440" w:lineRule="exact"/>
        <w:widowControl w:val="off"/>
        <w:rPr>
          <w:rFonts w:hint="eastAsia" w:ascii="宋体" w:hAnsi="宋体" w:eastAsia="宋体" w:cs="宋体"/>
          <w:bCs/>
          <w:color w:val="auto"/>
          <w:sz w:val="28"/>
          <w:szCs w:val="28"/>
          <w:u w:val="single"/>
        </w:rPr>
        <w:outlineLvl w:val="0"/>
      </w:pPr>
      <w:r>
        <w:rPr>
          <w:rFonts w:hint="eastAsia" w:ascii="宋体" w:hAnsi="宋体" w:eastAsia="宋体" w:cs="宋体"/>
          <w:bCs/>
          <w:color w:val="auto"/>
          <w:sz w:val="28"/>
          <w:szCs w:val="28"/>
          <w:u w:val="single"/>
        </w:rPr>
      </w:r>
      <w:r/>
    </w:p>
    <w:p>
      <w:pPr>
        <w:spacing w:line="520" w:lineRule="exact"/>
        <w:rPr>
          <w:rFonts w:hint="eastAsia" w:ascii="宋体" w:hAnsi="宋体" w:eastAsia="宋体" w:cs="宋体"/>
          <w:b/>
          <w:bCs/>
          <w:color w:val="auto"/>
          <w:sz w:val="28"/>
          <w:szCs w:val="28"/>
        </w:rPr>
      </w:pPr>
      <w:r>
        <w:rPr>
          <w:rFonts w:hint="eastAsia" w:ascii="宋体" w:hAnsi="宋体" w:eastAsia="宋体" w:cs="仿宋"/>
          <w:color w:val="auto"/>
        </w:rPr>
        <w:br w:type="page" w:clear="all"/>
      </w:r>
      <w:bookmarkStart w:id="19" w:name="_Toc522790135"/>
      <w:r/>
      <w:bookmarkStart w:id="20" w:name="_Toc523404700"/>
      <w:r/>
      <w:r/>
    </w:p>
    <w:p>
      <w:pPr>
        <w:jc w:val="center"/>
        <w:rPr>
          <w:rFonts w:hint="eastAsia" w:ascii="宋体" w:hAnsi="宋体" w:cs="宋体"/>
          <w:color w:val="auto"/>
        </w:rPr>
      </w:pPr>
      <w:r>
        <w:rPr>
          <w:rFonts w:hint="eastAsia" w:ascii="宋体" w:hAnsi="宋体" w:cs="宋体"/>
          <w:b/>
          <w:bCs/>
          <w:color w:val="auto"/>
          <w:sz w:val="30"/>
          <w:szCs w:val="44"/>
        </w:rPr>
        <w:t xml:space="preserve">第六章  采购需求</w:t>
      </w:r>
      <w:bookmarkEnd w:id="19"/>
      <w:r/>
      <w:bookmarkEnd w:id="20"/>
      <w:r/>
      <w:r/>
    </w:p>
    <w:p>
      <w:pPr>
        <w:ind w:firstLine="655"/>
        <w:keepLines w:val="0"/>
        <w:keepNext w:val="0"/>
        <w:pageBreakBefore w:val="0"/>
        <w:spacing w:line="440" w:lineRule="exact"/>
        <w:tabs>
          <w:tab w:val="left" w:pos="0" w:leader="none"/>
        </w:tabs>
        <w:rPr>
          <w:rFonts w:hint="eastAsia" w:ascii="宋体" w:hAnsi="宋体" w:eastAsia="宋体" w:cs="宋体"/>
          <w:b/>
          <w:bCs/>
          <w:color w:val="auto"/>
          <w:sz w:val="28"/>
          <w:szCs w:val="28"/>
        </w:rPr>
      </w:pPr>
      <w:r/>
      <w:bookmarkStart w:id="21" w:name="_Toc522790136"/>
      <w:r/>
      <w:bookmarkStart w:id="22" w:name="_Toc523404701"/>
      <w:r>
        <w:rPr>
          <w:rFonts w:hint="eastAsia" w:ascii="宋体" w:hAnsi="宋体" w:eastAsia="宋体" w:cs="宋体"/>
          <w:b/>
          <w:bCs/>
          <w:color w:val="auto"/>
          <w:sz w:val="28"/>
          <w:szCs w:val="28"/>
        </w:rPr>
        <w:t xml:space="preserve">一、说明</w:t>
      </w:r>
      <w:r/>
    </w:p>
    <w:p>
      <w:pPr>
        <w:ind w:firstLine="560"/>
        <w:keepLines w:val="0"/>
        <w:keepNext w:val="0"/>
        <w:pageBreakBefore w:val="0"/>
        <w:spacing w:line="440" w:lineRule="exact"/>
        <w:tabs>
          <w:tab w:val="left" w:pos="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bCs/>
          <w:color w:val="auto"/>
          <w:sz w:val="28"/>
          <w:szCs w:val="28"/>
          <w:lang w:eastAsia="zh-CN"/>
        </w:rPr>
        <w:t xml:space="preserve">、</w:t>
      </w:r>
      <w:r>
        <w:rPr>
          <w:rFonts w:hint="eastAsia" w:ascii="宋体" w:hAnsi="宋体" w:eastAsia="宋体" w:cs="宋体"/>
          <w:color w:val="auto"/>
          <w:sz w:val="28"/>
          <w:szCs w:val="28"/>
        </w:rPr>
        <w:t xml:space="preserve">采购人：徐州市自然资源登记中心</w:t>
      </w:r>
      <w:r/>
    </w:p>
    <w:p>
      <w:pPr>
        <w:ind w:firstLine="560"/>
        <w:keepLines w:val="0"/>
        <w:keepNext w:val="0"/>
        <w:pageBreakBefore w:val="0"/>
        <w:spacing w:line="440" w:lineRule="exact"/>
        <w:tabs>
          <w:tab w:val="left" w:pos="0" w:leader="none"/>
        </w:tabs>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不动产核心机房、应用程序、信息化设备运维</w:t>
      </w:r>
      <w:r/>
    </w:p>
    <w:p>
      <w:pPr>
        <w:ind w:firstLine="560"/>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此项目属于专门面向中小企业采购的项目，供应商应为中小微企业、监狱企业、残疾人福利性单位</w:t>
      </w:r>
      <w:r>
        <w:rPr>
          <w:rFonts w:hint="eastAsia" w:ascii="宋体" w:hAnsi="宋体" w:eastAsia="宋体" w:cs="宋体"/>
          <w:color w:val="auto"/>
          <w:sz w:val="28"/>
          <w:szCs w:val="28"/>
        </w:rPr>
        <w:t xml:space="preserve">。</w:t>
      </w:r>
      <w:r/>
    </w:p>
    <w:p>
      <w:pPr>
        <w:ind w:firstLine="560"/>
        <w:keepLines w:val="0"/>
        <w:keepNext w:val="0"/>
        <w:pageBreakBefore w:val="0"/>
        <w:spacing w:line="440" w:lineRule="exact"/>
        <w:tabs>
          <w:tab w:val="left" w:pos="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val="en-US" w:eastAsia="zh-CN"/>
        </w:rPr>
        <w:t xml:space="preserve">本项目对应的中小企业划分标准所属行业为软件和信息技术服务业</w:t>
      </w:r>
      <w:r>
        <w:rPr>
          <w:rFonts w:hint="eastAsia" w:ascii="宋体" w:hAnsi="宋体" w:cs="宋体"/>
          <w:color w:val="auto"/>
          <w:sz w:val="28"/>
          <w:szCs w:val="28"/>
          <w:lang w:val="en-US" w:eastAsia="zh-CN"/>
        </w:rPr>
        <w:t xml:space="preserve">。</w:t>
      </w:r>
      <w:r/>
    </w:p>
    <w:p>
      <w:pPr>
        <w:ind w:firstLine="560"/>
        <w:keepLines w:val="0"/>
        <w:keepNext w:val="0"/>
        <w:pageBreakBefore w:val="0"/>
        <w:spacing w:line="440" w:lineRule="exact"/>
        <w:tabs>
          <w:tab w:val="left" w:pos="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cs="宋体"/>
          <w:bCs/>
          <w:color w:val="auto"/>
          <w:sz w:val="28"/>
          <w:szCs w:val="28"/>
          <w:lang w:eastAsia="zh-CN"/>
        </w:rPr>
        <w:t xml:space="preserve">、</w:t>
      </w:r>
      <w:r>
        <w:rPr>
          <w:rFonts w:hint="eastAsia" w:ascii="宋体" w:hAnsi="宋体" w:eastAsia="宋体" w:cs="宋体"/>
          <w:color w:val="auto"/>
          <w:sz w:val="28"/>
          <w:szCs w:val="28"/>
        </w:rPr>
        <w:t xml:space="preserve">本项目不接受超过</w:t>
      </w:r>
      <w:r>
        <w:rPr>
          <w:rFonts w:hint="eastAsia" w:ascii="宋体" w:hAnsi="宋体" w:cs="宋体"/>
          <w:b/>
          <w:bCs/>
          <w:color w:val="auto"/>
          <w:sz w:val="28"/>
          <w:szCs w:val="28"/>
          <w:lang w:val="en-US" w:eastAsia="zh-CN"/>
        </w:rPr>
        <w:t xml:space="preserve">150</w:t>
      </w:r>
      <w:r>
        <w:rPr>
          <w:rFonts w:hint="eastAsia" w:ascii="宋体" w:hAnsi="宋体" w:eastAsia="宋体" w:cs="宋体"/>
          <w:b/>
          <w:bCs/>
          <w:color w:val="auto"/>
          <w:sz w:val="28"/>
          <w:szCs w:val="28"/>
        </w:rPr>
        <w:t xml:space="preserve">万元（采购项目预算金额）</w:t>
      </w:r>
      <w:r>
        <w:rPr>
          <w:rFonts w:hint="eastAsia" w:ascii="宋体" w:hAnsi="宋体" w:eastAsia="宋体" w:cs="宋体"/>
          <w:color w:val="auto"/>
          <w:sz w:val="28"/>
          <w:szCs w:val="28"/>
        </w:rPr>
        <w:t xml:space="preserve">的投标报价。</w:t>
      </w:r>
      <w:bookmarkStart w:id="23" w:name="OLE_LINK13"/>
      <w:r/>
      <w:bookmarkStart w:id="24" w:name="_Toc528868315"/>
      <w:r/>
      <w:r/>
    </w:p>
    <w:p>
      <w:pPr>
        <w:ind w:firstLine="560"/>
        <w:keepLines w:val="0"/>
        <w:keepNext w:val="0"/>
        <w:pageBreakBefore w:val="0"/>
        <w:spacing w:line="440" w:lineRule="exact"/>
        <w:tabs>
          <w:tab w:val="left" w:pos="0" w:leader="none"/>
        </w:tabs>
        <w:rPr>
          <w:rFonts w:hint="eastAsia" w:ascii="宋体" w:hAnsi="宋体" w:cs="宋体"/>
          <w:color w:val="auto"/>
          <w:sz w:val="28"/>
          <w:szCs w:val="28"/>
        </w:rPr>
      </w:pPr>
      <w:r>
        <w:rPr>
          <w:rFonts w:hint="eastAsia" w:ascii="宋体" w:hAnsi="宋体" w:cs="宋体"/>
          <w:b/>
          <w:bCs/>
          <w:color w:val="auto"/>
          <w:sz w:val="28"/>
          <w:szCs w:val="28"/>
        </w:rPr>
        <w:t xml:space="preserve">二、维护要求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b/>
          <w:bCs/>
          <w:color w:val="auto"/>
          <w:sz w:val="28"/>
          <w:szCs w:val="28"/>
        </w:rPr>
        <w:t xml:space="preserve">（一）人证比对、面部识别系统</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维护地点：徐州市自然资源登记中心永安分中心、云龙分中心、泉山分中心、鼓楼分中心、开发区分中心、新城区分中心、</w:t>
      </w:r>
      <w:r>
        <w:rPr>
          <w:rFonts w:ascii="宋体" w:hAnsi="宋体" w:cs="宋体"/>
          <w:color w:val="auto"/>
          <w:sz w:val="28"/>
          <w:szCs w:val="28"/>
        </w:rPr>
        <w:t xml:space="preserve">线上登记大厅</w:t>
      </w:r>
      <w:r/>
    </w:p>
    <w:tbl>
      <w:tblPr>
        <w:tblStyle w:val="712"/>
        <w:tblW w:w="10205" w:type="dxa"/>
        <w:jc w:val="center"/>
        <w:tblLayout w:type="fixed"/>
        <w:tblCellMar>
          <w:left w:w="108" w:type="dxa"/>
          <w:top w:w="0" w:type="dxa"/>
          <w:right w:w="108" w:type="dxa"/>
          <w:bottom w:w="0" w:type="dxa"/>
        </w:tblCellMar>
        <w:tblLook w:val="04A0" w:firstRow="1" w:lastRow="0" w:firstColumn="1" w:lastColumn="0" w:noHBand="0" w:noVBand="1"/>
      </w:tblPr>
      <w:tblGrid>
        <w:gridCol w:w="3289"/>
        <w:gridCol w:w="2331"/>
        <w:gridCol w:w="2253"/>
        <w:gridCol w:w="2332"/>
      </w:tblGrid>
      <w:tr>
        <w:trPr>
          <w:jc w:val="center"/>
          <w:trHeight w:val="499"/>
        </w:trPr>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中心名称</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高拍仪</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PAD</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手写板</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永安分中心</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27</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24</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云龙分中心</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7</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6</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泉山分中心</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3</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4</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鼓楼分中心</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15</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经开区分中心</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新城区分中心</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10</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线上</w:t>
            </w:r>
            <w:r>
              <w:rPr>
                <w:bCs/>
                <w:color w:val="auto"/>
                <w:sz w:val="28"/>
                <w:szCs w:val="28"/>
              </w:rPr>
              <w:t xml:space="preserve">登记大厅</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5</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5</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合计：</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69</w:t>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50</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65</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维护对象：对徐州市自然资源登记中心各分中心的人证比对、面部识别设备进行维护服务，在维护期内对其进行技术支持、定期巡检、故障处理、设备维护、系统调试、数据备份。</w:t>
      </w:r>
      <w:r/>
    </w:p>
    <w:p>
      <w:pPr>
        <w:ind w:firstLine="560"/>
        <w:spacing w:line="440" w:lineRule="exact"/>
        <w:tabs>
          <w:tab w:val="left" w:pos="0" w:leader="none"/>
        </w:tabs>
        <w:rPr>
          <w:rFonts w:hint="eastAsia" w:ascii="宋体" w:hAnsi="宋体" w:cs="宋体"/>
          <w:b/>
          <w:bCs/>
          <w:color w:val="auto"/>
          <w:sz w:val="28"/>
          <w:szCs w:val="28"/>
        </w:rPr>
      </w:pPr>
      <w:r>
        <w:rPr>
          <w:rFonts w:hint="eastAsia" w:ascii="宋体" w:hAnsi="宋体" w:cs="宋体"/>
          <w:b/>
          <w:bCs/>
          <w:color w:val="auto"/>
          <w:sz w:val="28"/>
          <w:szCs w:val="28"/>
        </w:rPr>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b/>
          <w:bCs/>
          <w:color w:val="auto"/>
          <w:sz w:val="28"/>
          <w:szCs w:val="28"/>
        </w:rPr>
        <w:t xml:space="preserve">（二）自助设备</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维护地点：徐州市自然资源登记中心永安分中心、云龙分中心、泉山分中心、鼓楼分中心、新城区分中心、</w:t>
      </w:r>
      <w:r>
        <w:rPr>
          <w:rFonts w:ascii="宋体" w:hAnsi="宋体" w:cs="宋体"/>
          <w:color w:val="auto"/>
          <w:sz w:val="28"/>
          <w:szCs w:val="28"/>
        </w:rPr>
        <w:t xml:space="preserve">线上登记大厅</w:t>
      </w:r>
      <w:r/>
    </w:p>
    <w:tbl>
      <w:tblPr>
        <w:tblStyle w:val="712"/>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24"/>
        <w:gridCol w:w="1795"/>
        <w:gridCol w:w="1779"/>
        <w:gridCol w:w="1695"/>
        <w:gridCol w:w="1712"/>
      </w:tblGrid>
      <w:tr>
        <w:trPr>
          <w:jc w:val="center"/>
          <w:trHeight w:val="500"/>
        </w:trPr>
        <w:tc>
          <w:tcPr>
            <w:tcW w:w="269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中心名称</w:t>
            </w:r>
            <w:r/>
          </w:p>
        </w:tc>
        <w:tc>
          <w:tcPr>
            <w:tcW w:w="149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查询机</w:t>
            </w:r>
            <w:r/>
          </w:p>
        </w:tc>
        <w:tc>
          <w:tcPr>
            <w:tcW w:w="148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缴费机</w:t>
            </w:r>
            <w:r/>
          </w:p>
        </w:tc>
        <w:tc>
          <w:tcPr>
            <w:tcW w:w="141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打证机</w:t>
            </w:r>
            <w:r/>
          </w:p>
        </w:tc>
        <w:tc>
          <w:tcPr>
            <w:tcW w:w="14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申报机</w:t>
            </w:r>
            <w:r/>
          </w:p>
        </w:tc>
      </w:tr>
      <w:tr>
        <w:trPr>
          <w:jc w:val="center"/>
          <w:trHeight w:val="500"/>
        </w:trPr>
        <w:tc>
          <w:tcPr>
            <w:tcW w:w="269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永安分中心</w:t>
            </w:r>
            <w:r/>
          </w:p>
        </w:tc>
        <w:tc>
          <w:tcPr>
            <w:tcW w:w="149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3</w:t>
            </w:r>
            <w:r/>
          </w:p>
        </w:tc>
        <w:tc>
          <w:tcPr>
            <w:tcW w:w="148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c>
          <w:tcPr>
            <w:tcW w:w="141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w:t>
            </w:r>
            <w:r/>
          </w:p>
        </w:tc>
        <w:tc>
          <w:tcPr>
            <w:tcW w:w="14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2</w:t>
            </w:r>
            <w:r/>
          </w:p>
        </w:tc>
      </w:tr>
      <w:tr>
        <w:trPr>
          <w:jc w:val="center"/>
          <w:trHeight w:val="420"/>
        </w:trPr>
        <w:tc>
          <w:tcPr>
            <w:tcW w:w="269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云龙分中心</w:t>
            </w:r>
            <w:r/>
          </w:p>
        </w:tc>
        <w:tc>
          <w:tcPr>
            <w:tcW w:w="149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2</w:t>
            </w:r>
            <w:r/>
          </w:p>
        </w:tc>
        <w:tc>
          <w:tcPr>
            <w:tcW w:w="148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c>
          <w:tcPr>
            <w:tcW w:w="141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w:t>
            </w:r>
            <w:r/>
          </w:p>
        </w:tc>
        <w:tc>
          <w:tcPr>
            <w:tcW w:w="14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r>
      <w:tr>
        <w:trPr>
          <w:jc w:val="center"/>
          <w:trHeight w:val="420"/>
        </w:trPr>
        <w:tc>
          <w:tcPr>
            <w:tcW w:w="269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泉山分中心</w:t>
            </w:r>
            <w:r/>
          </w:p>
        </w:tc>
        <w:tc>
          <w:tcPr>
            <w:tcW w:w="149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w:t>
            </w:r>
            <w:r/>
          </w:p>
        </w:tc>
        <w:tc>
          <w:tcPr>
            <w:tcW w:w="148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c>
          <w:tcPr>
            <w:tcW w:w="141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c>
          <w:tcPr>
            <w:tcW w:w="14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r>
      <w:tr>
        <w:trPr>
          <w:jc w:val="center"/>
          <w:trHeight w:val="420"/>
        </w:trPr>
        <w:tc>
          <w:tcPr>
            <w:tcW w:w="269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鼓楼分中心</w:t>
            </w:r>
            <w:r/>
          </w:p>
        </w:tc>
        <w:tc>
          <w:tcPr>
            <w:tcW w:w="149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2</w:t>
            </w:r>
            <w:r/>
          </w:p>
        </w:tc>
        <w:tc>
          <w:tcPr>
            <w:tcW w:w="148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c>
          <w:tcPr>
            <w:tcW w:w="141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w:t>
            </w:r>
            <w:r/>
          </w:p>
        </w:tc>
        <w:tc>
          <w:tcPr>
            <w:tcW w:w="14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r>
      <w:tr>
        <w:trPr>
          <w:jc w:val="center"/>
          <w:trHeight w:val="420"/>
        </w:trPr>
        <w:tc>
          <w:tcPr>
            <w:tcW w:w="269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新城区分中心</w:t>
            </w:r>
            <w:r/>
          </w:p>
        </w:tc>
        <w:tc>
          <w:tcPr>
            <w:tcW w:w="149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5</w:t>
            </w:r>
            <w:r/>
          </w:p>
        </w:tc>
        <w:tc>
          <w:tcPr>
            <w:tcW w:w="148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c>
          <w:tcPr>
            <w:tcW w:w="141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w:t>
            </w:r>
            <w:r/>
          </w:p>
        </w:tc>
        <w:tc>
          <w:tcPr>
            <w:tcW w:w="14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w:t>
            </w:r>
            <w:r/>
          </w:p>
        </w:tc>
      </w:tr>
      <w:tr>
        <w:trPr>
          <w:jc w:val="center"/>
          <w:trHeight w:val="420"/>
        </w:trPr>
        <w:tc>
          <w:tcPr>
            <w:tcW w:w="269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线上</w:t>
            </w:r>
            <w:r>
              <w:rPr>
                <w:bCs/>
                <w:color w:val="auto"/>
                <w:sz w:val="28"/>
                <w:szCs w:val="28"/>
              </w:rPr>
              <w:t xml:space="preserve">登记大厅</w:t>
            </w:r>
            <w:r/>
          </w:p>
        </w:tc>
        <w:tc>
          <w:tcPr>
            <w:tcW w:w="149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4</w:t>
            </w:r>
            <w:r/>
          </w:p>
        </w:tc>
        <w:tc>
          <w:tcPr>
            <w:tcW w:w="148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w:t>
            </w:r>
            <w:r/>
          </w:p>
        </w:tc>
        <w:tc>
          <w:tcPr>
            <w:tcW w:w="141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w:t>
            </w:r>
            <w:r/>
          </w:p>
        </w:tc>
        <w:tc>
          <w:tcPr>
            <w:tcW w:w="14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r>
            <w:r/>
          </w:p>
        </w:tc>
      </w:tr>
      <w:tr>
        <w:trPr>
          <w:jc w:val="center"/>
          <w:trHeight w:val="270"/>
        </w:trPr>
        <w:tc>
          <w:tcPr>
            <w:tcW w:w="2690"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合计：</w:t>
            </w:r>
            <w:r/>
          </w:p>
        </w:tc>
        <w:tc>
          <w:tcPr>
            <w:tcW w:w="1497"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17</w:t>
            </w:r>
            <w:r/>
          </w:p>
        </w:tc>
        <w:tc>
          <w:tcPr>
            <w:tcW w:w="148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rFonts w:hint="eastAsia"/>
                <w:bCs/>
                <w:color w:val="auto"/>
                <w:sz w:val="28"/>
                <w:szCs w:val="28"/>
              </w:rPr>
              <w:t xml:space="preserve">1</w:t>
            </w:r>
            <w:r/>
          </w:p>
        </w:tc>
        <w:tc>
          <w:tcPr>
            <w:tcW w:w="1414"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4</w:t>
            </w:r>
            <w:r/>
          </w:p>
        </w:tc>
        <w:tc>
          <w:tcPr>
            <w:tcW w:w="1428" w:type="dxa"/>
            <w:vAlign w:val="center"/>
            <w:textDirection w:val="lrTb"/>
            <w:noWrap w:val="false"/>
          </w:tcPr>
          <w:p>
            <w:pPr>
              <w:pStyle w:val="739"/>
              <w:jc w:val="center"/>
              <w:spacing w:before="0" w:beforeAutospacing="0" w:after="0" w:afterAutospacing="0" w:line="440" w:lineRule="exact"/>
              <w:shd w:val="clear" w:color="auto" w:fill="ffffff"/>
              <w:rPr>
                <w:rFonts w:hint="eastAsia"/>
                <w:bCs/>
                <w:color w:val="auto"/>
                <w:sz w:val="28"/>
                <w:szCs w:val="28"/>
              </w:rPr>
            </w:pPr>
            <w:r>
              <w:rPr>
                <w:bCs/>
                <w:color w:val="auto"/>
                <w:sz w:val="28"/>
                <w:szCs w:val="28"/>
              </w:rPr>
              <w:t xml:space="preserve">2</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维护对象：对徐州市自然资源登记中心及各分中心大厅的自助设备进行维护服务，在维护期内对其进行技术支持、定期巡检、故障处理、设备维护、系统调试、数据备份。</w:t>
      </w:r>
      <w:r/>
    </w:p>
    <w:p>
      <w:pPr>
        <w:ind w:firstLine="560"/>
        <w:spacing w:line="440" w:lineRule="exact"/>
        <w:tabs>
          <w:tab w:val="left" w:pos="0" w:leader="none"/>
        </w:tabs>
        <w:rPr>
          <w:rFonts w:hint="eastAsia" w:ascii="宋体" w:hAnsi="宋体" w:cs="宋体"/>
          <w:b/>
          <w:bCs/>
          <w:color w:val="auto"/>
          <w:sz w:val="28"/>
          <w:szCs w:val="28"/>
        </w:rPr>
      </w:pPr>
      <w:r>
        <w:rPr>
          <w:rFonts w:hint="eastAsia" w:ascii="宋体" w:hAnsi="宋体" w:cs="宋体"/>
          <w:b/>
          <w:bCs/>
          <w:color w:val="auto"/>
          <w:sz w:val="28"/>
          <w:szCs w:val="28"/>
        </w:rPr>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b/>
          <w:bCs/>
          <w:color w:val="auto"/>
          <w:sz w:val="28"/>
          <w:szCs w:val="28"/>
        </w:rPr>
        <w:t xml:space="preserve">（三）桌面运维服务要求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为徐州市自然资源登记中心7个大厅（徐州市自然资源登记中心永安分中心、徐州市自然资源登记中心鼓楼分中心、徐州市自然资源登记中心云龙区分中心、徐州市自然资源登记中心开发区分中心、徐州市自然资源登记中心新城区分中心、徐州市自然资源登记中心泉山分中心、徐州市自然资源登记中心线上登记大厅）提供桌面运维服务，包括办公电脑、打印机、评价器等办公设备日常维护，徐州市自然资源登记中心系统平台维护（不动产测绘成果管理、不动产拆迁注销管理、不动产档案管理、徐州不动产智能链服务平台）。</w:t>
      </w:r>
      <w:r/>
    </w:p>
    <w:p>
      <w:pPr>
        <w:ind w:firstLine="560"/>
        <w:spacing w:line="440" w:lineRule="exact"/>
        <w:tabs>
          <w:tab w:val="left" w:pos="0" w:leader="none"/>
        </w:tabs>
        <w:rPr>
          <w:rFonts w:hint="eastAsia" w:ascii="宋体" w:hAnsi="宋体" w:cs="宋体"/>
          <w:b/>
          <w:bCs/>
          <w:color w:val="auto"/>
          <w:sz w:val="28"/>
          <w:szCs w:val="28"/>
        </w:rPr>
      </w:pPr>
      <w:r>
        <w:rPr>
          <w:rFonts w:hint="eastAsia" w:ascii="宋体" w:hAnsi="宋体" w:cs="宋体"/>
          <w:b/>
          <w:bCs/>
          <w:color w:val="auto"/>
          <w:sz w:val="28"/>
          <w:szCs w:val="28"/>
        </w:rPr>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b/>
          <w:bCs/>
          <w:color w:val="auto"/>
          <w:sz w:val="28"/>
          <w:szCs w:val="28"/>
        </w:rPr>
        <w:t xml:space="preserve">（四）排队叫号系统、多媒体信息发布系统、监控系统维护要求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维护地点：本次维护地点为：徐州市自然资源登记中心永安分中心、徐州市自然资源登记中心鼓楼分中心、徐州市自然资源登记中心泉山分中心、徐州市自然资源登记中心云龙分中心、徐州市自然资源登记中心线上登记大厅。</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维护对象：对徐州市自然资源登记中心各分中心大厅的排队叫号系统、叫号系统对接线上预约系统、多媒体信息发布系统、监控系统进行维护服务，在维护期内对其进行技术支持、定期巡检、故障处理、设备维护、系统调试、数据备份。</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维护要求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3.1维护内容：技术支持和服务、定期巡检、紧急故障响应和排除、服务报告和建议、保密及质量承诺、违约责任等。</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3.2因设备更换、维修而需要对本维护服务项目所涉及的软硬件进行配置调整时中标人应积极与设备厂家取得联系，配合厂家对维护服务项目中所涉及的软硬件进行相应的安装、维护等技术服务。</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3.3中标人对本项目所有软、硬件进行检查，发现问题及时跟采购人沟通并出具详细的排查报告。</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3.4每六个月提供一次维护报告，服务周期内不少于2次，在报告中需要提供保修设备的详细配置清单、所使用的操作系统、版本号、系统的使用情况及系统的配置参数；巡检检测的内容；性能评估报告；维护建议；故障处理报告。</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3.5中标人应保证维护期限内所使用的故障诊断软件、管理软件等相关系统是通过合法途径取得，中标人承担使用这些软件所带来的版权、许可证等所有法律责任，一旦与第三方发生法律纠纷均与采购人无关。</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3.6中标人在中标后签订政府采购合同前向采购人提供数据保密承诺书和服务质量承诺书。</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3.7对排队叫号系统、多媒体信息发布系统、监控系统的服务系统进行数据备份，在发生故障导致数据丢失后，第一时间进行数据恢复，保障系统的正常运行。</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3.8对各个分中心的排队叫号系统与“徐州不动产智能链服务平台”下的预约取号系统和“徐州不动产登记”官微掌厅下的线上预约取号系统，进行日常数据推送接口维护。以此保证各个分中心排队叫号系统中“预约取号”业务的稳定运行。</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3.9必须提供不少于每月1次的系统巡检和预防性维护（包括设备的全面检查、故障部件的免费更换、现场故障排除、提供巡检报告等），及时发现设备系统隐患，做到防患于未然。</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3.10根据采购人要求制作多媒体信息发布系统的宣传展示图片。</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3.11及时根据大厅业务人员变动调整人员坐席信息及业务信息。</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3.12要熟悉大厅内叫号系统、监控系统、多媒体信息发布系统的调试、使用。</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3.13对叫号系统、监控系统、多媒体信息发布系统的相关设备性能要例行检查测试。</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3.14叫号系统、监控系统、多媒体信息发布系统出现故障时，要及时修复。</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3.15要对叫号系统、监控系统、多媒体信息发布系统的相关设备做到定期清洁、定时关机保障每天正常使用。</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3.16了解多媒体信息发布控制系统和大屏幕拼接系统的使用。</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3.17保持多媒体信息发布系统的显示模块使用环境尽量干燥，定期检查显示及传输线路是否正常。</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3.18保障多媒体信息发布系统连接主控平台的稳定性，定时开关大屏，避免损耗。</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4</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现有设备参数</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4.1排队叫号系统设备参数</w:t>
      </w:r>
      <w:r/>
    </w:p>
    <w:p>
      <w:pPr>
        <w:ind w:firstLine="560"/>
        <w:spacing w:line="440" w:lineRule="exact"/>
        <w:tabs>
          <w:tab w:val="left" w:pos="0" w:leader="none"/>
        </w:tabs>
        <w:rPr>
          <w:rFonts w:hint="eastAsia" w:ascii="宋体" w:hAnsi="宋体" w:cs="宋体"/>
          <w:color w:val="auto"/>
          <w:sz w:val="28"/>
          <w:szCs w:val="28"/>
        </w:rPr>
      </w:pPr>
      <w:r/>
      <w:bookmarkStart w:id="25" w:name="_Toc25060_WPSOffice_Level2"/>
      <w:r/>
      <w:bookmarkStart w:id="26" w:name="_Toc25480_WPSOffice_Level2"/>
      <w:r/>
      <w:bookmarkStart w:id="27" w:name="_Toc22045_WPSOffice_Level2"/>
      <w:r>
        <w:rPr>
          <w:rFonts w:hint="eastAsia" w:ascii="宋体" w:hAnsi="宋体" w:cs="宋体"/>
          <w:color w:val="auto"/>
          <w:sz w:val="28"/>
          <w:szCs w:val="28"/>
        </w:rPr>
        <w:t xml:space="preserve">徐州市自然资源登记中心鼓楼分中心叫号系统</w:t>
      </w:r>
      <w:bookmarkEnd w:id="25"/>
      <w:r/>
      <w:bookmarkEnd w:id="26"/>
      <w:r/>
      <w:bookmarkEnd w:id="27"/>
      <w:r>
        <w:rPr>
          <w:rFonts w:hint="eastAsia" w:ascii="宋体" w:hAnsi="宋体" w:cs="宋体"/>
          <w:color w:val="auto"/>
          <w:sz w:val="28"/>
          <w:szCs w:val="28"/>
        </w:rPr>
        <w:t xml:space="preserve">：</w:t>
      </w:r>
      <w:r/>
    </w:p>
    <w:tbl>
      <w:tblPr>
        <w:tblStyle w:val="712"/>
        <w:tblW w:w="10205" w:type="dxa"/>
        <w:jc w:val="center"/>
        <w:tblLayout w:type="autofit"/>
        <w:tblCellMar>
          <w:left w:w="0" w:type="dxa"/>
          <w:top w:w="0" w:type="dxa"/>
          <w:right w:w="0" w:type="dxa"/>
          <w:bottom w:w="0" w:type="dxa"/>
        </w:tblCellMar>
        <w:tblLook w:val="04A0" w:firstRow="1" w:lastRow="0" w:firstColumn="1" w:lastColumn="0" w:noHBand="0" w:noVBand="1"/>
      </w:tblPr>
      <w:tblGrid>
        <w:gridCol w:w="790"/>
        <w:gridCol w:w="1209"/>
        <w:gridCol w:w="5350"/>
        <w:gridCol w:w="1264"/>
        <w:gridCol w:w="796"/>
        <w:gridCol w:w="796"/>
      </w:tblGrid>
      <w:tr>
        <w:trPr>
          <w:jc w:val="center"/>
          <w:trHeight w:val="5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0"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详细参数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数量</w:t>
            </w:r>
            <w:r/>
          </w:p>
        </w:tc>
      </w:tr>
      <w:tr>
        <w:trPr>
          <w:jc w:val="center"/>
          <w:trHeight w:val="10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排队叫号主机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0"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显示：17寸LED液晶，红外式触摸屏(分辨率4096*4096)</w:t>
            </w:r>
            <w:r>
              <w:rPr>
                <w:rFonts w:hint="eastAsia" w:ascii="宋体" w:hAnsi="宋体" w:cs="宋体"/>
                <w:color w:val="auto"/>
                <w:sz w:val="28"/>
                <w:szCs w:val="28"/>
                <w:lang w:bidi="ar"/>
              </w:rPr>
              <w:br w:type="textWrapping" w:clear="all"/>
            </w:r>
            <w:r>
              <w:rPr>
                <w:rFonts w:hint="eastAsia" w:ascii="宋体" w:hAnsi="宋体" w:cs="宋体"/>
                <w:color w:val="auto"/>
                <w:sz w:val="28"/>
                <w:szCs w:val="28"/>
                <w:lang w:bidi="ar"/>
              </w:rPr>
              <w:t xml:space="preserve">打印：内置高速易装纸结构自动切纸热敏打印机</w:t>
            </w:r>
            <w:r>
              <w:rPr>
                <w:rFonts w:hint="eastAsia" w:ascii="宋体" w:hAnsi="宋体" w:cs="宋体"/>
                <w:color w:val="auto"/>
                <w:sz w:val="28"/>
                <w:szCs w:val="28"/>
                <w:lang w:bidi="ar"/>
              </w:rPr>
              <w:br w:type="textWrapping" w:clear="all"/>
            </w:r>
            <w:r>
              <w:rPr>
                <w:rFonts w:hint="eastAsia" w:ascii="宋体" w:hAnsi="宋体" w:cs="宋体"/>
                <w:color w:val="auto"/>
                <w:sz w:val="28"/>
                <w:szCs w:val="28"/>
                <w:lang w:bidi="ar"/>
              </w:rPr>
              <w:t xml:space="preserve">主机：工业主板J1900四核，4G内存，120G固态SSD硬盘；内置LPT，COM，USB，LAN接口。</w:t>
            </w:r>
            <w:r>
              <w:rPr>
                <w:rFonts w:hint="eastAsia" w:ascii="宋体" w:hAnsi="宋体" w:cs="宋体"/>
                <w:color w:val="auto"/>
                <w:sz w:val="28"/>
                <w:szCs w:val="28"/>
                <w:lang w:bidi="ar"/>
              </w:rPr>
              <w:br w:type="textWrapping" w:clear="all"/>
            </w:r>
            <w:r>
              <w:rPr>
                <w:rFonts w:hint="eastAsia" w:ascii="宋体" w:hAnsi="宋体" w:cs="宋体"/>
                <w:color w:val="auto"/>
                <w:sz w:val="28"/>
                <w:szCs w:val="28"/>
                <w:lang w:bidi="ar"/>
              </w:rPr>
              <w:t xml:space="preserve">语言：内置立体声音响，支持多语言、可外接音响接口。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YZX-TL170P-2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主机无线收发基站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0"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主机无线ISM频段，433MHz高效前向纠错信道编码技术。（无线信号空旷地方传输距离300米）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MAX433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身份证阅读器(可选配安装)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0"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嵌入式二代身份证阅读器（公安部认证）；支持刷身份证取号；读取身份证姓名、性别；编号等数据，配合排队软件实现功能。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国标二代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r>
      <w:tr>
        <w:trPr>
          <w:jc w:val="center"/>
          <w:trHeight w:val="13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无线呼叫器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0"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实现常规的呼叫、重呼、回呼、选呼、查询、账号登录、查看排队等候人数等,可扩展百余种其他功能。433无线信号（无线信号空旷地方传输距离300米）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YZX-H21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28</w:t>
            </w:r>
            <w:r/>
          </w:p>
        </w:tc>
      </w:tr>
      <w:tr>
        <w:trPr>
          <w:jc w:val="center"/>
          <w:trHeight w:val="13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液晶窗口屏22寸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0"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全视角屏：上下178左右178度；</w:t>
            </w:r>
            <w:r>
              <w:rPr>
                <w:rFonts w:hint="eastAsia" w:ascii="宋体" w:hAnsi="宋体" w:cs="宋体"/>
                <w:color w:val="auto"/>
                <w:sz w:val="28"/>
                <w:szCs w:val="28"/>
                <w:lang w:bidi="ar"/>
              </w:rPr>
              <w:br w:type="textWrapping" w:clear="all"/>
            </w:r>
            <w:r>
              <w:rPr>
                <w:rFonts w:hint="eastAsia" w:ascii="宋体" w:hAnsi="宋体" w:cs="宋体"/>
                <w:color w:val="auto"/>
                <w:sz w:val="28"/>
                <w:szCs w:val="28"/>
                <w:lang w:bidi="ar"/>
              </w:rPr>
              <w:t xml:space="preserve">性能：RK3188四核；1GB运行内存；8G内置存储；LAN+WIFI网络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YZX-FBJ270B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28</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液晶网络一体机显示屏（50寸）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0"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安装于集中等候休息区域；</w:t>
            </w:r>
            <w:r>
              <w:rPr>
                <w:rFonts w:hint="eastAsia" w:ascii="宋体" w:hAnsi="宋体" w:cs="宋体"/>
                <w:color w:val="auto"/>
                <w:sz w:val="28"/>
                <w:szCs w:val="28"/>
                <w:lang w:bidi="ar"/>
              </w:rPr>
              <w:br w:type="textWrapping" w:clear="all"/>
            </w:r>
            <w:r>
              <w:rPr>
                <w:rFonts w:hint="eastAsia" w:ascii="宋体" w:hAnsi="宋体" w:cs="宋体"/>
                <w:color w:val="auto"/>
                <w:sz w:val="28"/>
                <w:szCs w:val="28"/>
                <w:lang w:bidi="ar"/>
              </w:rPr>
              <w:t xml:space="preserve">自定义显示模板；可显示叫号信息；视频图片播放。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YZX-FBJ500B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5</w:t>
            </w:r>
            <w:r/>
          </w:p>
        </w:tc>
      </w:tr>
      <w:tr>
        <w:trPr>
          <w:jc w:val="center"/>
          <w:trHeight w:val="19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排队叫号系统软件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0"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智能排队管理系统；使用SQL数据库支持各种二次定制开发，开发工程师现场技术支持，满足更多智慧型排队管理系统的应用。</w:t>
            </w:r>
            <w:r>
              <w:rPr>
                <w:rFonts w:hint="eastAsia" w:ascii="宋体" w:hAnsi="宋体" w:cs="宋体"/>
                <w:color w:val="auto"/>
                <w:sz w:val="28"/>
                <w:szCs w:val="28"/>
                <w:lang w:bidi="ar"/>
              </w:rPr>
              <w:br w:type="textWrapping" w:clear="all"/>
            </w:r>
            <w:r>
              <w:rPr>
                <w:rFonts w:hint="eastAsia" w:ascii="宋体" w:hAnsi="宋体" w:cs="宋体"/>
                <w:color w:val="auto"/>
                <w:sz w:val="28"/>
                <w:szCs w:val="28"/>
                <w:lang w:bidi="ar"/>
              </w:rPr>
              <w:t xml:space="preserve">可自由设置多种办理窗口；同时支持999种以上不同业务办理流程，每一种业务都有独立的指定办理流程，并支持随时自由调整更改业务流程顺序。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YZX-V1.0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徐州市自然资源登记中心泉山分中心叫号系统</w:t>
      </w:r>
      <w:r/>
    </w:p>
    <w:tbl>
      <w:tblPr>
        <w:tblStyle w:val="712"/>
        <w:tblW w:w="10205" w:type="dxa"/>
        <w:jc w:val="center"/>
        <w:tblLayout w:type="autofit"/>
        <w:tblCellMar>
          <w:left w:w="0" w:type="dxa"/>
          <w:top w:w="0" w:type="dxa"/>
          <w:right w:w="0" w:type="dxa"/>
          <w:bottom w:w="0" w:type="dxa"/>
        </w:tblCellMar>
        <w:tblLook w:val="04A0" w:firstRow="1" w:lastRow="0" w:firstColumn="1" w:lastColumn="0" w:noHBand="0" w:noVBand="1"/>
      </w:tblPr>
      <w:tblGrid>
        <w:gridCol w:w="803"/>
        <w:gridCol w:w="1323"/>
        <w:gridCol w:w="4564"/>
        <w:gridCol w:w="1654"/>
        <w:gridCol w:w="833"/>
        <w:gridCol w:w="1028"/>
      </w:tblGrid>
      <w:tr>
        <w:trPr>
          <w:jc w:val="center"/>
          <w:trHeight w:val="5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详细参数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0"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数量</w:t>
            </w:r>
            <w:r/>
          </w:p>
        </w:tc>
      </w:tr>
      <w:tr>
        <w:trPr>
          <w:jc w:val="center"/>
          <w:trHeight w:val="9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无线通讯控制器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无线接收和发射器（USB接口）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GY-QS10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1</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19寸红外触摸排队叫号机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1.19寸LED液晶屏，分辨率1280X1024，亮度：250cd/m2，对比度：1000:1，响应速度：3.6/1.4 (Typ.)(Tr/Td) ms，可视角度：85/85/80/80，显示模式：TN,常白显示,透射式，颜色：16.7M , 72% NTSC，存储温度: -20 ~ 60 °C，工作温度: 0 ~ 50 °C</w:t>
            </w:r>
            <w:r/>
          </w:p>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2.内置华视身份证读卡器</w:t>
            </w:r>
            <w:r/>
          </w:p>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3.主 控：J1900四核处理器、4G内存、128G固态硬盘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GY-Q68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1</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排队叫号系统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1.取号系统界面可自定义并支持多级界面，并能自定义每个业务层的显示背景，取号按钮位置、大小自定义，支持时间标签、滚动字幕、广告等功能；</w:t>
            </w:r>
            <w:r/>
          </w:p>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2.排队系统：支持不同业务不同按钮图案显示，不规则个性图案效果显示，动态效果显示。支持业务取号温馨提醒功能。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GY-QV1.1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中文液晶呼叫器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1.支持无线通讯</w:t>
            </w:r>
            <w:r/>
          </w:p>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2.4行8字蓝色背景白色中文液晶，能显示窗口基本信息、排队号码、服务时间、等待人数。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GY-HZ10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12</w:t>
            </w:r>
            <w:r/>
          </w:p>
        </w:tc>
      </w:tr>
      <w:tr>
        <w:trPr>
          <w:jc w:val="center"/>
          <w:trHeight w:val="2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21.5寸液晶窗口屏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pct"/>
            <w:vAlign w:val="center"/>
            <w:textDirection w:val="lrTb"/>
            <w:noWrap w:val="false"/>
          </w:tcPr>
          <w:p>
            <w:pPr>
              <w:jc w:val="left"/>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显示比例:16:9，分辨率:1920*1080P，广视角：178°(V)/178°(H，颜色：8-bit，亮度：300cd/㎡，对比度1400 ：1，背光电流及电压：76V/720mA(360mA*2)，外壳结构：采用一体式ELED背光；钢化玻璃丝印黑边19MM；超薄机身，最薄处只有18MM；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0"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GY-GB3022V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12</w:t>
            </w:r>
            <w:r/>
          </w:p>
        </w:tc>
      </w:tr>
      <w:tr>
        <w:trPr>
          <w:jc w:val="center"/>
          <w:trHeight w:val="13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49寸液晶综合屏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pct"/>
            <w:vAlign w:val="center"/>
            <w:textDirection w:val="lrTb"/>
            <w:noWrap w:val="false"/>
          </w:tcPr>
          <w:p>
            <w:pPr>
              <w:jc w:val="left"/>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液晶综合屏，分辨率1920*1080，外观为黑色金属拉丝，CPU：Cortex-A7四核，主频&gt;1.0 GHz，RAM：1GB内存：8GB，操作系统：Android 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0"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GY-GB4049V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2</w:t>
            </w:r>
            <w:r/>
          </w:p>
        </w:tc>
      </w:tr>
      <w:tr>
        <w:trPr>
          <w:jc w:val="center"/>
          <w:trHeight w:val="9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合并式功放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pct"/>
            <w:vAlign w:val="center"/>
            <w:textDirection w:val="lrTb"/>
            <w:noWrap w:val="false"/>
          </w:tcPr>
          <w:p>
            <w:pPr>
              <w:jc w:val="left"/>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3路话筒输入,2路AUX输入,2路AUX输出</w:t>
            </w:r>
            <w:r/>
          </w:p>
          <w:p>
            <w:pPr>
              <w:jc w:val="left"/>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100V，70V定压输出和4-16Ω定阻输出；</w:t>
            </w:r>
            <w:r/>
          </w:p>
          <w:p>
            <w:pPr>
              <w:jc w:val="left"/>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额定功率:70W；5单位LED电平表,红灯失真指示；输入灵敏度: 线路&lt;200mV  Mic1话筒&lt;5mV  Mic2&lt;50mV  信噪比:线路&gt;70dB 话筒&gt;66dB  失真度:线路&lt;0.1% 话筒&lt;0.3%</w:t>
            </w:r>
            <w:r/>
          </w:p>
          <w:p>
            <w:pPr>
              <w:jc w:val="left"/>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标准2U机箱，机箱尺寸：482x365x88mm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0"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定制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1</w:t>
            </w:r>
            <w:r/>
          </w:p>
        </w:tc>
      </w:tr>
      <w:tr>
        <w:trPr>
          <w:jc w:val="center"/>
          <w:trHeight w:val="11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rPr>
              <w:t xml:space="preserve">吸顶天花喇叭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5" w:type="pct"/>
            <w:vAlign w:val="center"/>
            <w:textDirection w:val="lrTb"/>
            <w:noWrap w:val="false"/>
          </w:tcPr>
          <w:p>
            <w:pPr>
              <w:ind w:firstLine="240"/>
              <w:jc w:val="left"/>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10W ABS材料/开孔200mm/装饰面板230mm；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0"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定制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4</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徐州市自然资源登记中心永安分中心叫号系统</w:t>
      </w:r>
      <w:r/>
    </w:p>
    <w:tbl>
      <w:tblPr>
        <w:tblStyle w:val="712"/>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4359"/>
        <w:gridCol w:w="1609"/>
        <w:gridCol w:w="1609"/>
        <w:gridCol w:w="1609"/>
      </w:tblGrid>
      <w:tr>
        <w:trPr>
          <w:jc w:val="center"/>
        </w:trPr>
        <w:tc>
          <w:tcPr>
            <w:tcW w:w="499"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序号</w:t>
            </w:r>
            <w:r/>
          </w:p>
        </w:tc>
        <w:tc>
          <w:tcPr>
            <w:tcW w:w="2135"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名称</w:t>
            </w:r>
            <w:r/>
          </w:p>
        </w:tc>
        <w:tc>
          <w:tcPr>
            <w:tcW w:w="788"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规格</w:t>
            </w:r>
            <w:r/>
          </w:p>
        </w:tc>
        <w:tc>
          <w:tcPr>
            <w:tcW w:w="788"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数量</w:t>
            </w:r>
            <w:r/>
          </w:p>
        </w:tc>
        <w:tc>
          <w:tcPr>
            <w:tcW w:w="788"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单位</w:t>
            </w:r>
            <w:r/>
          </w:p>
        </w:tc>
      </w:tr>
      <w:tr>
        <w:trPr>
          <w:jc w:val="center"/>
        </w:trPr>
        <w:tc>
          <w:tcPr>
            <w:tcW w:w="49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1</w:t>
            </w:r>
            <w:r/>
          </w:p>
        </w:tc>
        <w:tc>
          <w:tcPr>
            <w:tcW w:w="2135"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窗口显示屏</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24英寸</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49</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台</w:t>
            </w:r>
            <w:r/>
          </w:p>
        </w:tc>
      </w:tr>
      <w:tr>
        <w:trPr>
          <w:jc w:val="center"/>
        </w:trPr>
        <w:tc>
          <w:tcPr>
            <w:tcW w:w="49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2</w:t>
            </w:r>
            <w:r/>
          </w:p>
        </w:tc>
        <w:tc>
          <w:tcPr>
            <w:tcW w:w="2135"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叫号器</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定制</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49</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台</w:t>
            </w:r>
            <w:r/>
          </w:p>
        </w:tc>
      </w:tr>
      <w:tr>
        <w:trPr>
          <w:jc w:val="center"/>
        </w:trPr>
        <w:tc>
          <w:tcPr>
            <w:tcW w:w="49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3</w:t>
            </w:r>
            <w:r/>
          </w:p>
        </w:tc>
        <w:tc>
          <w:tcPr>
            <w:tcW w:w="2135"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竖屏（落地）</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定制</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2</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台</w:t>
            </w:r>
            <w:r/>
          </w:p>
        </w:tc>
      </w:tr>
      <w:tr>
        <w:trPr>
          <w:jc w:val="center"/>
        </w:trPr>
        <w:tc>
          <w:tcPr>
            <w:tcW w:w="49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4</w:t>
            </w:r>
            <w:r/>
          </w:p>
        </w:tc>
        <w:tc>
          <w:tcPr>
            <w:tcW w:w="2135"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竖屏（上墙）</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定制</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2</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台</w:t>
            </w:r>
            <w:r/>
          </w:p>
        </w:tc>
      </w:tr>
      <w:tr>
        <w:trPr>
          <w:jc w:val="center"/>
        </w:trPr>
        <w:tc>
          <w:tcPr>
            <w:tcW w:w="49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5</w:t>
            </w:r>
            <w:r/>
          </w:p>
        </w:tc>
        <w:tc>
          <w:tcPr>
            <w:tcW w:w="2135"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喇叭</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定制</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23</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套</w:t>
            </w:r>
            <w:r/>
          </w:p>
        </w:tc>
      </w:tr>
      <w:tr>
        <w:trPr>
          <w:jc w:val="center"/>
        </w:trPr>
        <w:tc>
          <w:tcPr>
            <w:tcW w:w="49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6</w:t>
            </w:r>
            <w:r/>
          </w:p>
        </w:tc>
        <w:tc>
          <w:tcPr>
            <w:tcW w:w="2135"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取号机</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定制</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4</w:t>
            </w:r>
            <w:r/>
          </w:p>
        </w:tc>
        <w:tc>
          <w:tcPr>
            <w:tcW w:w="788"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台</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徐州市自然资源登记中心线上登记大厅叫号系统</w:t>
      </w:r>
      <w:r/>
    </w:p>
    <w:tbl>
      <w:tblPr>
        <w:tblStyle w:val="712"/>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2291"/>
        <w:gridCol w:w="3086"/>
        <w:gridCol w:w="1660"/>
        <w:gridCol w:w="1632"/>
      </w:tblGrid>
      <w:tr>
        <w:trPr>
          <w:jc w:val="center"/>
        </w:trPr>
        <w:tc>
          <w:tcPr>
            <w:tcW w:w="75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序号</w:t>
            </w:r>
            <w:r/>
          </w:p>
        </w:tc>
        <w:tc>
          <w:tcPr>
            <w:tcW w:w="112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名称</w:t>
            </w:r>
            <w:r/>
          </w:p>
        </w:tc>
        <w:tc>
          <w:tcPr>
            <w:tcW w:w="1511"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规格</w:t>
            </w:r>
            <w:r/>
          </w:p>
        </w:tc>
        <w:tc>
          <w:tcPr>
            <w:tcW w:w="813"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数量</w:t>
            </w:r>
            <w:r/>
          </w:p>
        </w:tc>
        <w:tc>
          <w:tcPr>
            <w:tcW w:w="799"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单位</w:t>
            </w:r>
            <w:r/>
          </w:p>
        </w:tc>
      </w:tr>
      <w:tr>
        <w:trPr>
          <w:jc w:val="center"/>
        </w:trPr>
        <w:tc>
          <w:tcPr>
            <w:tcW w:w="75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1</w:t>
            </w:r>
            <w:r/>
          </w:p>
        </w:tc>
        <w:tc>
          <w:tcPr>
            <w:tcW w:w="112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窗口显示屏</w:t>
            </w:r>
            <w:r/>
          </w:p>
        </w:tc>
        <w:tc>
          <w:tcPr>
            <w:tcW w:w="1511"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24英寸</w:t>
            </w:r>
            <w:r/>
          </w:p>
        </w:tc>
        <w:tc>
          <w:tcPr>
            <w:tcW w:w="813"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7</w:t>
            </w:r>
            <w:r/>
          </w:p>
        </w:tc>
        <w:tc>
          <w:tcPr>
            <w:tcW w:w="799"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台</w:t>
            </w:r>
            <w:r/>
          </w:p>
        </w:tc>
      </w:tr>
      <w:tr>
        <w:trPr>
          <w:jc w:val="center"/>
        </w:trPr>
        <w:tc>
          <w:tcPr>
            <w:tcW w:w="75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2</w:t>
            </w:r>
            <w:r/>
          </w:p>
        </w:tc>
        <w:tc>
          <w:tcPr>
            <w:tcW w:w="112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竖屏（上墙）</w:t>
            </w:r>
            <w:r/>
          </w:p>
        </w:tc>
        <w:tc>
          <w:tcPr>
            <w:tcW w:w="1511"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定制</w:t>
            </w:r>
            <w:r/>
          </w:p>
        </w:tc>
        <w:tc>
          <w:tcPr>
            <w:tcW w:w="813"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2</w:t>
            </w:r>
            <w:r/>
          </w:p>
        </w:tc>
        <w:tc>
          <w:tcPr>
            <w:tcW w:w="799"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台</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徐州市自然资源登记中心云龙分中心</w:t>
      </w:r>
      <w:r/>
    </w:p>
    <w:tbl>
      <w:tblPr>
        <w:tblStyle w:val="712"/>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2162"/>
        <w:gridCol w:w="3095"/>
        <w:gridCol w:w="1431"/>
        <w:gridCol w:w="2063"/>
      </w:tblGrid>
      <w:tr>
        <w:trPr>
          <w:jc w:val="center"/>
        </w:trPr>
        <w:tc>
          <w:tcPr>
            <w:tcW w:w="71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序号</w:t>
            </w:r>
            <w:r/>
          </w:p>
        </w:tc>
        <w:tc>
          <w:tcPr>
            <w:tcW w:w="1059"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名称</w:t>
            </w:r>
            <w:r/>
          </w:p>
        </w:tc>
        <w:tc>
          <w:tcPr>
            <w:tcW w:w="1516"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规格</w:t>
            </w:r>
            <w:r/>
          </w:p>
        </w:tc>
        <w:tc>
          <w:tcPr>
            <w:tcW w:w="701"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数量</w:t>
            </w:r>
            <w:r/>
          </w:p>
        </w:tc>
        <w:tc>
          <w:tcPr>
            <w:tcW w:w="1010"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单位</w:t>
            </w:r>
            <w:r/>
          </w:p>
        </w:tc>
      </w:tr>
      <w:tr>
        <w:trPr>
          <w:jc w:val="center"/>
        </w:trPr>
        <w:tc>
          <w:tcPr>
            <w:tcW w:w="712"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1</w:t>
            </w:r>
            <w:r/>
          </w:p>
        </w:tc>
        <w:tc>
          <w:tcPr>
            <w:tcW w:w="105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窗口显示屏</w:t>
            </w:r>
            <w:r/>
          </w:p>
        </w:tc>
        <w:tc>
          <w:tcPr>
            <w:tcW w:w="1516" w:type="pct"/>
            <w:vAlign w:val="center"/>
            <w:textDirection w:val="lrTb"/>
            <w:noWrap w:val="false"/>
          </w:tcPr>
          <w:p>
            <w:pPr>
              <w:spacing w:line="440" w:lineRule="exact"/>
              <w:rPr>
                <w:rFonts w:hint="eastAsia" w:ascii="宋体" w:hAnsi="宋体" w:cs="宋体"/>
                <w:color w:val="auto"/>
                <w:sz w:val="28"/>
                <w:szCs w:val="28"/>
              </w:rPr>
            </w:pPr>
            <w:r>
              <w:rPr>
                <w:rFonts w:hint="eastAsia" w:ascii="宋体" w:hAnsi="宋体" w:cs="宋体"/>
                <w:color w:val="auto"/>
                <w:sz w:val="28"/>
                <w:szCs w:val="28"/>
              </w:rPr>
              <w:t xml:space="preserve">环盟22英寸</w:t>
            </w:r>
            <w:r/>
          </w:p>
        </w:tc>
        <w:tc>
          <w:tcPr>
            <w:tcW w:w="701"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20</w:t>
            </w:r>
            <w:r/>
          </w:p>
        </w:tc>
        <w:tc>
          <w:tcPr>
            <w:tcW w:w="1010"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台</w:t>
            </w:r>
            <w:r/>
          </w:p>
        </w:tc>
      </w:tr>
      <w:tr>
        <w:trPr>
          <w:jc w:val="center"/>
        </w:trPr>
        <w:tc>
          <w:tcPr>
            <w:tcW w:w="712"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2</w:t>
            </w:r>
            <w:r/>
          </w:p>
        </w:tc>
        <w:tc>
          <w:tcPr>
            <w:tcW w:w="105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终端</w:t>
            </w:r>
            <w:r/>
          </w:p>
        </w:tc>
        <w:tc>
          <w:tcPr>
            <w:tcW w:w="1516" w:type="pct"/>
            <w:vAlign w:val="center"/>
            <w:textDirection w:val="lrTb"/>
            <w:noWrap w:val="false"/>
          </w:tcPr>
          <w:p>
            <w:pPr>
              <w:spacing w:line="440" w:lineRule="exact"/>
              <w:rPr>
                <w:rFonts w:hint="eastAsia" w:ascii="宋体" w:hAnsi="宋体" w:cs="宋体"/>
                <w:color w:val="auto"/>
                <w:sz w:val="28"/>
                <w:szCs w:val="28"/>
              </w:rPr>
            </w:pPr>
            <w:r>
              <w:rPr>
                <w:rFonts w:hint="eastAsia" w:ascii="宋体" w:hAnsi="宋体" w:cs="宋体"/>
                <w:color w:val="auto"/>
                <w:sz w:val="28"/>
                <w:szCs w:val="28"/>
              </w:rPr>
              <w:t xml:space="preserve">环盟HMDC</w:t>
            </w:r>
            <w:r/>
          </w:p>
        </w:tc>
        <w:tc>
          <w:tcPr>
            <w:tcW w:w="701"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23</w:t>
            </w:r>
            <w:r/>
          </w:p>
        </w:tc>
        <w:tc>
          <w:tcPr>
            <w:tcW w:w="1010"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台</w:t>
            </w:r>
            <w:r/>
          </w:p>
        </w:tc>
      </w:tr>
      <w:tr>
        <w:trPr>
          <w:jc w:val="center"/>
        </w:trPr>
        <w:tc>
          <w:tcPr>
            <w:tcW w:w="712"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3</w:t>
            </w:r>
            <w:r/>
          </w:p>
        </w:tc>
        <w:tc>
          <w:tcPr>
            <w:tcW w:w="105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软件呼叫器</w:t>
            </w:r>
            <w:r/>
          </w:p>
        </w:tc>
        <w:tc>
          <w:tcPr>
            <w:tcW w:w="1516" w:type="pct"/>
            <w:vAlign w:val="center"/>
            <w:textDirection w:val="lrTb"/>
            <w:noWrap w:val="false"/>
          </w:tcPr>
          <w:p>
            <w:pPr>
              <w:spacing w:line="440" w:lineRule="exact"/>
              <w:rPr>
                <w:rFonts w:hint="eastAsia" w:ascii="宋体" w:hAnsi="宋体" w:cs="宋体"/>
                <w:color w:val="auto"/>
                <w:sz w:val="28"/>
                <w:szCs w:val="28"/>
              </w:rPr>
            </w:pPr>
            <w:r>
              <w:rPr>
                <w:rFonts w:hint="eastAsia" w:ascii="宋体" w:hAnsi="宋体" w:cs="宋体"/>
                <w:color w:val="auto"/>
                <w:sz w:val="28"/>
                <w:szCs w:val="28"/>
              </w:rPr>
              <w:t xml:space="preserve">环盟HMTC-02</w:t>
            </w:r>
            <w:r/>
          </w:p>
        </w:tc>
        <w:tc>
          <w:tcPr>
            <w:tcW w:w="701"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20</w:t>
            </w:r>
            <w:r/>
          </w:p>
        </w:tc>
        <w:tc>
          <w:tcPr>
            <w:tcW w:w="1010"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套</w:t>
            </w:r>
            <w:r/>
          </w:p>
        </w:tc>
      </w:tr>
      <w:tr>
        <w:trPr>
          <w:jc w:val="center"/>
          <w:trHeight w:val="503"/>
        </w:trPr>
        <w:tc>
          <w:tcPr>
            <w:tcW w:w="712"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4</w:t>
            </w:r>
            <w:r/>
          </w:p>
        </w:tc>
        <w:tc>
          <w:tcPr>
            <w:tcW w:w="105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取号机</w:t>
            </w:r>
            <w:r/>
          </w:p>
        </w:tc>
        <w:tc>
          <w:tcPr>
            <w:tcW w:w="1516" w:type="pct"/>
            <w:vAlign w:val="center"/>
            <w:textDirection w:val="lrTb"/>
            <w:noWrap w:val="false"/>
          </w:tcPr>
          <w:p>
            <w:pPr>
              <w:spacing w:line="440" w:lineRule="exact"/>
              <w:rPr>
                <w:rFonts w:hint="eastAsia" w:ascii="宋体" w:hAnsi="宋体" w:cs="宋体"/>
                <w:color w:val="auto"/>
                <w:sz w:val="28"/>
                <w:szCs w:val="28"/>
              </w:rPr>
            </w:pPr>
            <w:r>
              <w:rPr>
                <w:rFonts w:hint="eastAsia" w:ascii="宋体" w:hAnsi="宋体" w:cs="宋体"/>
                <w:color w:val="auto"/>
                <w:sz w:val="28"/>
                <w:szCs w:val="28"/>
              </w:rPr>
              <w:t xml:space="preserve">环盟HMYJ05</w:t>
            </w:r>
            <w:r/>
          </w:p>
        </w:tc>
        <w:tc>
          <w:tcPr>
            <w:tcW w:w="701"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2</w:t>
            </w:r>
            <w:r/>
          </w:p>
        </w:tc>
        <w:tc>
          <w:tcPr>
            <w:tcW w:w="1010"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台</w:t>
            </w:r>
            <w:r/>
          </w:p>
        </w:tc>
      </w:tr>
      <w:tr>
        <w:trPr>
          <w:jc w:val="center"/>
        </w:trPr>
        <w:tc>
          <w:tcPr>
            <w:tcW w:w="712"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5</w:t>
            </w:r>
            <w:r/>
          </w:p>
        </w:tc>
        <w:tc>
          <w:tcPr>
            <w:tcW w:w="1059"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呼叫软件</w:t>
            </w:r>
            <w:r/>
          </w:p>
        </w:tc>
        <w:tc>
          <w:tcPr>
            <w:tcW w:w="1516" w:type="pct"/>
            <w:vAlign w:val="center"/>
            <w:textDirection w:val="lrTb"/>
            <w:noWrap w:val="false"/>
          </w:tcPr>
          <w:p>
            <w:pPr>
              <w:jc w:val="left"/>
              <w:spacing w:line="440" w:lineRule="exact"/>
              <w:rPr>
                <w:rFonts w:hint="eastAsia" w:ascii="宋体" w:hAnsi="宋体" w:cs="宋体"/>
                <w:color w:val="auto"/>
                <w:sz w:val="28"/>
                <w:szCs w:val="28"/>
              </w:rPr>
            </w:pPr>
            <w:r>
              <w:rPr>
                <w:rFonts w:hint="eastAsia" w:ascii="宋体" w:hAnsi="宋体" w:cs="宋体"/>
                <w:color w:val="auto"/>
                <w:sz w:val="28"/>
                <w:szCs w:val="28"/>
              </w:rPr>
              <w:t xml:space="preserve">环盟HMZQMSV6.0</w:t>
            </w:r>
            <w:r/>
          </w:p>
        </w:tc>
        <w:tc>
          <w:tcPr>
            <w:tcW w:w="701"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1</w:t>
            </w:r>
            <w:r/>
          </w:p>
        </w:tc>
        <w:tc>
          <w:tcPr>
            <w:tcW w:w="1010"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套</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4.2多媒体信息发布系统设备参数</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徐州市自然资源登记中心鼓楼分中心多媒体信息发布系统</w:t>
      </w:r>
      <w:r/>
    </w:p>
    <w:tbl>
      <w:tblPr>
        <w:tblStyle w:val="712"/>
        <w:tblW w:w="10205" w:type="dxa"/>
        <w:jc w:val="center"/>
        <w:tblLayout w:type="autofit"/>
        <w:tblCellMar>
          <w:left w:w="0" w:type="dxa"/>
          <w:top w:w="0" w:type="dxa"/>
          <w:right w:w="0" w:type="dxa"/>
          <w:bottom w:w="0" w:type="dxa"/>
        </w:tblCellMar>
        <w:tblLook w:val="04A0" w:firstRow="1" w:lastRow="0" w:firstColumn="1" w:lastColumn="0" w:noHBand="0" w:noVBand="1"/>
      </w:tblPr>
      <w:tblGrid>
        <w:gridCol w:w="1201"/>
        <w:gridCol w:w="2306"/>
        <w:gridCol w:w="3619"/>
        <w:gridCol w:w="1023"/>
        <w:gridCol w:w="2056"/>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名  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规   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全彩LED显示屏</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室内P2.5全彩 5.58m*2.7m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10.9</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发送控制器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卡莱特/诺瓦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接收卡+转接卡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卡莱特/诺瓦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电源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诚联 5V40A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视频处理器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定制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功放音响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定制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徐州市自然资源登记中心泉山分中心多媒体信息发布系统</w:t>
      </w:r>
      <w:r/>
    </w:p>
    <w:tbl>
      <w:tblPr>
        <w:tblStyle w:val="712"/>
        <w:tblW w:w="10205" w:type="dxa"/>
        <w:jc w:val="center"/>
        <w:tblLayout w:type="autofit"/>
        <w:tblCellMar>
          <w:left w:w="0" w:type="dxa"/>
          <w:top w:w="0" w:type="dxa"/>
          <w:right w:w="0" w:type="dxa"/>
          <w:bottom w:w="0" w:type="dxa"/>
        </w:tblCellMar>
        <w:tblLook w:val="04A0" w:firstRow="1" w:lastRow="0" w:firstColumn="1" w:lastColumn="0" w:noHBand="0" w:noVBand="1"/>
      </w:tblPr>
      <w:tblGrid>
        <w:gridCol w:w="1344"/>
        <w:gridCol w:w="2901"/>
        <w:gridCol w:w="2644"/>
        <w:gridCol w:w="1178"/>
        <w:gridCol w:w="2138"/>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名  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5"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规   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全彩LED显示屏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5"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室内P2.5全彩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m2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12.2</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发送控制器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5"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卡莱特/诺瓦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接收卡／转接卡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5"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卡莱特/诺瓦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电源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5"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诚联 5V40A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视频处理器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5"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定制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显示屏钢结构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5"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12.2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吸顶式音箱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5"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1"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5" w:type="pct"/>
            <w:vAlign w:val="center"/>
            <w:textDirection w:val="lrTb"/>
            <w:noWrap w:val="false"/>
          </w:tcPr>
          <w:p>
            <w:pPr>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徐州市自然资源登记中心线上登记大厅多媒体信息发布系统</w:t>
      </w:r>
      <w:r/>
    </w:p>
    <w:tbl>
      <w:tblPr>
        <w:tblStyle w:val="712"/>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20"/>
        <w:gridCol w:w="3896"/>
        <w:gridCol w:w="1895"/>
        <w:gridCol w:w="1158"/>
        <w:gridCol w:w="2036"/>
      </w:tblGrid>
      <w:tr>
        <w:trPr>
          <w:jc w:val="center"/>
        </w:trPr>
        <w:tc>
          <w:tcPr>
            <w:tcMar>
              <w:left w:w="15" w:type="dxa"/>
              <w:top w:w="15" w:type="dxa"/>
              <w:right w:w="15" w:type="dxa"/>
            </w:tcMar>
            <w:tcW w:w="59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序号</w:t>
            </w:r>
            <w:r/>
          </w:p>
        </w:tc>
        <w:tc>
          <w:tcPr>
            <w:tcMar>
              <w:left w:w="15" w:type="dxa"/>
              <w:top w:w="15" w:type="dxa"/>
              <w:right w:w="15" w:type="dxa"/>
            </w:tcMar>
            <w:tcW w:w="190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名  称</w:t>
            </w:r>
            <w:r/>
          </w:p>
        </w:tc>
        <w:tc>
          <w:tcPr>
            <w:tcMar>
              <w:left w:w="15" w:type="dxa"/>
              <w:top w:w="15" w:type="dxa"/>
              <w:right w:w="15" w:type="dxa"/>
            </w:tcMar>
            <w:tcW w:w="92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规   格</w:t>
            </w:r>
            <w:r/>
          </w:p>
        </w:tc>
        <w:tc>
          <w:tcPr>
            <w:tcMar>
              <w:left w:w="15" w:type="dxa"/>
              <w:top w:w="15" w:type="dxa"/>
              <w:right w:w="15" w:type="dxa"/>
            </w:tcMar>
            <w:tcW w:w="56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单位</w:t>
            </w:r>
            <w:r/>
          </w:p>
        </w:tc>
        <w:tc>
          <w:tcPr>
            <w:tcMar>
              <w:left w:w="15" w:type="dxa"/>
              <w:top w:w="15" w:type="dxa"/>
              <w:right w:w="15" w:type="dxa"/>
            </w:tcMar>
            <w:tcW w:w="99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数量</w:t>
            </w:r>
            <w:r/>
          </w:p>
        </w:tc>
      </w:tr>
      <w:tr>
        <w:trPr>
          <w:jc w:val="center"/>
        </w:trPr>
        <w:tc>
          <w:tcPr>
            <w:tcMar>
              <w:left w:w="15" w:type="dxa"/>
              <w:top w:w="15" w:type="dxa"/>
              <w:right w:w="15" w:type="dxa"/>
            </w:tcMar>
            <w:tcW w:w="59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c>
          <w:tcPr>
            <w:tcMar>
              <w:left w:w="15" w:type="dxa"/>
              <w:top w:w="15" w:type="dxa"/>
              <w:right w:w="15" w:type="dxa"/>
            </w:tcMar>
            <w:tcW w:w="190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液晶网络一体机显示屏</w:t>
            </w:r>
            <w:r/>
          </w:p>
        </w:tc>
        <w:tc>
          <w:tcPr>
            <w:tcMar>
              <w:left w:w="15" w:type="dxa"/>
              <w:top w:w="15" w:type="dxa"/>
              <w:right w:w="15" w:type="dxa"/>
            </w:tcMar>
            <w:tcW w:w="928"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定制</w:t>
            </w:r>
            <w:r/>
          </w:p>
        </w:tc>
        <w:tc>
          <w:tcPr>
            <w:tcMar>
              <w:left w:w="15" w:type="dxa"/>
              <w:top w:w="15" w:type="dxa"/>
              <w:right w:w="15" w:type="dxa"/>
            </w:tcMar>
            <w:tcW w:w="56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Mar>
              <w:left w:w="15" w:type="dxa"/>
              <w:top w:w="15" w:type="dxa"/>
              <w:right w:w="15" w:type="dxa"/>
            </w:tcMar>
            <w:tcW w:w="99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徐州市自然资源登记中心云龙分中心</w:t>
      </w:r>
      <w:r/>
    </w:p>
    <w:tbl>
      <w:tblPr>
        <w:tblStyle w:val="712"/>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4562"/>
        <w:gridCol w:w="2126"/>
        <w:gridCol w:w="1172"/>
        <w:gridCol w:w="1173"/>
      </w:tblGrid>
      <w:tr>
        <w:trPr>
          <w:jc w:val="center"/>
        </w:trPr>
        <w:tc>
          <w:tcPr>
            <w:tcW w:w="574"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序号</w:t>
            </w:r>
            <w:r/>
          </w:p>
        </w:tc>
        <w:tc>
          <w:tcPr>
            <w:tcW w:w="2234"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名称</w:t>
            </w:r>
            <w:r/>
          </w:p>
        </w:tc>
        <w:tc>
          <w:tcPr>
            <w:tcW w:w="1041"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规格</w:t>
            </w:r>
            <w:r/>
          </w:p>
        </w:tc>
        <w:tc>
          <w:tcPr>
            <w:tcW w:w="574"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单位</w:t>
            </w:r>
            <w:r/>
          </w:p>
        </w:tc>
        <w:tc>
          <w:tcPr>
            <w:tcW w:w="574"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数量</w:t>
            </w:r>
            <w:r/>
          </w:p>
        </w:tc>
      </w:tr>
      <w:tr>
        <w:trPr>
          <w:jc w:val="center"/>
        </w:trPr>
        <w:tc>
          <w:tcPr>
            <w:tcW w:w="57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1</w:t>
            </w:r>
            <w:r/>
          </w:p>
        </w:tc>
        <w:tc>
          <w:tcPr>
            <w:tcW w:w="223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拼接屏</w:t>
            </w:r>
            <w:r/>
          </w:p>
        </w:tc>
        <w:tc>
          <w:tcPr>
            <w:tcW w:w="1041"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55英寸*4</w:t>
            </w:r>
            <w:r/>
          </w:p>
        </w:tc>
        <w:tc>
          <w:tcPr>
            <w:tcW w:w="57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台</w:t>
            </w:r>
            <w:r/>
          </w:p>
        </w:tc>
        <w:tc>
          <w:tcPr>
            <w:tcW w:w="57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4</w:t>
            </w:r>
            <w:r/>
          </w:p>
        </w:tc>
      </w:tr>
      <w:tr>
        <w:trPr>
          <w:jc w:val="center"/>
        </w:trPr>
        <w:tc>
          <w:tcPr>
            <w:tcW w:w="57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2</w:t>
            </w:r>
            <w:r/>
          </w:p>
        </w:tc>
        <w:tc>
          <w:tcPr>
            <w:tcW w:w="223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终端盒</w:t>
            </w:r>
            <w:r/>
          </w:p>
        </w:tc>
        <w:tc>
          <w:tcPr>
            <w:tcW w:w="1041"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定制</w:t>
            </w:r>
            <w:r/>
          </w:p>
        </w:tc>
        <w:tc>
          <w:tcPr>
            <w:tcW w:w="57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台</w:t>
            </w:r>
            <w:r/>
          </w:p>
        </w:tc>
        <w:tc>
          <w:tcPr>
            <w:tcW w:w="57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1</w:t>
            </w:r>
            <w:r/>
          </w:p>
        </w:tc>
      </w:tr>
      <w:tr>
        <w:trPr>
          <w:jc w:val="center"/>
        </w:trPr>
        <w:tc>
          <w:tcPr>
            <w:tcW w:w="57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3</w:t>
            </w:r>
            <w:r/>
          </w:p>
        </w:tc>
        <w:tc>
          <w:tcPr>
            <w:tcW w:w="223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液晶网络一体机显示屏</w:t>
            </w:r>
            <w:r/>
          </w:p>
        </w:tc>
        <w:tc>
          <w:tcPr>
            <w:tcW w:w="1041"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50英寸</w:t>
            </w:r>
            <w:r/>
          </w:p>
        </w:tc>
        <w:tc>
          <w:tcPr>
            <w:tcW w:w="57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台</w:t>
            </w:r>
            <w:r/>
          </w:p>
        </w:tc>
        <w:tc>
          <w:tcPr>
            <w:tcW w:w="574" w:type="pct"/>
            <w:vAlign w:val="center"/>
            <w:textDirection w:val="lrTb"/>
            <w:noWrap w:val="false"/>
          </w:tcPr>
          <w:p>
            <w:pPr>
              <w:jc w:val="center"/>
              <w:spacing w:line="440" w:lineRule="exact"/>
              <w:rPr>
                <w:rFonts w:hint="eastAsia" w:ascii="宋体" w:hAnsi="宋体" w:cs="宋体"/>
                <w:color w:val="auto"/>
                <w:sz w:val="28"/>
                <w:szCs w:val="28"/>
                <w:lang w:bidi="ar"/>
              </w:rPr>
            </w:pPr>
            <w:r>
              <w:rPr>
                <w:rFonts w:hint="eastAsia" w:ascii="宋体" w:hAnsi="宋体" w:cs="宋体"/>
                <w:color w:val="auto"/>
                <w:sz w:val="28"/>
                <w:szCs w:val="28"/>
                <w:lang w:bidi="ar"/>
              </w:rPr>
              <w:t xml:space="preserve">2</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4.3监控系统设备参数</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徐州市自然资源登记中心鼓楼分中心监控系统</w:t>
      </w:r>
      <w:r/>
    </w:p>
    <w:tbl>
      <w:tblPr>
        <w:tblStyle w:val="712"/>
        <w:tblW w:w="10205" w:type="dxa"/>
        <w:jc w:val="center"/>
        <w:tblLayout w:type="autofit"/>
        <w:tblCellMar>
          <w:left w:w="0" w:type="dxa"/>
          <w:top w:w="0" w:type="dxa"/>
          <w:right w:w="0" w:type="dxa"/>
          <w:bottom w:w="0" w:type="dxa"/>
        </w:tblCellMar>
        <w:tblLook w:val="04A0" w:firstRow="1" w:lastRow="0" w:firstColumn="1" w:lastColumn="0" w:noHBand="0" w:noVBand="1"/>
      </w:tblPr>
      <w:tblGrid>
        <w:gridCol w:w="743"/>
        <w:gridCol w:w="743"/>
        <w:gridCol w:w="3306"/>
        <w:gridCol w:w="3925"/>
        <w:gridCol w:w="744"/>
        <w:gridCol w:w="744"/>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品牌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硬盘录像机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DH-NVR5832-4K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4T硬盘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4T硬盘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摄像头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DH-IPC-HFW2433M-I1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16路poe供电交换机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DH-S1500C-24GT2GF-APWR</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DH-SD6C84FX-GN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2</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徐州市自然资源登记中心泉山分中心监控系统</w:t>
      </w:r>
      <w:r/>
    </w:p>
    <w:tbl>
      <w:tblPr>
        <w:tblStyle w:val="712"/>
        <w:tblW w:w="10205" w:type="dxa"/>
        <w:jc w:val="center"/>
        <w:tblLayout w:type="autofit"/>
        <w:tblCellMar>
          <w:left w:w="0" w:type="dxa"/>
          <w:top w:w="0" w:type="dxa"/>
          <w:right w:w="0" w:type="dxa"/>
          <w:bottom w:w="0" w:type="dxa"/>
        </w:tblCellMar>
        <w:tblLook w:val="04A0" w:firstRow="1" w:lastRow="0" w:firstColumn="1" w:lastColumn="0" w:noHBand="0" w:noVBand="1"/>
      </w:tblPr>
      <w:tblGrid>
        <w:gridCol w:w="743"/>
        <w:gridCol w:w="743"/>
        <w:gridCol w:w="3306"/>
        <w:gridCol w:w="3925"/>
        <w:gridCol w:w="744"/>
        <w:gridCol w:w="744"/>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品牌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硬盘录像机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DH-NVR5816-4K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4T硬盘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4T硬盘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摄像头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DH-IPC-HFW2433M-I1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16路poe供电交换机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DH-S1500C-16GT2GF-APWR</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徐州市自然资源登记中心永安分中心监控系统</w:t>
      </w:r>
      <w:r/>
    </w:p>
    <w:tbl>
      <w:tblPr>
        <w:tblStyle w:val="712"/>
        <w:tblW w:w="10205" w:type="dxa"/>
        <w:jc w:val="center"/>
        <w:tblLayout w:type="autofit"/>
        <w:tblCellMar>
          <w:left w:w="0" w:type="dxa"/>
          <w:top w:w="0" w:type="dxa"/>
          <w:right w:w="0" w:type="dxa"/>
          <w:bottom w:w="0" w:type="dxa"/>
        </w:tblCellMar>
        <w:tblLook w:val="04A0" w:firstRow="1" w:lastRow="0" w:firstColumn="1" w:lastColumn="0" w:noHBand="0" w:noVBand="1"/>
      </w:tblPr>
      <w:tblGrid>
        <w:gridCol w:w="1217"/>
        <w:gridCol w:w="1218"/>
        <w:gridCol w:w="2956"/>
        <w:gridCol w:w="2378"/>
        <w:gridCol w:w="1218"/>
        <w:gridCol w:w="1218"/>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品牌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4"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硬盘录像机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大华定制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摄像头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29</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摄像头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4"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半球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13</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摄像头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4"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6"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3</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徐州市自然资源登记中心线上登记大厅监控系统</w:t>
      </w:r>
      <w:r/>
    </w:p>
    <w:tbl>
      <w:tblPr>
        <w:tblStyle w:val="712"/>
        <w:tblW w:w="10205" w:type="dxa"/>
        <w:jc w:val="center"/>
        <w:tblLayout w:type="autofit"/>
        <w:tblCellMar>
          <w:left w:w="0" w:type="dxa"/>
          <w:top w:w="0" w:type="dxa"/>
          <w:right w:w="0" w:type="dxa"/>
          <w:bottom w:w="0" w:type="dxa"/>
        </w:tblCellMar>
        <w:tblLook w:val="04A0" w:firstRow="1" w:lastRow="0" w:firstColumn="1" w:lastColumn="0" w:noHBand="0" w:noVBand="1"/>
      </w:tblPr>
      <w:tblGrid>
        <w:gridCol w:w="1576"/>
        <w:gridCol w:w="1576"/>
        <w:gridCol w:w="2325"/>
        <w:gridCol w:w="1576"/>
        <w:gridCol w:w="1576"/>
        <w:gridCol w:w="1576"/>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品牌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pct"/>
            <w:vAlign w:val="center"/>
            <w:textDirection w:val="lrTb"/>
            <w:noWrap w:val="false"/>
          </w:tcPr>
          <w:p>
            <w:pPr>
              <w:jc w:val="center"/>
              <w:spacing w:line="440" w:lineRule="exact"/>
              <w:widowControl/>
              <w:rPr>
                <w:rFonts w:hint="eastAsia" w:ascii="宋体" w:hAnsi="宋体" w:cs="宋体"/>
                <w:bCs/>
                <w:color w:val="auto"/>
                <w:sz w:val="28"/>
                <w:szCs w:val="28"/>
              </w:rPr>
            </w:pPr>
            <w:r>
              <w:rPr>
                <w:rFonts w:hint="eastAsia" w:ascii="宋体" w:hAnsi="宋体" w:cs="宋体"/>
                <w:bCs/>
                <w:color w:val="auto"/>
                <w:sz w:val="28"/>
                <w:szCs w:val="28"/>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rPr>
                <w:rFonts w:hint="eastAsia" w:ascii="宋体" w:hAnsi="宋体" w:cs="宋体"/>
                <w:bCs/>
                <w:color w:val="auto"/>
                <w:sz w:val="28"/>
                <w:szCs w:val="28"/>
              </w:rPr>
            </w:pPr>
            <w:r>
              <w:rPr>
                <w:rFonts w:hint="eastAsia" w:ascii="宋体" w:hAnsi="宋体" w:cs="宋体"/>
                <w:bCs/>
                <w:color w:val="auto"/>
                <w:sz w:val="28"/>
                <w:szCs w:val="28"/>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摄像头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摄像头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半球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rPr>
            </w:pPr>
            <w:r>
              <w:rPr>
                <w:rFonts w:hint="eastAsia" w:ascii="宋体" w:hAnsi="宋体" w:cs="宋体"/>
                <w:color w:val="auto"/>
                <w:sz w:val="28"/>
                <w:szCs w:val="28"/>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摄像头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球机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pct"/>
            <w:vAlign w:val="center"/>
            <w:textDirection w:val="lrTb"/>
            <w:noWrap w:val="false"/>
          </w:tcPr>
          <w:p>
            <w:pPr>
              <w:jc w:val="center"/>
              <w:spacing w:line="440" w:lineRule="exact"/>
              <w:widowControl/>
              <w:rPr>
                <w:rFonts w:hint="eastAsia" w:ascii="宋体" w:hAnsi="宋体" w:cs="宋体"/>
                <w:color w:val="auto"/>
                <w:sz w:val="28"/>
                <w:szCs w:val="28"/>
                <w:lang w:bidi="ar"/>
              </w:rPr>
            </w:pPr>
            <w:r>
              <w:rPr>
                <w:rFonts w:hint="eastAsia" w:ascii="宋体" w:hAnsi="宋体" w:cs="宋体"/>
                <w:color w:val="auto"/>
                <w:sz w:val="28"/>
                <w:szCs w:val="28"/>
                <w:lang w:bidi="ar"/>
              </w:rPr>
              <w:t xml:space="preserve">1</w:t>
            </w:r>
            <w:r/>
          </w:p>
        </w:tc>
      </w:tr>
    </w:tbl>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b/>
          <w:bCs/>
          <w:color w:val="auto"/>
          <w:sz w:val="28"/>
          <w:szCs w:val="28"/>
        </w:rPr>
        <w:t xml:space="preserve">（五）电子证照、电子签章系统维护要求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系统维护说明：</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根据不动产信息登记系统相关管理及维护要求，电子证照系统是信息登记服务系统的重要组成部分，是政务信息资源目录体系的关键所在，通过按办理窗口、分区划分、证照类别、持证者等信息分类，建设标识统一、结构科学、检索方便的证照登记维护系统，为各证照颁发窗口提供证照目录登记、审核、发布以及电子证照的数据挂接和维护系统后台共享服务。</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电子签章软件支持跨平台部署，支持Linux/Windows/Unix操作系统，采用嵌入式，不能改变原有签章文件的格式，电子公文上的电子公章在计算机上显现时需要有虚化功能，防止拷屏。签章系统应支持在office、WPS、HTML、公文GDF版式文件等多种格式的签章，签章系统应支持office文档转换成版式文件并能加密传输，同办公系统和第三方文档中间件产品（Iweboffice等）。</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签章管理模块包含数字证书管理、签章制作、日志审核、统计报表、信息校验、数据备份、公告服务、自动更新管理等模块。</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维护要求：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2.1系统应保证7*24小时不间断运行。</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2.2对系统运行中产生的BUG进行及时修复。</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2.3防止数据传送过程中信息的丢失和重复，确保数据在发送和接收的一致性和完整性。</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2.4定期对电子证照、电子签章系统进行功能升级，根据使用情况增加、删除、修改相应的功能。</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2.5保障系统安全，对系统安全、帐号安全、应用安全和数据安全提出明确的方案。</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2.6全系统每天实行增量备份，每周实行全量备份。当出现故障导致系统数据丢失时，第一时间进行恢复，保障系统正常运行。</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2.7根据使用要求，与各行业单位相关信息系统开发接口，确保系统互联互通。</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2.8对电子签章系统所使用的硬件设备进行硬件维护，出现故障及时处理，无法处理的联系厂家进行返厂维修。</w:t>
      </w:r>
      <w:r/>
    </w:p>
    <w:p>
      <w:pPr>
        <w:ind w:firstLine="560"/>
        <w:spacing w:line="440" w:lineRule="exact"/>
        <w:tabs>
          <w:tab w:val="left" w:pos="0" w:leader="none"/>
        </w:tabs>
        <w:rPr>
          <w:rFonts w:hint="eastAsia" w:ascii="宋体" w:hAnsi="宋体" w:cs="宋体"/>
          <w:b/>
          <w:bCs/>
          <w:color w:val="auto"/>
          <w:sz w:val="28"/>
          <w:szCs w:val="28"/>
        </w:rPr>
      </w:pPr>
      <w:r>
        <w:rPr>
          <w:rFonts w:hint="eastAsia" w:ascii="宋体" w:hAnsi="宋体" w:cs="宋体"/>
          <w:b/>
          <w:bCs/>
          <w:color w:val="auto"/>
          <w:sz w:val="28"/>
          <w:szCs w:val="28"/>
        </w:rPr>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b/>
          <w:bCs/>
          <w:color w:val="auto"/>
          <w:sz w:val="28"/>
          <w:szCs w:val="28"/>
        </w:rPr>
        <w:t xml:space="preserve">（六）档案数据整理服务要求</w:t>
      </w:r>
      <w:r/>
    </w:p>
    <w:p>
      <w:pPr>
        <w:ind w:firstLine="560"/>
        <w:keepLines w:val="0"/>
        <w:keepNext w:val="0"/>
        <w:pageBreakBefore w:val="0"/>
        <w:spacing w:line="440" w:lineRule="exact"/>
        <w:widowControl w:val="off"/>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排查业务科室反应的问题档案数据并进行核查修正；</w:t>
      </w:r>
      <w:r/>
    </w:p>
    <w:p>
      <w:pPr>
        <w:ind w:firstLine="560"/>
        <w:keepLines w:val="0"/>
        <w:keepNext w:val="0"/>
        <w:pageBreakBefore w:val="0"/>
        <w:spacing w:line="440" w:lineRule="exact"/>
        <w:widowControl w:val="off"/>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监测不动产登记系统登簿后的业务数据抓取归档情况；</w:t>
      </w:r>
      <w:r/>
    </w:p>
    <w:p>
      <w:pPr>
        <w:ind w:firstLine="560"/>
        <w:keepLines w:val="0"/>
        <w:keepNext w:val="0"/>
        <w:pageBreakBefore w:val="0"/>
        <w:spacing w:line="440" w:lineRule="exact"/>
        <w:widowControl w:val="off"/>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监测扫描上传的图片及业务挂接情况；</w:t>
      </w:r>
      <w:r/>
    </w:p>
    <w:p>
      <w:pPr>
        <w:ind w:firstLine="560"/>
        <w:keepLines w:val="0"/>
        <w:keepNext w:val="0"/>
        <w:pageBreakBefore w:val="0"/>
        <w:spacing w:line="440" w:lineRule="exact"/>
        <w:widowControl w:val="off"/>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4</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为主动发现档案问题数据进行修正而开展的数据整合工作。</w:t>
      </w:r>
      <w:r/>
    </w:p>
    <w:p>
      <w:pPr>
        <w:ind w:firstLine="560"/>
        <w:spacing w:line="440" w:lineRule="exact"/>
        <w:tabs>
          <w:tab w:val="left" w:pos="0" w:leader="none"/>
        </w:tabs>
        <w:rPr>
          <w:rFonts w:hint="eastAsia" w:ascii="宋体" w:hAnsi="宋体" w:cs="宋体"/>
          <w:b/>
          <w:bCs/>
          <w:color w:val="auto"/>
          <w:sz w:val="28"/>
          <w:szCs w:val="28"/>
        </w:rPr>
      </w:pPr>
      <w:r>
        <w:rPr>
          <w:rFonts w:hint="eastAsia" w:ascii="宋体" w:hAnsi="宋体" w:cs="宋体"/>
          <w:b/>
          <w:bCs/>
          <w:color w:val="auto"/>
          <w:sz w:val="28"/>
          <w:szCs w:val="28"/>
        </w:rPr>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b/>
          <w:bCs/>
          <w:color w:val="auto"/>
          <w:sz w:val="28"/>
          <w:szCs w:val="28"/>
        </w:rPr>
        <w:t xml:space="preserve">（七）机房软硬件设备维护</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机房现有设备</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交换设备53套；安全设备22套；服务器33台；存储20套；数据库27套。</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调试内容</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2.1</w:t>
      </w:r>
      <w:r>
        <w:rPr>
          <w:rFonts w:hint="eastAsia" w:ascii="宋体" w:hAnsi="宋体" w:cs="宋体"/>
          <w:color w:val="auto"/>
          <w:sz w:val="28"/>
          <w:szCs w:val="28"/>
        </w:rPr>
        <w:t xml:space="preserve">根据采购人要求增加、删除、更改虚拟化服务器；</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2.2</w:t>
      </w:r>
      <w:r>
        <w:rPr>
          <w:rFonts w:hint="eastAsia" w:ascii="宋体" w:hAnsi="宋体" w:cs="宋体"/>
          <w:color w:val="auto"/>
          <w:sz w:val="28"/>
          <w:szCs w:val="28"/>
        </w:rPr>
        <w:t xml:space="preserve">根据采购人要求更改网络架构，完善网络拓扑；</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2.3</w:t>
      </w:r>
      <w:r>
        <w:rPr>
          <w:rFonts w:hint="eastAsia" w:ascii="宋体" w:hAnsi="宋体" w:cs="宋体"/>
          <w:color w:val="auto"/>
          <w:sz w:val="28"/>
          <w:szCs w:val="28"/>
        </w:rPr>
        <w:t xml:space="preserve">维护ORACLE、MYSQL、SQL SERVER数据库; </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2.4</w:t>
      </w:r>
      <w:r>
        <w:rPr>
          <w:rFonts w:hint="eastAsia" w:ascii="宋体" w:hAnsi="宋体" w:cs="宋体"/>
          <w:color w:val="auto"/>
          <w:sz w:val="28"/>
          <w:szCs w:val="28"/>
        </w:rPr>
        <w:t xml:space="preserve">所有服务器漏洞扫描、补丁安装; </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2.5</w:t>
      </w:r>
      <w:r>
        <w:rPr>
          <w:rFonts w:hint="eastAsia" w:ascii="宋体" w:hAnsi="宋体" w:cs="宋体"/>
          <w:color w:val="auto"/>
          <w:sz w:val="28"/>
          <w:szCs w:val="28"/>
        </w:rPr>
        <w:t xml:space="preserve">调试网络设备优化网络资源; </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2.6</w:t>
      </w:r>
      <w:r>
        <w:rPr>
          <w:rFonts w:hint="eastAsia" w:ascii="宋体" w:hAnsi="宋体" w:cs="宋体"/>
          <w:color w:val="auto"/>
          <w:sz w:val="28"/>
          <w:szCs w:val="28"/>
        </w:rPr>
        <w:t xml:space="preserve">在网络安全设备上部署策略，完成防护需求; </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2.7</w:t>
      </w:r>
      <w:r>
        <w:rPr>
          <w:rFonts w:hint="eastAsia" w:ascii="宋体" w:hAnsi="宋体" w:cs="宋体"/>
          <w:color w:val="auto"/>
          <w:sz w:val="28"/>
          <w:szCs w:val="28"/>
        </w:rPr>
        <w:t xml:space="preserve">重新规划各分中心网络，更方便管理。</w:t>
      </w:r>
      <w:r/>
    </w:p>
    <w:p>
      <w:pPr>
        <w:ind w:firstLine="560"/>
        <w:spacing w:line="440" w:lineRule="exact"/>
        <w:tabs>
          <w:tab w:val="left" w:pos="0" w:leader="none"/>
        </w:tabs>
        <w:rPr>
          <w:rFonts w:ascii="宋体" w:hAnsi="宋体" w:cs="宋体"/>
          <w:color w:val="auto"/>
          <w:sz w:val="28"/>
          <w:szCs w:val="28"/>
        </w:rPr>
      </w:pPr>
      <w:r>
        <w:rPr>
          <w:rFonts w:ascii="宋体" w:hAnsi="宋体" w:cs="宋体"/>
          <w:color w:val="auto"/>
          <w:sz w:val="28"/>
          <w:szCs w:val="28"/>
        </w:rPr>
      </w:r>
      <w:r/>
    </w:p>
    <w:p>
      <w:pPr>
        <w:ind w:firstLine="561"/>
        <w:spacing w:line="440" w:lineRule="exact"/>
        <w:tabs>
          <w:tab w:val="left" w:pos="0" w:leader="none"/>
        </w:tabs>
        <w:rPr>
          <w:rFonts w:ascii="宋体" w:hAnsi="宋体" w:cs="宋体"/>
          <w:color w:val="auto"/>
          <w:sz w:val="28"/>
          <w:szCs w:val="28"/>
        </w:rPr>
        <w:outlineLvl w:val="2"/>
      </w:pPr>
      <w:r>
        <w:rPr>
          <w:rFonts w:hint="eastAsia" w:ascii="宋体" w:hAnsi="宋体" w:cs="宋体"/>
          <w:b/>
          <w:bCs/>
          <w:color w:val="auto"/>
          <w:sz w:val="28"/>
          <w:szCs w:val="28"/>
        </w:rPr>
        <w:t xml:space="preserve">（八）新增接口开发</w:t>
      </w:r>
      <w:r/>
    </w:p>
    <w:p>
      <w:pPr>
        <w:ind w:firstLine="560"/>
        <w:spacing w:line="440" w:lineRule="exact"/>
        <w:tabs>
          <w:tab w:val="left" w:pos="0" w:leader="none"/>
        </w:tabs>
        <w:rPr>
          <w:rFonts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不动产网络查控“总对总”对接。依据《江苏省自然资源厅江苏省高级人民法院关于开展“总对总”不动产网络查封登记建设试点工作的通知》（苏自然资函〔2024〕810号）等文件要求，结合《“总对总”不动产网络查封登记试点工作技术方案》，开发不动产统一登记系统与省级“总对总”不动产网络查控系统业务通道，构建“总对总”不动产网络查控子系统，主要包括查封申请、退回、结果反馈功能，实现通过“总对总”不动产网络查控子系统对被执行人名下不动产进行全流程线上信息查（续、解）封登记。</w:t>
      </w:r>
      <w:r/>
    </w:p>
    <w:p>
      <w:pPr>
        <w:ind w:firstLine="560"/>
        <w:spacing w:line="440" w:lineRule="exact"/>
        <w:tabs>
          <w:tab w:val="left" w:pos="0" w:leader="none"/>
        </w:tabs>
        <w:rPr>
          <w:rFonts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对接EMS接口，将证书邮寄功能嵌入到不动产登记流程中，实现邮寄服务与登记业务的无缝融合，群众可在登记申请环节自主选择邮寄服务。同步开发专业化邮寄单管理模块，模块功能全面覆盖业务办理全流程需求，支持工作人员在线完成邮寄信息批量上传、与 EMS 接口联动获取物流单号、标准化邮寄单模板一键打印，同时支持按登记业务号、申请人信息、邮寄时间等多维度进行邮寄信息精准查询，以及查询结果的个性化筛选与批量导出，实现邮寄业务的线上化、规范化、一体化管理，减少群众办事成本。</w:t>
      </w:r>
      <w:r/>
    </w:p>
    <w:p>
      <w:pPr>
        <w:pStyle w:val="713"/>
        <w:rPr>
          <w:color w:val="auto"/>
        </w:rPr>
      </w:pPr>
      <w:r>
        <w:rPr>
          <w:color w:val="auto"/>
        </w:rPr>
      </w:r>
      <w:r/>
    </w:p>
    <w:p>
      <w:pPr>
        <w:ind w:firstLine="560"/>
        <w:spacing w:line="440" w:lineRule="exact"/>
        <w:tabs>
          <w:tab w:val="left" w:pos="0" w:leader="none"/>
        </w:tabs>
        <w:rPr>
          <w:rFonts w:ascii="宋体" w:hAnsi="宋体" w:cs="宋体"/>
          <w:color w:val="auto"/>
          <w:sz w:val="28"/>
          <w:szCs w:val="28"/>
        </w:rPr>
      </w:pPr>
      <w:r>
        <w:rPr>
          <w:rFonts w:hint="eastAsia" w:ascii="宋体" w:hAnsi="宋体" w:cs="宋体"/>
          <w:b/>
          <w:bCs/>
          <w:color w:val="auto"/>
          <w:sz w:val="28"/>
          <w:szCs w:val="28"/>
        </w:rPr>
        <w:t xml:space="preserve">（九）不动产登记系统运维</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不动产权籍业务管理系统运维</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对分局、分中心新增电脑提供不动产权籍业务管理系统安装、调试，确保系统正常使用。日常维护不动产权籍业务管理系统，WebGIS服务、数据查询服务、数据质检入库等，确保不动产空间数据的入库、浏览、查询、定位、关联功能稳定运行。同时对于不动产权籍窗口使用不动产权籍业务管理系统时遇到的各类问题做好指导工作。</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权籍数据库的备份与恢复是日常维护工作中最为重要的一项工作，也是当出现数据损失及灾难时可以唯一补救的措施。提供应用级有针对性的、能满足需求的数据备份与恢复的数据安全服务。</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w:t>
      </w:r>
      <w:r>
        <w:rPr>
          <w:rFonts w:ascii="宋体" w:hAnsi="宋体" w:cs="宋体"/>
          <w:color w:val="auto"/>
          <w:sz w:val="28"/>
          <w:szCs w:val="28"/>
        </w:rPr>
        <w:t xml:space="preserve">.</w:t>
      </w:r>
      <w:r>
        <w:rPr>
          <w:rFonts w:hint="eastAsia" w:ascii="宋体" w:hAnsi="宋体" w:cs="宋体"/>
          <w:color w:val="auto"/>
          <w:sz w:val="28"/>
          <w:szCs w:val="28"/>
        </w:rPr>
        <w:t xml:space="preserve">不动产登记系统运维</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2.1</w:t>
      </w:r>
      <w:r>
        <w:rPr>
          <w:rFonts w:hint="eastAsia" w:ascii="宋体" w:hAnsi="宋体" w:cs="宋体"/>
          <w:color w:val="auto"/>
          <w:sz w:val="28"/>
          <w:szCs w:val="28"/>
        </w:rPr>
        <w:t xml:space="preserve">登记平台应用服务的日常巡检：为了尽量避免因系统软件异常而导致业务不能正常运行的情况，根据用户的需求和实际情况，针对不动产应用系统软件每天进行检查，保证系统正常稳定运行。</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lang w:val="en-US" w:eastAsia="zh-CN"/>
        </w:rPr>
        <w:t xml:space="preserve">2.2</w:t>
      </w:r>
      <w:r>
        <w:rPr>
          <w:rFonts w:hint="eastAsia" w:ascii="宋体" w:hAnsi="宋体" w:cs="宋体"/>
          <w:color w:val="auto"/>
          <w:sz w:val="28"/>
          <w:szCs w:val="28"/>
        </w:rPr>
        <w:t xml:space="preserve">打印报表模板样式因为实际业务需求的变化，存在样式的调整。</w:t>
      </w:r>
      <w:r/>
    </w:p>
    <w:p>
      <w:pPr>
        <w:ind w:firstLine="560"/>
        <w:spacing w:line="440" w:lineRule="exact"/>
        <w:tabs>
          <w:tab w:val="left" w:pos="0" w:leader="none"/>
        </w:tabs>
        <w:rPr>
          <w:rFonts w:ascii="宋体" w:hAnsi="宋体" w:cs="宋体"/>
          <w:color w:val="auto"/>
          <w:sz w:val="28"/>
          <w:szCs w:val="28"/>
        </w:rPr>
      </w:pPr>
      <w:r>
        <w:rPr>
          <w:rFonts w:hint="eastAsia" w:ascii="宋体" w:hAnsi="宋体" w:cs="宋体"/>
          <w:color w:val="auto"/>
          <w:sz w:val="28"/>
          <w:szCs w:val="28"/>
          <w:lang w:val="en-US" w:eastAsia="zh-CN"/>
        </w:rPr>
        <w:t xml:space="preserve">2.3</w:t>
      </w:r>
      <w:r>
        <w:rPr>
          <w:rFonts w:hint="eastAsia" w:ascii="宋体" w:hAnsi="宋体" w:cs="宋体"/>
          <w:color w:val="auto"/>
          <w:sz w:val="28"/>
          <w:szCs w:val="28"/>
        </w:rPr>
        <w:t xml:space="preserve">部省信息共享集成应用的维护：部省共享接口是否正常调用的日常监控运行。</w:t>
      </w:r>
      <w:r/>
    </w:p>
    <w:p>
      <w:pPr>
        <w:ind w:firstLine="560"/>
        <w:spacing w:line="440" w:lineRule="exact"/>
        <w:tabs>
          <w:tab w:val="left" w:pos="0" w:leader="none"/>
        </w:tabs>
        <w:rPr>
          <w:rFonts w:hint="eastAsia" w:ascii="宋体" w:hAnsi="宋体" w:cs="宋体"/>
          <w:color w:val="auto"/>
          <w:sz w:val="28"/>
          <w:szCs w:val="28"/>
        </w:rPr>
      </w:pPr>
      <w:r>
        <w:rPr>
          <w:rFonts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点对点精准查询系统的运维</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每天监控前一个工作日的精准查询统计情况，下载率和反馈率都是100%表示运行正常，如果下载率或反馈率都不是100%的情况下，可能因为各方面原因导致数据未全部正常接收和反馈，具体原因需要具体分析，可能是网络原因、服务原因、数据原因等。每天需要将相关统计信息汇报至登记中心信息化合作群。</w:t>
      </w:r>
      <w:r/>
    </w:p>
    <w:p>
      <w:pPr>
        <w:ind w:firstLine="560"/>
        <w:spacing w:line="440" w:lineRule="exact"/>
        <w:tabs>
          <w:tab w:val="left" w:pos="0" w:leader="none"/>
        </w:tabs>
        <w:rPr>
          <w:rFonts w:ascii="宋体" w:hAnsi="宋体" w:cs="宋体"/>
          <w:color w:val="auto"/>
          <w:sz w:val="28"/>
          <w:szCs w:val="28"/>
        </w:rPr>
      </w:pPr>
      <w:r>
        <w:rPr>
          <w:rFonts w:ascii="宋体" w:hAnsi="宋体" w:cs="宋体"/>
          <w:color w:val="auto"/>
          <w:sz w:val="28"/>
          <w:szCs w:val="28"/>
        </w:rPr>
      </w:r>
      <w:r/>
    </w:p>
    <w:p>
      <w:pPr>
        <w:ind w:firstLine="560"/>
        <w:spacing w:line="440" w:lineRule="exact"/>
        <w:tabs>
          <w:tab w:val="left" w:pos="0" w:leader="none"/>
        </w:tabs>
        <w:rPr>
          <w:rFonts w:ascii="宋体" w:hAnsi="宋体" w:cs="宋体"/>
          <w:color w:val="auto"/>
          <w:sz w:val="28"/>
          <w:szCs w:val="28"/>
        </w:rPr>
      </w:pPr>
      <w:r>
        <w:rPr>
          <w:rFonts w:hint="eastAsia" w:ascii="宋体" w:hAnsi="宋体" w:cs="宋体"/>
          <w:b/>
          <w:bCs/>
          <w:color w:val="auto"/>
          <w:sz w:val="28"/>
          <w:szCs w:val="28"/>
        </w:rPr>
        <w:t xml:space="preserve">（十）不动产登记数据等日常维护</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不动产增量数据汇交运维</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现场驻点技术人员专人对每天不动产登记业务报文、登簿日志报文，查看省厅的反馈报文，保证徐州市不动产登记数据的通过率。数据汇交数据抽取的运维操作与上报失败问题处理。</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基于不动产登记信息管理平台，日常运维不动产登记数据接入监测模块，通过图、表形式，对日常的数据接入情况、数据一致性对比情况进行综合分析，对数据接入失败和数据不一致情况进行分析。技术人员根据分析结果有目的性地跟踪解决。</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分析不动产登记增量数据接入及登簿日志，对日常接入数据质量监测发现的上报业务类型不全、漏传少报或重复上报、错误报文修改不及时、登簿日志不准确、登记簿关键字段值为空或不规范等质量问题，进行跟踪、梳理、整改。 </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不动产登记数据维护</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数据维护：具体包括错误数据的改正、业务数据的维护（必须是填写了数据修改单且签字确认的）、GIS图形数据的维护、各种报表和统计分析。</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常态化的培训服务</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开展系统的培训工作，每年要配合中心对业务人员进行1-2次关于业务系统操作方面的培训；对各业务应用单位，配合不动产登记中心对业务工作人员，提供集中式统一的系统业务技术操作流程及相关业务应用培训指导。</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4</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业务咨询服务</w:t>
      </w:r>
      <w:r/>
    </w:p>
    <w:p>
      <w:pPr>
        <w:ind w:firstLine="560"/>
        <w:spacing w:line="440" w:lineRule="exact"/>
        <w:tabs>
          <w:tab w:val="left" w:pos="0" w:leader="none"/>
        </w:tabs>
        <w:rPr>
          <w:rFonts w:ascii="宋体" w:hAnsi="宋体" w:cs="宋体"/>
          <w:color w:val="auto"/>
          <w:sz w:val="28"/>
          <w:szCs w:val="28"/>
        </w:rPr>
      </w:pPr>
      <w:r>
        <w:rPr>
          <w:rFonts w:hint="eastAsia" w:ascii="宋体" w:hAnsi="宋体" w:cs="宋体"/>
          <w:color w:val="auto"/>
          <w:sz w:val="28"/>
          <w:szCs w:val="28"/>
        </w:rPr>
        <w:t xml:space="preserve">负责各个业务部门的电话咨询和网上咨询进行技术解答，必要时上门到办理网点。对提出的问题要认真及时进行分析研究，属于操作方法问题的，进行讲解指导；属于系统功能BUG和不完善的，及时对系统进行修改完善。</w:t>
      </w:r>
      <w:r/>
    </w:p>
    <w:p>
      <w:pPr>
        <w:pStyle w:val="713"/>
        <w:rPr>
          <w:rFonts w:hint="eastAsia"/>
          <w:color w:val="auto"/>
        </w:rPr>
      </w:pPr>
      <w:r>
        <w:rPr>
          <w:rFonts w:hint="eastAsia"/>
          <w:color w:val="auto"/>
        </w:rPr>
      </w:r>
      <w:r/>
    </w:p>
    <w:p>
      <w:pPr>
        <w:ind w:firstLine="560"/>
        <w:spacing w:line="440" w:lineRule="exact"/>
        <w:tabs>
          <w:tab w:val="left" w:pos="0" w:leader="none"/>
        </w:tabs>
        <w:rPr>
          <w:rFonts w:hint="eastAsia" w:ascii="宋体" w:hAnsi="宋体" w:cs="宋体"/>
          <w:b/>
          <w:bCs/>
          <w:color w:val="auto"/>
          <w:sz w:val="28"/>
          <w:szCs w:val="28"/>
        </w:rPr>
      </w:pPr>
      <w:r>
        <w:rPr>
          <w:rFonts w:hint="eastAsia" w:ascii="宋体" w:hAnsi="宋体" w:cs="宋体"/>
          <w:b/>
          <w:bCs/>
          <w:color w:val="auto"/>
          <w:sz w:val="28"/>
          <w:szCs w:val="28"/>
        </w:rPr>
        <w:t xml:space="preserve">（十一）响应时间要求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提供7×24小时维护服务，包括电话支持、远程支持、现场支持等技术支持和服务。投标人对于故障申告的服务电话在10分钟内响应；需要技术工程师到达现场的，不超过1小时，并且在到达现场后的12小时内予以解决技术问题。</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2.当发生紧急故障、系统调整、软件上线或者升级等需要技术配合的情况时，能够根据采购人规定的时间和技术要求提供现场服务，投标人应提供应对采购人各种故障的应急预案。</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3.如未能在规定时间内解决故障、恢复系统运行，采购人有权请第三方进行处理，发生的所有费用由中标人支付。</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4.因中标人自身原因造成采购人软硬件损坏、故障未能按期排除或未能完全排除的，中标人应赔偿采购人的全部损失及因此给造成的其他损失。</w:t>
      </w:r>
      <w:r/>
    </w:p>
    <w:p>
      <w:pPr>
        <w:ind w:firstLine="281"/>
        <w:spacing w:line="440" w:lineRule="exact"/>
        <w:tabs>
          <w:tab w:val="left" w:pos="0" w:leader="none"/>
        </w:tabs>
        <w:rPr>
          <w:rFonts w:hint="eastAsia" w:ascii="宋体" w:hAnsi="宋体" w:cs="宋体"/>
          <w:b/>
          <w:color w:val="auto"/>
          <w:sz w:val="28"/>
          <w:szCs w:val="28"/>
        </w:rPr>
      </w:pPr>
      <w:r>
        <w:rPr>
          <w:rFonts w:hint="eastAsia" w:ascii="宋体" w:hAnsi="宋体" w:cs="宋体"/>
          <w:b/>
          <w:color w:val="auto"/>
          <w:sz w:val="28"/>
          <w:szCs w:val="28"/>
        </w:rPr>
        <w:t xml:space="preserve">说明：本“响应时间”是不允许偏离的实质性要求和条件，如有偏离，在符合性审查时按照投标无效处理。</w:t>
      </w:r>
      <w:r/>
    </w:p>
    <w:p>
      <w:pPr>
        <w:ind w:firstLine="28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r>
      <w:r/>
    </w:p>
    <w:p>
      <w:pPr>
        <w:ind w:firstLine="562"/>
        <w:spacing w:line="440" w:lineRule="exact"/>
        <w:tabs>
          <w:tab w:val="left" w:pos="0" w:leader="none"/>
        </w:tabs>
        <w:rPr>
          <w:rFonts w:hint="eastAsia" w:ascii="宋体" w:hAnsi="宋体" w:cs="宋体"/>
          <w:b/>
          <w:bCs/>
          <w:color w:val="auto"/>
          <w:sz w:val="28"/>
          <w:szCs w:val="28"/>
        </w:rPr>
      </w:pPr>
      <w:r>
        <w:rPr>
          <w:rFonts w:hint="eastAsia" w:ascii="宋体" w:hAnsi="宋体" w:cs="宋体"/>
          <w:b/>
          <w:bCs/>
          <w:color w:val="auto"/>
          <w:sz w:val="28"/>
          <w:szCs w:val="28"/>
        </w:rPr>
        <w:t xml:space="preserve">三、技术培训要求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b/>
          <w:bCs/>
          <w:color w:val="auto"/>
          <w:sz w:val="28"/>
          <w:szCs w:val="28"/>
        </w:rPr>
        <w:t xml:space="preserve">（一）技术培训具体要求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1.中标人的所有培训均为免费提供，采购人不再支付任何费用；</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在维护期限内提供现场的技术培训，包括服务器、存储、网络、容灾备份的日常操作、简单的维护和错误处理等，在供应商提供的现场服务中，就服务过程中的问题，要与采购人进行沟通，在解决问题的同时，提高采购人技术人员的技术能力；</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3.中标人须邀请具有相当资质和实际工作经验的教师进行培训外，必须提供相关的原厂培训，投标文件中要提供培训计划及承诺（包括培训名额、培训课程内容、培训时间安排、地点等）。</w:t>
      </w:r>
      <w:r/>
    </w:p>
    <w:p>
      <w:pPr>
        <w:ind w:firstLine="560"/>
        <w:spacing w:line="440" w:lineRule="exact"/>
        <w:tabs>
          <w:tab w:val="left" w:pos="0" w:leader="none"/>
        </w:tabs>
        <w:rPr>
          <w:rFonts w:hint="eastAsia" w:ascii="宋体" w:hAnsi="宋体" w:cs="宋体"/>
          <w:b w:val="0"/>
          <w:bCs w:val="0"/>
          <w:color w:val="auto"/>
          <w:sz w:val="28"/>
          <w:szCs w:val="28"/>
        </w:rPr>
      </w:pPr>
      <w:r>
        <w:rPr>
          <w:rFonts w:hint="eastAsia" w:ascii="宋体" w:hAnsi="宋体" w:cs="宋体"/>
          <w:b w:val="0"/>
          <w:bCs w:val="0"/>
          <w:color w:val="auto"/>
          <w:sz w:val="28"/>
          <w:szCs w:val="28"/>
        </w:rPr>
        <w:t xml:space="preserve">（二）投标文件要求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1.投标文件中提供《技术培训方案》；</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2.对照“(一) 技术培训具体要求”，编制《技术培训方案》；</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3.《技术培训方案》包括但不仅限于“(一)技术培训具体要求”。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r>
      <w:r/>
    </w:p>
    <w:p>
      <w:pPr>
        <w:ind w:firstLine="562"/>
        <w:spacing w:line="440" w:lineRule="exact"/>
        <w:tabs>
          <w:tab w:val="left" w:pos="0" w:leader="none"/>
        </w:tabs>
        <w:rPr>
          <w:rFonts w:hint="eastAsia" w:ascii="宋体" w:hAnsi="宋体" w:cs="宋体"/>
          <w:b/>
          <w:bCs/>
          <w:color w:val="auto"/>
          <w:sz w:val="28"/>
          <w:szCs w:val="28"/>
        </w:rPr>
      </w:pPr>
      <w:r>
        <w:rPr>
          <w:rFonts w:hint="eastAsia" w:ascii="宋体" w:hAnsi="宋体" w:cs="宋体"/>
          <w:b/>
          <w:bCs/>
          <w:color w:val="auto"/>
          <w:sz w:val="28"/>
          <w:szCs w:val="28"/>
        </w:rPr>
        <w:t xml:space="preserve">四、人员配备要求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（一）人员配备驻场具体要求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1.维护人员至少包含桌面运维人员4名，机房维护人员2名，数据库维护人员2名，网络维护人员2名，开发运维人员2名。</w:t>
      </w:r>
      <w:r/>
    </w:p>
    <w:p>
      <w:pPr>
        <w:ind w:firstLine="281"/>
        <w:spacing w:line="440" w:lineRule="exact"/>
        <w:tabs>
          <w:tab w:val="left" w:pos="0" w:leader="none"/>
        </w:tabs>
        <w:rPr>
          <w:rFonts w:hint="eastAsia" w:ascii="宋体" w:hAnsi="宋体" w:cs="宋体"/>
          <w:color w:val="auto"/>
          <w:sz w:val="28"/>
          <w:szCs w:val="28"/>
        </w:rPr>
      </w:pPr>
      <w:r>
        <w:rPr>
          <w:rFonts w:hint="eastAsia" w:ascii="宋体" w:hAnsi="宋体" w:cs="宋体"/>
          <w:b/>
          <w:color w:val="auto"/>
          <w:sz w:val="28"/>
          <w:szCs w:val="28"/>
        </w:rPr>
        <w:t xml:space="preserve">说明：本“人员配备驻场具体要求”是不允许偏离的实质性要求和条件，如有偏离，在符合性审查时按照投标无效处理。</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2.维护人员具有相关专业技术能力，并获得相关认证证书，具体见第四章《评标标准》中的要求。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（二）投标文件要求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1.投标文件中提供《人员配备方案》；</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2.对照“(一)人员配备驻场具体要求”，编制《人员配备方案》；</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3.《人员配备方案》包括以下内容：</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(1)人员配备种类及名单，并提供配备人员前</w:t>
      </w:r>
      <w:r>
        <w:rPr>
          <w:rFonts w:hint="eastAsia" w:ascii="宋体" w:hAnsi="宋体" w:cs="宋体"/>
          <w:color w:val="auto"/>
          <w:sz w:val="28"/>
          <w:szCs w:val="28"/>
          <w:lang w:eastAsia="zh-CN"/>
        </w:rPr>
        <w:t xml:space="preserve">六</w:t>
      </w:r>
      <w:r>
        <w:rPr>
          <w:rFonts w:hint="eastAsia" w:ascii="宋体" w:hAnsi="宋体" w:cs="宋体"/>
          <w:color w:val="auto"/>
          <w:sz w:val="28"/>
          <w:szCs w:val="28"/>
        </w:rPr>
        <w:t xml:space="preserve">个月内任意一个月在该公司的社保缴纳证明材料原件的扫描件；</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(2)维护人员具有的相关认证证书原件的扫描件。</w:t>
      </w:r>
      <w:r/>
    </w:p>
    <w:p>
      <w:pPr>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r>
      <w:r/>
    </w:p>
    <w:p>
      <w:pPr>
        <w:ind w:firstLine="562"/>
        <w:spacing w:line="440" w:lineRule="exact"/>
        <w:tabs>
          <w:tab w:val="left" w:pos="0" w:leader="none"/>
        </w:tabs>
        <w:rPr>
          <w:rFonts w:hint="eastAsia" w:ascii="宋体" w:hAnsi="宋体" w:cs="宋体"/>
          <w:b/>
          <w:bCs/>
          <w:color w:val="auto"/>
          <w:sz w:val="28"/>
          <w:szCs w:val="28"/>
        </w:rPr>
      </w:pPr>
      <w:r>
        <w:rPr>
          <w:rFonts w:hint="eastAsia" w:ascii="宋体" w:hAnsi="宋体" w:cs="宋体"/>
          <w:b/>
          <w:bCs/>
          <w:color w:val="auto"/>
          <w:sz w:val="28"/>
          <w:szCs w:val="28"/>
        </w:rPr>
        <w:t xml:space="preserve">五、项目服务期限：1年。</w:t>
      </w:r>
      <w:r/>
    </w:p>
    <w:p>
      <w:pPr>
        <w:ind w:firstLine="28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r>
      <w:r/>
    </w:p>
    <w:p>
      <w:pPr>
        <w:spacing w:line="440" w:lineRule="exact"/>
        <w:tabs>
          <w:tab w:val="left" w:pos="0" w:leader="none"/>
        </w:tabs>
        <w:rPr>
          <w:rFonts w:hint="eastAsia" w:ascii="宋体" w:hAnsi="宋体" w:cs="宋体"/>
          <w:color w:val="auto"/>
          <w:sz w:val="28"/>
          <w:szCs w:val="28"/>
        </w:rPr>
      </w:pPr>
      <w:r>
        <w:rPr>
          <w:rFonts w:hint="eastAsia" w:ascii="宋体" w:hAnsi="宋体" w:cs="宋体"/>
          <w:b/>
          <w:bCs/>
          <w:color w:val="auto"/>
          <w:sz w:val="28"/>
          <w:szCs w:val="28"/>
        </w:rPr>
        <w:t xml:space="preserve">    六、项目服务地点</w:t>
      </w:r>
      <w:r>
        <w:rPr>
          <w:rFonts w:hint="eastAsia" w:ascii="宋体" w:hAnsi="宋体" w:cs="宋体"/>
          <w:color w:val="auto"/>
          <w:sz w:val="28"/>
          <w:szCs w:val="28"/>
        </w:rPr>
        <w:t xml:space="preserve">：</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徐州市自然资源登记中心核心机房、徐州市自然资源登记中心永安分中心、徐州市自然资源登记中心鼓楼分中心、徐州市自然资源登记中心云龙区分中心、徐州市自然资源登记中心开发区分中心、徐州市自然资源登记中心新城区分中心、徐州市自然资源登记中心泉山分中心、徐州市自然资源登记中心线上登记大厅。</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r>
      <w:r/>
    </w:p>
    <w:p>
      <w:pPr>
        <w:ind w:firstLine="562"/>
        <w:spacing w:line="440" w:lineRule="exact"/>
        <w:tabs>
          <w:tab w:val="left" w:pos="0" w:leader="none"/>
        </w:tabs>
        <w:rPr>
          <w:rFonts w:hint="eastAsia" w:ascii="宋体" w:hAnsi="宋体" w:cs="宋体"/>
          <w:b/>
          <w:bCs/>
          <w:color w:val="auto"/>
          <w:sz w:val="28"/>
          <w:szCs w:val="28"/>
        </w:rPr>
      </w:pPr>
      <w:r>
        <w:rPr>
          <w:rFonts w:hint="eastAsia" w:ascii="宋体" w:hAnsi="宋体" w:cs="宋体"/>
          <w:b/>
          <w:bCs/>
          <w:color w:val="auto"/>
          <w:sz w:val="28"/>
          <w:szCs w:val="28"/>
        </w:rPr>
        <w:t xml:space="preserve">七、验收标准（验收要求、验收标准和程序）要求</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t xml:space="preserve">以供应商的投标文件和供应商的澄清、说明或者更正为验收标准；供应商的投标文件和供应商的澄清、说明或者更正不明确的，以《招标文件》相关要求为验收标准；供应商的投标文件和供应商的澄清、说明或者更正和相关要求都不明确的，按国家相关标准；以上都不明确的，以通常标准为准。</w:t>
      </w:r>
      <w:r/>
    </w:p>
    <w:p>
      <w:pPr>
        <w:ind w:firstLine="560"/>
        <w:spacing w:line="440" w:lineRule="exact"/>
        <w:tabs>
          <w:tab w:val="left" w:pos="0" w:leader="none"/>
        </w:tabs>
        <w:rPr>
          <w:rFonts w:hint="eastAsia" w:ascii="宋体" w:hAnsi="宋体" w:cs="宋体"/>
          <w:color w:val="auto"/>
          <w:sz w:val="28"/>
          <w:szCs w:val="28"/>
        </w:rPr>
      </w:pPr>
      <w:r>
        <w:rPr>
          <w:rFonts w:hint="eastAsia" w:ascii="宋体" w:hAnsi="宋体" w:cs="宋体"/>
          <w:color w:val="auto"/>
          <w:sz w:val="28"/>
          <w:szCs w:val="28"/>
        </w:rPr>
      </w:r>
      <w:r/>
    </w:p>
    <w:p>
      <w:pPr>
        <w:ind w:firstLine="560"/>
        <w:keepLines w:val="0"/>
        <w:keepNext w:val="0"/>
        <w:pageBreakBefore w:val="0"/>
        <w:spacing w:line="440" w:lineRule="exact"/>
        <w:rPr>
          <w:rFonts w:hint="eastAsia" w:ascii="宋体" w:hAnsi="宋体" w:eastAsia="宋体" w:cs="宋体"/>
          <w:color w:val="auto"/>
          <w:sz w:val="28"/>
          <w:szCs w:val="28"/>
        </w:rPr>
      </w:pPr>
      <w:r>
        <w:rPr>
          <w:rFonts w:hint="eastAsia" w:ascii="宋体" w:hAnsi="宋体" w:cs="宋体"/>
          <w:b/>
          <w:bCs/>
          <w:color w:val="auto"/>
          <w:sz w:val="28"/>
          <w:szCs w:val="28"/>
        </w:rPr>
        <w:t xml:space="preserve">八、其他要求：见招标文件第五章《拟签订的合同文本》。</w:t>
      </w:r>
      <w:r/>
    </w:p>
    <w:p>
      <w:pPr>
        <w:ind w:firstLine="562"/>
        <w:jc w:val="left"/>
        <w:keepLines w:val="0"/>
        <w:keepNext w:val="0"/>
        <w:pageBreakBefore w:val="0"/>
        <w:spacing w:line="440" w:lineRule="exact"/>
        <w:widowControl/>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r>
      <w:bookmarkEnd w:id="23"/>
      <w:r/>
      <w:bookmarkEnd w:id="24"/>
      <w:r/>
      <w:r/>
    </w:p>
    <w:p>
      <w:pPr>
        <w:rPr>
          <w:rFonts w:hint="eastAsia" w:ascii="宋体" w:hAnsi="宋体" w:eastAsia="宋体" w:cs="宋体"/>
          <w:color w:val="auto"/>
        </w:rPr>
      </w:pPr>
      <w:r>
        <w:rPr>
          <w:rFonts w:hint="eastAsia" w:ascii="宋体" w:hAnsi="宋体" w:eastAsia="宋体" w:cs="宋体"/>
          <w:color w:val="auto"/>
        </w:rPr>
        <w:br w:type="page" w:clear="all"/>
      </w:r>
      <w:r/>
    </w:p>
    <w:p>
      <w:pPr>
        <w:pStyle w:val="923"/>
        <w:rPr>
          <w:rFonts w:hint="eastAsia" w:ascii="宋体" w:hAnsi="宋体" w:cs="宋体"/>
          <w:b/>
          <w:bCs/>
          <w:color w:val="auto"/>
          <w:sz w:val="28"/>
          <w:szCs w:val="28"/>
        </w:rPr>
      </w:pPr>
      <w:r>
        <w:rPr>
          <w:rFonts w:hint="eastAsia" w:ascii="宋体" w:hAnsi="宋体" w:eastAsia="宋体" w:cs="宋体"/>
          <w:color w:val="auto"/>
        </w:rPr>
        <w:t xml:space="preserve">第七章  投标文件相关格式</w:t>
      </w:r>
      <w:bookmarkEnd w:id="21"/>
      <w:r/>
      <w:bookmarkEnd w:id="22"/>
      <w:r/>
      <w:r/>
    </w:p>
    <w:p>
      <w:pPr>
        <w:ind w:firstLine="560"/>
        <w:spacing w:line="520" w:lineRule="exact"/>
        <w:rPr>
          <w:rFonts w:hint="eastAsia" w:ascii="宋体" w:hAnsi="宋体" w:cs="宋体"/>
          <w:b/>
          <w:bCs/>
          <w:color w:val="auto"/>
          <w:sz w:val="28"/>
          <w:szCs w:val="28"/>
        </w:rPr>
      </w:pPr>
      <w:r>
        <w:rPr>
          <w:rFonts w:hint="eastAsia" w:ascii="宋体" w:hAnsi="宋体" w:cs="宋体"/>
          <w:b/>
          <w:bCs/>
          <w:color w:val="auto"/>
          <w:sz w:val="28"/>
          <w:szCs w:val="28"/>
        </w:rPr>
        <w:t xml:space="preserve">一、投标函格式</w:t>
      </w:r>
      <w:r/>
    </w:p>
    <w:p>
      <w:pPr>
        <w:spacing w:line="480" w:lineRule="exact"/>
        <w:rPr>
          <w:rFonts w:hint="eastAsia" w:ascii="宋体" w:hAnsi="宋体" w:cs="宋体"/>
          <w:color w:val="auto"/>
          <w:sz w:val="28"/>
          <w:szCs w:val="28"/>
        </w:rPr>
      </w:pPr>
      <w:r>
        <w:rPr>
          <w:rFonts w:hint="eastAsia" w:ascii="宋体" w:hAnsi="宋体" w:cs="宋体"/>
          <w:color w:val="auto"/>
          <w:sz w:val="28"/>
          <w:szCs w:val="28"/>
        </w:rPr>
        <w:t xml:space="preserve">致：</w:t>
      </w:r>
      <w:r>
        <w:rPr>
          <w:rFonts w:hint="eastAsia" w:ascii="宋体" w:hAnsi="宋体" w:cs="宋体"/>
          <w:color w:val="auto"/>
          <w:sz w:val="28"/>
          <w:szCs w:val="28"/>
          <w:u w:val="single"/>
        </w:rPr>
        <w:t xml:space="preserve">江苏中际招标代理有限公司</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lang w:eastAsia="zh-CN"/>
        </w:rPr>
        <w:t xml:space="preserve">JSZC-320300-ZJZB-G2026-0045</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据此函，投标人承诺并同意如下： </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1.投标人唯一投标报价见《开标一览表》。</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2.投标人将按招标文件的规定履行合同责任和义务。</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4.投标有效期为开标之日后90天。</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6.投标人同意在授予合同后，按照有关规定支付公证费(如有)。</w:t>
      </w:r>
      <w:r/>
    </w:p>
    <w:p>
      <w:pPr>
        <w:ind w:right="29"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7.江苏中际招标代理有限公司有权将我单位本项目的《开标一览表》</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《分项价格表》</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关于符合本国产品标准的声明函</w:t>
      </w:r>
      <w:r>
        <w:rPr>
          <w:rFonts w:hint="eastAsia" w:ascii="宋体" w:hAnsi="宋体" w:cs="宋体"/>
          <w:color w:val="auto"/>
          <w:sz w:val="28"/>
          <w:szCs w:val="28"/>
        </w:rPr>
        <w:t xml:space="preserve">》予以公示，公示的方式由江苏中际招标代理有限公司确定。</w:t>
      </w:r>
      <w:r/>
    </w:p>
    <w:p>
      <w:pPr>
        <w:ind w:right="29"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9.与本投标有关的一切正式往来信函请寄：</w:t>
      </w:r>
      <w:r/>
    </w:p>
    <w:p>
      <w:pPr>
        <w:ind w:firstLine="1120"/>
        <w:spacing w:line="480" w:lineRule="exact"/>
        <w:rPr>
          <w:rFonts w:hint="eastAsia" w:ascii="宋体" w:hAnsi="宋体" w:cs="宋体"/>
          <w:color w:val="auto"/>
          <w:sz w:val="28"/>
          <w:szCs w:val="28"/>
        </w:rPr>
      </w:pPr>
      <w:r>
        <w:rPr>
          <w:rFonts w:hint="eastAsia" w:ascii="宋体" w:hAnsi="宋体" w:cs="宋体"/>
          <w:color w:val="auto"/>
          <w:sz w:val="28"/>
          <w:szCs w:val="28"/>
        </w:rPr>
        <w:t xml:space="preserve">地址： </w:t>
      </w:r>
      <w:r/>
    </w:p>
    <w:p>
      <w:pPr>
        <w:ind w:firstLine="1120"/>
        <w:spacing w:line="480" w:lineRule="exact"/>
        <w:rPr>
          <w:rFonts w:hint="eastAsia" w:ascii="宋体" w:hAnsi="宋体" w:cs="宋体"/>
          <w:color w:val="auto"/>
          <w:sz w:val="28"/>
          <w:szCs w:val="28"/>
        </w:rPr>
      </w:pPr>
      <w:r>
        <w:rPr>
          <w:rFonts w:hint="eastAsia" w:ascii="宋体" w:hAnsi="宋体" w:cs="宋体"/>
          <w:color w:val="auto"/>
          <w:sz w:val="28"/>
          <w:szCs w:val="28"/>
        </w:rPr>
        <w:t xml:space="preserve">移动电话：  </w:t>
      </w:r>
      <w:r/>
    </w:p>
    <w:p>
      <w:pPr>
        <w:ind w:firstLine="3640"/>
        <w:spacing w:line="480" w:lineRule="exact"/>
        <w:rPr>
          <w:rFonts w:hint="eastAsia" w:ascii="宋体" w:hAnsi="宋体" w:cs="宋体"/>
          <w:color w:val="auto"/>
          <w:sz w:val="30"/>
          <w:szCs w:val="30"/>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rPr>
          <w:rFonts w:hint="eastAsia" w:ascii="宋体" w:hAnsi="宋体" w:cs="宋体"/>
          <w:color w:val="auto"/>
          <w:sz w:val="30"/>
          <w:szCs w:val="30"/>
        </w:rPr>
        <w:t xml:space="preserve">           </w:t>
      </w:r>
      <w:r/>
    </w:p>
    <w:p>
      <w:pPr>
        <w:ind w:firstLine="4500"/>
        <w:spacing w:line="480" w:lineRule="exact"/>
        <w:rPr>
          <w:rFonts w:hint="eastAsia" w:ascii="宋体" w:hAnsi="宋体" w:cs="宋体"/>
          <w:color w:val="auto"/>
          <w:sz w:val="30"/>
          <w:szCs w:val="30"/>
        </w:rPr>
      </w:pPr>
      <w:r>
        <w:rPr>
          <w:rFonts w:hint="eastAsia" w:ascii="宋体" w:hAnsi="宋体" w:cs="宋体"/>
          <w:color w:val="auto"/>
          <w:sz w:val="30"/>
          <w:szCs w:val="30"/>
        </w:rPr>
        <w:t xml:space="preserve">日期：   年  月  日</w:t>
      </w:r>
      <w:r/>
    </w:p>
    <w:p>
      <w:pPr>
        <w:ind w:firstLine="640"/>
        <w:jc w:val="left"/>
        <w:spacing w:line="480" w:lineRule="exact"/>
        <w:rPr>
          <w:rFonts w:hint="eastAsia" w:ascii="宋体" w:hAnsi="宋体" w:cs="宋体"/>
          <w:color w:val="auto"/>
          <w:sz w:val="32"/>
          <w:szCs w:val="32"/>
        </w:rPr>
      </w:pPr>
      <w:r>
        <w:rPr>
          <w:rFonts w:hint="eastAsia" w:ascii="宋体" w:hAnsi="宋体" w:cs="宋体"/>
          <w:color w:val="auto"/>
          <w:sz w:val="32"/>
          <w:szCs w:val="32"/>
        </w:rPr>
        <w:br w:type="page" w:clear="all"/>
      </w:r>
      <w:r>
        <w:rPr>
          <w:rFonts w:hint="eastAsia" w:ascii="宋体" w:hAnsi="宋体" w:cs="宋体"/>
          <w:b/>
          <w:bCs/>
          <w:color w:val="auto"/>
          <w:sz w:val="30"/>
          <w:szCs w:val="30"/>
        </w:rPr>
        <w:t xml:space="preserve">二、开标一览表格式</w:t>
      </w:r>
      <w:r/>
    </w:p>
    <w:p>
      <w:pPr>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560"/>
        <w:spacing w:line="520" w:lineRule="exact"/>
        <w:rPr>
          <w:rFonts w:hint="eastAsia" w:ascii="宋体" w:hAnsi="宋体" w:cs="宋体"/>
          <w:color w:val="auto"/>
          <w:sz w:val="28"/>
          <w:szCs w:val="28"/>
          <w:u w:val="single"/>
        </w:rPr>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不动产核心机房、应用程序、信息化设备运维</w:t>
      </w:r>
      <w:r>
        <w:rPr>
          <w:rFonts w:hint="eastAsia" w:ascii="宋体" w:hAnsi="宋体" w:cs="宋体"/>
          <w:color w:val="auto"/>
          <w:sz w:val="28"/>
          <w:szCs w:val="28"/>
        </w:rPr>
        <w:t xml:space="preserve"> </w:t>
      </w:r>
      <w:r/>
    </w:p>
    <w:p>
      <w:pPr>
        <w:ind w:firstLine="560"/>
        <w:spacing w:line="520" w:lineRule="exact"/>
        <w:rPr>
          <w:rFonts w:hint="eastAsia" w:ascii="宋体" w:hAnsi="宋体" w:eastAsia="宋体" w:cs="宋体"/>
          <w:color w:val="auto"/>
          <w:sz w:val="28"/>
          <w:szCs w:val="28"/>
          <w:u w:val="single"/>
          <w:lang w:eastAsia="zh-CN"/>
        </w:rPr>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JSZC-320300-ZJZB-G2026-0045</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货币单位：人民币元</w:t>
      </w:r>
      <w:r/>
    </w:p>
    <w:p>
      <w:pPr>
        <w:rPr>
          <w:rFonts w:hint="eastAsia" w:ascii="宋体" w:hAnsi="宋体" w:cs="宋体"/>
          <w:b/>
          <w:color w:val="auto"/>
          <w:sz w:val="28"/>
          <w:szCs w:val="28"/>
        </w:rPr>
      </w:pPr>
      <w:r>
        <w:rPr>
          <w:rFonts w:hint="eastAsia" w:ascii="宋体" w:hAnsi="宋体" w:cs="宋体"/>
          <w:b/>
          <w:color w:val="auto"/>
          <w:sz w:val="28"/>
          <w:szCs w:val="28"/>
        </w:rPr>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 详见苏采云系统中的格式。</w:t>
      </w:r>
      <w:r/>
    </w:p>
    <w:p>
      <w:pPr>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ind w:firstLine="2940"/>
        <w:spacing w:line="480" w:lineRule="exact"/>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t xml:space="preserve">                   </w:t>
      </w:r>
      <w:r/>
    </w:p>
    <w:p>
      <w:pPr>
        <w:ind w:firstLine="39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4950"/>
        <w:spacing w:line="480" w:lineRule="exact"/>
        <w:rPr>
          <w:rFonts w:hint="eastAsia" w:ascii="宋体" w:hAnsi="宋体" w:cs="宋体"/>
          <w:color w:val="auto"/>
          <w:sz w:val="30"/>
          <w:szCs w:val="30"/>
        </w:rPr>
      </w:pPr>
      <w:r>
        <w:rPr>
          <w:rFonts w:hint="eastAsia" w:ascii="宋体" w:hAnsi="宋体" w:cs="宋体"/>
          <w:color w:val="auto"/>
          <w:sz w:val="30"/>
          <w:szCs w:val="30"/>
        </w:rPr>
        <w:t xml:space="preserve">日期：   年  月  日</w:t>
      </w:r>
      <w:r/>
    </w:p>
    <w:p>
      <w:pPr>
        <w:spacing w:line="480" w:lineRule="exact"/>
        <w:rPr>
          <w:rFonts w:hint="eastAsia" w:ascii="宋体" w:hAnsi="宋体" w:cs="宋体"/>
          <w:color w:val="auto"/>
          <w:sz w:val="30"/>
          <w:szCs w:val="30"/>
        </w:rPr>
      </w:pPr>
      <w:r>
        <w:rPr>
          <w:rFonts w:hint="eastAsia" w:ascii="宋体" w:hAnsi="宋体" w:cs="宋体"/>
          <w:color w:val="auto"/>
          <w:sz w:val="30"/>
          <w:szCs w:val="30"/>
        </w:rPr>
      </w:r>
      <w:r/>
    </w:p>
    <w:p>
      <w:pPr>
        <w:spacing w:line="480" w:lineRule="exact"/>
        <w:rPr>
          <w:rFonts w:hint="eastAsia" w:ascii="宋体" w:hAnsi="宋体" w:cs="宋体"/>
          <w:color w:val="auto"/>
          <w:sz w:val="30"/>
          <w:szCs w:val="30"/>
        </w:rPr>
      </w:pPr>
      <w:r>
        <w:rPr>
          <w:rFonts w:hint="eastAsia" w:ascii="宋体" w:hAnsi="宋体" w:cs="宋体"/>
          <w:color w:val="auto"/>
          <w:sz w:val="30"/>
          <w:szCs w:val="30"/>
        </w:rPr>
      </w:r>
      <w:r/>
    </w:p>
    <w:p>
      <w:pPr>
        <w:spacing w:line="480" w:lineRule="exact"/>
        <w:rPr>
          <w:rFonts w:hint="eastAsia" w:ascii="宋体" w:hAnsi="宋体" w:cs="宋体"/>
          <w:color w:val="auto"/>
          <w:sz w:val="30"/>
          <w:szCs w:val="30"/>
        </w:rPr>
      </w:pPr>
      <w:r>
        <w:rPr>
          <w:rFonts w:hint="eastAsia" w:ascii="宋体" w:hAnsi="宋体" w:cs="宋体"/>
          <w:color w:val="auto"/>
          <w:sz w:val="30"/>
          <w:szCs w:val="30"/>
        </w:rPr>
      </w:r>
      <w:r/>
    </w:p>
    <w:p>
      <w:pPr>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b/>
          <w:bCs/>
          <w:color w:val="auto"/>
          <w:sz w:val="30"/>
          <w:szCs w:val="30"/>
        </w:rPr>
        <w:t xml:space="preserve">三、分项价格表格式</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不动产核心机房、应用程序、信息化设备运维</w:t>
      </w:r>
      <w:r>
        <w:rPr>
          <w:rFonts w:hint="eastAsia" w:ascii="宋体" w:hAnsi="宋体" w:cs="宋体"/>
          <w:color w:val="auto"/>
          <w:sz w:val="28"/>
          <w:szCs w:val="28"/>
        </w:rPr>
        <w:t xml:space="preserve">  </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JSZC-320300-ZJZB-G2026-0045</w:t>
      </w:r>
      <w:r>
        <w:rPr>
          <w:rFonts w:hint="eastAsia" w:ascii="宋体" w:hAnsi="宋体" w:cs="宋体"/>
          <w:color w:val="auto"/>
          <w:sz w:val="28"/>
          <w:szCs w:val="28"/>
        </w:rPr>
        <w:t xml:space="preserve">   </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货币单位：人民币元</w:t>
      </w:r>
      <w:r/>
    </w:p>
    <w:p>
      <w:pPr>
        <w:ind w:firstLine="2660"/>
        <w:spacing w:line="480" w:lineRule="exact"/>
        <w:rPr>
          <w:rFonts w:hint="eastAsia" w:ascii="宋体" w:hAnsi="宋体" w:cs="宋体"/>
          <w:color w:val="auto"/>
          <w:sz w:val="28"/>
          <w:szCs w:val="28"/>
        </w:rPr>
      </w:pPr>
      <w:r>
        <w:rPr>
          <w:rFonts w:hint="eastAsia" w:ascii="宋体" w:hAnsi="宋体" w:cs="宋体"/>
          <w:color w:val="auto"/>
          <w:sz w:val="28"/>
          <w:szCs w:val="28"/>
        </w:rPr>
      </w:r>
      <w:r/>
    </w:p>
    <w:p>
      <w:pPr>
        <w:ind w:firstLine="2660"/>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格式自拟。</w:t>
      </w:r>
      <w:r/>
    </w:p>
    <w:p>
      <w:pPr>
        <w:ind w:firstLine="2660"/>
        <w:spacing w:line="480" w:lineRule="exact"/>
        <w:rPr>
          <w:rFonts w:hint="eastAsia" w:ascii="宋体" w:hAnsi="宋体" w:cs="宋体"/>
          <w:color w:val="auto"/>
          <w:sz w:val="28"/>
          <w:szCs w:val="28"/>
        </w:rPr>
      </w:pPr>
      <w:r>
        <w:rPr>
          <w:rFonts w:hint="eastAsia" w:ascii="宋体" w:hAnsi="宋体" w:cs="宋体"/>
          <w:color w:val="auto"/>
          <w:sz w:val="28"/>
          <w:szCs w:val="28"/>
        </w:rPr>
      </w:r>
      <w:r/>
    </w:p>
    <w:p>
      <w:pPr>
        <w:ind w:firstLine="2660"/>
        <w:spacing w:line="480" w:lineRule="exact"/>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                </w:t>
      </w:r>
      <w:r/>
    </w:p>
    <w:p>
      <w:pPr>
        <w:ind w:firstLine="3640"/>
        <w:spacing w:line="480" w:lineRule="exact"/>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本款说明：</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注：</w:t>
      </w:r>
      <w:r>
        <w:rPr>
          <w:rFonts w:hint="eastAsia" w:ascii="宋体" w:hAnsi="宋体" w:cs="宋体"/>
          <w:color w:val="auto"/>
          <w:sz w:val="28"/>
          <w:szCs w:val="28"/>
        </w:rP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①如果不提供详细分项报价的，将视为没有实质性响应招标文件。</w:t>
      </w:r>
      <w:r>
        <w:rPr>
          <w:rFonts w:hint="eastAsia" w:ascii="宋体" w:hAnsi="宋体" w:cs="宋体"/>
          <w:color w:val="auto"/>
          <w:sz w:val="28"/>
          <w:szCs w:val="28"/>
        </w:rP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r>
      <w:r>
        <w:rPr>
          <w:rFonts w:hint="eastAsia" w:ascii="宋体" w:hAnsi="宋体" w:cs="宋体"/>
          <w:color w:val="auto"/>
          <w:sz w:val="28"/>
          <w:szCs w:val="28"/>
        </w:rPr>
        <w:t xml:space="preserve">②投标人对以上数据的真实性负责。</w:t>
      </w:r>
      <w:r>
        <w:rPr>
          <w:rFonts w:hint="eastAsia" w:ascii="宋体" w:hAnsi="宋体" w:cs="宋体"/>
          <w:color w:val="auto"/>
          <w:sz w:val="28"/>
          <w:szCs w:val="28"/>
        </w:rPr>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江苏中际招标代理有限公司有权将以上内容进行公示。</w:t>
      </w:r>
      <w:r/>
    </w:p>
    <w:p>
      <w:pPr>
        <w:ind w:firstLine="560"/>
        <w:spacing w:line="480" w:lineRule="exact"/>
        <w:rPr>
          <w:rFonts w:hint="eastAsia" w:ascii="宋体" w:hAnsi="宋体" w:cs="宋体"/>
          <w:color w:val="auto"/>
          <w:sz w:val="24"/>
        </w:rPr>
      </w:pPr>
      <w:r>
        <w:rPr>
          <w:rFonts w:hint="eastAsia" w:ascii="宋体" w:hAnsi="宋体" w:cs="宋体"/>
          <w:color w:val="auto"/>
          <w:sz w:val="28"/>
          <w:szCs w:val="28"/>
        </w:rPr>
        <w:br w:type="page" w:clear="all"/>
      </w:r>
      <w:r>
        <w:rPr>
          <w:rFonts w:hint="eastAsia" w:ascii="宋体" w:hAnsi="宋体" w:cs="宋体"/>
          <w:b/>
          <w:bCs/>
          <w:color w:val="auto"/>
          <w:sz w:val="30"/>
          <w:szCs w:val="30"/>
        </w:rPr>
        <w:t xml:space="preserve">四、偏离表格式</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cs="宋体"/>
          <w:color w:val="auto"/>
          <w:sz w:val="30"/>
          <w:szCs w:val="30"/>
        </w:rPr>
        <w:t xml:space="preserve">项目名称：</w:t>
      </w:r>
      <w:r>
        <w:rPr>
          <w:rFonts w:hint="eastAsia" w:ascii="宋体" w:hAnsi="宋体" w:cs="宋体"/>
          <w:color w:val="auto"/>
          <w:sz w:val="30"/>
          <w:szCs w:val="30"/>
          <w:lang w:eastAsia="zh-CN"/>
        </w:rPr>
        <w:t xml:space="preserve">不动产核心机房、应用程序、信息化设备运维</w:t>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cs="宋体"/>
          <w:color w:val="auto"/>
          <w:sz w:val="30"/>
          <w:szCs w:val="30"/>
        </w:rPr>
        <w:t xml:space="preserve">项目编号：</w:t>
      </w:r>
      <w:r>
        <w:rPr>
          <w:rFonts w:hint="eastAsia" w:ascii="宋体" w:hAnsi="宋体" w:cs="宋体"/>
          <w:color w:val="auto"/>
          <w:sz w:val="30"/>
          <w:szCs w:val="30"/>
          <w:lang w:eastAsia="zh-CN"/>
        </w:rPr>
        <w:t xml:space="preserve">JSZC-320300-ZJZB-G2026-0045</w:t>
      </w:r>
      <w:r/>
    </w:p>
    <w:p>
      <w:pPr>
        <w:rPr>
          <w:rFonts w:hint="eastAsia" w:ascii="宋体" w:hAnsi="宋体" w:cs="宋体"/>
          <w:color w:val="auto"/>
          <w:sz w:val="24"/>
          <w:u w:val="single"/>
        </w:rPr>
      </w:pPr>
      <w:r>
        <w:rPr>
          <w:rFonts w:hint="eastAsia" w:ascii="宋体" w:hAnsi="宋体" w:cs="宋体"/>
          <w:color w:val="auto"/>
          <w:sz w:val="24"/>
          <w:u w:val="single"/>
        </w:rPr>
      </w:r>
      <w:r/>
    </w:p>
    <w:tbl>
      <w:tblPr>
        <w:tblStyle w:val="712"/>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258"/>
        <w:gridCol w:w="1942"/>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color w:val="auto"/>
                <w:sz w:val="24"/>
              </w:rPr>
            </w:pPr>
            <w:r>
              <w:rPr>
                <w:rFonts w:hint="eastAsia" w:ascii="宋体" w:hAnsi="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color w:val="auto"/>
                <w:sz w:val="24"/>
              </w:rPr>
            </w:pPr>
            <w:r>
              <w:rPr>
                <w:rFonts w:hint="eastAsia" w:ascii="宋体" w:hAnsi="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4"/>
              </w:rPr>
            </w:pPr>
            <w:r>
              <w:rPr>
                <w:rFonts w:hint="eastAsia" w:ascii="宋体" w:hAnsi="宋体" w:cs="宋体"/>
                <w:color w:val="auto"/>
                <w:sz w:val="24"/>
              </w:rPr>
            </w:r>
            <w:r/>
          </w:p>
        </w:tc>
      </w:tr>
    </w:tbl>
    <w:p>
      <w:pPr>
        <w:rPr>
          <w:rFonts w:hint="eastAsia" w:ascii="宋体" w:hAnsi="宋体" w:cs="宋体"/>
          <w:color w:val="auto"/>
          <w:sz w:val="24"/>
          <w:u w:val="single"/>
        </w:rPr>
      </w:pPr>
      <w:r>
        <w:rPr>
          <w:rFonts w:hint="eastAsia" w:ascii="宋体" w:hAnsi="宋体" w:cs="宋体"/>
          <w:color w:val="auto"/>
          <w:sz w:val="24"/>
          <w:u w:val="single"/>
        </w:rPr>
      </w:r>
      <w:r/>
    </w:p>
    <w:p>
      <w:pPr>
        <w:ind w:firstLine="562"/>
        <w:spacing w:line="440" w:lineRule="exact"/>
        <w:rPr>
          <w:rFonts w:hint="eastAsia" w:ascii="宋体" w:hAnsi="宋体" w:cs="宋体"/>
          <w:color w:val="auto"/>
          <w:sz w:val="28"/>
          <w:szCs w:val="28"/>
        </w:rP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30"/>
          <w:szCs w:val="30"/>
        </w:rPr>
      </w:pPr>
      <w:r>
        <w:rPr>
          <w:rFonts w:hint="eastAsia" w:ascii="宋体" w:hAnsi="宋体" w:cs="宋体"/>
          <w:color w:val="auto"/>
          <w:sz w:val="30"/>
          <w:szCs w:val="30"/>
        </w:rPr>
        <w:t xml:space="preserve">投标人：</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rPr>
          <w:rFonts w:hint="eastAsia" w:ascii="宋体" w:hAnsi="宋体" w:cs="宋体"/>
          <w:color w:val="auto"/>
          <w:sz w:val="28"/>
          <w:szCs w:val="28"/>
        </w:rPr>
        <w:t xml:space="preserve">电子签章</w:t>
      </w:r>
      <w:r>
        <w:rPr>
          <w:rFonts w:hint="eastAsia" w:ascii="宋体" w:hAnsi="宋体" w:cs="宋体"/>
          <w:color w:val="auto"/>
          <w:sz w:val="30"/>
          <w:szCs w:val="30"/>
        </w:rPr>
        <w:t xml:space="preserve">）</w:t>
      </w:r>
      <w:r/>
    </w:p>
    <w:p>
      <w:pPr>
        <w:ind w:firstLine="600"/>
        <w:spacing w:line="300" w:lineRule="auto"/>
        <w:rPr>
          <w:rFonts w:hint="eastAsia" w:ascii="宋体" w:hAnsi="宋体" w:cs="宋体"/>
          <w:color w:val="auto"/>
          <w:sz w:val="30"/>
          <w:szCs w:val="30"/>
        </w:rPr>
      </w:pPr>
      <w:r>
        <w:rPr>
          <w:rFonts w:hint="eastAsia" w:ascii="宋体" w:hAnsi="宋体" w:cs="宋体"/>
          <w:color w:val="auto"/>
          <w:sz w:val="30"/>
          <w:szCs w:val="30"/>
        </w:rPr>
        <w:t xml:space="preserve">                 </w:t>
      </w:r>
      <w:r/>
    </w:p>
    <w:p>
      <w:pPr>
        <w:ind w:firstLine="3900"/>
        <w:spacing w:line="360" w:lineRule="auto"/>
        <w:rPr>
          <w:rFonts w:hint="eastAsia" w:ascii="宋体" w:hAnsi="宋体" w:cs="宋体"/>
          <w:color w:val="auto"/>
          <w:sz w:val="30"/>
          <w:szCs w:val="30"/>
        </w:rPr>
      </w:pPr>
      <w:r>
        <w:rPr>
          <w:rFonts w:hint="eastAsia" w:ascii="宋体" w:hAnsi="宋体" w:cs="宋体"/>
          <w:color w:val="auto"/>
          <w:sz w:val="30"/>
          <w:szCs w:val="30"/>
        </w:rPr>
        <w:t xml:space="preserve">日期：   年  月  日</w:t>
      </w:r>
      <w:r/>
    </w:p>
    <w:p>
      <w:pPr>
        <w:ind w:firstLine="600"/>
        <w:spacing w:line="480" w:lineRule="exact"/>
        <w:rPr>
          <w:rFonts w:hint="eastAsia" w:ascii="宋体" w:hAnsi="宋体" w:cs="宋体"/>
          <w:bCs/>
          <w:color w:val="auto"/>
          <w:sz w:val="30"/>
          <w:szCs w:val="30"/>
        </w:rPr>
      </w:pPr>
      <w:r>
        <w:rPr>
          <w:rFonts w:hint="eastAsia" w:ascii="宋体" w:hAnsi="宋体" w:cs="宋体"/>
          <w:bCs/>
          <w:color w:val="auto"/>
          <w:sz w:val="30"/>
          <w:szCs w:val="30"/>
        </w:rPr>
      </w:r>
      <w:r/>
    </w:p>
    <w:p>
      <w:pPr>
        <w:ind w:firstLine="600"/>
        <w:spacing w:line="480" w:lineRule="exact"/>
        <w:rPr>
          <w:rFonts w:hint="eastAsia" w:ascii="宋体" w:hAnsi="宋体" w:cs="宋体"/>
          <w:bCs/>
          <w:color w:val="auto"/>
          <w:sz w:val="30"/>
          <w:szCs w:val="30"/>
        </w:rPr>
      </w:pPr>
      <w:r>
        <w:rPr>
          <w:rFonts w:hint="eastAsia" w:ascii="宋体" w:hAnsi="宋体" w:cs="宋体"/>
          <w:bCs/>
          <w:color w:val="auto"/>
          <w:sz w:val="30"/>
          <w:szCs w:val="30"/>
        </w:rPr>
      </w:r>
      <w:r/>
    </w:p>
    <w:p>
      <w:pPr>
        <w:ind w:firstLine="600"/>
        <w:spacing w:line="480" w:lineRule="exact"/>
        <w:rPr>
          <w:rFonts w:hint="eastAsia" w:ascii="宋体" w:hAnsi="宋体" w:cs="宋体"/>
          <w:bCs/>
          <w:color w:val="auto"/>
          <w:sz w:val="30"/>
          <w:szCs w:val="30"/>
        </w:rPr>
      </w:pPr>
      <w:r>
        <w:rPr>
          <w:rFonts w:hint="eastAsia" w:ascii="宋体" w:hAnsi="宋体" w:cs="宋体"/>
          <w:bCs/>
          <w:color w:val="auto"/>
          <w:sz w:val="30"/>
          <w:szCs w:val="30"/>
        </w:rPr>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r>
      <w:r/>
    </w:p>
    <w:p>
      <w:pPr>
        <w:rPr>
          <w:rFonts w:hint="eastAsia" w:ascii="宋体" w:hAnsi="宋体" w:cs="宋体"/>
          <w:bCs/>
          <w:color w:val="auto"/>
          <w:sz w:val="30"/>
          <w:szCs w:val="30"/>
        </w:rPr>
      </w:pPr>
      <w:r>
        <w:rPr>
          <w:rFonts w:hint="eastAsia" w:ascii="宋体" w:hAnsi="宋体" w:cs="宋体"/>
          <w:bCs/>
          <w:color w:val="auto"/>
          <w:sz w:val="30"/>
          <w:szCs w:val="30"/>
        </w:rPr>
        <w:br w:type="page" w:clear="all"/>
      </w:r>
      <w:r/>
    </w:p>
    <w:p>
      <w:pPr>
        <w:ind w:firstLine="600"/>
        <w:spacing w:line="480" w:lineRule="exact"/>
        <w:rPr>
          <w:rFonts w:hint="eastAsia" w:ascii="宋体" w:hAnsi="宋体" w:cs="宋体"/>
          <w:b/>
          <w:bCs w:val="0"/>
          <w:color w:val="auto"/>
          <w:sz w:val="30"/>
          <w:szCs w:val="30"/>
          <w:highlight w:val="none"/>
        </w:rPr>
      </w:pPr>
      <w:r>
        <w:rPr>
          <w:rFonts w:hint="eastAsia" w:ascii="宋体" w:hAnsi="宋体" w:cs="宋体"/>
          <w:b/>
          <w:bCs w:val="0"/>
          <w:color w:val="auto"/>
          <w:sz w:val="30"/>
          <w:szCs w:val="30"/>
        </w:rPr>
        <w:t xml:space="preserve">五、法定代表人授权书格式</w:t>
      </w:r>
      <w:r/>
    </w:p>
    <w:p>
      <w:pPr>
        <w:spacing w:line="480" w:lineRule="exact"/>
        <w:rPr>
          <w:rFonts w:hint="eastAsia" w:ascii="宋体" w:hAnsi="宋体" w:cs="宋体"/>
          <w:color w:val="auto"/>
          <w:sz w:val="30"/>
          <w:szCs w:val="30"/>
        </w:rPr>
      </w:pPr>
      <w:r>
        <w:rPr>
          <w:rFonts w:hint="eastAsia" w:ascii="宋体" w:hAnsi="宋体" w:cs="宋体"/>
          <w:color w:val="auto"/>
          <w:sz w:val="30"/>
          <w:szCs w:val="30"/>
        </w:rPr>
      </w:r>
      <w:r/>
    </w:p>
    <w:p>
      <w:pPr>
        <w:spacing w:line="480" w:lineRule="exact"/>
        <w:rPr>
          <w:rFonts w:hint="eastAsia" w:ascii="宋体" w:hAnsi="宋体" w:cs="宋体"/>
          <w:color w:val="auto"/>
          <w:sz w:val="30"/>
          <w:szCs w:val="30"/>
        </w:rPr>
      </w:pPr>
      <w:r>
        <w:rPr>
          <w:rFonts w:hint="eastAsia" w:ascii="宋体" w:hAnsi="宋体" w:cs="宋体"/>
          <w:color w:val="auto"/>
          <w:sz w:val="30"/>
          <w:szCs w:val="30"/>
        </w:rPr>
        <w:t xml:space="preserve">委托人：</w:t>
      </w:r>
      <w:r/>
    </w:p>
    <w:p>
      <w:pPr>
        <w:spacing w:line="480" w:lineRule="exact"/>
        <w:rPr>
          <w:rFonts w:hint="eastAsia" w:ascii="宋体" w:hAnsi="宋体" w:cs="宋体"/>
          <w:color w:val="auto"/>
          <w:sz w:val="30"/>
          <w:szCs w:val="30"/>
        </w:rPr>
      </w:pPr>
      <w:r>
        <w:rPr>
          <w:rFonts w:hint="eastAsia" w:ascii="宋体" w:hAnsi="宋体" w:cs="宋体"/>
          <w:color w:val="auto"/>
          <w:sz w:val="30"/>
          <w:szCs w:val="30"/>
        </w:rPr>
        <w:t xml:space="preserve">地  址：</w:t>
      </w:r>
      <w:r/>
    </w:p>
    <w:p>
      <w:pPr>
        <w:spacing w:line="480" w:lineRule="exact"/>
        <w:rPr>
          <w:rFonts w:hint="eastAsia" w:ascii="宋体" w:hAnsi="宋体" w:cs="宋体"/>
          <w:color w:val="auto"/>
          <w:sz w:val="30"/>
          <w:szCs w:val="30"/>
        </w:rPr>
      </w:pPr>
      <w:r>
        <w:rPr>
          <w:rFonts w:hint="eastAsia" w:ascii="宋体" w:hAnsi="宋体" w:cs="宋体"/>
          <w:color w:val="auto"/>
          <w:sz w:val="30"/>
          <w:szCs w:val="30"/>
        </w:rPr>
        <w:t xml:space="preserve">法定代表人（负责人）：               职务：</w:t>
      </w:r>
      <w:r/>
    </w:p>
    <w:p>
      <w:pPr>
        <w:spacing w:line="480" w:lineRule="exact"/>
        <w:rPr>
          <w:rFonts w:hint="eastAsia" w:ascii="宋体" w:hAnsi="宋体" w:cs="宋体"/>
          <w:color w:val="auto"/>
          <w:sz w:val="30"/>
          <w:szCs w:val="30"/>
        </w:rPr>
      </w:pPr>
      <w:r>
        <w:rPr>
          <w:rFonts w:hint="eastAsia" w:ascii="宋体" w:hAnsi="宋体" w:cs="宋体"/>
          <w:color w:val="auto"/>
          <w:sz w:val="30"/>
          <w:szCs w:val="30"/>
        </w:rPr>
        <w:t xml:space="preserve">统一社会信用代码：</w:t>
      </w:r>
      <w:r/>
    </w:p>
    <w:p>
      <w:pPr>
        <w:spacing w:line="480" w:lineRule="exact"/>
        <w:rPr>
          <w:rFonts w:hint="eastAsia" w:ascii="宋体" w:hAnsi="宋体" w:cs="宋体"/>
          <w:color w:val="auto"/>
          <w:sz w:val="30"/>
          <w:szCs w:val="30"/>
        </w:rPr>
      </w:pPr>
      <w:r>
        <w:rPr>
          <w:rFonts w:hint="eastAsia" w:ascii="宋体" w:hAnsi="宋体" w:cs="宋体"/>
          <w:color w:val="auto"/>
          <w:sz w:val="30"/>
          <w:szCs w:val="30"/>
        </w:rPr>
        <w:t xml:space="preserve">受托人：                   性别：男（女）  </w:t>
      </w:r>
      <w:r/>
    </w:p>
    <w:p>
      <w:pPr>
        <w:spacing w:line="480" w:lineRule="exact"/>
        <w:rPr>
          <w:rFonts w:hint="eastAsia" w:ascii="宋体" w:hAnsi="宋体" w:cs="宋体"/>
          <w:color w:val="auto"/>
          <w:sz w:val="30"/>
          <w:szCs w:val="30"/>
        </w:rPr>
      </w:pPr>
      <w:r>
        <w:rPr>
          <w:rFonts w:hint="eastAsia" w:ascii="宋体" w:hAnsi="宋体" w:cs="宋体"/>
          <w:color w:val="auto"/>
          <w:sz w:val="30"/>
          <w:szCs w:val="30"/>
        </w:rPr>
        <w:t xml:space="preserve">年龄：  岁                 民族：   族</w:t>
      </w:r>
      <w:r/>
    </w:p>
    <w:p>
      <w:pPr>
        <w:spacing w:line="480" w:lineRule="exact"/>
        <w:rPr>
          <w:rFonts w:hint="eastAsia" w:ascii="宋体" w:hAnsi="宋体" w:cs="宋体"/>
          <w:color w:val="auto"/>
          <w:sz w:val="30"/>
          <w:szCs w:val="30"/>
        </w:rPr>
      </w:pPr>
      <w:r>
        <w:rPr>
          <w:rFonts w:hint="eastAsia" w:ascii="宋体" w:hAnsi="宋体" w:cs="宋体"/>
          <w:color w:val="auto"/>
          <w:sz w:val="30"/>
          <w:szCs w:val="30"/>
        </w:rPr>
        <w:t xml:space="preserve">职务：</w:t>
      </w:r>
      <w:r/>
    </w:p>
    <w:p>
      <w:pPr>
        <w:spacing w:line="480" w:lineRule="exact"/>
        <w:rPr>
          <w:rFonts w:hint="eastAsia" w:ascii="宋体" w:hAnsi="宋体" w:cs="宋体"/>
          <w:color w:val="auto"/>
          <w:sz w:val="30"/>
          <w:szCs w:val="30"/>
        </w:rPr>
      </w:pPr>
      <w:r>
        <w:rPr>
          <w:rFonts w:hint="eastAsia" w:ascii="宋体" w:hAnsi="宋体" w:cs="宋体"/>
          <w:color w:val="auto"/>
          <w:sz w:val="30"/>
          <w:szCs w:val="30"/>
        </w:rPr>
        <w:t xml:space="preserve">身份证号：</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t xml:space="preserve">兹委托（      ）全权代表我企业（公司）参与（</w:t>
      </w:r>
      <w:r>
        <w:rPr>
          <w:rFonts w:hint="eastAsia" w:ascii="宋体" w:hAnsi="宋体" w:cs="宋体"/>
          <w:color w:val="auto"/>
          <w:sz w:val="30"/>
          <w:szCs w:val="30"/>
          <w:lang w:eastAsia="zh-CN"/>
        </w:rPr>
        <w:t xml:space="preserve">不动产核心机房、应用程序、信息化设备运维</w:t>
      </w:r>
      <w:r>
        <w:rPr>
          <w:rFonts w:hint="eastAsia" w:ascii="宋体" w:hAnsi="宋体" w:cs="宋体"/>
          <w:color w:val="auto"/>
          <w:sz w:val="30"/>
          <w:szCs w:val="30"/>
        </w:rPr>
        <w:t xml:space="preserve">）项目（项目编号：</w:t>
      </w:r>
      <w:r>
        <w:rPr>
          <w:rFonts w:hint="eastAsia" w:ascii="宋体" w:hAnsi="宋体" w:cs="宋体"/>
          <w:color w:val="auto"/>
          <w:sz w:val="30"/>
          <w:szCs w:val="30"/>
          <w:lang w:eastAsia="zh-CN"/>
        </w:rPr>
        <w:t xml:space="preserve">JSZC-320300-ZJZB-G2026-0045</w:t>
      </w:r>
      <w:r>
        <w:rPr>
          <w:rFonts w:hint="eastAsia" w:ascii="宋体" w:hAnsi="宋体" w:cs="宋体"/>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30"/>
          <w:szCs w:val="30"/>
        </w:rPr>
      </w:pPr>
      <w:r>
        <w:rPr>
          <w:rFonts w:hint="eastAsia" w:ascii="宋体" w:hAnsi="宋体" w:cs="宋体"/>
          <w:color w:val="auto"/>
          <w:sz w:val="30"/>
          <w:szCs w:val="30"/>
        </w:rPr>
        <w:t xml:space="preserve">特此授权委托。</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t xml:space="preserve">委托人（盖章）：               受托人</w:t>
      </w:r>
      <w:r>
        <w:rPr>
          <w:rFonts w:hint="eastAsia" w:ascii="宋体" w:hAnsi="宋体" w:cs="宋体"/>
          <w:b/>
          <w:bCs/>
          <w:color w:val="auto"/>
          <w:sz w:val="30"/>
          <w:szCs w:val="30"/>
        </w:rPr>
        <w:t xml:space="preserve">（签字）</w:t>
      </w:r>
      <w:r>
        <w:rPr>
          <w:rFonts w:hint="eastAsia" w:ascii="宋体" w:hAnsi="宋体" w:cs="宋体"/>
          <w:color w:val="auto"/>
          <w:sz w:val="30"/>
          <w:szCs w:val="30"/>
        </w:rPr>
        <w:t xml:space="preserve">：</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t xml:space="preserve">法定代表人</w:t>
      </w:r>
      <w:r>
        <w:rPr>
          <w:rFonts w:hint="eastAsia" w:ascii="宋体" w:hAnsi="宋体" w:cs="宋体"/>
          <w:b/>
          <w:bCs/>
          <w:color w:val="auto"/>
          <w:sz w:val="30"/>
          <w:szCs w:val="30"/>
        </w:rPr>
        <w:t xml:space="preserve">（签字）</w:t>
      </w:r>
      <w:r>
        <w:rPr>
          <w:rFonts w:hint="eastAsia" w:ascii="宋体" w:hAnsi="宋体" w:cs="宋体"/>
          <w:color w:val="auto"/>
          <w:sz w:val="30"/>
          <w:szCs w:val="30"/>
        </w:rPr>
        <w:t xml:space="preserve">： </w:t>
      </w:r>
      <w:r/>
    </w:p>
    <w:p>
      <w:pPr>
        <w:ind w:right="600" w:firstLine="6150"/>
        <w:spacing w:line="480" w:lineRule="exact"/>
        <w:rPr>
          <w:rFonts w:hint="eastAsia" w:ascii="宋体" w:hAnsi="宋体" w:cs="宋体"/>
          <w:color w:val="auto"/>
          <w:sz w:val="30"/>
          <w:szCs w:val="30"/>
        </w:rPr>
      </w:pPr>
      <w:r>
        <w:rPr>
          <w:rFonts w:hint="eastAsia" w:ascii="宋体" w:hAnsi="宋体" w:cs="宋体"/>
          <w:color w:val="auto"/>
          <w:sz w:val="30"/>
          <w:szCs w:val="30"/>
        </w:rPr>
        <w:t xml:space="preserve">年   月   日 </w:t>
      </w:r>
      <w:r/>
    </w:p>
    <w:p>
      <w:pPr>
        <w:jc w:val="center"/>
        <w:spacing w:line="480" w:lineRule="exact"/>
        <w:rPr>
          <w:rFonts w:hint="eastAsia" w:ascii="宋体" w:hAnsi="宋体" w:cs="宋体"/>
          <w:b/>
          <w:bCs/>
          <w:color w:val="auto"/>
          <w:sz w:val="30"/>
          <w:szCs w:val="30"/>
        </w:rPr>
      </w:pPr>
      <w:r>
        <w:rPr>
          <w:rFonts w:hint="eastAsia" w:ascii="宋体" w:hAnsi="宋体" w:cs="宋体"/>
          <w:b/>
          <w:bCs/>
          <w:color w:val="auto"/>
          <w:sz w:val="30"/>
          <w:szCs w:val="30"/>
        </w:rPr>
      </w:r>
      <w:r/>
    </w:p>
    <w:p>
      <w:pPr>
        <w:jc w:val="center"/>
        <w:spacing w:line="480" w:lineRule="exact"/>
        <w:rPr>
          <w:rFonts w:hint="eastAsia" w:ascii="宋体" w:hAnsi="宋体" w:cs="宋体"/>
          <w:b/>
          <w:bCs/>
          <w:color w:val="auto"/>
          <w:sz w:val="30"/>
          <w:szCs w:val="30"/>
        </w:rPr>
      </w:pPr>
      <w:r>
        <w:rPr>
          <w:rFonts w:hint="eastAsia" w:ascii="宋体" w:hAnsi="宋体" w:cs="宋体"/>
          <w:b/>
          <w:bCs/>
          <w:color w:val="auto"/>
          <w:sz w:val="30"/>
          <w:szCs w:val="30"/>
        </w:rPr>
      </w:r>
      <w:r/>
    </w:p>
    <w:p>
      <w:pPr>
        <w:jc w:val="center"/>
        <w:spacing w:line="480" w:lineRule="exact"/>
        <w:rPr>
          <w:rFonts w:hint="eastAsia" w:ascii="宋体" w:hAnsi="宋体" w:cs="宋体"/>
          <w:b/>
          <w:bCs/>
          <w:color w:val="auto"/>
          <w:sz w:val="30"/>
          <w:szCs w:val="30"/>
        </w:rPr>
      </w:pPr>
      <w:r>
        <w:rPr>
          <w:rFonts w:hint="eastAsia" w:ascii="宋体" w:hAnsi="宋体" w:cs="宋体"/>
          <w:b/>
          <w:bCs/>
          <w:color w:val="auto"/>
          <w:sz w:val="30"/>
          <w:szCs w:val="30"/>
        </w:rPr>
        <w:t xml:space="preserve">(受托人身份证复印件附后)</w:t>
      </w:r>
      <w:r/>
    </w:p>
    <w:p>
      <w:pPr>
        <w:ind w:firstLine="4470"/>
        <w:rPr>
          <w:rFonts w:hint="eastAsia" w:ascii="宋体" w:hAnsi="宋体" w:cs="宋体"/>
          <w:color w:val="auto"/>
          <w:sz w:val="28"/>
          <w:szCs w:val="28"/>
        </w:rPr>
      </w:pPr>
      <w:r>
        <w:rPr>
          <w:rFonts w:hint="eastAsia" w:ascii="宋体" w:hAnsi="宋体" w:cs="宋体"/>
          <w:color w:val="auto"/>
          <w:sz w:val="28"/>
          <w:szCs w:val="28"/>
        </w:rPr>
        <w:t xml:space="preserve"> </w:t>
      </w:r>
      <w:r/>
    </w:p>
    <w:p>
      <w:pPr>
        <w:ind w:firstLine="4470"/>
        <w:rPr>
          <w:rFonts w:hint="eastAsia" w:ascii="宋体" w:hAnsi="宋体" w:cs="宋体"/>
          <w:color w:val="auto"/>
          <w:sz w:val="28"/>
          <w:szCs w:val="28"/>
        </w:rPr>
      </w:pPr>
      <w:r>
        <w:rPr>
          <w:rFonts w:hint="eastAsia" w:ascii="宋体" w:hAnsi="宋体" w:cs="宋体"/>
          <w:color w:val="auto"/>
          <w:sz w:val="28"/>
          <w:szCs w:val="28"/>
        </w:rPr>
      </w:r>
      <w:r/>
    </w:p>
    <w:p>
      <w:pPr>
        <w:ind w:firstLine="4470"/>
        <w:rPr>
          <w:rFonts w:hint="eastAsia" w:ascii="宋体" w:hAnsi="宋体" w:cs="宋体"/>
          <w:color w:val="auto"/>
          <w:sz w:val="28"/>
          <w:szCs w:val="28"/>
        </w:rPr>
      </w:pPr>
      <w:r>
        <w:rPr>
          <w:rFonts w:hint="eastAsia" w:ascii="宋体" w:hAnsi="宋体" w:cs="宋体"/>
          <w:color w:val="auto"/>
          <w:sz w:val="28"/>
          <w:szCs w:val="28"/>
        </w:rPr>
      </w:r>
      <w:r/>
    </w:p>
    <w:p>
      <w:pPr>
        <w:ind w:firstLine="4470"/>
        <w:rPr>
          <w:rFonts w:hint="eastAsia" w:ascii="宋体" w:hAnsi="宋体" w:cs="宋体"/>
          <w:color w:val="auto"/>
          <w:sz w:val="28"/>
          <w:szCs w:val="28"/>
        </w:rPr>
      </w:pPr>
      <w:r>
        <w:rPr>
          <w:rFonts w:hint="eastAsia" w:ascii="宋体" w:hAnsi="宋体" w:cs="宋体"/>
          <w:color w:val="auto"/>
          <w:sz w:val="28"/>
          <w:szCs w:val="28"/>
        </w:rPr>
      </w:r>
      <w:r/>
    </w:p>
    <w:p>
      <w:pPr>
        <w:ind w:firstLine="600"/>
        <w:spacing w:before="100" w:beforeAutospacing="1" w:after="100" w:afterAutospacing="1" w:line="480" w:lineRule="exact"/>
        <w:widowControl/>
        <w:rPr>
          <w:rFonts w:hint="eastAsia" w:ascii="宋体" w:hAnsi="宋体" w:cs="宋体"/>
          <w:color w:val="auto"/>
          <w:sz w:val="30"/>
          <w:szCs w:val="30"/>
        </w:rPr>
      </w:pPr>
      <w:r>
        <w:rPr>
          <w:rFonts w:hint="eastAsia" w:ascii="宋体" w:hAnsi="宋体" w:cs="宋体"/>
          <w:color w:val="auto"/>
          <w:sz w:val="30"/>
          <w:szCs w:val="30"/>
        </w:rPr>
        <w:br w:type="page" w:clear="all"/>
      </w:r>
      <w:r/>
    </w:p>
    <w:p>
      <w:pPr>
        <w:ind w:firstLine="600"/>
        <w:spacing w:before="100" w:beforeAutospacing="1" w:after="100" w:afterAutospacing="1" w:line="480" w:lineRule="exact"/>
        <w:widowControl/>
        <w:rPr>
          <w:rFonts w:hint="eastAsia" w:ascii="宋体" w:hAnsi="宋体" w:cs="宋体"/>
          <w:color w:val="auto"/>
          <w:sz w:val="30"/>
          <w:szCs w:val="30"/>
        </w:rPr>
      </w:pPr>
      <w:r>
        <w:rPr>
          <w:rFonts w:hint="eastAsia" w:ascii="宋体" w:hAnsi="宋体" w:cs="宋体"/>
          <w:b/>
          <w:bCs/>
          <w:color w:val="auto"/>
          <w:sz w:val="30"/>
          <w:szCs w:val="30"/>
          <w:lang w:val="en-US" w:eastAsia="zh-CN"/>
        </w:rPr>
        <w:t xml:space="preserve">六</w:t>
      </w:r>
      <w:r>
        <w:rPr>
          <w:rFonts w:hint="eastAsia" w:ascii="宋体" w:hAnsi="宋体" w:cs="宋体"/>
          <w:b/>
          <w:bCs/>
          <w:color w:val="auto"/>
          <w:sz w:val="30"/>
          <w:szCs w:val="30"/>
        </w:rPr>
        <w:t xml:space="preserve">、中小企业声明函格式</w:t>
      </w:r>
      <w:r/>
    </w:p>
    <w:p>
      <w:pPr>
        <w:ind w:firstLine="600"/>
        <w:spacing w:line="480" w:lineRule="exact"/>
        <w:rPr>
          <w:rFonts w:hint="eastAsia" w:ascii="宋体" w:hAnsi="宋体" w:cs="宋体"/>
          <w:color w:val="auto"/>
          <w:sz w:val="30"/>
          <w:szCs w:val="30"/>
          <w:lang w:eastAsia="zh-CN"/>
        </w:rPr>
      </w:pPr>
      <w:r>
        <w:rPr>
          <w:rFonts w:hint="eastAsia" w:ascii="宋体" w:hAnsi="宋体" w:cs="宋体"/>
          <w:color w:val="auto"/>
          <w:sz w:val="30"/>
          <w:szCs w:val="30"/>
        </w:rPr>
        <w:t xml:space="preserve">项目名称：</w:t>
      </w:r>
      <w:r>
        <w:rPr>
          <w:rFonts w:hint="eastAsia" w:ascii="宋体" w:hAnsi="宋体" w:cs="宋体"/>
          <w:color w:val="auto"/>
          <w:sz w:val="30"/>
          <w:szCs w:val="30"/>
          <w:lang w:eastAsia="zh-CN"/>
        </w:rPr>
        <w:t xml:space="preserve">不动产核心机房、应用程序、信息化设备运维</w:t>
      </w:r>
      <w:r/>
    </w:p>
    <w:p>
      <w:pPr>
        <w:ind w:firstLine="600"/>
        <w:spacing w:line="480" w:lineRule="exact"/>
        <w:rPr>
          <w:rFonts w:hint="eastAsia" w:ascii="宋体" w:hAnsi="宋体" w:cs="宋体"/>
          <w:color w:val="auto"/>
          <w:sz w:val="30"/>
          <w:szCs w:val="30"/>
          <w:u w:val="single"/>
        </w:rPr>
      </w:pPr>
      <w:r>
        <w:rPr>
          <w:rFonts w:hint="eastAsia" w:ascii="宋体" w:hAnsi="宋体" w:cs="宋体"/>
          <w:color w:val="auto"/>
          <w:sz w:val="30"/>
          <w:szCs w:val="30"/>
        </w:rPr>
        <w:t xml:space="preserve">项目编号：</w:t>
      </w:r>
      <w:r>
        <w:rPr>
          <w:rFonts w:hint="eastAsia" w:ascii="宋体" w:hAnsi="宋体" w:cs="宋体"/>
          <w:color w:val="auto"/>
          <w:sz w:val="30"/>
          <w:szCs w:val="30"/>
          <w:lang w:eastAsia="zh-CN"/>
        </w:rPr>
        <w:t xml:space="preserve">JSZC-320300-ZJZB-G2026-0045</w:t>
      </w:r>
      <w:r/>
    </w:p>
    <w:p>
      <w:pPr>
        <w:rPr>
          <w:rFonts w:hint="eastAsia" w:ascii="宋体" w:hAnsi="宋体" w:cs="宋体"/>
          <w:color w:val="auto"/>
          <w:sz w:val="30"/>
          <w:szCs w:val="30"/>
        </w:rPr>
      </w:pPr>
      <w:r>
        <w:rPr>
          <w:rFonts w:hint="eastAsia" w:ascii="宋体" w:hAnsi="宋体" w:cs="宋体"/>
          <w:color w:val="auto"/>
          <w:sz w:val="30"/>
          <w:szCs w:val="30"/>
        </w:rPr>
        <w:t xml:space="preserve">　　</w:t>
      </w:r>
      <w:r/>
    </w:p>
    <w:p>
      <w:pPr>
        <w:ind w:firstLine="600"/>
        <w:spacing w:line="360" w:lineRule="auto"/>
        <w:rPr>
          <w:rFonts w:hint="eastAsia" w:ascii="宋体" w:hAnsi="宋体" w:cs="宋体"/>
          <w:color w:val="auto"/>
          <w:sz w:val="30"/>
          <w:szCs w:val="30"/>
        </w:rPr>
      </w:pPr>
      <w:r>
        <w:rPr>
          <w:rFonts w:hint="eastAsia" w:ascii="宋体" w:hAnsi="宋体" w:cs="宋体"/>
          <w:color w:val="auto"/>
          <w:sz w:val="30"/>
          <w:szCs w:val="30"/>
        </w:rPr>
        <w:t xml:space="preserve">本公司郑重声明，根据《政府采购促进中小企业发展管理办法》（财库﹝2020﹞46 号）的规定，本公司参加（</w:t>
      </w:r>
      <w:r>
        <w:rPr>
          <w:rFonts w:hint="eastAsia" w:ascii="宋体" w:hAnsi="宋体" w:cs="宋体"/>
          <w:color w:val="auto"/>
          <w:sz w:val="30"/>
          <w:szCs w:val="30"/>
          <w:lang w:eastAsia="zh-CN"/>
        </w:rPr>
        <w:t xml:space="preserve">徐州市自然资源登记中心</w:t>
      </w:r>
      <w:r>
        <w:rPr>
          <w:rFonts w:hint="eastAsia" w:ascii="宋体" w:hAnsi="宋体" w:cs="宋体"/>
          <w:color w:val="auto"/>
          <w:sz w:val="30"/>
          <w:szCs w:val="30"/>
        </w:rPr>
        <w:t xml:space="preserve">）的（</w:t>
      </w:r>
      <w:r>
        <w:rPr>
          <w:rFonts w:hint="eastAsia" w:ascii="宋体" w:hAnsi="宋体" w:cs="宋体"/>
          <w:color w:val="auto"/>
          <w:sz w:val="30"/>
          <w:szCs w:val="30"/>
          <w:lang w:eastAsia="zh-CN"/>
        </w:rPr>
        <w:t xml:space="preserve">不动产核心机房、应用程序、信息化设备运维</w:t>
      </w:r>
      <w:r>
        <w:rPr>
          <w:rFonts w:hint="eastAsia" w:ascii="宋体" w:hAnsi="宋体" w:cs="宋体"/>
          <w:color w:val="auto"/>
          <w:sz w:val="30"/>
          <w:szCs w:val="30"/>
        </w:rPr>
        <w:t xml:space="preserve">）采购活动，服务全部由符合政策要求的中小企业承接。相关企业的具体情况如下：</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1.（</w:t>
      </w:r>
      <w:r>
        <w:rPr>
          <w:rFonts w:hint="eastAsia" w:ascii="宋体" w:hAnsi="宋体" w:cs="宋体"/>
          <w:color w:val="auto"/>
          <w:sz w:val="30"/>
          <w:szCs w:val="30"/>
          <w:highlight w:val="none"/>
          <w:u w:val="single"/>
          <w:lang w:eastAsia="zh-CN"/>
        </w:rPr>
        <w:t xml:space="preserve">不动产核心机房、应用程序、信息化设备运维</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rPr>
        <w:t xml:space="preserve">，属于</w:t>
      </w:r>
      <w:r>
        <w:rPr>
          <w:rFonts w:hint="eastAsia" w:ascii="宋体" w:hAnsi="宋体" w:cs="宋体"/>
          <w:color w:val="auto"/>
          <w:sz w:val="30"/>
          <w:szCs w:val="30"/>
          <w:highlight w:val="none"/>
          <w:u w:val="single"/>
          <w:lang w:eastAsia="zh-CN"/>
        </w:rPr>
        <w:t xml:space="preserve">（软件和信息技术服务业）</w:t>
      </w:r>
      <w:r>
        <w:rPr>
          <w:rFonts w:hint="eastAsia" w:ascii="宋体" w:hAnsi="宋体" w:cs="宋体"/>
          <w:color w:val="auto"/>
          <w:sz w:val="30"/>
          <w:szCs w:val="30"/>
          <w:highlight w:val="none"/>
          <w:u w:val="none"/>
          <w:lang w:eastAsia="zh-CN"/>
        </w:rPr>
        <w:t xml:space="preserve">行</w:t>
      </w:r>
      <w:r>
        <w:rPr>
          <w:rFonts w:hint="eastAsia" w:ascii="宋体" w:hAnsi="宋体" w:cs="宋体"/>
          <w:color w:val="auto"/>
          <w:sz w:val="30"/>
          <w:szCs w:val="30"/>
          <w:highlight w:val="none"/>
          <w:u w:val="none"/>
        </w:rPr>
        <w:t xml:space="preserve">业</w:t>
      </w:r>
      <w:r>
        <w:rPr>
          <w:rFonts w:hint="eastAsia" w:ascii="宋体" w:hAnsi="宋体" w:cs="宋体"/>
          <w:color w:val="auto"/>
          <w:sz w:val="30"/>
          <w:szCs w:val="30"/>
          <w:highlight w:val="none"/>
        </w:rPr>
        <w:t xml:space="preserve">；承建（承接）企业为（</w:t>
      </w:r>
      <w:r>
        <w:rPr>
          <w:rFonts w:hint="eastAsia" w:ascii="宋体" w:hAnsi="宋体" w:cs="宋体"/>
          <w:color w:val="auto"/>
          <w:sz w:val="30"/>
          <w:szCs w:val="30"/>
          <w:highlight w:val="none"/>
          <w:u w:val="single"/>
        </w:rPr>
        <w:t xml:space="preserve">企业名称</w:t>
      </w:r>
      <w:r>
        <w:rPr>
          <w:rFonts w:hint="eastAsia" w:ascii="宋体" w:hAnsi="宋体" w:cs="宋体"/>
          <w:color w:val="auto"/>
          <w:sz w:val="30"/>
          <w:szCs w:val="30"/>
          <w:highlight w:val="none"/>
        </w:rPr>
        <w:t xml:space="preserve">），从业人员</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人，营业收入为</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万元，资产总额为</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万元，属于（□中型企业、□小型企业、□微型企业，</w:t>
      </w:r>
      <w:r>
        <w:rPr>
          <w:rFonts w:hint="eastAsia" w:ascii="宋体" w:hAnsi="宋体" w:cs="宋体"/>
          <w:color w:val="auto"/>
          <w:sz w:val="30"/>
          <w:szCs w:val="30"/>
          <w:highlight w:val="none"/>
        </w:rPr>
        <w:t xml:space="preserve">请勾选！</w:t>
      </w:r>
      <w:r>
        <w:rPr>
          <w:rFonts w:hint="eastAsia" w:ascii="宋体" w:hAnsi="宋体" w:cs="宋体"/>
          <w:color w:val="auto"/>
          <w:sz w:val="30"/>
          <w:szCs w:val="30"/>
          <w:highlight w:val="none"/>
        </w:rPr>
        <w:t xml:space="preserve">)；</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 企业名称（供应商名称）</w:t>
      </w:r>
      <w:r>
        <w:rPr>
          <w:rFonts w:hint="eastAsia" w:ascii="宋体" w:hAnsi="宋体" w:cs="宋体"/>
          <w:b/>
          <w:bCs/>
          <w:color w:val="auto"/>
          <w:sz w:val="30"/>
          <w:szCs w:val="30"/>
          <w:highlight w:val="none"/>
        </w:rPr>
        <w:t xml:space="preserve">（电子签章）</w:t>
      </w:r>
      <w:r>
        <w:rPr>
          <w:rFonts w:hint="eastAsia" w:ascii="宋体" w:hAnsi="宋体" w:cs="宋体"/>
          <w:color w:val="auto"/>
          <w:sz w:val="30"/>
          <w:szCs w:val="30"/>
          <w:highlight w:val="none"/>
        </w:rPr>
        <w:t xml:space="preserve">： </w:t>
      </w:r>
      <w:r/>
    </w:p>
    <w:p>
      <w:pPr>
        <w:ind w:right="480"/>
        <w:spacing w:line="360" w:lineRule="auto"/>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                               日  期：  年  月  日</w:t>
      </w:r>
      <w:r/>
    </w:p>
    <w:p>
      <w:pPr>
        <w:spacing w:line="3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注：本项目采购的服务属于</w:t>
      </w:r>
      <w:r>
        <w:rPr>
          <w:rFonts w:hint="eastAsia" w:ascii="宋体" w:hAnsi="宋体" w:cs="宋体"/>
          <w:b/>
          <w:bCs/>
          <w:color w:val="auto"/>
          <w:sz w:val="30"/>
          <w:szCs w:val="30"/>
          <w:highlight w:val="none"/>
          <w:lang w:eastAsia="zh-CN"/>
        </w:rPr>
        <w:t xml:space="preserve">软件和信息技术服务业</w:t>
      </w:r>
      <w:r>
        <w:rPr>
          <w:rFonts w:hint="eastAsia" w:ascii="宋体" w:hAnsi="宋体" w:cs="宋体"/>
          <w:b/>
          <w:bCs/>
          <w:color w:val="auto"/>
          <w:sz w:val="30"/>
          <w:szCs w:val="30"/>
          <w:highlight w:val="none"/>
        </w:rPr>
        <w:t xml:space="preserve">。</w:t>
      </w:r>
      <w:r/>
    </w:p>
    <w:p>
      <w:pPr>
        <w:ind w:firstLine="600"/>
        <w:jc w:val="left"/>
        <w:spacing w:line="460" w:lineRule="exact"/>
        <w:rPr>
          <w:rFonts w:hint="eastAsia" w:ascii="宋体" w:hAnsi="宋体" w:cs="宋体"/>
          <w:color w:val="auto"/>
          <w:sz w:val="30"/>
          <w:szCs w:val="30"/>
        </w:rPr>
      </w:pPr>
      <w:r>
        <w:rPr>
          <w:rFonts w:hint="eastAsia" w:ascii="宋体" w:hAnsi="宋体" w:cs="宋体"/>
          <w:color w:val="auto"/>
          <w:sz w:val="30"/>
          <w:szCs w:val="30"/>
        </w:rPr>
        <w:t xml:space="preserve">备注：</w:t>
      </w:r>
      <w:r/>
    </w:p>
    <w:p>
      <w:pPr>
        <w:ind w:firstLine="600"/>
        <w:jc w:val="left"/>
        <w:spacing w:line="460" w:lineRule="exact"/>
        <w:rPr>
          <w:rFonts w:hint="eastAsia" w:ascii="宋体" w:hAnsi="宋体" w:cs="宋体"/>
          <w:color w:val="auto"/>
          <w:sz w:val="30"/>
          <w:szCs w:val="30"/>
        </w:rPr>
      </w:pPr>
      <w:r>
        <w:rPr>
          <w:rFonts w:hint="eastAsia" w:ascii="宋体" w:hAnsi="宋体" w:cs="宋体"/>
          <w:color w:val="auto"/>
          <w:sz w:val="30"/>
          <w:szCs w:val="30"/>
        </w:rPr>
        <w:t xml:space="preserve">1、从业人员、营业收入、资产总额填报上一年度数据，无上一年度数据的新成立企业可不填报。</w:t>
      </w:r>
      <w:r/>
    </w:p>
    <w:p>
      <w:pPr>
        <w:pStyle w:val="996"/>
        <w:ind w:firstLine="600"/>
        <w:rPr>
          <w:rFonts w:hint="eastAsia" w:ascii="宋体" w:hAnsi="宋体" w:cs="宋体"/>
          <w:color w:val="auto"/>
        </w:rPr>
      </w:pPr>
      <w:r>
        <w:rPr>
          <w:rFonts w:hint="eastAsia" w:hAnsi="宋体" w:eastAsia="宋体" w:cs="宋体"/>
          <w:color w:val="auto"/>
          <w:sz w:val="30"/>
          <w:szCs w:val="30"/>
        </w:rPr>
        <w:t xml:space="preserve">2、《中小企业声明函》查询渠道参考工业和信息化部发布的中小企业规模自测小程序。</w:t>
      </w:r>
      <w:r/>
    </w:p>
    <w:p>
      <w:pPr>
        <w:rPr>
          <w:rFonts w:hint="eastAsia" w:ascii="宋体" w:hAnsi="宋体" w:cs="宋体"/>
          <w:color w:val="auto"/>
          <w:sz w:val="30"/>
          <w:szCs w:val="30"/>
        </w:rPr>
      </w:pPr>
      <w:r>
        <w:rPr>
          <w:rFonts w:hint="eastAsia" w:ascii="宋体" w:hAnsi="宋体" w:cs="宋体"/>
          <w:color w:val="auto"/>
          <w:sz w:val="30"/>
          <w:szCs w:val="30"/>
        </w:rPr>
        <w:br w:type="page" w:clear="all"/>
      </w:r>
      <w:r/>
    </w:p>
    <w:p>
      <w:pPr>
        <w:ind w:firstLine="600"/>
        <w:spacing w:line="480" w:lineRule="exact"/>
        <w:rPr>
          <w:rFonts w:hint="eastAsia" w:ascii="宋体" w:hAnsi="宋体" w:cs="宋体"/>
          <w:b/>
          <w:color w:val="auto"/>
          <w:spacing w:val="6"/>
          <w:sz w:val="30"/>
          <w:szCs w:val="30"/>
        </w:rPr>
      </w:pPr>
      <w:r>
        <w:rPr>
          <w:rFonts w:hint="eastAsia" w:ascii="宋体" w:hAnsi="宋体" w:cs="宋体"/>
          <w:b/>
          <w:bCs/>
          <w:color w:val="auto"/>
          <w:sz w:val="30"/>
          <w:szCs w:val="30"/>
          <w:lang w:val="en-US" w:eastAsia="zh-CN"/>
        </w:rPr>
        <w:t xml:space="preserve">七</w:t>
      </w:r>
      <w:r>
        <w:rPr>
          <w:rFonts w:hint="eastAsia" w:ascii="宋体" w:hAnsi="宋体" w:cs="宋体"/>
          <w:b/>
          <w:bCs/>
          <w:color w:val="auto"/>
          <w:sz w:val="30"/>
          <w:szCs w:val="30"/>
        </w:rPr>
        <w:t xml:space="preserve">、残疾人福利性单位声明函格式</w:t>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t xml:space="preserve">项目名称：</w:t>
      </w:r>
      <w:r>
        <w:rPr>
          <w:rFonts w:hint="eastAsia" w:ascii="宋体" w:hAnsi="宋体" w:cs="宋体"/>
          <w:color w:val="auto"/>
          <w:spacing w:val="6"/>
          <w:sz w:val="30"/>
          <w:szCs w:val="30"/>
          <w:lang w:eastAsia="zh-CN"/>
        </w:rPr>
        <w:t xml:space="preserve">不动产核心机房、应用程序、信息化设备运维</w:t>
      </w:r>
      <w:r>
        <w:rPr>
          <w:rFonts w:hint="eastAsia" w:ascii="宋体" w:hAnsi="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JSZC-320300-ZJZB-G2026-0045</w:t>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t xml:space="preserve">本单位郑重声明，根据《财政部 民政部 中国残疾人联合会关于促进残疾人就业政府采购政策的通知》（财库</w:t>
      </w:r>
      <w:r>
        <w:rPr>
          <w:rFonts w:hint="eastAsia" w:ascii="宋体" w:hAnsi="宋体" w:cs="宋体"/>
          <w:color w:val="auto"/>
          <w:sz w:val="30"/>
          <w:szCs w:val="30"/>
        </w:rPr>
        <w:t xml:space="preserve">〔2017〕141</w:t>
      </w:r>
      <w:r>
        <w:rPr>
          <w:rFonts w:hint="eastAsia" w:ascii="宋体" w:hAnsi="宋体" w:cs="宋体"/>
          <w:color w:val="auto"/>
          <w:spacing w:val="6"/>
          <w:sz w:val="30"/>
          <w:szCs w:val="30"/>
        </w:rPr>
        <w:t xml:space="preserve">号）的规定，本单位为符合条件的残疾人福利性单位，且本单位参加</w:t>
      </w:r>
      <w:r>
        <w:rPr>
          <w:rFonts w:hint="eastAsia" w:ascii="宋体" w:hAnsi="宋体" w:cs="宋体"/>
          <w:color w:val="auto"/>
          <w:sz w:val="30"/>
          <w:szCs w:val="30"/>
        </w:rPr>
        <w:t xml:space="preserve">______</w:t>
      </w:r>
      <w:r>
        <w:rPr>
          <w:rFonts w:hint="eastAsia" w:ascii="宋体" w:hAnsi="宋体" w:cs="宋体"/>
          <w:color w:val="auto"/>
          <w:spacing w:val="6"/>
          <w:sz w:val="30"/>
          <w:szCs w:val="30"/>
        </w:rPr>
        <w:t xml:space="preserve">单位的</w:t>
      </w:r>
      <w:r>
        <w:rPr>
          <w:rFonts w:hint="eastAsia" w:ascii="宋体" w:hAnsi="宋体" w:cs="宋体"/>
          <w:color w:val="auto"/>
          <w:sz w:val="30"/>
          <w:szCs w:val="30"/>
        </w:rPr>
        <w:t xml:space="preserve">______</w:t>
      </w:r>
      <w:r>
        <w:rPr>
          <w:rFonts w:hint="eastAsia" w:ascii="宋体" w:hAnsi="宋体" w:cs="宋体"/>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2550"/>
        <w:spacing w:line="480" w:lineRule="exact"/>
        <w:rPr>
          <w:rFonts w:hint="eastAsia" w:ascii="宋体" w:hAnsi="宋体" w:cs="宋体"/>
          <w:color w:val="auto"/>
          <w:sz w:val="30"/>
          <w:szCs w:val="30"/>
        </w:rPr>
      </w:pPr>
      <w:r>
        <w:rPr>
          <w:rFonts w:hint="eastAsia" w:ascii="宋体" w:hAnsi="宋体" w:cs="宋体"/>
          <w:color w:val="auto"/>
          <w:sz w:val="30"/>
          <w:szCs w:val="30"/>
        </w:rPr>
        <w:t xml:space="preserve">投标人：</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rPr>
          <w:rFonts w:hint="eastAsia" w:ascii="宋体" w:hAnsi="宋体" w:cs="宋体"/>
          <w:color w:val="auto"/>
          <w:sz w:val="28"/>
          <w:szCs w:val="28"/>
        </w:rPr>
        <w:t xml:space="preserve">电子签章</w:t>
      </w:r>
      <w:r>
        <w:rPr>
          <w:rFonts w:hint="eastAsia" w:ascii="宋体" w:hAnsi="宋体" w:cs="宋体"/>
          <w:color w:val="auto"/>
          <w:sz w:val="30"/>
          <w:szCs w:val="30"/>
        </w:rPr>
        <w:t xml:space="preserve">）</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t xml:space="preserve">              </w:t>
      </w:r>
      <w:r/>
    </w:p>
    <w:p>
      <w:pPr>
        <w:ind w:firstLine="45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4500"/>
        <w:spacing w:line="480" w:lineRule="exact"/>
        <w:rPr>
          <w:rFonts w:hint="eastAsia" w:ascii="宋体" w:hAnsi="宋体" w:cs="宋体"/>
          <w:color w:val="auto"/>
          <w:sz w:val="30"/>
          <w:szCs w:val="30"/>
        </w:rPr>
      </w:pPr>
      <w:r>
        <w:rPr>
          <w:rFonts w:hint="eastAsia" w:ascii="宋体" w:hAnsi="宋体" w:cs="宋体"/>
          <w:color w:val="auto"/>
          <w:sz w:val="30"/>
          <w:szCs w:val="30"/>
        </w:rPr>
        <w:t xml:space="preserve">日期：   年  月  日</w:t>
      </w:r>
      <w:r/>
    </w:p>
    <w:p>
      <w:pPr>
        <w:ind w:firstLine="45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b/>
          <w:bCs/>
          <w:color w:val="auto"/>
          <w:sz w:val="30"/>
          <w:szCs w:val="30"/>
          <w:lang w:val="en-US" w:eastAsia="zh-CN"/>
        </w:rPr>
        <w:t xml:space="preserve">八</w:t>
      </w:r>
      <w:r>
        <w:rPr>
          <w:rFonts w:hint="eastAsia" w:ascii="宋体" w:hAnsi="宋体" w:cs="宋体"/>
          <w:b/>
          <w:bCs/>
          <w:color w:val="auto"/>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t xml:space="preserve">项目名称：</w:t>
      </w:r>
      <w:r>
        <w:rPr>
          <w:rFonts w:hint="eastAsia" w:ascii="宋体" w:hAnsi="宋体" w:cs="宋体"/>
          <w:color w:val="auto"/>
          <w:spacing w:val="6"/>
          <w:sz w:val="30"/>
          <w:szCs w:val="30"/>
          <w:lang w:eastAsia="zh-CN"/>
        </w:rPr>
        <w:t xml:space="preserve">不动产核心机房、应用程序、信息化设备运维</w:t>
      </w:r>
      <w:r/>
    </w:p>
    <w:p>
      <w:pPr>
        <w:ind w:firstLine="600"/>
        <w:spacing w:line="480" w:lineRule="exact"/>
        <w:rPr>
          <w:rFonts w:hint="eastAsia" w:ascii="宋体" w:hAnsi="宋体" w:cs="宋体"/>
          <w:color w:val="auto"/>
          <w:sz w:val="30"/>
          <w:szCs w:val="30"/>
        </w:rPr>
      </w:pPr>
      <w:r>
        <w:rPr>
          <w:rFonts w:hint="eastAsia" w:ascii="宋体" w:hAnsi="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JSZC-320300-ZJZB-G2026-0045</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t xml:space="preserve">我单位在参加</w:t>
      </w:r>
      <w:r>
        <w:rPr>
          <w:rFonts w:hint="eastAsia" w:ascii="宋体" w:hAnsi="宋体" w:cs="宋体"/>
          <w:color w:val="auto"/>
          <w:sz w:val="30"/>
          <w:szCs w:val="30"/>
          <w:lang w:eastAsia="zh-CN"/>
        </w:rPr>
        <w:t xml:space="preserve">不动产核心机房、应用程序、信息化设备运维</w:t>
      </w:r>
      <w:r>
        <w:rPr>
          <w:rFonts w:hint="eastAsia" w:ascii="宋体" w:hAnsi="宋体" w:cs="宋体"/>
          <w:color w:val="auto"/>
          <w:sz w:val="30"/>
          <w:szCs w:val="30"/>
        </w:rPr>
        <w:t xml:space="preserve">（项目编号：</w:t>
      </w:r>
      <w:r>
        <w:rPr>
          <w:rFonts w:hint="eastAsia" w:ascii="宋体" w:hAnsi="宋体" w:cs="宋体"/>
          <w:color w:val="auto"/>
          <w:sz w:val="30"/>
          <w:szCs w:val="30"/>
          <w:lang w:eastAsia="zh-CN"/>
        </w:rPr>
        <w:t xml:space="preserve">JSZC-320300-ZJZB-G2026-0045</w:t>
      </w:r>
      <w:r>
        <w:rPr>
          <w:rFonts w:hint="eastAsia" w:ascii="宋体" w:hAnsi="宋体" w:cs="宋体"/>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00"/>
        <w:ind w:firstLine="600"/>
        <w:spacing w:before="0" w:beforeAutospacing="0" w:after="0" w:afterAutospacing="0" w:line="480" w:lineRule="exact"/>
        <w:rPr>
          <w:rFonts w:hint="eastAsia"/>
          <w:color w:val="auto"/>
          <w:sz w:val="30"/>
          <w:szCs w:val="30"/>
        </w:rPr>
      </w:pPr>
      <w:r>
        <w:rPr>
          <w:rFonts w:hint="eastAsia"/>
          <w:color w:val="auto"/>
          <w:sz w:val="30"/>
          <w:szCs w:val="30"/>
        </w:rPr>
        <w:t xml:space="preserve">我单位对上述声明的真实性负责。如有虚假，将依法承担相应责任。</w:t>
      </w:r>
      <w:r/>
    </w:p>
    <w:p>
      <w:pPr>
        <w:spacing w:line="480" w:lineRule="exact"/>
        <w:rPr>
          <w:rFonts w:hint="eastAsia" w:ascii="宋体" w:hAnsi="宋体" w:cs="宋体"/>
          <w:color w:val="auto"/>
          <w:sz w:val="30"/>
          <w:szCs w:val="30"/>
        </w:rPr>
      </w:pPr>
      <w:r>
        <w:rPr>
          <w:rFonts w:hint="eastAsia" w:ascii="宋体" w:hAnsi="宋体" w:cs="宋体"/>
          <w:color w:val="auto"/>
          <w:sz w:val="30"/>
          <w:szCs w:val="30"/>
        </w:rPr>
      </w:r>
      <w:r/>
    </w:p>
    <w:p>
      <w:pPr>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2850"/>
        <w:spacing w:line="480" w:lineRule="exact"/>
        <w:rPr>
          <w:rFonts w:hint="eastAsia" w:ascii="宋体" w:hAnsi="宋体" w:cs="宋体"/>
          <w:color w:val="auto"/>
          <w:sz w:val="30"/>
          <w:szCs w:val="30"/>
        </w:rPr>
      </w:pPr>
      <w:r>
        <w:rPr>
          <w:rFonts w:hint="eastAsia" w:ascii="宋体" w:hAnsi="宋体" w:cs="宋体"/>
          <w:color w:val="auto"/>
          <w:sz w:val="30"/>
          <w:szCs w:val="30"/>
        </w:rPr>
        <w:t xml:space="preserve">投标人：</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rPr>
          <w:rFonts w:hint="eastAsia" w:ascii="宋体" w:hAnsi="宋体" w:cs="宋体"/>
          <w:color w:val="auto"/>
          <w:sz w:val="28"/>
          <w:szCs w:val="28"/>
        </w:rPr>
        <w:t xml:space="preserve">电子签章</w:t>
      </w:r>
      <w:r>
        <w:rPr>
          <w:rFonts w:hint="eastAsia" w:ascii="宋体" w:hAnsi="宋体" w:cs="宋体"/>
          <w:color w:val="auto"/>
          <w:sz w:val="30"/>
          <w:szCs w:val="30"/>
        </w:rPr>
        <w:t xml:space="preserve">）</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t xml:space="preserve">                </w:t>
      </w:r>
      <w:r/>
    </w:p>
    <w:p>
      <w:pPr>
        <w:ind w:firstLine="45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4950"/>
        <w:spacing w:line="480" w:lineRule="exact"/>
        <w:rPr>
          <w:rFonts w:hint="eastAsia" w:ascii="宋体" w:hAnsi="宋体" w:cs="宋体"/>
          <w:color w:val="auto"/>
          <w:sz w:val="30"/>
          <w:szCs w:val="30"/>
        </w:rPr>
      </w:pPr>
      <w:r>
        <w:rPr>
          <w:rFonts w:hint="eastAsia" w:ascii="宋体" w:hAnsi="宋体" w:cs="宋体"/>
          <w:color w:val="auto"/>
          <w:sz w:val="30"/>
          <w:szCs w:val="30"/>
        </w:rPr>
        <w:t xml:space="preserve">日期：   年  月  日</w:t>
      </w:r>
      <w:r/>
    </w:p>
    <w:p>
      <w:pPr>
        <w:ind w:firstLine="600"/>
        <w:spacing w:line="480" w:lineRule="exact"/>
        <w:rPr>
          <w:rFonts w:hint="eastAsia" w:ascii="宋体" w:hAnsi="宋体" w:cs="宋体"/>
          <w:bCs/>
          <w:color w:val="auto"/>
          <w:sz w:val="30"/>
          <w:szCs w:val="30"/>
        </w:rPr>
      </w:pPr>
      <w:r>
        <w:rPr>
          <w:rFonts w:hint="eastAsia" w:ascii="宋体" w:hAnsi="宋体" w:cs="宋体"/>
          <w:bCs/>
          <w:color w:val="auto"/>
          <w:sz w:val="30"/>
          <w:szCs w:val="30"/>
        </w:rPr>
      </w:r>
      <w:r/>
    </w:p>
    <w:p>
      <w:pPr>
        <w:ind w:firstLine="600"/>
        <w:spacing w:line="480" w:lineRule="exact"/>
        <w:rPr>
          <w:rFonts w:hint="eastAsia" w:ascii="宋体" w:hAnsi="宋体" w:cs="宋体"/>
          <w:bCs/>
          <w:color w:val="auto"/>
          <w:sz w:val="30"/>
          <w:szCs w:val="30"/>
        </w:rPr>
      </w:pPr>
      <w:r>
        <w:rPr>
          <w:rFonts w:hint="eastAsia" w:ascii="宋体" w:hAnsi="宋体" w:cs="宋体"/>
          <w:bCs/>
          <w:color w:val="auto"/>
          <w:sz w:val="30"/>
          <w:szCs w:val="30"/>
        </w:rPr>
      </w:r>
      <w:r/>
    </w:p>
    <w:p>
      <w:pPr>
        <w:ind w:firstLine="600"/>
        <w:spacing w:line="480" w:lineRule="exact"/>
        <w:rPr>
          <w:rFonts w:hint="eastAsia" w:ascii="宋体" w:hAnsi="宋体" w:cs="宋体"/>
          <w:bCs/>
          <w:color w:val="auto"/>
          <w:sz w:val="30"/>
          <w:szCs w:val="30"/>
        </w:rPr>
      </w:pPr>
      <w:r>
        <w:rPr>
          <w:rFonts w:hint="eastAsia" w:ascii="宋体" w:hAnsi="宋体" w:cs="宋体"/>
          <w:bCs/>
          <w:color w:val="auto"/>
          <w:sz w:val="30"/>
          <w:szCs w:val="30"/>
        </w:rPr>
      </w:r>
      <w:r/>
    </w:p>
    <w:p>
      <w:pPr>
        <w:ind w:firstLine="600"/>
        <w:spacing w:line="480" w:lineRule="exact"/>
        <w:rPr>
          <w:rFonts w:hint="eastAsia" w:ascii="宋体" w:hAnsi="宋体" w:cs="宋体"/>
          <w:bCs/>
          <w:color w:val="auto"/>
          <w:sz w:val="30"/>
          <w:szCs w:val="30"/>
        </w:rPr>
      </w:pPr>
      <w:r>
        <w:rPr>
          <w:rFonts w:hint="eastAsia" w:ascii="宋体" w:hAnsi="宋体" w:cs="宋体"/>
          <w:bCs/>
          <w:color w:val="auto"/>
          <w:sz w:val="30"/>
          <w:szCs w:val="30"/>
        </w:rPr>
      </w:r>
      <w:r/>
    </w:p>
    <w:p>
      <w:pPr>
        <w:ind w:firstLine="600"/>
        <w:spacing w:line="480" w:lineRule="exact"/>
        <w:rPr>
          <w:rFonts w:hint="eastAsia" w:ascii="宋体" w:hAnsi="宋体" w:cs="宋体"/>
          <w:bCs/>
          <w:color w:val="auto"/>
          <w:sz w:val="30"/>
          <w:szCs w:val="30"/>
        </w:rPr>
      </w:pPr>
      <w:r>
        <w:rPr>
          <w:rFonts w:hint="eastAsia" w:ascii="宋体" w:hAnsi="宋体" w:cs="宋体"/>
          <w:bCs/>
          <w:color w:val="auto"/>
          <w:sz w:val="30"/>
          <w:szCs w:val="30"/>
        </w:rPr>
      </w:r>
      <w:r/>
    </w:p>
    <w:p>
      <w:pPr>
        <w:ind w:firstLine="562"/>
        <w:jc w:val="left"/>
        <w:spacing w:line="480" w:lineRule="exact"/>
        <w:rPr>
          <w:rFonts w:hint="eastAsia" w:ascii="宋体" w:hAnsi="宋体" w:cs="宋体"/>
          <w:b/>
          <w:color w:val="auto"/>
          <w:sz w:val="28"/>
          <w:szCs w:val="28"/>
        </w:rPr>
      </w:pPr>
      <w:r>
        <w:rPr>
          <w:rFonts w:hint="eastAsia" w:ascii="宋体" w:hAnsi="宋体" w:cs="宋体"/>
          <w:b/>
          <w:color w:val="auto"/>
          <w:sz w:val="28"/>
          <w:szCs w:val="28"/>
        </w:rPr>
        <w:br w:type="page" w:clear="all"/>
      </w:r>
      <w:r/>
    </w:p>
    <w:p>
      <w:pPr>
        <w:ind w:firstLine="600"/>
        <w:spacing w:line="480" w:lineRule="exact"/>
        <w:rPr>
          <w:rFonts w:hint="eastAsia" w:ascii="宋体" w:hAnsi="宋体" w:cs="宋体"/>
          <w:b/>
          <w:bCs/>
          <w:color w:val="auto"/>
          <w:sz w:val="30"/>
          <w:szCs w:val="30"/>
        </w:rPr>
      </w:pPr>
      <w:r>
        <w:rPr>
          <w:rFonts w:hint="eastAsia" w:ascii="宋体" w:hAnsi="宋体" w:cs="宋体"/>
          <w:b/>
          <w:bCs/>
          <w:color w:val="auto"/>
          <w:sz w:val="30"/>
          <w:szCs w:val="30"/>
        </w:rPr>
        <w:t xml:space="preserve">九、投标人相关承诺</w:t>
      </w:r>
      <w:r/>
    </w:p>
    <w:p>
      <w:pPr>
        <w:rPr>
          <w:rFonts w:ascii="仿宋" w:hAnsi="仿宋" w:eastAsia="仿宋"/>
          <w:color w:val="auto"/>
        </w:rPr>
      </w:pPr>
      <w:r>
        <w:rPr>
          <w:rFonts w:ascii="仿宋" w:hAnsi="仿宋" w:eastAsia="仿宋"/>
          <w:color w:val="auto"/>
        </w:rPr>
      </w:r>
      <w:r/>
    </w:p>
    <w:p>
      <w:pPr>
        <w:spacing w:line="360" w:lineRule="auto"/>
        <w:rPr>
          <w:rFonts w:ascii="宋体" w:hAnsi="宋体" w:cs="宋体"/>
          <w:color w:val="auto"/>
          <w:sz w:val="22"/>
          <w:szCs w:val="28"/>
        </w:rPr>
      </w:pPr>
      <w:r>
        <w:rPr>
          <w:rFonts w:ascii="宋体" w:hAnsi="宋体" w:cs="宋体"/>
          <w:color w:val="auto"/>
          <w:sz w:val="22"/>
          <w:szCs w:val="28"/>
        </w:rPr>
      </w:r>
      <w:r/>
    </w:p>
    <w:p>
      <w:pPr>
        <w:ind w:firstLine="584"/>
        <w:spacing w:line="360" w:lineRule="auto"/>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eastAsia="宋体" w:cs="宋体"/>
          <w:color w:val="auto"/>
          <w:spacing w:val="6"/>
          <w:sz w:val="30"/>
          <w:szCs w:val="30"/>
          <w:lang w:eastAsia="zh-CN"/>
        </w:rPr>
        <w:t xml:space="preserve">不动产核心机房、应用程序、信息化设备运维</w:t>
      </w:r>
      <w:r/>
    </w:p>
    <w:p>
      <w:pPr>
        <w:ind w:firstLine="584"/>
        <w:spacing w:line="360" w:lineRule="auto"/>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项目编号：</w:t>
      </w:r>
      <w:r>
        <w:rPr>
          <w:rFonts w:hint="eastAsia" w:ascii="宋体" w:hAnsi="宋体" w:eastAsia="宋体" w:cs="宋体"/>
          <w:color w:val="auto"/>
          <w:spacing w:val="6"/>
          <w:sz w:val="30"/>
          <w:szCs w:val="30"/>
          <w:lang w:eastAsia="zh-CN"/>
        </w:rPr>
        <w:t xml:space="preserve">JSZC-320300-ZJZB-G2026-0045</w:t>
      </w:r>
      <w:r/>
    </w:p>
    <w:p>
      <w:pPr>
        <w:ind w:firstLine="584"/>
        <w:spacing w:line="360" w:lineRule="auto"/>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584"/>
        <w:spacing w:line="360" w:lineRule="auto"/>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我单位承诺：</w:t>
      </w:r>
      <w:r/>
    </w:p>
    <w:p>
      <w:pPr>
        <w:ind w:firstLine="584"/>
        <w:spacing w:line="360" w:lineRule="auto"/>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584"/>
        <w:spacing w:line="360" w:lineRule="auto"/>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我单位对上述承诺负责，并依法承担相应责任。</w:t>
      </w:r>
      <w:r/>
    </w:p>
    <w:p>
      <w:pPr>
        <w:ind w:firstLine="30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59"/>
        <w:ind w:left="0" w:firstLine="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31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投标人：（电子签章） </w:t>
      </w:r>
      <w:r/>
    </w:p>
    <w:p>
      <w:pPr>
        <w:ind w:firstLine="31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4500"/>
        <w:spacing w:line="480" w:lineRule="exact"/>
        <w:rPr>
          <w:rFonts w:ascii="宋体" w:hAnsi="宋体" w:cs="宋体"/>
          <w:color w:val="auto"/>
          <w:sz w:val="30"/>
          <w:szCs w:val="30"/>
        </w:rPr>
      </w:pPr>
      <w:r>
        <w:rPr>
          <w:rFonts w:ascii="宋体" w:hAnsi="宋体" w:cs="宋体"/>
          <w:color w:val="auto"/>
          <w:sz w:val="30"/>
          <w:szCs w:val="30"/>
        </w:rPr>
      </w:r>
      <w:r/>
    </w:p>
    <w:p>
      <w:pPr>
        <w:ind w:firstLine="600"/>
        <w:spacing w:line="480" w:lineRule="exact"/>
        <w:rPr>
          <w:rFonts w:ascii="宋体" w:hAnsi="宋体" w:cs="宋体"/>
          <w:color w:val="auto"/>
          <w:sz w:val="30"/>
          <w:szCs w:val="30"/>
        </w:rPr>
      </w:pPr>
      <w:r>
        <w:rPr>
          <w:rFonts w:ascii="宋体" w:hAnsi="宋体" w:cs="宋体"/>
          <w:color w:val="auto"/>
          <w:sz w:val="30"/>
          <w:szCs w:val="30"/>
        </w:rPr>
      </w:r>
      <w:r/>
    </w:p>
    <w:p>
      <w:pPr>
        <w:ind w:firstLine="4950"/>
        <w:spacing w:line="480" w:lineRule="exact"/>
        <w:rPr>
          <w:rFonts w:ascii="宋体" w:hAnsi="宋体" w:cs="宋体"/>
          <w:color w:val="auto"/>
          <w:sz w:val="30"/>
          <w:szCs w:val="30"/>
        </w:rPr>
      </w:pPr>
      <w:r>
        <w:rPr>
          <w:rFonts w:hint="eastAsia" w:ascii="宋体" w:hAnsi="宋体" w:cs="宋体"/>
          <w:color w:val="auto"/>
          <w:sz w:val="30"/>
          <w:szCs w:val="30"/>
        </w:rPr>
        <w:br w:type="page" w:clear="all"/>
      </w:r>
      <w:r/>
    </w:p>
    <w:p>
      <w:pPr>
        <w:ind w:firstLine="600"/>
        <w:spacing w:line="480" w:lineRule="exact"/>
        <w:rPr>
          <w:rFonts w:hint="eastAsia" w:ascii="宋体" w:hAnsi="宋体" w:cs="宋体"/>
          <w:b/>
          <w:bCs/>
          <w:color w:val="auto"/>
          <w:sz w:val="30"/>
          <w:szCs w:val="30"/>
        </w:rPr>
      </w:pPr>
      <w:r>
        <w:rPr>
          <w:rFonts w:hint="eastAsia" w:ascii="宋体" w:hAnsi="宋体" w:cs="宋体"/>
          <w:b/>
          <w:bCs/>
          <w:color w:val="auto"/>
          <w:sz w:val="30"/>
          <w:szCs w:val="30"/>
        </w:rPr>
        <w:t xml:space="preserve">十、投标人书面声明</w:t>
      </w:r>
      <w:r/>
    </w:p>
    <w:p>
      <w:pPr>
        <w:rPr>
          <w:rFonts w:ascii="宋体" w:hAnsi="宋体" w:cs="宋体"/>
          <w:color w:val="auto"/>
          <w:sz w:val="22"/>
          <w:szCs w:val="28"/>
        </w:rPr>
      </w:pPr>
      <w:r>
        <w:rPr>
          <w:rFonts w:ascii="宋体" w:hAnsi="宋体" w:cs="宋体"/>
          <w:color w:val="auto"/>
          <w:sz w:val="22"/>
          <w:szCs w:val="28"/>
        </w:rPr>
      </w:r>
      <w:r/>
    </w:p>
    <w:p>
      <w:pPr>
        <w:spacing w:line="360" w:lineRule="auto"/>
        <w:rPr>
          <w:rFonts w:ascii="宋体" w:hAnsi="宋体" w:cs="宋体"/>
          <w:color w:val="auto"/>
          <w:sz w:val="22"/>
          <w:szCs w:val="28"/>
        </w:rPr>
      </w:pPr>
      <w:r>
        <w:rPr>
          <w:rFonts w:ascii="宋体" w:hAnsi="宋体" w:cs="宋体"/>
          <w:color w:val="auto"/>
          <w:sz w:val="22"/>
          <w:szCs w:val="28"/>
        </w:rPr>
      </w:r>
      <w:r/>
    </w:p>
    <w:p>
      <w:pPr>
        <w:ind w:firstLine="480"/>
        <w:jc w:val="left"/>
        <w:spacing w:line="360" w:lineRule="auto"/>
        <w:widowControl/>
        <w:rPr>
          <w:rFonts w:hint="eastAsia" w:ascii="宋体" w:hAnsi="宋体" w:cs="宋体"/>
          <w:color w:val="auto"/>
          <w:sz w:val="30"/>
          <w:szCs w:val="30"/>
        </w:rPr>
      </w:pPr>
      <w:r>
        <w:rPr>
          <w:rFonts w:hint="eastAsia" w:ascii="宋体" w:hAnsi="宋体" w:cs="宋体"/>
          <w:color w:val="auto"/>
          <w:sz w:val="30"/>
          <w:szCs w:val="30"/>
        </w:rPr>
        <w:t xml:space="preserve">项目名称：</w:t>
      </w:r>
      <w:r>
        <w:rPr>
          <w:rFonts w:hint="eastAsia" w:ascii="宋体" w:hAnsi="宋体" w:cs="宋体"/>
          <w:color w:val="auto"/>
          <w:sz w:val="30"/>
          <w:szCs w:val="30"/>
          <w:lang w:eastAsia="zh-CN"/>
        </w:rPr>
        <w:t xml:space="preserve">不动产核心机房、应用程序、信息化设备运维</w:t>
      </w:r>
      <w:r/>
    </w:p>
    <w:p>
      <w:pPr>
        <w:ind w:firstLine="480"/>
        <w:jc w:val="left"/>
        <w:spacing w:line="360" w:lineRule="auto"/>
        <w:widowControl/>
        <w:rPr>
          <w:rFonts w:ascii="宋体" w:hAnsi="宋体" w:cs="宋体"/>
          <w:color w:val="auto"/>
          <w:sz w:val="30"/>
          <w:szCs w:val="30"/>
        </w:rPr>
      </w:pPr>
      <w:r>
        <w:rPr>
          <w:rFonts w:hint="eastAsia" w:ascii="宋体" w:hAnsi="宋体" w:cs="宋体"/>
          <w:color w:val="auto"/>
          <w:sz w:val="30"/>
          <w:szCs w:val="30"/>
        </w:rPr>
        <w:t xml:space="preserve">项目编号：</w:t>
      </w:r>
      <w:r>
        <w:rPr>
          <w:rFonts w:hint="eastAsia" w:ascii="宋体" w:hAnsi="宋体" w:cs="宋体"/>
          <w:color w:val="auto"/>
          <w:sz w:val="30"/>
          <w:szCs w:val="30"/>
          <w:lang w:eastAsia="zh-CN"/>
        </w:rPr>
        <w:t xml:space="preserve">JSZC-320300-ZJZB-G2026-0045</w:t>
      </w:r>
      <w:r/>
    </w:p>
    <w:p>
      <w:pPr>
        <w:ind w:firstLine="584"/>
        <w:spacing w:line="360" w:lineRule="auto"/>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584"/>
        <w:spacing w:line="360" w:lineRule="auto"/>
        <w:rPr>
          <w:rFonts w:ascii="宋体" w:hAnsi="宋体" w:cs="宋体"/>
          <w:color w:val="auto"/>
          <w:spacing w:val="6"/>
          <w:sz w:val="30"/>
          <w:szCs w:val="30"/>
        </w:rPr>
      </w:pPr>
      <w:r>
        <w:rPr>
          <w:rFonts w:hint="eastAsia" w:ascii="宋体" w:hAnsi="宋体" w:cs="宋体"/>
          <w:color w:val="auto"/>
          <w:spacing w:val="6"/>
          <w:sz w:val="30"/>
          <w:szCs w:val="30"/>
        </w:rPr>
        <w:t xml:space="preserve">我单位不是为本采购项目提供整体设计、规范编制或者项目管理、监理、检测等服务的供应商。</w:t>
      </w:r>
      <w:r/>
    </w:p>
    <w:p>
      <w:pPr>
        <w:ind w:firstLine="584"/>
        <w:spacing w:line="360" w:lineRule="auto"/>
        <w:rPr>
          <w:rFonts w:ascii="宋体" w:hAnsi="宋体" w:cs="宋体"/>
          <w:color w:val="auto"/>
          <w:spacing w:val="6"/>
          <w:sz w:val="30"/>
          <w:szCs w:val="30"/>
        </w:rPr>
      </w:pPr>
      <w:r>
        <w:rPr>
          <w:rFonts w:hint="eastAsia" w:ascii="宋体" w:hAnsi="宋体" w:cs="宋体"/>
          <w:color w:val="auto"/>
          <w:spacing w:val="6"/>
          <w:sz w:val="30"/>
          <w:szCs w:val="30"/>
        </w:rPr>
        <w:t xml:space="preserve">特此声明。</w:t>
      </w:r>
      <w:r/>
    </w:p>
    <w:p>
      <w:pPr>
        <w:ind w:firstLine="584"/>
        <w:spacing w:line="360" w:lineRule="auto"/>
        <w:rPr>
          <w:rFonts w:ascii="宋体" w:hAnsi="宋体" w:cs="宋体"/>
          <w:color w:val="auto"/>
          <w:spacing w:val="6"/>
          <w:sz w:val="30"/>
          <w:szCs w:val="30"/>
        </w:rPr>
      </w:pPr>
      <w:r>
        <w:rPr>
          <w:rFonts w:hint="eastAsia" w:ascii="宋体" w:hAnsi="宋体" w:cs="宋体"/>
          <w:color w:val="auto"/>
          <w:spacing w:val="6"/>
          <w:sz w:val="30"/>
          <w:szCs w:val="30"/>
        </w:rPr>
        <w:t xml:space="preserve">我单位对上述声明的真实性负责。如有虚假，将依法承担相应责任。</w:t>
      </w:r>
      <w:r/>
    </w:p>
    <w:p>
      <w:pPr>
        <w:rPr>
          <w:rFonts w:ascii="宋体" w:hAnsi="宋体" w:cs="宋体"/>
          <w:color w:val="auto"/>
          <w:sz w:val="30"/>
          <w:szCs w:val="30"/>
        </w:rPr>
      </w:pPr>
      <w:r>
        <w:rPr>
          <w:rFonts w:ascii="宋体" w:hAnsi="宋体" w:cs="宋体"/>
          <w:color w:val="auto"/>
          <w:sz w:val="30"/>
          <w:szCs w:val="30"/>
        </w:rPr>
      </w:r>
      <w:r/>
    </w:p>
    <w:p>
      <w:pPr>
        <w:ind w:firstLine="3000"/>
        <w:spacing w:line="300" w:lineRule="auto"/>
        <w:rPr>
          <w:rFonts w:ascii="宋体" w:hAnsi="宋体" w:cs="宋体"/>
          <w:color w:val="auto"/>
          <w:sz w:val="30"/>
          <w:szCs w:val="30"/>
        </w:rPr>
      </w:pPr>
      <w:r>
        <w:rPr>
          <w:rFonts w:ascii="宋体" w:hAnsi="宋体" w:cs="宋体"/>
          <w:color w:val="auto"/>
          <w:sz w:val="30"/>
          <w:szCs w:val="30"/>
        </w:rPr>
      </w:r>
      <w:r/>
    </w:p>
    <w:p>
      <w:pPr>
        <w:pStyle w:val="759"/>
        <w:ind w:left="0" w:firstLine="0"/>
        <w:rPr>
          <w:rFonts w:ascii="宋体" w:hAnsi="宋体" w:cs="宋体"/>
          <w:color w:val="auto"/>
          <w:sz w:val="30"/>
          <w:szCs w:val="30"/>
        </w:rPr>
      </w:pPr>
      <w:r>
        <w:rPr>
          <w:rFonts w:ascii="宋体" w:hAnsi="宋体" w:cs="宋体"/>
          <w:color w:val="auto"/>
          <w:sz w:val="30"/>
          <w:szCs w:val="30"/>
        </w:rPr>
      </w:r>
      <w:r/>
    </w:p>
    <w:p>
      <w:pPr>
        <w:pStyle w:val="759"/>
        <w:rPr>
          <w:rFonts w:ascii="宋体" w:hAnsi="宋体" w:cs="宋体"/>
          <w:color w:val="auto"/>
          <w:sz w:val="30"/>
          <w:szCs w:val="30"/>
        </w:rPr>
      </w:pPr>
      <w:r>
        <w:rPr>
          <w:rFonts w:ascii="宋体" w:hAnsi="宋体" w:cs="宋体"/>
          <w:color w:val="auto"/>
          <w:sz w:val="30"/>
          <w:szCs w:val="30"/>
        </w:rPr>
      </w:r>
      <w:r/>
    </w:p>
    <w:p>
      <w:pPr>
        <w:ind w:firstLine="5355"/>
        <w:spacing w:line="300" w:lineRule="auto"/>
        <w:rPr>
          <w:rFonts w:ascii="宋体" w:hAnsi="宋体" w:cs="宋体"/>
          <w:color w:val="auto"/>
          <w:sz w:val="30"/>
          <w:szCs w:val="30"/>
        </w:rPr>
      </w:pPr>
      <w:r>
        <w:rPr>
          <w:rFonts w:hint="eastAsia" w:ascii="宋体" w:hAnsi="宋体" w:cs="宋体"/>
          <w:color w:val="auto"/>
          <w:sz w:val="30"/>
          <w:szCs w:val="30"/>
        </w:rPr>
        <w:t xml:space="preserve">投标人：（电子签章） </w:t>
      </w:r>
      <w:r/>
    </w:p>
    <w:p>
      <w:pPr>
        <w:ind w:firstLine="5700"/>
        <w:rPr>
          <w:rFonts w:hint="eastAsia" w:ascii="宋体" w:hAnsi="宋体" w:cs="宋体"/>
          <w:b/>
          <w:bCs/>
          <w:color w:val="auto"/>
          <w:sz w:val="30"/>
          <w:szCs w:val="30"/>
          <w:lang w:val="en-US" w:eastAsia="zh-CN"/>
        </w:rPr>
      </w:pPr>
      <w:r>
        <w:rPr>
          <w:rFonts w:hint="eastAsia" w:ascii="宋体" w:hAnsi="宋体" w:cs="宋体"/>
          <w:color w:val="auto"/>
          <w:sz w:val="30"/>
          <w:szCs w:val="30"/>
        </w:rPr>
        <w:t xml:space="preserve">日期：   年  月  日</w:t>
      </w:r>
      <w:r>
        <w:rPr>
          <w:rFonts w:hint="eastAsia" w:ascii="宋体" w:hAnsi="宋体" w:cs="宋体"/>
          <w:b/>
          <w:bCs/>
          <w:color w:val="auto"/>
          <w:sz w:val="30"/>
          <w:szCs w:val="30"/>
          <w:lang w:val="en-US" w:eastAsia="zh-CN"/>
        </w:rPr>
        <w:br w:type="page" w:clear="all"/>
      </w:r>
      <w:r/>
    </w:p>
    <w:p>
      <w:pPr>
        <w:ind w:firstLine="560"/>
        <w:spacing w:line="360" w:lineRule="auto"/>
        <w:rPr>
          <w:rFonts w:hint="eastAsia" w:ascii="宋体" w:hAnsi="宋体" w:cs="宋体"/>
          <w:b/>
          <w:bCs/>
          <w:color w:val="auto"/>
          <w:sz w:val="30"/>
          <w:szCs w:val="30"/>
          <w:lang w:val="en-US" w:eastAsia="zh-CN"/>
        </w:rPr>
      </w:pPr>
      <w:r>
        <w:rPr>
          <w:rFonts w:hint="eastAsia" w:ascii="宋体" w:hAnsi="宋体" w:cs="宋体"/>
          <w:b/>
          <w:bCs/>
          <w:color w:val="auto"/>
          <w:sz w:val="30"/>
          <w:szCs w:val="30"/>
          <w:lang w:val="en-US" w:eastAsia="zh-CN"/>
        </w:rPr>
        <w:t xml:space="preserve">十一、具备履行合同所必需的设备和专业技术能力的书面声明（附证明材料扫描件）格式（投标人可自行拟定）</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584"/>
        <w:spacing w:line="360" w:lineRule="auto"/>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eastAsia="宋体" w:cs="宋体"/>
          <w:color w:val="auto"/>
          <w:spacing w:val="6"/>
          <w:sz w:val="30"/>
          <w:szCs w:val="30"/>
          <w:lang w:eastAsia="zh-CN"/>
        </w:rPr>
        <w:t xml:space="preserve">不动产核心机房、应用程序、信息化设备运维</w:t>
      </w:r>
      <w:r/>
    </w:p>
    <w:p>
      <w:pPr>
        <w:ind w:firstLine="560"/>
        <w:spacing w:line="360" w:lineRule="auto"/>
        <w:rPr>
          <w:rFonts w:hint="eastAsia" w:ascii="宋体" w:hAnsi="宋体" w:eastAsia="宋体" w:cs="宋体"/>
          <w:color w:val="auto"/>
          <w:sz w:val="30"/>
          <w:szCs w:val="30"/>
        </w:rPr>
      </w:pPr>
      <w:r>
        <w:rPr>
          <w:rFonts w:hint="eastAsia" w:ascii="宋体" w:hAnsi="宋体" w:eastAsia="宋体" w:cs="宋体"/>
          <w:color w:val="auto"/>
          <w:spacing w:val="6"/>
          <w:sz w:val="30"/>
          <w:szCs w:val="30"/>
        </w:rPr>
        <w:t xml:space="preserve">项目编号：</w:t>
      </w:r>
      <w:r>
        <w:rPr>
          <w:rFonts w:hint="eastAsia" w:ascii="宋体" w:hAnsi="宋体" w:eastAsia="宋体" w:cs="宋体"/>
          <w:color w:val="auto"/>
          <w:spacing w:val="6"/>
          <w:sz w:val="30"/>
          <w:szCs w:val="30"/>
          <w:lang w:eastAsia="zh-CN"/>
        </w:rPr>
        <w:t xml:space="preserve">JSZC-320300-ZJZB-G2026-0045</w:t>
      </w:r>
      <w:r/>
    </w:p>
    <w:p>
      <w:pPr>
        <w:ind w:firstLine="56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供应商郑重声明：投标人具备履行合同（项目名称：</w:t>
      </w:r>
      <w:r>
        <w:rPr>
          <w:rFonts w:hint="eastAsia" w:ascii="宋体" w:hAnsi="宋体" w:cs="宋体"/>
          <w:color w:val="auto"/>
          <w:sz w:val="30"/>
          <w:szCs w:val="30"/>
          <w:lang w:eastAsia="zh-CN"/>
        </w:rPr>
        <w:t xml:space="preserve">不动产核心机房、应用程序、信息化设备运维</w:t>
      </w:r>
      <w:r>
        <w:rPr>
          <w:rFonts w:hint="eastAsia" w:ascii="宋体" w:hAnsi="宋体" w:eastAsia="宋体" w:cs="宋体"/>
          <w:color w:val="auto"/>
          <w:sz w:val="30"/>
          <w:szCs w:val="30"/>
          <w:lang w:eastAsia="zh-CN"/>
        </w:rPr>
        <w:t xml:space="preserve">项目</w:t>
      </w: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JSZC-320300-ZJZB-G2026-0045</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所必需的设备和专业技术能力，具体为：</w:t>
      </w:r>
      <w:r/>
    </w:p>
    <w:p>
      <w:pPr>
        <w:ind w:firstLine="6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设备：</w:t>
      </w:r>
      <w:r/>
    </w:p>
    <w:p>
      <w:pPr>
        <w:ind w:firstLine="6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1、（证明材料扫描件附后）</w:t>
      </w:r>
      <w:r/>
    </w:p>
    <w:p>
      <w:pPr>
        <w:ind w:firstLine="6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w:t>
      </w:r>
      <w:r/>
    </w:p>
    <w:p>
      <w:pPr>
        <w:ind w:firstLine="6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专业技术能力：</w:t>
      </w:r>
      <w:r/>
    </w:p>
    <w:p>
      <w:pPr>
        <w:ind w:firstLine="6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1、（证明材料扫描件附后）</w:t>
      </w:r>
      <w:r/>
    </w:p>
    <w:p>
      <w:pPr>
        <w:ind w:firstLine="6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 </w:t>
      </w:r>
      <w:r/>
    </w:p>
    <w:p>
      <w:pPr>
        <w:ind w:firstLine="6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特此声明。</w:t>
      </w:r>
      <w:r/>
    </w:p>
    <w:p>
      <w:pPr>
        <w:ind w:firstLine="600"/>
        <w:spacing w:line="360" w:lineRule="auto"/>
        <w:rPr>
          <w:rFonts w:hint="eastAsia" w:ascii="宋体" w:hAnsi="宋体" w:eastAsia="宋体" w:cs="宋体"/>
          <w:color w:val="auto"/>
          <w:spacing w:val="6"/>
          <w:sz w:val="30"/>
          <w:szCs w:val="30"/>
        </w:rPr>
      </w:pPr>
      <w:r>
        <w:rPr>
          <w:rFonts w:hint="eastAsia" w:ascii="宋体" w:hAnsi="宋体" w:eastAsia="宋体" w:cs="宋体"/>
          <w:color w:val="auto"/>
          <w:sz w:val="30"/>
          <w:szCs w:val="30"/>
        </w:rPr>
        <w:t xml:space="preserve">供应商对上述声明的真实性负责。如有虚假，将依法承担相应责任。</w:t>
      </w:r>
      <w:r/>
    </w:p>
    <w:p>
      <w:pPr>
        <w:spacing w:line="3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right="29"/>
        <w:spacing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p>
      <w:pPr>
        <w:ind w:right="29"/>
        <w:jc w:val="right"/>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right="29"/>
        <w:jc w:val="right"/>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（电子签章）：</w:t>
      </w:r>
      <w:r/>
    </w:p>
    <w:p>
      <w:pPr>
        <w:numPr>
          <w:ilvl w:val="0"/>
          <w:numId w:val="0"/>
        </w:numPr>
        <w:jc w:val="right"/>
        <w:rPr>
          <w:rFonts w:hint="eastAsia" w:ascii="宋体" w:hAnsi="宋体" w:cs="宋体"/>
          <w:b/>
          <w:bCs/>
          <w:color w:val="auto"/>
          <w:sz w:val="30"/>
          <w:szCs w:val="30"/>
          <w:lang w:val="en-US" w:eastAsia="zh-CN"/>
        </w:rPr>
      </w:pPr>
      <w:r>
        <w:rPr>
          <w:rFonts w:hint="eastAsia" w:ascii="宋体" w:hAnsi="宋体" w:eastAsia="宋体" w:cs="宋体"/>
          <w:color w:val="auto"/>
          <w:sz w:val="30"/>
          <w:szCs w:val="30"/>
        </w:rPr>
        <w:t xml:space="preserve">日期：  年  月  日</w:t>
      </w:r>
      <w:r/>
    </w:p>
    <w:p>
      <w:pPr>
        <w:numPr>
          <w:ilvl w:val="0"/>
          <w:numId w:val="2"/>
        </w:numPr>
        <w:rPr>
          <w:rFonts w:hint="eastAsia" w:ascii="宋体" w:hAnsi="宋体" w:cs="宋体"/>
          <w:b/>
          <w:bCs/>
          <w:color w:val="auto"/>
          <w:sz w:val="30"/>
          <w:szCs w:val="30"/>
          <w:lang w:val="en-US" w:eastAsia="zh-CN"/>
        </w:rPr>
      </w:pPr>
      <w:r>
        <w:rPr>
          <w:rFonts w:hint="eastAsia" w:ascii="宋体" w:hAnsi="宋体" w:cs="宋体"/>
          <w:b/>
          <w:bCs/>
          <w:color w:val="auto"/>
          <w:sz w:val="30"/>
          <w:szCs w:val="30"/>
          <w:lang w:val="en-US" w:eastAsia="zh-CN"/>
        </w:rPr>
        <w:br w:type="page" w:clear="all"/>
      </w:r>
      <w:r/>
    </w:p>
    <w:p>
      <w:pPr>
        <w:ind w:firstLine="560"/>
        <w:spacing w:line="360" w:lineRule="auto"/>
        <w:rPr>
          <w:rFonts w:hint="eastAsia" w:ascii="宋体" w:hAnsi="宋体" w:cs="宋体"/>
          <w:b/>
          <w:bCs/>
          <w:color w:val="auto"/>
          <w:sz w:val="30"/>
          <w:szCs w:val="30"/>
          <w:lang w:val="en-US" w:eastAsia="zh-CN"/>
        </w:rPr>
      </w:pPr>
      <w:r>
        <w:rPr>
          <w:rFonts w:hint="eastAsia" w:ascii="宋体" w:hAnsi="宋体" w:cs="宋体"/>
          <w:b/>
          <w:bCs/>
          <w:color w:val="auto"/>
          <w:sz w:val="30"/>
          <w:szCs w:val="30"/>
          <w:lang w:val="en-US" w:eastAsia="zh-CN"/>
        </w:rPr>
        <w:t xml:space="preserve">十二、联合体协议书</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w:t>
      </w:r>
      <w:r>
        <w:rPr>
          <w:rFonts w:hint="eastAsia" w:ascii="宋体" w:hAnsi="宋体" w:eastAsia="宋体" w:cs="宋体"/>
          <w:color w:val="auto"/>
          <w:sz w:val="28"/>
          <w:szCs w:val="28"/>
          <w:u w:val="single"/>
        </w:rPr>
        <w:t xml:space="preserve">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w:t>
      </w:r>
      <w:r>
        <w:rPr>
          <w:rFonts w:hint="eastAsia" w:ascii="宋体" w:hAnsi="宋体" w:eastAsia="宋体" w:cs="宋体"/>
          <w:color w:val="auto"/>
          <w:sz w:val="28"/>
          <w:szCs w:val="28"/>
          <w:u w:val="single"/>
        </w:rPr>
        <w:t xml:space="preserve">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经友好协商一致，甲方与乙方就</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eastAsia="zh-CN"/>
        </w:rPr>
        <w:t xml:space="preserve">不动产核心机房、应用程序、信息化设备运维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（项目名称）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eastAsia="zh-CN"/>
        </w:rPr>
        <w:t xml:space="preserve">JSZC-320300-ZJZB-G2026-0045</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（项目编号）政府采购项目，达成如下协议：</w:t>
      </w:r>
      <w:r/>
    </w:p>
    <w:p>
      <w:pPr>
        <w:numPr>
          <w:ilvl w:val="0"/>
          <w:numId w:val="3"/>
        </w:num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甲乙双方自愿组成联合体，参加</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（项目编号）的政府采购活动。</w:t>
      </w:r>
      <w:r/>
    </w:p>
    <w:p>
      <w:pPr>
        <w:pStyle w:val="1016"/>
        <w:numPr>
          <w:ilvl w:val="0"/>
          <w:numId w:val="3"/>
        </w:num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作为联合体牵头单位，合法代表联合体各成员负责本招标项目投标文件编制和合同签订等招投标活动，并代表联合体提交和接收相关的资料、信息及指示，处理与之有关的一切事务，</w:t>
      </w:r>
      <w:r>
        <w:rPr>
          <w:rFonts w:hint="eastAsia" w:ascii="宋体" w:hAnsi="宋体" w:eastAsia="宋体" w:cs="宋体"/>
          <w:color w:val="auto"/>
          <w:sz w:val="28"/>
          <w:szCs w:val="28"/>
        </w:rPr>
        <w:t xml:space="preserve">对项目整体质量、进度管控。</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3、联合体各方任务分工</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甲方（联合体牵头单位）工作内容：</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乙方（联合体成员单位）工作内容：</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4、联合体各方不得再以自己名义在本项目中单独投标，也不能和其他单位再组成联合体投标。因发生上述问题导致联合体投标成为废标，联合体的其他成员可追究违约行为。</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5、作为联合体我们承诺中标后联合体各方将向采购人承担连带责任。</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6、若未中标，本协议自动废止。</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甲方（盖章）：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法定代表人（盖章或签字）：               </w:t>
      </w:r>
      <w:r/>
    </w:p>
    <w:p>
      <w:pPr>
        <w:ind w:right="600"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乙方（盖章）：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法定代表人（盖章或签字）：               </w:t>
      </w:r>
      <w:r/>
    </w:p>
    <w:p>
      <w:pPr>
        <w:ind w:firstLine="560"/>
        <w:keepLines w:val="0"/>
        <w:keepNext w:val="0"/>
        <w:pageBreakBefore w:val="0"/>
        <w:spacing w:line="480" w:lineRule="exact"/>
        <w:widowControl w:val="off"/>
        <w:rPr>
          <w:rFonts w:hint="eastAsia" w:ascii="宋体" w:hAnsi="宋体" w:cs="宋体"/>
          <w:b/>
          <w:bCs/>
          <w:color w:val="auto"/>
          <w:sz w:val="30"/>
          <w:szCs w:val="30"/>
          <w:lang w:val="en-US" w:eastAsia="zh-CN"/>
        </w:rPr>
      </w:pPr>
      <w:r>
        <w:rPr>
          <w:rFonts w:hint="eastAsia" w:ascii="宋体" w:hAnsi="宋体" w:eastAsia="宋体" w:cs="宋体"/>
          <w:color w:val="auto"/>
          <w:sz w:val="28"/>
          <w:szCs w:val="28"/>
        </w:rPr>
        <w:t xml:space="preserve">日期：</w:t>
      </w:r>
      <w:r>
        <w:rPr>
          <w:rFonts w:hint="eastAsia" w:ascii="宋体" w:hAnsi="宋体" w:cs="宋体"/>
          <w:b/>
          <w:bCs/>
          <w:color w:val="auto"/>
          <w:sz w:val="30"/>
          <w:szCs w:val="30"/>
          <w:lang w:val="en-US" w:eastAsia="zh-CN"/>
        </w:rPr>
        <w:br w:type="page" w:clear="all"/>
      </w:r>
      <w:r/>
    </w:p>
    <w:p>
      <w:pPr>
        <w:ind w:firstLine="600"/>
        <w:spacing w:line="480" w:lineRule="exact"/>
        <w:rPr>
          <w:rFonts w:hint="eastAsia" w:ascii="宋体" w:hAnsi="宋体" w:eastAsia="宋体" w:cs="宋体"/>
          <w:b/>
          <w:bCs/>
          <w:color w:val="auto"/>
          <w:sz w:val="30"/>
          <w:szCs w:val="30"/>
          <w:lang w:val="en-US" w:eastAsia="zh-CN"/>
        </w:rPr>
      </w:pPr>
      <w:r>
        <w:rPr>
          <w:rFonts w:hint="eastAsia" w:ascii="宋体" w:hAnsi="宋体" w:cs="宋体"/>
          <w:b/>
          <w:bCs/>
          <w:color w:val="auto"/>
          <w:sz w:val="30"/>
          <w:szCs w:val="30"/>
          <w:lang w:val="en-US" w:eastAsia="zh-CN"/>
        </w:rPr>
        <w:t xml:space="preserve">十三、预付款保函支付条款模板</w:t>
      </w:r>
      <w:r/>
    </w:p>
    <w:p>
      <w:pPr>
        <w:ind w:firstLine="605"/>
        <w:spacing w:line="480" w:lineRule="exact"/>
        <w:rPr>
          <w:rFonts w:hint="eastAsia" w:ascii="宋体" w:hAnsi="宋体" w:cs="宋体"/>
          <w:b/>
          <w:color w:val="auto"/>
          <w:sz w:val="30"/>
          <w:szCs w:val="30"/>
        </w:rPr>
      </w:pPr>
      <w:r>
        <w:rPr>
          <w:rFonts w:hint="eastAsia" w:ascii="宋体" w:hAnsi="宋体" w:cs="宋体"/>
          <w:b/>
          <w:color w:val="auto"/>
          <w:sz w:val="30"/>
          <w:szCs w:val="30"/>
        </w:rPr>
        <w:t xml:space="preserve">符合条件一：提交预付款保函的</w:t>
      </w:r>
      <w:r/>
    </w:p>
    <w:p>
      <w:pPr>
        <w:ind w:firstLine="602"/>
        <w:spacing w:line="480" w:lineRule="exact"/>
        <w:rPr>
          <w:rFonts w:hint="eastAsia" w:ascii="宋体" w:hAnsi="宋体" w:cs="宋体"/>
          <w:color w:val="auto"/>
          <w:sz w:val="30"/>
          <w:szCs w:val="30"/>
          <w:u w:val="single"/>
        </w:rPr>
      </w:pPr>
      <w:r>
        <w:rPr>
          <w:rFonts w:hint="eastAsia" w:ascii="宋体" w:hAnsi="宋体" w:cs="宋体"/>
          <w:color w:val="auto"/>
          <w:sz w:val="30"/>
          <w:szCs w:val="30"/>
        </w:rPr>
        <w:t xml:space="preserve">（1）合同签订且乙方向甲方出具预付款保函后</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个工作日内，甲方应支付合同价款的百分之</w:t>
      </w:r>
      <w:r>
        <w:rPr>
          <w:rFonts w:hint="eastAsia" w:ascii="宋体" w:hAnsi="宋体" w:cs="宋体"/>
          <w:color w:val="auto"/>
          <w:sz w:val="30"/>
          <w:szCs w:val="30"/>
          <w:u w:val="single"/>
        </w:rPr>
        <w:t xml:space="preserve">        XX（    XX%），</w:t>
      </w:r>
      <w:r>
        <w:rPr>
          <w:rFonts w:hint="eastAsia" w:ascii="宋体" w:hAnsi="宋体" w:cs="宋体"/>
          <w:color w:val="auto"/>
          <w:sz w:val="30"/>
          <w:szCs w:val="30"/>
        </w:rPr>
        <w:t xml:space="preserve">小写￥</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大写：人民币</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p>
    <w:p>
      <w:pPr>
        <w:ind w:left="140" w:firstLine="602"/>
        <w:spacing w:line="480" w:lineRule="exact"/>
        <w:rPr>
          <w:rFonts w:hint="eastAsia" w:ascii="宋体" w:hAnsi="宋体" w:cs="宋体"/>
          <w:color w:val="auto"/>
          <w:sz w:val="30"/>
          <w:szCs w:val="30"/>
        </w:rPr>
      </w:pPr>
      <w:r>
        <w:rPr>
          <w:rFonts w:hint="eastAsia" w:ascii="宋体" w:hAnsi="宋体" w:cs="宋体"/>
          <w:color w:val="auto"/>
          <w:sz w:val="30"/>
          <w:szCs w:val="30"/>
        </w:rPr>
        <w:t xml:space="preserve">乙方需提交的支付文件：乙方出具的全额正式发票。</w:t>
      </w:r>
      <w:r>
        <w:rPr>
          <w:rFonts w:hint="eastAsia" w:ascii="宋体" w:hAnsi="宋体" w:cs="宋体"/>
          <w:color w:val="auto"/>
          <w:sz w:val="30"/>
          <w:szCs w:val="30"/>
        </w:rPr>
        <w:br w:type="textWrapping" w:clear="all"/>
      </w:r>
      <w:r>
        <w:rPr>
          <w:rFonts w:hint="eastAsia" w:ascii="宋体" w:hAnsi="宋体" w:cs="宋体"/>
          <w:color w:val="auto"/>
          <w:sz w:val="30"/>
          <w:szCs w:val="30"/>
        </w:rPr>
        <w:t xml:space="preserve">（2）验收合格后</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个工作日内，甲方应支付合同价款的百分之</w:t>
      </w:r>
      <w:r>
        <w:rPr>
          <w:rFonts w:hint="eastAsia" w:ascii="宋体" w:hAnsi="宋体" w:cs="宋体"/>
          <w:color w:val="auto"/>
          <w:sz w:val="30"/>
          <w:szCs w:val="30"/>
          <w:u w:val="single"/>
        </w:rPr>
        <w:t xml:space="preserve">XX（    XX%），</w:t>
      </w:r>
      <w:r>
        <w:rPr>
          <w:rFonts w:hint="eastAsia" w:ascii="宋体" w:hAnsi="宋体" w:cs="宋体"/>
          <w:color w:val="auto"/>
          <w:sz w:val="30"/>
          <w:szCs w:val="30"/>
        </w:rPr>
        <w:t xml:space="preserve">小写￥</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大写：人民币</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p>
    <w:p>
      <w:pPr>
        <w:ind w:firstLine="605"/>
        <w:spacing w:line="480" w:lineRule="exact"/>
        <w:rPr>
          <w:rFonts w:hint="eastAsia" w:ascii="宋体" w:hAnsi="宋体" w:cs="宋体"/>
          <w:b/>
          <w:color w:val="auto"/>
          <w:sz w:val="30"/>
          <w:szCs w:val="30"/>
        </w:rPr>
      </w:pPr>
      <w:r>
        <w:rPr>
          <w:rFonts w:hint="eastAsia" w:ascii="宋体" w:hAnsi="宋体" w:cs="宋体"/>
          <w:b/>
          <w:color w:val="auto"/>
          <w:sz w:val="30"/>
          <w:szCs w:val="30"/>
        </w:rPr>
        <w:t xml:space="preserve">……</w:t>
      </w:r>
      <w:r/>
    </w:p>
    <w:p>
      <w:pPr>
        <w:ind w:firstLine="605"/>
        <w:spacing w:line="480" w:lineRule="exact"/>
        <w:rPr>
          <w:rFonts w:hint="eastAsia" w:ascii="宋体" w:hAnsi="宋体" w:cs="宋体"/>
          <w:b/>
          <w:color w:val="auto"/>
          <w:sz w:val="30"/>
          <w:szCs w:val="30"/>
        </w:rPr>
      </w:pPr>
      <w:r>
        <w:rPr>
          <w:rFonts w:hint="eastAsia" w:ascii="宋体" w:hAnsi="宋体" w:cs="宋体"/>
          <w:b/>
          <w:color w:val="auto"/>
          <w:sz w:val="30"/>
          <w:szCs w:val="30"/>
        </w:rPr>
        <w:t xml:space="preserve">符合条件二：不提交预付款保函的</w:t>
      </w:r>
      <w:r/>
    </w:p>
    <w:p>
      <w:pPr>
        <w:ind w:firstLine="602"/>
        <w:spacing w:line="480" w:lineRule="exact"/>
        <w:rPr>
          <w:rFonts w:hint="eastAsia" w:ascii="宋体" w:hAnsi="宋体" w:cs="宋体"/>
          <w:color w:val="auto"/>
          <w:sz w:val="30"/>
          <w:szCs w:val="30"/>
          <w:u w:val="single"/>
        </w:rPr>
      </w:pPr>
      <w:r>
        <w:rPr>
          <w:rFonts w:hint="eastAsia" w:ascii="宋体" w:hAnsi="宋体" w:cs="宋体"/>
          <w:color w:val="auto"/>
          <w:sz w:val="30"/>
          <w:szCs w:val="30"/>
        </w:rPr>
        <w:t xml:space="preserve">（1）合同签订后</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个工作日内，甲方应支付合同价款的百分之</w:t>
      </w:r>
      <w:r>
        <w:rPr>
          <w:rFonts w:hint="eastAsia" w:ascii="宋体" w:hAnsi="宋体" w:cs="宋体"/>
          <w:color w:val="auto"/>
          <w:sz w:val="30"/>
          <w:szCs w:val="30"/>
          <w:u w:val="single"/>
        </w:rPr>
        <w:t xml:space="preserve">XX（    XX%），</w:t>
      </w:r>
      <w:r>
        <w:rPr>
          <w:rFonts w:hint="eastAsia" w:ascii="宋体" w:hAnsi="宋体" w:cs="宋体"/>
          <w:color w:val="auto"/>
          <w:sz w:val="30"/>
          <w:szCs w:val="30"/>
        </w:rPr>
        <w:t xml:space="preserve">小写￥</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大写：人民币</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p>
    <w:p>
      <w:pPr>
        <w:ind w:left="140" w:firstLine="602"/>
        <w:spacing w:line="480" w:lineRule="exact"/>
        <w:rPr>
          <w:rFonts w:hint="eastAsia" w:ascii="宋体" w:hAnsi="宋体" w:cs="宋体"/>
          <w:color w:val="auto"/>
          <w:sz w:val="30"/>
          <w:szCs w:val="30"/>
        </w:rPr>
      </w:pPr>
      <w:r>
        <w:rPr>
          <w:rFonts w:hint="eastAsia" w:ascii="宋体" w:hAnsi="宋体" w:cs="宋体"/>
          <w:color w:val="auto"/>
          <w:sz w:val="30"/>
          <w:szCs w:val="30"/>
        </w:rPr>
        <w:t xml:space="preserve">乙方需提交的支付文件：乙方出具的全额正式发票。</w:t>
      </w:r>
      <w:r/>
    </w:p>
    <w:p>
      <w:pPr>
        <w:ind w:left="140" w:firstLine="602"/>
        <w:spacing w:line="480" w:lineRule="exact"/>
        <w:rPr>
          <w:rFonts w:hint="eastAsia" w:ascii="宋体" w:hAnsi="宋体" w:cs="宋体"/>
          <w:color w:val="auto"/>
          <w:sz w:val="30"/>
          <w:szCs w:val="30"/>
        </w:rPr>
      </w:pPr>
      <w:r>
        <w:rPr>
          <w:rFonts w:hint="eastAsia" w:ascii="宋体" w:hAnsi="宋体" w:cs="宋体"/>
          <w:color w:val="auto"/>
          <w:sz w:val="30"/>
          <w:szCs w:val="30"/>
        </w:rPr>
        <w:t xml:space="preserve">（2）验收合格后</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个工作日内，甲方应支付合同价款的百分之</w:t>
      </w:r>
      <w:r>
        <w:rPr>
          <w:rFonts w:hint="eastAsia" w:ascii="宋体" w:hAnsi="宋体" w:cs="宋体"/>
          <w:color w:val="auto"/>
          <w:sz w:val="30"/>
          <w:szCs w:val="30"/>
          <w:u w:val="single"/>
        </w:rPr>
        <w:t xml:space="preserve">XX（    XX%），</w:t>
      </w:r>
      <w:r>
        <w:rPr>
          <w:rFonts w:hint="eastAsia" w:ascii="宋体" w:hAnsi="宋体" w:cs="宋体"/>
          <w:color w:val="auto"/>
          <w:sz w:val="30"/>
          <w:szCs w:val="30"/>
        </w:rPr>
        <w:t xml:space="preserve">小写￥</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大写：人民币</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w:t>
      </w:r>
      <w:r/>
    </w:p>
    <w:p>
      <w:pPr>
        <w:ind w:firstLine="605"/>
        <w:spacing w:line="480" w:lineRule="exact"/>
        <w:rPr>
          <w:rFonts w:hint="eastAsia" w:ascii="宋体" w:hAnsi="宋体" w:cs="宋体"/>
          <w:b/>
          <w:color w:val="auto"/>
          <w:sz w:val="30"/>
          <w:szCs w:val="30"/>
        </w:rPr>
      </w:pPr>
      <w:r>
        <w:rPr>
          <w:rFonts w:hint="eastAsia" w:ascii="宋体" w:hAnsi="宋体" w:cs="宋体"/>
          <w:b/>
          <w:color w:val="auto"/>
          <w:sz w:val="30"/>
          <w:szCs w:val="30"/>
        </w:rPr>
        <w:t xml:space="preserve">……</w:t>
      </w:r>
      <w:r/>
    </w:p>
    <w:p>
      <w:pPr>
        <w:ind w:left="140" w:firstLine="605"/>
        <w:spacing w:line="480" w:lineRule="exact"/>
        <w:rPr>
          <w:rFonts w:hint="eastAsia" w:ascii="宋体" w:hAnsi="宋体" w:cs="宋体"/>
          <w:b/>
          <w:color w:val="auto"/>
          <w:sz w:val="30"/>
          <w:szCs w:val="30"/>
        </w:rPr>
      </w:pPr>
      <w:r>
        <w:rPr>
          <w:rFonts w:hint="eastAsia" w:ascii="宋体" w:hAnsi="宋体" w:cs="宋体"/>
          <w:b/>
          <w:color w:val="auto"/>
          <w:sz w:val="30"/>
          <w:szCs w:val="30"/>
        </w:rPr>
        <w:t xml:space="preserve">注:</w:t>
      </w:r>
      <w:r/>
    </w:p>
    <w:p>
      <w:pPr>
        <w:ind w:left="140" w:firstLine="602"/>
        <w:spacing w:line="480" w:lineRule="exact"/>
        <w:rPr>
          <w:rFonts w:hint="eastAsia" w:ascii="宋体" w:hAnsi="宋体" w:cs="宋体"/>
          <w:color w:val="auto"/>
          <w:sz w:val="30"/>
          <w:szCs w:val="30"/>
        </w:rPr>
      </w:pPr>
      <w:r>
        <w:rPr>
          <w:rFonts w:hint="eastAsia" w:ascii="宋体" w:hAnsi="宋体" w:cs="宋体"/>
          <w:color w:val="auto"/>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color w:val="auto"/>
          <w:sz w:val="30"/>
          <w:szCs w:val="30"/>
        </w:rPr>
      </w:pPr>
      <w:r>
        <w:rPr>
          <w:rFonts w:hint="eastAsia" w:ascii="宋体" w:hAnsi="宋体" w:cs="宋体"/>
          <w:color w:val="auto"/>
          <w:sz w:val="30"/>
          <w:szCs w:val="30"/>
        </w:rPr>
        <w:t xml:space="preserve">2、付款条件二中，预付款比例设定应符合《关于做好政府采购支持企业发展有关事项的通知》(苏财购〔2020〕52号)要求。</w:t>
      </w:r>
      <w:bookmarkEnd w:id="28"/>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1"/>
                            <w:rPr>
                              <w:rStyle w:val="943"/>
                            </w:rPr>
                          </w:pPr>
                          <w:r>
                            <w:rPr>
                              <w:rStyle w:val="943"/>
                            </w:rPr>
                            <w:fldChar w:fldCharType="begin"/>
                          </w:r>
                          <w:r>
                            <w:rPr>
                              <w:rStyle w:val="943"/>
                            </w:rPr>
                            <w:instrText xml:space="preserve"> PAGE  \* MERGEFORMAT </w:instrText>
                          </w:r>
                          <w:r>
                            <w:rPr>
                              <w:rStyle w:val="943"/>
                            </w:rPr>
                            <w:fldChar w:fldCharType="separate"/>
                          </w:r>
                          <w:r>
                            <w:rPr>
                              <w:rStyle w:val="943"/>
                            </w:rPr>
                            <w:t xml:space="preserve">46</w:t>
                          </w:r>
                          <w:r>
                            <w:rPr>
                              <w:rStyle w:val="943"/>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rPr>
                        <w:rStyle w:val="943"/>
                      </w:rPr>
                    </w:pPr>
                    <w:r>
                      <w:rPr>
                        <w:rStyle w:val="943"/>
                      </w:rPr>
                      <w:fldChar w:fldCharType="begin"/>
                    </w:r>
                    <w:r>
                      <w:rPr>
                        <w:rStyle w:val="943"/>
                      </w:rPr>
                      <w:instrText xml:space="preserve"> PAGE  \* MERGEFORMAT </w:instrText>
                    </w:r>
                    <w:r>
                      <w:rPr>
                        <w:rStyle w:val="943"/>
                      </w:rPr>
                      <w:fldChar w:fldCharType="separate"/>
                    </w:r>
                    <w:r>
                      <w:rPr>
                        <w:rStyle w:val="943"/>
                      </w:rPr>
                      <w:t xml:space="preserve">46</w:t>
                    </w:r>
                    <w:r>
                      <w:rPr>
                        <w:rStyle w:val="943"/>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43"/>
      </w:rPr>
      <w:framePr w:wrap="around" w:vAnchor="text" w:hAnchor="margin" w:xAlign="center" w:y="1"/>
    </w:pPr>
    <w:r>
      <w:fldChar w:fldCharType="begin"/>
    </w:r>
    <w:r>
      <w:rPr>
        <w:rStyle w:val="943"/>
      </w:rPr>
      <w:instrText xml:space="preserve">PAGE  </w:instrText>
    </w:r>
    <w:r>
      <w:fldChar w:fldCharType="end"/>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next w:val="713"/>
    <w:link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link w:val="775"/>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76"/>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77"/>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78"/>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79"/>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80"/>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82"/>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83"/>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1"/>
    <w:basedOn w:val="701"/>
    <w:next w:val="701"/>
    <w:uiPriority w:val="39"/>
    <w:unhideWhenUsed/>
    <w:qFormat/>
    <w:pPr>
      <w:ind w:left="0" w:right="0" w:firstLine="0"/>
      <w:spacing w:after="57"/>
    </w:pPr>
  </w:style>
  <w:style w:type="paragraph" w:styleId="714">
    <w:name w:val="toc 7"/>
    <w:basedOn w:val="701"/>
    <w:next w:val="701"/>
    <w:uiPriority w:val="39"/>
    <w:unhideWhenUsed/>
    <w:qFormat/>
    <w:pPr>
      <w:ind w:left="1701" w:right="0" w:firstLine="0"/>
      <w:spacing w:after="57"/>
    </w:pPr>
  </w:style>
  <w:style w:type="paragraph" w:styleId="715">
    <w:name w:val="Normal Indent"/>
    <w:basedOn w:val="701"/>
    <w:next w:val="701"/>
    <w:uiPriority w:val="0"/>
    <w:qFormat/>
    <w:pPr>
      <w:ind w:firstLine="420"/>
    </w:pPr>
  </w:style>
  <w:style w:type="paragraph" w:styleId="716">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index 5"/>
    <w:basedOn w:val="701"/>
    <w:next w:val="701"/>
    <w:uiPriority w:val="0"/>
    <w:qFormat/>
    <w:pPr>
      <w:ind w:left="798"/>
    </w:pPr>
    <w:rPr>
      <w:rFonts w:ascii="Calibri" w:hAnsi="Calibri"/>
    </w:rPr>
  </w:style>
  <w:style w:type="paragraph" w:styleId="718">
    <w:name w:val="annotation text"/>
    <w:basedOn w:val="701"/>
    <w:uiPriority w:val="99"/>
    <w:semiHidden/>
    <w:unhideWhenUsed/>
    <w:qFormat/>
    <w:pPr>
      <w:jc w:val="left"/>
    </w:pPr>
  </w:style>
  <w:style w:type="paragraph" w:styleId="719">
    <w:name w:val="Body Text"/>
    <w:basedOn w:val="701"/>
    <w:next w:val="701"/>
    <w:uiPriority w:val="0"/>
    <w:qFormat/>
    <w:pPr>
      <w:spacing w:after="120"/>
    </w:pPr>
  </w:style>
  <w:style w:type="paragraph" w:styleId="720">
    <w:name w:val="Body Text Indent"/>
    <w:basedOn w:val="701"/>
    <w:next w:val="721"/>
    <w:uiPriority w:val="99"/>
    <w:qFormat/>
    <w:pPr>
      <w:ind w:left="420"/>
      <w:spacing w:after="120"/>
    </w:pPr>
  </w:style>
  <w:style w:type="paragraph" w:styleId="721">
    <w:name w:val="envelope return"/>
    <w:basedOn w:val="701"/>
    <w:uiPriority w:val="0"/>
    <w:qFormat/>
    <w:rPr>
      <w:rFonts w:ascii="Arial" w:hAnsi="Arial"/>
    </w:rPr>
  </w:style>
  <w:style w:type="paragraph" w:styleId="722">
    <w:name w:val="Block Text"/>
    <w:basedOn w:val="701"/>
    <w:uiPriority w:val="0"/>
    <w:qFormat/>
    <w:pPr>
      <w:ind w:left="567" w:right="454" w:firstLine="498"/>
    </w:pPr>
    <w:rPr>
      <w:rFonts w:ascii="仿宋_GB2312" w:eastAsia="仿宋_GB2312"/>
      <w:sz w:val="30"/>
    </w:rPr>
  </w:style>
  <w:style w:type="paragraph" w:styleId="723">
    <w:name w:val="toc 5"/>
    <w:basedOn w:val="701"/>
    <w:next w:val="701"/>
    <w:uiPriority w:val="39"/>
    <w:unhideWhenUsed/>
    <w:qFormat/>
    <w:pPr>
      <w:ind w:left="1134" w:right="0" w:firstLine="0"/>
      <w:spacing w:after="57"/>
    </w:pPr>
  </w:style>
  <w:style w:type="paragraph" w:styleId="724">
    <w:name w:val="toc 3"/>
    <w:basedOn w:val="701"/>
    <w:next w:val="701"/>
    <w:uiPriority w:val="39"/>
    <w:unhideWhenUsed/>
    <w:qFormat/>
    <w:pPr>
      <w:ind w:left="567" w:right="0" w:firstLine="0"/>
      <w:spacing w:after="57"/>
    </w:pPr>
  </w:style>
  <w:style w:type="paragraph" w:styleId="725">
    <w:name w:val="Plain Text"/>
    <w:basedOn w:val="701"/>
    <w:uiPriority w:val="0"/>
    <w:qFormat/>
    <w:rPr>
      <w:rFonts w:ascii="宋体" w:hAnsi="Courier New"/>
      <w:szCs w:val="20"/>
    </w:rPr>
  </w:style>
  <w:style w:type="paragraph" w:styleId="726">
    <w:name w:val="toc 8"/>
    <w:basedOn w:val="701"/>
    <w:next w:val="701"/>
    <w:uiPriority w:val="39"/>
    <w:unhideWhenUsed/>
    <w:qFormat/>
    <w:pPr>
      <w:ind w:left="1984" w:right="0" w:firstLine="0"/>
      <w:spacing w:after="57"/>
    </w:pPr>
  </w:style>
  <w:style w:type="paragraph" w:styleId="727">
    <w:name w:val="Body Text Indent 2"/>
    <w:basedOn w:val="701"/>
    <w:uiPriority w:val="0"/>
    <w:qFormat/>
    <w:pPr>
      <w:ind w:firstLine="640"/>
      <w:jc w:val="left"/>
      <w:spacing w:line="590" w:lineRule="exact"/>
    </w:pPr>
    <w:rPr>
      <w:rFonts w:ascii="仿宋_GB2312" w:hAnsi="宋体" w:eastAsia="仿宋_GB2312" w:cs="Times New Roman"/>
      <w:sz w:val="32"/>
      <w:szCs w:val="28"/>
    </w:rPr>
  </w:style>
  <w:style w:type="paragraph" w:styleId="728">
    <w:name w:val="endnote text"/>
    <w:basedOn w:val="701"/>
    <w:link w:val="921"/>
    <w:uiPriority w:val="99"/>
    <w:semiHidden/>
    <w:unhideWhenUsed/>
    <w:qFormat/>
    <w:pPr>
      <w:spacing w:after="0" w:line="240" w:lineRule="auto"/>
    </w:pPr>
    <w:rPr>
      <w:sz w:val="20"/>
    </w:rPr>
  </w:style>
  <w:style w:type="paragraph" w:styleId="729">
    <w:name w:val="Footer"/>
    <w:basedOn w:val="701"/>
    <w:next w:val="730"/>
    <w:link w:val="794"/>
    <w:uiPriority w:val="99"/>
    <w:unhideWhenUsed/>
    <w:qFormat/>
    <w:pPr>
      <w:spacing w:after="0" w:line="240" w:lineRule="auto"/>
      <w:tabs>
        <w:tab w:val="center" w:pos="7143" w:leader="none"/>
        <w:tab w:val="right" w:pos="14287" w:leader="none"/>
      </w:tabs>
    </w:pPr>
  </w:style>
  <w:style w:type="paragraph" w:styleId="730" w:customStyle="1">
    <w:name w:val="TOC Heading1"/>
    <w:next w:val="701"/>
    <w:uiPriority w:val="0"/>
    <w:qFormat/>
    <w:rPr>
      <w:rFonts w:hint="default" w:ascii="Calibri" w:hAnsi="Calibri" w:eastAsia="宋体" w:cs="Times New Roman"/>
      <w:sz w:val="32"/>
    </w:rPr>
  </w:style>
  <w:style w:type="paragraph" w:styleId="731">
    <w:name w:val="Header"/>
    <w:basedOn w:val="701"/>
    <w:link w:val="792"/>
    <w:uiPriority w:val="99"/>
    <w:unhideWhenUsed/>
    <w:qFormat/>
    <w:pPr>
      <w:spacing w:after="0" w:line="240" w:lineRule="auto"/>
      <w:tabs>
        <w:tab w:val="center" w:pos="7143" w:leader="none"/>
        <w:tab w:val="right" w:pos="14287" w:leader="none"/>
      </w:tabs>
    </w:pPr>
  </w:style>
  <w:style w:type="paragraph" w:styleId="732">
    <w:name w:val="toc 4"/>
    <w:basedOn w:val="701"/>
    <w:next w:val="701"/>
    <w:uiPriority w:val="39"/>
    <w:unhideWhenUsed/>
    <w:qFormat/>
    <w:pPr>
      <w:ind w:left="850" w:right="0" w:firstLine="0"/>
      <w:spacing w:after="57"/>
    </w:pPr>
  </w:style>
  <w:style w:type="paragraph" w:styleId="733">
    <w:name w:val="Subtitle"/>
    <w:basedOn w:val="701"/>
    <w:next w:val="701"/>
    <w:link w:val="787"/>
    <w:uiPriority w:val="11"/>
    <w:qFormat/>
    <w:pPr>
      <w:spacing w:before="200" w:after="200"/>
    </w:pPr>
    <w:rPr>
      <w:sz w:val="24"/>
      <w:szCs w:val="24"/>
    </w:rPr>
  </w:style>
  <w:style w:type="paragraph" w:styleId="734">
    <w:name w:val="footnote text"/>
    <w:basedOn w:val="701"/>
    <w:next w:val="717"/>
    <w:link w:val="920"/>
    <w:uiPriority w:val="99"/>
    <w:semiHidden/>
    <w:unhideWhenUsed/>
    <w:qFormat/>
    <w:pPr>
      <w:spacing w:after="40" w:line="240" w:lineRule="auto"/>
    </w:pPr>
    <w:rPr>
      <w:sz w:val="18"/>
    </w:rPr>
  </w:style>
  <w:style w:type="paragraph" w:styleId="735">
    <w:name w:val="toc 6"/>
    <w:basedOn w:val="701"/>
    <w:next w:val="701"/>
    <w:uiPriority w:val="39"/>
    <w:unhideWhenUsed/>
    <w:qFormat/>
    <w:pPr>
      <w:ind w:left="1417" w:right="0" w:firstLine="0"/>
      <w:spacing w:after="57"/>
    </w:pPr>
  </w:style>
  <w:style w:type="paragraph" w:styleId="736">
    <w:name w:val="table of figures"/>
    <w:basedOn w:val="701"/>
    <w:next w:val="701"/>
    <w:uiPriority w:val="99"/>
    <w:unhideWhenUsed/>
    <w:qFormat/>
    <w:pPr>
      <w:spacing w:after="0" w:afterAutospacing="0"/>
    </w:pPr>
  </w:style>
  <w:style w:type="paragraph" w:styleId="737">
    <w:name w:val="toc 2"/>
    <w:basedOn w:val="701"/>
    <w:next w:val="701"/>
    <w:uiPriority w:val="39"/>
    <w:unhideWhenUsed/>
    <w:qFormat/>
    <w:pPr>
      <w:ind w:left="283" w:right="0" w:firstLine="0"/>
      <w:spacing w:after="57"/>
    </w:pPr>
  </w:style>
  <w:style w:type="paragraph" w:styleId="738">
    <w:name w:val="toc 9"/>
    <w:basedOn w:val="701"/>
    <w:next w:val="701"/>
    <w:uiPriority w:val="39"/>
    <w:unhideWhenUsed/>
    <w:qFormat/>
    <w:pPr>
      <w:ind w:left="2268" w:right="0" w:firstLine="0"/>
      <w:spacing w:after="57"/>
    </w:pPr>
  </w:style>
  <w:style w:type="paragraph" w:styleId="739">
    <w:name w:val="Normal (Web)"/>
    <w:basedOn w:val="701"/>
    <w:uiPriority w:val="99"/>
    <w:qFormat/>
    <w:pPr>
      <w:jc w:val="left"/>
      <w:spacing w:before="100" w:beforeAutospacing="1" w:after="100" w:afterAutospacing="1"/>
      <w:widowControl/>
    </w:pPr>
    <w:rPr>
      <w:rFonts w:ascii="宋体" w:hAnsi="宋体" w:cs="宋体"/>
      <w:sz w:val="24"/>
    </w:rPr>
  </w:style>
  <w:style w:type="paragraph" w:styleId="740">
    <w:name w:val="Title"/>
    <w:basedOn w:val="701"/>
    <w:next w:val="701"/>
    <w:link w:val="786"/>
    <w:uiPriority w:val="10"/>
    <w:qFormat/>
    <w:pPr>
      <w:contextualSpacing/>
      <w:spacing w:before="300" w:after="200"/>
    </w:pPr>
    <w:rPr>
      <w:sz w:val="48"/>
      <w:szCs w:val="48"/>
    </w:rPr>
  </w:style>
  <w:style w:type="paragraph" w:styleId="741">
    <w:name w:val="Body Text First Indent"/>
    <w:basedOn w:val="719"/>
    <w:next w:val="742"/>
    <w:uiPriority w:val="0"/>
    <w:qFormat/>
    <w:pPr>
      <w:ind w:firstLine="200"/>
      <w:spacing w:line="360" w:lineRule="auto"/>
    </w:pPr>
    <w:rPr>
      <w:rFonts w:ascii="仿宋_GB2312" w:eastAsia="仿宋_GB2312"/>
      <w:sz w:val="30"/>
      <w:szCs w:val="30"/>
    </w:rPr>
  </w:style>
  <w:style w:type="paragraph" w:styleId="742">
    <w:name w:val="Body Text First Indent 2"/>
    <w:basedOn w:val="720"/>
    <w:next w:val="701"/>
    <w:uiPriority w:val="99"/>
    <w:qFormat/>
    <w:pPr>
      <w:ind w:left="0" w:firstLine="420"/>
      <w:spacing w:after="0" w:line="360" w:lineRule="auto"/>
    </w:pPr>
    <w:rPr>
      <w:rFonts w:ascii="宋体" w:hAnsi="宋体"/>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11"/>
    <w:uiPriority w:val="22"/>
    <w:qFormat/>
    <w:rPr>
      <w:b/>
    </w:r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一级条标题"/>
    <w:basedOn w:val="749"/>
    <w:next w:val="7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9" w:customStyle="1">
    <w:name w:val="章标题"/>
    <w:next w:val="70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0" w:customStyle="1">
    <w:name w:val="段"/>
    <w:basedOn w:val="751"/>
    <w:next w:val="701"/>
    <w:uiPriority w:val="0"/>
    <w:qFormat/>
    <w:pPr>
      <w:ind w:firstLine="200"/>
      <w:widowControl/>
    </w:pPr>
    <w:rPr>
      <w:rFonts w:hint="eastAsia" w:ascii="宋体"/>
      <w:szCs w:val="20"/>
    </w:rPr>
  </w:style>
  <w:style w:type="paragraph" w:styleId="751" w:customStyle="1">
    <w:name w:val="正文1"/>
    <w:basedOn w:val="752"/>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正文111"/>
    <w:next w:val="7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正文文本1"/>
    <w:basedOn w:val="754"/>
    <w:next w:val="748"/>
    <w:link w:val="961"/>
    <w:uiPriority w:val="0"/>
    <w:qFormat/>
    <w:pPr>
      <w:spacing w:after="120"/>
    </w:pPr>
    <w:rPr>
      <w:rFonts w:ascii="Calibri" w:hAnsi="Calibri"/>
    </w:rPr>
  </w:style>
  <w:style w:type="paragraph" w:styleId="754" w:customStyle="1">
    <w:name w:val="正文13"/>
    <w:next w:val="755"/>
    <w:uiPriority w:val="0"/>
    <w:qFormat/>
    <w:pPr>
      <w:jc w:val="both"/>
      <w:widowControl w:val="off"/>
    </w:pPr>
    <w:rPr>
      <w:rFonts w:ascii="Times New Roman" w:hAnsi="Times New Roman" w:eastAsia="宋体" w:cs="Times New Roman"/>
      <w:sz w:val="21"/>
      <w:szCs w:val="24"/>
      <w:lang w:val="en-US" w:eastAsia="zh-CN" w:bidi="ar-SA"/>
    </w:rPr>
  </w:style>
  <w:style w:type="paragraph" w:styleId="755" w:customStyle="1">
    <w:name w:val="正文首行缩进1"/>
    <w:basedOn w:val="756"/>
    <w:next w:val="759"/>
    <w:link w:val="976"/>
    <w:uiPriority w:val="0"/>
    <w:qFormat/>
    <w:pPr>
      <w:ind w:firstLine="420"/>
    </w:pPr>
    <w:rPr>
      <w:rFonts w:ascii="仿宋_GB2312" w:hAnsi="Times New Roman" w:eastAsia="仿宋_GB2312"/>
      <w:sz w:val="30"/>
      <w:szCs w:val="30"/>
    </w:rPr>
  </w:style>
  <w:style w:type="paragraph" w:styleId="756" w:customStyle="1">
    <w:name w:val="正文文本11"/>
    <w:basedOn w:val="757"/>
    <w:next w:val="758"/>
    <w:uiPriority w:val="0"/>
    <w:qFormat/>
    <w:pPr>
      <w:spacing w:after="120"/>
    </w:pPr>
  </w:style>
  <w:style w:type="paragraph" w:styleId="757" w:customStyle="1">
    <w:name w:val="正文112"/>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8" w:customStyle="1">
    <w:name w:val="正文11"/>
    <w:next w:val="701"/>
    <w:uiPriority w:val="0"/>
    <w:qFormat/>
    <w:pPr>
      <w:jc w:val="both"/>
    </w:pPr>
    <w:rPr>
      <w:rFonts w:hint="default" w:ascii="Times New Roman" w:hAnsi="Times New Roman" w:eastAsia="宋体" w:cs="Times New Roman"/>
      <w:lang w:val="en-US" w:eastAsia="zh-CN" w:bidi="ar-SA"/>
    </w:rPr>
  </w:style>
  <w:style w:type="paragraph" w:styleId="759" w:customStyle="1">
    <w:name w:val="正文首行缩进 211"/>
    <w:basedOn w:val="760"/>
    <w:next w:val="757"/>
    <w:uiPriority w:val="0"/>
    <w:qFormat/>
    <w:pPr>
      <w:ind w:firstLine="420"/>
    </w:pPr>
    <w:rPr>
      <w:rFonts w:ascii="Times New Roman" w:hAnsi="Times New Roman"/>
    </w:rPr>
  </w:style>
  <w:style w:type="paragraph" w:styleId="760" w:customStyle="1">
    <w:name w:val="正文文本缩进11"/>
    <w:basedOn w:val="758"/>
    <w:next w:val="757"/>
    <w:uiPriority w:val="0"/>
    <w:qFormat/>
    <w:pPr>
      <w:ind w:left="420"/>
      <w:spacing w:after="120"/>
    </w:pPr>
    <w:rPr>
      <w:rFonts w:ascii="Calibri" w:hAnsi="Calibri"/>
    </w:rPr>
  </w:style>
  <w:style w:type="paragraph" w:styleId="761" w:customStyle="1">
    <w:name w:val="标题 211"/>
    <w:basedOn w:val="758"/>
    <w:next w:val="758"/>
    <w:uiPriority w:val="0"/>
    <w:qFormat/>
    <w:pPr>
      <w:keepLines/>
      <w:keepNext/>
      <w:spacing w:before="260" w:after="260" w:line="416" w:lineRule="auto"/>
      <w:outlineLvl w:val="1"/>
    </w:pPr>
    <w:rPr>
      <w:rFonts w:ascii="Calibri Light" w:hAnsi="Calibri Light"/>
      <w:bCs/>
      <w:sz w:val="32"/>
      <w:szCs w:val="32"/>
    </w:rPr>
  </w:style>
  <w:style w:type="paragraph" w:styleId="762" w:customStyle="1">
    <w:name w:val="正文首行缩进 21"/>
    <w:basedOn w:val="763"/>
    <w:next w:val="752"/>
    <w:link w:val="952"/>
    <w:uiPriority w:val="0"/>
    <w:qFormat/>
    <w:pPr>
      <w:ind w:firstLine="420"/>
    </w:pPr>
    <w:rPr>
      <w:rFonts w:ascii="Times New Roman" w:hAnsi="Times New Roman"/>
    </w:rPr>
  </w:style>
  <w:style w:type="paragraph" w:styleId="763" w:customStyle="1">
    <w:name w:val="正文文本缩进1"/>
    <w:basedOn w:val="701"/>
    <w:next w:val="764"/>
    <w:link w:val="946"/>
    <w:uiPriority w:val="99"/>
    <w:qFormat/>
    <w:pPr>
      <w:ind w:left="420"/>
      <w:spacing w:after="120"/>
    </w:pPr>
    <w:rPr>
      <w:rFonts w:ascii="Calibri" w:hAnsi="Calibri"/>
    </w:rPr>
  </w:style>
  <w:style w:type="paragraph" w:styleId="764" w:customStyle="1">
    <w:name w:val="寄信人地址1"/>
    <w:basedOn w:val="701"/>
    <w:uiPriority w:val="0"/>
    <w:qFormat/>
    <w:rPr>
      <w:rFonts w:ascii="Arial" w:hAnsi="Arial"/>
    </w:rPr>
  </w:style>
  <w:style w:type="paragraph" w:styleId="765" w:customStyle="1">
    <w:name w:val="脚注文本1"/>
    <w:basedOn w:val="751"/>
    <w:next w:val="766"/>
    <w:uiPriority w:val="0"/>
    <w:qFormat/>
    <w:pPr>
      <w:jc w:val="left"/>
    </w:pPr>
    <w:rPr>
      <w:rFonts w:ascii="宋体" w:eastAsia="Times New Roman"/>
      <w:sz w:val="18"/>
      <w:szCs w:val="18"/>
    </w:rPr>
  </w:style>
  <w:style w:type="paragraph" w:styleId="766" w:customStyle="1">
    <w:name w:val="索引 51"/>
    <w:basedOn w:val="751"/>
    <w:next w:val="751"/>
    <w:uiPriority w:val="0"/>
    <w:qFormat/>
    <w:pPr>
      <w:ind w:left="798"/>
      <w:jc w:val="left"/>
    </w:pPr>
    <w:rPr>
      <w:rFonts w:ascii="Calibri" w:hAnsi="Calibri"/>
    </w:rPr>
  </w:style>
  <w:style w:type="paragraph" w:styleId="767" w:customStyle="1">
    <w:name w:val="目录 11"/>
    <w:basedOn w:val="768"/>
    <w:next w:val="701"/>
    <w:uiPriority w:val="39"/>
    <w:qFormat/>
  </w:style>
  <w:style w:type="paragraph" w:styleId="768" w:customStyle="1">
    <w:name w:val="正文12"/>
    <w:next w:val="76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9" w:customStyle="1">
    <w:name w:val="文本块11"/>
    <w:basedOn w:val="768"/>
    <w:uiPriority w:val="6"/>
    <w:unhideWhenUsed/>
    <w:qFormat/>
    <w:pPr>
      <w:ind w:left="1440" w:right="1440"/>
      <w:spacing w:after="120"/>
    </w:pPr>
  </w:style>
  <w:style w:type="paragraph" w:styleId="770" w:customStyle="1">
    <w:name w:val="正文文本111"/>
    <w:basedOn w:val="768"/>
    <w:next w:val="768"/>
    <w:uiPriority w:val="0"/>
    <w:qFormat/>
  </w:style>
  <w:style w:type="paragraph" w:styleId="771" w:customStyle="1">
    <w:name w:val="正文首行缩进11"/>
    <w:basedOn w:val="756"/>
    <w:next w:val="759"/>
    <w:uiPriority w:val="0"/>
    <w:qFormat/>
    <w:pPr>
      <w:ind w:firstLine="420"/>
    </w:pPr>
    <w:rPr>
      <w:rFonts w:ascii="仿宋_GB2312" w:eastAsia="仿宋_GB2312"/>
      <w:sz w:val="30"/>
      <w:szCs w:val="30"/>
    </w:rPr>
  </w:style>
  <w:style w:type="paragraph" w:styleId="772" w:customStyle="1">
    <w:name w:val="寄信人地址11"/>
    <w:basedOn w:val="758"/>
    <w:uiPriority w:val="0"/>
    <w:qFormat/>
    <w:rPr>
      <w:rFonts w:ascii="Arial" w:hAnsi="Arial"/>
    </w:rPr>
  </w:style>
  <w:style w:type="paragraph" w:styleId="773" w:customStyle="1">
    <w:name w:val="正文49"/>
    <w:uiPriority w:val="0"/>
    <w:qFormat/>
    <w:pPr>
      <w:jc w:val="both"/>
      <w:widowControl w:val="off"/>
    </w:pPr>
    <w:rPr>
      <w:rFonts w:hint="default" w:ascii="Calibri" w:hAnsi="Calibri" w:eastAsia="宋体" w:cs="Times New Roman"/>
      <w:sz w:val="21"/>
      <w:szCs w:val="22"/>
    </w:rPr>
  </w:style>
  <w:style w:type="paragraph" w:styleId="774" w:customStyle="1">
    <w:name w:val="目录 111"/>
    <w:basedOn w:val="701"/>
    <w:next w:val="701"/>
    <w:uiPriority w:val="39"/>
    <w:unhideWhenUsed/>
    <w:qFormat/>
    <w:pPr>
      <w:jc w:val="left"/>
      <w:spacing w:after="100" w:line="259" w:lineRule="auto"/>
      <w:widowControl/>
    </w:pPr>
    <w:rPr>
      <w:rFonts w:ascii="Calibri" w:hAnsi="Calibri"/>
      <w:sz w:val="22"/>
      <w:szCs w:val="22"/>
    </w:rPr>
  </w:style>
  <w:style w:type="character" w:styleId="775" w:customStyle="1">
    <w:name w:val="Heading 1 Char"/>
    <w:link w:val="702"/>
    <w:uiPriority w:val="9"/>
    <w:qFormat/>
    <w:rPr>
      <w:rFonts w:ascii="Arial" w:hAnsi="Arial" w:eastAsia="Arial" w:cs="Arial"/>
      <w:sz w:val="40"/>
      <w:szCs w:val="40"/>
    </w:rPr>
  </w:style>
  <w:style w:type="character" w:styleId="776" w:customStyle="1">
    <w:name w:val="Heading 2 Char"/>
    <w:link w:val="703"/>
    <w:uiPriority w:val="9"/>
    <w:qFormat/>
    <w:rPr>
      <w:rFonts w:ascii="Arial" w:hAnsi="Arial" w:eastAsia="Arial" w:cs="Arial"/>
      <w:sz w:val="34"/>
    </w:rPr>
  </w:style>
  <w:style w:type="character" w:styleId="777" w:customStyle="1">
    <w:name w:val="Heading 3 Char"/>
    <w:link w:val="704"/>
    <w:uiPriority w:val="9"/>
    <w:qFormat/>
    <w:rPr>
      <w:rFonts w:ascii="Arial" w:hAnsi="Arial" w:eastAsia="Arial" w:cs="Arial"/>
      <w:sz w:val="30"/>
      <w:szCs w:val="30"/>
    </w:rPr>
  </w:style>
  <w:style w:type="character" w:styleId="778" w:customStyle="1">
    <w:name w:val="Heading 4 Char"/>
    <w:link w:val="705"/>
    <w:uiPriority w:val="9"/>
    <w:qFormat/>
    <w:rPr>
      <w:rFonts w:ascii="Arial" w:hAnsi="Arial" w:eastAsia="Arial" w:cs="Arial"/>
      <w:b/>
      <w:bCs/>
      <w:sz w:val="26"/>
      <w:szCs w:val="26"/>
    </w:rPr>
  </w:style>
  <w:style w:type="character" w:styleId="779" w:customStyle="1">
    <w:name w:val="Heading 5 Char"/>
    <w:link w:val="706"/>
    <w:uiPriority w:val="9"/>
    <w:qFormat/>
    <w:rPr>
      <w:rFonts w:ascii="Arial" w:hAnsi="Arial" w:eastAsia="Arial" w:cs="Arial"/>
      <w:b/>
      <w:bCs/>
      <w:sz w:val="24"/>
      <w:szCs w:val="24"/>
    </w:rPr>
  </w:style>
  <w:style w:type="character" w:styleId="780" w:customStyle="1">
    <w:name w:val="Heading 6 Char"/>
    <w:link w:val="707"/>
    <w:uiPriority w:val="9"/>
    <w:qFormat/>
    <w:rPr>
      <w:rFonts w:ascii="Arial" w:hAnsi="Arial" w:eastAsia="Arial" w:cs="Arial"/>
      <w:b/>
      <w:bCs/>
      <w:sz w:val="22"/>
      <w:szCs w:val="22"/>
    </w:rPr>
  </w:style>
  <w:style w:type="character" w:styleId="781" w:customStyle="1">
    <w:name w:val="Heading 7 Char"/>
    <w:link w:val="708"/>
    <w:uiPriority w:val="9"/>
    <w:qFormat/>
    <w:rPr>
      <w:rFonts w:ascii="Arial" w:hAnsi="Arial" w:eastAsia="Arial" w:cs="Arial"/>
      <w:b/>
      <w:bCs/>
      <w:i/>
      <w:iCs/>
      <w:sz w:val="22"/>
      <w:szCs w:val="22"/>
    </w:rPr>
  </w:style>
  <w:style w:type="character" w:styleId="782" w:customStyle="1">
    <w:name w:val="Heading 8 Char"/>
    <w:link w:val="709"/>
    <w:uiPriority w:val="9"/>
    <w:qFormat/>
    <w:rPr>
      <w:rFonts w:ascii="Arial" w:hAnsi="Arial" w:eastAsia="Arial" w:cs="Arial"/>
      <w:i/>
      <w:iCs/>
      <w:sz w:val="22"/>
      <w:szCs w:val="22"/>
    </w:rPr>
  </w:style>
  <w:style w:type="character" w:styleId="783" w:customStyle="1">
    <w:name w:val="Heading 9 Char"/>
    <w:link w:val="710"/>
    <w:uiPriority w:val="9"/>
    <w:qFormat/>
    <w:rPr>
      <w:rFonts w:ascii="Arial" w:hAnsi="Arial" w:eastAsia="Arial" w:cs="Arial"/>
      <w:i/>
      <w:iCs/>
      <w:sz w:val="21"/>
      <w:szCs w:val="21"/>
    </w:rPr>
  </w:style>
  <w:style w:type="paragraph" w:styleId="784">
    <w:name w:val="List Paragraph"/>
    <w:basedOn w:val="701"/>
    <w:uiPriority w:val="34"/>
    <w:qFormat/>
    <w:pPr>
      <w:contextualSpacing/>
      <w:ind w:left="720"/>
    </w:p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link w:val="740"/>
    <w:uiPriority w:val="10"/>
    <w:qFormat/>
    <w:rPr>
      <w:sz w:val="48"/>
      <w:szCs w:val="48"/>
    </w:rPr>
  </w:style>
  <w:style w:type="character" w:styleId="787" w:customStyle="1">
    <w:name w:val="Subtitle Char"/>
    <w:link w:val="733"/>
    <w:uiPriority w:val="11"/>
    <w:qFormat/>
    <w:rPr>
      <w:sz w:val="24"/>
      <w:szCs w:val="24"/>
    </w:rPr>
  </w:style>
  <w:style w:type="paragraph" w:styleId="788">
    <w:name w:val="Quote"/>
    <w:basedOn w:val="701"/>
    <w:next w:val="701"/>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01"/>
    <w:next w:val="701"/>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31"/>
    <w:uiPriority w:val="99"/>
    <w:qFormat/>
  </w:style>
  <w:style w:type="character" w:styleId="793" w:customStyle="1">
    <w:name w:val="Footer Char"/>
    <w:link w:val="729"/>
    <w:uiPriority w:val="99"/>
    <w:qFormat/>
  </w:style>
  <w:style w:type="character" w:styleId="794" w:customStyle="1">
    <w:name w:val="Caption Char"/>
    <w:link w:val="729"/>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34"/>
    <w:uiPriority w:val="99"/>
    <w:qFormat/>
    <w:rPr>
      <w:sz w:val="18"/>
    </w:rPr>
  </w:style>
  <w:style w:type="character" w:styleId="921" w:customStyle="1">
    <w:name w:val="Endnote Text Char"/>
    <w:link w:val="728"/>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1"/>
    <w:basedOn w:val="701"/>
    <w:next w:val="701"/>
    <w:link w:val="953"/>
    <w:uiPriority w:val="9"/>
    <w:qFormat/>
    <w:pPr>
      <w:jc w:val="center"/>
      <w:keepLines/>
      <w:keepNext/>
      <w:spacing w:line="578" w:lineRule="auto"/>
      <w:outlineLvl w:val="0"/>
    </w:pPr>
    <w:rPr>
      <w:rFonts w:eastAsia="新宋体"/>
      <w:b/>
      <w:bCs/>
      <w:sz w:val="30"/>
      <w:szCs w:val="44"/>
    </w:rPr>
  </w:style>
  <w:style w:type="paragraph" w:styleId="924" w:customStyle="1">
    <w:name w:val="标题 21"/>
    <w:basedOn w:val="701"/>
    <w:next w:val="701"/>
    <w:link w:val="954"/>
    <w:uiPriority w:val="0"/>
    <w:qFormat/>
    <w:pPr>
      <w:keepLines/>
      <w:keepNext/>
      <w:spacing w:before="260" w:after="260" w:line="416" w:lineRule="auto"/>
      <w:outlineLvl w:val="1"/>
    </w:pPr>
    <w:rPr>
      <w:rFonts w:ascii="Cambria" w:hAnsi="Cambria"/>
      <w:b/>
      <w:bCs/>
      <w:sz w:val="32"/>
      <w:szCs w:val="32"/>
    </w:rPr>
  </w:style>
  <w:style w:type="paragraph" w:styleId="925" w:customStyle="1">
    <w:name w:val="标题 31"/>
    <w:basedOn w:val="701"/>
    <w:next w:val="701"/>
    <w:link w:val="955"/>
    <w:uiPriority w:val="9"/>
    <w:qFormat/>
    <w:pPr>
      <w:keepLines/>
      <w:keepNext/>
      <w:spacing w:before="260" w:after="260" w:line="416" w:lineRule="auto"/>
      <w:outlineLvl w:val="2"/>
    </w:pPr>
    <w:rPr>
      <w:b/>
      <w:bCs/>
      <w:sz w:val="32"/>
      <w:szCs w:val="32"/>
    </w:rPr>
  </w:style>
  <w:style w:type="paragraph" w:styleId="926" w:customStyle="1">
    <w:name w:val="标题 41"/>
    <w:basedOn w:val="701"/>
    <w:next w:val="701"/>
    <w:link w:val="956"/>
    <w:uiPriority w:val="9"/>
    <w:qFormat/>
    <w:pPr>
      <w:keepLines/>
      <w:keepNext/>
      <w:spacing w:before="280" w:after="290" w:line="376" w:lineRule="auto"/>
      <w:outlineLvl w:val="3"/>
    </w:pPr>
    <w:rPr>
      <w:rFonts w:ascii="Cambria" w:hAnsi="Cambria"/>
      <w:b/>
      <w:bCs/>
      <w:sz w:val="28"/>
      <w:szCs w:val="28"/>
    </w:rPr>
  </w:style>
  <w:style w:type="paragraph" w:styleId="927" w:customStyle="1">
    <w:name w:val="标题 51"/>
    <w:basedOn w:val="701"/>
    <w:next w:val="701"/>
    <w:link w:val="945"/>
    <w:uiPriority w:val="0"/>
    <w:qFormat/>
    <w:pPr>
      <w:keepLines/>
      <w:keepNext/>
      <w:spacing w:before="280" w:after="290" w:line="376" w:lineRule="auto"/>
      <w:outlineLvl w:val="4"/>
    </w:pPr>
    <w:rPr>
      <w:b/>
      <w:bCs/>
      <w:sz w:val="28"/>
      <w:szCs w:val="28"/>
    </w:rPr>
  </w:style>
  <w:style w:type="paragraph" w:styleId="928" w:customStyle="1">
    <w:name w:val="标题 71"/>
    <w:basedOn w:val="701"/>
    <w:next w:val="701"/>
    <w:link w:val="947"/>
    <w:uiPriority w:val="9"/>
    <w:qFormat/>
    <w:pPr>
      <w:keepLines/>
      <w:keepNext/>
      <w:spacing w:before="240" w:after="64" w:line="320" w:lineRule="auto"/>
      <w:outlineLvl w:val="6"/>
    </w:pPr>
    <w:rPr>
      <w:rFonts w:ascii="Calibri" w:hAnsi="Calibri"/>
      <w:b/>
      <w:bCs/>
      <w:sz w:val="24"/>
    </w:rPr>
  </w:style>
  <w:style w:type="character" w:styleId="929" w:customStyle="1">
    <w:name w:val="默认段落字体1"/>
    <w:link w:val="701"/>
    <w:uiPriority w:val="0"/>
    <w:semiHidden/>
    <w:qFormat/>
  </w:style>
  <w:style w:type="table" w:styleId="930" w:customStyle="1">
    <w:name w:val="普通表格1"/>
    <w:uiPriority w:val="0"/>
    <w:semiHidden/>
    <w:qFormat/>
    <w:tblPr/>
  </w:style>
  <w:style w:type="character" w:styleId="931" w:customStyle="1">
    <w:name w:val="font01"/>
    <w:link w:val="701"/>
    <w:uiPriority w:val="0"/>
    <w:qFormat/>
    <w:rPr>
      <w:rFonts w:hint="eastAsia" w:ascii="仿宋" w:hAnsi="仿宋" w:eastAsia="仿宋" w:cs="仿宋"/>
      <w:color w:val="000000"/>
      <w:sz w:val="20"/>
      <w:szCs w:val="20"/>
      <w:u w:val="none"/>
    </w:rPr>
  </w:style>
  <w:style w:type="character" w:styleId="932" w:customStyle="1">
    <w:name w:val="文档结构图 字符"/>
    <w:link w:val="701"/>
    <w:uiPriority w:val="0"/>
    <w:qFormat/>
    <w:rPr>
      <w:rFonts w:ascii="Microsoft YaHei UI" w:eastAsia="Microsoft YaHei UI"/>
      <w:sz w:val="18"/>
      <w:szCs w:val="18"/>
    </w:rPr>
  </w:style>
  <w:style w:type="character" w:styleId="933" w:customStyle="1">
    <w:name w:val="标书正文 Char1"/>
    <w:link w:val="934"/>
    <w:uiPriority w:val="0"/>
    <w:qFormat/>
    <w:rPr>
      <w:color w:val="000000"/>
      <w:sz w:val="22"/>
      <w:szCs w:val="28"/>
      <w:lang w:eastAsia="en-US"/>
    </w:rPr>
  </w:style>
  <w:style w:type="paragraph" w:styleId="934" w:customStyle="1">
    <w:name w:val="标书正文"/>
    <w:basedOn w:val="701"/>
    <w:link w:val="933"/>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5" w:customStyle="1">
    <w:name w:val="批注文字 Char1"/>
    <w:link w:val="701"/>
    <w:uiPriority w:val="0"/>
    <w:qFormat/>
    <w:rPr>
      <w:sz w:val="21"/>
      <w:szCs w:val="24"/>
    </w:rPr>
  </w:style>
  <w:style w:type="character" w:styleId="936" w:customStyle="1">
    <w:name w:val="标题 2 Char"/>
    <w:link w:val="701"/>
    <w:uiPriority w:val="0"/>
    <w:qFormat/>
    <w:rPr>
      <w:rFonts w:ascii="Cambria" w:hAnsi="Cambria" w:eastAsia="宋体" w:cs="Times New Roman"/>
      <w:b/>
      <w:bCs/>
      <w:sz w:val="32"/>
      <w:szCs w:val="32"/>
    </w:rPr>
  </w:style>
  <w:style w:type="character" w:styleId="937" w:customStyle="1">
    <w:name w:val="标题 4 字符"/>
    <w:link w:val="701"/>
    <w:uiPriority w:val="0"/>
    <w:semiHidden/>
    <w:qFormat/>
    <w:rPr>
      <w:rFonts w:ascii="等线 Light" w:hAnsi="等线 Light" w:eastAsia="等线 Light" w:cs="Times New Roman"/>
      <w:b/>
      <w:bCs/>
      <w:sz w:val="28"/>
      <w:szCs w:val="28"/>
    </w:rPr>
  </w:style>
  <w:style w:type="character" w:styleId="938" w:customStyle="1">
    <w:name w:val="正文文本 Char"/>
    <w:link w:val="701"/>
    <w:uiPriority w:val="0"/>
    <w:qFormat/>
    <w:rPr>
      <w:sz w:val="21"/>
      <w:szCs w:val="24"/>
    </w:rPr>
  </w:style>
  <w:style w:type="character" w:styleId="939" w:customStyle="1">
    <w:name w:val="页脚 Char"/>
    <w:link w:val="701"/>
    <w:uiPriority w:val="0"/>
    <w:qFormat/>
    <w:rPr>
      <w:sz w:val="18"/>
      <w:szCs w:val="18"/>
    </w:rPr>
  </w:style>
  <w:style w:type="character" w:styleId="940" w:customStyle="1">
    <w:name w:val="批注引用1"/>
    <w:link w:val="701"/>
    <w:uiPriority w:val="99"/>
    <w:qFormat/>
    <w:rPr>
      <w:sz w:val="21"/>
      <w:szCs w:val="21"/>
    </w:rPr>
  </w:style>
  <w:style w:type="character" w:styleId="941" w:customStyle="1">
    <w:name w:val="要点1"/>
    <w:link w:val="701"/>
    <w:uiPriority w:val="0"/>
    <w:qFormat/>
    <w:rPr>
      <w:b/>
      <w:bCs/>
    </w:rPr>
  </w:style>
  <w:style w:type="character" w:styleId="942" w:customStyle="1">
    <w:name w:val="超链接1"/>
    <w:link w:val="701"/>
    <w:uiPriority w:val="0"/>
    <w:unhideWhenUsed/>
    <w:qFormat/>
    <w:rPr>
      <w:color w:val="0000ff"/>
      <w:u w:val="single"/>
    </w:rPr>
  </w:style>
  <w:style w:type="character" w:styleId="943" w:customStyle="1">
    <w:name w:val="页码1"/>
    <w:link w:val="701"/>
    <w:uiPriority w:val="0"/>
    <w:qFormat/>
  </w:style>
  <w:style w:type="character" w:styleId="944" w:customStyle="1">
    <w:name w:val="强调1"/>
    <w:link w:val="701"/>
    <w:uiPriority w:val="0"/>
    <w:qFormat/>
    <w:rPr>
      <w:i/>
    </w:rPr>
  </w:style>
  <w:style w:type="character" w:styleId="945" w:customStyle="1">
    <w:name w:val="标题 5 字符"/>
    <w:link w:val="927"/>
    <w:uiPriority w:val="0"/>
    <w:semiHidden/>
    <w:qFormat/>
    <w:rPr>
      <w:b/>
      <w:bCs/>
      <w:sz w:val="28"/>
      <w:szCs w:val="28"/>
    </w:rPr>
  </w:style>
  <w:style w:type="character" w:styleId="946" w:customStyle="1">
    <w:name w:val="正文文本缩进 字符"/>
    <w:link w:val="763"/>
    <w:uiPriority w:val="99"/>
    <w:qFormat/>
    <w:rPr>
      <w:rFonts w:ascii="Calibri" w:hAnsi="Calibri"/>
      <w:sz w:val="21"/>
      <w:szCs w:val="24"/>
    </w:rPr>
  </w:style>
  <w:style w:type="character" w:styleId="947" w:customStyle="1">
    <w:name w:val="标题 7 字符"/>
    <w:link w:val="928"/>
    <w:uiPriority w:val="9"/>
    <w:semiHidden/>
    <w:qFormat/>
    <w:rPr>
      <w:rFonts w:ascii="Calibri" w:hAnsi="Calibri"/>
      <w:b/>
      <w:bCs/>
      <w:sz w:val="24"/>
      <w:szCs w:val="24"/>
    </w:rPr>
  </w:style>
  <w:style w:type="character" w:styleId="948" w:customStyle="1">
    <w:name w:val="标题 2 字符"/>
    <w:link w:val="701"/>
    <w:uiPriority w:val="0"/>
    <w:semiHidden/>
    <w:qFormat/>
    <w:rPr>
      <w:rFonts w:ascii="等线 Light" w:hAnsi="等线 Light" w:eastAsia="等线 Light" w:cs="Times New Roman"/>
      <w:b/>
      <w:bCs/>
      <w:sz w:val="32"/>
      <w:szCs w:val="32"/>
    </w:rPr>
  </w:style>
  <w:style w:type="character" w:styleId="949" w:customStyle="1">
    <w:name w:val="正文缩进 字符"/>
    <w:link w:val="950"/>
    <w:uiPriority w:val="0"/>
    <w:qFormat/>
    <w:rPr>
      <w:sz w:val="21"/>
      <w:szCs w:val="24"/>
      <w:lang w:bidi="ar-SA"/>
    </w:rPr>
  </w:style>
  <w:style w:type="paragraph" w:styleId="950" w:customStyle="1">
    <w:name w:val="正文缩进1"/>
    <w:basedOn w:val="701"/>
    <w:link w:val="949"/>
    <w:uiPriority w:val="0"/>
    <w:qFormat/>
    <w:pPr>
      <w:ind w:firstLine="420"/>
    </w:pPr>
  </w:style>
  <w:style w:type="character" w:styleId="951" w:customStyle="1">
    <w:name w:val="fontstyle01"/>
    <w:link w:val="701"/>
    <w:uiPriority w:val="0"/>
    <w:qFormat/>
    <w:rPr>
      <w:rFonts w:ascii="MicrosoftYaHeiLight" w:hAnsi="MicrosoftYaHeiLight"/>
      <w:color w:val="000000"/>
      <w:sz w:val="22"/>
      <w:szCs w:val="22"/>
    </w:rPr>
  </w:style>
  <w:style w:type="character" w:styleId="952" w:customStyle="1">
    <w:name w:val="正文文本首行缩进 2 字符"/>
    <w:link w:val="762"/>
    <w:uiPriority w:val="0"/>
    <w:qFormat/>
  </w:style>
  <w:style w:type="character" w:styleId="953" w:customStyle="1">
    <w:name w:val="标题 1 字符"/>
    <w:link w:val="923"/>
    <w:uiPriority w:val="0"/>
    <w:qFormat/>
    <w:rPr>
      <w:rFonts w:eastAsia="新宋体"/>
      <w:b/>
      <w:bCs/>
      <w:sz w:val="30"/>
      <w:szCs w:val="44"/>
    </w:rPr>
  </w:style>
  <w:style w:type="character" w:styleId="954" w:customStyle="1">
    <w:name w:val="标题 2 字符1"/>
    <w:link w:val="924"/>
    <w:uiPriority w:val="9"/>
    <w:qFormat/>
    <w:rPr>
      <w:rFonts w:ascii="Cambria" w:hAnsi="Cambria"/>
      <w:b/>
      <w:bCs/>
      <w:sz w:val="32"/>
      <w:szCs w:val="32"/>
    </w:rPr>
  </w:style>
  <w:style w:type="character" w:styleId="955" w:customStyle="1">
    <w:name w:val="标题 3 字符"/>
    <w:link w:val="925"/>
    <w:uiPriority w:val="0"/>
    <w:semiHidden/>
    <w:qFormat/>
    <w:rPr>
      <w:b/>
      <w:bCs/>
      <w:sz w:val="32"/>
      <w:szCs w:val="32"/>
    </w:rPr>
  </w:style>
  <w:style w:type="character" w:styleId="956" w:customStyle="1">
    <w:name w:val="标题 4 字符1"/>
    <w:link w:val="926"/>
    <w:uiPriority w:val="9"/>
    <w:semiHidden/>
    <w:qFormat/>
    <w:rPr>
      <w:rFonts w:ascii="Cambria" w:hAnsi="Cambria"/>
      <w:b/>
      <w:bCs/>
      <w:sz w:val="28"/>
      <w:szCs w:val="28"/>
    </w:rPr>
  </w:style>
  <w:style w:type="character" w:styleId="957" w:customStyle="1">
    <w:name w:val="文档结构图 字符1"/>
    <w:link w:val="958"/>
    <w:uiPriority w:val="99"/>
    <w:qFormat/>
    <w:rPr>
      <w:rFonts w:ascii="宋体" w:hAnsi="Calibri"/>
      <w:sz w:val="18"/>
      <w:szCs w:val="18"/>
    </w:rPr>
  </w:style>
  <w:style w:type="paragraph" w:styleId="958" w:customStyle="1">
    <w:name w:val="文档结构图1"/>
    <w:basedOn w:val="701"/>
    <w:link w:val="957"/>
    <w:uiPriority w:val="99"/>
    <w:unhideWhenUsed/>
    <w:qFormat/>
    <w:rPr>
      <w:rFonts w:ascii="宋体" w:hAnsi="Calibri"/>
      <w:sz w:val="18"/>
      <w:szCs w:val="18"/>
    </w:rPr>
  </w:style>
  <w:style w:type="character" w:styleId="959" w:customStyle="1">
    <w:name w:val="批注文字 字符"/>
    <w:link w:val="960"/>
    <w:uiPriority w:val="0"/>
    <w:qFormat/>
    <w:rPr>
      <w:sz w:val="21"/>
      <w:szCs w:val="24"/>
    </w:rPr>
  </w:style>
  <w:style w:type="paragraph" w:styleId="960" w:customStyle="1">
    <w:name w:val="批注文字1"/>
    <w:basedOn w:val="701"/>
    <w:link w:val="959"/>
    <w:uiPriority w:val="0"/>
    <w:qFormat/>
    <w:pPr>
      <w:jc w:val="left"/>
    </w:pPr>
  </w:style>
  <w:style w:type="character" w:styleId="961" w:customStyle="1">
    <w:name w:val="正文文本 字符"/>
    <w:link w:val="753"/>
    <w:uiPriority w:val="1"/>
    <w:qFormat/>
    <w:rPr>
      <w:rFonts w:ascii="Calibri" w:hAnsi="Calibri"/>
      <w:sz w:val="21"/>
      <w:szCs w:val="24"/>
    </w:rPr>
  </w:style>
  <w:style w:type="character" w:styleId="962" w:customStyle="1">
    <w:name w:val="纯文本 字符"/>
    <w:link w:val="963"/>
    <w:uiPriority w:val="0"/>
    <w:qFormat/>
    <w:rPr>
      <w:rFonts w:ascii="宋体" w:hAnsi="Courier New"/>
      <w:sz w:val="21"/>
    </w:rPr>
  </w:style>
  <w:style w:type="paragraph" w:styleId="963" w:customStyle="1">
    <w:name w:val="纯文本1"/>
    <w:basedOn w:val="701"/>
    <w:link w:val="962"/>
    <w:uiPriority w:val="0"/>
    <w:qFormat/>
    <w:rPr>
      <w:rFonts w:ascii="宋体" w:hAnsi="Courier New"/>
      <w:szCs w:val="20"/>
    </w:rPr>
  </w:style>
  <w:style w:type="character" w:styleId="964" w:customStyle="1">
    <w:name w:val="日期 字符"/>
    <w:link w:val="965"/>
    <w:uiPriority w:val="99"/>
    <w:qFormat/>
    <w:rPr>
      <w:rFonts w:eastAsia="仿宋_GB2312"/>
      <w:sz w:val="28"/>
    </w:rPr>
  </w:style>
  <w:style w:type="paragraph" w:styleId="965" w:customStyle="1">
    <w:name w:val="日期1"/>
    <w:basedOn w:val="701"/>
    <w:next w:val="701"/>
    <w:link w:val="964"/>
    <w:uiPriority w:val="99"/>
    <w:qFormat/>
    <w:rPr>
      <w:rFonts w:eastAsia="仿宋_GB2312"/>
      <w:sz w:val="28"/>
      <w:szCs w:val="20"/>
    </w:rPr>
  </w:style>
  <w:style w:type="character" w:styleId="966" w:customStyle="1">
    <w:name w:val="正文文本缩进 2 字符"/>
    <w:link w:val="967"/>
    <w:uiPriority w:val="0"/>
    <w:qFormat/>
    <w:rPr>
      <w:rFonts w:ascii="仿宋_GB2312" w:eastAsia="仿宋_GB2312"/>
      <w:sz w:val="24"/>
      <w:szCs w:val="24"/>
      <w:lang w:bidi="ar-SA"/>
    </w:rPr>
  </w:style>
  <w:style w:type="paragraph" w:styleId="967" w:customStyle="1">
    <w:name w:val="正文文本缩进 21"/>
    <w:basedOn w:val="701"/>
    <w:link w:val="966"/>
    <w:uiPriority w:val="0"/>
    <w:qFormat/>
    <w:pPr>
      <w:ind w:firstLine="475"/>
      <w:spacing w:line="10" w:lineRule="atLeast"/>
    </w:pPr>
    <w:rPr>
      <w:rFonts w:ascii="仿宋_GB2312" w:eastAsia="仿宋_GB2312"/>
      <w:sz w:val="24"/>
    </w:rPr>
  </w:style>
  <w:style w:type="character" w:styleId="968" w:customStyle="1">
    <w:name w:val="批注框文本 字符"/>
    <w:link w:val="969"/>
    <w:uiPriority w:val="0"/>
    <w:qFormat/>
    <w:rPr>
      <w:sz w:val="18"/>
      <w:szCs w:val="18"/>
    </w:rPr>
  </w:style>
  <w:style w:type="paragraph" w:styleId="969" w:customStyle="1">
    <w:name w:val="批注框文本1"/>
    <w:basedOn w:val="701"/>
    <w:link w:val="968"/>
    <w:uiPriority w:val="0"/>
    <w:qFormat/>
    <w:rPr>
      <w:sz w:val="18"/>
      <w:szCs w:val="18"/>
    </w:rPr>
  </w:style>
  <w:style w:type="character" w:styleId="970" w:customStyle="1">
    <w:name w:val="页脚 字符"/>
    <w:link w:val="971"/>
    <w:uiPriority w:val="99"/>
    <w:qFormat/>
    <w:rPr>
      <w:sz w:val="18"/>
      <w:szCs w:val="18"/>
    </w:rPr>
  </w:style>
  <w:style w:type="paragraph" w:styleId="971" w:customStyle="1">
    <w:name w:val="页脚1"/>
    <w:basedOn w:val="701"/>
    <w:link w:val="970"/>
    <w:uiPriority w:val="0"/>
    <w:qFormat/>
    <w:pPr>
      <w:jc w:val="left"/>
      <w:tabs>
        <w:tab w:val="center" w:pos="4153" w:leader="none"/>
        <w:tab w:val="right" w:pos="8306" w:leader="none"/>
      </w:tabs>
    </w:pPr>
    <w:rPr>
      <w:sz w:val="18"/>
      <w:szCs w:val="18"/>
    </w:rPr>
  </w:style>
  <w:style w:type="character" w:styleId="972" w:customStyle="1">
    <w:name w:val="页眉 字符"/>
    <w:link w:val="973"/>
    <w:uiPriority w:val="0"/>
    <w:qFormat/>
    <w:rPr>
      <w:sz w:val="18"/>
      <w:szCs w:val="18"/>
    </w:rPr>
  </w:style>
  <w:style w:type="paragraph" w:styleId="973" w:customStyle="1">
    <w:name w:val="页眉1"/>
    <w:basedOn w:val="701"/>
    <w:link w:val="972"/>
    <w:uiPriority w:val="0"/>
    <w:qFormat/>
    <w:pPr>
      <w:jc w:val="center"/>
      <w:tabs>
        <w:tab w:val="center" w:pos="4153" w:leader="none"/>
        <w:tab w:val="right" w:pos="8306" w:leader="none"/>
      </w:tabs>
      <w:pBdr>
        <w:bottom w:val="single" w:color="000000" w:sz="6" w:space="1"/>
      </w:pBdr>
    </w:pPr>
    <w:rPr>
      <w:sz w:val="18"/>
      <w:szCs w:val="18"/>
    </w:rPr>
  </w:style>
  <w:style w:type="character" w:styleId="974" w:customStyle="1">
    <w:name w:val="批注主题 字符"/>
    <w:link w:val="975"/>
    <w:uiPriority w:val="0"/>
    <w:qFormat/>
    <w:rPr>
      <w:b/>
      <w:bCs/>
      <w:sz w:val="21"/>
      <w:szCs w:val="24"/>
    </w:rPr>
  </w:style>
  <w:style w:type="paragraph" w:styleId="975" w:customStyle="1">
    <w:name w:val="批注主题1"/>
    <w:basedOn w:val="960"/>
    <w:next w:val="960"/>
    <w:link w:val="974"/>
    <w:uiPriority w:val="0"/>
    <w:qFormat/>
    <w:rPr>
      <w:b/>
      <w:bCs/>
    </w:rPr>
  </w:style>
  <w:style w:type="character" w:styleId="976" w:customStyle="1">
    <w:name w:val="正文文本首行缩进 字符1"/>
    <w:link w:val="755"/>
    <w:uiPriority w:val="0"/>
    <w:qFormat/>
    <w:rPr>
      <w:rFonts w:ascii="仿宋_GB2312" w:hAnsi="Times New Roman" w:eastAsia="仿宋_GB2312"/>
      <w:sz w:val="30"/>
      <w:szCs w:val="30"/>
    </w:rPr>
  </w:style>
  <w:style w:type="character" w:styleId="977" w:customStyle="1">
    <w:name w:val="标题 3 Char"/>
    <w:link w:val="701"/>
    <w:uiPriority w:val="9"/>
    <w:qFormat/>
    <w:rPr>
      <w:rFonts w:ascii="Arial" w:hAnsi="Arial" w:eastAsia="宋体" w:cs="Times New Roman"/>
      <w:b/>
      <w:sz w:val="32"/>
      <w:szCs w:val="20"/>
    </w:rPr>
  </w:style>
  <w:style w:type="character" w:styleId="978" w:customStyle="1">
    <w:name w:val="NormalCharacter1"/>
    <w:link w:val="701"/>
    <w:uiPriority w:val="0"/>
    <w:semiHidden/>
    <w:qFormat/>
    <w:rPr>
      <w:sz w:val="28"/>
      <w:lang w:val="en-US" w:eastAsia="zh-CN" w:bidi="ar-SA"/>
    </w:rPr>
  </w:style>
  <w:style w:type="character" w:styleId="979" w:customStyle="1">
    <w:name w:val="font41"/>
    <w:link w:val="701"/>
    <w:uiPriority w:val="0"/>
    <w:qFormat/>
    <w:rPr>
      <w:rFonts w:ascii="Symbol" w:hAnsi="Symbol" w:cs="Symbol"/>
      <w:color w:val="000000"/>
      <w:sz w:val="20"/>
      <w:szCs w:val="20"/>
      <w:u w:val="none"/>
    </w:rPr>
  </w:style>
  <w:style w:type="character" w:styleId="980" w:customStyle="1">
    <w:name w:val="正文首行缩进 2 字符"/>
    <w:link w:val="981"/>
    <w:uiPriority w:val="99"/>
    <w:qFormat/>
    <w:rPr>
      <w:sz w:val="21"/>
      <w:szCs w:val="24"/>
    </w:rPr>
  </w:style>
  <w:style w:type="paragraph" w:styleId="981" w:customStyle="1">
    <w:name w:val="_Style 63"/>
    <w:basedOn w:val="763"/>
    <w:next w:val="701"/>
    <w:link w:val="980"/>
    <w:uiPriority w:val="99"/>
    <w:unhideWhenUsed/>
    <w:qFormat/>
    <w:pPr>
      <w:ind w:firstLine="420"/>
    </w:pPr>
    <w:rPr>
      <w:rFonts w:ascii="Times New Roman" w:hAnsi="Times New Roman"/>
    </w:rPr>
  </w:style>
  <w:style w:type="character" w:styleId="982" w:customStyle="1">
    <w:name w:val="标题 1 Char"/>
    <w:link w:val="701"/>
    <w:uiPriority w:val="9"/>
    <w:qFormat/>
    <w:rPr>
      <w:b/>
      <w:bCs/>
      <w:sz w:val="44"/>
      <w:szCs w:val="44"/>
    </w:rPr>
  </w:style>
  <w:style w:type="character" w:styleId="983" w:customStyle="1">
    <w:name w:val="批注文字 Char"/>
    <w:link w:val="701"/>
    <w:uiPriority w:val="0"/>
    <w:qFormat/>
    <w:rPr>
      <w:rFonts w:ascii="Times New Roman" w:hAnsi="Times New Roman"/>
      <w:sz w:val="21"/>
    </w:rPr>
  </w:style>
  <w:style w:type="character" w:styleId="984" w:customStyle="1">
    <w:name w:val="文档结构图 Char"/>
    <w:link w:val="701"/>
    <w:uiPriority w:val="99"/>
    <w:semiHidden/>
    <w:qFormat/>
    <w:rPr>
      <w:rFonts w:ascii="宋体"/>
      <w:sz w:val="18"/>
      <w:szCs w:val="18"/>
    </w:rPr>
  </w:style>
  <w:style w:type="character" w:styleId="985" w:customStyle="1">
    <w:name w:val="纯文本 Char"/>
    <w:link w:val="701"/>
    <w:uiPriority w:val="0"/>
    <w:qFormat/>
    <w:rPr>
      <w:rFonts w:ascii="宋体" w:hAnsi="Courier New" w:eastAsia="宋体" w:cs="Courier New"/>
      <w:szCs w:val="21"/>
    </w:rPr>
  </w:style>
  <w:style w:type="character" w:styleId="986" w:customStyle="1">
    <w:name w:val="纯文本 Char1"/>
    <w:link w:val="701"/>
    <w:uiPriority w:val="0"/>
    <w:qFormat/>
    <w:rPr>
      <w:rFonts w:ascii="宋体" w:hAnsi="Courier New" w:eastAsia="宋体" w:cs="Times New Roman"/>
      <w:szCs w:val="20"/>
    </w:rPr>
  </w:style>
  <w:style w:type="character" w:styleId="987" w:customStyle="1">
    <w:name w:val="正文文本首行缩进 字符"/>
    <w:link w:val="701"/>
    <w:uiPriority w:val="0"/>
    <w:qFormat/>
  </w:style>
  <w:style w:type="character" w:styleId="988" w:customStyle="1">
    <w:name w:val="页眉 Char"/>
    <w:link w:val="701"/>
    <w:uiPriority w:val="0"/>
    <w:qFormat/>
    <w:rPr>
      <w:sz w:val="18"/>
      <w:szCs w:val="18"/>
    </w:rPr>
  </w:style>
  <w:style w:type="character" w:styleId="989" w:customStyle="1">
    <w:name w:val="日期 Char"/>
    <w:link w:val="701"/>
    <w:uiPriority w:val="99"/>
    <w:semiHidden/>
    <w:qFormat/>
  </w:style>
  <w:style w:type="character" w:styleId="990" w:customStyle="1">
    <w:name w:val="批注框文本 Char"/>
    <w:link w:val="701"/>
    <w:uiPriority w:val="0"/>
    <w:qFormat/>
    <w:rPr>
      <w:sz w:val="18"/>
      <w:szCs w:val="18"/>
    </w:rPr>
  </w:style>
  <w:style w:type="character" w:styleId="991" w:customStyle="1">
    <w:name w:val="apple-converted-space"/>
    <w:link w:val="701"/>
    <w:uiPriority w:val="0"/>
    <w:qFormat/>
  </w:style>
  <w:style w:type="character" w:styleId="992" w:customStyle="1">
    <w:name w:val="批注主题 Char"/>
    <w:link w:val="701"/>
    <w:uiPriority w:val="0"/>
    <w:qFormat/>
    <w:rPr>
      <w:rFonts w:ascii="Times New Roman" w:hAnsi="Times New Roman"/>
      <w:b/>
      <w:bCs/>
      <w:sz w:val="21"/>
    </w:rPr>
  </w:style>
  <w:style w:type="character" w:styleId="993" w:customStyle="1">
    <w:name w:val="标题 4 Char"/>
    <w:link w:val="701"/>
    <w:uiPriority w:val="9"/>
    <w:semiHidden/>
    <w:qFormat/>
    <w:rPr>
      <w:rFonts w:ascii="Cambria" w:hAnsi="Cambria" w:eastAsia="宋体" w:cs="Times New Roman"/>
      <w:b/>
      <w:bCs/>
      <w:sz w:val="28"/>
      <w:szCs w:val="28"/>
    </w:rPr>
  </w:style>
  <w:style w:type="paragraph" w:styleId="994" w:customStyle="1">
    <w:name w:val="索引 41"/>
    <w:basedOn w:val="701"/>
    <w:next w:val="701"/>
    <w:uiPriority w:val="99"/>
    <w:unhideWhenUsed/>
    <w:qFormat/>
    <w:pPr>
      <w:ind w:left="600"/>
    </w:pPr>
    <w:rPr>
      <w:rFonts w:ascii="Calibri" w:hAnsi="Calibri"/>
      <w:szCs w:val="22"/>
    </w:rPr>
  </w:style>
  <w:style w:type="paragraph" w:styleId="995" w:customStyle="1">
    <w:name w:val="索引 11"/>
    <w:basedOn w:val="701"/>
    <w:next w:val="701"/>
    <w:uiPriority w:val="0"/>
    <w:qFormat/>
    <w:pPr>
      <w:jc w:val="center"/>
      <w:tabs>
        <w:tab w:val="left" w:pos="560" w:leader="none"/>
      </w:tabs>
    </w:pPr>
    <w:rPr>
      <w:rFonts w:ascii="宋体" w:hAnsi="宋体"/>
    </w:rPr>
  </w:style>
  <w:style w:type="paragraph" w:styleId="996" w:customStyle="1">
    <w:name w:val="脚注文本11"/>
    <w:basedOn w:val="701"/>
    <w:next w:val="997"/>
    <w:uiPriority w:val="0"/>
    <w:qFormat/>
    <w:pPr>
      <w:jc w:val="left"/>
    </w:pPr>
    <w:rPr>
      <w:rFonts w:ascii="宋体" w:eastAsia="Times New Roman"/>
      <w:sz w:val="18"/>
      <w:szCs w:val="18"/>
    </w:rPr>
  </w:style>
  <w:style w:type="paragraph" w:styleId="997" w:customStyle="1">
    <w:name w:val="索引 511"/>
    <w:basedOn w:val="701"/>
    <w:next w:val="701"/>
    <w:uiPriority w:val="0"/>
    <w:qFormat/>
    <w:pPr>
      <w:ind w:left="798"/>
      <w:jc w:val="left"/>
    </w:pPr>
    <w:rPr>
      <w:rFonts w:ascii="Calibri" w:hAnsi="Calibri"/>
    </w:rPr>
  </w:style>
  <w:style w:type="paragraph" w:styleId="998" w:customStyle="1">
    <w:name w:val="索引标题1"/>
    <w:basedOn w:val="701"/>
    <w:next w:val="995"/>
    <w:uiPriority w:val="0"/>
    <w:qFormat/>
    <w:pPr>
      <w:tabs>
        <w:tab w:val="left" w:pos="560" w:leader="none"/>
      </w:tabs>
    </w:pPr>
    <w:rPr>
      <w:rFonts w:ascii="Arial" w:hAnsi="Arial" w:cs="Arial"/>
      <w:b/>
      <w:bCs/>
    </w:rPr>
  </w:style>
  <w:style w:type="paragraph" w:styleId="999" w:customStyle="1">
    <w:name w:val="文本块1"/>
    <w:basedOn w:val="701"/>
    <w:uiPriority w:val="0"/>
    <w:qFormat/>
    <w:pPr>
      <w:ind w:left="420" w:right="33"/>
      <w:jc w:val="left"/>
    </w:pPr>
    <w:rPr>
      <w:sz w:val="24"/>
      <w:szCs w:val="20"/>
    </w:rPr>
  </w:style>
  <w:style w:type="paragraph" w:styleId="1000" w:customStyle="1">
    <w:name w:val="普通(网站)1"/>
    <w:basedOn w:val="701"/>
    <w:uiPriority w:val="99"/>
    <w:qFormat/>
    <w:pPr>
      <w:jc w:val="left"/>
      <w:spacing w:before="100" w:beforeAutospacing="1" w:after="100" w:afterAutospacing="1"/>
      <w:widowControl/>
    </w:pPr>
    <w:rPr>
      <w:rFonts w:ascii="宋体" w:hAnsi="宋体" w:cs="宋体"/>
      <w:sz w:val="24"/>
    </w:rPr>
  </w:style>
  <w:style w:type="paragraph" w:styleId="1001" w:customStyle="1">
    <w:name w:val="标题1"/>
    <w:basedOn w:val="701"/>
    <w:next w:val="701"/>
    <w:uiPriority w:val="10"/>
    <w:qFormat/>
    <w:pPr>
      <w:contextualSpacing/>
      <w:spacing w:before="300" w:after="200"/>
    </w:pPr>
    <w:rPr>
      <w:sz w:val="48"/>
      <w:szCs w:val="48"/>
    </w:rPr>
  </w:style>
  <w:style w:type="paragraph" w:styleId="1002" w:customStyle="1">
    <w:name w:val="_Style 15"/>
    <w:basedOn w:val="701"/>
    <w:next w:val="1003"/>
    <w:uiPriority w:val="34"/>
    <w:qFormat/>
    <w:pPr>
      <w:ind w:firstLine="420"/>
    </w:pPr>
    <w:rPr>
      <w:rFonts w:ascii="Calibri" w:hAnsi="Calibri"/>
      <w:szCs w:val="22"/>
    </w:rPr>
  </w:style>
  <w:style w:type="paragraph" w:styleId="1003" w:customStyle="1">
    <w:name w:val="列表段落"/>
    <w:basedOn w:val="701"/>
    <w:uiPriority w:val="99"/>
    <w:qFormat/>
    <w:pPr>
      <w:ind w:firstLine="420"/>
    </w:pPr>
  </w:style>
  <w:style w:type="paragraph" w:styleId="1004" w:customStyle="1">
    <w:name w:val="179"/>
    <w:basedOn w:val="701"/>
    <w:uiPriority w:val="0"/>
    <w:qFormat/>
    <w:pPr>
      <w:ind w:firstLine="420"/>
      <w:jc w:val="left"/>
      <w:widowControl/>
    </w:pPr>
    <w:rPr>
      <w:rFonts w:ascii="宋体" w:hAnsi="宋体"/>
      <w:sz w:val="24"/>
    </w:rPr>
  </w:style>
  <w:style w:type="paragraph" w:styleId="1005" w:customStyle="1">
    <w:name w:val="UserStyle_1"/>
    <w:basedOn w:val="701"/>
    <w:uiPriority w:val="0"/>
    <w:qFormat/>
    <w:pPr>
      <w:ind w:left="-6" w:hanging="99"/>
      <w:jc w:val="left"/>
    </w:pPr>
    <w:rPr>
      <w:rFonts w:ascii="宋体"/>
      <w:b/>
    </w:rPr>
  </w:style>
  <w:style w:type="paragraph" w:styleId="1006" w:customStyle="1">
    <w:name w:val="_Style 101"/>
    <w:basedOn w:val="701"/>
    <w:next w:val="701"/>
    <w:uiPriority w:val="39"/>
    <w:unhideWhenUsed/>
    <w:qFormat/>
    <w:pPr>
      <w:ind w:left="420"/>
    </w:pPr>
    <w:rPr>
      <w:rFonts w:ascii="Calibri" w:hAnsi="Calibri"/>
      <w:szCs w:val="22"/>
    </w:rPr>
  </w:style>
  <w:style w:type="paragraph" w:styleId="1007" w:customStyle="1">
    <w:name w:val="Heading21"/>
    <w:basedOn w:val="701"/>
    <w:next w:val="701"/>
    <w:uiPriority w:val="0"/>
    <w:qFormat/>
    <w:pPr>
      <w:jc w:val="left"/>
      <w:keepLines/>
      <w:keepNext/>
      <w:spacing w:before="260" w:after="260" w:line="416" w:lineRule="auto"/>
    </w:pPr>
    <w:rPr>
      <w:rFonts w:ascii="Calibri Light" w:hAnsi="Calibri Light"/>
      <w:b/>
      <w:bCs/>
      <w:sz w:val="24"/>
      <w:szCs w:val="32"/>
    </w:rPr>
  </w:style>
  <w:style w:type="paragraph" w:styleId="1008" w:customStyle="1">
    <w:name w:val="样式"/>
    <w:uiPriority w:val="0"/>
    <w:qFormat/>
    <w:pPr>
      <w:widowControl w:val="off"/>
    </w:pPr>
    <w:rPr>
      <w:rFonts w:hint="default" w:ascii="宋体" w:hAnsi="宋体" w:eastAsia="宋体" w:cs="宋体"/>
      <w:sz w:val="24"/>
      <w:szCs w:val="24"/>
      <w:lang w:val="en-US" w:eastAsia="zh-CN" w:bidi="ar-SA"/>
    </w:rPr>
  </w:style>
  <w:style w:type="paragraph" w:styleId="1009" w:customStyle="1">
    <w:name w:val="投标文件正文"/>
    <w:basedOn w:val="701"/>
    <w:uiPriority w:val="0"/>
    <w:qFormat/>
    <w:pPr>
      <w:ind w:firstLine="200"/>
      <w:spacing w:before="40" w:after="40" w:line="400" w:lineRule="exact"/>
    </w:pPr>
    <w:rPr>
      <w:sz w:val="24"/>
    </w:rPr>
  </w:style>
  <w:style w:type="paragraph" w:styleId="1010" w:customStyle="1">
    <w:name w:val="TOC 标题"/>
    <w:basedOn w:val="923"/>
    <w:next w:val="701"/>
    <w:uiPriority w:val="39"/>
    <w:qFormat/>
    <w:pPr>
      <w:jc w:val="left"/>
      <w:spacing w:before="480" w:line="276" w:lineRule="auto"/>
      <w:widowControl/>
      <w:outlineLvl w:val="9"/>
    </w:pPr>
    <w:rPr>
      <w:rFonts w:ascii="Cambria" w:hAnsi="Cambria" w:eastAsia="宋体"/>
      <w:color w:val="365f91"/>
      <w:sz w:val="28"/>
      <w:szCs w:val="28"/>
    </w:rPr>
  </w:style>
  <w:style w:type="paragraph" w:styleId="1011" w:customStyle="1">
    <w:name w:val="NormalIndent1"/>
    <w:basedOn w:val="701"/>
    <w:uiPriority w:val="0"/>
    <w:qFormat/>
    <w:pPr>
      <w:ind w:firstLine="420"/>
    </w:pPr>
    <w:rPr>
      <w:szCs w:val="20"/>
    </w:rPr>
  </w:style>
  <w:style w:type="paragraph" w:styleId="1012" w:customStyle="1">
    <w:name w:val="标题 11"/>
    <w:basedOn w:val="751"/>
    <w:next w:val="751"/>
    <w:uiPriority w:val="0"/>
    <w:qFormat/>
    <w:pPr>
      <w:jc w:val="center"/>
      <w:keepLines/>
      <w:keepNext/>
      <w:spacing w:line="578" w:lineRule="auto"/>
      <w:outlineLvl w:val="0"/>
    </w:pPr>
    <w:rPr>
      <w:rFonts w:eastAsia="新宋体"/>
      <w:b/>
      <w:bCs/>
      <w:sz w:val="30"/>
      <w:szCs w:val="44"/>
    </w:rPr>
  </w:style>
  <w:style w:type="paragraph" w:styleId="1013" w:customStyle="1">
    <w:name w:val="首行缩进"/>
    <w:basedOn w:val="701"/>
    <w:uiPriority w:val="0"/>
    <w:qFormat/>
    <w:pPr>
      <w:ind w:firstLine="480"/>
    </w:pPr>
    <w:rPr>
      <w:szCs w:val="20"/>
      <w:lang w:val="zh-CN"/>
    </w:rPr>
  </w:style>
  <w:style w:type="paragraph" w:styleId="1014" w:customStyle="1">
    <w:name w:val="Other|1"/>
    <w:basedOn w:val="701"/>
    <w:uiPriority w:val="0"/>
    <w:qFormat/>
    <w:pPr>
      <w:ind w:firstLine="400"/>
      <w:spacing w:line="418" w:lineRule="auto"/>
    </w:pPr>
    <w:rPr>
      <w:rFonts w:ascii="宋体" w:hAnsi="宋体" w:cs="宋体"/>
      <w:sz w:val="30"/>
      <w:szCs w:val="30"/>
      <w:lang w:val="zh-TW" w:eastAsia="zh-TW" w:bidi="zh-TW"/>
    </w:rPr>
  </w:style>
  <w:style w:type="paragraph" w:styleId="1015" w:customStyle="1">
    <w:name w:val="BodyTextIndent1"/>
    <w:basedOn w:val="701"/>
    <w:uiPriority w:val="0"/>
    <w:qFormat/>
    <w:pPr>
      <w:ind w:left="420"/>
      <w:spacing w:after="120"/>
    </w:pPr>
    <w:rPr>
      <w:sz w:val="28"/>
      <w:szCs w:val="20"/>
    </w:rPr>
  </w:style>
  <w:style w:type="paragraph" w:styleId="101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7" w:customStyle="1">
    <w:name w:val="p0"/>
    <w:basedOn w:val="701"/>
    <w:uiPriority w:val="0"/>
    <w:qFormat/>
    <w:pPr>
      <w:widowControl/>
    </w:pPr>
    <w:rPr>
      <w:szCs w:val="21"/>
    </w:rPr>
  </w:style>
  <w:style w:type="paragraph" w:styleId="101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9" w:customStyle="1">
    <w:name w:val="one-p"/>
    <w:basedOn w:val="701"/>
    <w:uiPriority w:val="0"/>
    <w:qFormat/>
    <w:pPr>
      <w:jc w:val="left"/>
      <w:spacing w:before="100" w:beforeAutospacing="1" w:after="100" w:afterAutospacing="1"/>
      <w:widowControl/>
    </w:pPr>
    <w:rPr>
      <w:rFonts w:ascii="宋体" w:hAnsi="宋体" w:cs="宋体"/>
      <w:sz w:val="24"/>
    </w:rPr>
  </w:style>
  <w:style w:type="paragraph" w:styleId="1020" w:customStyle="1">
    <w:name w:val="列出段落1"/>
    <w:basedOn w:val="701"/>
    <w:uiPriority w:val="0"/>
    <w:qFormat/>
    <w:pPr>
      <w:ind w:firstLine="420"/>
    </w:pPr>
    <w:rPr>
      <w:rFonts w:ascii="Calibri" w:hAnsi="Calibri"/>
    </w:rPr>
  </w:style>
  <w:style w:type="table" w:styleId="1021" w:customStyle="1">
    <w:name w:val="网格型11"/>
    <w:basedOn w:val="930"/>
    <w:uiPriority w:val="99"/>
    <w:qFormat/>
    <w:pPr>
      <w:jc w:val="both"/>
      <w:widowControl w:val="off"/>
    </w:pPr>
    <w:tblPr/>
  </w:style>
  <w:style w:type="table" w:styleId="1022" w:customStyle="1">
    <w:name w:val="网格型1"/>
    <w:basedOn w:val="930"/>
    <w:uiPriority w:val="59"/>
    <w:qFormat/>
    <w:pPr>
      <w:jc w:val="both"/>
      <w:widowControl w:val="off"/>
    </w:pPr>
    <w:tblPr/>
  </w:style>
  <w:style w:type="table" w:styleId="1023" w:customStyle="1">
    <w:name w:val="Table Normal"/>
    <w:uiPriority w:val="2"/>
    <w:semiHidden/>
    <w:unhideWhenUsed/>
    <w:qFormat/>
    <w:tblPr>
      <w:tblCellMar>
        <w:left w:w="0" w:type="dxa"/>
        <w:top w:w="0" w:type="dxa"/>
        <w:right w:w="0" w:type="dxa"/>
        <w:bottom w:w="0" w:type="dxa"/>
      </w:tblCellMar>
    </w:tblPr>
  </w:style>
  <w:style w:type="paragraph" w:styleId="1024" w:customStyle="1">
    <w:name w:val="Table Paragraph"/>
    <w:basedOn w:val="701"/>
    <w:uiPriority w:val="1"/>
    <w:qFormat/>
    <w:pPr>
      <w:ind w:left="108"/>
    </w:pPr>
  </w:style>
  <w:style w:type="paragraph" w:styleId="1025" w:customStyle="1">
    <w:name w:val="纯文本2"/>
    <w:basedOn w:val="701"/>
    <w:uiPriority w:val="0"/>
    <w:qFormat/>
    <w:rPr>
      <w:rFonts w:ascii="宋体" w:hAnsi="Courier New"/>
    </w:rPr>
  </w:style>
  <w:style w:type="paragraph" w:styleId="1026" w:customStyle="1">
    <w:name w:val="目录 1111"/>
    <w:basedOn w:val="701"/>
    <w:next w:val="701"/>
    <w:uiPriority w:val="39"/>
    <w:unhideWhenUsed/>
    <w:qFormat/>
    <w:pPr>
      <w:jc w:val="left"/>
      <w:spacing w:after="100" w:line="259" w:lineRule="auto"/>
      <w:widowControl/>
    </w:pPr>
    <w:rPr>
      <w:rFonts w:ascii="Calibri" w:hAnsi="Calibri" w:eastAsia="宋体"/>
      <w:sz w:val="22"/>
      <w:szCs w:val="22"/>
    </w:rPr>
  </w:style>
  <w:style w:type="paragraph" w:styleId="1027" w:customStyle="1">
    <w:name w:val="qowt-stl-正文"/>
    <w:basedOn w:val="701"/>
    <w:uiPriority w:val="0"/>
    <w:qFormat/>
    <w:pPr>
      <w:spacing w:before="100" w:beforeAutospacing="1" w:after="100" w:afterAutospacing="1"/>
    </w:pPr>
    <w:rPr>
      <w:rFonts w:ascii="宋体" w:hAnsi="宋体" w:cs="宋体"/>
      <w:sz w:val="24"/>
    </w:rPr>
  </w:style>
  <w:style w:type="character" w:styleId="1028" w:customStyle="1">
    <w:name w:val="qowt-font2"/>
    <w:uiPriority w:val="0"/>
    <w:qFormat/>
  </w:style>
  <w:style w:type="table" w:styleId="1029" w:customStyle="1">
    <w:name w:val="网格型111"/>
    <w:uiPriority w:val="0"/>
    <w:qFormat/>
    <w:rPr>
      <w:lang w:val="en-US" w:eastAsia="zh-CN" w:bidi="ar-SA"/>
    </w:rPr>
    <w:tblPr/>
  </w:style>
  <w:style w:type="table" w:styleId="1030" w:customStyle="1">
    <w:name w:val="Table1"/>
    <w:basedOn w:val="712"/>
    <w:uiPriority w:val="99"/>
    <w:qFormat/>
    <w:pPr>
      <w:spacing w:line="360" w:lineRule="auto"/>
    </w:pPr>
    <w:rPr>
      <w:rFonts w:ascii="Times New Roman" w:hAnsi="Times New Roman" w:eastAsia="宋体" w:cs="Times New Roman"/>
      <w:sz w:val="24"/>
    </w:r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blStylePr w:type="firstRow">
      <w:rPr>
        <w:rFonts w:ascii="Times New Roman" w:hAnsi="Times New Roman" w:eastAsia="Arial"/>
        <w:b/>
        <w:i w:val="0"/>
        <w:sz w:val="24"/>
      </w:rPr>
      <w:pPr>
        <w:jc w:val="center"/>
      </w:pPr>
      <w:tcPr>
        <w:shd w:val="clear" w:color="auto" w:fill="d9d9d9"/>
        <w:vAlign w:val="center"/>
      </w:tcPr>
    </w:tblStylePr>
  </w:style>
  <w:style w:type="character" w:styleId="1031" w:customStyle="1">
    <w:name w:val="NormalCharacter"/>
    <w:uiPriority w:val="0"/>
    <w:semiHidden/>
    <w:qFormat/>
    <w:rPr>
      <w:lang w:val="en-US" w:eastAsia="zh-CN" w:bidi="ar-SA"/>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10</cp:revision>
  <dcterms:created xsi:type="dcterms:W3CDTF">2022-04-14T10:51:00Z</dcterms:created>
  <dcterms:modified xsi:type="dcterms:W3CDTF">2026-06-22T02:55:07Z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B55EA2D3D29046C19C3CEF20CED0C74D_13</vt:lpwstr>
  </property>
  <property fmtid="{D5CDD505-2E9C-101B-9397-08002B2CF9AE}" pid="4" name="KSOTemplateDocerSaveRecord">
    <vt:lpwstr>eyJoZGlkIjoiMjY4ZjA3ZWM0NTJjZjFlNDIwYzRhYmNjNzczYThjOTMiLCJ1c2VySWQiOiIzNTk1NzI2NTUifQ==</vt:lpwstr>
  </property>
</Properties>
</file>