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2"/>
        <w:ind w:firstLine="319"/>
        <w:rPr>
          <w:rFonts w:hint="eastAsia" w:ascii="宋体" w:hAnsi="宋体" w:eastAsia="宋体" w:cs="宋体"/>
          <w:caps w:val="0"/>
          <w:highlight w:val="none"/>
        </w:rPr>
      </w:pPr>
      <w:r>
        <w:rPr>
          <w:rFonts w:hint="eastAsia" w:ascii="宋体" w:hAnsi="宋体" w:eastAsia="宋体" w:cs="宋体"/>
          <w:caps w:val="0"/>
          <w:highlight w:val="none"/>
        </w:rPr>
      </w:r>
      <w:r/>
    </w:p>
    <w:p>
      <w:pPr>
        <w:pStyle w:val="1122"/>
        <w:ind w:firstLine="319"/>
        <w:rPr>
          <w:rFonts w:hint="eastAsia" w:ascii="宋体" w:hAnsi="宋体" w:eastAsia="宋体" w:cs="宋体"/>
          <w:caps w:val="0"/>
          <w:highlight w:val="none"/>
        </w:rPr>
      </w:pPr>
      <w:r>
        <w:rPr>
          <w:rFonts w:hint="eastAsia" w:ascii="宋体" w:hAnsi="宋体" w:eastAsia="宋体" w:cs="宋体"/>
          <w:caps w:val="0"/>
          <w:highlight w:val="none"/>
        </w:rPr>
      </w:r>
      <w:r/>
    </w:p>
    <w:p>
      <w:pPr>
        <w:pStyle w:val="808"/>
        <w:ind w:firstLine="400"/>
        <w:rPr>
          <w:rFonts w:hint="eastAsia" w:ascii="宋体" w:hAnsi="宋体" w:eastAsia="宋体" w:cs="宋体"/>
          <w:caps w:val="0"/>
          <w:highlight w:val="none"/>
        </w:rPr>
      </w:pPr>
      <w:r>
        <w:rPr>
          <w:rFonts w:hint="eastAsia" w:ascii="宋体" w:hAnsi="宋体" w:eastAsia="宋体" w:cs="宋体"/>
          <w:caps w:val="0"/>
          <w:highlight w:val="none"/>
        </w:rPr>
      </w:r>
      <w:r/>
    </w:p>
    <w:p>
      <w:pPr>
        <w:pStyle w:val="808"/>
        <w:ind w:firstLine="400"/>
        <w:rPr>
          <w:rFonts w:hint="eastAsia" w:ascii="宋体" w:hAnsi="宋体" w:eastAsia="宋体" w:cs="宋体"/>
          <w:caps w:val="0"/>
          <w:highlight w:val="none"/>
        </w:rPr>
      </w:pPr>
      <w:r>
        <w:rPr>
          <w:rFonts w:hint="eastAsia" w:ascii="宋体" w:hAnsi="宋体" w:eastAsia="宋体" w:cs="宋体"/>
          <w:caps w:val="0"/>
          <w:highlight w:val="none"/>
        </w:rPr>
      </w:r>
      <w:r/>
    </w:p>
    <w:p>
      <w:pPr>
        <w:pStyle w:val="808"/>
        <w:ind w:firstLine="400"/>
        <w:rPr>
          <w:rFonts w:hint="eastAsia" w:ascii="宋体" w:hAnsi="宋体" w:eastAsia="宋体" w:cs="宋体"/>
          <w:caps w:val="0"/>
          <w:highlight w:val="none"/>
        </w:rPr>
      </w:pPr>
      <w:r>
        <w:rPr>
          <w:rFonts w:hint="eastAsia" w:ascii="宋体" w:hAnsi="宋体" w:eastAsia="宋体" w:cs="宋体"/>
          <w:caps w:val="0"/>
          <w:highlight w:val="none"/>
        </w:rPr>
      </w:r>
      <w:r/>
    </w:p>
    <w:p>
      <w:pPr>
        <w:pStyle w:val="808"/>
        <w:ind w:firstLine="400"/>
        <w:rPr>
          <w:rFonts w:hint="eastAsia" w:ascii="宋体" w:hAnsi="宋体" w:eastAsia="宋体" w:cs="宋体"/>
          <w:caps w:val="0"/>
          <w:highlight w:val="none"/>
        </w:rPr>
      </w:pPr>
      <w:r>
        <w:rPr>
          <w:rFonts w:hint="eastAsia" w:ascii="宋体" w:hAnsi="宋体" w:eastAsia="宋体" w:cs="宋体"/>
          <w:caps w:val="0"/>
          <w:highlight w:val="none"/>
        </w:rPr>
      </w:r>
      <w:r/>
    </w:p>
    <w:p>
      <w:pPr>
        <w:pStyle w:val="808"/>
        <w:ind w:firstLine="400"/>
        <w:rPr>
          <w:rFonts w:hint="eastAsia" w:ascii="宋体" w:hAnsi="宋体" w:eastAsia="宋体" w:cs="宋体"/>
          <w:caps w:val="0"/>
          <w:highlight w:val="none"/>
        </w:rPr>
      </w:pPr>
      <w:r>
        <w:rPr>
          <w:rFonts w:hint="eastAsia" w:ascii="宋体" w:hAnsi="宋体" w:eastAsia="宋体" w:cs="宋体"/>
          <w:caps w:val="0"/>
          <w:highlight w:val="none"/>
        </w:rPr>
      </w:r>
      <w:r/>
    </w:p>
    <w:p>
      <w:pPr>
        <w:pStyle w:val="808"/>
        <w:ind w:firstLine="0"/>
        <w:rPr>
          <w:rFonts w:hint="eastAsia" w:ascii="宋体" w:hAnsi="宋体" w:eastAsia="宋体" w:cs="宋体"/>
          <w:caps w:val="0"/>
          <w:highlight w:val="none"/>
        </w:rPr>
      </w:pPr>
      <w:r>
        <w:rPr>
          <w:rFonts w:hint="eastAsia" w:ascii="宋体" w:hAnsi="宋体" w:eastAsia="宋体" w:cs="宋体"/>
          <w:caps w:val="0"/>
          <w:highlight w:val="none"/>
        </w:rPr>
      </w:r>
      <w:r/>
    </w:p>
    <w:p>
      <w:pPr>
        <w:jc w:val="center"/>
        <w:rPr>
          <w:rFonts w:hint="eastAsia" w:ascii="宋体" w:hAnsi="宋体" w:eastAsia="宋体" w:cs="宋体"/>
          <w:b/>
          <w:caps w:val="0"/>
          <w:spacing w:val="76"/>
          <w:sz w:val="144"/>
          <w:szCs w:val="18"/>
          <w:highlight w:val="none"/>
        </w:rPr>
      </w:pPr>
      <w:r>
        <w:rPr>
          <w:rFonts w:hint="eastAsia" w:ascii="宋体" w:hAnsi="宋体" w:eastAsia="宋体" w:cs="宋体"/>
          <w:b/>
          <w:caps w:val="0"/>
          <w:spacing w:val="76"/>
          <w:sz w:val="96"/>
          <w:szCs w:val="96"/>
          <w:highlight w:val="none"/>
        </w:rPr>
        <w:t xml:space="preserve">竞争性磋商文件</w:t>
      </w:r>
      <w:r/>
    </w:p>
    <w:p>
      <w:pPr>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38"/>
        <w:ind w:left="400" w:firstLine="400"/>
        <w:rPr>
          <w:rFonts w:hint="eastAsia" w:ascii="宋体" w:hAnsi="宋体" w:eastAsia="宋体" w:cs="宋体"/>
          <w:caps w:val="0"/>
          <w:highlight w:val="none"/>
        </w:rPr>
      </w:pPr>
      <w:r>
        <w:rPr>
          <w:rFonts w:hint="eastAsia" w:ascii="宋体" w:hAnsi="宋体" w:eastAsia="宋体" w:cs="宋体"/>
          <w:caps w:val="0"/>
          <w:highlight w:val="none"/>
        </w:rPr>
      </w:r>
      <w:r/>
    </w:p>
    <w:p>
      <w:pPr>
        <w:pStyle w:val="838"/>
        <w:ind w:left="400"/>
        <w:rPr>
          <w:rFonts w:hint="eastAsia" w:ascii="宋体" w:hAnsi="宋体" w:eastAsia="宋体" w:cs="宋体"/>
          <w:caps w:val="0"/>
          <w:highlight w:val="none"/>
        </w:rPr>
      </w:pPr>
      <w:r>
        <w:rPr>
          <w:rFonts w:hint="eastAsia" w:ascii="宋体" w:hAnsi="宋体" w:eastAsia="宋体" w:cs="宋体"/>
          <w:caps w:val="0"/>
          <w:highlight w:val="none"/>
        </w:rPr>
      </w:r>
      <w:r/>
    </w:p>
    <w:p>
      <w:pPr>
        <w:pStyle w:val="838"/>
        <w:ind w:left="400" w:firstLine="400"/>
        <w:rPr>
          <w:rFonts w:hint="eastAsia" w:ascii="宋体" w:hAnsi="宋体" w:eastAsia="宋体" w:cs="宋体"/>
          <w:caps w:val="0"/>
          <w:highlight w:val="none"/>
        </w:rPr>
      </w:pPr>
      <w:r>
        <w:rPr>
          <w:rFonts w:hint="eastAsia" w:ascii="宋体" w:hAnsi="宋体" w:eastAsia="宋体" w:cs="宋体"/>
          <w:caps w:val="0"/>
          <w:highlight w:val="none"/>
        </w:rPr>
      </w:r>
      <w:r/>
    </w:p>
    <w:p>
      <w:pPr>
        <w:pStyle w:val="838"/>
        <w:ind w:left="400" w:firstLine="400"/>
        <w:rPr>
          <w:rFonts w:hint="eastAsia" w:ascii="宋体" w:hAnsi="宋体" w:eastAsia="宋体" w:cs="宋体"/>
          <w:caps w:val="0"/>
          <w:highlight w:val="none"/>
        </w:rPr>
      </w:pPr>
      <w:r>
        <w:rPr>
          <w:rFonts w:hint="eastAsia" w:ascii="宋体" w:hAnsi="宋体" w:eastAsia="宋体" w:cs="宋体"/>
          <w:caps w:val="0"/>
          <w:highlight w:val="none"/>
        </w:rPr>
      </w:r>
      <w:r/>
    </w:p>
    <w:p>
      <w:pPr>
        <w:ind w:firstLine="806"/>
        <w:jc w:val="both"/>
        <w:spacing w:line="360" w:lineRule="auto"/>
        <w:rPr>
          <w:rStyle w:val="1104"/>
          <w:rFonts w:hint="eastAsia" w:ascii="宋体" w:hAnsi="宋体" w:cs="宋体"/>
          <w:sz w:val="30"/>
          <w:szCs w:val="30"/>
        </w:rPr>
      </w:pPr>
      <w:r>
        <w:rPr>
          <w:rFonts w:hint="eastAsia" w:ascii="宋体" w:hAnsi="宋体" w:cs="宋体"/>
          <w:sz w:val="30"/>
          <w:szCs w:val="30"/>
        </w:rPr>
      </w:r>
      <w:r/>
    </w:p>
    <w:p>
      <w:pPr>
        <w:ind w:firstLine="806"/>
        <w:jc w:val="both"/>
        <w:spacing w:line="360" w:lineRule="auto"/>
        <w:rPr>
          <w:rStyle w:val="1104"/>
          <w:rFonts w:hint="eastAsia" w:ascii="宋体" w:hAnsi="宋体" w:cs="宋体"/>
          <w:sz w:val="30"/>
          <w:szCs w:val="30"/>
          <w:lang w:eastAsia="zh-CN"/>
        </w:rPr>
      </w:pPr>
      <w:r>
        <w:rPr>
          <w:rStyle w:val="1104"/>
          <w:rFonts w:hint="eastAsia" w:ascii="宋体" w:hAnsi="宋体" w:cs="宋体"/>
          <w:sz w:val="30"/>
          <w:szCs w:val="30"/>
        </w:rPr>
        <w:t xml:space="preserve">项目编号：</w:t>
      </w:r>
      <w:r>
        <w:rPr>
          <w:rStyle w:val="1104"/>
          <w:rFonts w:hint="eastAsia" w:ascii="宋体" w:hAnsi="宋体" w:cs="宋体"/>
          <w:sz w:val="30"/>
          <w:szCs w:val="30"/>
          <w:lang w:eastAsia="zh-CN"/>
        </w:rPr>
        <w:t xml:space="preserve">JSZC-320382-ZYGJ-C2026-0005</w:t>
      </w:r>
      <w:r/>
    </w:p>
    <w:p>
      <w:pPr>
        <w:ind w:firstLine="806"/>
        <w:jc w:val="both"/>
        <w:spacing w:line="360" w:lineRule="auto"/>
        <w:rPr>
          <w:rStyle w:val="1104"/>
          <w:rFonts w:hint="eastAsia" w:ascii="宋体" w:hAnsi="宋体" w:cs="宋体"/>
          <w:sz w:val="30"/>
          <w:szCs w:val="30"/>
          <w:lang w:eastAsia="zh-CN"/>
        </w:rPr>
      </w:pPr>
      <w:r>
        <w:rPr>
          <w:rStyle w:val="1104"/>
          <w:rFonts w:hint="eastAsia" w:ascii="宋体" w:hAnsi="宋体" w:cs="宋体"/>
          <w:sz w:val="30"/>
          <w:szCs w:val="30"/>
        </w:rPr>
        <w:t xml:space="preserve">项目名称：</w:t>
      </w:r>
      <w:r>
        <w:rPr>
          <w:rStyle w:val="1104"/>
          <w:rFonts w:hint="eastAsia" w:ascii="宋体" w:hAnsi="宋体" w:cs="宋体"/>
          <w:sz w:val="30"/>
          <w:szCs w:val="30"/>
          <w:lang w:eastAsia="zh-CN"/>
        </w:rPr>
        <w:t xml:space="preserve">邳州市自然资源和规划局不动产登记档案数字化加工项目</w:t>
      </w:r>
      <w:r/>
    </w:p>
    <w:p>
      <w:pPr>
        <w:ind w:firstLine="806"/>
        <w:jc w:val="both"/>
        <w:spacing w:line="360" w:lineRule="auto"/>
        <w:rPr>
          <w:rStyle w:val="1104"/>
          <w:rFonts w:hint="eastAsia" w:ascii="宋体" w:hAnsi="宋体" w:cs="宋体"/>
          <w:sz w:val="30"/>
          <w:szCs w:val="30"/>
          <w:lang w:eastAsia="zh-CN"/>
        </w:rPr>
      </w:pPr>
      <w:r>
        <w:rPr>
          <w:rStyle w:val="1104"/>
          <w:rFonts w:hint="eastAsia" w:ascii="宋体" w:hAnsi="宋体" w:cs="宋体"/>
          <w:sz w:val="30"/>
          <w:szCs w:val="30"/>
        </w:rPr>
        <w:t xml:space="preserve">采购人：</w:t>
      </w:r>
      <w:r>
        <w:rPr>
          <w:rStyle w:val="1104"/>
          <w:rFonts w:hint="eastAsia" w:ascii="宋体" w:hAnsi="宋体" w:cs="宋体"/>
          <w:sz w:val="30"/>
          <w:szCs w:val="30"/>
          <w:lang w:eastAsia="zh-CN"/>
        </w:rPr>
        <w:t xml:space="preserve">邳州市自然资源和规划局</w:t>
      </w:r>
      <w:r/>
    </w:p>
    <w:p>
      <w:pPr>
        <w:pStyle w:val="837"/>
        <w:keepLines w:val="0"/>
        <w:keepNext w:val="0"/>
        <w:pageBreakBefore w:val="0"/>
        <w:spacing w:line="360" w:lineRule="auto"/>
        <w:rPr>
          <w:rFonts w:hint="eastAsia" w:ascii="宋体" w:hAnsi="宋体" w:eastAsia="宋体" w:cs="宋体"/>
          <w:caps w:val="0"/>
          <w:highlight w:val="none"/>
        </w:rPr>
      </w:pPr>
      <w:r>
        <w:rPr>
          <w:rFonts w:hint="eastAsia" w:ascii="宋体" w:hAnsi="宋体" w:eastAsia="宋体" w:cs="宋体"/>
          <w:caps w:val="0"/>
          <w:highlight w:val="none"/>
        </w:rPr>
      </w:r>
      <w:r/>
    </w:p>
    <w:p>
      <w:pPr>
        <w:ind w:left="318" w:firstLine="640"/>
        <w:keepLines w:val="0"/>
        <w:keepNext w:val="0"/>
        <w:pageBreakBefore w:val="0"/>
        <w:spacing w:line="360" w:lineRule="auto"/>
        <w:rPr>
          <w:rFonts w:hint="eastAsia" w:ascii="宋体" w:hAnsi="宋体" w:eastAsia="宋体" w:cs="宋体"/>
          <w:caps w:val="0"/>
          <w:sz w:val="32"/>
          <w:highlight w:val="none"/>
        </w:rPr>
      </w:pPr>
      <w:r>
        <w:rPr>
          <w:rFonts w:hint="eastAsia" w:ascii="宋体" w:hAnsi="宋体" w:eastAsia="宋体" w:cs="宋体"/>
          <w:caps w:val="0"/>
          <w:sz w:val="32"/>
          <w:highlight w:val="none"/>
        </w:rPr>
      </w:r>
      <w:r/>
    </w:p>
    <w:p>
      <w:pPr>
        <w:keepLines w:val="0"/>
        <w:keepNext w:val="0"/>
        <w:pageBreakBefore w:val="0"/>
        <w:spacing w:line="360" w:lineRule="auto"/>
        <w:rPr>
          <w:rFonts w:hint="eastAsia" w:ascii="宋体" w:hAnsi="宋体" w:eastAsia="宋体" w:cs="宋体"/>
          <w:caps w:val="0"/>
          <w:sz w:val="32"/>
          <w:highlight w:val="none"/>
        </w:rPr>
      </w:pPr>
      <w:r>
        <w:rPr>
          <w:rFonts w:hint="eastAsia" w:ascii="宋体" w:hAnsi="宋体" w:eastAsia="宋体" w:cs="宋体"/>
          <w:caps w:val="0"/>
          <w:sz w:val="32"/>
          <w:highlight w:val="none"/>
        </w:rPr>
      </w:r>
      <w:r/>
    </w:p>
    <w:p>
      <w:pPr>
        <w:pStyle w:val="838"/>
        <w:keepLines w:val="0"/>
        <w:keepNext w:val="0"/>
        <w:pageBreakBefore w:val="0"/>
        <w:spacing w:line="360" w:lineRule="auto"/>
        <w:rPr>
          <w:rFonts w:hint="eastAsia" w:ascii="宋体" w:hAnsi="宋体" w:eastAsia="宋体" w:cs="宋体"/>
          <w:caps w:val="0"/>
          <w:sz w:val="32"/>
          <w:highlight w:val="none"/>
        </w:rPr>
      </w:pPr>
      <w:r>
        <w:rPr>
          <w:rFonts w:hint="eastAsia" w:ascii="宋体" w:hAnsi="宋体" w:eastAsia="宋体" w:cs="宋体"/>
          <w:caps w:val="0"/>
          <w:sz w:val="32"/>
          <w:highlight w:val="none"/>
        </w:rPr>
      </w:r>
      <w:r/>
    </w:p>
    <w:p>
      <w:pPr>
        <w:keepLines w:val="0"/>
        <w:keepNext w:val="0"/>
        <w:pageBreakBefore w:val="0"/>
        <w:spacing w:line="360" w:lineRule="auto"/>
        <w:rPr>
          <w:rFonts w:hint="eastAsia" w:ascii="宋体" w:hAnsi="宋体" w:eastAsia="宋体" w:cs="宋体"/>
          <w:caps w:val="0"/>
          <w:highlight w:val="none"/>
        </w:rPr>
      </w:pPr>
      <w:r>
        <w:rPr>
          <w:rFonts w:hint="eastAsia" w:ascii="宋体" w:hAnsi="宋体" w:eastAsia="宋体" w:cs="宋体"/>
          <w:caps w:val="0"/>
          <w:highlight w:val="none"/>
        </w:rPr>
      </w:r>
      <w:r/>
    </w:p>
    <w:p>
      <w:pPr>
        <w:jc w:val="center"/>
        <w:keepLines w:val="0"/>
        <w:keepNext w:val="0"/>
        <w:pageBreakBefore w:val="0"/>
        <w:spacing w:line="360" w:lineRule="auto"/>
        <w:rPr>
          <w:rStyle w:val="1104"/>
          <w:rFonts w:hint="eastAsia" w:ascii="宋体" w:hAnsi="宋体" w:eastAsia="宋体" w:cs="宋体"/>
          <w:b w:val="0"/>
          <w:bCs w:val="0"/>
          <w:caps w:val="0"/>
          <w:sz w:val="30"/>
          <w:szCs w:val="30"/>
          <w:highlight w:val="none"/>
          <w:lang w:eastAsia="zh-CN"/>
        </w:rPr>
      </w:pPr>
      <w:r>
        <w:rPr>
          <w:rStyle w:val="1104"/>
          <w:rFonts w:hint="eastAsia" w:ascii="宋体" w:hAnsi="宋体" w:eastAsia="宋体" w:cs="宋体"/>
          <w:b w:val="0"/>
          <w:bCs w:val="0"/>
          <w:caps w:val="0"/>
          <w:sz w:val="30"/>
          <w:szCs w:val="30"/>
          <w:highlight w:val="none"/>
        </w:rPr>
        <w:t xml:space="preserve">采购代理机构：</w:t>
      </w:r>
      <w:r>
        <w:rPr>
          <w:rStyle w:val="1104"/>
          <w:rFonts w:hint="eastAsia" w:ascii="宋体" w:hAnsi="宋体" w:cs="宋体"/>
          <w:b w:val="0"/>
          <w:bCs w:val="0"/>
          <w:caps w:val="0"/>
          <w:sz w:val="30"/>
          <w:szCs w:val="30"/>
          <w:highlight w:val="none"/>
          <w:lang w:eastAsia="zh-CN"/>
        </w:rPr>
        <w:t xml:space="preserve">中瀛国际工程管理有限公司</w:t>
      </w:r>
      <w:r/>
    </w:p>
    <w:p>
      <w:pPr>
        <w:jc w:val="center"/>
        <w:keepLines w:val="0"/>
        <w:keepNext w:val="0"/>
        <w:pageBreakBefore w:val="0"/>
        <w:spacing w:line="360" w:lineRule="auto"/>
        <w:rPr>
          <w:rStyle w:val="1104"/>
          <w:rFonts w:hint="eastAsia" w:ascii="宋体" w:hAnsi="宋体" w:eastAsia="宋体" w:cs="宋体"/>
          <w:b w:val="0"/>
          <w:bCs w:val="0"/>
          <w:caps w:val="0"/>
          <w:sz w:val="30"/>
          <w:szCs w:val="30"/>
          <w:highlight w:val="none"/>
        </w:rPr>
      </w:pPr>
      <w:r>
        <w:rPr>
          <w:rFonts w:hint="eastAsia" w:ascii="宋体" w:hAnsi="宋体" w:eastAsia="宋体" w:cs="宋体"/>
          <w:b w:val="0"/>
          <w:bCs w:val="0"/>
          <w:caps w:val="0"/>
          <w:sz w:val="30"/>
          <w:szCs w:val="30"/>
          <w:highlight w:val="none"/>
        </w:rPr>
      </w:r>
      <w:r/>
    </w:p>
    <w:p>
      <w:pPr>
        <w:jc w:val="center"/>
        <w:keepLines w:val="0"/>
        <w:keepNext w:val="0"/>
        <w:pageBreakBefore w:val="0"/>
        <w:spacing w:line="360" w:lineRule="auto"/>
        <w:rPr>
          <w:rFonts w:hint="eastAsia" w:ascii="宋体" w:hAnsi="宋体" w:eastAsia="宋体" w:cs="宋体"/>
          <w:caps w:val="0"/>
          <w:sz w:val="32"/>
          <w:szCs w:val="32"/>
          <w:highlight w:val="none"/>
        </w:rPr>
        <w:sectPr>
          <w:headerReference w:type="default" r:id="rId9"/>
          <w:footerReference w:type="first" r:id="rId13"/>
          <w:footnotePr/>
          <w:endnotePr/>
          <w:type w:val="nextPage"/>
          <w:pgSz w:w="11906" w:h="16838" w:orient="portrait"/>
          <w:pgMar w:top="1440" w:right="1800" w:bottom="1440" w:left="1800" w:header="851" w:footer="0" w:gutter="0"/>
          <w:pgNumType w:start="1"/>
          <w:cols w:num="1" w:sep="0" w:space="720" w:equalWidth="1"/>
          <w:docGrid w:linePitch="360"/>
        </w:sectPr>
      </w:pPr>
      <w:r>
        <w:rPr>
          <w:rStyle w:val="1104"/>
          <w:rFonts w:hint="eastAsia" w:ascii="宋体" w:hAnsi="宋体" w:eastAsia="宋体" w:cs="宋体"/>
          <w:b w:val="0"/>
          <w:bCs w:val="0"/>
          <w:caps w:val="0"/>
          <w:sz w:val="30"/>
          <w:szCs w:val="30"/>
          <w:highlight w:val="none"/>
        </w:rPr>
        <w:t xml:space="preserve">二</w:t>
      </w:r>
      <w:r>
        <w:rPr>
          <w:rFonts w:hint="eastAsia" w:ascii="宋体" w:hAnsi="宋体" w:eastAsia="宋体" w:cs="宋体"/>
          <w:b w:val="0"/>
          <w:bCs w:val="0"/>
          <w:caps w:val="0"/>
          <w:sz w:val="32"/>
          <w:szCs w:val="32"/>
          <w:highlight w:val="none"/>
        </w:rPr>
        <w:t xml:space="preserve">〇</w:t>
      </w:r>
      <w:r>
        <w:rPr>
          <w:rStyle w:val="1104"/>
          <w:rFonts w:hint="eastAsia" w:ascii="宋体" w:hAnsi="宋体" w:eastAsia="宋体" w:cs="宋体"/>
          <w:b w:val="0"/>
          <w:bCs w:val="0"/>
          <w:caps w:val="0"/>
          <w:sz w:val="30"/>
          <w:szCs w:val="30"/>
          <w:highlight w:val="none"/>
        </w:rPr>
        <w:t xml:space="preserve">二</w:t>
      </w:r>
      <w:r>
        <w:rPr>
          <w:rStyle w:val="1104"/>
          <w:rFonts w:hint="eastAsia" w:ascii="宋体" w:hAnsi="宋体" w:cs="宋体"/>
          <w:b w:val="0"/>
          <w:bCs w:val="0"/>
          <w:caps w:val="0"/>
          <w:sz w:val="30"/>
          <w:szCs w:val="30"/>
          <w:highlight w:val="none"/>
          <w:lang w:val="en-US" w:eastAsia="zh-CN"/>
        </w:rPr>
        <w:t xml:space="preserve">六</w:t>
      </w:r>
      <w:r>
        <w:rPr>
          <w:rStyle w:val="1104"/>
          <w:rFonts w:hint="eastAsia" w:ascii="宋体" w:hAnsi="宋体" w:eastAsia="宋体" w:cs="宋体"/>
          <w:b w:val="0"/>
          <w:bCs w:val="0"/>
          <w:caps w:val="0"/>
          <w:sz w:val="30"/>
          <w:szCs w:val="30"/>
          <w:highlight w:val="none"/>
        </w:rPr>
        <w:t xml:space="preserve">年</w:t>
      </w:r>
      <w:r>
        <w:rPr>
          <w:rStyle w:val="1104"/>
          <w:rFonts w:hint="eastAsia" w:ascii="宋体" w:hAnsi="宋体" w:cs="宋体"/>
          <w:b w:val="0"/>
          <w:bCs w:val="0"/>
          <w:caps w:val="0"/>
          <w:sz w:val="30"/>
          <w:szCs w:val="30"/>
          <w:highlight w:val="none"/>
          <w:lang w:val="en-US" w:eastAsia="zh-CN"/>
        </w:rPr>
        <w:t xml:space="preserve">六</w:t>
      </w:r>
      <w:r>
        <w:rPr>
          <w:rStyle w:val="1104"/>
          <w:rFonts w:hint="eastAsia" w:ascii="宋体" w:hAnsi="宋体" w:eastAsia="宋体" w:cs="宋体"/>
          <w:b w:val="0"/>
          <w:bCs w:val="0"/>
          <w:caps w:val="0"/>
          <w:sz w:val="30"/>
          <w:szCs w:val="30"/>
          <w:highlight w:val="none"/>
        </w:rPr>
        <w:t xml:space="preserve">月</w:t>
      </w:r>
      <w:r/>
    </w:p>
    <w:p>
      <w:pPr>
        <w:pStyle w:val="886"/>
        <w:rPr>
          <w:rFonts w:hint="eastAsia" w:ascii="宋体" w:hAnsi="宋体" w:eastAsia="宋体" w:cs="宋体"/>
          <w:caps w:val="0"/>
          <w:highlight w:val="none"/>
        </w:rPr>
      </w:pPr>
      <w:r>
        <w:rPr>
          <w:rFonts w:hint="eastAsia" w:ascii="宋体" w:hAnsi="宋体" w:eastAsia="宋体" w:cs="宋体"/>
          <w:caps w:val="0"/>
          <w:highlight w:val="none"/>
        </w:rPr>
      </w:r>
      <w:r/>
    </w:p>
    <w:p>
      <w:pPr>
        <w:pStyle w:val="860"/>
        <w:jc w:val="center"/>
        <w:rPr>
          <w:rFonts w:hint="eastAsia" w:ascii="宋体" w:hAnsi="宋体" w:eastAsia="宋体" w:cs="宋体"/>
          <w:caps w:val="0"/>
          <w:highlight w:val="none"/>
        </w:rPr>
      </w:pPr>
      <w:r>
        <w:rPr>
          <w:rFonts w:hint="eastAsia" w:ascii="宋体" w:hAnsi="宋体" w:eastAsia="宋体" w:cs="宋体"/>
          <w:caps w:val="0"/>
          <w:sz w:val="36"/>
          <w:szCs w:val="36"/>
          <w:highlight w:val="none"/>
        </w:rPr>
        <w:t xml:space="preserve">竞争性磋商文件</w:t>
      </w:r>
      <w:r/>
    </w:p>
    <w:p>
      <w:pPr>
        <w:pStyle w:val="860"/>
        <w:jc w:val="center"/>
        <w:rPr>
          <w:rFonts w:hint="eastAsia" w:ascii="宋体" w:hAnsi="宋体" w:eastAsia="宋体" w:cs="宋体"/>
          <w:caps w:val="0"/>
          <w:sz w:val="24"/>
          <w:szCs w:val="24"/>
          <w:highlight w:val="none"/>
        </w:rPr>
      </w:pPr>
      <w:r>
        <w:rPr>
          <w:rFonts w:hint="eastAsia" w:ascii="宋体" w:hAnsi="宋体" w:eastAsia="宋体" w:cs="宋体"/>
          <w:caps w:val="0"/>
          <w:sz w:val="24"/>
          <w:szCs w:val="24"/>
          <w:highlight w:val="none"/>
        </w:rPr>
      </w:r>
      <w:r/>
    </w:p>
    <w:p>
      <w:pPr>
        <w:pStyle w:val="860"/>
        <w:jc w:val="center"/>
        <w:rPr>
          <w:rFonts w:hint="eastAsia" w:ascii="宋体" w:hAnsi="宋体" w:eastAsia="宋体" w:cs="宋体"/>
          <w:caps w:val="0"/>
          <w:sz w:val="24"/>
          <w:highlight w:val="none"/>
          <w:lang w:eastAsia="zh-CN"/>
        </w:rPr>
      </w:pPr>
      <w:r>
        <w:rPr>
          <w:rFonts w:hint="eastAsia" w:ascii="宋体" w:hAnsi="宋体" w:eastAsia="宋体" w:cs="宋体"/>
          <w:caps w:val="0"/>
          <w:sz w:val="24"/>
          <w:szCs w:val="24"/>
          <w:highlight w:val="none"/>
        </w:rPr>
        <w:t xml:space="preserve">项目编号：</w:t>
      </w:r>
      <w:r>
        <w:rPr>
          <w:rFonts w:hint="eastAsia" w:ascii="宋体" w:hAnsi="宋体" w:cs="宋体"/>
          <w:caps w:val="0"/>
          <w:sz w:val="24"/>
          <w:szCs w:val="24"/>
          <w:highlight w:val="none"/>
          <w:lang w:eastAsia="zh-CN"/>
        </w:rPr>
        <w:t xml:space="preserve">JSZC-320382-ZYGJ-C2026-0005</w:t>
      </w:r>
      <w:r/>
    </w:p>
    <w:p>
      <w:pPr>
        <w:pStyle w:val="86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各供应商：</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cs="宋体"/>
          <w:b w:val="0"/>
          <w:bCs/>
          <w:caps w:val="0"/>
          <w:sz w:val="24"/>
          <w:highlight w:val="none"/>
          <w:lang w:eastAsia="zh-CN"/>
        </w:rPr>
        <w:t xml:space="preserve">邳州市自然资源和规划局</w:t>
      </w:r>
      <w:r>
        <w:rPr>
          <w:rFonts w:hint="eastAsia" w:ascii="宋体" w:hAnsi="宋体" w:eastAsia="宋体" w:cs="宋体"/>
          <w:b w:val="0"/>
          <w:bCs/>
          <w:caps w:val="0"/>
          <w:sz w:val="24"/>
          <w:highlight w:val="none"/>
        </w:rPr>
        <w:t xml:space="preserve">对</w:t>
      </w:r>
      <w:r>
        <w:rPr>
          <w:rFonts w:hint="eastAsia" w:ascii="宋体" w:hAnsi="宋体" w:cs="宋体"/>
          <w:b w:val="0"/>
          <w:bCs/>
          <w:caps w:val="0"/>
          <w:sz w:val="24"/>
          <w:highlight w:val="none"/>
          <w:lang w:eastAsia="zh-CN"/>
        </w:rPr>
        <w:t xml:space="preserve">邳州市自然资源和规划局不动产登记档案数字化加工项目</w:t>
      </w:r>
      <w:r>
        <w:rPr>
          <w:rFonts w:hint="eastAsia" w:ascii="宋体" w:hAnsi="宋体" w:eastAsia="宋体" w:cs="宋体"/>
          <w:b w:val="0"/>
          <w:bCs/>
          <w:caps w:val="0"/>
          <w:sz w:val="24"/>
          <w:highlight w:val="none"/>
        </w:rPr>
        <w:t xml:space="preserve">采取竞争性磋商采购方式进行采购，竞争性磋商文件（以下简称《磋商文件》）内容如下：</w:t>
      </w:r>
      <w:r/>
    </w:p>
    <w:p>
      <w:pPr>
        <w:pStyle w:val="795"/>
        <w:jc w:val="center"/>
        <w:rPr>
          <w:rFonts w:hint="eastAsia" w:ascii="宋体" w:hAnsi="宋体" w:eastAsia="宋体" w:cs="宋体"/>
          <w:b/>
          <w:bCs/>
          <w:caps w:val="0"/>
          <w:sz w:val="28"/>
          <w:szCs w:val="28"/>
          <w:highlight w:val="none"/>
        </w:rPr>
      </w:pPr>
      <w:r/>
      <w:bookmarkStart w:id="0" w:name="_Toc13194"/>
      <w:r>
        <w:rPr>
          <w:rFonts w:hint="eastAsia" w:ascii="宋体" w:hAnsi="宋体" w:eastAsia="宋体" w:cs="宋体"/>
          <w:b/>
          <w:bCs/>
          <w:caps w:val="0"/>
          <w:sz w:val="28"/>
          <w:szCs w:val="28"/>
          <w:highlight w:val="none"/>
        </w:rPr>
        <w:t xml:space="preserve">第一章项目说明</w:t>
      </w:r>
      <w:bookmarkEnd w:id="0"/>
      <w:r/>
      <w:r/>
    </w:p>
    <w:p>
      <w:pPr>
        <w:pStyle w:val="860"/>
        <w:ind w:firstLine="480"/>
        <w:spacing w:line="460" w:lineRule="exact"/>
        <w:rPr>
          <w:rFonts w:hint="eastAsia" w:ascii="宋体" w:hAnsi="宋体" w:eastAsia="宋体" w:cs="宋体"/>
          <w:caps w:val="0"/>
          <w:sz w:val="24"/>
          <w:highlight w:val="none"/>
          <w:lang w:eastAsia="zh-CN"/>
        </w:rPr>
      </w:pPr>
      <w:r>
        <w:rPr>
          <w:rFonts w:hint="eastAsia" w:ascii="宋体" w:hAnsi="宋体" w:eastAsia="宋体" w:cs="宋体"/>
          <w:caps w:val="0"/>
          <w:sz w:val="24"/>
          <w:highlight w:val="none"/>
        </w:rPr>
        <w:t xml:space="preserve">一、采购人：</w:t>
      </w:r>
      <w:r>
        <w:rPr>
          <w:rFonts w:hint="eastAsia" w:ascii="宋体" w:hAnsi="宋体" w:cs="宋体"/>
          <w:b w:val="0"/>
          <w:bCs/>
          <w:caps w:val="0"/>
          <w:sz w:val="24"/>
          <w:highlight w:val="none"/>
          <w:lang w:eastAsia="zh-CN"/>
        </w:rPr>
        <w:t xml:space="preserve">邳州市自然资源和规划局</w:t>
      </w:r>
      <w:r/>
    </w:p>
    <w:p>
      <w:pPr>
        <w:pStyle w:val="860"/>
        <w:ind w:firstLine="480"/>
        <w:spacing w:line="460" w:lineRule="exact"/>
        <w:rPr>
          <w:rFonts w:hint="eastAsia" w:ascii="宋体" w:hAnsi="宋体" w:eastAsia="宋体" w:cs="宋体"/>
          <w:b w:val="0"/>
          <w:bCs/>
          <w:caps w:val="0"/>
          <w:sz w:val="24"/>
          <w:highlight w:val="none"/>
          <w:lang w:eastAsia="zh-CN"/>
        </w:rPr>
      </w:pPr>
      <w:r>
        <w:rPr>
          <w:rFonts w:hint="eastAsia" w:ascii="宋体" w:hAnsi="宋体" w:eastAsia="宋体" w:cs="宋体"/>
          <w:caps w:val="0"/>
          <w:sz w:val="24"/>
          <w:highlight w:val="none"/>
        </w:rPr>
        <w:t xml:space="preserve">二、项目名称：</w:t>
      </w:r>
      <w:r>
        <w:rPr>
          <w:rFonts w:hint="eastAsia" w:ascii="宋体" w:hAnsi="宋体" w:cs="宋体"/>
          <w:b w:val="0"/>
          <w:bCs/>
          <w:caps w:val="0"/>
          <w:sz w:val="24"/>
          <w:highlight w:val="none"/>
          <w:lang w:eastAsia="zh-CN"/>
        </w:rPr>
        <w:t xml:space="preserve">邳州市自然资源和规划局不动产登记档案数字化加工项目</w:t>
      </w:r>
      <w:r/>
    </w:p>
    <w:p>
      <w:pPr>
        <w:pStyle w:val="860"/>
        <w:ind w:firstLine="480"/>
        <w:spacing w:line="460" w:lineRule="exact"/>
        <w:rPr>
          <w:rFonts w:hint="eastAsia" w:ascii="宋体" w:hAnsi="宋体" w:eastAsia="宋体" w:cs="宋体"/>
          <w:b w:val="0"/>
          <w:bCs/>
          <w:caps w:val="0"/>
          <w:sz w:val="24"/>
          <w:highlight w:val="none"/>
          <w:lang w:eastAsia="zh-CN"/>
        </w:rPr>
      </w:pPr>
      <w:r>
        <w:rPr>
          <w:rFonts w:hint="eastAsia" w:ascii="宋体" w:hAnsi="宋体" w:eastAsia="宋体" w:cs="宋体"/>
          <w:caps w:val="0"/>
          <w:sz w:val="24"/>
          <w:highlight w:val="none"/>
        </w:rPr>
        <w:t xml:space="preserve">三、项目编号：</w:t>
      </w:r>
      <w:r>
        <w:rPr>
          <w:rFonts w:hint="eastAsia" w:ascii="宋体" w:hAnsi="宋体" w:cs="宋体"/>
          <w:b w:val="0"/>
          <w:bCs/>
          <w:caps w:val="0"/>
          <w:sz w:val="24"/>
          <w:highlight w:val="none"/>
          <w:lang w:eastAsia="zh-CN"/>
        </w:rPr>
        <w:t xml:space="preserve">JSZC-320382-ZYGJ-C2026-0005</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caps w:val="0"/>
          <w:sz w:val="24"/>
          <w:highlight w:val="none"/>
        </w:rPr>
        <w:t xml:space="preserve">四、采购邀请：</w:t>
      </w:r>
      <w:r>
        <w:rPr>
          <w:rFonts w:hint="eastAsia" w:ascii="宋体" w:hAnsi="宋体" w:eastAsia="宋体" w:cs="宋体"/>
          <w:b w:val="0"/>
          <w:bCs/>
          <w:caps w:val="0"/>
          <w:sz w:val="24"/>
          <w:highlight w:val="none"/>
        </w:rPr>
        <w:t xml:space="preserve">通过发布公告的方式邀请符合相应资格条件的供应商参与竞争性磋商采购活动。</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caps w:val="0"/>
          <w:sz w:val="24"/>
          <w:highlight w:val="none"/>
        </w:rPr>
        <w:t xml:space="preserve">五、采购方式：</w:t>
      </w:r>
      <w:r>
        <w:rPr>
          <w:rFonts w:hint="eastAsia" w:ascii="宋体" w:hAnsi="宋体" w:eastAsia="宋体" w:cs="宋体"/>
          <w:b w:val="0"/>
          <w:bCs/>
          <w:caps w:val="0"/>
          <w:sz w:val="24"/>
          <w:highlight w:val="none"/>
        </w:rPr>
        <w:t xml:space="preserve">本项目采用竞争性磋商采购方式。</w:t>
      </w:r>
      <w:r/>
    </w:p>
    <w:p>
      <w:pPr>
        <w:pStyle w:val="860"/>
        <w:ind w:firstLine="480"/>
        <w:spacing w:line="460" w:lineRule="exact"/>
        <w:rPr>
          <w:rFonts w:hint="eastAsia" w:ascii="宋体" w:hAnsi="宋体" w:eastAsia="宋体" w:cs="宋体"/>
          <w:b w:val="0"/>
          <w:caps w:val="0"/>
          <w:sz w:val="24"/>
          <w:highlight w:val="none"/>
        </w:rPr>
      </w:pPr>
      <w:r>
        <w:rPr>
          <w:rFonts w:hint="eastAsia" w:ascii="宋体" w:hAnsi="宋体" w:eastAsia="宋体" w:cs="宋体"/>
          <w:caps w:val="0"/>
          <w:sz w:val="24"/>
          <w:highlight w:val="none"/>
        </w:rPr>
        <w:t xml:space="preserve">六、供应商资格条件：</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1、符合《政府采购法》第二十二条规定应当具备的条件；</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2、落实政府采购政策需满足的资格要求：此项目属于专门面向中小微企业采购的项目，供应商应为中小微企业或监狱企业或残疾人福利性单位；</w:t>
      </w:r>
      <w:r/>
    </w:p>
    <w:p>
      <w:pPr>
        <w:pStyle w:val="860"/>
        <w:ind w:firstLine="480"/>
        <w:jc w:val="left"/>
        <w:spacing w:line="400" w:lineRule="exact"/>
        <w:widowControl/>
        <w:rPr>
          <w:rFonts w:hint="eastAsia" w:ascii="宋体" w:hAnsi="宋体" w:eastAsia="宋体" w:cs="宋体"/>
          <w:caps w:val="0"/>
          <w:sz w:val="24"/>
          <w:highlight w:val="none"/>
          <w:lang w:bidi="en-US"/>
        </w:rPr>
      </w:pPr>
      <w:r>
        <w:rPr>
          <w:rFonts w:hint="eastAsia" w:ascii="宋体" w:hAnsi="宋体" w:eastAsia="宋体" w:cs="宋体"/>
          <w:caps w:val="0"/>
          <w:sz w:val="24"/>
          <w:highlight w:val="none"/>
          <w:lang w:bidi="en-US"/>
        </w:rPr>
        <w:t xml:space="preserve">3、本项目的特定资格要求：无</w:t>
      </w:r>
      <w:r/>
    </w:p>
    <w:p>
      <w:pPr>
        <w:pStyle w:val="860"/>
        <w:ind w:firstLine="482"/>
        <w:spacing w:line="46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说明：</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1、本项目不接受联合体参与采购活动。</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2、单位负责人为同一人或者存在直接控股、管理关系的不同供应商，不得参加同一合同项下的政府采购活动。</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3、为本采购项目提供整体设计、规范编制或者项目管理、监理、检测等服务的供应商，不得再参加本采购项目的采购活动。</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4、查询及使用供应商信用记录：</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（1）由采购人查询信用信息；</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（2）查询渠道包括：</w:t>
      </w:r>
      <w:r/>
    </w:p>
    <w:p>
      <w:pPr>
        <w:pStyle w:val="860"/>
        <w:ind w:firstLine="72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①“信用中国”网（www.creditchina.gov.cn）；</w:t>
      </w:r>
      <w:r/>
    </w:p>
    <w:p>
      <w:pPr>
        <w:pStyle w:val="860"/>
        <w:ind w:firstLine="72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②中国政府采购网（www.ccgp.gov.cn）；</w:t>
      </w:r>
      <w:r/>
    </w:p>
    <w:p>
      <w:pPr>
        <w:pStyle w:val="865"/>
        <w:ind w:left="0" w:firstLine="720"/>
        <w:rPr>
          <w:rFonts w:hint="eastAsia" w:ascii="宋体" w:hAnsi="宋体" w:eastAsia="宋体" w:cs="宋体"/>
          <w:bCs/>
          <w:caps w:val="0"/>
          <w:highlight w:val="none"/>
          <w:lang w:eastAsia="zh-CN"/>
        </w:rPr>
      </w:pPr>
      <w:r>
        <w:rPr>
          <w:rFonts w:hint="eastAsia" w:ascii="宋体" w:hAnsi="宋体" w:eastAsia="宋体" w:cs="宋体"/>
          <w:bCs/>
          <w:caps w:val="0"/>
          <w:highlight w:val="none"/>
        </w:rPr>
        <w:t xml:space="preserve">③“信用江苏”网（http://credit.jiangsu.gov.cn/）</w:t>
      </w:r>
      <w:r>
        <w:rPr>
          <w:rFonts w:hint="eastAsia" w:ascii="宋体" w:hAnsi="宋体" w:cs="宋体"/>
          <w:bCs/>
          <w:caps w:val="0"/>
          <w:highlight w:val="none"/>
          <w:lang w:eastAsia="zh-CN"/>
        </w:rPr>
        <w:t xml:space="preserve">；</w:t>
      </w:r>
      <w:r/>
    </w:p>
    <w:p>
      <w:pPr>
        <w:pStyle w:val="860"/>
        <w:ind w:firstLine="720"/>
        <w:spacing w:line="460" w:lineRule="exact"/>
        <w:rPr>
          <w:rFonts w:hint="eastAsia" w:ascii="宋体" w:hAnsi="宋体" w:eastAsia="宋体" w:cs="宋体"/>
          <w:caps w:val="0"/>
          <w:highlight w:val="none"/>
        </w:rPr>
      </w:pPr>
      <w:r>
        <w:rPr>
          <w:rFonts w:hint="eastAsia" w:ascii="宋体" w:hAnsi="宋体" w:eastAsia="宋体" w:cs="宋体"/>
          <w:b w:val="0"/>
          <w:bCs/>
          <w:caps w:val="0"/>
          <w:sz w:val="24"/>
          <w:highlight w:val="none"/>
        </w:rPr>
        <w:t xml:space="preserve">④“信用中国(江苏徐州)”网（http://www.xuzhoucredit.gov.cn）；</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（3）截止时点（查询环节）：评标结束前；</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（4）信用信息查询记录和证据留存的具体方式：网页截屏打印，与其他采购文件一并保存；</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（5）信用信息的使用规则：</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（6）信用评价结果查询：</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860"/>
        <w:ind w:firstLine="480"/>
        <w:spacing w:line="40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七、采购预算（采购项目预算金额）：详见《磋商文件》附件2《项目要求（采购需求）》。</w:t>
      </w:r>
      <w:r/>
    </w:p>
    <w:p>
      <w:pPr>
        <w:pStyle w:val="860"/>
        <w:ind w:firstLine="480"/>
        <w:spacing w:line="400" w:lineRule="exact"/>
        <w:rPr>
          <w:rFonts w:hint="eastAsia" w:ascii="宋体" w:hAnsi="宋体" w:eastAsia="宋体" w:cs="宋体"/>
          <w:b w:val="0"/>
          <w:bCs/>
          <w:caps w:val="0"/>
          <w:sz w:val="24"/>
          <w:highlight w:val="none"/>
        </w:rPr>
      </w:pPr>
      <w:r>
        <w:rPr>
          <w:rFonts w:hint="eastAsia" w:ascii="宋体" w:hAnsi="宋体" w:eastAsia="宋体" w:cs="宋体"/>
          <w:caps w:val="0"/>
          <w:sz w:val="24"/>
          <w:highlight w:val="none"/>
        </w:rPr>
        <w:t xml:space="preserve">八、采购需求：详见《磋商文件》附件2《项目要求（采购需求）》。</w:t>
      </w:r>
      <w:r/>
    </w:p>
    <w:p>
      <w:pPr>
        <w:pStyle w:val="860"/>
        <w:ind w:firstLine="480"/>
        <w:spacing w:line="40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九、合同主要内容和条款：详见《磋商文件》附件6《</w:t>
      </w:r>
      <w:r>
        <w:rPr>
          <w:rFonts w:hint="eastAsia" w:ascii="宋体" w:hAnsi="宋体" w:cs="宋体"/>
          <w:caps w:val="0"/>
          <w:sz w:val="24"/>
          <w:highlight w:val="none"/>
          <w:lang w:val="en-US" w:eastAsia="zh-CN"/>
        </w:rPr>
        <w:t xml:space="preserve">合同主要内容和条款</w:t>
      </w:r>
      <w:r>
        <w:rPr>
          <w:rFonts w:hint="eastAsia" w:ascii="宋体" w:hAnsi="宋体" w:eastAsia="宋体" w:cs="宋体"/>
          <w:caps w:val="0"/>
          <w:sz w:val="24"/>
          <w:highlight w:val="none"/>
        </w:rPr>
        <w:t xml:space="preserve">》。</w:t>
      </w:r>
      <w:r/>
    </w:p>
    <w:p>
      <w:pPr>
        <w:pStyle w:val="860"/>
        <w:ind w:firstLine="480"/>
        <w:spacing w:line="400" w:lineRule="exact"/>
        <w:rPr>
          <w:rFonts w:hint="eastAsia" w:ascii="宋体" w:hAnsi="宋体" w:eastAsia="宋体" w:cs="宋体"/>
          <w:b w:val="0"/>
          <w:caps w:val="0"/>
          <w:sz w:val="24"/>
          <w:highlight w:val="none"/>
        </w:rPr>
      </w:pPr>
      <w:r>
        <w:rPr>
          <w:rFonts w:hint="eastAsia" w:ascii="宋体" w:hAnsi="宋体" w:eastAsia="宋体" w:cs="宋体"/>
          <w:caps w:val="0"/>
          <w:sz w:val="24"/>
          <w:highlight w:val="none"/>
        </w:rPr>
        <w:t xml:space="preserve">十、报价要求：</w:t>
      </w:r>
      <w:r/>
    </w:p>
    <w:p>
      <w:pPr>
        <w:pStyle w:val="860"/>
        <w:ind w:firstLine="480"/>
        <w:spacing w:line="460" w:lineRule="exact"/>
        <w:rPr>
          <w:rFonts w:hint="eastAsia" w:ascii="宋体" w:hAnsi="宋体" w:eastAsia="宋体" w:cs="宋体"/>
          <w:b w:val="0"/>
          <w:bCs/>
          <w:caps w:val="0"/>
          <w:sz w:val="24"/>
          <w:highlight w:val="none"/>
        </w:rPr>
      </w:pPr>
      <w:r/>
      <w:bookmarkStart w:id="1" w:name="_Toc4959"/>
      <w:r>
        <w:rPr>
          <w:rFonts w:hint="eastAsia" w:ascii="宋体" w:hAnsi="宋体" w:eastAsia="宋体" w:cs="宋体"/>
          <w:b w:val="0"/>
          <w:bCs/>
          <w:caps w:val="0"/>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2、按照《磋商报价表》要求填写首次报价。</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60"/>
        <w:ind w:firstLine="480"/>
        <w:spacing w:line="400" w:lineRule="exact"/>
        <w:rPr>
          <w:rFonts w:hint="eastAsia" w:ascii="宋体" w:hAnsi="宋体" w:eastAsia="宋体" w:cs="宋体"/>
          <w:b w:val="0"/>
          <w:caps w:val="0"/>
          <w:sz w:val="24"/>
          <w:highlight w:val="none"/>
        </w:rPr>
      </w:pPr>
      <w:r>
        <w:rPr>
          <w:rFonts w:hint="eastAsia" w:ascii="宋体" w:hAnsi="宋体" w:eastAsia="宋体" w:cs="宋体"/>
          <w:caps w:val="0"/>
          <w:sz w:val="24"/>
          <w:highlight w:val="none"/>
        </w:rPr>
        <w:t xml:space="preserve">十一、竞争性磋商文件的获取</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获取方式：</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本项目采用网上注册登记方式。    </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1、潜在供应商访问电子招标投标交易平台的网络地址和方法：</w:t>
      </w:r>
      <w:r/>
    </w:p>
    <w:p>
      <w:pPr>
        <w:pStyle w:val="860"/>
        <w:ind w:firstLine="480"/>
        <w:spacing w:line="360" w:lineRule="auto"/>
        <w:widowControl/>
        <w:rPr>
          <w:rFonts w:hint="eastAsia" w:ascii="宋体" w:hAnsi="宋体" w:eastAsia="宋体" w:cs="宋体"/>
          <w:b w:val="0"/>
          <w:bCs/>
          <w:caps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sz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860"/>
        <w:ind w:firstLine="480"/>
        <w:spacing w:line="360" w:lineRule="auto"/>
        <w:widowControl/>
        <w:rPr>
          <w:rFonts w:hint="eastAsia" w:ascii="宋体" w:hAnsi="宋体" w:eastAsia="宋体" w:cs="宋体"/>
          <w:b w:val="0"/>
          <w:bCs/>
          <w:caps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sz w:val="24"/>
          <w:highlight w:val="none"/>
        </w:rPr>
        <w:t xml:space="preserve">2、潜在供应商访问“苏采云”系统的网络地址和方法：</w:t>
      </w:r>
      <w:r/>
    </w:p>
    <w:p>
      <w:pPr>
        <w:pStyle w:val="860"/>
        <w:ind w:firstLine="480"/>
        <w:spacing w:line="360" w:lineRule="auto"/>
        <w:widowControl/>
        <w:rPr>
          <w:rFonts w:hint="eastAsia" w:ascii="宋体" w:hAnsi="宋体" w:eastAsia="宋体" w:cs="宋体"/>
          <w:b w:val="0"/>
          <w:bCs/>
          <w:caps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sz w:val="24"/>
          <w:highlight w:val="none"/>
        </w:rPr>
        <w:t xml:space="preserve"> “苏采云”系统的网址：http://jszfcg.jsczt.cn/；或进入徐州政府采购网（网址：http://czj.xz.gov.cn/Home/HomeIndex）--业务工作--用户登录，点击“苏采云”进入系统。</w:t>
      </w:r>
      <w:r/>
    </w:p>
    <w:p>
      <w:pPr>
        <w:pStyle w:val="860"/>
        <w:ind w:firstLine="480"/>
        <w:spacing w:line="360" w:lineRule="auto"/>
        <w:widowControl/>
        <w:rPr>
          <w:rFonts w:hint="eastAsia" w:ascii="宋体" w:hAnsi="宋体" w:eastAsia="宋体" w:cs="宋体"/>
          <w:b w:val="0"/>
          <w:bCs/>
          <w:caps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sz w:val="24"/>
          <w:highlight w:val="none"/>
        </w:rPr>
        <w:t xml:space="preserve">3、“CA数字证书”的获取：</w:t>
      </w:r>
      <w:r/>
    </w:p>
    <w:p>
      <w:pPr>
        <w:pStyle w:val="860"/>
        <w:ind w:firstLine="480"/>
        <w:spacing w:line="360" w:lineRule="auto"/>
        <w:widowControl/>
        <w:rPr>
          <w:rFonts w:hint="eastAsia" w:ascii="宋体" w:hAnsi="宋体" w:eastAsia="宋体" w:cs="宋体"/>
          <w:b w:val="0"/>
          <w:bCs/>
          <w:caps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60"/>
        <w:ind w:firstLine="480"/>
        <w:spacing w:line="360" w:lineRule="auto"/>
        <w:widowControl/>
        <w:rPr>
          <w:rFonts w:hint="eastAsia" w:ascii="宋体" w:hAnsi="宋体" w:eastAsia="宋体" w:cs="宋体"/>
          <w:b w:val="0"/>
          <w:bCs/>
          <w:caps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60"/>
        <w:ind w:firstLine="480"/>
        <w:spacing w:line="360" w:lineRule="auto"/>
        <w:widowControl/>
        <w:rPr>
          <w:rFonts w:hint="eastAsia" w:ascii="宋体" w:hAnsi="宋体" w:eastAsia="宋体" w:cs="宋体"/>
          <w:b w:val="0"/>
          <w:bCs/>
          <w:caps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sz w:val="24"/>
          <w:highlight w:val="none"/>
        </w:rPr>
        <w:t xml:space="preserve">5、招标代理机构（采购代理机构）将数据电文形式的磋商文件加载至“苏采云”系统，供潜在供应商下载或者查阅。</w:t>
      </w:r>
      <w:r/>
    </w:p>
    <w:p>
      <w:pPr>
        <w:pStyle w:val="860"/>
        <w:ind w:firstLine="480"/>
        <w:spacing w:line="360" w:lineRule="auto"/>
        <w:widowControl/>
        <w:rPr>
          <w:rFonts w:hint="eastAsia" w:ascii="宋体" w:hAnsi="宋体" w:eastAsia="宋体" w:cs="宋体"/>
          <w:b w:val="0"/>
          <w:bCs/>
          <w:caps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sz w:val="24"/>
          <w:highlight w:val="none"/>
        </w:rPr>
        <w:t xml:space="preserve">6、苏采云系统全程使用谷歌浏览器。</w:t>
      </w:r>
      <w:r/>
    </w:p>
    <w:p>
      <w:pPr>
        <w:pStyle w:val="795"/>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第二章保证金</w:t>
      </w:r>
      <w:r/>
    </w:p>
    <w:p>
      <w:pPr>
        <w:pStyle w:val="857"/>
        <w:numPr>
          <w:ilvl w:val="0"/>
          <w:numId w:val="2"/>
        </w:numPr>
        <w:ind w:firstLine="482"/>
        <w:spacing w:line="360" w:lineRule="auto"/>
        <w:rPr>
          <w:rFonts w:hint="eastAsia" w:ascii="宋体" w:hAnsi="宋体" w:eastAsia="宋体" w:cs="宋体"/>
          <w:b/>
          <w:caps w:val="0"/>
          <w:sz w:val="24"/>
          <w:highlight w:val="none"/>
        </w:rPr>
      </w:pPr>
      <w:r>
        <w:rPr>
          <w:rFonts w:hint="eastAsia" w:ascii="宋体" w:hAnsi="宋体" w:eastAsia="宋体" w:cs="宋体"/>
          <w:b/>
          <w:caps w:val="0"/>
          <w:sz w:val="24"/>
          <w:highlight w:val="none"/>
        </w:rPr>
        <w:t xml:space="preserve">保证金</w:t>
      </w:r>
      <w:r/>
    </w:p>
    <w:p>
      <w:pPr>
        <w:pStyle w:val="857"/>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1、磋商保证金：本项目</w:t>
      </w:r>
      <w:bookmarkStart w:id="2" w:name="OLE_LINK7"/>
      <w:r/>
      <w:bookmarkStart w:id="3" w:name="OLE_LINK8"/>
      <w:r>
        <w:rPr>
          <w:rFonts w:hint="eastAsia" w:ascii="宋体" w:hAnsi="宋体" w:eastAsia="宋体" w:cs="宋体"/>
          <w:caps w:val="0"/>
          <w:sz w:val="24"/>
          <w:highlight w:val="none"/>
        </w:rPr>
        <w:t xml:space="preserve">无需缴</w:t>
      </w:r>
      <w:bookmarkEnd w:id="2"/>
      <w:r/>
      <w:bookmarkEnd w:id="3"/>
      <w:r>
        <w:rPr>
          <w:rFonts w:hint="eastAsia" w:ascii="宋体" w:hAnsi="宋体" w:eastAsia="宋体" w:cs="宋体"/>
          <w:caps w:val="0"/>
          <w:sz w:val="24"/>
          <w:highlight w:val="none"/>
        </w:rPr>
        <w:t xml:space="preserve">纳磋商保证金。</w:t>
      </w:r>
      <w:r/>
    </w:p>
    <w:p>
      <w:pPr>
        <w:pStyle w:val="857"/>
        <w:ind w:firstLine="480"/>
        <w:spacing w:line="360" w:lineRule="auto"/>
        <w:rPr>
          <w:rFonts w:hint="eastAsia" w:ascii="宋体" w:hAnsi="宋体" w:eastAsia="宋体" w:cs="宋体"/>
          <w:b/>
          <w:bCs/>
          <w:caps w:val="0"/>
          <w:sz w:val="28"/>
          <w:szCs w:val="28"/>
          <w:highlight w:val="none"/>
        </w:rPr>
      </w:pPr>
      <w:r>
        <w:rPr>
          <w:rFonts w:hint="eastAsia" w:ascii="宋体" w:hAnsi="宋体" w:eastAsia="宋体" w:cs="宋体"/>
          <w:caps w:val="0"/>
          <w:sz w:val="24"/>
          <w:highlight w:val="none"/>
        </w:rPr>
        <w:t xml:space="preserve">2、履约保证金：本项目不收取履约保证金</w:t>
      </w:r>
      <w:r>
        <w:rPr>
          <w:rFonts w:hint="eastAsia" w:ascii="宋体" w:hAnsi="宋体" w:cs="宋体"/>
          <w:caps w:val="0"/>
          <w:sz w:val="24"/>
          <w:highlight w:val="none"/>
          <w:lang w:eastAsia="zh-CN"/>
        </w:rPr>
        <w:t xml:space="preserve">。</w:t>
      </w:r>
      <w:r/>
    </w:p>
    <w:p>
      <w:pPr>
        <w:pStyle w:val="795"/>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第三章磋商响应文件</w:t>
      </w:r>
      <w:bookmarkEnd w:id="1"/>
      <w:r/>
      <w:r/>
    </w:p>
    <w:p>
      <w:pPr>
        <w:pStyle w:val="860"/>
        <w:ind w:firstLine="480"/>
        <w:spacing w:line="46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十三、提交响应文件要求</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（一）本项目通过“苏采云”系统进行电子采购，即供应商响应文件从政府采购客户端工具制作并通过“苏采云”系统提交。</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CA数字证书”的获取：供应商需办理CA锁，“苏采云”系统目前仅支持“苏采云”系统下的政务CA，省内各地区办理的“苏采云”系统下的政务CA全省通用。“CA数字证书”的办理方法详见“徐州政府采购网-业务工作-快速服务-下载专区”《“苏采云”系统政务CA办理材料、操作手册及控件下载》。</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使用需要第三方认证的电子签名、数据电文，通过互联网方式提交首次响应文件。即：使用“电子签名认证证书（CA数字证书）”登录“苏采云”系统（网址：http://jszfcg.jsczt.cn/；或进入徐州政府采购网</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（网址：http://czj.xz.gov.cn/Home/HomeIndex）--业务工作--用户登录，点击“苏采云”进入系统），按照要求通过互联网方式提交首次响应文件。</w:t>
      </w:r>
      <w:r/>
    </w:p>
    <w:p>
      <w:pPr>
        <w:pStyle w:val="859"/>
        <w:ind w:left="0" w:right="0" w:firstLine="482"/>
        <w:keepLines w:val="0"/>
        <w:keepNext w:val="0"/>
        <w:pageBreakBefore w:val="0"/>
        <w:spacing w:beforeAutospacing="0" w:afterAutospacing="0"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（二）评审程序</w:t>
      </w:r>
      <w:r/>
    </w:p>
    <w:p>
      <w:pPr>
        <w:pStyle w:val="859"/>
        <w:ind w:left="0" w:right="0" w:firstLine="480"/>
        <w:keepLines w:val="0"/>
        <w:keepNext w:val="0"/>
        <w:pageBreakBefore w:val="0"/>
        <w:spacing w:beforeAutospacing="0" w:afterAutospacing="0"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859"/>
        <w:ind w:left="0" w:right="0" w:firstLine="480"/>
        <w:keepLines w:val="0"/>
        <w:keepNext w:val="0"/>
        <w:pageBreakBefore w:val="0"/>
        <w:spacing w:beforeAutospacing="0" w:afterAutospacing="0" w:line="360" w:lineRule="auto"/>
        <w:rPr>
          <w:rFonts w:ascii="宋体" w:hAnsi="宋体" w:cs="宋体"/>
          <w:b w:val="0"/>
          <w:bCs w:val="0"/>
          <w:color w:val="auto"/>
          <w:sz w:val="24"/>
          <w:highlight w:val="none"/>
        </w:rPr>
      </w:pPr>
      <w:r>
        <w:rPr>
          <w:rFonts w:hint="eastAsia" w:ascii="宋体" w:hAnsi="宋体" w:cs="宋体"/>
          <w:b w:val="0"/>
          <w:bCs w:val="0"/>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服务方案得分顺序推荐1名成交供应商。</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val="0"/>
          <w:bCs w:val="0"/>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具体审查要求如下：</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（一）评审中出现下列情形之一的，评审（评标）委员会应当启动异常低价投标（响应）审查程序：</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3.投标（响应）报价低于采购项目最高限价（未设定最高限价的采购项目，以采购项目预算金额作为最高限价）45%的，即投标（响应）报价&lt;采购项目最高限价×45%；</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4.评审（评标）委员会基于专业判断，认为供应商报价过低，有可能影响产品质量或者不能诚信履约的其他情形。</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9"/>
        <w:ind w:left="0" w:right="0" w:firstLine="480"/>
        <w:keepLines w:val="0"/>
        <w:keepNext w:val="0"/>
        <w:pageBreakBefore w:val="0"/>
        <w:spacing w:beforeAutospacing="0" w:afterAutospacing="0"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相关内容和要求见：《中华人民共和国政府采购法》《中华人民共和国政府采购法实施条例》《政府采购竞争性磋商采购方式管理暂行办法》及《关于推动解决政府采购异常低价问题相关工作的通知》（苏财购〔2025〕62号）。</w:t>
      </w:r>
      <w:r/>
    </w:p>
    <w:p>
      <w:pPr>
        <w:pStyle w:val="859"/>
        <w:ind w:left="0" w:right="0" w:firstLine="480"/>
        <w:keepLines w:val="0"/>
        <w:keepNext w:val="0"/>
        <w:pageBreakBefore w:val="0"/>
        <w:spacing w:beforeAutospacing="0" w:afterAutospacing="0"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采用竞争性</w:t>
      </w:r>
      <w:r>
        <w:rPr>
          <w:rFonts w:hint="eastAsia" w:ascii="宋体" w:hAnsi="宋体" w:cs="宋体"/>
          <w:b w:val="0"/>
          <w:bCs/>
          <w:color w:val="auto"/>
          <w:sz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59"/>
        <w:ind w:left="0" w:right="0" w:firstLine="480"/>
        <w:keepLines w:val="0"/>
        <w:keepNext w:val="0"/>
        <w:pageBreakBefore w:val="0"/>
        <w:spacing w:beforeAutospacing="0" w:afterAutospacing="0" w:line="360" w:lineRule="auto"/>
        <w:rPr>
          <w:rFonts w:hint="eastAsia"/>
        </w:rPr>
      </w:pPr>
      <w:r>
        <w:rPr>
          <w:rFonts w:hint="eastAsia" w:ascii="宋体" w:hAnsi="宋体" w:cs="宋体"/>
          <w:b w:val="0"/>
          <w:bCs/>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60"/>
        <w:ind w:firstLine="480"/>
        <w:spacing w:line="46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“苏采云”系统使用要求：</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1、使用谷歌浏览器参与不见面开标及磋商环节。</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2、电脑需提前准备好麦克风、音响，摄像头，提前检查保证能够正常使用。</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3、操作系统至少win7以上，建议使用win10操作系统。</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caps w:val="0"/>
          <w:sz w:val="24"/>
          <w:highlight w:val="none"/>
        </w:rPr>
        <w:t xml:space="preserve">（</w:t>
      </w:r>
      <w:r>
        <w:rPr>
          <w:rFonts w:hint="eastAsia" w:ascii="宋体" w:hAnsi="宋体" w:cs="宋体"/>
          <w:caps w:val="0"/>
          <w:sz w:val="24"/>
          <w:highlight w:val="none"/>
          <w:lang w:val="en-US" w:eastAsia="zh-CN"/>
        </w:rPr>
        <w:t xml:space="preserve">三</w:t>
      </w:r>
      <w:r>
        <w:rPr>
          <w:rFonts w:hint="eastAsia" w:ascii="宋体" w:hAnsi="宋体" w:eastAsia="宋体" w:cs="宋体"/>
          <w:caps w:val="0"/>
          <w:sz w:val="24"/>
          <w:highlight w:val="none"/>
        </w:rPr>
        <w:t xml:space="preserve">）首次响应文件提交的截止时间：</w:t>
      </w:r>
      <w:r>
        <w:rPr>
          <w:rFonts w:hint="eastAsia" w:ascii="宋体" w:hAnsi="宋体" w:cs="宋体"/>
          <w:caps w:val="0"/>
          <w:sz w:val="24"/>
          <w:highlight w:val="none"/>
          <w:lang w:eastAsia="zh-CN"/>
        </w:rPr>
        <w:t xml:space="preserve">202</w:t>
      </w:r>
      <w:r>
        <w:rPr>
          <w:rFonts w:hint="eastAsia" w:ascii="宋体" w:hAnsi="宋体" w:cs="宋体"/>
          <w:caps w:val="0"/>
          <w:sz w:val="24"/>
          <w:highlight w:val="none"/>
          <w:lang w:val="en-US" w:eastAsia="zh-CN"/>
        </w:rPr>
        <w:t xml:space="preserve">6</w:t>
      </w:r>
      <w:r>
        <w:rPr>
          <w:rFonts w:hint="eastAsia" w:ascii="宋体" w:hAnsi="宋体" w:cs="宋体"/>
          <w:caps w:val="0"/>
          <w:sz w:val="24"/>
          <w:highlight w:val="none"/>
          <w:lang w:eastAsia="zh-CN"/>
        </w:rPr>
        <w:t xml:space="preserve">年</w:t>
      </w:r>
      <w:r>
        <w:rPr>
          <w:rFonts w:hint="eastAsia" w:ascii="宋体" w:hAnsi="宋体" w:cs="宋体"/>
          <w:caps w:val="0"/>
          <w:sz w:val="24"/>
          <w:highlight w:val="none"/>
          <w:lang w:val="en-US" w:eastAsia="zh-CN"/>
        </w:rPr>
        <w:t xml:space="preserve">7</w:t>
      </w:r>
      <w:r>
        <w:rPr>
          <w:rFonts w:hint="eastAsia" w:ascii="宋体" w:hAnsi="宋体" w:cs="宋体"/>
          <w:caps w:val="0"/>
          <w:sz w:val="24"/>
          <w:highlight w:val="none"/>
          <w:lang w:eastAsia="zh-CN"/>
        </w:rPr>
        <w:t xml:space="preserve">月</w:t>
      </w:r>
      <w:r>
        <w:rPr>
          <w:rFonts w:hint="eastAsia" w:ascii="宋体" w:hAnsi="宋体" w:cs="宋体"/>
          <w:caps w:val="0"/>
          <w:sz w:val="24"/>
          <w:highlight w:val="none"/>
          <w:lang w:val="en-US" w:eastAsia="zh-CN"/>
        </w:rPr>
        <w:t xml:space="preserve">14</w:t>
      </w:r>
      <w:r>
        <w:rPr>
          <w:rFonts w:hint="eastAsia" w:ascii="宋体" w:hAnsi="宋体" w:cs="宋体"/>
          <w:caps w:val="0"/>
          <w:sz w:val="24"/>
          <w:highlight w:val="none"/>
          <w:lang w:eastAsia="zh-CN"/>
        </w:rPr>
        <w:t xml:space="preserve">日</w:t>
      </w:r>
      <w:r>
        <w:rPr>
          <w:rFonts w:hint="eastAsia" w:ascii="宋体" w:hAnsi="宋体" w:cs="宋体"/>
          <w:caps w:val="0"/>
          <w:sz w:val="24"/>
          <w:highlight w:val="none"/>
          <w:lang w:val="en-US" w:eastAsia="zh-CN"/>
        </w:rPr>
        <w:t xml:space="preserve">09</w:t>
      </w:r>
      <w:r>
        <w:rPr>
          <w:rFonts w:hint="eastAsia" w:ascii="宋体" w:hAnsi="宋体" w:cs="宋体"/>
          <w:caps w:val="0"/>
          <w:sz w:val="24"/>
          <w:highlight w:val="none"/>
          <w:lang w:eastAsia="zh-CN"/>
        </w:rPr>
        <w:t xml:space="preserve">:30</w:t>
      </w:r>
      <w:r>
        <w:rPr>
          <w:rFonts w:hint="eastAsia" w:ascii="宋体" w:hAnsi="宋体" w:eastAsia="宋体" w:cs="宋体"/>
          <w:caps w:val="0"/>
          <w:sz w:val="24"/>
          <w:highlight w:val="none"/>
        </w:rPr>
        <w:t xml:space="preserve">，</w:t>
      </w:r>
      <w:r>
        <w:rPr>
          <w:rFonts w:hint="eastAsia" w:ascii="宋体" w:hAnsi="宋体" w:eastAsia="宋体" w:cs="宋体"/>
          <w:b w:val="0"/>
          <w:bCs/>
          <w:caps w:val="0"/>
          <w:sz w:val="24"/>
          <w:highlight w:val="none"/>
        </w:rPr>
        <w:t xml:space="preserve">在截止时间后提交的首次响应文件为无效文件，将被拒收。</w:t>
      </w:r>
      <w:r/>
    </w:p>
    <w:p>
      <w:pPr>
        <w:pStyle w:val="860"/>
        <w:ind w:firstLine="480"/>
        <w:spacing w:line="46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w:t>
      </w:r>
      <w:r>
        <w:rPr>
          <w:rFonts w:hint="eastAsia" w:ascii="宋体" w:hAnsi="宋体" w:cs="宋体"/>
          <w:caps w:val="0"/>
          <w:sz w:val="24"/>
          <w:highlight w:val="none"/>
          <w:lang w:val="en-US" w:eastAsia="zh-CN"/>
        </w:rPr>
        <w:t xml:space="preserve">四</w:t>
      </w:r>
      <w:r>
        <w:rPr>
          <w:rFonts w:hint="eastAsia" w:ascii="宋体" w:hAnsi="宋体" w:eastAsia="宋体" w:cs="宋体"/>
          <w:caps w:val="0"/>
          <w:sz w:val="24"/>
          <w:highlight w:val="none"/>
        </w:rPr>
        <w:t xml:space="preserve">）首次响应文件提交时间、地点：</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1、提交时间</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首次响应文件提交的截止时间</w:t>
      </w:r>
      <w:r>
        <w:rPr>
          <w:rFonts w:hint="eastAsia" w:ascii="宋体" w:hAnsi="宋体" w:eastAsia="宋体" w:cs="宋体"/>
          <w:caps w:val="0"/>
          <w:sz w:val="24"/>
          <w:highlight w:val="none"/>
        </w:rPr>
        <w:t xml:space="preserve">（</w:t>
      </w:r>
      <w:r>
        <w:rPr>
          <w:rFonts w:hint="eastAsia" w:ascii="宋体" w:hAnsi="宋体" w:cs="宋体"/>
          <w:caps w:val="0"/>
          <w:sz w:val="24"/>
          <w:highlight w:val="none"/>
          <w:lang w:eastAsia="zh-CN"/>
        </w:rPr>
        <w:t xml:space="preserve">2026年</w:t>
      </w:r>
      <w:r>
        <w:rPr>
          <w:rFonts w:hint="eastAsia" w:ascii="宋体" w:hAnsi="宋体" w:cs="宋体"/>
          <w:caps w:val="0"/>
          <w:sz w:val="24"/>
          <w:highlight w:val="none"/>
          <w:lang w:val="en-US" w:eastAsia="zh-CN"/>
        </w:rPr>
        <w:t xml:space="preserve">7</w:t>
      </w:r>
      <w:r>
        <w:rPr>
          <w:rFonts w:hint="eastAsia" w:ascii="宋体" w:hAnsi="宋体" w:cs="宋体"/>
          <w:caps w:val="0"/>
          <w:sz w:val="24"/>
          <w:highlight w:val="none"/>
          <w:lang w:eastAsia="zh-CN"/>
        </w:rPr>
        <w:t xml:space="preserve">月</w:t>
      </w:r>
      <w:r>
        <w:rPr>
          <w:rFonts w:hint="eastAsia" w:ascii="宋体" w:hAnsi="宋体" w:cs="宋体"/>
          <w:caps w:val="0"/>
          <w:sz w:val="24"/>
          <w:highlight w:val="none"/>
          <w:lang w:val="en-US" w:eastAsia="zh-CN"/>
        </w:rPr>
        <w:t xml:space="preserve">14</w:t>
      </w:r>
      <w:r>
        <w:rPr>
          <w:rFonts w:hint="eastAsia" w:ascii="宋体" w:hAnsi="宋体" w:cs="宋体"/>
          <w:caps w:val="0"/>
          <w:sz w:val="24"/>
          <w:highlight w:val="none"/>
          <w:lang w:eastAsia="zh-CN"/>
        </w:rPr>
        <w:t xml:space="preserve">日</w:t>
      </w:r>
      <w:r>
        <w:rPr>
          <w:rFonts w:hint="eastAsia" w:ascii="宋体" w:hAnsi="宋体" w:cs="宋体"/>
          <w:caps w:val="0"/>
          <w:sz w:val="24"/>
          <w:highlight w:val="none"/>
          <w:lang w:val="en-US" w:eastAsia="zh-CN"/>
        </w:rPr>
        <w:t xml:space="preserve">09</w:t>
      </w:r>
      <w:r>
        <w:rPr>
          <w:rFonts w:hint="eastAsia" w:ascii="宋体" w:hAnsi="宋体" w:cs="宋体"/>
          <w:caps w:val="0"/>
          <w:sz w:val="24"/>
          <w:highlight w:val="none"/>
          <w:lang w:eastAsia="zh-CN"/>
        </w:rPr>
        <w:t xml:space="preserve">:30</w:t>
      </w:r>
      <w:r>
        <w:rPr>
          <w:rFonts w:hint="eastAsia" w:ascii="宋体" w:hAnsi="宋体" w:eastAsia="宋体" w:cs="宋体"/>
          <w:caps w:val="0"/>
          <w:sz w:val="24"/>
          <w:highlight w:val="none"/>
        </w:rPr>
        <w:t xml:space="preserve">）前。</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2、提交地点：</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“苏采云”系统（网址：http://jszfcg.jsczt.cn/）“开标大厅”或进入徐州政府采购网（网址：http://czj.xz.gov.cn/Home/HomeIndex）-业务工作-用户登录，点击“苏采云”进入系统“开标大厅”。 </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caps w:val="0"/>
          <w:sz w:val="24"/>
          <w:highlight w:val="none"/>
        </w:rPr>
        <w:t xml:space="preserve">（</w:t>
      </w:r>
      <w:r>
        <w:rPr>
          <w:rFonts w:hint="eastAsia" w:ascii="宋体" w:hAnsi="宋体" w:cs="宋体"/>
          <w:caps w:val="0"/>
          <w:sz w:val="24"/>
          <w:highlight w:val="none"/>
          <w:lang w:val="en-US" w:eastAsia="zh-CN"/>
        </w:rPr>
        <w:t xml:space="preserve">五</w:t>
      </w:r>
      <w:r>
        <w:rPr>
          <w:rFonts w:hint="eastAsia" w:ascii="宋体" w:hAnsi="宋体" w:eastAsia="宋体" w:cs="宋体"/>
          <w:caps w:val="0"/>
          <w:sz w:val="24"/>
          <w:highlight w:val="none"/>
        </w:rPr>
        <w:t xml:space="preserve">）首次响应文件开启时间：</w:t>
      </w:r>
      <w:r>
        <w:rPr>
          <w:rFonts w:hint="eastAsia" w:ascii="宋体" w:hAnsi="宋体" w:cs="宋体"/>
          <w:caps w:val="0"/>
          <w:sz w:val="24"/>
          <w:highlight w:val="none"/>
          <w:lang w:eastAsia="zh-CN"/>
        </w:rPr>
        <w:t xml:space="preserve">2026年</w:t>
      </w:r>
      <w:r>
        <w:rPr>
          <w:rFonts w:hint="eastAsia" w:ascii="宋体" w:hAnsi="宋体" w:cs="宋体"/>
          <w:caps w:val="0"/>
          <w:sz w:val="24"/>
          <w:highlight w:val="none"/>
          <w:lang w:val="en-US" w:eastAsia="zh-CN"/>
        </w:rPr>
        <w:t xml:space="preserve">7</w:t>
      </w:r>
      <w:r>
        <w:rPr>
          <w:rFonts w:hint="eastAsia" w:ascii="宋体" w:hAnsi="宋体" w:cs="宋体"/>
          <w:caps w:val="0"/>
          <w:sz w:val="24"/>
          <w:highlight w:val="none"/>
          <w:lang w:eastAsia="zh-CN"/>
        </w:rPr>
        <w:t xml:space="preserve">月</w:t>
      </w:r>
      <w:r>
        <w:rPr>
          <w:rFonts w:hint="eastAsia" w:ascii="宋体" w:hAnsi="宋体" w:cs="宋体"/>
          <w:caps w:val="0"/>
          <w:sz w:val="24"/>
          <w:highlight w:val="none"/>
          <w:lang w:val="en-US" w:eastAsia="zh-CN"/>
        </w:rPr>
        <w:t xml:space="preserve">14</w:t>
      </w:r>
      <w:r>
        <w:rPr>
          <w:rFonts w:hint="eastAsia" w:ascii="宋体" w:hAnsi="宋体" w:cs="宋体"/>
          <w:caps w:val="0"/>
          <w:sz w:val="24"/>
          <w:highlight w:val="none"/>
          <w:lang w:eastAsia="zh-CN"/>
        </w:rPr>
        <w:t xml:space="preserve">日</w:t>
      </w:r>
      <w:r>
        <w:rPr>
          <w:rFonts w:hint="eastAsia" w:ascii="宋体" w:hAnsi="宋体" w:cs="宋体"/>
          <w:caps w:val="0"/>
          <w:sz w:val="24"/>
          <w:highlight w:val="none"/>
          <w:lang w:val="en-US" w:eastAsia="zh-CN"/>
        </w:rPr>
        <w:t xml:space="preserve">09</w:t>
      </w:r>
      <w:r>
        <w:rPr>
          <w:rFonts w:hint="eastAsia" w:ascii="宋体" w:hAnsi="宋体" w:cs="宋体"/>
          <w:caps w:val="0"/>
          <w:sz w:val="24"/>
          <w:highlight w:val="none"/>
          <w:lang w:eastAsia="zh-CN"/>
        </w:rPr>
        <w:t xml:space="preserve">:30</w:t>
      </w:r>
      <w:r>
        <w:rPr>
          <w:rFonts w:hint="eastAsia" w:ascii="宋体" w:hAnsi="宋体" w:eastAsia="宋体" w:cs="宋体"/>
          <w:caps w:val="0"/>
          <w:sz w:val="24"/>
          <w:highlight w:val="none"/>
        </w:rPr>
        <w:t xml:space="preserve">。</w:t>
      </w:r>
      <w:r/>
    </w:p>
    <w:p>
      <w:pPr>
        <w:pStyle w:val="860"/>
        <w:ind w:firstLine="480"/>
        <w:spacing w:line="46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w:t>
      </w:r>
      <w:r>
        <w:rPr>
          <w:rFonts w:hint="eastAsia" w:ascii="宋体" w:hAnsi="宋体" w:cs="宋体"/>
          <w:caps w:val="0"/>
          <w:sz w:val="24"/>
          <w:highlight w:val="none"/>
          <w:lang w:val="en-US" w:eastAsia="zh-CN"/>
        </w:rPr>
        <w:t xml:space="preserve">六</w:t>
      </w:r>
      <w:r>
        <w:rPr>
          <w:rFonts w:hint="eastAsia" w:ascii="宋体" w:hAnsi="宋体" w:eastAsia="宋体" w:cs="宋体"/>
          <w:caps w:val="0"/>
          <w:sz w:val="24"/>
          <w:highlight w:val="none"/>
        </w:rPr>
        <w:t xml:space="preserve">）首次响应文件开启地点：</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“苏采云”系统（网址：http://jszfcg.jsczt.cn/）“开标大厅”或进入徐州政府采购网（网址：http://czj.xz.gov.cn/Home/HomeIndex）-业务工作-用户登录，点击“苏采云”进入系统“开标大厅”。</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w:t>
      </w:r>
      <w:r>
        <w:rPr>
          <w:rFonts w:hint="eastAsia" w:ascii="宋体" w:hAnsi="宋体" w:cs="宋体"/>
          <w:b w:val="0"/>
          <w:bCs/>
          <w:caps w:val="0"/>
          <w:sz w:val="24"/>
          <w:highlight w:val="none"/>
          <w:lang w:val="en-US" w:eastAsia="zh-CN"/>
        </w:rPr>
        <w:t xml:space="preserve">七</w:t>
      </w:r>
      <w:r>
        <w:rPr>
          <w:rFonts w:hint="eastAsia" w:ascii="宋体" w:hAnsi="宋体" w:eastAsia="宋体" w:cs="宋体"/>
          <w:b w:val="0"/>
          <w:bCs/>
          <w:caps w:val="0"/>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w:t>
      </w:r>
      <w:r>
        <w:rPr>
          <w:rFonts w:hint="eastAsia" w:ascii="宋体" w:hAnsi="宋体" w:cs="宋体"/>
          <w:b w:val="0"/>
          <w:bCs/>
          <w:caps w:val="0"/>
          <w:sz w:val="24"/>
          <w:highlight w:val="none"/>
          <w:lang w:val="en-US" w:eastAsia="zh-CN"/>
        </w:rPr>
        <w:t xml:space="preserve">八</w:t>
      </w:r>
      <w:r>
        <w:rPr>
          <w:rFonts w:hint="eastAsia" w:ascii="宋体" w:hAnsi="宋体" w:eastAsia="宋体" w:cs="宋体"/>
          <w:b w:val="0"/>
          <w:bCs/>
          <w:caps w:val="0"/>
          <w:sz w:val="24"/>
          <w:highlight w:val="none"/>
        </w:rPr>
        <w:t xml:space="preserve">）不接受不按要求加盖公章（电子签章）的首次响应文件。电子签章相关要求见“苏采云”系统。</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w:t>
      </w:r>
      <w:r>
        <w:rPr>
          <w:rFonts w:hint="eastAsia" w:ascii="宋体" w:hAnsi="宋体" w:cs="宋体"/>
          <w:b w:val="0"/>
          <w:bCs/>
          <w:caps w:val="0"/>
          <w:sz w:val="24"/>
          <w:highlight w:val="none"/>
          <w:lang w:val="en-US" w:eastAsia="zh-CN"/>
        </w:rPr>
        <w:t xml:space="preserve">九</w:t>
      </w:r>
      <w:r>
        <w:rPr>
          <w:rFonts w:hint="eastAsia" w:ascii="宋体" w:hAnsi="宋体" w:eastAsia="宋体" w:cs="宋体"/>
          <w:b w:val="0"/>
          <w:bCs/>
          <w:caps w:val="0"/>
          <w:sz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caps w:val="0"/>
          <w:sz w:val="24"/>
          <w:highlight w:val="none"/>
        </w:rPr>
        <w:t xml:space="preserve">开启时间后30分钟内，</w:t>
      </w:r>
      <w:r>
        <w:rPr>
          <w:rFonts w:hint="eastAsia" w:ascii="宋体" w:hAnsi="宋体" w:eastAsia="宋体" w:cs="宋体"/>
          <w:b w:val="0"/>
          <w:bCs/>
          <w:caps w:val="0"/>
          <w:sz w:val="24"/>
          <w:highlight w:val="none"/>
        </w:rPr>
        <w:t xml:space="preserve">通过“苏采云”系统（使用“CA数字证书”）解密。</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w:t>
      </w:r>
      <w:r>
        <w:rPr>
          <w:rFonts w:hint="eastAsia" w:ascii="宋体" w:hAnsi="宋体" w:cs="宋体"/>
          <w:b w:val="0"/>
          <w:bCs/>
          <w:caps w:val="0"/>
          <w:sz w:val="24"/>
          <w:highlight w:val="none"/>
          <w:lang w:val="en-US" w:eastAsia="zh-CN"/>
        </w:rPr>
        <w:t xml:space="preserve">十</w:t>
      </w:r>
      <w:r>
        <w:rPr>
          <w:rFonts w:hint="eastAsia" w:ascii="宋体" w:hAnsi="宋体" w:eastAsia="宋体" w:cs="宋体"/>
          <w:b w:val="0"/>
          <w:bCs/>
          <w:caps w:val="0"/>
          <w:sz w:val="24"/>
          <w:highlight w:val="none"/>
        </w:rPr>
        <w:t xml:space="preserve">）采购文件（后缀名为“.kedt”）、供应商操作手册及政府采购客户端工具可通过“苏采云”系统（网址：</w:t>
      </w:r>
      <w:r>
        <w:rPr>
          <w:rFonts w:hint="eastAsia" w:ascii="宋体" w:hAnsi="宋体" w:eastAsia="宋体" w:cs="宋体"/>
          <w:caps w:val="0"/>
          <w:highlight w:val="none"/>
        </w:rPr>
        <w:fldChar w:fldCharType="begin"/>
      </w:r>
      <w:r>
        <w:rPr>
          <w:rFonts w:hint="eastAsia" w:ascii="宋体" w:hAnsi="宋体" w:eastAsia="宋体" w:cs="宋体"/>
          <w:caps w:val="0"/>
          <w:highlight w:val="none"/>
        </w:rPr>
        <w:instrText xml:space="preserve"> HYPERLINK "http://jszfcg.jsczt.cn/" \o "http://jszfcg.jsczt.cn/" </w:instrText>
      </w:r>
      <w:r>
        <w:rPr>
          <w:rFonts w:hint="eastAsia" w:ascii="宋体" w:hAnsi="宋体" w:eastAsia="宋体" w:cs="宋体"/>
          <w:caps w:val="0"/>
          <w:highlight w:val="none"/>
        </w:rPr>
        <w:fldChar w:fldCharType="separate"/>
      </w:r>
      <w:r>
        <w:rPr>
          <w:rFonts w:hint="eastAsia" w:ascii="宋体" w:hAnsi="宋体" w:eastAsia="宋体" w:cs="宋体"/>
          <w:b w:val="0"/>
          <w:bCs/>
          <w:caps w:val="0"/>
          <w:sz w:val="24"/>
          <w:highlight w:val="none"/>
        </w:rPr>
        <w:t xml:space="preserve">http://jszfcg.jsczt.cn/</w:t>
      </w:r>
      <w:r>
        <w:rPr>
          <w:rFonts w:hint="eastAsia" w:ascii="宋体" w:hAnsi="宋体" w:eastAsia="宋体" w:cs="宋体"/>
          <w:b w:val="0"/>
          <w:bCs/>
          <w:caps w:val="0"/>
          <w:sz w:val="24"/>
          <w:highlight w:val="none"/>
        </w:rPr>
        <w:fldChar w:fldCharType="end"/>
      </w:r>
      <w:r>
        <w:rPr>
          <w:rFonts w:hint="eastAsia" w:ascii="宋体" w:hAnsi="宋体" w:eastAsia="宋体" w:cs="宋体"/>
          <w:b w:val="0"/>
          <w:bCs/>
          <w:caps w:val="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w:t>
      </w:r>
      <w:r>
        <w:rPr>
          <w:rFonts w:hint="eastAsia" w:ascii="宋体" w:hAnsi="宋体" w:cs="宋体"/>
          <w:b w:val="0"/>
          <w:bCs/>
          <w:caps w:val="0"/>
          <w:sz w:val="24"/>
          <w:highlight w:val="none"/>
          <w:lang w:val="en-US" w:eastAsia="zh-CN"/>
        </w:rPr>
        <w:t xml:space="preserve">十一</w:t>
      </w:r>
      <w:r>
        <w:rPr>
          <w:rFonts w:hint="eastAsia" w:ascii="宋体" w:hAnsi="宋体" w:eastAsia="宋体" w:cs="宋体"/>
          <w:b w:val="0"/>
          <w:bCs/>
          <w:caps w:val="0"/>
          <w:sz w:val="24"/>
          <w:highlight w:val="none"/>
        </w:rPr>
        <w:t xml:space="preserve">）相关说明: 供应商在“苏采云”系统中提交首次响应文件的时间即为数据电文（响应文件，下同）的发送时间和接收时间。</w:t>
      </w:r>
      <w:r/>
    </w:p>
    <w:p>
      <w:pPr>
        <w:pStyle w:val="860"/>
        <w:ind w:firstLine="480"/>
        <w:spacing w:line="46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十四、响应文件编制要求</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caps w:val="0"/>
          <w:sz w:val="24"/>
          <w:highlight w:val="none"/>
        </w:rPr>
        <w:t xml:space="preserve">请按照以下要求（包括但不限于以下要求）制作：</w:t>
      </w:r>
      <w:r/>
    </w:p>
    <w:p>
      <w:pPr>
        <w:pStyle w:val="860"/>
        <w:ind w:firstLine="480"/>
        <w:spacing w:line="46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（一）基本目录</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1、《磋商报价表》（加盖电子签章，格式见《磋商文件》附件。政府采购客户端工具输入报价自动生成）；</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3、供应商认为需要提供的其他资料的扫描件（如有）。</w:t>
      </w:r>
      <w:r/>
    </w:p>
    <w:p>
      <w:pPr>
        <w:ind w:firstLine="482"/>
        <w:spacing w:line="312" w:lineRule="auto"/>
        <w:widowControl w:val="off"/>
        <w:rPr>
          <w:rFonts w:hint="eastAsia" w:ascii="宋体" w:hAnsi="宋体" w:eastAsia="宋体" w:cs="宋体"/>
          <w:b/>
          <w:caps w:val="0"/>
          <w:sz w:val="24"/>
          <w:szCs w:val="24"/>
          <w:highlight w:val="none"/>
        </w:rPr>
      </w:pPr>
      <w:r>
        <w:rPr>
          <w:rFonts w:hint="eastAsia" w:ascii="宋体" w:hAnsi="宋体" w:eastAsia="宋体" w:cs="宋体"/>
          <w:b/>
          <w:caps w:val="0"/>
          <w:sz w:val="24"/>
          <w:szCs w:val="24"/>
          <w:highlight w:val="none"/>
        </w:rPr>
        <w:t xml:space="preserve">（二）资格条件（1～6项必须提供，否则响应无效）</w:t>
      </w:r>
      <w:r/>
    </w:p>
    <w:p>
      <w:pPr>
        <w:ind w:firstLine="480"/>
        <w:spacing w:line="360" w:lineRule="auto"/>
        <w:rPr>
          <w:rFonts w:hint="eastAsia" w:ascii="宋体" w:hAnsi="宋体" w:eastAsia="宋体" w:cs="宋体"/>
          <w:b/>
          <w:bCs/>
          <w:cap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sz w:val="24"/>
          <w:szCs w:val="24"/>
          <w:highlight w:val="none"/>
        </w:rPr>
        <w:t xml:space="preserve">1、具有独立承担民事责任的能力，供应商合法有效的法人或者其他组织的营业执照等证明文件，自然人的身份证明；</w:t>
      </w:r>
      <w:r/>
    </w:p>
    <w:p>
      <w:pPr>
        <w:pStyle w:val="859"/>
        <w:ind w:left="0" w:firstLine="480"/>
        <w:rPr>
          <w:rFonts w:hint="eastAsia" w:ascii="宋体" w:hAnsi="宋体" w:eastAsia="宋体" w:cs="宋体"/>
          <w:b/>
          <w:bCs/>
          <w:caps w:val="0"/>
          <w:sz w:val="24"/>
          <w:highlight w:val="none"/>
        </w:rPr>
      </w:pPr>
      <w:r>
        <w:rPr>
          <w:rFonts w:hint="eastAsia" w:ascii="宋体" w:hAnsi="宋体" w:eastAsia="宋体" w:cs="宋体"/>
          <w:b/>
          <w:bCs/>
          <w:caps w:val="0"/>
          <w:sz w:val="24"/>
          <w:highlight w:val="none"/>
        </w:rPr>
        <w:t xml:space="preserve">2、财务状况报告，至少提供：供应商</w:t>
      </w:r>
      <w:r>
        <w:rPr>
          <w:rFonts w:hint="eastAsia" w:hAnsi="宋体" w:cs="宋体"/>
          <w:b/>
          <w:bCs/>
          <w:caps w:val="0"/>
          <w:sz w:val="24"/>
          <w:highlight w:val="none"/>
          <w:lang w:val="en-US" w:eastAsia="zh-CN"/>
        </w:rPr>
        <w:t xml:space="preserve">在</w:t>
      </w:r>
      <w:r>
        <w:rPr>
          <w:rFonts w:hint="eastAsia" w:ascii="宋体" w:hAnsi="宋体" w:eastAsia="宋体" w:cs="宋体"/>
          <w:b/>
          <w:bCs/>
          <w:caps w:val="0"/>
          <w:sz w:val="24"/>
          <w:highlight w:val="none"/>
        </w:rPr>
        <w:t xml:space="preserve">本项目开标时间前6个月内任何时间（不含开标当月）的资产负债表、利润表各一份</w:t>
      </w:r>
      <w:r>
        <w:rPr>
          <w:rFonts w:hint="eastAsia" w:hAnsi="宋体" w:cs="宋体"/>
          <w:b/>
          <w:bCs/>
          <w:caps w:val="0"/>
          <w:sz w:val="24"/>
          <w:highlight w:val="none"/>
          <w:lang w:val="en-US" w:eastAsia="zh-CN"/>
        </w:rPr>
        <w:t xml:space="preserve">或供</w:t>
      </w:r>
      <w:r>
        <w:rPr>
          <w:rFonts w:hint="eastAsia" w:ascii="宋体" w:hAnsi="宋体" w:eastAsia="宋体" w:cs="宋体"/>
          <w:b/>
          <w:bCs/>
          <w:caps w:val="0"/>
          <w:sz w:val="24"/>
          <w:highlight w:val="none"/>
        </w:rPr>
        <w:t xml:space="preserve">应商上年度经审计的财务报告或供应商的本项目开标时间前6个月内银行出具的资信证明扫描件；</w:t>
      </w:r>
      <w:bookmarkStart w:id="17" w:name="_GoBack"/>
      <w:r/>
      <w:bookmarkEnd w:id="17"/>
      <w:r/>
      <w:r/>
    </w:p>
    <w:p>
      <w:pPr>
        <w:pStyle w:val="855"/>
        <w:numPr>
          <w:ilvl w:val="0"/>
          <w:numId w:val="0"/>
        </w:numPr>
        <w:ind w:right="-334" w:firstLine="480"/>
        <w:spacing w:line="360" w:lineRule="auto"/>
        <w:rPr>
          <w:rFonts w:hint="eastAsia" w:ascii="宋体" w:hAnsi="宋体" w:eastAsia="宋体" w:cs="宋体"/>
          <w:b/>
          <w:bCs/>
          <w:caps w:val="0"/>
          <w:sz w:val="24"/>
          <w:highlight w:val="none"/>
        </w:rPr>
      </w:pPr>
      <w:r>
        <w:rPr>
          <w:rFonts w:hint="eastAsia" w:ascii="宋体" w:hAnsi="宋体" w:eastAsia="宋体" w:cs="宋体"/>
          <w:b/>
          <w:bCs/>
          <w:caps w:val="0"/>
          <w:sz w:val="24"/>
          <w:highlight w:val="none"/>
        </w:rPr>
        <w:t xml:space="preserve">3、供应商的提交首次响应文件时间前6个月内任何</w:t>
      </w:r>
      <w:r>
        <w:rPr>
          <w:rFonts w:hint="eastAsia" w:ascii="宋体" w:hAnsi="宋体" w:cs="宋体"/>
          <w:b/>
          <w:bCs/>
          <w:caps w:val="0"/>
          <w:sz w:val="24"/>
          <w:highlight w:val="none"/>
          <w:lang w:val="en-US" w:eastAsia="zh-CN"/>
        </w:rPr>
        <w:t xml:space="preserve">时间</w:t>
      </w:r>
      <w:r>
        <w:rPr>
          <w:rFonts w:hint="eastAsia" w:ascii="宋体" w:hAnsi="宋体" w:eastAsia="宋体" w:cs="宋体"/>
          <w:b/>
          <w:bCs/>
          <w:caps w:val="0"/>
          <w:sz w:val="24"/>
          <w:highlight w:val="none"/>
        </w:rPr>
        <w:t xml:space="preserve">（不含“首次响应文件提交的截止时间”当月）的依法缴纳税收和社会保障资金的相关材料；或依法免税或不需要缴纳社会保障资金的供应商应提供相应其依法免税或不需要缴纳社会保障资金的证明文件；</w:t>
      </w:r>
      <w:r/>
    </w:p>
    <w:p>
      <w:pPr>
        <w:pStyle w:val="860"/>
        <w:ind w:firstLine="480"/>
        <w:jc w:val="left"/>
        <w:spacing w:line="400" w:lineRule="exact"/>
        <w:widowControl/>
        <w:rPr>
          <w:rFonts w:hint="eastAsia" w:ascii="宋体" w:hAnsi="宋体" w:eastAsia="宋体" w:cs="宋体"/>
          <w:b/>
          <w:bCs/>
          <w:caps w:val="0"/>
          <w:sz w:val="24"/>
          <w:highlight w:val="none"/>
        </w:rPr>
      </w:pPr>
      <w:r>
        <w:rPr>
          <w:rFonts w:hint="eastAsia" w:ascii="宋体" w:hAnsi="宋体" w:eastAsia="宋体" w:cs="宋体"/>
          <w:b/>
          <w:bCs/>
          <w:caps w:val="0"/>
          <w:sz w:val="24"/>
          <w:highlight w:val="none"/>
        </w:rPr>
        <w:t xml:space="preserve">4、具备履行合同所必需的设备和专业技术能力的</w:t>
      </w:r>
      <w:r>
        <w:rPr>
          <w:rFonts w:hint="eastAsia" w:ascii="宋体" w:hAnsi="宋体" w:eastAsia="宋体" w:cs="宋体"/>
          <w:b/>
          <w:bCs/>
          <w:caps w:val="0"/>
          <w:sz w:val="24"/>
          <w:highlight w:val="none"/>
          <w:lang w:val="en-US" w:eastAsia="zh-CN"/>
        </w:rPr>
        <w:t xml:space="preserve">书面声明</w:t>
      </w:r>
      <w:r>
        <w:rPr>
          <w:rFonts w:hint="eastAsia" w:ascii="宋体" w:hAnsi="宋体" w:eastAsia="宋体" w:cs="宋体"/>
          <w:b/>
          <w:bCs/>
          <w:caps w:val="0"/>
          <w:sz w:val="24"/>
          <w:highlight w:val="none"/>
          <w:lang w:eastAsia="zh-CN"/>
        </w:rPr>
        <w:t xml:space="preserve">，</w:t>
      </w:r>
      <w:r>
        <w:rPr>
          <w:rFonts w:hint="eastAsia" w:ascii="宋体" w:hAnsi="宋体" w:eastAsia="宋体" w:cs="宋体"/>
          <w:b/>
          <w:bCs/>
          <w:caps w:val="0"/>
          <w:sz w:val="24"/>
          <w:highlight w:val="none"/>
        </w:rPr>
        <w:t xml:space="preserve">（加盖电子签章，格式见《磋商文件》附件</w:t>
      </w:r>
      <w:r>
        <w:rPr>
          <w:rFonts w:hint="eastAsia" w:ascii="宋体" w:hAnsi="宋体" w:eastAsia="宋体" w:cs="宋体"/>
          <w:b/>
          <w:bCs/>
          <w:caps w:val="0"/>
          <w:sz w:val="24"/>
          <w:highlight w:val="none"/>
          <w:lang w:eastAsia="zh-CN"/>
        </w:rPr>
        <w:t xml:space="preserve">）；</w:t>
      </w:r>
      <w:r/>
    </w:p>
    <w:p>
      <w:pPr>
        <w:pStyle w:val="859"/>
        <w:ind w:left="0" w:firstLine="480"/>
        <w:rPr>
          <w:rFonts w:hint="eastAsia" w:ascii="宋体" w:hAnsi="宋体" w:eastAsia="宋体" w:cs="宋体"/>
          <w:b/>
          <w:bCs/>
          <w:caps w:val="0"/>
          <w:sz w:val="24"/>
          <w:highlight w:val="none"/>
        </w:rPr>
      </w:pPr>
      <w:r>
        <w:rPr>
          <w:rFonts w:hint="eastAsia" w:ascii="宋体" w:hAnsi="宋体" w:eastAsia="宋体" w:cs="宋体"/>
          <w:b/>
          <w:bCs/>
          <w:caps w:val="0"/>
          <w:sz w:val="24"/>
          <w:highlight w:val="none"/>
        </w:rPr>
        <w:t xml:space="preserve">5、供应商参加政府采购活动前3年内在经营活动中没有重大违法记录的书面声明（加盖电子签章，格式见《磋商文件》附件）；</w:t>
      </w:r>
      <w:r/>
    </w:p>
    <w:p>
      <w:pPr>
        <w:pStyle w:val="859"/>
        <w:ind w:left="0" w:right="26" w:firstLine="480"/>
        <w:rPr>
          <w:rFonts w:hint="eastAsia" w:ascii="宋体" w:hAnsi="宋体" w:eastAsia="宋体" w:cs="宋体"/>
          <w:b/>
          <w:bCs/>
          <w:caps w:val="0"/>
          <w:sz w:val="24"/>
          <w:highlight w:val="none"/>
        </w:rPr>
      </w:pPr>
      <w:r>
        <w:rPr>
          <w:rFonts w:hint="eastAsia" w:ascii="宋体" w:hAnsi="宋体" w:eastAsia="宋体" w:cs="宋体"/>
          <w:b/>
          <w:bCs/>
          <w:caps w:val="0"/>
          <w:sz w:val="24"/>
          <w:highlight w:val="none"/>
        </w:rPr>
        <w:t xml:space="preserve">6、本项目属于专门面向中小微企业采购的项目，供应商应为中小微企业、监狱企业、残疾人福利性单位，提供《中小企业声明函》（加盖电子签章，填写完整。格式见《磋商文件》附件）。</w:t>
      </w:r>
      <w:r/>
    </w:p>
    <w:p>
      <w:pPr>
        <w:pStyle w:val="860"/>
        <w:ind w:firstLine="482"/>
        <w:jc w:val="left"/>
        <w:spacing w:line="312" w:lineRule="auto"/>
        <w:widowControl/>
        <w:rPr>
          <w:rStyle w:val="1104"/>
          <w:rFonts w:hint="eastAsia" w:ascii="宋体" w:hAnsi="宋体" w:eastAsia="宋体" w:cs="宋体"/>
          <w:b/>
          <w:bCs/>
          <w:caps w:val="0"/>
          <w:sz w:val="24"/>
          <w:highlight w:val="none"/>
        </w:rPr>
      </w:pPr>
      <w:r>
        <w:rPr>
          <w:rStyle w:val="1104"/>
          <w:rFonts w:hint="eastAsia" w:ascii="宋体" w:hAnsi="宋体" w:eastAsia="宋体" w:cs="宋体"/>
          <w:b w:val="0"/>
          <w:bCs w:val="0"/>
          <w:caps w:val="0"/>
          <w:sz w:val="24"/>
          <w:highlight w:val="none"/>
        </w:rPr>
        <w:t xml:space="preserve">注：中小微企业，应当符合以下条件：</w:t>
      </w:r>
      <w:r/>
    </w:p>
    <w:p>
      <w:pPr>
        <w:pStyle w:val="860"/>
        <w:ind w:firstLine="480"/>
        <w:jc w:val="left"/>
        <w:spacing w:line="312" w:lineRule="auto"/>
        <w:widowControl/>
        <w:rPr>
          <w:rStyle w:val="1104"/>
          <w:rFonts w:hint="eastAsia" w:ascii="宋体" w:hAnsi="宋体" w:eastAsia="宋体" w:cs="宋体"/>
          <w:b w:val="0"/>
          <w:bCs/>
          <w:caps w:val="0"/>
          <w:sz w:val="24"/>
          <w:highlight w:val="none"/>
        </w:rPr>
      </w:pPr>
      <w:r>
        <w:rPr>
          <w:rStyle w:val="1104"/>
          <w:rFonts w:hint="eastAsia" w:ascii="宋体" w:hAnsi="宋体" w:eastAsia="宋体" w:cs="宋体"/>
          <w:b w:val="0"/>
          <w:bCs/>
          <w:caps w:val="0"/>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860"/>
        <w:ind w:firstLine="480"/>
        <w:jc w:val="left"/>
        <w:spacing w:line="312" w:lineRule="auto"/>
        <w:widowControl/>
        <w:rPr>
          <w:rStyle w:val="1104"/>
          <w:rFonts w:hint="eastAsia" w:ascii="宋体" w:hAnsi="宋体" w:eastAsia="宋体" w:cs="宋体"/>
          <w:b w:val="0"/>
          <w:bCs/>
          <w:caps w:val="0"/>
          <w:sz w:val="24"/>
          <w:highlight w:val="none"/>
        </w:rPr>
      </w:pPr>
      <w:r>
        <w:rPr>
          <w:rStyle w:val="1104"/>
          <w:rFonts w:hint="eastAsia" w:ascii="宋体" w:hAnsi="宋体" w:eastAsia="宋体" w:cs="宋体"/>
          <w:b w:val="0"/>
          <w:bCs/>
          <w:caps w:val="0"/>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860"/>
        <w:ind w:firstLine="480"/>
        <w:jc w:val="left"/>
        <w:spacing w:line="312" w:lineRule="auto"/>
        <w:widowControl/>
        <w:rPr>
          <w:rStyle w:val="1104"/>
          <w:rFonts w:hint="eastAsia" w:ascii="宋体" w:hAnsi="宋体" w:eastAsia="宋体" w:cs="宋体"/>
          <w:b w:val="0"/>
          <w:bCs/>
          <w:caps w:val="0"/>
          <w:sz w:val="24"/>
          <w:highlight w:val="none"/>
        </w:rPr>
      </w:pPr>
      <w:r>
        <w:rPr>
          <w:rStyle w:val="1104"/>
          <w:rFonts w:hint="eastAsia" w:ascii="宋体" w:hAnsi="宋体" w:eastAsia="宋体" w:cs="宋体"/>
          <w:b w:val="0"/>
          <w:bCs/>
          <w:caps w:val="0"/>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spacing w:line="360" w:lineRule="auto"/>
        <w:widowControl w:val="off"/>
        <w:rPr>
          <w:rFonts w:hint="eastAsia" w:ascii="宋体" w:hAnsi="宋体" w:eastAsia="宋体" w:cs="宋体"/>
          <w:b/>
          <w:caps w:val="0"/>
          <w:sz w:val="24"/>
          <w:szCs w:val="24"/>
          <w:highlight w:val="none"/>
        </w:rPr>
      </w:pPr>
      <w:r>
        <w:rPr>
          <w:rFonts w:hint="eastAsia" w:ascii="宋体" w:hAnsi="宋体" w:eastAsia="宋体" w:cs="宋体"/>
          <w:b/>
          <w:caps w:val="0"/>
          <w:sz w:val="24"/>
          <w:szCs w:val="24"/>
          <w:highlight w:val="none"/>
        </w:rPr>
        <w:t xml:space="preserve">（三）符合条件（必须提供，否则响应无效）</w:t>
      </w:r>
      <w:r/>
    </w:p>
    <w:p>
      <w:pPr>
        <w:ind w:firstLine="480"/>
        <w:spacing w:line="360" w:lineRule="auto"/>
        <w:widowControl w:val="off"/>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t xml:space="preserve">1、《磋商报价表》（加盖电子签章，格式见《磋商文件》附件，必须提供，否则响应无效）；（磋商文件格式与客户端格式不同，以《磋商文件》附件为准，但首次报价必须相同）；</w:t>
      </w:r>
      <w:r/>
    </w:p>
    <w:p>
      <w:pPr>
        <w:ind w:firstLine="480"/>
        <w:spacing w:line="360" w:lineRule="auto"/>
        <w:widowControl w:val="off"/>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t xml:space="preserve">2、《</w:t>
      </w:r>
      <w:r>
        <w:rPr>
          <w:rFonts w:hint="eastAsia" w:ascii="宋体" w:hAnsi="宋体" w:eastAsia="宋体" w:cs="宋体"/>
          <w:b/>
          <w:bCs/>
          <w:caps w:val="0"/>
          <w:sz w:val="24"/>
          <w:szCs w:val="24"/>
          <w:highlight w:val="none"/>
          <w:lang w:val="en-US" w:eastAsia="zh-CN"/>
        </w:rPr>
        <w:t xml:space="preserve">分项</w:t>
      </w:r>
      <w:r>
        <w:rPr>
          <w:rFonts w:hint="eastAsia" w:ascii="宋体" w:hAnsi="宋体" w:eastAsia="宋体" w:cs="宋体"/>
          <w:b/>
          <w:bCs/>
          <w:caps w:val="0"/>
          <w:sz w:val="24"/>
          <w:szCs w:val="24"/>
          <w:highlight w:val="none"/>
        </w:rPr>
        <w:t xml:space="preserve">价格表》（加盖电子签章，格式见《磋商文件》附件）；</w:t>
      </w:r>
      <w:r/>
    </w:p>
    <w:p>
      <w:pPr>
        <w:ind w:firstLine="480"/>
        <w:spacing w:line="360" w:lineRule="auto"/>
        <w:widowControl w:val="off"/>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t xml:space="preserve">3、《授权委托书》（加盖电子签章，格式见《磋商文件》附件）；</w:t>
      </w:r>
      <w:r/>
    </w:p>
    <w:p>
      <w:pPr>
        <w:ind w:firstLine="480"/>
        <w:spacing w:line="360" w:lineRule="auto"/>
        <w:widowControl w:val="off"/>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t xml:space="preserve">4、《承诺书》（加盖电子签章，格式见《磋商文件》附件）；</w:t>
      </w:r>
      <w:r/>
    </w:p>
    <w:p>
      <w:pPr>
        <w:ind w:firstLine="480"/>
        <w:spacing w:line="360" w:lineRule="auto"/>
        <w:widowControl w:val="off"/>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t xml:space="preserve">5、《偏离表》（加盖电子签章，格式见《磋商文件》附件）；</w:t>
      </w:r>
      <w:r/>
    </w:p>
    <w:p>
      <w:pPr>
        <w:ind w:firstLine="480"/>
        <w:spacing w:line="360" w:lineRule="auto"/>
        <w:widowControl w:val="off"/>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t xml:space="preserve">（四）综合评审评分项</w:t>
      </w:r>
      <w:r/>
    </w:p>
    <w:p>
      <w:pPr>
        <w:ind w:firstLine="480"/>
        <w:spacing w:line="360" w:lineRule="auto"/>
        <w:widowControl w:val="off"/>
        <w:rPr>
          <w:rFonts w:hint="eastAsia" w:ascii="宋体" w:hAnsi="宋体" w:eastAsia="宋体" w:cs="宋体"/>
          <w:caps w:val="0"/>
          <w:highlight w:val="none"/>
        </w:rPr>
      </w:pPr>
      <w:r>
        <w:rPr>
          <w:rFonts w:hint="eastAsia" w:ascii="宋体" w:hAnsi="宋体" w:eastAsia="宋体" w:cs="宋体"/>
          <w:b/>
          <w:bCs/>
          <w:caps w:val="0"/>
          <w:sz w:val="24"/>
          <w:szCs w:val="24"/>
          <w:highlight w:val="none"/>
        </w:rPr>
        <w:t xml:space="preserve">详见《磋商文件》附件1、《评分细则》</w:t>
      </w:r>
      <w:r/>
    </w:p>
    <w:p>
      <w:pPr>
        <w:ind w:firstLine="480"/>
        <w:spacing w:line="360" w:lineRule="auto"/>
        <w:widowControl w:val="off"/>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t xml:space="preserve">（五）价格折扣文件格式</w:t>
      </w:r>
      <w:r/>
    </w:p>
    <w:p>
      <w:pPr>
        <w:ind w:firstLine="480"/>
        <w:spacing w:line="360" w:lineRule="auto"/>
        <w:widowControl w:val="off"/>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t xml:space="preserve">1、企业报价折扣证明：无</w:t>
      </w:r>
      <w:r/>
    </w:p>
    <w:p>
      <w:pPr>
        <w:pStyle w:val="1125"/>
        <w:ind w:firstLine="480"/>
        <w:spacing w:line="360" w:lineRule="auto"/>
        <w:rPr>
          <w:rFonts w:hint="eastAsia" w:ascii="宋体" w:hAnsi="宋体" w:eastAsia="宋体" w:cs="宋体"/>
          <w:b/>
          <w:bCs/>
          <w:caps w:val="0"/>
          <w:highlight w:val="none"/>
        </w:rPr>
      </w:pPr>
      <w:r>
        <w:rPr>
          <w:rFonts w:hint="eastAsia" w:ascii="宋体" w:hAnsi="宋体" w:eastAsia="宋体" w:cs="宋体"/>
          <w:b/>
          <w:bCs/>
          <w:caps w:val="0"/>
          <w:sz w:val="24"/>
          <w:highlight w:val="none"/>
        </w:rPr>
        <w:t xml:space="preserve">本项目属于专门面向中小企业采购的项目，评审时不再执行价格评审优惠政策。</w:t>
      </w:r>
      <w:r/>
    </w:p>
    <w:p>
      <w:pPr>
        <w:ind w:firstLine="480"/>
        <w:spacing w:line="360" w:lineRule="auto"/>
        <w:widowControl w:val="off"/>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t xml:space="preserve">（六）提交的首次电子响应文件的密封、签署、盖章要求：</w:t>
      </w:r>
      <w:r/>
    </w:p>
    <w:p>
      <w:pPr>
        <w:ind w:firstLine="480"/>
        <w:spacing w:line="360" w:lineRule="auto"/>
        <w:widowControl w:val="off"/>
        <w:rPr>
          <w:rFonts w:hint="eastAsia" w:ascii="宋体" w:hAnsi="宋体" w:eastAsia="宋体" w:cs="宋体"/>
          <w:caps w:val="0"/>
          <w:sz w:val="24"/>
          <w:szCs w:val="24"/>
          <w:highlight w:val="none"/>
        </w:rPr>
      </w:pPr>
      <w:r>
        <w:rPr>
          <w:rFonts w:hint="eastAsia" w:ascii="宋体" w:hAnsi="宋体" w:eastAsia="宋体" w:cs="宋体"/>
          <w:caps w:val="0"/>
          <w:sz w:val="24"/>
          <w:szCs w:val="24"/>
          <w:highlight w:val="none"/>
        </w:rPr>
        <w:t xml:space="preserve">1、密封（加密）要求：</w:t>
      </w:r>
      <w:r/>
    </w:p>
    <w:p>
      <w:pPr>
        <w:ind w:firstLine="480"/>
        <w:spacing w:line="360" w:lineRule="auto"/>
        <w:widowControl w:val="off"/>
        <w:rPr>
          <w:rFonts w:hint="eastAsia" w:ascii="宋体" w:hAnsi="宋体" w:eastAsia="宋体" w:cs="宋体"/>
          <w:caps w:val="0"/>
          <w:sz w:val="24"/>
          <w:szCs w:val="24"/>
          <w:highlight w:val="none"/>
        </w:rPr>
      </w:pPr>
      <w:r>
        <w:rPr>
          <w:rFonts w:hint="eastAsia" w:ascii="宋体" w:hAnsi="宋体" w:eastAsia="宋体" w:cs="宋体"/>
          <w:caps w:val="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widowControl w:val="off"/>
        <w:rPr>
          <w:rFonts w:hint="eastAsia" w:ascii="宋体" w:hAnsi="宋体" w:eastAsia="宋体" w:cs="宋体"/>
          <w:caps w:val="0"/>
          <w:sz w:val="24"/>
          <w:szCs w:val="24"/>
          <w:highlight w:val="none"/>
        </w:rPr>
      </w:pPr>
      <w:r>
        <w:rPr>
          <w:rFonts w:hint="eastAsia" w:ascii="宋体" w:hAnsi="宋体" w:eastAsia="宋体" w:cs="宋体"/>
          <w:caps w:val="0"/>
          <w:sz w:val="24"/>
          <w:szCs w:val="24"/>
          <w:highlight w:val="none"/>
        </w:rPr>
        <w:t xml:space="preserve">2、签署要求：见《磋商文件》第九章附件中相关格式要求。</w:t>
      </w:r>
      <w:r/>
    </w:p>
    <w:p>
      <w:pPr>
        <w:ind w:firstLine="480"/>
        <w:spacing w:line="360" w:lineRule="auto"/>
        <w:widowControl w:val="off"/>
        <w:rPr>
          <w:rFonts w:hint="eastAsia" w:ascii="宋体" w:hAnsi="宋体" w:eastAsia="宋体" w:cs="宋体"/>
          <w:caps w:val="0"/>
          <w:sz w:val="24"/>
          <w:szCs w:val="24"/>
          <w:highlight w:val="none"/>
        </w:rPr>
      </w:pPr>
      <w:r>
        <w:rPr>
          <w:rFonts w:hint="eastAsia" w:ascii="宋体" w:hAnsi="宋体" w:eastAsia="宋体" w:cs="宋体"/>
          <w:caps w:val="0"/>
          <w:sz w:val="24"/>
          <w:szCs w:val="24"/>
          <w:highlight w:val="none"/>
        </w:rPr>
        <w:t xml:space="preserve">3、盖章要求：见《磋商文件》第九章附件中相关格式要求。供应商须通过“苏采云”系统提供的政府采购客户端工具（使用“CA数字证书”）加盖电子签章。</w:t>
      </w:r>
      <w:r/>
    </w:p>
    <w:p>
      <w:pPr>
        <w:ind w:firstLine="480"/>
        <w:spacing w:line="360" w:lineRule="auto"/>
        <w:widowControl w:val="off"/>
        <w:rPr>
          <w:rFonts w:hint="eastAsia" w:ascii="宋体" w:hAnsi="宋体" w:eastAsia="宋体" w:cs="宋体"/>
          <w:caps w:val="0"/>
          <w:sz w:val="24"/>
          <w:szCs w:val="24"/>
          <w:highlight w:val="none"/>
        </w:rPr>
      </w:pPr>
      <w:r>
        <w:rPr>
          <w:rFonts w:hint="eastAsia" w:ascii="宋体" w:hAnsi="宋体" w:eastAsia="宋体" w:cs="宋体"/>
          <w:b/>
          <w:caps w:val="0"/>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aps w:val="0"/>
          <w:sz w:val="24"/>
          <w:szCs w:val="24"/>
          <w:highlight w:val="none"/>
        </w:rPr>
        <w:t xml:space="preserve">。</w:t>
      </w:r>
      <w:r/>
    </w:p>
    <w:p>
      <w:pPr>
        <w:ind w:firstLine="480"/>
        <w:spacing w:line="360" w:lineRule="auto"/>
        <w:widowControl w:val="off"/>
        <w:rPr>
          <w:rFonts w:hint="eastAsia" w:ascii="宋体" w:hAnsi="宋体" w:eastAsia="宋体" w:cs="宋体"/>
          <w:b/>
          <w:bCs/>
          <w:caps w:val="0"/>
          <w:sz w:val="24"/>
          <w:szCs w:val="24"/>
          <w:highlight w:val="none"/>
          <w:lang w:eastAsia="zh-CN"/>
        </w:rPr>
      </w:pPr>
      <w:r>
        <w:rPr>
          <w:rFonts w:hint="eastAsia" w:ascii="宋体" w:hAnsi="宋体" w:eastAsia="宋体" w:cs="宋体"/>
          <w:b/>
          <w:bCs/>
          <w:caps w:val="0"/>
          <w:sz w:val="24"/>
          <w:szCs w:val="24"/>
          <w:highlight w:val="none"/>
          <w:lang w:val="en-US" w:eastAsia="zh-CN"/>
        </w:rPr>
        <w:t xml:space="preserve">（七）供应商</w:t>
      </w:r>
      <w:r>
        <w:rPr>
          <w:rFonts w:hint="eastAsia" w:ascii="宋体" w:hAnsi="宋体" w:eastAsia="宋体" w:cs="宋体"/>
          <w:b/>
          <w:bCs/>
          <w:caps w:val="0"/>
          <w:sz w:val="24"/>
          <w:szCs w:val="24"/>
          <w:highlight w:val="none"/>
        </w:rPr>
        <w:t xml:space="preserve">其它证明文件及材料扫描件</w:t>
      </w:r>
      <w:r>
        <w:rPr>
          <w:rFonts w:hint="eastAsia" w:ascii="宋体" w:hAnsi="宋体" w:cs="宋体"/>
          <w:b/>
          <w:bCs/>
          <w:caps w:val="0"/>
          <w:sz w:val="24"/>
          <w:szCs w:val="24"/>
          <w:highlight w:val="none"/>
          <w:lang w:eastAsia="zh-CN"/>
        </w:rPr>
        <w:t xml:space="preserve">；</w:t>
      </w:r>
      <w:r/>
    </w:p>
    <w:p>
      <w:pPr>
        <w:numPr>
          <w:ilvl w:val="0"/>
          <w:numId w:val="0"/>
        </w:numPr>
        <w:ind w:firstLine="482"/>
        <w:spacing w:line="360" w:lineRule="auto"/>
        <w:widowControl w:val="off"/>
        <w:rPr>
          <w:rFonts w:hint="eastAsia" w:ascii="宋体" w:hAnsi="宋体" w:eastAsia="宋体" w:cs="宋体"/>
          <w:b/>
          <w:caps w:val="0"/>
          <w:sz w:val="24"/>
          <w:szCs w:val="24"/>
          <w:highlight w:val="none"/>
        </w:rPr>
      </w:pPr>
      <w:r>
        <w:rPr>
          <w:rFonts w:hint="eastAsia" w:ascii="宋体" w:hAnsi="宋体" w:cs="宋体"/>
          <w:b/>
          <w:bCs/>
          <w:caps w:val="0"/>
          <w:sz w:val="24"/>
          <w:szCs w:val="24"/>
          <w:highlight w:val="none"/>
          <w:lang w:eastAsia="zh-CN"/>
        </w:rPr>
        <w:t xml:space="preserve">（</w:t>
      </w:r>
      <w:r>
        <w:rPr>
          <w:rFonts w:hint="eastAsia" w:ascii="宋体" w:hAnsi="宋体" w:cs="宋体"/>
          <w:b/>
          <w:bCs/>
          <w:caps w:val="0"/>
          <w:sz w:val="24"/>
          <w:szCs w:val="24"/>
          <w:highlight w:val="none"/>
          <w:lang w:val="en-US" w:eastAsia="zh-CN"/>
        </w:rPr>
        <w:t xml:space="preserve">八</w:t>
      </w:r>
      <w:r>
        <w:rPr>
          <w:rFonts w:hint="eastAsia" w:ascii="宋体" w:hAnsi="宋体" w:cs="宋体"/>
          <w:b/>
          <w:bCs/>
          <w:caps w:val="0"/>
          <w:sz w:val="24"/>
          <w:szCs w:val="24"/>
          <w:highlight w:val="none"/>
          <w:lang w:eastAsia="zh-CN"/>
        </w:rPr>
        <w:t xml:space="preserve">）</w:t>
      </w:r>
      <w:r>
        <w:rPr>
          <w:rFonts w:hint="eastAsia" w:ascii="宋体" w:hAnsi="宋体" w:eastAsia="宋体" w:cs="宋体"/>
          <w:b/>
          <w:bCs/>
          <w:caps w:val="0"/>
          <w:sz w:val="24"/>
          <w:szCs w:val="24"/>
          <w:highlight w:val="none"/>
        </w:rPr>
        <w:t xml:space="preserve">通过“苏采云”系统提交政府采购客户端工具导出加密的响应文件（后缀名为zip）</w:t>
      </w:r>
      <w:r>
        <w:rPr>
          <w:rFonts w:hint="eastAsia" w:ascii="宋体" w:hAnsi="宋体" w:eastAsia="宋体" w:cs="宋体"/>
          <w:caps w:val="0"/>
          <w:sz w:val="24"/>
          <w:szCs w:val="24"/>
          <w:highlight w:val="none"/>
        </w:rPr>
        <w:t xml:space="preserve">。</w:t>
      </w:r>
      <w:r>
        <w:rPr>
          <w:rFonts w:hint="eastAsia" w:ascii="宋体" w:hAnsi="宋体" w:eastAsia="宋体" w:cs="宋体"/>
          <w:b/>
          <w:caps w:val="0"/>
          <w:sz w:val="24"/>
          <w:szCs w:val="24"/>
          <w:highlight w:val="none"/>
        </w:rPr>
        <w:t xml:space="preserve">响应文件不得超过150M！</w:t>
      </w:r>
      <w:bookmarkStart w:id="4" w:name="_Toc23150"/>
      <w:r/>
      <w:r/>
    </w:p>
    <w:p>
      <w:pPr>
        <w:pStyle w:val="795"/>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第四章磋商相关说明</w:t>
      </w:r>
      <w:bookmarkEnd w:id="4"/>
      <w:r/>
      <w:r/>
    </w:p>
    <w:p>
      <w:pPr>
        <w:pStyle w:val="860"/>
        <w:ind w:firstLine="480"/>
        <w:spacing w:line="460" w:lineRule="exact"/>
        <w:rPr>
          <w:rFonts w:hint="eastAsia" w:ascii="宋体" w:hAnsi="宋体" w:eastAsia="宋体" w:cs="宋体"/>
          <w:bCs/>
          <w:caps w:val="0"/>
          <w:sz w:val="24"/>
          <w:highlight w:val="none"/>
        </w:rPr>
      </w:pPr>
      <w:r>
        <w:rPr>
          <w:rFonts w:hint="eastAsia" w:ascii="宋体" w:hAnsi="宋体" w:eastAsia="宋体" w:cs="宋体"/>
          <w:caps w:val="0"/>
          <w:sz w:val="24"/>
          <w:highlight w:val="none"/>
        </w:rPr>
        <w:t xml:space="preserve">十五、评审程序</w:t>
      </w:r>
      <w:r/>
    </w:p>
    <w:p>
      <w:pPr>
        <w:pStyle w:val="859"/>
        <w:ind w:left="0" w:firstLine="723"/>
        <w:rPr>
          <w:rFonts w:hint="eastAsia" w:ascii="宋体" w:hAnsi="宋体" w:eastAsia="宋体" w:cs="宋体"/>
          <w:b/>
          <w:caps w:val="0"/>
          <w:sz w:val="24"/>
          <w:highlight w:val="none"/>
        </w:rPr>
      </w:pPr>
      <w:r>
        <w:rPr>
          <w:rFonts w:hint="eastAsia" w:ascii="宋体" w:hAnsi="宋体" w:eastAsia="宋体" w:cs="宋体"/>
          <w:b/>
          <w:caps w:val="0"/>
          <w:sz w:val="24"/>
          <w:highlight w:val="none"/>
        </w:rPr>
        <w:t xml:space="preserve">（一）磋商要求</w:t>
      </w:r>
      <w:r/>
    </w:p>
    <w:p>
      <w:pPr>
        <w:pStyle w:val="859"/>
        <w:ind w:left="0" w:firstLine="480"/>
        <w:rPr>
          <w:rFonts w:hint="eastAsia" w:ascii="宋体" w:hAnsi="宋体" w:eastAsia="宋体" w:cs="宋体"/>
          <w:bCs/>
          <w:caps w:val="0"/>
          <w:sz w:val="24"/>
          <w:highlight w:val="none"/>
        </w:rPr>
      </w:pPr>
      <w:r>
        <w:rPr>
          <w:rFonts w:hint="eastAsia" w:ascii="宋体" w:hAnsi="宋体" w:eastAsia="宋体" w:cs="宋体"/>
          <w:bCs/>
          <w:caps w:val="0"/>
          <w:sz w:val="24"/>
          <w:highlight w:val="none"/>
        </w:rPr>
        <w:t xml:space="preserve">1、被邀请参与磋商的供应商需按本竞争性磋商文件要求的截止时间、方式（地点）提交首次响应文件，同时派人通过“苏采云”系统在“开标大厅”等待磋商。</w:t>
      </w:r>
      <w:r/>
    </w:p>
    <w:p>
      <w:pPr>
        <w:pStyle w:val="859"/>
        <w:ind w:left="0" w:firstLine="480"/>
        <w:rPr>
          <w:rFonts w:hint="eastAsia" w:ascii="宋体" w:hAnsi="宋体" w:eastAsia="宋体" w:cs="宋体"/>
          <w:bCs/>
          <w:caps w:val="0"/>
          <w:sz w:val="24"/>
          <w:highlight w:val="none"/>
        </w:rPr>
      </w:pPr>
      <w:r>
        <w:rPr>
          <w:rFonts w:hint="eastAsia" w:ascii="宋体" w:hAnsi="宋体" w:eastAsia="宋体" w:cs="宋体"/>
          <w:bCs/>
          <w:caps w:val="0"/>
          <w:sz w:val="24"/>
          <w:highlight w:val="none"/>
        </w:rPr>
        <w:t xml:space="preserve">2、供应商可通过CA数字证书，在首次响应文件开启时间后，使用CA数字证书在规定时间内解密各自响应文件。</w:t>
      </w:r>
      <w:r/>
    </w:p>
    <w:p>
      <w:pPr>
        <w:pStyle w:val="859"/>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3、供应商的授权代表或法人须全程守候在“苏采云”系统开标大厅，并确保视频设备正常使用。</w:t>
      </w:r>
      <w:r/>
    </w:p>
    <w:p>
      <w:pPr>
        <w:pStyle w:val="859"/>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4、磋商顺序按照电子标书解密先后时间进行，解密时间相同的，不分先后顺序。</w:t>
      </w:r>
      <w:r/>
    </w:p>
    <w:p>
      <w:pPr>
        <w:pStyle w:val="855"/>
        <w:ind w:firstLine="480"/>
        <w:spacing w:line="360" w:lineRule="auto"/>
        <w:rPr>
          <w:rFonts w:hint="eastAsia" w:ascii="宋体" w:hAnsi="宋体" w:eastAsia="宋体" w:cs="宋体"/>
          <w:bCs/>
          <w:caps w:val="0"/>
          <w:sz w:val="24"/>
          <w:highlight w:val="none"/>
        </w:rPr>
      </w:pPr>
      <w:r>
        <w:rPr>
          <w:rFonts w:hint="eastAsia" w:ascii="宋体" w:hAnsi="宋体" w:eastAsia="宋体" w:cs="宋体"/>
          <w:bCs/>
          <w:caps w:val="0"/>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caps w:val="0"/>
          <w:sz w:val="24"/>
          <w:highlight w:val="none"/>
        </w:rPr>
        <w:t xml:space="preserve">所有邀请等待时间2分钟，2分钟内所邀请供应商无响应，视同放弃磋商的权利，由解密顺序下一家进行磋商，不再后补</w:t>
      </w:r>
      <w:r>
        <w:rPr>
          <w:rFonts w:hint="eastAsia" w:ascii="宋体" w:hAnsi="宋体" w:eastAsia="宋体" w:cs="宋体"/>
          <w:bCs/>
          <w:caps w:val="0"/>
          <w:sz w:val="24"/>
          <w:highlight w:val="none"/>
        </w:rPr>
        <w:t xml:space="preserve">）。</w:t>
      </w:r>
      <w:r/>
    </w:p>
    <w:p>
      <w:pPr>
        <w:pStyle w:val="859"/>
        <w:ind w:left="0" w:firstLine="480"/>
        <w:rPr>
          <w:rFonts w:hint="eastAsia" w:ascii="宋体" w:hAnsi="宋体" w:eastAsia="宋体" w:cs="宋体"/>
          <w:bCs/>
          <w:caps w:val="0"/>
          <w:sz w:val="24"/>
          <w:highlight w:val="none"/>
        </w:rPr>
      </w:pPr>
      <w:r>
        <w:rPr>
          <w:rFonts w:hint="eastAsia" w:ascii="宋体" w:hAnsi="宋体" w:eastAsia="宋体" w:cs="宋体"/>
          <w:bCs/>
          <w:caps w:val="0"/>
          <w:sz w:val="24"/>
          <w:highlight w:val="none"/>
        </w:rPr>
        <w:t xml:space="preserve">6、未在规定时间内进行答疑澄清的，视同放弃澄清。</w:t>
      </w:r>
      <w:r/>
    </w:p>
    <w:p>
      <w:pPr>
        <w:pStyle w:val="859"/>
        <w:ind w:left="0" w:firstLine="480"/>
        <w:rPr>
          <w:rFonts w:hint="eastAsia" w:ascii="宋体" w:hAnsi="宋体" w:eastAsia="宋体" w:cs="宋体"/>
          <w:bCs/>
          <w:caps w:val="0"/>
          <w:sz w:val="24"/>
          <w:highlight w:val="none"/>
        </w:rPr>
      </w:pPr>
      <w:r>
        <w:rPr>
          <w:rFonts w:hint="eastAsia" w:ascii="宋体" w:hAnsi="宋体" w:eastAsia="宋体" w:cs="宋体"/>
          <w:bCs/>
          <w:caps w:val="0"/>
          <w:sz w:val="24"/>
          <w:highlight w:val="none"/>
        </w:rPr>
        <w:t xml:space="preserve">7、未在规定时间内进行报价的，视为响应无效。</w:t>
      </w:r>
      <w:r/>
    </w:p>
    <w:p>
      <w:pPr>
        <w:pStyle w:val="859"/>
        <w:ind w:left="0" w:firstLine="480"/>
        <w:rPr>
          <w:rFonts w:hint="eastAsia" w:ascii="宋体" w:hAnsi="宋体" w:eastAsia="宋体" w:cs="宋体"/>
          <w:bCs/>
          <w:caps w:val="0"/>
          <w:sz w:val="24"/>
          <w:highlight w:val="none"/>
        </w:rPr>
      </w:pPr>
      <w:r>
        <w:rPr>
          <w:rFonts w:hint="eastAsia" w:ascii="宋体" w:hAnsi="宋体" w:eastAsia="宋体" w:cs="宋体"/>
          <w:bCs/>
          <w:caps w:val="0"/>
          <w:sz w:val="24"/>
          <w:highlight w:val="none"/>
        </w:rPr>
        <w:t xml:space="preserve">8、被邀请参与磋商的供应商如未按上述磋商要求执行，视同放弃磋商的权利。</w:t>
      </w:r>
      <w:r/>
    </w:p>
    <w:p>
      <w:pPr>
        <w:ind w:firstLine="480"/>
        <w:jc w:val="both"/>
        <w:spacing w:line="400" w:lineRule="atLeast"/>
        <w:rPr>
          <w:rFonts w:hint="eastAsia" w:ascii="宋体" w:hAnsi="宋体" w:eastAsia="宋体" w:cs="宋体"/>
          <w:cap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aps w:val="0"/>
          <w:sz w:val="24"/>
          <w:highlight w:val="none"/>
        </w:rPr>
        <w:t xml:space="preserve">注：磋商结束后，磋商小组应当要求所有供应商在规定时间内进行最后报价。各供应商在未进行第二次报价前，请不要离开开标系统，随时接受磋商小组提出的二次报价，因供应商未能及时二次报价而引起的废标及损失，由供应商负责。</w:t>
      </w:r>
      <w:r/>
    </w:p>
    <w:p>
      <w:pPr>
        <w:pStyle w:val="859"/>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（二）评审程序</w:t>
      </w:r>
      <w:r/>
    </w:p>
    <w:p>
      <w:pPr>
        <w:pStyle w:val="859"/>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1、在磋商过程中，磋商小组可以根据磋商文件和磋商情况实质性变动采购需求中的技术、服务要求以及合同草案条款。</w:t>
      </w:r>
      <w:r/>
    </w:p>
    <w:p>
      <w:pPr>
        <w:pStyle w:val="859"/>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2、磋商小组在阅读完所有磋商供应商的响应文件后，集中与单一磋商供应商代表分别就技术参数等技术问题及价格和售后服务等内容进行磋商。</w:t>
      </w:r>
      <w:r/>
    </w:p>
    <w:p>
      <w:pPr>
        <w:pStyle w:val="859"/>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3、磋商后，磋商小组可以修改磋商文件，但修改的内容，要以书面形式通知所有参加磋商的供应商。</w:t>
      </w:r>
      <w:r/>
    </w:p>
    <w:p>
      <w:pPr>
        <w:pStyle w:val="859"/>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4、磋商结束后，磋商小组应当要求所有参加磋商的供应商在规定时间内进行最后报价。供应商可按照磋商小组的要求在磋商现场进行不少于两次的报价，后一次报价不得高于前次报价。首轮报价不公开，本项目二次报价为最后报价。</w:t>
      </w:r>
      <w:r/>
    </w:p>
    <w:p>
      <w:pPr>
        <w:pStyle w:val="859"/>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5、经磋商确定最终采购需求和提交最后报价的供应商后，由磋商小组采用综合评分法对提交最后报价的供应商的响应文件和最后报价进行综合评分。</w:t>
      </w:r>
      <w:r/>
    </w:p>
    <w:p>
      <w:pPr>
        <w:pStyle w:val="859"/>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6、磋商小组应当根据综合评分情况，按照评审得分由高到低顺序推荐成交候选供应商，并编写评审报告。评审得分相同的，按照最后报价由低到高的顺序推荐。评审得分且最后报价相同的，按照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cs="宋体"/>
          <w:b/>
          <w:bCs/>
          <w:caps w:val="0"/>
          <w:sz w:val="24"/>
          <w:highlight w:val="none"/>
        </w:rPr>
        <w:t xml:space="preserve">技术部分</w:t>
      </w:r>
      <w:r>
        <w:rPr>
          <w:rFonts w:hint="eastAsia" w:ascii="宋体" w:hAnsi="宋体" w:eastAsia="宋体" w:cs="宋体"/>
          <w:caps w:val="0"/>
          <w:sz w:val="24"/>
          <w:highlight w:val="none"/>
        </w:rPr>
        <w:t xml:space="preserve">优劣顺序推荐。</w:t>
      </w:r>
      <w:r/>
    </w:p>
    <w:p>
      <w:pPr>
        <w:pStyle w:val="859"/>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7、磋商小组认为供应商的报价明显低于其他供应商的报价，有可能影响产品质量或者不能诚信履约的，磋商小组通过“苏采云”系统要求供应商作出必要的说明，必要时提交相关证明材料，并规定回复时间。供应商说明应当采用通过“苏采云”系统（使用“CA数字证书”,加盖电子签章）形式。供应商不能证明其报价合理性的，磋商小组应当将其按响应无效处理。</w:t>
      </w:r>
      <w:r/>
    </w:p>
    <w:p>
      <w:pPr>
        <w:ind w:left="0" w:firstLine="480"/>
        <w:jc w:val="left"/>
        <w:spacing w:line="360" w:lineRule="auto"/>
        <w:widowControl/>
        <w:rPr>
          <w:rFonts w:hint="eastAsia" w:ascii="宋体" w:hAnsi="宋体" w:eastAsia="宋体" w:cs="宋体"/>
          <w:caps w:val="0"/>
          <w:sz w:val="24"/>
          <w:highlight w:val="none"/>
        </w:rPr>
      </w:pPr>
      <w:r>
        <w:rPr>
          <w:rFonts w:hint="default" w:ascii="宋体" w:hAnsi="宋体" w:eastAsia="宋体" w:cs="宋体"/>
          <w:b/>
          <w:caps w:val="0"/>
          <w:sz w:val="24"/>
          <w:highlight w:val="none"/>
          <w:lang w:val="en-US" w:eastAsia="zh-CN" w:bidi="ar-SA"/>
        </w:rPr>
        <w:t xml:space="preserve">《财政部关于政府采购竞争性磋商采购方式管理暂行办法有关问题的补充通知》（财库〔2015〕124 号）规定：“采用竞争性磋商采购</w:t>
      </w:r>
      <w:r>
        <w:rPr>
          <w:rFonts w:hint="default" w:ascii="宋体" w:hAnsi="宋体" w:eastAsia="宋体" w:cs="宋体"/>
          <w:b/>
          <w:caps w:val="0"/>
          <w:sz w:val="24"/>
          <w:highlight w:val="none"/>
          <w:lang w:val="en-US" w:eastAsia="zh-CN" w:bidi="ar-SA"/>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pStyle w:val="859"/>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59"/>
        <w:ind w:firstLine="24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 (三) 查询及使用供应商信用记录</w:t>
      </w:r>
      <w:r/>
    </w:p>
    <w:p>
      <w:pPr>
        <w:pStyle w:val="859"/>
        <w:ind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1、由采购人查询信用信息。</w:t>
      </w:r>
      <w:r/>
    </w:p>
    <w:p>
      <w:pPr>
        <w:pStyle w:val="859"/>
        <w:ind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2、查询渠道包括：</w:t>
      </w:r>
      <w:r/>
    </w:p>
    <w:p>
      <w:pPr>
        <w:pStyle w:val="859"/>
        <w:ind w:firstLine="36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（1）“信用中国”网（</w:t>
      </w:r>
      <w:r>
        <w:rPr>
          <w:rFonts w:hint="eastAsia" w:ascii="宋体" w:hAnsi="宋体" w:eastAsia="宋体" w:cs="宋体"/>
          <w:caps w:val="0"/>
          <w:highlight w:val="none"/>
        </w:rPr>
        <w:fldChar w:fldCharType="begin"/>
      </w:r>
      <w:r>
        <w:rPr>
          <w:rFonts w:hint="eastAsia" w:ascii="宋体" w:hAnsi="宋体" w:eastAsia="宋体" w:cs="宋体"/>
          <w:caps w:val="0"/>
          <w:highlight w:val="none"/>
        </w:rPr>
        <w:instrText xml:space="preserve"> HYPERLINK "http://www.creditchina.gov.cn/" \o "http://www.creditchina.gov.cn/" </w:instrText>
      </w:r>
      <w:r>
        <w:rPr>
          <w:rFonts w:hint="eastAsia" w:ascii="宋体" w:hAnsi="宋体" w:eastAsia="宋体" w:cs="宋体"/>
          <w:caps w:val="0"/>
          <w:highlight w:val="none"/>
        </w:rPr>
        <w:fldChar w:fldCharType="separate"/>
      </w:r>
      <w:r>
        <w:rPr>
          <w:rFonts w:hint="eastAsia" w:ascii="宋体" w:hAnsi="宋体" w:eastAsia="宋体" w:cs="宋体"/>
          <w:caps w:val="0"/>
          <w:sz w:val="24"/>
          <w:highlight w:val="none"/>
        </w:rPr>
        <w:t xml:space="preserve">www.creditchina.gov.cn</w:t>
      </w:r>
      <w:r>
        <w:rPr>
          <w:rFonts w:hint="eastAsia" w:ascii="宋体" w:hAnsi="宋体" w:eastAsia="宋体" w:cs="宋体"/>
          <w:caps w:val="0"/>
          <w:sz w:val="24"/>
          <w:highlight w:val="none"/>
        </w:rPr>
        <w:fldChar w:fldCharType="end"/>
      </w:r>
      <w:r>
        <w:rPr>
          <w:rFonts w:hint="eastAsia" w:ascii="宋体" w:hAnsi="宋体" w:eastAsia="宋体" w:cs="宋体"/>
          <w:caps w:val="0"/>
          <w:sz w:val="24"/>
          <w:highlight w:val="none"/>
        </w:rPr>
        <w:t xml:space="preserve">）；</w:t>
      </w:r>
      <w:r/>
    </w:p>
    <w:p>
      <w:pPr>
        <w:pStyle w:val="859"/>
        <w:ind w:firstLine="36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（2）中国政府采购网（www.ccgp.gov.cn）；</w:t>
      </w:r>
      <w:r/>
    </w:p>
    <w:p>
      <w:pPr>
        <w:pStyle w:val="859"/>
        <w:ind w:firstLine="360"/>
        <w:rPr>
          <w:rFonts w:hint="eastAsia" w:ascii="宋体" w:hAnsi="宋体" w:eastAsia="宋体" w:cs="宋体"/>
          <w:caps w:val="0"/>
          <w:sz w:val="24"/>
          <w:highlight w:val="none"/>
          <w:lang w:eastAsia="zh-CN"/>
        </w:rPr>
      </w:pPr>
      <w:r>
        <w:rPr>
          <w:rFonts w:hint="eastAsia" w:ascii="宋体" w:hAnsi="宋体" w:eastAsia="宋体" w:cs="宋体"/>
          <w:caps w:val="0"/>
          <w:sz w:val="24"/>
          <w:highlight w:val="none"/>
        </w:rPr>
        <w:t xml:space="preserve">（3）“信用江苏”网（http://credit.jiangsu.gov.cn/）</w:t>
      </w:r>
      <w:r>
        <w:rPr>
          <w:rFonts w:hint="eastAsia" w:hAnsi="宋体" w:cs="宋体"/>
          <w:caps w:val="0"/>
          <w:sz w:val="24"/>
          <w:highlight w:val="none"/>
          <w:lang w:eastAsia="zh-CN"/>
        </w:rPr>
        <w:t xml:space="preserve">；</w:t>
      </w:r>
      <w:r/>
    </w:p>
    <w:p>
      <w:pPr>
        <w:pStyle w:val="859"/>
        <w:ind w:firstLine="36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（4）</w:t>
      </w:r>
      <w:r>
        <w:rPr>
          <w:rFonts w:hint="eastAsia" w:ascii="宋体" w:hAnsi="宋体" w:eastAsia="宋体" w:cs="宋体"/>
          <w:b/>
          <w:bCs w:val="0"/>
          <w:caps w:val="0"/>
          <w:sz w:val="24"/>
          <w:highlight w:val="none"/>
        </w:rPr>
        <w:t xml:space="preserve">“信用中国(江苏徐州)”网（h</w:t>
      </w:r>
      <w:r>
        <w:rPr>
          <w:rFonts w:hint="eastAsia" w:ascii="宋体" w:hAnsi="宋体" w:eastAsia="宋体" w:cs="宋体"/>
          <w:caps w:val="0"/>
          <w:sz w:val="24"/>
          <w:highlight w:val="none"/>
        </w:rPr>
        <w:t xml:space="preserve">ttp://www.xuzhoucredit.gov.cn）；</w:t>
      </w:r>
      <w:r/>
    </w:p>
    <w:p>
      <w:pPr>
        <w:pStyle w:val="859"/>
        <w:ind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3、截止时点（查询环节）：首次响应文件开启后资格审查结束前。</w:t>
      </w:r>
      <w:r/>
    </w:p>
    <w:p>
      <w:pPr>
        <w:pStyle w:val="859"/>
        <w:ind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4、信用信息查询记录和证据留存的具体方式：</w:t>
      </w:r>
      <w:r/>
    </w:p>
    <w:p>
      <w:pPr>
        <w:pStyle w:val="859"/>
        <w:ind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网页截屏打印，与其他采购文件一并保存。</w:t>
      </w:r>
      <w:r/>
    </w:p>
    <w:p>
      <w:pPr>
        <w:pStyle w:val="859"/>
        <w:numPr>
          <w:ilvl w:val="0"/>
          <w:numId w:val="0"/>
        </w:numPr>
        <w:ind w:left="360" w:firstLine="480"/>
        <w:rPr>
          <w:rFonts w:hint="eastAsia" w:ascii="宋体" w:hAnsi="宋体" w:eastAsia="宋体" w:cs="宋体"/>
          <w:caps w:val="0"/>
          <w:sz w:val="24"/>
          <w:highlight w:val="none"/>
        </w:rPr>
      </w:pPr>
      <w:r>
        <w:rPr>
          <w:rFonts w:hint="eastAsia" w:ascii="宋体" w:hAnsi="宋体" w:eastAsia="宋体" w:cs="宋体"/>
          <w:caps w:val="0"/>
          <w:sz w:val="24"/>
          <w:szCs w:val="24"/>
          <w:highlight w:val="none"/>
          <w:lang w:val="en-US" w:eastAsia="zh-CN" w:bidi="ar-SA"/>
        </w:rPr>
        <w:t xml:space="preserve">5、</w:t>
      </w:r>
      <w:r>
        <w:rPr>
          <w:rFonts w:hint="eastAsia" w:ascii="宋体" w:hAnsi="宋体" w:eastAsia="宋体" w:cs="宋体"/>
          <w:caps w:val="0"/>
          <w:sz w:val="24"/>
          <w:highlight w:val="none"/>
        </w:rPr>
        <w:t xml:space="preserve">信用信息的使用规则：</w:t>
      </w:r>
      <w:r/>
    </w:p>
    <w:p>
      <w:pPr>
        <w:pStyle w:val="859"/>
        <w:ind w:left="0" w:firstLine="720"/>
        <w:rPr>
          <w:rFonts w:hint="eastAsia" w:ascii="宋体" w:hAnsi="宋体" w:eastAsia="宋体" w:cs="宋体"/>
          <w:bCs/>
          <w:caps w:val="0"/>
          <w:sz w:val="24"/>
          <w:highlight w:val="none"/>
        </w:rPr>
      </w:pPr>
      <w:r>
        <w:rPr>
          <w:rFonts w:hint="eastAsia" w:ascii="宋体" w:hAnsi="宋体" w:eastAsia="宋体" w:cs="宋体"/>
          <w:bCs/>
          <w:caps w:val="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60"/>
        <w:ind w:firstLine="480"/>
        <w:spacing w:line="460" w:lineRule="exact"/>
        <w:rPr>
          <w:rFonts w:hint="eastAsia" w:ascii="宋体" w:hAnsi="宋体" w:eastAsia="宋体" w:cs="宋体"/>
          <w:b w:val="0"/>
          <w:caps w:val="0"/>
          <w:sz w:val="24"/>
          <w:highlight w:val="none"/>
        </w:rPr>
      </w:pPr>
      <w:r>
        <w:rPr>
          <w:rFonts w:hint="eastAsia" w:ascii="宋体" w:hAnsi="宋体" w:eastAsia="宋体" w:cs="宋体"/>
          <w:caps w:val="0"/>
          <w:sz w:val="24"/>
          <w:highlight w:val="none"/>
        </w:rPr>
        <w:t xml:space="preserve">十六、评审方法和评审标准</w:t>
      </w:r>
      <w:r/>
    </w:p>
    <w:p>
      <w:pPr>
        <w:pStyle w:val="860"/>
        <w:ind w:firstLine="480"/>
        <w:spacing w:line="460" w:lineRule="exact"/>
        <w:rPr>
          <w:rFonts w:hint="eastAsia" w:ascii="宋体" w:hAnsi="宋体" w:eastAsia="宋体" w:cs="宋体"/>
          <w:b w:val="0"/>
          <w:bCs/>
          <w:caps w:val="0"/>
          <w:color w:val="auto"/>
          <w:sz w:val="24"/>
          <w:highlight w:val="none"/>
        </w:rPr>
      </w:pPr>
      <w:r>
        <w:rPr>
          <w:rFonts w:hint="eastAsia" w:ascii="宋体" w:hAnsi="宋体" w:eastAsia="宋体" w:cs="宋体"/>
          <w:b w:val="0"/>
          <w:bCs/>
          <w:caps w:val="0"/>
          <w:color w:val="auto"/>
          <w:sz w:val="24"/>
          <w:highlight w:val="none"/>
        </w:rPr>
        <w:t xml:space="preserve">1、评审方法：综合评分法。</w:t>
      </w:r>
      <w:r/>
    </w:p>
    <w:p>
      <w:pPr>
        <w:pStyle w:val="860"/>
        <w:ind w:firstLine="480"/>
        <w:spacing w:line="460" w:lineRule="exact"/>
        <w:rPr>
          <w:rFonts w:hint="eastAsia" w:ascii="宋体" w:hAnsi="宋体" w:eastAsia="宋体" w:cs="宋体"/>
          <w:b w:val="0"/>
          <w:bCs/>
          <w:caps w:val="0"/>
          <w:color w:val="auto"/>
          <w:sz w:val="24"/>
          <w:highlight w:val="none"/>
        </w:rPr>
      </w:pPr>
      <w:r>
        <w:rPr>
          <w:rFonts w:hint="eastAsia" w:ascii="宋体" w:hAnsi="宋体" w:eastAsia="宋体" w:cs="宋体"/>
          <w:b w:val="0"/>
          <w:bCs/>
          <w:caps w:val="0"/>
          <w:color w:val="auto"/>
          <w:sz w:val="24"/>
          <w:highlight w:val="none"/>
        </w:rPr>
        <w:t xml:space="preserve">2、评审标准：详见《磋商文件》附件 1、《评分细则》。</w:t>
      </w:r>
      <w:r/>
    </w:p>
    <w:p>
      <w:pPr>
        <w:pStyle w:val="860"/>
        <w:ind w:firstLine="480"/>
        <w:spacing w:line="460" w:lineRule="exact"/>
        <w:rPr>
          <w:rFonts w:hint="eastAsia" w:ascii="宋体" w:hAnsi="宋体" w:eastAsia="宋体" w:cs="宋体"/>
          <w:b w:val="0"/>
          <w:bCs/>
          <w:caps w:val="0"/>
          <w:color w:val="auto"/>
          <w:sz w:val="24"/>
          <w:highlight w:val="none"/>
        </w:rPr>
      </w:pPr>
      <w:r>
        <w:rPr>
          <w:rFonts w:hint="eastAsia" w:ascii="宋体" w:hAnsi="宋体" w:eastAsia="宋体" w:cs="宋体"/>
          <w:b w:val="0"/>
          <w:bCs/>
          <w:caps w:val="0"/>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860"/>
        <w:ind w:firstLine="480"/>
        <w:spacing w:line="460" w:lineRule="exact"/>
        <w:rPr>
          <w:rFonts w:hint="eastAsia" w:ascii="宋体" w:hAnsi="宋体" w:eastAsia="宋体" w:cs="宋体"/>
          <w:caps w:val="0"/>
          <w:color w:val="auto"/>
          <w:highlight w:val="none"/>
        </w:rPr>
      </w:pPr>
      <w:r>
        <w:rPr>
          <w:rFonts w:hint="eastAsia" w:ascii="宋体" w:hAnsi="宋体" w:eastAsia="宋体" w:cs="宋体"/>
          <w:b w:val="0"/>
          <w:bCs/>
          <w:caps w:val="0"/>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860"/>
        <w:numPr>
          <w:ilvl w:val="0"/>
          <w:numId w:val="3"/>
        </w:numPr>
        <w:ind w:firstLine="480"/>
        <w:spacing w:line="46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有下列情形之一的，其响应无效：</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1、电子响应文件未按规定期限提交的； </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2、电子响应文件未按磋商文件要求签章的； </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3、供应商未在规定时间内解密电子响应文件的； </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4、供应商的法定代表人授权代表，无法定代表人授权委托书的； </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5、不具备磋商文件中规定的资格要求或未按磋商文件规定的要求提供资格、资信证明文件的； </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6、被列入“信用中国”网站（www.creditchina.gov.cn）失信被执行人、重大税收违法案件当事人名单、政府采购严重违法失信行为记录名单的； </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7、响应文件未按磋商文件规定的内容和要求填写的；没有在系统指定位置上传对应文件、材料的；</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8、响应文件含有采购人不能接受的附加条件的； </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9、不同供应商委托同一单位或者个人办理磋商事宜的； </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10、项目磋商报价超过本项目（采购包）预算或最高限价的； </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11、不同供应商的响应文件的目录序号、排版格式、文字风格等存在明显的相似性或一致性，特征显示由同一单位或者同一个人编制的；</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12、不同供应商响应文件内容存在非正常一致、项目组成员出现同一人、响应文件中错误（或异常）一致或雷同、电子文档信息一致或雷同的、投标报价呈规律性差异的；</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13、不同供应商的委托代理人、项目负责人以及其他相关人员有在同一个单位缴纳社会保险、同一响应文件中单位名称落款与公章不是同一单位的；</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14、项目（标段）投标总价超过本项目（标段）预算或最高限价的；</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15、提供虚假材料的（包括工商营业执照、财务报表、资格证明文件等）；</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w:t>
      </w:r>
      <w:r>
        <w:rPr>
          <w:rFonts w:hint="eastAsia" w:ascii="宋体" w:hAnsi="宋体" w:eastAsia="宋体" w:cs="宋体"/>
          <w:b w:val="0"/>
          <w:bCs/>
          <w:caps w:val="0"/>
          <w:sz w:val="24"/>
          <w:highlight w:val="none"/>
          <w:lang w:val="en-US" w:eastAsia="zh-CN"/>
        </w:rPr>
        <w:t xml:space="preserve">6</w:t>
      </w:r>
      <w:r>
        <w:rPr>
          <w:rFonts w:hint="eastAsia" w:ascii="宋体" w:hAnsi="宋体" w:eastAsia="宋体" w:cs="宋体"/>
          <w:b w:val="0"/>
          <w:bCs/>
          <w:caps w:val="0"/>
          <w:sz w:val="24"/>
          <w:highlight w:val="none"/>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w:t>
      </w:r>
      <w:r>
        <w:rPr>
          <w:rFonts w:hint="eastAsia" w:ascii="宋体" w:hAnsi="宋体" w:eastAsia="宋体" w:cs="宋体"/>
          <w:b w:val="0"/>
          <w:bCs/>
          <w:caps w:val="0"/>
          <w:sz w:val="24"/>
          <w:highlight w:val="none"/>
          <w:lang w:val="en-US" w:eastAsia="zh-CN"/>
        </w:rPr>
        <w:t xml:space="preserve">7</w:t>
      </w:r>
      <w:r>
        <w:rPr>
          <w:rFonts w:hint="eastAsia" w:ascii="宋体" w:hAnsi="宋体" w:eastAsia="宋体" w:cs="宋体"/>
          <w:b w:val="0"/>
          <w:bCs/>
          <w:caps w:val="0"/>
          <w:sz w:val="24"/>
          <w:highlight w:val="none"/>
        </w:rPr>
        <w:t xml:space="preserve">、除单一来源采购项目外，为采购项目提供整体设计、规范编制或者项目管理、监理、检测等服务的；</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w:t>
      </w:r>
      <w:r>
        <w:rPr>
          <w:rFonts w:hint="eastAsia" w:ascii="宋体" w:hAnsi="宋体" w:eastAsia="宋体" w:cs="宋体"/>
          <w:b w:val="0"/>
          <w:bCs/>
          <w:caps w:val="0"/>
          <w:sz w:val="24"/>
          <w:highlight w:val="none"/>
          <w:lang w:val="en-US" w:eastAsia="zh-CN"/>
        </w:rPr>
        <w:t xml:space="preserve">8</w:t>
      </w:r>
      <w:r>
        <w:rPr>
          <w:rFonts w:hint="eastAsia" w:ascii="宋体" w:hAnsi="宋体" w:eastAsia="宋体" w:cs="宋体"/>
          <w:b w:val="0"/>
          <w:bCs/>
          <w:caps w:val="0"/>
          <w:sz w:val="24"/>
          <w:highlight w:val="none"/>
        </w:rPr>
        <w:t xml:space="preserve">、响应文件内容不全或不实质性响应磋商文件的； </w:t>
      </w:r>
      <w:r/>
    </w:p>
    <w:p>
      <w:pPr>
        <w:pStyle w:val="860"/>
        <w:ind w:firstLine="480"/>
        <w:spacing w:line="460" w:lineRule="exact"/>
        <w:rPr>
          <w:rFonts w:hint="eastAsia" w:ascii="宋体" w:hAnsi="宋体" w:eastAsia="宋体" w:cs="宋体"/>
          <w:caps w:val="0"/>
          <w:highlight w:val="none"/>
        </w:rPr>
      </w:pPr>
      <w:r>
        <w:rPr>
          <w:rFonts w:hint="eastAsia" w:ascii="宋体" w:hAnsi="宋体" w:eastAsia="宋体" w:cs="宋体"/>
          <w:b w:val="0"/>
          <w:bCs/>
          <w:caps w:val="0"/>
          <w:sz w:val="24"/>
          <w:highlight w:val="none"/>
          <w:lang w:val="en-US" w:eastAsia="zh-CN"/>
        </w:rPr>
        <w:t xml:space="preserve">19</w:t>
      </w:r>
      <w:r>
        <w:rPr>
          <w:rFonts w:hint="eastAsia" w:ascii="宋体" w:hAnsi="宋体" w:eastAsia="宋体" w:cs="宋体"/>
          <w:b w:val="0"/>
          <w:bCs/>
          <w:caps w:val="0"/>
          <w:sz w:val="24"/>
          <w:highlight w:val="none"/>
        </w:rPr>
        <w:t xml:space="preserve">、法律法规和磋商文件规定的其它无效情形。</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caps w:val="0"/>
          <w:sz w:val="24"/>
          <w:highlight w:val="none"/>
        </w:rPr>
        <w:t xml:space="preserve">十八、磋商过程中可能实质性变动的内容：</w:t>
      </w:r>
      <w:r>
        <w:rPr>
          <w:rFonts w:hint="eastAsia" w:ascii="宋体" w:hAnsi="宋体" w:eastAsia="宋体" w:cs="宋体"/>
          <w:b w:val="0"/>
          <w:bCs/>
          <w:caps w:val="0"/>
          <w:sz w:val="24"/>
          <w:highlight w:val="none"/>
        </w:rPr>
        <w:t xml:space="preserve">在磋商过程中，磋商小组可以根据《磋商文件》和磋商情况实质性变动采购需求中的技术、服务要求以及合同草案条款。</w:t>
      </w:r>
      <w:r/>
    </w:p>
    <w:p>
      <w:pPr>
        <w:pStyle w:val="795"/>
        <w:jc w:val="center"/>
        <w:rPr>
          <w:rFonts w:hint="eastAsia" w:ascii="宋体" w:hAnsi="宋体" w:eastAsia="宋体" w:cs="宋体"/>
          <w:b/>
          <w:bCs/>
          <w:caps w:val="0"/>
          <w:sz w:val="28"/>
          <w:szCs w:val="28"/>
          <w:highlight w:val="none"/>
        </w:rPr>
      </w:pPr>
      <w:r/>
      <w:bookmarkStart w:id="5" w:name="_Toc16041"/>
      <w:r/>
      <w:bookmarkStart w:id="6" w:name="_Toc15817"/>
      <w:r>
        <w:rPr>
          <w:rFonts w:hint="eastAsia" w:ascii="宋体" w:hAnsi="宋体" w:eastAsia="宋体" w:cs="宋体"/>
          <w:b/>
          <w:bCs/>
          <w:caps w:val="0"/>
          <w:sz w:val="28"/>
          <w:szCs w:val="28"/>
          <w:highlight w:val="none"/>
        </w:rPr>
        <w:t xml:space="preserve">第五章确定成交供应商及合同签订</w:t>
      </w:r>
      <w:bookmarkEnd w:id="5"/>
      <w:r/>
      <w:bookmarkEnd w:id="6"/>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860"/>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二十一、特别说明：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60"/>
        <w:ind w:firstLine="480"/>
        <w:spacing w:line="460" w:lineRule="exact"/>
        <w:rPr>
          <w:rFonts w:hint="eastAsia" w:ascii="宋体" w:hAnsi="宋体" w:eastAsia="宋体" w:cs="宋体"/>
          <w:b w:val="0"/>
          <w:bCs/>
          <w:caps w:val="0"/>
          <w:sz w:val="32"/>
          <w:szCs w:val="32"/>
          <w:highlight w:val="none"/>
        </w:rPr>
      </w:pPr>
      <w:r>
        <w:rPr>
          <w:rFonts w:hint="eastAsia" w:ascii="宋体" w:hAnsi="宋体" w:eastAsia="宋体" w:cs="宋体"/>
          <w:b w:val="0"/>
          <w:bCs/>
          <w:caps w:val="0"/>
          <w:sz w:val="24"/>
          <w:highlight w:val="none"/>
        </w:rPr>
        <w:t xml:space="preserve">二十二、</w:t>
      </w:r>
      <w:r>
        <w:rPr>
          <w:rFonts w:hint="eastAsia" w:ascii="宋体" w:hAnsi="宋体" w:eastAsia="宋体" w:cs="宋体"/>
          <w:caps w:val="0"/>
          <w:sz w:val="24"/>
          <w:highlight w:val="none"/>
        </w:rPr>
        <w:t xml:space="preserve">供应商应对响应文件的合法性、真实性负责。</w:t>
      </w:r>
      <w:r>
        <w:rPr>
          <w:rFonts w:hint="eastAsia" w:ascii="宋体" w:hAnsi="宋体" w:eastAsia="宋体" w:cs="宋体"/>
          <w:b w:val="0"/>
          <w:bCs/>
          <w:caps w:val="0"/>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795"/>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第六章磋商文件的澄清或者修改</w:t>
      </w:r>
      <w:r/>
    </w:p>
    <w:p>
      <w:pPr>
        <w:pStyle w:val="860"/>
        <w:ind w:firstLine="478"/>
        <w:spacing w:line="439" w:lineRule="atLeast"/>
        <w:rPr>
          <w:rFonts w:hint="eastAsia" w:ascii="宋体" w:hAnsi="宋体" w:eastAsia="宋体" w:cs="宋体"/>
          <w:caps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sz w:val="24"/>
          <w:szCs w:val="24"/>
          <w:highlight w:val="none"/>
        </w:rPr>
        <w:t xml:space="preserve">二十三、</w:t>
      </w:r>
      <w:r>
        <w:rPr>
          <w:rFonts w:hint="eastAsia" w:ascii="宋体" w:hAnsi="宋体" w:eastAsia="宋体" w:cs="宋体"/>
          <w:caps w:val="0"/>
          <w:sz w:val="24"/>
          <w:highlight w:val="none"/>
        </w:rPr>
        <w:t xml:space="preserve">《磋商文件》的澄清或者修改</w:t>
      </w:r>
      <w:r/>
    </w:p>
    <w:p>
      <w:pPr>
        <w:pStyle w:val="860"/>
        <w:ind w:firstLine="478"/>
        <w:spacing w:line="439" w:lineRule="atLeast"/>
        <w:rPr>
          <w:rFonts w:hint="eastAsia" w:ascii="宋体" w:hAnsi="宋体" w:eastAsia="宋体" w:cs="宋体"/>
          <w:b w:val="0"/>
          <w:bCs/>
          <w:caps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795"/>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第七章询问和质疑</w:t>
      </w:r>
      <w:r/>
    </w:p>
    <w:p>
      <w:pPr>
        <w:pStyle w:val="1066"/>
        <w:ind w:firstLine="480"/>
        <w:jc w:val="both"/>
        <w:spacing w:line="360" w:lineRule="auto"/>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t xml:space="preserve">二十四、询问和质疑</w:t>
      </w:r>
      <w:r/>
    </w:p>
    <w:p>
      <w:pPr>
        <w:pStyle w:val="1066"/>
        <w:ind w:firstLine="480"/>
        <w:jc w:val="both"/>
        <w:spacing w:line="360" w:lineRule="auto"/>
        <w:rPr>
          <w:rFonts w:hint="eastAsia" w:ascii="宋体" w:hAnsi="宋体" w:eastAsia="宋体" w:cs="宋体"/>
          <w:caps w:val="0"/>
          <w:sz w:val="24"/>
          <w:highlight w:val="none"/>
        </w:rPr>
      </w:pPr>
      <w:r>
        <w:rPr>
          <w:rFonts w:hint="eastAsia" w:ascii="宋体" w:hAnsi="宋体" w:eastAsia="宋体" w:cs="宋体"/>
          <w:caps w:val="0"/>
          <w:sz w:val="24"/>
          <w:szCs w:val="24"/>
          <w:highlight w:val="none"/>
        </w:rPr>
        <w:t xml:space="preserve">1、供应商对政府采购活动事项有疑问的，向采购人或代理公司提出询问；供应商认为采购文件、采购过程和中标、成交结果使自己的权益受到损害的，可以在知道或者应知其权益受到损害之日起七个工作日内，</w:t>
      </w:r>
      <w:r>
        <w:rPr>
          <w:rFonts w:hint="eastAsia" w:ascii="宋体" w:hAnsi="宋体" w:eastAsia="宋体" w:cs="宋体"/>
          <w:caps w:val="0"/>
          <w:sz w:val="24"/>
          <w:highlight w:val="none"/>
        </w:rPr>
        <w:t xml:space="preserve">以书面形式向采购人或采购代理机构提出质疑，由采购人或采购代理机构依法处理。</w:t>
      </w:r>
      <w:r/>
    </w:p>
    <w:p>
      <w:pPr>
        <w:pStyle w:val="855"/>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2、供应商针对同一采购程序环节的质疑应当在法定质疑期内一次性提出。</w:t>
      </w:r>
      <w:r/>
    </w:p>
    <w:p>
      <w:pPr>
        <w:pStyle w:val="855"/>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3、质疑和投诉按《政府采购质疑和投诉办法》执行。</w:t>
      </w:r>
      <w:r/>
    </w:p>
    <w:p>
      <w:pPr>
        <w:pStyle w:val="855"/>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4、接收质疑函的方式：供应商直接送交或供应商通过EMS邮寄。</w:t>
      </w:r>
      <w:r/>
    </w:p>
    <w:p>
      <w:pPr>
        <w:pStyle w:val="855"/>
        <w:ind w:firstLine="480"/>
        <w:spacing w:line="360" w:lineRule="auto"/>
        <w:rPr>
          <w:rFonts w:hint="default" w:ascii="宋体" w:hAnsi="宋体" w:eastAsia="宋体" w:cs="宋体"/>
          <w:caps w:val="0"/>
          <w:highlight w:val="none"/>
          <w:lang w:val="en-US" w:eastAsia="zh-CN"/>
        </w:rPr>
      </w:pPr>
      <w:r>
        <w:rPr>
          <w:rFonts w:hint="eastAsia" w:ascii="宋体" w:hAnsi="宋体" w:eastAsia="宋体" w:cs="宋体"/>
          <w:caps w:val="0"/>
          <w:sz w:val="24"/>
          <w:highlight w:val="none"/>
        </w:rPr>
        <w:t xml:space="preserve">联系人：</w:t>
      </w:r>
      <w:r>
        <w:rPr>
          <w:rFonts w:hint="eastAsia" w:ascii="宋体" w:hAnsi="宋体" w:cs="宋体"/>
          <w:caps w:val="0"/>
          <w:sz w:val="24"/>
          <w:highlight w:val="none"/>
          <w:lang w:val="en-US" w:eastAsia="zh-CN"/>
        </w:rPr>
        <w:t xml:space="preserve">吴康妮</w:t>
      </w:r>
      <w:r>
        <w:rPr>
          <w:rFonts w:hint="eastAsia" w:ascii="宋体" w:hAnsi="宋体" w:eastAsia="宋体" w:cs="宋体"/>
          <w:caps w:val="0"/>
          <w:sz w:val="24"/>
          <w:highlight w:val="none"/>
          <w:lang w:val="en-US" w:eastAsia="zh-CN"/>
        </w:rPr>
        <w:t xml:space="preserve"> </w:t>
      </w:r>
      <w:r>
        <w:rPr>
          <w:rFonts w:hint="eastAsia" w:ascii="宋体" w:hAnsi="宋体" w:eastAsia="宋体" w:cs="宋体"/>
          <w:caps w:val="0"/>
          <w:sz w:val="24"/>
          <w:highlight w:val="none"/>
        </w:rPr>
        <w:t xml:space="preserve"> 联系电话：</w:t>
      </w:r>
      <w:r>
        <w:rPr>
          <w:rFonts w:hint="eastAsia" w:ascii="宋体" w:hAnsi="宋体" w:cs="宋体"/>
          <w:caps w:val="0"/>
          <w:sz w:val="24"/>
          <w:highlight w:val="none"/>
          <w:lang w:val="en-US" w:eastAsia="zh-CN"/>
        </w:rPr>
        <w:t xml:space="preserve">0516-86225389/18652241714</w:t>
      </w:r>
      <w:r/>
    </w:p>
    <w:p>
      <w:pPr>
        <w:pStyle w:val="855"/>
        <w:ind w:firstLine="480"/>
        <w:spacing w:line="360" w:lineRule="auto"/>
        <w:rPr>
          <w:rFonts w:hint="eastAsia" w:ascii="宋体" w:hAnsi="宋体" w:eastAsia="宋体" w:cs="宋体"/>
          <w:caps w:val="0"/>
          <w:sz w:val="24"/>
          <w:highlight w:val="none"/>
          <w:lang w:eastAsia="zh-CN"/>
        </w:rPr>
      </w:pPr>
      <w:r>
        <w:rPr>
          <w:rFonts w:hint="eastAsia" w:ascii="宋体" w:hAnsi="宋体" w:eastAsia="宋体" w:cs="宋体"/>
          <w:caps w:val="0"/>
          <w:sz w:val="24"/>
          <w:highlight w:val="none"/>
        </w:rPr>
        <w:t xml:space="preserve">地    址：</w:t>
      </w:r>
      <w:r>
        <w:rPr>
          <w:rFonts w:hint="eastAsia" w:cs="宋体"/>
          <w:bCs/>
          <w:sz w:val="24"/>
          <w:lang w:val="en-US" w:eastAsia="zh-CN"/>
        </w:rPr>
        <w:t xml:space="preserve">江苏省邳州市东湖街道东方国贸写字楼9楼</w:t>
      </w:r>
      <w:r/>
    </w:p>
    <w:p>
      <w:pPr>
        <w:pStyle w:val="855"/>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5、供应商对评审过程、成交结果提出质疑的，采购人、采购代理机构可以组织原评审委员会协助答复质疑。</w:t>
      </w:r>
      <w:r/>
    </w:p>
    <w:p>
      <w:pPr>
        <w:pStyle w:val="855"/>
        <w:ind w:firstLine="480"/>
        <w:spacing w:line="360" w:lineRule="auto"/>
        <w:rPr>
          <w:rFonts w:hint="eastAsia" w:ascii="宋体" w:hAnsi="宋体" w:eastAsia="宋体" w:cs="宋体"/>
          <w:caps w:val="0"/>
          <w:highlight w:val="none"/>
        </w:rPr>
      </w:pPr>
      <w:r>
        <w:rPr>
          <w:rFonts w:hint="eastAsia" w:ascii="宋体" w:hAnsi="宋体" w:eastAsia="宋体" w:cs="宋体"/>
          <w:caps w:val="0"/>
          <w:sz w:val="24"/>
          <w:highlight w:val="none"/>
        </w:rPr>
        <w:t xml:space="preserve">6、采购人和采购代理机构在收到供应商的书面质疑后7个工作日内予以答复，并告知本项目的有关供应商。</w:t>
      </w:r>
      <w:r/>
    </w:p>
    <w:p>
      <w:pPr>
        <w:pStyle w:val="848"/>
        <w:ind w:left="0" w:right="0"/>
        <w:jc w:val="center"/>
        <w:spacing w:before="0" w:after="0" w:line="360" w:lineRule="auto"/>
        <w:rPr>
          <w:rFonts w:hint="eastAsia" w:ascii="宋体" w:hAnsi="宋体" w:eastAsia="宋体" w:cs="宋体"/>
          <w:caps w:val="0"/>
          <w:sz w:val="24"/>
          <w:highlight w:val="none"/>
        </w:rPr>
      </w:pPr>
      <w:r>
        <w:rPr>
          <w:rFonts w:hint="eastAsia" w:ascii="宋体" w:hAnsi="宋体" w:eastAsia="宋体" w:cs="宋体"/>
          <w:b/>
          <w:bCs/>
          <w:caps w:val="0"/>
          <w:sz w:val="28"/>
          <w:szCs w:val="28"/>
          <w:highlight w:val="none"/>
        </w:rPr>
        <w:t xml:space="preserve">第八章联系方式</w:t>
      </w:r>
      <w:r/>
    </w:p>
    <w:p>
      <w:pPr>
        <w:pStyle w:val="855"/>
        <w:ind w:firstLine="482"/>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1、采购人信息</w:t>
      </w:r>
      <w:r/>
    </w:p>
    <w:p>
      <w:pPr>
        <w:pStyle w:val="855"/>
        <w:ind w:firstLine="482"/>
        <w:spacing w:line="360" w:lineRule="auto"/>
        <w:rPr>
          <w:rFonts w:hint="eastAsia" w:ascii="宋体" w:hAnsi="宋体" w:eastAsia="宋体" w:cs="宋体"/>
          <w:caps w:val="0"/>
          <w:sz w:val="24"/>
          <w:highlight w:val="none"/>
          <w:lang w:eastAsia="zh-CN"/>
        </w:rPr>
      </w:pPr>
      <w:r>
        <w:rPr>
          <w:rFonts w:hint="eastAsia" w:ascii="宋体" w:hAnsi="宋体" w:eastAsia="宋体" w:cs="宋体"/>
          <w:caps w:val="0"/>
          <w:sz w:val="24"/>
          <w:highlight w:val="none"/>
        </w:rPr>
        <w:t xml:space="preserve">名称：</w:t>
      </w:r>
      <w:r>
        <w:rPr>
          <w:rFonts w:hint="eastAsia" w:ascii="宋体" w:hAnsi="宋体" w:cs="宋体"/>
          <w:caps w:val="0"/>
          <w:sz w:val="24"/>
          <w:highlight w:val="none"/>
          <w:lang w:eastAsia="zh-CN"/>
        </w:rPr>
        <w:t xml:space="preserve">邳州市自然资源和规划局</w:t>
      </w:r>
      <w:r/>
    </w:p>
    <w:p>
      <w:pPr>
        <w:pStyle w:val="855"/>
        <w:ind w:firstLine="482"/>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地址：</w:t>
      </w:r>
      <w:r>
        <w:rPr>
          <w:rFonts w:hint="eastAsia" w:ascii="宋体" w:hAnsi="宋体" w:cs="宋体"/>
          <w:caps w:val="0"/>
          <w:sz w:val="24"/>
          <w:szCs w:val="24"/>
          <w:highlight w:val="none"/>
          <w:lang w:val="en-US" w:eastAsia="zh-CN"/>
        </w:rPr>
        <w:t xml:space="preserve">江苏省邳州市恒山路4号</w:t>
      </w:r>
      <w:r/>
    </w:p>
    <w:p>
      <w:pPr>
        <w:ind w:firstLine="482"/>
        <w:jc w:val="both"/>
        <w:keepLines w:val="0"/>
        <w:keepNext w:val="0"/>
        <w:pageBreakBefore w:val="0"/>
        <w:spacing w:line="360" w:lineRule="auto"/>
        <w:widowControl w:val="off"/>
        <w:rPr>
          <w:rFonts w:hint="eastAsia" w:ascii="宋体" w:hAnsi="宋体" w:eastAsia="宋体" w:cs="宋体"/>
          <w:caps w:val="0"/>
          <w:sz w:val="24"/>
          <w:szCs w:val="24"/>
          <w:highlight w:val="none"/>
          <w:lang w:val="en-US" w:eastAsia="zh-CN" w:bidi="ar-SA"/>
        </w:rPr>
      </w:pPr>
      <w:r>
        <w:rPr>
          <w:rFonts w:hint="eastAsia" w:ascii="宋体" w:hAnsi="宋体" w:eastAsia="宋体" w:cs="宋体"/>
          <w:caps w:val="0"/>
          <w:sz w:val="24"/>
          <w:szCs w:val="24"/>
          <w:highlight w:val="none"/>
          <w:lang w:val="en-US" w:eastAsia="zh-CN" w:bidi="ar-SA"/>
        </w:rPr>
        <w:t xml:space="preserve">联系人：</w:t>
      </w:r>
      <w:r>
        <w:rPr>
          <w:rFonts w:hint="eastAsia" w:ascii="宋体" w:hAnsi="宋体" w:cs="宋体"/>
          <w:caps w:val="0"/>
          <w:sz w:val="24"/>
          <w:szCs w:val="24"/>
          <w:highlight w:val="none"/>
          <w:lang w:val="en-US" w:eastAsia="zh-CN" w:bidi="ar-SA"/>
        </w:rPr>
        <w:t xml:space="preserve">韩亚军</w:t>
      </w:r>
      <w:r/>
    </w:p>
    <w:p>
      <w:pPr>
        <w:ind w:firstLine="482"/>
        <w:jc w:val="both"/>
        <w:keepLines w:val="0"/>
        <w:keepNext w:val="0"/>
        <w:pageBreakBefore w:val="0"/>
        <w:spacing w:line="360" w:lineRule="auto"/>
        <w:widowControl w:val="off"/>
        <w:rPr>
          <w:rFonts w:hint="eastAsia" w:ascii="宋体" w:hAnsi="宋体" w:eastAsia="宋体" w:cs="宋体"/>
          <w:caps w:val="0"/>
          <w:color w:val="auto"/>
          <w:sz w:val="24"/>
          <w:szCs w:val="24"/>
          <w:highlight w:val="none"/>
          <w:u w:val="single"/>
          <w:lang w:val="en-US" w:eastAsia="zh-CN" w:bidi="ar-SA"/>
        </w:rPr>
      </w:pPr>
      <w:r>
        <w:rPr>
          <w:rFonts w:hint="eastAsia" w:ascii="宋体" w:hAnsi="宋体" w:eastAsia="宋体" w:cs="宋体"/>
          <w:caps w:val="0"/>
          <w:color w:val="auto"/>
          <w:sz w:val="24"/>
          <w:szCs w:val="24"/>
          <w:highlight w:val="none"/>
          <w:lang w:val="en-US" w:eastAsia="zh-CN" w:bidi="ar-SA"/>
        </w:rPr>
        <w:t xml:space="preserve">联系方式：</w:t>
      </w:r>
      <w:r>
        <w:rPr>
          <w:rFonts w:hint="eastAsia" w:ascii="宋体" w:hAnsi="宋体" w:cs="宋体"/>
          <w:caps w:val="0"/>
          <w:color w:val="auto"/>
          <w:sz w:val="24"/>
          <w:szCs w:val="24"/>
          <w:highlight w:val="none"/>
          <w:lang w:val="en-US" w:eastAsia="zh-CN" w:bidi="ar-SA"/>
        </w:rPr>
        <w:t xml:space="preserve">13605222526</w:t>
      </w:r>
      <w:r/>
    </w:p>
    <w:p>
      <w:pPr>
        <w:pStyle w:val="855"/>
        <w:ind w:firstLine="482"/>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2、采购代理机构信息</w:t>
      </w:r>
      <w:r/>
    </w:p>
    <w:p>
      <w:pPr>
        <w:pStyle w:val="855"/>
        <w:ind w:firstLine="482"/>
        <w:spacing w:line="360" w:lineRule="auto"/>
        <w:rPr>
          <w:rFonts w:hint="eastAsia" w:ascii="宋体" w:hAnsi="宋体" w:eastAsia="宋体" w:cs="宋体"/>
          <w:caps w:val="0"/>
          <w:sz w:val="24"/>
          <w:highlight w:val="none"/>
          <w:lang w:eastAsia="zh-CN"/>
        </w:rPr>
      </w:pPr>
      <w:r>
        <w:rPr>
          <w:rFonts w:hint="eastAsia" w:ascii="宋体" w:hAnsi="宋体" w:eastAsia="宋体" w:cs="宋体"/>
          <w:caps w:val="0"/>
          <w:sz w:val="24"/>
          <w:highlight w:val="none"/>
        </w:rPr>
        <w:t xml:space="preserve">名称：</w:t>
      </w:r>
      <w:r>
        <w:rPr>
          <w:rFonts w:hint="eastAsia" w:ascii="宋体" w:hAnsi="宋体" w:cs="宋体"/>
          <w:caps w:val="0"/>
          <w:sz w:val="24"/>
          <w:highlight w:val="none"/>
          <w:lang w:eastAsia="zh-CN"/>
        </w:rPr>
        <w:t xml:space="preserve">中瀛国际工程管理有限公司</w:t>
      </w:r>
      <w:r/>
    </w:p>
    <w:p>
      <w:pPr>
        <w:pStyle w:val="855"/>
        <w:ind w:firstLine="482"/>
        <w:spacing w:line="360" w:lineRule="auto"/>
        <w:tabs>
          <w:tab w:val="center" w:pos="4821" w:leader="none"/>
        </w:tabs>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地址：</w:t>
      </w:r>
      <w:r>
        <w:rPr>
          <w:rFonts w:hint="eastAsia" w:ascii="宋体" w:hAnsi="宋体" w:cs="宋体"/>
          <w:caps w:val="0"/>
          <w:sz w:val="24"/>
          <w:highlight w:val="none"/>
          <w:lang w:eastAsia="zh-CN"/>
        </w:rPr>
        <w:t xml:space="preserve">江苏省邳州市东湖街道东方国贸</w:t>
      </w:r>
      <w:r>
        <w:rPr>
          <w:rFonts w:hint="eastAsia" w:ascii="宋体" w:hAnsi="宋体" w:cs="宋体"/>
          <w:caps w:val="0"/>
          <w:sz w:val="24"/>
          <w:highlight w:val="none"/>
          <w:lang w:val="en-US" w:eastAsia="zh-CN"/>
        </w:rPr>
        <w:t xml:space="preserve">写字楼</w:t>
      </w:r>
      <w:r>
        <w:rPr>
          <w:rFonts w:hint="eastAsia" w:ascii="宋体" w:hAnsi="宋体" w:cs="宋体"/>
          <w:caps w:val="0"/>
          <w:sz w:val="24"/>
          <w:highlight w:val="none"/>
          <w:lang w:eastAsia="zh-CN"/>
        </w:rPr>
        <w:t xml:space="preserve">9楼</w:t>
      </w:r>
      <w:r/>
    </w:p>
    <w:p>
      <w:pPr>
        <w:pStyle w:val="855"/>
        <w:ind w:firstLine="482"/>
        <w:spacing w:line="360" w:lineRule="auto"/>
        <w:tabs>
          <w:tab w:val="center" w:pos="4821" w:leader="none"/>
        </w:tabs>
        <w:rPr>
          <w:rFonts w:hint="eastAsia" w:ascii="宋体" w:hAnsi="宋体" w:eastAsia="宋体" w:cs="宋体"/>
          <w:caps w:val="0"/>
          <w:sz w:val="24"/>
          <w:highlight w:val="none"/>
          <w:lang w:eastAsia="zh-CN"/>
        </w:rPr>
      </w:pPr>
      <w:r>
        <w:rPr>
          <w:rFonts w:hint="eastAsia" w:ascii="宋体" w:hAnsi="宋体" w:eastAsia="宋体" w:cs="宋体"/>
          <w:caps w:val="0"/>
          <w:sz w:val="24"/>
          <w:highlight w:val="none"/>
        </w:rPr>
        <w:t xml:space="preserve">联系人：</w:t>
      </w:r>
      <w:r>
        <w:rPr>
          <w:rFonts w:hint="eastAsia" w:ascii="宋体" w:hAnsi="宋体" w:cs="宋体"/>
          <w:bCs/>
          <w:sz w:val="24"/>
          <w:lang w:val="en-US" w:eastAsia="zh-CN"/>
        </w:rPr>
        <w:t xml:space="preserve">吴康妮</w:t>
      </w:r>
      <w:r/>
    </w:p>
    <w:p>
      <w:pPr>
        <w:pStyle w:val="855"/>
        <w:ind w:firstLine="482"/>
        <w:spacing w:line="360" w:lineRule="auto"/>
        <w:tabs>
          <w:tab w:val="center" w:pos="4821" w:leader="none"/>
        </w:tabs>
        <w:rPr>
          <w:rFonts w:hint="eastAsia" w:cs="宋体"/>
          <w:bCs/>
          <w:sz w:val="24"/>
          <w:lang w:val="en-US" w:eastAsia="zh-CN"/>
        </w:rPr>
      </w:pPr>
      <w:r>
        <w:rPr>
          <w:rFonts w:hint="eastAsia" w:ascii="宋体" w:hAnsi="宋体" w:eastAsia="宋体" w:cs="宋体"/>
          <w:caps w:val="0"/>
          <w:sz w:val="24"/>
          <w:highlight w:val="none"/>
        </w:rPr>
        <w:t xml:space="preserve">联系方式：</w:t>
      </w:r>
      <w:bookmarkStart w:id="7" w:name="_Toc19111"/>
      <w:r>
        <w:rPr>
          <w:rFonts w:hint="eastAsia" w:cs="宋体"/>
          <w:bCs/>
          <w:sz w:val="24"/>
          <w:lang w:eastAsia="zh-CN"/>
        </w:rPr>
        <w:t xml:space="preserve">0516-86225389</w:t>
      </w:r>
      <w:r>
        <w:rPr>
          <w:rFonts w:hint="eastAsia" w:cs="宋体"/>
          <w:bCs/>
          <w:sz w:val="24"/>
          <w:lang w:val="en-US" w:eastAsia="zh-CN"/>
        </w:rPr>
        <w:t xml:space="preserve">/18652241714</w:t>
      </w:r>
      <w:r/>
    </w:p>
    <w:p>
      <w:pPr>
        <w:ind w:firstLine="482"/>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电 子 邮 件：1119291427@qq.com</w:t>
      </w:r>
      <w:r/>
    </w:p>
    <w:p>
      <w:pPr>
        <w:pStyle w:val="848"/>
        <w:ind w:left="0" w:right="0"/>
        <w:jc w:val="center"/>
        <w:spacing w:before="0" w:after="0" w:line="360" w:lineRule="auto"/>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r>
      <w:r/>
    </w:p>
    <w:p>
      <w:pPr>
        <w:pStyle w:val="848"/>
        <w:ind w:left="0" w:right="0"/>
        <w:jc w:val="center"/>
        <w:spacing w:before="0" w:after="0" w:line="360" w:lineRule="auto"/>
        <w:rPr>
          <w:rFonts w:hint="eastAsia" w:ascii="宋体" w:hAnsi="宋体" w:eastAsia="宋体" w:cs="宋体"/>
          <w:caps w:val="0"/>
          <w:sz w:val="24"/>
          <w:highlight w:val="none"/>
        </w:rPr>
      </w:pPr>
      <w:r>
        <w:rPr>
          <w:rFonts w:hint="eastAsia" w:ascii="宋体" w:hAnsi="宋体" w:eastAsia="宋体" w:cs="宋体"/>
          <w:b/>
          <w:bCs/>
          <w:caps w:val="0"/>
          <w:sz w:val="28"/>
          <w:szCs w:val="28"/>
          <w:highlight w:val="none"/>
        </w:rPr>
        <w:t xml:space="preserve">第九章其他要求及附件</w:t>
      </w:r>
      <w:bookmarkEnd w:id="7"/>
      <w:r/>
      <w:r/>
    </w:p>
    <w:p>
      <w:pPr>
        <w:pStyle w:val="855"/>
        <w:ind w:firstLine="205"/>
        <w:spacing w:line="360" w:lineRule="auto"/>
        <w:rPr>
          <w:rFonts w:hint="eastAsia" w:ascii="宋体" w:hAnsi="宋体" w:eastAsia="宋体" w:cs="宋体"/>
          <w:caps w:val="0"/>
          <w:sz w:val="24"/>
          <w:highlight w:val="none"/>
        </w:rPr>
      </w:pPr>
      <w:r>
        <w:rPr>
          <w:rFonts w:hint="eastAsia" w:ascii="宋体" w:hAnsi="宋体" w:eastAsia="宋体" w:cs="宋体"/>
          <w:b/>
          <w:bCs/>
          <w:caps w:val="0"/>
          <w:sz w:val="24"/>
          <w:highlight w:val="none"/>
        </w:rPr>
        <w:t xml:space="preserve">二十五、</w:t>
      </w:r>
      <w:r>
        <w:rPr>
          <w:rFonts w:hint="eastAsia" w:ascii="宋体" w:hAnsi="宋体" w:eastAsia="宋体" w:cs="宋体"/>
          <w:caps w:val="0"/>
          <w:sz w:val="24"/>
          <w:highlight w:val="none"/>
        </w:rPr>
        <w:t xml:space="preserve">成交供应商在领取成交通知书前，向采购代理机构缴纳代理服务费，收取标准按照《徐州市政府采购代理服务费行业指导价格》的文件标准执行；见附件。</w:t>
      </w:r>
      <w:r/>
    </w:p>
    <w:p>
      <w:pPr>
        <w:pStyle w:val="855"/>
        <w:ind w:firstLine="205"/>
        <w:spacing w:line="360" w:lineRule="auto"/>
        <w:rPr>
          <w:rFonts w:hint="eastAsia" w:ascii="宋体" w:hAnsi="宋体" w:eastAsia="宋体" w:cs="宋体"/>
          <w:caps w:val="0"/>
          <w:sz w:val="24"/>
          <w:highlight w:val="none"/>
        </w:rPr>
      </w:pPr>
      <w:r>
        <w:rPr>
          <w:rFonts w:hint="eastAsia" w:ascii="宋体" w:hAnsi="宋体" w:eastAsia="宋体" w:cs="宋体"/>
          <w:b/>
          <w:bCs/>
          <w:caps w:val="0"/>
          <w:sz w:val="24"/>
          <w:highlight w:val="none"/>
        </w:rPr>
        <w:t xml:space="preserve">二十六、</w:t>
      </w:r>
      <w:r>
        <w:rPr>
          <w:rFonts w:hint="eastAsia" w:ascii="宋体" w:hAnsi="宋体" w:eastAsia="宋体" w:cs="宋体"/>
          <w:caps w:val="0"/>
          <w:sz w:val="24"/>
          <w:highlight w:val="none"/>
        </w:rPr>
        <w:t xml:space="preserve">本项目应执行的政府采购政策：</w:t>
      </w:r>
      <w:r/>
    </w:p>
    <w:p>
      <w:pPr>
        <w:pStyle w:val="855"/>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①本项目属于专门面向中小微企业采购的项目，供应商应为中小微企业、监狱企业、残疾人福利性单位。</w:t>
      </w:r>
      <w:r/>
    </w:p>
    <w:p>
      <w:pPr>
        <w:pStyle w:val="857"/>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②本项目应当履行促进绿色低碳循环发展，执行国家相关绿色标准，推动环保、节能、节水、循环、低碳、再生、有机等绿色产品和相关绿色服务、绿色基础设施应用的要求。</w:t>
      </w:r>
      <w:r/>
    </w:p>
    <w:p>
      <w:pPr>
        <w:pStyle w:val="857"/>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857"/>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pStyle w:val="857"/>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pStyle w:val="855"/>
        <w:ind w:firstLine="205"/>
        <w:spacing w:line="360" w:lineRule="auto"/>
        <w:rPr>
          <w:rFonts w:hint="eastAsia" w:ascii="宋体" w:hAnsi="宋体" w:eastAsia="宋体" w:cs="宋体"/>
          <w:caps w:val="0"/>
          <w:color w:val="auto"/>
          <w:sz w:val="24"/>
          <w:highlight w:val="none"/>
        </w:rPr>
      </w:pPr>
      <w:r>
        <w:rPr>
          <w:rFonts w:hint="eastAsia" w:ascii="宋体" w:hAnsi="宋体" w:eastAsia="宋体" w:cs="宋体"/>
          <w:b/>
          <w:bCs/>
          <w:caps w:val="0"/>
          <w:sz w:val="24"/>
          <w:highlight w:val="none"/>
        </w:rPr>
        <w:t xml:space="preserve">二十七、</w:t>
      </w:r>
      <w:r>
        <w:rPr>
          <w:rFonts w:hint="eastAsia" w:ascii="宋体" w:hAnsi="宋体" w:eastAsia="宋体" w:cs="宋体"/>
          <w:caps w:val="0"/>
          <w:color w:val="auto"/>
          <w:sz w:val="24"/>
          <w:highlight w:val="none"/>
        </w:rPr>
        <w:t xml:space="preserve">采购人确定的采购项目属性：</w:t>
      </w:r>
      <w:r>
        <w:rPr>
          <w:rFonts w:hint="eastAsia" w:ascii="宋体" w:hAnsi="宋体" w:eastAsia="宋体" w:cs="宋体"/>
          <w:caps w:val="0"/>
          <w:color w:val="auto"/>
          <w:sz w:val="24"/>
          <w:highlight w:val="none"/>
          <w:lang w:eastAsia="zh-CN"/>
        </w:rPr>
        <w:t xml:space="preserve">数字内容加工处理服务</w:t>
      </w:r>
      <w:r>
        <w:rPr>
          <w:rFonts w:hint="eastAsia" w:ascii="宋体" w:hAnsi="宋体" w:eastAsia="宋体" w:cs="宋体"/>
          <w:caps w:val="0"/>
          <w:color w:val="auto"/>
          <w:sz w:val="24"/>
          <w:highlight w:val="none"/>
        </w:rPr>
        <w:t xml:space="preserve">。</w:t>
      </w:r>
      <w:r/>
    </w:p>
    <w:p>
      <w:pPr>
        <w:pStyle w:val="855"/>
        <w:ind w:firstLine="205"/>
        <w:spacing w:line="360" w:lineRule="auto"/>
        <w:rPr>
          <w:rFonts w:hint="eastAsia" w:ascii="宋体" w:hAnsi="宋体" w:eastAsia="宋体" w:cs="宋体"/>
          <w:caps w:val="0"/>
          <w:sz w:val="24"/>
          <w:highlight w:val="none"/>
        </w:rPr>
      </w:pPr>
      <w:r>
        <w:rPr>
          <w:rFonts w:hint="eastAsia" w:ascii="宋体" w:hAnsi="宋体" w:eastAsia="宋体" w:cs="宋体"/>
          <w:b/>
          <w:bCs/>
          <w:caps w:val="0"/>
          <w:sz w:val="24"/>
          <w:highlight w:val="none"/>
        </w:rPr>
        <w:t xml:space="preserve">二十八、</w:t>
      </w:r>
      <w:r>
        <w:rPr>
          <w:rFonts w:hint="eastAsia" w:ascii="宋体" w:hAnsi="宋体" w:eastAsia="宋体" w:cs="宋体"/>
          <w:caps w:val="0"/>
          <w:sz w:val="24"/>
          <w:highlight w:val="none"/>
        </w:rPr>
        <w:t xml:space="preserve">附件：附后。</w:t>
      </w:r>
      <w:r/>
    </w:p>
    <w:p>
      <w:pPr>
        <w:pStyle w:val="857"/>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附件：</w:t>
      </w:r>
      <w:r/>
    </w:p>
    <w:p>
      <w:pPr>
        <w:pStyle w:val="855"/>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1、《评分细则》</w:t>
      </w:r>
      <w:r/>
    </w:p>
    <w:p>
      <w:pPr>
        <w:pStyle w:val="855"/>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2、《项目要求（采购需求）》</w:t>
      </w:r>
      <w:r/>
    </w:p>
    <w:p>
      <w:pPr>
        <w:pStyle w:val="855"/>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3、《磋商报价表》</w:t>
      </w:r>
      <w:r/>
    </w:p>
    <w:p>
      <w:pPr>
        <w:pStyle w:val="849"/>
        <w:ind w:left="0" w:right="0" w:firstLine="480"/>
        <w:spacing w:after="0"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4、《</w:t>
      </w:r>
      <w:r>
        <w:rPr>
          <w:rFonts w:hint="eastAsia" w:ascii="宋体" w:hAnsi="宋体" w:eastAsia="宋体" w:cs="宋体"/>
          <w:caps w:val="0"/>
          <w:sz w:val="24"/>
          <w:highlight w:val="none"/>
          <w:lang w:eastAsia="zh-CN"/>
        </w:rPr>
        <w:t xml:space="preserve">分项价格表</w:t>
      </w:r>
      <w:r>
        <w:rPr>
          <w:rFonts w:hint="eastAsia" w:ascii="宋体" w:hAnsi="宋体" w:eastAsia="宋体" w:cs="宋体"/>
          <w:caps w:val="0"/>
          <w:sz w:val="24"/>
          <w:highlight w:val="none"/>
        </w:rPr>
        <w:t xml:space="preserve">》</w:t>
      </w:r>
      <w:r/>
    </w:p>
    <w:p>
      <w:pPr>
        <w:pStyle w:val="855"/>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5、《偏离表》</w:t>
      </w:r>
      <w:r/>
    </w:p>
    <w:p>
      <w:pPr>
        <w:pStyle w:val="855"/>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6、《合同主要内容和条款》</w:t>
      </w:r>
      <w:r/>
    </w:p>
    <w:p>
      <w:pPr>
        <w:pStyle w:val="855"/>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7、《承诺书》</w:t>
      </w:r>
      <w:r/>
    </w:p>
    <w:p>
      <w:pPr>
        <w:pStyle w:val="855"/>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8、《授权委托书》</w:t>
      </w:r>
      <w:r/>
    </w:p>
    <w:p>
      <w:pPr>
        <w:pStyle w:val="855"/>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9、《中小企业声明函》</w:t>
      </w:r>
      <w:r/>
    </w:p>
    <w:p>
      <w:pPr>
        <w:pStyle w:val="855"/>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10、《残疾人福利性单位声明函》</w:t>
      </w:r>
      <w:r/>
    </w:p>
    <w:p>
      <w:pPr>
        <w:pStyle w:val="855"/>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11、《供应商参加政府采购活动前3年内在经营活动中没有重大违法记录的书面声明》</w:t>
      </w:r>
      <w:r/>
    </w:p>
    <w:p>
      <w:pPr>
        <w:pStyle w:val="855"/>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12、《具备履行合同所必需的设备和专业技术能力的书面声明》</w:t>
      </w:r>
      <w:r/>
    </w:p>
    <w:p>
      <w:pPr>
        <w:pStyle w:val="855"/>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13、预付款保函支付条款</w:t>
      </w:r>
      <w:r/>
    </w:p>
    <w:p>
      <w:pPr>
        <w:pStyle w:val="855"/>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14、招标代理服务费收费标准</w:t>
      </w:r>
      <w:r/>
    </w:p>
    <w:p>
      <w:pPr>
        <w:pStyle w:val="856"/>
        <w:ind w:firstLine="480"/>
        <w:rPr>
          <w:rFonts w:hint="eastAsia" w:ascii="宋体" w:hAnsi="宋体" w:eastAsia="宋体" w:cs="宋体"/>
          <w:caps w:val="0"/>
          <w:sz w:val="24"/>
          <w:szCs w:val="22"/>
          <w:highlight w:val="none"/>
          <w:lang w:val="en-US" w:eastAsia="zh-CN" w:bidi="ar-SA"/>
        </w:rPr>
      </w:pPr>
      <w:r>
        <w:rPr>
          <w:rFonts w:hint="eastAsia" w:ascii="宋体" w:hAnsi="宋体" w:cs="宋体"/>
          <w:caps w:val="0"/>
          <w:sz w:val="24"/>
          <w:highlight w:val="none"/>
          <w:lang w:val="en-US" w:eastAsia="zh-CN"/>
        </w:rPr>
        <w:t xml:space="preserve">15、</w:t>
      </w:r>
      <w:r>
        <w:rPr>
          <w:rFonts w:hint="eastAsia" w:ascii="宋体" w:hAnsi="宋体" w:eastAsia="宋体" w:cs="宋体"/>
          <w:caps w:val="0"/>
          <w:sz w:val="24"/>
          <w:szCs w:val="22"/>
          <w:highlight w:val="none"/>
          <w:lang w:val="en-US" w:eastAsia="zh-CN" w:bidi="ar-SA"/>
        </w:rPr>
        <w:t xml:space="preserve">关于符合本国产品标准的声明函</w:t>
      </w:r>
      <w:bookmarkStart w:id="8" w:name="_Toc7207"/>
      <w:r/>
      <w:r/>
    </w:p>
    <w:p>
      <w:pPr>
        <w:pStyle w:val="855"/>
        <w:ind w:firstLine="480"/>
        <w:rPr>
          <w:rFonts w:hint="eastAsia"/>
        </w:rPr>
      </w:pPr>
      <w:r>
        <w:rPr>
          <w:rFonts w:hint="eastAsia"/>
        </w:rPr>
      </w:r>
      <w:r/>
    </w:p>
    <w:p>
      <w:pPr>
        <w:pStyle w:val="856"/>
        <w:rPr>
          <w:rFonts w:hint="eastAsia"/>
        </w:rPr>
      </w:pPr>
      <w:r>
        <w:rPr>
          <w:rFonts w:hint="eastAsia"/>
        </w:rPr>
      </w:r>
      <w:r/>
    </w:p>
    <w:p>
      <w:pPr>
        <w:pStyle w:val="855"/>
        <w:rPr>
          <w:rFonts w:hint="eastAsia"/>
        </w:rPr>
      </w:pPr>
      <w:r>
        <w:rPr>
          <w:rFonts w:hint="eastAsia"/>
        </w:rPr>
      </w:r>
      <w:r/>
    </w:p>
    <w:p>
      <w:pPr>
        <w:pStyle w:val="856"/>
        <w:rPr>
          <w:rFonts w:hint="eastAsia"/>
        </w:rPr>
      </w:pPr>
      <w:r>
        <w:rPr>
          <w:rFonts w:hint="eastAsia"/>
        </w:rPr>
      </w:r>
      <w:r/>
    </w:p>
    <w:p>
      <w:pPr>
        <w:pStyle w:val="855"/>
        <w:rPr>
          <w:rFonts w:hint="eastAsia"/>
        </w:rPr>
      </w:pPr>
      <w:r>
        <w:rPr>
          <w:rFonts w:hint="eastAsia"/>
        </w:rPr>
      </w:r>
      <w:r/>
    </w:p>
    <w:p>
      <w:pPr>
        <w:pStyle w:val="856"/>
        <w:rPr>
          <w:rFonts w:hint="eastAsia"/>
        </w:rPr>
      </w:pPr>
      <w:r>
        <w:rPr>
          <w:rFonts w:hint="eastAsia"/>
        </w:rPr>
      </w:r>
      <w:r/>
    </w:p>
    <w:p>
      <w:pPr>
        <w:pStyle w:val="855"/>
        <w:rPr>
          <w:rFonts w:hint="eastAsia"/>
        </w:rPr>
      </w:pPr>
      <w:r>
        <w:rPr>
          <w:rFonts w:hint="eastAsia"/>
        </w:rPr>
      </w:r>
      <w:r/>
    </w:p>
    <w:p>
      <w:pPr>
        <w:pStyle w:val="856"/>
        <w:rPr>
          <w:rFonts w:hint="eastAsia"/>
        </w:rPr>
      </w:pPr>
      <w:r>
        <w:rPr>
          <w:rFonts w:hint="eastAsia"/>
        </w:rPr>
      </w:r>
      <w:r/>
    </w:p>
    <w:p>
      <w:pPr>
        <w:pStyle w:val="855"/>
        <w:rPr>
          <w:rFonts w:hint="eastAsia"/>
        </w:rPr>
      </w:pPr>
      <w:r>
        <w:rPr>
          <w:rFonts w:hint="eastAsia"/>
        </w:rPr>
      </w:r>
      <w:r/>
    </w:p>
    <w:p>
      <w:pPr>
        <w:pStyle w:val="856"/>
        <w:rPr>
          <w:rFonts w:hint="eastAsia"/>
        </w:rPr>
      </w:pPr>
      <w:r>
        <w:rPr>
          <w:rFonts w:hint="eastAsia"/>
        </w:rPr>
      </w:r>
      <w:r/>
    </w:p>
    <w:p>
      <w:pPr>
        <w:pStyle w:val="855"/>
        <w:rPr>
          <w:rFonts w:hint="eastAsia"/>
        </w:rPr>
      </w:pPr>
      <w:r>
        <w:rPr>
          <w:rFonts w:hint="eastAsia"/>
        </w:rPr>
      </w:r>
      <w:r/>
    </w:p>
    <w:p>
      <w:pPr>
        <w:pStyle w:val="856"/>
        <w:rPr>
          <w:rFonts w:hint="eastAsia"/>
        </w:rPr>
      </w:pPr>
      <w:r>
        <w:rPr>
          <w:rFonts w:hint="eastAsia"/>
        </w:rPr>
      </w:r>
      <w:r/>
    </w:p>
    <w:p>
      <w:pPr>
        <w:pStyle w:val="855"/>
        <w:rPr>
          <w:rFonts w:hint="eastAsia"/>
        </w:rPr>
      </w:pPr>
      <w:r>
        <w:rPr>
          <w:rFonts w:hint="eastAsia"/>
        </w:rPr>
      </w:r>
      <w:r/>
    </w:p>
    <w:p>
      <w:pPr>
        <w:pStyle w:val="856"/>
        <w:rPr>
          <w:rFonts w:hint="eastAsia"/>
        </w:rPr>
      </w:pPr>
      <w:r>
        <w:rPr>
          <w:rFonts w:hint="eastAsia"/>
        </w:rPr>
      </w:r>
      <w:r/>
    </w:p>
    <w:p>
      <w:pPr>
        <w:pStyle w:val="855"/>
        <w:rPr>
          <w:rFonts w:hint="eastAsia"/>
        </w:rPr>
      </w:pPr>
      <w:r>
        <w:rPr>
          <w:rFonts w:hint="eastAsia"/>
        </w:rPr>
      </w:r>
      <w:r/>
    </w:p>
    <w:p>
      <w:pPr>
        <w:pStyle w:val="856"/>
        <w:rPr>
          <w:rFonts w:hint="eastAsia"/>
        </w:rPr>
      </w:pPr>
      <w:r>
        <w:rPr>
          <w:rFonts w:hint="eastAsia"/>
        </w:rPr>
      </w:r>
      <w:r/>
    </w:p>
    <w:p>
      <w:pPr>
        <w:pStyle w:val="855"/>
        <w:rPr>
          <w:rFonts w:hint="eastAsia"/>
        </w:rPr>
      </w:pPr>
      <w:r>
        <w:rPr>
          <w:rFonts w:hint="eastAsia"/>
        </w:rPr>
      </w:r>
      <w:r/>
    </w:p>
    <w:p>
      <w:pPr>
        <w:pStyle w:val="856"/>
        <w:rPr>
          <w:rFonts w:hint="eastAsia"/>
        </w:rPr>
      </w:pPr>
      <w:r>
        <w:rPr>
          <w:rFonts w:hint="eastAsia"/>
        </w:rPr>
      </w:r>
      <w:r/>
    </w:p>
    <w:p>
      <w:pPr>
        <w:pStyle w:val="855"/>
        <w:rPr>
          <w:rFonts w:hint="eastAsia"/>
        </w:rPr>
      </w:pPr>
      <w:r>
        <w:rPr>
          <w:rFonts w:hint="eastAsia"/>
        </w:rPr>
      </w:r>
      <w:r/>
    </w:p>
    <w:p>
      <w:pPr>
        <w:pStyle w:val="856"/>
        <w:rPr>
          <w:rFonts w:hint="eastAsia"/>
        </w:rPr>
      </w:pPr>
      <w:r>
        <w:rPr>
          <w:rFonts w:hint="eastAsia"/>
        </w:rPr>
      </w:r>
      <w:r/>
    </w:p>
    <w:p>
      <w:pPr>
        <w:pStyle w:val="855"/>
        <w:rPr>
          <w:rFonts w:hint="eastAsia"/>
        </w:rPr>
      </w:pPr>
      <w:r>
        <w:rPr>
          <w:rFonts w:hint="eastAsia"/>
        </w:rPr>
      </w:r>
      <w:r/>
    </w:p>
    <w:p>
      <w:pPr>
        <w:pStyle w:val="856"/>
        <w:rPr>
          <w:rFonts w:hint="eastAsia"/>
        </w:rPr>
      </w:pPr>
      <w:r>
        <w:rPr>
          <w:rFonts w:hint="eastAsia"/>
        </w:rPr>
      </w:r>
      <w:r/>
    </w:p>
    <w:p>
      <w:pPr>
        <w:pStyle w:val="855"/>
        <w:rPr>
          <w:rFonts w:hint="eastAsia"/>
        </w:rPr>
      </w:pPr>
      <w:r>
        <w:rPr>
          <w:rFonts w:hint="eastAsia"/>
        </w:rPr>
      </w:r>
      <w:r/>
    </w:p>
    <w:p>
      <w:pPr>
        <w:pStyle w:val="856"/>
        <w:rPr>
          <w:rFonts w:hint="eastAsia"/>
        </w:rPr>
      </w:pPr>
      <w:r>
        <w:rPr>
          <w:rFonts w:hint="eastAsia"/>
        </w:rPr>
      </w:r>
      <w:r/>
    </w:p>
    <w:p>
      <w:pPr>
        <w:pStyle w:val="855"/>
        <w:rPr>
          <w:rFonts w:hint="eastAsia"/>
        </w:rPr>
      </w:pPr>
      <w:r>
        <w:rPr>
          <w:rFonts w:hint="eastAsia"/>
        </w:rPr>
      </w:r>
      <w:r/>
    </w:p>
    <w:p>
      <w:pPr>
        <w:pStyle w:val="856"/>
        <w:rPr>
          <w:rFonts w:hint="eastAsia"/>
        </w:rPr>
      </w:pPr>
      <w:r>
        <w:rPr>
          <w:rFonts w:hint="eastAsia"/>
        </w:rPr>
      </w:r>
      <w:r/>
    </w:p>
    <w:p>
      <w:pPr>
        <w:pStyle w:val="855"/>
        <w:rPr>
          <w:rFonts w:hint="eastAsia"/>
        </w:rPr>
      </w:pPr>
      <w:r>
        <w:rPr>
          <w:rFonts w:hint="eastAsia"/>
        </w:rPr>
      </w:r>
      <w:r/>
    </w:p>
    <w:p>
      <w:pPr>
        <w:pStyle w:val="856"/>
        <w:rPr>
          <w:rFonts w:hint="eastAsia"/>
        </w:rPr>
      </w:pPr>
      <w:r>
        <w:rPr>
          <w:rFonts w:hint="eastAsia"/>
        </w:rPr>
      </w:r>
      <w:r/>
    </w:p>
    <w:p>
      <w:pPr>
        <w:pStyle w:val="855"/>
        <w:rPr>
          <w:rFonts w:hint="eastAsia"/>
        </w:rPr>
      </w:pPr>
      <w:r>
        <w:rPr>
          <w:rFonts w:hint="eastAsia"/>
        </w:rPr>
      </w:r>
      <w:r/>
    </w:p>
    <w:p>
      <w:pPr>
        <w:pStyle w:val="856"/>
        <w:rPr>
          <w:rFonts w:hint="eastAsia"/>
        </w:rPr>
      </w:pPr>
      <w:r>
        <w:rPr>
          <w:rFonts w:hint="eastAsia"/>
        </w:rPr>
      </w:r>
      <w:r/>
    </w:p>
    <w:p>
      <w:pPr>
        <w:pStyle w:val="855"/>
        <w:rPr>
          <w:rFonts w:hint="eastAsia"/>
        </w:rPr>
      </w:pPr>
      <w:r>
        <w:rPr>
          <w:rFonts w:hint="eastAsia"/>
        </w:rPr>
      </w:r>
      <w:r/>
    </w:p>
    <w:p>
      <w:pPr>
        <w:pStyle w:val="856"/>
        <w:rPr>
          <w:rFonts w:hint="eastAsia"/>
        </w:rPr>
      </w:pPr>
      <w:r>
        <w:rPr>
          <w:rFonts w:hint="eastAsia"/>
        </w:rPr>
      </w:r>
      <w:r/>
    </w:p>
    <w:p>
      <w:pPr>
        <w:pStyle w:val="796"/>
        <w:numPr>
          <w:ilvl w:val="0"/>
          <w:numId w:val="0"/>
        </w:numPr>
        <w:jc w:val="center"/>
        <w:rPr>
          <w:rFonts w:hint="eastAsia" w:ascii="宋体" w:hAnsi="宋体" w:eastAsia="宋体" w:cs="宋体"/>
          <w:caps w:val="0"/>
          <w:highlight w:val="none"/>
        </w:rPr>
      </w:pPr>
      <w:r>
        <w:rPr>
          <w:rFonts w:hint="eastAsia" w:ascii="宋体" w:hAnsi="宋体" w:eastAsia="宋体" w:cs="宋体"/>
          <w:b/>
          <w:bCs/>
          <w:caps w:val="0"/>
          <w:sz w:val="28"/>
          <w:szCs w:val="28"/>
          <w:highlight w:val="none"/>
          <w:lang w:val="en-US" w:eastAsia="zh-CN"/>
        </w:rPr>
        <w:t xml:space="preserve">1、</w:t>
      </w:r>
      <w:r>
        <w:rPr>
          <w:rFonts w:hint="eastAsia" w:ascii="宋体" w:hAnsi="宋体" w:eastAsia="宋体" w:cs="宋体"/>
          <w:b/>
          <w:bCs/>
          <w:caps w:val="0"/>
          <w:sz w:val="28"/>
          <w:szCs w:val="28"/>
          <w:highlight w:val="none"/>
        </w:rPr>
        <w:t xml:space="preserve">评分细则</w:t>
      </w:r>
      <w:r/>
    </w:p>
    <w:p>
      <w:pPr>
        <w:rPr>
          <w:rFonts w:hint="eastAsia" w:ascii="宋体" w:hAnsi="宋体" w:eastAsia="宋体" w:cs="宋体"/>
          <w:caps w:val="0"/>
          <w:highlight w:val="none"/>
        </w:rPr>
      </w:pPr>
      <w:r>
        <w:rPr>
          <w:rFonts w:hint="eastAsia" w:ascii="宋体" w:hAnsi="宋体" w:eastAsia="宋体" w:cs="宋体"/>
          <w:caps w:val="0"/>
          <w:highlight w:val="none"/>
        </w:rPr>
      </w:r>
      <w:r/>
    </w:p>
    <w:tbl>
      <w:tblPr>
        <w:tblStyle w:val="839"/>
        <w:tblW w:w="8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4"/>
        <w:gridCol w:w="1257"/>
        <w:gridCol w:w="5804"/>
      </w:tblGrid>
      <w:tr>
        <w:trPr>
          <w:cantSplit/>
          <w:jc w:val="center"/>
          <w:trHeight w:val="595"/>
        </w:trPr>
        <w:tc>
          <w:tcPr>
            <w:tcW w:w="160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rPr>
              <w:t xml:space="preserve">评审项目</w:t>
            </w:r>
            <w:r/>
          </w:p>
        </w:tc>
        <w:tc>
          <w:tcPr>
            <w:tcW w:w="125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rPr>
              <w:t xml:space="preserve">分值</w:t>
            </w:r>
            <w:r/>
          </w:p>
        </w:tc>
        <w:tc>
          <w:tcPr>
            <w:tcW w:w="580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rPr>
              <w:t xml:space="preserve">评审标准</w:t>
            </w:r>
            <w:r/>
          </w:p>
        </w:tc>
      </w:tr>
      <w:tr>
        <w:trPr>
          <w:cantSplit/>
          <w:jc w:val="center"/>
          <w:trHeight w:val="1147"/>
        </w:trPr>
        <w:tc>
          <w:tcPr>
            <w:tcW w:w="160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价格部分</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（10分）</w:t>
            </w:r>
            <w:r/>
          </w:p>
        </w:tc>
        <w:tc>
          <w:tcPr>
            <w:tcW w:w="125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价格</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（10分）</w:t>
            </w:r>
            <w:r/>
          </w:p>
        </w:tc>
        <w:tc>
          <w:tcPr>
            <w:tcW w:w="580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bCs/>
                <w:color w:val="000000"/>
                <w:sz w:val="24"/>
                <w:szCs w:val="24"/>
                <w:highlight w:val="none"/>
              </w:rPr>
              <w:t xml:space="preserve">采用低价优先法计算，即满足磋商文件要求且最后报价最低的供应商的价格为磋商基准价，其价格分为满分。各供应商价格得分=最低报价（供应商最低评审价格）÷各供应商评审价格×10</w:t>
            </w:r>
            <w:r/>
          </w:p>
        </w:tc>
      </w:tr>
      <w:tr>
        <w:trPr>
          <w:cantSplit/>
          <w:jc w:val="center"/>
          <w:trHeight w:val="2482"/>
        </w:trPr>
        <w:tc>
          <w:tcPr>
            <w:tcW w:w="1604"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技术部分</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w:t>
            </w:r>
            <w:r>
              <w:rPr>
                <w:rFonts w:hint="eastAsia" w:ascii="宋体" w:hAnsi="宋体" w:cs="宋体"/>
                <w:sz w:val="24"/>
                <w:szCs w:val="24"/>
                <w:highlight w:val="none"/>
                <w:vertAlign w:val="baseline"/>
                <w:lang w:val="en-US" w:eastAsia="zh-CN"/>
              </w:rPr>
              <w:t xml:space="preserve">1</w:t>
            </w:r>
            <w:r>
              <w:rPr>
                <w:rFonts w:hint="eastAsia" w:ascii="宋体" w:hAnsi="宋体" w:eastAsia="宋体" w:cs="宋体"/>
                <w:sz w:val="24"/>
                <w:szCs w:val="24"/>
                <w:highlight w:val="none"/>
                <w:vertAlign w:val="baseline"/>
                <w:lang w:val="en-US" w:eastAsia="zh-CN"/>
              </w:rPr>
              <w:t xml:space="preserve">分）</w:t>
            </w:r>
            <w:r/>
          </w:p>
        </w:tc>
        <w:tc>
          <w:tcPr>
            <w:tcW w:w="125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实施方案</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（15分）</w:t>
            </w:r>
            <w:r/>
          </w:p>
        </w:tc>
        <w:tc>
          <w:tcPr>
            <w:tcW w:w="580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结合本项目实际情况，评委根据提供的</w:t>
            </w:r>
            <w:r>
              <w:rPr>
                <w:rFonts w:hint="eastAsia" w:ascii="宋体" w:hAnsi="宋体" w:eastAsia="宋体" w:cs="宋体"/>
                <w:bCs/>
                <w:color w:val="000000"/>
                <w:sz w:val="24"/>
                <w:szCs w:val="24"/>
                <w:highlight w:val="none"/>
                <w:lang w:val="en-US" w:eastAsia="zh-CN"/>
              </w:rPr>
              <w:t xml:space="preserve">实施</w:t>
            </w:r>
            <w:r>
              <w:rPr>
                <w:rFonts w:hint="eastAsia" w:ascii="宋体" w:hAnsi="宋体" w:eastAsia="宋体" w:cs="宋体"/>
                <w:bCs/>
                <w:color w:val="000000"/>
                <w:sz w:val="24"/>
                <w:szCs w:val="24"/>
                <w:highlight w:val="none"/>
              </w:rPr>
              <w:t xml:space="preserve">方案的可行性、操作性、全面性等进行综合评分</w:t>
            </w:r>
            <w:r>
              <w:rPr>
                <w:rFonts w:hint="eastAsia" w:ascii="宋体" w:hAnsi="宋体" w:eastAsia="宋体" w:cs="宋体"/>
                <w:bCs/>
                <w:color w:val="000000"/>
                <w:sz w:val="24"/>
                <w:szCs w:val="24"/>
                <w:highlight w:val="none"/>
                <w:lang w:eastAsia="zh-CN"/>
              </w:rPr>
              <w:t xml:space="preserve">。</w:t>
            </w:r>
            <w:r/>
          </w:p>
          <w:p>
            <w:pPr>
              <w:ind w:firstLine="0"/>
              <w:jc w:val="both"/>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方案操作性、可</w:t>
            </w:r>
            <w:r>
              <w:rPr>
                <w:rFonts w:hint="eastAsia" w:ascii="宋体" w:hAnsi="宋体" w:eastAsia="宋体" w:cs="宋体"/>
                <w:bCs/>
                <w:color w:val="000000"/>
                <w:sz w:val="24"/>
                <w:szCs w:val="24"/>
                <w:highlight w:val="none"/>
              </w:rPr>
              <w:t xml:space="preserve">行性</w:t>
            </w:r>
            <w:r>
              <w:rPr>
                <w:rFonts w:hint="eastAsia" w:ascii="宋体" w:hAnsi="宋体" w:eastAsia="宋体" w:cs="宋体"/>
                <w:bCs/>
                <w:color w:val="000000"/>
                <w:sz w:val="24"/>
                <w:szCs w:val="24"/>
                <w:highlight w:val="none"/>
                <w:lang w:val="en-US" w:eastAsia="zh-CN"/>
              </w:rPr>
              <w:t xml:space="preserve">强，全面性强，完全满足采购需求的，得11-15分；  </w:t>
            </w:r>
            <w:r/>
          </w:p>
          <w:p>
            <w:pPr>
              <w:ind w:firstLine="0"/>
              <w:jc w:val="both"/>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方案要素完整，操作性、可</w:t>
            </w:r>
            <w:r>
              <w:rPr>
                <w:rFonts w:hint="eastAsia" w:ascii="宋体" w:hAnsi="宋体" w:eastAsia="宋体" w:cs="宋体"/>
                <w:bCs/>
                <w:color w:val="000000"/>
                <w:sz w:val="24"/>
                <w:szCs w:val="24"/>
                <w:highlight w:val="none"/>
              </w:rPr>
              <w:t xml:space="preserve">行</w:t>
            </w:r>
            <w:r>
              <w:rPr>
                <w:rFonts w:hint="eastAsia" w:ascii="宋体" w:hAnsi="宋体" w:eastAsia="宋体" w:cs="宋体"/>
                <w:bCs/>
                <w:color w:val="000000"/>
                <w:sz w:val="24"/>
                <w:szCs w:val="24"/>
                <w:highlight w:val="none"/>
                <w:lang w:eastAsia="zh-CN"/>
              </w:rPr>
              <w:t xml:space="preserve">性</w:t>
            </w:r>
            <w:r>
              <w:rPr>
                <w:rFonts w:hint="eastAsia" w:ascii="宋体" w:hAnsi="宋体" w:eastAsia="宋体" w:cs="宋体"/>
                <w:bCs/>
                <w:color w:val="000000"/>
                <w:sz w:val="24"/>
                <w:szCs w:val="24"/>
                <w:highlight w:val="none"/>
                <w:lang w:val="en-US" w:eastAsia="zh-CN"/>
              </w:rPr>
              <w:t xml:space="preserve">较强，全面性较强，基本采购需求的，得6-10分；</w:t>
            </w:r>
            <w:r/>
          </w:p>
          <w:p>
            <w:pPr>
              <w:ind w:firstLine="0"/>
              <w:jc w:val="both"/>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方案操作性、可行性一般，全面性一般、部分满足采购需求的，得1-5分；</w:t>
            </w:r>
            <w:r/>
          </w:p>
          <w:p>
            <w:pPr>
              <w:ind w:firstLine="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Cs/>
                <w:color w:val="000000"/>
                <w:sz w:val="24"/>
                <w:szCs w:val="24"/>
                <w:highlight w:val="none"/>
              </w:rPr>
              <w:t xml:space="preserve">没有内容或其情况不满足采购需求内容的不得分</w:t>
            </w:r>
            <w:r>
              <w:rPr>
                <w:rFonts w:hint="eastAsia" w:ascii="宋体" w:hAnsi="宋体" w:eastAsia="宋体" w:cs="宋体"/>
                <w:bCs/>
                <w:color w:val="000000"/>
                <w:sz w:val="24"/>
                <w:szCs w:val="24"/>
                <w:highlight w:val="none"/>
                <w:lang w:eastAsia="zh-CN"/>
              </w:rPr>
              <w:t xml:space="preserve">。</w:t>
            </w:r>
            <w:r/>
          </w:p>
        </w:tc>
      </w:tr>
      <w:tr>
        <w:trPr>
          <w:cantSplit/>
          <w:jc w:val="center"/>
          <w:trHeight w:val="1389"/>
        </w:trPr>
        <w:tc>
          <w:tcPr>
            <w:tcW w:w="1604"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257"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color w:val="0000ff"/>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接口对接</w:t>
            </w:r>
            <w:r>
              <w:rPr>
                <w:rFonts w:hint="eastAsia" w:ascii="宋体" w:hAnsi="宋体" w:cs="宋体"/>
                <w:bCs/>
                <w:color w:val="auto"/>
                <w:sz w:val="24"/>
                <w:szCs w:val="24"/>
                <w:highlight w:val="none"/>
                <w:lang w:val="en-US" w:eastAsia="zh-CN"/>
              </w:rPr>
              <w:t xml:space="preserve">方案</w:t>
            </w:r>
            <w:r/>
          </w:p>
          <w:p>
            <w:pPr>
              <w:ind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（10分）</w:t>
            </w:r>
            <w:r/>
          </w:p>
        </w:tc>
        <w:tc>
          <w:tcPr>
            <w:tcW w:w="5804"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sz w:val="24"/>
                <w:szCs w:val="24"/>
                <w:highlight w:val="none"/>
                <w:lang w:val="zh-CN"/>
              </w:rPr>
            </w:pPr>
            <w:r>
              <w:rPr>
                <w:rFonts w:hint="eastAsia" w:ascii="宋体" w:hAnsi="宋体" w:eastAsia="宋体" w:cs="宋体"/>
                <w:bCs/>
                <w:color w:val="000000"/>
                <w:sz w:val="24"/>
                <w:szCs w:val="24"/>
                <w:highlight w:val="none"/>
              </w:rPr>
              <w:t xml:space="preserve">结合本项目实际情况，评委根据提供的</w:t>
            </w:r>
            <w:r>
              <w:rPr>
                <w:rFonts w:hint="eastAsia" w:ascii="宋体" w:hAnsi="宋体" w:eastAsia="宋体" w:cs="宋体"/>
                <w:sz w:val="24"/>
                <w:szCs w:val="24"/>
                <w:highlight w:val="none"/>
                <w:lang w:val="zh-CN"/>
              </w:rPr>
              <w:t xml:space="preserve">不动产档案管理系统与“不动产登记系统”、徐州不动产登记全程网办平台（邳州）对接</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bCs/>
                <w:color w:val="000000"/>
                <w:sz w:val="24"/>
                <w:szCs w:val="24"/>
                <w:highlight w:val="none"/>
              </w:rPr>
              <w:t xml:space="preserve">的可行性、操作性、全面性等进行综合评分</w:t>
            </w:r>
            <w:r>
              <w:rPr>
                <w:rFonts w:hint="eastAsia" w:ascii="宋体" w:hAnsi="宋体" w:eastAsia="宋体" w:cs="宋体"/>
                <w:bCs/>
                <w:color w:val="000000"/>
                <w:sz w:val="24"/>
                <w:szCs w:val="24"/>
                <w:highlight w:val="none"/>
                <w:lang w:eastAsia="zh-CN"/>
              </w:rPr>
              <w:t xml:space="preserve">。</w:t>
            </w:r>
            <w:r/>
          </w:p>
          <w:p>
            <w:pPr>
              <w:ind w:firstLine="0"/>
              <w:jc w:val="both"/>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方案操作性、可</w:t>
            </w:r>
            <w:r>
              <w:rPr>
                <w:rFonts w:hint="eastAsia" w:ascii="宋体" w:hAnsi="宋体" w:eastAsia="宋体" w:cs="宋体"/>
                <w:bCs/>
                <w:color w:val="000000"/>
                <w:sz w:val="24"/>
                <w:szCs w:val="24"/>
                <w:highlight w:val="none"/>
              </w:rPr>
              <w:t xml:space="preserve">行</w:t>
            </w:r>
            <w:r>
              <w:rPr>
                <w:rFonts w:hint="eastAsia" w:ascii="宋体" w:hAnsi="宋体" w:eastAsia="宋体" w:cs="宋体"/>
                <w:bCs/>
                <w:color w:val="000000"/>
                <w:sz w:val="24"/>
                <w:szCs w:val="24"/>
                <w:highlight w:val="none"/>
                <w:lang w:eastAsia="zh-CN"/>
              </w:rPr>
              <w:t xml:space="preserve">性</w:t>
            </w:r>
            <w:r>
              <w:rPr>
                <w:rFonts w:hint="eastAsia" w:ascii="宋体" w:hAnsi="宋体" w:eastAsia="宋体" w:cs="宋体"/>
                <w:bCs/>
                <w:color w:val="000000"/>
                <w:sz w:val="24"/>
                <w:szCs w:val="24"/>
                <w:highlight w:val="none"/>
                <w:lang w:val="en-US" w:eastAsia="zh-CN"/>
              </w:rPr>
              <w:t xml:space="preserve">强，全面性强，完全满足采购需求的，得8-10分；  </w:t>
            </w:r>
            <w:r/>
          </w:p>
          <w:p>
            <w:pPr>
              <w:ind w:firstLine="0"/>
              <w:jc w:val="both"/>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方案要素完整，操作性、可</w:t>
            </w:r>
            <w:r>
              <w:rPr>
                <w:rFonts w:hint="eastAsia" w:ascii="宋体" w:hAnsi="宋体" w:eastAsia="宋体" w:cs="宋体"/>
                <w:bCs/>
                <w:color w:val="000000"/>
                <w:sz w:val="24"/>
                <w:szCs w:val="24"/>
                <w:highlight w:val="none"/>
              </w:rPr>
              <w:t xml:space="preserve">行</w:t>
            </w:r>
            <w:r>
              <w:rPr>
                <w:rFonts w:hint="eastAsia" w:ascii="宋体" w:hAnsi="宋体" w:eastAsia="宋体" w:cs="宋体"/>
                <w:bCs/>
                <w:color w:val="000000"/>
                <w:sz w:val="24"/>
                <w:szCs w:val="24"/>
                <w:highlight w:val="none"/>
                <w:lang w:eastAsia="zh-CN"/>
              </w:rPr>
              <w:t xml:space="preserve">性</w:t>
            </w:r>
            <w:r>
              <w:rPr>
                <w:rFonts w:hint="eastAsia" w:ascii="宋体" w:hAnsi="宋体" w:eastAsia="宋体" w:cs="宋体"/>
                <w:bCs/>
                <w:color w:val="000000"/>
                <w:sz w:val="24"/>
                <w:szCs w:val="24"/>
                <w:highlight w:val="none"/>
                <w:lang w:val="en-US" w:eastAsia="zh-CN"/>
              </w:rPr>
              <w:t xml:space="preserve">较强，全面性较强，基本采购需求的，得4-7分；</w:t>
            </w:r>
            <w:r/>
          </w:p>
          <w:p>
            <w:pPr>
              <w:ind w:firstLine="0"/>
              <w:jc w:val="both"/>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方案操作性、可行性一般，全面性一般、部分满足采购需求的，得1-3分；</w:t>
            </w:r>
            <w:r/>
          </w:p>
          <w:p>
            <w:pPr>
              <w:ind w:firstLine="0"/>
              <w:jc w:val="both"/>
              <w:keepLines w:val="0"/>
              <w:keepNext w:val="0"/>
              <w:pageBreakBefore w:val="0"/>
              <w:spacing w:line="240" w:lineRule="auto"/>
              <w:widowControl w:val="off"/>
              <w:rPr>
                <w:rFonts w:hint="eastAsia" w:ascii="宋体" w:hAnsi="宋体" w:eastAsia="宋体" w:cs="宋体"/>
                <w:sz w:val="24"/>
                <w:szCs w:val="24"/>
                <w:highlight w:val="none"/>
                <w:lang w:val="zh-CN"/>
              </w:rPr>
            </w:pPr>
            <w:r>
              <w:rPr>
                <w:rFonts w:hint="eastAsia" w:ascii="宋体" w:hAnsi="宋体" w:eastAsia="宋体" w:cs="宋体"/>
                <w:bCs/>
                <w:color w:val="000000"/>
                <w:sz w:val="24"/>
                <w:szCs w:val="24"/>
                <w:highlight w:val="none"/>
              </w:rPr>
              <w:t xml:space="preserve">没有内容或其情况不满足采购需求内容的不得分</w:t>
            </w:r>
            <w:r>
              <w:rPr>
                <w:rFonts w:hint="eastAsia" w:ascii="宋体" w:hAnsi="宋体" w:eastAsia="宋体" w:cs="宋体"/>
                <w:bCs/>
                <w:color w:val="000000"/>
                <w:sz w:val="24"/>
                <w:szCs w:val="24"/>
                <w:highlight w:val="none"/>
                <w:lang w:eastAsia="zh-CN"/>
              </w:rPr>
              <w:t xml:space="preserve">。</w:t>
            </w:r>
            <w:r/>
          </w:p>
        </w:tc>
      </w:tr>
      <w:tr>
        <w:trPr>
          <w:cantSplit/>
          <w:jc w:val="center"/>
          <w:trHeight w:val="1389"/>
        </w:trPr>
        <w:tc>
          <w:tcPr>
            <w:tcW w:w="1604"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25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系统要求</w:t>
            </w:r>
            <w:r/>
          </w:p>
          <w:p>
            <w:pPr>
              <w:ind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（5分）</w:t>
            </w:r>
            <w:r/>
          </w:p>
        </w:tc>
        <w:tc>
          <w:tcPr>
            <w:tcW w:w="580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提供一套档案数字化流程管理相关系统，需具备数据流程管控、双机一校录入、OCR识别录入、支持多种扫描仪接入、图像处理、双层PDF批量制作、封面自定义打印、印章识别处理、数据批量打包挂接（与不动产档案管理系统）、生成数据系统。</w:t>
            </w:r>
            <w:r/>
          </w:p>
          <w:p>
            <w:pPr>
              <w:ind w:firstLine="0"/>
              <w:jc w:val="both"/>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zh-CN" w:eastAsia="zh-CN"/>
              </w:rPr>
              <w:t xml:space="preserve">提供系统截图证明，</w:t>
            </w:r>
            <w:r>
              <w:rPr>
                <w:rFonts w:hint="eastAsia" w:ascii="宋体" w:hAnsi="宋体" w:eastAsia="宋体" w:cs="宋体"/>
                <w:bCs/>
                <w:color w:val="000000"/>
                <w:sz w:val="24"/>
                <w:szCs w:val="24"/>
                <w:highlight w:val="none"/>
                <w:lang w:val="en-US" w:eastAsia="zh-CN"/>
              </w:rPr>
              <w:t xml:space="preserve">每提供一个得0.5分，最高得5分。</w:t>
            </w:r>
            <w:r/>
          </w:p>
        </w:tc>
      </w:tr>
      <w:tr>
        <w:trPr>
          <w:cantSplit/>
          <w:jc w:val="center"/>
          <w:trHeight w:val="2200"/>
        </w:trPr>
        <w:tc>
          <w:tcPr>
            <w:tcW w:w="1604"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25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保密方案</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bidi="ar"/>
              </w:rPr>
              <w:t xml:space="preserve">分）</w:t>
            </w:r>
            <w:r/>
          </w:p>
        </w:tc>
        <w:tc>
          <w:tcPr>
            <w:tcW w:w="580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针对本项目提供合理、可行的保密安全方案。</w:t>
            </w:r>
            <w:r>
              <w:rPr>
                <w:rFonts w:hint="eastAsia" w:ascii="宋体" w:hAnsi="宋体" w:eastAsia="宋体" w:cs="宋体"/>
                <w:sz w:val="24"/>
                <w:szCs w:val="24"/>
                <w:highlight w:val="none"/>
              </w:rPr>
              <w:t xml:space="preserve">评委根据提供的</w:t>
            </w:r>
            <w:r>
              <w:rPr>
                <w:rFonts w:hint="eastAsia" w:ascii="宋体" w:hAnsi="宋体" w:eastAsia="宋体" w:cs="宋体"/>
                <w:sz w:val="24"/>
                <w:szCs w:val="24"/>
                <w:highlight w:val="none"/>
                <w:lang w:val="en-US" w:eastAsia="zh-CN"/>
              </w:rPr>
              <w:t xml:space="preserve">保密安全方案</w:t>
            </w:r>
            <w:r>
              <w:rPr>
                <w:rFonts w:hint="eastAsia" w:ascii="宋体" w:hAnsi="宋体" w:eastAsia="宋体" w:cs="宋体"/>
                <w:sz w:val="24"/>
                <w:szCs w:val="24"/>
                <w:highlight w:val="none"/>
              </w:rPr>
              <w:t xml:space="preserve">的可行性、操作性、全面性等进行综合评分</w:t>
            </w:r>
            <w:r>
              <w:rPr>
                <w:rFonts w:hint="eastAsia" w:ascii="宋体" w:hAnsi="宋体" w:eastAsia="宋体" w:cs="宋体"/>
                <w:sz w:val="24"/>
                <w:szCs w:val="24"/>
                <w:highlight w:val="none"/>
                <w:lang w:eastAsia="zh-CN"/>
              </w:rPr>
              <w:t xml:space="preserve">。</w:t>
            </w:r>
            <w:r/>
          </w:p>
          <w:p>
            <w:pPr>
              <w:numPr>
                <w:ilvl w:val="0"/>
                <w:numId w:val="0"/>
              </w:num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方案操作性、可</w:t>
            </w:r>
            <w:r>
              <w:rPr>
                <w:rFonts w:hint="eastAsia" w:ascii="宋体" w:hAnsi="宋体" w:eastAsia="宋体" w:cs="宋体"/>
                <w:sz w:val="24"/>
                <w:szCs w:val="24"/>
                <w:highlight w:val="none"/>
              </w:rPr>
              <w:t xml:space="preserve">行</w:t>
            </w:r>
            <w:r>
              <w:rPr>
                <w:rFonts w:hint="eastAsia" w:ascii="宋体" w:hAnsi="宋体" w:eastAsia="宋体" w:cs="宋体"/>
                <w:sz w:val="24"/>
                <w:szCs w:val="24"/>
                <w:highlight w:val="none"/>
                <w:lang w:eastAsia="zh-CN"/>
              </w:rPr>
              <w:t xml:space="preserve">性</w:t>
            </w:r>
            <w:r>
              <w:rPr>
                <w:rFonts w:hint="eastAsia" w:ascii="宋体" w:hAnsi="宋体" w:eastAsia="宋体" w:cs="宋体"/>
                <w:color w:val="auto"/>
                <w:sz w:val="24"/>
                <w:szCs w:val="24"/>
                <w:highlight w:val="none"/>
                <w:lang w:val="en-US" w:eastAsia="zh-CN" w:bidi="ar-SA"/>
              </w:rPr>
              <w:t xml:space="preserve">强，全面性强，得8-10分；</w:t>
            </w:r>
            <w:r/>
          </w:p>
          <w:p>
            <w:pPr>
              <w:numPr>
                <w:ilvl w:val="0"/>
                <w:numId w:val="0"/>
              </w:num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方案要素完整，操作性、可</w:t>
            </w:r>
            <w:r>
              <w:rPr>
                <w:rFonts w:hint="eastAsia" w:ascii="宋体" w:hAnsi="宋体" w:eastAsia="宋体" w:cs="宋体"/>
                <w:sz w:val="24"/>
                <w:szCs w:val="24"/>
                <w:highlight w:val="none"/>
              </w:rPr>
              <w:t xml:space="preserve">行</w:t>
            </w:r>
            <w:r>
              <w:rPr>
                <w:rFonts w:hint="eastAsia" w:ascii="宋体" w:hAnsi="宋体" w:eastAsia="宋体" w:cs="宋体"/>
                <w:sz w:val="24"/>
                <w:szCs w:val="24"/>
                <w:highlight w:val="none"/>
                <w:lang w:eastAsia="zh-CN"/>
              </w:rPr>
              <w:t xml:space="preserve">性</w:t>
            </w:r>
            <w:r>
              <w:rPr>
                <w:rFonts w:hint="eastAsia" w:ascii="宋体" w:hAnsi="宋体" w:eastAsia="宋体" w:cs="宋体"/>
                <w:color w:val="auto"/>
                <w:sz w:val="24"/>
                <w:szCs w:val="24"/>
                <w:highlight w:val="none"/>
                <w:lang w:val="en-US" w:eastAsia="zh-CN" w:bidi="ar-SA"/>
              </w:rPr>
              <w:t xml:space="preserve">较强，全面性较强，得4-7分；</w:t>
            </w:r>
            <w:r/>
          </w:p>
          <w:p>
            <w:pPr>
              <w:numPr>
                <w:ilvl w:val="0"/>
                <w:numId w:val="0"/>
              </w:num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方案操作性、可行性一般，全面性一般，得1-3分；</w:t>
            </w:r>
            <w:r/>
          </w:p>
          <w:p>
            <w:pPr>
              <w:ind w:firstLine="0"/>
              <w:jc w:val="both"/>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不提供方案</w:t>
            </w:r>
            <w:r>
              <w:rPr>
                <w:rFonts w:hint="eastAsia" w:ascii="宋体" w:hAnsi="宋体" w:eastAsia="宋体" w:cs="宋体"/>
                <w:color w:val="auto"/>
                <w:sz w:val="24"/>
                <w:szCs w:val="24"/>
                <w:highlight w:val="none"/>
              </w:rPr>
              <w:t xml:space="preserve">的不得分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p>
        </w:tc>
      </w:tr>
      <w:tr>
        <w:trPr>
          <w:cantSplit/>
          <w:jc w:val="center"/>
          <w:trHeight w:val="1998"/>
        </w:trPr>
        <w:tc>
          <w:tcPr>
            <w:tcW w:w="1604"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25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质量保证</w:t>
            </w:r>
            <w:r>
              <w:rPr>
                <w:rFonts w:hint="eastAsia" w:ascii="宋体" w:hAnsi="宋体" w:eastAsia="宋体" w:cs="宋体"/>
                <w:color w:val="000000"/>
                <w:sz w:val="24"/>
                <w:szCs w:val="24"/>
                <w:highlight w:val="none"/>
                <w:lang w:val="en-US" w:eastAsia="zh-CN"/>
              </w:rPr>
              <w:t xml:space="preserve">方案</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bidi="ar"/>
              </w:rPr>
              <w:t xml:space="preserve">分）</w:t>
            </w:r>
            <w:r/>
          </w:p>
        </w:tc>
        <w:tc>
          <w:tcPr>
            <w:tcW w:w="5804" w:type="dxa"/>
            <w:vAlign w:val="center"/>
            <w:textDirection w:val="lrTb"/>
            <w:noWrap w:val="false"/>
          </w:tcPr>
          <w:p>
            <w:pPr>
              <w:numPr>
                <w:ilvl w:val="0"/>
                <w:numId w:val="0"/>
              </w:numPr>
              <w:ind w:firstLine="0"/>
              <w:jc w:val="both"/>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结合本项目实际情况，评委根据提供的</w:t>
            </w:r>
            <w:r>
              <w:rPr>
                <w:rFonts w:hint="eastAsia" w:ascii="宋体" w:hAnsi="宋体" w:eastAsia="宋体" w:cs="宋体"/>
                <w:sz w:val="24"/>
                <w:szCs w:val="24"/>
                <w:highlight w:val="none"/>
                <w:lang w:val="en-US" w:eastAsia="zh-CN"/>
              </w:rPr>
              <w:t xml:space="preserve">质量保证</w:t>
            </w:r>
            <w:r>
              <w:rPr>
                <w:rFonts w:hint="eastAsia" w:ascii="宋体" w:hAnsi="宋体" w:eastAsia="宋体" w:cs="宋体"/>
                <w:sz w:val="24"/>
                <w:szCs w:val="24"/>
                <w:highlight w:val="none"/>
              </w:rPr>
              <w:t xml:space="preserve">方案的可行性、操作性、全面性等进行综合评分</w:t>
            </w:r>
            <w:r>
              <w:rPr>
                <w:rFonts w:hint="eastAsia" w:ascii="宋体" w:hAnsi="宋体" w:eastAsia="宋体" w:cs="宋体"/>
                <w:sz w:val="24"/>
                <w:szCs w:val="24"/>
                <w:highlight w:val="none"/>
                <w:lang w:eastAsia="zh-CN"/>
              </w:rPr>
              <w:t xml:space="preserve">。</w:t>
            </w:r>
            <w:r/>
          </w:p>
          <w:p>
            <w:pPr>
              <w:numPr>
                <w:ilvl w:val="0"/>
                <w:numId w:val="0"/>
              </w:num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方案操作性、可</w:t>
            </w:r>
            <w:r>
              <w:rPr>
                <w:rFonts w:hint="eastAsia" w:ascii="宋体" w:hAnsi="宋体" w:eastAsia="宋体" w:cs="宋体"/>
                <w:sz w:val="24"/>
                <w:szCs w:val="24"/>
                <w:highlight w:val="none"/>
              </w:rPr>
              <w:t xml:space="preserve">行</w:t>
            </w:r>
            <w:r>
              <w:rPr>
                <w:rFonts w:hint="eastAsia" w:ascii="宋体" w:hAnsi="宋体" w:eastAsia="宋体" w:cs="宋体"/>
                <w:sz w:val="24"/>
                <w:szCs w:val="24"/>
                <w:highlight w:val="none"/>
                <w:lang w:eastAsia="zh-CN"/>
              </w:rPr>
              <w:t xml:space="preserve">性</w:t>
            </w:r>
            <w:r>
              <w:rPr>
                <w:rFonts w:hint="eastAsia" w:ascii="宋体" w:hAnsi="宋体" w:eastAsia="宋体" w:cs="宋体"/>
                <w:color w:val="auto"/>
                <w:sz w:val="24"/>
                <w:szCs w:val="24"/>
                <w:highlight w:val="none"/>
                <w:lang w:val="en-US" w:eastAsia="zh-CN" w:bidi="ar-SA"/>
              </w:rPr>
              <w:t xml:space="preserve">强，全面性强，得6-7分；</w:t>
            </w:r>
            <w:r/>
          </w:p>
          <w:p>
            <w:pPr>
              <w:numPr>
                <w:ilvl w:val="0"/>
                <w:numId w:val="0"/>
              </w:num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方案要素完整，操作性、可</w:t>
            </w:r>
            <w:r>
              <w:rPr>
                <w:rFonts w:hint="eastAsia" w:ascii="宋体" w:hAnsi="宋体" w:eastAsia="宋体" w:cs="宋体"/>
                <w:sz w:val="24"/>
                <w:szCs w:val="24"/>
                <w:highlight w:val="none"/>
              </w:rPr>
              <w:t xml:space="preserve">行</w:t>
            </w:r>
            <w:r>
              <w:rPr>
                <w:rFonts w:hint="eastAsia" w:ascii="宋体" w:hAnsi="宋体" w:eastAsia="宋体" w:cs="宋体"/>
                <w:sz w:val="24"/>
                <w:szCs w:val="24"/>
                <w:highlight w:val="none"/>
                <w:lang w:eastAsia="zh-CN"/>
              </w:rPr>
              <w:t xml:space="preserve">性</w:t>
            </w:r>
            <w:r>
              <w:rPr>
                <w:rFonts w:hint="eastAsia" w:ascii="宋体" w:hAnsi="宋体" w:eastAsia="宋体" w:cs="宋体"/>
                <w:color w:val="auto"/>
                <w:sz w:val="24"/>
                <w:szCs w:val="24"/>
                <w:highlight w:val="none"/>
                <w:lang w:val="en-US" w:eastAsia="zh-CN" w:bidi="ar-SA"/>
              </w:rPr>
              <w:t xml:space="preserve">较强，全面性较强，得3-5分；</w:t>
            </w:r>
            <w:r/>
          </w:p>
          <w:p>
            <w:pPr>
              <w:numPr>
                <w:ilvl w:val="0"/>
                <w:numId w:val="0"/>
              </w:num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方案操作性、可行性一般，全面性一般，得1-2分；</w:t>
            </w:r>
            <w:r/>
          </w:p>
          <w:p>
            <w:pPr>
              <w:ind w:firstLine="0"/>
              <w:jc w:val="both"/>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不提供方案</w:t>
            </w:r>
            <w:r>
              <w:rPr>
                <w:rFonts w:hint="eastAsia" w:ascii="宋体" w:hAnsi="宋体" w:eastAsia="宋体" w:cs="宋体"/>
                <w:color w:val="auto"/>
                <w:sz w:val="24"/>
                <w:szCs w:val="24"/>
                <w:highlight w:val="none"/>
              </w:rPr>
              <w:t xml:space="preserve">的不得分</w:t>
            </w:r>
            <w:r>
              <w:rPr>
                <w:rFonts w:hint="eastAsia" w:ascii="宋体" w:hAnsi="宋体" w:eastAsia="宋体" w:cs="宋体"/>
                <w:color w:val="auto"/>
                <w:sz w:val="24"/>
                <w:szCs w:val="24"/>
                <w:highlight w:val="none"/>
                <w:lang w:eastAsia="zh-CN"/>
              </w:rPr>
              <w:t xml:space="preserve">；</w:t>
            </w:r>
            <w:r/>
          </w:p>
        </w:tc>
      </w:tr>
      <w:tr>
        <w:trPr>
          <w:cantSplit/>
          <w:jc w:val="center"/>
          <w:trHeight w:val="2001"/>
        </w:trPr>
        <w:tc>
          <w:tcPr>
            <w:tcW w:w="1604"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25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管理制度</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w:t>
            </w:r>
            <w:r/>
          </w:p>
        </w:tc>
        <w:tc>
          <w:tcPr>
            <w:tcW w:w="5804" w:type="dxa"/>
            <w:vAlign w:val="center"/>
            <w:textDirection w:val="lrTb"/>
            <w:noWrap w:val="false"/>
          </w:tcPr>
          <w:p>
            <w:pPr>
              <w:numPr>
                <w:ilvl w:val="0"/>
                <w:numId w:val="0"/>
              </w:numPr>
              <w:ind w:firstLine="0"/>
              <w:jc w:val="both"/>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结合本项目实际情况，评委根据提供的</w:t>
            </w:r>
            <w:r>
              <w:rPr>
                <w:rFonts w:hint="eastAsia" w:ascii="宋体" w:hAnsi="宋体" w:eastAsia="宋体" w:cs="宋体"/>
                <w:sz w:val="24"/>
                <w:szCs w:val="24"/>
                <w:highlight w:val="none"/>
                <w:lang w:val="en-US" w:eastAsia="zh-CN"/>
              </w:rPr>
              <w:t xml:space="preserve">管理制度</w:t>
            </w:r>
            <w:r>
              <w:rPr>
                <w:rFonts w:hint="eastAsia" w:ascii="宋体" w:hAnsi="宋体" w:eastAsia="宋体" w:cs="宋体"/>
                <w:sz w:val="24"/>
                <w:szCs w:val="24"/>
                <w:highlight w:val="none"/>
              </w:rPr>
              <w:t xml:space="preserve">的可行性、操作性、全面性等进行综合评分</w:t>
            </w:r>
            <w:r>
              <w:rPr>
                <w:rFonts w:hint="eastAsia" w:ascii="宋体" w:hAnsi="宋体" w:eastAsia="宋体" w:cs="宋体"/>
                <w:sz w:val="24"/>
                <w:szCs w:val="24"/>
                <w:highlight w:val="none"/>
                <w:lang w:eastAsia="zh-CN"/>
              </w:rPr>
              <w:t xml:space="preserve">。</w:t>
            </w:r>
            <w:r/>
          </w:p>
          <w:p>
            <w:pPr>
              <w:numPr>
                <w:ilvl w:val="0"/>
                <w:numId w:val="0"/>
              </w:num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方案操作性、可</w:t>
            </w:r>
            <w:r>
              <w:rPr>
                <w:rFonts w:hint="eastAsia" w:ascii="宋体" w:hAnsi="宋体" w:eastAsia="宋体" w:cs="宋体"/>
                <w:sz w:val="24"/>
                <w:szCs w:val="24"/>
                <w:highlight w:val="none"/>
              </w:rPr>
              <w:t xml:space="preserve">行</w:t>
            </w:r>
            <w:r>
              <w:rPr>
                <w:rFonts w:hint="eastAsia" w:ascii="宋体" w:hAnsi="宋体" w:eastAsia="宋体" w:cs="宋体"/>
                <w:sz w:val="24"/>
                <w:szCs w:val="24"/>
                <w:highlight w:val="none"/>
                <w:lang w:eastAsia="zh-CN"/>
              </w:rPr>
              <w:t xml:space="preserve">性</w:t>
            </w:r>
            <w:r>
              <w:rPr>
                <w:rFonts w:hint="eastAsia" w:ascii="宋体" w:hAnsi="宋体" w:eastAsia="宋体" w:cs="宋体"/>
                <w:color w:val="auto"/>
                <w:sz w:val="24"/>
                <w:szCs w:val="24"/>
                <w:highlight w:val="none"/>
                <w:lang w:val="en-US" w:eastAsia="zh-CN" w:bidi="ar-SA"/>
              </w:rPr>
              <w:t xml:space="preserve">强，全面性强，得6-7分；</w:t>
            </w:r>
            <w:r/>
          </w:p>
          <w:p>
            <w:pPr>
              <w:numPr>
                <w:ilvl w:val="0"/>
                <w:numId w:val="0"/>
              </w:num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方案要素完整，操作性、可</w:t>
            </w:r>
            <w:r>
              <w:rPr>
                <w:rFonts w:hint="eastAsia" w:ascii="宋体" w:hAnsi="宋体" w:eastAsia="宋体" w:cs="宋体"/>
                <w:sz w:val="24"/>
                <w:szCs w:val="24"/>
                <w:highlight w:val="none"/>
              </w:rPr>
              <w:t xml:space="preserve">行</w:t>
            </w:r>
            <w:r>
              <w:rPr>
                <w:rFonts w:hint="eastAsia" w:ascii="宋体" w:hAnsi="宋体" w:eastAsia="宋体" w:cs="宋体"/>
                <w:sz w:val="24"/>
                <w:szCs w:val="24"/>
                <w:highlight w:val="none"/>
                <w:lang w:eastAsia="zh-CN"/>
              </w:rPr>
              <w:t xml:space="preserve">性</w:t>
            </w:r>
            <w:r>
              <w:rPr>
                <w:rFonts w:hint="eastAsia" w:ascii="宋体" w:hAnsi="宋体" w:eastAsia="宋体" w:cs="宋体"/>
                <w:color w:val="auto"/>
                <w:sz w:val="24"/>
                <w:szCs w:val="24"/>
                <w:highlight w:val="none"/>
                <w:lang w:val="en-US" w:eastAsia="zh-CN" w:bidi="ar-SA"/>
              </w:rPr>
              <w:t xml:space="preserve">较强，全面性较强，得3-5分；</w:t>
            </w:r>
            <w:r/>
          </w:p>
          <w:p>
            <w:pPr>
              <w:numPr>
                <w:ilvl w:val="0"/>
                <w:numId w:val="0"/>
              </w:num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方案操作性、可行性一般，全面性一般，得1-2分；</w:t>
            </w:r>
            <w:r/>
          </w:p>
          <w:p>
            <w:pPr>
              <w:ind w:firstLine="0"/>
              <w:jc w:val="both"/>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不提供方案</w:t>
            </w:r>
            <w:r>
              <w:rPr>
                <w:rFonts w:hint="eastAsia" w:ascii="宋体" w:hAnsi="宋体" w:eastAsia="宋体" w:cs="宋体"/>
                <w:color w:val="auto"/>
                <w:sz w:val="24"/>
                <w:szCs w:val="24"/>
                <w:highlight w:val="none"/>
              </w:rPr>
              <w:t xml:space="preserve">的不得分</w:t>
            </w:r>
            <w:r>
              <w:rPr>
                <w:rFonts w:hint="eastAsia" w:ascii="宋体" w:hAnsi="宋体" w:eastAsia="宋体" w:cs="宋体"/>
                <w:color w:val="auto"/>
                <w:sz w:val="24"/>
                <w:szCs w:val="24"/>
                <w:highlight w:val="none"/>
                <w:lang w:eastAsia="zh-CN"/>
              </w:rPr>
              <w:t xml:space="preserve">；</w:t>
            </w:r>
            <w:r/>
          </w:p>
        </w:tc>
      </w:tr>
      <w:tr>
        <w:trPr>
          <w:cantSplit/>
          <w:jc w:val="center"/>
          <w:trHeight w:val="443"/>
        </w:trPr>
        <w:tc>
          <w:tcPr>
            <w:tcW w:w="1604"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25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项目组织管理架构及人员安排方案</w:t>
            </w:r>
            <w:r/>
          </w:p>
          <w:p>
            <w:pPr>
              <w:ind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6分</w:t>
            </w:r>
            <w:r>
              <w:rPr>
                <w:rFonts w:hint="eastAsia" w:ascii="宋体" w:hAnsi="宋体" w:eastAsia="宋体" w:cs="宋体"/>
                <w:bCs/>
                <w:color w:val="000000"/>
                <w:sz w:val="24"/>
                <w:szCs w:val="24"/>
                <w:highlight w:val="none"/>
                <w:lang w:eastAsia="zh-CN"/>
              </w:rPr>
              <w:t xml:space="preserve">）</w:t>
            </w:r>
            <w:r/>
          </w:p>
        </w:tc>
        <w:tc>
          <w:tcPr>
            <w:tcW w:w="580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结合本项目实际情况，评委根据提供的</w:t>
            </w:r>
            <w:r>
              <w:rPr>
                <w:rFonts w:hint="eastAsia" w:ascii="宋体" w:hAnsi="宋体" w:eastAsia="宋体" w:cs="宋体"/>
                <w:bCs/>
                <w:color w:val="000000"/>
                <w:sz w:val="24"/>
                <w:szCs w:val="24"/>
                <w:highlight w:val="none"/>
              </w:rPr>
              <w:t xml:space="preserve">项目组织管理架构及人员安排方案</w:t>
            </w:r>
            <w:r>
              <w:rPr>
                <w:rFonts w:hint="eastAsia" w:ascii="宋体" w:hAnsi="宋体" w:eastAsia="宋体" w:cs="宋体"/>
                <w:sz w:val="24"/>
                <w:szCs w:val="24"/>
                <w:highlight w:val="none"/>
              </w:rPr>
              <w:t xml:space="preserve">的可行性、操作性、全面性等进行综合评分</w:t>
            </w:r>
            <w:r>
              <w:rPr>
                <w:rFonts w:hint="eastAsia" w:ascii="宋体" w:hAnsi="宋体" w:eastAsia="宋体" w:cs="宋体"/>
                <w:sz w:val="24"/>
                <w:szCs w:val="24"/>
                <w:highlight w:val="none"/>
                <w:lang w:eastAsia="zh-CN"/>
              </w:rPr>
              <w:t xml:space="preserve">。</w:t>
            </w:r>
            <w:r/>
          </w:p>
          <w:p>
            <w:pPr>
              <w:numPr>
                <w:ilvl w:val="0"/>
                <w:numId w:val="0"/>
              </w:num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方案操作性、可</w:t>
            </w:r>
            <w:r>
              <w:rPr>
                <w:rFonts w:hint="eastAsia" w:ascii="宋体" w:hAnsi="宋体" w:eastAsia="宋体" w:cs="宋体"/>
                <w:sz w:val="24"/>
                <w:szCs w:val="24"/>
                <w:highlight w:val="none"/>
              </w:rPr>
              <w:t xml:space="preserve">行</w:t>
            </w:r>
            <w:r>
              <w:rPr>
                <w:rFonts w:hint="eastAsia" w:ascii="宋体" w:hAnsi="宋体" w:eastAsia="宋体" w:cs="宋体"/>
                <w:sz w:val="24"/>
                <w:szCs w:val="24"/>
                <w:highlight w:val="none"/>
                <w:lang w:eastAsia="zh-CN"/>
              </w:rPr>
              <w:t xml:space="preserve">性</w:t>
            </w:r>
            <w:r>
              <w:rPr>
                <w:rFonts w:hint="eastAsia" w:ascii="宋体" w:hAnsi="宋体" w:eastAsia="宋体" w:cs="宋体"/>
                <w:color w:val="auto"/>
                <w:sz w:val="24"/>
                <w:szCs w:val="24"/>
                <w:highlight w:val="none"/>
                <w:lang w:val="en-US" w:eastAsia="zh-CN" w:bidi="ar-SA"/>
              </w:rPr>
              <w:t xml:space="preserve">强，全面性强，得5-6分；</w:t>
            </w:r>
            <w:r/>
          </w:p>
          <w:p>
            <w:pPr>
              <w:numPr>
                <w:ilvl w:val="0"/>
                <w:numId w:val="0"/>
              </w:num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方案要素完整，操作性、可</w:t>
            </w:r>
            <w:r>
              <w:rPr>
                <w:rFonts w:hint="eastAsia" w:ascii="宋体" w:hAnsi="宋体" w:eastAsia="宋体" w:cs="宋体"/>
                <w:sz w:val="24"/>
                <w:szCs w:val="24"/>
                <w:highlight w:val="none"/>
              </w:rPr>
              <w:t xml:space="preserve">行</w:t>
            </w:r>
            <w:r>
              <w:rPr>
                <w:rFonts w:hint="eastAsia" w:ascii="宋体" w:hAnsi="宋体" w:eastAsia="宋体" w:cs="宋体"/>
                <w:sz w:val="24"/>
                <w:szCs w:val="24"/>
                <w:highlight w:val="none"/>
                <w:lang w:eastAsia="zh-CN"/>
              </w:rPr>
              <w:t xml:space="preserve">性</w:t>
            </w:r>
            <w:r>
              <w:rPr>
                <w:rFonts w:hint="eastAsia" w:ascii="宋体" w:hAnsi="宋体" w:eastAsia="宋体" w:cs="宋体"/>
                <w:color w:val="auto"/>
                <w:sz w:val="24"/>
                <w:szCs w:val="24"/>
                <w:highlight w:val="none"/>
                <w:lang w:val="en-US" w:eastAsia="zh-CN" w:bidi="ar-SA"/>
              </w:rPr>
              <w:t xml:space="preserve">较强，全面性较强，得3-4分；</w:t>
            </w:r>
            <w:r/>
          </w:p>
          <w:p>
            <w:pPr>
              <w:numPr>
                <w:ilvl w:val="0"/>
                <w:numId w:val="0"/>
              </w:num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方案操作性、可行性一般，全面性一般，得1-2分；</w:t>
            </w:r>
            <w:r/>
          </w:p>
          <w:p>
            <w:pPr>
              <w:ind w:firstLine="0"/>
              <w:jc w:val="both"/>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不提供方案</w:t>
            </w:r>
            <w:r>
              <w:rPr>
                <w:rFonts w:hint="eastAsia" w:ascii="宋体" w:hAnsi="宋体" w:eastAsia="宋体" w:cs="宋体"/>
                <w:color w:val="auto"/>
                <w:sz w:val="24"/>
                <w:szCs w:val="24"/>
                <w:highlight w:val="none"/>
              </w:rPr>
              <w:t xml:space="preserve">的不得分</w:t>
            </w:r>
            <w:r>
              <w:rPr>
                <w:rFonts w:hint="eastAsia" w:ascii="宋体" w:hAnsi="宋体" w:eastAsia="宋体" w:cs="宋体"/>
                <w:color w:val="auto"/>
                <w:sz w:val="24"/>
                <w:szCs w:val="24"/>
                <w:highlight w:val="none"/>
                <w:lang w:eastAsia="zh-CN"/>
              </w:rPr>
              <w:t xml:space="preserve">；</w:t>
            </w:r>
            <w:r/>
          </w:p>
        </w:tc>
      </w:tr>
      <w:tr>
        <w:trPr>
          <w:cantSplit/>
          <w:jc w:val="center"/>
          <w:trHeight w:val="1903"/>
        </w:trPr>
        <w:tc>
          <w:tcPr>
            <w:tcW w:w="1604"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25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项目进度保障措施</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分）</w:t>
            </w:r>
            <w:r/>
          </w:p>
        </w:tc>
        <w:tc>
          <w:tcPr>
            <w:tcW w:w="580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结合本项目实际情况，评委根据提供的</w:t>
            </w:r>
            <w:r>
              <w:rPr>
                <w:rFonts w:hint="eastAsia" w:ascii="宋体" w:hAnsi="宋体" w:eastAsia="宋体" w:cs="宋体"/>
                <w:bCs/>
                <w:color w:val="000000"/>
                <w:sz w:val="24"/>
                <w:szCs w:val="24"/>
                <w:highlight w:val="none"/>
              </w:rPr>
              <w:t xml:space="preserve">项目进度保障措施</w:t>
            </w:r>
            <w:r>
              <w:rPr>
                <w:rFonts w:hint="eastAsia" w:ascii="宋体" w:hAnsi="宋体" w:eastAsia="宋体" w:cs="宋体"/>
                <w:sz w:val="24"/>
                <w:szCs w:val="24"/>
                <w:highlight w:val="none"/>
              </w:rPr>
              <w:t xml:space="preserve">的可行性、操作性、全面性等进行综合评分</w:t>
            </w:r>
            <w:r>
              <w:rPr>
                <w:rFonts w:hint="eastAsia" w:ascii="宋体" w:hAnsi="宋体" w:eastAsia="宋体" w:cs="宋体"/>
                <w:sz w:val="24"/>
                <w:szCs w:val="24"/>
                <w:highlight w:val="none"/>
                <w:lang w:eastAsia="zh-CN"/>
              </w:rPr>
              <w:t xml:space="preserve">。</w:t>
            </w:r>
            <w:r/>
          </w:p>
          <w:p>
            <w:pPr>
              <w:numPr>
                <w:ilvl w:val="0"/>
                <w:numId w:val="0"/>
              </w:num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方案操作性、可</w:t>
            </w:r>
            <w:r>
              <w:rPr>
                <w:rFonts w:hint="eastAsia" w:ascii="宋体" w:hAnsi="宋体" w:eastAsia="宋体" w:cs="宋体"/>
                <w:sz w:val="24"/>
                <w:szCs w:val="24"/>
                <w:highlight w:val="none"/>
              </w:rPr>
              <w:t xml:space="preserve">行</w:t>
            </w:r>
            <w:r>
              <w:rPr>
                <w:rFonts w:hint="eastAsia" w:ascii="宋体" w:hAnsi="宋体" w:eastAsia="宋体" w:cs="宋体"/>
                <w:sz w:val="24"/>
                <w:szCs w:val="24"/>
                <w:highlight w:val="none"/>
                <w:lang w:eastAsia="zh-CN"/>
              </w:rPr>
              <w:t xml:space="preserve">性</w:t>
            </w:r>
            <w:r>
              <w:rPr>
                <w:rFonts w:hint="eastAsia" w:ascii="宋体" w:hAnsi="宋体" w:eastAsia="宋体" w:cs="宋体"/>
                <w:color w:val="auto"/>
                <w:sz w:val="24"/>
                <w:szCs w:val="24"/>
                <w:highlight w:val="none"/>
                <w:lang w:val="en-US" w:eastAsia="zh-CN" w:bidi="ar-SA"/>
              </w:rPr>
              <w:t xml:space="preserve">强，全面性强，得5-6分；</w:t>
            </w:r>
            <w:r/>
          </w:p>
          <w:p>
            <w:pPr>
              <w:numPr>
                <w:ilvl w:val="0"/>
                <w:numId w:val="0"/>
              </w:num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方案要素完整，操作性、可</w:t>
            </w:r>
            <w:r>
              <w:rPr>
                <w:rFonts w:hint="eastAsia" w:ascii="宋体" w:hAnsi="宋体" w:eastAsia="宋体" w:cs="宋体"/>
                <w:sz w:val="24"/>
                <w:szCs w:val="24"/>
                <w:highlight w:val="none"/>
              </w:rPr>
              <w:t xml:space="preserve">行</w:t>
            </w:r>
            <w:r>
              <w:rPr>
                <w:rFonts w:hint="eastAsia" w:ascii="宋体" w:hAnsi="宋体" w:eastAsia="宋体" w:cs="宋体"/>
                <w:sz w:val="24"/>
                <w:szCs w:val="24"/>
                <w:highlight w:val="none"/>
                <w:lang w:eastAsia="zh-CN"/>
              </w:rPr>
              <w:t xml:space="preserve">性</w:t>
            </w:r>
            <w:r>
              <w:rPr>
                <w:rFonts w:hint="eastAsia" w:ascii="宋体" w:hAnsi="宋体" w:eastAsia="宋体" w:cs="宋体"/>
                <w:color w:val="auto"/>
                <w:sz w:val="24"/>
                <w:szCs w:val="24"/>
                <w:highlight w:val="none"/>
                <w:lang w:val="en-US" w:eastAsia="zh-CN" w:bidi="ar-SA"/>
              </w:rPr>
              <w:t xml:space="preserve">较强，全面性较强，得3-4分；</w:t>
            </w:r>
            <w:r/>
          </w:p>
          <w:p>
            <w:pPr>
              <w:numPr>
                <w:ilvl w:val="0"/>
                <w:numId w:val="0"/>
              </w:num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方案操作性、可行性一般，全面性一般，得1-2分；</w:t>
            </w:r>
            <w:r/>
          </w:p>
          <w:p>
            <w:pPr>
              <w:ind w:firstLine="0"/>
              <w:jc w:val="both"/>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不提供方案</w:t>
            </w:r>
            <w:r>
              <w:rPr>
                <w:rFonts w:hint="eastAsia" w:ascii="宋体" w:hAnsi="宋体" w:eastAsia="宋体" w:cs="宋体"/>
                <w:color w:val="auto"/>
                <w:sz w:val="24"/>
                <w:szCs w:val="24"/>
                <w:highlight w:val="none"/>
              </w:rPr>
              <w:t xml:space="preserve">的不得分</w:t>
            </w:r>
            <w:r>
              <w:rPr>
                <w:rFonts w:hint="eastAsia" w:ascii="宋体" w:hAnsi="宋体" w:eastAsia="宋体" w:cs="宋体"/>
                <w:color w:val="auto"/>
                <w:sz w:val="24"/>
                <w:szCs w:val="24"/>
                <w:highlight w:val="none"/>
                <w:lang w:eastAsia="zh-CN"/>
              </w:rPr>
              <w:t xml:space="preserve">；</w:t>
            </w:r>
            <w:r/>
          </w:p>
        </w:tc>
      </w:tr>
      <w:tr>
        <w:trPr>
          <w:cantSplit/>
          <w:jc w:val="center"/>
          <w:trHeight w:val="1903"/>
        </w:trPr>
        <w:tc>
          <w:tcPr>
            <w:tcW w:w="1604"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25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售后服务方案</w:t>
            </w:r>
            <w:r/>
          </w:p>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（5分）</w:t>
            </w:r>
            <w:r/>
          </w:p>
        </w:tc>
        <w:tc>
          <w:tcPr>
            <w:tcW w:w="580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结合本项目实际情况，评委根据提供的</w:t>
            </w:r>
            <w:r>
              <w:rPr>
                <w:rFonts w:hint="eastAsia" w:ascii="宋体" w:hAnsi="宋体" w:eastAsia="宋体" w:cs="宋体"/>
                <w:bCs/>
                <w:color w:val="000000"/>
                <w:sz w:val="24"/>
                <w:szCs w:val="24"/>
                <w:highlight w:val="none"/>
                <w:lang w:val="en-US" w:eastAsia="zh-CN"/>
              </w:rPr>
              <w:t xml:space="preserve">售后服务方案</w:t>
            </w:r>
            <w:r>
              <w:rPr>
                <w:rFonts w:hint="eastAsia" w:ascii="宋体" w:hAnsi="宋体" w:eastAsia="宋体" w:cs="宋体"/>
                <w:sz w:val="24"/>
                <w:szCs w:val="24"/>
                <w:highlight w:val="none"/>
              </w:rPr>
              <w:t xml:space="preserve">的可行性、操作性、全面性等进行综合评分</w:t>
            </w:r>
            <w:r>
              <w:rPr>
                <w:rFonts w:hint="eastAsia" w:ascii="宋体" w:hAnsi="宋体" w:eastAsia="宋体" w:cs="宋体"/>
                <w:sz w:val="24"/>
                <w:szCs w:val="24"/>
                <w:highlight w:val="none"/>
                <w:lang w:eastAsia="zh-CN"/>
              </w:rPr>
              <w:t xml:space="preserve">。</w:t>
            </w:r>
            <w:r/>
          </w:p>
          <w:p>
            <w:pPr>
              <w:numPr>
                <w:ilvl w:val="0"/>
                <w:numId w:val="0"/>
              </w:num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方案操作性、可</w:t>
            </w:r>
            <w:r>
              <w:rPr>
                <w:rFonts w:hint="eastAsia" w:ascii="宋体" w:hAnsi="宋体" w:eastAsia="宋体" w:cs="宋体"/>
                <w:sz w:val="24"/>
                <w:szCs w:val="24"/>
                <w:highlight w:val="none"/>
              </w:rPr>
              <w:t xml:space="preserve">行</w:t>
            </w:r>
            <w:r>
              <w:rPr>
                <w:rFonts w:hint="eastAsia" w:ascii="宋体" w:hAnsi="宋体" w:eastAsia="宋体" w:cs="宋体"/>
                <w:sz w:val="24"/>
                <w:szCs w:val="24"/>
                <w:highlight w:val="none"/>
                <w:lang w:eastAsia="zh-CN"/>
              </w:rPr>
              <w:t xml:space="preserve">性</w:t>
            </w:r>
            <w:r>
              <w:rPr>
                <w:rFonts w:hint="eastAsia" w:ascii="宋体" w:hAnsi="宋体" w:eastAsia="宋体" w:cs="宋体"/>
                <w:color w:val="auto"/>
                <w:sz w:val="24"/>
                <w:szCs w:val="24"/>
                <w:highlight w:val="none"/>
                <w:lang w:val="en-US" w:eastAsia="zh-CN" w:bidi="ar-SA"/>
              </w:rPr>
              <w:t xml:space="preserve">强，全面性强，4-5分；</w:t>
            </w:r>
            <w:r/>
          </w:p>
          <w:p>
            <w:pPr>
              <w:numPr>
                <w:ilvl w:val="0"/>
                <w:numId w:val="0"/>
              </w:num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方案要素完整，操作性、可</w:t>
            </w:r>
            <w:r>
              <w:rPr>
                <w:rFonts w:hint="eastAsia" w:ascii="宋体" w:hAnsi="宋体" w:eastAsia="宋体" w:cs="宋体"/>
                <w:sz w:val="24"/>
                <w:szCs w:val="24"/>
                <w:highlight w:val="none"/>
              </w:rPr>
              <w:t xml:space="preserve">行</w:t>
            </w:r>
            <w:r>
              <w:rPr>
                <w:rFonts w:hint="eastAsia" w:ascii="宋体" w:hAnsi="宋体" w:eastAsia="宋体" w:cs="宋体"/>
                <w:sz w:val="24"/>
                <w:szCs w:val="24"/>
                <w:highlight w:val="none"/>
                <w:lang w:eastAsia="zh-CN"/>
              </w:rPr>
              <w:t xml:space="preserve">性</w:t>
            </w:r>
            <w:r>
              <w:rPr>
                <w:rFonts w:hint="eastAsia" w:ascii="宋体" w:hAnsi="宋体" w:eastAsia="宋体" w:cs="宋体"/>
                <w:color w:val="auto"/>
                <w:sz w:val="24"/>
                <w:szCs w:val="24"/>
                <w:highlight w:val="none"/>
                <w:lang w:val="en-US" w:eastAsia="zh-CN" w:bidi="ar-SA"/>
              </w:rPr>
              <w:t xml:space="preserve">较强，全面性较强，得2-3分；</w:t>
            </w:r>
            <w:r/>
          </w:p>
          <w:p>
            <w:pPr>
              <w:numPr>
                <w:ilvl w:val="0"/>
                <w:numId w:val="0"/>
              </w:num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方案操作性、可行性一般，全面性一般，得1分；</w:t>
            </w:r>
            <w:r/>
          </w:p>
          <w:p>
            <w:p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不提供方案</w:t>
            </w:r>
            <w:r>
              <w:rPr>
                <w:rFonts w:hint="eastAsia" w:ascii="宋体" w:hAnsi="宋体" w:eastAsia="宋体" w:cs="宋体"/>
                <w:color w:val="auto"/>
                <w:sz w:val="24"/>
                <w:szCs w:val="24"/>
                <w:highlight w:val="none"/>
              </w:rPr>
              <w:t xml:space="preserve">的不得分</w:t>
            </w:r>
            <w:r>
              <w:rPr>
                <w:rFonts w:hint="eastAsia" w:ascii="宋体" w:hAnsi="宋体" w:eastAsia="宋体" w:cs="宋体"/>
                <w:color w:val="auto"/>
                <w:sz w:val="24"/>
                <w:szCs w:val="24"/>
                <w:highlight w:val="none"/>
                <w:lang w:eastAsia="zh-CN"/>
              </w:rPr>
              <w:t xml:space="preserve">；</w:t>
            </w:r>
            <w:r/>
          </w:p>
        </w:tc>
      </w:tr>
      <w:tr>
        <w:trPr>
          <w:cantSplit/>
          <w:jc w:val="center"/>
          <w:trHeight w:val="4527"/>
        </w:trPr>
        <w:tc>
          <w:tcPr>
            <w:tcW w:w="1604"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商务部分</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rPr>
                <w:rFonts w:hint="eastAsia" w:ascii="宋体" w:hAnsi="宋体" w:cs="宋体"/>
                <w:sz w:val="24"/>
                <w:szCs w:val="24"/>
                <w:highlight w:val="none"/>
                <w:vertAlign w:val="baseline"/>
                <w:lang w:val="en-US" w:eastAsia="zh-CN"/>
              </w:rPr>
              <w:t xml:space="preserve">9</w:t>
            </w:r>
            <w:r>
              <w:rPr>
                <w:rFonts w:hint="eastAsia" w:ascii="宋体" w:hAnsi="宋体" w:eastAsia="宋体" w:cs="宋体"/>
                <w:sz w:val="24"/>
                <w:szCs w:val="24"/>
                <w:highlight w:val="none"/>
                <w:vertAlign w:val="baseline"/>
                <w:lang w:val="en-US" w:eastAsia="zh-CN"/>
              </w:rPr>
              <w:t xml:space="preserve">分）</w:t>
            </w:r>
            <w:r/>
          </w:p>
        </w:tc>
        <w:tc>
          <w:tcPr>
            <w:shd w:val="clear" w:color="auto" w:fill="auto"/>
            <w:tcW w:w="125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人员配备</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（9分）</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r>
            <w:r/>
          </w:p>
        </w:tc>
        <w:tc>
          <w:tcPr>
            <w:shd w:val="clear" w:color="auto" w:fill="auto"/>
            <w:tcW w:w="580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项目负责人</w:t>
            </w:r>
            <w:r>
              <w:rPr>
                <w:rFonts w:hint="eastAsia" w:ascii="宋体" w:hAnsi="宋体" w:eastAsia="宋体" w:cs="宋体"/>
                <w:b w:val="0"/>
                <w:bCs w:val="0"/>
                <w:color w:val="auto"/>
                <w:sz w:val="24"/>
                <w:szCs w:val="24"/>
                <w:highlight w:val="none"/>
                <w:lang w:val="en-US" w:eastAsia="zh-CN"/>
              </w:rPr>
              <w:t xml:space="preserve">：①具有档案专业初级及以上职称</w:t>
            </w:r>
            <w:r>
              <w:rPr>
                <w:rFonts w:hint="eastAsia" w:ascii="宋体" w:hAnsi="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en-US" w:eastAsia="zh-CN"/>
              </w:rPr>
              <w:t xml:space="preserve">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分；②具有地理信息安全保密培训合格证明</w:t>
            </w:r>
            <w:r>
              <w:rPr>
                <w:rFonts w:hint="eastAsia" w:ascii="宋体" w:hAnsi="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en-US" w:eastAsia="zh-CN"/>
              </w:rPr>
              <w:t xml:space="preserve">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分；本项累计最高得4分。</w:t>
            </w:r>
            <w:r/>
          </w:p>
          <w:p>
            <w:pPr>
              <w:numPr>
                <w:ilvl w:val="0"/>
                <w:numId w:val="0"/>
              </w:num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项目技术负责人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vertAlign w:val="baseline"/>
                <w:lang w:val="en-US" w:eastAsia="zh-CN"/>
              </w:rPr>
              <w:t xml:space="preserve">档案专业初级及以上职称</w:t>
            </w:r>
            <w:r>
              <w:rPr>
                <w:rFonts w:hint="eastAsia" w:ascii="宋体" w:hAnsi="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en-US" w:eastAsia="zh-CN"/>
              </w:rPr>
              <w:t xml:space="preserve">得1分</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②具有</w:t>
            </w:r>
            <w:r>
              <w:rPr>
                <w:rFonts w:hint="eastAsia" w:ascii="宋体" w:hAnsi="宋体" w:eastAsia="宋体" w:cs="宋体"/>
                <w:color w:val="auto"/>
                <w:sz w:val="24"/>
                <w:szCs w:val="24"/>
                <w:highlight w:val="none"/>
                <w:vertAlign w:val="baseline"/>
                <w:lang w:val="en-US" w:eastAsia="zh-CN"/>
              </w:rPr>
              <w:t xml:space="preserve">保密培训合格证明</w:t>
            </w:r>
            <w:r>
              <w:rPr>
                <w:rFonts w:hint="eastAsia" w:ascii="宋体" w:hAnsi="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en-US" w:eastAsia="zh-CN"/>
              </w:rPr>
              <w:t xml:space="preserve">得1分</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本项累计</w:t>
            </w:r>
            <w:r>
              <w:rPr>
                <w:rFonts w:hint="eastAsia" w:ascii="宋体" w:hAnsi="宋体" w:eastAsia="宋体" w:cs="宋体"/>
                <w:color w:val="auto"/>
                <w:sz w:val="24"/>
                <w:szCs w:val="24"/>
                <w:highlight w:val="none"/>
                <w:vertAlign w:val="baseline"/>
                <w:lang w:val="en-US" w:eastAsia="zh-CN"/>
              </w:rPr>
              <w:t xml:space="preserve">最高得2分</w:t>
            </w:r>
            <w:r>
              <w:rPr>
                <w:rFonts w:hint="eastAsia" w:ascii="宋体" w:hAnsi="宋体" w:eastAsia="宋体" w:cs="宋体"/>
                <w:color w:val="auto"/>
                <w:sz w:val="24"/>
                <w:szCs w:val="24"/>
                <w:highlight w:val="none"/>
                <w:lang w:val="en-US" w:eastAsia="zh-CN"/>
              </w:rPr>
              <w:t xml:space="preserve">。</w:t>
            </w:r>
            <w:r/>
          </w:p>
          <w:p>
            <w:p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项目组成员</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具有档案专业初级及以上职称每提供一人得1分，</w:t>
            </w: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最高得3分。</w:t>
            </w:r>
            <w:r/>
          </w:p>
          <w:p>
            <w:pPr>
              <w:ind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auto"/>
                <w:sz w:val="24"/>
                <w:szCs w:val="24"/>
                <w:highlight w:val="none"/>
                <w:lang w:val="zh-CN" w:eastAsia="zh-CN"/>
              </w:rPr>
              <w:t xml:space="preserve">注：</w:t>
            </w:r>
            <w:r>
              <w:rPr>
                <w:rFonts w:hint="eastAsia" w:ascii="宋体" w:hAnsi="宋体" w:eastAsia="宋体" w:cs="宋体"/>
                <w:b w:val="0"/>
                <w:bCs/>
                <w:color w:val="000000"/>
                <w:sz w:val="24"/>
                <w:szCs w:val="24"/>
                <w:highlight w:val="none"/>
                <w:lang w:val="en-US" w:eastAsia="zh-CN"/>
              </w:rPr>
              <w:t xml:space="preserve">①以上人员不重复得分；</w:t>
            </w:r>
            <w:r>
              <w:rPr>
                <w:rFonts w:hint="eastAsia" w:ascii="宋体" w:hAnsi="宋体" w:eastAsia="宋体" w:cs="宋体"/>
                <w:b w:val="0"/>
                <w:bCs w:val="0"/>
                <w:color w:val="auto"/>
                <w:sz w:val="24"/>
                <w:szCs w:val="24"/>
                <w:highlight w:val="none"/>
                <w:lang w:val="en-US" w:eastAsia="zh-CN"/>
              </w:rPr>
              <w:t xml:space="preserve">②</w:t>
            </w:r>
            <w:r>
              <w:rPr>
                <w:rFonts w:hint="eastAsia" w:ascii="宋体" w:hAnsi="宋体" w:eastAsia="宋体" w:cs="宋体"/>
                <w:b w:val="0"/>
                <w:bCs w:val="0"/>
                <w:color w:val="auto"/>
                <w:sz w:val="24"/>
                <w:szCs w:val="24"/>
                <w:highlight w:val="none"/>
                <w:lang w:val="zh-CN" w:eastAsia="zh-CN"/>
              </w:rPr>
              <w:t xml:space="preserve">提供上述人员证明材料原件</w:t>
            </w:r>
            <w:r>
              <w:rPr>
                <w:rFonts w:hint="eastAsia" w:ascii="宋体" w:hAnsi="宋体" w:eastAsia="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val="zh-CN" w:eastAsia="zh-CN"/>
              </w:rPr>
              <w:t xml:space="preserve">提供人员</w:t>
            </w:r>
            <w:r>
              <w:rPr>
                <w:rFonts w:hint="eastAsia" w:ascii="宋体" w:hAnsi="宋体" w:cs="宋体"/>
                <w:b w:val="0"/>
                <w:bCs w:val="0"/>
                <w:color w:val="auto"/>
                <w:sz w:val="24"/>
                <w:szCs w:val="24"/>
                <w:highlight w:val="none"/>
                <w:lang w:val="en-US" w:eastAsia="zh-CN"/>
              </w:rPr>
              <w:t xml:space="preserve">开标前</w:t>
            </w:r>
            <w:r>
              <w:rPr>
                <w:rFonts w:hint="eastAsia" w:ascii="宋体" w:hAnsi="宋体" w:eastAsia="宋体" w:cs="宋体"/>
                <w:b w:val="0"/>
                <w:bCs w:val="0"/>
                <w:color w:val="auto"/>
                <w:sz w:val="24"/>
                <w:szCs w:val="24"/>
                <w:highlight w:val="none"/>
                <w:lang w:val="en-US" w:eastAsia="zh-CN"/>
              </w:rPr>
              <w:t xml:space="preserve">六个月</w:t>
            </w:r>
            <w:r>
              <w:rPr>
                <w:rFonts w:hint="eastAsia" w:ascii="宋体" w:hAnsi="宋体" w:cs="宋体"/>
                <w:b w:val="0"/>
                <w:bCs w:val="0"/>
                <w:color w:val="auto"/>
                <w:sz w:val="24"/>
                <w:szCs w:val="24"/>
                <w:highlight w:val="none"/>
                <w:lang w:val="en-US" w:eastAsia="zh-CN"/>
              </w:rPr>
              <w:t xml:space="preserve">内</w:t>
            </w:r>
            <w:r>
              <w:rPr>
                <w:rFonts w:hint="eastAsia" w:ascii="宋体" w:hAnsi="宋体" w:eastAsia="宋体" w:cs="宋体"/>
                <w:b w:val="0"/>
                <w:bCs w:val="0"/>
                <w:color w:val="auto"/>
                <w:sz w:val="24"/>
                <w:szCs w:val="24"/>
                <w:highlight w:val="none"/>
                <w:lang w:val="en-US" w:eastAsia="zh-CN"/>
              </w:rPr>
              <w:t xml:space="preserve">（不含开标当月）任意一个月在本单位缴纳</w:t>
            </w:r>
            <w:r>
              <w:rPr>
                <w:rFonts w:hint="eastAsia" w:ascii="宋体" w:hAnsi="宋体" w:eastAsia="宋体" w:cs="宋体"/>
                <w:b w:val="0"/>
                <w:bCs w:val="0"/>
                <w:color w:val="auto"/>
                <w:sz w:val="24"/>
                <w:szCs w:val="24"/>
                <w:highlight w:val="none"/>
                <w:lang w:val="zh-CN" w:eastAsia="zh-CN"/>
              </w:rPr>
              <w:t xml:space="preserve">社保</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zh-CN" w:eastAsia="zh-CN"/>
              </w:rPr>
              <w:t xml:space="preserve">证明材料</w:t>
            </w:r>
            <w:r>
              <w:rPr>
                <w:rFonts w:hint="eastAsia" w:ascii="宋体" w:hAnsi="宋体" w:cs="宋体"/>
                <w:b w:val="0"/>
                <w:bCs w:val="0"/>
                <w:color w:val="auto"/>
                <w:sz w:val="24"/>
                <w:szCs w:val="24"/>
                <w:highlight w:val="none"/>
                <w:lang w:val="en-US" w:eastAsia="zh-CN"/>
              </w:rPr>
              <w:t xml:space="preserve">原件</w:t>
            </w:r>
            <w:r>
              <w:rPr>
                <w:rFonts w:hint="eastAsia" w:ascii="宋体" w:hAnsi="宋体" w:eastAsia="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④</w:t>
            </w:r>
            <w:r>
              <w:rPr>
                <w:rFonts w:hint="eastAsia" w:ascii="宋体" w:hAnsi="宋体" w:eastAsia="宋体" w:cs="宋体"/>
                <w:b w:val="0"/>
                <w:bCs/>
                <w:color w:val="000000"/>
                <w:sz w:val="24"/>
                <w:szCs w:val="24"/>
                <w:highlight w:val="none"/>
                <w:lang w:val="en-US" w:eastAsia="zh-CN"/>
              </w:rPr>
              <w:t xml:space="preserve">项目组成员不得包含第1、2项所述人员。</w:t>
            </w:r>
            <w:r>
              <w:rPr>
                <w:rFonts w:hint="eastAsia" w:ascii="宋体" w:hAnsi="宋体" w:cs="宋体"/>
                <w:b w:val="0"/>
                <w:bCs w:val="0"/>
                <w:color w:val="auto"/>
                <w:sz w:val="24"/>
                <w:szCs w:val="24"/>
                <w:highlight w:val="none"/>
                <w:lang w:val="en-US" w:eastAsia="zh-CN"/>
              </w:rPr>
              <w:t xml:space="preserve">以上</w:t>
            </w:r>
            <w:r>
              <w:rPr>
                <w:rFonts w:hint="eastAsia" w:ascii="宋体" w:hAnsi="宋体" w:eastAsia="宋体" w:cs="宋体"/>
                <w:b w:val="0"/>
                <w:bCs w:val="0"/>
                <w:color w:val="auto"/>
                <w:sz w:val="24"/>
                <w:szCs w:val="24"/>
                <w:highlight w:val="none"/>
                <w:lang w:val="en-US" w:eastAsia="zh-CN"/>
              </w:rPr>
              <w:t xml:space="preserve">未提供或不符合要求的</w:t>
            </w:r>
            <w:r>
              <w:rPr>
                <w:rFonts w:hint="eastAsia" w:ascii="宋体" w:hAnsi="宋体" w:eastAsia="宋体" w:cs="宋体"/>
                <w:b w:val="0"/>
                <w:bCs w:val="0"/>
                <w:color w:val="auto"/>
                <w:sz w:val="24"/>
                <w:szCs w:val="24"/>
                <w:highlight w:val="none"/>
                <w:lang w:val="zh-CN" w:eastAsia="zh-CN"/>
              </w:rPr>
              <w:t xml:space="preserve">不得分</w:t>
            </w:r>
            <w:r>
              <w:rPr>
                <w:rFonts w:hint="eastAsia" w:ascii="宋体" w:hAnsi="宋体" w:cs="宋体"/>
                <w:b w:val="0"/>
                <w:bCs w:val="0"/>
                <w:color w:val="auto"/>
                <w:sz w:val="24"/>
                <w:szCs w:val="24"/>
                <w:highlight w:val="none"/>
                <w:lang w:val="zh-CN" w:eastAsia="zh-CN"/>
              </w:rPr>
              <w:t xml:space="preserve">。</w:t>
            </w:r>
            <w:r/>
          </w:p>
        </w:tc>
      </w:tr>
      <w:tr>
        <w:trPr>
          <w:cantSplit/>
          <w:jc w:val="center"/>
          <w:trHeight w:val="931"/>
        </w:trPr>
        <w:tc>
          <w:tcPr>
            <w:tcW w:w="1604"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shd w:val="clear" w:color="auto" w:fill="auto"/>
            <w:tcW w:w="1257"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企业资信</w:t>
            </w:r>
            <w:r/>
          </w:p>
          <w:p>
            <w:pPr>
              <w:ind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（4分）</w:t>
            </w:r>
            <w:r/>
          </w:p>
        </w:tc>
        <w:tc>
          <w:tcPr>
            <w:shd w:val="clear" w:color="auto" w:fill="auto"/>
            <w:tcW w:w="580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具有国家秘密载体印制乙级及以上资质证书（业务种类：涉密档案数字化加工），得4分。</w:t>
            </w:r>
            <w:r>
              <w:rPr>
                <w:rFonts w:hint="eastAsia" w:ascii="宋体" w:hAnsi="宋体" w:cs="宋体"/>
                <w:b w:val="0"/>
                <w:bCs/>
                <w:color w:val="000000"/>
                <w:sz w:val="24"/>
                <w:szCs w:val="24"/>
                <w:highlight w:val="none"/>
                <w:lang w:val="en-US" w:eastAsia="zh-CN"/>
              </w:rPr>
              <w:t xml:space="preserve">注：</w:t>
            </w:r>
            <w:r>
              <w:rPr>
                <w:rFonts w:hint="eastAsia" w:ascii="宋体" w:hAnsi="宋体" w:eastAsia="宋体" w:cs="宋体"/>
                <w:b w:val="0"/>
                <w:bCs w:val="0"/>
                <w:color w:val="auto"/>
                <w:sz w:val="24"/>
                <w:szCs w:val="24"/>
                <w:highlight w:val="none"/>
                <w:lang w:val="zh-CN" w:eastAsia="zh-CN"/>
              </w:rPr>
              <w:t xml:space="preserve">提供证明材料原件</w:t>
            </w:r>
            <w:r>
              <w:rPr>
                <w:rFonts w:hint="eastAsia" w:ascii="宋体" w:hAnsi="宋体" w:eastAsia="宋体" w:cs="宋体"/>
                <w:b w:val="0"/>
                <w:bCs w:val="0"/>
                <w:color w:val="auto"/>
                <w:sz w:val="24"/>
                <w:szCs w:val="24"/>
                <w:highlight w:val="none"/>
                <w:lang w:val="en-US" w:eastAsia="zh-CN"/>
              </w:rPr>
              <w:t xml:space="preserve">扫描件</w:t>
            </w:r>
            <w:r/>
          </w:p>
        </w:tc>
      </w:tr>
      <w:tr>
        <w:trPr>
          <w:cantSplit/>
          <w:jc w:val="center"/>
          <w:trHeight w:val="931"/>
        </w:trPr>
        <w:tc>
          <w:tcPr>
            <w:tcW w:w="1604"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shd w:val="clear" w:color="auto" w:fill="auto"/>
            <w:tcW w:w="125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业绩</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（6分）</w:t>
            </w:r>
            <w:r/>
          </w:p>
          <w:p>
            <w:pPr>
              <w:ind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shd w:val="clear" w:color="auto" w:fill="auto"/>
            <w:tcW w:w="580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提供自2023年6月1日以来的相关业绩，每提供一个得2分，最高得6分</w:t>
            </w:r>
            <w:r/>
          </w:p>
          <w:p>
            <w:pPr>
              <w:ind w:firstLine="0"/>
              <w:jc w:val="both"/>
              <w:keepLines w:val="0"/>
              <w:keepNext w:val="0"/>
              <w:pageBreakBefore w:val="0"/>
              <w:spacing w:line="240" w:lineRule="auto"/>
              <w:widowControl w:val="off"/>
              <w:rPr>
                <w:rFonts w:hint="eastAsia" w:ascii="宋体" w:hAnsi="宋体" w:eastAsia="宋体" w:cs="宋体"/>
                <w:color w:val="000000"/>
                <w:sz w:val="24"/>
                <w:szCs w:val="24"/>
                <w:highlight w:val="yellow"/>
                <w:lang w:val="en-US" w:eastAsia="zh-CN"/>
              </w:rPr>
            </w:pPr>
            <w:r>
              <w:rPr>
                <w:rFonts w:hint="eastAsia" w:ascii="宋体" w:hAnsi="宋体" w:eastAsia="宋体" w:cs="宋体"/>
                <w:b w:val="0"/>
                <w:bCs w:val="0"/>
                <w:color w:val="auto"/>
                <w:sz w:val="24"/>
                <w:szCs w:val="24"/>
                <w:highlight w:val="none"/>
                <w:lang w:val="en-US" w:eastAsia="zh-CN"/>
              </w:rPr>
              <w:t xml:space="preserve">注：响应文件中</w:t>
            </w:r>
            <w:r>
              <w:rPr>
                <w:rFonts w:hint="eastAsia" w:ascii="宋体" w:hAnsi="宋体" w:eastAsia="宋体" w:cs="宋体"/>
                <w:b w:val="0"/>
                <w:bCs w:val="0"/>
                <w:color w:val="auto"/>
                <w:sz w:val="24"/>
                <w:szCs w:val="24"/>
                <w:highlight w:val="none"/>
                <w:lang w:val="zh-CN" w:eastAsia="zh-CN"/>
              </w:rPr>
              <w:t xml:space="preserve">提供</w:t>
            </w:r>
            <w:r>
              <w:rPr>
                <w:rFonts w:hint="eastAsia" w:ascii="宋体" w:hAnsi="宋体" w:eastAsia="宋体" w:cs="宋体"/>
                <w:b w:val="0"/>
                <w:bCs w:val="0"/>
                <w:color w:val="auto"/>
                <w:sz w:val="24"/>
                <w:szCs w:val="24"/>
                <w:highlight w:val="none"/>
                <w:lang w:val="en-US" w:eastAsia="zh-CN"/>
              </w:rPr>
              <w:t xml:space="preserve">中标通知书及</w:t>
            </w:r>
            <w:r>
              <w:rPr>
                <w:rFonts w:hint="eastAsia" w:ascii="宋体" w:hAnsi="宋体" w:eastAsia="宋体" w:cs="宋体"/>
                <w:b w:val="0"/>
                <w:bCs w:val="0"/>
                <w:color w:val="auto"/>
                <w:sz w:val="24"/>
                <w:szCs w:val="24"/>
                <w:highlight w:val="none"/>
                <w:lang w:val="zh-CN" w:eastAsia="zh-CN"/>
              </w:rPr>
              <w:t xml:space="preserve">合同</w:t>
            </w:r>
            <w:r>
              <w:rPr>
                <w:rFonts w:hint="eastAsia" w:ascii="宋体" w:hAnsi="宋体" w:eastAsia="宋体" w:cs="宋体"/>
                <w:b w:val="0"/>
                <w:bCs w:val="0"/>
                <w:color w:val="auto"/>
                <w:sz w:val="24"/>
                <w:szCs w:val="24"/>
                <w:highlight w:val="none"/>
                <w:lang w:val="en-US" w:eastAsia="zh-CN"/>
              </w:rPr>
              <w:t xml:space="preserve">原件扫描件</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未提供或不符合要求的</w:t>
            </w:r>
            <w:r>
              <w:rPr>
                <w:rFonts w:hint="eastAsia" w:ascii="宋体" w:hAnsi="宋体" w:eastAsia="宋体" w:cs="宋体"/>
                <w:b w:val="0"/>
                <w:bCs w:val="0"/>
                <w:color w:val="auto"/>
                <w:sz w:val="24"/>
                <w:szCs w:val="24"/>
                <w:highlight w:val="none"/>
                <w:lang w:val="zh-CN" w:eastAsia="zh-CN"/>
              </w:rPr>
              <w:t xml:space="preserve">不得分。</w:t>
            </w:r>
            <w:r/>
          </w:p>
        </w:tc>
      </w:tr>
    </w:tbl>
    <w:p>
      <w:pPr>
        <w:rPr>
          <w:rFonts w:hint="eastAsia" w:ascii="宋体" w:hAnsi="宋体" w:eastAsia="宋体" w:cs="宋体"/>
          <w:b/>
          <w:bCs/>
          <w:caps w:val="0"/>
          <w:sz w:val="22"/>
          <w:szCs w:val="22"/>
          <w:highlight w:val="none"/>
        </w:rPr>
      </w:pPr>
      <w:r>
        <w:rPr>
          <w:rFonts w:hint="eastAsia" w:ascii="宋体" w:hAnsi="宋体" w:eastAsia="宋体" w:cs="宋体"/>
          <w:b/>
          <w:bCs/>
          <w:caps w:val="0"/>
          <w:sz w:val="22"/>
          <w:szCs w:val="22"/>
          <w:highlight w:val="none"/>
        </w:rPr>
      </w:r>
      <w:r/>
    </w:p>
    <w:p>
      <w:pPr>
        <w:rPr>
          <w:rFonts w:hint="eastAsia" w:ascii="宋体" w:hAnsi="宋体" w:eastAsia="宋体" w:cs="宋体"/>
          <w:b/>
          <w:bCs/>
          <w:caps w:val="0"/>
          <w:sz w:val="22"/>
          <w:szCs w:val="22"/>
          <w:highlight w:val="none"/>
        </w:rPr>
      </w:pPr>
      <w:r>
        <w:rPr>
          <w:rFonts w:hint="eastAsia" w:ascii="宋体" w:hAnsi="宋体" w:eastAsia="宋体" w:cs="宋体"/>
          <w:b/>
          <w:bCs/>
          <w:caps w:val="0"/>
          <w:sz w:val="22"/>
          <w:szCs w:val="22"/>
          <w:highlight w:val="none"/>
        </w:rPr>
      </w:r>
      <w:r/>
    </w:p>
    <w:p>
      <w:pPr>
        <w:rPr>
          <w:rFonts w:hint="eastAsia" w:ascii="宋体" w:hAnsi="宋体" w:eastAsia="宋体" w:cs="宋体"/>
          <w:b/>
          <w:bCs/>
          <w:caps w:val="0"/>
          <w:sz w:val="22"/>
          <w:szCs w:val="22"/>
          <w:highlight w:val="none"/>
        </w:rPr>
      </w:pPr>
      <w:r>
        <w:rPr>
          <w:rFonts w:hint="eastAsia" w:ascii="宋体" w:hAnsi="宋体" w:eastAsia="宋体" w:cs="宋体"/>
          <w:b/>
          <w:bCs/>
          <w:caps w:val="0"/>
          <w:sz w:val="22"/>
          <w:szCs w:val="22"/>
          <w:highlight w:val="none"/>
        </w:rPr>
        <w:t xml:space="preserve">说明：本项目采用综合评分法。</w:t>
      </w:r>
      <w:r/>
    </w:p>
    <w:p>
      <w:pPr>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pStyle w:val="846"/>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pStyle w:val="846"/>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pStyle w:val="806"/>
        <w:rPr>
          <w:rFonts w:hint="eastAsia"/>
        </w:rPr>
      </w:pPr>
      <w:r>
        <w:rPr>
          <w:rFonts w:hint="eastAsia"/>
        </w:rPr>
      </w:r>
      <w:r/>
    </w:p>
    <w:p>
      <w:pPr>
        <w:rPr>
          <w:rFonts w:hint="eastAsia"/>
        </w:rPr>
      </w:pPr>
      <w:r>
        <w:rPr>
          <w:rFonts w:hint="eastAsia"/>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pStyle w:val="796"/>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2、项目要求（采购需求）</w:t>
      </w:r>
      <w:bookmarkEnd w:id="8"/>
      <w:r/>
      <w:r/>
    </w:p>
    <w:p>
      <w:pPr>
        <w:ind w:left="0" w:firstLine="482"/>
        <w:keepLines w:val="0"/>
        <w:keepNext w:val="0"/>
        <w:pageBreakBefore w:val="0"/>
        <w:spacing w:line="360" w:lineRule="auto"/>
        <w:rPr>
          <w:rFonts w:hint="eastAsia" w:ascii="宋体" w:hAnsi="宋体" w:eastAsia="宋体" w:cs="宋体"/>
          <w:b/>
          <w:sz w:val="24"/>
          <w:szCs w:val="24"/>
          <w:highlight w:val="none"/>
          <w:lang w:val="en-US" w:eastAsia="zh-CN" w:bidi="ar-SA"/>
        </w:rPr>
      </w:pPr>
      <w:r/>
      <w:bookmarkStart w:id="9" w:name="_Toc10140"/>
      <w:r/>
      <w:bookmarkStart w:id="10" w:name="_Toc521664931"/>
      <w:r/>
      <w:bookmarkStart w:id="11" w:name="OLE_LINK14"/>
      <w:r/>
      <w:bookmarkStart w:id="12" w:name="_Toc520459881"/>
      <w:r/>
      <w:bookmarkStart w:id="13" w:name="OLE_LINK13"/>
      <w:r>
        <w:rPr>
          <w:rFonts w:hint="eastAsia" w:ascii="宋体" w:hAnsi="宋体" w:eastAsia="宋体" w:cs="宋体"/>
          <w:b/>
          <w:sz w:val="24"/>
          <w:szCs w:val="24"/>
          <w:highlight w:val="none"/>
          <w:lang w:val="en-US" w:eastAsia="zh-CN" w:bidi="ar-SA"/>
        </w:rPr>
        <w:t xml:space="preserve">一、项目名称：</w:t>
      </w:r>
      <w:r>
        <w:rPr>
          <w:rFonts w:hint="eastAsia" w:ascii="宋体" w:hAnsi="宋体" w:eastAsia="宋体" w:cs="宋体"/>
          <w:b w:val="0"/>
          <w:bCs/>
          <w:sz w:val="24"/>
          <w:szCs w:val="24"/>
          <w:highlight w:val="none"/>
          <w:lang w:val="en-US" w:eastAsia="zh-CN" w:bidi="ar-SA"/>
        </w:rPr>
        <w:t xml:space="preserve">邳州市自然资源和规划局不动产登记档案数字化加工项目</w:t>
      </w:r>
      <w:r/>
    </w:p>
    <w:p>
      <w:pPr>
        <w:ind w:left="0" w:firstLine="482"/>
        <w:keepLines w:val="0"/>
        <w:keepNext w:val="0"/>
        <w:pageBreakBefore w:val="0"/>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二、本项目采购预算为193万元</w:t>
      </w:r>
      <w:r>
        <w:rPr>
          <w:rFonts w:hint="eastAsia" w:ascii="宋体" w:hAnsi="宋体" w:eastAsia="宋体" w:cs="宋体"/>
          <w:sz w:val="24"/>
          <w:szCs w:val="24"/>
          <w:highlight w:val="none"/>
          <w:lang w:val="en-US" w:eastAsia="zh-CN"/>
        </w:rPr>
        <w:t xml:space="preserve">（预算单价0.3元/页）</w:t>
      </w:r>
      <w:r>
        <w:rPr>
          <w:rFonts w:hint="eastAsia" w:ascii="宋体" w:hAnsi="宋体" w:eastAsia="宋体" w:cs="宋体"/>
          <w:b/>
          <w:sz w:val="24"/>
          <w:szCs w:val="24"/>
          <w:highlight w:val="none"/>
          <w:lang w:val="en-US" w:eastAsia="zh-CN" w:bidi="ar-SA"/>
        </w:rPr>
        <w:t xml:space="preserve">，</w:t>
      </w:r>
      <w:r>
        <w:rPr>
          <w:rFonts w:hint="eastAsia" w:ascii="宋体" w:hAnsi="宋体" w:eastAsia="宋体" w:cs="宋体"/>
          <w:b w:val="0"/>
          <w:bCs/>
          <w:sz w:val="24"/>
          <w:szCs w:val="24"/>
          <w:highlight w:val="none"/>
          <w:lang w:val="en-US" w:eastAsia="zh-CN" w:bidi="ar-SA"/>
        </w:rPr>
        <w:t xml:space="preserve">报价应包含完成项目标的所需全部费用，采购人不再支付报价以外的任何费用</w:t>
      </w:r>
      <w:r>
        <w:rPr>
          <w:rFonts w:hint="eastAsia" w:ascii="宋体" w:hAnsi="宋体" w:eastAsia="宋体" w:cs="宋体"/>
          <w:b/>
          <w:sz w:val="24"/>
          <w:szCs w:val="24"/>
          <w:highlight w:val="none"/>
          <w:lang w:val="en-US" w:eastAsia="zh-CN" w:bidi="ar-SA"/>
        </w:rPr>
        <w:t xml:space="preserve">。</w:t>
      </w:r>
      <w:r/>
    </w:p>
    <w:p>
      <w:pPr>
        <w:ind w:left="0"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4"/>
          <w:highlight w:val="none"/>
          <w:lang w:val="en-US" w:eastAsia="zh-CN" w:bidi="ar-SA"/>
        </w:rPr>
        <w:t xml:space="preserve">三、</w:t>
      </w:r>
      <w:r>
        <w:rPr>
          <w:rFonts w:hint="eastAsia" w:ascii="宋体" w:hAnsi="宋体" w:eastAsia="宋体" w:cs="宋体"/>
          <w:b/>
          <w:bCs/>
          <w:sz w:val="24"/>
          <w:szCs w:val="24"/>
          <w:highlight w:val="none"/>
          <w:lang w:val="en-US" w:eastAsia="zh-CN"/>
        </w:rPr>
        <w:t xml:space="preserve">项目概况</w:t>
      </w:r>
      <w:r/>
    </w:p>
    <w:p>
      <w:pPr>
        <w:numPr>
          <w:ilvl w:val="0"/>
          <w:numId w:val="4"/>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项目名称:邳州市自然资源和规划局不动产登记档案数字化加工项目</w:t>
      </w:r>
      <w:r/>
    </w:p>
    <w:p>
      <w:pPr>
        <w:numPr>
          <w:ilvl w:val="0"/>
          <w:numId w:val="4"/>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项目编号</w:t>
      </w:r>
      <w:r>
        <w:rPr>
          <w:rFonts w:hint="eastAsia" w:ascii="宋体" w:hAnsi="宋体" w:eastAsia="宋体" w:cs="宋体"/>
          <w:b/>
          <w:bCs/>
          <w:i w:val="0"/>
          <w:iCs w:val="0"/>
          <w:color w:val="auto"/>
          <w:sz w:val="24"/>
          <w:szCs w:val="24"/>
          <w:highlight w:val="none"/>
          <w:lang w:val="en-US"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 JSZC-320382-ZYGJ-C2026-0005 </w:t>
      </w:r>
      <w:r>
        <w:rPr>
          <w:rFonts w:hint="eastAsia" w:ascii="宋体" w:hAnsi="宋体" w:eastAsia="宋体" w:cs="宋体"/>
          <w:color w:val="auto"/>
          <w:sz w:val="24"/>
          <w:szCs w:val="24"/>
          <w:highlight w:val="none"/>
          <w:lang w:val="en-US" w:eastAsia="zh-CN"/>
        </w:rPr>
        <w:t xml:space="preserve">  </w:t>
      </w:r>
      <w:r/>
    </w:p>
    <w:p>
      <w:pPr>
        <w:numPr>
          <w:ilvl w:val="0"/>
          <w:numId w:val="4"/>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项目预算:193万元（预算单价0.3元/页）</w:t>
      </w:r>
      <w:r/>
    </w:p>
    <w:p>
      <w:pPr>
        <w:numPr>
          <w:ilvl w:val="0"/>
          <w:numId w:val="4"/>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工期:自合同签订之日起三个月内完成</w:t>
      </w:r>
      <w:r/>
    </w:p>
    <w:p>
      <w:pPr>
        <w:ind w:left="0"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四、项目介绍</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不动产登记暂行条例实施细则》、《自然资源部办公厅关于全面提升不动产登记数据质量的通知》、《自然资源部关于全面推进不动产登记便民利民工作的通知》等文件的要求，开展不动产登记存量档案数字化工作，服务内容如下：</w:t>
      </w:r>
      <w:r/>
    </w:p>
    <w:p>
      <w:pPr>
        <w:numPr>
          <w:ilvl w:val="0"/>
          <w:numId w:val="5"/>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针对</w:t>
      </w:r>
      <w:r>
        <w:rPr>
          <w:rFonts w:hint="eastAsia" w:ascii="宋体" w:hAnsi="宋体" w:eastAsia="宋体" w:cs="宋体"/>
          <w:b/>
          <w:bCs/>
          <w:sz w:val="24"/>
          <w:szCs w:val="24"/>
          <w:highlight w:val="none"/>
          <w:lang w:val="en-US" w:eastAsia="zh-CN"/>
        </w:rPr>
        <w:t xml:space="preserve">约643.33万页</w:t>
      </w:r>
      <w:r>
        <w:rPr>
          <w:rFonts w:hint="eastAsia" w:ascii="宋体" w:hAnsi="宋体" w:eastAsia="宋体" w:cs="宋体"/>
          <w:sz w:val="24"/>
          <w:szCs w:val="24"/>
          <w:highlight w:val="none"/>
          <w:lang w:val="en-US" w:eastAsia="zh-CN"/>
        </w:rPr>
        <w:t xml:space="preserve">不动产登记档案进行档案交接、档案整理、档案扫描、图像处理、档案著录、数据质检、制作封皮及目录、档案装订、档案装盒、数据挂接、档案上架等工作。</w:t>
      </w:r>
      <w:r/>
    </w:p>
    <w:p>
      <w:pPr>
        <w:numPr>
          <w:ilvl w:val="0"/>
          <w:numId w:val="5"/>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开发邳州市自然资源和规划局不动产档案管理系统与“不动产登记系统”、“徐州不动产登记全程网办平台（邳州）”接口对接。</w:t>
      </w:r>
      <w:r/>
    </w:p>
    <w:p>
      <w:pPr>
        <w:ind w:left="0"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五、技术要求</w:t>
      </w:r>
      <w:r/>
    </w:p>
    <w:p>
      <w:pPr>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档案交接</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档案由业务科室逐卷清点核对，制作规范交接清单，按序装入标注编号的档案箱，形成完整档案移交清单，清晰载明档案编号、数量及档案箱号；采购人与中标供应商档案负责人共同在出库移交清单上签字确认，完成档案移交。中标供应商须全程保障档案实体安全，严防档案破损、丢失、缺页、错装等情况发生。</w:t>
      </w:r>
      <w:r/>
    </w:p>
    <w:p>
      <w:pPr>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档案整理</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（1）页面修整</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破损严重、无法直接进行扫描的档案，应先进行技术修复，褶皱不平影响扫描质量的原件应先进行相应处理（压平或烫平等）后再进行扫描。纸张状况较差，以及过薄、过软的档案应有相应的扫描措施，影像不得出现手印等现象。</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（2）档案编码</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严格按照不动产登记档案整理规范对卷内文件材料逐页编码，确保编码连续、准确、规范，严禁出现漏码、错码、重码、倒码等问题，保证档案页码与数字化图像一一对应、可追溯核对。</w:t>
      </w:r>
      <w:r/>
    </w:p>
    <w:p>
      <w:pPr>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档案扫描</w:t>
      </w:r>
      <w:r/>
    </w:p>
    <w:p>
      <w:pPr>
        <w:numPr>
          <w:ilvl w:val="0"/>
          <w:numId w:val="0"/>
        </w:num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（1）扫描仪选择</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扫描操作员对将整理好的档案资料，根据档案幅面的大小和纸张状况，选择相应扫描仪，具体对不同纸张档案扫描的处理工艺如下：</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①普通纸张：采用高速扫描仪进行连续高速扫描。</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②破损纸张：如一般破损，将破损纸张夹入透明塑料薄膜内，调整扫描仪进纸为厚纸模式并采用中、低速挡进行扫描。如破损严重，且极不平整，则采用平板扫描仪完成。</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③字迹较浅（如铅笔字）：如采用黑白二值扫描应调节扫描临界值（阈值），拉大字迹与原稿的反差。</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④灰度、彩色页：采用平板扫描仪。</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⑤大幅图纸（A2 以上幅面）：采用图纸专用扫描仪。</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（2）扫描模式</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根据扫描件实际情况选择黑白、灰度及彩色扫描方式，调整相关参数。扫描形成的图像文件保存到服务器中，文件采用黑白、灰度或彩色扫描，分辨率采用 300dqi，特殊情况下，如文字偏小、密集、清晰度较差等，可适当提高分辨率。</w:t>
      </w:r>
      <w:r/>
    </w:p>
    <w:p>
      <w:pPr>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图像处理</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基本概念</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扫描后形成的图像通过计算机自动处理和人工处理进行逐页纠偏、去污、去黑边、扫描精度、对比度、亮度调节、影像的替换、插入、删除、图像拼接、裁边处理、统一版面大小、排列顺序调整，对图像进行字迹锐化、去除图像杂点、去除图像局部脏点等处理。应避免重张、倾斜、模糊等图像质量问题。</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对扫描完的彩色和灰度图像运用专业加工处理软件进行批量自动/单页手工的旋转、纠斜、剪边、去噪、线型弯曲校正、文字变形校正、中缝删除、影像居中等处理。</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对劣质图像采用的处理工艺</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对于不同的图像状况，分别采用如下方式进行图像处理：</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局部减淡：采用字迹锐化的功能，清晰字迹笔画。</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局部加粗：采用字迹填补功能，填补断线笔画。</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去污去噪：采用图像去噪功能，去除图像杂点，具有局部清除功能，去除图像局部脏点、脏斑。</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图像处理中应注意的几点：</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图像偏度不得大于</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度，以达到视觉上基本不感觉偏斜为准。大幅面档案进行分区扫描的图像进行图像拼接，拼接处信息要完整，不能缺少任何信息，以保证图像的整体性。对方向不正确的图像应时行旋转还原，以符合阅读习惯。保证处理完成的图像页面中不出现影响图像质量的杂质如黑点、黑线、黑框、黑边等。图像处理应遵循尽量展现档案原版原貌的原则。</w:t>
      </w:r>
      <w:r/>
    </w:p>
    <w:p>
      <w:pPr>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档案著录</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目录著录</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国家档案局《档案著录规则》(DA/T18)和《江苏省自然资源档案分类方案及档号编制规则》的要求进行案卷层信息著录和文件层的二级目录著录工作，建立档案目录数据库。形成方便管理查询的完整的电子档案数据库。</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目录数据质量检查</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采用人工校对或软件自动校对的方式，对目录数据库的数据质量进行检查。核对著录项目是否完整、著录内容是否规范、准确，发现不合格的数据应要求进行修改或重录。</w:t>
      </w:r>
      <w:r/>
    </w:p>
    <w:p>
      <w:pPr>
        <w:numPr>
          <w:ilvl w:val="0"/>
          <w:numId w:val="7"/>
        </w:num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数据库数据格式检验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国家档案局《档案著录规则》（DA/T18）和《江苏省自然资源档案分类方案及档号编制规则》等要求，结合采购人实际需求和相关规则，规范档案中的目录内容。包括确定档案目录的著录项、字段长度和内容要求。如有错误或不规范的案卷题名、文件名（主题名、副题名）、文号、正文、底稿、草稿、批示页、印章页、责任者、相对页码（起止页号）和绝对页码（页数）等目录索引，应进行校对和修改。</w:t>
      </w:r>
      <w:r/>
    </w:p>
    <w:p>
      <w:pPr>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数据质检</w:t>
      </w:r>
      <w:r/>
    </w:p>
    <w:p>
      <w:pPr>
        <w:ind w:left="0" w:firstLine="480"/>
        <w:jc w:val="both"/>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通过</w:t>
      </w:r>
      <w:r>
        <w:rPr>
          <w:rFonts w:hint="eastAsia" w:ascii="宋体" w:hAnsi="宋体" w:eastAsia="宋体" w:cs="宋体"/>
          <w:sz w:val="24"/>
          <w:szCs w:val="24"/>
          <w:highlight w:val="none"/>
          <w:lang w:val="en-US" w:eastAsia="zh-CN"/>
        </w:rPr>
        <w:t xml:space="preserve">质检软件</w:t>
      </w:r>
      <w:r>
        <w:rPr>
          <w:rFonts w:hint="eastAsia" w:ascii="宋体" w:hAnsi="宋体" w:eastAsia="宋体" w:cs="宋体"/>
          <w:sz w:val="24"/>
          <w:szCs w:val="24"/>
          <w:highlight w:val="none"/>
          <w:lang w:val="en-US" w:eastAsia="zh-CN" w:bidi="ar-SA"/>
        </w:rPr>
        <w:t xml:space="preserve">对加工数据进行质检，质检要点有：</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扫描资料的检查：按照扫描页登记页码的顺序对扫描所形成的影像文件进行检查，不能有漏扫、重扫或错序。</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晰度检查：影像文件的清晰度应最大限度地接近(等同于)扫描原件，扫描内容要完整，画面要端正，凡原件中可识别的内容(污迹除外)，在影像文件的打印结果和屏幕显示结果中应亦可识别。检查经过优化处理的影像是否符合要求。</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为提高效率和防止加工混乱，电子文件夹(存储路径)的质检和返工全部在质检岗位上进行，不许其他岗位进行返工。</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质检不合格的图像根据生成返扫工作单重新进行返工扫描，直至图像清晰质量优秀。在图像补扫后进行二检。一检是在图像补扫前进行。二检在图像补扫后，看图著录工序前进行。</w:t>
      </w:r>
      <w:r/>
    </w:p>
    <w:p>
      <w:pPr>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制作封皮及目录</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数据在完成质量检验并确认合格后，将严格依据邳州市不动产登记档案的统一管理规范与标准，制作标准化的案卷封面以及详细的卷内文件目录。这一过程旨在确保所有归档信息的高度准确、格式完全符合规定要求，并且最终形成的档案封面、目录内容与对应的纸质档案实体及其数字化扫描成果保持完全一致，实现档案信息在物理形态与数字形态上的无缝对接与统一。</w:t>
      </w:r>
      <w:r/>
    </w:p>
    <w:p>
      <w:pPr>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档案装订</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装订要求</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案卷通常使用线绳按三点一线方式装订，装订要结实、整齐、不掉页、不倒页、不损坏文件、不妨碍阅读。大张图纸应先折叠，后装订。 </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装订方法</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将案卷文件从卷皮中取出码放整齐，顺序由上至下为：案卷封面、卷内目录、档案文件、备考表、案卷封底。案卷沿左齐、下齐方向码放整齐后，将案卷顶端、下端用夹子固定。</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打孔：按照案卷封面上的装订孔位置用三针装订机打孔。</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穿线：截取</w:t>
      </w:r>
      <w:r>
        <w:rPr>
          <w:rFonts w:hint="eastAsia" w:ascii="宋体" w:hAnsi="宋体" w:eastAsia="宋体" w:cs="宋体"/>
          <w:sz w:val="24"/>
          <w:szCs w:val="24"/>
          <w:highlight w:val="none"/>
          <w:lang w:val="en-US" w:eastAsia="zh-CN"/>
        </w:rPr>
        <w:t xml:space="preserve">相应</w:t>
      </w:r>
      <w:r>
        <w:rPr>
          <w:rFonts w:hint="eastAsia" w:ascii="宋体" w:hAnsi="宋体" w:eastAsia="宋体" w:cs="宋体"/>
          <w:sz w:val="24"/>
          <w:szCs w:val="24"/>
          <w:highlight w:val="none"/>
        </w:rPr>
        <w:t xml:space="preserve">棉线并对折，用钩锥将棉线中端从案卷封面中间孔，由案卷正面穿到案卷背面形成线环，再将棉线两端从案卷其余两孔穿到案卷背面，将案卷背面向上，将线绳两端交叉穿过中间的线孔后，用力向两边拉紧线头，系死扣两次后整理线头。</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长页面折叠：案卷装订后，对长页面进行折叠，方向顺应文件原折叠方向，折叠后纸张宽度与本卷文件宽度保持一致，如果折叠一次后纸张仍然超宽，可再次折叠。页数超过10页的文件需分批折叠，每批限量5张。</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大图折叠：大张图纸需折叠</w:t>
      </w:r>
      <w:r>
        <w:rPr>
          <w:rFonts w:hint="eastAsia" w:ascii="宋体" w:hAnsi="宋体" w:eastAsia="宋体" w:cs="宋体"/>
          <w:sz w:val="24"/>
          <w:szCs w:val="24"/>
          <w:highlight w:val="none"/>
          <w:lang w:eastAsia="zh-CN"/>
        </w:rPr>
        <w:t xml:space="preserve">成</w:t>
      </w:r>
      <w:r>
        <w:rPr>
          <w:rFonts w:hint="eastAsia" w:ascii="宋体" w:hAnsi="宋体" w:eastAsia="宋体" w:cs="宋体"/>
          <w:sz w:val="24"/>
          <w:szCs w:val="24"/>
          <w:highlight w:val="none"/>
        </w:rPr>
        <w:t xml:space="preserve"> A4 幅面，装订位置为图纸的左上角。叠图顺序为：先由下向上、由外向里折叠，将文件纸叠为 A4 高度，多出部分按此高度反复折叠成“风琴”状；再由左向右折叠，折叠后文件宽度为 A4，如仍然有多出部分，左边留出装订边后，由左向右折叠，如此反复折叠成“风琴”状。</w:t>
      </w:r>
      <w:r/>
    </w:p>
    <w:p>
      <w:pPr>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档案装盒</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装订完成的档案应规范装盒，按照档案盒可用宽度合理装盒，以案卷号从小到大顺序依次装盒，装盒数量适中、排列整齐，确保档案盒不变形、不挤压、便于保管与查阅。</w:t>
      </w:r>
      <w:r/>
    </w:p>
    <w:p>
      <w:pPr>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数据挂接</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汇总挂接</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档案数字化转换过程中形成的目录数据库与图像数据库，通过质检环节确认为“合格”后，按照要求将图片输出成双层PDF或JPG图像格式，并通过双层PDF及JPG图像双流输出系统，将数据通过网络及时加载到数据服务器端汇总。通过软件程序，可实现目录数据对相关联的数字图像的自动搜索、加入对应的电子地址信息等，实现批量、快速挂接。</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数据关联</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纸质档案目录数据库为依据，将每一份纸质档案文件扫描所得的一个或多个图像存储为一份图像文件。将图像文件存储到相应文件夹时，要认真核查每一份图像文件的名称与档案目录数据库中该份文件的档号是否相同，图像文件的页数与档案目录数据库中的该份文件的页数是否一致，图像文件的总数与目录数据库中文件的总数是否相同等。通过每一份图像文件的文件名与档案目录数据库中该份文件的档号的一致性和唯一性，建立起一一对应的关联关系，为实现档案目录数据库与图像文件的批量挂接提供条件。</w:t>
      </w:r>
      <w:r/>
    </w:p>
    <w:p>
      <w:pPr>
        <w:ind w:firstLine="42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认真填写纸质档案数字化转换过程交接登记表单，记录数据关联后的页数，核对每一份文件关联后的页数与档案整理，扫描时填写的页数是否一致，不一致时应注明具体原因和处理办法。</w:t>
      </w:r>
      <w:r/>
    </w:p>
    <w:p>
      <w:pPr>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档案归还</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将加工完成的档案分期分批进行移交，移交时应提供交接清单。按照采购人要求提供所有档案资料的书面和电子的文件目录、文件目录。由中标供应商专人与采购人指定专人进行交接，交接清点完毕后，双方在质检验收清单、加工数量统计清单上签字确认，同时双方在档案资料入库清单上签字确认，完成交接验收工作。</w:t>
      </w:r>
      <w:r/>
    </w:p>
    <w:p>
      <w:pPr>
        <w:numPr>
          <w:ilvl w:val="0"/>
          <w:numId w:val="0"/>
        </w:numPr>
        <w:ind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为满足项目要求，投标供应商应具有档案数字化管理能力以及与本项目工作内容相关的系统软件，包括不动产档案数字化智慧监管类、不动产档案数字化成果校验类、</w:t>
      </w:r>
      <w:r>
        <w:rPr>
          <w:rFonts w:hint="eastAsia" w:ascii="宋体" w:hAnsi="宋体" w:eastAsia="宋体" w:cs="宋体"/>
          <w:sz w:val="24"/>
          <w:szCs w:val="24"/>
          <w:highlight w:val="none"/>
          <w:lang w:val="en-US" w:eastAsia="en-US"/>
        </w:rPr>
        <w:t xml:space="preserve">档案目录AI智能著录</w:t>
      </w:r>
      <w:r>
        <w:rPr>
          <w:rFonts w:hint="eastAsia" w:ascii="宋体" w:hAnsi="宋体" w:eastAsia="宋体" w:cs="宋体"/>
          <w:sz w:val="24"/>
          <w:szCs w:val="24"/>
          <w:highlight w:val="none"/>
          <w:lang w:val="en-US" w:eastAsia="zh-CN"/>
        </w:rPr>
        <w:t xml:space="preserve">类</w:t>
      </w:r>
      <w:r>
        <w:rPr>
          <w:rFonts w:hint="eastAsia" w:ascii="宋体" w:hAnsi="宋体" w:eastAsia="宋体" w:cs="宋体"/>
          <w:sz w:val="24"/>
          <w:szCs w:val="24"/>
          <w:highlight w:val="none"/>
          <w:lang w:val="en-US" w:eastAsia="en-US"/>
        </w:rPr>
        <w:t xml:space="preserve">、</w:t>
      </w:r>
      <w:r>
        <w:rPr>
          <w:rFonts w:hint="eastAsia" w:ascii="宋体" w:hAnsi="宋体" w:eastAsia="宋体" w:cs="宋体"/>
          <w:sz w:val="24"/>
          <w:szCs w:val="24"/>
          <w:highlight w:val="none"/>
          <w:lang w:val="en-US" w:eastAsia="zh-CN"/>
        </w:rPr>
        <w:t xml:space="preserve">双层PDF及JPG图像双流输出类、</w:t>
      </w:r>
      <w:r>
        <w:rPr>
          <w:rFonts w:hint="eastAsia" w:ascii="宋体" w:hAnsi="宋体" w:eastAsia="宋体" w:cs="宋体"/>
          <w:sz w:val="24"/>
          <w:szCs w:val="24"/>
          <w:highlight w:val="none"/>
          <w:lang w:val="en-US" w:eastAsia="en-US"/>
        </w:rPr>
        <w:t xml:space="preserve">档案电子数据存储安全及备份类、不动产登记档案辅助归档</w:t>
      </w:r>
      <w:r>
        <w:rPr>
          <w:rFonts w:hint="eastAsia" w:ascii="宋体" w:hAnsi="宋体" w:eastAsia="宋体" w:cs="宋体"/>
          <w:sz w:val="24"/>
          <w:szCs w:val="24"/>
          <w:highlight w:val="none"/>
          <w:lang w:val="en-US" w:eastAsia="zh-CN"/>
        </w:rPr>
        <w:t xml:space="preserve">类</w:t>
      </w:r>
      <w:r>
        <w:rPr>
          <w:rFonts w:hint="eastAsia" w:ascii="宋体" w:hAnsi="宋体" w:eastAsia="宋体" w:cs="宋体"/>
          <w:b w:val="0"/>
          <w:bCs w:val="0"/>
          <w:sz w:val="24"/>
          <w:szCs w:val="24"/>
          <w:highlight w:val="none"/>
          <w:lang w:val="en-US" w:eastAsia="en-US"/>
        </w:rPr>
        <w:t xml:space="preserve">等</w:t>
      </w:r>
      <w:r>
        <w:rPr>
          <w:rFonts w:hint="eastAsia" w:ascii="宋体" w:hAnsi="宋体" w:eastAsia="宋体" w:cs="宋体"/>
          <w:b w:val="0"/>
          <w:bCs w:val="0"/>
          <w:sz w:val="24"/>
          <w:szCs w:val="24"/>
          <w:highlight w:val="none"/>
          <w:lang w:val="en-US" w:eastAsia="zh-CN"/>
        </w:rPr>
        <w:t xml:space="preserve">。（投标供应商需提供相关证明材料）</w:t>
      </w:r>
      <w:r/>
    </w:p>
    <w:p>
      <w:pPr>
        <w:ind w:left="0"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六、不动产档案管理系统与业务系统接口对接开发要求</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邳州市自然资源和规划局不动产档案管理系统与“不动产登记系统”接口对接：①提供数据关联接口，建立不动产档案系统数据库，可实时接收不动产系统推送过来的数据；②不动产登记数据实时推送不动产档案管理系统，登记过程中的申请、审批、查询、发证等过程中的表单和附件推入档案系统进行数据归档和安全存储。</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邳州市自然资源和规划局不动产档案管理系统与“徐州不动产登记全程网办平台（邳州）”接口对接：①不动产档案管理系统可接收全程网办办理过程中的申请表、合同、审批文件等材料；②徐州不动产登记全程网办平台（邳州）可依规调取、调用不动产档案管理系统内档案数据资源，实现跨平台数据互通共享。</w:t>
      </w:r>
      <w:r/>
    </w:p>
    <w:p>
      <w:pPr>
        <w:ind w:left="0"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七、系统要求</w:t>
      </w:r>
      <w:r/>
    </w:p>
    <w:p>
      <w:pPr>
        <w:ind w:left="0" w:firstLine="480"/>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档案数字化管理是本项目重中之重，需提供一套</w:t>
      </w:r>
      <w:r>
        <w:rPr>
          <w:rFonts w:hint="eastAsia" w:ascii="宋体" w:hAnsi="宋体" w:eastAsia="宋体" w:cs="宋体"/>
          <w:sz w:val="24"/>
          <w:szCs w:val="24"/>
          <w:highlight w:val="none"/>
        </w:rPr>
        <w:t xml:space="preserve">档案数字化流程管理</w:t>
      </w:r>
      <w:r>
        <w:rPr>
          <w:rFonts w:hint="eastAsia" w:ascii="宋体" w:hAnsi="宋体" w:eastAsia="宋体" w:cs="宋体"/>
          <w:sz w:val="24"/>
          <w:szCs w:val="24"/>
          <w:highlight w:val="none"/>
          <w:lang w:val="en-US" w:eastAsia="zh-CN"/>
        </w:rPr>
        <w:t xml:space="preserve">相关</w:t>
      </w:r>
      <w:r>
        <w:rPr>
          <w:rFonts w:hint="eastAsia" w:ascii="宋体" w:hAnsi="宋体" w:eastAsia="宋体" w:cs="宋体"/>
          <w:sz w:val="24"/>
          <w:szCs w:val="24"/>
          <w:highlight w:val="none"/>
        </w:rPr>
        <w:t xml:space="preserve">系统</w:t>
      </w:r>
      <w:r>
        <w:rPr>
          <w:rFonts w:hint="eastAsia" w:ascii="宋体" w:hAnsi="宋体" w:eastAsia="宋体" w:cs="宋体"/>
          <w:sz w:val="24"/>
          <w:szCs w:val="24"/>
          <w:highlight w:val="none"/>
          <w:lang w:val="zh-CN"/>
        </w:rPr>
        <w:t xml:space="preserve">，需具备数据流程管控、双机一校录入、OCR识别录入、支持多种扫描仪接入、图像处理、双层PDF批量制作、封面自定义打印、印章识别处理、数据批量打包挂接（与</w:t>
      </w:r>
      <w:r>
        <w:rPr>
          <w:rFonts w:hint="eastAsia" w:ascii="宋体" w:hAnsi="宋体" w:eastAsia="宋体" w:cs="宋体"/>
          <w:sz w:val="24"/>
          <w:szCs w:val="24"/>
          <w:highlight w:val="none"/>
          <w:lang w:val="en-US" w:eastAsia="zh-CN"/>
        </w:rPr>
        <w:t xml:space="preserve">不动产</w:t>
      </w:r>
      <w:r>
        <w:rPr>
          <w:rFonts w:hint="eastAsia" w:ascii="宋体" w:hAnsi="宋体" w:eastAsia="宋体" w:cs="宋体"/>
          <w:sz w:val="24"/>
          <w:szCs w:val="24"/>
          <w:highlight w:val="none"/>
          <w:lang w:val="zh-CN"/>
        </w:rPr>
        <w:t xml:space="preserve">档案管理系统）、生成数据系统。</w:t>
      </w:r>
      <w:r/>
    </w:p>
    <w:p>
      <w:pPr>
        <w:ind w:left="0" w:firstLine="480"/>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平台支持对生产中涉及的扫描库、处理库、成果库、质检库、条目库等进行分库管理，同时对各加工环节对数据进行重复性校验，确保数据正确、安全；支持双机一校录入支持目录数据二次校对，两次不一样数据系统自动标出，保留测试。</w:t>
      </w:r>
      <w:r/>
    </w:p>
    <w:p>
      <w:pPr>
        <w:ind w:left="0" w:firstLine="480"/>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平台支持多种扫描仪接入，支持多种型号A3高速扫描仪、A0工程扫描仪、平板扫描仪等无缝接入；支持封面自定义打印，对不同档案封面、目录自定义操作，实现后续对不同类型档案打印自定义操作；支持通过多种方式对数据进行校验，包括目录与PDF校验、影像与PDF校验等，确保数据的完整性。</w:t>
      </w:r>
      <w:r/>
    </w:p>
    <w:p>
      <w:pPr>
        <w:ind w:left="0" w:firstLine="480"/>
        <w:keepLines w:val="0"/>
        <w:keepNext w:val="0"/>
        <w:pageBreakBefore w:val="0"/>
        <w:spacing w:line="360" w:lineRule="auto"/>
        <w:rPr>
          <w:rFonts w:hint="eastAsia" w:ascii="宋体" w:hAnsi="宋体" w:eastAsia="宋体" w:cs="宋体"/>
          <w:b/>
          <w:sz w:val="24"/>
          <w:szCs w:val="24"/>
          <w:highlight w:val="none"/>
          <w:lang w:val="zh-CN"/>
        </w:rPr>
      </w:pPr>
      <w:r>
        <w:rPr>
          <w:rFonts w:hint="eastAsia" w:ascii="宋体" w:hAnsi="宋体" w:eastAsia="宋体" w:cs="宋体"/>
          <w:sz w:val="24"/>
          <w:szCs w:val="24"/>
          <w:highlight w:val="none"/>
          <w:lang w:val="zh-CN"/>
        </w:rPr>
        <w:t xml:space="preserve">平台支持印章识别处理，对档案中多种类型印章自动检测，对不清晰印章自动加深。</w:t>
      </w:r>
      <w:r/>
    </w:p>
    <w:p>
      <w:pPr>
        <w:ind w:left="0" w:firstLine="482"/>
        <w:keepLines w:val="0"/>
        <w:keepNext w:val="0"/>
        <w:pageBreakBefore w:val="0"/>
        <w:spacing w:line="360" w:lineRule="auto"/>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sz w:val="24"/>
          <w:szCs w:val="24"/>
          <w:highlight w:val="none"/>
          <w:lang w:val="en-US" w:eastAsia="zh-CN"/>
        </w:rPr>
        <w:t xml:space="preserve">八、保密要求</w:t>
      </w:r>
      <w:r/>
    </w:p>
    <w:p>
      <w:pPr>
        <w:pStyle w:val="834"/>
        <w:ind w:left="0" w:right="0" w:firstLine="0"/>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成交供应商在工作期间必须严格遵守邳州市自然资源和规划局的各项保密管理制度及国家相关法律法规，切实履行保密责任。档案数字化加工过程中产生的各类影像、数据及资料，其全部所有权、知识产权及相关权益均归属邳州市自然资源和规划局。所有与项目相关的统计资料、影像资料、光盘资料、纸质资料、工作底稿、过程文件及各类清单，在项目结束时必须完整、准确地移交至指定负责人，不得私自留存、复制、备份或销毁。</w:t>
      </w:r>
      <w:r/>
    </w:p>
    <w:p>
      <w:pPr>
        <w:pStyle w:val="834"/>
        <w:ind w:left="0" w:right="0" w:firstLine="0"/>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成交供应商须采取严格的人员管理和技术防护措施，严禁工作人员以任何形式将各项档案资料（包括但不限于原件、复印件、扫描件、数据文件等）带出指定工作现场，不得通过任何介质或途径（如U盘、移动硬盘、网络传输、电子邮件、即时通讯工具等）对档案内容进行泄露、传播或对外发布。工作人员在工作中不得无故查看、讨论、打听与自身工作无关的档案内容，不得擅自复制、拍照、截屏或记录档案中的敏感信息。</w:t>
      </w:r>
      <w:r/>
    </w:p>
    <w:p>
      <w:pPr>
        <w:pStyle w:val="834"/>
        <w:ind w:left="0" w:right="0" w:firstLine="0"/>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SA"/>
        </w:rPr>
        <w:t xml:space="preserve">各类档案文件必须实行专人专管、全程留痕，严格执行交接和出入库登记制度，严防丢失、泄密或损坏。一旦发生保密安全事故，成交供应商须立即启动应急预案并向邳州市自然资源和规划局报告，同时依法承担由此引发的一切法律责任和经济损失。项目结束后，成交供应商应按照要求对参与人员进行保密教育，确保其在项目期间及项目结束后均持续履行保密义务。</w:t>
      </w:r>
      <w:r/>
    </w:p>
    <w:p>
      <w:pPr>
        <w:ind w:left="0"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九、验收要求</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bidi="ar-SA"/>
        </w:rPr>
        <w:t xml:space="preserve">成交供应商</w:t>
      </w:r>
      <w:r>
        <w:rPr>
          <w:rFonts w:hint="eastAsia" w:ascii="宋体" w:hAnsi="宋体" w:eastAsia="宋体" w:cs="宋体"/>
          <w:color w:val="auto"/>
          <w:sz w:val="24"/>
          <w:szCs w:val="24"/>
          <w:highlight w:val="none"/>
        </w:rPr>
        <w:t xml:space="preserve">提交严格的质量控制方案，其中内容包括：质量控制目标、质量保障计划、质量保障方案、质量控制流程、质量保障措施等。</w:t>
      </w:r>
      <w:r/>
    </w:p>
    <w:p>
      <w:pPr>
        <w:ind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成交供应商</w:t>
      </w:r>
      <w:r>
        <w:rPr>
          <w:rFonts w:hint="eastAsia" w:ascii="宋体" w:hAnsi="宋体" w:eastAsia="宋体" w:cs="宋体"/>
          <w:sz w:val="24"/>
          <w:szCs w:val="24"/>
          <w:highlight w:val="none"/>
        </w:rPr>
        <w:t xml:space="preserve">数据自检合格后，递交采购方验收。档案数字化的质量检查以抽检的方式进行，抽查工作由采购人以目录号和案卷数为单位，按不同比例抽查，分案卷质量和影像质量两块内容。</w:t>
      </w:r>
      <w:r/>
    </w:p>
    <w:p>
      <w:pPr>
        <w:ind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质检的抽查率为30%。对</w:t>
      </w:r>
      <w:r>
        <w:rPr>
          <w:rFonts w:hint="eastAsia" w:ascii="宋体" w:hAnsi="宋体" w:eastAsia="宋体" w:cs="宋体"/>
          <w:sz w:val="24"/>
          <w:szCs w:val="24"/>
          <w:highlight w:val="none"/>
          <w:lang w:val="en-US" w:eastAsia="zh-CN" w:bidi="ar-SA"/>
        </w:rPr>
        <w:t xml:space="preserve">成交供应商</w:t>
      </w:r>
      <w:r>
        <w:rPr>
          <w:rFonts w:hint="eastAsia" w:ascii="宋体" w:hAnsi="宋体" w:eastAsia="宋体" w:cs="宋体"/>
          <w:sz w:val="24"/>
          <w:szCs w:val="24"/>
          <w:highlight w:val="none"/>
        </w:rPr>
        <w:t xml:space="preserve">提交的案卷装订还原情况、漏扫、影像质量、图</w:t>
      </w:r>
      <w:r>
        <w:rPr>
          <w:rFonts w:hint="eastAsia" w:ascii="宋体" w:hAnsi="宋体" w:eastAsia="宋体" w:cs="宋体"/>
          <w:sz w:val="24"/>
          <w:szCs w:val="24"/>
          <w:highlight w:val="none"/>
        </w:rPr>
        <w:t xml:space="preserve">像文件命名、目录著录、影像挂接等进行抽检。以目录号为单位，案卷质量抽查案卷总数的30%，对每个目录号的总案卷数进行检查，抽查不合格的返回加工方自检，加工方自检后，再次抽查，合格后移交档案室；影像质量按每个目录号的案卷总数抽查30%，按抽查的页数计算合格率，不合格的返回加工方自检，在退回自检期间，采购方将不再向中标人提供扫描档案。检查记录不向加工方公开，合格的目录号但仍有错误的向加工方公开检查记录，加工方对照修改。修改后，档案室再对照检查记录，查看修改情况。案卷和影像质量抽检均以目录号为单位填写详细的记录表。</w:t>
      </w:r>
      <w:r/>
    </w:p>
    <w:p>
      <w:pPr>
        <w:ind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（1）档案装订：检查所有档案的装订还原情况，差错率≤1%；</w:t>
      </w:r>
      <w:r/>
    </w:p>
    <w:p>
      <w:pPr>
        <w:ind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（2）扫描图像：漏扫率≤1%；</w:t>
      </w:r>
      <w:r/>
    </w:p>
    <w:p>
      <w:pPr>
        <w:ind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（3）图像质量：图像质量情况完好率</w:t>
      </w:r>
      <w:r>
        <w:rPr>
          <w:rFonts w:hint="eastAsia" w:ascii="宋体" w:hAnsi="宋体" w:eastAsia="宋体" w:cs="宋体"/>
          <w:sz w:val="24"/>
          <w:szCs w:val="24"/>
          <w:highlight w:val="none"/>
          <w:lang w:val="en-US" w:eastAsia="zh-CN"/>
        </w:rPr>
        <w:t xml:space="preserve">99</w:t>
      </w:r>
      <w:r>
        <w:rPr>
          <w:rFonts w:hint="eastAsia" w:ascii="宋体" w:hAnsi="宋体" w:eastAsia="宋体" w:cs="宋体"/>
          <w:sz w:val="24"/>
          <w:szCs w:val="24"/>
          <w:highlight w:val="none"/>
        </w:rPr>
        <w:t xml:space="preserve">%；</w:t>
      </w:r>
      <w:r/>
    </w:p>
    <w:p>
      <w:pPr>
        <w:ind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（4）格式封装：图像文件的命名差错率≤1%；</w:t>
      </w:r>
      <w:r/>
    </w:p>
    <w:p>
      <w:pPr>
        <w:ind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（5）著录：以案卷（文件）为单位，关键字段差错率≤1%，其余字段录入错误率≤</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p>
    <w:p>
      <w:pPr>
        <w:ind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（6）条目与图像挂接：挂接正确率</w:t>
      </w:r>
      <w:r>
        <w:rPr>
          <w:rFonts w:hint="eastAsia" w:ascii="宋体" w:hAnsi="宋体" w:eastAsia="宋体" w:cs="宋体"/>
          <w:sz w:val="24"/>
          <w:szCs w:val="24"/>
          <w:highlight w:val="none"/>
          <w:lang w:val="en-US" w:eastAsia="zh-CN"/>
        </w:rPr>
        <w:t xml:space="preserve">100</w:t>
      </w:r>
      <w:r>
        <w:rPr>
          <w:rFonts w:hint="eastAsia" w:ascii="宋体" w:hAnsi="宋体" w:eastAsia="宋体" w:cs="宋体"/>
          <w:sz w:val="24"/>
          <w:szCs w:val="24"/>
          <w:highlight w:val="none"/>
        </w:rPr>
        <w:t xml:space="preserve">%；</w:t>
      </w:r>
      <w:r/>
    </w:p>
    <w:p>
      <w:pPr>
        <w:ind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（7）档案原始材料：100%不缺失。</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方各指定专人做好档案的清点交接工作，档案实体验收必须逐卷清点，按档案数量、文件状况、卷内文件页数与顺序、装订要求等进行检查，如发现档案丢失、损坏、圈划或涂改等将追宂法律责任；顺序错误、装订不符要求、卷间文件颠倒等作为差错，合格率达到</w:t>
      </w:r>
      <w:r>
        <w:rPr>
          <w:rFonts w:hint="eastAsia" w:ascii="宋体" w:hAnsi="宋体" w:eastAsia="宋体" w:cs="宋体"/>
          <w:sz w:val="24"/>
          <w:szCs w:val="24"/>
          <w:highlight w:val="none"/>
          <w:lang w:val="en-US" w:eastAsia="zh-CN"/>
        </w:rPr>
        <w:t xml:space="preserve">99</w:t>
      </w:r>
      <w:r>
        <w:rPr>
          <w:rFonts w:hint="eastAsia" w:ascii="宋体" w:hAnsi="宋体" w:eastAsia="宋体" w:cs="宋体"/>
          <w:sz w:val="24"/>
          <w:szCs w:val="24"/>
          <w:highlight w:val="none"/>
        </w:rPr>
        <w:t xml:space="preserve">%以上（含</w:t>
      </w:r>
      <w:r>
        <w:rPr>
          <w:rFonts w:hint="eastAsia" w:ascii="宋体" w:hAnsi="宋体" w:eastAsia="宋体" w:cs="宋体"/>
          <w:sz w:val="24"/>
          <w:szCs w:val="24"/>
          <w:highlight w:val="none"/>
          <w:lang w:val="en-US" w:eastAsia="zh-CN"/>
        </w:rPr>
        <w:t xml:space="preserve">99</w:t>
      </w:r>
      <w:r>
        <w:rPr>
          <w:rFonts w:hint="eastAsia" w:ascii="宋体" w:hAnsi="宋体" w:eastAsia="宋体" w:cs="宋体"/>
          <w:sz w:val="24"/>
          <w:szCs w:val="24"/>
          <w:highlight w:val="none"/>
        </w:rPr>
        <w:t xml:space="preserve">%)予以验收通过。</w:t>
      </w:r>
      <w:r/>
    </w:p>
    <w:p>
      <w:pPr>
        <w:ind w:left="0"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十、售后服务要求</w:t>
      </w:r>
      <w:r/>
    </w:p>
    <w:p>
      <w:pPr>
        <w:pStyle w:val="814"/>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1.本项目验收交付后，成交供应商须提供2年的不动产档案管理系统免费运维及售后服务；服务期内须安排专职运维人员常驻采购人指定现场，全面保障系统持续稳定运行及业务正常开展。</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2.售后服务响应时间：接到用户电话后1小时内响应，2小时内上门服务。一般问题在2小时内解决，严重问题要求及时提出用户方可接受的解决方案和服务承诺。</w:t>
      </w:r>
      <w:r/>
    </w:p>
    <w:p>
      <w:pPr>
        <w:ind w:left="0"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十一、人员要求</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1.项目实施人员需与投标文件人员保持一致。本项目实际派驻的项目实施全体人员，须与投标文件中配备的人员完全一致，未经采购人书面同意，不得擅自更换、调离或减少。</w:t>
      </w:r>
      <w:r/>
    </w:p>
    <w:p>
      <w:pPr>
        <w:pStyle w:val="814"/>
        <w:ind w:lef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2.为保障项目按期保质完成，投标人承诺本项目现场实际投入专职工作人员总数不少于</w:t>
      </w:r>
      <w:r>
        <w:rPr>
          <w:rFonts w:hint="eastAsia" w:ascii="宋体" w:hAnsi="宋体" w:eastAsia="宋体" w:cs="宋体"/>
          <w:color w:val="auto"/>
          <w:sz w:val="24"/>
          <w:szCs w:val="24"/>
          <w:highlight w:val="none"/>
          <w:lang w:val="en-US" w:eastAsia="zh-CN"/>
        </w:rPr>
        <w:t xml:space="preserve">50人</w:t>
      </w:r>
      <w:r>
        <w:rPr>
          <w:rFonts w:hint="eastAsia" w:ascii="宋体" w:hAnsi="宋体" w:eastAsia="宋体" w:cs="宋体"/>
          <w:sz w:val="24"/>
          <w:szCs w:val="24"/>
          <w:highlight w:val="none"/>
          <w:lang w:val="en-US" w:eastAsia="zh-CN"/>
        </w:rPr>
        <w:t xml:space="preserve">，并按要求提供加盖单位公章的书面承诺函作为响应文件组成部分。</w:t>
      </w:r>
      <w:r/>
    </w:p>
    <w:p>
      <w:pPr>
        <w:numPr>
          <w:ilvl w:val="0"/>
          <w:numId w:val="0"/>
        </w:numPr>
        <w:ind w:firstLine="482"/>
        <w:jc w:val="both"/>
        <w:keepLines w:val="0"/>
        <w:keepNext w:val="0"/>
        <w:pageBreakBefore w:val="0"/>
        <w:spacing w:line="360" w:lineRule="auto"/>
        <w:rPr>
          <w:rFonts w:hint="eastAsia" w:ascii="宋体" w:hAnsi="宋体" w:eastAsia="宋体" w:cs="宋体"/>
          <w:b w:val="0"/>
          <w:bCs/>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十二、其他要求：</w:t>
      </w:r>
      <w:r>
        <w:rPr>
          <w:rFonts w:hint="eastAsia" w:ascii="宋体" w:hAnsi="宋体" w:eastAsia="宋体" w:cs="宋体"/>
          <w:b w:val="0"/>
          <w:bCs/>
          <w:sz w:val="24"/>
          <w:szCs w:val="24"/>
          <w:highlight w:val="none"/>
          <w:lang w:val="en-US" w:eastAsia="zh-CN" w:bidi="ar-SA"/>
        </w:rPr>
        <w:t xml:space="preserve">见附件6《合同主要内容和条款》</w:t>
      </w:r>
      <w:r/>
    </w:p>
    <w:p>
      <w:pPr>
        <w:numPr>
          <w:ilvl w:val="0"/>
          <w:numId w:val="0"/>
        </w:numPr>
        <w:jc w:val="both"/>
        <w:spacing w:line="360" w:lineRule="auto"/>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numPr>
          <w:ilvl w:val="0"/>
          <w:numId w:val="0"/>
        </w:numPr>
        <w:jc w:val="both"/>
        <w:spacing w:line="360" w:lineRule="auto"/>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numPr>
          <w:ilvl w:val="0"/>
          <w:numId w:val="0"/>
        </w:numPr>
        <w:jc w:val="both"/>
        <w:spacing w:line="360" w:lineRule="auto"/>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numPr>
          <w:ilvl w:val="0"/>
          <w:numId w:val="0"/>
        </w:numPr>
        <w:jc w:val="both"/>
        <w:spacing w:line="360" w:lineRule="auto"/>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numPr>
          <w:ilvl w:val="0"/>
          <w:numId w:val="0"/>
        </w:numPr>
        <w:jc w:val="both"/>
        <w:spacing w:line="360" w:lineRule="auto"/>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numPr>
          <w:ilvl w:val="0"/>
          <w:numId w:val="0"/>
        </w:numPr>
        <w:jc w:val="both"/>
        <w:spacing w:line="360" w:lineRule="auto"/>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numPr>
          <w:ilvl w:val="0"/>
          <w:numId w:val="0"/>
        </w:numPr>
        <w:jc w:val="both"/>
        <w:spacing w:line="360" w:lineRule="auto"/>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numPr>
          <w:ilvl w:val="0"/>
          <w:numId w:val="0"/>
        </w:numPr>
        <w:jc w:val="both"/>
        <w:spacing w:line="360" w:lineRule="auto"/>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numPr>
          <w:ilvl w:val="0"/>
          <w:numId w:val="0"/>
        </w:numPr>
        <w:jc w:val="both"/>
        <w:spacing w:line="360" w:lineRule="auto"/>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numPr>
          <w:ilvl w:val="0"/>
          <w:numId w:val="0"/>
        </w:numPr>
        <w:jc w:val="both"/>
        <w:spacing w:line="360" w:lineRule="auto"/>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pStyle w:val="846"/>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pStyle w:val="846"/>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pStyle w:val="846"/>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96"/>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3、磋商报价表</w:t>
      </w:r>
      <w:r/>
    </w:p>
    <w:p>
      <w:pPr>
        <w:spacing w:line="360" w:lineRule="auto"/>
        <w:rPr>
          <w:rStyle w:val="1104"/>
          <w:rFonts w:hint="eastAsia" w:ascii="宋体" w:hAnsi="宋体" w:eastAsia="宋体" w:cs="宋体"/>
          <w:caps w:val="0"/>
          <w:sz w:val="24"/>
          <w:highlight w:val="none"/>
          <w:lang w:eastAsia="zh-CN"/>
        </w:rPr>
      </w:pPr>
      <w:r>
        <w:rPr>
          <w:rStyle w:val="1104"/>
          <w:rFonts w:hint="eastAsia" w:ascii="宋体" w:hAnsi="宋体" w:eastAsia="宋体" w:cs="宋体"/>
          <w:caps w:val="0"/>
          <w:sz w:val="24"/>
          <w:highlight w:val="none"/>
        </w:rPr>
        <w:t xml:space="preserve">项目名称：</w:t>
      </w:r>
      <w:r>
        <w:rPr>
          <w:rStyle w:val="1104"/>
          <w:rFonts w:hint="eastAsia" w:ascii="宋体" w:hAnsi="宋体" w:cs="宋体"/>
          <w:caps w:val="0"/>
          <w:sz w:val="24"/>
          <w:highlight w:val="none"/>
          <w:lang w:eastAsia="zh-CN"/>
        </w:rPr>
        <w:t xml:space="preserve">邳州市自然资源和规划局不动产登记档案数字化加工项目</w:t>
      </w:r>
      <w:r/>
    </w:p>
    <w:p>
      <w:pPr>
        <w:spacing w:line="360" w:lineRule="auto"/>
        <w:rPr>
          <w:rStyle w:val="1104"/>
          <w:rFonts w:hint="eastAsia" w:ascii="宋体" w:hAnsi="宋体" w:eastAsia="宋体" w:cs="宋体"/>
          <w:caps w:val="0"/>
          <w:sz w:val="24"/>
          <w:highlight w:val="none"/>
          <w:lang w:eastAsia="zh-CN"/>
        </w:rPr>
      </w:pPr>
      <w:r>
        <w:rPr>
          <w:rStyle w:val="1104"/>
          <w:rFonts w:hint="eastAsia" w:ascii="宋体" w:hAnsi="宋体" w:eastAsia="宋体" w:cs="宋体"/>
          <w:caps w:val="0"/>
          <w:sz w:val="24"/>
          <w:highlight w:val="none"/>
        </w:rPr>
        <w:t xml:space="preserve">项目编号：</w:t>
      </w:r>
      <w:r>
        <w:rPr>
          <w:rStyle w:val="1104"/>
          <w:rFonts w:hint="eastAsia" w:ascii="宋体" w:hAnsi="宋体" w:cs="宋体"/>
          <w:caps w:val="0"/>
          <w:sz w:val="24"/>
          <w:highlight w:val="none"/>
          <w:lang w:eastAsia="zh-CN"/>
        </w:rPr>
        <w:t xml:space="preserve">JSZC-320382-ZYGJ-C2026-0005</w:t>
      </w:r>
      <w:r/>
    </w:p>
    <w:p>
      <w:pPr>
        <w:ind w:left="400"/>
        <w:spacing w:line="360" w:lineRule="auto"/>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本次为首次报价                                 货币单位：人民币元</w:t>
      </w:r>
      <w:r/>
    </w:p>
    <w:tbl>
      <w:tblPr>
        <w:tblStyle w:val="805"/>
        <w:tblW w:w="8535" w:type="dxa"/>
        <w:jc w:val="center"/>
        <w:tblLayout w:type="fixed"/>
        <w:tblCellMar>
          <w:left w:w="22" w:type="dxa"/>
          <w:top w:w="0" w:type="dxa"/>
          <w:right w:w="5" w:type="dxa"/>
          <w:bottom w:w="0" w:type="dxa"/>
        </w:tblCellMar>
        <w:tblLook w:val="04A0" w:firstRow="1" w:lastRow="0" w:firstColumn="1" w:lastColumn="0" w:noHBand="0" w:noVBand="1"/>
      </w:tblPr>
      <w:tblGrid>
        <w:gridCol w:w="2252"/>
        <w:gridCol w:w="2583"/>
        <w:gridCol w:w="3700"/>
      </w:tblGrid>
      <w:tr>
        <w:trPr>
          <w:cantSplit/>
          <w:jc w:val="center"/>
          <w:trHeight w:val="768"/>
        </w:trPr>
        <w:tc>
          <w:tcPr>
            <w:tcBorders>
              <w:top w:val="single" w:color="000000" w:sz="6" w:space="0"/>
              <w:left w:val="single" w:color="000000" w:sz="6" w:space="0"/>
              <w:bottom w:val="single" w:color="000000" w:sz="4" w:space="0"/>
              <w:right w:val="single" w:color="000000" w:sz="4" w:space="0"/>
            </w:tcBorders>
            <w:tcW w:w="2252" w:type="dxa"/>
            <w:vAlign w:val="center"/>
            <w:textDirection w:val="lrTb"/>
            <w:noWrap/>
          </w:tcPr>
          <w:p>
            <w:pPr>
              <w:jc w:val="center"/>
              <w:widowControl w:val="off"/>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项目名称</w:t>
            </w:r>
            <w:r/>
          </w:p>
        </w:tc>
        <w:tc>
          <w:tcPr>
            <w:tcBorders>
              <w:top w:val="single" w:color="000000" w:sz="6" w:space="0"/>
              <w:left w:val="single" w:color="000000" w:sz="4" w:space="0"/>
              <w:bottom w:val="single" w:color="000000" w:sz="4" w:space="0"/>
              <w:right w:val="single" w:color="000000" w:sz="4" w:space="0"/>
            </w:tcBorders>
            <w:tcW w:w="2583" w:type="dxa"/>
            <w:vAlign w:val="center"/>
            <w:textDirection w:val="lrTb"/>
            <w:noWrap/>
          </w:tcPr>
          <w:p>
            <w:pPr>
              <w:jc w:val="center"/>
              <w:widowControl w:val="off"/>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项目内容</w:t>
            </w:r>
            <w:r/>
          </w:p>
        </w:tc>
        <w:tc>
          <w:tcPr>
            <w:tcBorders>
              <w:top w:val="single" w:color="000000" w:sz="6" w:space="0"/>
              <w:left w:val="single" w:color="000000" w:sz="4" w:space="0"/>
              <w:bottom w:val="single" w:color="000000" w:sz="4" w:space="0"/>
              <w:right w:val="single" w:color="000000" w:sz="6" w:space="0"/>
            </w:tcBorders>
            <w:tcW w:w="3700" w:type="dxa"/>
            <w:vAlign w:val="center"/>
            <w:textDirection w:val="lrTb"/>
            <w:noWrap/>
          </w:tcPr>
          <w:p>
            <w:pPr>
              <w:jc w:val="center"/>
              <w:widowControl w:val="off"/>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磋商报价（小写）</w:t>
            </w:r>
            <w:r/>
          </w:p>
        </w:tc>
      </w:tr>
      <w:tr>
        <w:trPr>
          <w:cantSplit/>
          <w:jc w:val="center"/>
          <w:trHeight w:val="1520"/>
        </w:trPr>
        <w:tc>
          <w:tcPr>
            <w:tcBorders>
              <w:top w:val="single" w:color="000000" w:sz="4" w:space="0"/>
              <w:left w:val="single" w:color="000000" w:sz="6" w:space="0"/>
              <w:bottom w:val="single" w:color="000000" w:sz="4" w:space="0"/>
              <w:right w:val="single" w:color="000000" w:sz="4" w:space="0"/>
            </w:tcBorders>
            <w:tcW w:w="2252" w:type="dxa"/>
            <w:vAlign w:val="center"/>
            <w:textDirection w:val="lrTb"/>
            <w:noWrap/>
          </w:tcPr>
          <w:p>
            <w:pPr>
              <w:jc w:val="center"/>
              <w:widowControl w:val="off"/>
              <w:rPr>
                <w:rStyle w:val="1104"/>
                <w:rFonts w:hint="eastAsia" w:ascii="宋体" w:hAnsi="宋体" w:eastAsia="宋体" w:cs="宋体"/>
                <w:caps w:val="0"/>
                <w:sz w:val="24"/>
                <w:highlight w:val="none"/>
                <w:lang w:eastAsia="zh-CN"/>
              </w:rPr>
            </w:pPr>
            <w:r>
              <w:rPr>
                <w:rStyle w:val="1104"/>
                <w:rFonts w:hint="eastAsia" w:ascii="宋体" w:hAnsi="宋体" w:cs="宋体"/>
                <w:caps w:val="0"/>
                <w:sz w:val="24"/>
                <w:highlight w:val="none"/>
                <w:lang w:eastAsia="zh-CN"/>
              </w:rPr>
              <w:t xml:space="preserve">邳州市自然资源和规划局不动产登记档案数字化加工项目</w:t>
            </w:r>
            <w:r/>
          </w:p>
        </w:tc>
        <w:tc>
          <w:tcPr>
            <w:tcBorders>
              <w:top w:val="single" w:color="000000" w:sz="4" w:space="0"/>
              <w:left w:val="single" w:color="000000" w:sz="4" w:space="0"/>
              <w:bottom w:val="single" w:color="000000" w:sz="4" w:space="0"/>
              <w:right w:val="single" w:color="000000" w:sz="4" w:space="0"/>
            </w:tcBorders>
            <w:tcW w:w="2583" w:type="dxa"/>
            <w:vAlign w:val="center"/>
            <w:textDirection w:val="lrTb"/>
            <w:noWrap/>
          </w:tcPr>
          <w:p>
            <w:pPr>
              <w:jc w:val="center"/>
              <w:widowControl w:val="off"/>
              <w:rPr>
                <w:rStyle w:val="1104"/>
                <w:rFonts w:hint="eastAsia" w:ascii="宋体" w:hAnsi="宋体" w:eastAsia="宋体" w:cs="宋体"/>
                <w:caps w:val="0"/>
                <w:sz w:val="24"/>
                <w:highlight w:val="none"/>
                <w:lang w:val="en-US" w:eastAsia="zh-CN"/>
              </w:rPr>
            </w:pPr>
            <w:r>
              <w:rPr>
                <w:rStyle w:val="1104"/>
                <w:rFonts w:hint="eastAsia" w:ascii="宋体" w:hAnsi="宋体" w:eastAsia="宋体" w:cs="宋体"/>
                <w:caps w:val="0"/>
                <w:sz w:val="24"/>
                <w:highlight w:val="none"/>
              </w:rPr>
              <w:t xml:space="preserve">详见</w:t>
            </w:r>
            <w:r>
              <w:rPr>
                <w:rStyle w:val="1104"/>
                <w:rFonts w:hint="eastAsia" w:ascii="宋体" w:hAnsi="宋体" w:eastAsia="宋体" w:cs="宋体"/>
                <w:caps w:val="0"/>
                <w:sz w:val="24"/>
                <w:highlight w:val="none"/>
                <w:lang w:val="en-US" w:eastAsia="zh-CN"/>
              </w:rPr>
              <w:t xml:space="preserve">投标文件</w:t>
            </w:r>
            <w:r/>
          </w:p>
        </w:tc>
        <w:tc>
          <w:tcPr>
            <w:tcBorders>
              <w:top w:val="single" w:color="000000" w:sz="4" w:space="0"/>
              <w:left w:val="single" w:color="000000" w:sz="4" w:space="0"/>
              <w:bottom w:val="single" w:color="000000" w:sz="4" w:space="0"/>
              <w:right w:val="single" w:color="000000" w:sz="6" w:space="0"/>
            </w:tcBorders>
            <w:tcW w:w="3700" w:type="dxa"/>
            <w:vAlign w:val="center"/>
            <w:textDirection w:val="lrTb"/>
            <w:noWrap/>
          </w:tcPr>
          <w:p>
            <w:pPr>
              <w:jc w:val="center"/>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r>
      <w:tr>
        <w:trPr>
          <w:cantSplit/>
          <w:jc w:val="center"/>
          <w:trHeight w:val="945"/>
        </w:trPr>
        <w:tc>
          <w:tcPr>
            <w:tcBorders>
              <w:top w:val="single" w:color="000000" w:sz="4" w:space="0"/>
              <w:left w:val="single" w:color="000000" w:sz="6" w:space="0"/>
              <w:bottom w:val="single" w:color="000000" w:sz="6" w:space="0"/>
              <w:right w:val="single" w:color="000000" w:sz="4" w:space="0"/>
            </w:tcBorders>
            <w:tcW w:w="2252" w:type="dxa"/>
            <w:vAlign w:val="center"/>
            <w:textDirection w:val="lrTb"/>
            <w:noWrap/>
          </w:tcPr>
          <w:p>
            <w:pPr>
              <w:jc w:val="center"/>
              <w:widowControl w:val="off"/>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总价（大写）：</w:t>
            </w:r>
            <w:r/>
          </w:p>
        </w:tc>
        <w:tc>
          <w:tcPr>
            <w:gridSpan w:val="2"/>
            <w:tcBorders>
              <w:top w:val="single" w:color="000000" w:sz="4" w:space="0"/>
              <w:left w:val="single" w:color="000000" w:sz="4" w:space="0"/>
              <w:bottom w:val="single" w:color="000000" w:sz="6" w:space="0"/>
              <w:right w:val="single" w:color="000000" w:sz="6" w:space="0"/>
            </w:tcBorders>
            <w:tcW w:w="6283" w:type="dxa"/>
            <w:vAlign w:val="center"/>
            <w:textDirection w:val="lrTb"/>
            <w:noWrap/>
          </w:tcPr>
          <w:p>
            <w:pPr>
              <w:jc w:val="center"/>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r>
    </w:tbl>
    <w:p>
      <w:pPr>
        <w:pStyle w:val="1114"/>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1114"/>
        <w:rPr>
          <w:rStyle w:val="1104"/>
          <w:rFonts w:hint="eastAsia" w:ascii="宋体" w:hAnsi="宋体" w:eastAsia="宋体" w:cs="宋体"/>
          <w:caps w:val="0"/>
          <w:highlight w:val="none"/>
        </w:rPr>
      </w:pPr>
      <w:r>
        <w:rPr>
          <w:rFonts w:hint="eastAsia" w:ascii="宋体" w:hAnsi="宋体" w:eastAsia="宋体" w:cs="宋体"/>
          <w:caps w:val="0"/>
          <w:highlight w:val="none"/>
        </w:rPr>
      </w:r>
      <w:r/>
    </w:p>
    <w:p>
      <w:pPr>
        <w:ind w:left="400"/>
        <w:spacing w:line="440" w:lineRule="exact"/>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报价说明：</w:t>
      </w:r>
      <w:r/>
    </w:p>
    <w:p>
      <w:pPr>
        <w:ind w:left="400" w:right="-1052" w:firstLine="480"/>
        <w:spacing w:line="440" w:lineRule="exact"/>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1、报价包括完成项目的所有费用。采购人不再支付报价以外的任何费用。</w:t>
      </w:r>
      <w:r/>
    </w:p>
    <w:p>
      <w:pPr>
        <w:ind w:left="400" w:right="-1052" w:firstLine="480"/>
        <w:spacing w:line="440" w:lineRule="exact"/>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2、报价大小写不一致以大写为准；</w:t>
      </w:r>
      <w:r/>
    </w:p>
    <w:p>
      <w:pPr>
        <w:ind w:left="400" w:right="-1052" w:firstLine="480"/>
        <w:spacing w:line="440" w:lineRule="exact"/>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3、偏离说明：详见《偏离表》；</w:t>
      </w:r>
      <w:r/>
    </w:p>
    <w:p>
      <w:pPr>
        <w:ind w:left="400" w:right="-1052" w:firstLine="480"/>
        <w:spacing w:line="440" w:lineRule="exact"/>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482"/>
        <w:jc w:val="both"/>
        <w:spacing w:line="360" w:lineRule="auto"/>
        <w:widowControl w:val="off"/>
        <w:rPr>
          <w:rFonts w:hint="eastAsia" w:ascii="Times New Roman" w:hAnsi="Times New Roman" w:eastAsia="宋体" w:cs="Times New Roman"/>
          <w:b/>
          <w:color w:val="ff0000"/>
          <w:sz w:val="24"/>
          <w:szCs w:val="24"/>
          <w:highlight w:val="none"/>
        </w:rPr>
      </w:pPr>
      <w:r>
        <w:rPr>
          <w:rFonts w:hint="eastAsia" w:ascii="Times New Roman" w:hAnsi="Times New Roman" w:eastAsia="宋体" w:cs="Times New Roman"/>
          <w:b/>
          <w:color w:val="ff0000"/>
          <w:sz w:val="24"/>
          <w:szCs w:val="24"/>
          <w:highlight w:val="none"/>
        </w:rPr>
        <w:t xml:space="preserve">注：各投标供应商在未进行二次报价前，请不要离开“苏采云”开标系统，随时接受</w:t>
      </w:r>
      <w:r>
        <w:rPr>
          <w:rFonts w:hint="eastAsia" w:cs="Times New Roman"/>
          <w:b/>
          <w:color w:val="ff0000"/>
          <w:sz w:val="24"/>
          <w:szCs w:val="24"/>
          <w:highlight w:val="none"/>
          <w:lang w:val="en-US" w:eastAsia="zh-CN"/>
        </w:rPr>
        <w:t xml:space="preserve">磋商</w:t>
      </w:r>
      <w:r>
        <w:rPr>
          <w:rFonts w:hint="eastAsia" w:ascii="Times New Roman" w:hAnsi="Times New Roman" w:eastAsia="宋体" w:cs="Times New Roman"/>
          <w:b/>
          <w:color w:val="ff0000"/>
          <w:sz w:val="24"/>
          <w:szCs w:val="24"/>
          <w:highlight w:val="none"/>
        </w:rPr>
        <w:t xml:space="preserve">小组发起的二次报价，因投标供应商未能及时在规定时间进行二次报价而引起的废标及损失，由供应商自行承担。</w:t>
      </w:r>
      <w:r/>
    </w:p>
    <w:p>
      <w:pPr>
        <w:ind w:right="29"/>
        <w:spacing w:line="440" w:lineRule="exact"/>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left="400" w:right="29" w:firstLine="3960"/>
        <w:spacing w:line="440" w:lineRule="exact"/>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57"/>
        <w:ind w:right="29" w:firstLine="360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供应商（电子签章）：</w:t>
      </w:r>
      <w:r/>
    </w:p>
    <w:p>
      <w:pPr>
        <w:pStyle w:val="857"/>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57"/>
        <w:ind w:right="29" w:firstLine="360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法定代表人或授权代表（签字或盖章）：</w:t>
      </w:r>
      <w:r/>
    </w:p>
    <w:p>
      <w:pPr>
        <w:pStyle w:val="857"/>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360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日期：</w:t>
      </w:r>
      <w:r>
        <w:rPr>
          <w:rFonts w:hint="eastAsia" w:ascii="宋体" w:hAnsi="宋体" w:cs="宋体"/>
          <w:caps w:val="0"/>
          <w:sz w:val="24"/>
          <w:highlight w:val="none"/>
          <w:lang w:val="en-US" w:eastAsia="zh-CN"/>
        </w:rPr>
        <w:t xml:space="preserve">    </w:t>
      </w:r>
      <w:r>
        <w:rPr>
          <w:rFonts w:hint="eastAsia" w:ascii="宋体" w:hAnsi="宋体" w:eastAsia="宋体" w:cs="宋体"/>
          <w:caps w:val="0"/>
          <w:sz w:val="24"/>
          <w:highlight w:val="none"/>
        </w:rPr>
        <w:t xml:space="preserve">年</w:t>
      </w:r>
      <w:r>
        <w:rPr>
          <w:rFonts w:hint="eastAsia" w:ascii="宋体" w:hAnsi="宋体" w:cs="宋体"/>
          <w:caps w:val="0"/>
          <w:sz w:val="24"/>
          <w:highlight w:val="none"/>
          <w:lang w:val="en-US" w:eastAsia="zh-CN"/>
        </w:rPr>
        <w:t xml:space="preserve">  </w:t>
      </w:r>
      <w:r>
        <w:rPr>
          <w:rFonts w:hint="eastAsia" w:ascii="宋体" w:hAnsi="宋体" w:eastAsia="宋体" w:cs="宋体"/>
          <w:caps w:val="0"/>
          <w:sz w:val="24"/>
          <w:highlight w:val="none"/>
        </w:rPr>
        <w:t xml:space="preserve">月</w:t>
      </w:r>
      <w:r>
        <w:rPr>
          <w:rFonts w:hint="eastAsia" w:ascii="宋体" w:hAnsi="宋体" w:cs="宋体"/>
          <w:caps w:val="0"/>
          <w:sz w:val="24"/>
          <w:highlight w:val="none"/>
          <w:lang w:val="en-US" w:eastAsia="zh-CN"/>
        </w:rPr>
        <w:t xml:space="preserve">  </w:t>
      </w:r>
      <w:r>
        <w:rPr>
          <w:rFonts w:hint="eastAsia" w:ascii="宋体" w:hAnsi="宋体" w:eastAsia="宋体" w:cs="宋体"/>
          <w:caps w:val="0"/>
          <w:sz w:val="24"/>
          <w:highlight w:val="none"/>
        </w:rPr>
        <w:t xml:space="preserve">日</w:t>
      </w:r>
      <w:r/>
    </w:p>
    <w:p>
      <w:pPr>
        <w:jc w:val="center"/>
        <w:rPr>
          <w:rStyle w:val="1104"/>
          <w:rFonts w:hint="eastAsia" w:ascii="宋体" w:hAnsi="宋体" w:eastAsia="宋体" w:cs="宋体"/>
          <w:b/>
          <w:bCs/>
          <w:caps w:val="0"/>
          <w:sz w:val="36"/>
          <w:highlight w:val="none"/>
        </w:rPr>
      </w:pPr>
      <w:r>
        <w:rPr>
          <w:rFonts w:hint="eastAsia" w:ascii="宋体" w:hAnsi="宋体" w:eastAsia="宋体" w:cs="宋体"/>
          <w:b/>
          <w:bCs/>
          <w:caps w:val="0"/>
          <w:sz w:val="36"/>
          <w:highlight w:val="none"/>
        </w:rPr>
      </w:r>
      <w:r/>
    </w:p>
    <w:p>
      <w:pPr>
        <w:jc w:val="center"/>
        <w:rPr>
          <w:rStyle w:val="1104"/>
          <w:rFonts w:hint="eastAsia" w:ascii="宋体" w:hAnsi="宋体" w:eastAsia="宋体" w:cs="宋体"/>
          <w:b/>
          <w:bCs/>
          <w:caps w:val="0"/>
          <w:sz w:val="36"/>
          <w:highlight w:val="none"/>
        </w:rPr>
      </w:pPr>
      <w:r>
        <w:rPr>
          <w:rFonts w:hint="eastAsia" w:ascii="宋体" w:hAnsi="宋体" w:eastAsia="宋体" w:cs="宋体"/>
          <w:b/>
          <w:bCs/>
          <w:caps w:val="0"/>
          <w:sz w:val="36"/>
          <w:highlight w:val="none"/>
        </w:rPr>
      </w:r>
      <w:r/>
    </w:p>
    <w:p>
      <w:pPr>
        <w:rPr>
          <w:rStyle w:val="1104"/>
          <w:rFonts w:hint="eastAsia" w:ascii="宋体" w:hAnsi="宋体" w:eastAsia="宋体" w:cs="宋体"/>
          <w:b/>
          <w:bCs/>
          <w:caps w:val="0"/>
          <w:sz w:val="36"/>
          <w:highlight w:val="none"/>
        </w:rPr>
      </w:pPr>
      <w:r>
        <w:rPr>
          <w:rFonts w:hint="eastAsia" w:ascii="宋体" w:hAnsi="宋体" w:eastAsia="宋体" w:cs="宋体"/>
          <w:b/>
          <w:bCs/>
          <w:caps w:val="0"/>
          <w:sz w:val="36"/>
          <w:highlight w:val="none"/>
        </w:rPr>
      </w:r>
      <w:r/>
    </w:p>
    <w:p>
      <w:pPr>
        <w:rPr>
          <w:rFonts w:hint="eastAsia"/>
        </w:rPr>
      </w:pPr>
      <w:r>
        <w:rPr>
          <w:rFonts w:hint="eastAsia"/>
        </w:rPr>
      </w:r>
      <w:r/>
    </w:p>
    <w:p>
      <w:pPr>
        <w:pStyle w:val="796"/>
        <w:jc w:val="center"/>
        <w:rPr>
          <w:rFonts w:hint="eastAsia" w:ascii="宋体" w:hAnsi="宋体" w:eastAsia="宋体" w:cs="宋体"/>
          <w:b/>
          <w:bCs/>
          <w:caps w:val="0"/>
          <w:sz w:val="28"/>
          <w:szCs w:val="28"/>
          <w:highlight w:val="none"/>
          <w:lang w:eastAsia="zh-CN"/>
        </w:rPr>
      </w:pPr>
      <w:r>
        <w:rPr>
          <w:rFonts w:hint="eastAsia" w:ascii="宋体" w:hAnsi="宋体" w:eastAsia="宋体" w:cs="宋体"/>
          <w:b/>
          <w:bCs/>
          <w:caps w:val="0"/>
          <w:sz w:val="28"/>
          <w:szCs w:val="28"/>
          <w:highlight w:val="none"/>
        </w:rPr>
        <w:t xml:space="preserve">4、</w:t>
      </w:r>
      <w:r>
        <w:rPr>
          <w:rFonts w:hint="eastAsia" w:ascii="宋体" w:hAnsi="宋体" w:eastAsia="宋体" w:cs="宋体"/>
          <w:b/>
          <w:bCs/>
          <w:caps w:val="0"/>
          <w:sz w:val="28"/>
          <w:szCs w:val="28"/>
          <w:highlight w:val="none"/>
          <w:lang w:eastAsia="zh-CN"/>
        </w:rPr>
        <w:t xml:space="preserve">分项价格表</w:t>
      </w:r>
      <w:r/>
    </w:p>
    <w:p>
      <w:pPr>
        <w:rPr>
          <w:rFonts w:hint="eastAsia" w:ascii="宋体" w:hAnsi="宋体" w:eastAsia="宋体" w:cs="宋体"/>
          <w:caps w:val="0"/>
          <w:highlight w:val="none"/>
        </w:rPr>
      </w:pPr>
      <w:r>
        <w:rPr>
          <w:rFonts w:hint="eastAsia" w:ascii="宋体" w:hAnsi="宋体" w:eastAsia="宋体" w:cs="宋体"/>
          <w:caps w:val="0"/>
          <w:highlight w:val="none"/>
        </w:rPr>
      </w:r>
      <w:r/>
    </w:p>
    <w:p>
      <w:pPr>
        <w:spacing w:line="360" w:lineRule="auto"/>
        <w:rPr>
          <w:rStyle w:val="1104"/>
          <w:rFonts w:hint="eastAsia" w:ascii="宋体" w:hAnsi="宋体" w:eastAsia="宋体" w:cs="宋体"/>
          <w:caps w:val="0"/>
          <w:sz w:val="24"/>
          <w:highlight w:val="none"/>
          <w:lang w:eastAsia="zh-CN"/>
        </w:rPr>
      </w:pPr>
      <w:r>
        <w:rPr>
          <w:rStyle w:val="1104"/>
          <w:rFonts w:hint="eastAsia" w:ascii="宋体" w:hAnsi="宋体" w:eastAsia="宋体" w:cs="宋体"/>
          <w:caps w:val="0"/>
          <w:sz w:val="24"/>
          <w:highlight w:val="none"/>
        </w:rPr>
        <w:t xml:space="preserve">项目名称：</w:t>
      </w:r>
      <w:r>
        <w:rPr>
          <w:rStyle w:val="1104"/>
          <w:rFonts w:hint="eastAsia" w:ascii="宋体" w:hAnsi="宋体" w:cs="宋体"/>
          <w:caps w:val="0"/>
          <w:sz w:val="24"/>
          <w:highlight w:val="none"/>
          <w:lang w:eastAsia="zh-CN"/>
        </w:rPr>
        <w:t xml:space="preserve">邳州市自然资源和规划局不动产登记档案数字化加工项目</w:t>
      </w:r>
      <w:r/>
    </w:p>
    <w:p>
      <w:pPr>
        <w:spacing w:line="360" w:lineRule="auto"/>
        <w:rPr>
          <w:rStyle w:val="1104"/>
          <w:rFonts w:hint="eastAsia" w:ascii="宋体" w:hAnsi="宋体" w:eastAsia="宋体" w:cs="宋体"/>
          <w:caps w:val="0"/>
          <w:sz w:val="24"/>
          <w:highlight w:val="none"/>
          <w:lang w:eastAsia="zh-CN"/>
        </w:rPr>
      </w:pPr>
      <w:r>
        <w:rPr>
          <w:rStyle w:val="1104"/>
          <w:rFonts w:hint="eastAsia" w:ascii="宋体" w:hAnsi="宋体" w:eastAsia="宋体" w:cs="宋体"/>
          <w:caps w:val="0"/>
          <w:sz w:val="24"/>
          <w:highlight w:val="none"/>
        </w:rPr>
        <w:t xml:space="preserve">项目编号：</w:t>
      </w:r>
      <w:r>
        <w:rPr>
          <w:rStyle w:val="1104"/>
          <w:rFonts w:hint="eastAsia" w:ascii="宋体" w:hAnsi="宋体" w:cs="宋体"/>
          <w:caps w:val="0"/>
          <w:sz w:val="24"/>
          <w:highlight w:val="none"/>
          <w:lang w:eastAsia="zh-CN"/>
        </w:rPr>
        <w:t xml:space="preserve">JSZC-320382-ZYGJ-C2026-0005</w:t>
      </w:r>
      <w:r/>
    </w:p>
    <w:p>
      <w:pPr>
        <w:pStyle w:val="1115"/>
        <w:ind w:firstLine="0"/>
        <w:jc w:val="right"/>
        <w:rPr>
          <w:rStyle w:val="1104"/>
          <w:rFonts w:hint="eastAsia" w:ascii="宋体" w:hAnsi="宋体" w:eastAsia="宋体" w:cs="宋体"/>
          <w:caps w:val="0"/>
          <w:sz w:val="32"/>
          <w:szCs w:val="32"/>
          <w:highlight w:val="none"/>
        </w:rPr>
      </w:pPr>
      <w:r>
        <w:rPr>
          <w:rStyle w:val="1104"/>
          <w:rFonts w:hint="eastAsia" w:ascii="宋体" w:hAnsi="宋体" w:eastAsia="宋体" w:cs="宋体"/>
          <w:caps w:val="0"/>
          <w:sz w:val="24"/>
          <w:szCs w:val="22"/>
          <w:highlight w:val="none"/>
        </w:rPr>
        <w:t xml:space="preserve"> 货币单位：人民币元</w:t>
      </w:r>
      <w:r/>
    </w:p>
    <w:p>
      <w:pPr>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73"/>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73"/>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right="181" w:firstLine="2684"/>
        <w:spacing w:line="360" w:lineRule="auto"/>
        <w:rPr>
          <w:rStyle w:val="1104"/>
          <w:rFonts w:hint="eastAsia" w:ascii="宋体" w:hAnsi="宋体" w:eastAsia="宋体" w:cs="宋体"/>
          <w:caps w:val="0"/>
          <w:sz w:val="24"/>
          <w:highlight w:val="none"/>
          <w:lang w:val="en-US" w:eastAsia="zh-CN" w:bidi="ar-SA"/>
        </w:rPr>
      </w:pPr>
      <w:r>
        <w:rPr>
          <w:rStyle w:val="1104"/>
          <w:rFonts w:hint="eastAsia" w:ascii="宋体" w:hAnsi="宋体" w:eastAsia="宋体" w:cs="宋体"/>
          <w:caps w:val="0"/>
          <w:sz w:val="32"/>
          <w:szCs w:val="32"/>
          <w:highlight w:val="none"/>
          <w:lang w:val="en-US" w:eastAsia="zh-CN" w:bidi="ar-SA"/>
        </w:rPr>
        <w:t xml:space="preserve">格式自拟</w:t>
      </w:r>
      <w:r/>
    </w:p>
    <w:p>
      <w:pPr>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73"/>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73"/>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73"/>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480"/>
        <w:spacing w:line="300" w:lineRule="exact"/>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注：</w:t>
      </w:r>
      <w:r/>
    </w:p>
    <w:p>
      <w:pPr>
        <w:ind w:firstLine="480"/>
        <w:spacing w:line="30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1</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如果按单价计算的结果与总价不一致，以总价为准；</w:t>
      </w:r>
      <w:r/>
    </w:p>
    <w:p>
      <w:pPr>
        <w:ind w:firstLine="480"/>
        <w:spacing w:line="300" w:lineRule="exact"/>
        <w:rPr>
          <w:rFonts w:hint="eastAsia" w:ascii="宋体" w:hAnsi="宋体" w:eastAsia="宋体" w:cs="宋体"/>
          <w:caps w:val="0"/>
          <w:color w:val="000000"/>
          <w:sz w:val="24"/>
          <w:highlight w:val="none"/>
        </w:rPr>
      </w:pPr>
      <w:r/>
      <w:bookmarkStart w:id="14" w:name="_Toc2415_WPSOffice_Level1"/>
      <w:r>
        <w:rPr>
          <w:rFonts w:hint="eastAsia" w:ascii="宋体" w:hAnsi="宋体" w:eastAsia="宋体" w:cs="宋体"/>
          <w:caps w:val="0"/>
          <w:color w:val="000000"/>
          <w:sz w:val="24"/>
          <w:highlight w:val="none"/>
        </w:rPr>
        <w:t xml:space="preserve">2</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如果不提供详细分项报价将视为没有实质性响应</w:t>
      </w:r>
      <w:bookmarkEnd w:id="14"/>
      <w:r>
        <w:rPr>
          <w:rFonts w:hint="eastAsia" w:ascii="宋体" w:hAnsi="宋体" w:eastAsia="宋体" w:cs="宋体"/>
          <w:caps w:val="0"/>
          <w:color w:val="000000"/>
          <w:sz w:val="24"/>
          <w:highlight w:val="none"/>
          <w:lang w:eastAsia="zh-CN"/>
        </w:rPr>
        <w:t xml:space="preserve">磋商文件</w:t>
      </w:r>
      <w:r>
        <w:rPr>
          <w:rFonts w:hint="eastAsia" w:ascii="宋体" w:hAnsi="宋体" w:eastAsia="宋体" w:cs="宋体"/>
          <w:caps w:val="0"/>
          <w:color w:val="000000"/>
          <w:sz w:val="24"/>
          <w:highlight w:val="none"/>
        </w:rPr>
        <w:t xml:space="preserve">；</w:t>
      </w:r>
      <w:r/>
    </w:p>
    <w:p>
      <w:pPr>
        <w:ind w:firstLine="480"/>
        <w:spacing w:line="300" w:lineRule="exact"/>
        <w:rPr>
          <w:rFonts w:hint="eastAsia" w:ascii="宋体" w:hAnsi="宋体" w:eastAsia="宋体" w:cs="宋体"/>
          <w:caps w:val="0"/>
          <w:color w:val="000000"/>
          <w:sz w:val="24"/>
          <w:highlight w:val="none"/>
        </w:rPr>
      </w:pPr>
      <w:r/>
      <w:bookmarkStart w:id="15" w:name="_Toc7606_WPSOffice_Level1"/>
      <w:r>
        <w:rPr>
          <w:rFonts w:hint="eastAsia" w:ascii="宋体" w:hAnsi="宋体" w:eastAsia="宋体" w:cs="宋体"/>
          <w:caps w:val="0"/>
          <w:color w:val="000000"/>
          <w:sz w:val="24"/>
          <w:highlight w:val="none"/>
        </w:rPr>
        <w:t xml:space="preserve">3</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供应商对以上数据的真实性负责。</w:t>
      </w:r>
      <w:bookmarkEnd w:id="15"/>
      <w:r/>
      <w:r/>
    </w:p>
    <w:p>
      <w:pPr>
        <w:ind w:firstLine="562"/>
        <w:rPr>
          <w:rStyle w:val="1104"/>
          <w:rFonts w:hint="eastAsia" w:ascii="宋体" w:hAnsi="宋体" w:eastAsia="宋体" w:cs="宋体"/>
          <w:b/>
          <w:i/>
          <w:caps w:val="0"/>
          <w:sz w:val="28"/>
          <w:szCs w:val="28"/>
          <w:highlight w:val="none"/>
          <w:u w:val="single"/>
        </w:rPr>
      </w:pPr>
      <w:r>
        <w:rPr>
          <w:rStyle w:val="1104"/>
          <w:rFonts w:hint="eastAsia" w:ascii="宋体" w:hAnsi="宋体" w:eastAsia="宋体" w:cs="宋体"/>
          <w:b/>
          <w:i/>
          <w:caps w:val="0"/>
          <w:sz w:val="28"/>
          <w:szCs w:val="28"/>
          <w:highlight w:val="none"/>
          <w:u w:val="single"/>
        </w:rPr>
        <w:t xml:space="preserve">采购人或采购代理机构有权将以上内容进行公示。</w:t>
      </w:r>
      <w:r/>
    </w:p>
    <w:p>
      <w:pPr>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57"/>
        <w:ind w:right="29" w:firstLine="360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供应商（电子签章）：</w:t>
      </w:r>
      <w:r/>
    </w:p>
    <w:p>
      <w:pPr>
        <w:pStyle w:val="857"/>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57"/>
        <w:ind w:right="29" w:firstLine="360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法定代表人或授权代表（签字或盖章）：</w:t>
      </w:r>
      <w:r/>
    </w:p>
    <w:p>
      <w:pPr>
        <w:pStyle w:val="857"/>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360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日期：</w:t>
      </w:r>
      <w:r>
        <w:rPr>
          <w:rFonts w:hint="eastAsia" w:ascii="宋体" w:hAnsi="宋体" w:cs="宋体"/>
          <w:caps w:val="0"/>
          <w:sz w:val="24"/>
          <w:highlight w:val="none"/>
          <w:lang w:val="en-US" w:eastAsia="zh-CN"/>
        </w:rPr>
        <w:t xml:space="preserve">    </w:t>
      </w:r>
      <w:r>
        <w:rPr>
          <w:rFonts w:hint="eastAsia" w:ascii="宋体" w:hAnsi="宋体" w:eastAsia="宋体" w:cs="宋体"/>
          <w:caps w:val="0"/>
          <w:sz w:val="24"/>
          <w:highlight w:val="none"/>
        </w:rPr>
        <w:t xml:space="preserve">年</w:t>
      </w:r>
      <w:r>
        <w:rPr>
          <w:rFonts w:hint="eastAsia" w:ascii="宋体" w:hAnsi="宋体" w:cs="宋体"/>
          <w:caps w:val="0"/>
          <w:sz w:val="24"/>
          <w:highlight w:val="none"/>
          <w:lang w:val="en-US" w:eastAsia="zh-CN"/>
        </w:rPr>
        <w:t xml:space="preserve">  </w:t>
      </w:r>
      <w:r>
        <w:rPr>
          <w:rFonts w:hint="eastAsia" w:ascii="宋体" w:hAnsi="宋体" w:eastAsia="宋体" w:cs="宋体"/>
          <w:caps w:val="0"/>
          <w:sz w:val="24"/>
          <w:highlight w:val="none"/>
        </w:rPr>
        <w:t xml:space="preserve">月</w:t>
      </w:r>
      <w:r>
        <w:rPr>
          <w:rFonts w:hint="eastAsia" w:ascii="宋体" w:hAnsi="宋体" w:cs="宋体"/>
          <w:caps w:val="0"/>
          <w:sz w:val="24"/>
          <w:highlight w:val="none"/>
          <w:lang w:val="en-US" w:eastAsia="zh-CN"/>
        </w:rPr>
        <w:t xml:space="preserve">  </w:t>
      </w:r>
      <w:r>
        <w:rPr>
          <w:rFonts w:hint="eastAsia" w:ascii="宋体" w:hAnsi="宋体" w:eastAsia="宋体" w:cs="宋体"/>
          <w:caps w:val="0"/>
          <w:sz w:val="24"/>
          <w:highlight w:val="none"/>
        </w:rPr>
        <w:t xml:space="preserve">日</w:t>
      </w:r>
      <w:r/>
    </w:p>
    <w:p>
      <w:pPr>
        <w:jc w:val="center"/>
        <w:rPr>
          <w:rStyle w:val="1104"/>
          <w:rFonts w:hint="eastAsia" w:ascii="宋体" w:hAnsi="宋体" w:eastAsia="宋体" w:cs="宋体"/>
          <w:caps w:val="0"/>
          <w:sz w:val="30"/>
          <w:szCs w:val="30"/>
          <w:highlight w:val="none"/>
        </w:rPr>
      </w:pPr>
      <w:r>
        <w:rPr>
          <w:rFonts w:hint="eastAsia" w:ascii="宋体" w:hAnsi="宋体" w:eastAsia="宋体" w:cs="宋体"/>
          <w:caps w:val="0"/>
          <w:sz w:val="30"/>
          <w:szCs w:val="3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pStyle w:val="873"/>
        <w:rPr>
          <w:rFonts w:hint="eastAsia" w:ascii="宋体" w:hAnsi="宋体" w:eastAsia="宋体" w:cs="宋体"/>
          <w:caps w:val="0"/>
          <w:highlight w:val="none"/>
        </w:rPr>
      </w:pPr>
      <w:r>
        <w:rPr>
          <w:rFonts w:hint="eastAsia" w:ascii="宋体" w:hAnsi="宋体" w:eastAsia="宋体" w:cs="宋体"/>
          <w:caps w:val="0"/>
          <w:highlight w:val="none"/>
        </w:rPr>
      </w:r>
      <w:r/>
    </w:p>
    <w:p>
      <w:pPr>
        <w:pStyle w:val="873"/>
        <w:rPr>
          <w:rFonts w:hint="eastAsia" w:ascii="宋体" w:hAnsi="宋体" w:eastAsia="宋体" w:cs="宋体"/>
          <w:caps w:val="0"/>
          <w:highlight w:val="none"/>
        </w:rPr>
      </w:pPr>
      <w:r>
        <w:rPr>
          <w:rFonts w:hint="eastAsia" w:ascii="宋体" w:hAnsi="宋体" w:eastAsia="宋体" w:cs="宋体"/>
          <w:caps w:val="0"/>
          <w:highlight w:val="none"/>
        </w:rPr>
      </w:r>
      <w:r/>
    </w:p>
    <w:p>
      <w:pPr>
        <w:pStyle w:val="873"/>
        <w:rPr>
          <w:rFonts w:hint="eastAsia" w:ascii="宋体" w:hAnsi="宋体" w:eastAsia="宋体" w:cs="宋体"/>
          <w:caps w:val="0"/>
          <w:highlight w:val="none"/>
        </w:rPr>
      </w:pPr>
      <w:r>
        <w:rPr>
          <w:rFonts w:hint="eastAsia" w:ascii="宋体" w:hAnsi="宋体" w:eastAsia="宋体" w:cs="宋体"/>
          <w:caps w:val="0"/>
          <w:highlight w:val="none"/>
        </w:rPr>
      </w:r>
      <w:r/>
    </w:p>
    <w:p>
      <w:pPr>
        <w:pStyle w:val="873"/>
        <w:rPr>
          <w:rFonts w:hint="eastAsia" w:ascii="宋体" w:hAnsi="宋体" w:eastAsia="宋体" w:cs="宋体"/>
          <w:caps w:val="0"/>
          <w:highlight w:val="none"/>
        </w:rPr>
      </w:pPr>
      <w:r>
        <w:rPr>
          <w:rFonts w:hint="eastAsia" w:ascii="宋体" w:hAnsi="宋体" w:eastAsia="宋体" w:cs="宋体"/>
          <w:caps w:val="0"/>
          <w:highlight w:val="none"/>
        </w:rPr>
      </w:r>
      <w:r/>
    </w:p>
    <w:p>
      <w:pPr>
        <w:pStyle w:val="873"/>
        <w:rPr>
          <w:rFonts w:hint="eastAsia" w:ascii="宋体" w:hAnsi="宋体" w:eastAsia="宋体" w:cs="宋体"/>
          <w:caps w:val="0"/>
          <w:highlight w:val="none"/>
        </w:rPr>
      </w:pPr>
      <w:r>
        <w:rPr>
          <w:rFonts w:hint="eastAsia" w:ascii="宋体" w:hAnsi="宋体" w:eastAsia="宋体" w:cs="宋体"/>
          <w:caps w:val="0"/>
          <w:highlight w:val="none"/>
        </w:rPr>
      </w:r>
      <w:r/>
    </w:p>
    <w:p>
      <w:pPr>
        <w:pStyle w:val="873"/>
        <w:rPr>
          <w:rFonts w:hint="eastAsia" w:ascii="宋体" w:hAnsi="宋体" w:eastAsia="宋体" w:cs="宋体"/>
          <w:caps w:val="0"/>
          <w:highlight w:val="none"/>
        </w:rPr>
      </w:pPr>
      <w:r>
        <w:rPr>
          <w:rFonts w:hint="eastAsia" w:ascii="宋体" w:hAnsi="宋体" w:eastAsia="宋体" w:cs="宋体"/>
          <w:caps w:val="0"/>
          <w:highlight w:val="none"/>
        </w:rPr>
      </w:r>
      <w:r/>
    </w:p>
    <w:p>
      <w:pPr>
        <w:pStyle w:val="873"/>
        <w:rPr>
          <w:rFonts w:hint="eastAsia" w:ascii="宋体" w:hAnsi="宋体" w:eastAsia="宋体" w:cs="宋体"/>
          <w:caps w:val="0"/>
          <w:highlight w:val="none"/>
        </w:rPr>
      </w:pPr>
      <w:r>
        <w:rPr>
          <w:rFonts w:hint="eastAsia" w:ascii="宋体" w:hAnsi="宋体" w:eastAsia="宋体" w:cs="宋体"/>
          <w:caps w:val="0"/>
          <w:highlight w:val="none"/>
        </w:rPr>
      </w:r>
      <w:r/>
    </w:p>
    <w:p>
      <w:pPr>
        <w:pStyle w:val="873"/>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rPr>
      </w:pPr>
      <w:r>
        <w:rPr>
          <w:rFonts w:hint="eastAsia"/>
        </w:rPr>
      </w:r>
      <w:r/>
    </w:p>
    <w:p>
      <w:pPr>
        <w:pStyle w:val="796"/>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5、偏离表</w:t>
      </w:r>
      <w:r/>
    </w:p>
    <w:p>
      <w:pPr>
        <w:ind w:firstLine="240"/>
        <w:spacing w:line="380" w:lineRule="exact"/>
        <w:rPr>
          <w:rStyle w:val="1104"/>
          <w:rFonts w:hint="eastAsia" w:ascii="宋体" w:hAnsi="宋体" w:eastAsia="宋体" w:cs="宋体"/>
          <w:caps w:val="0"/>
          <w:sz w:val="24"/>
          <w:highlight w:val="none"/>
          <w:lang w:eastAsia="zh-CN"/>
        </w:rPr>
      </w:pPr>
      <w:r>
        <w:rPr>
          <w:rStyle w:val="1104"/>
          <w:rFonts w:hint="eastAsia" w:ascii="宋体" w:hAnsi="宋体" w:eastAsia="宋体" w:cs="宋体"/>
          <w:caps w:val="0"/>
          <w:sz w:val="24"/>
          <w:highlight w:val="none"/>
        </w:rPr>
        <w:t xml:space="preserve">项目名称：</w:t>
      </w:r>
      <w:r>
        <w:rPr>
          <w:rStyle w:val="1104"/>
          <w:rFonts w:hint="eastAsia" w:ascii="宋体" w:hAnsi="宋体" w:cs="宋体"/>
          <w:caps w:val="0"/>
          <w:sz w:val="24"/>
          <w:highlight w:val="none"/>
          <w:lang w:eastAsia="zh-CN"/>
        </w:rPr>
        <w:t xml:space="preserve">邳州市自然资源和规划局不动产登记档案数字化加工项目</w:t>
      </w:r>
      <w:r/>
    </w:p>
    <w:p>
      <w:pPr>
        <w:ind w:firstLine="240"/>
        <w:spacing w:line="360" w:lineRule="auto"/>
        <w:rPr>
          <w:rStyle w:val="1104"/>
          <w:rFonts w:hint="eastAsia" w:ascii="宋体" w:hAnsi="宋体" w:eastAsia="宋体" w:cs="宋体"/>
          <w:caps w:val="0"/>
          <w:sz w:val="24"/>
          <w:highlight w:val="none"/>
          <w:lang w:eastAsia="zh-CN"/>
        </w:rPr>
      </w:pPr>
      <w:r>
        <w:rPr>
          <w:rStyle w:val="1104"/>
          <w:rFonts w:hint="eastAsia" w:ascii="宋体" w:hAnsi="宋体" w:eastAsia="宋体" w:cs="宋体"/>
          <w:caps w:val="0"/>
          <w:sz w:val="24"/>
          <w:highlight w:val="none"/>
        </w:rPr>
        <w:t xml:space="preserve">项目编号：</w:t>
      </w:r>
      <w:r>
        <w:rPr>
          <w:rStyle w:val="1104"/>
          <w:rFonts w:hint="eastAsia" w:ascii="宋体" w:hAnsi="宋体" w:cs="宋体"/>
          <w:caps w:val="0"/>
          <w:sz w:val="24"/>
          <w:highlight w:val="none"/>
          <w:lang w:eastAsia="zh-CN"/>
        </w:rPr>
        <w:t xml:space="preserve">JSZC-320382-ZYGJ-C2026-0005</w:t>
      </w:r>
      <w:r/>
    </w:p>
    <w:tbl>
      <w:tblPr>
        <w:tblStyle w:val="805"/>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jc w:val="center"/>
              <w:spacing w:line="380" w:lineRule="exact"/>
              <w:widowControl w:val="off"/>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jc w:val="center"/>
              <w:spacing w:line="380" w:lineRule="exact"/>
              <w:widowControl w:val="off"/>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jc w:val="center"/>
              <w:spacing w:line="380" w:lineRule="exact"/>
              <w:widowControl w:val="off"/>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jc w:val="center"/>
              <w:spacing w:line="380" w:lineRule="exact"/>
              <w:widowControl w:val="off"/>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jc w:val="center"/>
              <w:spacing w:line="380" w:lineRule="exact"/>
              <w:widowControl w:val="off"/>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tcPr>
          <w:p>
            <w:pPr>
              <w:jc w:val="cente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tcPr>
          <w:p>
            <w:pPr>
              <w:jc w:val="cente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tcPr>
          <w:p>
            <w:pPr>
              <w:jc w:val="cente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tcPr>
          <w:p>
            <w:pPr>
              <w:jc w:val="cente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tcPr>
          <w:p>
            <w:pPr>
              <w:jc w:val="cente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tcPr>
          <w:p>
            <w:pPr>
              <w:jc w:val="cente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tc>
      </w:tr>
    </w:tbl>
    <w:p>
      <w:pPr>
        <w:ind w:left="200"/>
        <w:spacing w:line="360" w:lineRule="auto"/>
        <w:rPr>
          <w:rStyle w:val="1104"/>
          <w:rFonts w:hint="eastAsia" w:ascii="宋体" w:hAnsi="宋体" w:eastAsia="宋体" w:cs="宋体"/>
          <w:b/>
          <w:bCs/>
          <w:caps w:val="0"/>
          <w:sz w:val="24"/>
          <w:highlight w:val="none"/>
          <w:u w:val="single"/>
        </w:rPr>
      </w:pPr>
      <w:r>
        <w:rPr>
          <w:rStyle w:val="1104"/>
          <w:rFonts w:hint="eastAsia" w:ascii="宋体" w:hAnsi="宋体" w:eastAsia="宋体" w:cs="宋体"/>
          <w:b/>
          <w:bCs/>
          <w:caps w:val="0"/>
          <w:sz w:val="24"/>
          <w:highlight w:val="none"/>
          <w:u w:val="single"/>
        </w:rPr>
        <w:t xml:space="preserve">注：1、供应商的首次响应文件中的内容与竞争性磋商文件（含竞争性磋商文件的澄清或者修改，下同）</w:t>
      </w:r>
      <w:r>
        <w:rPr>
          <w:rStyle w:val="1104"/>
          <w:rFonts w:hint="eastAsia" w:ascii="宋体" w:hAnsi="宋体" w:eastAsia="宋体" w:cs="宋体"/>
          <w:b/>
          <w:bCs/>
          <w:caps w:val="0"/>
          <w:sz w:val="24"/>
          <w:highlight w:val="none"/>
          <w:u w:val="single"/>
          <w:lang w:val="en-US" w:eastAsia="zh-CN"/>
        </w:rPr>
        <w:t xml:space="preserve">商务</w:t>
      </w:r>
      <w:r>
        <w:rPr>
          <w:rStyle w:val="1104"/>
          <w:rFonts w:hint="eastAsia" w:ascii="宋体" w:hAnsi="宋体" w:eastAsia="宋体" w:cs="宋体"/>
          <w:b/>
          <w:bCs/>
          <w:caps w:val="0"/>
          <w:sz w:val="24"/>
          <w:highlight w:val="none"/>
          <w:u w:val="single"/>
        </w:rPr>
        <w:t xml:space="preserve">技术部分的要求无偏离可填写“无”字。</w:t>
      </w:r>
      <w:r/>
    </w:p>
    <w:p>
      <w:pPr>
        <w:ind w:left="200"/>
        <w:spacing w:line="360" w:lineRule="auto"/>
        <w:rPr>
          <w:rStyle w:val="1104"/>
          <w:rFonts w:hint="eastAsia" w:ascii="宋体" w:hAnsi="宋体" w:eastAsia="宋体" w:cs="宋体"/>
          <w:b/>
          <w:bCs/>
          <w:caps w:val="0"/>
          <w:sz w:val="24"/>
          <w:highlight w:val="none"/>
          <w:u w:val="single"/>
        </w:rPr>
      </w:pPr>
      <w:r>
        <w:rPr>
          <w:rStyle w:val="1104"/>
          <w:rFonts w:hint="eastAsia" w:ascii="宋体" w:hAnsi="宋体" w:eastAsia="宋体" w:cs="宋体"/>
          <w:b/>
          <w:bCs/>
          <w:caps w:val="0"/>
          <w:sz w:val="24"/>
          <w:highlight w:val="none"/>
          <w:u w:val="single"/>
        </w:rPr>
        <w:t xml:space="preserve">2、供应商的首次响应文件中的内容与竞争性磋商文件（含竞争性磋商文件的澄清或者修改，下同）的要求不同时，逐条列在偏离表中，否则将认为供应商接受竞争性磋商文件的要求。</w:t>
      </w:r>
      <w:r/>
    </w:p>
    <w:p>
      <w:pPr>
        <w:pStyle w:val="813"/>
        <w:rPr>
          <w:rStyle w:val="1104"/>
          <w:rFonts w:hint="eastAsia" w:ascii="宋体" w:hAnsi="宋体" w:eastAsia="宋体" w:cs="宋体"/>
          <w:caps w:val="0"/>
          <w:highlight w:val="none"/>
        </w:rPr>
      </w:pPr>
      <w:r>
        <w:rPr>
          <w:rFonts w:hint="eastAsia" w:ascii="宋体" w:hAnsi="宋体" w:eastAsia="宋体" w:cs="宋体"/>
          <w:caps w:val="0"/>
          <w:highlight w:val="none"/>
        </w:rPr>
      </w:r>
      <w:r/>
    </w:p>
    <w:p>
      <w:pPr>
        <w:spacing w:line="360" w:lineRule="auto"/>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57"/>
        <w:ind w:right="29" w:firstLine="360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供应商（电子签章）：</w:t>
      </w:r>
      <w:r/>
    </w:p>
    <w:p>
      <w:pPr>
        <w:pStyle w:val="857"/>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57"/>
        <w:ind w:right="29" w:firstLine="360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法定代表人或授权代表（签字或盖章）：</w:t>
      </w:r>
      <w:r/>
    </w:p>
    <w:p>
      <w:pPr>
        <w:pStyle w:val="857"/>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360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日期：</w:t>
      </w:r>
      <w:r>
        <w:rPr>
          <w:rFonts w:hint="eastAsia" w:ascii="宋体" w:hAnsi="宋体" w:cs="宋体"/>
          <w:caps w:val="0"/>
          <w:sz w:val="24"/>
          <w:highlight w:val="none"/>
          <w:lang w:val="en-US" w:eastAsia="zh-CN"/>
        </w:rPr>
        <w:t xml:space="preserve">    </w:t>
      </w:r>
      <w:r>
        <w:rPr>
          <w:rFonts w:hint="eastAsia" w:ascii="宋体" w:hAnsi="宋体" w:eastAsia="宋体" w:cs="宋体"/>
          <w:caps w:val="0"/>
          <w:sz w:val="24"/>
          <w:highlight w:val="none"/>
        </w:rPr>
        <w:t xml:space="preserve">年</w:t>
      </w:r>
      <w:r>
        <w:rPr>
          <w:rFonts w:hint="eastAsia" w:ascii="宋体" w:hAnsi="宋体" w:cs="宋体"/>
          <w:caps w:val="0"/>
          <w:sz w:val="24"/>
          <w:highlight w:val="none"/>
          <w:lang w:val="en-US" w:eastAsia="zh-CN"/>
        </w:rPr>
        <w:t xml:space="preserve">  </w:t>
      </w:r>
      <w:r>
        <w:rPr>
          <w:rFonts w:hint="eastAsia" w:ascii="宋体" w:hAnsi="宋体" w:eastAsia="宋体" w:cs="宋体"/>
          <w:caps w:val="0"/>
          <w:sz w:val="24"/>
          <w:highlight w:val="none"/>
        </w:rPr>
        <w:t xml:space="preserve">月</w:t>
      </w:r>
      <w:r>
        <w:rPr>
          <w:rFonts w:hint="eastAsia" w:ascii="宋体" w:hAnsi="宋体" w:cs="宋体"/>
          <w:caps w:val="0"/>
          <w:sz w:val="24"/>
          <w:highlight w:val="none"/>
          <w:lang w:val="en-US" w:eastAsia="zh-CN"/>
        </w:rPr>
        <w:t xml:space="preserve">  </w:t>
      </w:r>
      <w:r>
        <w:rPr>
          <w:rFonts w:hint="eastAsia" w:ascii="宋体" w:hAnsi="宋体" w:eastAsia="宋体" w:cs="宋体"/>
          <w:caps w:val="0"/>
          <w:sz w:val="24"/>
          <w:highlight w:val="none"/>
        </w:rPr>
        <w:t xml:space="preserve">日</w:t>
      </w:r>
      <w:bookmarkEnd w:id="9"/>
      <w:r/>
      <w:bookmarkEnd w:id="10"/>
      <w:r/>
      <w:bookmarkEnd w:id="11"/>
      <w:r/>
      <w:bookmarkEnd w:id="12"/>
      <w:r/>
      <w:bookmarkEnd w:id="13"/>
      <w:r/>
      <w:r/>
    </w:p>
    <w:p>
      <w:pPr>
        <w:ind w:left="160"/>
        <w:spacing w:before="65" w:line="225" w:lineRule="auto"/>
        <w:rPr>
          <w:rFonts w:ascii="仿宋" w:hAnsi="仿宋" w:eastAsia="仿宋" w:cs="仿宋"/>
          <w:color w:val="506080"/>
          <w:spacing w:val="6"/>
          <w:position w:val="2"/>
          <w:sz w:val="30"/>
          <w:szCs w:val="30"/>
        </w:rPr>
      </w:pPr>
      <w:r>
        <w:rPr>
          <w:rFonts w:ascii="仿宋" w:hAnsi="仿宋" w:eastAsia="仿宋" w:cs="仿宋"/>
          <w:color w:val="506080"/>
          <w:spacing w:val="6"/>
          <w:position w:val="2"/>
          <w:sz w:val="30"/>
          <w:szCs w:val="30"/>
        </w:rPr>
      </w:r>
      <w:r/>
    </w:p>
    <w:p>
      <w:pPr>
        <w:spacing w:before="65" w:line="225" w:lineRule="auto"/>
        <w:rPr>
          <w:rFonts w:ascii="仿宋" w:hAnsi="仿宋" w:eastAsia="仿宋" w:cs="仿宋"/>
          <w:color w:val="506080"/>
          <w:spacing w:val="6"/>
          <w:position w:val="2"/>
          <w:sz w:val="30"/>
          <w:szCs w:val="30"/>
        </w:rPr>
      </w:pPr>
      <w:r>
        <w:rPr>
          <w:rFonts w:ascii="仿宋" w:hAnsi="仿宋" w:eastAsia="仿宋" w:cs="仿宋"/>
          <w:color w:val="506080"/>
          <w:spacing w:val="6"/>
          <w:position w:val="2"/>
          <w:sz w:val="30"/>
          <w:szCs w:val="30"/>
        </w:rPr>
      </w:r>
      <w:r/>
    </w:p>
    <w:p>
      <w:pPr>
        <w:spacing w:before="65" w:line="225" w:lineRule="auto"/>
        <w:rPr>
          <w:rFonts w:ascii="仿宋" w:hAnsi="仿宋" w:eastAsia="仿宋" w:cs="仿宋"/>
          <w:color w:val="506080"/>
          <w:spacing w:val="6"/>
          <w:position w:val="2"/>
          <w:sz w:val="30"/>
          <w:szCs w:val="30"/>
        </w:rPr>
      </w:pPr>
      <w:r>
        <w:rPr>
          <w:rFonts w:ascii="仿宋" w:hAnsi="仿宋" w:eastAsia="仿宋" w:cs="仿宋"/>
          <w:color w:val="506080"/>
          <w:spacing w:val="6"/>
          <w:position w:val="2"/>
          <w:sz w:val="30"/>
          <w:szCs w:val="30"/>
        </w:rPr>
      </w:r>
      <w:r/>
    </w:p>
    <w:p>
      <w:pPr>
        <w:jc w:val="center"/>
        <w:spacing w:line="400" w:lineRule="exact"/>
        <w:rPr>
          <w:rFonts w:ascii="宋体" w:cs="宋体"/>
          <w:b/>
          <w:bCs/>
          <w:sz w:val="24"/>
          <w:szCs w:val="24"/>
        </w:rPr>
        <w:outlineLvl w:val="1"/>
      </w:pPr>
      <w:r>
        <w:rPr>
          <w:rFonts w:hint="eastAsia" w:ascii="宋体" w:hAnsi="宋体" w:cs="宋体"/>
          <w:b/>
          <w:color w:val="000000"/>
          <w:sz w:val="36"/>
          <w:highlight w:val="none"/>
          <w:lang w:val="en-US" w:eastAsia="zh-CN"/>
        </w:rPr>
        <w:t xml:space="preserve">6</w:t>
      </w:r>
      <w:r>
        <w:rPr>
          <w:rFonts w:hint="eastAsia" w:ascii="宋体" w:hAnsi="宋体" w:cs="宋体"/>
          <w:b/>
          <w:color w:val="000000"/>
          <w:sz w:val="36"/>
          <w:highlight w:val="none"/>
        </w:rPr>
        <w:t xml:space="preserve">、</w:t>
      </w:r>
      <w:r>
        <w:rPr>
          <w:rFonts w:hint="eastAsia" w:ascii="宋体" w:hAnsi="宋体"/>
          <w:b/>
          <w:bCs/>
          <w:sz w:val="24"/>
          <w:szCs w:val="24"/>
        </w:rPr>
        <w:t xml:space="preserve">合同主要内容和条款</w:t>
      </w:r>
      <w:r/>
    </w:p>
    <w:p>
      <w:pPr>
        <w:pStyle w:val="1150"/>
      </w:pPr>
      <w:r/>
      <w:r/>
    </w:p>
    <w:p>
      <w:pPr>
        <w:jc w:val="center"/>
        <w:rPr>
          <w:rFonts w:ascii="黑体" w:hAnsi="宋体" w:eastAsia="黑体" w:cs="黑体"/>
          <w:b/>
          <w:bCs/>
          <w:sz w:val="52"/>
          <w:szCs w:val="52"/>
          <w:lang w:bidi="ar"/>
        </w:rPr>
      </w:pPr>
      <w:r>
        <w:rPr>
          <w:rFonts w:ascii="黑体" w:hAnsi="宋体" w:eastAsia="黑体" w:cs="黑体"/>
          <w:b/>
          <w:bCs/>
          <w:sz w:val="52"/>
          <w:szCs w:val="52"/>
          <w:lang w:bidi="ar"/>
        </w:rPr>
      </w:r>
      <w:r/>
    </w:p>
    <w:p>
      <w:pPr>
        <w:pStyle w:val="1134"/>
        <w:rPr>
          <w:rFonts w:hint="eastAsia" w:ascii="仿宋" w:hAnsi="仿宋" w:eastAsia="仿宋" w:cs="Arial"/>
          <w:sz w:val="30"/>
          <w:szCs w:val="30"/>
        </w:rPr>
      </w:pPr>
      <w:r>
        <w:rPr>
          <w:rFonts w:hint="eastAsia" w:ascii="仿宋" w:hAnsi="仿宋" w:eastAsia="仿宋" w:cs="Arial"/>
          <w:sz w:val="30"/>
          <w:szCs w:val="30"/>
        </w:rPr>
        <w:t xml:space="preserve">项目名称：</w:t>
      </w:r>
      <w:r/>
    </w:p>
    <w:p>
      <w:pPr>
        <w:pStyle w:val="1134"/>
        <w:rPr>
          <w:rFonts w:hint="eastAsia" w:ascii="仿宋" w:hAnsi="仿宋" w:eastAsia="仿宋" w:cs="Arial"/>
          <w:sz w:val="30"/>
          <w:szCs w:val="30"/>
        </w:rPr>
      </w:pPr>
      <w:r>
        <w:rPr>
          <w:rFonts w:hint="eastAsia" w:ascii="仿宋" w:hAnsi="仿宋" w:eastAsia="仿宋" w:cs="Arial"/>
          <w:sz w:val="30"/>
          <w:szCs w:val="30"/>
        </w:rPr>
        <w:t xml:space="preserve">项目编号：</w:t>
      </w:r>
      <w:r/>
    </w:p>
    <w:p>
      <w:pPr>
        <w:jc w:val="center"/>
        <w:spacing w:line="360" w:lineRule="auto"/>
        <w:rPr>
          <w:rFonts w:hint="eastAsia" w:ascii="仿宋" w:hAnsi="仿宋" w:eastAsia="仿宋" w:cs="Arial"/>
          <w:b/>
          <w:bCs/>
          <w:sz w:val="72"/>
          <w:szCs w:val="72"/>
        </w:rPr>
      </w:pPr>
      <w:r>
        <w:rPr>
          <w:rFonts w:hint="eastAsia" w:ascii="仿宋" w:hAnsi="仿宋" w:eastAsia="仿宋" w:cs="Arial"/>
          <w:b/>
          <w:bCs/>
          <w:sz w:val="72"/>
          <w:szCs w:val="72"/>
        </w:rPr>
        <w:t xml:space="preserve">政</w:t>
      </w:r>
      <w:r/>
    </w:p>
    <w:p>
      <w:pPr>
        <w:jc w:val="center"/>
        <w:spacing w:line="360" w:lineRule="auto"/>
        <w:rPr>
          <w:rFonts w:hint="eastAsia" w:ascii="仿宋" w:hAnsi="仿宋" w:eastAsia="仿宋" w:cs="Arial"/>
          <w:b/>
          <w:bCs/>
          <w:sz w:val="72"/>
          <w:szCs w:val="72"/>
        </w:rPr>
      </w:pPr>
      <w:r>
        <w:rPr>
          <w:rFonts w:hint="eastAsia" w:ascii="仿宋" w:hAnsi="仿宋" w:eastAsia="仿宋" w:cs="Arial"/>
          <w:b/>
          <w:bCs/>
          <w:sz w:val="72"/>
          <w:szCs w:val="72"/>
        </w:rPr>
        <w:t xml:space="preserve">府</w:t>
      </w:r>
      <w:r/>
    </w:p>
    <w:p>
      <w:pPr>
        <w:jc w:val="center"/>
        <w:spacing w:line="360" w:lineRule="auto"/>
        <w:rPr>
          <w:rFonts w:hint="eastAsia" w:ascii="仿宋" w:hAnsi="仿宋" w:eastAsia="仿宋" w:cs="Arial"/>
          <w:b/>
          <w:bCs/>
          <w:sz w:val="72"/>
          <w:szCs w:val="72"/>
        </w:rPr>
      </w:pPr>
      <w:r>
        <w:rPr>
          <w:rFonts w:hint="eastAsia" w:ascii="仿宋" w:hAnsi="仿宋" w:eastAsia="仿宋" w:cs="Arial"/>
          <w:b/>
          <w:bCs/>
          <w:sz w:val="72"/>
          <w:szCs w:val="72"/>
        </w:rPr>
        <w:t xml:space="preserve">采</w:t>
      </w:r>
      <w:r/>
    </w:p>
    <w:p>
      <w:pPr>
        <w:jc w:val="center"/>
        <w:spacing w:line="360" w:lineRule="auto"/>
        <w:rPr>
          <w:rFonts w:hint="eastAsia" w:ascii="仿宋" w:hAnsi="仿宋" w:eastAsia="仿宋" w:cs="Arial"/>
          <w:b/>
          <w:bCs/>
          <w:sz w:val="72"/>
          <w:szCs w:val="72"/>
        </w:rPr>
      </w:pPr>
      <w:r>
        <w:rPr>
          <w:rFonts w:hint="eastAsia" w:ascii="仿宋" w:hAnsi="仿宋" w:eastAsia="仿宋" w:cs="Arial"/>
          <w:b/>
          <w:bCs/>
          <w:sz w:val="72"/>
          <w:szCs w:val="72"/>
        </w:rPr>
        <w:t xml:space="preserve">购</w:t>
      </w:r>
      <w:r/>
    </w:p>
    <w:p>
      <w:pPr>
        <w:jc w:val="center"/>
        <w:spacing w:line="360" w:lineRule="auto"/>
        <w:rPr>
          <w:rFonts w:hint="eastAsia" w:ascii="仿宋" w:hAnsi="仿宋" w:eastAsia="仿宋" w:cs="Arial"/>
          <w:b/>
          <w:bCs/>
          <w:sz w:val="72"/>
          <w:szCs w:val="72"/>
        </w:rPr>
      </w:pPr>
      <w:r>
        <w:rPr>
          <w:rFonts w:hint="eastAsia" w:ascii="仿宋" w:hAnsi="仿宋" w:eastAsia="仿宋" w:cs="Arial"/>
          <w:b/>
          <w:bCs/>
          <w:sz w:val="72"/>
          <w:szCs w:val="72"/>
        </w:rPr>
        <w:t xml:space="preserve">合</w:t>
      </w:r>
      <w:r/>
    </w:p>
    <w:p>
      <w:pPr>
        <w:jc w:val="center"/>
        <w:spacing w:line="360" w:lineRule="auto"/>
        <w:rPr>
          <w:rFonts w:ascii="宋体" w:hAnsi="宋体" w:cs="宋体"/>
          <w:b/>
          <w:bCs/>
          <w:sz w:val="56"/>
          <w:szCs w:val="56"/>
        </w:rPr>
      </w:pPr>
      <w:r>
        <w:rPr>
          <w:rFonts w:hint="eastAsia" w:ascii="仿宋" w:hAnsi="仿宋" w:eastAsia="仿宋" w:cs="Arial"/>
          <w:b/>
          <w:bCs/>
          <w:sz w:val="72"/>
          <w:szCs w:val="72"/>
        </w:rPr>
        <w:t xml:space="preserve">同</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采  购  人：</w:t>
      </w:r>
      <w:r/>
    </w:p>
    <w:p>
      <w:pPr>
        <w:spacing w:line="360" w:lineRule="auto"/>
        <w:rPr>
          <w:rFonts w:ascii="宋体" w:hAnsi="宋体" w:cs="宋体"/>
          <w:sz w:val="24"/>
          <w:szCs w:val="24"/>
        </w:rPr>
      </w:pPr>
      <w:r>
        <w:rPr>
          <w:rFonts w:hint="eastAsia" w:ascii="宋体" w:hAnsi="宋体" w:cs="宋体"/>
          <w:sz w:val="24"/>
          <w:szCs w:val="24"/>
        </w:rPr>
        <w:t xml:space="preserve">成交供应商：</w:t>
      </w:r>
      <w:r/>
    </w:p>
    <w:p>
      <w:pPr>
        <w:spacing w:line="360" w:lineRule="auto"/>
        <w:rPr>
          <w:rFonts w:hint="eastAsia" w:ascii="宋体" w:hAnsi="宋体" w:cs="宋体"/>
          <w:sz w:val="24"/>
          <w:szCs w:val="24"/>
        </w:rPr>
      </w:pPr>
      <w:r>
        <w:rPr>
          <w:rFonts w:hint="eastAsia" w:ascii="宋体" w:hAnsi="宋体" w:cs="宋体"/>
          <w:sz w:val="24"/>
          <w:szCs w:val="24"/>
        </w:rPr>
        <w:t xml:space="preserve">合同签订日期：  年   月   日</w:t>
      </w:r>
      <w:bookmarkStart w:id="16" w:name="tt"/>
      <w:r/>
      <w:bookmarkEnd w:id="16"/>
      <w:r/>
      <w:r/>
    </w:p>
    <w:p>
      <w:pPr>
        <w:ind w:firstLine="2289"/>
        <w:spacing w:line="360" w:lineRule="auto"/>
        <w:rPr>
          <w:rFonts w:hint="eastAsia" w:ascii="宋体" w:hAnsi="宋体" w:cs="宋体"/>
          <w:b/>
          <w:bCs/>
          <w:sz w:val="24"/>
          <w:szCs w:val="24"/>
        </w:rPr>
      </w:pPr>
      <w:r>
        <w:rPr>
          <w:rFonts w:hint="eastAsia" w:ascii="宋体" w:hAnsi="宋体" w:cs="宋体"/>
          <w:b/>
          <w:bCs/>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  购  人：</w:t>
      </w:r>
      <w:r>
        <w:rPr>
          <w:rFonts w:hint="eastAsia" w:ascii="宋体" w:hAnsi="宋体" w:cs="宋体"/>
          <w:sz w:val="24"/>
          <w:szCs w:val="24"/>
          <w:lang w:val="en-US" w:eastAsia="zh-CN"/>
        </w:rPr>
        <w:t xml:space="preserve">                     </w:t>
      </w:r>
      <w:r>
        <w:rPr>
          <w:rFonts w:hint="eastAsia" w:ascii="宋体" w:hAnsi="宋体" w:cs="宋体"/>
          <w:sz w:val="24"/>
          <w:szCs w:val="24"/>
        </w:rPr>
        <w:t xml:space="preserve">（以下简称甲方）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成交供应商：                    （以下简称乙方）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根据《中华人民共和国政府采购法》、《中华人民共和国民法典》等相关法律、行政法规规定，本着自愿、平等、公平、诚信原则，甲方、乙方就合同采购事项，签署本合同。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第一条 合同文件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下列与本次采购活动有关的文件及附件是本合同不可分割的组成部分，与本合同具有同等法律效力，这些文件包括但不限于：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1.1邳州市自然资源和规划局不动产登记档案数字化加工项目竞争性磋商文件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1.2投标文件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1.3乙方在投标时的书面承诺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1.4成交通知书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1.5合同补充条款或说明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1.6保密协议或条款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1.7相关附件、图纸及电子版资料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第二条 合同内容</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2.1服务名称：</w:t>
      </w:r>
      <w:r>
        <w:rPr>
          <w:rFonts w:hint="eastAsia" w:ascii="宋体" w:hAnsi="宋体" w:cs="宋体"/>
          <w:sz w:val="24"/>
          <w:szCs w:val="24"/>
          <w:lang w:eastAsia="zh-CN"/>
        </w:rPr>
        <w:t xml:space="preserve">邳州市自然资源和规划局不动产登记档案数字化加工项目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2.2服务期限：自合同签订之日起三个月内完成。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2.3服务内容：详见磋商文件。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第三条 合同总金额</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3.1.1</w:t>
      </w:r>
      <w:r>
        <w:rPr>
          <w:rFonts w:hint="eastAsia" w:ascii="宋体" w:hAnsi="宋体" w:cs="宋体"/>
          <w:sz w:val="24"/>
          <w:szCs w:val="24"/>
          <w:highlight w:val="none"/>
        </w:rPr>
        <w:t xml:space="preserve">合同总金额为人民币（大写）：           元整（¥         元）。</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3.1.2单价为人民币（大写）</w:t>
      </w:r>
      <w:r>
        <w:rPr>
          <w:rFonts w:hint="eastAsia" w:ascii="宋体" w:hAnsi="宋体" w:cs="宋体"/>
          <w:sz w:val="24"/>
          <w:szCs w:val="24"/>
          <w:highlight w:val="none"/>
        </w:rPr>
        <w:t xml:space="preserve">           元整（¥         元）</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3.1.3根据实际工作量*单价进行结算</w:t>
      </w:r>
      <w:r>
        <w:rPr>
          <w:rFonts w:hint="eastAsia" w:ascii="宋体" w:hAnsi="宋体" w:cs="宋体"/>
          <w:sz w:val="24"/>
          <w:szCs w:val="24"/>
          <w:highlight w:val="none"/>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第四条 权利义务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4.1甲方权利义务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4.1.1及时向乙方提供项目的有关文件、技术资料和其它编制必备的资料，并保证资料的真实性。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4.1.2对乙方不合格的项目成员，甲方有权要求乙方更换，不得空缺。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4.1.3 安排专人负责现场调查的组织协调和准备工作，并协助乙方搞好现场调查。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4.2.乙方权利义务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4.2.1乙方负责</w:t>
      </w:r>
      <w:r>
        <w:rPr>
          <w:rFonts w:hint="eastAsia" w:ascii="宋体" w:hAnsi="宋体" w:cs="宋体"/>
          <w:sz w:val="24"/>
          <w:szCs w:val="24"/>
          <w:lang w:eastAsia="zh-CN"/>
        </w:rPr>
        <w:t xml:space="preserve">邳州市自然资源和规划局不动产登记档案数字化加工项目</w:t>
      </w:r>
      <w:r>
        <w:rPr>
          <w:rFonts w:hint="eastAsia" w:ascii="宋体" w:hAnsi="宋体" w:cs="宋体"/>
          <w:sz w:val="24"/>
          <w:szCs w:val="24"/>
        </w:rPr>
        <w:t xml:space="preserve">项目工作。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4.2.2乙方保证服务不存在危及人身及财产安全的隐患，不存在违反国家法规、法令、法律以及行业规范所要求的有关安全条款，否则对因提供服务引起的各种安全事件和事故，乙方应承担全部法律责任。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4.2.3乙方遵守甲方的各项规章管理制度。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4.2.4乙方保证提供的服务具有合法性，确保甲方不会因为使用乙方的服务而产生法律风险。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4.2.5乙方应对甲方提供的有关情况、资料以及对复核结果保守秘密。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4.2.6乙方应对报告结果的合法性、真实性、合理性承担相应法律责任。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第五条 知识产权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5.1乙方保证所提供的服务或其任何一部分均不会侵犯任何第三方的专利权、商标权或著作权等知识产权。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5.2任何第三方提出侵权指控，乙方须与第三方交涉并承担由此产生的一切责任、费用和经济赔偿。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5.3双方应共同遵守国家有关版权、专利、商标等知识产权方面的法律规定，相互尊重对方的知识产权，对本合同内容、对方的技术秘密和商业秘密负有保密责任。如有违反，违约方负相关法律责任。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5.4成果版权：乙方在本项目范围内的工作成果归甲方所有，乙方不能提供给除甲方外的其他单位或个人。如需提供，需经过甲方同意。如出现未经甲方同意提供给其他方的情况，每出现一次乙方需支付甲方5万元/次的违约金；同时甲方对项目成果享有永久、免费、不可撤销的使用权和再许可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5.5在本合同生效时已经存在并为各方合法拥有或使用的所有技术、资料和信息的知识产权，仍应属于其各自的原权利人所有或享有，另有约定的除外。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第六条 保密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6.1在本合同履行期间及履行完毕后的任何时候，任何一方均应对因履行本合同从对方获取或知悉的保密信息承担保密责任，未经对方书面同意不得向第三方透露，否则应赔偿由此给对方造成的全部损失，乙方泄露项目数据，需赔偿甲方直接损失及间接损失（含维权费用），情节严重的，甲方有权解除合同并追究法律责任。但因国家司法、行政机关等有权机关诉讼、调查需要而提供的除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6.2保密信息指任何一方因履行本合同所知悉的任何以口头、书面、图表或电子形式存在的对方信息，包括并不限于：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6.2.1任何涉及对方过去、现在或将来的商业计划、规章制度、操作规程、处理手段、财务信息；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6.2.2任何对方的技术措施、技术方案等；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6.2.3任何对方的技术秘密或专有知识、文件 、报告、数据、客户软件、流程图、数据库、发明、知识、贸易秘密。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6.3乙方应根据甲方的要求签署相应的保密协议，保密协议与本条款存在不一致的，以保密协议为准（保密协议附后）。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第七条 付款方式</w:t>
      </w:r>
      <w:r/>
    </w:p>
    <w:p>
      <w:pPr>
        <w:ind w:firstLine="480"/>
        <w:spacing w:line="360" w:lineRule="auto"/>
        <w:rPr>
          <w:rFonts w:hint="eastAsia" w:ascii="宋体" w:hAnsi="宋体" w:cs="宋体"/>
          <w:color w:val="0000ff"/>
          <w:sz w:val="24"/>
          <w:szCs w:val="24"/>
          <w:highlight w:val="none"/>
        </w:rPr>
      </w:pPr>
      <w:r>
        <w:rPr>
          <w:rFonts w:hint="eastAsia" w:ascii="宋体" w:hAnsi="宋体" w:cs="宋体"/>
          <w:color w:val="auto"/>
          <w:sz w:val="24"/>
          <w:szCs w:val="24"/>
          <w:highlight w:val="none"/>
        </w:rPr>
        <w:t xml:space="preserve">合同签订且收到乙方等额合规发票后10个工作日内，支付合同价款的40%（即大写：      ，小写：     元）作为预付款；服务期满且通过甲方验收合格后，按实际完成的工作量进行结算，甲方在收到乙方出具的等额合规发票后10个工作日内支付至项目款项的97%；项目验收合格一年后，甲方在收到乙方出具的等额合规发票支付3%的尾款</w:t>
      </w:r>
      <w:r>
        <w:rPr>
          <w:rFonts w:hint="eastAsia" w:ascii="宋体" w:hAnsi="宋体" w:cs="宋体"/>
          <w:color w:val="0000ff"/>
          <w:sz w:val="24"/>
          <w:szCs w:val="24"/>
          <w:highlight w:val="none"/>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乙方需提交的支付文件包括：乙方出具的全额正式发票。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w:t>
      </w:r>
      <w:r>
        <w:rPr>
          <w:rFonts w:hint="eastAsia" w:ascii="宋体" w:hAnsi="宋体" w:cs="宋体"/>
          <w:sz w:val="24"/>
          <w:szCs w:val="24"/>
          <w:lang w:val="en-US" w:eastAsia="zh-CN"/>
        </w:rPr>
        <w:t xml:space="preserve">八</w:t>
      </w:r>
      <w:r>
        <w:rPr>
          <w:rFonts w:hint="eastAsia" w:ascii="宋体" w:hAnsi="宋体" w:cs="宋体"/>
          <w:sz w:val="24"/>
          <w:szCs w:val="24"/>
        </w:rPr>
        <w:t xml:space="preserve">条 验收</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.1服务期限：自合同签订之日起三个月内完成。</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.2 乙方应对提供的服务成果作出全面自查和整理，并列出清单，作为甲方验收和使用的服务条件依据，清单应随提供的服务成果交给甲方。</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.3验收时，甲方、乙方双方必须同时在场，乙方所提供的服务不符合合同</w:t>
      </w:r>
      <w:r>
        <w:rPr>
          <w:rFonts w:hint="eastAsia" w:ascii="宋体" w:hAnsi="宋体" w:cs="宋体"/>
          <w:sz w:val="24"/>
          <w:szCs w:val="24"/>
        </w:rPr>
        <w:t xml:space="preserve">内容规定的，甲方有权拒绝验收。乙方应及时按本合同内容规定和甲方要求免费进行整改，直至验收合格，方视为乙方按本合同规定完成服务。验收合格的，由双方共同签订《验收报告》。在两次限期整改仍未通过验收，采购人有权解除合同，成交供应商退还已付款项并赔偿合同总金额5% 的违约金，由此引起甲方损失及赔偿责任由乙方承担。若已履行部分符合合同约定标准，甲方应按实际完成工作量支付相应价款，但需扣除因乙方违约导致的直接损失及合理维权费用；若已履行部分存在质量瑕疵，乙方应承担修改费用，修改后仍不符合要求的，甲方有权拒付该部分价款。</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.4甲方可以视项目规模或复杂情况要求乙方聘请专业人员参与验收，确保验收顺利进行。</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.5如项目实施情况需要分阶段验收，则根据实际情况分阶段出具《验收报告》。</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.6如果合同双方对《验收报告》有分歧，双方须于出现分歧后 3个工作日天内给对方书面声明，以陈述己方的理由及要求，并附有关证据。分歧应通过协商解决。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w:t>
      </w:r>
      <w:r>
        <w:rPr>
          <w:rFonts w:hint="eastAsia" w:ascii="宋体" w:hAnsi="宋体" w:cs="宋体"/>
          <w:sz w:val="24"/>
          <w:szCs w:val="24"/>
          <w:lang w:val="en-US" w:eastAsia="zh-CN"/>
        </w:rPr>
        <w:t xml:space="preserve">九</w:t>
      </w:r>
      <w:r>
        <w:rPr>
          <w:rFonts w:hint="eastAsia" w:ascii="宋体" w:hAnsi="宋体" w:cs="宋体"/>
          <w:sz w:val="24"/>
          <w:szCs w:val="24"/>
        </w:rPr>
        <w:t xml:space="preserve">条 项目管理服务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乙方要指定不少于一人全权全程负责本项目服务的落实，包括服务的咨询、执行和后续工作。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第十条 服务质量</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lang w:val="en-US" w:eastAsia="zh-CN"/>
        </w:rPr>
        <w:t xml:space="preserve">.1本项目验收交付后，成交</w:t>
      </w:r>
      <w:r>
        <w:rPr>
          <w:rFonts w:hint="default" w:ascii="宋体" w:hAnsi="宋体" w:eastAsia="宋体" w:cs="宋体"/>
          <w:sz w:val="24"/>
          <w:szCs w:val="24"/>
          <w:lang w:val="en-US" w:eastAsia="zh-CN"/>
        </w:rPr>
        <w:t xml:space="preserve">供应商</w:t>
      </w:r>
      <w:r>
        <w:rPr>
          <w:rFonts w:hint="eastAsia" w:ascii="宋体" w:hAnsi="宋体" w:eastAsia="宋体" w:cs="宋体"/>
          <w:sz w:val="24"/>
          <w:szCs w:val="24"/>
          <w:lang w:val="en-US" w:eastAsia="zh-CN"/>
        </w:rPr>
        <w:t xml:space="preserve">须提供2年的不动产档案管理系统免费运维及售后服务；服务期内须安排专职运维人员常驻采购人指定现场，全面保障系统持续稳定运行及业务正常开展。</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售后服务响应时间：接到用户电话后1小时内响应，2小时内上门服务。一般问题在2小时内解决，严重问题要求及时提出用户方可接受的解决方案和服务承诺。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第十</w:t>
      </w:r>
      <w:r>
        <w:rPr>
          <w:rFonts w:hint="eastAsia" w:ascii="宋体" w:hAnsi="宋体" w:cs="宋体"/>
          <w:sz w:val="24"/>
          <w:szCs w:val="24"/>
          <w:lang w:val="en-US" w:eastAsia="zh-CN"/>
        </w:rPr>
        <w:t xml:space="preserve">一</w:t>
      </w:r>
      <w:r>
        <w:rPr>
          <w:rFonts w:hint="eastAsia" w:ascii="宋体" w:hAnsi="宋体" w:cs="宋体"/>
          <w:sz w:val="24"/>
          <w:szCs w:val="24"/>
        </w:rPr>
        <w:t xml:space="preserve">条 分包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乙方不得分包、转包其应履行的合同义务。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第十</w:t>
      </w:r>
      <w:r>
        <w:rPr>
          <w:rFonts w:hint="eastAsia" w:ascii="宋体" w:hAnsi="宋体" w:cs="宋体"/>
          <w:sz w:val="24"/>
          <w:szCs w:val="24"/>
          <w:lang w:val="en-US" w:eastAsia="zh-CN"/>
        </w:rPr>
        <w:t xml:space="preserve">二</w:t>
      </w:r>
      <w:r>
        <w:rPr>
          <w:rFonts w:hint="eastAsia" w:ascii="宋体" w:hAnsi="宋体" w:cs="宋体"/>
          <w:sz w:val="24"/>
          <w:szCs w:val="24"/>
        </w:rPr>
        <w:t xml:space="preserve">条 合同的生效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cs="宋体"/>
          <w:sz w:val="24"/>
          <w:szCs w:val="24"/>
        </w:rPr>
        <w:t xml:space="preserve">.1本合同经甲方、乙方法定代表人或授权委托人签字并加盖公章或合同专用章后生效。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cs="宋体"/>
          <w:sz w:val="24"/>
          <w:szCs w:val="24"/>
        </w:rPr>
        <w:t xml:space="preserve">.2生效后，除《政府采购法》第49条、第50条第二款规定的情形外，甲方、乙方不得擅自变更、中止或终止合同。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第十</w:t>
      </w:r>
      <w:r>
        <w:rPr>
          <w:rFonts w:hint="eastAsia" w:ascii="宋体" w:hAnsi="宋体" w:cs="宋体"/>
          <w:sz w:val="24"/>
          <w:szCs w:val="24"/>
          <w:lang w:val="en-US" w:eastAsia="zh-CN"/>
        </w:rPr>
        <w:t xml:space="preserve">三</w:t>
      </w:r>
      <w:r>
        <w:rPr>
          <w:rFonts w:hint="eastAsia" w:ascii="宋体" w:hAnsi="宋体" w:cs="宋体"/>
          <w:sz w:val="24"/>
          <w:szCs w:val="24"/>
        </w:rPr>
        <w:t xml:space="preserve">条 违约责任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cs="宋体"/>
          <w:sz w:val="24"/>
          <w:szCs w:val="24"/>
        </w:rPr>
        <w:t xml:space="preserve">.1乙方所交付服务成果不符合本合同规定的，甲方有权拒收，如因成果质量问题导致被部、省厅通报，相应乙方（即实际履行该部分服务的乙方）应向甲方支付该项目总金额5%的赔偿金，且乙方赔偿甲方因此遭受的全部损失。</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cs="宋体"/>
          <w:sz w:val="24"/>
          <w:szCs w:val="24"/>
        </w:rPr>
        <w:t xml:space="preserve">.2甲方无正当理由拒收服务，甲方应向乙方偿付拒付服务费用 5％的违约金。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cs="宋体"/>
          <w:sz w:val="24"/>
          <w:szCs w:val="24"/>
        </w:rPr>
        <w:t xml:space="preserve">.3本项目具体成果交付时间以上级主管部门要求</w:t>
      </w:r>
      <w:r>
        <w:rPr>
          <w:rFonts w:hint="eastAsia" w:ascii="宋体" w:hAnsi="宋体" w:cs="宋体"/>
          <w:sz w:val="24"/>
          <w:szCs w:val="24"/>
        </w:rPr>
        <w:t xml:space="preserve">为准，相应乙方（即实际履行该部分服务的乙方）无正当理由逾期交付其所承担的服务的，每逾期1天，相应乙方（即实际履行该部分服务的乙方）向甲方偿付其所承担服务金额的0.2%的违约金。如相应乙方（即实际履行该部分服务的乙方）逾期达30天，甲方有权解除相应乙方（即实际履行该部分服务的乙方）所承担部分服务相对应的合同关系，甲方解除相应合同关系的通知自到达相应乙方（即实际履行该部分服务的乙方）时生效。在此情况下，相应乙方（即实际履行该部分服务的乙方）给甲方造成的实际损失高于违约金的，对高出违约金的部分相应乙方应予以赔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cs="宋体"/>
          <w:sz w:val="24"/>
          <w:szCs w:val="24"/>
        </w:rPr>
        <w:t xml:space="preserve">.4由于双方事前均有不可预测的不可抗力的因素（不可抗力的范围仅指“地震、洪水等不可预见、不可避免且不可克服的客观事件”）而造成工作不能在合同期限内完成的，工作时间顺延，乙方不承担违约责任。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cs="宋体"/>
          <w:sz w:val="24"/>
          <w:szCs w:val="24"/>
        </w:rPr>
        <w:t xml:space="preserve">.5出现擅自变更项目成员的，相应乙方（即实际履行该部分服务的乙方）应向甲方承担其所承担服务金额 1 %的违约金。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cs="宋体"/>
          <w:sz w:val="24"/>
          <w:szCs w:val="24"/>
        </w:rPr>
        <w:t xml:space="preserve">.6在合同履行期间（具体成果交付时间以上级主管部门要求为准），相应乙方（即实际履行该部分服务的乙方）发生两次未在合同规定时间内完成工作任务的，甲方有权要求乙方（即实际履行该部分服务的乙方）支付违约金并解除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cs="宋体"/>
          <w:sz w:val="24"/>
          <w:szCs w:val="24"/>
        </w:rPr>
        <w:t xml:space="preserve">.7乙方（即实际履行该部分服务的乙方）擅自转包、分包的，甲方有权单方解除合同。乙方（即实际履行该部分服务的乙方）未经甲方书面同意，擅自将合同项下的全部或部分工作交由第三方完成的行为，视为转包或分包。若乙方（即实际履行该部分服务的乙方）发生转包或分包行为，应向甲方支付合同总价款的5%作为违约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cs="宋体"/>
          <w:sz w:val="24"/>
          <w:szCs w:val="24"/>
        </w:rPr>
        <w:t xml:space="preserve">.8此外，对于甲方因合同解除而产生的损失，约定如下：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（1）甲方因乙方（即实际履行该部分服务的乙方）转包或分包行为而解除合同的，乙方（即实际履行该部分服务的乙方）除应支付上述违约金外，还应赔偿甲方因此遭受的损失。</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（2）甲方损失的具体数额由双方根据实际情况协商确定；若协商不成，甲方有权委托第三方机构进行评估，评估费用由乙方（即实际履行该部分服务的乙方）承担。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cs="宋体"/>
          <w:sz w:val="24"/>
          <w:szCs w:val="24"/>
        </w:rPr>
        <w:t xml:space="preserve">.9本项目乙方若为联合体，因此由其中</w:t>
      </w:r>
      <w:r>
        <w:rPr>
          <w:rFonts w:hint="eastAsia" w:ascii="宋体" w:hAnsi="宋体" w:cs="宋体"/>
          <w:sz w:val="24"/>
          <w:szCs w:val="24"/>
        </w:rPr>
        <w:t xml:space="preserve">一方受托提供的成果质量不合格，没有通过上级部门审查，相应乙方（即实际履行该部分服务的乙方）应负责无偿给予补充完善使其达到质量合格并通过审查；若相应乙方（即实际履行该部分服务的乙方）无力补充完善，需另委托其他单位时，相应乙方（即实际履行该部分服务的乙方）应承担全部工作费用；或因成果质量造成被上级有关部门问责或产生负面影响的，相应乙方（即实际履行该部分服务的乙方）应负法律责任和免收直接受损失部分费用外，并根据损失程度向甲方支付赔偿金，赔偿金由甲方、乙方（即实际履行该部分服务的乙方）商定但不超过本工程的合同金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cs="宋体"/>
          <w:sz w:val="24"/>
          <w:szCs w:val="24"/>
        </w:rPr>
        <w:t xml:space="preserve">.10其他未尽事宜，以《民法典》和《政府采购法》等有关法律法规规定为准，无相关规定的，双方协商解决。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第十</w:t>
      </w:r>
      <w:r>
        <w:rPr>
          <w:rFonts w:hint="eastAsia" w:ascii="宋体" w:hAnsi="宋体" w:cs="宋体"/>
          <w:sz w:val="24"/>
          <w:szCs w:val="24"/>
          <w:lang w:val="en-US" w:eastAsia="zh-CN"/>
        </w:rPr>
        <w:t xml:space="preserve">四</w:t>
      </w:r>
      <w:r>
        <w:rPr>
          <w:rFonts w:hint="eastAsia" w:ascii="宋体" w:hAnsi="宋体" w:cs="宋体"/>
          <w:sz w:val="24"/>
          <w:szCs w:val="24"/>
        </w:rPr>
        <w:t xml:space="preserve">条 不可抗力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1.双方中任何一方遭遇法律规定的不可抗力（不可抗力的范围仅指“地震、洪水等不可预见、不可避免且不可克服的客观事件”），致使合同履行受阻时，履行合同的期限应予延长，延长的期限应相当于不可抗力所影响的时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.2受事故影响的一方应在不可抗力的事故发生后10日内以书面形式通知另一方。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15.3未履行的部分是否继续履行、如何履行等问题，可由双方初步协商，并向主管部门和政府采购管理部门报告。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.4不可抗力使合同的某些内容有变更必要的，双方应通过协商达成进一步履行合同的协议，因不可抗力致使合同不能履行的，合同终止。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.5确定为不可抗力原因造成的损失，免予承担责任。在合同终止情况下，对于已经履行的部分，予以结算服务费用。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第十</w:t>
      </w:r>
      <w:r>
        <w:rPr>
          <w:rFonts w:hint="eastAsia" w:ascii="宋体" w:hAnsi="宋体" w:cs="宋体"/>
          <w:sz w:val="24"/>
          <w:szCs w:val="24"/>
          <w:lang w:val="en-US" w:eastAsia="zh-CN"/>
        </w:rPr>
        <w:t xml:space="preserve">五</w:t>
      </w:r>
      <w:r>
        <w:rPr>
          <w:rFonts w:hint="eastAsia" w:ascii="宋体" w:hAnsi="宋体" w:cs="宋体"/>
          <w:sz w:val="24"/>
          <w:szCs w:val="24"/>
        </w:rPr>
        <w:t xml:space="preserve">条 争议的解决方式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.1因服务质量问题发生争议的，应当邀请经双方认可的质量检测机构对服务进行鉴定。服务符合标准的，鉴定费由甲方承担；不符合质量标准的，鉴定费由乙方承担。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.2在解释或者执行本合同的过程中发生争议时，双方应通过协商方式解决。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.3经协商不能解决的争议，双方可选择以下第16.3.1种方式解决：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.3.1向甲方住所地邳州市人民法院提起诉讼；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.3.2向徐州仲裁委员会申请仲裁。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.4在法院审理或仲裁期间，除有争议部分外，本合同其他部分可以履行的仍应按合同条款继续履行。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第十</w:t>
      </w:r>
      <w:r>
        <w:rPr>
          <w:rFonts w:hint="eastAsia" w:ascii="宋体" w:hAnsi="宋体" w:cs="宋体"/>
          <w:sz w:val="24"/>
          <w:szCs w:val="24"/>
          <w:lang w:val="en-US" w:eastAsia="zh-CN"/>
        </w:rPr>
        <w:t xml:space="preserve">六</w:t>
      </w:r>
      <w:r>
        <w:rPr>
          <w:rFonts w:hint="eastAsia" w:ascii="宋体" w:hAnsi="宋体" w:cs="宋体"/>
          <w:sz w:val="24"/>
          <w:szCs w:val="24"/>
        </w:rPr>
        <w:t xml:space="preserve">条 其他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.1本合同任何一方给另一方的通知，都应以书面形式发送，而另一方也应以书面形式确认并发送到对方明确的地址。</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.2甲方、乙方任何一方应当将其通讯联系方式及地址的任何变化书面通知另一方，否则以本合同约定的通讯联系方式对本合同约定原地址的送达视为已经送达。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.3本合同一式伍份，具有同等法律效力。甲乙双方各执贰份，代理机构一份备案。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.4本合同一切税费由乙方承担。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.5本合同中的“损失”的范围约定为包括并不限于守约方的直接损失、间接损失、律师费、诉讼费、调查取证费用、交通食宿费用等所有款项。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.6本合同未尽事宜，甲方、乙方可以协商签订补充协议，所签订的补充合同与本合同具有同等法律效力。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甲方：                                 乙方：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地址：                                 地址：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法定代表人或授权代表：                 法定代表人或授权代表：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联系电话：                             联系电话：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日期： 年  月  日                      日期：   年    月    日</w:t>
      </w:r>
      <w:r/>
    </w:p>
    <w:p>
      <w:pPr>
        <w:ind w:firstLine="480"/>
        <w:spacing w:line="360" w:lineRule="auto"/>
        <w:rPr>
          <w:rFonts w:hint="eastAsia" w:ascii="宋体" w:hAnsi="宋体" w:cs="宋体"/>
          <w:b/>
          <w:bCs/>
          <w:sz w:val="24"/>
          <w:szCs w:val="24"/>
        </w:rPr>
      </w:pPr>
      <w:r>
        <w:rPr>
          <w:rFonts w:hint="eastAsia" w:ascii="宋体" w:hAnsi="宋体" w:cs="宋体"/>
          <w:b/>
          <w:bCs/>
          <w:sz w:val="24"/>
          <w:szCs w:val="24"/>
        </w:rPr>
        <w:t xml:space="preserve">注：</w:t>
      </w:r>
      <w:r/>
    </w:p>
    <w:p>
      <w:pPr>
        <w:ind w:firstLine="480"/>
        <w:spacing w:line="360" w:lineRule="auto"/>
        <w:rPr>
          <w:rFonts w:hint="eastAsia" w:ascii="宋体" w:hAnsi="宋体" w:cs="宋体"/>
          <w:sz w:val="24"/>
          <w:szCs w:val="24"/>
        </w:rPr>
      </w:pPr>
      <w:r>
        <w:rPr>
          <w:rFonts w:hint="eastAsia" w:ascii="宋体" w:hAnsi="宋体" w:cs="宋体"/>
          <w:b/>
          <w:bCs/>
          <w:sz w:val="24"/>
          <w:szCs w:val="24"/>
        </w:rPr>
        <w:t xml:space="preserve">甲乙双方可根据项目实际情况，经协商一致可对本合同范本内容作出相应调整。</w:t>
      </w:r>
      <w:r/>
    </w:p>
    <w:p>
      <w:pPr>
        <w:ind w:firstLine="480"/>
        <w:spacing w:line="360" w:lineRule="auto"/>
        <w:rPr>
          <w:rFonts w:hint="eastAsia" w:ascii="宋体" w:hAnsi="宋体" w:cs="宋体"/>
          <w:sz w:val="24"/>
          <w:szCs w:val="24"/>
        </w:rPr>
        <w:sectPr>
          <w:headerReference w:type="default" r:id="rId10"/>
          <w:footerReference w:type="default" r:id="rId14"/>
          <w:footnotePr/>
          <w:endnotePr/>
          <w:type w:val="nextPage"/>
          <w:pgSz w:w="11910" w:h="16840" w:orient="portrait"/>
          <w:pgMar w:top="1321" w:right="1134" w:bottom="1134" w:left="1134" w:header="720" w:footer="720" w:gutter="0"/>
          <w:pgNumType w:start="1"/>
          <w:cols w:num="1" w:sep="0" w:space="720" w:equalWidth="1"/>
          <w:docGrid w:linePitch="360"/>
        </w:sectPr>
      </w:pPr>
      <w:r>
        <w:rPr>
          <w:rFonts w:hint="eastAsia" w:ascii="宋体" w:hAnsi="宋体" w:cs="宋体"/>
          <w:sz w:val="24"/>
          <w:szCs w:val="24"/>
        </w:rPr>
      </w:r>
      <w:r/>
    </w:p>
    <w:p>
      <w:pPr>
        <w:pStyle w:val="796"/>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7、承诺书</w:t>
      </w:r>
      <w:r/>
    </w:p>
    <w:p>
      <w:pPr>
        <w:spacing w:line="380" w:lineRule="exact"/>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致</w:t>
      </w:r>
      <w:r>
        <w:rPr>
          <w:rStyle w:val="1104"/>
          <w:rFonts w:hint="eastAsia" w:ascii="宋体" w:hAnsi="宋体" w:cs="宋体"/>
          <w:caps w:val="0"/>
          <w:sz w:val="24"/>
          <w:highlight w:val="none"/>
          <w:u w:val="single"/>
          <w:lang w:eastAsia="zh-CN"/>
        </w:rPr>
        <w:t xml:space="preserve">邳州市自然资源和规划局</w:t>
      </w:r>
      <w:r>
        <w:rPr>
          <w:rStyle w:val="1104"/>
          <w:rFonts w:hint="eastAsia" w:ascii="宋体" w:hAnsi="宋体" w:eastAsia="宋体" w:cs="宋体"/>
          <w:caps w:val="0"/>
          <w:sz w:val="24"/>
          <w:highlight w:val="none"/>
        </w:rPr>
        <w:t xml:space="preserve">：</w:t>
      </w:r>
      <w:r/>
    </w:p>
    <w:p>
      <w:pPr>
        <w:pStyle w:val="821"/>
        <w:ind w:firstLine="480"/>
        <w:spacing w:line="380" w:lineRule="exact"/>
        <w:tabs>
          <w:tab w:val="center" w:pos="4153" w:leader="none"/>
          <w:tab w:val="clear" w:pos="7143" w:leader="none"/>
          <w:tab w:val="right" w:pos="8306" w:leader="none"/>
          <w:tab w:val="clear" w:pos="14287" w:leader="none"/>
        </w:tabs>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根据贵方《</w:t>
      </w:r>
      <w:r>
        <w:rPr>
          <w:rStyle w:val="1104"/>
          <w:rFonts w:hint="eastAsia" w:ascii="宋体" w:hAnsi="宋体" w:eastAsia="宋体" w:cs="宋体"/>
          <w:bCs/>
          <w:caps w:val="0"/>
          <w:sz w:val="24"/>
          <w:highlight w:val="none"/>
        </w:rPr>
        <w:t xml:space="preserve">磋商文件</w:t>
      </w:r>
      <w:r>
        <w:rPr>
          <w:rStyle w:val="1104"/>
          <w:rFonts w:hint="eastAsia" w:ascii="宋体" w:hAnsi="宋体" w:eastAsia="宋体" w:cs="宋体"/>
          <w:caps w:val="0"/>
          <w:sz w:val="24"/>
          <w:highlight w:val="none"/>
        </w:rPr>
        <w:t xml:space="preserve">》[项目编号：</w:t>
      </w:r>
      <w:r>
        <w:rPr>
          <w:rStyle w:val="1104"/>
          <w:rFonts w:hint="eastAsia" w:ascii="宋体" w:hAnsi="宋体" w:cs="宋体"/>
          <w:caps w:val="0"/>
          <w:sz w:val="24"/>
          <w:highlight w:val="none"/>
          <w:lang w:eastAsia="zh-CN"/>
        </w:rPr>
        <w:t xml:space="preserve">JSZC-320382-ZYGJ-C2026-0005</w:t>
      </w:r>
      <w:r>
        <w:rPr>
          <w:rStyle w:val="1104"/>
          <w:rFonts w:hint="eastAsia" w:ascii="宋体" w:hAnsi="宋体" w:eastAsia="宋体" w:cs="宋体"/>
          <w:caps w:val="0"/>
          <w:sz w:val="24"/>
          <w:highlight w:val="none"/>
        </w:rPr>
        <w:t xml:space="preserve">]要求，本供应商正式提交以下首次响应文件。</w:t>
      </w:r>
      <w:r/>
    </w:p>
    <w:p>
      <w:pPr>
        <w:pStyle w:val="821"/>
        <w:ind w:firstLine="480"/>
        <w:spacing w:line="380" w:lineRule="exact"/>
        <w:tabs>
          <w:tab w:val="center" w:pos="4153" w:leader="none"/>
          <w:tab w:val="clear" w:pos="7143" w:leader="none"/>
          <w:tab w:val="right" w:pos="8306" w:leader="none"/>
          <w:tab w:val="clear" w:pos="14287" w:leader="none"/>
        </w:tabs>
        <w:rPr>
          <w:rStyle w:val="1104"/>
          <w:rFonts w:hint="eastAsia" w:ascii="宋体" w:hAnsi="宋体" w:eastAsia="宋体" w:cs="宋体"/>
          <w:caps w:val="0"/>
          <w:sz w:val="24"/>
          <w:highlight w:val="none"/>
        </w:rPr>
      </w:pPr>
      <w:r>
        <w:rPr>
          <w:rFonts w:hint="eastAsia" w:ascii="宋体" w:hAnsi="宋体" w:eastAsia="宋体" w:cs="宋体"/>
          <w:caps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4"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47.0pt,1.3pt" to="147.1pt,2.6pt" filled="f" strokecolor="#000000" strokeweight="0.00pt"/>
            </w:pict>
          </mc:Fallback>
        </mc:AlternateContent>
      </w:r>
      <w:r>
        <w:rPr>
          <w:rStyle w:val="1104"/>
          <w:rFonts w:hint="eastAsia" w:ascii="宋体" w:hAnsi="宋体" w:eastAsia="宋体" w:cs="宋体"/>
          <w:caps w:val="0"/>
          <w:sz w:val="24"/>
          <w:highlight w:val="none"/>
        </w:rPr>
        <w:t xml:space="preserve">（1）承诺书；</w:t>
      </w:r>
      <w:r/>
    </w:p>
    <w:p>
      <w:pPr>
        <w:pStyle w:val="821"/>
        <w:ind w:firstLine="480"/>
        <w:spacing w:line="380" w:lineRule="exact"/>
        <w:tabs>
          <w:tab w:val="center" w:pos="4153" w:leader="none"/>
          <w:tab w:val="clear" w:pos="7143" w:leader="none"/>
          <w:tab w:val="right" w:pos="8306" w:leader="none"/>
          <w:tab w:val="clear" w:pos="14287" w:leader="none"/>
        </w:tabs>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（2）磋商报价表；</w:t>
      </w:r>
      <w:r/>
    </w:p>
    <w:p>
      <w:pPr>
        <w:pStyle w:val="821"/>
        <w:ind w:firstLine="480"/>
        <w:spacing w:line="380" w:lineRule="exact"/>
        <w:tabs>
          <w:tab w:val="center" w:pos="4153" w:leader="none"/>
          <w:tab w:val="clear" w:pos="7143" w:leader="none"/>
          <w:tab w:val="right" w:pos="8306" w:leader="none"/>
          <w:tab w:val="clear" w:pos="14287" w:leader="none"/>
        </w:tabs>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（3）偏离表；</w:t>
      </w:r>
      <w:r/>
    </w:p>
    <w:p>
      <w:pPr>
        <w:pStyle w:val="821"/>
        <w:ind w:firstLine="480"/>
        <w:spacing w:line="380" w:lineRule="exact"/>
        <w:tabs>
          <w:tab w:val="center" w:pos="4153" w:leader="none"/>
          <w:tab w:val="clear" w:pos="7143" w:leader="none"/>
          <w:tab w:val="right" w:pos="8306" w:leader="none"/>
          <w:tab w:val="clear" w:pos="14287" w:leader="none"/>
        </w:tabs>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（4）磋商</w:t>
      </w:r>
      <w:r>
        <w:rPr>
          <w:rStyle w:val="1104"/>
          <w:rFonts w:hint="eastAsia" w:ascii="宋体" w:hAnsi="宋体" w:eastAsia="宋体" w:cs="宋体"/>
          <w:bCs/>
          <w:caps w:val="0"/>
          <w:sz w:val="24"/>
          <w:highlight w:val="none"/>
        </w:rPr>
        <w:t xml:space="preserve">文件</w:t>
      </w:r>
      <w:r>
        <w:rPr>
          <w:rStyle w:val="1104"/>
          <w:rFonts w:hint="eastAsia" w:ascii="宋体" w:hAnsi="宋体" w:eastAsia="宋体" w:cs="宋体"/>
          <w:caps w:val="0"/>
          <w:sz w:val="24"/>
          <w:highlight w:val="none"/>
        </w:rPr>
        <w:t xml:space="preserve">要求提供的其他响应文件。</w:t>
      </w:r>
      <w:r/>
    </w:p>
    <w:p>
      <w:pPr>
        <w:pStyle w:val="821"/>
        <w:ind w:firstLine="480"/>
        <w:spacing w:line="380" w:lineRule="exact"/>
        <w:tabs>
          <w:tab w:val="center" w:pos="4153" w:leader="none"/>
          <w:tab w:val="clear" w:pos="7143" w:leader="none"/>
          <w:tab w:val="right" w:pos="8306" w:leader="none"/>
          <w:tab w:val="clear" w:pos="14287" w:leader="none"/>
        </w:tabs>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我单位符合《中华人民共和国政府采购法》第二十二条的规定，符合本项目供应商资格要求。</w:t>
      </w:r>
      <w:r/>
    </w:p>
    <w:p>
      <w:pPr>
        <w:pStyle w:val="821"/>
        <w:ind w:firstLine="480"/>
        <w:spacing w:line="380" w:lineRule="exact"/>
        <w:tabs>
          <w:tab w:val="center" w:pos="4153" w:leader="none"/>
          <w:tab w:val="clear" w:pos="7143" w:leader="none"/>
          <w:tab w:val="right" w:pos="8306" w:leader="none"/>
          <w:tab w:val="clear" w:pos="14287" w:leader="none"/>
        </w:tabs>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我单位按照磋商文件的要求编制响应文件，并对其提交的响应文件的真实性、合法性承担法律责任。</w:t>
      </w:r>
      <w:r/>
    </w:p>
    <w:p>
      <w:pPr>
        <w:pStyle w:val="821"/>
        <w:ind w:firstLine="480"/>
        <w:spacing w:line="380" w:lineRule="exact"/>
        <w:tabs>
          <w:tab w:val="center" w:pos="4153" w:leader="none"/>
          <w:tab w:val="clear" w:pos="7143" w:leader="none"/>
          <w:tab w:val="right" w:pos="8306" w:leader="none"/>
          <w:tab w:val="clear" w:pos="14287" w:leader="none"/>
        </w:tabs>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供应商兹宣布同意如下: </w:t>
      </w:r>
      <w:r/>
    </w:p>
    <w:p>
      <w:pPr>
        <w:pStyle w:val="821"/>
        <w:ind w:firstLine="480"/>
        <w:spacing w:line="380" w:lineRule="exact"/>
        <w:tabs>
          <w:tab w:val="center" w:pos="4153" w:leader="none"/>
          <w:tab w:val="clear" w:pos="7143" w:leader="none"/>
          <w:tab w:val="right" w:pos="8306" w:leader="none"/>
          <w:tab w:val="clear" w:pos="14287" w:leader="none"/>
        </w:tabs>
        <w:rPr>
          <w:rStyle w:val="1104"/>
          <w:rFonts w:hint="eastAsia" w:ascii="宋体" w:hAnsi="宋体" w:eastAsia="宋体" w:cs="宋体"/>
          <w:caps w:val="0"/>
          <w:sz w:val="24"/>
          <w:highlight w:val="none"/>
        </w:rPr>
      </w:pPr>
      <w:r>
        <w:rPr>
          <w:rStyle w:val="1104"/>
          <w:rFonts w:hint="eastAsia" w:ascii="宋体" w:hAnsi="宋体" w:eastAsia="宋体" w:cs="宋体"/>
          <w:caps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46.8pt,23.4pt" to="246.8pt,23.4pt" filled="f" strokecolor="#000000" strokeweight="0.00pt"/>
            </w:pict>
          </mc:Fallback>
        </mc:AlternateContent>
      </w:r>
      <w:r>
        <w:rPr>
          <w:rStyle w:val="1104"/>
          <w:rFonts w:hint="eastAsia" w:ascii="宋体" w:hAnsi="宋体" w:eastAsia="宋体" w:cs="宋体"/>
          <w:caps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20.5pt,46.8pt" to="220.6pt,46.8pt" filled="f" strokecolor="#000000" strokeweight="0.00pt"/>
            </w:pict>
          </mc:Fallback>
        </mc:AlternateContent>
      </w:r>
      <w:r>
        <w:rPr>
          <w:rStyle w:val="1104"/>
          <w:rFonts w:hint="eastAsia" w:ascii="宋体" w:hAnsi="宋体" w:eastAsia="宋体" w:cs="宋体"/>
          <w:caps w:val="0"/>
          <w:sz w:val="24"/>
          <w:highlight w:val="none"/>
        </w:rPr>
        <w:t xml:space="preserve">1.完全承担根据《磋商文件》规定完成合同的责任和义务（如有偏离，将全部填写在偏离表中）。</w:t>
      </w:r>
      <w:r/>
    </w:p>
    <w:p>
      <w:pPr>
        <w:pStyle w:val="821"/>
        <w:ind w:firstLine="480"/>
        <w:spacing w:line="380" w:lineRule="exact"/>
        <w:tabs>
          <w:tab w:val="center" w:pos="4153" w:leader="none"/>
          <w:tab w:val="clear" w:pos="7143" w:leader="none"/>
          <w:tab w:val="right" w:pos="8306" w:leader="none"/>
          <w:tab w:val="clear" w:pos="14287" w:leader="none"/>
        </w:tabs>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2.</w:t>
      </w:r>
      <w:r>
        <w:rPr>
          <w:rFonts w:hint="eastAsia" w:ascii="宋体" w:hAnsi="宋体" w:eastAsia="宋体" w:cs="宋体"/>
          <w:caps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rFonts w:hint="eastAsia" w:ascii="宋体" w:hAnsi="宋体" w:eastAsia="宋体" w:cs="宋体"/>
          <w:caps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miter/>
                        </a:ln>
                        <a:effectLst/>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6pt" filled="f" strokecolor="#000000" strokeweight="0.00pt"/>
            </w:pict>
          </mc:Fallback>
        </mc:AlternateContent>
      </w:r>
      <w:r>
        <w:rPr>
          <w:rStyle w:val="1104"/>
          <w:rFonts w:hint="eastAsia" w:ascii="宋体" w:hAnsi="宋体" w:eastAsia="宋体" w:cs="宋体"/>
          <w:caps w:val="0"/>
          <w:sz w:val="24"/>
          <w:highlight w:val="none"/>
        </w:rPr>
        <w:t xml:space="preserve">保证所提供的响应文件及所有材料的真实、合法、有效，并对其负责。</w:t>
      </w:r>
      <w:r/>
    </w:p>
    <w:p>
      <w:pPr>
        <w:ind w:firstLine="480"/>
        <w:spacing w:line="380" w:lineRule="exact"/>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3.已详细审核竞争性磋商文件（含竞争性磋商文件的澄清或者修改），本供应商完全理解并同意放弃对这方面不明及误解的权利。</w:t>
      </w:r>
      <w:r/>
    </w:p>
    <w:p>
      <w:pPr>
        <w:ind w:right="29" w:firstLine="480"/>
        <w:spacing w:line="380" w:lineRule="exact"/>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4.所供货物保证符合国家有关产品质量、性能和安全标准，无权利瑕疵。</w:t>
      </w:r>
      <w:r/>
    </w:p>
    <w:p>
      <w:pPr>
        <w:ind w:right="29" w:firstLine="480"/>
        <w:spacing w:line="380" w:lineRule="exact"/>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5.报价有效期为30个工作日。</w:t>
      </w:r>
      <w:r/>
    </w:p>
    <w:p>
      <w:pPr>
        <w:ind w:right="29" w:firstLine="480"/>
        <w:spacing w:line="380" w:lineRule="exact"/>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6.同意向贵方提供贵方可能要求的与本次磋商采购有关的任何证据或资料。</w:t>
      </w:r>
      <w:r/>
    </w:p>
    <w:p>
      <w:pPr>
        <w:ind w:right="29" w:firstLine="480"/>
        <w:spacing w:line="380" w:lineRule="exact"/>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7.完全理解贵方不一定要接受最低的报价或收到的任何报价。</w:t>
      </w:r>
      <w:r/>
    </w:p>
    <w:p>
      <w:pPr>
        <w:ind w:right="29" w:firstLine="480"/>
        <w:spacing w:line="380" w:lineRule="exact"/>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8.供应商</w:t>
      </w:r>
      <w:r>
        <w:rPr>
          <w:rFonts w:hint="eastAsia" w:ascii="宋体" w:hAnsi="宋体" w:eastAsia="宋体" w:cs="宋体"/>
          <w:caps w:val="0"/>
          <w:sz w:val="24"/>
          <w:highlight w:val="none"/>
        </w:rPr>
        <w:t xml:space="preserve">同意在领取成交通知书时</w:t>
      </w:r>
      <w:r>
        <w:rPr>
          <w:rStyle w:val="1104"/>
          <w:rFonts w:hint="eastAsia" w:ascii="宋体" w:hAnsi="宋体" w:eastAsia="宋体" w:cs="宋体"/>
          <w:caps w:val="0"/>
          <w:sz w:val="24"/>
          <w:highlight w:val="none"/>
        </w:rPr>
        <w:t xml:space="preserve">，按照磋商文件的有关规定支付招标代理服务费。</w:t>
      </w:r>
      <w:r/>
    </w:p>
    <w:p>
      <w:pPr>
        <w:ind w:right="29" w:firstLine="480"/>
        <w:spacing w:line="380" w:lineRule="exact"/>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9.</w:t>
      </w:r>
      <w:r>
        <w:rPr>
          <w:rFonts w:hint="eastAsia" w:ascii="宋体" w:hAnsi="宋体" w:eastAsia="宋体" w:cs="宋体"/>
          <w:caps w:val="0"/>
          <w:sz w:val="24"/>
          <w:highlight w:val="none"/>
        </w:rPr>
        <w:t xml:space="preserve">采购人或采购代理机构有权将我单位本项目的《磋商报价表》和《</w:t>
      </w:r>
      <w:r>
        <w:rPr>
          <w:rFonts w:hint="eastAsia" w:ascii="宋体" w:hAnsi="宋体" w:eastAsia="宋体" w:cs="宋体"/>
          <w:caps w:val="0"/>
          <w:sz w:val="24"/>
          <w:highlight w:val="none"/>
          <w:lang w:eastAsia="zh-CN"/>
        </w:rPr>
        <w:t xml:space="preserve">分项价格表</w:t>
      </w:r>
      <w:r>
        <w:rPr>
          <w:rFonts w:hint="eastAsia" w:ascii="宋体" w:hAnsi="宋体" w:eastAsia="宋体" w:cs="宋体"/>
          <w:caps w:val="0"/>
          <w:sz w:val="24"/>
          <w:highlight w:val="none"/>
        </w:rPr>
        <w:t xml:space="preserve">》予以公示，公示的方式由采购人或采购代理机构确定。</w:t>
      </w:r>
      <w:r/>
    </w:p>
    <w:p>
      <w:pPr>
        <w:pStyle w:val="857"/>
        <w:ind w:right="105" w:firstLine="480"/>
        <w:spacing w:line="300" w:lineRule="auto"/>
        <w:rPr>
          <w:rStyle w:val="1104"/>
          <w:rFonts w:hint="eastAsia" w:ascii="宋体" w:hAnsi="宋体" w:eastAsia="宋体" w:cs="宋体"/>
          <w:caps w:val="0"/>
          <w:highlight w:val="none"/>
        </w:rPr>
      </w:pPr>
      <w:r>
        <w:rPr>
          <w:rFonts w:hint="eastAsia" w:ascii="宋体" w:hAnsi="宋体" w:eastAsia="宋体" w:cs="宋体"/>
          <w:caps w:val="0"/>
          <w:sz w:val="24"/>
          <w:highlight w:val="none"/>
        </w:rPr>
        <w:t xml:space="preserve">10.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57"/>
        <w:ind w:right="105"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57"/>
        <w:ind w:right="105"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供应商（电子签章）：</w:t>
      </w:r>
      <w:r/>
    </w:p>
    <w:p>
      <w:pPr>
        <w:pStyle w:val="857"/>
        <w:ind w:right="105"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法定代表人或授权代表（签字或盖章）：</w:t>
      </w:r>
      <w:r/>
    </w:p>
    <w:p>
      <w:pPr>
        <w:pStyle w:val="857"/>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日期：年月日</w:t>
      </w:r>
      <w:r/>
    </w:p>
    <w:p>
      <w:pPr>
        <w:pStyle w:val="796"/>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8、授权委托书</w:t>
      </w:r>
      <w:r/>
    </w:p>
    <w:p>
      <w:pPr>
        <w:spacing w:line="380" w:lineRule="exact"/>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委托人（全称）：</w:t>
      </w:r>
      <w:r/>
    </w:p>
    <w:p>
      <w:pPr>
        <w:spacing w:line="380" w:lineRule="exact"/>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地址：</w:t>
      </w:r>
      <w:r/>
    </w:p>
    <w:p>
      <w:pPr>
        <w:spacing w:line="380" w:lineRule="exact"/>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法定代表人（负责人）：</w:t>
      </w:r>
      <w:r/>
    </w:p>
    <w:p>
      <w:pPr>
        <w:spacing w:line="380" w:lineRule="exact"/>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统一社会信用代码：</w:t>
      </w:r>
      <w:r/>
    </w:p>
    <w:p>
      <w:pPr>
        <w:spacing w:line="380" w:lineRule="exact"/>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spacing w:line="380" w:lineRule="exact"/>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受托人：</w:t>
      </w:r>
      <w:r>
        <w:rPr>
          <w:rFonts w:hint="eastAsia" w:ascii="宋体" w:hAnsi="宋体" w:eastAsia="宋体" w:cs="宋体"/>
          <w:caps w:val="0"/>
          <w:sz w:val="24"/>
          <w:highlight w:val="none"/>
        </w:rPr>
        <w:t xml:space="preserve">先生（女士）</w:t>
      </w:r>
      <w:r/>
    </w:p>
    <w:p>
      <w:pPr>
        <w:spacing w:line="380" w:lineRule="exact"/>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身份证号：</w:t>
      </w:r>
      <w:r/>
    </w:p>
    <w:p>
      <w:pPr>
        <w:spacing w:line="380" w:lineRule="exact"/>
        <w:rPr>
          <w:rStyle w:val="1104"/>
          <w:rFonts w:hint="eastAsia" w:ascii="宋体" w:hAnsi="宋体" w:eastAsia="宋体" w:cs="宋体"/>
          <w:caps w:val="0"/>
          <w:sz w:val="24"/>
          <w:highlight w:val="none"/>
          <w:lang w:val="en-US" w:eastAsia="zh-CN"/>
        </w:rPr>
      </w:pPr>
      <w:r>
        <w:rPr>
          <w:rStyle w:val="1104"/>
          <w:rFonts w:hint="eastAsia" w:ascii="宋体" w:hAnsi="宋体" w:cs="宋体"/>
          <w:caps w:val="0"/>
          <w:sz w:val="24"/>
          <w:highlight w:val="none"/>
          <w:lang w:val="en-US" w:eastAsia="zh-CN"/>
        </w:rPr>
        <w:t xml:space="preserve">联系电话：</w:t>
      </w:r>
      <w:r/>
    </w:p>
    <w:p>
      <w:pPr>
        <w:jc w:val="center"/>
        <w:spacing w:line="380" w:lineRule="exact"/>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spacing w:line="380" w:lineRule="exact"/>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525"/>
        <w:spacing w:line="360" w:lineRule="auto"/>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兹委托（</w:t>
      </w:r>
      <w:r>
        <w:rPr>
          <w:rStyle w:val="1104"/>
          <w:rFonts w:hint="eastAsia" w:ascii="宋体" w:hAnsi="宋体" w:eastAsia="宋体" w:cs="宋体"/>
          <w:caps w:val="0"/>
          <w:sz w:val="24"/>
          <w:highlight w:val="none"/>
          <w:lang w:val="en-US" w:eastAsia="zh-CN"/>
        </w:rPr>
        <w:t xml:space="preserve">     </w:t>
      </w:r>
      <w:r>
        <w:rPr>
          <w:rStyle w:val="1104"/>
          <w:rFonts w:hint="eastAsia" w:ascii="宋体" w:hAnsi="宋体" w:eastAsia="宋体" w:cs="宋体"/>
          <w:caps w:val="0"/>
          <w:sz w:val="24"/>
          <w:highlight w:val="none"/>
        </w:rPr>
        <w:t xml:space="preserve">）全权代表我企业（公司）参与</w:t>
      </w:r>
      <w:r>
        <w:rPr>
          <w:rStyle w:val="1104"/>
          <w:rFonts w:hint="eastAsia" w:ascii="宋体" w:hAnsi="宋体" w:cs="宋体"/>
          <w:caps w:val="0"/>
          <w:sz w:val="24"/>
          <w:highlight w:val="none"/>
          <w:lang w:eastAsia="zh-CN"/>
        </w:rPr>
        <w:t xml:space="preserve">邳州市自然资源和规划局不动产登记档案数字化加工项目</w:t>
      </w:r>
      <w:r>
        <w:rPr>
          <w:rStyle w:val="1104"/>
          <w:rFonts w:hint="eastAsia" w:ascii="宋体" w:hAnsi="宋体" w:eastAsia="宋体" w:cs="宋体"/>
          <w:caps w:val="0"/>
          <w:sz w:val="24"/>
          <w:highlight w:val="none"/>
        </w:rPr>
        <w:t xml:space="preserve">[项目编号：</w:t>
      </w:r>
      <w:r>
        <w:rPr>
          <w:rStyle w:val="1104"/>
          <w:rFonts w:hint="eastAsia" w:ascii="宋体" w:hAnsi="宋体" w:cs="宋体"/>
          <w:caps w:val="0"/>
          <w:sz w:val="24"/>
          <w:highlight w:val="none"/>
          <w:u w:val="single"/>
          <w:lang w:eastAsia="zh-CN"/>
        </w:rPr>
        <w:t xml:space="preserve">JSZC-320382-ZYGJ-C2026-0005</w:t>
      </w:r>
      <w:r>
        <w:rPr>
          <w:rStyle w:val="1104"/>
          <w:rFonts w:hint="eastAsia" w:ascii="宋体" w:hAnsi="宋体" w:eastAsia="宋体" w:cs="宋体"/>
          <w:caps w:val="0"/>
          <w:sz w:val="24"/>
          <w:highlight w:val="none"/>
        </w:rPr>
        <w:t xml:space="preserve">]的磋商活动及签订合同。（</w:t>
      </w:r>
      <w:r>
        <w:rPr>
          <w:rStyle w:val="1104"/>
          <w:rFonts w:hint="eastAsia" w:ascii="宋体" w:hAnsi="宋体" w:eastAsia="宋体" w:cs="宋体"/>
          <w:caps w:val="0"/>
          <w:sz w:val="24"/>
          <w:highlight w:val="none"/>
          <w:lang w:val="en-US" w:eastAsia="zh-CN"/>
        </w:rPr>
        <w:t xml:space="preserve">       </w:t>
      </w:r>
      <w:r>
        <w:rPr>
          <w:rStyle w:val="1104"/>
          <w:rFonts w:hint="eastAsia" w:ascii="宋体" w:hAnsi="宋体" w:eastAsia="宋体" w:cs="宋体"/>
          <w:caps w:val="0"/>
          <w:sz w:val="24"/>
          <w:highlight w:val="none"/>
        </w:rPr>
        <w:t xml:space="preserve">）以我企业（公司）名义所为的行为及签署的文件，我企业（公司）均予以认可。有关法律责任均由我企业（公司）承担。（</w:t>
      </w:r>
      <w:r>
        <w:rPr>
          <w:rStyle w:val="1104"/>
          <w:rFonts w:hint="eastAsia" w:ascii="宋体" w:hAnsi="宋体" w:eastAsia="宋体" w:cs="宋体"/>
          <w:caps w:val="0"/>
          <w:sz w:val="24"/>
          <w:highlight w:val="none"/>
          <w:lang w:val="en-US" w:eastAsia="zh-CN"/>
        </w:rPr>
        <w:t xml:space="preserve">     </w:t>
      </w:r>
      <w:r>
        <w:rPr>
          <w:rStyle w:val="1104"/>
          <w:rFonts w:hint="eastAsia" w:ascii="宋体" w:hAnsi="宋体" w:eastAsia="宋体" w:cs="宋体"/>
          <w:caps w:val="0"/>
          <w:sz w:val="24"/>
          <w:highlight w:val="none"/>
        </w:rPr>
        <w:t xml:space="preserve">）无转委托权。委托期限自</w:t>
      </w:r>
      <w:r>
        <w:rPr>
          <w:rStyle w:val="1104"/>
          <w:rFonts w:hint="eastAsia" w:ascii="宋体" w:hAnsi="宋体" w:cs="宋体"/>
          <w:caps w:val="0"/>
          <w:sz w:val="24"/>
          <w:highlight w:val="none"/>
          <w:lang w:val="en-US"/>
        </w:rPr>
        <w:t xml:space="preserve">  </w:t>
      </w:r>
      <w:r>
        <w:rPr>
          <w:rStyle w:val="1104"/>
          <w:rFonts w:hint="eastAsia" w:ascii="宋体" w:hAnsi="宋体" w:eastAsia="宋体" w:cs="宋体"/>
          <w:caps w:val="0"/>
          <w:sz w:val="24"/>
          <w:highlight w:val="none"/>
        </w:rPr>
        <w:t xml:space="preserve">年</w:t>
      </w:r>
      <w:r>
        <w:rPr>
          <w:rStyle w:val="1104"/>
          <w:rFonts w:hint="eastAsia" w:ascii="宋体" w:hAnsi="宋体" w:cs="宋体"/>
          <w:caps w:val="0"/>
          <w:sz w:val="24"/>
          <w:highlight w:val="none"/>
          <w:lang w:val="en-US"/>
        </w:rPr>
        <w:t xml:space="preserve">  </w:t>
      </w:r>
      <w:r>
        <w:rPr>
          <w:rStyle w:val="1104"/>
          <w:rFonts w:hint="eastAsia" w:ascii="宋体" w:hAnsi="宋体" w:eastAsia="宋体" w:cs="宋体"/>
          <w:caps w:val="0"/>
          <w:sz w:val="24"/>
          <w:highlight w:val="none"/>
        </w:rPr>
        <w:t xml:space="preserve">月</w:t>
      </w:r>
      <w:r>
        <w:rPr>
          <w:rStyle w:val="1104"/>
          <w:rFonts w:hint="eastAsia" w:ascii="宋体" w:hAnsi="宋体" w:cs="宋体"/>
          <w:caps w:val="0"/>
          <w:sz w:val="24"/>
          <w:highlight w:val="none"/>
          <w:lang w:val="en-US"/>
        </w:rPr>
        <w:t xml:space="preserve">  </w:t>
      </w:r>
      <w:r>
        <w:rPr>
          <w:rStyle w:val="1104"/>
          <w:rFonts w:hint="eastAsia" w:ascii="宋体" w:hAnsi="宋体" w:eastAsia="宋体" w:cs="宋体"/>
          <w:caps w:val="0"/>
          <w:sz w:val="24"/>
          <w:highlight w:val="none"/>
        </w:rPr>
        <w:t xml:space="preserve">日起至</w:t>
      </w:r>
      <w:r>
        <w:rPr>
          <w:rStyle w:val="1104"/>
          <w:rFonts w:hint="eastAsia" w:ascii="宋体" w:hAnsi="宋体" w:cs="宋体"/>
          <w:caps w:val="0"/>
          <w:sz w:val="24"/>
          <w:highlight w:val="none"/>
          <w:lang w:val="en-US"/>
        </w:rPr>
        <w:t xml:space="preserve">  </w:t>
      </w:r>
      <w:r>
        <w:rPr>
          <w:rStyle w:val="1104"/>
          <w:rFonts w:hint="eastAsia" w:ascii="宋体" w:hAnsi="宋体" w:eastAsia="宋体" w:cs="宋体"/>
          <w:caps w:val="0"/>
          <w:sz w:val="24"/>
          <w:highlight w:val="none"/>
        </w:rPr>
        <w:t xml:space="preserve">年</w:t>
      </w:r>
      <w:r>
        <w:rPr>
          <w:rStyle w:val="1104"/>
          <w:rFonts w:hint="eastAsia" w:ascii="宋体" w:hAnsi="宋体" w:cs="宋体"/>
          <w:caps w:val="0"/>
          <w:sz w:val="24"/>
          <w:highlight w:val="none"/>
          <w:lang w:val="en-US"/>
        </w:rPr>
        <w:t xml:space="preserve">  </w:t>
      </w:r>
      <w:r>
        <w:rPr>
          <w:rStyle w:val="1104"/>
          <w:rFonts w:hint="eastAsia" w:ascii="宋体" w:hAnsi="宋体" w:eastAsia="宋体" w:cs="宋体"/>
          <w:caps w:val="0"/>
          <w:sz w:val="24"/>
          <w:highlight w:val="none"/>
        </w:rPr>
        <w:t xml:space="preserve">月</w:t>
      </w:r>
      <w:r>
        <w:rPr>
          <w:rStyle w:val="1104"/>
          <w:rFonts w:hint="eastAsia" w:ascii="宋体" w:hAnsi="宋体" w:cs="宋体"/>
          <w:caps w:val="0"/>
          <w:sz w:val="24"/>
          <w:highlight w:val="none"/>
          <w:lang w:val="en-US"/>
        </w:rPr>
        <w:t xml:space="preserve">  </w:t>
      </w:r>
      <w:r>
        <w:rPr>
          <w:rStyle w:val="1104"/>
          <w:rFonts w:hint="eastAsia" w:ascii="宋体" w:hAnsi="宋体" w:eastAsia="宋体" w:cs="宋体"/>
          <w:caps w:val="0"/>
          <w:sz w:val="24"/>
          <w:highlight w:val="none"/>
        </w:rPr>
        <w:t xml:space="preserve">日止。</w:t>
      </w:r>
      <w:r/>
    </w:p>
    <w:p>
      <w:pPr>
        <w:ind w:firstLine="525"/>
        <w:spacing w:line="360" w:lineRule="auto"/>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特此授权委托。</w:t>
      </w:r>
      <w:r/>
    </w:p>
    <w:p>
      <w:pPr>
        <w:spacing w:line="380" w:lineRule="exact"/>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spacing w:line="380" w:lineRule="exact"/>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spacing w:line="50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委托人（电子签章）：</w:t>
      </w:r>
      <w:r/>
    </w:p>
    <w:p>
      <w:pPr>
        <w:spacing w:line="50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spacing w:line="50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法定代表人（负责人）（签字或盖章）：</w:t>
      </w:r>
      <w:r/>
    </w:p>
    <w:p>
      <w:pPr>
        <w:spacing w:line="50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受托人（签字或盖章）：</w:t>
      </w:r>
      <w:r/>
    </w:p>
    <w:p>
      <w:pPr>
        <w:spacing w:line="50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日期： 年   月   日</w:t>
      </w:r>
      <w:r/>
    </w:p>
    <w:p>
      <w:pPr>
        <w:jc w:val="center"/>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jc w:val="center"/>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jc w:val="center"/>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jc w:val="center"/>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（受托人身份证复印件附后)</w:t>
      </w:r>
      <w:r/>
    </w:p>
    <w:p>
      <w:pPr>
        <w:jc w:val="center"/>
        <w:spacing w:line="380" w:lineRule="exact"/>
        <w:rPr>
          <w:rStyle w:val="1104"/>
          <w:rFonts w:hint="eastAsia" w:ascii="宋体" w:hAnsi="宋体" w:eastAsia="宋体" w:cs="宋体"/>
          <w:b/>
          <w:caps w:val="0"/>
          <w:sz w:val="24"/>
          <w:highlight w:val="none"/>
        </w:rPr>
      </w:pPr>
      <w:r>
        <w:rPr>
          <w:rFonts w:hint="eastAsia" w:ascii="宋体" w:hAnsi="宋体" w:eastAsia="宋体" w:cs="宋体"/>
          <w:b/>
          <w:caps w:val="0"/>
          <w:sz w:val="24"/>
          <w:highlight w:val="none"/>
        </w:rPr>
      </w:r>
      <w:r/>
    </w:p>
    <w:p>
      <w:pPr>
        <w:jc w:val="center"/>
        <w:spacing w:line="380" w:lineRule="exact"/>
        <w:rPr>
          <w:rStyle w:val="1104"/>
          <w:rFonts w:hint="eastAsia" w:ascii="宋体" w:hAnsi="宋体" w:eastAsia="宋体" w:cs="宋体"/>
          <w:b/>
          <w:caps w:val="0"/>
          <w:sz w:val="36"/>
          <w:szCs w:val="36"/>
          <w:highlight w:val="none"/>
        </w:rPr>
      </w:pPr>
      <w:r>
        <w:rPr>
          <w:rFonts w:hint="eastAsia" w:ascii="宋体" w:hAnsi="宋体" w:eastAsia="宋体" w:cs="宋体"/>
          <w:b/>
          <w:caps w:val="0"/>
          <w:sz w:val="36"/>
          <w:szCs w:val="36"/>
          <w:highlight w:val="none"/>
        </w:rPr>
      </w:r>
      <w:r/>
    </w:p>
    <w:p>
      <w:pPr>
        <w:jc w:val="center"/>
        <w:spacing w:line="380" w:lineRule="exact"/>
        <w:rPr>
          <w:rStyle w:val="1104"/>
          <w:rFonts w:hint="eastAsia" w:ascii="宋体" w:hAnsi="宋体" w:eastAsia="宋体" w:cs="宋体"/>
          <w:b/>
          <w:caps w:val="0"/>
          <w:sz w:val="36"/>
          <w:szCs w:val="36"/>
          <w:highlight w:val="none"/>
        </w:rPr>
      </w:pPr>
      <w:r>
        <w:rPr>
          <w:rFonts w:hint="eastAsia" w:ascii="宋体" w:hAnsi="宋体" w:eastAsia="宋体" w:cs="宋体"/>
          <w:b/>
          <w:caps w:val="0"/>
          <w:sz w:val="36"/>
          <w:szCs w:val="36"/>
          <w:highlight w:val="none"/>
        </w:rPr>
      </w:r>
      <w:r/>
    </w:p>
    <w:p>
      <w:pPr>
        <w:jc w:val="center"/>
        <w:spacing w:line="380" w:lineRule="exact"/>
        <w:rPr>
          <w:rStyle w:val="1104"/>
          <w:rFonts w:hint="eastAsia" w:ascii="宋体" w:hAnsi="宋体" w:eastAsia="宋体" w:cs="宋体"/>
          <w:b/>
          <w:caps w:val="0"/>
          <w:sz w:val="36"/>
          <w:szCs w:val="36"/>
          <w:highlight w:val="none"/>
        </w:rPr>
      </w:pPr>
      <w:r>
        <w:rPr>
          <w:rFonts w:hint="eastAsia" w:ascii="宋体" w:hAnsi="宋体" w:eastAsia="宋体" w:cs="宋体"/>
          <w:b/>
          <w:caps w:val="0"/>
          <w:sz w:val="36"/>
          <w:szCs w:val="36"/>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t xml:space="preserve">注：若不提供授权委托书可提供法定代表人身份证明（格式自拟）</w:t>
      </w:r>
      <w:r/>
    </w:p>
    <w:p>
      <w:pPr>
        <w:pStyle w:val="796"/>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9、中小企业声明函</w:t>
      </w:r>
      <w:r/>
    </w:p>
    <w:p>
      <w:pPr>
        <w:spacing w:line="360" w:lineRule="auto"/>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spacing w:line="360" w:lineRule="auto"/>
        <w:rPr>
          <w:rStyle w:val="1104"/>
          <w:rFonts w:hint="eastAsia" w:ascii="宋体" w:hAnsi="宋体" w:eastAsia="宋体" w:cs="宋体"/>
          <w:caps w:val="0"/>
          <w:sz w:val="24"/>
          <w:highlight w:val="none"/>
          <w:lang w:eastAsia="zh-CN"/>
        </w:rPr>
      </w:pPr>
      <w:r>
        <w:rPr>
          <w:rStyle w:val="1104"/>
          <w:rFonts w:hint="eastAsia" w:ascii="宋体" w:hAnsi="宋体" w:eastAsia="宋体" w:cs="宋体"/>
          <w:caps w:val="0"/>
          <w:sz w:val="24"/>
          <w:highlight w:val="none"/>
        </w:rPr>
        <w:t xml:space="preserve">项目名称：</w:t>
      </w:r>
      <w:r>
        <w:rPr>
          <w:rStyle w:val="1104"/>
          <w:rFonts w:hint="eastAsia" w:ascii="宋体" w:hAnsi="宋体" w:cs="宋体"/>
          <w:caps w:val="0"/>
          <w:sz w:val="24"/>
          <w:highlight w:val="none"/>
          <w:lang w:eastAsia="zh-CN"/>
        </w:rPr>
        <w:t xml:space="preserve">邳州市自然资源和规划局不动产登记档案数字化加工项目</w:t>
      </w:r>
      <w:r/>
    </w:p>
    <w:p>
      <w:pPr>
        <w:spacing w:line="360" w:lineRule="auto"/>
        <w:rPr>
          <w:rStyle w:val="1104"/>
          <w:rFonts w:hint="eastAsia" w:ascii="宋体" w:hAnsi="宋体" w:eastAsia="宋体" w:cs="宋体"/>
          <w:b/>
          <w:caps w:val="0"/>
          <w:sz w:val="36"/>
          <w:szCs w:val="36"/>
          <w:highlight w:val="none"/>
          <w:lang w:eastAsia="zh-CN"/>
        </w:rPr>
      </w:pPr>
      <w:r>
        <w:rPr>
          <w:rStyle w:val="1104"/>
          <w:rFonts w:hint="eastAsia" w:ascii="宋体" w:hAnsi="宋体" w:eastAsia="宋体" w:cs="宋体"/>
          <w:caps w:val="0"/>
          <w:sz w:val="24"/>
          <w:highlight w:val="none"/>
        </w:rPr>
        <w:t xml:space="preserve">项目编号：</w:t>
      </w:r>
      <w:r>
        <w:rPr>
          <w:rStyle w:val="1104"/>
          <w:rFonts w:hint="eastAsia" w:ascii="宋体" w:hAnsi="宋体" w:cs="宋体"/>
          <w:caps w:val="0"/>
          <w:sz w:val="24"/>
          <w:highlight w:val="none"/>
          <w:lang w:eastAsia="zh-CN"/>
        </w:rPr>
        <w:t xml:space="preserve">JSZC-320382-ZYGJ-C2026-0005</w:t>
      </w:r>
      <w:r/>
    </w:p>
    <w:p>
      <w:pPr>
        <w:spacing w:line="360" w:lineRule="auto"/>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600"/>
        <w:jc w:val="both"/>
        <w:spacing w:line="440" w:lineRule="exact"/>
        <w:rPr>
          <w:rFonts w:hint="eastAsia" w:ascii="宋体" w:hAnsi="宋体" w:eastAsia="宋体" w:cs="宋体"/>
          <w:cap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sz w:val="24"/>
          <w:szCs w:val="24"/>
          <w:highlight w:val="none"/>
        </w:rPr>
        <w:t xml:space="preserve"> 本公司郑重声明，根据《政府采购促进中小企业发展管理办法》（财库﹝2020﹞46 号）的规定，本公司参加（单位名称）的（项目名称）采购活动，服务全部由符合政策要求的中小企业承接。相关企业的具体情况如下：</w:t>
      </w:r>
      <w:r/>
    </w:p>
    <w:p>
      <w:pPr>
        <w:ind w:firstLine="480"/>
        <w:spacing w:line="44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 1.</w:t>
      </w:r>
      <w:r>
        <w:rPr>
          <w:rFonts w:hint="eastAsia" w:ascii="宋体" w:hAnsi="宋体" w:eastAsia="宋体" w:cs="宋体"/>
          <w:caps w:val="0"/>
          <w:sz w:val="24"/>
          <w:highlight w:val="none"/>
          <w:u w:val="single"/>
        </w:rPr>
        <w:t xml:space="preserve">（标的名称）</w:t>
      </w:r>
      <w:r>
        <w:rPr>
          <w:rFonts w:hint="eastAsia" w:ascii="宋体" w:hAnsi="宋体" w:eastAsia="宋体" w:cs="宋体"/>
          <w:caps w:val="0"/>
          <w:sz w:val="24"/>
          <w:highlight w:val="none"/>
        </w:rPr>
        <w:t xml:space="preserve">，属于</w:t>
      </w:r>
      <w:r>
        <w:rPr>
          <w:rFonts w:hint="eastAsia" w:ascii="宋体" w:hAnsi="宋体" w:eastAsia="宋体" w:cs="宋体"/>
          <w:caps w:val="0"/>
          <w:sz w:val="24"/>
          <w:highlight w:val="none"/>
          <w:u w:val="single"/>
        </w:rPr>
        <w:t xml:space="preserve">（</w:t>
      </w:r>
      <w:r>
        <w:rPr>
          <w:rFonts w:hint="eastAsia" w:ascii="宋体" w:hAnsi="宋体" w:eastAsia="宋体" w:cs="宋体"/>
          <w:caps w:val="0"/>
          <w:sz w:val="24"/>
          <w:highlight w:val="none"/>
          <w:u w:val="single"/>
          <w:lang w:eastAsia="zh-CN"/>
        </w:rPr>
        <w:t xml:space="preserve">其他未列明行业</w:t>
      </w:r>
      <w:r>
        <w:rPr>
          <w:rFonts w:hint="eastAsia" w:ascii="宋体" w:hAnsi="宋体" w:eastAsia="宋体" w:cs="宋体"/>
          <w:caps w:val="0"/>
          <w:sz w:val="24"/>
          <w:highlight w:val="none"/>
          <w:u w:val="single"/>
        </w:rPr>
        <w:t xml:space="preserve">）</w:t>
      </w:r>
      <w:r>
        <w:rPr>
          <w:rFonts w:hint="eastAsia" w:ascii="宋体" w:hAnsi="宋体" w:eastAsia="宋体" w:cs="宋体"/>
          <w:caps w:val="0"/>
          <w:sz w:val="24"/>
          <w:highlight w:val="none"/>
        </w:rPr>
        <w:t xml:space="preserve">；承接企业为</w:t>
      </w:r>
      <w:r>
        <w:rPr>
          <w:rFonts w:hint="eastAsia" w:ascii="宋体" w:hAnsi="宋体" w:eastAsia="宋体" w:cs="宋体"/>
          <w:caps w:val="0"/>
          <w:sz w:val="24"/>
          <w:highlight w:val="none"/>
          <w:u w:val="single"/>
        </w:rPr>
        <w:t xml:space="preserve">（企业名称）</w:t>
      </w:r>
      <w:r>
        <w:rPr>
          <w:rFonts w:hint="eastAsia" w:ascii="宋体" w:hAnsi="宋体" w:eastAsia="宋体" w:cs="宋体"/>
          <w:caps w:val="0"/>
          <w:sz w:val="24"/>
          <w:highlight w:val="none"/>
        </w:rPr>
        <w:t xml:space="preserve">，从业人员（  ）人，营业收入为（  ）万元，资产总额为（  ）万元，属于（中型企业、小型企业、微型企业），</w:t>
      </w:r>
      <w:r>
        <w:rPr>
          <w:rFonts w:hint="eastAsia" w:ascii="宋体" w:hAnsi="宋体" w:eastAsia="宋体" w:cs="宋体"/>
          <w:b/>
          <w:bCs/>
          <w:caps w:val="0"/>
          <w:sz w:val="24"/>
          <w:highlight w:val="none"/>
        </w:rPr>
        <w:t xml:space="preserve">请勾选！</w:t>
      </w:r>
      <w:r>
        <w:rPr>
          <w:rFonts w:hint="eastAsia" w:ascii="宋体" w:hAnsi="宋体" w:eastAsia="宋体" w:cs="宋体"/>
          <w:caps w:val="0"/>
          <w:sz w:val="24"/>
          <w:highlight w:val="none"/>
        </w:rPr>
        <w:t xml:space="preserve">；</w:t>
      </w:r>
      <w:r/>
    </w:p>
    <w:p>
      <w:pPr>
        <w:spacing w:line="44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    2.</w:t>
      </w:r>
      <w:r>
        <w:rPr>
          <w:rFonts w:hint="eastAsia" w:ascii="宋体" w:hAnsi="宋体" w:eastAsia="宋体" w:cs="宋体"/>
          <w:caps w:val="0"/>
          <w:sz w:val="24"/>
          <w:highlight w:val="none"/>
          <w:u w:val="single"/>
        </w:rPr>
        <w:t xml:space="preserve">（标的名称）</w:t>
      </w:r>
      <w:r>
        <w:rPr>
          <w:rFonts w:hint="eastAsia" w:ascii="宋体" w:hAnsi="宋体" w:eastAsia="宋体" w:cs="宋体"/>
          <w:caps w:val="0"/>
          <w:sz w:val="24"/>
          <w:highlight w:val="none"/>
        </w:rPr>
        <w:t xml:space="preserve">，属于</w:t>
      </w:r>
      <w:r>
        <w:rPr>
          <w:rFonts w:hint="eastAsia" w:ascii="宋体" w:hAnsi="宋体" w:eastAsia="宋体" w:cs="宋体"/>
          <w:caps w:val="0"/>
          <w:sz w:val="24"/>
          <w:highlight w:val="none"/>
          <w:u w:val="single"/>
        </w:rPr>
        <w:t xml:space="preserve">（</w:t>
      </w:r>
      <w:r>
        <w:rPr>
          <w:rFonts w:hint="eastAsia" w:ascii="宋体" w:hAnsi="宋体" w:eastAsia="宋体" w:cs="宋体"/>
          <w:caps w:val="0"/>
          <w:sz w:val="24"/>
          <w:highlight w:val="none"/>
          <w:u w:val="single"/>
          <w:lang w:eastAsia="zh-CN"/>
        </w:rPr>
        <w:t xml:space="preserve">其他未列明行业</w:t>
      </w:r>
      <w:r>
        <w:rPr>
          <w:rFonts w:hint="eastAsia" w:ascii="宋体" w:hAnsi="宋体" w:eastAsia="宋体" w:cs="宋体"/>
          <w:caps w:val="0"/>
          <w:sz w:val="24"/>
          <w:highlight w:val="none"/>
          <w:u w:val="single"/>
        </w:rPr>
        <w:t xml:space="preserve">）</w:t>
      </w:r>
      <w:r>
        <w:rPr>
          <w:rFonts w:hint="eastAsia" w:ascii="宋体" w:hAnsi="宋体" w:eastAsia="宋体" w:cs="宋体"/>
          <w:caps w:val="0"/>
          <w:sz w:val="24"/>
          <w:highlight w:val="none"/>
        </w:rPr>
        <w:t xml:space="preserve">；承接企业为</w:t>
      </w:r>
      <w:r>
        <w:rPr>
          <w:rFonts w:hint="eastAsia" w:ascii="宋体" w:hAnsi="宋体" w:eastAsia="宋体" w:cs="宋体"/>
          <w:caps w:val="0"/>
          <w:sz w:val="24"/>
          <w:highlight w:val="none"/>
          <w:u w:val="single"/>
        </w:rPr>
        <w:t xml:space="preserve">（企业名称）</w:t>
      </w:r>
      <w:r>
        <w:rPr>
          <w:rFonts w:hint="eastAsia" w:ascii="宋体" w:hAnsi="宋体" w:eastAsia="宋体" w:cs="宋体"/>
          <w:caps w:val="0"/>
          <w:sz w:val="24"/>
          <w:highlight w:val="none"/>
        </w:rPr>
        <w:t xml:space="preserve">，从业人员（  ）人，营业收入为（  ）万元，资产总额为（  ）万元，属于（中型企业、小型企业、微型企业），</w:t>
      </w:r>
      <w:r>
        <w:rPr>
          <w:rFonts w:hint="eastAsia" w:ascii="宋体" w:hAnsi="宋体" w:eastAsia="宋体" w:cs="宋体"/>
          <w:b/>
          <w:bCs/>
          <w:caps w:val="0"/>
          <w:sz w:val="24"/>
          <w:highlight w:val="none"/>
        </w:rPr>
        <w:t xml:space="preserve">请勾选！</w:t>
      </w:r>
      <w:r>
        <w:rPr>
          <w:rFonts w:hint="eastAsia" w:ascii="宋体" w:hAnsi="宋体" w:eastAsia="宋体" w:cs="宋体"/>
          <w:caps w:val="0"/>
          <w:sz w:val="24"/>
          <w:highlight w:val="none"/>
        </w:rPr>
        <w:t xml:space="preserve">；</w:t>
      </w:r>
      <w:r/>
    </w:p>
    <w:p>
      <w:pPr>
        <w:ind w:firstLine="600"/>
        <w:jc w:val="both"/>
        <w:spacing w:line="440" w:lineRule="exact"/>
        <w:rPr>
          <w:rFonts w:hint="eastAsia" w:ascii="宋体" w:hAnsi="宋体" w:eastAsia="宋体" w:cs="宋体"/>
          <w:cap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sz w:val="24"/>
          <w:szCs w:val="24"/>
          <w:highlight w:val="none"/>
        </w:rPr>
        <w:t xml:space="preserve">……</w:t>
      </w:r>
      <w:r/>
    </w:p>
    <w:p>
      <w:pPr>
        <w:spacing w:line="44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 以上企业，不属于大企业的分支机构，不存在控股股东为大企业的情形，也不存在与大企业的负责人为同一人的情形。</w:t>
      </w:r>
      <w:r/>
    </w:p>
    <w:p>
      <w:pPr>
        <w:ind w:firstLine="525"/>
        <w:spacing w:line="360" w:lineRule="auto"/>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t xml:space="preserve">本企业对上述声明内容的真实性负责。如有虚假，将依法承担相应责任。</w:t>
      </w:r>
      <w:r/>
    </w:p>
    <w:p>
      <w:pPr>
        <w:pStyle w:val="838"/>
        <w:ind w:left="400" w:firstLine="400"/>
        <w:rPr>
          <w:rFonts w:hint="eastAsia" w:ascii="宋体" w:hAnsi="宋体" w:eastAsia="宋体" w:cs="宋体"/>
          <w:caps w:val="0"/>
          <w:highlight w:val="none"/>
        </w:rPr>
      </w:pPr>
      <w:r>
        <w:rPr>
          <w:rFonts w:hint="eastAsia" w:ascii="宋体" w:hAnsi="宋体" w:eastAsia="宋体" w:cs="宋体"/>
          <w:caps w:val="0"/>
          <w:highlight w:val="none"/>
        </w:rPr>
      </w:r>
      <w:r/>
    </w:p>
    <w:p>
      <w:pPr>
        <w:pStyle w:val="838"/>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57"/>
        <w:ind w:right="29" w:firstLine="360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供应商（电子签章）：</w:t>
      </w:r>
      <w:r/>
    </w:p>
    <w:p>
      <w:pPr>
        <w:pStyle w:val="857"/>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57"/>
        <w:ind w:right="29" w:firstLine="360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法定代表人或授权代表（签字或盖章）：</w:t>
      </w:r>
      <w:r/>
    </w:p>
    <w:p>
      <w:pPr>
        <w:pStyle w:val="857"/>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360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日期：年月日</w:t>
      </w:r>
      <w:r/>
    </w:p>
    <w:p>
      <w:pPr>
        <w:ind w:firstLine="3600"/>
        <w:spacing w:line="360" w:lineRule="auto"/>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525"/>
        <w:spacing w:line="360" w:lineRule="auto"/>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482"/>
        <w:spacing w:line="480" w:lineRule="exact"/>
        <w:rPr>
          <w:rFonts w:hint="eastAsia" w:ascii="宋体" w:hAnsi="宋体" w:eastAsia="宋体" w:cs="宋体"/>
          <w:b/>
          <w:caps w:val="0"/>
          <w:sz w:val="24"/>
          <w:highlight w:val="none"/>
        </w:rPr>
      </w:pPr>
      <w:r>
        <w:rPr>
          <w:rFonts w:hint="eastAsia" w:ascii="宋体" w:hAnsi="宋体" w:eastAsia="宋体" w:cs="宋体"/>
          <w:b/>
          <w:caps w:val="0"/>
          <w:sz w:val="24"/>
          <w:highlight w:val="none"/>
        </w:rPr>
        <w:t xml:space="preserve">注：</w:t>
      </w:r>
      <w:r>
        <w:rPr>
          <w:rFonts w:hint="eastAsia" w:ascii="宋体" w:hAnsi="宋体" w:eastAsia="宋体" w:cs="宋体"/>
          <w:b/>
          <w:caps w:val="0"/>
          <w:color w:val="auto"/>
          <w:sz w:val="24"/>
          <w:highlight w:val="none"/>
        </w:rPr>
        <w:t xml:space="preserve">本项目采购项目属性为：</w:t>
      </w:r>
      <w:r>
        <w:rPr>
          <w:rFonts w:hint="eastAsia" w:ascii="宋体" w:hAnsi="宋体" w:eastAsia="宋体" w:cs="宋体"/>
          <w:b/>
          <w:caps w:val="0"/>
          <w:color w:val="auto"/>
          <w:sz w:val="24"/>
          <w:highlight w:val="none"/>
          <w:u w:val="single"/>
          <w:lang w:eastAsia="zh-CN"/>
        </w:rPr>
        <w:t xml:space="preserve">数字内容加工处理服务</w:t>
      </w:r>
      <w:r>
        <w:rPr>
          <w:rFonts w:hint="eastAsia" w:ascii="宋体" w:hAnsi="宋体" w:eastAsia="宋体" w:cs="宋体"/>
          <w:b/>
          <w:caps w:val="0"/>
          <w:sz w:val="24"/>
          <w:highlight w:val="none"/>
        </w:rPr>
        <w:t xml:space="preserve">。</w:t>
      </w:r>
      <w:r/>
    </w:p>
    <w:p>
      <w:pPr>
        <w:numPr>
          <w:ilvl w:val="0"/>
          <w:numId w:val="8"/>
        </w:numPr>
        <w:ind w:firstLine="482"/>
        <w:spacing w:line="480" w:lineRule="exact"/>
        <w:rPr>
          <w:rFonts w:hint="eastAsia" w:ascii="宋体" w:hAnsi="宋体" w:eastAsia="宋体" w:cs="宋体"/>
          <w:b/>
          <w:caps w:val="0"/>
          <w:sz w:val="24"/>
          <w:highlight w:val="none"/>
        </w:rPr>
      </w:pPr>
      <w:r>
        <w:rPr>
          <w:rFonts w:hint="eastAsia" w:ascii="宋体" w:hAnsi="宋体" w:eastAsia="宋体" w:cs="宋体"/>
          <w:b/>
          <w:caps w:val="0"/>
          <w:sz w:val="24"/>
          <w:highlight w:val="none"/>
        </w:rPr>
        <w:t xml:space="preserve">从业人员、营业收入、资产总额填报上一年度数据，无上一年度数据的新成立企业可不填报；</w:t>
      </w:r>
      <w:r/>
    </w:p>
    <w:p>
      <w:pPr>
        <w:spacing w:line="480" w:lineRule="exact"/>
        <w:rPr>
          <w:rFonts w:hint="eastAsia" w:ascii="宋体" w:hAnsi="宋体" w:eastAsia="宋体" w:cs="宋体"/>
          <w:caps w:val="0"/>
          <w:sz w:val="30"/>
          <w:szCs w:val="30"/>
          <w:highlight w:val="none"/>
        </w:rPr>
      </w:pPr>
      <w:r>
        <w:rPr>
          <w:rFonts w:hint="eastAsia" w:ascii="宋体" w:hAnsi="宋体" w:eastAsia="宋体" w:cs="宋体"/>
          <w:b/>
          <w:caps w:val="0"/>
          <w:sz w:val="24"/>
          <w:highlight w:val="none"/>
        </w:rPr>
        <w:t xml:space="preserve">2、</w:t>
      </w:r>
      <w:r>
        <w:rPr>
          <w:rFonts w:hint="eastAsia" w:ascii="宋体" w:hAnsi="宋体" w:eastAsia="宋体" w:cs="宋体"/>
          <w:b/>
          <w:caps w:val="0"/>
          <w:color w:val="000000"/>
          <w:sz w:val="24"/>
          <w:highlight w:val="none"/>
        </w:rPr>
        <w:t xml:space="preserve">“中小企业声明函” 查询渠道用微信搜索“中小企业规模类型自测小程序”。</w:t>
      </w:r>
      <w:r/>
    </w:p>
    <w:p>
      <w:pPr>
        <w:pStyle w:val="838"/>
        <w:ind w:left="400" w:firstLine="400"/>
        <w:rPr>
          <w:rStyle w:val="1104"/>
          <w:rFonts w:hint="eastAsia" w:ascii="宋体" w:hAnsi="宋体" w:eastAsia="宋体" w:cs="宋体"/>
          <w:caps w:val="0"/>
          <w:highlight w:val="none"/>
        </w:rPr>
      </w:pPr>
      <w:r>
        <w:rPr>
          <w:rFonts w:hint="eastAsia" w:ascii="宋体" w:hAnsi="宋体" w:eastAsia="宋体" w:cs="宋体"/>
          <w:caps w:val="0"/>
          <w:highlight w:val="none"/>
        </w:rPr>
      </w:r>
      <w:r/>
    </w:p>
    <w:p>
      <w:pPr>
        <w:rPr>
          <w:rStyle w:val="1104"/>
          <w:rFonts w:hint="eastAsia" w:ascii="宋体" w:hAnsi="宋体" w:eastAsia="宋体" w:cs="宋体"/>
          <w:caps w:val="0"/>
          <w:highlight w:val="none"/>
        </w:rPr>
      </w:pPr>
      <w:r>
        <w:rPr>
          <w:rFonts w:hint="eastAsia" w:ascii="宋体" w:hAnsi="宋体" w:eastAsia="宋体" w:cs="宋体"/>
          <w:caps w:val="0"/>
          <w:highlight w:val="none"/>
        </w:rPr>
      </w:r>
      <w:r/>
    </w:p>
    <w:p>
      <w:pPr>
        <w:pStyle w:val="834"/>
        <w:ind w:firstLine="480"/>
        <w:jc w:val="center"/>
        <w:spacing w:beforeAutospacing="0" w:afterAutospacing="0"/>
        <w:rPr>
          <w:rStyle w:val="1104"/>
          <w:rFonts w:hint="eastAsia" w:ascii="宋体" w:hAnsi="宋体" w:eastAsia="宋体" w:cs="宋体"/>
          <w:caps w:val="0"/>
          <w:highlight w:val="none"/>
        </w:rPr>
      </w:pPr>
      <w:r>
        <w:rPr>
          <w:rFonts w:hint="eastAsia" w:ascii="宋体" w:hAnsi="宋体" w:eastAsia="宋体" w:cs="宋体"/>
          <w:caps w:val="0"/>
          <w:highlight w:val="none"/>
        </w:rPr>
        <mc:AlternateContent>
          <mc:Choice Requires="wpg">
            <w:drawing>
              <wp:inline xmlns:wp="http://schemas.openxmlformats.org/drawingml/2006/wordprocessingDrawing" distT="0" distB="0" distL="0" distR="0">
                <wp:extent cx="3628390" cy="7467600"/>
                <wp:effectExtent l="0" t="0" r="10160" b="0"/>
                <wp:docPr id="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7"/>
                        <pic:cNvPicPr>
                          <a:picLocks noChangeAspect="1"/>
                        </pic:cNvPicPr>
                        <pic:nvPr/>
                      </pic:nvPicPr>
                      <pic:blipFill>
                        <a:blip r:embed="rId18"/>
                        <a:stretch/>
                      </pic:blipFill>
                      <pic:spPr bwMode="auto">
                        <a:xfrm>
                          <a:off x="0" y="0"/>
                          <a:ext cx="3628390" cy="7467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85.7pt;height:588.0pt;mso-wrap-distance-left:0.0pt;mso-wrap-distance-top:0.0pt;mso-wrap-distance-right:0.0pt;mso-wrap-distance-bottom:0.0pt;" stroked="false">
                <v:path textboxrect="0,0,0,0"/>
                <v:imagedata r:id="rId18" o:title=""/>
              </v:shape>
            </w:pict>
          </mc:Fallback>
        </mc:AlternateContent>
      </w:r>
      <w:r>
        <w:rPr>
          <w:rFonts w:hint="eastAsia" w:ascii="宋体" w:hAnsi="宋体" w:eastAsia="宋体" w:cs="宋体"/>
          <w:caps w:val="0"/>
          <w:highlight w:val="none"/>
        </w:rPr>
        <w:br w:type="page" w:clear="all"/>
      </w:r>
      <w:r/>
    </w:p>
    <w:p>
      <w:pPr>
        <w:pStyle w:val="796"/>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10、残疾人福利性单位声明函</w:t>
      </w:r>
      <w:r/>
    </w:p>
    <w:p>
      <w:pPr>
        <w:jc w:val="center"/>
        <w:spacing w:line="588" w:lineRule="exact"/>
        <w:rPr>
          <w:rStyle w:val="1104"/>
          <w:rFonts w:hint="eastAsia" w:ascii="宋体" w:hAnsi="宋体" w:eastAsia="宋体" w:cs="宋体"/>
          <w:caps w:val="0"/>
          <w:spacing w:val="6"/>
          <w:sz w:val="24"/>
          <w:highlight w:val="none"/>
        </w:rPr>
      </w:pPr>
      <w:r>
        <w:rPr>
          <w:rStyle w:val="1104"/>
          <w:rFonts w:hint="eastAsia" w:ascii="宋体" w:hAnsi="宋体" w:eastAsia="宋体" w:cs="宋体"/>
          <w:b/>
          <w:bCs/>
          <w:caps w:val="0"/>
          <w:spacing w:val="6"/>
          <w:sz w:val="24"/>
          <w:highlight w:val="none"/>
        </w:rPr>
        <w:t xml:space="preserve">（注：如供应商不属于残疾人福利性单位，不需提供此声明函）</w:t>
      </w:r>
      <w:r/>
    </w:p>
    <w:p>
      <w:pPr>
        <w:ind w:firstLine="504"/>
        <w:spacing w:line="588" w:lineRule="exact"/>
        <w:rPr>
          <w:rStyle w:val="1104"/>
          <w:rFonts w:hint="eastAsia" w:ascii="宋体" w:hAnsi="宋体" w:eastAsia="宋体" w:cs="宋体"/>
          <w:caps w:val="0"/>
          <w:spacing w:val="6"/>
          <w:sz w:val="24"/>
          <w:highlight w:val="none"/>
          <w:lang w:eastAsia="zh-CN"/>
        </w:rPr>
      </w:pPr>
      <w:r>
        <w:rPr>
          <w:rStyle w:val="1104"/>
          <w:rFonts w:hint="eastAsia" w:ascii="宋体" w:hAnsi="宋体" w:eastAsia="宋体" w:cs="宋体"/>
          <w:caps w:val="0"/>
          <w:spacing w:val="6"/>
          <w:sz w:val="24"/>
          <w:highlight w:val="none"/>
        </w:rPr>
        <w:t xml:space="preserve">项目名称：</w:t>
      </w:r>
      <w:r>
        <w:rPr>
          <w:rStyle w:val="1104"/>
          <w:rFonts w:hint="eastAsia" w:ascii="宋体" w:hAnsi="宋体" w:cs="宋体"/>
          <w:caps w:val="0"/>
          <w:spacing w:val="6"/>
          <w:sz w:val="24"/>
          <w:highlight w:val="none"/>
          <w:lang w:eastAsia="zh-CN"/>
        </w:rPr>
        <w:t xml:space="preserve">邳州市自然资源和规划局不动产登记档案数字化加工项目</w:t>
      </w:r>
      <w:r/>
    </w:p>
    <w:p>
      <w:pPr>
        <w:ind w:firstLine="480"/>
        <w:spacing w:line="588" w:lineRule="exact"/>
        <w:rPr>
          <w:rStyle w:val="1104"/>
          <w:rFonts w:hint="eastAsia" w:ascii="宋体" w:hAnsi="宋体" w:eastAsia="宋体" w:cs="宋体"/>
          <w:caps w:val="0"/>
          <w:sz w:val="24"/>
          <w:highlight w:val="none"/>
          <w:lang w:eastAsia="zh-CN"/>
        </w:rPr>
      </w:pPr>
      <w:r>
        <w:rPr>
          <w:rStyle w:val="1104"/>
          <w:rFonts w:hint="eastAsia" w:ascii="宋体" w:hAnsi="宋体" w:eastAsia="宋体" w:cs="宋体"/>
          <w:caps w:val="0"/>
          <w:sz w:val="24"/>
          <w:highlight w:val="none"/>
        </w:rPr>
        <w:t xml:space="preserve">项目编号：</w:t>
      </w:r>
      <w:r>
        <w:rPr>
          <w:rStyle w:val="1104"/>
          <w:rFonts w:hint="eastAsia" w:ascii="宋体" w:hAnsi="宋体" w:cs="宋体"/>
          <w:caps w:val="0"/>
          <w:sz w:val="24"/>
          <w:highlight w:val="none"/>
          <w:lang w:eastAsia="zh-CN"/>
        </w:rPr>
        <w:t xml:space="preserve">JSZC-320382-ZYGJ-C2026-0005</w:t>
      </w:r>
      <w:r/>
    </w:p>
    <w:p>
      <w:pPr>
        <w:ind w:firstLine="504"/>
        <w:spacing w:line="588" w:lineRule="exact"/>
        <w:rPr>
          <w:rStyle w:val="1104"/>
          <w:rFonts w:hint="eastAsia" w:ascii="宋体" w:hAnsi="宋体" w:eastAsia="宋体" w:cs="宋体"/>
          <w:caps w:val="0"/>
          <w:spacing w:val="6"/>
          <w:sz w:val="24"/>
          <w:highlight w:val="none"/>
        </w:rPr>
      </w:pPr>
      <w:r>
        <w:rPr>
          <w:rStyle w:val="1104"/>
          <w:rFonts w:hint="eastAsia" w:ascii="宋体" w:hAnsi="宋体" w:eastAsia="宋体" w:cs="宋体"/>
          <w:caps w:val="0"/>
          <w:spacing w:val="6"/>
          <w:sz w:val="24"/>
          <w:highlight w:val="none"/>
        </w:rPr>
        <w:t xml:space="preserve">本单位郑重声明，根据《财政部民政部中国残疾人联合会关于促进残疾人就业政府采购政策的通知》（财库</w:t>
      </w:r>
      <w:r>
        <w:rPr>
          <w:rStyle w:val="1104"/>
          <w:rFonts w:hint="eastAsia" w:ascii="宋体" w:hAnsi="宋体" w:eastAsia="宋体" w:cs="宋体"/>
          <w:caps w:val="0"/>
          <w:sz w:val="24"/>
          <w:highlight w:val="none"/>
        </w:rPr>
        <w:t xml:space="preserve">〔2017〕 141</w:t>
      </w:r>
      <w:r>
        <w:rPr>
          <w:rStyle w:val="1104"/>
          <w:rFonts w:hint="eastAsia" w:ascii="宋体" w:hAnsi="宋体" w:eastAsia="宋体" w:cs="宋体"/>
          <w:caps w:val="0"/>
          <w:spacing w:val="6"/>
          <w:sz w:val="24"/>
          <w:highlight w:val="none"/>
        </w:rPr>
        <w:t xml:space="preserve">号）的规定，本单位为</w:t>
      </w:r>
      <w:r>
        <w:rPr>
          <w:rStyle w:val="1104"/>
          <w:rFonts w:hint="eastAsia" w:ascii="宋体" w:hAnsi="宋体" w:eastAsia="宋体" w:cs="宋体"/>
          <w:caps w:val="0"/>
          <w:spacing w:val="6"/>
          <w:sz w:val="24"/>
          <w:highlight w:val="none"/>
          <w:u w:val="single"/>
        </w:rPr>
        <w:t xml:space="preserve">符合/不符合</w:t>
      </w:r>
      <w:r>
        <w:rPr>
          <w:rStyle w:val="1104"/>
          <w:rFonts w:hint="eastAsia" w:ascii="宋体" w:hAnsi="宋体" w:eastAsia="宋体" w:cs="宋体"/>
          <w:caps w:val="0"/>
          <w:spacing w:val="6"/>
          <w:sz w:val="24"/>
          <w:highlight w:val="none"/>
        </w:rPr>
        <w:t xml:space="preserve">条件的残疾人福利性单位，且本单位参加</w:t>
      </w:r>
      <w:r>
        <w:rPr>
          <w:rStyle w:val="1104"/>
          <w:rFonts w:hint="eastAsia" w:ascii="宋体" w:hAnsi="宋体" w:cs="宋体"/>
          <w:caps w:val="0"/>
          <w:sz w:val="24"/>
          <w:highlight w:val="none"/>
          <w:u w:val="single"/>
          <w:lang w:eastAsia="zh-CN"/>
        </w:rPr>
        <w:t xml:space="preserve">邳州市自然资源和规划局不动产登记档案数字化加工项目</w:t>
      </w:r>
      <w:r>
        <w:rPr>
          <w:rStyle w:val="1104"/>
          <w:rFonts w:hint="eastAsia" w:ascii="宋体" w:hAnsi="宋体" w:eastAsia="宋体" w:cs="宋体"/>
          <w:caps w:val="0"/>
          <w:spacing w:val="6"/>
          <w:sz w:val="24"/>
          <w:highlight w:val="none"/>
          <w:u w:val="single"/>
        </w:rPr>
        <w:t xml:space="preserve">[项目编号：</w:t>
      </w:r>
      <w:r>
        <w:rPr>
          <w:rStyle w:val="1104"/>
          <w:rFonts w:hint="eastAsia" w:ascii="宋体" w:hAnsi="宋体" w:cs="宋体"/>
          <w:caps w:val="0"/>
          <w:spacing w:val="6"/>
          <w:sz w:val="24"/>
          <w:highlight w:val="none"/>
          <w:u w:val="single"/>
          <w:lang w:eastAsia="zh-CN"/>
        </w:rPr>
        <w:t xml:space="preserve">JSZC-320382-ZYGJ-C2026-0005</w:t>
      </w:r>
      <w:r>
        <w:rPr>
          <w:rStyle w:val="1104"/>
          <w:rFonts w:hint="eastAsia" w:ascii="宋体" w:hAnsi="宋体" w:eastAsia="宋体" w:cs="宋体"/>
          <w:caps w:val="0"/>
          <w:spacing w:val="6"/>
          <w:sz w:val="24"/>
          <w:highlight w:val="none"/>
          <w:u w:val="single"/>
        </w:rPr>
        <w:t xml:space="preserve">]</w:t>
      </w:r>
      <w:r>
        <w:rPr>
          <w:rStyle w:val="1104"/>
          <w:rFonts w:hint="eastAsia" w:ascii="宋体" w:hAnsi="宋体" w:eastAsia="宋体" w:cs="宋体"/>
          <w:caps w:val="0"/>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104"/>
          <w:rFonts w:hint="eastAsia" w:ascii="宋体" w:hAnsi="宋体" w:eastAsia="宋体" w:cs="宋体"/>
          <w:caps w:val="0"/>
          <w:spacing w:val="6"/>
          <w:sz w:val="24"/>
          <w:highlight w:val="none"/>
        </w:rPr>
      </w:pPr>
      <w:r>
        <w:rPr>
          <w:rStyle w:val="1104"/>
          <w:rFonts w:hint="eastAsia" w:ascii="宋体" w:hAnsi="宋体" w:eastAsia="宋体" w:cs="宋体"/>
          <w:caps w:val="0"/>
          <w:spacing w:val="6"/>
          <w:sz w:val="24"/>
          <w:highlight w:val="none"/>
        </w:rPr>
        <w:t xml:space="preserve">本单位对上述声明的真实性负责。如有虚假，将依法承担相应责任。</w:t>
      </w:r>
      <w:r/>
    </w:p>
    <w:p>
      <w:pPr>
        <w:ind w:firstLine="504"/>
        <w:spacing w:line="588" w:lineRule="exact"/>
        <w:rPr>
          <w:rStyle w:val="1104"/>
          <w:rFonts w:hint="eastAsia" w:ascii="宋体" w:hAnsi="宋体" w:eastAsia="宋体" w:cs="宋体"/>
          <w:caps w:val="0"/>
          <w:spacing w:val="6"/>
          <w:sz w:val="24"/>
          <w:highlight w:val="none"/>
        </w:rPr>
      </w:pPr>
      <w:r>
        <w:rPr>
          <w:rFonts w:hint="eastAsia" w:ascii="宋体" w:hAnsi="宋体" w:eastAsia="宋体" w:cs="宋体"/>
          <w:caps w:val="0"/>
          <w:spacing w:val="6"/>
          <w:sz w:val="24"/>
          <w:highlight w:val="none"/>
        </w:rPr>
      </w:r>
      <w:r/>
    </w:p>
    <w:p>
      <w:pPr>
        <w:ind w:firstLine="504"/>
        <w:spacing w:line="588" w:lineRule="exact"/>
        <w:rPr>
          <w:rStyle w:val="1104"/>
          <w:rFonts w:hint="eastAsia" w:ascii="宋体" w:hAnsi="宋体" w:eastAsia="宋体" w:cs="宋体"/>
          <w:caps w:val="0"/>
          <w:spacing w:val="6"/>
          <w:sz w:val="24"/>
          <w:highlight w:val="none"/>
        </w:rPr>
      </w:pPr>
      <w:r>
        <w:rPr>
          <w:rFonts w:hint="eastAsia" w:ascii="宋体" w:hAnsi="宋体" w:eastAsia="宋体" w:cs="宋体"/>
          <w:caps w:val="0"/>
          <w:spacing w:val="6"/>
          <w:sz w:val="24"/>
          <w:highlight w:val="none"/>
        </w:rPr>
      </w:r>
      <w:r/>
    </w:p>
    <w:p>
      <w:pPr>
        <w:pStyle w:val="857"/>
        <w:ind w:right="29" w:firstLine="360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供应商（电子签章）：</w:t>
      </w:r>
      <w:r/>
    </w:p>
    <w:p>
      <w:pPr>
        <w:pStyle w:val="857"/>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57"/>
        <w:ind w:right="29" w:firstLine="360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法定代表人或授权代表（签字或盖章）：</w:t>
      </w:r>
      <w:r/>
    </w:p>
    <w:p>
      <w:pPr>
        <w:ind w:firstLine="3360"/>
        <w:spacing w:line="360" w:lineRule="auto"/>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3600"/>
        <w:spacing w:line="360" w:lineRule="auto"/>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日期：年月日</w:t>
      </w:r>
      <w:r/>
    </w:p>
    <w:p>
      <w:pPr>
        <w:jc w:val="center"/>
        <w:spacing w:line="380" w:lineRule="exact"/>
        <w:rPr>
          <w:rStyle w:val="1104"/>
          <w:rFonts w:hint="eastAsia" w:ascii="宋体" w:hAnsi="宋体" w:eastAsia="宋体" w:cs="宋体"/>
          <w:caps w:val="0"/>
          <w:sz w:val="36"/>
          <w:szCs w:val="36"/>
          <w:highlight w:val="none"/>
        </w:rPr>
      </w:pPr>
      <w:r>
        <w:rPr>
          <w:rFonts w:hint="eastAsia" w:ascii="宋体" w:hAnsi="宋体" w:eastAsia="宋体" w:cs="宋体"/>
          <w:caps w:val="0"/>
          <w:sz w:val="36"/>
          <w:szCs w:val="36"/>
          <w:highlight w:val="none"/>
        </w:rPr>
      </w:r>
      <w:r/>
    </w:p>
    <w:p>
      <w:pPr>
        <w:pStyle w:val="855"/>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55"/>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55"/>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注：具体以《关于促进残疾人就业政府采购政策的通知》（财库〔2017〕141号）的规定为准。</w:t>
      </w:r>
      <w:r/>
    </w:p>
    <w:p>
      <w:pPr>
        <w:pStyle w:val="855"/>
        <w:jc w:val="left"/>
        <w:widowControl/>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说明：</w:t>
      </w:r>
      <w:r/>
    </w:p>
    <w:p>
      <w:pPr>
        <w:pStyle w:val="855"/>
        <w:jc w:val="left"/>
        <w:widowControl/>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中标、成交供应商为残疾人福利性单位的，采购人或者其委托的采购代理机构有权随中标、成交结果同时公告其《残疾人福利性单位声明函》，接受社会监督。</w:t>
      </w:r>
      <w:r/>
    </w:p>
    <w:p>
      <w:pPr>
        <w:pStyle w:val="855"/>
        <w:jc w:val="left"/>
        <w:widowControl/>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1104"/>
          <w:rFonts w:hint="eastAsia" w:ascii="宋体" w:hAnsi="宋体" w:eastAsia="宋体" w:cs="宋体"/>
          <w:caps w:val="0"/>
          <w:sz w:val="36"/>
          <w:szCs w:val="36"/>
          <w:highlight w:val="none"/>
        </w:rPr>
      </w:pPr>
      <w:r>
        <w:rPr>
          <w:rFonts w:hint="eastAsia" w:ascii="宋体" w:hAnsi="宋体" w:eastAsia="宋体" w:cs="宋体"/>
          <w:caps w:val="0"/>
          <w:sz w:val="36"/>
          <w:szCs w:val="36"/>
          <w:highlight w:val="none"/>
        </w:rPr>
      </w:r>
      <w:r/>
    </w:p>
    <w:p>
      <w:pPr>
        <w:pStyle w:val="796"/>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11、供应商参加政府采购活动前3年内在经营活动中没有重大违法记录的书面声明</w:t>
      </w:r>
      <w:r/>
    </w:p>
    <w:p>
      <w:pPr>
        <w:ind w:firstLine="480"/>
        <w:spacing w:line="360" w:lineRule="auto"/>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480"/>
        <w:spacing w:line="360" w:lineRule="auto"/>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我单位在参加</w:t>
      </w:r>
      <w:r>
        <w:rPr>
          <w:rStyle w:val="1104"/>
          <w:rFonts w:hint="eastAsia" w:ascii="宋体" w:hAnsi="宋体" w:cs="宋体"/>
          <w:caps w:val="0"/>
          <w:sz w:val="24"/>
          <w:highlight w:val="none"/>
          <w:u w:val="single"/>
          <w:lang w:eastAsia="zh-CN"/>
        </w:rPr>
        <w:t xml:space="preserve">邳州市自然资源和规划局不动产登记档案数字化加工项目</w:t>
      </w:r>
      <w:r>
        <w:rPr>
          <w:rStyle w:val="1104"/>
          <w:rFonts w:hint="eastAsia" w:ascii="宋体" w:hAnsi="宋体" w:eastAsia="宋体" w:cs="宋体"/>
          <w:caps w:val="0"/>
          <w:sz w:val="24"/>
          <w:highlight w:val="none"/>
          <w:u w:val="single"/>
        </w:rPr>
        <w:t xml:space="preserve">[项目编号：</w:t>
      </w:r>
      <w:r>
        <w:rPr>
          <w:rStyle w:val="1104"/>
          <w:rFonts w:hint="eastAsia" w:ascii="宋体" w:hAnsi="宋体" w:cs="宋体"/>
          <w:caps w:val="0"/>
          <w:sz w:val="24"/>
          <w:highlight w:val="none"/>
          <w:u w:val="single"/>
          <w:lang w:eastAsia="zh-CN"/>
        </w:rPr>
        <w:t xml:space="preserve">JSZC-320382-ZYGJ-C2026-0005</w:t>
      </w:r>
      <w:r>
        <w:rPr>
          <w:rStyle w:val="1104"/>
          <w:rFonts w:hint="eastAsia" w:ascii="宋体" w:hAnsi="宋体" w:eastAsia="宋体" w:cs="宋体"/>
          <w:caps w:val="0"/>
          <w:sz w:val="24"/>
          <w:highlight w:val="none"/>
          <w:u w:val="single"/>
        </w:rPr>
        <w:t xml:space="preserve">]</w:t>
      </w:r>
      <w:r>
        <w:rPr>
          <w:rStyle w:val="1104"/>
          <w:rFonts w:hint="eastAsia" w:ascii="宋体" w:hAnsi="宋体" w:eastAsia="宋体" w:cs="宋体"/>
          <w:caps w:val="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104"/>
          <w:rFonts w:hint="eastAsia" w:ascii="宋体" w:hAnsi="宋体" w:eastAsia="宋体" w:cs="宋体"/>
          <w:caps w:val="0"/>
          <w:sz w:val="24"/>
          <w:highlight w:val="none"/>
        </w:rPr>
      </w:pPr>
      <w:r>
        <w:rPr>
          <w:rStyle w:val="1104"/>
          <w:rFonts w:hint="eastAsia" w:ascii="宋体" w:hAnsi="宋体" w:eastAsia="宋体" w:cs="宋体"/>
          <w:caps w:val="0"/>
          <w:sz w:val="24"/>
          <w:highlight w:val="none"/>
        </w:rPr>
        <w:t xml:space="preserve">我单位对上述声明的真实性负责。如有虚假，将依法承担相应责任。</w:t>
      </w:r>
      <w:r/>
    </w:p>
    <w:p>
      <w:pPr>
        <w:ind w:right="29" w:firstLine="3960"/>
        <w:spacing w:line="380" w:lineRule="exact"/>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right="29" w:firstLine="3960"/>
        <w:spacing w:line="380" w:lineRule="exact"/>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right="29" w:firstLine="3960"/>
        <w:spacing w:line="380" w:lineRule="exact"/>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right="29" w:firstLine="3960"/>
        <w:spacing w:line="380" w:lineRule="exact"/>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right="29" w:firstLine="3960"/>
        <w:spacing w:line="380" w:lineRule="exact"/>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57"/>
        <w:ind w:right="29"/>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供应商（电子签章）：</w:t>
      </w:r>
      <w:r/>
    </w:p>
    <w:p>
      <w:pPr>
        <w:pStyle w:val="857"/>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57"/>
        <w:ind w:right="29"/>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法定代表人或授权代表（签字或盖章）：</w:t>
      </w:r>
      <w:r/>
    </w:p>
    <w:p>
      <w:pPr>
        <w:pStyle w:val="857"/>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spacing w:line="360" w:lineRule="auto"/>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t xml:space="preserve">日期：</w:t>
      </w:r>
      <w:r>
        <w:rPr>
          <w:rStyle w:val="1104"/>
          <w:rFonts w:hint="eastAsia" w:ascii="宋体" w:hAnsi="宋体" w:eastAsia="宋体" w:cs="宋体"/>
          <w:caps w:val="0"/>
          <w:sz w:val="24"/>
          <w:highlight w:val="none"/>
        </w:rPr>
        <w:t xml:space="preserve">年</w:t>
      </w:r>
      <w:r>
        <w:rPr>
          <w:rStyle w:val="1104"/>
          <w:rFonts w:hint="eastAsia" w:ascii="宋体" w:hAnsi="宋体" w:cs="宋体"/>
          <w:caps w:val="0"/>
          <w:sz w:val="24"/>
          <w:highlight w:val="none"/>
          <w:lang w:val="en-US"/>
        </w:rPr>
        <w:t xml:space="preserve"> </w:t>
      </w:r>
      <w:r>
        <w:rPr>
          <w:rStyle w:val="1104"/>
          <w:rFonts w:hint="eastAsia" w:ascii="宋体" w:hAnsi="宋体" w:eastAsia="宋体" w:cs="宋体"/>
          <w:caps w:val="0"/>
          <w:sz w:val="24"/>
          <w:highlight w:val="none"/>
        </w:rPr>
        <w:t xml:space="preserve">月</w:t>
      </w:r>
      <w:r>
        <w:rPr>
          <w:rStyle w:val="1104"/>
          <w:rFonts w:hint="eastAsia" w:ascii="宋体" w:hAnsi="宋体" w:cs="宋体"/>
          <w:caps w:val="0"/>
          <w:sz w:val="24"/>
          <w:highlight w:val="none"/>
          <w:lang w:val="en-US"/>
        </w:rPr>
        <w:t xml:space="preserve"> </w:t>
      </w:r>
      <w:r>
        <w:rPr>
          <w:rStyle w:val="1104"/>
          <w:rFonts w:hint="eastAsia" w:ascii="宋体" w:hAnsi="宋体" w:eastAsia="宋体" w:cs="宋体"/>
          <w:caps w:val="0"/>
          <w:sz w:val="24"/>
          <w:highlight w:val="none"/>
        </w:rPr>
        <w:t xml:space="preserve">日</w:t>
      </w:r>
      <w:r/>
    </w:p>
    <w:p>
      <w:pPr>
        <w:pStyle w:val="857"/>
        <w:spacing w:line="4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1118"/>
        <w:ind w:left="228" w:firstLine="2640"/>
        <w:spacing w:beforeAutospacing="0" w:afterAutospacing="0" w:line="380" w:lineRule="exact"/>
        <w:rPr>
          <w:rStyle w:val="1104"/>
          <w:rFonts w:hint="eastAsia" w:ascii="宋体" w:hAnsi="宋体" w:eastAsia="宋体" w:cs="宋体"/>
          <w:caps w:val="0"/>
          <w:highlight w:val="none"/>
        </w:rPr>
      </w:pPr>
      <w:r>
        <w:rPr>
          <w:rFonts w:hint="eastAsia" w:ascii="宋体" w:hAnsi="宋体" w:eastAsia="宋体" w:cs="宋体"/>
          <w:caps w:val="0"/>
          <w:highlight w:val="none"/>
        </w:rPr>
      </w:r>
      <w:r/>
    </w:p>
    <w:p>
      <w:pPr>
        <w:pStyle w:val="1118"/>
        <w:ind w:left="228" w:firstLine="2640"/>
        <w:spacing w:beforeAutospacing="0" w:afterAutospacing="0" w:line="380" w:lineRule="exact"/>
        <w:rPr>
          <w:rStyle w:val="1104"/>
          <w:rFonts w:hint="eastAsia" w:ascii="宋体" w:hAnsi="宋体" w:eastAsia="宋体" w:cs="宋体"/>
          <w:caps w:val="0"/>
          <w:highlight w:val="none"/>
        </w:rPr>
      </w:pPr>
      <w:r>
        <w:rPr>
          <w:rFonts w:hint="eastAsia" w:ascii="宋体" w:hAnsi="宋体" w:eastAsia="宋体" w:cs="宋体"/>
          <w:caps w:val="0"/>
          <w:highlight w:val="none"/>
        </w:rPr>
      </w:r>
      <w:r/>
    </w:p>
    <w:p>
      <w:pPr>
        <w:pStyle w:val="1118"/>
        <w:ind w:left="228" w:firstLine="2640"/>
        <w:spacing w:beforeAutospacing="0" w:afterAutospacing="0" w:line="380" w:lineRule="exact"/>
        <w:rPr>
          <w:rStyle w:val="1104"/>
          <w:rFonts w:hint="eastAsia" w:ascii="宋体" w:hAnsi="宋体" w:eastAsia="宋体" w:cs="宋体"/>
          <w:caps w:val="0"/>
          <w:highlight w:val="none"/>
        </w:rPr>
      </w:pPr>
      <w:r>
        <w:rPr>
          <w:rFonts w:hint="eastAsia" w:ascii="宋体" w:hAnsi="宋体" w:eastAsia="宋体" w:cs="宋体"/>
          <w:caps w:val="0"/>
          <w:highlight w:val="none"/>
        </w:rPr>
      </w:r>
      <w:r/>
    </w:p>
    <w:p>
      <w:pPr>
        <w:pStyle w:val="1118"/>
        <w:ind w:left="228" w:firstLine="2640"/>
        <w:spacing w:beforeAutospacing="0" w:afterAutospacing="0" w:line="380" w:lineRule="exact"/>
        <w:rPr>
          <w:rStyle w:val="1104"/>
          <w:rFonts w:hint="eastAsia" w:ascii="宋体" w:hAnsi="宋体" w:eastAsia="宋体" w:cs="宋体"/>
          <w:caps w:val="0"/>
          <w:highlight w:val="none"/>
        </w:rPr>
      </w:pPr>
      <w:r>
        <w:rPr>
          <w:rFonts w:hint="eastAsia" w:ascii="宋体" w:hAnsi="宋体" w:eastAsia="宋体" w:cs="宋体"/>
          <w:caps w:val="0"/>
          <w:highlight w:val="none"/>
        </w:rPr>
      </w:r>
      <w:r/>
    </w:p>
    <w:p>
      <w:pPr>
        <w:pStyle w:val="1118"/>
        <w:ind w:left="228" w:firstLine="2640"/>
        <w:spacing w:beforeAutospacing="0" w:afterAutospacing="0" w:line="380" w:lineRule="exact"/>
        <w:rPr>
          <w:rStyle w:val="1104"/>
          <w:rFonts w:hint="eastAsia" w:ascii="宋体" w:hAnsi="宋体" w:eastAsia="宋体" w:cs="宋体"/>
          <w:caps w:val="0"/>
          <w:highlight w:val="none"/>
        </w:rPr>
      </w:pPr>
      <w:r>
        <w:rPr>
          <w:rFonts w:hint="eastAsia" w:ascii="宋体" w:hAnsi="宋体" w:eastAsia="宋体" w:cs="宋体"/>
          <w:caps w:val="0"/>
          <w:highlight w:val="none"/>
        </w:rPr>
      </w:r>
      <w:r/>
    </w:p>
    <w:p>
      <w:pPr>
        <w:pStyle w:val="1118"/>
        <w:ind w:left="228" w:firstLine="2640"/>
        <w:spacing w:beforeAutospacing="0" w:afterAutospacing="0" w:line="380" w:lineRule="exact"/>
        <w:rPr>
          <w:rStyle w:val="1104"/>
          <w:rFonts w:hint="eastAsia" w:ascii="宋体" w:hAnsi="宋体" w:eastAsia="宋体" w:cs="宋体"/>
          <w:caps w:val="0"/>
          <w:highlight w:val="none"/>
        </w:rPr>
      </w:pPr>
      <w:r>
        <w:rPr>
          <w:rFonts w:hint="eastAsia" w:ascii="宋体" w:hAnsi="宋体" w:eastAsia="宋体" w:cs="宋体"/>
          <w:caps w:val="0"/>
          <w:highlight w:val="none"/>
        </w:rPr>
      </w:r>
      <w:r/>
    </w:p>
    <w:p>
      <w:pPr>
        <w:pStyle w:val="1118"/>
        <w:ind w:left="228" w:firstLine="2640"/>
        <w:spacing w:beforeAutospacing="0" w:afterAutospacing="0" w:line="380" w:lineRule="exact"/>
        <w:rPr>
          <w:rStyle w:val="1104"/>
          <w:rFonts w:hint="eastAsia" w:ascii="宋体" w:hAnsi="宋体" w:eastAsia="宋体" w:cs="宋体"/>
          <w:caps w:val="0"/>
          <w:highlight w:val="none"/>
        </w:rPr>
      </w:pPr>
      <w:r>
        <w:rPr>
          <w:rFonts w:hint="eastAsia" w:ascii="宋体" w:hAnsi="宋体" w:eastAsia="宋体" w:cs="宋体"/>
          <w:caps w:val="0"/>
          <w:highlight w:val="none"/>
        </w:rPr>
      </w:r>
      <w:r/>
    </w:p>
    <w:p>
      <w:pPr>
        <w:pStyle w:val="1118"/>
        <w:ind w:left="228" w:firstLine="2640"/>
        <w:spacing w:beforeAutospacing="0" w:afterAutospacing="0" w:line="380" w:lineRule="exact"/>
        <w:rPr>
          <w:rStyle w:val="1104"/>
          <w:rFonts w:hint="eastAsia" w:ascii="宋体" w:hAnsi="宋体" w:eastAsia="宋体" w:cs="宋体"/>
          <w:caps w:val="0"/>
          <w:highlight w:val="none"/>
        </w:rPr>
      </w:pPr>
      <w:r>
        <w:rPr>
          <w:rFonts w:hint="eastAsia" w:ascii="宋体" w:hAnsi="宋体" w:eastAsia="宋体" w:cs="宋体"/>
          <w:caps w:val="0"/>
          <w:highlight w:val="none"/>
        </w:rPr>
      </w:r>
      <w:r/>
    </w:p>
    <w:p>
      <w:pPr>
        <w:pStyle w:val="1118"/>
        <w:ind w:left="228" w:firstLine="2640"/>
        <w:spacing w:beforeAutospacing="0" w:afterAutospacing="0" w:line="380" w:lineRule="exact"/>
        <w:rPr>
          <w:rStyle w:val="1104"/>
          <w:rFonts w:hint="eastAsia" w:ascii="宋体" w:hAnsi="宋体" w:eastAsia="宋体" w:cs="宋体"/>
          <w:caps w:val="0"/>
          <w:highlight w:val="none"/>
        </w:rPr>
      </w:pPr>
      <w:r>
        <w:rPr>
          <w:rFonts w:hint="eastAsia" w:ascii="宋体" w:hAnsi="宋体" w:eastAsia="宋体" w:cs="宋体"/>
          <w:caps w:val="0"/>
          <w:highlight w:val="none"/>
        </w:rPr>
      </w:r>
      <w:r/>
    </w:p>
    <w:p>
      <w:pPr>
        <w:pStyle w:val="1118"/>
        <w:ind w:left="228" w:firstLine="2640"/>
        <w:spacing w:beforeAutospacing="0" w:afterAutospacing="0" w:line="380" w:lineRule="exact"/>
        <w:rPr>
          <w:rStyle w:val="1104"/>
          <w:rFonts w:hint="eastAsia" w:ascii="宋体" w:hAnsi="宋体" w:eastAsia="宋体" w:cs="宋体"/>
          <w:caps w:val="0"/>
          <w:highlight w:val="none"/>
        </w:rPr>
      </w:pPr>
      <w:r>
        <w:rPr>
          <w:rFonts w:hint="eastAsia" w:ascii="宋体" w:hAnsi="宋体" w:eastAsia="宋体" w:cs="宋体"/>
          <w:caps w:val="0"/>
          <w:highlight w:val="none"/>
        </w:rPr>
      </w:r>
      <w:r/>
    </w:p>
    <w:p>
      <w:pPr>
        <w:pStyle w:val="1118"/>
        <w:ind w:left="228" w:firstLine="2640"/>
        <w:spacing w:beforeAutospacing="0" w:afterAutospacing="0" w:line="380" w:lineRule="exact"/>
        <w:rPr>
          <w:rStyle w:val="1104"/>
          <w:rFonts w:hint="eastAsia" w:ascii="宋体" w:hAnsi="宋体" w:eastAsia="宋体" w:cs="宋体"/>
          <w:caps w:val="0"/>
          <w:highlight w:val="none"/>
        </w:rPr>
      </w:pPr>
      <w:r>
        <w:rPr>
          <w:rFonts w:hint="eastAsia" w:ascii="宋体" w:hAnsi="宋体" w:eastAsia="宋体" w:cs="宋体"/>
          <w:caps w:val="0"/>
          <w:highlight w:val="none"/>
        </w:rPr>
      </w:r>
      <w:r/>
    </w:p>
    <w:p>
      <w:pPr>
        <w:pStyle w:val="1118"/>
        <w:ind w:left="228" w:firstLine="2640"/>
        <w:spacing w:beforeAutospacing="0" w:afterAutospacing="0" w:line="380" w:lineRule="exact"/>
        <w:rPr>
          <w:rStyle w:val="1104"/>
          <w:rFonts w:hint="eastAsia" w:ascii="宋体" w:hAnsi="宋体" w:eastAsia="宋体" w:cs="宋体"/>
          <w:caps w:val="0"/>
          <w:highlight w:val="none"/>
        </w:rPr>
      </w:pPr>
      <w:r>
        <w:rPr>
          <w:rFonts w:hint="eastAsia" w:ascii="宋体" w:hAnsi="宋体" w:eastAsia="宋体" w:cs="宋体"/>
          <w:caps w:val="0"/>
          <w:highlight w:val="none"/>
        </w:rPr>
      </w:r>
      <w:r/>
    </w:p>
    <w:p>
      <w:pPr>
        <w:pStyle w:val="1118"/>
        <w:ind w:left="228" w:firstLine="2640"/>
        <w:spacing w:beforeAutospacing="0" w:afterAutospacing="0" w:line="380" w:lineRule="exact"/>
        <w:rPr>
          <w:rStyle w:val="1104"/>
          <w:rFonts w:hint="eastAsia" w:ascii="宋体" w:hAnsi="宋体" w:eastAsia="宋体" w:cs="宋体"/>
          <w:caps w:val="0"/>
          <w:highlight w:val="none"/>
        </w:rPr>
      </w:pPr>
      <w:r>
        <w:rPr>
          <w:rFonts w:hint="eastAsia" w:ascii="宋体" w:hAnsi="宋体" w:eastAsia="宋体" w:cs="宋体"/>
          <w:caps w:val="0"/>
          <w:highlight w:val="none"/>
        </w:rPr>
      </w:r>
      <w:r/>
    </w:p>
    <w:p>
      <w:pPr>
        <w:pStyle w:val="1118"/>
        <w:ind w:left="228" w:firstLine="2640"/>
        <w:spacing w:beforeAutospacing="0" w:afterAutospacing="0" w:line="380" w:lineRule="exact"/>
        <w:rPr>
          <w:rStyle w:val="1104"/>
          <w:rFonts w:hint="eastAsia" w:ascii="宋体" w:hAnsi="宋体" w:eastAsia="宋体" w:cs="宋体"/>
          <w:caps w:val="0"/>
          <w:highlight w:val="none"/>
        </w:rPr>
      </w:pPr>
      <w:r>
        <w:rPr>
          <w:rFonts w:hint="eastAsia" w:ascii="宋体" w:hAnsi="宋体" w:eastAsia="宋体" w:cs="宋体"/>
          <w:caps w:val="0"/>
          <w:highlight w:val="none"/>
        </w:rPr>
      </w:r>
      <w:r/>
    </w:p>
    <w:p>
      <w:pPr>
        <w:pStyle w:val="796"/>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12、具备履行合同所必需的设备和专业技术能力的书面声明</w:t>
      </w:r>
      <w:r/>
    </w:p>
    <w:p>
      <w:pPr>
        <w:ind w:firstLine="480"/>
        <w:spacing w:line="380" w:lineRule="exact"/>
        <w:rPr>
          <w:rStyle w:val="1104"/>
          <w:rFonts w:hint="eastAsia" w:ascii="宋体" w:hAnsi="宋体" w:eastAsia="宋体" w:cs="宋体"/>
          <w:caps w:val="0"/>
          <w:sz w:val="24"/>
          <w:highlight w:val="none"/>
          <w:lang w:eastAsia="zh-CN"/>
        </w:rPr>
      </w:pPr>
      <w:r>
        <w:rPr>
          <w:rStyle w:val="1104"/>
          <w:rFonts w:hint="eastAsia" w:ascii="宋体" w:hAnsi="宋体" w:eastAsia="宋体" w:cs="宋体"/>
          <w:caps w:val="0"/>
          <w:sz w:val="24"/>
          <w:highlight w:val="none"/>
        </w:rPr>
        <w:t xml:space="preserve">项目名称：</w:t>
      </w:r>
      <w:r>
        <w:rPr>
          <w:rStyle w:val="1104"/>
          <w:rFonts w:hint="eastAsia" w:ascii="宋体" w:hAnsi="宋体" w:cs="宋体"/>
          <w:caps w:val="0"/>
          <w:sz w:val="24"/>
          <w:highlight w:val="none"/>
          <w:lang w:eastAsia="zh-CN"/>
        </w:rPr>
        <w:t xml:space="preserve">邳州市自然资源和规划局不动产登记档案数字化加工项目</w:t>
      </w:r>
      <w:r/>
    </w:p>
    <w:p>
      <w:pPr>
        <w:ind w:firstLine="480"/>
        <w:rPr>
          <w:rStyle w:val="1104"/>
          <w:rFonts w:hint="eastAsia" w:ascii="宋体" w:hAnsi="宋体" w:eastAsia="宋体" w:cs="宋体"/>
          <w:caps w:val="0"/>
          <w:sz w:val="24"/>
          <w:highlight w:val="none"/>
          <w:lang w:eastAsia="zh-CN"/>
        </w:rPr>
      </w:pPr>
      <w:r>
        <w:rPr>
          <w:rStyle w:val="1104"/>
          <w:rFonts w:hint="eastAsia" w:ascii="宋体" w:hAnsi="宋体" w:eastAsia="宋体" w:cs="宋体"/>
          <w:caps w:val="0"/>
          <w:sz w:val="24"/>
          <w:highlight w:val="none"/>
        </w:rPr>
        <w:t xml:space="preserve">项目编号：</w:t>
      </w:r>
      <w:r>
        <w:rPr>
          <w:rStyle w:val="1104"/>
          <w:rFonts w:hint="eastAsia" w:ascii="宋体" w:hAnsi="宋体" w:cs="宋体"/>
          <w:caps w:val="0"/>
          <w:sz w:val="24"/>
          <w:highlight w:val="none"/>
          <w:lang w:eastAsia="zh-CN"/>
        </w:rPr>
        <w:t xml:space="preserve">JSZC-320382-ZYGJ-C2026-0005</w:t>
      </w:r>
      <w:r/>
    </w:p>
    <w:p>
      <w:pPr>
        <w:pStyle w:val="1114"/>
        <w:rPr>
          <w:rStyle w:val="1104"/>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供应商郑重声明：</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具备履行合同（项目名称：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所必需的设备和专业技术能力， 具体为：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p>
    <w:p>
      <w:pPr>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（电子签章）：</w:t>
      </w:r>
      <w:r/>
    </w:p>
    <w:p>
      <w:pPr>
        <w:ind w:right="2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jc w:val="center"/>
        <w:spacing w:line="360" w:lineRule="auto"/>
        <w:rPr>
          <w:rFonts w:hint="eastAsia" w:ascii="宋体" w:hAnsi="宋体" w:cs="宋体"/>
          <w:b/>
          <w:bCs/>
          <w:color w:val="auto"/>
          <w:sz w:val="24"/>
          <w:szCs w:val="24"/>
          <w:highlight w:val="none"/>
          <w:lang w:val="en-US" w:eastAsia="zh-CN"/>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24"/>
          <w:szCs w:val="24"/>
          <w:highlight w:val="none"/>
          <w:lang w:val="en-US" w:eastAsia="zh-CN"/>
        </w:rPr>
      </w:r>
      <w:r/>
    </w:p>
    <w:p>
      <w:pPr>
        <w:pStyle w:val="796"/>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1</w:t>
      </w:r>
      <w:r>
        <w:rPr>
          <w:rFonts w:hint="eastAsia" w:ascii="宋体" w:hAnsi="宋体" w:eastAsia="宋体" w:cs="宋体"/>
          <w:b/>
          <w:bCs/>
          <w:caps w:val="0"/>
          <w:sz w:val="28"/>
          <w:szCs w:val="28"/>
          <w:highlight w:val="none"/>
          <w:lang w:val="en-US" w:eastAsia="zh-CN"/>
        </w:rPr>
        <w:t xml:space="preserve">3</w:t>
      </w:r>
      <w:r>
        <w:rPr>
          <w:rFonts w:hint="eastAsia" w:ascii="宋体" w:hAnsi="宋体" w:eastAsia="宋体" w:cs="宋体"/>
          <w:b/>
          <w:bCs/>
          <w:caps w:val="0"/>
          <w:sz w:val="28"/>
          <w:szCs w:val="28"/>
          <w:highlight w:val="none"/>
        </w:rPr>
        <w:t xml:space="preserve">、预付款保函支付条款</w:t>
      </w:r>
      <w:r/>
    </w:p>
    <w:p>
      <w:pPr>
        <w:ind w:firstLine="482"/>
        <w:spacing w:line="360" w:lineRule="auto"/>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r>
      <w:r/>
    </w:p>
    <w:p>
      <w:pPr>
        <w:ind w:firstLine="482"/>
        <w:spacing w:line="360" w:lineRule="auto"/>
        <w:rPr>
          <w:rFonts w:hint="eastAsia" w:ascii="宋体" w:hAnsi="宋体" w:eastAsia="宋体" w:cs="宋体"/>
          <w:b/>
          <w:bCs/>
          <w:caps w:val="0"/>
          <w:sz w:val="24"/>
          <w:highlight w:val="none"/>
        </w:rPr>
      </w:pPr>
      <w:r>
        <w:rPr>
          <w:rFonts w:hint="eastAsia" w:ascii="宋体" w:hAnsi="宋体" w:eastAsia="宋体" w:cs="宋体"/>
          <w:b/>
          <w:bCs/>
          <w:caps w:val="0"/>
          <w:sz w:val="24"/>
          <w:szCs w:val="24"/>
          <w:highlight w:val="none"/>
        </w:rPr>
        <w:t xml:space="preserve">付款条件一：提交预付款保函的</w:t>
      </w:r>
      <w:r/>
    </w:p>
    <w:p>
      <w:pPr>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szCs w:val="24"/>
          <w:highlight w:val="none"/>
        </w:rPr>
        <w:t xml:space="preserve">（1）合同签订且乙方向甲方出具预付款保函后个</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工作日内，甲方应支付合同价款的百分之</w:t>
      </w:r>
      <w:r>
        <w:rPr>
          <w:rFonts w:hint="eastAsia" w:ascii="宋体" w:hAnsi="宋体" w:eastAsia="宋体" w:cs="宋体"/>
          <w:caps w:val="0"/>
          <w:sz w:val="24"/>
          <w:szCs w:val="24"/>
          <w:highlight w:val="none"/>
          <w:u w:val="single"/>
        </w:rPr>
        <w:t xml:space="preserve">  XX  </w:t>
      </w:r>
      <w:r>
        <w:rPr>
          <w:rFonts w:hint="eastAsia" w:ascii="宋体" w:hAnsi="宋体" w:eastAsia="宋体" w:cs="宋体"/>
          <w:caps w:val="0"/>
          <w:sz w:val="24"/>
          <w:szCs w:val="24"/>
          <w:highlight w:val="none"/>
        </w:rPr>
        <w:t xml:space="preserve">(</w:t>
      </w:r>
      <w:r>
        <w:rPr>
          <w:rFonts w:hint="eastAsia" w:ascii="宋体" w:hAnsi="宋体" w:eastAsia="宋体" w:cs="宋体"/>
          <w:caps w:val="0"/>
          <w:sz w:val="24"/>
          <w:szCs w:val="24"/>
          <w:highlight w:val="none"/>
          <w:u w:val="single"/>
        </w:rPr>
        <w:t xml:space="preserve"> XX </w:t>
      </w:r>
      <w:r>
        <w:rPr>
          <w:rFonts w:hint="eastAsia" w:ascii="宋体" w:hAnsi="宋体" w:eastAsia="宋体" w:cs="宋体"/>
          <w:caps w:val="0"/>
          <w:sz w:val="24"/>
          <w:szCs w:val="24"/>
          <w:highlight w:val="none"/>
        </w:rPr>
        <w:t xml:space="preserve">%)小写￥</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大写：人民币</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w:t>
      </w:r>
      <w:r/>
    </w:p>
    <w:p>
      <w:pPr>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szCs w:val="24"/>
          <w:highlight w:val="none"/>
        </w:rPr>
        <w:t xml:space="preserve">（2）验收合格后</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个工作日内，甲方应支付合同价款的百分之</w:t>
      </w:r>
      <w:r>
        <w:rPr>
          <w:rFonts w:hint="eastAsia" w:ascii="宋体" w:hAnsi="宋体" w:eastAsia="宋体" w:cs="宋体"/>
          <w:caps w:val="0"/>
          <w:sz w:val="24"/>
          <w:szCs w:val="24"/>
          <w:highlight w:val="none"/>
          <w:u w:val="single"/>
        </w:rPr>
        <w:t xml:space="preserve"> XX </w:t>
      </w:r>
      <w:r>
        <w:rPr>
          <w:rFonts w:hint="eastAsia" w:ascii="宋体" w:hAnsi="宋体" w:eastAsia="宋体" w:cs="宋体"/>
          <w:caps w:val="0"/>
          <w:sz w:val="24"/>
          <w:szCs w:val="24"/>
          <w:highlight w:val="none"/>
        </w:rPr>
        <w:t xml:space="preserve">(</w:t>
      </w:r>
      <w:r>
        <w:rPr>
          <w:rFonts w:hint="eastAsia" w:ascii="宋体" w:hAnsi="宋体" w:eastAsia="宋体" w:cs="宋体"/>
          <w:caps w:val="0"/>
          <w:sz w:val="24"/>
          <w:szCs w:val="24"/>
          <w:highlight w:val="none"/>
          <w:u w:val="single"/>
        </w:rPr>
        <w:t xml:space="preserve">XX</w:t>
      </w:r>
      <w:r>
        <w:rPr>
          <w:rFonts w:hint="eastAsia" w:ascii="宋体" w:hAnsi="宋体" w:eastAsia="宋体" w:cs="宋体"/>
          <w:caps w:val="0"/>
          <w:sz w:val="24"/>
          <w:szCs w:val="24"/>
          <w:highlight w:val="none"/>
        </w:rPr>
        <w:t xml:space="preserve">%)小写￥</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大写：人民币 </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w:t>
      </w:r>
      <w:r/>
    </w:p>
    <w:p>
      <w:pPr>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szCs w:val="24"/>
          <w:highlight w:val="none"/>
        </w:rPr>
        <w:t xml:space="preserve">......</w:t>
      </w:r>
      <w:r/>
    </w:p>
    <w:p>
      <w:pPr>
        <w:ind w:firstLine="482"/>
        <w:spacing w:line="360" w:lineRule="auto"/>
        <w:rPr>
          <w:rFonts w:hint="eastAsia" w:ascii="宋体" w:hAnsi="宋体" w:eastAsia="宋体" w:cs="宋体"/>
          <w:b/>
          <w:bCs/>
          <w:caps w:val="0"/>
          <w:sz w:val="24"/>
          <w:highlight w:val="none"/>
        </w:rPr>
      </w:pPr>
      <w:r>
        <w:rPr>
          <w:rFonts w:hint="eastAsia" w:ascii="宋体" w:hAnsi="宋体" w:eastAsia="宋体" w:cs="宋体"/>
          <w:b/>
          <w:bCs/>
          <w:caps w:val="0"/>
          <w:sz w:val="24"/>
          <w:highlight w:val="none"/>
        </w:rPr>
      </w:r>
      <w:r/>
    </w:p>
    <w:p>
      <w:pPr>
        <w:ind w:firstLine="482"/>
        <w:spacing w:line="360" w:lineRule="auto"/>
        <w:rPr>
          <w:rFonts w:hint="eastAsia" w:ascii="宋体" w:hAnsi="宋体" w:eastAsia="宋体" w:cs="宋体"/>
          <w:b/>
          <w:bCs/>
          <w:caps w:val="0"/>
          <w:sz w:val="24"/>
          <w:highlight w:val="none"/>
        </w:rPr>
      </w:pPr>
      <w:r>
        <w:rPr>
          <w:rFonts w:hint="eastAsia" w:ascii="宋体" w:hAnsi="宋体" w:eastAsia="宋体" w:cs="宋体"/>
          <w:b/>
          <w:bCs/>
          <w:caps w:val="0"/>
          <w:sz w:val="24"/>
          <w:szCs w:val="24"/>
          <w:highlight w:val="none"/>
        </w:rPr>
        <w:t xml:space="preserve">付款条件二：不提交预付款保函的</w:t>
      </w:r>
      <w:r/>
    </w:p>
    <w:p>
      <w:pPr>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szCs w:val="24"/>
          <w:highlight w:val="none"/>
        </w:rPr>
        <w:t xml:space="preserve">（1）合同签订后</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个工作日内，甲方应支付合同价款的百分之</w:t>
      </w:r>
      <w:r>
        <w:rPr>
          <w:rFonts w:hint="eastAsia" w:ascii="宋体" w:hAnsi="宋体" w:eastAsia="宋体" w:cs="宋体"/>
          <w:caps w:val="0"/>
          <w:sz w:val="24"/>
          <w:szCs w:val="24"/>
          <w:highlight w:val="none"/>
          <w:u w:val="single"/>
        </w:rPr>
        <w:t xml:space="preserve"> XX </w:t>
      </w:r>
      <w:r>
        <w:rPr>
          <w:rFonts w:hint="eastAsia" w:ascii="宋体" w:hAnsi="宋体" w:eastAsia="宋体" w:cs="宋体"/>
          <w:caps w:val="0"/>
          <w:sz w:val="24"/>
          <w:szCs w:val="24"/>
          <w:highlight w:val="none"/>
        </w:rPr>
        <w:t xml:space="preserve">(</w:t>
      </w:r>
      <w:r>
        <w:rPr>
          <w:rFonts w:hint="eastAsia" w:ascii="宋体" w:hAnsi="宋体" w:eastAsia="宋体" w:cs="宋体"/>
          <w:caps w:val="0"/>
          <w:sz w:val="24"/>
          <w:szCs w:val="24"/>
          <w:highlight w:val="none"/>
          <w:u w:val="single"/>
        </w:rPr>
        <w:t xml:space="preserve"> XX </w:t>
      </w:r>
      <w:r>
        <w:rPr>
          <w:rFonts w:hint="eastAsia" w:ascii="宋体" w:hAnsi="宋体" w:eastAsia="宋体" w:cs="宋体"/>
          <w:caps w:val="0"/>
          <w:sz w:val="24"/>
          <w:szCs w:val="24"/>
          <w:highlight w:val="none"/>
        </w:rPr>
        <w:t xml:space="preserve">%)小写￥</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大写：人民币</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w:t>
      </w:r>
      <w:r/>
    </w:p>
    <w:p>
      <w:pPr>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szCs w:val="24"/>
          <w:highlight w:val="none"/>
        </w:rPr>
        <w:t xml:space="preserve">（2）验收合格后</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个工作日内，甲方应支付合同价款的百分之</w:t>
      </w:r>
      <w:r>
        <w:rPr>
          <w:rFonts w:hint="eastAsia" w:ascii="宋体" w:hAnsi="宋体" w:eastAsia="宋体" w:cs="宋体"/>
          <w:caps w:val="0"/>
          <w:sz w:val="24"/>
          <w:szCs w:val="24"/>
          <w:highlight w:val="none"/>
          <w:u w:val="single"/>
        </w:rPr>
        <w:t xml:space="preserve"> XX </w:t>
      </w:r>
      <w:r>
        <w:rPr>
          <w:rFonts w:hint="eastAsia" w:ascii="宋体" w:hAnsi="宋体" w:eastAsia="宋体" w:cs="宋体"/>
          <w:caps w:val="0"/>
          <w:sz w:val="24"/>
          <w:szCs w:val="24"/>
          <w:highlight w:val="none"/>
        </w:rPr>
        <w:t xml:space="preserve">(</w:t>
      </w:r>
      <w:r>
        <w:rPr>
          <w:rFonts w:hint="eastAsia" w:ascii="宋体" w:hAnsi="宋体" w:eastAsia="宋体" w:cs="宋体"/>
          <w:caps w:val="0"/>
          <w:sz w:val="24"/>
          <w:szCs w:val="24"/>
          <w:highlight w:val="none"/>
          <w:u w:val="single"/>
        </w:rPr>
        <w:t xml:space="preserve">XX</w:t>
      </w:r>
      <w:r>
        <w:rPr>
          <w:rFonts w:hint="eastAsia" w:ascii="宋体" w:hAnsi="宋体" w:eastAsia="宋体" w:cs="宋体"/>
          <w:caps w:val="0"/>
          <w:sz w:val="24"/>
          <w:szCs w:val="24"/>
          <w:highlight w:val="none"/>
        </w:rPr>
        <w:t xml:space="preserve">%)小写￥</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大写：人民币 </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w:t>
      </w:r>
      <w:r/>
    </w:p>
    <w:p>
      <w:pPr>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szCs w:val="24"/>
          <w:highlight w:val="none"/>
        </w:rPr>
        <w:t xml:space="preserve">......</w:t>
      </w:r>
      <w:r/>
    </w:p>
    <w:p>
      <w:pPr>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szCs w:val="24"/>
          <w:highlight w:val="none"/>
        </w:rPr>
        <w:t xml:space="preserve"> </w:t>
      </w:r>
      <w:r/>
    </w:p>
    <w:p>
      <w:pPr>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spacing w:line="360" w:lineRule="auto"/>
        <w:rPr>
          <w:rFonts w:hint="eastAsia" w:ascii="宋体" w:hAnsi="宋体" w:eastAsia="宋体" w:cs="宋体"/>
          <w:caps w:val="0"/>
          <w:sz w:val="24"/>
          <w:szCs w:val="24"/>
          <w:highlight w:val="none"/>
        </w:rPr>
      </w:pPr>
      <w:r>
        <w:rPr>
          <w:rFonts w:hint="eastAsia" w:ascii="宋体" w:hAnsi="宋体" w:eastAsia="宋体" w:cs="宋体"/>
          <w:caps w:val="0"/>
          <w:sz w:val="24"/>
          <w:szCs w:val="24"/>
          <w:highlight w:val="none"/>
        </w:rPr>
        <w:t xml:space="preserve">注: 1、付款条件一中，出具预付款保函后支付的合同款应当与保函金额一致。</w:t>
      </w:r>
      <w:r/>
    </w:p>
    <w:p>
      <w:pPr>
        <w:spacing w:line="360" w:lineRule="auto"/>
        <w:rPr>
          <w:rFonts w:hint="eastAsia" w:ascii="宋体" w:hAnsi="宋体" w:eastAsia="宋体" w:cs="宋体"/>
          <w:caps w:val="0"/>
          <w:sz w:val="24"/>
          <w:szCs w:val="24"/>
          <w:highlight w:val="none"/>
        </w:rPr>
        <w:sectPr>
          <w:headerReference w:type="default" r:id="rId11"/>
          <w:footerReference w:type="default" r:id="rId15"/>
          <w:footnotePr/>
          <w:endnotePr/>
          <w:type w:val="nextPage"/>
          <w:pgSz w:w="11905" w:h="16838" w:orient="portrait"/>
          <w:pgMar w:top="1440" w:right="1440" w:bottom="1440" w:left="1440" w:header="850" w:footer="992" w:gutter="0"/>
          <w:cols w:num="1" w:sep="0" w:space="0" w:equalWidth="1"/>
          <w:docGrid w:linePitch="360"/>
        </w:sectPr>
      </w:pPr>
      <w:r>
        <w:rPr>
          <w:rFonts w:hint="eastAsia" w:ascii="宋体" w:hAnsi="宋体" w:eastAsia="宋体" w:cs="宋体"/>
          <w:caps w:val="0"/>
          <w:sz w:val="24"/>
          <w:szCs w:val="24"/>
          <w:highlight w:val="none"/>
          <w:lang w:val="en-US" w:eastAsia="zh-CN"/>
        </w:rPr>
        <w:t xml:space="preserve">2、</w:t>
      </w:r>
      <w:r>
        <w:rPr>
          <w:rFonts w:hint="eastAsia" w:ascii="宋体" w:hAnsi="宋体" w:eastAsia="宋体" w:cs="宋体"/>
          <w:caps w:val="0"/>
          <w:sz w:val="24"/>
          <w:szCs w:val="24"/>
          <w:highlight w:val="none"/>
        </w:rPr>
        <w:t xml:space="preserve">付款条件二中，预付款比例设定应符合《关于做好政府采购支持企业发展有关事项的通知》(苏财购(2020 52号)要求。</w:t>
      </w:r>
      <w:r/>
    </w:p>
    <w:p>
      <w:pPr>
        <w:rPr>
          <w:rFonts w:hint="eastAsia" w:ascii="宋体" w:hAnsi="宋体" w:eastAsia="宋体" w:cs="宋体"/>
          <w:caps w:val="0"/>
          <w:sz w:val="32"/>
          <w:szCs w:val="32"/>
          <w:highlight w:val="none"/>
        </w:rPr>
      </w:pPr>
      <w:r>
        <w:rPr>
          <w:rFonts w:hint="eastAsia" w:ascii="宋体" w:hAnsi="宋体" w:eastAsia="宋体" w:cs="宋体"/>
          <w:caps w:val="0"/>
          <w:sz w:val="32"/>
          <w:szCs w:val="32"/>
          <w:highlight w:val="none"/>
        </w:rPr>
        <w:t xml:space="preserve">附件：</w:t>
      </w:r>
      <w:r/>
    </w:p>
    <w:p>
      <w:pPr>
        <w:pStyle w:val="796"/>
        <w:jc w:val="center"/>
        <w:rPr>
          <w:rFonts w:hint="eastAsia" w:ascii="宋体" w:hAnsi="宋体" w:eastAsia="宋体" w:cs="宋体"/>
          <w:caps w:val="0"/>
          <w:highlight w:val="none"/>
        </w:rPr>
      </w:pPr>
      <w:r>
        <w:rPr>
          <w:rFonts w:hint="eastAsia" w:ascii="宋体" w:hAnsi="宋体" w:eastAsia="宋体" w:cs="宋体"/>
          <w:b/>
          <w:bCs/>
          <w:caps w:val="0"/>
          <w:sz w:val="28"/>
          <w:szCs w:val="28"/>
          <w:highlight w:val="none"/>
        </w:rPr>
        <w:t xml:space="preserve">1</w:t>
      </w:r>
      <w:r>
        <w:rPr>
          <w:rFonts w:hint="eastAsia" w:ascii="宋体" w:hAnsi="宋体" w:eastAsia="宋体" w:cs="宋体"/>
          <w:b/>
          <w:bCs/>
          <w:caps w:val="0"/>
          <w:sz w:val="28"/>
          <w:szCs w:val="28"/>
          <w:highlight w:val="none"/>
          <w:lang w:val="en-US" w:eastAsia="zh-CN"/>
        </w:rPr>
        <w:t xml:space="preserve">4</w:t>
      </w:r>
      <w:r>
        <w:rPr>
          <w:rFonts w:hint="eastAsia" w:ascii="宋体" w:hAnsi="宋体" w:eastAsia="宋体" w:cs="宋体"/>
          <w:b/>
          <w:bCs/>
          <w:caps w:val="0"/>
          <w:sz w:val="28"/>
          <w:szCs w:val="28"/>
          <w:highlight w:val="none"/>
        </w:rPr>
        <w:t xml:space="preserve">、招标代理服务费收费标准</w:t>
      </w:r>
      <w:r/>
    </w:p>
    <w:tbl>
      <w:tblPr>
        <w:tblStyle w:val="1148"/>
        <w:tblW w:w="65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52"/>
        <w:gridCol w:w="1768"/>
      </w:tblGrid>
      <w:tr>
        <w:trPr>
          <w:jc w:val="center"/>
          <w:trHeight w:val="634"/>
        </w:trPr>
        <w:tc>
          <w:tcPr>
            <w:tcW w:w="4752" w:type="dxa"/>
            <w:vAlign w:val="top"/>
            <w:textDirection w:val="lrTb"/>
            <w:noWrap w:val="false"/>
          </w:tcPr>
          <w:p>
            <w:pPr>
              <w:pStyle w:val="1147"/>
              <w:ind w:left="974"/>
              <w:spacing w:before="168" w:line="219" w:lineRule="auto"/>
              <w:rPr>
                <w:rFonts w:hint="eastAsia" w:ascii="宋体" w:hAnsi="宋体" w:eastAsia="宋体" w:cs="宋体"/>
                <w:caps w:val="0"/>
                <w:highlight w:val="none"/>
              </w:rPr>
            </w:pPr>
            <w:r>
              <w:rPr>
                <w:rFonts w:hint="eastAsia" w:ascii="宋体" w:hAnsi="宋体" w:eastAsia="宋体" w:cs="宋体"/>
                <w:caps w:val="0"/>
                <w:spacing w:val="1"/>
                <w:highlight w:val="none"/>
              </w:rPr>
              <w:t xml:space="preserve">中标或者成交金额</w:t>
            </w:r>
            <w:r/>
          </w:p>
        </w:tc>
        <w:tc>
          <w:tcPr>
            <w:tcW w:w="1768" w:type="dxa"/>
            <w:vAlign w:val="top"/>
            <w:textDirection w:val="lrTb"/>
            <w:noWrap w:val="false"/>
          </w:tcPr>
          <w:p>
            <w:pPr>
              <w:pStyle w:val="1147"/>
              <w:ind w:left="667"/>
              <w:spacing w:before="168" w:line="219" w:lineRule="auto"/>
              <w:rPr>
                <w:rFonts w:hint="eastAsia" w:ascii="宋体" w:hAnsi="宋体" w:eastAsia="宋体" w:cs="宋体"/>
                <w:caps w:val="0"/>
                <w:highlight w:val="none"/>
              </w:rPr>
            </w:pPr>
            <w:r>
              <w:rPr>
                <w:rFonts w:hint="eastAsia" w:ascii="宋体" w:hAnsi="宋体" w:eastAsia="宋体" w:cs="宋体"/>
                <w:caps w:val="0"/>
                <w:spacing w:val="7"/>
                <w:highlight w:val="none"/>
              </w:rPr>
              <w:t xml:space="preserve">费率</w:t>
            </w:r>
            <w:r/>
          </w:p>
        </w:tc>
      </w:tr>
      <w:tr>
        <w:trPr>
          <w:jc w:val="center"/>
          <w:trHeight w:val="619"/>
        </w:trPr>
        <w:tc>
          <w:tcPr>
            <w:tcW w:w="4752" w:type="dxa"/>
            <w:vAlign w:val="top"/>
            <w:textDirection w:val="lrTb"/>
            <w:noWrap w:val="false"/>
          </w:tcPr>
          <w:p>
            <w:pPr>
              <w:pStyle w:val="1147"/>
              <w:ind w:left="175"/>
              <w:spacing w:before="154" w:line="219" w:lineRule="auto"/>
              <w:rPr>
                <w:rFonts w:hint="eastAsia" w:ascii="宋体" w:hAnsi="宋体" w:eastAsia="宋体" w:cs="宋体"/>
                <w:caps w:val="0"/>
                <w:highlight w:val="none"/>
              </w:rPr>
            </w:pPr>
            <w:r>
              <w:rPr>
                <w:rFonts w:hint="eastAsia" w:ascii="宋体" w:hAnsi="宋体" w:eastAsia="宋体" w:cs="宋体"/>
                <w:caps w:val="0"/>
                <w:spacing w:val="4"/>
                <w:highlight w:val="none"/>
              </w:rPr>
              <w:t xml:space="preserve">最低收费金额(每个委托项目)</w:t>
            </w:r>
            <w:r/>
          </w:p>
        </w:tc>
        <w:tc>
          <w:tcPr>
            <w:tcW w:w="1768" w:type="dxa"/>
            <w:vAlign w:val="top"/>
            <w:textDirection w:val="lrTb"/>
            <w:noWrap w:val="false"/>
          </w:tcPr>
          <w:p>
            <w:pPr>
              <w:pStyle w:val="1147"/>
              <w:ind w:left="507"/>
              <w:spacing w:before="155" w:line="220" w:lineRule="auto"/>
              <w:rPr>
                <w:rFonts w:hint="eastAsia" w:ascii="宋体" w:hAnsi="宋体" w:eastAsia="宋体" w:cs="宋体"/>
                <w:caps w:val="0"/>
                <w:highlight w:val="none"/>
              </w:rPr>
            </w:pPr>
            <w:r>
              <w:rPr>
                <w:rFonts w:hint="eastAsia" w:ascii="宋体" w:hAnsi="宋体" w:eastAsia="宋体" w:cs="宋体"/>
                <w:caps w:val="0"/>
                <w:spacing w:val="2"/>
                <w:highlight w:val="none"/>
              </w:rPr>
              <w:t xml:space="preserve">5000元</w:t>
            </w:r>
            <w:r/>
          </w:p>
        </w:tc>
      </w:tr>
      <w:tr>
        <w:trPr>
          <w:jc w:val="center"/>
          <w:trHeight w:val="619"/>
        </w:trPr>
        <w:tc>
          <w:tcPr>
            <w:tcW w:w="4752" w:type="dxa"/>
            <w:vAlign w:val="top"/>
            <w:textDirection w:val="lrTb"/>
            <w:noWrap w:val="false"/>
          </w:tcPr>
          <w:p>
            <w:pPr>
              <w:pStyle w:val="1147"/>
              <w:ind w:left="654"/>
              <w:spacing w:before="155" w:line="219" w:lineRule="auto"/>
              <w:rPr>
                <w:rFonts w:hint="eastAsia" w:ascii="宋体" w:hAnsi="宋体" w:eastAsia="宋体" w:cs="宋体"/>
                <w:caps w:val="0"/>
                <w:highlight w:val="none"/>
              </w:rPr>
            </w:pPr>
            <w:r>
              <w:rPr>
                <w:rFonts w:hint="eastAsia" w:ascii="宋体" w:hAnsi="宋体" w:eastAsia="宋体" w:cs="宋体"/>
                <w:caps w:val="0"/>
                <w:spacing w:val="5"/>
                <w:highlight w:val="none"/>
              </w:rPr>
              <w:t xml:space="preserve">50万元以下(含50万元)</w:t>
            </w:r>
            <w:r/>
          </w:p>
        </w:tc>
        <w:tc>
          <w:tcPr>
            <w:tcW w:w="1768" w:type="dxa"/>
            <w:vAlign w:val="top"/>
            <w:textDirection w:val="lrTb"/>
            <w:noWrap w:val="false"/>
          </w:tcPr>
          <w:p>
            <w:pPr>
              <w:pStyle w:val="1147"/>
              <w:ind w:left="667"/>
              <w:spacing w:before="236" w:line="184" w:lineRule="auto"/>
              <w:rPr>
                <w:rFonts w:hint="eastAsia" w:ascii="宋体" w:hAnsi="宋体" w:eastAsia="宋体" w:cs="宋体"/>
                <w:caps w:val="0"/>
                <w:highlight w:val="none"/>
              </w:rPr>
            </w:pPr>
            <w:r>
              <w:rPr>
                <w:rFonts w:hint="eastAsia" w:ascii="宋体" w:hAnsi="宋体" w:eastAsia="宋体" w:cs="宋体"/>
                <w:caps w:val="0"/>
                <w:spacing w:val="-8"/>
                <w:highlight w:val="none"/>
              </w:rPr>
              <w:t xml:space="preserve">1.6%</w:t>
            </w:r>
            <w:r/>
          </w:p>
        </w:tc>
      </w:tr>
      <w:tr>
        <w:trPr>
          <w:jc w:val="center"/>
          <w:trHeight w:val="619"/>
        </w:trPr>
        <w:tc>
          <w:tcPr>
            <w:tcW w:w="4752" w:type="dxa"/>
            <w:vAlign w:val="top"/>
            <w:textDirection w:val="lrTb"/>
            <w:noWrap w:val="false"/>
          </w:tcPr>
          <w:p>
            <w:pPr>
              <w:pStyle w:val="1147"/>
              <w:ind w:left="575"/>
              <w:spacing w:before="156" w:line="219" w:lineRule="auto"/>
              <w:rPr>
                <w:rFonts w:hint="eastAsia" w:ascii="宋体" w:hAnsi="宋体" w:eastAsia="宋体" w:cs="宋体"/>
                <w:caps w:val="0"/>
                <w:highlight w:val="none"/>
              </w:rPr>
            </w:pPr>
            <w:r>
              <w:rPr>
                <w:rFonts w:hint="eastAsia" w:ascii="宋体" w:hAnsi="宋体" w:eastAsia="宋体" w:cs="宋体"/>
                <w:caps w:val="0"/>
                <w:spacing w:val="4"/>
                <w:highlight w:val="none"/>
              </w:rPr>
              <w:t xml:space="preserve">50-400万元(含400万元)</w:t>
            </w:r>
            <w:r/>
          </w:p>
        </w:tc>
        <w:tc>
          <w:tcPr>
            <w:tcW w:w="1768" w:type="dxa"/>
            <w:vAlign w:val="top"/>
            <w:textDirection w:val="lrTb"/>
            <w:noWrap w:val="false"/>
          </w:tcPr>
          <w:p>
            <w:pPr>
              <w:pStyle w:val="1147"/>
              <w:ind w:left="667"/>
              <w:spacing w:before="237" w:line="184" w:lineRule="auto"/>
              <w:rPr>
                <w:rFonts w:hint="eastAsia" w:ascii="宋体" w:hAnsi="宋体" w:eastAsia="宋体" w:cs="宋体"/>
                <w:caps w:val="0"/>
                <w:highlight w:val="none"/>
              </w:rPr>
            </w:pPr>
            <w:r>
              <w:rPr>
                <w:rFonts w:hint="eastAsia" w:ascii="宋体" w:hAnsi="宋体" w:eastAsia="宋体" w:cs="宋体"/>
                <w:caps w:val="0"/>
                <w:spacing w:val="-7"/>
                <w:highlight w:val="none"/>
              </w:rPr>
              <w:t xml:space="preserve">1.5%</w:t>
            </w:r>
            <w:r/>
          </w:p>
        </w:tc>
      </w:tr>
      <w:tr>
        <w:trPr>
          <w:jc w:val="center"/>
          <w:trHeight w:val="629"/>
        </w:trPr>
        <w:tc>
          <w:tcPr>
            <w:tcW w:w="4752" w:type="dxa"/>
            <w:vAlign w:val="top"/>
            <w:textDirection w:val="lrTb"/>
            <w:noWrap w:val="false"/>
          </w:tcPr>
          <w:p>
            <w:pPr>
              <w:pStyle w:val="1147"/>
              <w:ind w:left="334"/>
              <w:spacing w:before="167" w:line="219" w:lineRule="auto"/>
              <w:rPr>
                <w:rFonts w:hint="eastAsia" w:ascii="宋体" w:hAnsi="宋体" w:eastAsia="宋体" w:cs="宋体"/>
                <w:caps w:val="0"/>
                <w:highlight w:val="none"/>
              </w:rPr>
            </w:pPr>
            <w:r>
              <w:rPr>
                <w:rFonts w:hint="eastAsia" w:ascii="宋体" w:hAnsi="宋体" w:eastAsia="宋体" w:cs="宋体"/>
                <w:caps w:val="0"/>
                <w:spacing w:val="3"/>
                <w:highlight w:val="none"/>
              </w:rPr>
              <w:t xml:space="preserve">400-1000万元(含1000万元)</w:t>
            </w:r>
            <w:r/>
          </w:p>
        </w:tc>
        <w:tc>
          <w:tcPr>
            <w:tcW w:w="1768" w:type="dxa"/>
            <w:vAlign w:val="top"/>
            <w:textDirection w:val="lrTb"/>
            <w:noWrap w:val="false"/>
          </w:tcPr>
          <w:p>
            <w:pPr>
              <w:pStyle w:val="1147"/>
              <w:ind w:left="667"/>
              <w:spacing w:before="248" w:line="184" w:lineRule="auto"/>
              <w:rPr>
                <w:rFonts w:hint="eastAsia" w:ascii="宋体" w:hAnsi="宋体" w:eastAsia="宋体" w:cs="宋体"/>
                <w:caps w:val="0"/>
                <w:highlight w:val="none"/>
              </w:rPr>
            </w:pPr>
            <w:r>
              <w:rPr>
                <w:rFonts w:hint="eastAsia" w:ascii="宋体" w:hAnsi="宋体" w:eastAsia="宋体" w:cs="宋体"/>
                <w:caps w:val="0"/>
                <w:spacing w:val="-5"/>
                <w:highlight w:val="none"/>
              </w:rPr>
              <w:t xml:space="preserve">1.1%</w:t>
            </w:r>
            <w:r/>
          </w:p>
        </w:tc>
      </w:tr>
      <w:tr>
        <w:trPr>
          <w:jc w:val="center"/>
          <w:trHeight w:val="619"/>
        </w:trPr>
        <w:tc>
          <w:tcPr>
            <w:tcW w:w="4752" w:type="dxa"/>
            <w:vAlign w:val="top"/>
            <w:textDirection w:val="lrTb"/>
            <w:noWrap w:val="false"/>
          </w:tcPr>
          <w:p>
            <w:pPr>
              <w:pStyle w:val="1147"/>
              <w:ind w:left="255"/>
              <w:spacing w:before="158" w:line="219" w:lineRule="auto"/>
              <w:rPr>
                <w:rFonts w:hint="eastAsia" w:ascii="宋体" w:hAnsi="宋体" w:eastAsia="宋体" w:cs="宋体"/>
                <w:caps w:val="0"/>
                <w:highlight w:val="none"/>
              </w:rPr>
            </w:pPr>
            <w:r>
              <w:rPr>
                <w:rFonts w:hint="eastAsia" w:ascii="宋体" w:hAnsi="宋体" w:eastAsia="宋体" w:cs="宋体"/>
                <w:caps w:val="0"/>
                <w:spacing w:val="3"/>
                <w:highlight w:val="none"/>
              </w:rPr>
              <w:t xml:space="preserve">1000-5000万元(含5000万元)</w:t>
            </w:r>
            <w:r/>
          </w:p>
        </w:tc>
        <w:tc>
          <w:tcPr>
            <w:tcW w:w="1768" w:type="dxa"/>
            <w:vAlign w:val="top"/>
            <w:textDirection w:val="lrTb"/>
            <w:noWrap w:val="false"/>
          </w:tcPr>
          <w:p>
            <w:pPr>
              <w:pStyle w:val="1147"/>
              <w:ind w:left="667"/>
              <w:spacing w:before="240" w:line="183" w:lineRule="auto"/>
              <w:rPr>
                <w:rFonts w:hint="eastAsia" w:ascii="宋体" w:hAnsi="宋体" w:eastAsia="宋体" w:cs="宋体"/>
                <w:caps w:val="0"/>
                <w:highlight w:val="none"/>
              </w:rPr>
            </w:pPr>
            <w:r>
              <w:rPr>
                <w:rFonts w:hint="eastAsia" w:ascii="宋体" w:hAnsi="宋体" w:eastAsia="宋体" w:cs="宋体"/>
                <w:caps w:val="0"/>
                <w:spacing w:val="-3"/>
                <w:highlight w:val="none"/>
              </w:rPr>
              <w:t xml:space="preserve">0.8%</w:t>
            </w:r>
            <w:r/>
          </w:p>
        </w:tc>
      </w:tr>
      <w:tr>
        <w:trPr>
          <w:jc w:val="center"/>
          <w:trHeight w:val="619"/>
        </w:trPr>
        <w:tc>
          <w:tcPr>
            <w:tcW w:w="4752" w:type="dxa"/>
            <w:vAlign w:val="top"/>
            <w:textDirection w:val="lrTb"/>
            <w:noWrap w:val="false"/>
          </w:tcPr>
          <w:p>
            <w:pPr>
              <w:pStyle w:val="1147"/>
              <w:ind w:left="735"/>
              <w:spacing w:before="159" w:line="219" w:lineRule="auto"/>
              <w:rPr>
                <w:rFonts w:hint="eastAsia" w:ascii="宋体" w:hAnsi="宋体" w:eastAsia="宋体" w:cs="宋体"/>
                <w:caps w:val="0"/>
                <w:highlight w:val="none"/>
              </w:rPr>
            </w:pPr>
            <w:r>
              <w:rPr>
                <w:rFonts w:hint="eastAsia" w:ascii="宋体" w:hAnsi="宋体" w:eastAsia="宋体" w:cs="宋体"/>
                <w:caps w:val="0"/>
                <w:spacing w:val="5"/>
                <w:highlight w:val="none"/>
              </w:rPr>
              <w:t xml:space="preserve">5000-1亿元(含1亿元)</w:t>
            </w:r>
            <w:r/>
          </w:p>
        </w:tc>
        <w:tc>
          <w:tcPr>
            <w:tcW w:w="1768" w:type="dxa"/>
            <w:vAlign w:val="top"/>
            <w:textDirection w:val="lrTb"/>
            <w:noWrap w:val="false"/>
          </w:tcPr>
          <w:p>
            <w:pPr>
              <w:pStyle w:val="1147"/>
              <w:ind w:left="586"/>
              <w:spacing w:before="241" w:line="183" w:lineRule="auto"/>
              <w:rPr>
                <w:rFonts w:hint="eastAsia" w:ascii="宋体" w:hAnsi="宋体" w:eastAsia="宋体" w:cs="宋体"/>
                <w:caps w:val="0"/>
                <w:highlight w:val="none"/>
              </w:rPr>
            </w:pPr>
            <w:r>
              <w:rPr>
                <w:rFonts w:hint="eastAsia" w:ascii="宋体" w:hAnsi="宋体" w:eastAsia="宋体" w:cs="宋体"/>
                <w:caps w:val="0"/>
                <w:spacing w:val="-2"/>
                <w:highlight w:val="none"/>
              </w:rPr>
              <w:t xml:space="preserve">0.25%</w:t>
            </w:r>
            <w:r/>
          </w:p>
        </w:tc>
      </w:tr>
      <w:tr>
        <w:trPr>
          <w:jc w:val="center"/>
          <w:trHeight w:val="628"/>
        </w:trPr>
        <w:tc>
          <w:tcPr>
            <w:tcW w:w="4752" w:type="dxa"/>
            <w:vAlign w:val="top"/>
            <w:textDirection w:val="lrTb"/>
            <w:noWrap w:val="false"/>
          </w:tcPr>
          <w:p>
            <w:pPr>
              <w:pStyle w:val="1147"/>
              <w:ind w:left="815"/>
              <w:spacing w:before="170" w:line="219" w:lineRule="auto"/>
              <w:rPr>
                <w:rFonts w:hint="eastAsia" w:ascii="宋体" w:hAnsi="宋体" w:eastAsia="宋体" w:cs="宋体"/>
                <w:caps w:val="0"/>
                <w:highlight w:val="none"/>
              </w:rPr>
            </w:pPr>
            <w:r>
              <w:rPr>
                <w:rFonts w:hint="eastAsia" w:ascii="宋体" w:hAnsi="宋体" w:eastAsia="宋体" w:cs="宋体"/>
                <w:caps w:val="0"/>
                <w:spacing w:val="5"/>
                <w:highlight w:val="none"/>
              </w:rPr>
              <w:t xml:space="preserve">1-10亿元(含10亿元)</w:t>
            </w:r>
            <w:r/>
          </w:p>
        </w:tc>
        <w:tc>
          <w:tcPr>
            <w:tcW w:w="1768" w:type="dxa"/>
            <w:vAlign w:val="top"/>
            <w:textDirection w:val="lrTb"/>
            <w:noWrap w:val="false"/>
          </w:tcPr>
          <w:p>
            <w:pPr>
              <w:pStyle w:val="1147"/>
              <w:ind w:left="586"/>
              <w:spacing w:before="252" w:line="183" w:lineRule="auto"/>
              <w:rPr>
                <w:rFonts w:hint="eastAsia" w:ascii="宋体" w:hAnsi="宋体" w:eastAsia="宋体" w:cs="宋体"/>
                <w:caps w:val="0"/>
                <w:highlight w:val="none"/>
              </w:rPr>
            </w:pPr>
            <w:r>
              <w:rPr>
                <w:rFonts w:hint="eastAsia" w:ascii="宋体" w:hAnsi="宋体" w:eastAsia="宋体" w:cs="宋体"/>
                <w:caps w:val="0"/>
                <w:spacing w:val="-3"/>
                <w:highlight w:val="none"/>
              </w:rPr>
              <w:t xml:space="preserve">0.05%</w:t>
            </w:r>
            <w:r/>
          </w:p>
        </w:tc>
      </w:tr>
      <w:tr>
        <w:trPr>
          <w:jc w:val="center"/>
          <w:trHeight w:val="619"/>
        </w:trPr>
        <w:tc>
          <w:tcPr>
            <w:tcW w:w="4752" w:type="dxa"/>
            <w:vAlign w:val="top"/>
            <w:textDirection w:val="lrTb"/>
            <w:noWrap w:val="false"/>
          </w:tcPr>
          <w:p>
            <w:pPr>
              <w:pStyle w:val="1147"/>
              <w:ind w:left="735"/>
              <w:spacing w:before="162" w:line="219" w:lineRule="auto"/>
              <w:rPr>
                <w:rFonts w:hint="eastAsia" w:ascii="宋体" w:hAnsi="宋体" w:eastAsia="宋体" w:cs="宋体"/>
                <w:caps w:val="0"/>
                <w:highlight w:val="none"/>
              </w:rPr>
            </w:pPr>
            <w:r>
              <w:rPr>
                <w:rFonts w:hint="eastAsia" w:ascii="宋体" w:hAnsi="宋体" w:eastAsia="宋体" w:cs="宋体"/>
                <w:caps w:val="0"/>
                <w:spacing w:val="5"/>
                <w:highlight w:val="none"/>
              </w:rPr>
              <w:t xml:space="preserve">10-50亿元(含50亿元)</w:t>
            </w:r>
            <w:r/>
          </w:p>
        </w:tc>
        <w:tc>
          <w:tcPr>
            <w:tcW w:w="1768" w:type="dxa"/>
            <w:vAlign w:val="top"/>
            <w:textDirection w:val="lrTb"/>
            <w:noWrap w:val="false"/>
          </w:tcPr>
          <w:p>
            <w:pPr>
              <w:pStyle w:val="1147"/>
              <w:ind w:left="586"/>
              <w:spacing w:before="243" w:line="184" w:lineRule="auto"/>
              <w:rPr>
                <w:rFonts w:hint="eastAsia" w:ascii="宋体" w:hAnsi="宋体" w:eastAsia="宋体" w:cs="宋体"/>
                <w:caps w:val="0"/>
                <w:highlight w:val="none"/>
              </w:rPr>
            </w:pPr>
            <w:r>
              <w:rPr>
                <w:rFonts w:hint="eastAsia" w:ascii="宋体" w:hAnsi="宋体" w:eastAsia="宋体" w:cs="宋体"/>
                <w:caps w:val="0"/>
                <w:spacing w:val="-3"/>
                <w:highlight w:val="none"/>
              </w:rPr>
              <w:t xml:space="preserve">0.01%</w:t>
            </w:r>
            <w:r/>
          </w:p>
        </w:tc>
      </w:tr>
      <w:tr>
        <w:trPr>
          <w:jc w:val="center"/>
          <w:trHeight w:val="624"/>
        </w:trPr>
        <w:tc>
          <w:tcPr>
            <w:tcW w:w="4752" w:type="dxa"/>
            <w:vAlign w:val="top"/>
            <w:textDirection w:val="lrTb"/>
            <w:noWrap w:val="false"/>
          </w:tcPr>
          <w:p>
            <w:pPr>
              <w:pStyle w:val="1147"/>
              <w:ind w:left="1455"/>
              <w:spacing w:before="164" w:line="220" w:lineRule="auto"/>
              <w:rPr>
                <w:rFonts w:hint="eastAsia" w:ascii="宋体" w:hAnsi="宋体" w:eastAsia="宋体" w:cs="宋体"/>
                <w:caps w:val="0"/>
                <w:highlight w:val="none"/>
              </w:rPr>
            </w:pPr>
            <w:r>
              <w:rPr>
                <w:rFonts w:hint="eastAsia" w:ascii="宋体" w:hAnsi="宋体" w:eastAsia="宋体" w:cs="宋体"/>
                <w:caps w:val="0"/>
                <w:spacing w:val="2"/>
                <w:highlight w:val="none"/>
              </w:rPr>
              <w:t xml:space="preserve">50亿元以上</w:t>
            </w:r>
            <w:r/>
          </w:p>
        </w:tc>
        <w:tc>
          <w:tcPr>
            <w:tcW w:w="1768" w:type="dxa"/>
            <w:vAlign w:val="top"/>
            <w:textDirection w:val="lrTb"/>
            <w:noWrap w:val="false"/>
          </w:tcPr>
          <w:p>
            <w:pPr>
              <w:pStyle w:val="1147"/>
              <w:ind w:left="507"/>
              <w:spacing w:before="245" w:line="183" w:lineRule="auto"/>
              <w:rPr>
                <w:rFonts w:hint="eastAsia" w:ascii="宋体" w:hAnsi="宋体" w:eastAsia="宋体" w:cs="宋体"/>
                <w:caps w:val="0"/>
                <w:highlight w:val="none"/>
              </w:rPr>
            </w:pPr>
            <w:r>
              <w:rPr>
                <w:rFonts w:hint="eastAsia" w:ascii="宋体" w:hAnsi="宋体" w:eastAsia="宋体" w:cs="宋体"/>
                <w:caps w:val="0"/>
                <w:spacing w:val="-2"/>
                <w:highlight w:val="none"/>
              </w:rPr>
              <w:t xml:space="preserve">0.005%</w:t>
            </w:r>
            <w:r/>
          </w:p>
        </w:tc>
      </w:tr>
    </w:tbl>
    <w:p>
      <w:pPr>
        <w:ind w:firstLine="480"/>
        <w:keepLines w:val="0"/>
        <w:keepNext w:val="0"/>
        <w:pageBreakBefore w:val="0"/>
        <w:spacing w:line="6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说明：</w:t>
      </w:r>
      <w:r/>
    </w:p>
    <w:p>
      <w:pPr>
        <w:ind w:firstLine="540"/>
        <w:keepLines w:val="0"/>
        <w:keepNext w:val="0"/>
        <w:pageBreakBefore w:val="0"/>
        <w:spacing w:line="600" w:lineRule="exact"/>
        <w:tabs>
          <w:tab w:val="left" w:pos="840" w:leader="none"/>
        </w:tabs>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1.按上表计算的收费为代理服务全过程的收费金额。</w:t>
      </w:r>
      <w:r>
        <w:rPr>
          <w:rFonts w:hint="eastAsia" w:ascii="宋体" w:hAnsi="宋体" w:eastAsia="宋体" w:cs="宋体"/>
          <w:caps w:val="0"/>
          <w:color w:val="000000"/>
          <w:sz w:val="24"/>
          <w:szCs w:val="24"/>
          <w:highlight w:val="none"/>
          <w:lang w:val="en-US" w:eastAsia="zh-CN"/>
        </w:rPr>
        <w:t xml:space="preserve">各社会代理机构</w:t>
      </w:r>
      <w:r>
        <w:rPr>
          <w:rFonts w:hint="eastAsia" w:ascii="宋体" w:hAnsi="宋体" w:eastAsia="宋体" w:cs="宋体"/>
          <w:caps w:val="0"/>
          <w:color w:val="000000"/>
          <w:sz w:val="24"/>
          <w:szCs w:val="24"/>
          <w:highlight w:val="none"/>
        </w:rPr>
        <w:t xml:space="preserve">不</w:t>
      </w:r>
      <w:r>
        <w:rPr>
          <w:rFonts w:hint="eastAsia" w:ascii="宋体" w:hAnsi="宋体" w:eastAsia="宋体" w:cs="宋体"/>
          <w:caps w:val="0"/>
          <w:color w:val="000000"/>
          <w:sz w:val="24"/>
          <w:szCs w:val="24"/>
          <w:highlight w:val="none"/>
          <w:lang w:val="en-US" w:eastAsia="zh-CN"/>
        </w:rPr>
        <w:t xml:space="preserve">再</w:t>
      </w:r>
      <w:r>
        <w:rPr>
          <w:rFonts w:hint="eastAsia" w:ascii="宋体" w:hAnsi="宋体" w:eastAsia="宋体" w:cs="宋体"/>
          <w:caps w:val="0"/>
          <w:color w:val="000000"/>
          <w:sz w:val="24"/>
          <w:szCs w:val="24"/>
          <w:highlight w:val="none"/>
        </w:rPr>
        <w:t xml:space="preserve">收取采购文件制作售卖费用。</w:t>
      </w:r>
      <w:r/>
    </w:p>
    <w:p>
      <w:pPr>
        <w:ind w:firstLine="540"/>
        <w:keepLines w:val="0"/>
        <w:keepNext w:val="0"/>
        <w:pageBreakBefore w:val="0"/>
        <w:spacing w:line="600" w:lineRule="exact"/>
        <w:tabs>
          <w:tab w:val="left" w:pos="840" w:leader="none"/>
        </w:tabs>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2.代理服务费按差额定率累进法计算。</w:t>
      </w:r>
      <w:r/>
    </w:p>
    <w:p>
      <w:pPr>
        <w:ind w:left="64" w:firstLine="480"/>
        <w:keepLines w:val="0"/>
        <w:keepNext w:val="0"/>
        <w:pageBreakBefore w:val="0"/>
        <w:spacing w:line="6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3.代理服务费基准金额（按差额定率累进法计算的）=中标金额（按差额定率累进法计算的）* 费率（%）</w:t>
      </w:r>
      <w:r/>
    </w:p>
    <w:p>
      <w:pPr>
        <w:ind w:left="64" w:firstLine="480"/>
        <w:keepLines w:val="0"/>
        <w:keepNext w:val="0"/>
        <w:pageBreakBefore w:val="0"/>
        <w:spacing w:line="600" w:lineRule="exact"/>
        <w:widowControl/>
        <w:rPr>
          <w:rFonts w:hint="eastAsia"/>
          <w:sz w:val="24"/>
          <w:szCs w:val="24"/>
          <w:lang w:val="en-US" w:eastAsia="zh-CN"/>
        </w:rPr>
      </w:pPr>
      <w:r>
        <w:rPr>
          <w:rFonts w:hint="eastAsia" w:ascii="宋体" w:hAnsi="宋体" w:eastAsia="宋体" w:cs="宋体"/>
          <w:caps w:val="0"/>
          <w:color w:val="000000"/>
          <w:sz w:val="24"/>
          <w:szCs w:val="24"/>
          <w:highlight w:val="none"/>
        </w:rPr>
        <w:t xml:space="preserve">4.代理服务费应收取金额=代理服务费基准金额（按差额定率累进法计算的）的合计数。</w:t>
      </w:r>
      <w:r/>
    </w:p>
    <w:p>
      <w:pPr>
        <w:ind w:left="64" w:firstLine="480"/>
        <w:keepLines w:val="0"/>
        <w:keepNext w:val="0"/>
        <w:pageBreakBefore w:val="0"/>
        <w:spacing w:line="6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5.定点类等无金额或事先不能计算出价格总额的项目，按中标(成交)金额按100万元计算。</w:t>
      </w:r>
      <w:r/>
    </w:p>
    <w:p>
      <w:pPr>
        <w:ind w:firstLine="540"/>
        <w:keepLines w:val="0"/>
        <w:keepNext w:val="0"/>
        <w:pageBreakBefore w:val="0"/>
        <w:spacing w:line="600" w:lineRule="exact"/>
        <w:tabs>
          <w:tab w:val="left" w:pos="840" w:leader="none"/>
        </w:tabs>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6.有分包(分标段)的以一个项目计算。</w:t>
      </w:r>
      <w:r/>
    </w:p>
    <w:p>
      <w:pPr>
        <w:ind w:firstLine="540"/>
        <w:keepLines w:val="0"/>
        <w:keepNext w:val="0"/>
        <w:pageBreakBefore w:val="0"/>
        <w:spacing w:line="600" w:lineRule="exact"/>
        <w:tabs>
          <w:tab w:val="left" w:pos="840" w:leader="none"/>
        </w:tabs>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7.</w:t>
      </w:r>
      <w:r>
        <w:rPr>
          <w:rFonts w:hint="eastAsia" w:ascii="宋体" w:hAnsi="宋体" w:eastAsia="宋体" w:cs="宋体"/>
          <w:caps w:val="0"/>
          <w:color w:val="000000"/>
          <w:sz w:val="24"/>
          <w:szCs w:val="24"/>
          <w:highlight w:val="none"/>
        </w:rPr>
        <w:t xml:space="preserve">账户信息：</w:t>
      </w:r>
      <w:r/>
    </w:p>
    <w:p>
      <w:pPr>
        <w:ind w:firstLine="540"/>
        <w:keepLines w:val="0"/>
        <w:keepNext w:val="0"/>
        <w:pageBreakBefore w:val="0"/>
        <w:spacing w:line="600" w:lineRule="exact"/>
        <w:tabs>
          <w:tab w:val="left" w:pos="840" w:leader="none"/>
        </w:tabs>
        <w:rPr>
          <w:rFonts w:hint="eastAsia" w:ascii="宋体" w:hAnsi="宋体" w:eastAsia="宋体" w:cs="宋体"/>
          <w:caps w:val="0"/>
          <w:color w:val="000000"/>
          <w:sz w:val="24"/>
          <w:szCs w:val="24"/>
          <w:highlight w:val="none"/>
          <w:lang w:eastAsia="zh-CN"/>
        </w:rPr>
      </w:pPr>
      <w:r>
        <w:rPr>
          <w:rFonts w:hint="eastAsia" w:ascii="宋体" w:hAnsi="宋体" w:eastAsia="宋体" w:cs="宋体"/>
          <w:caps w:val="0"/>
          <w:color w:val="000000"/>
          <w:sz w:val="24"/>
          <w:szCs w:val="24"/>
          <w:highlight w:val="none"/>
        </w:rPr>
        <w:t xml:space="preserve">收 款 人：</w:t>
      </w:r>
      <w:r>
        <w:rPr>
          <w:rFonts w:hint="eastAsia" w:ascii="宋体" w:hAnsi="宋体" w:eastAsia="宋体" w:cs="宋体"/>
          <w:caps w:val="0"/>
          <w:color w:val="000000"/>
          <w:sz w:val="24"/>
          <w:szCs w:val="24"/>
          <w:highlight w:val="none"/>
          <w:lang w:eastAsia="zh-CN"/>
        </w:rPr>
        <w:t xml:space="preserve">中瀛国际工程管理有限公司徐州分公司</w:t>
      </w:r>
      <w:r/>
    </w:p>
    <w:p>
      <w:pPr>
        <w:ind w:firstLine="540"/>
        <w:keepLines w:val="0"/>
        <w:keepNext w:val="0"/>
        <w:pageBreakBefore w:val="0"/>
        <w:spacing w:line="600" w:lineRule="exact"/>
        <w:tabs>
          <w:tab w:val="left" w:pos="840" w:leader="none"/>
        </w:tabs>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开户银行：中国建设银行股份有限公司邳州市长江路支行</w:t>
      </w:r>
      <w:r/>
    </w:p>
    <w:p>
      <w:pPr>
        <w:ind w:firstLine="540"/>
        <w:keepLines w:val="0"/>
        <w:keepNext w:val="0"/>
        <w:pageBreakBefore w:val="0"/>
        <w:spacing w:line="600" w:lineRule="exact"/>
        <w:tabs>
          <w:tab w:val="left" w:pos="840" w:leader="none"/>
        </w:tabs>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帐    号：32050171756009666888</w:t>
      </w:r>
      <w:r/>
    </w:p>
    <w:p>
      <w:pPr>
        <w:ind w:firstLine="540"/>
        <w:keepLines w:val="0"/>
        <w:keepNext w:val="0"/>
        <w:pageBreakBefore w:val="0"/>
        <w:spacing w:line="600" w:lineRule="exact"/>
        <w:tabs>
          <w:tab w:val="left" w:pos="840" w:leader="none"/>
        </w:tabs>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成交供应商应在成交通知书</w:t>
      </w:r>
      <w:r>
        <w:rPr>
          <w:rFonts w:hint="eastAsia" w:ascii="宋体" w:hAnsi="宋体" w:eastAsia="宋体" w:cs="宋体"/>
          <w:caps w:val="0"/>
          <w:color w:val="000000"/>
          <w:sz w:val="24"/>
          <w:szCs w:val="24"/>
          <w:highlight w:val="none"/>
          <w:lang w:eastAsia="zh-CN"/>
        </w:rPr>
        <w:t xml:space="preserve">发出前</w:t>
      </w:r>
      <w:r>
        <w:rPr>
          <w:rFonts w:hint="eastAsia" w:ascii="宋体" w:hAnsi="宋体" w:eastAsia="宋体" w:cs="宋体"/>
          <w:caps w:val="0"/>
          <w:color w:val="000000"/>
          <w:sz w:val="24"/>
          <w:szCs w:val="24"/>
          <w:highlight w:val="none"/>
        </w:rPr>
        <w:t xml:space="preserve">一次性缴纳代理服务费。</w:t>
      </w:r>
      <w:r/>
    </w:p>
    <w:p>
      <w:pPr>
        <w:ind w:firstLine="540"/>
        <w:keepLines w:val="0"/>
        <w:keepNext w:val="0"/>
        <w:pageBreakBefore w:val="0"/>
        <w:spacing w:line="600" w:lineRule="exact"/>
        <w:tabs>
          <w:tab w:val="left" w:pos="840" w:leader="none"/>
        </w:tabs>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73"/>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796"/>
        <w:jc w:val="center"/>
        <w:rPr>
          <w:rFonts w:hint="eastAsia" w:ascii="宋体" w:hAnsi="宋体" w:eastAsia="宋体" w:cs="宋体"/>
          <w:b/>
          <w:bCs/>
          <w:caps w:val="0"/>
          <w:sz w:val="28"/>
          <w:szCs w:val="28"/>
          <w:highlight w:val="none"/>
          <w:lang w:val="en-US" w:eastAsia="zh-CN"/>
        </w:rPr>
      </w:pPr>
      <w:r>
        <w:rPr>
          <w:rFonts w:hint="eastAsia" w:ascii="宋体" w:hAnsi="宋体" w:eastAsia="宋体" w:cs="宋体"/>
          <w:b/>
          <w:bCs/>
          <w:caps w:val="0"/>
          <w:sz w:val="28"/>
          <w:szCs w:val="28"/>
          <w:highlight w:val="none"/>
          <w:lang w:val="en-US" w:eastAsia="zh-CN"/>
        </w:rPr>
        <w:t xml:space="preserve">15、关于符合本国产品标准的声明函 </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u w:val="single"/>
          <w:lang w:val="en-US" w:eastAsia="zh-CN" w:bidi="ar-SA"/>
        </w:rPr>
        <w:t xml:space="preserve">（ 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u w:val="single"/>
          <w:lang w:val="en-US" w:eastAsia="zh-CN" w:bidi="ar-SA"/>
        </w:rPr>
        <w:t xml:space="preserve">（产品名称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3.该产品的中国境内生产的组件成本占比相关要求实施前，“规定比例”栏可不填，下同。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6.《声明函》中标注“ /”的地方无需填写。</w:t>
      </w:r>
      <w:r/>
    </w:p>
    <w:p>
      <w:pPr>
        <w:pStyle w:val="796"/>
        <w:jc w:val="center"/>
        <w:rPr>
          <w:rFonts w:hint="default" w:ascii="宋体" w:hAnsi="宋体" w:eastAsia="宋体" w:cs="宋体"/>
          <w:b/>
          <w:bCs/>
          <w:caps w:val="0"/>
          <w:sz w:val="28"/>
          <w:szCs w:val="28"/>
          <w:highlight w:val="none"/>
          <w:lang w:val="en-US" w:eastAsia="zh-CN"/>
        </w:rPr>
      </w:pPr>
      <w:r>
        <w:rPr>
          <w:rFonts w:hint="default" w:ascii="宋体" w:hAnsi="宋体" w:eastAsia="宋体" w:cs="宋体"/>
          <w:b/>
          <w:bCs/>
          <w:caps w:val="0"/>
          <w:sz w:val="28"/>
          <w:szCs w:val="28"/>
          <w:highlight w:val="none"/>
          <w:lang w:val="en-US" w:eastAsia="zh-CN"/>
        </w:rPr>
      </w:r>
      <w:r/>
    </w:p>
    <w:sectPr>
      <w:headerReference w:type="default" r:id="rId12"/>
      <w:footerReference w:type="default" r:id="rId16"/>
      <w:footnotePr/>
      <w:endnotePr/>
      <w:type w:val="nextPage"/>
      <w:pgSz w:w="11905" w:h="16838" w:orient="portrait"/>
      <w:pgMar w:top="1440" w:right="1440" w:bottom="1440" w:left="1440"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黑体_GBK">
    <w:panose1 w:val="020B0503020202020204"/>
  </w:font>
  <w:font w:name="仿宋">
    <w:panose1 w:val="02010609060101010101"/>
  </w:font>
  <w:font w:name="楷体_GB2312">
    <w:panose1 w:val="02010609060101010101"/>
  </w:font>
  <w:font w:name="MingLiU">
    <w:panose1 w:val="02020500000000000000"/>
  </w:font>
  <w:font w:name="Symbol">
    <w:panose1 w:val="05050102010706020507"/>
  </w:font>
  <w:font w:name="新宋体">
    <w:panose1 w:val="02010609030101010101"/>
  </w:font>
  <w:font w:name="Courier New">
    <w:panose1 w:val="02070309020205020404"/>
  </w:font>
  <w:font w:name="Calibri">
    <w:panose1 w:val="020F0502020204030204"/>
  </w:font>
  <w:font w:name="Verdana">
    <w:panose1 w:val="020B0604030504040204"/>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821"/>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82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ind w:right="360"/>
      <w:jc w:val="righ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347980" cy="438785"/>
              <wp:effectExtent l="0" t="0" r="0" b="0"/>
              <wp:wrapNone/>
              <wp:docPr id="1" name="文本框 26"/>
              <wp:cNvGraphicFramePr/>
              <a:graphic xmlns:a="http://schemas.openxmlformats.org/drawingml/2006/main">
                <a:graphicData uri="http://schemas.microsoft.com/office/word/2010/wordprocessingShape">
                  <wps:wsp>
                    <wps:cNvPr id="0" name=""/>
                    <wps:cNvSpPr txBox="1"/>
                    <wps:spPr bwMode="auto">
                      <a:xfrm>
                        <a:off x="0" y="0"/>
                        <a:ext cx="347898" cy="438903"/>
                      </a:xfrm>
                      <a:prstGeom prst="rect">
                        <a:avLst/>
                      </a:prstGeom>
                      <a:noFill/>
                      <a:ln>
                        <a:noFill/>
                      </a:ln>
                      <a:effectLst/>
                    </wps:spPr>
                    <wps:txbx>
                      <w:txbxContent>
                        <w:p>
                          <w:pPr>
                            <w:pStyle w:val="857"/>
                          </w:pPr>
                          <w:r/>
                          <w:r/>
                        </w:p>
                        <w:p>
                          <w:r/>
                          <w:r/>
                        </w:p>
                      </w:txbxContent>
                    </wps:txbx>
                    <wps:bodyPr wrap="square" lIns="0" tIns="0" rIns="0" bIns="0" upright="1">
                      <a:no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27.4pt;height:34.5pt;mso-wrap-distance-left:9.0pt;mso-wrap-distance-top:0.0pt;mso-wrap-distance-right:9.0pt;mso-wrap-distance-bottom:0.0pt;visibility:visible;" filled="f" stroked="f">
              <v:textbox inset="0,0,0,0">
                <w:txbxContent>
                  <w:p>
                    <w:pPr>
                      <w:pStyle w:val="857"/>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Calibri" w:hAnsi="Calibr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0" w:beforeAutospacing="0" w:after="200" w:afterAutospacing="0" w:line="14" w:lineRule="exact"/>
      <w:rPr>
        <w:rFonts w:hint="default" w:ascii="Arial" w:hAnsi="Arial" w:eastAsia="Arial" w:cs="Times New Roman"/>
        <w:sz w:val="2"/>
        <w:szCs w:val="22"/>
        <w:lang w:eastAsia="en-US"/>
      </w:rPr>
    </w:pPr>
    <w:r>
      <w:rPr>
        <w:rFonts w:hint="default" w:ascii="Arial" w:hAnsi="Arial" w:eastAsia="Arial" w:cs="Times New Roman"/>
        <w:sz w:val="2"/>
        <w:szCs w:val="22"/>
        <w:lang w:eastAsia="en-U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rPr>
        <w:rFonts w:ascii="宋体" w:hAnsi="宋体" w:cs="宋体"/>
        <w:b w:val="0"/>
        <w:bCs/>
        <w:i/>
        <w:iCs/>
      </w:rPr>
      <w:pBdr>
        <w:bottom w:val="none" w:color="auto" w:sz="0" w:space="0"/>
      </w:pBdr>
    </w:pPr>
    <w:r>
      <w:rPr>
        <w:rFonts w:ascii="宋体" w:hAnsi="宋体" w:cs="宋体"/>
        <w:b w:val="0"/>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87"/>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879"/>
      <w:isLgl w:val="false"/>
      <w:suff w:val="tab"/>
      <w:lvlText w:val="%2.%3.%4"/>
      <w:lvlJc w:val="left"/>
      <w:pPr>
        <w:ind w:left="-12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6">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7"/>
  </w:num>
  <w:num w:numId="4">
    <w:abstractNumId w:val="1"/>
  </w:num>
  <w:num w:numId="5">
    <w:abstractNumId w:val="2"/>
  </w:num>
  <w:num w:numId="6">
    <w:abstractNumId w:val="3"/>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default="1">
    <w:name w:val="Normal"/>
    <w:next w:val="806"/>
    <w:uiPriority w:val="0"/>
    <w:qFormat/>
    <w:rPr>
      <w:rFonts w:hint="default" w:ascii="Times New Roman" w:hAnsi="Times New Roman" w:eastAsia="宋体" w:cs="Times New Roman"/>
      <w:lang w:val="en-US" w:eastAsia="zh-CN" w:bidi="ar-SA"/>
    </w:rPr>
  </w:style>
  <w:style w:type="paragraph" w:styleId="795">
    <w:name w:val="Heading 1"/>
    <w:basedOn w:val="794"/>
    <w:next w:val="794"/>
    <w:link w:val="869"/>
    <w:uiPriority w:val="9"/>
    <w:qFormat/>
    <w:pPr>
      <w:keepLines/>
      <w:keepNext/>
      <w:spacing w:before="480" w:after="200"/>
      <w:outlineLvl w:val="0"/>
    </w:pPr>
    <w:rPr>
      <w:rFonts w:ascii="Arial" w:hAnsi="Arial" w:eastAsia="Arial"/>
      <w:sz w:val="40"/>
      <w:szCs w:val="40"/>
    </w:rPr>
  </w:style>
  <w:style w:type="paragraph" w:styleId="796">
    <w:name w:val="Heading 2"/>
    <w:basedOn w:val="794"/>
    <w:next w:val="794"/>
    <w:link w:val="870"/>
    <w:uiPriority w:val="9"/>
    <w:unhideWhenUsed/>
    <w:qFormat/>
    <w:pPr>
      <w:keepLines/>
      <w:keepNext/>
      <w:spacing w:before="360" w:after="200"/>
      <w:outlineLvl w:val="1"/>
    </w:pPr>
    <w:rPr>
      <w:rFonts w:ascii="Arial" w:hAnsi="Arial" w:eastAsia="Arial"/>
      <w:sz w:val="34"/>
    </w:rPr>
  </w:style>
  <w:style w:type="paragraph" w:styleId="797">
    <w:name w:val="Heading 3"/>
    <w:basedOn w:val="794"/>
    <w:next w:val="794"/>
    <w:link w:val="871"/>
    <w:uiPriority w:val="9"/>
    <w:unhideWhenUsed/>
    <w:qFormat/>
    <w:pPr>
      <w:keepLines/>
      <w:keepNext/>
      <w:spacing w:before="320" w:after="200"/>
      <w:outlineLvl w:val="2"/>
    </w:pPr>
    <w:rPr>
      <w:rFonts w:ascii="Arial" w:hAnsi="Arial" w:eastAsia="Arial"/>
      <w:sz w:val="30"/>
      <w:szCs w:val="30"/>
    </w:rPr>
  </w:style>
  <w:style w:type="paragraph" w:styleId="798">
    <w:name w:val="Heading 4"/>
    <w:next w:val="794"/>
    <w:link w:val="872"/>
    <w:uiPriority w:val="9"/>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799">
    <w:name w:val="Heading 5"/>
    <w:next w:val="794"/>
    <w:link w:val="906"/>
    <w:uiPriority w:val="9"/>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800">
    <w:name w:val="Heading 6"/>
    <w:next w:val="794"/>
    <w:link w:val="907"/>
    <w:uiPriority w:val="9"/>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801">
    <w:name w:val="Heading 7"/>
    <w:next w:val="794"/>
    <w:link w:val="908"/>
    <w:uiPriority w:val="9"/>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802">
    <w:name w:val="Heading 8"/>
    <w:next w:val="794"/>
    <w:link w:val="909"/>
    <w:uiPriority w:val="9"/>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803">
    <w:name w:val="Heading 9"/>
    <w:next w:val="794"/>
    <w:link w:val="910"/>
    <w:uiPriority w:val="9"/>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name w:val="Block Text"/>
    <w:basedOn w:val="794"/>
    <w:next w:val="794"/>
    <w:uiPriority w:val="0"/>
    <w:qFormat/>
    <w:pPr>
      <w:ind w:left="256" w:right="6" w:firstLine="200"/>
    </w:pPr>
    <w:rPr>
      <w:rFonts w:eastAsia="仿宋_GB2312"/>
      <w:sz w:val="28"/>
    </w:rPr>
  </w:style>
  <w:style w:type="paragraph" w:styleId="807">
    <w:name w:val="toc 7"/>
    <w:next w:val="794"/>
    <w:uiPriority w:val="39"/>
    <w:unhideWhenUsed/>
    <w:qFormat/>
    <w:pPr>
      <w:ind w:left="1701"/>
      <w:spacing w:after="57"/>
    </w:pPr>
    <w:rPr>
      <w:rFonts w:hint="default" w:ascii="Times New Roman" w:hAnsi="Times New Roman" w:eastAsia="宋体" w:cs="Times New Roman"/>
      <w:lang w:val="en-US" w:eastAsia="zh-CN" w:bidi="ar-SA"/>
    </w:rPr>
  </w:style>
  <w:style w:type="paragraph" w:styleId="808">
    <w:name w:val="Normal Indent"/>
    <w:basedOn w:val="794"/>
    <w:uiPriority w:val="0"/>
    <w:qFormat/>
    <w:pPr>
      <w:ind w:firstLine="200"/>
    </w:pPr>
    <w:rPr>
      <w:rFonts w:ascii="Calibri" w:hAnsi="Calibri"/>
    </w:rPr>
  </w:style>
  <w:style w:type="paragraph" w:styleId="809">
    <w:name w:val="Caption"/>
    <w:next w:val="794"/>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10">
    <w:name w:val="index 5"/>
    <w:basedOn w:val="794"/>
    <w:next w:val="794"/>
    <w:uiPriority w:val="0"/>
    <w:qFormat/>
    <w:pPr>
      <w:ind w:left="798"/>
    </w:pPr>
    <w:rPr>
      <w:rFonts w:ascii="Calibri" w:hAnsi="Calibri"/>
    </w:rPr>
  </w:style>
  <w:style w:type="paragraph" w:styleId="811">
    <w:name w:val="Document Map"/>
    <w:basedOn w:val="794"/>
    <w:uiPriority w:val="99"/>
    <w:qFormat/>
    <w:pPr>
      <w:shd w:val="clear" w:color="auto" w:fill="000080"/>
    </w:pPr>
  </w:style>
  <w:style w:type="paragraph" w:styleId="812">
    <w:name w:val="annotation text"/>
    <w:basedOn w:val="794"/>
    <w:link w:val="1145"/>
    <w:uiPriority w:val="99"/>
    <w:semiHidden/>
    <w:unhideWhenUsed/>
    <w:qFormat/>
  </w:style>
  <w:style w:type="paragraph" w:styleId="813">
    <w:name w:val="Body Text"/>
    <w:basedOn w:val="794"/>
    <w:uiPriority w:val="0"/>
    <w:qFormat/>
    <w:pPr>
      <w:spacing w:after="120"/>
      <w:widowControl w:val="off"/>
    </w:pPr>
  </w:style>
  <w:style w:type="paragraph" w:styleId="814">
    <w:name w:val="Body Text Indent"/>
    <w:basedOn w:val="794"/>
    <w:uiPriority w:val="99"/>
    <w:unhideWhenUsed/>
    <w:qFormat/>
    <w:pPr>
      <w:ind w:left="420"/>
      <w:spacing w:after="120"/>
    </w:pPr>
  </w:style>
  <w:style w:type="paragraph" w:styleId="815">
    <w:name w:val="toc 5"/>
    <w:next w:val="794"/>
    <w:uiPriority w:val="39"/>
    <w:unhideWhenUsed/>
    <w:qFormat/>
    <w:pPr>
      <w:ind w:left="1134"/>
      <w:spacing w:after="57"/>
    </w:pPr>
    <w:rPr>
      <w:rFonts w:hint="default" w:ascii="Times New Roman" w:hAnsi="Times New Roman" w:eastAsia="宋体" w:cs="Times New Roman"/>
      <w:lang w:val="en-US" w:eastAsia="zh-CN" w:bidi="ar-SA"/>
    </w:rPr>
  </w:style>
  <w:style w:type="paragraph" w:styleId="816">
    <w:name w:val="toc 3"/>
    <w:next w:val="794"/>
    <w:uiPriority w:val="39"/>
    <w:unhideWhenUsed/>
    <w:qFormat/>
    <w:pPr>
      <w:ind w:left="567"/>
      <w:spacing w:after="57"/>
    </w:pPr>
    <w:rPr>
      <w:rFonts w:hint="default" w:ascii="Times New Roman" w:hAnsi="Times New Roman" w:eastAsia="宋体" w:cs="Times New Roman"/>
      <w:lang w:val="en-US" w:eastAsia="zh-CN" w:bidi="ar-SA"/>
    </w:rPr>
  </w:style>
  <w:style w:type="paragraph" w:styleId="817">
    <w:name w:val="Plain Text"/>
    <w:basedOn w:val="794"/>
    <w:uiPriority w:val="0"/>
    <w:qFormat/>
    <w:rPr>
      <w:rFonts w:ascii="宋体" w:hAnsi="Courier New"/>
      <w:szCs w:val="21"/>
    </w:rPr>
  </w:style>
  <w:style w:type="paragraph" w:styleId="818">
    <w:name w:val="toc 8"/>
    <w:next w:val="794"/>
    <w:uiPriority w:val="39"/>
    <w:unhideWhenUsed/>
    <w:qFormat/>
    <w:pPr>
      <w:ind w:left="1984"/>
      <w:spacing w:after="57"/>
    </w:pPr>
    <w:rPr>
      <w:rFonts w:hint="default" w:ascii="Times New Roman" w:hAnsi="Times New Roman" w:eastAsia="宋体" w:cs="Times New Roman"/>
      <w:lang w:val="en-US" w:eastAsia="zh-CN" w:bidi="ar-SA"/>
    </w:rPr>
  </w:style>
  <w:style w:type="paragraph" w:styleId="819">
    <w:name w:val="endnote text"/>
    <w:link w:val="1047"/>
    <w:uiPriority w:val="99"/>
    <w:semiHidden/>
    <w:unhideWhenUsed/>
    <w:qFormat/>
    <w:rPr>
      <w:rFonts w:hint="default" w:ascii="Times New Roman" w:hAnsi="Times New Roman" w:eastAsia="宋体" w:cs="Times New Roman"/>
      <w:lang w:val="en-US" w:eastAsia="zh-CN" w:bidi="ar-SA"/>
    </w:rPr>
  </w:style>
  <w:style w:type="paragraph" w:styleId="820">
    <w:name w:val="Balloon Text"/>
    <w:basedOn w:val="794"/>
    <w:link w:val="1123"/>
    <w:uiPriority w:val="99"/>
    <w:semiHidden/>
    <w:unhideWhenUsed/>
    <w:qFormat/>
    <w:rPr>
      <w:sz w:val="18"/>
      <w:szCs w:val="18"/>
    </w:rPr>
  </w:style>
  <w:style w:type="paragraph" w:styleId="821">
    <w:name w:val="Footer"/>
    <w:basedOn w:val="794"/>
    <w:link w:val="920"/>
    <w:uiPriority w:val="99"/>
    <w:unhideWhenUsed/>
    <w:qFormat/>
    <w:pPr>
      <w:tabs>
        <w:tab w:val="center" w:pos="7143" w:leader="none"/>
        <w:tab w:val="right" w:pos="14287" w:leader="none"/>
      </w:tabs>
    </w:pPr>
  </w:style>
  <w:style w:type="paragraph" w:styleId="822">
    <w:name w:val="envelope return"/>
    <w:basedOn w:val="794"/>
    <w:uiPriority w:val="99"/>
    <w:unhideWhenUsed/>
    <w:qFormat/>
    <w:rPr>
      <w:rFonts w:ascii="Arial" w:hAnsi="Arial"/>
    </w:rPr>
  </w:style>
  <w:style w:type="paragraph" w:styleId="823">
    <w:name w:val="Header"/>
    <w:basedOn w:val="794"/>
    <w:link w:val="918"/>
    <w:uiPriority w:val="99"/>
    <w:unhideWhenUsed/>
    <w:qFormat/>
    <w:pPr>
      <w:tabs>
        <w:tab w:val="center" w:pos="7143" w:leader="none"/>
        <w:tab w:val="right" w:pos="14287" w:leader="none"/>
      </w:tabs>
    </w:pPr>
  </w:style>
  <w:style w:type="paragraph" w:styleId="824">
    <w:name w:val="toc 1"/>
    <w:next w:val="794"/>
    <w:uiPriority w:val="39"/>
    <w:unhideWhenUsed/>
    <w:qFormat/>
    <w:pPr>
      <w:spacing w:after="57"/>
    </w:pPr>
    <w:rPr>
      <w:rFonts w:hint="default" w:ascii="Times New Roman" w:hAnsi="Times New Roman" w:eastAsia="宋体" w:cs="Times New Roman"/>
      <w:lang w:val="en-US" w:eastAsia="zh-CN" w:bidi="ar-SA"/>
    </w:rPr>
  </w:style>
  <w:style w:type="paragraph" w:styleId="825">
    <w:name w:val="toc 4"/>
    <w:next w:val="794"/>
    <w:uiPriority w:val="39"/>
    <w:unhideWhenUsed/>
    <w:qFormat/>
    <w:pPr>
      <w:ind w:left="850"/>
      <w:spacing w:after="57"/>
    </w:pPr>
    <w:rPr>
      <w:rFonts w:hint="default" w:ascii="Times New Roman" w:hAnsi="Times New Roman" w:eastAsia="宋体" w:cs="Times New Roman"/>
      <w:lang w:val="en-US" w:eastAsia="zh-CN" w:bidi="ar-SA"/>
    </w:rPr>
  </w:style>
  <w:style w:type="paragraph" w:styleId="826">
    <w:name w:val="index heading"/>
    <w:basedOn w:val="794"/>
    <w:next w:val="827"/>
    <w:uiPriority w:val="99"/>
    <w:unhideWhenUsed/>
    <w:qFormat/>
    <w:pPr>
      <w:spacing w:line="500" w:lineRule="exact"/>
    </w:pPr>
    <w:rPr>
      <w:rFonts w:ascii="仿宋_GB2312" w:eastAsia="仿宋_GB2312"/>
      <w:sz w:val="28"/>
    </w:rPr>
  </w:style>
  <w:style w:type="paragraph" w:styleId="827">
    <w:name w:val="index 1"/>
    <w:basedOn w:val="794"/>
    <w:next w:val="794"/>
    <w:uiPriority w:val="99"/>
    <w:unhideWhenUsed/>
    <w:qFormat/>
    <w:pPr>
      <w:spacing w:line="288" w:lineRule="auto"/>
      <w:suppressLineNumbers/>
    </w:pPr>
    <w:rPr>
      <w:sz w:val="24"/>
    </w:rPr>
  </w:style>
  <w:style w:type="paragraph" w:styleId="828">
    <w:name w:val="Subtitle"/>
    <w:link w:val="913"/>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29">
    <w:name w:val="footnote text"/>
    <w:basedOn w:val="794"/>
    <w:next w:val="810"/>
    <w:link w:val="1046"/>
    <w:uiPriority w:val="99"/>
    <w:unhideWhenUsed/>
    <w:qFormat/>
    <w:pPr>
      <w:spacing w:after="40"/>
    </w:pPr>
    <w:rPr>
      <w:sz w:val="18"/>
    </w:rPr>
  </w:style>
  <w:style w:type="paragraph" w:styleId="830">
    <w:name w:val="toc 6"/>
    <w:next w:val="794"/>
    <w:uiPriority w:val="39"/>
    <w:unhideWhenUsed/>
    <w:qFormat/>
    <w:pPr>
      <w:ind w:left="1417"/>
      <w:spacing w:after="57"/>
    </w:pPr>
    <w:rPr>
      <w:rFonts w:hint="default" w:ascii="Times New Roman" w:hAnsi="Times New Roman" w:eastAsia="宋体" w:cs="Times New Roman"/>
      <w:lang w:val="en-US" w:eastAsia="zh-CN" w:bidi="ar-SA"/>
    </w:rPr>
  </w:style>
  <w:style w:type="paragraph" w:styleId="831">
    <w:name w:val="table of figures"/>
    <w:next w:val="794"/>
    <w:uiPriority w:val="99"/>
    <w:unhideWhenUsed/>
    <w:qFormat/>
    <w:rPr>
      <w:rFonts w:hint="default" w:ascii="Times New Roman" w:hAnsi="Times New Roman" w:eastAsia="宋体" w:cs="Times New Roman"/>
      <w:lang w:val="en-US" w:eastAsia="zh-CN" w:bidi="ar-SA"/>
    </w:rPr>
  </w:style>
  <w:style w:type="paragraph" w:styleId="832">
    <w:name w:val="toc 2"/>
    <w:next w:val="794"/>
    <w:uiPriority w:val="39"/>
    <w:unhideWhenUsed/>
    <w:qFormat/>
    <w:pPr>
      <w:ind w:left="283"/>
      <w:spacing w:after="57"/>
    </w:pPr>
    <w:rPr>
      <w:rFonts w:hint="default" w:ascii="Times New Roman" w:hAnsi="Times New Roman" w:eastAsia="宋体" w:cs="Times New Roman"/>
      <w:lang w:val="en-US" w:eastAsia="zh-CN" w:bidi="ar-SA"/>
    </w:rPr>
  </w:style>
  <w:style w:type="paragraph" w:styleId="833">
    <w:name w:val="toc 9"/>
    <w:next w:val="794"/>
    <w:uiPriority w:val="39"/>
    <w:unhideWhenUsed/>
    <w:qFormat/>
    <w:pPr>
      <w:ind w:left="2268"/>
      <w:spacing w:after="57"/>
    </w:pPr>
    <w:rPr>
      <w:rFonts w:hint="default" w:ascii="Times New Roman" w:hAnsi="Times New Roman" w:eastAsia="宋体" w:cs="Times New Roman"/>
      <w:lang w:val="en-US" w:eastAsia="zh-CN" w:bidi="ar-SA"/>
    </w:rPr>
  </w:style>
  <w:style w:type="paragraph" w:styleId="834">
    <w:name w:val="Normal (Web)"/>
    <w:basedOn w:val="794"/>
    <w:uiPriority w:val="99"/>
    <w:unhideWhenUsed/>
    <w:qFormat/>
    <w:pPr>
      <w:spacing w:beforeAutospacing="1" w:afterAutospacing="1"/>
    </w:pPr>
    <w:rPr>
      <w:rFonts w:ascii="宋体" w:hAnsi="宋体" w:cs="宋体"/>
      <w:sz w:val="24"/>
    </w:rPr>
  </w:style>
  <w:style w:type="paragraph" w:styleId="835">
    <w:name w:val="Title"/>
    <w:basedOn w:val="794"/>
    <w:next w:val="817"/>
    <w:link w:val="912"/>
    <w:uiPriority w:val="10"/>
    <w:qFormat/>
    <w:pPr>
      <w:contextualSpacing/>
      <w:spacing w:before="300" w:after="200"/>
    </w:pPr>
    <w:rPr>
      <w:sz w:val="48"/>
      <w:szCs w:val="48"/>
    </w:rPr>
  </w:style>
  <w:style w:type="paragraph" w:styleId="836">
    <w:name w:val="annotation subject"/>
    <w:basedOn w:val="812"/>
    <w:next w:val="812"/>
    <w:link w:val="1146"/>
    <w:uiPriority w:val="99"/>
    <w:semiHidden/>
    <w:unhideWhenUsed/>
    <w:qFormat/>
    <w:rPr>
      <w:b/>
      <w:bCs/>
    </w:rPr>
  </w:style>
  <w:style w:type="paragraph" w:styleId="837">
    <w:name w:val="Body Text First Indent"/>
    <w:basedOn w:val="813"/>
    <w:next w:val="838"/>
    <w:uiPriority w:val="0"/>
    <w:qFormat/>
    <w:pPr>
      <w:ind w:firstLine="420"/>
    </w:pPr>
  </w:style>
  <w:style w:type="paragraph" w:styleId="838">
    <w:name w:val="Body Text First Indent 2"/>
    <w:basedOn w:val="814"/>
    <w:uiPriority w:val="99"/>
    <w:unhideWhenUsed/>
    <w:qFormat/>
    <w:pPr>
      <w:ind w:firstLine="200"/>
    </w:pPr>
  </w:style>
  <w:style w:type="table" w:styleId="83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0">
    <w:name w:val="Strong"/>
    <w:basedOn w:val="804"/>
    <w:uiPriority w:val="22"/>
    <w:qFormat/>
    <w:rPr>
      <w:b/>
    </w:rPr>
  </w:style>
  <w:style w:type="character" w:styleId="841">
    <w:name w:val="endnote reference"/>
    <w:uiPriority w:val="99"/>
    <w:semiHidden/>
    <w:unhideWhenUsed/>
    <w:qFormat/>
    <w:rPr>
      <w:vertAlign w:val="superscript"/>
    </w:rPr>
  </w:style>
  <w:style w:type="character" w:styleId="842">
    <w:name w:val="FollowedHyperlink"/>
    <w:basedOn w:val="804"/>
    <w:uiPriority w:val="99"/>
    <w:semiHidden/>
    <w:unhideWhenUsed/>
    <w:qFormat/>
    <w:rPr>
      <w:color w:val="333333"/>
      <w:u w:val="none"/>
    </w:rPr>
  </w:style>
  <w:style w:type="character" w:styleId="843">
    <w:name w:val="Hyperlink"/>
    <w:basedOn w:val="804"/>
    <w:uiPriority w:val="99"/>
    <w:unhideWhenUsed/>
    <w:qFormat/>
    <w:rPr>
      <w:color w:val="333333"/>
      <w:u w:val="none"/>
    </w:rPr>
  </w:style>
  <w:style w:type="character" w:styleId="844">
    <w:name w:val="annotation reference"/>
    <w:uiPriority w:val="0"/>
    <w:qFormat/>
    <w:rPr>
      <w:sz w:val="21"/>
      <w:szCs w:val="21"/>
    </w:rPr>
  </w:style>
  <w:style w:type="character" w:styleId="845">
    <w:name w:val="footnote reference"/>
    <w:uiPriority w:val="99"/>
    <w:unhideWhenUsed/>
    <w:qFormat/>
    <w:rPr>
      <w:vertAlign w:val="superscript"/>
    </w:rPr>
  </w:style>
  <w:style w:type="paragraph" w:styleId="846" w:customStyle="1">
    <w:name w:val="Char Char Char Char1"/>
    <w:basedOn w:val="794"/>
    <w:next w:val="794"/>
    <w:uiPriority w:val="0"/>
    <w:qFormat/>
    <w:pPr>
      <w:ind w:left="2210" w:hanging="748"/>
      <w:jc w:val="center"/>
      <w:spacing w:line="360" w:lineRule="auto"/>
      <w:tabs>
        <w:tab w:val="left" w:pos="845" w:leader="none"/>
      </w:tabs>
    </w:pPr>
    <w:rPr>
      <w:szCs w:val="24"/>
    </w:rPr>
  </w:style>
  <w:style w:type="paragraph" w:styleId="847" w:customStyle="1">
    <w:name w:val="TOC Heading"/>
    <w:uiPriority w:val="39"/>
    <w:unhideWhenUsed/>
    <w:qFormat/>
    <w:rPr>
      <w:rFonts w:hint="default" w:ascii="Times New Roman" w:hAnsi="Times New Roman" w:eastAsia="宋体" w:cs="Times New Roman"/>
    </w:rPr>
  </w:style>
  <w:style w:type="paragraph" w:styleId="848" w:customStyle="1">
    <w:name w:val="标题 11"/>
    <w:basedOn w:val="849"/>
    <w:next w:val="849"/>
    <w:uiPriority w:val="0"/>
    <w:qFormat/>
    <w:pPr>
      <w:keepLines/>
      <w:keepNext/>
      <w:spacing w:before="340" w:after="330" w:line="578" w:lineRule="atLeast"/>
      <w:outlineLvl w:val="0"/>
    </w:pPr>
    <w:rPr>
      <w:sz w:val="44"/>
    </w:rPr>
  </w:style>
  <w:style w:type="paragraph" w:styleId="849" w:customStyle="1">
    <w:name w:val="文本块11"/>
    <w:basedOn w:val="850"/>
    <w:uiPriority w:val="0"/>
    <w:qFormat/>
    <w:pPr>
      <w:ind w:left="1440" w:right="1440"/>
      <w:spacing w:after="120"/>
    </w:pPr>
  </w:style>
  <w:style w:type="paragraph" w:styleId="850" w:customStyle="1">
    <w:name w:val="正文121"/>
    <w:next w:val="8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1" w:customStyle="1">
    <w:name w:val="正文首行缩进 211"/>
    <w:basedOn w:val="852"/>
    <w:next w:val="850"/>
    <w:uiPriority w:val="0"/>
    <w:qFormat/>
    <w:pPr>
      <w:ind w:firstLine="420"/>
    </w:pPr>
    <w:rPr>
      <w:sz w:val="24"/>
    </w:rPr>
  </w:style>
  <w:style w:type="paragraph" w:styleId="852" w:customStyle="1">
    <w:name w:val="正文文本缩进111"/>
    <w:basedOn w:val="794"/>
    <w:next w:val="853"/>
    <w:uiPriority w:val="0"/>
    <w:qFormat/>
    <w:pPr>
      <w:ind w:firstLine="192"/>
    </w:pPr>
    <w:rPr>
      <w:sz w:val="28"/>
    </w:rPr>
  </w:style>
  <w:style w:type="paragraph" w:styleId="853" w:customStyle="1">
    <w:name w:val="样式 正文文本缩进 + 首行缩进:  2 字符 行距: 1.5 倍行距"/>
    <w:basedOn w:val="854"/>
    <w:uiPriority w:val="0"/>
    <w:qFormat/>
    <w:pPr>
      <w:ind w:firstLine="645"/>
      <w:spacing w:before="156" w:after="120"/>
    </w:pPr>
    <w:rPr>
      <w:rFonts w:ascii="Calibri" w:hAnsi="Calibri"/>
      <w:sz w:val="28"/>
    </w:rPr>
  </w:style>
  <w:style w:type="paragraph" w:styleId="854" w:customStyle="1">
    <w:name w:val="正文文本缩进1"/>
    <w:basedOn w:val="855"/>
    <w:next w:val="867"/>
    <w:uiPriority w:val="0"/>
    <w:qFormat/>
    <w:pPr>
      <w:ind w:left="420"/>
      <w:spacing w:after="120"/>
    </w:pPr>
  </w:style>
  <w:style w:type="paragraph" w:styleId="855" w:customStyle="1">
    <w:name w:val="正文11"/>
    <w:next w:val="856"/>
    <w:link w:val="11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6" w:customStyle="1">
    <w:name w:val="目录 11"/>
    <w:basedOn w:val="857"/>
    <w:next w:val="855"/>
    <w:uiPriority w:val="0"/>
    <w:qFormat/>
    <w:pPr>
      <w:jc w:val="left"/>
      <w:spacing w:after="100" w:line="259" w:lineRule="auto"/>
      <w:widowControl/>
    </w:pPr>
    <w:rPr>
      <w:rFonts w:ascii="Calibri" w:hAnsi="Calibri"/>
      <w:sz w:val="22"/>
      <w:szCs w:val="22"/>
    </w:rPr>
  </w:style>
  <w:style w:type="paragraph" w:styleId="857" w:customStyle="1">
    <w:name w:val="正文12"/>
    <w:next w:val="8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8" w:customStyle="1">
    <w:name w:val="脚注文本1"/>
    <w:basedOn w:val="859"/>
    <w:next w:val="866"/>
    <w:link w:val="1070"/>
    <w:uiPriority w:val="0"/>
    <w:qFormat/>
    <w:pPr>
      <w:jc w:val="left"/>
    </w:pPr>
    <w:rPr>
      <w:b w:val="0"/>
      <w:sz w:val="18"/>
      <w:szCs w:val="24"/>
    </w:rPr>
  </w:style>
  <w:style w:type="paragraph" w:styleId="859" w:customStyle="1">
    <w:name w:val="正文1"/>
    <w:basedOn w:val="860"/>
    <w:next w:val="865"/>
    <w:link w:val="1080"/>
    <w:uiPriority w:val="0"/>
    <w:qFormat/>
    <w:pPr>
      <w:ind w:left="360" w:firstLine="420"/>
      <w:jc w:val="left"/>
      <w:spacing w:line="360" w:lineRule="auto"/>
      <w:widowControl/>
    </w:pPr>
    <w:rPr>
      <w:rFonts w:ascii="宋体"/>
    </w:rPr>
  </w:style>
  <w:style w:type="paragraph" w:styleId="860" w:customStyle="1">
    <w:name w:val="正文111"/>
    <w:next w:val="861"/>
    <w:link w:val="1113"/>
    <w:uiPriority w:val="0"/>
    <w:qFormat/>
    <w:pPr>
      <w:jc w:val="both"/>
      <w:widowControl w:val="off"/>
    </w:pPr>
    <w:rPr>
      <w:rFonts w:hint="default" w:ascii="Times New Roman" w:hAnsi="Times New Roman" w:eastAsia="宋体" w:cs="Times New Roman"/>
      <w:b/>
      <w:lang w:val="en-US" w:eastAsia="zh-CN" w:bidi="ar-SA"/>
    </w:rPr>
  </w:style>
  <w:style w:type="paragraph" w:styleId="861" w:customStyle="1">
    <w:name w:val="正文首行缩进1"/>
    <w:basedOn w:val="862"/>
    <w:next w:val="864"/>
    <w:uiPriority w:val="0"/>
    <w:qFormat/>
    <w:pPr>
      <w:ind w:firstLine="200"/>
      <w:spacing w:line="360" w:lineRule="auto"/>
    </w:pPr>
    <w:rPr>
      <w:rFonts w:ascii="仿宋_GB2312" w:eastAsia="仿宋_GB2312"/>
      <w:sz w:val="30"/>
      <w:szCs w:val="30"/>
    </w:rPr>
  </w:style>
  <w:style w:type="paragraph" w:styleId="862" w:customStyle="1">
    <w:name w:val="正文文本11"/>
    <w:basedOn w:val="863"/>
    <w:next w:val="855"/>
    <w:uiPriority w:val="0"/>
    <w:qFormat/>
  </w:style>
  <w:style w:type="paragraph" w:styleId="863" w:customStyle="1">
    <w:name w:val="正文112"/>
    <w:next w:val="794"/>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864" w:customStyle="1">
    <w:name w:val="正文首行缩进 21"/>
    <w:basedOn w:val="854"/>
    <w:next w:val="860"/>
    <w:uiPriority w:val="0"/>
    <w:qFormat/>
    <w:pPr>
      <w:ind w:left="420" w:firstLine="200"/>
      <w:spacing w:after="120"/>
    </w:pPr>
    <w:rPr>
      <w:rFonts w:ascii="Times New Roman" w:hAnsi="Times New Roman"/>
      <w:sz w:val="21"/>
    </w:rPr>
  </w:style>
  <w:style w:type="paragraph" w:styleId="865" w:customStyle="1">
    <w:name w:val="正文文本1"/>
    <w:basedOn w:val="857"/>
    <w:next w:val="859"/>
    <w:uiPriority w:val="0"/>
    <w:qFormat/>
    <w:pPr>
      <w:ind w:left="1540"/>
    </w:pPr>
    <w:rPr>
      <w:sz w:val="24"/>
    </w:rPr>
  </w:style>
  <w:style w:type="paragraph" w:styleId="866" w:customStyle="1">
    <w:name w:val="索引 51"/>
    <w:basedOn w:val="860"/>
    <w:next w:val="859"/>
    <w:uiPriority w:val="0"/>
    <w:qFormat/>
    <w:pPr>
      <w:ind w:left="798"/>
      <w:jc w:val="left"/>
    </w:pPr>
  </w:style>
  <w:style w:type="paragraph" w:styleId="867" w:customStyle="1">
    <w:name w:val="寄信人地址1"/>
    <w:basedOn w:val="860"/>
    <w:uiPriority w:val="0"/>
    <w:qFormat/>
    <w:pPr>
      <w:spacing w:line="360" w:lineRule="auto"/>
    </w:pPr>
    <w:rPr>
      <w:rFonts w:ascii="Arial" w:hAnsi="Arial"/>
    </w:rPr>
  </w:style>
  <w:style w:type="paragraph" w:styleId="868" w:customStyle="1">
    <w:name w:val="标题 21"/>
    <w:basedOn w:val="857"/>
    <w:next w:val="857"/>
    <w:uiPriority w:val="0"/>
    <w:qFormat/>
    <w:pPr>
      <w:keepLines/>
      <w:keepNext/>
      <w:spacing w:before="260" w:after="260" w:line="416" w:lineRule="auto"/>
      <w:outlineLvl w:val="1"/>
    </w:pPr>
    <w:rPr>
      <w:rFonts w:ascii="Arial" w:hAnsi="Arial" w:eastAsia="黑体"/>
      <w:b/>
      <w:bCs/>
      <w:sz w:val="32"/>
      <w:szCs w:val="32"/>
    </w:rPr>
  </w:style>
  <w:style w:type="character" w:styleId="869" w:customStyle="1">
    <w:name w:val="标题 1 Char"/>
    <w:link w:val="795"/>
    <w:uiPriority w:val="9"/>
    <w:qFormat/>
    <w:rPr>
      <w:rFonts w:ascii="Arial" w:hAnsi="Arial" w:eastAsia="Arial" w:cs="Arial"/>
      <w:sz w:val="40"/>
      <w:szCs w:val="40"/>
    </w:rPr>
  </w:style>
  <w:style w:type="character" w:styleId="870" w:customStyle="1">
    <w:name w:val="标题 2 Char"/>
    <w:link w:val="796"/>
    <w:uiPriority w:val="9"/>
    <w:qFormat/>
    <w:rPr>
      <w:rFonts w:ascii="Arial" w:hAnsi="Arial" w:eastAsia="Arial"/>
      <w:sz w:val="34"/>
      <w:lang w:bidi="ar-SA"/>
    </w:rPr>
  </w:style>
  <w:style w:type="character" w:styleId="871" w:customStyle="1">
    <w:name w:val="标题 3 Char"/>
    <w:link w:val="797"/>
    <w:uiPriority w:val="9"/>
    <w:qFormat/>
    <w:rPr>
      <w:rFonts w:ascii="Arial" w:hAnsi="Arial" w:eastAsia="Arial" w:cs="Arial"/>
      <w:sz w:val="30"/>
      <w:szCs w:val="30"/>
    </w:rPr>
  </w:style>
  <w:style w:type="character" w:styleId="872" w:customStyle="1">
    <w:name w:val="标题 4 Char"/>
    <w:link w:val="798"/>
    <w:uiPriority w:val="9"/>
    <w:qFormat/>
    <w:rPr>
      <w:rFonts w:ascii="Arial" w:hAnsi="Arial" w:eastAsia="Arial"/>
      <w:b/>
      <w:bCs/>
      <w:sz w:val="26"/>
      <w:szCs w:val="26"/>
      <w:lang w:bidi="ar-SA"/>
    </w:rPr>
  </w:style>
  <w:style w:type="paragraph" w:styleId="873" w:customStyle="1">
    <w:name w:val="正文缩进1"/>
    <w:basedOn w:val="857"/>
    <w:uiPriority w:val="0"/>
    <w:qFormat/>
    <w:pPr>
      <w:ind w:firstLine="420"/>
      <w:jc w:val="left"/>
    </w:pPr>
    <w:rPr>
      <w:rFonts w:ascii="宋体" w:hAnsi="Calibri"/>
      <w:sz w:val="24"/>
      <w:szCs w:val="22"/>
    </w:rPr>
  </w:style>
  <w:style w:type="paragraph" w:styleId="874">
    <w:name w:val="List Paragraph"/>
    <w:basedOn w:val="794"/>
    <w:next w:val="794"/>
    <w:uiPriority w:val="0"/>
    <w:qFormat/>
    <w:pPr>
      <w:ind w:firstLine="420"/>
    </w:pPr>
  </w:style>
  <w:style w:type="paragraph" w:styleId="875" w:customStyle="1">
    <w:name w:val="一级条标题"/>
    <w:basedOn w:val="876"/>
    <w:next w:val="8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6" w:customStyle="1">
    <w:name w:val="章标题"/>
    <w:next w:val="79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77" w:customStyle="1">
    <w:name w:val="段"/>
    <w:basedOn w:val="860"/>
    <w:next w:val="794"/>
    <w:uiPriority w:val="0"/>
    <w:qFormat/>
    <w:pPr>
      <w:ind w:firstLine="200"/>
      <w:widowControl/>
    </w:pPr>
    <w:rPr>
      <w:rFonts w:ascii="宋体"/>
    </w:rPr>
  </w:style>
  <w:style w:type="paragraph" w:styleId="878" w:customStyle="1">
    <w:name w:val="文本块1"/>
    <w:basedOn w:val="857"/>
    <w:next w:val="794"/>
    <w:uiPriority w:val="0"/>
    <w:qFormat/>
    <w:pPr>
      <w:ind w:left="256" w:right="6" w:firstLine="624"/>
    </w:pPr>
    <w:rPr>
      <w:rFonts w:eastAsia="仿宋_GB2312"/>
      <w:sz w:val="28"/>
      <w:szCs w:val="20"/>
    </w:rPr>
  </w:style>
  <w:style w:type="paragraph" w:styleId="879" w:customStyle="1">
    <w:name w:val="标题 41"/>
    <w:basedOn w:val="859"/>
    <w:next w:val="857"/>
    <w:uiPriority w:val="0"/>
    <w:qFormat/>
    <w:pPr>
      <w:numPr>
        <w:ilvl w:val="3"/>
        <w:numId w:val="1"/>
      </w:numPr>
      <w:ind w:left="0"/>
      <w:keepLines/>
      <w:keepNext/>
      <w:outlineLvl w:val="3"/>
    </w:pPr>
    <w:rPr>
      <w:rFonts w:ascii="仿宋_GB2312" w:hAnsi="仿宋_GB2312" w:eastAsia="仿宋_GB2312"/>
      <w:bCs/>
      <w:sz w:val="24"/>
    </w:rPr>
  </w:style>
  <w:style w:type="paragraph" w:styleId="880" w:customStyle="1">
    <w:name w:val="节标题"/>
    <w:basedOn w:val="794"/>
    <w:next w:val="881"/>
    <w:uiPriority w:val="0"/>
    <w:qFormat/>
    <w:pPr>
      <w:jc w:val="center"/>
      <w:spacing w:after="200" w:line="1156" w:lineRule="atLeast"/>
      <w:tabs>
        <w:tab w:val="left" w:pos="6825" w:leader="none"/>
      </w:tabs>
    </w:pPr>
    <w:rPr>
      <w:rFonts w:cs="黑体"/>
      <w:sz w:val="28"/>
      <w:szCs w:val="22"/>
      <w:lang w:eastAsia="en-US" w:bidi="en-US"/>
    </w:rPr>
  </w:style>
  <w:style w:type="paragraph" w:styleId="881" w:customStyle="1">
    <w:name w:val="小节标题"/>
    <w:basedOn w:val="794"/>
    <w:next w:val="794"/>
    <w:uiPriority w:val="0"/>
    <w:qFormat/>
    <w:pPr>
      <w:spacing w:before="175" w:after="102" w:line="997" w:lineRule="atLeast"/>
    </w:pPr>
    <w:rPr>
      <w:rFonts w:eastAsia="黑体" w:cs="黑体"/>
      <w:sz w:val="22"/>
      <w:szCs w:val="22"/>
      <w:lang w:eastAsia="en-US" w:bidi="en-US"/>
    </w:rPr>
  </w:style>
  <w:style w:type="paragraph" w:styleId="882" w:customStyle="1">
    <w:name w:val="标题 111"/>
    <w:basedOn w:val="855"/>
    <w:next w:val="855"/>
    <w:uiPriority w:val="0"/>
    <w:qFormat/>
    <w:pPr>
      <w:jc w:val="center"/>
      <w:keepLines/>
      <w:keepNext/>
      <w:spacing w:line="578" w:lineRule="auto"/>
      <w:outlineLvl w:val="0"/>
    </w:pPr>
    <w:rPr>
      <w:rFonts w:eastAsia="新宋体"/>
      <w:b/>
      <w:bCs/>
      <w:sz w:val="30"/>
      <w:szCs w:val="44"/>
    </w:rPr>
  </w:style>
  <w:style w:type="paragraph" w:styleId="883" w:customStyle="1">
    <w:name w:val="首行缩进"/>
    <w:basedOn w:val="859"/>
    <w:next w:val="794"/>
    <w:uiPriority w:val="0"/>
    <w:qFormat/>
    <w:pPr>
      <w:ind w:left="0" w:firstLine="200"/>
      <w:jc w:val="both"/>
      <w:widowControl w:val="off"/>
    </w:pPr>
    <w:rPr>
      <w:rFonts w:ascii="Times New Roman"/>
    </w:rPr>
  </w:style>
  <w:style w:type="paragraph" w:styleId="884" w:customStyle="1">
    <w:name w:val="目录 111"/>
    <w:basedOn w:val="860"/>
    <w:next w:val="857"/>
    <w:uiPriority w:val="0"/>
    <w:qFormat/>
    <w:pPr>
      <w:jc w:val="left"/>
      <w:spacing w:before="120" w:after="120"/>
    </w:pPr>
    <w:rPr>
      <w:rFonts w:ascii="Calibri" w:hAnsi="Calibri"/>
      <w:bCs/>
      <w:caps/>
    </w:rPr>
  </w:style>
  <w:style w:type="paragraph" w:styleId="885" w:customStyle="1">
    <w:name w:val="正文首行缩进11"/>
    <w:basedOn w:val="862"/>
    <w:uiPriority w:val="0"/>
    <w:qFormat/>
    <w:pPr>
      <w:ind w:firstLine="200"/>
      <w:spacing w:line="360" w:lineRule="auto"/>
    </w:pPr>
    <w:rPr>
      <w:rFonts w:ascii="仿宋_GB2312" w:eastAsia="仿宋_GB2312"/>
      <w:sz w:val="30"/>
      <w:szCs w:val="30"/>
    </w:rPr>
  </w:style>
  <w:style w:type="paragraph" w:styleId="886" w:customStyle="1">
    <w:name w:val="正文文本缩进11"/>
    <w:basedOn w:val="863"/>
    <w:next w:val="853"/>
    <w:link w:val="1054"/>
    <w:uiPriority w:val="0"/>
    <w:qFormat/>
    <w:pPr>
      <w:ind w:firstLine="301"/>
      <w:spacing w:line="200" w:lineRule="exact"/>
    </w:pPr>
    <w:rPr>
      <w:rFonts w:ascii="宋体" w:hAnsi="Courier New"/>
      <w:spacing w:val="-4"/>
      <w:sz w:val="18"/>
    </w:rPr>
  </w:style>
  <w:style w:type="character" w:styleId="887" w:customStyle="1">
    <w:name w:val="Heading 1 Char"/>
    <w:basedOn w:val="804"/>
    <w:uiPriority w:val="9"/>
    <w:qFormat/>
    <w:rPr>
      <w:rFonts w:ascii="Arial" w:hAnsi="Arial" w:eastAsia="Arial" w:cs="Arial"/>
      <w:sz w:val="40"/>
      <w:szCs w:val="40"/>
    </w:rPr>
  </w:style>
  <w:style w:type="character" w:styleId="888" w:customStyle="1">
    <w:name w:val="Heading 2 Char"/>
    <w:basedOn w:val="804"/>
    <w:uiPriority w:val="9"/>
    <w:qFormat/>
    <w:rPr>
      <w:rFonts w:ascii="Arial" w:hAnsi="Arial" w:eastAsia="Arial" w:cs="Arial"/>
      <w:sz w:val="34"/>
    </w:rPr>
  </w:style>
  <w:style w:type="character" w:styleId="889" w:customStyle="1">
    <w:name w:val="Heading 3 Char"/>
    <w:basedOn w:val="804"/>
    <w:uiPriority w:val="9"/>
    <w:qFormat/>
    <w:rPr>
      <w:rFonts w:ascii="Arial" w:hAnsi="Arial" w:eastAsia="Arial" w:cs="Arial"/>
      <w:sz w:val="30"/>
      <w:szCs w:val="30"/>
    </w:rPr>
  </w:style>
  <w:style w:type="character" w:styleId="890" w:customStyle="1">
    <w:name w:val="Heading 4 Char"/>
    <w:basedOn w:val="804"/>
    <w:uiPriority w:val="9"/>
    <w:qFormat/>
    <w:rPr>
      <w:rFonts w:ascii="Arial" w:hAnsi="Arial" w:eastAsia="Arial" w:cs="Arial"/>
      <w:b/>
      <w:bCs/>
      <w:sz w:val="26"/>
      <w:szCs w:val="26"/>
    </w:rPr>
  </w:style>
  <w:style w:type="character" w:styleId="891" w:customStyle="1">
    <w:name w:val="Heading 5 Char"/>
    <w:basedOn w:val="804"/>
    <w:uiPriority w:val="9"/>
    <w:qFormat/>
    <w:rPr>
      <w:rFonts w:ascii="Arial" w:hAnsi="Arial" w:eastAsia="Arial" w:cs="Arial"/>
      <w:b/>
      <w:bCs/>
      <w:sz w:val="24"/>
      <w:szCs w:val="24"/>
    </w:rPr>
  </w:style>
  <w:style w:type="character" w:styleId="892" w:customStyle="1">
    <w:name w:val="Heading 6 Char"/>
    <w:basedOn w:val="804"/>
    <w:uiPriority w:val="9"/>
    <w:qFormat/>
    <w:rPr>
      <w:rFonts w:ascii="Arial" w:hAnsi="Arial" w:eastAsia="Arial" w:cs="Arial"/>
      <w:b/>
      <w:bCs/>
      <w:sz w:val="22"/>
      <w:szCs w:val="22"/>
    </w:rPr>
  </w:style>
  <w:style w:type="character" w:styleId="893" w:customStyle="1">
    <w:name w:val="Heading 7 Char"/>
    <w:basedOn w:val="804"/>
    <w:uiPriority w:val="9"/>
    <w:qFormat/>
    <w:rPr>
      <w:rFonts w:ascii="Arial" w:hAnsi="Arial" w:eastAsia="Arial" w:cs="Arial"/>
      <w:b/>
      <w:bCs/>
      <w:i/>
      <w:iCs/>
      <w:sz w:val="22"/>
      <w:szCs w:val="22"/>
    </w:rPr>
  </w:style>
  <w:style w:type="character" w:styleId="894" w:customStyle="1">
    <w:name w:val="Heading 8 Char"/>
    <w:basedOn w:val="804"/>
    <w:uiPriority w:val="9"/>
    <w:qFormat/>
    <w:rPr>
      <w:rFonts w:ascii="Arial" w:hAnsi="Arial" w:eastAsia="Arial" w:cs="Arial"/>
      <w:i/>
      <w:iCs/>
      <w:sz w:val="22"/>
      <w:szCs w:val="22"/>
    </w:rPr>
  </w:style>
  <w:style w:type="character" w:styleId="895" w:customStyle="1">
    <w:name w:val="Heading 9 Char"/>
    <w:basedOn w:val="804"/>
    <w:uiPriority w:val="9"/>
    <w:qFormat/>
    <w:rPr>
      <w:rFonts w:ascii="Arial" w:hAnsi="Arial" w:eastAsia="Arial" w:cs="Arial"/>
      <w:i/>
      <w:iCs/>
      <w:sz w:val="21"/>
      <w:szCs w:val="21"/>
    </w:rPr>
  </w:style>
  <w:style w:type="character" w:styleId="896" w:customStyle="1">
    <w:name w:val="Title Char"/>
    <w:basedOn w:val="804"/>
    <w:uiPriority w:val="10"/>
    <w:qFormat/>
    <w:rPr>
      <w:sz w:val="48"/>
      <w:szCs w:val="48"/>
    </w:rPr>
  </w:style>
  <w:style w:type="character" w:styleId="897" w:customStyle="1">
    <w:name w:val="Subtitle Char"/>
    <w:basedOn w:val="804"/>
    <w:uiPriority w:val="11"/>
    <w:qFormat/>
    <w:rPr>
      <w:sz w:val="24"/>
      <w:szCs w:val="24"/>
    </w:rPr>
  </w:style>
  <w:style w:type="character" w:styleId="898" w:customStyle="1">
    <w:name w:val="Quote Char"/>
    <w:uiPriority w:val="29"/>
    <w:qFormat/>
    <w:rPr>
      <w:i/>
    </w:rPr>
  </w:style>
  <w:style w:type="character" w:styleId="899" w:customStyle="1">
    <w:name w:val="Intense Quote Char"/>
    <w:uiPriority w:val="30"/>
    <w:qFormat/>
    <w:rPr>
      <w:i/>
    </w:rPr>
  </w:style>
  <w:style w:type="character" w:styleId="900" w:customStyle="1">
    <w:name w:val="Header Char"/>
    <w:basedOn w:val="804"/>
    <w:uiPriority w:val="99"/>
    <w:qFormat/>
  </w:style>
  <w:style w:type="character" w:styleId="901" w:customStyle="1">
    <w:name w:val="Caption Char"/>
    <w:uiPriority w:val="99"/>
    <w:qFormat/>
  </w:style>
  <w:style w:type="character" w:styleId="902" w:customStyle="1">
    <w:name w:val="Footnote Text Char"/>
    <w:uiPriority w:val="99"/>
    <w:qFormat/>
    <w:rPr>
      <w:sz w:val="18"/>
    </w:rPr>
  </w:style>
  <w:style w:type="character" w:styleId="903" w:customStyle="1">
    <w:name w:val="Endnote Text Char"/>
    <w:uiPriority w:val="99"/>
    <w:qFormat/>
    <w:rPr>
      <w:sz w:val="20"/>
    </w:rPr>
  </w:style>
  <w:style w:type="paragraph" w:styleId="904" w:customStyle="1">
    <w:name w:val="TOC 标题1"/>
    <w:uiPriority w:val="39"/>
    <w:unhideWhenUsed/>
    <w:qFormat/>
    <w:rPr>
      <w:rFonts w:hint="default" w:ascii="Times New Roman" w:hAnsi="Times New Roman" w:eastAsia="宋体" w:cs="Times New Roman"/>
      <w:lang w:val="en-US" w:eastAsia="zh-CN" w:bidi="ar-SA"/>
    </w:rPr>
  </w:style>
  <w:style w:type="paragraph" w:styleId="90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06" w:customStyle="1">
    <w:name w:val="标题 5 Char"/>
    <w:link w:val="799"/>
    <w:uiPriority w:val="9"/>
    <w:qFormat/>
    <w:rPr>
      <w:rFonts w:ascii="Arial" w:hAnsi="Arial" w:eastAsia="Arial"/>
      <w:b/>
      <w:bCs/>
      <w:sz w:val="24"/>
      <w:szCs w:val="24"/>
      <w:lang w:bidi="ar-SA"/>
    </w:rPr>
  </w:style>
  <w:style w:type="character" w:styleId="907" w:customStyle="1">
    <w:name w:val="标题 6 Char"/>
    <w:link w:val="800"/>
    <w:uiPriority w:val="9"/>
    <w:qFormat/>
    <w:rPr>
      <w:rFonts w:ascii="Arial" w:hAnsi="Arial" w:eastAsia="Arial"/>
      <w:b/>
      <w:bCs/>
      <w:sz w:val="22"/>
      <w:szCs w:val="22"/>
      <w:lang w:bidi="ar-SA"/>
    </w:rPr>
  </w:style>
  <w:style w:type="character" w:styleId="908" w:customStyle="1">
    <w:name w:val="标题 7 Char"/>
    <w:link w:val="801"/>
    <w:uiPriority w:val="9"/>
    <w:qFormat/>
    <w:rPr>
      <w:rFonts w:ascii="Arial" w:hAnsi="Arial" w:eastAsia="Arial"/>
      <w:b/>
      <w:bCs/>
      <w:i/>
      <w:iCs/>
      <w:sz w:val="22"/>
      <w:szCs w:val="22"/>
      <w:lang w:bidi="ar-SA"/>
    </w:rPr>
  </w:style>
  <w:style w:type="character" w:styleId="909" w:customStyle="1">
    <w:name w:val="标题 8 Char"/>
    <w:link w:val="802"/>
    <w:uiPriority w:val="9"/>
    <w:qFormat/>
    <w:rPr>
      <w:rFonts w:ascii="Arial" w:hAnsi="Arial" w:eastAsia="Arial"/>
      <w:i/>
      <w:iCs/>
      <w:sz w:val="22"/>
      <w:szCs w:val="22"/>
      <w:lang w:bidi="ar-SA"/>
    </w:rPr>
  </w:style>
  <w:style w:type="character" w:styleId="910" w:customStyle="1">
    <w:name w:val="标题 9 Char"/>
    <w:link w:val="803"/>
    <w:uiPriority w:val="9"/>
    <w:qFormat/>
    <w:rPr>
      <w:rFonts w:ascii="Arial" w:hAnsi="Arial" w:eastAsia="Arial"/>
      <w:i/>
      <w:iCs/>
      <w:sz w:val="21"/>
      <w:szCs w:val="21"/>
      <w:lang w:bidi="ar-SA"/>
    </w:rPr>
  </w:style>
  <w:style w:type="paragraph" w:styleId="911">
    <w:name w:val="No Spacing"/>
    <w:uiPriority w:val="1"/>
    <w:qFormat/>
    <w:rPr>
      <w:rFonts w:hint="default" w:ascii="Times New Roman" w:hAnsi="Times New Roman" w:eastAsia="宋体" w:cs="Times New Roman"/>
      <w:lang w:val="en-US" w:eastAsia="zh-CN" w:bidi="ar-SA"/>
    </w:rPr>
  </w:style>
  <w:style w:type="character" w:styleId="912" w:customStyle="1">
    <w:name w:val="标题 Char"/>
    <w:link w:val="835"/>
    <w:uiPriority w:val="10"/>
    <w:qFormat/>
    <w:rPr>
      <w:sz w:val="48"/>
      <w:szCs w:val="48"/>
      <w:lang w:bidi="ar-SA"/>
    </w:rPr>
  </w:style>
  <w:style w:type="character" w:styleId="913" w:customStyle="1">
    <w:name w:val="副标题 Char"/>
    <w:link w:val="828"/>
    <w:uiPriority w:val="11"/>
    <w:qFormat/>
    <w:rPr>
      <w:sz w:val="24"/>
      <w:szCs w:val="24"/>
      <w:lang w:bidi="ar-SA"/>
    </w:rPr>
  </w:style>
  <w:style w:type="paragraph" w:styleId="914">
    <w:name w:val="Quote"/>
    <w:link w:val="915"/>
    <w:uiPriority w:val="29"/>
    <w:qFormat/>
    <w:pPr>
      <w:ind w:left="720" w:right="720"/>
    </w:pPr>
    <w:rPr>
      <w:rFonts w:hint="default" w:ascii="Times New Roman" w:hAnsi="Times New Roman" w:eastAsia="宋体" w:cs="Times New Roman"/>
      <w:i/>
      <w:lang w:val="en-US" w:eastAsia="zh-CN" w:bidi="ar-SA"/>
    </w:rPr>
  </w:style>
  <w:style w:type="character" w:styleId="915" w:customStyle="1">
    <w:name w:val="引用 Char"/>
    <w:link w:val="914"/>
    <w:uiPriority w:val="29"/>
    <w:qFormat/>
    <w:rPr>
      <w:i/>
      <w:lang w:val="en-US" w:eastAsia="zh-CN" w:bidi="ar-SA"/>
    </w:rPr>
  </w:style>
  <w:style w:type="paragraph" w:styleId="916">
    <w:name w:val="Intense Quote"/>
    <w:link w:val="9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17" w:customStyle="1">
    <w:name w:val="明显引用 Char"/>
    <w:link w:val="916"/>
    <w:uiPriority w:val="30"/>
    <w:qFormat/>
    <w:rPr>
      <w:i/>
      <w:shd w:val="clear" w:color="auto" w:fill="f2f2f2"/>
      <w:lang w:val="en-US" w:eastAsia="zh-CN" w:bidi="ar-SA"/>
    </w:rPr>
  </w:style>
  <w:style w:type="character" w:styleId="918" w:customStyle="1">
    <w:name w:val="页眉 Char1"/>
    <w:link w:val="823"/>
    <w:uiPriority w:val="99"/>
    <w:qFormat/>
    <w:rPr>
      <w:lang w:val="en-US" w:eastAsia="zh-CN" w:bidi="ar-SA"/>
    </w:rPr>
  </w:style>
  <w:style w:type="character" w:styleId="919" w:customStyle="1">
    <w:name w:val="Footer Char"/>
    <w:uiPriority w:val="99"/>
    <w:qFormat/>
  </w:style>
  <w:style w:type="character" w:styleId="920" w:customStyle="1">
    <w:name w:val="页脚 Char1"/>
    <w:link w:val="821"/>
    <w:uiPriority w:val="99"/>
    <w:qFormat/>
  </w:style>
  <w:style w:type="table" w:styleId="92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2"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24" w:customStyle="1">
    <w:name w:val="Plain Table 3"/>
    <w:uiPriority w:val="99"/>
    <w:qFormat/>
    <w:tblPr>
      <w:tblCellMar>
        <w:left w:w="0" w:type="dxa"/>
        <w:top w:w="0" w:type="dxa"/>
        <w:right w:w="0" w:type="dxa"/>
        <w:bottom w:w="0" w:type="dxa"/>
      </w:tblCellMar>
    </w:tblPr>
  </w:style>
  <w:style w:type="table" w:styleId="925" w:customStyle="1">
    <w:name w:val="Plain Table 4"/>
    <w:uiPriority w:val="99"/>
    <w:qFormat/>
    <w:tblPr>
      <w:tblCellMar>
        <w:left w:w="0" w:type="dxa"/>
        <w:top w:w="0" w:type="dxa"/>
        <w:right w:w="0" w:type="dxa"/>
        <w:bottom w:w="0" w:type="dxa"/>
      </w:tblCellMar>
    </w:tblPr>
  </w:style>
  <w:style w:type="table" w:styleId="926" w:customStyle="1">
    <w:name w:val="Plain Table 5"/>
    <w:uiPriority w:val="99"/>
    <w:qFormat/>
    <w:tblPr>
      <w:tblCellMar>
        <w:left w:w="0" w:type="dxa"/>
        <w:top w:w="0" w:type="dxa"/>
        <w:right w:w="0" w:type="dxa"/>
        <w:bottom w:w="0" w:type="dxa"/>
      </w:tblCellMar>
    </w:tblPr>
  </w:style>
  <w:style w:type="table" w:styleId="927"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2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34"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1"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8"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4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5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2"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9"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6" w:customStyle="1">
    <w:name w:val="List Table 1 Light"/>
    <w:uiPriority w:val="99"/>
    <w:qFormat/>
    <w:tblPr>
      <w:tblCellMar>
        <w:left w:w="0" w:type="dxa"/>
        <w:top w:w="0" w:type="dxa"/>
        <w:right w:w="0" w:type="dxa"/>
        <w:bottom w:w="0" w:type="dxa"/>
      </w:tblCellMar>
    </w:tblPr>
  </w:style>
  <w:style w:type="table" w:styleId="977" w:customStyle="1">
    <w:name w:val="List Table 1 Light - Accent 1"/>
    <w:uiPriority w:val="99"/>
    <w:qFormat/>
    <w:tblPr>
      <w:tblCellMar>
        <w:left w:w="0" w:type="dxa"/>
        <w:top w:w="0" w:type="dxa"/>
        <w:right w:w="0" w:type="dxa"/>
        <w:bottom w:w="0" w:type="dxa"/>
      </w:tblCellMar>
    </w:tblPr>
  </w:style>
  <w:style w:type="table" w:styleId="978" w:customStyle="1">
    <w:name w:val="List Table 1 Light - Accent 2"/>
    <w:uiPriority w:val="99"/>
    <w:qFormat/>
    <w:tblPr>
      <w:tblCellMar>
        <w:left w:w="0" w:type="dxa"/>
        <w:top w:w="0" w:type="dxa"/>
        <w:right w:w="0" w:type="dxa"/>
        <w:bottom w:w="0" w:type="dxa"/>
      </w:tblCellMar>
    </w:tblPr>
  </w:style>
  <w:style w:type="table" w:styleId="979" w:customStyle="1">
    <w:name w:val="List Table 1 Light - Accent 3"/>
    <w:uiPriority w:val="99"/>
    <w:qFormat/>
    <w:tblPr>
      <w:tblCellMar>
        <w:left w:w="0" w:type="dxa"/>
        <w:top w:w="0" w:type="dxa"/>
        <w:right w:w="0" w:type="dxa"/>
        <w:bottom w:w="0" w:type="dxa"/>
      </w:tblCellMar>
    </w:tblPr>
  </w:style>
  <w:style w:type="table" w:styleId="980" w:customStyle="1">
    <w:name w:val="List Table 1 Light - Accent 4"/>
    <w:uiPriority w:val="99"/>
    <w:qFormat/>
    <w:tblPr>
      <w:tblCellMar>
        <w:left w:w="0" w:type="dxa"/>
        <w:top w:w="0" w:type="dxa"/>
        <w:right w:w="0" w:type="dxa"/>
        <w:bottom w:w="0" w:type="dxa"/>
      </w:tblCellMar>
    </w:tblPr>
  </w:style>
  <w:style w:type="table" w:styleId="981" w:customStyle="1">
    <w:name w:val="List Table 1 Light - Accent 5"/>
    <w:uiPriority w:val="99"/>
    <w:qFormat/>
    <w:tblPr>
      <w:tblCellMar>
        <w:left w:w="0" w:type="dxa"/>
        <w:top w:w="0" w:type="dxa"/>
        <w:right w:w="0" w:type="dxa"/>
        <w:bottom w:w="0" w:type="dxa"/>
      </w:tblCellMar>
    </w:tblPr>
  </w:style>
  <w:style w:type="table" w:styleId="982" w:customStyle="1">
    <w:name w:val="List Table 1 Light - Accent 6"/>
    <w:uiPriority w:val="99"/>
    <w:qFormat/>
    <w:tblPr>
      <w:tblCellMar>
        <w:left w:w="0" w:type="dxa"/>
        <w:top w:w="0" w:type="dxa"/>
        <w:right w:w="0" w:type="dxa"/>
        <w:bottom w:w="0" w:type="dxa"/>
      </w:tblCellMar>
    </w:tblPr>
  </w:style>
  <w:style w:type="table" w:styleId="983"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8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8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8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8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8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0"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9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9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9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9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97"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9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04"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0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0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0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0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1"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1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1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1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1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1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1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18"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1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2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2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2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2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2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25" w:customStyle="1">
    <w:name w:val="Lined - Accent"/>
    <w:uiPriority w:val="99"/>
    <w:qFormat/>
    <w:rPr>
      <w:color w:val="404040"/>
    </w:rPr>
    <w:tblPr>
      <w:tblCellMar>
        <w:left w:w="0" w:type="dxa"/>
        <w:top w:w="0" w:type="dxa"/>
        <w:right w:w="0" w:type="dxa"/>
        <w:bottom w:w="0" w:type="dxa"/>
      </w:tblCellMar>
    </w:tblPr>
  </w:style>
  <w:style w:type="table" w:styleId="1026" w:customStyle="1">
    <w:name w:val="Lined - Accent 1"/>
    <w:uiPriority w:val="99"/>
    <w:qFormat/>
    <w:rPr>
      <w:color w:val="404040"/>
    </w:rPr>
    <w:tblPr>
      <w:tblCellMar>
        <w:left w:w="0" w:type="dxa"/>
        <w:top w:w="0" w:type="dxa"/>
        <w:right w:w="0" w:type="dxa"/>
        <w:bottom w:w="0" w:type="dxa"/>
      </w:tblCellMar>
    </w:tblPr>
  </w:style>
  <w:style w:type="table" w:styleId="1027" w:customStyle="1">
    <w:name w:val="Lined - Accent 2"/>
    <w:uiPriority w:val="99"/>
    <w:qFormat/>
    <w:rPr>
      <w:color w:val="404040"/>
    </w:rPr>
    <w:tblPr>
      <w:tblCellMar>
        <w:left w:w="0" w:type="dxa"/>
        <w:top w:w="0" w:type="dxa"/>
        <w:right w:w="0" w:type="dxa"/>
        <w:bottom w:w="0" w:type="dxa"/>
      </w:tblCellMar>
    </w:tblPr>
  </w:style>
  <w:style w:type="table" w:styleId="1028" w:customStyle="1">
    <w:name w:val="Lined - Accent 3"/>
    <w:uiPriority w:val="99"/>
    <w:qFormat/>
    <w:rPr>
      <w:color w:val="404040"/>
    </w:rPr>
    <w:tblPr>
      <w:tblCellMar>
        <w:left w:w="0" w:type="dxa"/>
        <w:top w:w="0" w:type="dxa"/>
        <w:right w:w="0" w:type="dxa"/>
        <w:bottom w:w="0" w:type="dxa"/>
      </w:tblCellMar>
    </w:tblPr>
  </w:style>
  <w:style w:type="table" w:styleId="1029" w:customStyle="1">
    <w:name w:val="Lined - Accent 4"/>
    <w:uiPriority w:val="99"/>
    <w:qFormat/>
    <w:rPr>
      <w:color w:val="404040"/>
    </w:rPr>
    <w:tblPr>
      <w:tblCellMar>
        <w:left w:w="0" w:type="dxa"/>
        <w:top w:w="0" w:type="dxa"/>
        <w:right w:w="0" w:type="dxa"/>
        <w:bottom w:w="0" w:type="dxa"/>
      </w:tblCellMar>
    </w:tblPr>
  </w:style>
  <w:style w:type="table" w:styleId="1030" w:customStyle="1">
    <w:name w:val="Lined - Accent 5"/>
    <w:uiPriority w:val="99"/>
    <w:qFormat/>
    <w:rPr>
      <w:color w:val="404040"/>
    </w:rPr>
    <w:tblPr>
      <w:tblCellMar>
        <w:left w:w="0" w:type="dxa"/>
        <w:top w:w="0" w:type="dxa"/>
        <w:right w:w="0" w:type="dxa"/>
        <w:bottom w:w="0" w:type="dxa"/>
      </w:tblCellMar>
    </w:tblPr>
  </w:style>
  <w:style w:type="table" w:styleId="1031" w:customStyle="1">
    <w:name w:val="Lined - Accent 6"/>
    <w:uiPriority w:val="99"/>
    <w:qFormat/>
    <w:rPr>
      <w:color w:val="404040"/>
    </w:rPr>
    <w:tblPr>
      <w:tblCellMar>
        <w:left w:w="0" w:type="dxa"/>
        <w:top w:w="0" w:type="dxa"/>
        <w:right w:w="0" w:type="dxa"/>
        <w:bottom w:w="0" w:type="dxa"/>
      </w:tblCellMar>
    </w:tblPr>
  </w:style>
  <w:style w:type="table" w:styleId="103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3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3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3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3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4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46" w:customStyle="1">
    <w:name w:val="脚注文本 Char1"/>
    <w:link w:val="829"/>
    <w:uiPriority w:val="99"/>
    <w:qFormat/>
    <w:rPr>
      <w:sz w:val="18"/>
    </w:rPr>
  </w:style>
  <w:style w:type="character" w:styleId="1047" w:customStyle="1">
    <w:name w:val="尾注文本 Char"/>
    <w:link w:val="819"/>
    <w:uiPriority w:val="99"/>
    <w:semiHidden/>
    <w:qFormat/>
    <w:rPr>
      <w:lang w:val="en-US" w:eastAsia="zh-CN" w:bidi="ar-SA"/>
    </w:rPr>
  </w:style>
  <w:style w:type="paragraph" w:styleId="1048" w:customStyle="1">
    <w:name w:val="TOC 标题11"/>
    <w:uiPriority w:val="39"/>
    <w:unhideWhenUsed/>
    <w:qFormat/>
    <w:rPr>
      <w:rFonts w:hint="default" w:ascii="Times New Roman" w:hAnsi="Times New Roman" w:eastAsia="宋体" w:cs="Times New Roman"/>
      <w:lang w:val="en-US" w:eastAsia="zh-CN" w:bidi="ar-SA"/>
    </w:rPr>
  </w:style>
  <w:style w:type="paragraph" w:styleId="1049" w:customStyle="1">
    <w:name w:val="标题 211"/>
    <w:basedOn w:val="860"/>
    <w:next w:val="860"/>
    <w:uiPriority w:val="0"/>
    <w:qFormat/>
    <w:pPr>
      <w:keepLines/>
      <w:keepNext/>
      <w:spacing w:before="260" w:after="260" w:line="416" w:lineRule="auto"/>
      <w:outlineLvl w:val="1"/>
    </w:pPr>
    <w:rPr>
      <w:rFonts w:ascii="Arial" w:hAnsi="Arial" w:eastAsia="黑体"/>
      <w:bCs/>
      <w:sz w:val="32"/>
      <w:szCs w:val="32"/>
    </w:rPr>
  </w:style>
  <w:style w:type="paragraph" w:styleId="1050" w:customStyle="1">
    <w:name w:val="标题 31"/>
    <w:basedOn w:val="860"/>
    <w:next w:val="860"/>
    <w:uiPriority w:val="0"/>
    <w:qFormat/>
    <w:pPr>
      <w:keepLines/>
      <w:keepNext/>
      <w:spacing w:before="260" w:after="260" w:line="416" w:lineRule="auto"/>
      <w:outlineLvl w:val="2"/>
    </w:pPr>
    <w:rPr>
      <w:bCs/>
      <w:sz w:val="32"/>
      <w:szCs w:val="32"/>
    </w:rPr>
  </w:style>
  <w:style w:type="paragraph" w:styleId="1051" w:customStyle="1">
    <w:name w:val="标题 61"/>
    <w:basedOn w:val="860"/>
    <w:next w:val="860"/>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052" w:customStyle="1">
    <w:name w:val="默认段落字体1"/>
    <w:uiPriority w:val="0"/>
    <w:qFormat/>
  </w:style>
  <w:style w:type="table" w:styleId="1053" w:customStyle="1">
    <w:name w:val="普通表格1"/>
    <w:uiPriority w:val="0"/>
    <w:qFormat/>
    <w:tblPr>
      <w:tblCellMar>
        <w:left w:w="0" w:type="dxa"/>
        <w:top w:w="0" w:type="dxa"/>
        <w:right w:w="0" w:type="dxa"/>
        <w:bottom w:w="0" w:type="dxa"/>
      </w:tblCellMar>
    </w:tblPr>
  </w:style>
  <w:style w:type="character" w:styleId="1054" w:customStyle="1">
    <w:name w:val="正文文本缩进 Char"/>
    <w:link w:val="886"/>
    <w:uiPriority w:val="0"/>
    <w:qFormat/>
    <w:rPr>
      <w:rFonts w:ascii="宋体" w:hAnsi="Courier New"/>
      <w:spacing w:val="-4"/>
      <w:sz w:val="18"/>
      <w:szCs w:val="20"/>
    </w:rPr>
  </w:style>
  <w:style w:type="paragraph" w:styleId="1055" w:customStyle="1">
    <w:name w:val="列表 31"/>
    <w:basedOn w:val="860"/>
    <w:uiPriority w:val="0"/>
    <w:qFormat/>
    <w:pPr>
      <w:ind w:left="100" w:hanging="200"/>
    </w:pPr>
  </w:style>
  <w:style w:type="paragraph" w:styleId="1056" w:customStyle="1">
    <w:name w:val="正文缩进11"/>
    <w:basedOn w:val="860"/>
    <w:next w:val="794"/>
    <w:uiPriority w:val="0"/>
    <w:qFormat/>
    <w:pPr>
      <w:ind w:firstLine="420"/>
    </w:pPr>
  </w:style>
  <w:style w:type="paragraph" w:styleId="1057" w:customStyle="1">
    <w:name w:val="批注文字1"/>
    <w:basedOn w:val="860"/>
    <w:link w:val="1058"/>
    <w:uiPriority w:val="0"/>
    <w:qFormat/>
    <w:pPr>
      <w:jc w:val="left"/>
    </w:pPr>
    <w:rPr>
      <w:b w:val="0"/>
      <w:sz w:val="21"/>
    </w:rPr>
  </w:style>
  <w:style w:type="character" w:styleId="1058" w:customStyle="1">
    <w:name w:val="批注文字 Char"/>
    <w:link w:val="1057"/>
    <w:uiPriority w:val="0"/>
    <w:qFormat/>
    <w:rPr>
      <w:sz w:val="21"/>
    </w:rPr>
  </w:style>
  <w:style w:type="paragraph" w:styleId="1059" w:customStyle="1">
    <w:name w:val="目录 31"/>
    <w:basedOn w:val="860"/>
    <w:next w:val="860"/>
    <w:uiPriority w:val="0"/>
    <w:qFormat/>
    <w:pPr>
      <w:ind w:left="840"/>
    </w:pPr>
  </w:style>
  <w:style w:type="paragraph" w:styleId="1060" w:customStyle="1">
    <w:name w:val="纯文本11"/>
    <w:basedOn w:val="860"/>
    <w:next w:val="1056"/>
    <w:uiPriority w:val="0"/>
    <w:qFormat/>
    <w:rPr>
      <w:rFonts w:ascii="宋体" w:hAnsi="Courier New"/>
      <w:sz w:val="21"/>
      <w:szCs w:val="21"/>
    </w:rPr>
  </w:style>
  <w:style w:type="paragraph" w:styleId="1061" w:customStyle="1">
    <w:name w:val="日期1"/>
    <w:basedOn w:val="860"/>
    <w:next w:val="860"/>
    <w:link w:val="1062"/>
    <w:uiPriority w:val="0"/>
    <w:qFormat/>
    <w:pPr>
      <w:ind w:left="100"/>
    </w:pPr>
    <w:rPr>
      <w:b w:val="0"/>
      <w:sz w:val="21"/>
      <w:szCs w:val="24"/>
    </w:rPr>
  </w:style>
  <w:style w:type="character" w:styleId="1062" w:customStyle="1">
    <w:name w:val="日期 Char"/>
    <w:link w:val="1061"/>
    <w:uiPriority w:val="0"/>
    <w:qFormat/>
    <w:rPr>
      <w:sz w:val="21"/>
      <w:szCs w:val="24"/>
    </w:rPr>
  </w:style>
  <w:style w:type="paragraph" w:styleId="1063" w:customStyle="1">
    <w:name w:val="正文文本缩进 21"/>
    <w:basedOn w:val="860"/>
    <w:uiPriority w:val="0"/>
    <w:qFormat/>
    <w:pPr>
      <w:ind w:left="420"/>
      <w:spacing w:after="120" w:line="480" w:lineRule="auto"/>
    </w:pPr>
  </w:style>
  <w:style w:type="paragraph" w:styleId="1064" w:customStyle="1">
    <w:name w:val="批注框文本1"/>
    <w:basedOn w:val="860"/>
    <w:link w:val="1065"/>
    <w:uiPriority w:val="0"/>
    <w:qFormat/>
    <w:rPr>
      <w:b w:val="0"/>
      <w:sz w:val="18"/>
      <w:szCs w:val="18"/>
    </w:rPr>
  </w:style>
  <w:style w:type="character" w:styleId="1065" w:customStyle="1">
    <w:name w:val="批注框文本 Char"/>
    <w:link w:val="1064"/>
    <w:uiPriority w:val="0"/>
    <w:qFormat/>
    <w:rPr>
      <w:sz w:val="18"/>
      <w:szCs w:val="18"/>
    </w:rPr>
  </w:style>
  <w:style w:type="paragraph" w:styleId="1066" w:customStyle="1">
    <w:name w:val="页脚1"/>
    <w:basedOn w:val="857"/>
    <w:link w:val="1067"/>
    <w:uiPriority w:val="0"/>
    <w:qFormat/>
    <w:pPr>
      <w:jc w:val="left"/>
      <w:tabs>
        <w:tab w:val="center" w:pos="4153" w:leader="none"/>
        <w:tab w:val="right" w:pos="8306" w:leader="none"/>
      </w:tabs>
    </w:pPr>
    <w:rPr>
      <w:sz w:val="18"/>
      <w:szCs w:val="18"/>
    </w:rPr>
  </w:style>
  <w:style w:type="character" w:styleId="1067" w:customStyle="1">
    <w:name w:val="页脚 Char"/>
    <w:basedOn w:val="1052"/>
    <w:link w:val="1066"/>
    <w:uiPriority w:val="0"/>
    <w:qFormat/>
    <w:rPr>
      <w:sz w:val="18"/>
      <w:szCs w:val="18"/>
    </w:rPr>
  </w:style>
  <w:style w:type="paragraph" w:styleId="1068" w:customStyle="1">
    <w:name w:val="页眉1"/>
    <w:basedOn w:val="857"/>
    <w:link w:val="1069"/>
    <w:uiPriority w:val="0"/>
    <w:qFormat/>
    <w:pPr>
      <w:jc w:val="center"/>
      <w:tabs>
        <w:tab w:val="center" w:pos="4153" w:leader="none"/>
        <w:tab w:val="right" w:pos="8306" w:leader="none"/>
      </w:tabs>
      <w:pBdr>
        <w:bottom w:val="single" w:color="000000" w:sz="6" w:space="1"/>
      </w:pBdr>
    </w:pPr>
    <w:rPr>
      <w:sz w:val="18"/>
      <w:szCs w:val="18"/>
    </w:rPr>
  </w:style>
  <w:style w:type="character" w:styleId="1069" w:customStyle="1">
    <w:name w:val="页眉 Char"/>
    <w:basedOn w:val="1052"/>
    <w:link w:val="1068"/>
    <w:uiPriority w:val="0"/>
    <w:qFormat/>
    <w:rPr>
      <w:sz w:val="18"/>
      <w:szCs w:val="18"/>
    </w:rPr>
  </w:style>
  <w:style w:type="character" w:styleId="1070" w:customStyle="1">
    <w:name w:val="脚注文本 Char"/>
    <w:link w:val="858"/>
    <w:uiPriority w:val="0"/>
    <w:qFormat/>
    <w:rPr>
      <w:sz w:val="18"/>
      <w:szCs w:val="24"/>
    </w:rPr>
  </w:style>
  <w:style w:type="paragraph" w:styleId="1071" w:customStyle="1">
    <w:name w:val="目录 21"/>
    <w:basedOn w:val="860"/>
    <w:next w:val="860"/>
    <w:uiPriority w:val="0"/>
    <w:qFormat/>
    <w:pPr>
      <w:ind w:left="420"/>
    </w:pPr>
  </w:style>
  <w:style w:type="paragraph" w:styleId="1072" w:customStyle="1">
    <w:name w:val="正文文本 21"/>
    <w:basedOn w:val="860"/>
    <w:uiPriority w:val="0"/>
    <w:qFormat/>
    <w:pPr>
      <w:ind w:firstLine="200"/>
    </w:pPr>
    <w:rPr>
      <w:rFonts w:eastAsia="仿宋_GB2312"/>
      <w:sz w:val="18"/>
    </w:rPr>
  </w:style>
  <w:style w:type="paragraph" w:styleId="1073" w:customStyle="1">
    <w:name w:val="普通(网站)1"/>
    <w:basedOn w:val="855"/>
    <w:uiPriority w:val="0"/>
    <w:qFormat/>
    <w:pPr>
      <w:jc w:val="left"/>
      <w:spacing w:beforeAutospacing="1" w:afterAutospacing="1"/>
    </w:pPr>
    <w:rPr>
      <w:sz w:val="24"/>
    </w:rPr>
  </w:style>
  <w:style w:type="paragraph" w:styleId="1074" w:customStyle="1">
    <w:name w:val="批注主题1"/>
    <w:basedOn w:val="1057"/>
    <w:next w:val="1057"/>
    <w:link w:val="1075"/>
    <w:uiPriority w:val="0"/>
    <w:qFormat/>
    <w:rPr>
      <w:b/>
      <w:bCs/>
      <w:szCs w:val="24"/>
    </w:rPr>
  </w:style>
  <w:style w:type="character" w:styleId="1075" w:customStyle="1">
    <w:name w:val="批注主题 Char"/>
    <w:link w:val="1074"/>
    <w:uiPriority w:val="0"/>
    <w:qFormat/>
    <w:rPr>
      <w:b/>
      <w:bCs/>
      <w:sz w:val="21"/>
      <w:szCs w:val="24"/>
    </w:rPr>
  </w:style>
  <w:style w:type="table" w:styleId="1076" w:customStyle="1">
    <w:name w:val="网格型1"/>
    <w:basedOn w:val="1053"/>
    <w:uiPriority w:val="0"/>
    <w:qFormat/>
    <w:tblPr>
      <w:tblCellMar>
        <w:left w:w="0" w:type="dxa"/>
        <w:top w:w="0" w:type="dxa"/>
        <w:right w:w="0" w:type="dxa"/>
        <w:bottom w:w="0" w:type="dxa"/>
      </w:tblCellMar>
    </w:tblPr>
  </w:style>
  <w:style w:type="character" w:styleId="1077" w:customStyle="1">
    <w:name w:val="要点1"/>
    <w:uiPriority w:val="0"/>
    <w:qFormat/>
    <w:rPr>
      <w:b/>
    </w:rPr>
  </w:style>
  <w:style w:type="character" w:styleId="1078" w:customStyle="1">
    <w:name w:val="页码1"/>
    <w:basedOn w:val="1052"/>
    <w:uiPriority w:val="0"/>
    <w:qFormat/>
  </w:style>
  <w:style w:type="character" w:styleId="1079" w:customStyle="1">
    <w:name w:val="已访问的超链接1"/>
    <w:uiPriority w:val="0"/>
    <w:qFormat/>
    <w:rPr>
      <w:rFonts w:ascii="Times New Roman" w:hAnsi="Times New Roman" w:eastAsia="宋体"/>
      <w:color w:val="800080"/>
      <w:u w:val="single"/>
    </w:rPr>
  </w:style>
  <w:style w:type="character" w:styleId="1080" w:customStyle="1">
    <w:name w:val="超链接1"/>
    <w:link w:val="859"/>
    <w:uiPriority w:val="0"/>
    <w:qFormat/>
    <w:rPr>
      <w:rFonts w:ascii="宋体"/>
    </w:rPr>
  </w:style>
  <w:style w:type="character" w:styleId="1081" w:customStyle="1">
    <w:name w:val="批注引用1"/>
    <w:uiPriority w:val="0"/>
    <w:qFormat/>
    <w:rPr>
      <w:sz w:val="21"/>
      <w:szCs w:val="21"/>
    </w:rPr>
  </w:style>
  <w:style w:type="paragraph" w:styleId="1082"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083" w:customStyle="1">
    <w:name w:val="正文文本 (2)_"/>
    <w:link w:val="1084"/>
    <w:uiPriority w:val="0"/>
    <w:qFormat/>
    <w:rPr>
      <w:rFonts w:ascii="MingLiU" w:eastAsia="MingLiU"/>
      <w:sz w:val="17"/>
      <w:szCs w:val="17"/>
      <w:shd w:val="clear" w:color="auto" w:fill="ffffff"/>
    </w:rPr>
  </w:style>
  <w:style w:type="paragraph" w:styleId="1084" w:customStyle="1">
    <w:name w:val="正文文本 (2)1"/>
    <w:basedOn w:val="860"/>
    <w:link w:val="1083"/>
    <w:uiPriority w:val="0"/>
    <w:qFormat/>
    <w:pPr>
      <w:spacing w:after="60" w:line="259" w:lineRule="exact"/>
      <w:shd w:val="clear" w:color="auto" w:fill="ffffff"/>
    </w:pPr>
    <w:rPr>
      <w:rFonts w:ascii="MingLiU" w:eastAsia="MingLiU"/>
      <w:b w:val="0"/>
      <w:sz w:val="17"/>
      <w:szCs w:val="17"/>
    </w:rPr>
  </w:style>
  <w:style w:type="character" w:styleId="1085" w:customStyle="1">
    <w:name w:val="btna-s1"/>
    <w:uiPriority w:val="0"/>
    <w:qFormat/>
    <w:rPr>
      <w:rFonts w:ascii="Times New Roman" w:hAnsi="Times New Roman" w:eastAsia="宋体"/>
      <w:color w:val="ffffff"/>
      <w:u w:val="none"/>
      <w:lang w:bidi="ar-SA"/>
    </w:rPr>
  </w:style>
  <w:style w:type="paragraph" w:styleId="1086" w:customStyle="1">
    <w:name w:val="纯文本1"/>
    <w:basedOn w:val="860"/>
    <w:uiPriority w:val="0"/>
    <w:qFormat/>
    <w:rPr>
      <w:rFonts w:ascii="宋体" w:hAnsi="宋体" w:eastAsia="楷体_GB2312"/>
      <w:sz w:val="26"/>
    </w:rPr>
  </w:style>
  <w:style w:type="paragraph" w:styleId="1087" w:customStyle="1">
    <w:name w:val="Char Char Char Char Char Char Char"/>
    <w:basedOn w:val="860"/>
    <w:uiPriority w:val="0"/>
    <w:qFormat/>
    <w:pPr>
      <w:numPr>
        <w:ilvl w:val="0"/>
        <w:numId w:val="1"/>
      </w:numPr>
      <w:tabs>
        <w:tab w:val="left" w:pos="1559" w:leader="none"/>
      </w:tabs>
    </w:pPr>
    <w:rPr>
      <w:rFonts w:ascii="仿宋" w:hAnsi="仿宋" w:eastAsia="仿宋"/>
    </w:rPr>
  </w:style>
  <w:style w:type="paragraph" w:styleId="1088" w:customStyle="1">
    <w:name w:val="列出段落1"/>
    <w:basedOn w:val="860"/>
    <w:uiPriority w:val="0"/>
    <w:qFormat/>
    <w:pPr>
      <w:ind w:firstLine="420"/>
    </w:pPr>
  </w:style>
  <w:style w:type="paragraph" w:styleId="1089" w:customStyle="1">
    <w:name w:val="标题 0"/>
    <w:basedOn w:val="848"/>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090" w:customStyle="1">
    <w:name w:val="_表格标题"/>
    <w:basedOn w:val="860"/>
    <w:uiPriority w:val="0"/>
    <w:qFormat/>
    <w:pPr>
      <w:jc w:val="center"/>
    </w:pPr>
  </w:style>
  <w:style w:type="paragraph" w:styleId="1091" w:customStyle="1">
    <w:name w:val="b正文"/>
    <w:basedOn w:val="860"/>
    <w:uiPriority w:val="0"/>
    <w:qFormat/>
    <w:pPr>
      <w:ind w:firstLine="420"/>
      <w:spacing w:line="360" w:lineRule="auto"/>
    </w:pPr>
    <w:rPr>
      <w:rFonts w:ascii="仿宋_GB2312" w:hAnsi="Calibri" w:eastAsia="仿宋_GB2312"/>
      <w:sz w:val="28"/>
      <w:szCs w:val="28"/>
    </w:rPr>
  </w:style>
  <w:style w:type="paragraph" w:styleId="1092"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093" w:customStyle="1">
    <w:name w:val="带缩进的正文"/>
    <w:basedOn w:val="860"/>
    <w:uiPriority w:val="0"/>
    <w:qFormat/>
    <w:pPr>
      <w:ind w:firstLine="480"/>
      <w:spacing w:line="360" w:lineRule="auto"/>
    </w:pPr>
    <w:rPr>
      <w:rFonts w:ascii="Calibri" w:hAnsi="Calibri" w:eastAsia="Times New Roman"/>
      <w:sz w:val="24"/>
    </w:rPr>
  </w:style>
  <w:style w:type="paragraph" w:styleId="1094" w:customStyle="1">
    <w:name w:val="p0"/>
    <w:basedOn w:val="860"/>
    <w:uiPriority w:val="0"/>
    <w:qFormat/>
    <w:pPr>
      <w:widowControl/>
    </w:pPr>
    <w:rPr>
      <w:sz w:val="21"/>
      <w:szCs w:val="21"/>
    </w:rPr>
  </w:style>
  <w:style w:type="paragraph" w:styleId="1095" w:customStyle="1">
    <w:name w:val="Table Paragraph"/>
    <w:basedOn w:val="1096"/>
    <w:uiPriority w:val="0"/>
    <w:qFormat/>
    <w:rPr>
      <w:rFonts w:ascii="宋体" w:hAnsi="宋体"/>
    </w:rPr>
  </w:style>
  <w:style w:type="paragraph" w:styleId="1096"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7" w:customStyle="1">
    <w:name w:val="正文_0_1_0"/>
    <w:uiPriority w:val="0"/>
    <w:qFormat/>
    <w:rPr>
      <w:rFonts w:hint="default" w:ascii="宋体" w:hAnsi="宋体" w:eastAsia="宋体" w:cs="Times New Roman"/>
      <w:sz w:val="24"/>
      <w:szCs w:val="24"/>
      <w:lang w:val="en-US" w:eastAsia="zh-CN" w:bidi="ar-SA"/>
    </w:rPr>
  </w:style>
  <w:style w:type="paragraph" w:styleId="1098" w:customStyle="1">
    <w:name w:val="表格"/>
    <w:basedOn w:val="860"/>
    <w:uiPriority w:val="0"/>
    <w:qFormat/>
    <w:pPr>
      <w:jc w:val="center"/>
      <w:widowControl/>
    </w:pPr>
    <w:rPr>
      <w:rFonts w:ascii="宋体"/>
      <w:bCs/>
    </w:rPr>
  </w:style>
  <w:style w:type="paragraph" w:styleId="1099" w:customStyle="1">
    <w:name w:val="标题 2u"/>
    <w:basedOn w:val="1050"/>
    <w:next w:val="860"/>
    <w:uiPriority w:val="0"/>
    <w:qFormat/>
    <w:pPr>
      <w:spacing w:line="360" w:lineRule="auto"/>
    </w:pPr>
    <w:rPr>
      <w:sz w:val="24"/>
    </w:rPr>
  </w:style>
  <w:style w:type="paragraph" w:styleId="1100"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101" w:customStyle="1">
    <w:name w:val="列出段落11"/>
    <w:basedOn w:val="860"/>
    <w:uiPriority w:val="0"/>
    <w:qFormat/>
    <w:pPr>
      <w:contextualSpacing/>
      <w:ind w:left="720"/>
      <w:jc w:val="left"/>
      <w:spacing w:after="200" w:line="276" w:lineRule="auto"/>
      <w:widowControl/>
    </w:pPr>
    <w:rPr>
      <w:rFonts w:ascii="Calibri" w:hAnsi="Calibri"/>
      <w:sz w:val="22"/>
      <w:szCs w:val="22"/>
      <w:lang w:eastAsia="en-US" w:bidi="en-US"/>
    </w:rPr>
  </w:style>
  <w:style w:type="paragraph" w:styleId="1102" w:customStyle="1">
    <w:name w:val="p18"/>
    <w:basedOn w:val="860"/>
    <w:uiPriority w:val="0"/>
    <w:qFormat/>
    <w:pPr>
      <w:ind w:left="-527" w:firstLine="527"/>
      <w:spacing w:line="748" w:lineRule="atLeast"/>
      <w:widowControl/>
    </w:pPr>
    <w:rPr>
      <w:rFonts w:ascii="宋体" w:hAnsi="宋体"/>
      <w:sz w:val="24"/>
    </w:rPr>
  </w:style>
  <w:style w:type="paragraph" w:styleId="1103"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104" w:customStyle="1">
    <w:name w:val="NormalCharacter"/>
    <w:link w:val="855"/>
    <w:uiPriority w:val="0"/>
    <w:semiHidden/>
    <w:qFormat/>
    <w:rPr>
      <w:rFonts w:hint="default" w:ascii="Times New Roman" w:hAnsi="Times New Roman" w:eastAsia="宋体" w:cs="Times New Roman"/>
      <w:sz w:val="21"/>
      <w:szCs w:val="24"/>
      <w:lang w:val="en-US" w:eastAsia="zh-CN" w:bidi="ar-SA"/>
    </w:rPr>
  </w:style>
  <w:style w:type="paragraph" w:styleId="1105" w:customStyle="1">
    <w:name w:val="BodyText"/>
    <w:basedOn w:val="860"/>
    <w:uiPriority w:val="0"/>
    <w:qFormat/>
    <w:pPr>
      <w:spacing w:after="120"/>
    </w:pPr>
  </w:style>
  <w:style w:type="paragraph" w:styleId="1106" w:customStyle="1">
    <w:name w:val="UserStyle_34"/>
    <w:basedOn w:val="860"/>
    <w:uiPriority w:val="0"/>
    <w:qFormat/>
    <w:pPr>
      <w:jc w:val="left"/>
    </w:pPr>
    <w:rPr>
      <w:rFonts w:ascii="宋体" w:hAnsi="宋体"/>
      <w:sz w:val="22"/>
      <w:szCs w:val="22"/>
      <w:lang w:val="zh-CN" w:bidi="zh-CN"/>
    </w:rPr>
  </w:style>
  <w:style w:type="paragraph" w:styleId="1107" w:customStyle="1">
    <w:name w:val="UserStyle_33"/>
    <w:next w:val="860"/>
    <w:uiPriority w:val="0"/>
    <w:qFormat/>
    <w:pPr>
      <w:jc w:val="both"/>
    </w:pPr>
    <w:rPr>
      <w:rFonts w:hint="default" w:ascii="Calibri" w:hAnsi="Calibri" w:eastAsia="宋体" w:cs="Times New Roman"/>
      <w:sz w:val="21"/>
      <w:szCs w:val="21"/>
      <w:lang w:val="en-US" w:eastAsia="zh-CN" w:bidi="ar-SA"/>
    </w:rPr>
  </w:style>
  <w:style w:type="paragraph" w:styleId="1108" w:customStyle="1">
    <w:name w:val="正文文本2"/>
    <w:basedOn w:val="863"/>
    <w:next w:val="863"/>
    <w:uiPriority w:val="0"/>
    <w:qFormat/>
    <w:pPr>
      <w:spacing w:after="120"/>
    </w:pPr>
    <w:rPr>
      <w:rFonts w:ascii="Calibri" w:eastAsia="宋体"/>
    </w:rPr>
  </w:style>
  <w:style w:type="paragraph" w:styleId="1109"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110" w:customStyle="1">
    <w:name w:val="BlockQuote"/>
    <w:basedOn w:val="860"/>
    <w:uiPriority w:val="0"/>
    <w:qFormat/>
    <w:pPr>
      <w:ind w:left="256" w:right="6" w:firstLine="624"/>
    </w:pPr>
    <w:rPr>
      <w:rFonts w:eastAsia="仿宋"/>
      <w:sz w:val="28"/>
    </w:rPr>
  </w:style>
  <w:style w:type="character" w:styleId="1111" w:customStyle="1">
    <w:name w:val="font01"/>
    <w:basedOn w:val="1052"/>
    <w:uiPriority w:val="0"/>
    <w:qFormat/>
    <w:rPr>
      <w:rFonts w:ascii="宋体" w:hAnsi="宋体" w:eastAsia="宋体"/>
      <w:color w:val="000000"/>
      <w:sz w:val="24"/>
      <w:szCs w:val="24"/>
      <w:u w:val="none"/>
    </w:rPr>
  </w:style>
  <w:style w:type="character" w:styleId="1112" w:customStyle="1">
    <w:name w:val="font31"/>
    <w:basedOn w:val="804"/>
    <w:uiPriority w:val="0"/>
    <w:qFormat/>
    <w:rPr>
      <w:rFonts w:ascii="宋体" w:hAnsi="宋体" w:eastAsia="宋体"/>
      <w:b/>
      <w:bCs/>
      <w:color w:val="000000"/>
      <w:sz w:val="24"/>
      <w:szCs w:val="24"/>
      <w:u w:val="none"/>
    </w:rPr>
  </w:style>
  <w:style w:type="character" w:styleId="1113" w:customStyle="1">
    <w:name w:val="font21"/>
    <w:basedOn w:val="1052"/>
    <w:link w:val="860"/>
    <w:uiPriority w:val="0"/>
    <w:qFormat/>
    <w:rPr>
      <w:b/>
      <w:lang w:val="en-US" w:eastAsia="zh-CN" w:bidi="ar-SA"/>
    </w:rPr>
  </w:style>
  <w:style w:type="paragraph" w:styleId="1114" w:customStyle="1">
    <w:name w:val="脚注文本2"/>
    <w:basedOn w:val="794"/>
    <w:uiPriority w:val="0"/>
    <w:qFormat/>
    <w:rPr>
      <w:rFonts w:ascii="Calibri" w:hAnsi="Calibri"/>
      <w:sz w:val="18"/>
    </w:rPr>
  </w:style>
  <w:style w:type="paragraph" w:styleId="1115" w:customStyle="1">
    <w:name w:val="UserStyle_49"/>
    <w:basedOn w:val="794"/>
    <w:uiPriority w:val="0"/>
    <w:qFormat/>
    <w:pPr>
      <w:ind w:right="181" w:firstLine="480"/>
      <w:spacing w:line="360" w:lineRule="auto"/>
    </w:pPr>
    <w:rPr>
      <w:rFonts w:ascii="Verdana" w:hAnsi="Verdana"/>
    </w:rPr>
  </w:style>
  <w:style w:type="paragraph" w:styleId="1116" w:customStyle="1">
    <w:name w:val="UserStyle_38"/>
    <w:basedOn w:val="794"/>
    <w:next w:val="794"/>
    <w:uiPriority w:val="0"/>
    <w:qFormat/>
    <w:pPr>
      <w:ind w:firstLine="480"/>
      <w:spacing w:line="360" w:lineRule="auto"/>
    </w:pPr>
    <w:rPr>
      <w:rFonts w:ascii="宋体" w:hAnsi="宋体"/>
      <w:sz w:val="24"/>
    </w:rPr>
  </w:style>
  <w:style w:type="paragraph" w:styleId="1117" w:customStyle="1">
    <w:name w:val="UserStyle_0"/>
    <w:basedOn w:val="794"/>
    <w:next w:val="813"/>
    <w:uiPriority w:val="0"/>
    <w:qFormat/>
    <w:rPr>
      <w:bCs/>
      <w:spacing w:val="10"/>
    </w:rPr>
  </w:style>
  <w:style w:type="paragraph" w:styleId="1118" w:customStyle="1">
    <w:name w:val="HtmlNormal"/>
    <w:basedOn w:val="794"/>
    <w:uiPriority w:val="0"/>
    <w:qFormat/>
    <w:pPr>
      <w:spacing w:beforeAutospacing="1" w:afterAutospacing="1"/>
    </w:pPr>
    <w:rPr>
      <w:rFonts w:ascii="宋体" w:hAnsi="宋体"/>
      <w:sz w:val="24"/>
    </w:rPr>
  </w:style>
  <w:style w:type="paragraph" w:styleId="1119" w:customStyle="1">
    <w:name w:val="_HT_正文"/>
    <w:basedOn w:val="794"/>
    <w:uiPriority w:val="0"/>
    <w:qFormat/>
    <w:pPr>
      <w:ind w:firstLine="200"/>
      <w:spacing w:line="360" w:lineRule="auto"/>
    </w:pPr>
    <w:rPr>
      <w:sz w:val="24"/>
    </w:rPr>
  </w:style>
  <w:style w:type="paragraph" w:styleId="1120" w:customStyle="1">
    <w:name w:val="p16"/>
    <w:basedOn w:val="794"/>
    <w:uiPriority w:val="0"/>
    <w:qFormat/>
    <w:pPr>
      <w:spacing w:before="100" w:after="100"/>
    </w:pPr>
    <w:rPr>
      <w:rFonts w:ascii="宋体" w:hAnsi="宋体" w:cs="宋体"/>
      <w:sz w:val="24"/>
    </w:rPr>
  </w:style>
  <w:style w:type="character" w:styleId="1121" w:customStyle="1">
    <w:name w:val="15"/>
    <w:basedOn w:val="804"/>
    <w:uiPriority w:val="0"/>
    <w:qFormat/>
    <w:rPr>
      <w:rFonts w:hint="default" w:ascii="Times New Roman" w:hAnsi="Times New Roman" w:cs="Times New Roman"/>
      <w:b/>
      <w:bCs/>
      <w:sz w:val="20"/>
      <w:szCs w:val="20"/>
    </w:rPr>
  </w:style>
  <w:style w:type="paragraph" w:styleId="1122" w:customStyle="1">
    <w:name w:val="1样式1"/>
    <w:basedOn w:val="794"/>
    <w:uiPriority w:val="0"/>
    <w:qFormat/>
    <w:pPr>
      <w:ind w:left="420" w:firstLine="200"/>
      <w:spacing w:line="288" w:lineRule="auto"/>
      <w:tabs>
        <w:tab w:val="left" w:pos="420" w:leader="none"/>
      </w:tabs>
    </w:pPr>
    <w:rPr>
      <w:rFonts w:eastAsia="仿宋_GB2312"/>
      <w:szCs w:val="21"/>
    </w:rPr>
  </w:style>
  <w:style w:type="character" w:styleId="1123" w:customStyle="1">
    <w:name w:val="批注框文本 Char1"/>
    <w:basedOn w:val="804"/>
    <w:link w:val="820"/>
    <w:uiPriority w:val="99"/>
    <w:semiHidden/>
    <w:qFormat/>
    <w:rPr>
      <w:sz w:val="18"/>
      <w:szCs w:val="18"/>
    </w:rPr>
  </w:style>
  <w:style w:type="character" w:styleId="1124" w:customStyle="1">
    <w:name w:val="ca-91"/>
    <w:uiPriority w:val="0"/>
    <w:qFormat/>
    <w:rPr>
      <w:rFonts w:ascii="仿宋_GB2312" w:hAnsi="仿宋_GB2312" w:eastAsia="仿宋_GB2312"/>
      <w:sz w:val="30"/>
    </w:rPr>
  </w:style>
  <w:style w:type="paragraph" w:styleId="1125" w:customStyle="1">
    <w:name w:val="正文1111"/>
    <w:next w:val="8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PlainText"/>
    <w:basedOn w:val="794"/>
    <w:uiPriority w:val="0"/>
    <w:qFormat/>
    <w:rPr>
      <w:rFonts w:ascii="宋体" w:hAnsi="Courier New"/>
    </w:rPr>
  </w:style>
  <w:style w:type="paragraph" w:styleId="1127" w:customStyle="1">
    <w:name w:val="UserStyle_327"/>
    <w:uiPriority w:val="0"/>
    <w:qFormat/>
    <w:rPr>
      <w:rFonts w:hint="default" w:ascii="宋体" w:hAnsi="Calibri" w:eastAsia="宋体" w:cs="Times New Roman"/>
      <w:color w:val="000000"/>
      <w:sz w:val="24"/>
      <w:szCs w:val="24"/>
      <w:lang w:val="en-US" w:eastAsia="zh-CN" w:bidi="ar-SA"/>
    </w:rPr>
  </w:style>
  <w:style w:type="paragraph" w:styleId="1128" w:customStyle="1">
    <w:name w:val="Body text|1"/>
    <w:basedOn w:val="794"/>
    <w:uiPriority w:val="0"/>
    <w:qFormat/>
    <w:pPr>
      <w:ind w:firstLine="220"/>
      <w:spacing w:after="160" w:line="480" w:lineRule="auto"/>
    </w:pPr>
    <w:rPr>
      <w:rFonts w:ascii="宋体" w:hAnsi="宋体" w:cs="宋体"/>
      <w:sz w:val="26"/>
      <w:szCs w:val="26"/>
      <w:lang w:val="zh-TW" w:eastAsia="zh-TW" w:bidi="zh-TW"/>
    </w:rPr>
  </w:style>
  <w:style w:type="paragraph" w:styleId="1129" w:customStyle="1">
    <w:name w:val="（正文）"/>
    <w:basedOn w:val="794"/>
    <w:next w:val="794"/>
    <w:uiPriority w:val="0"/>
    <w:qFormat/>
    <w:pPr>
      <w:ind w:firstLine="480"/>
      <w:spacing w:line="360" w:lineRule="auto"/>
    </w:pPr>
    <w:rPr>
      <w:rFonts w:ascii="宋体" w:hAnsi="Courier New"/>
      <w:sz w:val="24"/>
      <w:lang w:val="zh-CN"/>
    </w:rPr>
  </w:style>
  <w:style w:type="paragraph" w:styleId="1130" w:customStyle="1">
    <w:name w:val="寄信人地址11"/>
    <w:basedOn w:val="794"/>
    <w:uiPriority w:val="0"/>
    <w:qFormat/>
    <w:rPr>
      <w:rFonts w:ascii="Arial" w:hAnsi="Arial"/>
    </w:rPr>
  </w:style>
  <w:style w:type="paragraph" w:styleId="1131" w:customStyle="1">
    <w:name w:val="文本块111"/>
    <w:basedOn w:val="794"/>
    <w:uiPriority w:val="0"/>
    <w:qFormat/>
    <w:pPr>
      <w:ind w:left="420" w:right="33"/>
      <w:widowControl w:val="off"/>
    </w:pPr>
    <w:rPr>
      <w:sz w:val="24"/>
    </w:rPr>
  </w:style>
  <w:style w:type="paragraph" w:styleId="1132" w:customStyle="1">
    <w:name w:val="1.正文"/>
    <w:basedOn w:val="794"/>
    <w:uiPriority w:val="0"/>
    <w:qFormat/>
    <w:pPr>
      <w:ind w:left="540" w:firstLine="540"/>
      <w:jc w:val="both"/>
      <w:spacing w:line="360" w:lineRule="auto"/>
    </w:pPr>
    <w:rPr>
      <w:rFonts w:eastAsia="仿宋_GB2312"/>
      <w:sz w:val="24"/>
      <w:szCs w:val="24"/>
    </w:rPr>
  </w:style>
  <w:style w:type="paragraph" w:styleId="1133" w:customStyle="1">
    <w:name w:val="正文13"/>
    <w:next w:val="11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4" w:customStyle="1">
    <w:name w:val="正文文本12"/>
    <w:basedOn w:val="1133"/>
    <w:next w:val="794"/>
    <w:uiPriority w:val="0"/>
    <w:qFormat/>
    <w:pPr>
      <w:spacing w:after="120"/>
    </w:pPr>
    <w:rPr>
      <w:lang w:eastAsia="en-US"/>
    </w:rPr>
  </w:style>
  <w:style w:type="paragraph" w:styleId="1135" w:customStyle="1">
    <w:name w:val="标题 51"/>
    <w:basedOn w:val="857"/>
    <w:next w:val="857"/>
    <w:uiPriority w:val="0"/>
    <w:qFormat/>
    <w:pPr>
      <w:keepLines/>
      <w:keepNext/>
      <w:spacing w:before="280" w:after="290" w:line="376" w:lineRule="auto"/>
      <w:outlineLvl w:val="4"/>
    </w:pPr>
    <w:rPr>
      <w:b/>
      <w:bCs/>
      <w:sz w:val="28"/>
      <w:szCs w:val="28"/>
    </w:rPr>
  </w:style>
  <w:style w:type="paragraph" w:styleId="1136" w:customStyle="1">
    <w:name w:val="正文113"/>
    <w:next w:val="11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7" w:customStyle="1">
    <w:name w:val="BodyText1I2"/>
    <w:basedOn w:val="1138"/>
    <w:uiPriority w:val="0"/>
    <w:qFormat/>
    <w:pPr>
      <w:ind w:firstLine="420"/>
      <w:spacing w:line="240" w:lineRule="auto"/>
    </w:pPr>
    <w:rPr>
      <w:sz w:val="21"/>
    </w:rPr>
  </w:style>
  <w:style w:type="paragraph" w:styleId="1138" w:customStyle="1">
    <w:name w:val="BodyTextIndent"/>
    <w:basedOn w:val="1136"/>
    <w:next w:val="1139"/>
    <w:uiPriority w:val="0"/>
    <w:qFormat/>
    <w:pPr>
      <w:ind w:left="420" w:firstLine="200"/>
      <w:spacing w:after="120" w:line="360" w:lineRule="auto"/>
    </w:pPr>
    <w:rPr>
      <w:rFonts w:ascii="Verdana" w:hAnsi="Verdana"/>
      <w:sz w:val="24"/>
      <w:szCs w:val="28"/>
    </w:rPr>
  </w:style>
  <w:style w:type="paragraph" w:styleId="1139" w:customStyle="1">
    <w:name w:val="EnvelopeReturn"/>
    <w:basedOn w:val="794"/>
    <w:uiPriority w:val="0"/>
    <w:qFormat/>
    <w:rPr>
      <w:rFonts w:ascii="Arial" w:hAnsi="Arial"/>
    </w:rPr>
  </w:style>
  <w:style w:type="paragraph" w:styleId="1140" w:customStyle="1">
    <w:name w:val="_Style 1"/>
    <w:basedOn w:val="794"/>
    <w:uiPriority w:val="0"/>
    <w:qFormat/>
    <w:pPr>
      <w:ind w:firstLine="200"/>
    </w:pPr>
  </w:style>
  <w:style w:type="paragraph" w:styleId="1141" w:customStyle="1">
    <w:name w:val="正文样式"/>
    <w:basedOn w:val="794"/>
    <w:uiPriority w:val="0"/>
    <w:qFormat/>
    <w:pPr>
      <w:ind w:firstLine="480"/>
      <w:spacing w:line="360" w:lineRule="auto"/>
    </w:pPr>
    <w:rPr>
      <w:sz w:val="24"/>
    </w:rPr>
  </w:style>
  <w:style w:type="paragraph" w:styleId="1142" w:customStyle="1">
    <w:name w:val="段标题"/>
    <w:basedOn w:val="794"/>
    <w:next w:val="808"/>
    <w:uiPriority w:val="0"/>
    <w:qFormat/>
    <w:rPr>
      <w:rFonts w:ascii="黑体" w:hAnsi="宋体" w:eastAsia="黑体"/>
      <w:szCs w:val="21"/>
    </w:rPr>
  </w:style>
  <w:style w:type="paragraph" w:styleId="1143" w:customStyle="1">
    <w:name w:val="图题、表题"/>
    <w:basedOn w:val="794"/>
    <w:next w:val="794"/>
    <w:uiPriority w:val="0"/>
    <w:qFormat/>
    <w:pPr>
      <w:jc w:val="center"/>
    </w:pPr>
    <w:rPr>
      <w:rFonts w:ascii="黑体" w:hAnsi="宋体" w:eastAsia="黑体"/>
      <w:szCs w:val="21"/>
    </w:rPr>
  </w:style>
  <w:style w:type="character" w:styleId="1144" w:customStyle="1">
    <w:name w:val="font41"/>
    <w:basedOn w:val="804"/>
    <w:uiPriority w:val="0"/>
    <w:qFormat/>
    <w:rPr>
      <w:rFonts w:hint="eastAsia" w:ascii="宋体" w:hAnsi="宋体" w:eastAsia="宋体" w:cs="宋体"/>
      <w:color w:val="ff0000"/>
      <w:sz w:val="20"/>
      <w:szCs w:val="20"/>
      <w:u w:val="none"/>
    </w:rPr>
  </w:style>
  <w:style w:type="character" w:styleId="1145" w:customStyle="1">
    <w:name w:val="批注文字 Char1"/>
    <w:basedOn w:val="804"/>
    <w:link w:val="812"/>
    <w:uiPriority w:val="99"/>
    <w:semiHidden/>
    <w:qFormat/>
  </w:style>
  <w:style w:type="character" w:styleId="1146" w:customStyle="1">
    <w:name w:val="批注主题 Char1"/>
    <w:basedOn w:val="1145"/>
    <w:link w:val="836"/>
    <w:uiPriority w:val="99"/>
    <w:semiHidden/>
    <w:qFormat/>
    <w:rPr>
      <w:b/>
      <w:bCs/>
    </w:rPr>
  </w:style>
  <w:style w:type="paragraph" w:styleId="1147" w:customStyle="1">
    <w:name w:val="Table Text"/>
    <w:uiPriority w:val="0"/>
    <w:semiHidden/>
    <w:qFormat/>
    <w:rPr>
      <w:rFonts w:hint="default" w:ascii="宋体" w:hAnsi="宋体" w:eastAsia="宋体" w:cs="宋体"/>
      <w:sz w:val="32"/>
      <w:szCs w:val="32"/>
      <w:lang w:val="en-US" w:eastAsia="en-US" w:bidi="ar-SA"/>
    </w:rPr>
  </w:style>
  <w:style w:type="table" w:styleId="1148" w:customStyle="1">
    <w:name w:val="Table Normal"/>
    <w:uiPriority w:val="0"/>
    <w:semiHidden/>
    <w:unhideWhenUsed/>
    <w:qFormat/>
    <w:tblPr>
      <w:tblCellMar>
        <w:left w:w="0" w:type="dxa"/>
        <w:top w:w="0" w:type="dxa"/>
        <w:right w:w="0" w:type="dxa"/>
        <w:bottom w:w="0" w:type="dxa"/>
      </w:tblCellMar>
    </w:tblPr>
  </w:style>
  <w:style w:type="paragraph" w:styleId="1149" w:customStyle="1">
    <w:name w:val="图表标题"/>
    <w:basedOn w:val="794"/>
    <w:uiPriority w:val="0"/>
    <w:qFormat/>
    <w:pPr>
      <w:ind w:firstLine="0"/>
      <w:jc w:val="center"/>
      <w:widowControl w:val="off"/>
    </w:pPr>
    <w:rPr>
      <w:rFonts w:eastAsia="方正黑体_GBK" w:cs="Times New Roman"/>
      <w:sz w:val="24"/>
      <w:szCs w:val="24"/>
      <w:lang w:eastAsia="zh-CN"/>
    </w:rPr>
  </w:style>
  <w:style w:type="paragraph" w:styleId="1150" w:customStyle="1">
    <w:name w:val="脚注文本11"/>
    <w:basedOn w:val="794"/>
    <w:next w:val="1151"/>
    <w:uiPriority w:val="99"/>
    <w:unhideWhenUsed/>
    <w:qFormat/>
    <w:pPr>
      <w:spacing w:after="40"/>
    </w:pPr>
    <w:rPr>
      <w:sz w:val="18"/>
    </w:rPr>
  </w:style>
  <w:style w:type="paragraph" w:styleId="1151" w:customStyle="1">
    <w:name w:val="索引 511"/>
    <w:basedOn w:val="794"/>
    <w:next w:val="794"/>
    <w:uiPriority w:val="99"/>
    <w:qFormat/>
    <w:pPr>
      <w:ind w:left="798"/>
    </w:pPr>
  </w:style>
  <w:style w:type="paragraph" w:styleId="1152" w:customStyle="1">
    <w:name w:val="索引标题1"/>
    <w:basedOn w:val="794"/>
    <w:next w:val="1153"/>
    <w:uiPriority w:val="99"/>
    <w:unhideWhenUsed/>
    <w:qFormat/>
    <w:pPr>
      <w:spacing w:line="500" w:lineRule="exact"/>
    </w:pPr>
    <w:rPr>
      <w:rFonts w:ascii="仿宋_GB2312" w:eastAsia="仿宋_GB2312"/>
      <w:sz w:val="28"/>
      <w:szCs w:val="20"/>
    </w:rPr>
  </w:style>
  <w:style w:type="paragraph" w:styleId="1153" w:customStyle="1">
    <w:name w:val="索引 11"/>
    <w:basedOn w:val="794"/>
    <w:next w:val="794"/>
    <w:uiPriority w:val="99"/>
    <w:unhideWhenUsed/>
    <w:qFormat/>
    <w:pPr>
      <w:jc w:val="left"/>
      <w:spacing w:line="288" w:lineRule="auto"/>
      <w:suppressLineNumbers/>
    </w:pPr>
    <w:rPr>
      <w:sz w:val="24"/>
      <w:szCs w:val="20"/>
    </w:rPr>
  </w:style>
  <w:style w:type="numbering" w:styleId="7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吴康妮</cp:lastModifiedBy>
  <cp:revision>12</cp:revision>
  <dcterms:created xsi:type="dcterms:W3CDTF">2024-10-09T08:50:00Z</dcterms:created>
  <dcterms:modified xsi:type="dcterms:W3CDTF">2026-06-29T09:24:59Z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1EDC88A952E14DFC94BDA71F600F50AF_13</vt:lpwstr>
  </property>
  <property fmtid="{D5CDD505-2E9C-101B-9397-08002B2CF9AE}" pid="4" name="KSOTemplateDocerSaveRecord">
    <vt:lpwstr>eyJoZGlkIjoiMmQxMzJkZTY0YjMzNmJlNGJjZmQwZjM2MmRlYWMzNmIiLCJ1c2VySWQiOiIyNDY2OTk5MjMifQ==</vt:lpwstr>
  </property>
</Properties>
</file>