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cs="宋体"/>
          <w:b/>
          <w:color w:val="auto"/>
          <w:spacing w:val="60"/>
          <w:sz w:val="100"/>
          <w:szCs w:val="100"/>
          <w:highlight w:val="none"/>
          <w:lang w:val="en-US" w:eastAsia="zh-CN" w:bidi="ar-SA"/>
        </w:rPr>
      </w:pPr>
      <w:r>
        <w:rPr>
          <w:rFonts w:hint="eastAsia" w:ascii="宋体" w:hAnsi="宋体" w:cs="宋体"/>
          <w:b/>
          <w:color w:val="auto"/>
          <w:spacing w:val="51"/>
          <w:sz w:val="100"/>
          <w:szCs w:val="100"/>
          <w:highlight w:val="none"/>
          <w:lang w:val="en-US" w:eastAsia="zh-CN" w:bidi="ar-SA"/>
        </w:rPr>
        <w:t xml:space="preserve">招标</w:t>
      </w:r>
      <w:r>
        <w:rPr>
          <w:rFonts w:hint="eastAsia" w:ascii="宋体" w:hAnsi="宋体" w:cs="宋体"/>
          <w:b/>
          <w:color w:val="auto"/>
          <w:sz w:val="100"/>
          <w:szCs w:val="100"/>
          <w:highlight w:val="none"/>
          <w:lang w:val="en-US" w:eastAsia="zh-CN" w:bidi="ar-SA"/>
        </w:rPr>
        <w:t xml:space="preserve">文件</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63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630"/>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69"/>
        <w:jc w:val="center"/>
        <w:rPr>
          <w:rFonts w:hint="eastAsia" w:hAnsi="宋体" w:cs="宋体"/>
          <w:color w:val="auto"/>
          <w:highlight w:val="none"/>
        </w:rPr>
      </w:pPr>
      <w:r>
        <w:rPr>
          <w:rFonts w:hint="eastAsia" w:hAnsi="宋体" w:cs="宋体"/>
          <w:color w:val="auto"/>
          <w:highlight w:val="none"/>
        </w:rPr>
        <mc:AlternateContent>
          <mc:Choice Requires="wpg">
            <w:drawing>
              <wp:inline xmlns:wp="http://schemas.openxmlformats.org/drawingml/2006/wordprocessingDrawing" distT="0" distB="0" distL="0" distR="0">
                <wp:extent cx="1476375" cy="1847850"/>
                <wp:effectExtent l="0" t="0" r="9525" b="0"/>
                <wp:docPr id="2" name="图片 1" descr="73398229a0d3ddeca89c9caad2f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73398229a0d3ddeca89c9caad2f2548"/>
                        <pic:cNvPicPr>
                          <a:picLocks noChangeAspect="1"/>
                        </pic:cNvPicPr>
                        <pic:nvPr/>
                      </pic:nvPicPr>
                      <pic:blipFill>
                        <a:blip r:embed="rId15"/>
                        <a:stretch/>
                      </pic:blipFill>
                      <pic:spPr bwMode="auto">
                        <a:xfrm>
                          <a:off x="0" y="0"/>
                          <a:ext cx="1476375" cy="1847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6.2pt;height:145.5pt;mso-wrap-distance-left:0.0pt;mso-wrap-distance-top:0.0pt;mso-wrap-distance-right:0.0pt;mso-wrap-distance-bottom:0.0pt;" stroked="f">
                <v:path textboxrect="0,0,0,0"/>
                <v:imagedata r:id="rId15" o:title=""/>
              </v:shape>
            </w:pict>
          </mc:Fallback>
        </mc:AlternateContent>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徐州淮海国际港务区管委会食堂委托管理服务</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项目编号</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JSZC-320318-JSFB-G2026-0004</w:t>
      </w:r>
      <w:r/>
    </w:p>
    <w:p>
      <w:pPr>
        <w:rPr>
          <w:rFonts w:hint="eastAsia" w:ascii="宋体" w:hAnsi="宋体" w:eastAsia="宋体" w:cs="宋体"/>
          <w:color w:val="auto"/>
          <w:sz w:val="30"/>
          <w:szCs w:val="30"/>
          <w:highlight w:val="none"/>
          <w:lang w:val="en-US" w:eastAsia="zh-CN"/>
        </w:rPr>
      </w:pPr>
      <w:r>
        <w:rPr>
          <w:rFonts w:hint="eastAsia" w:ascii="宋体" w:hAnsi="宋体" w:cs="宋体"/>
          <w:color w:val="auto"/>
          <w:sz w:val="30"/>
          <w:szCs w:val="30"/>
          <w:highlight w:val="none"/>
          <w:lang w:val="en-US" w:eastAsia="zh-CN"/>
        </w:rPr>
        <w:t xml:space="preserve"> </w:t>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采 购</w:t>
      </w:r>
      <w:r>
        <w:rPr>
          <w:rFonts w:hint="eastAsia" w:ascii="宋体" w:hAnsi="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 xml:space="preserve">人</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徐州淮海国际港务区管理委员会</w:t>
      </w:r>
      <w:r/>
    </w:p>
    <w:p>
      <w:pP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ind w:firstLine="602"/>
        <w:jc w:val="both"/>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代理机构</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江苏富邦工程造价咨询有限公司</w:t>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2"/>
          <w:szCs w:val="32"/>
          <w:highlight w:val="none"/>
        </w:rPr>
        <w:t xml:space="preserve">二〇二六年</w:t>
      </w:r>
      <w:r>
        <w:rPr>
          <w:rFonts w:hint="eastAsia" w:ascii="宋体" w:hAnsi="宋体" w:cs="宋体"/>
          <w:color w:val="auto"/>
          <w:sz w:val="32"/>
          <w:szCs w:val="32"/>
          <w:highlight w:val="none"/>
          <w:lang w:eastAsia="zh-CN"/>
        </w:rPr>
        <w:t xml:space="preserve">七</w:t>
      </w:r>
      <w:r>
        <w:rPr>
          <w:rFonts w:hint="eastAsia" w:ascii="宋体" w:hAnsi="宋体" w:eastAsia="宋体" w:cs="宋体"/>
          <w:color w:val="auto"/>
          <w:sz w:val="32"/>
          <w:szCs w:val="32"/>
          <w:highlight w:val="none"/>
        </w:rPr>
        <w:t xml:space="preserve">月</w:t>
      </w:r>
      <w:r/>
    </w:p>
    <w:p>
      <w:pPr>
        <w:pStyle w:val="753"/>
        <w:ind w:firstLine="880"/>
        <w:jc w:val="center"/>
        <w:rPr>
          <w:rFonts w:hint="eastAsia" w:ascii="宋体" w:hAnsi="宋体" w:eastAsia="宋体" w:cs="宋体"/>
          <w:color w:val="auto"/>
          <w:sz w:val="44"/>
          <w:highlight w:val="none"/>
        </w:rPr>
      </w:pPr>
      <w:r>
        <w:rPr>
          <w:rFonts w:hint="eastAsia" w:ascii="宋体" w:hAnsi="宋体" w:eastAsia="宋体" w:cs="宋体"/>
          <w:color w:val="auto"/>
          <w:sz w:val="44"/>
          <w:highlight w:val="none"/>
        </w:rPr>
        <w:t xml:space="preserve">总目录</w:t>
      </w:r>
      <w:r/>
    </w:p>
    <w:p>
      <w:pP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w:t>
      </w:r>
      <w:r/>
    </w:p>
    <w:p>
      <w:pP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投标资料表</w:t>
      </w:r>
      <w:r/>
    </w:p>
    <w:p>
      <w:pP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评标标准</w:t>
      </w:r>
      <w:r/>
    </w:p>
    <w:p>
      <w:pP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拟签订的合同文本</w:t>
      </w:r>
      <w:r/>
    </w:p>
    <w:p>
      <w:pP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采购需求</w:t>
      </w:r>
      <w:r/>
    </w:p>
    <w:p>
      <w:pP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第七章 投标文件相关格式</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widowControl/>
        <w:rPr>
          <w:rFonts w:hint="eastAsia" w:ascii="宋体" w:hAnsi="宋体" w:eastAsia="宋体" w:cs="宋体"/>
          <w:color w:val="auto"/>
          <w:sz w:val="30"/>
          <w:szCs w:val="30"/>
          <w:highlight w:val="none"/>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江苏富邦工程造价咨询有限公司</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徐州淮海国际港务区管委会食堂委托管理服务</w:t>
      </w:r>
      <w:r>
        <w:rPr>
          <w:rFonts w:hint="eastAsia" w:ascii="宋体" w:hAnsi="宋体" w:eastAsia="宋体" w:cs="宋体"/>
          <w:color w:val="auto"/>
          <w:sz w:val="24"/>
          <w:szCs w:val="24"/>
          <w:highlight w:val="none"/>
        </w:rPr>
        <w:t xml:space="preserve">项目进行公开招标采购，现欢迎符合相关条件的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一、项目名称和项目编号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徐州淮海国际港务区管委会食堂委托管理服务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JSZC-320318-JSFB-G2026-0004</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二、投标人的资格要求：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见本项目公开招标公告。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三、获取招标文件的时间期限、地点、方式及招标文件售价</w:t>
      </w:r>
      <w:r/>
    </w:p>
    <w:p>
      <w:pPr>
        <w:ind w:left="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时间（时间期限）、地点、方式：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时间（时间期限）：自招标公告发布之日起5个工作日；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 http://jszfcg.jsczt.cn/）；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方式：自行下载。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2．招标文件售价：免费。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四、投标有关信息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1.投标截止时间：</w:t>
      </w:r>
      <w:bookmarkStart w:id="0" w:name="OLE_LINK89"/>
      <w:r/>
      <w:bookmarkStart w:id="1" w:name="OLE_LINK88"/>
      <w:r>
        <w:rPr>
          <w:rFonts w:hint="eastAsia" w:ascii="宋体" w:hAnsi="宋体" w:eastAsia="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日9：30</w:t>
      </w:r>
      <w:bookmarkEnd w:id="0"/>
      <w:r/>
      <w:bookmarkEnd w:id="1"/>
      <w:r>
        <w:rPr>
          <w:rFonts w:hint="eastAsia" w:ascii="宋体" w:hAnsi="宋体" w:eastAsia="宋体" w:cs="宋体"/>
          <w:color w:val="auto"/>
          <w:sz w:val="24"/>
          <w:szCs w:val="24"/>
          <w:highlight w:val="none"/>
        </w:rPr>
        <w:t xml:space="preserve">（电子招标投标交易平台（即“苏采云”系统）的国家授时中心标准时间，下同）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2.开标时间：2026年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日9：30</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3.开标地点：“苏采云”系统（网址： http://jszfcg.jsczt.cn/）“开标大厅”或徐州政府采购网（网址：https://czj.xz.gov.cn/zfcg/）首页，点击“苏采云”登录后，进入系统“开标大厅”。</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1.名 称：</w:t>
      </w:r>
      <w:r>
        <w:rPr>
          <w:rFonts w:hint="eastAsia" w:ascii="宋体" w:hAnsi="宋体" w:eastAsia="宋体" w:cs="宋体"/>
          <w:color w:val="auto"/>
          <w:sz w:val="24"/>
          <w:szCs w:val="24"/>
          <w:highlight w:val="none"/>
          <w:lang w:eastAsia="zh-CN"/>
        </w:rPr>
        <w:t xml:space="preserve">徐州淮海国际港务区管理委员会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2.地址：</w:t>
      </w:r>
      <w:r>
        <w:rPr>
          <w:rFonts w:hint="eastAsia" w:ascii="宋体" w:hAnsi="宋体" w:eastAsia="宋体" w:cs="宋体"/>
          <w:color w:val="auto"/>
          <w:sz w:val="24"/>
          <w:szCs w:val="24"/>
          <w:highlight w:val="none"/>
          <w:lang w:eastAsia="zh-CN"/>
        </w:rPr>
        <w:t xml:space="preserve">徐州淮海国际港务区五洲公路港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3.联系方法：</w:t>
      </w:r>
      <w:r>
        <w:rPr>
          <w:rFonts w:hint="eastAsia" w:ascii="宋体" w:hAnsi="宋体" w:eastAsia="宋体" w:cs="宋体"/>
          <w:color w:val="auto"/>
          <w:sz w:val="24"/>
          <w:szCs w:val="24"/>
          <w:highlight w:val="none"/>
          <w:lang w:eastAsia="zh-CN"/>
        </w:rPr>
        <w:t xml:space="preserve">13813289704</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4.采购项目联系人：</w:t>
      </w:r>
      <w:r>
        <w:rPr>
          <w:rFonts w:hint="eastAsia" w:ascii="宋体" w:hAnsi="宋体" w:eastAsia="宋体" w:cs="宋体"/>
          <w:color w:val="auto"/>
          <w:sz w:val="24"/>
          <w:szCs w:val="24"/>
          <w:highlight w:val="none"/>
          <w:lang w:eastAsia="zh-CN"/>
        </w:rPr>
        <w:t xml:space="preserve">杜星慧</w:t>
      </w:r>
      <w:r>
        <w:rPr>
          <w:rFonts w:hint="eastAsia" w:ascii="宋体" w:hAnsi="宋体" w:eastAsia="宋体" w:cs="宋体"/>
          <w:color w:val="auto"/>
          <w:sz w:val="24"/>
          <w:szCs w:val="24"/>
          <w:highlight w:val="none"/>
        </w:rPr>
        <w:t xml:space="preserve">         电话：</w:t>
      </w:r>
      <w:r>
        <w:rPr>
          <w:rFonts w:hint="eastAsia" w:ascii="宋体" w:hAnsi="宋体" w:cs="宋体"/>
          <w:color w:val="auto"/>
          <w:sz w:val="24"/>
          <w:szCs w:val="24"/>
          <w:highlight w:val="none"/>
          <w:lang w:val="en-US" w:eastAsia="zh-CN"/>
        </w:rPr>
        <w:t xml:space="preserve">0516-87626606</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六、采购代理机构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1．名称：</w:t>
      </w:r>
      <w:r>
        <w:rPr>
          <w:rFonts w:hint="eastAsia" w:ascii="宋体" w:hAnsi="宋体" w:eastAsia="宋体" w:cs="宋体"/>
          <w:color w:val="auto"/>
          <w:sz w:val="24"/>
          <w:szCs w:val="24"/>
          <w:highlight w:val="none"/>
          <w:lang w:eastAsia="zh-CN"/>
        </w:rPr>
        <w:t xml:space="preserve"> 江苏富邦工程造价咨询有限公司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2．地址：</w:t>
      </w:r>
      <w:r>
        <w:rPr>
          <w:rFonts w:hint="eastAsia" w:ascii="宋体" w:hAnsi="宋体" w:eastAsia="宋体" w:cs="宋体"/>
          <w:color w:val="auto"/>
          <w:sz w:val="24"/>
          <w:szCs w:val="24"/>
          <w:highlight w:val="none"/>
          <w:lang w:eastAsia="zh-CN"/>
        </w:rPr>
        <w:t xml:space="preserve">徐州市云龙区解放路246号文峰大厦南楼17层</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3．联系方法：</w:t>
      </w:r>
      <w:bookmarkStart w:id="2" w:name="OLE_LINK95"/>
      <w:r/>
      <w:bookmarkStart w:id="3" w:name="OLE_LINK94"/>
      <w:r>
        <w:rPr>
          <w:rFonts w:hint="eastAsia" w:ascii="宋体" w:hAnsi="宋体" w:eastAsia="宋体" w:cs="宋体"/>
          <w:color w:val="auto"/>
          <w:sz w:val="24"/>
          <w:szCs w:val="24"/>
          <w:highlight w:val="none"/>
          <w:lang w:eastAsia="zh-CN"/>
        </w:rPr>
        <w:t xml:space="preserve">18120021297</w:t>
      </w:r>
      <w:bookmarkEnd w:id="2"/>
      <w:r/>
      <w:bookmarkEnd w:id="3"/>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4．采购项目联系人：</w:t>
      </w:r>
      <w:r>
        <w:rPr>
          <w:rFonts w:hint="eastAsia" w:ascii="宋体" w:hAnsi="宋体" w:eastAsia="宋体" w:cs="宋体"/>
          <w:color w:val="auto"/>
          <w:sz w:val="24"/>
          <w:szCs w:val="24"/>
          <w:highlight w:val="none"/>
          <w:lang w:eastAsia="zh-CN"/>
        </w:rPr>
        <w:t xml:space="preserve">郭锦涛</w:t>
      </w:r>
      <w:r>
        <w:rPr>
          <w:rFonts w:hint="eastAsia" w:ascii="宋体" w:hAnsi="宋体" w:eastAsia="宋体" w:cs="宋体"/>
          <w:color w:val="auto"/>
          <w:sz w:val="24"/>
          <w:szCs w:val="24"/>
          <w:highlight w:val="none"/>
        </w:rPr>
        <w:t xml:space="preserve">         电话：</w:t>
      </w:r>
      <w:r>
        <w:rPr>
          <w:rFonts w:hint="eastAsia" w:ascii="宋体" w:hAnsi="宋体" w:eastAsia="宋体" w:cs="宋体"/>
          <w:color w:val="auto"/>
          <w:sz w:val="24"/>
          <w:szCs w:val="24"/>
          <w:highlight w:val="none"/>
          <w:lang w:eastAsia="zh-CN"/>
        </w:rPr>
        <w:t xml:space="preserve">18120021297</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br w:type="page" w:clear="all"/>
      </w:r>
      <w:r/>
    </w:p>
    <w:p>
      <w:pPr>
        <w:jc w:val="cente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目录</w:t>
      </w:r>
      <w:r/>
    </w:p>
    <w:p>
      <w:pPr>
        <w:ind w:left="4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4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一、总则</w:t>
      </w:r>
      <w:r/>
    </w:p>
    <w:p>
      <w:pPr>
        <w:ind w:left="4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二、招标</w:t>
      </w:r>
      <w:r/>
    </w:p>
    <w:p>
      <w:pPr>
        <w:ind w:left="4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三、投标</w:t>
      </w:r>
      <w:r/>
    </w:p>
    <w:p>
      <w:pPr>
        <w:ind w:firstLine="45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四、开标、评标</w:t>
      </w:r>
      <w:r/>
    </w:p>
    <w:p>
      <w:pPr>
        <w:ind w:left="4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五、中标和合同</w:t>
      </w:r>
      <w:r/>
    </w:p>
    <w:p>
      <w:pPr>
        <w:ind w:left="4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六、询问和质疑</w:t>
      </w:r>
      <w:r/>
    </w:p>
    <w:p>
      <w:pPr>
        <w:ind w:firstLine="45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七、电子招标投标交易平台</w:t>
      </w:r>
      <w:r/>
    </w:p>
    <w:p>
      <w:pPr>
        <w:ind w:left="4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jc w:val="center"/>
        <w:keepLines w:val="0"/>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一、总则</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采购人</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1.1采购人是指依法进行政府采购的国家机关、事业单位、团体组织。本项目采购人：见招标文件第三章《投标资料表》。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政府采购方式</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2.1货物服务招标分为公开招标和邀请招标。本次采购采用的政府采购方式：见招标文件第三章《投标资料表》。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采购人应当在货物服务招标投标活动中落实节约能源、保护环境、扶持不发达地区和少数民族地区、促进中小企业发展等政府采购政策。</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采购人委托采购代理机构代理招标的，采购代理机构应当在采购人委托的范围内依法开展采购活动。本项目采购代理机构：见招标文件第三章《投标资料表》。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投标费用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投标人应承担所有与准备和参加投标有关的费用，无论投标的结果如何，采购人和采购代理机构对上述费用不承担任何责任和义务。</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二、招标</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 招标文件的内容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7.1招标文件包括以下内容：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 投标邀请</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 投标人须知</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 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 评标标准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 拟签订的合同文本</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 采购需求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第七章 投标文件相关格式</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 采购需求：见招标文件第六章《采购需求》。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 采购项目预算金额</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采购项目预算金额：见招标文件第三章《投标资料表》。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 样品</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10.1本项目对样品的要求：见招标文件第三章《投标资料表》。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投标有效期</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11.1投标有效期从提交投标文件的截止之日起算。</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11.2投标有效期: 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招标文件售价</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12.1招标文件售价：见招标文件第三章《投标资料表》。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采购代理机构代理费用的收取标准和方式</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采购代理机构代理费用的收取标准和方式：见招标文件第三章《投标资料表》。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现场考察或者开标前答疑会</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在招标文件提供期限截止后。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现场考察：见招标文件第三章《投标资料表》。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 开标前答疑会：见招标文件第三章《投标资料表》。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招标文件的澄清或者修改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 终止招标</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 投标人信用信息查询渠道及截止时点、信用信息查询记录和证据留存的具体方式、信用信息的使用规则等：见招标文件第三章《投标资料表》。</w:t>
      </w:r>
      <w:r/>
    </w:p>
    <w:p>
      <w:pPr>
        <w:ind w:firstLine="36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三、投标</w:t>
      </w:r>
      <w:r/>
    </w:p>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18. 投标人</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投标人，是指响应招标、参加投标竞争的法人、其他组织或者自然人。</w:t>
      </w:r>
      <w:r/>
    </w:p>
    <w:p>
      <w:pPr>
        <w:ind w:firstLine="465"/>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投标人的资格要求：见招标文件第三章《投标资料表》。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 投标文件</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 投标人应当按照招标文件的要求编制投标文件。投标文件应当对招标文件提出的要求和条件作出明确响应。</w:t>
      </w:r>
      <w:r/>
    </w:p>
    <w:p>
      <w:pPr>
        <w:ind w:firstLine="2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19.2 投标文件编制要求：见招标文件第三章《投标资料表》。</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19.3 投标文件的份数：见招标文件第三章《投标资料表》。</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19.4 投标文件的退还：见招标文件第三章《投标资料表》。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 投标文件的密封、签署、盖章要求：见招标文件第三章《投标资料表》。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19.6投标文件中承诺的投标有效期应当不少于招标文件中载明的投标有效期。</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20. 投标报价要求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投标人应按照招标文件的要求报出分项价格和总价。</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 投标人应按照招标文件的要求进行报价，如有偏离，应在《偏离表》中列出。</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 </w:t>
      </w:r>
      <w:r>
        <w:rPr>
          <w:rFonts w:hint="eastAsia" w:ascii="宋体" w:hAnsi="宋体" w:eastAsia="宋体" w:cs="宋体"/>
          <w:bCs/>
          <w:color w:val="auto"/>
          <w:sz w:val="24"/>
          <w:highlight w:val="none"/>
        </w:rPr>
        <w:t xml:space="preserve">采购人不支付报价以外的任何费用。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20.4 投标人的投标报价在合同执行过程中是固定的，不得以任何理由予以变更。</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20.5</w:t>
      </w:r>
      <w:r>
        <w:rPr>
          <w:rFonts w:hint="eastAsia" w:ascii="宋体" w:hAnsi="宋体" w:eastAsia="宋体" w:cs="宋体"/>
          <w:b/>
          <w:color w:val="auto"/>
          <w:sz w:val="24"/>
          <w:highlight w:val="none"/>
        </w:rPr>
        <w:t xml:space="preserve">投标人只能提交一个投标报价，提交2个以上投标报价的投标文件在符合性审查时按照投标无效处理。</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20.6 </w:t>
      </w:r>
      <w:r>
        <w:rPr>
          <w:rFonts w:hint="eastAsia" w:ascii="宋体" w:hAnsi="宋体" w:eastAsia="宋体" w:cs="宋体"/>
          <w:bCs/>
          <w:color w:val="auto"/>
          <w:sz w:val="24"/>
          <w:highlight w:val="none"/>
        </w:rPr>
        <w:t xml:space="preserve">不接受超过采购项目预算金额的投标报价。具体</w:t>
      </w:r>
      <w:r>
        <w:rPr>
          <w:rFonts w:hint="eastAsia" w:ascii="宋体" w:hAnsi="宋体" w:eastAsia="宋体" w:cs="宋体"/>
          <w:color w:val="auto"/>
          <w:sz w:val="24"/>
          <w:highlight w:val="none"/>
        </w:rPr>
        <w:t xml:space="preserve">见招标文件第三章《投标资料表》</w:t>
      </w:r>
      <w:r>
        <w:rPr>
          <w:rFonts w:hint="eastAsia" w:ascii="宋体" w:hAnsi="宋体" w:eastAsia="宋体" w:cs="宋体"/>
          <w:bCs/>
          <w:color w:val="auto"/>
          <w:sz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21.</w:t>
      </w:r>
      <w:r>
        <w:rPr>
          <w:rFonts w:hint="eastAsia" w:ascii="宋体" w:hAnsi="宋体" w:eastAsia="宋体" w:cs="宋体"/>
          <w:color w:val="auto"/>
          <w:sz w:val="24"/>
          <w:highlight w:val="none"/>
        </w:rPr>
        <w:t xml:space="preserve"> 投标人不需交纳投标保证金。</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22.投标截止时间、投标文件的递交</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22.1投标截止时间：见招标文件第三章《投标资料表》。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22.2投标文件的递交：见招标文件第三章《投标资料表》。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分包</w:t>
      </w:r>
      <w:r/>
    </w:p>
    <w:p>
      <w:pPr>
        <w:ind w:firstLine="36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 招标文件对本项目分包的规定：见招标文件第三章《投标资料表》。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相同品牌产品投标</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w:t>
      </w:r>
      <w:r>
        <w:rPr>
          <w:rFonts w:hint="eastAsia" w:ascii="宋体" w:hAnsi="宋体" w:eastAsia="宋体" w:cs="宋体"/>
          <w:b/>
          <w:color w:val="auto"/>
          <w:sz w:val="24"/>
          <w:highlight w:val="none"/>
        </w:rPr>
        <w:t xml:space="preserve">有下列情形之一的，视为投标人串通投标，其投标无效：</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（一）不同投标人的投标文件由同一单位或者个人编制；</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（二）不同投标人委托同一单位或者个人办理投标事宜；</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（三）不同投标人的投标文件载明的项目管理成员或者联系人员为同一人；</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（四）不同投标人的投标文件异常一致或者投标报价呈规律性差异；</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（五）不同投标人的投标文件相互混装。</w:t>
      </w:r>
      <w:r/>
    </w:p>
    <w:p>
      <w:pPr>
        <w:jc w:val="left"/>
        <w:keepLines w:val="0"/>
        <w:keepNext w:val="0"/>
        <w:pageBreakBefore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keepLines w:val="0"/>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四、开标、评标</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 开标</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 开标由电子招标投标交易平台主持，邀请投标人参加。</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26.4开标过程应当由采购人或者采购代理机构负责记录，由参加开标的各投标人代表和相关工作人员签字确认后随采购文件一并存档。</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投标人未参加开标的，视同认可开标结果。</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 公开招标采购项目开标结束后，采购人依法对投标人的资格进行审查。</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 评标委员会应当对符合资格的投标人的投标文件进行符合性审查，以确定其是否满足招标文件的实质性要求。</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 对于投标文件中含义不明确、同类问题表述不一致或者有明显文字和计算错误的内容，评标委员会应当以书面形式要求投标人作出必要的澄清、说明或者补正。</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 评标委员会应当按照招标文件中规定的评标方法和标准，对符合性审查合格的投标文件进行商务和技术评估，综合比较与评价。</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评标方法、评标标准。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评标方法分为最低评标价法和综合评分法。本项目的评标方法：见招标文件第三章《投标资料表》。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本项目的评标标准：见招标文件第四章《评标标准》。</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投标文件报价出现前后不一致的，除招标文件另有规定外，按照下列规定修正：</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（一）投标文件中开标一览表（报价表）内容与投标文件中相应内容不一致的，以开标一览表（报价表）为准；</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（二）大写金额和小写金额不一致的，以大写金额为准；</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（三）单价金额小数点或者百分比有明显错位的，以开标一览表的总价为准，并修改单价；</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（四）总价金额与按单价汇总金额不一致的，以总价金额为准，同时按照总价金额与单价汇总金额的比值，同比例修正单价。</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w:t>
      </w:r>
      <w:r>
        <w:rPr>
          <w:rFonts w:hint="eastAsia" w:ascii="宋体" w:hAnsi="宋体" w:eastAsia="宋体" w:cs="宋体"/>
          <w:b/>
          <w:color w:val="auto"/>
          <w:sz w:val="24"/>
          <w:highlight w:val="none"/>
        </w:rPr>
        <w:t xml:space="preserve">修正后的报价按照第29条第二款的规定经投标人确认后产生约束力，投标人不确认的，其投标无效。</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 实施政府采购异常低价审查的有关要求：</w:t>
      </w:r>
      <w:r/>
    </w:p>
    <w:p>
      <w:pPr>
        <w:ind w:firstLine="2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1.投标（响应）报价低于全部通过符合性审查</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投标（响应）报价平均值50%的，即投标（响应）报价&lt;全部通过符合性审查</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投标（响应）报价平均值×50%；</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2.投标（响应）报价低于通过符合性审查的次低报价</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投标（响应）报价50%的，即投标（响应）报价&lt;通过符合性审查的次低报价</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投标（响应）报价×50%；</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3.投标（响应）报价低于采购项目最高限价（未设定最高限价的采购项目，</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以采购项目预算金额作为最高限价）45%的，即投标（响应）报价&lt;采购项目最高限价×45%；</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4.评审（评标）委员会基于专业判断，认为</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相关法律法规对</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报价有规定的，从其规定。</w:t>
      </w:r>
      <w:r/>
    </w:p>
    <w:p>
      <w:pPr>
        <w:ind w:firstLine="2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（二）评审（评标）委员会启动异常低价投标（响应）审查后，属于前述第1项至第4项情形的，应当要求相关</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在评审现场合理的时间内对投标（响应）价格作出解释，</w:t>
      </w:r>
      <w:r>
        <w:rPr>
          <w:rFonts w:hint="eastAsia" w:ascii="宋体" w:hAnsi="宋体" w:eastAsia="宋体" w:cs="宋体"/>
          <w:b/>
          <w:color w:val="auto"/>
          <w:sz w:val="24"/>
          <w:highlight w:val="none"/>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auto"/>
          <w:sz w:val="24"/>
          <w:highlight w:val="none"/>
        </w:rPr>
        <w:t xml:space="preserve">，给予相关</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的合理时间一般不少于30分钟。其中，属于第3项情形，</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已随投标（响应）文件一并提交相关书面说明及必要的证明材料的，在评审现场可不再重复提交。</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提供的相关书面说明及证明材料，以及评审委员会有关互联网浏览、查询历史一并归档。</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 </w:t>
      </w:r>
      <w:r>
        <w:rPr>
          <w:rFonts w:hint="eastAsia" w:ascii="宋体" w:hAnsi="宋体" w:eastAsia="宋体" w:cs="宋体"/>
          <w:b/>
          <w:color w:val="auto"/>
          <w:sz w:val="24"/>
          <w:highlight w:val="none"/>
        </w:rPr>
        <w:t xml:space="preserve">投标人存在下列情况之一的，投标无效:</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（一）投标文件未按招标文件要求签署、盖章的；</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（二）不具备招标文件中规定的资格要求的；</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（三）报价超过招标文件中规定的预算金额的；</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（四）投标文件含有采购人不能接受的附加条件的；</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（五）投标文件中承诺的投标有效期少于招标文件中载明的投标有效期;</w:t>
      </w:r>
      <w:r/>
    </w:p>
    <w:p>
      <w:pPr>
        <w:ind w:firstLine="12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（六）法律、法规和招标文件规定的其他无效情形。</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五、中标和合同</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 确定中标人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36.1 采购代理机构应当在评标结束后2个工作日内将评标报告送采购人。</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 中标通知书发出后，采购人不得违法改变中标结果，中标人无正当理由不得放弃中标。</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采购人不得向中标人提出任何不合理的要求作为签订合同的条件。</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40. 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20"/>
        <w:jc w:val="center"/>
        <w:keepLines w:val="0"/>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六、询问和质疑</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highlight w:val="none"/>
        </w:rPr>
        <w:t xml:space="preserve"> 41. 询问和质疑</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41.1</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对政府采购活动事项有疑问的，可以向采购人或采购代理机构提出询问；</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41.2</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针对同一采购程序环节的质疑应当在法定质疑期内一次性提出。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41.3</w:t>
      </w:r>
      <w:r>
        <w:rPr>
          <w:rFonts w:hint="eastAsia" w:ascii="宋体" w:hAnsi="宋体" w:eastAsia="宋体" w:cs="宋体"/>
          <w:color w:val="auto"/>
          <w:sz w:val="24"/>
          <w:highlight w:val="none"/>
        </w:rPr>
        <w:t xml:space="preserve">质疑和投诉按《政府采购质疑和投诉办法》执行。</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41.4</w:t>
      </w:r>
      <w:r>
        <w:rPr>
          <w:rFonts w:hint="eastAsia" w:ascii="宋体" w:hAnsi="宋体" w:eastAsia="宋体" w:cs="宋体"/>
          <w:color w:val="auto"/>
          <w:sz w:val="24"/>
          <w:highlight w:val="none"/>
        </w:rPr>
        <w:t xml:space="preserve">接收质疑函的方式：</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直接送交或</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通过EMS邮寄。</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eastAsia="zh-CN"/>
        </w:rPr>
        <w:t xml:space="preserve">郭锦涛</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 xml:space="preserve">18120021297</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地址：徐州市云龙区解放路246号文峰大厦南楼17层</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20"/>
        <w:jc w:val="center"/>
        <w:keepLines w:val="0"/>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七、电子招标投标交易平台</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42. 电子招标投标交易平台（即“苏采云”系统，网址：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）相关要求是本招标文件的组成部分。</w:t>
      </w:r>
      <w:r/>
    </w:p>
    <w:p>
      <w:pPr>
        <w:jc w:val="center"/>
        <w:keepLines w:val="0"/>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投标资料表</w:t>
      </w:r>
      <w:r/>
    </w:p>
    <w:p>
      <w:pPr>
        <w:pStyle w:val="76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该资料表的条款项号是与《投标人须知》中条款项号对应的，或增加的条款，是对《投标人须知》的补充、修改和完善，如果有矛盾的话，应以本资料表为准。</w:t>
      </w:r>
      <w:r/>
    </w:p>
    <w:tbl>
      <w:tblPr>
        <w:tblStyle w:val="752"/>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本项目采购人：</w:t>
            </w:r>
            <w:r>
              <w:rPr>
                <w:rFonts w:hint="eastAsia" w:ascii="宋体" w:hAnsi="宋体" w:eastAsia="宋体" w:cs="宋体"/>
                <w:color w:val="auto"/>
                <w:sz w:val="24"/>
                <w:highlight w:val="none"/>
                <w:lang w:eastAsia="zh-CN"/>
              </w:rPr>
              <w:t xml:space="preserve">徐州淮海国际港务区管理委员会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本项目采购代理机构：</w:t>
            </w:r>
            <w:r>
              <w:rPr>
                <w:rFonts w:hint="eastAsia" w:ascii="宋体" w:hAnsi="宋体" w:eastAsia="宋体" w:cs="宋体"/>
                <w:color w:val="auto"/>
                <w:sz w:val="24"/>
                <w:highlight w:val="none"/>
                <w:lang w:eastAsia="zh-CN"/>
              </w:rPr>
              <w:t xml:space="preserve"> 江苏富邦工程造价咨询有限公司</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采购项目预算金额：</w:t>
            </w:r>
            <w:r>
              <w:rPr>
                <w:rFonts w:hint="eastAsia" w:ascii="宋体" w:hAnsi="宋体" w:eastAsia="宋体" w:cs="宋体"/>
                <w:color w:val="auto"/>
                <w:sz w:val="24"/>
                <w:highlight w:val="none"/>
                <w:lang w:val="en-US" w:eastAsia="zh-CN"/>
              </w:rPr>
              <w:t xml:space="preserve">190万元</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两年</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olor w:val="auto"/>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本项目对样品的要求：不要求投标人提供样品</w:t>
            </w:r>
            <w:r/>
          </w:p>
        </w:tc>
      </w:tr>
      <w:tr>
        <w:trPr>
          <w:trHeight w:val="90"/>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采购代理机构代理费用的收取标准和方式：招标代理服务费由中标人领取中标通知书前支付，标准详见《招标代理服务收费标准》（见附件）。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w:t>
            </w:r>
            <w:r/>
          </w:p>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keepLines w:val="0"/>
              <w:keepNext w:val="0"/>
              <w:pageBreakBefore w:val="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投标人信用信息查询渠道及截止时点、信用信息查询记录和证据留存的具体方式、信用信息的使用规则等：</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一、由采购人查询信用信息。</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二、查询渠道包括：</w:t>
            </w:r>
            <w:r/>
          </w:p>
          <w:p>
            <w:pPr>
              <w:ind w:firstLine="60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1.“信用中国”网（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ind w:firstLine="60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\o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www.ccgp.gov.cn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3.</w:t>
            </w:r>
            <w:r>
              <w:rPr>
                <w:rFonts w:hint="eastAsia" w:ascii="宋体" w:hAnsi="宋体" w:eastAsia="宋体" w:cs="宋体"/>
                <w:color w:val="auto"/>
                <w:sz w:val="24"/>
                <w:highlight w:val="none"/>
              </w:rPr>
              <w:t xml:space="preserve">“信用江苏”网（http://credit.jiangsu.gov.cn/）</w:t>
            </w:r>
            <w:r>
              <w:rPr>
                <w:rFonts w:hint="eastAsia" w:ascii="宋体" w:hAnsi="宋体" w:eastAsia="宋体" w:cs="宋体"/>
                <w:bCs/>
                <w:color w:val="auto"/>
                <w:sz w:val="24"/>
                <w:highlight w:val="none"/>
              </w:rPr>
              <w:t xml:space="preserve">；</w:t>
            </w:r>
            <w:r/>
          </w:p>
          <w:p>
            <w:pPr>
              <w:ind w:firstLine="60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4.“信用徐州”网（</w:t>
            </w:r>
            <w:r>
              <w:rPr>
                <w:rFonts w:hint="eastAsia" w:ascii="宋体" w:hAnsi="宋体" w:eastAsia="宋体" w:cs="宋体"/>
                <w:bCs/>
                <w:color w:val="auto"/>
                <w:sz w:val="24"/>
                <w:highlight w:val="none"/>
              </w:rPr>
              <w:t xml:space="preserve">www.xuzhoucredit.gov.cn/</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三、截止时点（查询环节）：开标后资格审查结束前。</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四、信用信息查询记录和证据留存的具体方式：</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网页截屏打印，与其他采购文件一并保存。</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五、信用信息的使用规则：</w:t>
            </w:r>
            <w:r/>
          </w:p>
          <w:p>
            <w:pPr>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采购人对</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投标人须用政府采购客户端工具导入“苏采云”系统下载的采购文件（后缀名为“.kedt”）后，离线编制投标文件。采购文件（后缀名为“.kedt”）及政府采购客户端工具可通过“苏采云”系统（网址：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http://jszfcg.jsc</w:t>
            </w:r>
            <w:bookmarkStart w:id="4" w:name="_Hlt91509264"/>
            <w:r/>
            <w:bookmarkStart w:id="5" w:name="_Hlt91509263"/>
            <w:r>
              <w:rPr>
                <w:rFonts w:hint="eastAsia" w:ascii="宋体" w:hAnsi="宋体" w:eastAsia="宋体" w:cs="宋体"/>
                <w:color w:val="auto"/>
                <w:sz w:val="24"/>
                <w:highlight w:val="none"/>
              </w:rPr>
              <w:t xml:space="preserve">z</w:t>
            </w:r>
            <w:bookmarkEnd w:id="4"/>
            <w:r/>
            <w:bookmarkEnd w:id="5"/>
            <w:r>
              <w:rPr>
                <w:rFonts w:hint="eastAsia" w:ascii="宋体" w:hAnsi="宋体" w:eastAsia="宋体" w:cs="宋体"/>
                <w:color w:val="auto"/>
                <w:sz w:val="24"/>
                <w:highlight w:val="none"/>
              </w:rPr>
              <w:t xml:space="preserve">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）--已报名项目--报名详情页面内相应链接进行下载；“苏采云”系统</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操作手册的获取及操作中的技术问题可通过“苏采云”系统中的客服热线进行咨询。</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特别说明：政府采购客户端工具需要导出加密的投标文件（后缀名为zip）。</w:t>
            </w:r>
            <w:r>
              <w:rPr>
                <w:rFonts w:hint="eastAsia" w:ascii="宋体" w:hAnsi="宋体" w:eastAsia="宋体" w:cs="宋体"/>
                <w:b/>
                <w:bCs/>
                <w:color w:val="auto"/>
                <w:sz w:val="24"/>
                <w:highlight w:val="none"/>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投标文件编制要求</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请按照以下要求（包括但不限于以下要求）制作：</w:t>
            </w:r>
            <w:r/>
          </w:p>
          <w:p>
            <w:pPr>
              <w:ind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一、基本目录</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1.《开标一览表》（加盖电子签章，政府采购客户端工具输入报价自动生成）；</w:t>
            </w:r>
            <w:r/>
          </w:p>
          <w:p>
            <w:pPr>
              <w:ind w:firstLine="480"/>
              <w:keepLines w:val="0"/>
              <w:keepNext w:val="0"/>
              <w:pageBreakBefore w:val="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2.《授权委托书》（提供扫描件，格式见招标文件第七章《投标文件相关格式》）。</w:t>
            </w:r>
            <w:r/>
          </w:p>
          <w:p>
            <w:pPr>
              <w:pStyle w:val="758"/>
              <w:ind w:lef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认为需要提供的其他资料的扫描件（如有）。</w:t>
            </w:r>
            <w:r/>
          </w:p>
          <w:p>
            <w:pPr>
              <w:ind w:firstLine="48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二、资格条件</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1～7及9～</w:t>
            </w:r>
            <w:r>
              <w:rPr>
                <w:rFonts w:hint="eastAsia" w:ascii="宋体" w:hAnsi="宋体" w:eastAsia="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项必须提供</w:t>
            </w:r>
            <w:r>
              <w:rPr>
                <w:rFonts w:hint="eastAsia" w:ascii="宋体" w:hAnsi="宋体" w:cs="宋体"/>
                <w:b/>
                <w:color w:val="auto"/>
                <w:sz w:val="24"/>
                <w:highlight w:val="none"/>
                <w:lang w:eastAsia="zh-CN"/>
              </w:rPr>
              <w:t xml:space="preserve">且加盖电子签章</w:t>
            </w:r>
            <w:r>
              <w:rPr>
                <w:rFonts w:hint="eastAsia" w:ascii="宋体" w:hAnsi="宋体" w:eastAsia="宋体" w:cs="宋体"/>
                <w:b/>
                <w:color w:val="auto"/>
                <w:sz w:val="24"/>
                <w:highlight w:val="none"/>
              </w:rPr>
              <w:t xml:space="preserve">，否则投标无效</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1.投标人合法有效的法人或者其他组织的营业执照等证明文件，自然人的身份证明。以上证明文件提供扫描件。</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2.财务状况报告，至少提供：</w:t>
            </w:r>
            <w:r/>
          </w:p>
          <w:p>
            <w:pPr>
              <w:ind w:right="26"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（1）投标人的本项目开标时间前6个月内任何1月（不含开标当月）的资产负债表的扫描件1份；</w:t>
            </w:r>
            <w:r/>
          </w:p>
          <w:p>
            <w:pPr>
              <w:ind w:firstLine="2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（2）投标人的本项目开标时间前6个月内任何1月（不含开标当月）利润表月报表的扫描件1份。</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3.投标人依法缴纳税收和社会保障资金的记录：</w:t>
            </w:r>
            <w:r/>
          </w:p>
          <w:p>
            <w:pPr>
              <w:ind w:firstLine="2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（1）本项目开标时间前6个月内任何1月（不含开标当月）的依法缴纳税收的相关材料的扫描件；</w:t>
            </w:r>
            <w:r/>
          </w:p>
          <w:p>
            <w:pPr>
              <w:ind w:firstLine="2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（2）本项目开标时间前6个月内任何1月（不含开标当月）的依法缴纳社会保障资金的相关材料的扫描件。</w:t>
            </w:r>
            <w:r/>
          </w:p>
          <w:p>
            <w:pPr>
              <w:ind w:right="26"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4.具备履行合同所必需的设备和专业技术能力的证明材料，即投标文件中提供《</w:t>
            </w:r>
            <w:bookmarkStart w:id="6" w:name="_Toc515551102"/>
            <w:r>
              <w:rPr>
                <w:rFonts w:hint="eastAsia" w:ascii="宋体" w:hAnsi="宋体" w:eastAsia="宋体" w:cs="宋体"/>
                <w:color w:val="auto"/>
                <w:sz w:val="24"/>
                <w:highlight w:val="none"/>
              </w:rPr>
              <w:t xml:space="preserve">具备履行合同所必需的设备和专业技术能力的书面声明</w:t>
            </w:r>
            <w:bookmarkEnd w:id="6"/>
            <w:r>
              <w:rPr>
                <w:rFonts w:hint="eastAsia" w:ascii="宋体" w:hAnsi="宋体" w:eastAsia="宋体" w:cs="宋体"/>
                <w:color w:val="auto"/>
                <w:sz w:val="24"/>
                <w:highlight w:val="none"/>
              </w:rPr>
              <w:t xml:space="preserve">》（加盖电子签章，格式见招标文件第七章《投标文件相关格式》）。</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ind w:right="26"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6.投标人关于单位负责人为同一人或者存在直接控股、管理关系的不同</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，不得参加同一合同项下的政府采购活动的承诺。（加盖电子签章，格式见招标文件第七章《投标文件相关格式》）。</w:t>
            </w:r>
            <w:r/>
          </w:p>
          <w:p>
            <w:pPr>
              <w:ind w:right="26"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7.投标人不是为本采购项目提供整体设计、规范编制或者项目管理、监理、检测等服务的</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的书面声明。（加盖电子签章，格式见招标文件第七章《投标文件相关格式》）。</w:t>
            </w:r>
            <w:r/>
          </w:p>
          <w:p>
            <w:pPr>
              <w:ind w:right="26"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9.落实政府采购政策需满足的资格要求：投标人提供的服务全部由符合政策要求的：</w:t>
            </w:r>
            <w:r/>
          </w:p>
          <w:p>
            <w:pPr>
              <w:ind w:firstLine="2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（1）中小企业承接的，提供《中小企业声明函》（加盖电子签章，格式见招标文件第七章《投标文件相关格式》）。</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注：具体以《政府采购促进中小企业发展管理办法》（财库[2020]46号）和《关于印发中小企业划型标准规定的通知》（工信部联企业[2011]300号）的规定为准。</w:t>
            </w:r>
            <w:r/>
          </w:p>
          <w:p>
            <w:pPr>
              <w:ind w:firstLine="2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（2）投标人为监狱企业的，提供省级以上监狱管理局、戒毒管理局（含新疆生产建设兵团）出具的属于监狱企业的证明文件的扫描件。</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注：具体以《财政部 司法部关于政府采购支持监狱企业发展有关问题的通知》（财库〔2014〕68号）的规定为准。</w:t>
            </w:r>
            <w:r/>
          </w:p>
          <w:p>
            <w:pPr>
              <w:ind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（3）投标人为享受政府采购支持政策的残疾人福利性单位的，提供《残疾人福利性单位声明函》（加盖电子签章，格式见招标文件第七章《投标文件相关格式》）。</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享受政府采购支持政策的残疾人福利性单位应当同时满足以下条件：</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①安置的残疾人占本单位在职职工人数的比例不低于25%（含25%），并且安置的残疾人人数不少于10人（含10人）；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②依法与安置的每位残疾人签订了一年以上（含一年）的劳动合同或服务协议；</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③为安置的每位残疾人按月足额缴纳了基本养老保险、基本医疗保险、失业保险、工伤保险和生育保险等社会保险费；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④通过银行等金融机构向安置的每位残疾人，按月支付了不低于单位所在区县适用的经省级人民政府批准的月最低工资标准的工资；</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具体以《三部门联合发布关于促进残疾人就业政府采购政策的通知》（财库〔2017〕141号）规定为准。</w:t>
            </w:r>
            <w:r/>
          </w:p>
          <w:p>
            <w:pPr>
              <w:ind w:firstLine="480"/>
              <w:jc w:val="left"/>
              <w:keepLines w:val="0"/>
              <w:keepNext w:val="0"/>
              <w:pageBreakBefore w:val="0"/>
              <w:spacing w:line="360" w:lineRule="auto"/>
              <w:widowControl/>
              <w:rPr>
                <w:rFonts w:hint="eastAsia"/>
                <w:color w:val="auto"/>
                <w:highlight w:val="none"/>
              </w:rPr>
            </w:pPr>
            <w:r>
              <w:rPr>
                <w:rFonts w:hint="eastAsia" w:ascii="宋体" w:hAnsi="宋体" w:eastAsia="宋体" w:cs="宋体"/>
                <w:b/>
                <w:bCs/>
                <w:color w:val="auto"/>
                <w:sz w:val="24"/>
                <w:highlight w:val="none"/>
                <w:lang w:val="en-US" w:eastAsia="zh-CN"/>
              </w:rPr>
              <w:t xml:space="preserve">10.本项目的特定资格要求：</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lang w:val="en-US" w:eastAsia="zh-CN"/>
              </w:rPr>
              <w:t xml:space="preserve">具备有效的《食品经营许可证》。</w:t>
            </w:r>
            <w:r/>
          </w:p>
          <w:p>
            <w:pPr>
              <w:ind w:firstLine="482"/>
              <w:keepLines w:val="0"/>
              <w:keepNext w:val="0"/>
              <w:pageBreakBefore w:val="0"/>
              <w:spacing w:line="360" w:lineRule="auto"/>
              <w:widowControl/>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rPr>
              <w:t xml:space="preserve">三、符合条件（必须提供，否则投标无效）</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1.《开标一览表》（加盖电子签章，格式见招标文件第七章《投标文件相关格式》。）；</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2.《分项价格表》（加盖电子签章，格式见招标文件第七章《投标文件相关格式》。）；</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3.《投标函》（加盖电子签章，格式见招标文件第七章《投标</w:t>
            </w:r>
            <w:r>
              <w:rPr>
                <w:rFonts w:hint="eastAsia" w:ascii="宋体" w:hAnsi="宋体" w:eastAsia="宋体" w:cs="宋体"/>
                <w:color w:val="auto"/>
                <w:sz w:val="24"/>
                <w:highlight w:val="none"/>
                <w:lang w:eastAsia="zh-CN"/>
              </w:rPr>
              <w:t xml:space="preserve">文件相关格式》。）；</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4.《人员配备承诺函》</w:t>
            </w:r>
            <w:r>
              <w:rPr>
                <w:rFonts w:hint="eastAsia" w:ascii="宋体" w:hAnsi="宋体" w:eastAsia="宋体" w:cs="宋体"/>
                <w:color w:val="auto"/>
                <w:sz w:val="24"/>
                <w:highlight w:val="none"/>
              </w:rPr>
              <w:t xml:space="preserve">（加盖电子签章，格式见招标文件第七章《投标</w:t>
            </w:r>
            <w:r>
              <w:rPr>
                <w:rFonts w:hint="eastAsia" w:ascii="宋体" w:hAnsi="宋体" w:eastAsia="宋体" w:cs="宋体"/>
                <w:color w:val="auto"/>
                <w:sz w:val="24"/>
                <w:highlight w:val="none"/>
                <w:lang w:eastAsia="zh-CN"/>
              </w:rPr>
              <w:t xml:space="preserve">文件相关格式》。）；</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5.《偏离表》（加盖电子签章，格式见招标文件第七章《投标文件相关格式》。）；</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用工、卫生及安全责任承诺书</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（加盖电子签章，格式见招标文件第七章《投标文件相关格式》。）；</w:t>
            </w:r>
            <w:r/>
          </w:p>
          <w:p>
            <w:pPr>
              <w:ind w:firstLine="480"/>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eastAsia" w:ascii="Times New Roman" w:hAnsi="Times New Roman" w:eastAsia="宋体" w:cs="宋体"/>
                <w:caps w:val="0"/>
                <w:color w:val="auto"/>
                <w:sz w:val="24"/>
                <w:szCs w:val="18"/>
                <w:highlight w:val="none"/>
                <w:lang w:val="en-US" w:eastAsia="zh-CN" w:bidi="ar-SA"/>
              </w:rPr>
              <w:t xml:space="preserve">中标后履行合同前办理</w:t>
            </w:r>
            <w:r>
              <w:rPr>
                <w:rFonts w:hint="eastAsia" w:cs="宋体"/>
                <w:caps w:val="0"/>
                <w:color w:val="auto"/>
                <w:sz w:val="24"/>
                <w:szCs w:val="18"/>
                <w:highlight w:val="none"/>
                <w:lang w:val="en-US" w:eastAsia="zh-CN" w:bidi="ar-SA"/>
              </w:rPr>
              <w:t xml:space="preserve">本项目</w:t>
            </w:r>
            <w:r>
              <w:rPr>
                <w:rFonts w:hint="eastAsia" w:ascii="Times New Roman" w:hAnsi="Times New Roman" w:eastAsia="宋体" w:cs="宋体"/>
                <w:caps w:val="0"/>
                <w:color w:val="auto"/>
                <w:sz w:val="24"/>
                <w:szCs w:val="18"/>
                <w:highlight w:val="none"/>
                <w:lang w:val="en-US" w:eastAsia="zh-CN" w:bidi="ar-SA"/>
              </w:rPr>
              <w:t xml:space="preserve">食堂所在地的《食品经营许可证》及食堂工作人员统一着装的承诺书（加盖电子签章，格式见招标文件第七章《投标文件相关格式》。</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8.食堂人员资格证书</w:t>
            </w:r>
            <w:r>
              <w:rPr>
                <w:rFonts w:hint="eastAsia" w:ascii="宋体" w:hAnsi="宋体" w:eastAsia="宋体" w:cs="宋体"/>
                <w:color w:val="auto"/>
                <w:sz w:val="24"/>
                <w:highlight w:val="none"/>
                <w:lang w:eastAsia="zh-CN"/>
              </w:rPr>
              <w:t xml:space="preserve">（加盖电子签章，格式自拟，根据“第六章采购需求中</w:t>
            </w:r>
            <w:r>
              <w:rPr>
                <w:rFonts w:hint="eastAsia" w:ascii="宋体" w:hAnsi="宋体" w:eastAsia="宋体" w:cs="宋体"/>
                <w:color w:val="auto"/>
                <w:sz w:val="24"/>
                <w:highlight w:val="none"/>
                <w:lang w:val="en-US" w:eastAsia="zh-CN"/>
              </w:rPr>
              <w:t xml:space="preserve">四、人员配备、上岗及经营要求中第（二）项要求提供</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四、综合评审评分项</w:t>
            </w:r>
            <w:r/>
          </w:p>
          <w:p>
            <w:pPr>
              <w:ind w:firstLine="240"/>
              <w:keepLines w:val="0"/>
              <w:keepNext w:val="0"/>
              <w:pageBreakBefore w:val="0"/>
              <w:spacing w:line="360" w:lineRule="auto"/>
              <w:rPr>
                <w:rFonts w:hint="eastAsia" w:ascii="宋体" w:hAnsi="宋体" w:eastAsia="宋体" w:cs="宋体"/>
                <w:color w:val="auto"/>
                <w:sz w:val="24"/>
                <w:highlight w:val="none"/>
              </w:rPr>
            </w:pPr>
            <w:r/>
            <w:bookmarkStart w:id="7" w:name="OLE_LINK109"/>
            <w:r/>
            <w:bookmarkStart w:id="8" w:name="OLE_LINK108"/>
            <w:r>
              <w:rPr>
                <w:rFonts w:hint="eastAsia" w:ascii="宋体" w:hAnsi="宋体" w:eastAsia="宋体" w:cs="宋体"/>
                <w:color w:val="auto"/>
                <w:sz w:val="24"/>
                <w:highlight w:val="none"/>
              </w:rPr>
              <w:t xml:space="preserve">（一）技术部分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9" w:name="OLE_LINK38"/>
            <w:r/>
            <w:bookmarkStart w:id="10" w:name="OLE_LINK37"/>
            <w:r>
              <w:rPr>
                <w:rFonts w:hint="eastAsia" w:ascii="宋体" w:hAnsi="宋体" w:eastAsia="宋体" w:cs="宋体"/>
                <w:color w:val="auto"/>
                <w:sz w:val="24"/>
                <w:highlight w:val="none"/>
              </w:rPr>
              <w:t xml:space="preserve">服务</w:t>
            </w:r>
            <w:bookmarkEnd w:id="9"/>
            <w:r/>
            <w:bookmarkEnd w:id="10"/>
            <w:r>
              <w:rPr>
                <w:rFonts w:hint="eastAsia" w:ascii="宋体" w:hAnsi="宋体" w:eastAsia="宋体" w:cs="宋体"/>
                <w:color w:val="auto"/>
                <w:sz w:val="24"/>
                <w:highlight w:val="none"/>
              </w:rPr>
              <w:t xml:space="preserve">方案（要求见招标文件第六章《采购需求》）。</w:t>
            </w:r>
            <w:r/>
          </w:p>
          <w:p>
            <w:pPr>
              <w:ind w:firstLine="2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（二）商务部分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.投标人业绩（要求见招标文件第四章《评标标准》）。</w:t>
            </w:r>
            <w:bookmarkEnd w:id="7"/>
            <w:r/>
            <w:bookmarkEnd w:id="8"/>
            <w:r/>
            <w:r/>
          </w:p>
          <w:p>
            <w:pPr>
              <w:ind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五、价格折扣文件格式</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（一）小微企业、监狱和戒毒企业、残疾人福利单位声明函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本项目为专门面向中小企业采购的项目，投标人在政府采购客户端编制价格折扣文件时，选择享受的报价扣除类型为“无扣除”。</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（二）关于符合本国产品标准的声明函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本项目为不涉及货物采购的服务类项目，投标人在政府采购客户端编制价格折扣文件时，选择享受的报价扣除类型为“不享受扣除”。</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1.投标人应对以上文件的合法性、真实性负责。</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投标人应当通过“苏采云”系统提交数据电文形式的投标文件（即电子投标）。</w:t>
            </w:r>
            <w:r/>
          </w:p>
          <w:p>
            <w:pPr>
              <w:ind w:firstLine="480"/>
              <w:jc w:val="lef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特别说明：通过“苏采云”系统提交政府采购客户端工具导出加密的投标文件（后缀名为zip）。投标文件不得超过</w:t>
            </w:r>
            <w:r>
              <w:rPr>
                <w:rFonts w:hint="eastAsia" w:ascii="宋体" w:hAnsi="宋体" w:eastAsia="宋体" w:cs="宋体"/>
                <w:b/>
                <w:bCs/>
                <w:color w:val="auto"/>
                <w:sz w:val="24"/>
                <w:highlight w:val="none"/>
              </w:rPr>
              <w:t xml:space="preserve">150M</w:t>
            </w:r>
            <w:r>
              <w:rPr>
                <w:rFonts w:hint="eastAsia" w:ascii="宋体" w:hAnsi="宋体" w:eastAsia="宋体" w:cs="宋体"/>
                <w:color w:val="auto"/>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投标文件的退还：</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投标文件的密封、签署、盖章要求：</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一、投标文件的密封（加密）要求：</w:t>
            </w:r>
            <w:r/>
          </w:p>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二、投标文件的签署要求：见招标文件第七章《投标文件相关格式》。</w:t>
            </w:r>
            <w:r/>
          </w:p>
          <w:p>
            <w:pPr>
              <w:ind w:firstLine="480"/>
              <w:jc w:val="lef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77"/>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77"/>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投标人应当在投标截止时间前完成投标文件的传输提交，并可以补充、修改或者撤回投标文件。</w:t>
            </w:r>
            <w:r/>
          </w:p>
          <w:p>
            <w:pPr>
              <w:pStyle w:val="777"/>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补充、修改投标文件的，须先撤回投标文件，重新编制（即补充、修改）投标文件，在投标截止时间前完成投标文件的传输提交。</w:t>
            </w:r>
            <w:r/>
          </w:p>
          <w:p>
            <w:pPr>
              <w:pStyle w:val="777"/>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投标截止时间前未完成投标文件传输的，视为撤回投标文件。投标截止时间后送达的投标文件，“苏采云”系统应当拒收。</w:t>
            </w:r>
            <w:r/>
          </w:p>
          <w:p>
            <w:pPr>
              <w:pStyle w:val="777"/>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b/>
                <w:color w:val="auto"/>
                <w:highlight w:val="none"/>
              </w:rPr>
              <w:t xml:space="preserve">“苏采云”系统收到投标人送达的投标文件，即时向投标人发出确认回执通知（提示），</w:t>
            </w:r>
            <w:r>
              <w:rPr>
                <w:rFonts w:hint="eastAsia" w:ascii="宋体" w:hAnsi="宋体" w:eastAsia="宋体" w:cs="宋体"/>
                <w:color w:val="auto"/>
                <w:highlight w:val="none"/>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keepLines w:val="0"/>
              <w:keepNext w:val="0"/>
              <w:pageBreakBefore w:val="0"/>
              <w:spacing w:line="360" w:lineRule="auto"/>
              <w:widowControl/>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本项目不接受超过</w:t>
            </w:r>
            <w:r>
              <w:rPr>
                <w:rFonts w:hint="eastAsia" w:ascii="宋体" w:hAnsi="宋体" w:eastAsia="宋体" w:cs="宋体"/>
                <w:color w:val="auto"/>
                <w:sz w:val="24"/>
                <w:highlight w:val="none"/>
                <w:lang w:val="en-US" w:eastAsia="zh-CN"/>
              </w:rPr>
              <w:t xml:space="preserve">190</w:t>
            </w:r>
            <w:r>
              <w:rPr>
                <w:rFonts w:hint="eastAsia" w:ascii="宋体" w:hAnsi="宋体" w:eastAsia="宋体" w:cs="宋体"/>
                <w:color w:val="auto"/>
                <w:sz w:val="24"/>
                <w:highlight w:val="none"/>
              </w:rPr>
              <w:t xml:space="preserve">万元人民币（采购项目预算金额）的投标报价</w:t>
            </w:r>
            <w:r>
              <w:rPr>
                <w:rFonts w:hint="eastAsia" w:ascii="宋体" w:hAnsi="宋体" w:eastAsia="宋体" w:cs="宋体"/>
                <w:color w:val="auto"/>
                <w:sz w:val="24"/>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投标截止时间：</w:t>
            </w:r>
            <w:bookmarkStart w:id="11" w:name="OLE_LINK139"/>
            <w:r/>
            <w:bookmarkStart w:id="12" w:name="OLE_LINK140"/>
            <w:r>
              <w:rPr>
                <w:rFonts w:hint="eastAsia" w:ascii="宋体" w:hAnsi="宋体" w:eastAsia="宋体" w:cs="宋体"/>
                <w:color w:val="auto"/>
                <w:sz w:val="24"/>
                <w:highlight w:val="none"/>
              </w:rPr>
              <w:t xml:space="preserve">2026年</w:t>
            </w:r>
            <w:r>
              <w:rPr>
                <w:rFonts w:hint="eastAsia" w:ascii="宋体" w:hAnsi="宋体" w:cs="宋体"/>
                <w:color w:val="auto"/>
                <w:sz w:val="24"/>
                <w:highlight w:val="none"/>
                <w:lang w:val="en-US" w:eastAsia="zh-CN"/>
              </w:rPr>
              <w:t xml:space="preserve">07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eastAsia="宋体" w:cs="宋体"/>
                <w:color w:val="auto"/>
                <w:sz w:val="24"/>
                <w:highlight w:val="none"/>
              </w:rPr>
              <w:t xml:space="preserve">日9:30</w:t>
            </w:r>
            <w:bookmarkEnd w:id="11"/>
            <w:r/>
            <w:bookmarkEnd w:id="12"/>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投标文件的递交：</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1.投标文件递交截止时间：2026年</w:t>
            </w:r>
            <w:r>
              <w:rPr>
                <w:rFonts w:hint="eastAsia" w:ascii="宋体" w:hAnsi="宋体" w:cs="宋体"/>
                <w:color w:val="auto"/>
                <w:sz w:val="24"/>
                <w:highlight w:val="none"/>
                <w:lang w:val="en-US" w:eastAsia="zh-CN"/>
              </w:rPr>
              <w:t xml:space="preserve">07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eastAsia="宋体" w:cs="宋体"/>
                <w:color w:val="auto"/>
                <w:sz w:val="24"/>
                <w:highlight w:val="none"/>
              </w:rPr>
              <w:t xml:space="preserve">日9:30</w:t>
            </w:r>
            <w:r/>
          </w:p>
          <w:p>
            <w:pPr>
              <w:jc w:val="lef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报价相同的，招标文件规定的确定一个投标人参加评标的方式：由采购人确定。</w:t>
            </w:r>
            <w:r/>
          </w:p>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评审得分相同的，招标文件规定的确定一个投标人获得中标人推荐资格的方式：由采购人确定。</w:t>
            </w:r>
            <w:r/>
          </w:p>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开标时间及地点：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1.开标时间：2026年</w:t>
            </w:r>
            <w:r>
              <w:rPr>
                <w:rFonts w:hint="eastAsia" w:ascii="宋体" w:hAnsi="宋体" w:cs="宋体"/>
                <w:color w:val="auto"/>
                <w:sz w:val="24"/>
                <w:highlight w:val="none"/>
                <w:lang w:val="en-US" w:eastAsia="zh-CN"/>
              </w:rPr>
              <w:t xml:space="preserve">07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eastAsia="宋体" w:cs="宋体"/>
                <w:color w:val="auto"/>
                <w:sz w:val="24"/>
                <w:highlight w:val="none"/>
              </w:rPr>
              <w:t xml:space="preserve">日9:30</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2.开标地点：“苏采云”系统（网址： http://jszfcg.jsczt.cn/）“开标大厅”或徐州政府采购网（网址：https://czj.xz.gov.cn/zfcg/）首页，点击“苏采云”登录后，进入系统“开标大厅”。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highlight w:val="none"/>
              </w:rPr>
              <w:t xml:space="preserve">开标时间后</w:t>
            </w:r>
            <w:r>
              <w:rPr>
                <w:rFonts w:hint="eastAsia" w:ascii="宋体" w:hAnsi="宋体" w:eastAsia="宋体" w:cs="宋体"/>
                <w:color w:val="auto"/>
                <w:sz w:val="24"/>
                <w:highlight w:val="none"/>
              </w:rPr>
              <w:t xml:space="preserve">，通过“苏采云”系统（使用“CA数字证书”）解密。解密时限：进入解密环节后，</w:t>
            </w:r>
            <w:r>
              <w:rPr>
                <w:rFonts w:hint="eastAsia" w:ascii="宋体" w:hAnsi="宋体" w:eastAsia="宋体" w:cs="宋体"/>
                <w:b/>
                <w:bCs/>
                <w:color w:val="auto"/>
                <w:sz w:val="24"/>
                <w:highlight w:val="none"/>
              </w:rPr>
              <w:t xml:space="preserve">30分钟内。</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“苏采云”系统生成开标记录并</w:t>
            </w:r>
            <w:r>
              <w:rPr>
                <w:rFonts w:hint="eastAsia" w:ascii="宋体" w:hAnsi="宋体" w:eastAsia="宋体" w:cs="宋体"/>
                <w:b/>
                <w:bCs/>
                <w:color w:val="auto"/>
                <w:sz w:val="24"/>
                <w:highlight w:val="none"/>
              </w:rPr>
              <w:t xml:space="preserve">向社会公众公布后5分钟内</w:t>
            </w:r>
            <w:r>
              <w:rPr>
                <w:rFonts w:hint="eastAsia" w:ascii="宋体" w:hAnsi="宋体" w:eastAsia="宋体" w:cs="宋体"/>
                <w:color w:val="auto"/>
                <w:sz w:val="24"/>
                <w:highlight w:val="none"/>
              </w:rPr>
              <w:t xml:space="preserve">，投标人通过“苏采云”系统（使用“CA数字证书”）</w:t>
            </w:r>
            <w:r>
              <w:rPr>
                <w:rFonts w:hint="eastAsia" w:ascii="宋体" w:hAnsi="宋体" w:eastAsia="宋体" w:cs="宋体"/>
                <w:b/>
                <w:bCs/>
                <w:color w:val="auto"/>
                <w:sz w:val="24"/>
                <w:highlight w:val="none"/>
              </w:rPr>
              <w:t xml:space="preserve">确认开标过程</w:t>
            </w:r>
            <w:r>
              <w:rPr>
                <w:rFonts w:hint="eastAsia" w:ascii="宋体" w:hAnsi="宋体" w:eastAsia="宋体" w:cs="宋体"/>
                <w:color w:val="auto"/>
                <w:sz w:val="24"/>
                <w:highlight w:val="none"/>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77"/>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1.评标中需要投标人对投标文件进行澄清、说明或者补正的，应当通过“苏采云”系统（使用“CA数字证书”,加盖电子签章）交换数据电文。</w:t>
            </w:r>
            <w:r>
              <w:rPr>
                <w:rFonts w:hint="eastAsia" w:ascii="宋体" w:hAnsi="宋体" w:eastAsia="宋体" w:cs="宋体"/>
                <w:b/>
                <w:bCs/>
                <w:color w:val="auto"/>
                <w:sz w:val="24"/>
                <w:highlight w:val="none"/>
              </w:rPr>
              <w:t xml:space="preserve">在评标期间，请投标人保持在线</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3.投标人没有在规定的回复时间内作出必要的澄清、说明或者补正，评标委员会将认为投标人拒绝作出必要的澄清、说明或者补正，并承担相应的后果和法律责任。</w:t>
            </w:r>
            <w:r/>
          </w:p>
          <w:p>
            <w:pPr>
              <w:ind w:firstLine="482"/>
              <w:jc w:val="left"/>
              <w:keepLines w:val="0"/>
              <w:keepNext w:val="0"/>
              <w:pageBreakBefore w:val="0"/>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特别说明：“苏采云”系统通过“江苏省政府采购一体化不见面开标大厅</w:t>
            </w:r>
            <w:r>
              <w:rPr>
                <w:rFonts w:hint="eastAsia" w:ascii="宋体" w:hAnsi="宋体" w:eastAsia="宋体" w:cs="宋体"/>
                <w:b/>
                <w:bCs/>
                <w:color w:val="auto"/>
                <w:sz w:val="24"/>
                <w:highlight w:val="none"/>
              </w:rPr>
              <w:t xml:space="preserve">”</w:t>
            </w:r>
            <w:r>
              <w:rPr>
                <w:rFonts w:hint="eastAsia" w:ascii="宋体" w:hAnsi="宋体" w:eastAsia="宋体" w:cs="宋体"/>
                <w:b/>
                <w:color w:val="auto"/>
                <w:sz w:val="24"/>
                <w:highlight w:val="none"/>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评审（评标）委员会启动异常低价投标（响应）审查后，</w:t>
            </w:r>
            <w:r>
              <w:rPr>
                <w:rFonts w:hint="eastAsia" w:ascii="宋体" w:hAnsi="宋体" w:eastAsia="宋体" w:cs="宋体"/>
                <w:b/>
                <w:color w:val="auto"/>
                <w:sz w:val="24"/>
                <w:highlight w:val="none"/>
              </w:rPr>
              <w:t xml:space="preserve">通过“苏采云”系统</w:t>
            </w:r>
            <w:r>
              <w:rPr>
                <w:rFonts w:hint="eastAsia" w:ascii="宋体" w:hAnsi="宋体" w:eastAsia="宋体" w:cs="宋体"/>
                <w:color w:val="auto"/>
                <w:sz w:val="24"/>
                <w:highlight w:val="none"/>
              </w:rPr>
              <w:t xml:space="preserve">要求相关</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在评审现场合理的时间内对投标（响应）价格作出解释，相关</w:t>
            </w:r>
            <w:r>
              <w:rPr>
                <w:rFonts w:hint="eastAsia" w:ascii="宋体" w:hAnsi="宋体" w:cs="宋体"/>
                <w:color w:val="auto"/>
                <w:sz w:val="24"/>
                <w:highlight w:val="none"/>
                <w:lang w:eastAsia="zh-CN"/>
              </w:rPr>
              <w:t xml:space="preserve">投标人</w:t>
            </w:r>
            <w:r>
              <w:rPr>
                <w:rFonts w:hint="eastAsia" w:ascii="宋体" w:hAnsi="宋体" w:eastAsia="宋体" w:cs="宋体"/>
                <w:b/>
                <w:color w:val="auto"/>
                <w:sz w:val="24"/>
                <w:highlight w:val="none"/>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特别说明：“苏采云”系统通过“江苏省政府采购一体化不见面开标大厅</w:t>
            </w:r>
            <w:r>
              <w:rPr>
                <w:rFonts w:hint="eastAsia" w:ascii="宋体" w:hAnsi="宋体" w:eastAsia="宋体" w:cs="宋体"/>
                <w:b/>
                <w:bCs/>
                <w:color w:val="auto"/>
                <w:sz w:val="24"/>
                <w:highlight w:val="none"/>
              </w:rPr>
              <w:t xml:space="preserve">”</w:t>
            </w:r>
            <w:r>
              <w:rPr>
                <w:rFonts w:hint="eastAsia" w:ascii="宋体" w:hAnsi="宋体" w:eastAsia="宋体" w:cs="宋体"/>
                <w:b/>
                <w:color w:val="auto"/>
                <w:sz w:val="24"/>
                <w:highlight w:val="none"/>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一</w:t>
            </w:r>
            <w:r>
              <w:rPr>
                <w:rFonts w:hint="eastAsia" w:ascii="宋体" w:hAnsi="宋体" w:eastAsia="宋体" w:cs="宋体"/>
                <w:color w:val="auto"/>
                <w:sz w:val="24"/>
                <w:highlight w:val="none"/>
              </w:rPr>
              <w:t xml:space="preserve">、中标候选人并列的，招标文件规定的确定中标人方式：</w:t>
            </w:r>
            <w:r/>
          </w:p>
          <w:p>
            <w:pPr>
              <w:ind w:firstLine="24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（一）确定人：采购人。</w:t>
            </w:r>
            <w:r/>
          </w:p>
          <w:p>
            <w:pPr>
              <w:ind w:firstLine="24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（二）确定中标人方式：</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按照以下顺序确定中标人：</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1.投标人投标报价低的，被确定为中标人。</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2.投标人投标报价相同的，投标人《</w:t>
            </w:r>
            <w:r>
              <w:rPr>
                <w:rFonts w:hint="eastAsia" w:ascii="宋体" w:hAnsi="宋体" w:eastAsia="宋体" w:cs="宋体"/>
                <w:color w:val="auto"/>
                <w:sz w:val="24"/>
                <w:highlight w:val="none"/>
                <w:lang w:eastAsia="zh-CN"/>
              </w:rPr>
              <w:t xml:space="preserve">技术服务</w:t>
            </w:r>
            <w:r>
              <w:rPr>
                <w:rFonts w:hint="eastAsia" w:ascii="宋体" w:hAnsi="宋体" w:eastAsia="宋体" w:cs="宋体"/>
                <w:color w:val="auto"/>
                <w:sz w:val="24"/>
                <w:highlight w:val="none"/>
              </w:rPr>
              <w:t xml:space="preserve">方案》得分高的，被确定为中标人。</w:t>
            </w:r>
            <w:r/>
          </w:p>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3.投标人投标报价和《</w:t>
            </w:r>
            <w:r>
              <w:rPr>
                <w:rFonts w:hint="eastAsia" w:ascii="宋体" w:hAnsi="宋体" w:eastAsia="宋体" w:cs="宋体"/>
                <w:color w:val="auto"/>
                <w:sz w:val="24"/>
                <w:highlight w:val="none"/>
                <w:lang w:eastAsia="zh-CN"/>
              </w:rPr>
              <w:t xml:space="preserve">技术服务</w:t>
            </w:r>
            <w:r>
              <w:rPr>
                <w:rFonts w:hint="eastAsia" w:ascii="宋体" w:hAnsi="宋体" w:eastAsia="宋体" w:cs="宋体"/>
                <w:color w:val="auto"/>
                <w:sz w:val="24"/>
                <w:highlight w:val="none"/>
              </w:rPr>
              <w:t xml:space="preserve">方案》得分都相同的，由采购人确定。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在公告中标结果的同时，</w:t>
            </w:r>
            <w:r>
              <w:rPr>
                <w:rFonts w:hint="eastAsia" w:ascii="宋体" w:hAnsi="宋体" w:eastAsia="宋体" w:cs="宋体"/>
                <w:b/>
                <w:color w:val="auto"/>
                <w:sz w:val="24"/>
                <w:highlight w:val="none"/>
              </w:rPr>
              <w:t xml:space="preserve">通过“苏采云”系统以数据电文形式：</w:t>
            </w:r>
            <w:r>
              <w:rPr>
                <w:rFonts w:hint="eastAsia" w:ascii="宋体" w:hAnsi="宋体" w:eastAsia="宋体" w:cs="宋体"/>
                <w:color w:val="auto"/>
                <w:sz w:val="24"/>
                <w:highlight w:val="none"/>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w:t>
            </w:r>
            <w:r>
              <w:rPr>
                <w:rFonts w:hint="eastAsia" w:ascii="宋体" w:hAnsi="宋体" w:eastAsia="宋体" w:cs="宋体"/>
                <w:color w:val="auto"/>
                <w:sz w:val="24"/>
                <w:highlight w:val="none"/>
                <w:lang w:eastAsia="zh-CN"/>
              </w:rPr>
              <w:t xml:space="preserve">江苏富邦工程造价咨询有限公司</w:t>
            </w:r>
            <w:r>
              <w:rPr>
                <w:rFonts w:hint="eastAsia" w:ascii="宋体" w:hAnsi="宋体" w:eastAsia="宋体" w:cs="宋体"/>
                <w:color w:val="auto"/>
                <w:sz w:val="24"/>
                <w:highlight w:val="none"/>
              </w:rPr>
              <w:t xml:space="preserve">与</w:t>
            </w:r>
            <w:r>
              <w:rPr>
                <w:rFonts w:hint="eastAsia" w:ascii="宋体" w:hAnsi="宋体" w:eastAsia="宋体" w:cs="宋体"/>
                <w:color w:val="auto"/>
                <w:sz w:val="24"/>
                <w:highlight w:val="none"/>
                <w:lang w:eastAsia="zh-CN"/>
              </w:rPr>
              <w:t xml:space="preserve">徐州淮海国际港务区管理委员会</w:t>
            </w:r>
            <w:r>
              <w:rPr>
                <w:rFonts w:hint="eastAsia" w:ascii="宋体" w:hAnsi="宋体" w:eastAsia="宋体" w:cs="宋体"/>
                <w:color w:val="auto"/>
                <w:sz w:val="24"/>
                <w:highlight w:val="none"/>
              </w:rPr>
              <w:t xml:space="preserve">签订的本采购项目的《委托代理协议》，</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对政府采购活动事项有疑问的，向</w:t>
            </w:r>
            <w:r>
              <w:rPr>
                <w:rFonts w:hint="eastAsia" w:ascii="宋体" w:hAnsi="宋体" w:eastAsia="宋体" w:cs="宋体"/>
                <w:color w:val="auto"/>
                <w:sz w:val="24"/>
                <w:highlight w:val="none"/>
                <w:lang w:eastAsia="zh-CN"/>
              </w:rPr>
              <w:t xml:space="preserve">徐州淮海国际港务区管理委员会</w:t>
            </w:r>
            <w:r>
              <w:rPr>
                <w:rFonts w:hint="eastAsia" w:ascii="宋体" w:hAnsi="宋体" w:eastAsia="宋体" w:cs="宋体"/>
                <w:color w:val="auto"/>
                <w:sz w:val="24"/>
                <w:highlight w:val="none"/>
              </w:rPr>
              <w:t xml:space="preserve">提出询问；</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认为采购文件、采购过程和中标、成交结果使自己的权益受到损害的，可以在知道或者应知其权益受到损害之日起七个工作日内，以书面形式向</w:t>
            </w:r>
            <w:r>
              <w:rPr>
                <w:rFonts w:hint="eastAsia" w:ascii="宋体" w:hAnsi="宋体" w:eastAsia="宋体" w:cs="宋体"/>
                <w:color w:val="auto"/>
                <w:sz w:val="24"/>
                <w:highlight w:val="none"/>
                <w:lang w:eastAsia="zh-CN"/>
              </w:rPr>
              <w:t xml:space="preserve">徐州淮海国际港务区管理委员会</w:t>
            </w:r>
            <w:r>
              <w:rPr>
                <w:rFonts w:hint="eastAsia" w:ascii="宋体" w:hAnsi="宋体" w:eastAsia="宋体" w:cs="宋体"/>
                <w:color w:val="auto"/>
                <w:sz w:val="24"/>
                <w:highlight w:val="none"/>
              </w:rPr>
              <w:t xml:space="preserve">提出质疑。询问和质疑由</w:t>
            </w:r>
            <w:r>
              <w:rPr>
                <w:rFonts w:hint="eastAsia" w:ascii="宋体" w:hAnsi="宋体" w:eastAsia="宋体" w:cs="宋体"/>
                <w:color w:val="auto"/>
                <w:sz w:val="24"/>
                <w:highlight w:val="none"/>
                <w:lang w:eastAsia="zh-CN"/>
              </w:rPr>
              <w:t xml:space="preserve">徐州淮海国际港务区管理委员会</w:t>
            </w:r>
            <w:r>
              <w:rPr>
                <w:rFonts w:hint="eastAsia" w:ascii="宋体" w:hAnsi="宋体" w:eastAsia="宋体" w:cs="宋体"/>
                <w:color w:val="auto"/>
                <w:sz w:val="24"/>
                <w:highlight w:val="none"/>
              </w:rPr>
              <w:t xml:space="preserve">依法处理。</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在法定质疑期内一次性提出针对同一采购程序环节的质疑。</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3.质疑函</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接收质疑函的方式：</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直接送交或</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通过EMS邮寄。</w:t>
            </w:r>
            <w:r/>
          </w:p>
          <w:p>
            <w:pPr>
              <w:ind w:firstLine="480"/>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联系部门：</w:t>
            </w:r>
            <w:r>
              <w:rPr>
                <w:rFonts w:hint="eastAsia" w:ascii="宋体" w:hAnsi="宋体" w:eastAsia="宋体" w:cs="宋体"/>
                <w:color w:val="auto"/>
                <w:sz w:val="24"/>
                <w:highlight w:val="none"/>
                <w:lang w:eastAsia="zh-CN"/>
              </w:rPr>
              <w:t xml:space="preserve">徐州淮海国际港务区管理委员会</w:t>
            </w:r>
            <w:r/>
          </w:p>
          <w:p>
            <w:pPr>
              <w:ind w:firstLine="480"/>
              <w:jc w:val="left"/>
              <w:keepLines w:val="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val="en-US" w:eastAsia="zh-CN"/>
              </w:rPr>
              <w:t xml:space="preserve">0516-87626606</w:t>
            </w:r>
            <w:r/>
          </w:p>
          <w:p>
            <w:pPr>
              <w:ind w:firstLine="480"/>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lang w:eastAsia="zh-CN"/>
              </w:rPr>
              <w:t xml:space="preserve">徐州淮海国际港务区五洲公路港</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ageBreakBefore/>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2"/>
        </w:numPr>
        <w:jc w:val="center"/>
        <w:widowControl/>
        <w:rPr>
          <w:rFonts w:hint="eastAsia" w:ascii="宋体" w:hAnsi="宋体" w:eastAsia="宋体" w:cs="宋体"/>
          <w:color w:val="auto"/>
          <w:sz w:val="30"/>
          <w:szCs w:val="30"/>
          <w:highlight w:val="none"/>
        </w:rPr>
      </w:pPr>
      <w:r/>
      <w:bookmarkStart w:id="13" w:name="OLE_LINK50"/>
      <w:r/>
      <w:bookmarkStart w:id="14" w:name="OLE_LINK51"/>
      <w:r/>
      <w:bookmarkStart w:id="15" w:name="OLE_LINK179"/>
      <w:r>
        <w:rPr>
          <w:rFonts w:hint="eastAsia" w:ascii="宋体" w:hAnsi="宋体" w:eastAsia="宋体" w:cs="宋体"/>
          <w:color w:val="auto"/>
          <w:sz w:val="30"/>
          <w:szCs w:val="30"/>
          <w:highlight w:val="none"/>
        </w:rPr>
        <w:t xml:space="preserve">评标标准</w:t>
      </w:r>
      <w:r/>
    </w:p>
    <w:tbl>
      <w:tblPr>
        <w:tblStyle w:val="752"/>
        <w:tblW w:w="4998"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696"/>
        <w:gridCol w:w="696"/>
        <w:gridCol w:w="5883"/>
        <w:gridCol w:w="548"/>
      </w:tblGrid>
      <w:tr>
        <w:trPr>
          <w:jc w:val="center"/>
          <w:trHeight w:val="1619"/>
        </w:trPr>
        <w:tc>
          <w:tcPr>
            <w:gridSpan w:val="2"/>
            <w:tcBorders>
              <w:top w:val="single" w:color="auto" w:sz="4" w:space="0"/>
              <w:left w:val="single" w:color="auto" w:sz="4" w:space="0"/>
              <w:bottom w:val="single" w:color="000000" w:sz="6" w:space="0"/>
              <w:right w:val="single" w:color="000000" w:sz="6" w:space="0"/>
            </w:tcBorders>
            <w:tcW w:w="794"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gridSpan w:val="2"/>
            <w:tcBorders>
              <w:top w:val="single" w:color="auto" w:sz="4" w:space="0"/>
              <w:left w:val="single" w:color="000000" w:sz="6" w:space="0"/>
              <w:bottom w:val="single" w:color="000000" w:sz="6" w:space="0"/>
              <w:right w:val="single" w:color="000000" w:sz="4" w:space="0"/>
            </w:tcBorders>
            <w:tcW w:w="3877"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c>
          <w:tcPr>
            <w:tcBorders>
              <w:top w:val="single" w:color="auto" w:sz="4" w:space="0"/>
              <w:left w:val="single" w:color="000000" w:sz="4" w:space="0"/>
              <w:bottom w:val="single" w:color="000000" w:sz="6" w:space="0"/>
              <w:right w:val="single" w:color="auto" w:sz="4" w:space="0"/>
            </w:tcBorders>
            <w:tcW w:w="3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是否客观分</w:t>
            </w:r>
            <w:r/>
          </w:p>
        </w:tc>
      </w:tr>
      <w:tr>
        <w:trPr>
          <w:jc w:val="center"/>
          <w:trHeight w:val="1140"/>
        </w:trPr>
        <w:tc>
          <w:tcPr>
            <w:tcBorders>
              <w:top w:val="single" w:color="000000" w:sz="6" w:space="0"/>
              <w:left w:val="single" w:color="auto" w:sz="4" w:space="0"/>
              <w:bottom w:val="single" w:color="000000" w:sz="6" w:space="0"/>
              <w:right w:val="single" w:color="000000" w:sz="6" w:space="0"/>
            </w:tcBorders>
            <w:tcW w:w="382"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价格部分（10分）</w:t>
            </w:r>
            <w:r/>
          </w:p>
        </w:tc>
        <w:tc>
          <w:tcPr>
            <w:tcBorders>
              <w:top w:val="single" w:color="000000" w:sz="6" w:space="0"/>
              <w:left w:val="single" w:color="000000" w:sz="6" w:space="0"/>
              <w:bottom w:val="single" w:color="000000" w:sz="6" w:space="0"/>
              <w:right w:val="single" w:color="000000" w:sz="6" w:space="0"/>
            </w:tcBorders>
            <w:tcW w:w="412"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gridSpan w:val="2"/>
            <w:tcBorders>
              <w:top w:val="single" w:color="000000" w:sz="6" w:space="0"/>
              <w:left w:val="single" w:color="000000" w:sz="6" w:space="0"/>
              <w:bottom w:val="single" w:color="000000" w:sz="6" w:space="0"/>
              <w:right w:val="single" w:color="000000" w:sz="4" w:space="0"/>
            </w:tcBorders>
            <w:tcW w:w="3877" w:type="pct"/>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各投标人价格得分=最低报价÷各投标人投标报价×10</w:t>
            </w:r>
            <w:r>
              <w:rPr>
                <w:rFonts w:hint="eastAsia" w:ascii="宋体" w:hAnsi="宋体" w:eastAsia="宋体" w:cs="宋体"/>
                <w:color w:val="auto"/>
                <w:sz w:val="24"/>
                <w:szCs w:val="24"/>
                <w:highlight w:val="none"/>
                <w:lang w:val="en-US" w:eastAsia="zh-CN"/>
              </w:rPr>
              <w:t xml:space="preserve">（保留小数点后两位）</w:t>
            </w:r>
            <w:r>
              <w:rPr>
                <w:rFonts w:hint="eastAsia" w:ascii="宋体" w:hAnsi="宋体" w:cs="宋体"/>
                <w:color w:val="auto"/>
                <w:sz w:val="24"/>
                <w:szCs w:val="24"/>
                <w:highlight w:val="none"/>
                <w:lang w:val="en-US" w:eastAsia="zh-CN"/>
              </w:rPr>
              <w:t xml:space="preserve">。</w:t>
            </w:r>
            <w:bookmarkStart w:id="41" w:name="_GoBack"/>
            <w:r/>
            <w:bookmarkEnd w:id="41"/>
            <w:r/>
            <w:r/>
          </w:p>
        </w:tc>
        <w:tc>
          <w:tcPr>
            <w:tcBorders>
              <w:top w:val="single" w:color="000000" w:sz="6" w:space="0"/>
              <w:left w:val="single" w:color="000000" w:sz="4" w:space="0"/>
              <w:bottom w:val="single" w:color="000000" w:sz="6" w:space="0"/>
              <w:right w:val="single" w:color="auto" w:sz="4" w:space="0"/>
            </w:tcBorders>
            <w:tcW w:w="328"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w:t>
            </w:r>
            <w:r/>
          </w:p>
        </w:tc>
      </w:tr>
      <w:tr>
        <w:trPr>
          <w:jc w:val="center"/>
          <w:trHeight w:val="3126"/>
        </w:trPr>
        <w:tc>
          <w:tcPr>
            <w:tcBorders>
              <w:top w:val="single" w:color="000000" w:sz="6" w:space="0"/>
              <w:left w:val="single" w:color="auto" w:sz="4" w:space="0"/>
              <w:bottom w:val="single" w:color="000000" w:sz="6" w:space="0"/>
              <w:right w:val="single" w:color="000000" w:sz="6" w:space="0"/>
            </w:tcBorders>
            <w:tcW w:w="382" w:type="pct"/>
            <w:vAlign w:val="center"/>
            <w:vMerge w:val="restart"/>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12" w:type="pct"/>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w:t>
            </w: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6" w:space="0"/>
              <w:left w:val="single" w:color="000000" w:sz="6" w:space="0"/>
              <w:bottom w:val="single" w:color="000000" w:sz="6" w:space="0"/>
              <w:right w:val="single" w:color="000000" w:sz="6" w:space="0"/>
            </w:tcBorders>
            <w:tcW w:w="412"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aps w:val="0"/>
                <w:color w:val="auto"/>
                <w:sz w:val="24"/>
                <w:szCs w:val="24"/>
                <w:highlight w:val="none"/>
              </w:rPr>
              <w:t xml:space="preserve">食品质量</w:t>
            </w:r>
            <w:r>
              <w:rPr>
                <w:rFonts w:hint="eastAsia" w:ascii="宋体" w:hAnsi="宋体" w:eastAsia="宋体" w:cs="宋体"/>
                <w:b w:val="0"/>
                <w:bCs w:val="0"/>
                <w:caps w:val="0"/>
                <w:color w:val="auto"/>
                <w:sz w:val="24"/>
                <w:szCs w:val="24"/>
                <w:highlight w:val="none"/>
                <w:lang w:eastAsia="zh-CN"/>
              </w:rPr>
              <w:t xml:space="preserve">控制方案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6" w:space="0"/>
              <w:left w:val="single" w:color="000000" w:sz="6" w:space="0"/>
              <w:bottom w:val="single" w:color="000000" w:sz="6" w:space="0"/>
              <w:right w:val="single" w:color="000000" w:sz="4" w:space="0"/>
            </w:tcBorders>
            <w:tcW w:w="3465"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对食品质量</w:t>
            </w:r>
            <w:r>
              <w:rPr>
                <w:rFonts w:hint="eastAsia" w:ascii="宋体" w:hAnsi="宋体" w:eastAsia="宋体" w:cs="宋体"/>
                <w:color w:val="auto"/>
                <w:sz w:val="24"/>
                <w:szCs w:val="24"/>
                <w:highlight w:val="none"/>
                <w:lang w:eastAsia="zh-CN"/>
              </w:rPr>
              <w:t xml:space="preserve">控制方案的</w:t>
            </w:r>
            <w:r>
              <w:rPr>
                <w:rFonts w:hint="eastAsia" w:ascii="宋体" w:hAnsi="宋体" w:eastAsia="宋体" w:cs="宋体"/>
                <w:color w:val="auto"/>
                <w:sz w:val="24"/>
                <w:szCs w:val="24"/>
                <w:highlight w:val="none"/>
              </w:rPr>
              <w:t xml:space="preserve">热菜供餐时保持温热</w:t>
            </w:r>
            <w:r>
              <w:rPr>
                <w:rFonts w:hint="eastAsia" w:ascii="宋体" w:hAnsi="宋体" w:eastAsia="宋体" w:cs="宋体"/>
                <w:color w:val="auto"/>
                <w:sz w:val="24"/>
                <w:szCs w:val="24"/>
                <w:highlight w:val="none"/>
                <w:lang w:eastAsia="zh-CN"/>
              </w:rPr>
              <w:t xml:space="preserve">、熟食与生食避免交叉感染、菜质预防变质等</w:t>
            </w:r>
            <w:r>
              <w:rPr>
                <w:rFonts w:hint="eastAsia" w:ascii="宋体" w:hAnsi="宋体" w:eastAsia="宋体" w:cs="宋体"/>
                <w:color w:val="auto"/>
                <w:sz w:val="24"/>
                <w:szCs w:val="24"/>
                <w:highlight w:val="none"/>
              </w:rPr>
              <w:t xml:space="preserve">全面性、针对性、可行性进行评价。</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分；基本具备的得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分；可行性一般的得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bidi="zh-CN"/>
              </w:rPr>
              <w:t xml:space="preserve">本项最高得</w:t>
            </w:r>
            <w:r>
              <w:rPr>
                <w:rFonts w:hint="eastAsia" w:ascii="宋体" w:hAnsi="宋体" w:eastAsia="宋体" w:cs="宋体"/>
                <w:color w:val="auto"/>
                <w:sz w:val="24"/>
                <w:szCs w:val="24"/>
                <w:highlight w:val="none"/>
                <w:lang w:val="en-US" w:bidi="zh-CN"/>
              </w:rPr>
              <w:t xml:space="preserve">18</w:t>
            </w:r>
            <w:r>
              <w:rPr>
                <w:rFonts w:hint="eastAsia" w:ascii="宋体" w:hAnsi="宋体" w:eastAsia="宋体" w:cs="宋体"/>
                <w:color w:val="auto"/>
                <w:sz w:val="24"/>
                <w:szCs w:val="24"/>
                <w:highlight w:val="none"/>
                <w:lang w:val="zh-CN" w:bidi="zh-CN"/>
              </w:rPr>
              <w:t xml:space="preserve">分，最低得0分，未提供不得分。</w:t>
            </w:r>
            <w:r/>
          </w:p>
        </w:tc>
        <w:tc>
          <w:tcPr>
            <w:tcBorders>
              <w:top w:val="single" w:color="000000" w:sz="6" w:space="0"/>
              <w:left w:val="single" w:color="000000" w:sz="4" w:space="0"/>
              <w:bottom w:val="single" w:color="000000" w:sz="6" w:space="0"/>
              <w:right w:val="single" w:color="auto" w:sz="4" w:space="0"/>
            </w:tcBorders>
            <w:tcW w:w="3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r>
      <w:tr>
        <w:trPr>
          <w:jc w:val="center"/>
          <w:trHeight w:val="695"/>
        </w:trPr>
        <w:tc>
          <w:tcPr>
            <w:tcBorders>
              <w:top w:val="single" w:color="000000" w:sz="6" w:space="0"/>
              <w:left w:val="single" w:color="auto" w:sz="4" w:space="0"/>
              <w:bottom w:val="single" w:color="000000" w:sz="6" w:space="0"/>
              <w:right w:val="single" w:color="000000" w:sz="6" w:space="0"/>
            </w:tcBorders>
            <w:tcW w:w="382" w:type="pct"/>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12" w:type="pct"/>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412"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服务质量控制方案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6" w:space="0"/>
              <w:left w:val="single" w:color="000000" w:sz="6" w:space="0"/>
              <w:bottom w:val="single" w:color="000000" w:sz="6" w:space="0"/>
              <w:right w:val="single" w:color="000000" w:sz="4" w:space="0"/>
            </w:tcBorders>
            <w:tcW w:w="3465"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服务质量控制方案的</w:t>
            </w:r>
            <w:r>
              <w:rPr>
                <w:rFonts w:hint="eastAsia" w:ascii="宋体" w:hAnsi="宋体" w:eastAsia="宋体" w:cs="宋体"/>
                <w:color w:val="auto"/>
                <w:sz w:val="24"/>
                <w:szCs w:val="24"/>
                <w:highlight w:val="none"/>
              </w:rPr>
              <w:t xml:space="preserve">定准时开餐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合理安排供餐人数、售饭窗口数量及分布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保证饭菜数量</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全面性、针对性、可行性进行评价。</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分；基本具备的得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 xml:space="preserve">本项最高得</w:t>
            </w:r>
            <w:r>
              <w:rPr>
                <w:rFonts w:hint="eastAsia" w:ascii="宋体" w:hAnsi="宋体" w:eastAsia="宋体" w:cs="宋体"/>
                <w:color w:val="auto"/>
                <w:sz w:val="24"/>
                <w:szCs w:val="24"/>
                <w:highlight w:val="none"/>
                <w:lang w:val="en-US" w:bidi="zh-CN"/>
              </w:rPr>
              <w:t xml:space="preserve">16</w:t>
            </w:r>
            <w:r>
              <w:rPr>
                <w:rFonts w:hint="eastAsia" w:ascii="宋体" w:hAnsi="宋体" w:eastAsia="宋体" w:cs="宋体"/>
                <w:color w:val="auto"/>
                <w:sz w:val="24"/>
                <w:szCs w:val="24"/>
                <w:highlight w:val="none"/>
                <w:lang w:val="zh-CN" w:bidi="zh-CN"/>
              </w:rPr>
              <w:t xml:space="preserve">分，最低得0分，未提供不得分。</w:t>
            </w:r>
            <w:r/>
          </w:p>
        </w:tc>
        <w:tc>
          <w:tcPr>
            <w:tcBorders>
              <w:top w:val="single" w:color="000000" w:sz="6" w:space="0"/>
              <w:left w:val="single" w:color="000000" w:sz="4" w:space="0"/>
              <w:bottom w:val="single" w:color="000000" w:sz="6" w:space="0"/>
              <w:right w:val="single" w:color="auto" w:sz="4" w:space="0"/>
            </w:tcBorders>
            <w:tcW w:w="328"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r>
      <w:tr>
        <w:trPr>
          <w:jc w:val="center"/>
          <w:trHeight w:val="1155"/>
        </w:trPr>
        <w:tc>
          <w:tcPr>
            <w:tcBorders>
              <w:top w:val="single" w:color="000000" w:sz="6" w:space="0"/>
              <w:left w:val="single" w:color="auto" w:sz="4" w:space="0"/>
              <w:bottom w:val="single" w:color="000000" w:sz="6" w:space="0"/>
              <w:right w:val="single" w:color="000000" w:sz="6" w:space="0"/>
            </w:tcBorders>
            <w:tcW w:w="382" w:type="pct"/>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12" w:type="pct"/>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6" w:space="0"/>
              <w:left w:val="single" w:color="000000" w:sz="6" w:space="0"/>
              <w:bottom w:val="single" w:color="auto" w:sz="4" w:space="0"/>
              <w:right w:val="single" w:color="000000" w:sz="6" w:space="0"/>
            </w:tcBorders>
            <w:tcW w:w="412"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卫生管理控制方案（</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p>
        </w:tc>
        <w:tc>
          <w:tcPr>
            <w:shd w:val="clear" w:color="auto" w:fill="auto"/>
            <w:tcBorders>
              <w:top w:val="single" w:color="000000" w:sz="6" w:space="0"/>
              <w:left w:val="single" w:color="000000" w:sz="6" w:space="0"/>
              <w:bottom w:val="single" w:color="auto" w:sz="4" w:space="0"/>
              <w:right w:val="single" w:color="000000" w:sz="4" w:space="0"/>
            </w:tcBorders>
            <w:tcW w:w="3465"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卫生管理控制方案的食品卫生，人员卫生，环境卫生，垃圾处理、餐厅环境管理方案等全面性、针对性、可行性进行评价。</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全面性(4分)：全面具体详实得4分；较全面得3分；基本具备的得2分；未提供的不得分。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ind w:right="-10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 xml:space="preserve">本项最高得</w:t>
            </w: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val="zh-CN" w:bidi="zh-CN"/>
              </w:rPr>
              <w:t xml:space="preserve">分，最低得0分，未提供不得分</w:t>
            </w:r>
            <w:r>
              <w:rPr>
                <w:rFonts w:hint="eastAsia" w:ascii="宋体" w:hAnsi="宋体" w:cs="宋体"/>
                <w:color w:val="auto"/>
                <w:sz w:val="24"/>
                <w:szCs w:val="24"/>
                <w:highlight w:val="none"/>
                <w:lang w:val="zh-CN" w:bidi="zh-CN"/>
              </w:rPr>
              <w:t xml:space="preserve">。</w:t>
            </w:r>
            <w:r/>
          </w:p>
        </w:tc>
        <w:tc>
          <w:tcPr>
            <w:tcBorders>
              <w:top w:val="single" w:color="000000" w:sz="6" w:space="0"/>
              <w:left w:val="single" w:color="000000" w:sz="4" w:space="0"/>
              <w:bottom w:val="single" w:color="auto" w:sz="4" w:space="0"/>
              <w:right w:val="single" w:color="auto" w:sz="4" w:space="0"/>
            </w:tcBorders>
            <w:tcW w:w="3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r>
      <w:tr>
        <w:trPr>
          <w:jc w:val="center"/>
          <w:trHeight w:val="2962"/>
        </w:trPr>
        <w:tc>
          <w:tcPr>
            <w:tcBorders>
              <w:top w:val="single" w:color="000000" w:sz="6" w:space="0"/>
              <w:left w:val="single" w:color="auto" w:sz="4" w:space="0"/>
              <w:bottom w:val="single" w:color="000000" w:sz="6" w:space="0"/>
              <w:right w:val="single" w:color="000000" w:sz="6" w:space="0"/>
            </w:tcBorders>
            <w:tcW w:w="382" w:type="pct"/>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12" w:type="pct"/>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6" w:space="0"/>
              <w:bottom w:val="single" w:color="000000" w:sz="6" w:space="0"/>
              <w:right w:val="single" w:color="000000" w:sz="6" w:space="0"/>
            </w:tcBorders>
            <w:tcW w:w="412"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食品保存管理方案（</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分）</w:t>
            </w:r>
            <w:r/>
          </w:p>
        </w:tc>
        <w:tc>
          <w:tcPr>
            <w:tcBorders>
              <w:top w:val="single" w:color="auto" w:sz="4" w:space="0"/>
              <w:left w:val="single" w:color="000000" w:sz="6" w:space="0"/>
              <w:bottom w:val="single" w:color="000000" w:sz="6" w:space="0"/>
              <w:right w:val="single" w:color="000000" w:sz="4" w:space="0"/>
            </w:tcBorders>
            <w:tcW w:w="3465"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食品保存管理方案的</w:t>
            </w:r>
            <w:r>
              <w:rPr>
                <w:rFonts w:hint="eastAsia" w:ascii="宋体" w:hAnsi="宋体" w:eastAsia="宋体" w:cs="宋体"/>
                <w:color w:val="auto"/>
                <w:sz w:val="24"/>
                <w:szCs w:val="24"/>
                <w:highlight w:val="none"/>
              </w:rPr>
              <w:t xml:space="preserve">食品</w:t>
            </w:r>
            <w:r>
              <w:rPr>
                <w:rFonts w:hint="eastAsia" w:ascii="宋体" w:hAnsi="宋体" w:eastAsia="宋体" w:cs="宋体"/>
                <w:color w:val="auto"/>
                <w:sz w:val="24"/>
                <w:szCs w:val="24"/>
                <w:highlight w:val="none"/>
                <w:lang w:eastAsia="zh-CN"/>
              </w:rPr>
              <w:t xml:space="preserve">分类摆放措施、</w:t>
            </w:r>
            <w:r>
              <w:rPr>
                <w:rFonts w:hint="eastAsia" w:ascii="宋体" w:hAnsi="宋体" w:eastAsia="宋体" w:cs="宋体"/>
                <w:color w:val="auto"/>
                <w:sz w:val="24"/>
                <w:szCs w:val="24"/>
                <w:highlight w:val="none"/>
              </w:rPr>
              <w:t xml:space="preserve">易腐食品冷藏贮存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冷冻设备定期化霜</w:t>
            </w:r>
            <w:r>
              <w:rPr>
                <w:rFonts w:hint="eastAsia" w:ascii="宋体" w:hAnsi="宋体" w:eastAsia="宋体" w:cs="宋体"/>
                <w:color w:val="auto"/>
                <w:sz w:val="24"/>
                <w:szCs w:val="24"/>
                <w:highlight w:val="none"/>
                <w:lang w:eastAsia="zh-CN"/>
              </w:rPr>
              <w:t xml:space="preserve">、食品质量保存检查措施等</w:t>
            </w:r>
            <w:r>
              <w:rPr>
                <w:rFonts w:hint="eastAsia" w:ascii="宋体" w:hAnsi="宋体" w:eastAsia="宋体" w:cs="宋体"/>
                <w:color w:val="auto"/>
                <w:sz w:val="24"/>
                <w:szCs w:val="24"/>
                <w:highlight w:val="none"/>
              </w:rPr>
              <w:t xml:space="preserve">全面性、针对性、可行性进行评价。</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分；基本具备的得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ind w:right="-10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 xml:space="preserve">本项最高得</w:t>
            </w: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val="zh-CN" w:bidi="zh-CN"/>
              </w:rPr>
              <w:t xml:space="preserve">分，最低得0分，未提供不得分。</w:t>
            </w:r>
            <w:r/>
          </w:p>
        </w:tc>
        <w:tc>
          <w:tcPr>
            <w:tcBorders>
              <w:top w:val="single" w:color="auto" w:sz="4" w:space="0"/>
              <w:left w:val="single" w:color="000000" w:sz="4" w:space="0"/>
              <w:bottom w:val="single" w:color="000000" w:sz="6" w:space="0"/>
              <w:right w:val="single" w:color="auto" w:sz="4" w:space="0"/>
            </w:tcBorders>
            <w:tcW w:w="3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r>
      <w:tr>
        <w:trPr>
          <w:jc w:val="center"/>
          <w:trHeight w:val="484"/>
        </w:trPr>
        <w:tc>
          <w:tcPr>
            <w:tcBorders>
              <w:top w:val="single" w:color="000000" w:sz="6" w:space="0"/>
              <w:left w:val="single" w:color="auto" w:sz="4" w:space="0"/>
              <w:bottom w:val="single" w:color="000000" w:sz="6" w:space="0"/>
              <w:right w:val="single" w:color="000000" w:sz="6" w:space="0"/>
            </w:tcBorders>
            <w:tcW w:w="382" w:type="pct"/>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12" w:type="pct"/>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6" w:space="0"/>
              <w:bottom w:val="single" w:color="000000" w:sz="6" w:space="0"/>
              <w:right w:val="single" w:color="000000" w:sz="6" w:space="0"/>
            </w:tcBorders>
            <w:tcW w:w="412"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应急处理方案（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000000" w:sz="6" w:space="0"/>
              <w:bottom w:val="single" w:color="000000" w:sz="6" w:space="0"/>
              <w:right w:val="single" w:color="000000" w:sz="4" w:space="0"/>
            </w:tcBorders>
            <w:tcW w:w="3465"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应急处理方案的</w:t>
            </w:r>
            <w:r>
              <w:rPr>
                <w:rFonts w:hint="eastAsia" w:ascii="宋体" w:hAnsi="宋体" w:eastAsia="宋体" w:cs="宋体"/>
                <w:color w:val="auto"/>
                <w:sz w:val="24"/>
                <w:szCs w:val="24"/>
                <w:highlight w:val="none"/>
              </w:rPr>
              <w:t xml:space="preserve">重大应急活动的就餐保障</w:t>
            </w:r>
            <w:r>
              <w:rPr>
                <w:rFonts w:hint="eastAsia" w:ascii="宋体" w:hAnsi="宋体" w:eastAsia="宋体" w:cs="宋体"/>
                <w:color w:val="auto"/>
                <w:sz w:val="24"/>
                <w:szCs w:val="24"/>
                <w:highlight w:val="none"/>
                <w:lang w:eastAsia="zh-CN"/>
              </w:rPr>
              <w:t xml:space="preserve">措施、</w:t>
            </w:r>
            <w:r>
              <w:rPr>
                <w:rFonts w:hint="eastAsia" w:ascii="宋体" w:hAnsi="宋体" w:eastAsia="宋体" w:cs="宋体"/>
                <w:color w:val="auto"/>
                <w:sz w:val="24"/>
                <w:szCs w:val="24"/>
                <w:highlight w:val="none"/>
              </w:rPr>
              <w:t xml:space="preserve">变质食物造成安全事故</w:t>
            </w:r>
            <w:r>
              <w:rPr>
                <w:rFonts w:hint="eastAsia" w:ascii="宋体" w:hAnsi="宋体" w:eastAsia="宋体" w:cs="宋体"/>
                <w:color w:val="auto"/>
                <w:sz w:val="24"/>
                <w:szCs w:val="24"/>
                <w:highlight w:val="none"/>
                <w:lang w:eastAsia="zh-CN"/>
              </w:rPr>
              <w:t xml:space="preserve">应急措施等</w:t>
            </w:r>
            <w:r>
              <w:rPr>
                <w:rFonts w:hint="eastAsia" w:ascii="宋体" w:hAnsi="宋体" w:eastAsia="宋体" w:cs="宋体"/>
                <w:color w:val="auto"/>
                <w:sz w:val="24"/>
                <w:szCs w:val="24"/>
                <w:highlight w:val="none"/>
              </w:rPr>
              <w:t xml:space="preserve">全面性、针对性、可行性进行评价。</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分；基本具备的得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本项最高得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分，最低得0分，未提供不得分。</w:t>
            </w:r>
            <w:r/>
          </w:p>
        </w:tc>
        <w:tc>
          <w:tcPr>
            <w:tcBorders>
              <w:top w:val="single" w:color="auto" w:sz="4" w:space="0"/>
              <w:left w:val="single" w:color="000000" w:sz="4" w:space="0"/>
              <w:bottom w:val="single" w:color="000000" w:sz="6" w:space="0"/>
              <w:right w:val="single" w:color="auto" w:sz="4" w:space="0"/>
            </w:tcBorders>
            <w:tcW w:w="3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r>
      <w:tr>
        <w:trPr>
          <w:jc w:val="center"/>
          <w:trHeight w:val="90"/>
        </w:trPr>
        <w:tc>
          <w:tcPr>
            <w:tcBorders>
              <w:top w:val="single" w:color="000000" w:sz="6" w:space="0"/>
              <w:left w:val="single" w:color="auto" w:sz="4" w:space="0"/>
              <w:bottom w:val="single" w:color="000000" w:sz="6" w:space="0"/>
              <w:right w:val="single" w:color="000000" w:sz="6" w:space="0"/>
            </w:tcBorders>
            <w:tcW w:w="382" w:type="pct"/>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12" w:type="pct"/>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6" w:space="0"/>
              <w:bottom w:val="single" w:color="000000" w:sz="6" w:space="0"/>
              <w:right w:val="single" w:color="000000" w:sz="6" w:space="0"/>
            </w:tcBorders>
            <w:tcW w:w="412"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投诉处理方案（</w:t>
            </w:r>
            <w:r>
              <w:rPr>
                <w:rFonts w:hint="eastAsia" w:ascii="宋体" w:hAnsi="宋体" w:eastAsia="宋体" w:cs="宋体"/>
                <w:color w:val="auto"/>
                <w:sz w:val="24"/>
                <w:szCs w:val="24"/>
                <w:highlight w:val="none"/>
                <w:lang w:val="en-US" w:eastAsia="zh-CN"/>
              </w:rPr>
              <w:t xml:space="preserve">9分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000000" w:sz="6" w:space="0"/>
              <w:bottom w:val="single" w:color="000000" w:sz="6" w:space="0"/>
              <w:right w:val="single" w:color="000000" w:sz="4" w:space="0"/>
            </w:tcBorders>
            <w:tcW w:w="3465" w:type="pct"/>
            <w:vAlign w:val="center"/>
            <w:textDirection w:val="lrTb"/>
            <w:noWrap w:val="false"/>
          </w:tcPr>
          <w:p>
            <w:pPr>
              <w:ind w:right="-10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投诉处理方案的投诉处理流程、投诉渠道、投诉处理原则、投诉处理的时效等</w:t>
            </w:r>
            <w:r>
              <w:rPr>
                <w:rFonts w:hint="eastAsia" w:ascii="宋体" w:hAnsi="宋体" w:eastAsia="宋体" w:cs="宋体"/>
                <w:color w:val="auto"/>
                <w:sz w:val="24"/>
                <w:szCs w:val="24"/>
                <w:highlight w:val="none"/>
              </w:rPr>
              <w:t xml:space="preserve">全面性、针对性、可行性进行评价。</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分；基本具备的得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分。未提供的不得分</w:t>
            </w:r>
            <w:r>
              <w:rPr>
                <w:rFonts w:hint="eastAsia" w:ascii="宋体" w:hAnsi="宋体" w:eastAsia="宋体" w:cs="宋体"/>
                <w:color w:val="auto"/>
                <w:sz w:val="24"/>
                <w:szCs w:val="24"/>
                <w:highlight w:val="none"/>
                <w:lang w:eastAsia="zh-CN"/>
              </w:rPr>
              <w:t xml:space="preserve">。</w:t>
            </w:r>
            <w:r/>
          </w:p>
          <w:p>
            <w:pPr>
              <w:ind w:right="-10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分，最低得0分，未提供不得分。</w:t>
            </w:r>
            <w:r/>
          </w:p>
        </w:tc>
        <w:tc>
          <w:tcPr>
            <w:tcBorders>
              <w:top w:val="single" w:color="auto" w:sz="4" w:space="0"/>
              <w:left w:val="single" w:color="000000" w:sz="4" w:space="0"/>
              <w:bottom w:val="single" w:color="000000" w:sz="6" w:space="0"/>
              <w:right w:val="single" w:color="auto" w:sz="4" w:space="0"/>
            </w:tcBorders>
            <w:tcW w:w="3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r>
      <w:tr>
        <w:trPr>
          <w:jc w:val="center"/>
          <w:trHeight w:val="1265"/>
        </w:trPr>
        <w:tc>
          <w:tcPr>
            <w:tcBorders>
              <w:top w:val="single" w:color="000000" w:sz="6" w:space="0"/>
              <w:left w:val="single" w:color="auto" w:sz="4" w:space="0"/>
              <w:right w:val="single" w:color="000000" w:sz="6" w:space="0"/>
            </w:tcBorders>
            <w:tcW w:w="382" w:type="pct"/>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000000" w:sz="6" w:space="0"/>
              <w:left w:val="single" w:color="000000" w:sz="6" w:space="0"/>
              <w:bottom w:val="single" w:color="000000" w:sz="6" w:space="0"/>
              <w:right w:val="single" w:color="000000" w:sz="6" w:space="0"/>
            </w:tcBorders>
            <w:tcW w:w="412" w:type="pct"/>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投标人业绩（4分）</w:t>
            </w:r>
            <w:r/>
          </w:p>
        </w:tc>
        <w:tc>
          <w:tcPr>
            <w:gridSpan w:val="2"/>
            <w:tcBorders>
              <w:top w:val="single" w:color="000000" w:sz="6" w:space="0"/>
              <w:left w:val="single" w:color="000000" w:sz="6" w:space="0"/>
              <w:bottom w:val="single" w:color="000000" w:sz="6" w:space="0"/>
              <w:right w:val="single" w:color="000000" w:sz="4" w:space="0"/>
            </w:tcBorders>
            <w:tcW w:w="3877" w:type="pct"/>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投标文件中提供投标人为乙方，合同签订日期或合同履约期限的起始时间在202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年1月1日之后，合同内容为</w:t>
            </w:r>
            <w:r>
              <w:rPr>
                <w:rFonts w:hint="eastAsia" w:ascii="宋体" w:hAnsi="宋体" w:eastAsia="宋体" w:cs="宋体"/>
                <w:color w:val="auto"/>
                <w:sz w:val="24"/>
                <w:szCs w:val="24"/>
                <w:highlight w:val="none"/>
                <w:lang w:eastAsia="zh-CN"/>
              </w:rPr>
              <w:t xml:space="preserve">食堂承包或食堂委托管理</w:t>
            </w:r>
            <w:r>
              <w:rPr>
                <w:rFonts w:hint="eastAsia" w:ascii="宋体" w:hAnsi="宋体" w:eastAsia="宋体" w:cs="宋体"/>
                <w:color w:val="auto"/>
                <w:sz w:val="24"/>
                <w:szCs w:val="24"/>
                <w:highlight w:val="none"/>
              </w:rPr>
              <w:t xml:space="preserve">的合同扫描件，每提供一份得2分。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本项最高得4分,最低得0分。</w:t>
            </w:r>
            <w:r/>
          </w:p>
        </w:tc>
        <w:tc>
          <w:tcPr>
            <w:tcBorders>
              <w:top w:val="single" w:color="000000" w:sz="6" w:space="0"/>
              <w:left w:val="single" w:color="000000" w:sz="4" w:space="0"/>
              <w:bottom w:val="single" w:color="000000" w:sz="6" w:space="0"/>
              <w:right w:val="single" w:color="auto" w:sz="4" w:space="0"/>
            </w:tcBorders>
            <w:tcW w:w="3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w:t>
            </w:r>
            <w:r/>
          </w:p>
        </w:tc>
      </w:tr>
      <w:tr>
        <w:trPr>
          <w:jc w:val="center"/>
          <w:trHeight w:val="1265"/>
        </w:trPr>
        <w:tc>
          <w:tcPr>
            <w:tcBorders>
              <w:left w:val="single" w:color="auto" w:sz="4" w:space="0"/>
              <w:bottom w:val="single" w:color="auto" w:sz="4" w:space="0"/>
              <w:right w:val="single" w:color="000000" w:sz="6" w:space="0"/>
            </w:tcBorders>
            <w:tcW w:w="382"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6" w:space="0"/>
              <w:left w:val="single" w:color="000000" w:sz="6" w:space="0"/>
              <w:right w:val="single" w:color="000000" w:sz="6" w:space="0"/>
            </w:tcBorders>
            <w:tcW w:w="41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aps w:val="0"/>
                <w:color w:val="auto"/>
                <w:sz w:val="24"/>
                <w:szCs w:val="24"/>
                <w:highlight w:val="none"/>
                <w:lang w:val="en-US" w:eastAsia="zh-CN" w:bidi="ar-SA"/>
              </w:rPr>
              <w:suppressLineNumbers w:val="0"/>
            </w:pPr>
            <w:r>
              <w:rPr>
                <w:rFonts w:hint="eastAsia" w:ascii="宋体" w:hAnsi="宋体" w:eastAsia="宋体" w:cs="宋体"/>
                <w:caps w:val="0"/>
                <w:color w:val="auto"/>
                <w:sz w:val="24"/>
                <w:szCs w:val="24"/>
                <w:highlight w:val="none"/>
                <w:lang w:val="en-US" w:eastAsia="zh-CN" w:bidi="ar-SA"/>
              </w:rPr>
              <w:t xml:space="preserve">人员配备</w:t>
            </w:r>
            <w:r/>
          </w:p>
          <w:p>
            <w:pPr>
              <w:ind w:left="0" w:right="0"/>
              <w:jc w:val="center"/>
              <w:keepLines w:val="0"/>
              <w:keepNext w:val="0"/>
              <w:pageBreakBefore w:val="0"/>
              <w:spacing w:before="0" w:beforeAutospacing="0" w:after="0" w:afterAutospacing="0" w:line="360" w:lineRule="auto"/>
              <w:rPr>
                <w:rFonts w:hint="eastAsia" w:ascii="宋体" w:hAnsi="宋体" w:eastAsia="宋体" w:cs="宋体"/>
                <w:caps w:val="0"/>
                <w:color w:val="auto"/>
                <w:sz w:val="24"/>
                <w:szCs w:val="24"/>
                <w:highlight w:val="none"/>
                <w:lang w:val="en-US" w:eastAsia="zh-CN" w:bidi="ar-SA"/>
              </w:rPr>
              <w:suppressLineNumbers w:val="0"/>
            </w:pPr>
            <w:r>
              <w:rPr>
                <w:rFonts w:hint="eastAsia" w:ascii="宋体" w:hAnsi="宋体" w:eastAsia="宋体" w:cs="宋体"/>
                <w:caps w:val="0"/>
                <w:color w:val="auto"/>
                <w:sz w:val="24"/>
                <w:szCs w:val="24"/>
                <w:highlight w:val="none"/>
                <w:lang w:val="en-US" w:eastAsia="zh-CN" w:bidi="ar-SA"/>
              </w:rPr>
              <w:t xml:space="preserve">(1</w:t>
            </w:r>
            <w:r>
              <w:rPr>
                <w:rFonts w:hint="eastAsia" w:ascii="宋体" w:hAnsi="宋体" w:cs="宋体"/>
                <w:caps w:val="0"/>
                <w:color w:val="auto"/>
                <w:sz w:val="24"/>
                <w:szCs w:val="24"/>
                <w:highlight w:val="none"/>
                <w:lang w:val="en-US" w:eastAsia="zh-CN" w:bidi="ar-SA"/>
              </w:rPr>
              <w:t xml:space="preserve">1</w:t>
            </w:r>
            <w:r>
              <w:rPr>
                <w:rFonts w:hint="eastAsia" w:ascii="宋体" w:hAnsi="宋体" w:eastAsia="宋体" w:cs="宋体"/>
                <w:caps w:val="0"/>
                <w:color w:val="auto"/>
                <w:sz w:val="24"/>
                <w:szCs w:val="24"/>
                <w:highlight w:val="none"/>
                <w:lang w:val="en-US" w:eastAsia="zh-CN" w:bidi="ar-SA"/>
              </w:rPr>
              <w:t xml:space="preserve">分）</w:t>
            </w:r>
            <w:r/>
          </w:p>
        </w:tc>
        <w:tc>
          <w:tcPr>
            <w:gridSpan w:val="2"/>
            <w:shd w:val="clear" w:color="auto" w:fill="auto"/>
            <w:tcBorders>
              <w:top w:val="single" w:color="000000" w:sz="6" w:space="0"/>
              <w:left w:val="single" w:color="000000" w:sz="6" w:space="0"/>
              <w:bottom w:val="single" w:color="auto" w:sz="4" w:space="0"/>
              <w:right w:val="single" w:color="000000" w:sz="4" w:space="0"/>
            </w:tcBorders>
            <w:tcW w:w="3877" w:type="pct"/>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aps w:val="0"/>
                <w:color w:val="auto"/>
                <w:sz w:val="24"/>
                <w:szCs w:val="24"/>
                <w:highlight w:val="none"/>
                <w:lang w:val="en-US" w:eastAsia="zh-CN" w:bidi="ar-SA"/>
              </w:rPr>
              <w:suppressLineNumbers w:val="0"/>
            </w:pPr>
            <w:r>
              <w:rPr>
                <w:rFonts w:hint="eastAsia" w:ascii="宋体" w:hAnsi="宋体" w:eastAsia="宋体" w:cs="宋体"/>
                <w:caps w:val="0"/>
                <w:color w:val="auto"/>
                <w:sz w:val="24"/>
                <w:szCs w:val="24"/>
                <w:highlight w:val="none"/>
                <w:lang w:val="en-US" w:eastAsia="zh-CN" w:bidi="ar-SA"/>
              </w:rPr>
              <w:t xml:space="preserve">1.投标文件中提供本项目项目经理具有高级职业经理人证书、</w:t>
            </w:r>
            <w:r>
              <w:rPr>
                <w:rFonts w:hint="eastAsia" w:ascii="宋体" w:hAnsi="宋体" w:eastAsia="宋体" w:cs="宋体"/>
                <w:caps w:val="0"/>
                <w:strike w:val="0"/>
                <w:color w:val="auto"/>
                <w:sz w:val="24"/>
                <w:szCs w:val="24"/>
                <w:highlight w:val="none"/>
                <w:lang w:val="en-US" w:eastAsia="zh-CN" w:bidi="ar-SA"/>
              </w:rPr>
              <w:t xml:space="preserve">高级团餐管理师证书</w:t>
            </w:r>
            <w:r>
              <w:rPr>
                <w:rFonts w:hint="eastAsia" w:ascii="宋体" w:hAnsi="宋体" w:eastAsia="宋体" w:cs="宋体"/>
                <w:caps w:val="0"/>
                <w:color w:val="auto"/>
                <w:sz w:val="24"/>
                <w:szCs w:val="24"/>
                <w:highlight w:val="none"/>
                <w:lang w:val="en-US" w:eastAsia="zh-CN" w:bidi="ar-SA"/>
              </w:rPr>
              <w:t xml:space="preserve">、食品安全总监证书</w:t>
            </w:r>
            <w:r>
              <w:rPr>
                <w:rFonts w:hint="eastAsia" w:ascii="宋体" w:hAnsi="宋体" w:eastAsia="宋体" w:cs="宋体"/>
                <w:caps w:val="0"/>
                <w:strike w:val="0"/>
                <w:color w:val="auto"/>
                <w:sz w:val="24"/>
                <w:szCs w:val="24"/>
                <w:highlight w:val="none"/>
                <w:lang w:val="en-US" w:eastAsia="zh-CN" w:bidi="ar-SA"/>
              </w:rPr>
              <w:t xml:space="preserve">，</w:t>
            </w:r>
            <w:r>
              <w:rPr>
                <w:rFonts w:hint="eastAsia" w:ascii="宋体" w:hAnsi="宋体" w:eastAsia="宋体" w:cs="宋体"/>
                <w:caps w:val="0"/>
                <w:color w:val="auto"/>
                <w:sz w:val="24"/>
                <w:szCs w:val="24"/>
                <w:highlight w:val="none"/>
                <w:lang w:val="en-US" w:eastAsia="zh-CN" w:bidi="ar-SA"/>
              </w:rPr>
              <w:t xml:space="preserve">每提供一种证书的得1分，不提供不得分，本项最高得3分，最低0分。</w:t>
            </w:r>
            <w:r/>
          </w:p>
          <w:p>
            <w:pPr>
              <w:ind w:left="0" w:right="33"/>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aps w:val="0"/>
                <w:color w:val="auto"/>
                <w:sz w:val="24"/>
                <w:szCs w:val="24"/>
                <w:highlight w:val="none"/>
                <w:lang w:val="en-US" w:eastAsia="zh-CN" w:bidi="ar-SA"/>
              </w:rPr>
              <w:suppressLineNumbers w:val="0"/>
            </w:pPr>
            <w:r>
              <w:rPr>
                <w:rFonts w:hint="eastAsia" w:ascii="宋体" w:hAnsi="宋体" w:eastAsia="宋体" w:cs="宋体"/>
                <w:caps w:val="0"/>
                <w:color w:val="auto"/>
                <w:sz w:val="24"/>
                <w:szCs w:val="24"/>
                <w:highlight w:val="none"/>
                <w:lang w:val="en-US" w:eastAsia="zh-CN" w:bidi="ar-SA"/>
              </w:rPr>
              <w:t xml:space="preserve">2.投标文</w:t>
            </w:r>
            <w:r>
              <w:rPr>
                <w:rFonts w:hint="eastAsia" w:ascii="宋体" w:hAnsi="宋体" w:eastAsia="宋体" w:cs="宋体"/>
                <w:b w:val="0"/>
                <w:bCs w:val="0"/>
                <w:caps w:val="0"/>
                <w:color w:val="auto"/>
                <w:sz w:val="24"/>
                <w:szCs w:val="24"/>
                <w:highlight w:val="none"/>
                <w:lang w:val="en-US" w:eastAsia="zh-CN" w:bidi="ar-SA"/>
              </w:rPr>
              <w:t xml:space="preserve">件中提供本项目厨师长具有高级烹调师（国家三级技能）及以上证书、</w:t>
            </w:r>
            <w:r>
              <w:rPr>
                <w:rFonts w:hint="eastAsia" w:ascii="宋体" w:hAnsi="宋体" w:eastAsia="宋体" w:cs="宋体"/>
                <w:b w:val="0"/>
                <w:bCs w:val="0"/>
                <w:caps w:val="0"/>
                <w:strike w:val="0"/>
                <w:color w:val="auto"/>
                <w:sz w:val="24"/>
                <w:szCs w:val="24"/>
                <w:highlight w:val="none"/>
                <w:lang w:val="en-US" w:eastAsia="zh-CN" w:bidi="ar-SA"/>
              </w:rPr>
              <w:t xml:space="preserve">食品安全员</w:t>
            </w:r>
            <w:r>
              <w:rPr>
                <w:rFonts w:hint="eastAsia" w:ascii="宋体" w:hAnsi="宋体" w:eastAsia="宋体" w:cs="宋体"/>
                <w:b w:val="0"/>
                <w:bCs w:val="0"/>
                <w:caps w:val="0"/>
                <w:strike w:val="0"/>
                <w:color w:val="auto"/>
                <w:sz w:val="24"/>
                <w:szCs w:val="24"/>
                <w:highlight w:val="none"/>
                <w:u w:val="none"/>
                <w:lang w:val="en-US" w:eastAsia="zh-CN" w:bidi="ar-SA"/>
              </w:rPr>
              <w:t xml:space="preserve">、中级营养配餐员</w:t>
            </w:r>
            <w:r>
              <w:rPr>
                <w:rFonts w:hint="eastAsia" w:ascii="宋体" w:hAnsi="宋体" w:eastAsia="宋体" w:cs="宋体"/>
                <w:b w:val="0"/>
                <w:bCs w:val="0"/>
                <w:caps w:val="0"/>
                <w:color w:val="auto"/>
                <w:sz w:val="24"/>
                <w:szCs w:val="24"/>
                <w:highlight w:val="none"/>
                <w:u w:val="none"/>
                <w:lang w:val="en-US" w:eastAsia="zh-CN" w:bidi="ar-SA"/>
              </w:rPr>
              <w:t xml:space="preserve">，</w:t>
            </w:r>
            <w:r>
              <w:rPr>
                <w:rFonts w:hint="eastAsia" w:ascii="宋体" w:hAnsi="宋体" w:eastAsia="宋体" w:cs="宋体"/>
                <w:b w:val="0"/>
                <w:bCs w:val="0"/>
                <w:caps w:val="0"/>
                <w:color w:val="auto"/>
                <w:sz w:val="24"/>
                <w:szCs w:val="24"/>
                <w:highlight w:val="none"/>
                <w:lang w:val="en-US" w:eastAsia="zh-CN" w:bidi="ar-SA"/>
              </w:rPr>
              <w:t xml:space="preserve">每提供一种证书的得1分，不提供不得分，本项最高得3分，最低0分。</w:t>
            </w:r>
            <w:r/>
          </w:p>
          <w:p>
            <w:pPr>
              <w:ind w:left="0" w:right="33"/>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aps w:val="0"/>
                <w:color w:val="auto"/>
                <w:sz w:val="24"/>
                <w:szCs w:val="24"/>
                <w:highlight w:val="none"/>
                <w:lang w:val="en-US" w:eastAsia="zh-CN" w:bidi="ar-SA"/>
              </w:rPr>
              <w:suppressLineNumbers w:val="0"/>
            </w:pPr>
            <w:r>
              <w:rPr>
                <w:rFonts w:hint="eastAsia" w:ascii="宋体" w:hAnsi="宋体" w:eastAsia="宋体" w:cs="宋体"/>
                <w:b w:val="0"/>
                <w:bCs w:val="0"/>
                <w:caps w:val="0"/>
                <w:color w:val="auto"/>
                <w:sz w:val="24"/>
                <w:szCs w:val="24"/>
                <w:highlight w:val="none"/>
                <w:lang w:val="en-US" w:eastAsia="zh-CN" w:bidi="ar-SA"/>
              </w:rPr>
              <w:t xml:space="preserve">3.投标文件中提供本项目炉头厨师具有高级烹调师（国家三级技能）及以上证书的，每提供</w:t>
            </w:r>
            <w:r>
              <w:rPr>
                <w:rFonts w:hint="eastAsia" w:ascii="宋体" w:hAnsi="宋体" w:cs="宋体"/>
                <w:b w:val="0"/>
                <w:bCs w:val="0"/>
                <w:caps w:val="0"/>
                <w:color w:val="auto"/>
                <w:sz w:val="24"/>
                <w:szCs w:val="24"/>
                <w:highlight w:val="none"/>
                <w:lang w:val="en-US" w:eastAsia="zh-CN" w:bidi="ar-SA"/>
              </w:rPr>
              <w:t xml:space="preserve">一人</w:t>
            </w:r>
            <w:r>
              <w:rPr>
                <w:rFonts w:hint="eastAsia" w:ascii="宋体" w:hAnsi="宋体" w:eastAsia="宋体" w:cs="宋体"/>
                <w:b w:val="0"/>
                <w:bCs w:val="0"/>
                <w:caps w:val="0"/>
                <w:color w:val="auto"/>
                <w:sz w:val="24"/>
                <w:szCs w:val="24"/>
                <w:highlight w:val="none"/>
                <w:lang w:val="en-US" w:eastAsia="zh-CN" w:bidi="ar-SA"/>
              </w:rPr>
              <w:t xml:space="preserve">证书得1分，不提供不得分，本项最高4分，最低0分。同一人员持有多项证书的，仅按一个证书计算得分，不重复累计。</w:t>
            </w:r>
            <w:r/>
          </w:p>
          <w:p>
            <w:pPr>
              <w:ind w:left="0" w:right="33"/>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aps w:val="0"/>
                <w:color w:val="auto"/>
                <w:sz w:val="24"/>
                <w:szCs w:val="24"/>
                <w:highlight w:val="none"/>
                <w:lang w:val="en-US" w:eastAsia="zh-CN" w:bidi="ar-SA"/>
              </w:rPr>
              <w:suppressLineNumbers w:val="0"/>
            </w:pPr>
            <w:r>
              <w:rPr>
                <w:rFonts w:hint="eastAsia" w:ascii="宋体" w:hAnsi="宋体" w:eastAsia="宋体" w:cs="宋体"/>
                <w:b w:val="0"/>
                <w:bCs w:val="0"/>
                <w:caps w:val="0"/>
                <w:color w:val="auto"/>
                <w:sz w:val="24"/>
                <w:szCs w:val="24"/>
                <w:highlight w:val="none"/>
                <w:lang w:val="en-US" w:eastAsia="zh-CN" w:bidi="ar-SA"/>
              </w:rPr>
              <w:t xml:space="preserve">4.投标文件中提供本项目面点师具有中式高级面点师证书的，</w:t>
            </w:r>
            <w:r>
              <w:rPr>
                <w:rFonts w:hint="eastAsia" w:ascii="宋体" w:hAnsi="宋体" w:cs="宋体"/>
                <w:b w:val="0"/>
                <w:bCs w:val="0"/>
                <w:caps w:val="0"/>
                <w:color w:val="auto"/>
                <w:sz w:val="24"/>
                <w:szCs w:val="24"/>
                <w:highlight w:val="none"/>
                <w:lang w:val="en-US" w:eastAsia="zh-CN" w:bidi="ar-SA"/>
              </w:rPr>
              <w:t xml:space="preserve">提供证书</w:t>
            </w:r>
            <w:r>
              <w:rPr>
                <w:rFonts w:hint="eastAsia" w:ascii="宋体" w:hAnsi="宋体" w:eastAsia="宋体" w:cs="宋体"/>
                <w:b w:val="0"/>
                <w:bCs w:val="0"/>
                <w:caps w:val="0"/>
                <w:color w:val="auto"/>
                <w:sz w:val="24"/>
                <w:szCs w:val="24"/>
                <w:highlight w:val="none"/>
                <w:lang w:val="en-US" w:eastAsia="zh-CN" w:bidi="ar-SA"/>
              </w:rPr>
              <w:t xml:space="preserve">得1分，不提供不得分，本项最高</w:t>
            </w:r>
            <w:r>
              <w:rPr>
                <w:rFonts w:hint="eastAsia" w:ascii="宋体" w:hAnsi="宋体" w:cs="宋体"/>
                <w:b w:val="0"/>
                <w:bCs w:val="0"/>
                <w:caps w:val="0"/>
                <w:color w:val="auto"/>
                <w:sz w:val="24"/>
                <w:szCs w:val="24"/>
                <w:highlight w:val="none"/>
                <w:lang w:val="en-US" w:eastAsia="zh-CN" w:bidi="ar-SA"/>
              </w:rPr>
              <w:t xml:space="preserve">1</w:t>
            </w:r>
            <w:r>
              <w:rPr>
                <w:rFonts w:hint="eastAsia" w:ascii="宋体" w:hAnsi="宋体" w:eastAsia="宋体" w:cs="宋体"/>
                <w:b w:val="0"/>
                <w:bCs w:val="0"/>
                <w:caps w:val="0"/>
                <w:color w:val="auto"/>
                <w:sz w:val="24"/>
                <w:szCs w:val="24"/>
                <w:highlight w:val="none"/>
                <w:lang w:val="en-US" w:eastAsia="zh-CN" w:bidi="ar-SA"/>
              </w:rPr>
              <w:t xml:space="preserve">分，最低0分。</w:t>
            </w:r>
            <w:r/>
          </w:p>
          <w:p>
            <w:pPr>
              <w:ind w:left="0" w:right="33"/>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aps w:val="0"/>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u w:val="none"/>
                <w:lang w:val="en-US" w:eastAsia="zh-CN"/>
              </w:rPr>
              <w:t xml:space="preserve">（1）</w:t>
            </w:r>
            <w:r>
              <w:rPr>
                <w:rFonts w:hint="eastAsia" w:ascii="宋体" w:hAnsi="宋体" w:eastAsia="宋体" w:cs="宋体"/>
                <w:b w:val="0"/>
                <w:bCs w:val="0"/>
                <w:caps w:val="0"/>
                <w:color w:val="auto"/>
                <w:sz w:val="24"/>
                <w:szCs w:val="24"/>
                <w:highlight w:val="none"/>
                <w:lang w:val="en-US" w:eastAsia="zh-CN" w:bidi="ar-SA"/>
              </w:rPr>
              <w:t xml:space="preserve">以上人员须提供</w:t>
            </w:r>
            <w:r>
              <w:rPr>
                <w:rFonts w:hint="eastAsia" w:ascii="宋体" w:hAnsi="宋体" w:cs="宋体"/>
                <w:b w:val="0"/>
                <w:bCs w:val="0"/>
                <w:caps w:val="0"/>
                <w:color w:val="auto"/>
                <w:sz w:val="24"/>
                <w:szCs w:val="24"/>
                <w:highlight w:val="none"/>
                <w:lang w:val="en-US" w:eastAsia="zh-CN" w:bidi="ar-SA"/>
              </w:rPr>
              <w:t xml:space="preserve">证书</w:t>
            </w:r>
            <w:r>
              <w:rPr>
                <w:rFonts w:hint="eastAsia" w:ascii="宋体" w:hAnsi="宋体" w:eastAsia="宋体" w:cs="宋体"/>
                <w:b w:val="0"/>
                <w:bCs w:val="0"/>
                <w:caps w:val="0"/>
                <w:color w:val="auto"/>
                <w:sz w:val="24"/>
                <w:szCs w:val="24"/>
                <w:highlight w:val="none"/>
                <w:lang w:val="en-US" w:eastAsia="zh-CN" w:bidi="ar-SA"/>
              </w:rPr>
              <w:t xml:space="preserve">原件的扫描件</w:t>
            </w:r>
            <w:r>
              <w:rPr>
                <w:rFonts w:hint="eastAsia" w:ascii="宋体" w:hAnsi="宋体" w:cs="宋体"/>
                <w:b w:val="0"/>
                <w:bCs w:val="0"/>
                <w:caps w:val="0"/>
                <w:color w:val="auto"/>
                <w:sz w:val="24"/>
                <w:szCs w:val="24"/>
                <w:highlight w:val="none"/>
                <w:lang w:val="en-US" w:eastAsia="zh-CN" w:bidi="ar-SA"/>
              </w:rPr>
              <w:t xml:space="preserve">、身份证扫描件</w:t>
            </w:r>
            <w:r>
              <w:rPr>
                <w:rFonts w:hint="eastAsia" w:ascii="宋体" w:hAnsi="宋体" w:eastAsia="宋体" w:cs="宋体"/>
                <w:b w:val="0"/>
                <w:bCs w:val="0"/>
                <w:caps w:val="0"/>
                <w:color w:val="auto"/>
                <w:sz w:val="24"/>
                <w:szCs w:val="24"/>
                <w:highlight w:val="none"/>
                <w:lang w:val="en-US" w:eastAsia="zh-CN" w:bidi="ar-SA"/>
              </w:rPr>
              <w:t xml:space="preserve">以及提供投标人开标时间前六个月任一个月为其缴纳社保的证明材料方为有效，未提供不得分。</w:t>
            </w:r>
            <w:r/>
          </w:p>
          <w:p>
            <w:pPr>
              <w:ind w:left="0" w:right="33"/>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aps w:val="0"/>
                <w:color w:val="auto"/>
                <w:sz w:val="24"/>
                <w:szCs w:val="24"/>
                <w:highlight w:val="none"/>
                <w:lang w:val="en-US" w:eastAsia="zh-CN" w:bidi="ar-SA"/>
              </w:rPr>
              <w:suppressLineNumbers w:val="0"/>
            </w:pPr>
            <w:r>
              <w:rPr>
                <w:rFonts w:hint="eastAsia" w:ascii="宋体" w:hAnsi="宋体" w:eastAsia="宋体" w:cs="宋体"/>
                <w:b w:val="0"/>
                <w:bCs w:val="0"/>
                <w:caps w:val="0"/>
                <w:color w:val="auto"/>
                <w:sz w:val="24"/>
                <w:szCs w:val="24"/>
                <w:highlight w:val="none"/>
                <w:lang w:val="en-US" w:eastAsia="zh-CN" w:bidi="ar-SA"/>
              </w:rPr>
              <w:t xml:space="preserve">（2）高级烹调师、中级营养配餐员、高级面点师证书为可在</w:t>
            </w:r>
            <w:r>
              <w:rPr>
                <w:rFonts w:hint="eastAsia" w:ascii="宋体" w:hAnsi="宋体" w:cs="宋体"/>
                <w:b w:val="0"/>
                <w:bCs w:val="0"/>
                <w:caps w:val="0"/>
                <w:color w:val="auto"/>
                <w:sz w:val="24"/>
                <w:szCs w:val="24"/>
                <w:highlight w:val="none"/>
                <w:lang w:val="en-US" w:eastAsia="zh-CN" w:bidi="ar-SA"/>
              </w:rPr>
              <w:t xml:space="preserve">技能人才评价工作网“</w:t>
            </w:r>
            <w:r>
              <w:rPr>
                <w:rFonts w:hint="eastAsia" w:ascii="宋体" w:hAnsi="宋体" w:eastAsia="宋体" w:cs="宋体"/>
                <w:b w:val="0"/>
                <w:bCs w:val="0"/>
                <w:caps w:val="0"/>
                <w:color w:val="auto"/>
                <w:sz w:val="24"/>
                <w:szCs w:val="24"/>
                <w:highlight w:val="none"/>
                <w:lang w:val="en-US" w:eastAsia="zh-CN" w:bidi="ar-SA"/>
              </w:rPr>
              <w:t xml:space="preserve">全国联网查询系统中</w:t>
            </w:r>
            <w:r>
              <w:rPr>
                <w:rFonts w:hint="eastAsia" w:ascii="宋体" w:hAnsi="宋体" w:cs="宋体"/>
                <w:b w:val="0"/>
                <w:bCs w:val="0"/>
                <w:caps w:val="0"/>
                <w:color w:val="auto"/>
                <w:sz w:val="24"/>
                <w:szCs w:val="24"/>
                <w:highlight w:val="none"/>
                <w:lang w:val="en-US" w:eastAsia="zh-CN" w:bidi="ar-SA"/>
              </w:rPr>
              <w:t xml:space="preserve">”</w:t>
            </w:r>
            <w:r>
              <w:rPr>
                <w:rFonts w:hint="eastAsia" w:ascii="宋体" w:hAnsi="宋体" w:eastAsia="宋体" w:cs="宋体"/>
                <w:b w:val="0"/>
                <w:bCs w:val="0"/>
                <w:caps w:val="0"/>
                <w:color w:val="auto"/>
                <w:sz w:val="24"/>
                <w:szCs w:val="24"/>
                <w:highlight w:val="none"/>
                <w:lang w:val="en-US" w:eastAsia="zh-CN" w:bidi="ar-SA"/>
              </w:rPr>
              <w:t xml:space="preserve">查询的证书，并提供</w:t>
            </w:r>
            <w:r>
              <w:rPr>
                <w:rFonts w:hint="eastAsia" w:ascii="宋体" w:hAnsi="宋体" w:cs="宋体"/>
                <w:b w:val="0"/>
                <w:bCs w:val="0"/>
                <w:caps w:val="0"/>
                <w:color w:val="auto"/>
                <w:sz w:val="24"/>
                <w:szCs w:val="24"/>
                <w:highlight w:val="none"/>
                <w:lang w:val="en-US" w:eastAsia="zh-CN" w:bidi="ar-SA"/>
              </w:rPr>
              <w:t xml:space="preserve">系统</w:t>
            </w:r>
            <w:r>
              <w:rPr>
                <w:rFonts w:hint="eastAsia" w:ascii="宋体" w:hAnsi="宋体" w:eastAsia="宋体" w:cs="宋体"/>
                <w:b w:val="0"/>
                <w:bCs w:val="0"/>
                <w:caps w:val="0"/>
                <w:color w:val="auto"/>
                <w:sz w:val="24"/>
                <w:szCs w:val="24"/>
                <w:highlight w:val="none"/>
                <w:lang w:val="en-US" w:eastAsia="zh-CN" w:bidi="ar-SA"/>
              </w:rPr>
              <w:t xml:space="preserve">网站截图方为有效，未提供不得分。</w:t>
            </w:r>
            <w:r/>
          </w:p>
          <w:p>
            <w:pPr>
              <w:ind w:left="0" w:right="33"/>
              <w:jc w:val="left"/>
              <w:keepLines w:val="0"/>
              <w:keepNext w:val="0"/>
              <w:pageBreakBefore w:val="0"/>
              <w:spacing w:before="0" w:beforeAutospacing="0" w:after="0" w:afterAutospacing="0" w:line="360" w:lineRule="auto"/>
              <w:widowControl w:val="off"/>
              <w:rPr>
                <w:rFonts w:hint="eastAsia" w:ascii="宋体" w:hAnsi="宋体" w:eastAsia="宋体" w:cs="宋体"/>
                <w:b/>
                <w:bCs/>
                <w:caps w:val="0"/>
                <w:color w:val="auto"/>
                <w:sz w:val="24"/>
                <w:szCs w:val="24"/>
                <w:highlight w:val="none"/>
                <w:lang w:val="en-US" w:eastAsia="zh-CN" w:bidi="ar-SA"/>
              </w:rPr>
              <w:suppressLineNumbers w:val="0"/>
            </w:pPr>
            <w:r>
              <w:rPr>
                <w:rFonts w:hint="eastAsia" w:ascii="宋体" w:hAnsi="宋体" w:eastAsia="宋体" w:cs="宋体"/>
                <w:b w:val="0"/>
                <w:bCs w:val="0"/>
                <w:caps w:val="0"/>
                <w:color w:val="auto"/>
                <w:sz w:val="24"/>
                <w:szCs w:val="24"/>
                <w:highlight w:val="none"/>
                <w:lang w:val="en-US" w:eastAsia="zh-CN" w:bidi="ar-SA"/>
              </w:rPr>
              <w:t xml:space="preserve">（3）投标文件中所列示的全部管理人员及技术人员等实行专职专岗，不得在本项目内同时担任两个及以上职务，否则</w:t>
            </w:r>
            <w:r>
              <w:rPr>
                <w:rFonts w:hint="eastAsia" w:ascii="宋体" w:hAnsi="宋体" w:cs="宋体"/>
                <w:b w:val="0"/>
                <w:bCs w:val="0"/>
                <w:caps w:val="0"/>
                <w:color w:val="auto"/>
                <w:sz w:val="24"/>
                <w:szCs w:val="24"/>
                <w:highlight w:val="none"/>
                <w:lang w:val="en-US" w:eastAsia="zh-CN" w:bidi="ar-SA"/>
              </w:rPr>
              <w:t xml:space="preserve">投标无效</w:t>
            </w:r>
            <w:r>
              <w:rPr>
                <w:rFonts w:hint="eastAsia" w:ascii="宋体" w:hAnsi="宋体" w:eastAsia="宋体" w:cs="宋体"/>
                <w:b w:val="0"/>
                <w:bCs w:val="0"/>
                <w:caps w:val="0"/>
                <w:color w:val="auto"/>
                <w:sz w:val="24"/>
                <w:szCs w:val="24"/>
                <w:highlight w:val="none"/>
                <w:lang w:val="en-US" w:eastAsia="zh-CN" w:bidi="ar-SA"/>
              </w:rPr>
              <w:t xml:space="preserve">。</w:t>
            </w:r>
            <w:r/>
          </w:p>
        </w:tc>
        <w:tc>
          <w:tcPr>
            <w:tcBorders>
              <w:top w:val="single" w:color="000000" w:sz="6" w:space="0"/>
              <w:left w:val="single" w:color="000000" w:sz="4" w:space="0"/>
              <w:right w:val="single" w:color="auto" w:sz="4" w:space="0"/>
            </w:tcBorders>
            <w:tcW w:w="3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w:t>
            </w:r>
            <w:r/>
          </w:p>
        </w:tc>
      </w:tr>
    </w:tbl>
    <w:p>
      <w:pP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769"/>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注：评分结果精确到小数点后两位。</w:t>
      </w:r>
      <w:bookmarkEnd w:id="13"/>
      <w:r/>
      <w:bookmarkEnd w:id="14"/>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9"/>
        <w:rPr>
          <w:rFonts w:hint="eastAsia" w:ascii="宋体" w:hAnsi="宋体" w:eastAsia="宋体" w:cs="宋体"/>
          <w:color w:val="auto"/>
          <w:highlight w:val="none"/>
        </w:rPr>
      </w:pPr>
      <w:r>
        <w:rPr>
          <w:rFonts w:hint="eastAsia" w:ascii="宋体" w:hAnsi="宋体" w:eastAsia="宋体" w:cs="宋体"/>
          <w:color w:val="auto"/>
          <w:highlight w:val="none"/>
        </w:rPr>
      </w:r>
      <w:bookmarkEnd w:id="15"/>
      <w:r/>
      <w:r/>
    </w:p>
    <w:p>
      <w:pPr>
        <w:contextualSpacing/>
        <w:ind w:left="6339" w:right="-624" w:hanging="6450"/>
        <w:jc w:val="center"/>
        <w:rPr>
          <w:rFonts w:hint="eastAsia" w:ascii="宋体" w:hAnsi="宋体" w:eastAsia="宋体" w:cs="宋体"/>
          <w:color w:val="auto"/>
          <w:sz w:val="24"/>
          <w:szCs w:val="21"/>
          <w:highlight w:val="none"/>
        </w:rPr>
      </w:pPr>
      <w:r/>
      <w:bookmarkStart w:id="16" w:name="OLE_LINK203"/>
      <w:r/>
      <w:bookmarkStart w:id="17" w:name="OLE_LINK202"/>
      <w:r>
        <w:rPr>
          <w:rFonts w:hint="eastAsia" w:ascii="宋体" w:hAnsi="宋体" w:eastAsia="宋体" w:cs="宋体"/>
          <w:color w:val="auto"/>
          <w:sz w:val="30"/>
          <w:szCs w:val="30"/>
          <w:highlight w:val="none"/>
        </w:rPr>
        <w:t xml:space="preserve">第五章  拟签订的合同文本</w:t>
      </w:r>
      <w:bookmarkEnd w:id="16"/>
      <w:r/>
      <w:bookmarkEnd w:id="17"/>
      <w:r/>
      <w:r/>
    </w:p>
    <w:p>
      <w:pPr>
        <w:pStyle w:val="999"/>
        <w:ind w:firstLine="480"/>
        <w:keepLines w:val="0"/>
        <w:keepNext w:val="0"/>
        <w:pageBreakBefore w:val="0"/>
        <w:spacing w:line="560" w:lineRule="exact"/>
        <w:widowControl w:val="off"/>
        <w:rPr>
          <w:rFonts w:hint="eastAsia" w:ascii="Times New Roman" w:hAnsi="Times New Roman" w:cs="Arial"/>
          <w:bCs/>
          <w:caps w:val="0"/>
          <w:color w:val="auto"/>
          <w:sz w:val="24"/>
          <w:highlight w:val="none"/>
        </w:rPr>
      </w:pPr>
      <w:r>
        <w:rPr>
          <w:rFonts w:ascii="Times New Roman" w:hAnsi="Times New Roman"/>
          <w:caps w:val="0"/>
          <w:color w:val="auto"/>
          <w:sz w:val="24"/>
          <w:highlight w:val="none"/>
        </w:rPr>
        <w:t xml:space="preserve">项目名称：</w:t>
      </w:r>
      <w:r/>
    </w:p>
    <w:p>
      <w:pPr>
        <w:pStyle w:val="999"/>
        <w:ind w:firstLine="480"/>
        <w:keepLines w:val="0"/>
        <w:keepNext w:val="0"/>
        <w:pageBreakBefore w:val="0"/>
        <w:spacing w:line="560" w:lineRule="exact"/>
        <w:widowControl w:val="off"/>
        <w:rPr>
          <w:rFonts w:ascii="Times New Roman" w:hAnsi="Times New Roman"/>
          <w:caps w:val="0"/>
          <w:color w:val="auto"/>
          <w:sz w:val="24"/>
          <w:highlight w:val="none"/>
        </w:rPr>
      </w:pPr>
      <w:r>
        <w:rPr>
          <w:rFonts w:ascii="Times New Roman" w:hAnsi="Times New Roman"/>
          <w:caps w:val="0"/>
          <w:color w:val="auto"/>
          <w:sz w:val="24"/>
          <w:highlight w:val="none"/>
        </w:rPr>
        <w:t xml:space="preserve">项目编号：</w:t>
      </w:r>
      <w:r/>
    </w:p>
    <w:p>
      <w:pPr>
        <w:pStyle w:val="999"/>
        <w:jc w:val="center"/>
        <w:rPr>
          <w:rFonts w:ascii="Times New Roman" w:hAnsi="Times New Roman"/>
          <w:b/>
          <w:bCs/>
          <w:caps w:val="0"/>
          <w:color w:val="auto"/>
          <w:sz w:val="52"/>
          <w:szCs w:val="52"/>
          <w:highlight w:val="none"/>
        </w:rPr>
      </w:pPr>
      <w:r>
        <w:rPr>
          <w:rFonts w:ascii="Times New Roman" w:hAnsi="Times New Roman"/>
          <w:b/>
          <w:bCs/>
          <w:caps w:val="0"/>
          <w:color w:val="auto"/>
          <w:sz w:val="52"/>
          <w:szCs w:val="52"/>
          <w:highlight w:val="none"/>
        </w:rPr>
      </w:r>
      <w:r/>
    </w:p>
    <w:p>
      <w:pPr>
        <w:rPr>
          <w:rFonts w:ascii="Times New Roman" w:hAnsi="Times New Roman"/>
          <w:b/>
          <w:bCs/>
          <w:caps w:val="0"/>
          <w:color w:val="auto"/>
          <w:sz w:val="52"/>
          <w:szCs w:val="52"/>
          <w:highlight w:val="none"/>
        </w:rPr>
      </w:pPr>
      <w:r>
        <w:rPr>
          <w:rFonts w:ascii="Times New Roman" w:hAnsi="Times New Roman"/>
          <w:b/>
          <w:bCs/>
          <w:caps w:val="0"/>
          <w:color w:val="auto"/>
          <w:sz w:val="52"/>
          <w:szCs w:val="52"/>
          <w:highlight w:val="none"/>
        </w:rPr>
      </w:r>
      <w:r/>
    </w:p>
    <w:p>
      <w:pPr>
        <w:pStyle w:val="758"/>
        <w:rPr>
          <w:rFonts w:ascii="Times New Roman" w:hAnsi="Times New Roman"/>
          <w:caps w:val="0"/>
          <w:color w:val="auto"/>
          <w:highlight w:val="none"/>
        </w:rPr>
      </w:pPr>
      <w:r>
        <w:rPr>
          <w:rFonts w:ascii="Times New Roman" w:hAnsi="Times New Roman"/>
          <w:caps w:val="0"/>
          <w:color w:val="auto"/>
          <w:highlight w:val="none"/>
        </w:rPr>
      </w:r>
      <w:r/>
    </w:p>
    <w:p>
      <w:pPr>
        <w:pStyle w:val="999"/>
        <w:jc w:val="center"/>
        <w:rPr>
          <w:rFonts w:ascii="Times New Roman" w:hAnsi="Times New Roman"/>
          <w:b/>
          <w:bCs/>
          <w:caps w:val="0"/>
          <w:color w:val="auto"/>
          <w:sz w:val="52"/>
          <w:szCs w:val="52"/>
          <w:highlight w:val="none"/>
        </w:rPr>
      </w:pPr>
      <w:r>
        <w:rPr>
          <w:rFonts w:ascii="Times New Roman" w:hAnsi="Times New Roman"/>
          <w:b/>
          <w:bCs/>
          <w:caps w:val="0"/>
          <w:color w:val="auto"/>
          <w:sz w:val="52"/>
          <w:szCs w:val="52"/>
          <w:highlight w:val="none"/>
        </w:rPr>
        <w:t xml:space="preserve">政</w:t>
      </w:r>
      <w:r/>
    </w:p>
    <w:p>
      <w:pPr>
        <w:pStyle w:val="999"/>
        <w:jc w:val="center"/>
        <w:rPr>
          <w:rFonts w:ascii="Times New Roman" w:hAnsi="Times New Roman"/>
          <w:b/>
          <w:bCs/>
          <w:caps w:val="0"/>
          <w:color w:val="auto"/>
          <w:sz w:val="52"/>
          <w:szCs w:val="52"/>
          <w:highlight w:val="none"/>
        </w:rPr>
      </w:pPr>
      <w:r>
        <w:rPr>
          <w:rFonts w:ascii="Times New Roman" w:hAnsi="Times New Roman"/>
          <w:b/>
          <w:bCs/>
          <w:caps w:val="0"/>
          <w:color w:val="auto"/>
          <w:sz w:val="52"/>
          <w:szCs w:val="52"/>
          <w:highlight w:val="none"/>
        </w:rPr>
        <w:t xml:space="preserve">府</w:t>
      </w:r>
      <w:r/>
    </w:p>
    <w:p>
      <w:pPr>
        <w:pStyle w:val="999"/>
        <w:jc w:val="center"/>
        <w:rPr>
          <w:rFonts w:ascii="Times New Roman" w:hAnsi="Times New Roman"/>
          <w:b/>
          <w:bCs/>
          <w:caps w:val="0"/>
          <w:color w:val="auto"/>
          <w:sz w:val="52"/>
          <w:szCs w:val="52"/>
          <w:highlight w:val="none"/>
        </w:rPr>
      </w:pPr>
      <w:r>
        <w:rPr>
          <w:rFonts w:ascii="Times New Roman" w:hAnsi="Times New Roman"/>
          <w:b/>
          <w:bCs/>
          <w:caps w:val="0"/>
          <w:color w:val="auto"/>
          <w:sz w:val="52"/>
          <w:szCs w:val="52"/>
          <w:highlight w:val="none"/>
        </w:rPr>
        <w:t xml:space="preserve">采</w:t>
      </w:r>
      <w:r/>
    </w:p>
    <w:p>
      <w:pPr>
        <w:pStyle w:val="999"/>
        <w:jc w:val="center"/>
        <w:rPr>
          <w:rFonts w:ascii="Times New Roman" w:hAnsi="Times New Roman"/>
          <w:b/>
          <w:bCs/>
          <w:caps w:val="0"/>
          <w:color w:val="auto"/>
          <w:sz w:val="52"/>
          <w:szCs w:val="52"/>
          <w:highlight w:val="none"/>
        </w:rPr>
      </w:pPr>
      <w:r>
        <w:rPr>
          <w:rFonts w:ascii="Times New Roman" w:hAnsi="Times New Roman"/>
          <w:b/>
          <w:bCs/>
          <w:caps w:val="0"/>
          <w:color w:val="auto"/>
          <w:sz w:val="52"/>
          <w:szCs w:val="52"/>
          <w:highlight w:val="none"/>
        </w:rPr>
        <w:t xml:space="preserve">购</w:t>
      </w:r>
      <w:r/>
    </w:p>
    <w:p>
      <w:pPr>
        <w:pStyle w:val="999"/>
        <w:jc w:val="center"/>
        <w:rPr>
          <w:rFonts w:ascii="Times New Roman" w:hAnsi="Times New Roman"/>
          <w:b/>
          <w:bCs/>
          <w:caps w:val="0"/>
          <w:color w:val="auto"/>
          <w:sz w:val="52"/>
          <w:szCs w:val="52"/>
          <w:highlight w:val="none"/>
        </w:rPr>
      </w:pPr>
      <w:r>
        <w:rPr>
          <w:rFonts w:ascii="Times New Roman" w:hAnsi="Times New Roman"/>
          <w:b/>
          <w:bCs/>
          <w:caps w:val="0"/>
          <w:color w:val="auto"/>
          <w:sz w:val="52"/>
          <w:szCs w:val="52"/>
          <w:highlight w:val="none"/>
        </w:rPr>
        <w:t xml:space="preserve">合</w:t>
      </w:r>
      <w:r/>
    </w:p>
    <w:p>
      <w:pPr>
        <w:pStyle w:val="999"/>
        <w:jc w:val="center"/>
        <w:rPr>
          <w:rFonts w:ascii="Times New Roman" w:hAnsi="Times New Roman"/>
          <w:caps w:val="0"/>
          <w:color w:val="auto"/>
          <w:sz w:val="40"/>
          <w:szCs w:val="40"/>
          <w:highlight w:val="none"/>
        </w:rPr>
      </w:pPr>
      <w:r>
        <w:rPr>
          <w:rFonts w:ascii="Times New Roman" w:hAnsi="Times New Roman"/>
          <w:b/>
          <w:bCs/>
          <w:caps w:val="0"/>
          <w:color w:val="auto"/>
          <w:sz w:val="52"/>
          <w:szCs w:val="52"/>
          <w:highlight w:val="none"/>
        </w:rPr>
        <w:t xml:space="preserve">同</w:t>
      </w:r>
      <w:r/>
    </w:p>
    <w:p>
      <w:pPr>
        <w:pStyle w:val="999"/>
        <w:rPr>
          <w:rFonts w:ascii="Times New Roman" w:hAnsi="Times New Roman"/>
          <w:caps w:val="0"/>
          <w:color w:val="auto"/>
          <w:sz w:val="24"/>
          <w:highlight w:val="none"/>
        </w:rPr>
      </w:pPr>
      <w:r>
        <w:rPr>
          <w:rFonts w:ascii="Times New Roman" w:hAnsi="Times New Roman"/>
          <w:caps w:val="0"/>
          <w:color w:val="auto"/>
          <w:sz w:val="24"/>
          <w:highlight w:val="none"/>
        </w:rPr>
      </w:r>
      <w:r/>
    </w:p>
    <w:p>
      <w:pPr>
        <w:rPr>
          <w:rFonts w:ascii="Times New Roman" w:hAnsi="Times New Roman"/>
          <w:caps w:val="0"/>
          <w:color w:val="auto"/>
          <w:sz w:val="24"/>
          <w:highlight w:val="none"/>
        </w:rPr>
      </w:pPr>
      <w:r>
        <w:rPr>
          <w:rFonts w:ascii="Times New Roman" w:hAnsi="Times New Roman"/>
          <w:caps w:val="0"/>
          <w:color w:val="auto"/>
          <w:sz w:val="24"/>
          <w:highlight w:val="none"/>
        </w:rPr>
      </w:r>
      <w:r/>
    </w:p>
    <w:p>
      <w:pPr>
        <w:pStyle w:val="758"/>
        <w:rPr>
          <w:rFonts w:ascii="Times New Roman" w:hAnsi="Times New Roman"/>
          <w:caps w:val="0"/>
          <w:color w:val="auto"/>
          <w:highlight w:val="none"/>
        </w:rPr>
      </w:pPr>
      <w:r>
        <w:rPr>
          <w:rFonts w:ascii="Times New Roman" w:hAnsi="Times New Roman"/>
          <w:caps w:val="0"/>
          <w:color w:val="auto"/>
          <w:highlight w:val="none"/>
        </w:rPr>
      </w:r>
      <w:r/>
    </w:p>
    <w:p>
      <w:pPr>
        <w:pStyle w:val="999"/>
        <w:rPr>
          <w:rFonts w:ascii="Times New Roman" w:hAnsi="Times New Roman"/>
          <w:caps w:val="0"/>
          <w:color w:val="auto"/>
          <w:sz w:val="24"/>
          <w:highlight w:val="none"/>
        </w:rPr>
      </w:pPr>
      <w:r>
        <w:rPr>
          <w:rFonts w:ascii="Times New Roman" w:hAnsi="Times New Roman"/>
          <w:caps w:val="0"/>
          <w:color w:val="auto"/>
          <w:sz w:val="24"/>
          <w:highlight w:val="none"/>
        </w:rPr>
        <w:t xml:space="preserve">采  购  人：</w:t>
      </w:r>
      <w:r/>
    </w:p>
    <w:p>
      <w:pPr>
        <w:pStyle w:val="999"/>
        <w:rPr>
          <w:rFonts w:ascii="Times New Roman" w:hAnsi="Times New Roman"/>
          <w:caps w:val="0"/>
          <w:color w:val="auto"/>
          <w:sz w:val="24"/>
          <w:highlight w:val="none"/>
        </w:rPr>
      </w:pPr>
      <w:r>
        <w:rPr>
          <w:rFonts w:hint="eastAsia" w:ascii="Times New Roman" w:hAnsi="Times New Roman"/>
          <w:caps w:val="0"/>
          <w:color w:val="auto"/>
          <w:sz w:val="24"/>
          <w:highlight w:val="none"/>
        </w:rPr>
        <w:t xml:space="preserve">中标</w:t>
      </w:r>
      <w:r>
        <w:rPr>
          <w:rFonts w:hint="eastAsia"/>
          <w:caps w:val="0"/>
          <w:color w:val="auto"/>
          <w:sz w:val="24"/>
          <w:highlight w:val="none"/>
          <w:lang w:eastAsia="zh-CN"/>
        </w:rPr>
        <w:t xml:space="preserve">投标人</w:t>
      </w:r>
      <w:r>
        <w:rPr>
          <w:rFonts w:ascii="Times New Roman" w:hAnsi="Times New Roman"/>
          <w:caps w:val="0"/>
          <w:color w:val="auto"/>
          <w:sz w:val="24"/>
          <w:highlight w:val="none"/>
        </w:rPr>
        <w:t xml:space="preserve">：</w:t>
      </w:r>
      <w:r/>
    </w:p>
    <w:p>
      <w:pPr>
        <w:pStyle w:val="999"/>
        <w:rPr>
          <w:rFonts w:ascii="Times New Roman" w:hAnsi="Times New Roman"/>
          <w:caps w:val="0"/>
          <w:color w:val="auto"/>
          <w:sz w:val="24"/>
          <w:highlight w:val="none"/>
        </w:rPr>
      </w:pPr>
      <w:r>
        <w:rPr>
          <w:rFonts w:ascii="Times New Roman" w:hAnsi="Times New Roman"/>
          <w:caps w:val="0"/>
          <w:color w:val="auto"/>
          <w:sz w:val="24"/>
          <w:highlight w:val="none"/>
        </w:rPr>
        <w:t xml:space="preserve">合同签订日期： </w:t>
      </w:r>
      <w:r>
        <w:rPr>
          <w:rFonts w:hint="eastAsia" w:ascii="Times New Roman" w:hAnsi="Times New Roman"/>
          <w:caps w:val="0"/>
          <w:color w:val="auto"/>
          <w:sz w:val="24"/>
          <w:highlight w:val="none"/>
          <w:lang w:val="en-US" w:eastAsia="zh-CN"/>
        </w:rPr>
        <w:t xml:space="preserve">   </w:t>
      </w:r>
      <w:r>
        <w:rPr>
          <w:rFonts w:ascii="Times New Roman" w:hAnsi="Times New Roman"/>
          <w:caps w:val="0"/>
          <w:color w:val="auto"/>
          <w:sz w:val="24"/>
          <w:highlight w:val="none"/>
        </w:rPr>
        <w:t xml:space="preserve">年 </w:t>
      </w:r>
      <w:r>
        <w:rPr>
          <w:rFonts w:hint="eastAsia" w:ascii="Times New Roman" w:hAnsi="Times New Roman"/>
          <w:caps w:val="0"/>
          <w:color w:val="auto"/>
          <w:sz w:val="24"/>
          <w:highlight w:val="none"/>
          <w:lang w:val="en-US" w:eastAsia="zh-CN"/>
        </w:rPr>
        <w:t xml:space="preserve">  </w:t>
      </w:r>
      <w:r>
        <w:rPr>
          <w:rFonts w:ascii="Times New Roman" w:hAnsi="Times New Roman"/>
          <w:caps w:val="0"/>
          <w:color w:val="auto"/>
          <w:sz w:val="24"/>
          <w:highlight w:val="none"/>
        </w:rPr>
        <w:t xml:space="preserve">月 </w:t>
      </w:r>
      <w:r>
        <w:rPr>
          <w:rFonts w:hint="eastAsia" w:ascii="Times New Roman" w:hAnsi="Times New Roman"/>
          <w:caps w:val="0"/>
          <w:color w:val="auto"/>
          <w:sz w:val="24"/>
          <w:highlight w:val="none"/>
          <w:lang w:val="en-US" w:eastAsia="zh-CN"/>
        </w:rPr>
        <w:t xml:space="preserve">  </w:t>
      </w:r>
      <w:r>
        <w:rPr>
          <w:rFonts w:ascii="Times New Roman" w:hAnsi="Times New Roman"/>
          <w:caps w:val="0"/>
          <w:color w:val="auto"/>
          <w:sz w:val="24"/>
          <w:highlight w:val="none"/>
        </w:rPr>
        <w:t xml:space="preserve">日</w:t>
      </w:r>
      <w:r/>
    </w:p>
    <w:p>
      <w:pPr>
        <w:pStyle w:val="999"/>
        <w:rPr>
          <w:rFonts w:ascii="Times New Roman" w:hAnsi="Times New Roman"/>
          <w:b/>
          <w:bCs/>
          <w:caps w:val="0"/>
          <w:color w:val="auto"/>
          <w:sz w:val="24"/>
          <w:highlight w:val="none"/>
        </w:rPr>
      </w:pPr>
      <w:r>
        <w:rPr>
          <w:rFonts w:ascii="Times New Roman" w:hAnsi="Times New Roman"/>
          <w:b/>
          <w:bCs/>
          <w:caps w:val="0"/>
          <w:color w:val="auto"/>
          <w:sz w:val="24"/>
          <w:highlight w:val="none"/>
        </w:rPr>
        <w:t xml:space="preserve">友情提醒：采购人与中标、</w:t>
      </w:r>
      <w:r>
        <w:rPr>
          <w:rFonts w:hint="eastAsia" w:ascii="Times New Roman" w:hAnsi="Times New Roman"/>
          <w:b/>
          <w:bCs/>
          <w:caps w:val="0"/>
          <w:color w:val="auto"/>
          <w:sz w:val="24"/>
          <w:highlight w:val="none"/>
        </w:rPr>
        <w:t xml:space="preserve">中标</w:t>
      </w:r>
      <w:r>
        <w:rPr>
          <w:rFonts w:hint="eastAsia"/>
          <w:b/>
          <w:bCs/>
          <w:caps w:val="0"/>
          <w:color w:val="auto"/>
          <w:sz w:val="24"/>
          <w:highlight w:val="none"/>
          <w:lang w:eastAsia="zh-CN"/>
        </w:rPr>
        <w:t xml:space="preserve">投标人</w:t>
      </w:r>
      <w:r>
        <w:rPr>
          <w:rFonts w:ascii="Times New Roman" w:hAnsi="Times New Roman"/>
          <w:b/>
          <w:bCs/>
          <w:caps w:val="0"/>
          <w:color w:val="auto"/>
          <w:sz w:val="24"/>
          <w:highlight w:val="none"/>
        </w:rPr>
        <w:t xml:space="preserve">应当在中标、</w:t>
      </w:r>
      <w:r>
        <w:rPr>
          <w:rFonts w:hint="eastAsia" w:ascii="Times New Roman" w:hAnsi="Times New Roman"/>
          <w:b/>
          <w:bCs/>
          <w:caps w:val="0"/>
          <w:color w:val="auto"/>
          <w:sz w:val="24"/>
          <w:highlight w:val="none"/>
        </w:rPr>
        <w:t xml:space="preserve">中标</w:t>
      </w:r>
      <w:r>
        <w:rPr>
          <w:rFonts w:ascii="Times New Roman" w:hAnsi="Times New Roman"/>
          <w:b/>
          <w:bCs/>
          <w:caps w:val="0"/>
          <w:color w:val="auto"/>
          <w:sz w:val="24"/>
          <w:highlight w:val="none"/>
        </w:rPr>
        <w:t xml:space="preserve">通知书发出之日起三十日内，按照采购文件确定的事项签订政府采购合同。</w:t>
      </w:r>
      <w:r/>
    </w:p>
    <w:p>
      <w:pPr>
        <w:pStyle w:val="999"/>
        <w:rPr>
          <w:rFonts w:ascii="Times New Roman" w:hAnsi="Times New Roman"/>
          <w:b/>
          <w:bCs/>
          <w:caps w:val="0"/>
          <w:color w:val="auto"/>
          <w:sz w:val="24"/>
          <w:highlight w:val="none"/>
        </w:rPr>
      </w:pPr>
      <w:r>
        <w:rPr>
          <w:rFonts w:ascii="Times New Roman" w:hAnsi="Times New Roman"/>
          <w:b/>
          <w:bCs/>
          <w:caps w:val="0"/>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ascii="Times New Roman" w:hAnsi="Times New Roman"/>
          <w:caps w:val="0"/>
          <w:color w:val="auto"/>
          <w:highlight w:val="none"/>
        </w:rPr>
      </w:pPr>
      <w:r>
        <w:rPr>
          <w:rFonts w:ascii="Times New Roman" w:hAnsi="Times New Roman"/>
          <w:caps w:val="0"/>
          <w:color w:val="auto"/>
          <w:highlight w:val="none"/>
        </w:rPr>
      </w:r>
      <w:r/>
    </w:p>
    <w:p>
      <w:pPr>
        <w:pStyle w:val="947"/>
        <w:ind w:left="0" w:firstLine="0"/>
        <w:rPr>
          <w:rFonts w:ascii="Times New Roman" w:hAnsi="Times New Roman"/>
          <w:b/>
          <w:caps w:val="0"/>
          <w:color w:val="auto"/>
          <w:sz w:val="21"/>
          <w:szCs w:val="21"/>
          <w:highlight w:val="none"/>
        </w:rPr>
      </w:pPr>
      <w:r>
        <w:rPr>
          <w:rFonts w:ascii="Times New Roman" w:hAnsi="Times New Roman"/>
          <w:b/>
          <w:caps w:val="0"/>
          <w:color w:val="auto"/>
          <w:sz w:val="21"/>
          <w:szCs w:val="21"/>
          <w:highlight w:val="none"/>
        </w:rPr>
      </w:r>
      <w:r/>
    </w:p>
    <w:p>
      <w:pPr>
        <w:rPr>
          <w:rFonts w:ascii="Times New Roman" w:hAnsi="Times New Roman"/>
          <w:b/>
          <w:bCs/>
          <w:caps w:val="0"/>
          <w:color w:val="auto"/>
          <w:highlight w:val="none"/>
        </w:rPr>
      </w:pPr>
      <w:r>
        <w:rPr>
          <w:rFonts w:ascii="Times New Roman" w:hAnsi="Times New Roman"/>
          <w:b/>
          <w:bCs/>
          <w:caps w:val="0"/>
          <w:color w:val="auto"/>
          <w:highlight w:val="none"/>
        </w:rPr>
        <w:br w:type="page" w:clear="all"/>
      </w:r>
      <w:r/>
    </w:p>
    <w:p>
      <w:pPr>
        <w:jc w:val="center"/>
        <w:rPr>
          <w:rFonts w:ascii="Times New Roman" w:hAnsi="Times New Roman"/>
          <w:b/>
          <w:bCs/>
          <w:caps w:val="0"/>
          <w:color w:val="auto"/>
          <w:sz w:val="28"/>
          <w:szCs w:val="36"/>
          <w:highlight w:val="none"/>
        </w:rPr>
      </w:pPr>
      <w:r>
        <w:rPr>
          <w:rFonts w:ascii="Times New Roman" w:hAnsi="Times New Roman"/>
          <w:b/>
          <w:bCs/>
          <w:caps w:val="0"/>
          <w:color w:val="auto"/>
          <w:sz w:val="28"/>
          <w:szCs w:val="36"/>
          <w:highlight w:val="none"/>
        </w:rPr>
        <w:t xml:space="preserve">第一部分 合同协议书</w:t>
      </w:r>
      <w:r/>
    </w:p>
    <w:p>
      <w:pPr>
        <w:pStyle w:val="947"/>
        <w:ind w:left="0" w:firstLine="0"/>
        <w:rPr>
          <w:rFonts w:ascii="Times New Roman" w:hAnsi="Times New Roman"/>
          <w:b/>
          <w:caps w:val="0"/>
          <w:color w:val="auto"/>
          <w:sz w:val="21"/>
          <w:szCs w:val="21"/>
          <w:highlight w:val="none"/>
        </w:rPr>
      </w:pPr>
      <w:r>
        <w:rPr>
          <w:rFonts w:ascii="Times New Roman" w:hAnsi="Times New Roman"/>
          <w:b/>
          <w:caps w:val="0"/>
          <w:color w:val="auto"/>
          <w:sz w:val="21"/>
          <w:szCs w:val="21"/>
          <w:highlight w:val="none"/>
        </w:rPr>
      </w:r>
      <w:r/>
    </w:p>
    <w:p>
      <w:p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甲方（全称）：</w:t>
      </w:r>
      <w:r>
        <w:rPr>
          <w:rFonts w:hint="eastAsia" w:ascii="宋体" w:hAnsi="宋体" w:eastAsia="宋体" w:cs="宋体"/>
          <w:caps w:val="0"/>
          <w:color w:val="auto"/>
          <w:sz w:val="24"/>
          <w:szCs w:val="24"/>
          <w:highlight w:val="none"/>
          <w:u w:val="single"/>
          <w:lang w:eastAsia="zh-CN"/>
        </w:rPr>
        <w:t xml:space="preserve">徐州淮海国际港务区管理委员会</w:t>
      </w:r>
      <w:r/>
    </w:p>
    <w:p>
      <w:p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乙方（全称）：                            </w:t>
      </w:r>
      <w:r/>
    </w:p>
    <w:p>
      <w:p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根据《中华人民共和国政府采购法》、《中华人民共和国民法典》及有关法律规定，遵循平等、自愿、公平和诚实信用的原则，双方就</w:t>
      </w:r>
      <w:r>
        <w:rPr>
          <w:rFonts w:hint="eastAsia" w:ascii="宋体" w:hAnsi="宋体" w:eastAsia="宋体" w:cs="宋体"/>
          <w:caps w:val="0"/>
          <w:color w:val="auto"/>
          <w:sz w:val="24"/>
          <w:szCs w:val="24"/>
          <w:highlight w:val="none"/>
          <w:u w:val="single"/>
          <w:lang w:eastAsia="zh-CN"/>
        </w:rPr>
        <w:t xml:space="preserve">徐州淮海国际港务区管委会食堂委托管理服务</w:t>
      </w:r>
      <w:r>
        <w:rPr>
          <w:rFonts w:hint="eastAsia" w:ascii="宋体" w:hAnsi="宋体" w:eastAsia="宋体" w:cs="宋体"/>
          <w:caps w:val="0"/>
          <w:color w:val="auto"/>
          <w:sz w:val="24"/>
          <w:szCs w:val="24"/>
          <w:highlight w:val="none"/>
        </w:rPr>
        <w:t xml:space="preserve">及有关事项协商一致，共同达成如下协议：</w:t>
      </w:r>
      <w:r/>
    </w:p>
    <w:p>
      <w:pPr>
        <w:ind w:left="0" w:right="0" w:firstLine="482"/>
        <w:keepLines w:val="0"/>
        <w:keepNext w:val="0"/>
        <w:pageBreakBefore w:val="0"/>
        <w:spacing w:line="560" w:lineRule="exact"/>
        <w:widowControl/>
        <w:rPr>
          <w:rFonts w:hint="eastAsia" w:ascii="宋体" w:hAnsi="宋体" w:eastAsia="宋体" w:cs="宋体"/>
          <w:b/>
          <w:bCs/>
          <w:caps w:val="0"/>
          <w:color w:val="auto"/>
          <w:sz w:val="24"/>
          <w:szCs w:val="24"/>
          <w:highlight w:val="none"/>
        </w:rPr>
      </w:pPr>
      <w:r>
        <w:rPr>
          <w:rFonts w:hint="eastAsia" w:ascii="宋体" w:hAnsi="宋体" w:eastAsia="宋体" w:cs="宋体"/>
          <w:b/>
          <w:bCs/>
          <w:caps w:val="0"/>
          <w:color w:val="auto"/>
          <w:sz w:val="24"/>
          <w:szCs w:val="24"/>
          <w:highlight w:val="none"/>
        </w:rPr>
        <w:t xml:space="preserve">一、基本情况</w:t>
      </w:r>
      <w:r/>
    </w:p>
    <w:p>
      <w:pPr>
        <w:numPr>
          <w:ilvl w:val="0"/>
          <w:numId w:val="3"/>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项目名称：</w:t>
      </w:r>
      <w:r>
        <w:rPr>
          <w:rFonts w:hint="eastAsia" w:ascii="宋体" w:hAnsi="宋体" w:eastAsia="宋体" w:cs="宋体"/>
          <w:caps w:val="0"/>
          <w:color w:val="auto"/>
          <w:sz w:val="24"/>
          <w:szCs w:val="24"/>
          <w:highlight w:val="none"/>
          <w:lang w:eastAsia="zh-CN"/>
        </w:rPr>
        <w:t xml:space="preserve">徐州淮海国际港务区管委会食堂委托管理服务</w:t>
      </w:r>
      <w:r/>
    </w:p>
    <w:p>
      <w:pPr>
        <w:numPr>
          <w:ilvl w:val="0"/>
          <w:numId w:val="3"/>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服务地点：</w:t>
      </w:r>
      <w:r>
        <w:rPr>
          <w:rFonts w:hint="eastAsia" w:ascii="宋体" w:hAnsi="宋体" w:eastAsia="宋体" w:cs="宋体"/>
          <w:caps w:val="0"/>
          <w:color w:val="auto"/>
          <w:sz w:val="24"/>
          <w:szCs w:val="24"/>
          <w:highlight w:val="none"/>
          <w:lang w:val="en-US" w:eastAsia="zh-CN"/>
        </w:rPr>
        <w:t xml:space="preserve">徐州淮海国际港务区时代大道7号</w:t>
      </w:r>
      <w:r/>
    </w:p>
    <w:p>
      <w:pPr>
        <w:numPr>
          <w:ilvl w:val="0"/>
          <w:numId w:val="3"/>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资金来源：财政资金 </w:t>
      </w:r>
      <w:r/>
    </w:p>
    <w:p>
      <w:pPr>
        <w:numPr>
          <w:ilvl w:val="0"/>
          <w:numId w:val="3"/>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乙方派驻项目负责人：</w:t>
      </w:r>
      <w:r/>
    </w:p>
    <w:p>
      <w:p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负责人：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身份证号码：</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联系方式：</w:t>
      </w:r>
      <w:r>
        <w:rPr>
          <w:rFonts w:hint="eastAsia" w:ascii="宋体" w:hAnsi="宋体" w:eastAsia="宋体" w:cs="宋体"/>
          <w:caps w:val="0"/>
          <w:color w:val="auto"/>
          <w:sz w:val="24"/>
          <w:szCs w:val="24"/>
          <w:highlight w:val="none"/>
          <w:u w:val="single"/>
        </w:rPr>
        <w:t xml:space="preserve">           </w:t>
      </w:r>
      <w:r/>
    </w:p>
    <w:p>
      <w:pPr>
        <w:ind w:left="0" w:right="0" w:firstLine="482"/>
        <w:keepLines w:val="0"/>
        <w:keepNext w:val="0"/>
        <w:pageBreakBefore w:val="0"/>
        <w:spacing w:line="560" w:lineRule="exact"/>
        <w:rPr>
          <w:rFonts w:ascii="Times New Roman" w:hAnsi="Times New Roman"/>
          <w:b/>
          <w:bCs/>
          <w:caps w:val="0"/>
          <w:color w:val="auto"/>
          <w:sz w:val="24"/>
          <w:szCs w:val="24"/>
          <w:highlight w:val="none"/>
        </w:rPr>
      </w:pPr>
      <w:r>
        <w:rPr>
          <w:rFonts w:hint="eastAsia" w:ascii="Times New Roman" w:hAnsi="Times New Roman"/>
          <w:b/>
          <w:bCs/>
          <w:caps w:val="0"/>
          <w:color w:val="auto"/>
          <w:sz w:val="24"/>
          <w:szCs w:val="24"/>
          <w:highlight w:val="none"/>
        </w:rPr>
        <w:t xml:space="preserve">二、委托管理期限</w:t>
      </w:r>
      <w:r/>
    </w:p>
    <w:p>
      <w:pPr>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委托管理期限:自    年  月  日至    年  </w:t>
      </w:r>
      <w:r>
        <w:rPr>
          <w:rFonts w:hint="eastAsia" w:ascii="宋体"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月  </w:t>
      </w:r>
      <w:r>
        <w:rPr>
          <w:rFonts w:hint="eastAsia" w:ascii="宋体"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日止。</w:t>
      </w:r>
      <w:r/>
    </w:p>
    <w:p>
      <w:pPr>
        <w:numPr>
          <w:ilvl w:val="0"/>
          <w:numId w:val="4"/>
        </w:numPr>
        <w:ind w:left="0" w:right="0" w:firstLine="482"/>
        <w:keepLines w:val="0"/>
        <w:keepNext w:val="0"/>
        <w:pageBreakBefore w:val="0"/>
        <w:spacing w:line="560" w:lineRule="exact"/>
        <w:rPr>
          <w:rFonts w:hint="eastAsia" w:ascii="宋体" w:hAnsi="宋体" w:eastAsia="宋体" w:cs="宋体"/>
          <w:b/>
          <w:bCs/>
          <w:caps w:val="0"/>
          <w:color w:val="auto"/>
          <w:sz w:val="24"/>
          <w:szCs w:val="24"/>
          <w:highlight w:val="none"/>
        </w:rPr>
      </w:pPr>
      <w:r>
        <w:rPr>
          <w:rFonts w:hint="eastAsia" w:ascii="宋体" w:hAnsi="宋体" w:eastAsia="宋体" w:cs="宋体"/>
          <w:b/>
          <w:bCs/>
          <w:caps w:val="0"/>
          <w:color w:val="auto"/>
          <w:sz w:val="24"/>
          <w:szCs w:val="24"/>
          <w:highlight w:val="none"/>
        </w:rPr>
        <w:t xml:space="preserve">服务内容：</w:t>
      </w:r>
      <w:r/>
    </w:p>
    <w:p>
      <w:pPr>
        <w:numPr>
          <w:ilvl w:val="0"/>
          <w:numId w:val="5"/>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乙方负责提供每日早餐、中餐、晚餐、会议工作餐、公务接待餐、日常外卖等</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服务内容主要包括食材加工、烹饪，食堂区域卫生保洁，厨余垃圾清理，食堂管理等。</w:t>
      </w:r>
      <w:r>
        <w:rPr>
          <w:rFonts w:hint="eastAsia" w:ascii="宋体" w:hAnsi="宋体" w:eastAsia="宋体" w:cs="宋体"/>
          <w:caps w:val="0"/>
          <w:color w:val="auto"/>
          <w:sz w:val="24"/>
          <w:szCs w:val="24"/>
          <w:highlight w:val="none"/>
          <w:lang w:val="en-US" w:eastAsia="zh-CN"/>
        </w:rPr>
        <w:t xml:space="preserve">   </w:t>
      </w:r>
      <w:r/>
    </w:p>
    <w:p>
      <w:pPr>
        <w:numPr>
          <w:ilvl w:val="0"/>
          <w:numId w:val="0"/>
        </w:numPr>
        <w:ind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早餐（含特色窗口）：就餐人数在</w:t>
      </w:r>
      <w:r>
        <w:rPr>
          <w:rFonts w:hint="eastAsia" w:ascii="宋体" w:hAnsi="宋体" w:eastAsia="宋体" w:cs="宋体"/>
          <w:caps w:val="0"/>
          <w:color w:val="auto"/>
          <w:sz w:val="24"/>
          <w:szCs w:val="24"/>
          <w:highlight w:val="none"/>
          <w:lang w:val="en-US" w:eastAsia="zh-CN"/>
        </w:rPr>
        <w:t xml:space="preserve">100</w:t>
      </w:r>
      <w:r>
        <w:rPr>
          <w:rFonts w:hint="eastAsia" w:ascii="宋体" w:hAnsi="宋体" w:eastAsia="宋体" w:cs="宋体"/>
          <w:caps w:val="0"/>
          <w:color w:val="auto"/>
          <w:sz w:val="24"/>
          <w:szCs w:val="24"/>
          <w:highlight w:val="none"/>
        </w:rPr>
        <w:t xml:space="preserve">人左右，须提供面点</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糕点</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两个汤等品种，包括肉包</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素包</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油条</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千层饼</w:t>
      </w:r>
      <w:r>
        <w:rPr>
          <w:rFonts w:hint="eastAsia" w:ascii="宋体" w:hAnsi="宋体" w:eastAsia="宋体" w:cs="宋体"/>
          <w:caps w:val="0"/>
          <w:color w:val="auto"/>
          <w:sz w:val="24"/>
          <w:szCs w:val="24"/>
          <w:highlight w:val="none"/>
          <w:lang w:val="en-US" w:eastAsia="zh-CN"/>
        </w:rPr>
        <w:t xml:space="preserve">等</w:t>
      </w:r>
      <w:r>
        <w:rPr>
          <w:rFonts w:hint="eastAsia" w:ascii="宋体" w:hAnsi="宋体" w:eastAsia="宋体" w:cs="宋体"/>
          <w:caps w:val="0"/>
          <w:color w:val="auto"/>
          <w:sz w:val="24"/>
          <w:szCs w:val="24"/>
          <w:highlight w:val="none"/>
        </w:rPr>
        <w:t xml:space="preserve">，调制、腌制小菜各两种，每种菜品以餐碗形式供应</w:t>
      </w:r>
      <w:r>
        <w:rPr>
          <w:rFonts w:hint="eastAsia" w:ascii="宋体" w:hAnsi="宋体" w:eastAsia="宋体" w:cs="宋体"/>
          <w:caps w:val="0"/>
          <w:color w:val="auto"/>
          <w:sz w:val="24"/>
          <w:szCs w:val="24"/>
          <w:highlight w:val="none"/>
          <w:lang w:eastAsia="zh-CN"/>
        </w:rPr>
        <w:t xml:space="preserve">。</w:t>
      </w:r>
      <w:r/>
    </w:p>
    <w:p>
      <w:pPr>
        <w:numPr>
          <w:ilvl w:val="0"/>
          <w:numId w:val="0"/>
        </w:numPr>
        <w:ind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中餐（含特色窗口）：就餐</w:t>
      </w:r>
      <w:r>
        <w:rPr>
          <w:rFonts w:hint="eastAsia" w:ascii="Times New Roman" w:hAnsi="Times New Roman" w:cs="宋体"/>
          <w:caps w:val="0"/>
          <w:color w:val="auto"/>
          <w:sz w:val="24"/>
          <w:szCs w:val="24"/>
          <w:highlight w:val="none"/>
        </w:rPr>
        <w:t xml:space="preserve">人数在</w:t>
      </w:r>
      <w:r>
        <w:rPr>
          <w:rFonts w:hint="eastAsia" w:ascii="Times New Roman" w:hAnsi="Times New Roman"/>
          <w:caps w:val="0"/>
          <w:color w:val="auto"/>
          <w:sz w:val="24"/>
          <w:szCs w:val="24"/>
          <w:highlight w:val="none"/>
          <w:lang w:val="en-US" w:eastAsia="zh-CN"/>
        </w:rPr>
        <w:t xml:space="preserve">210</w:t>
      </w:r>
      <w:r>
        <w:rPr>
          <w:rFonts w:hint="eastAsia" w:ascii="Times New Roman" w:hAnsi="Times New Roman" w:cs="宋体"/>
          <w:caps w:val="0"/>
          <w:color w:val="auto"/>
          <w:sz w:val="24"/>
          <w:szCs w:val="24"/>
          <w:highlight w:val="none"/>
        </w:rPr>
        <w:t xml:space="preserve">人左右，品种包括两大荤</w:t>
      </w:r>
      <w:r>
        <w:rPr>
          <w:rFonts w:hint="eastAsia" w:ascii="Times New Roman" w:hAnsi="Times New Roman" w:cs="宋体"/>
          <w:caps w:val="0"/>
          <w:color w:val="auto"/>
          <w:sz w:val="24"/>
          <w:szCs w:val="24"/>
          <w:highlight w:val="none"/>
          <w:lang w:eastAsia="zh-CN"/>
        </w:rPr>
        <w:t xml:space="preserve">、</w:t>
      </w:r>
      <w:r>
        <w:rPr>
          <w:rFonts w:hint="eastAsia" w:ascii="Times New Roman" w:hAnsi="Times New Roman" w:cs="宋体"/>
          <w:caps w:val="0"/>
          <w:color w:val="auto"/>
          <w:sz w:val="24"/>
          <w:szCs w:val="24"/>
          <w:highlight w:val="none"/>
          <w:lang w:val="en-US" w:eastAsia="zh-CN"/>
        </w:rPr>
        <w:t xml:space="preserve">三</w:t>
      </w:r>
      <w:r>
        <w:rPr>
          <w:rFonts w:hint="eastAsia" w:ascii="Times New Roman" w:hAnsi="Times New Roman" w:cs="宋体"/>
          <w:caps w:val="0"/>
          <w:color w:val="auto"/>
          <w:sz w:val="24"/>
          <w:szCs w:val="24"/>
          <w:highlight w:val="none"/>
        </w:rPr>
        <w:t xml:space="preserve">小荤</w:t>
      </w:r>
      <w:r>
        <w:rPr>
          <w:rFonts w:hint="eastAsia" w:ascii="Times New Roman" w:hAnsi="Times New Roman" w:cs="宋体"/>
          <w:caps w:val="0"/>
          <w:color w:val="auto"/>
          <w:sz w:val="24"/>
          <w:szCs w:val="24"/>
          <w:highlight w:val="none"/>
          <w:lang w:eastAsia="zh-CN"/>
        </w:rPr>
        <w:t xml:space="preserve">、</w:t>
      </w:r>
      <w:r>
        <w:rPr>
          <w:rFonts w:hint="eastAsia" w:ascii="Times New Roman" w:hAnsi="Times New Roman" w:cs="宋体"/>
          <w:caps w:val="0"/>
          <w:color w:val="auto"/>
          <w:sz w:val="24"/>
          <w:szCs w:val="24"/>
          <w:highlight w:val="none"/>
        </w:rPr>
        <w:t xml:space="preserve">两素菜</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主食米饭</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馒头</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花卷</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两个汤等，每种菜品以餐碗形式供应</w:t>
      </w:r>
      <w:r>
        <w:rPr>
          <w:rFonts w:hint="eastAsia" w:ascii="宋体" w:hAnsi="宋体" w:eastAsia="宋体" w:cs="宋体"/>
          <w:caps w:val="0"/>
          <w:color w:val="auto"/>
          <w:sz w:val="24"/>
          <w:szCs w:val="24"/>
          <w:highlight w:val="none"/>
          <w:lang w:eastAsia="zh-CN"/>
        </w:rPr>
        <w:t xml:space="preserve">。</w:t>
      </w:r>
      <w:r/>
    </w:p>
    <w:p>
      <w:pPr>
        <w:numPr>
          <w:ilvl w:val="0"/>
          <w:numId w:val="0"/>
        </w:numPr>
        <w:ind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3.晚餐：就餐人数在10人左右，品种包括盖浇饭、面条、水饺、馄饨、米线等。</w:t>
      </w:r>
      <w:r/>
    </w:p>
    <w:p>
      <w:pPr>
        <w:numPr>
          <w:ilvl w:val="0"/>
          <w:numId w:val="0"/>
        </w:numPr>
        <w:ind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4.外卖：每日供应，品种不得少于8种。</w:t>
      </w:r>
      <w:r/>
    </w:p>
    <w:p>
      <w:pPr>
        <w:numPr>
          <w:ilvl w:val="0"/>
          <w:numId w:val="5"/>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乙方应服从甲方要求，提供加班服务。甲方负责食品原材料采购、核价及成本核算并进行全面考核。乙方提供服务人员及技术服务，负责烹饪、餐饮服务等具体工作实施与管理，协助做好进出库管理（含食材验收、保管）及成本核算等工作。</w:t>
      </w:r>
      <w:r/>
    </w:p>
    <w:p>
      <w:pPr>
        <w:ind w:left="0" w:right="0" w:firstLine="482"/>
        <w:keepLines w:val="0"/>
        <w:keepNext w:val="0"/>
        <w:pageBreakBefore w:val="0"/>
        <w:spacing w:line="560" w:lineRule="exact"/>
        <w:widowControl/>
        <w:rPr>
          <w:rFonts w:hint="eastAsia" w:ascii="宋体" w:hAnsi="宋体" w:eastAsia="宋体" w:cs="宋体"/>
          <w:b/>
          <w:bCs/>
          <w:caps w:val="0"/>
          <w:color w:val="auto"/>
          <w:sz w:val="24"/>
          <w:szCs w:val="24"/>
          <w:highlight w:val="none"/>
        </w:rPr>
      </w:pPr>
      <w:r>
        <w:rPr>
          <w:rFonts w:hint="eastAsia" w:ascii="宋体" w:hAnsi="宋体" w:eastAsia="宋体" w:cs="宋体"/>
          <w:b/>
          <w:bCs/>
          <w:caps w:val="0"/>
          <w:color w:val="auto"/>
          <w:sz w:val="24"/>
          <w:szCs w:val="24"/>
          <w:highlight w:val="none"/>
        </w:rPr>
        <w:t xml:space="preserve">四、合同价及结算方式：</w:t>
      </w:r>
      <w:r/>
    </w:p>
    <w:p>
      <w:p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本合同总金额为人民币大写金额</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元（小写金额：</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元），经双方协商一致，选择以下第</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种付款方式：</w:t>
      </w:r>
      <w:r/>
    </w:p>
    <w:p>
      <w:pPr>
        <w:numPr>
          <w:ilvl w:val="0"/>
          <w:numId w:val="6"/>
        </w:numPr>
        <w:ind w:left="-6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付款方式（提交预付款保函的）</w:t>
      </w:r>
      <w:r/>
    </w:p>
    <w:p>
      <w:pPr>
        <w:ind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合同签订且乙方向甲方出具预付款保函后15个工作日内，甲方应支付合同价款的百分之</w:t>
      </w:r>
      <w:r>
        <w:rPr>
          <w:rFonts w:hint="eastAsia" w:ascii="宋体" w:hAnsi="宋体" w:eastAsia="宋体" w:cs="宋体"/>
          <w:caps w:val="0"/>
          <w:color w:val="auto"/>
          <w:sz w:val="24"/>
          <w:szCs w:val="24"/>
          <w:highlight w:val="none"/>
          <w:lang w:eastAsia="zh-CN"/>
        </w:rPr>
        <w:t xml:space="preserve">二</w:t>
      </w:r>
      <w:r>
        <w:rPr>
          <w:rFonts w:hint="eastAsia" w:ascii="宋体" w:hAnsi="宋体" w:eastAsia="宋体" w:cs="宋体"/>
          <w:caps w:val="0"/>
          <w:color w:val="auto"/>
          <w:sz w:val="24"/>
          <w:szCs w:val="24"/>
          <w:highlight w:val="none"/>
        </w:rPr>
        <w:t xml:space="preserve">十(</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0%)即￥</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，大写：人民币</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元整，乙方提供对应金额的增值税发票后，由甲方办理政府采购资金结算手续，经审核后支付给乙方。</w:t>
      </w:r>
      <w:r/>
    </w:p>
    <w:p>
      <w:pPr>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扣除预付款后的剩余款项，按月支付，在乙方完成合同全部工作内容并提供对应金额的发票后10个工作日内，由甲方办理政府采购资金结算手续，经审核后支付给乙方。</w:t>
      </w:r>
      <w:r/>
    </w:p>
    <w:p>
      <w:pPr>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乙方需提交的支付文件包括：乙方出具的全额正式发票；</w:t>
      </w:r>
      <w:r/>
    </w:p>
    <w:p>
      <w:pPr>
        <w:numPr>
          <w:ilvl w:val="0"/>
          <w:numId w:val="6"/>
        </w:numPr>
        <w:ind w:left="-6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付款方式（不提交预付款保函的）</w:t>
      </w:r>
      <w:r/>
    </w:p>
    <w:p>
      <w:pPr>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合同签订后15个工作日内，甲方应支付合同价款的百分之十（10%)￥</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元，大写：人民币</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元整，乙方提供对应金额的增值税发票后，由甲方办理政府采购资金结算手续，经审核后支付给乙方。</w:t>
      </w:r>
      <w:r/>
    </w:p>
    <w:p>
      <w:pPr>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扣除预付款后的剩余款项，按月支付，在乙方完成合同全部工作内容并提供对应金额的发票后10个工作日内，由甲方办理政府采购资金结算手续，经审核后支付给乙方。</w:t>
      </w:r>
      <w:r/>
    </w:p>
    <w:p>
      <w:pPr>
        <w:numPr>
          <w:ilvl w:val="0"/>
          <w:numId w:val="0"/>
        </w:numPr>
        <w:ind w:left="480" w:right="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乙方需提交的支付文件包括：乙方出具的全额正式发票；</w:t>
      </w:r>
      <w:r/>
    </w:p>
    <w:p>
      <w:pPr>
        <w:numPr>
          <w:ilvl w:val="0"/>
          <w:numId w:val="6"/>
        </w:numPr>
        <w:ind w:left="-60" w:right="0"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aps w:val="0"/>
          <w:color w:val="auto"/>
          <w:sz w:val="24"/>
          <w:szCs w:val="24"/>
          <w:highlight w:val="none"/>
        </w:rPr>
        <w:t xml:space="preserve">付款方式（</w:t>
      </w:r>
      <w:r>
        <w:rPr>
          <w:rFonts w:hint="eastAsia" w:ascii="宋体" w:hAnsi="宋体" w:eastAsia="宋体" w:cs="宋体"/>
          <w:caps w:val="0"/>
          <w:color w:val="auto"/>
          <w:sz w:val="24"/>
          <w:szCs w:val="24"/>
          <w:highlight w:val="none"/>
          <w:lang w:eastAsia="zh-CN"/>
        </w:rPr>
        <w:t xml:space="preserve">无预付款</w:t>
      </w:r>
      <w:r>
        <w:rPr>
          <w:rFonts w:hint="eastAsia" w:ascii="宋体" w:hAnsi="宋体" w:eastAsia="宋体" w:cs="宋体"/>
          <w:caps w:val="0"/>
          <w:color w:val="auto"/>
          <w:sz w:val="24"/>
          <w:szCs w:val="24"/>
          <w:highlight w:val="none"/>
        </w:rPr>
        <w:t xml:space="preserve">）</w:t>
      </w:r>
      <w:r/>
    </w:p>
    <w:p>
      <w:pPr>
        <w:ind w:left="0" w:right="0" w:firstLine="480"/>
        <w:keepLines w:val="0"/>
        <w:keepNext w:val="0"/>
        <w:pageBreakBefore w:val="0"/>
        <w:spacing w:line="560" w:lineRule="exact"/>
        <w:rPr>
          <w:rFonts w:hint="eastAsia" w:ascii="宋体" w:hAnsi="宋体" w:eastAsia="宋体" w:cs="宋体"/>
          <w:caps w:val="0"/>
          <w:color w:val="auto"/>
          <w:sz w:val="24"/>
          <w:szCs w:val="24"/>
          <w:highlight w:val="none"/>
          <w:lang w:eastAsia="zh-CN"/>
        </w:rPr>
      </w:pPr>
      <w:r>
        <w:rPr>
          <w:rFonts w:hint="eastAsia" w:ascii="宋体" w:hAnsi="宋体" w:eastAsia="宋体" w:cs="宋体"/>
          <w:caps w:val="0"/>
          <w:color w:val="auto"/>
          <w:sz w:val="24"/>
          <w:szCs w:val="24"/>
          <w:highlight w:val="none"/>
        </w:rPr>
        <w:t xml:space="preserve">按照苏财购 (2020) 52 号文件相关规定，本项目在签订合同时，如乙方明确表示无需预付款的，在出具相关说明后：每月服务费=合同总价款/服务期月数</w:t>
      </w:r>
      <w:r>
        <w:rPr>
          <w:rFonts w:hint="eastAsia" w:ascii="宋体" w:hAnsi="宋体" w:eastAsia="宋体" w:cs="宋体"/>
          <w:caps w:val="0"/>
          <w:color w:val="auto"/>
          <w:sz w:val="24"/>
          <w:szCs w:val="24"/>
          <w:highlight w:val="none"/>
          <w:lang w:eastAsia="zh-CN"/>
        </w:rPr>
        <w:t xml:space="preserve">。</w:t>
      </w:r>
      <w:r/>
    </w:p>
    <w:p>
      <w:pPr>
        <w:ind w:left="0" w:right="0" w:firstLine="480"/>
        <w:keepLines w:val="0"/>
        <w:keepNext w:val="0"/>
        <w:pageBreakBefore w:val="0"/>
        <w:spacing w:line="560" w:lineRule="exact"/>
        <w:rPr>
          <w:rFonts w:hint="eastAsia" w:ascii="宋体" w:hAnsi="宋体" w:eastAsia="宋体" w:cs="宋体"/>
          <w:bCs/>
          <w:caps w:val="0"/>
          <w:color w:val="auto"/>
          <w:sz w:val="24"/>
          <w:szCs w:val="24"/>
          <w:highlight w:val="none"/>
        </w:rPr>
      </w:pPr>
      <w:r>
        <w:rPr>
          <w:rFonts w:hint="eastAsia" w:ascii="宋体" w:hAnsi="宋体" w:eastAsia="宋体" w:cs="宋体"/>
          <w:bCs/>
          <w:caps w:val="0"/>
          <w:color w:val="auto"/>
          <w:sz w:val="24"/>
          <w:szCs w:val="24"/>
          <w:highlight w:val="none"/>
        </w:rPr>
        <w:t xml:space="preserve">在合同期内社保基金调整的费用由</w:t>
      </w:r>
      <w:r>
        <w:rPr>
          <w:rFonts w:hint="eastAsia" w:ascii="宋体" w:hAnsi="宋体" w:eastAsia="宋体" w:cs="宋体"/>
          <w:bCs/>
          <w:caps w:val="0"/>
          <w:color w:val="auto"/>
          <w:sz w:val="24"/>
          <w:szCs w:val="24"/>
          <w:highlight w:val="none"/>
          <w:lang w:val="en-US" w:eastAsia="zh-CN"/>
        </w:rPr>
        <w:t xml:space="preserve">乙方</w:t>
      </w:r>
      <w:r>
        <w:rPr>
          <w:rFonts w:hint="eastAsia" w:ascii="宋体" w:hAnsi="宋体" w:eastAsia="宋体" w:cs="宋体"/>
          <w:bCs/>
          <w:caps w:val="0"/>
          <w:color w:val="auto"/>
          <w:sz w:val="24"/>
          <w:szCs w:val="24"/>
          <w:highlight w:val="none"/>
        </w:rPr>
        <w:t xml:space="preserve">负责。</w:t>
      </w:r>
      <w:r/>
    </w:p>
    <w:p>
      <w:pPr>
        <w:ind w:left="0" w:right="0" w:firstLine="480"/>
        <w:keepLines w:val="0"/>
        <w:keepNext w:val="0"/>
        <w:pageBreakBefore w:val="0"/>
        <w:spacing w:line="560" w:lineRule="exact"/>
        <w:rPr>
          <w:rFonts w:hint="eastAsia" w:ascii="宋体" w:hAnsi="宋体" w:eastAsia="宋体" w:cs="宋体"/>
          <w:bCs/>
          <w:caps w:val="0"/>
          <w:color w:val="auto"/>
          <w:sz w:val="24"/>
          <w:szCs w:val="24"/>
          <w:highlight w:val="none"/>
        </w:rPr>
      </w:pPr>
      <w:r>
        <w:rPr>
          <w:rFonts w:hint="eastAsia" w:ascii="宋体" w:hAnsi="宋体" w:eastAsia="宋体" w:cs="宋体"/>
          <w:caps w:val="0"/>
          <w:color w:val="auto"/>
          <w:sz w:val="24"/>
          <w:szCs w:val="24"/>
          <w:highlight w:val="none"/>
        </w:rPr>
        <w:t xml:space="preserve">在乙方完成合同全部工作内容并提供对应金额的发票后</w:t>
      </w:r>
      <w:r>
        <w:rPr>
          <w:rFonts w:hint="eastAsia" w:ascii="宋体" w:hAnsi="宋体" w:eastAsia="宋体" w:cs="宋体"/>
          <w:bCs/>
          <w:caps w:val="0"/>
          <w:color w:val="auto"/>
          <w:sz w:val="24"/>
          <w:szCs w:val="24"/>
          <w:highlight w:val="none"/>
        </w:rPr>
        <w:t xml:space="preserve">5个工作日内，由甲方办理政府采购资金结算手续，经审核后支付给乙方。</w:t>
      </w:r>
      <w:r/>
    </w:p>
    <w:p>
      <w:pPr>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每月初甲方按验收（考核）结果（月度检查考核以随机抽查方式。月考核结果得分以当月月度巡查检查考核结果为准，甲方负责以书面形式将每月考核结果通知乙方），收到乙方开具发票之日起15日内支付上一月食堂服务费用，由甲方办理政府采购资金结算手续，经审核后支付给乙方。乙方每月应进行自查，形成自查报告。</w:t>
      </w:r>
      <w:r/>
    </w:p>
    <w:p>
      <w:pPr>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具体如下：</w:t>
      </w:r>
      <w:r/>
    </w:p>
    <w:p>
      <w:pPr>
        <w:numPr>
          <w:ilvl w:val="0"/>
          <w:numId w:val="0"/>
        </w:numPr>
        <w:ind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验收（考核）结果按照《食堂服务工作考核评分表》考核得分在</w:t>
      </w:r>
      <w:r>
        <w:rPr>
          <w:rFonts w:hint="eastAsia" w:ascii="宋体" w:hAnsi="宋体" w:eastAsia="宋体" w:cs="宋体"/>
          <w:caps w:val="0"/>
          <w:color w:val="auto"/>
          <w:sz w:val="24"/>
          <w:szCs w:val="24"/>
          <w:highlight w:val="none"/>
          <w:lang w:val="en-US" w:eastAsia="zh-CN"/>
        </w:rPr>
        <w:t xml:space="preserve">90</w:t>
      </w:r>
      <w:r>
        <w:rPr>
          <w:rFonts w:hint="eastAsia" w:ascii="宋体" w:hAnsi="宋体" w:eastAsia="宋体" w:cs="宋体"/>
          <w:caps w:val="0"/>
          <w:color w:val="auto"/>
          <w:sz w:val="24"/>
          <w:szCs w:val="24"/>
          <w:highlight w:val="none"/>
        </w:rPr>
        <w:t xml:space="preserve">分以上（含95分）的，全额支付合同约定的“每月食堂服务费”</w:t>
      </w:r>
      <w:r>
        <w:rPr>
          <w:rFonts w:hint="eastAsia" w:ascii="宋体" w:hAnsi="宋体" w:eastAsia="宋体" w:cs="宋体"/>
          <w:caps w:val="0"/>
          <w:color w:val="auto"/>
          <w:sz w:val="24"/>
          <w:szCs w:val="24"/>
          <w:highlight w:val="none"/>
          <w:lang w:eastAsia="zh-CN"/>
        </w:rPr>
        <w:t xml:space="preserve">。</w:t>
      </w:r>
      <w:r/>
    </w:p>
    <w:p>
      <w:pPr>
        <w:numPr>
          <w:ilvl w:val="0"/>
          <w:numId w:val="0"/>
        </w:numPr>
        <w:ind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2.验收（考核）结果按照《食堂服务工作考核评分表》考核得分80-90分以上（含80分）之间的，实际支付食堂服务费为：合同约定的“每月食堂服务费”-500。</w:t>
      </w:r>
      <w:r/>
    </w:p>
    <w:p>
      <w:pPr>
        <w:numPr>
          <w:ilvl w:val="0"/>
          <w:numId w:val="0"/>
        </w:numPr>
        <w:ind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3.验收（考核）结果按照《食堂服务工作考核评分表》考核得分在80分以下的，实际支付食堂服务费为：合同约定的“每月食堂服务费”-2000。 </w:t>
      </w:r>
      <w:r/>
    </w:p>
    <w:p>
      <w:pPr>
        <w:numPr>
          <w:ilvl w:val="0"/>
          <w:numId w:val="6"/>
        </w:numPr>
        <w:ind w:left="-6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合同约定的乙方账户：</w:t>
      </w:r>
      <w:r/>
    </w:p>
    <w:p>
      <w:pPr>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开户银行：</w:t>
      </w:r>
      <w:r/>
    </w:p>
    <w:p>
      <w:pPr>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银行账号：</w:t>
      </w:r>
      <w:r/>
    </w:p>
    <w:p>
      <w:p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rPr>
        <w:t xml:space="preserve">如合同履行期间工作发生变化，甲方会对本项目的标准和要求作出调整，乙方应服从甲方安排，无条件配合。如因乙方人员不足、服务失误或保障不到位造成甲方工作被动、接待工作不力，甲方有权在应付费用的基础上扣除相关费用。</w:t>
      </w:r>
      <w:r/>
    </w:p>
    <w:p>
      <w:pPr>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rPr>
        <w:t xml:space="preserve">在招标文件未列明，而是乙方履行本合同必需的费用也包含在合同总价中。</w:t>
      </w:r>
      <w:r/>
    </w:p>
    <w:p>
      <w:pPr>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3</w:t>
      </w:r>
      <w:r>
        <w:rPr>
          <w:rFonts w:hint="eastAsia" w:ascii="宋体" w:hAnsi="宋体" w:eastAsia="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rPr>
        <w:t xml:space="preserve">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价不变。</w:t>
      </w:r>
      <w:r/>
    </w:p>
    <w:p>
      <w:pPr>
        <w:ind w:left="0" w:right="0" w:firstLine="482"/>
        <w:keepLines w:val="0"/>
        <w:keepNext w:val="0"/>
        <w:pageBreakBefore w:val="0"/>
        <w:spacing w:line="560" w:lineRule="exact"/>
        <w:rPr>
          <w:rFonts w:hint="eastAsia" w:ascii="宋体" w:hAnsi="宋体" w:eastAsia="宋体" w:cs="宋体"/>
          <w:b/>
          <w:bCs/>
          <w:caps w:val="0"/>
          <w:color w:val="auto"/>
          <w:sz w:val="24"/>
          <w:szCs w:val="24"/>
          <w:highlight w:val="none"/>
        </w:rPr>
      </w:pPr>
      <w:r>
        <w:rPr>
          <w:rFonts w:hint="eastAsia" w:ascii="宋体" w:hAnsi="宋体" w:eastAsia="宋体" w:cs="宋体"/>
          <w:b/>
          <w:bCs/>
          <w:caps w:val="0"/>
          <w:color w:val="auto"/>
          <w:sz w:val="24"/>
          <w:szCs w:val="24"/>
          <w:highlight w:val="none"/>
          <w:lang w:val="en-US" w:eastAsia="zh-CN"/>
        </w:rPr>
        <w:t xml:space="preserve">五</w:t>
      </w:r>
      <w:r>
        <w:rPr>
          <w:rFonts w:hint="eastAsia" w:ascii="宋体" w:hAnsi="宋体" w:eastAsia="宋体" w:cs="宋体"/>
          <w:b/>
          <w:bCs/>
          <w:caps w:val="0"/>
          <w:color w:val="auto"/>
          <w:sz w:val="24"/>
          <w:szCs w:val="24"/>
          <w:highlight w:val="none"/>
        </w:rPr>
        <w:t xml:space="preserve">、双方的权利义务</w:t>
      </w:r>
      <w:r/>
    </w:p>
    <w:p>
      <w:pPr>
        <w:numPr>
          <w:ilvl w:val="0"/>
          <w:numId w:val="7"/>
        </w:numPr>
        <w:ind w:left="0" w:right="0" w:firstLine="480"/>
        <w:keepLines w:val="0"/>
        <w:keepNext w:val="0"/>
        <w:pageBreakBefore w:val="0"/>
        <w:spacing w:line="560" w:lineRule="exact"/>
        <w:widowControl/>
        <w:rPr>
          <w:rFonts w:hint="eastAsia" w:ascii="宋体" w:hAnsi="宋体" w:eastAsia="宋体" w:cs="宋体"/>
          <w:b w:val="0"/>
          <w:bCs w:val="0"/>
          <w:caps w:val="0"/>
          <w:color w:val="auto"/>
          <w:sz w:val="24"/>
          <w:szCs w:val="24"/>
          <w:highlight w:val="none"/>
        </w:rPr>
      </w:pPr>
      <w:r>
        <w:rPr>
          <w:rFonts w:hint="eastAsia" w:ascii="宋体" w:hAnsi="宋体" w:eastAsia="宋体" w:cs="宋体"/>
          <w:b w:val="0"/>
          <w:bCs w:val="0"/>
          <w:caps w:val="0"/>
          <w:color w:val="auto"/>
          <w:sz w:val="24"/>
          <w:szCs w:val="24"/>
          <w:highlight w:val="none"/>
        </w:rPr>
        <w:t xml:space="preserve">甲方的权利义务</w:t>
      </w:r>
      <w:r/>
    </w:p>
    <w:p>
      <w:pPr>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1.甲方的权利</w:t>
      </w:r>
      <w:r/>
    </w:p>
    <w:p>
      <w:pPr>
        <w:numPr>
          <w:ilvl w:val="0"/>
          <w:numId w:val="8"/>
        </w:numPr>
        <w:ind w:left="0" w:right="0" w:firstLine="480"/>
        <w:keepLines w:val="0"/>
        <w:keepNext w:val="0"/>
        <w:pageBreakBefore w:val="0"/>
        <w:spacing w:line="560" w:lineRule="exact"/>
        <w:widowControl/>
        <w:tabs>
          <w:tab w:val="left" w:pos="0" w:leader="none"/>
        </w:tabs>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依据合同约定，对乙方进行检查和考核</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包括不限于</w:t>
      </w:r>
      <w:r>
        <w:rPr>
          <w:rFonts w:hint="eastAsia" w:ascii="宋体" w:hAnsi="宋体" w:eastAsia="宋体" w:cs="宋体"/>
          <w:caps w:val="0"/>
          <w:color w:val="auto"/>
          <w:sz w:val="24"/>
          <w:szCs w:val="24"/>
          <w:highlight w:val="none"/>
        </w:rPr>
        <w:t xml:space="preserve">服务、卫生、安全、治安、消防、综合治理、监督等，特别要禁止食物中毒事故发生，一旦发生类似事故，</w:t>
      </w:r>
      <w:r>
        <w:rPr>
          <w:rFonts w:hint="eastAsia" w:ascii="宋体" w:hAnsi="宋体" w:eastAsia="宋体" w:cs="宋体"/>
          <w:caps w:val="0"/>
          <w:color w:val="auto"/>
          <w:sz w:val="24"/>
          <w:szCs w:val="24"/>
          <w:highlight w:val="none"/>
          <w:lang w:val="en-US" w:eastAsia="zh-CN"/>
        </w:rPr>
        <w:t xml:space="preserve">甲方有权追究乙方的责任；</w:t>
      </w:r>
      <w:r/>
    </w:p>
    <w:p>
      <w:pPr>
        <w:numPr>
          <w:ilvl w:val="0"/>
          <w:numId w:val="8"/>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服务过程中甲方有权利要求乙方调整不符合甲方要求的人员</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拟投入人员须经甲方同意后进场。甲方有权警告违反本合同规定的乙方人员。按照甲方要求，乙方更换违反本合同规定的人员</w:t>
      </w:r>
      <w:r>
        <w:rPr>
          <w:rFonts w:hint="eastAsia" w:ascii="宋体" w:hAnsi="宋体" w:eastAsia="宋体" w:cs="宋体"/>
          <w:caps w:val="0"/>
          <w:color w:val="auto"/>
          <w:sz w:val="24"/>
          <w:szCs w:val="24"/>
          <w:highlight w:val="none"/>
          <w:lang w:eastAsia="zh-CN"/>
        </w:rPr>
        <w:t xml:space="preserve">；</w:t>
      </w:r>
      <w:r/>
    </w:p>
    <w:p>
      <w:pPr>
        <w:numPr>
          <w:ilvl w:val="0"/>
          <w:numId w:val="8"/>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乙方除因特殊情况外，造成误餐</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停餐</w:t>
      </w:r>
      <w:r>
        <w:rPr>
          <w:rFonts w:hint="eastAsia" w:ascii="宋体" w:hAnsi="宋体" w:eastAsia="宋体" w:cs="宋体"/>
          <w:caps w:val="0"/>
          <w:color w:val="auto"/>
          <w:sz w:val="24"/>
          <w:szCs w:val="24"/>
          <w:highlight w:val="none"/>
          <w:lang w:val="en-US" w:eastAsia="zh-CN"/>
        </w:rPr>
        <w:t xml:space="preserve">或</w:t>
      </w:r>
      <w:r>
        <w:rPr>
          <w:rFonts w:hint="eastAsia" w:ascii="宋体" w:hAnsi="宋体" w:eastAsia="宋体" w:cs="宋体"/>
          <w:caps w:val="0"/>
          <w:color w:val="auto"/>
          <w:sz w:val="24"/>
          <w:szCs w:val="24"/>
          <w:highlight w:val="none"/>
        </w:rPr>
        <w:t xml:space="preserve">影响甲方正常工作，甲方有权追究乙方的责任</w:t>
      </w:r>
      <w:r>
        <w:rPr>
          <w:rFonts w:hint="eastAsia" w:ascii="宋体" w:hAnsi="宋体" w:eastAsia="宋体" w:cs="宋体"/>
          <w:caps w:val="0"/>
          <w:color w:val="auto"/>
          <w:sz w:val="24"/>
          <w:szCs w:val="24"/>
          <w:highlight w:val="none"/>
          <w:lang w:val="en-US" w:eastAsia="zh-CN"/>
        </w:rPr>
        <w:t xml:space="preserve">并</w:t>
      </w:r>
      <w:r>
        <w:rPr>
          <w:rFonts w:hint="eastAsia" w:ascii="宋体" w:hAnsi="宋体" w:eastAsia="宋体" w:cs="宋体"/>
          <w:caps w:val="0"/>
          <w:color w:val="auto"/>
          <w:sz w:val="24"/>
          <w:szCs w:val="24"/>
          <w:highlight w:val="none"/>
        </w:rPr>
        <w:t xml:space="preserve">对乙方给予适当的经济处罚</w:t>
      </w:r>
      <w:r>
        <w:rPr>
          <w:rFonts w:hint="eastAsia" w:ascii="宋体" w:hAnsi="宋体" w:eastAsia="宋体" w:cs="宋体"/>
          <w:caps w:val="0"/>
          <w:color w:val="auto"/>
          <w:sz w:val="24"/>
          <w:szCs w:val="24"/>
          <w:highlight w:val="none"/>
          <w:lang w:eastAsia="zh-CN"/>
        </w:rPr>
        <w:t xml:space="preserve">；</w:t>
      </w:r>
      <w:r/>
    </w:p>
    <w:p>
      <w:pPr>
        <w:numPr>
          <w:ilvl w:val="0"/>
          <w:numId w:val="8"/>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甲方有权对饭菜质量数量、卫生服务等情况进行监督检查，如乙方未达到饭菜质量，甲方有权要求进行适量赔偿或终止本协议</w:t>
      </w:r>
      <w:r>
        <w:rPr>
          <w:rFonts w:hint="eastAsia" w:ascii="宋体" w:hAnsi="宋体" w:eastAsia="宋体" w:cs="宋体"/>
          <w:caps w:val="0"/>
          <w:color w:val="auto"/>
          <w:sz w:val="24"/>
          <w:szCs w:val="24"/>
          <w:highlight w:val="none"/>
          <w:lang w:eastAsia="zh-CN"/>
        </w:rPr>
        <w:t xml:space="preserve">；</w:t>
      </w:r>
      <w:r/>
    </w:p>
    <w:p>
      <w:pPr>
        <w:numPr>
          <w:ilvl w:val="0"/>
          <w:numId w:val="8"/>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根据食堂工作情况和员工意见，甲方有权采用其他方式进行食堂管理</w:t>
      </w:r>
      <w:r>
        <w:rPr>
          <w:rFonts w:hint="eastAsia" w:ascii="宋体" w:hAnsi="宋体" w:eastAsia="宋体" w:cs="宋体"/>
          <w:caps w:val="0"/>
          <w:color w:val="auto"/>
          <w:sz w:val="24"/>
          <w:szCs w:val="24"/>
          <w:highlight w:val="none"/>
          <w:lang w:eastAsia="zh-CN"/>
        </w:rPr>
        <w:t xml:space="preserve">；</w:t>
      </w:r>
      <w:r/>
    </w:p>
    <w:p>
      <w:pPr>
        <w:numPr>
          <w:ilvl w:val="0"/>
          <w:numId w:val="8"/>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乙方违约，甲方有权提出终止承包合同，造成甲方损失的，上报法院或仲裁机关处理。</w:t>
      </w:r>
      <w:r/>
    </w:p>
    <w:p>
      <w:pPr>
        <w:numPr>
          <w:ilvl w:val="0"/>
          <w:numId w:val="0"/>
        </w:numPr>
        <w:ind w:right="0"/>
        <w:keepLines w:val="0"/>
        <w:keepNext w:val="0"/>
        <w:pageBreakBefore w:val="0"/>
        <w:spacing w:line="560" w:lineRule="exact"/>
        <w:widowControl/>
        <w:rPr>
          <w:rFonts w:hint="eastAsia" w:ascii="宋体" w:hAnsi="宋体" w:eastAsia="宋体" w:cs="宋体"/>
          <w:b w:val="0"/>
          <w:bCs w:val="0"/>
          <w:caps w:val="0"/>
          <w:color w:val="auto"/>
          <w:sz w:val="24"/>
          <w:szCs w:val="24"/>
          <w:highlight w:val="none"/>
        </w:rPr>
      </w:pPr>
      <w:r>
        <w:rPr>
          <w:rFonts w:hint="eastAsia" w:ascii="宋体" w:hAnsi="宋体" w:eastAsia="宋体" w:cs="宋体"/>
          <w:b w:val="0"/>
          <w:bCs w:val="0"/>
          <w:caps w:val="0"/>
          <w:color w:val="auto"/>
          <w:sz w:val="24"/>
          <w:szCs w:val="24"/>
          <w:highlight w:val="none"/>
          <w:lang w:val="en-US" w:eastAsia="zh-CN"/>
        </w:rPr>
        <w:t xml:space="preserve">2.</w:t>
      </w:r>
      <w:r>
        <w:rPr>
          <w:rFonts w:hint="eastAsia" w:ascii="宋体" w:hAnsi="宋体" w:eastAsia="宋体" w:cs="宋体"/>
          <w:b w:val="0"/>
          <w:bCs w:val="0"/>
          <w:caps w:val="0"/>
          <w:color w:val="auto"/>
          <w:sz w:val="24"/>
          <w:szCs w:val="24"/>
          <w:highlight w:val="none"/>
        </w:rPr>
        <w:t xml:space="preserve">甲方的义务</w:t>
      </w:r>
      <w:r/>
    </w:p>
    <w:p>
      <w:pPr>
        <w:numPr>
          <w:ilvl w:val="0"/>
          <w:numId w:val="9"/>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按合同约定支付食堂服务费</w:t>
      </w:r>
      <w:r>
        <w:rPr>
          <w:rFonts w:hint="eastAsia" w:ascii="宋体" w:hAnsi="宋体" w:eastAsia="宋体" w:cs="宋体"/>
          <w:caps w:val="0"/>
          <w:color w:val="auto"/>
          <w:sz w:val="24"/>
          <w:szCs w:val="24"/>
          <w:highlight w:val="none"/>
          <w:lang w:eastAsia="zh-CN"/>
        </w:rPr>
        <w:t xml:space="preserve">；</w:t>
      </w:r>
      <w:r/>
    </w:p>
    <w:p>
      <w:pPr>
        <w:numPr>
          <w:ilvl w:val="0"/>
          <w:numId w:val="9"/>
        </w:numPr>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甲方提供服务用房</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食品原材料</w:t>
      </w:r>
      <w:r>
        <w:rPr>
          <w:rFonts w:hint="eastAsia" w:ascii="宋体" w:hAnsi="宋体" w:eastAsia="宋体" w:cs="宋体"/>
          <w:caps w:val="0"/>
          <w:color w:val="auto"/>
          <w:sz w:val="24"/>
          <w:szCs w:val="24"/>
          <w:highlight w:val="none"/>
          <w:lang w:eastAsia="zh-CN"/>
        </w:rPr>
        <w:t xml:space="preserve">；</w:t>
      </w:r>
      <w:r/>
    </w:p>
    <w:p>
      <w:pPr>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甲方保证交付使用的厨房和餐厅确保正常使用，正常损耗由甲方承担。</w:t>
      </w:r>
      <w:r/>
    </w:p>
    <w:p>
      <w:pPr>
        <w:numPr>
          <w:ilvl w:val="0"/>
          <w:numId w:val="7"/>
        </w:numPr>
        <w:ind w:left="0" w:right="0" w:firstLine="480"/>
        <w:keepLines w:val="0"/>
        <w:keepNext w:val="0"/>
        <w:pageBreakBefore w:val="0"/>
        <w:spacing w:line="560" w:lineRule="exact"/>
        <w:widowControl/>
        <w:rPr>
          <w:rFonts w:hint="eastAsia" w:ascii="宋体" w:hAnsi="宋体" w:eastAsia="宋体" w:cs="宋体"/>
          <w:b w:val="0"/>
          <w:bCs w:val="0"/>
          <w:caps w:val="0"/>
          <w:color w:val="auto"/>
          <w:sz w:val="24"/>
          <w:szCs w:val="24"/>
          <w:highlight w:val="none"/>
        </w:rPr>
      </w:pPr>
      <w:r>
        <w:rPr>
          <w:rFonts w:hint="eastAsia" w:ascii="宋体" w:hAnsi="宋体" w:eastAsia="宋体" w:cs="宋体"/>
          <w:b w:val="0"/>
          <w:bCs w:val="0"/>
          <w:caps w:val="0"/>
          <w:color w:val="auto"/>
          <w:sz w:val="24"/>
          <w:szCs w:val="24"/>
          <w:highlight w:val="none"/>
        </w:rPr>
        <w:t xml:space="preserve">乙方的权利义务</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1.乙方的权利</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 </w:t>
      </w:r>
      <w:r>
        <w:rPr>
          <w:rFonts w:hint="eastAsia" w:ascii="宋体"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有权要求甲方按合同约定支付食堂服务费</w:t>
      </w:r>
      <w:r>
        <w:rPr>
          <w:rFonts w:hint="eastAsia" w:ascii="宋体" w:hAnsi="宋体" w:eastAsia="宋体" w:cs="宋体"/>
          <w:caps w:val="0"/>
          <w:color w:val="auto"/>
          <w:sz w:val="24"/>
          <w:szCs w:val="24"/>
          <w:highlight w:val="none"/>
          <w:lang w:eastAsia="zh-CN"/>
        </w:rPr>
        <w:t xml:space="preserve">；</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 </w:t>
      </w:r>
      <w:r>
        <w:rPr>
          <w:rFonts w:hint="eastAsia" w:ascii="宋体"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有权要求甲方提供必要服务用房。</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2.乙方的义务</w:t>
      </w:r>
      <w:r/>
    </w:p>
    <w:p>
      <w:pPr>
        <w:numPr>
          <w:ilvl w:val="0"/>
          <w:numId w:val="0"/>
        </w:numPr>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乙方不得分包、转包本项目</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更不能在食堂内搞不法经营，不得对外经营</w:t>
      </w:r>
      <w:r>
        <w:rPr>
          <w:rFonts w:hint="eastAsia" w:ascii="宋体" w:hAnsi="宋体" w:eastAsia="宋体" w:cs="宋体"/>
          <w:caps w:val="0"/>
          <w:color w:val="auto"/>
          <w:sz w:val="24"/>
          <w:szCs w:val="24"/>
          <w:highlight w:val="none"/>
          <w:lang w:eastAsia="zh-CN"/>
        </w:rPr>
        <w:t xml:space="preserve">；</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lang w:eastAsia="zh-CN"/>
        </w:rPr>
        <w:t xml:space="preserve">）劳务承包期间，甲方自行（或委托乙方）采购所需的主副食品：菜品、米、面、油等原材料，若由乙方代为采购食材，则由乙方提供相应金额的发票，不再额外收取服务费和税费。食堂水、电、燃气、排烟等基础设施以及餐桌、餐具、厨具等由甲方提供，易耗品、工服由乙方提供。乙方必须保护好食堂所有财产，注意节约能源和各种原材料，对甲方提供的厨具设备、设施应及时进行保养、维修，延长其使用年限。劳务承包期满后，保证房屋、设备、设施、墙面、地面的完好，若有损坏必须承担由此产生的相关费用；</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乙方在合同实施前三天内必须与原食堂服务公司进行交接，并派员进驻食堂服务区域；乙方应及时与甲方沟通，了解相关情况，尽快做好接管原食堂的相关资料，并对设施、设备逐项进行交接前的调试和测定，甲方负责监督交接。本项目合同期结束后，乙方必须按照甲方要求，做好全体工作人员的思想稳定工作，在新乙方未进驻前，按原合同继续做好食堂服务管理（注：继续做的费用不含在本合同总价内），同时，清点物品，</w:t>
      </w:r>
      <w:r>
        <w:rPr>
          <w:rFonts w:hint="eastAsia" w:ascii="宋体" w:hAnsi="宋体" w:eastAsia="宋体" w:cs="宋体"/>
          <w:caps w:val="0"/>
          <w:color w:val="auto"/>
          <w:sz w:val="24"/>
          <w:szCs w:val="24"/>
          <w:highlight w:val="none"/>
        </w:rPr>
        <w:t xml:space="preserve">将办公用房、相关资料等交还给甲方</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与新乙方做好移交工作，甲方负责监督交接；</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乙方必须严格遵守食堂管理制度、操作规程及卫生管理制度等规章制度，主动热情、周到服务</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甲方</w:t>
      </w:r>
      <w:r>
        <w:rPr>
          <w:rFonts w:hint="eastAsia" w:ascii="宋体" w:hAnsi="宋体" w:eastAsia="宋体" w:cs="宋体"/>
          <w:caps w:val="0"/>
          <w:color w:val="auto"/>
          <w:sz w:val="24"/>
          <w:szCs w:val="24"/>
          <w:highlight w:val="none"/>
          <w:lang w:eastAsia="zh-CN"/>
        </w:rPr>
        <w:t xml:space="preserve">对食堂及厨房间的卫生情况、</w:t>
      </w:r>
      <w:r>
        <w:rPr>
          <w:rFonts w:hint="eastAsia" w:ascii="宋体" w:hAnsi="宋体" w:eastAsia="宋体" w:cs="宋体"/>
          <w:caps w:val="0"/>
          <w:color w:val="auto"/>
          <w:sz w:val="24"/>
          <w:szCs w:val="24"/>
          <w:highlight w:val="none"/>
          <w:lang w:val="en-US" w:eastAsia="zh-CN"/>
        </w:rPr>
        <w:t xml:space="preserve">乙方</w:t>
      </w:r>
      <w:r>
        <w:rPr>
          <w:rFonts w:hint="eastAsia" w:ascii="宋体" w:hAnsi="宋体" w:eastAsia="宋体" w:cs="宋体"/>
          <w:caps w:val="0"/>
          <w:color w:val="auto"/>
          <w:sz w:val="24"/>
          <w:szCs w:val="24"/>
          <w:highlight w:val="none"/>
          <w:lang w:eastAsia="zh-CN"/>
        </w:rPr>
        <w:t xml:space="preserve">的服务质量、饭菜品种及口味进行监督和提出改善意见，</w:t>
      </w:r>
      <w:r>
        <w:rPr>
          <w:rFonts w:hint="eastAsia" w:ascii="宋体" w:hAnsi="宋体" w:eastAsia="宋体" w:cs="宋体"/>
          <w:caps w:val="0"/>
          <w:color w:val="auto"/>
          <w:sz w:val="24"/>
          <w:szCs w:val="24"/>
          <w:highlight w:val="none"/>
          <w:lang w:val="en-US" w:eastAsia="zh-CN"/>
        </w:rPr>
        <w:t xml:space="preserve">乙方</w:t>
      </w:r>
      <w:r>
        <w:rPr>
          <w:rFonts w:hint="eastAsia" w:ascii="宋体" w:hAnsi="宋体" w:eastAsia="宋体" w:cs="宋体"/>
          <w:caps w:val="0"/>
          <w:color w:val="auto"/>
          <w:sz w:val="24"/>
          <w:szCs w:val="24"/>
          <w:highlight w:val="none"/>
          <w:lang w:eastAsia="zh-CN"/>
        </w:rPr>
        <w:t xml:space="preserve">必须接受</w:t>
      </w:r>
      <w:r>
        <w:rPr>
          <w:rFonts w:hint="eastAsia" w:ascii="宋体" w:hAnsi="宋体" w:eastAsia="宋体" w:cs="宋体"/>
          <w:caps w:val="0"/>
          <w:color w:val="auto"/>
          <w:sz w:val="24"/>
          <w:szCs w:val="24"/>
          <w:highlight w:val="none"/>
          <w:lang w:val="en-US" w:eastAsia="zh-CN"/>
        </w:rPr>
        <w:t xml:space="preserve">甲方</w:t>
      </w:r>
      <w:r>
        <w:rPr>
          <w:rFonts w:hint="eastAsia" w:ascii="宋体" w:hAnsi="宋体" w:eastAsia="宋体" w:cs="宋体"/>
          <w:caps w:val="0"/>
          <w:color w:val="auto"/>
          <w:sz w:val="24"/>
          <w:szCs w:val="24"/>
          <w:highlight w:val="none"/>
          <w:lang w:eastAsia="zh-CN"/>
        </w:rPr>
        <w:t xml:space="preserve">的</w:t>
      </w:r>
      <w:r>
        <w:rPr>
          <w:rFonts w:hint="eastAsia" w:ascii="宋体" w:hAnsi="宋体" w:eastAsia="宋体" w:cs="宋体"/>
          <w:caps w:val="0"/>
          <w:color w:val="auto"/>
          <w:sz w:val="24"/>
          <w:szCs w:val="24"/>
          <w:highlight w:val="none"/>
        </w:rPr>
        <w:t xml:space="preserve">检查和考核</w:t>
      </w:r>
      <w:r>
        <w:rPr>
          <w:rFonts w:hint="eastAsia" w:ascii="宋体" w:hAnsi="宋体" w:eastAsia="宋体" w:cs="宋体"/>
          <w:caps w:val="0"/>
          <w:color w:val="auto"/>
          <w:sz w:val="24"/>
          <w:szCs w:val="24"/>
          <w:highlight w:val="none"/>
          <w:lang w:eastAsia="zh-CN"/>
        </w:rPr>
        <w:t xml:space="preserve">，对</w:t>
      </w:r>
      <w:r>
        <w:rPr>
          <w:rFonts w:hint="eastAsia" w:ascii="宋体" w:hAnsi="宋体" w:eastAsia="宋体" w:cs="宋体"/>
          <w:caps w:val="0"/>
          <w:color w:val="auto"/>
          <w:sz w:val="24"/>
          <w:szCs w:val="24"/>
          <w:highlight w:val="none"/>
          <w:lang w:val="en-US" w:eastAsia="zh-CN"/>
        </w:rPr>
        <w:t xml:space="preserve">甲方</w:t>
      </w:r>
      <w:r>
        <w:rPr>
          <w:rFonts w:hint="eastAsia" w:ascii="宋体" w:hAnsi="宋体" w:eastAsia="宋体" w:cs="宋体"/>
          <w:caps w:val="0"/>
          <w:color w:val="auto"/>
          <w:sz w:val="24"/>
          <w:szCs w:val="24"/>
          <w:highlight w:val="none"/>
          <w:lang w:eastAsia="zh-CN"/>
        </w:rPr>
        <w:t xml:space="preserve">提出的问题和员工投诉及时整改纠正；</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按照甲方审核认可的服装式样、颜色，乙方制作和购买乙方食堂服务人员的服装，所有服装费用均由乙方承担</w:t>
      </w:r>
      <w:r>
        <w:rPr>
          <w:rFonts w:hint="eastAsia" w:ascii="宋体" w:hAnsi="宋体" w:eastAsia="宋体" w:cs="宋体"/>
          <w:caps w:val="0"/>
          <w:color w:val="auto"/>
          <w:sz w:val="24"/>
          <w:szCs w:val="24"/>
          <w:highlight w:val="none"/>
          <w:lang w:eastAsia="zh-CN"/>
        </w:rPr>
        <w:t xml:space="preserve">；</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乙方如有人员调整应经甲方书面同意。涉及项目经理、厨师长等人员的调整应提前</w:t>
      </w:r>
      <w:r>
        <w:rPr>
          <w:rFonts w:hint="eastAsia" w:ascii="宋体" w:hAnsi="宋体" w:eastAsia="宋体" w:cs="宋体"/>
          <w:caps w:val="0"/>
          <w:color w:val="auto"/>
          <w:sz w:val="24"/>
          <w:szCs w:val="24"/>
          <w:highlight w:val="none"/>
          <w:lang w:val="en-US" w:eastAsia="zh-CN"/>
        </w:rPr>
        <w:t xml:space="preserve">15日</w:t>
      </w:r>
      <w:r>
        <w:rPr>
          <w:rFonts w:hint="eastAsia" w:ascii="宋体" w:hAnsi="宋体" w:eastAsia="宋体" w:cs="宋体"/>
          <w:caps w:val="0"/>
          <w:color w:val="auto"/>
          <w:sz w:val="24"/>
          <w:szCs w:val="24"/>
          <w:highlight w:val="none"/>
        </w:rPr>
        <w:t xml:space="preserve">告知甲方</w:t>
      </w:r>
      <w:r>
        <w:rPr>
          <w:rFonts w:hint="eastAsia" w:ascii="宋体" w:hAnsi="宋体" w:eastAsia="宋体" w:cs="宋体"/>
          <w:caps w:val="0"/>
          <w:color w:val="auto"/>
          <w:sz w:val="24"/>
          <w:szCs w:val="24"/>
          <w:highlight w:val="none"/>
          <w:lang w:eastAsia="zh-CN"/>
        </w:rPr>
        <w:t xml:space="preserve">；</w:t>
      </w:r>
      <w:r/>
    </w:p>
    <w:p>
      <w:pPr>
        <w:pStyle w:val="946"/>
        <w:ind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按照甲方要求调整不符合甲方要求的人员</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更换违反本合同规定的人员</w:t>
      </w:r>
      <w:r>
        <w:rPr>
          <w:rFonts w:hint="eastAsia" w:ascii="宋体" w:hAnsi="宋体" w:eastAsia="宋体" w:cs="宋体"/>
          <w:caps w:val="0"/>
          <w:color w:val="auto"/>
          <w:sz w:val="24"/>
          <w:szCs w:val="24"/>
          <w:highlight w:val="none"/>
          <w:lang w:eastAsia="zh-CN"/>
        </w:rPr>
        <w:t xml:space="preserve">；</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lang w:val="en-US" w:eastAsia="zh-CN"/>
        </w:rPr>
        <w:t xml:space="preserve">乙方</w:t>
      </w:r>
      <w:r>
        <w:rPr>
          <w:rFonts w:hint="eastAsia" w:ascii="宋体" w:hAnsi="宋体" w:eastAsia="宋体" w:cs="宋体"/>
          <w:caps w:val="0"/>
          <w:color w:val="auto"/>
          <w:sz w:val="24"/>
          <w:szCs w:val="24"/>
          <w:highlight w:val="none"/>
        </w:rPr>
        <w:t xml:space="preserve">须持有承包经营食堂所必须的相关资质和证件。</w:t>
      </w:r>
      <w:r>
        <w:rPr>
          <w:rFonts w:hint="eastAsia" w:ascii="宋体" w:hAnsi="宋体" w:eastAsia="宋体" w:cs="宋体"/>
          <w:caps w:val="0"/>
          <w:color w:val="auto"/>
          <w:sz w:val="24"/>
          <w:szCs w:val="24"/>
          <w:highlight w:val="none"/>
          <w:lang w:val="en-US" w:eastAsia="zh-CN"/>
        </w:rPr>
        <w:t xml:space="preserve">拟投入</w:t>
      </w:r>
      <w:r>
        <w:rPr>
          <w:rFonts w:hint="eastAsia" w:ascii="宋体" w:hAnsi="宋体" w:eastAsia="宋体" w:cs="宋体"/>
          <w:caps w:val="0"/>
          <w:color w:val="auto"/>
          <w:sz w:val="24"/>
          <w:szCs w:val="24"/>
          <w:highlight w:val="none"/>
        </w:rPr>
        <w:t xml:space="preserve">本项目食堂服务人员必须按卫生部门规定体检合格，持有健康证、上岗证、及卫生知识培训证，</w:t>
      </w:r>
      <w:r>
        <w:rPr>
          <w:rFonts w:hint="eastAsia" w:ascii="宋体" w:hAnsi="宋体" w:eastAsia="宋体" w:cs="宋体"/>
          <w:caps w:val="0"/>
          <w:color w:val="auto"/>
          <w:sz w:val="24"/>
          <w:szCs w:val="24"/>
          <w:highlight w:val="none"/>
          <w:lang w:val="en-US" w:eastAsia="zh-CN"/>
        </w:rPr>
        <w:t xml:space="preserve">费用自理，</w:t>
      </w:r>
      <w:r>
        <w:rPr>
          <w:rFonts w:hint="eastAsia" w:ascii="宋体" w:hAnsi="宋体" w:eastAsia="宋体" w:cs="宋体"/>
          <w:caps w:val="0"/>
          <w:color w:val="auto"/>
          <w:sz w:val="24"/>
          <w:szCs w:val="24"/>
          <w:highlight w:val="none"/>
        </w:rPr>
        <w:t xml:space="preserve">签订合同前报</w:t>
      </w:r>
      <w:r>
        <w:rPr>
          <w:rFonts w:hint="eastAsia" w:ascii="宋体" w:hAnsi="宋体" w:eastAsia="宋体" w:cs="宋体"/>
          <w:caps w:val="0"/>
          <w:color w:val="auto"/>
          <w:sz w:val="24"/>
          <w:szCs w:val="24"/>
          <w:highlight w:val="none"/>
          <w:lang w:val="en-US" w:eastAsia="zh-CN"/>
        </w:rPr>
        <w:t xml:space="preserve">甲方</w:t>
      </w:r>
      <w:r>
        <w:rPr>
          <w:rFonts w:hint="eastAsia" w:ascii="宋体" w:hAnsi="宋体" w:eastAsia="宋体" w:cs="宋体"/>
          <w:caps w:val="0"/>
          <w:color w:val="auto"/>
          <w:sz w:val="24"/>
          <w:szCs w:val="24"/>
          <w:highlight w:val="none"/>
        </w:rPr>
        <w:t xml:space="preserve">备案</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经甲方同意后进场</w:t>
      </w:r>
      <w:r>
        <w:rPr>
          <w:rFonts w:hint="eastAsia" w:ascii="宋体" w:hAnsi="宋体" w:eastAsia="宋体" w:cs="宋体"/>
          <w:caps w:val="0"/>
          <w:color w:val="auto"/>
          <w:sz w:val="24"/>
          <w:szCs w:val="24"/>
          <w:highlight w:val="none"/>
          <w:lang w:eastAsia="zh-CN"/>
        </w:rPr>
        <w:t xml:space="preserve">。非本项目工作人员不得到甲方允许不得进入甲方场所；</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）按照采购人规定的时间，保证饭菜足量、优质，做到品种多样，美味可口，并定期更换不同的菜品，不得出现少餐、缺餐。</w:t>
      </w:r>
      <w:r>
        <w:rPr>
          <w:rFonts w:hint="eastAsia" w:ascii="宋体" w:hAnsi="宋体" w:eastAsia="宋体" w:cs="宋体"/>
          <w:caps w:val="0"/>
          <w:color w:val="auto"/>
          <w:sz w:val="24"/>
          <w:szCs w:val="24"/>
          <w:highlight w:val="none"/>
          <w:lang w:val="en-US" w:eastAsia="zh-CN"/>
        </w:rPr>
        <w:t xml:space="preserve">乙方</w:t>
      </w:r>
      <w:r>
        <w:rPr>
          <w:rFonts w:hint="eastAsia" w:ascii="宋体" w:hAnsi="宋体" w:eastAsia="宋体" w:cs="宋体"/>
          <w:caps w:val="0"/>
          <w:color w:val="auto"/>
          <w:sz w:val="24"/>
          <w:szCs w:val="24"/>
          <w:highlight w:val="none"/>
        </w:rPr>
        <w:t xml:space="preserve">必须提前一周将菜单给</w:t>
      </w:r>
      <w:r>
        <w:rPr>
          <w:rFonts w:hint="eastAsia" w:ascii="宋体" w:hAnsi="宋体" w:eastAsia="宋体" w:cs="宋体"/>
          <w:caps w:val="0"/>
          <w:color w:val="auto"/>
          <w:sz w:val="24"/>
          <w:szCs w:val="24"/>
          <w:highlight w:val="none"/>
          <w:lang w:val="en-US" w:eastAsia="zh-CN"/>
        </w:rPr>
        <w:t xml:space="preserve">甲方</w:t>
      </w:r>
      <w:r>
        <w:rPr>
          <w:rFonts w:hint="eastAsia" w:ascii="宋体" w:hAnsi="宋体" w:eastAsia="宋体" w:cs="宋体"/>
          <w:caps w:val="0"/>
          <w:color w:val="auto"/>
          <w:sz w:val="24"/>
          <w:szCs w:val="24"/>
          <w:highlight w:val="none"/>
        </w:rPr>
        <w:t xml:space="preserve">审核，经核准后在食堂内公布</w:t>
      </w:r>
      <w:r>
        <w:rPr>
          <w:rFonts w:hint="eastAsia" w:ascii="宋体" w:hAnsi="宋体" w:eastAsia="宋体" w:cs="宋体"/>
          <w:caps w:val="0"/>
          <w:color w:val="auto"/>
          <w:sz w:val="24"/>
          <w:szCs w:val="24"/>
          <w:highlight w:val="none"/>
          <w:lang w:eastAsia="zh-CN"/>
        </w:rPr>
        <w:t xml:space="preserve">；</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lang w:val="en-US" w:eastAsia="zh-CN"/>
        </w:rPr>
        <w:t xml:space="preserve">10</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lang w:val="en-US" w:eastAsia="zh-CN"/>
        </w:rPr>
        <w:t xml:space="preserve">乙方</w:t>
      </w:r>
      <w:r>
        <w:rPr>
          <w:rFonts w:hint="eastAsia" w:ascii="宋体" w:hAnsi="宋体" w:eastAsia="宋体" w:cs="宋体"/>
          <w:caps w:val="0"/>
          <w:color w:val="auto"/>
          <w:sz w:val="24"/>
          <w:szCs w:val="24"/>
          <w:highlight w:val="none"/>
        </w:rPr>
        <w:t xml:space="preserve">制作、加工的食品质量要求必须符合国家的卫生、安全标准</w:t>
      </w:r>
      <w:r>
        <w:rPr>
          <w:rFonts w:hint="eastAsia" w:ascii="宋体" w:hAnsi="宋体" w:eastAsia="宋体" w:cs="宋体"/>
          <w:caps w:val="0"/>
          <w:color w:val="auto"/>
          <w:sz w:val="24"/>
          <w:szCs w:val="24"/>
          <w:highlight w:val="none"/>
          <w:lang w:eastAsia="zh-CN"/>
        </w:rPr>
        <w:t xml:space="preserve">。按照国家有关餐具卫生管理要求，做好公共餐具消毒工作。</w:t>
      </w:r>
      <w:r>
        <w:rPr>
          <w:rFonts w:hint="eastAsia" w:ascii="宋体" w:hAnsi="宋体" w:eastAsia="宋体" w:cs="宋体"/>
          <w:caps w:val="0"/>
          <w:color w:val="auto"/>
          <w:sz w:val="24"/>
          <w:szCs w:val="24"/>
          <w:highlight w:val="none"/>
        </w:rPr>
        <w:t xml:space="preserve">确保不因乙方人为因素造成餐厅火灾、水灾等重大伤害事故、重大财产损失</w:t>
      </w:r>
      <w:r>
        <w:rPr>
          <w:rFonts w:hint="eastAsia" w:ascii="宋体" w:hAnsi="宋体" w:eastAsia="宋体" w:cs="宋体"/>
          <w:caps w:val="0"/>
          <w:color w:val="auto"/>
          <w:sz w:val="24"/>
          <w:szCs w:val="24"/>
          <w:highlight w:val="none"/>
          <w:lang w:eastAsia="zh-CN"/>
        </w:rPr>
        <w:t xml:space="preserve">；</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lang w:val="en-US" w:eastAsia="zh-CN"/>
        </w:rPr>
        <w:t xml:space="preserve">11</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lang w:val="en-US" w:eastAsia="zh-CN"/>
        </w:rPr>
        <w:t xml:space="preserve">乙方应按照“服务方案”（合同附件1）和“组织机构设置及人员配备方案”（合同附件2）的要求遵守和执行；</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12</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乙方人员应遵守甲方相关管理要求</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及时向甲方通告本食堂服务区域内有关食堂服务的重大事项，及时处理投诉，接受甲方监督；</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13</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 </w:t>
      </w:r>
      <w:r>
        <w:rPr>
          <w:rFonts w:hint="eastAsia" w:ascii="宋体" w:hAnsi="宋体" w:eastAsia="宋体" w:cs="宋体"/>
          <w:caps w:val="0"/>
          <w:color w:val="auto"/>
          <w:sz w:val="24"/>
          <w:szCs w:val="24"/>
          <w:highlight w:val="none"/>
          <w:lang w:val="en-US" w:eastAsia="zh-CN"/>
        </w:rPr>
        <w:t xml:space="preserve">乙方</w:t>
      </w:r>
      <w:r>
        <w:rPr>
          <w:rFonts w:hint="eastAsia" w:ascii="宋体" w:hAnsi="宋体" w:eastAsia="宋体" w:cs="宋体"/>
          <w:caps w:val="0"/>
          <w:color w:val="auto"/>
          <w:sz w:val="24"/>
          <w:szCs w:val="24"/>
          <w:highlight w:val="none"/>
        </w:rPr>
        <w:t xml:space="preserve">需负责承包区域内的卫生清扫和安全管理。因维修或者公共利益，乙方确需临时占用、挖掘本食堂服务区域内道路、场地的，应征得甲方的同意。临时占用、挖掘本食堂服务区域内道路、场地的，应在甲方要求的期限内恢复原状</w:t>
      </w:r>
      <w:r>
        <w:rPr>
          <w:rFonts w:hint="eastAsia" w:ascii="宋体" w:hAnsi="宋体" w:eastAsia="宋体" w:cs="宋体"/>
          <w:caps w:val="0"/>
          <w:color w:val="auto"/>
          <w:sz w:val="24"/>
          <w:szCs w:val="24"/>
          <w:highlight w:val="none"/>
          <w:lang w:eastAsia="zh-CN"/>
        </w:rPr>
        <w:t xml:space="preserve">；</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14</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乙方未能履行本合同的约定，导致甲方或第三方人身、财产安全受到损害的，依法承担相应的法律责任。乙方对自己管理的范围内因管理不善而造成的一切损失，负相应的赔偿责任</w:t>
      </w:r>
      <w:r>
        <w:rPr>
          <w:rFonts w:hint="eastAsia" w:ascii="宋体" w:hAnsi="宋体" w:eastAsia="宋体" w:cs="宋体"/>
          <w:caps w:val="0"/>
          <w:color w:val="auto"/>
          <w:sz w:val="24"/>
          <w:szCs w:val="24"/>
          <w:highlight w:val="none"/>
          <w:lang w:eastAsia="zh-CN"/>
        </w:rPr>
        <w:t xml:space="preserve">；</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15</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乙方</w:t>
      </w:r>
      <w:r>
        <w:rPr>
          <w:rFonts w:hint="eastAsia" w:ascii="宋体" w:hAnsi="宋体" w:eastAsia="宋体" w:cs="宋体"/>
          <w:caps w:val="0"/>
          <w:color w:val="auto"/>
          <w:sz w:val="24"/>
          <w:szCs w:val="24"/>
          <w:highlight w:val="none"/>
          <w:lang w:val="en-US" w:eastAsia="zh-CN"/>
        </w:rPr>
        <w:t xml:space="preserve">应</w:t>
      </w:r>
      <w:r>
        <w:rPr>
          <w:rFonts w:hint="eastAsia" w:ascii="宋体" w:hAnsi="宋体" w:eastAsia="宋体" w:cs="宋体"/>
          <w:caps w:val="0"/>
          <w:color w:val="auto"/>
          <w:sz w:val="24"/>
          <w:szCs w:val="24"/>
          <w:highlight w:val="none"/>
        </w:rPr>
        <w:t xml:space="preserve">对本项目食堂服务人员进行岗前培训，不得违章指挥、强制冒险作业、违规作业</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不得私拿采购方设备、厨具、食材等财物</w:t>
      </w:r>
      <w:r>
        <w:rPr>
          <w:rFonts w:hint="eastAsia" w:ascii="宋体" w:hAnsi="宋体" w:eastAsia="宋体" w:cs="宋体"/>
          <w:caps w:val="0"/>
          <w:color w:val="auto"/>
          <w:sz w:val="24"/>
          <w:szCs w:val="24"/>
          <w:highlight w:val="none"/>
          <w:lang w:eastAsia="zh-CN"/>
        </w:rPr>
        <w:t xml:space="preserve">；</w:t>
      </w:r>
      <w:r/>
    </w:p>
    <w:p>
      <w:pPr>
        <w:pStyle w:val="946"/>
        <w:ind w:left="0" w:right="0" w:firstLine="48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16</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乙方</w:t>
      </w:r>
      <w:r>
        <w:rPr>
          <w:rFonts w:hint="eastAsia" w:ascii="宋体" w:hAnsi="宋体" w:eastAsia="宋体" w:cs="宋体"/>
          <w:caps w:val="0"/>
          <w:color w:val="auto"/>
          <w:sz w:val="24"/>
          <w:szCs w:val="24"/>
          <w:highlight w:val="none"/>
        </w:rPr>
        <w:t xml:space="preserve">必须按</w:t>
      </w:r>
      <w:r>
        <w:rPr>
          <w:rFonts w:hint="eastAsia" w:ascii="宋体" w:hAnsi="宋体" w:eastAsia="宋体" w:cs="宋体"/>
          <w:caps w:val="0"/>
          <w:color w:val="auto"/>
          <w:sz w:val="24"/>
          <w:szCs w:val="24"/>
          <w:highlight w:val="none"/>
          <w:lang w:val="en-US" w:eastAsia="zh-CN"/>
        </w:rPr>
        <w:t xml:space="preserve">甲方</w:t>
      </w:r>
      <w:r>
        <w:rPr>
          <w:rFonts w:hint="eastAsia" w:ascii="宋体" w:hAnsi="宋体" w:eastAsia="宋体" w:cs="宋体"/>
          <w:caps w:val="0"/>
          <w:color w:val="auto"/>
          <w:sz w:val="24"/>
          <w:szCs w:val="24"/>
          <w:highlight w:val="none"/>
        </w:rPr>
        <w:t xml:space="preserve">要求配备足够的工作人员，经营服务所需用工必须符合《劳动合同法》要求，依法用工。如发生用工纠纷，由</w:t>
      </w:r>
      <w:r>
        <w:rPr>
          <w:rFonts w:hint="eastAsia" w:ascii="宋体" w:hAnsi="宋体" w:eastAsia="宋体" w:cs="宋体"/>
          <w:caps w:val="0"/>
          <w:color w:val="auto"/>
          <w:sz w:val="24"/>
          <w:szCs w:val="24"/>
          <w:highlight w:val="none"/>
          <w:lang w:val="en-US" w:eastAsia="zh-CN"/>
        </w:rPr>
        <w:t xml:space="preserve">乙方</w:t>
      </w:r>
      <w:r>
        <w:rPr>
          <w:rFonts w:hint="eastAsia" w:ascii="宋体" w:hAnsi="宋体" w:eastAsia="宋体" w:cs="宋体"/>
          <w:caps w:val="0"/>
          <w:color w:val="auto"/>
          <w:sz w:val="24"/>
          <w:szCs w:val="24"/>
          <w:highlight w:val="none"/>
        </w:rPr>
        <w:t xml:space="preserve">自行承担责任</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甲方不承担任何相关责任。乙方保证如有上述情况发生，积极处理，确保不影响甲方正常办公。    </w:t>
      </w:r>
      <w:r/>
    </w:p>
    <w:p>
      <w:pPr>
        <w:pStyle w:val="946"/>
        <w:ind w:left="0" w:right="0" w:firstLine="482"/>
        <w:keepLines w:val="0"/>
        <w:keepNext w:val="0"/>
        <w:pageBreakBefore w:val="0"/>
        <w:spacing w:line="560" w:lineRule="exact"/>
        <w:rPr>
          <w:rFonts w:hint="eastAsia" w:ascii="宋体" w:hAnsi="宋体" w:eastAsia="宋体" w:cs="宋体"/>
          <w:b/>
          <w:bCs/>
          <w:caps w:val="0"/>
          <w:color w:val="auto"/>
          <w:sz w:val="24"/>
          <w:szCs w:val="24"/>
          <w:highlight w:val="none"/>
        </w:rPr>
      </w:pPr>
      <w:r>
        <w:rPr>
          <w:rFonts w:hint="eastAsia" w:ascii="宋体" w:hAnsi="宋体" w:eastAsia="宋体" w:cs="宋体"/>
          <w:b/>
          <w:bCs/>
          <w:caps w:val="0"/>
          <w:color w:val="auto"/>
          <w:sz w:val="24"/>
          <w:szCs w:val="24"/>
          <w:highlight w:val="none"/>
        </w:rPr>
        <w:t xml:space="preserve">八、其他条款</w:t>
      </w:r>
      <w:r/>
    </w:p>
    <w:p>
      <w:pPr>
        <w:numPr>
          <w:ilvl w:val="0"/>
          <w:numId w:val="10"/>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当事人一方因不可抗力不能履行合同的，根据不可抗力的影响，部分或者全部免除责任，但是法律另有规定的除外。因不可抗力不能履行合同的，应当及时通知对方，以减轻可能给对方造成的损失，并应当在合理期限内提供证明。当事人迟延履行后发生不可抗力的，不免除其违约责任。</w:t>
      </w:r>
      <w:r/>
    </w:p>
    <w:p>
      <w:pPr>
        <w:numPr>
          <w:ilvl w:val="0"/>
          <w:numId w:val="10"/>
        </w:numPr>
        <w:ind w:left="0" w:right="0" w:firstLine="504"/>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pacing w:val="6"/>
          <w:sz w:val="24"/>
          <w:szCs w:val="24"/>
          <w:highlight w:val="none"/>
        </w:rPr>
        <w:t xml:space="preserve">节假日乙方照常为甲方职工服务</w:t>
      </w:r>
      <w:r>
        <w:rPr>
          <w:rFonts w:hint="eastAsia" w:ascii="宋体" w:hAnsi="宋体" w:eastAsia="宋体" w:cs="宋体"/>
          <w:caps w:val="0"/>
          <w:color w:val="auto"/>
          <w:spacing w:val="6"/>
          <w:sz w:val="24"/>
          <w:szCs w:val="24"/>
          <w:highlight w:val="none"/>
          <w:lang w:eastAsia="zh-CN"/>
        </w:rPr>
        <w:t xml:space="preserve">。</w:t>
      </w:r>
      <w:r/>
    </w:p>
    <w:p>
      <w:pPr>
        <w:pStyle w:val="946"/>
        <w:ind w:left="0" w:right="0" w:firstLine="482"/>
        <w:keepLines w:val="0"/>
        <w:keepNext w:val="0"/>
        <w:pageBreakBefore w:val="0"/>
        <w:spacing w:line="560" w:lineRule="exact"/>
        <w:rPr>
          <w:rFonts w:hint="eastAsia" w:ascii="宋体" w:hAnsi="宋体" w:eastAsia="宋体" w:cs="宋体"/>
          <w:b/>
          <w:bCs/>
          <w:caps w:val="0"/>
          <w:color w:val="auto"/>
          <w:sz w:val="24"/>
          <w:szCs w:val="24"/>
          <w:highlight w:val="none"/>
        </w:rPr>
      </w:pPr>
      <w:r>
        <w:rPr>
          <w:rFonts w:hint="eastAsia" w:ascii="宋体" w:hAnsi="宋体" w:eastAsia="宋体" w:cs="宋体"/>
          <w:b/>
          <w:bCs/>
          <w:caps w:val="0"/>
          <w:color w:val="auto"/>
          <w:sz w:val="24"/>
          <w:szCs w:val="24"/>
          <w:highlight w:val="none"/>
        </w:rPr>
        <w:t xml:space="preserve">九、</w:t>
      </w:r>
      <w:r>
        <w:rPr>
          <w:rFonts w:hint="eastAsia" w:ascii="宋体" w:hAnsi="宋体" w:eastAsia="宋体" w:cs="宋体"/>
          <w:b/>
          <w:bCs/>
          <w:caps w:val="0"/>
          <w:color w:val="auto"/>
          <w:sz w:val="24"/>
          <w:szCs w:val="24"/>
          <w:highlight w:val="none"/>
          <w:lang w:val="en-US" w:eastAsia="zh-CN"/>
        </w:rPr>
        <w:t xml:space="preserve">合同生效及其他</w:t>
      </w:r>
      <w:r/>
    </w:p>
    <w:p>
      <w:pPr>
        <w:numPr>
          <w:ilvl w:val="0"/>
          <w:numId w:val="11"/>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合同经甲乙双方代表签字并加盖公章（或合同章）后即生效。 </w:t>
      </w:r>
      <w:r/>
    </w:p>
    <w:p>
      <w:pPr>
        <w:numPr>
          <w:ilvl w:val="0"/>
          <w:numId w:val="11"/>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合同的双方当事人不得擅自变更、中止或者终止合同。 </w:t>
      </w:r>
      <w:r/>
    </w:p>
    <w:p>
      <w:pPr>
        <w:numPr>
          <w:ilvl w:val="0"/>
          <w:numId w:val="11"/>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合同签订后甲乙双方即直接产生权利与义务的关系，合同执行过程中出现的问题应按照《民法典》合同编的规定办理，在合同履行过程中，双方如有争议，经协商无效，任何一方可向甲方所在地人民法院提起诉讼。</w:t>
      </w:r>
      <w:r/>
    </w:p>
    <w:p>
      <w:pPr>
        <w:numPr>
          <w:ilvl w:val="0"/>
          <w:numId w:val="11"/>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未尽事宜：本合同未尽事宜应按《中华人民共和国民法典》合同编、《中华人民共和国政府采购法》以及其同相关法律、法规之规定解释。</w:t>
      </w:r>
      <w:r/>
    </w:p>
    <w:p>
      <w:pPr>
        <w:numPr>
          <w:ilvl w:val="0"/>
          <w:numId w:val="11"/>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合同</w:t>
      </w:r>
      <w:r>
        <w:rPr>
          <w:rFonts w:hint="eastAsia" w:ascii="宋体" w:hAnsi="宋体" w:eastAsia="宋体" w:cs="宋体"/>
          <w:caps w:val="0"/>
          <w:color w:val="auto"/>
          <w:sz w:val="24"/>
          <w:szCs w:val="24"/>
          <w:highlight w:val="none"/>
        </w:rPr>
        <w:t xml:space="preserve">一式</w:t>
      </w:r>
      <w:r>
        <w:rPr>
          <w:rFonts w:hint="eastAsia" w:ascii="宋体" w:hAnsi="宋体" w:eastAsia="宋体" w:cs="宋体"/>
          <w:caps w:val="0"/>
          <w:color w:val="auto"/>
          <w:sz w:val="24"/>
          <w:szCs w:val="24"/>
          <w:highlight w:val="none"/>
          <w:u w:val="single"/>
        </w:rPr>
        <w:t xml:space="preserve">四</w:t>
      </w:r>
      <w:r>
        <w:rPr>
          <w:rFonts w:hint="eastAsia" w:ascii="宋体" w:hAnsi="宋体" w:eastAsia="宋体" w:cs="宋体"/>
          <w:caps w:val="0"/>
          <w:color w:val="auto"/>
          <w:sz w:val="24"/>
          <w:szCs w:val="24"/>
          <w:highlight w:val="none"/>
        </w:rPr>
        <w:t xml:space="preserve">份，具有同等法律效力，甲方</w:t>
      </w:r>
      <w:r>
        <w:rPr>
          <w:rFonts w:hint="eastAsia" w:ascii="宋体" w:hAnsi="宋体" w:eastAsia="宋体" w:cs="宋体"/>
          <w:caps w:val="0"/>
          <w:color w:val="auto"/>
          <w:sz w:val="24"/>
          <w:szCs w:val="24"/>
          <w:highlight w:val="none"/>
          <w:u w:val="single"/>
        </w:rPr>
        <w:t xml:space="preserve"> 一 </w:t>
      </w:r>
      <w:r>
        <w:rPr>
          <w:rFonts w:hint="eastAsia" w:ascii="宋体" w:hAnsi="宋体" w:eastAsia="宋体" w:cs="宋体"/>
          <w:caps w:val="0"/>
          <w:color w:val="auto"/>
          <w:sz w:val="24"/>
          <w:szCs w:val="24"/>
          <w:highlight w:val="none"/>
        </w:rPr>
        <w:t xml:space="preserve">份，乙方</w:t>
      </w:r>
      <w:r>
        <w:rPr>
          <w:rFonts w:hint="eastAsia" w:ascii="宋体" w:hAnsi="宋体" w:eastAsia="宋体" w:cs="宋体"/>
          <w:caps w:val="0"/>
          <w:color w:val="auto"/>
          <w:sz w:val="24"/>
          <w:szCs w:val="24"/>
          <w:highlight w:val="none"/>
          <w:u w:val="single"/>
        </w:rPr>
        <w:t xml:space="preserve">一</w:t>
      </w:r>
      <w:r>
        <w:rPr>
          <w:rFonts w:hint="eastAsia" w:ascii="宋体" w:hAnsi="宋体" w:eastAsia="宋体" w:cs="宋体"/>
          <w:caps w:val="0"/>
          <w:color w:val="auto"/>
          <w:sz w:val="24"/>
          <w:szCs w:val="24"/>
          <w:highlight w:val="none"/>
        </w:rPr>
        <w:t xml:space="preserve">份，徐州市政府采购中心一份存档，政府采购管理部门一份备案。</w:t>
      </w:r>
      <w:r/>
    </w:p>
    <w:p>
      <w:pPr>
        <w:numPr>
          <w:ilvl w:val="0"/>
          <w:numId w:val="11"/>
        </w:numPr>
        <w:ind w:left="0" w:right="0" w:firstLine="480"/>
        <w:keepLines w:val="0"/>
        <w:keepNext w:val="0"/>
        <w:pageBreakBefore w:val="0"/>
        <w:spacing w:line="56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按照</w:t>
      </w:r>
      <w:r>
        <w:rPr>
          <w:rFonts w:hint="eastAsia" w:ascii="宋体" w:hAnsi="宋体" w:eastAsia="宋体" w:cs="宋体"/>
          <w:caps w:val="0"/>
          <w:color w:val="auto"/>
          <w:sz w:val="24"/>
          <w:szCs w:val="24"/>
          <w:highlight w:val="none"/>
        </w:rPr>
        <w:t xml:space="preserve">《财政部关于做好政府采购信息公开工作的通知》（财库〔2015〕135号），甲方依据《保守国家秘密法》等法律制度规定确定本合同</w:t>
      </w:r>
      <w:r>
        <w:rPr>
          <w:rFonts w:hint="eastAsia" w:ascii="宋体" w:hAnsi="宋体" w:eastAsia="宋体" w:cs="宋体"/>
          <w:caps w:val="0"/>
          <w:color w:val="auto"/>
          <w:sz w:val="24"/>
          <w:szCs w:val="24"/>
          <w:highlight w:val="none"/>
          <w:u w:val="single"/>
        </w:rPr>
        <w:t xml:space="preserve">          （    ）</w:t>
      </w:r>
      <w:r>
        <w:rPr>
          <w:rFonts w:hint="eastAsia" w:ascii="宋体" w:hAnsi="宋体" w:eastAsia="宋体" w:cs="宋体"/>
          <w:caps w:val="0"/>
          <w:color w:val="auto"/>
          <w:sz w:val="24"/>
          <w:szCs w:val="24"/>
          <w:highlight w:val="none"/>
        </w:rPr>
        <w:t xml:space="preserve">部分涉及国家秘密，该涉及国家秘密部分不公告；甲方依据《反不正当竞争法》等法律制度的规定与乙方约定本合同</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部分涉及商业秘密，该涉及商业秘密部分不公告。</w:t>
      </w:r>
      <w:r/>
    </w:p>
    <w:p>
      <w:pPr>
        <w:pStyle w:val="947"/>
        <w:ind w:left="0" w:right="0" w:firstLine="60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947"/>
        <w:ind w:left="0" w:right="0" w:firstLine="600"/>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946"/>
        <w:contextualSpacing/>
        <w:ind w:left="0" w:right="0" w:firstLine="482"/>
        <w:jc w:val="left"/>
        <w:keepLines w:val="0"/>
        <w:keepNext w:val="0"/>
        <w:pageBreakBefore w:val="0"/>
        <w:spacing w:line="560" w:lineRule="exact"/>
        <w:rPr>
          <w:rFonts w:hint="eastAsia" w:ascii="宋体" w:hAnsi="宋体" w:eastAsia="宋体" w:cs="宋体"/>
          <w:b/>
          <w:bCs/>
          <w:caps w:val="0"/>
          <w:color w:val="auto"/>
          <w:sz w:val="24"/>
          <w:szCs w:val="24"/>
          <w:highlight w:val="none"/>
        </w:rPr>
      </w:pPr>
      <w:r>
        <w:rPr>
          <w:rFonts w:hint="eastAsia" w:ascii="宋体" w:hAnsi="宋体" w:eastAsia="宋体" w:cs="宋体"/>
          <w:b/>
          <w:bCs/>
          <w:caps w:val="0"/>
          <w:color w:val="auto"/>
          <w:sz w:val="24"/>
          <w:szCs w:val="24"/>
          <w:highlight w:val="none"/>
          <w:lang w:val="en-US" w:eastAsia="zh-CN" w:bidi="ar-SA"/>
        </w:rPr>
        <w:t xml:space="preserve">签署页（本页无内容）:</w:t>
      </w:r>
      <w:r/>
    </w:p>
    <w:p>
      <w:pPr>
        <w:pStyle w:val="946"/>
        <w:contextualSpacing/>
        <w:ind w:left="0" w:right="0" w:firstLine="480"/>
        <w:jc w:val="left"/>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甲方（盖章）：                         乙方（盖章）：</w:t>
      </w:r>
      <w:r/>
    </w:p>
    <w:p>
      <w:pPr>
        <w:pStyle w:val="946"/>
        <w:contextualSpacing/>
        <w:ind w:left="0" w:right="0" w:firstLine="480"/>
        <w:jc w:val="left"/>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授权代表签字：                         授权代表签字：</w:t>
      </w:r>
      <w:r/>
    </w:p>
    <w:p>
      <w:pPr>
        <w:pStyle w:val="946"/>
        <w:contextualSpacing/>
        <w:ind w:left="0" w:right="0" w:firstLine="480"/>
        <w:jc w:val="left"/>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地址：                                 地址：</w:t>
      </w:r>
      <w:r/>
    </w:p>
    <w:p>
      <w:pPr>
        <w:pStyle w:val="946"/>
        <w:contextualSpacing/>
        <w:ind w:left="0" w:right="0" w:firstLine="480"/>
        <w:jc w:val="left"/>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联系电话：                             联系电话：</w:t>
      </w:r>
      <w:r/>
    </w:p>
    <w:p>
      <w:pPr>
        <w:pStyle w:val="946"/>
        <w:contextualSpacing/>
        <w:ind w:left="0" w:right="0" w:firstLine="480"/>
        <w:jc w:val="left"/>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开户行：                               开户行：</w:t>
      </w:r>
      <w:r/>
    </w:p>
    <w:p>
      <w:pPr>
        <w:pStyle w:val="946"/>
        <w:contextualSpacing/>
        <w:ind w:left="0" w:right="0" w:firstLine="480"/>
        <w:jc w:val="left"/>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账号：                                 账号：</w:t>
      </w:r>
      <w:r/>
    </w:p>
    <w:p>
      <w:pPr>
        <w:pStyle w:val="946"/>
        <w:contextualSpacing/>
        <w:ind w:left="0" w:right="0" w:firstLine="480"/>
        <w:jc w:val="left"/>
        <w:keepLines w:val="0"/>
        <w:keepNext w:val="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签订时间：                             签订时间：</w:t>
      </w:r>
      <w:r/>
    </w:p>
    <w:p>
      <w:pPr>
        <w:contextualSpacing/>
        <w:jc w:val="center"/>
        <w:pageBreakBefore/>
        <w:spacing w:line="520" w:lineRule="exact"/>
        <w:rPr>
          <w:rFonts w:hint="eastAsia" w:ascii="Times New Roman" w:hAnsi="Times New Roman" w:eastAsia="宋体" w:cs="宋体"/>
          <w:caps w:val="0"/>
          <w:color w:val="auto"/>
          <w:sz w:val="30"/>
          <w:szCs w:val="30"/>
          <w:highlight w:val="none"/>
        </w:rPr>
      </w:pPr>
      <w:r>
        <w:rPr>
          <w:rFonts w:hint="eastAsia" w:ascii="Times New Roman" w:hAnsi="Times New Roman" w:eastAsia="宋体" w:cs="宋体"/>
          <w:caps w:val="0"/>
          <w:color w:val="auto"/>
          <w:sz w:val="30"/>
          <w:szCs w:val="30"/>
          <w:highlight w:val="none"/>
        </w:rPr>
        <w:t xml:space="preserve">合同附件</w:t>
      </w:r>
      <w:r/>
    </w:p>
    <w:p>
      <w:pPr>
        <w:contextualSpacing/>
        <w:spacing w:line="520" w:lineRule="exact"/>
        <w:rPr>
          <w:rFonts w:hint="eastAsia" w:ascii="Times New Roman" w:hAnsi="Times New Roman" w:eastAsia="宋体" w:cs="宋体"/>
          <w:caps w:val="0"/>
          <w:color w:val="auto"/>
          <w:sz w:val="30"/>
          <w:szCs w:val="30"/>
          <w:highlight w:val="none"/>
        </w:rPr>
      </w:pPr>
      <w:r>
        <w:rPr>
          <w:rFonts w:hint="eastAsia" w:ascii="Times New Roman" w:hAnsi="Times New Roman" w:eastAsia="宋体" w:cs="宋体"/>
          <w:caps w:val="0"/>
          <w:color w:val="auto"/>
          <w:sz w:val="30"/>
          <w:szCs w:val="30"/>
          <w:highlight w:val="none"/>
        </w:rPr>
      </w:r>
      <w:r/>
    </w:p>
    <w:p>
      <w:pPr>
        <w:contextualSpacing/>
        <w:ind w:firstLine="600"/>
        <w:spacing w:before="240"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合同附件1：服务方案（要求见招标文件第六章《采购需求》；内容见乙方投标文件</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项目编号：</w:t>
      </w:r>
      <w:r>
        <w:rPr>
          <w:rFonts w:hint="eastAsia" w:ascii="宋体"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w:t>
      </w:r>
      <w:r/>
    </w:p>
    <w:p>
      <w:pPr>
        <w:contextualSpacing/>
        <w:ind w:firstLine="600"/>
        <w:spacing w:before="240"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合同附件2：</w:t>
      </w:r>
      <w:r>
        <w:rPr>
          <w:rFonts w:hint="eastAsia" w:ascii="宋体" w:hAnsi="宋体" w:eastAsia="宋体" w:cs="宋体"/>
          <w:caps w:val="0"/>
          <w:color w:val="auto"/>
          <w:sz w:val="24"/>
          <w:szCs w:val="24"/>
          <w:highlight w:val="none"/>
          <w:lang w:eastAsia="zh-CN"/>
        </w:rPr>
        <w:t xml:space="preserve">人员配备</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lang w:eastAsia="zh-CN"/>
        </w:rPr>
        <w:t xml:space="preserve">按照人员配备承诺提供</w:t>
      </w:r>
      <w:r>
        <w:rPr>
          <w:rFonts w:hint="eastAsia" w:ascii="宋体" w:hAnsi="宋体" w:eastAsia="宋体" w:cs="宋体"/>
          <w:caps w:val="0"/>
          <w:color w:val="auto"/>
          <w:sz w:val="24"/>
          <w:szCs w:val="24"/>
          <w:highlight w:val="none"/>
        </w:rPr>
        <w:t xml:space="preserve">；内容见乙方投标文件</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项目编号：）</w:t>
      </w:r>
      <w:r/>
    </w:p>
    <w:p>
      <w:pPr>
        <w:contextualSpacing/>
        <w:ind w:firstLine="600"/>
        <w:spacing w:line="520" w:lineRule="exact"/>
        <w:rPr>
          <w:rFonts w:hint="eastAsia" w:ascii="宋体" w:hAnsi="宋体" w:eastAsia="宋体" w:cs="宋体"/>
          <w:bCs/>
          <w:caps w:val="0"/>
          <w:color w:val="auto"/>
          <w:sz w:val="24"/>
          <w:szCs w:val="24"/>
          <w:highlight w:val="none"/>
        </w:rPr>
      </w:pPr>
      <w:r>
        <w:rPr>
          <w:rFonts w:hint="eastAsia" w:ascii="宋体" w:hAnsi="宋体" w:eastAsia="宋体" w:cs="宋体"/>
          <w:caps w:val="0"/>
          <w:color w:val="auto"/>
          <w:sz w:val="24"/>
          <w:szCs w:val="24"/>
          <w:highlight w:val="none"/>
        </w:rPr>
        <w:t xml:space="preserve">合同附件3：食堂服务工作考核评分表</w:t>
      </w:r>
      <w:r>
        <w:rPr>
          <w:rFonts w:hint="eastAsia" w:ascii="宋体" w:hAnsi="宋体" w:eastAsia="宋体" w:cs="宋体"/>
          <w:bCs/>
          <w:caps w:val="0"/>
          <w:color w:val="auto"/>
          <w:sz w:val="24"/>
          <w:szCs w:val="24"/>
          <w:highlight w:val="none"/>
        </w:rPr>
        <w:t xml:space="preserve">。</w:t>
      </w:r>
      <w:r/>
    </w:p>
    <w:p>
      <w:pPr>
        <w:pStyle w:val="7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7"/>
        <w:ind w:left="0" w:right="454" w:firstLine="0"/>
        <w:jc w:val="center"/>
        <w:keepLines w:val="0"/>
        <w:keepNext w:val="0"/>
        <w:pageBreakBefore w:val="0"/>
        <w:spacing w:line="240" w:lineRule="atLeas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食堂服务工作考核评分表</w:t>
      </w:r>
      <w:r/>
    </w:p>
    <w:tbl>
      <w:tblPr>
        <w:tblStyle w:val="7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615"/>
        <w:gridCol w:w="4425"/>
        <w:gridCol w:w="1770"/>
        <w:gridCol w:w="1310"/>
      </w:tblGrid>
      <w:tr>
        <w:trPr>
          <w:trHeight w:val="23"/>
        </w:trPr>
        <w:tc>
          <w:tcPr>
            <w:tcW w:w="864" w:type="dxa"/>
            <w:vAlign w:val="center"/>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项目</w:t>
            </w:r>
            <w:r/>
          </w:p>
        </w:tc>
        <w:tc>
          <w:tcPr>
            <w:gridSpan w:val="2"/>
            <w:tcW w:w="5040" w:type="dxa"/>
            <w:vAlign w:val="center"/>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检查具体内容</w:t>
            </w:r>
            <w:r/>
          </w:p>
        </w:tc>
        <w:tc>
          <w:tcPr>
            <w:tcW w:w="1770" w:type="dxa"/>
            <w:vAlign w:val="center"/>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评分标准</w:t>
            </w:r>
            <w:r/>
          </w:p>
        </w:tc>
        <w:tc>
          <w:tcPr>
            <w:tcW w:w="1310" w:type="dxa"/>
            <w:vAlign w:val="top"/>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累计扣分</w:t>
            </w:r>
            <w:r/>
          </w:p>
        </w:tc>
      </w:tr>
      <w:tr>
        <w:trPr>
          <w:trHeight w:val="23"/>
        </w:trPr>
        <w:tc>
          <w:tcPr>
            <w:tcW w:w="864" w:type="dxa"/>
            <w:vAlign w:val="center"/>
            <w:vMerge w:val="restart"/>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伙</w:t>
            </w:r>
            <w:r/>
          </w:p>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食</w:t>
            </w:r>
            <w:r/>
          </w:p>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质</w:t>
            </w:r>
            <w:r/>
          </w:p>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量</w:t>
            </w:r>
            <w:r/>
          </w:p>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c>
          <w:tcPr>
            <w:tcW w:w="615" w:type="dxa"/>
            <w:vAlign w:val="center"/>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打饭</w:t>
            </w:r>
            <w:r/>
          </w:p>
        </w:tc>
        <w:tc>
          <w:tcPr>
            <w:tcW w:w="4425" w:type="dxa"/>
            <w:vAlign w:val="center"/>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1.饭菜不热或口感较差现象。</w:t>
            </w:r>
            <w:r/>
          </w:p>
          <w:p>
            <w:pPr>
              <w:numPr>
                <w:ilvl w:val="0"/>
                <w:numId w:val="0"/>
              </w:numPr>
              <w:ind w:left="0" w:firstLine="0"/>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2.饭菜内发现异物、杂物。</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3.供应隔夜饭菜。</w:t>
            </w:r>
            <w:r>
              <w:rPr>
                <w:rFonts w:hint="eastAsia" w:ascii="宋体" w:hAnsi="宋体" w:eastAsia="宋体" w:cs="宋体"/>
                <w:caps w:val="0"/>
                <w:color w:val="auto"/>
                <w:sz w:val="24"/>
                <w:szCs w:val="24"/>
                <w:highlight w:val="none"/>
              </w:rPr>
              <w:t xml:space="preserve"> </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4.未按规定用餐时间供应饭菜。</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5.出现停菜、断菜、换菜、菜量不够等问题。</w:t>
            </w:r>
            <w:r/>
          </w:p>
        </w:tc>
        <w:tc>
          <w:tcPr>
            <w:tcW w:w="1770" w:type="dxa"/>
            <w:vAlign w:val="center"/>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单种情况发现一次或者有人举报（经核实后）扣2分。</w:t>
            </w:r>
            <w:r/>
          </w:p>
        </w:tc>
        <w:tc>
          <w:tcPr>
            <w:tcW w:w="1310" w:type="dxa"/>
            <w:vAlign w:val="top"/>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                                                                                                                                                       </w:t>
            </w:r>
            <w:r/>
          </w:p>
        </w:tc>
      </w:tr>
      <w:tr>
        <w:trPr>
          <w:trHeight w:val="23"/>
        </w:trPr>
        <w:tc>
          <w:tcPr>
            <w:tcW w:w="864" w:type="dxa"/>
            <w:vAlign w:val="center"/>
            <w:vMerge w:val="continue"/>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c>
          <w:tcPr>
            <w:tcW w:w="615" w:type="dxa"/>
            <w:vAlign w:val="center"/>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菜谱</w:t>
            </w:r>
            <w:r/>
          </w:p>
        </w:tc>
        <w:tc>
          <w:tcPr>
            <w:tcW w:w="4425" w:type="dxa"/>
            <w:vAlign w:val="center"/>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实际饭菜是否与菜谱吻合。</w:t>
            </w:r>
            <w:r/>
          </w:p>
        </w:tc>
        <w:tc>
          <w:tcPr>
            <w:tcW w:w="1770" w:type="dxa"/>
            <w:vAlign w:val="center"/>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发现一次扣2分。</w:t>
            </w:r>
            <w:r/>
          </w:p>
        </w:tc>
        <w:tc>
          <w:tcPr>
            <w:tcW w:w="1310" w:type="dxa"/>
            <w:vAlign w:val="top"/>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r>
      <w:tr>
        <w:trPr>
          <w:trHeight w:val="23"/>
        </w:trPr>
        <w:tc>
          <w:tcPr>
            <w:tcW w:w="864" w:type="dxa"/>
            <w:vAlign w:val="center"/>
            <w:vMerge w:val="restart"/>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服</w:t>
            </w:r>
            <w:r/>
          </w:p>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务</w:t>
            </w:r>
            <w:r/>
          </w:p>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质</w:t>
            </w:r>
            <w:r/>
          </w:p>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量</w:t>
            </w:r>
            <w:r/>
          </w:p>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c>
          <w:tcPr>
            <w:tcW w:w="615" w:type="dxa"/>
            <w:vAlign w:val="center"/>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仪容仪表</w:t>
            </w:r>
            <w:r/>
          </w:p>
        </w:tc>
        <w:tc>
          <w:tcPr>
            <w:tcW w:w="4425" w:type="dxa"/>
            <w:vAlign w:val="center"/>
            <w:textDirection w:val="lrTb"/>
            <w:noWrap w:val="false"/>
          </w:tcPr>
          <w:p>
            <w:pPr>
              <w:numPr>
                <w:ilvl w:val="0"/>
                <w:numId w:val="0"/>
              </w:numPr>
              <w:ind w:left="0" w:firstLine="0"/>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1.厨师工作期间需着整洁干净的工服。</w:t>
            </w:r>
            <w:r>
              <w:rPr>
                <w:rFonts w:hint="eastAsia" w:ascii="宋体" w:hAnsi="宋体" w:eastAsia="宋体" w:cs="宋体"/>
                <w:caps w:val="0"/>
                <w:color w:val="auto"/>
                <w:sz w:val="24"/>
                <w:szCs w:val="24"/>
                <w:highlight w:val="none"/>
              </w:rPr>
              <w:t xml:space="preserve"> </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2.厨工必须保持整洁，手、腕部不允许佩戴首饰、双手干净。</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3.食堂工作区、用餐区禁止吸烟。</w:t>
            </w:r>
            <w:r>
              <w:rPr>
                <w:rFonts w:hint="eastAsia" w:ascii="宋体" w:hAnsi="宋体" w:eastAsia="宋体" w:cs="宋体"/>
                <w:caps w:val="0"/>
                <w:color w:val="auto"/>
                <w:sz w:val="24"/>
                <w:szCs w:val="24"/>
                <w:highlight w:val="none"/>
              </w:rPr>
              <w:t xml:space="preserve"> </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4.供应食品时不能用手直接接触食品。</w:t>
            </w:r>
            <w:r/>
          </w:p>
        </w:tc>
        <w:tc>
          <w:tcPr>
            <w:tcW w:w="1770" w:type="dxa"/>
            <w:vAlign w:val="center"/>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单种情况发现一次扣2分。</w:t>
            </w:r>
            <w:r/>
          </w:p>
        </w:tc>
        <w:tc>
          <w:tcPr>
            <w:tcW w:w="1310" w:type="dxa"/>
            <w:vAlign w:val="top"/>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r>
      <w:tr>
        <w:trPr>
          <w:trHeight w:val="23"/>
        </w:trPr>
        <w:tc>
          <w:tcPr>
            <w:tcW w:w="864" w:type="dxa"/>
            <w:vAlign w:val="center"/>
            <w:vMerge w:val="continue"/>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c>
          <w:tcPr>
            <w:tcW w:w="615" w:type="dxa"/>
            <w:vAlign w:val="center"/>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服务</w:t>
            </w:r>
            <w:r/>
          </w:p>
        </w:tc>
        <w:tc>
          <w:tcPr>
            <w:tcW w:w="4425" w:type="dxa"/>
            <w:vAlign w:val="center"/>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1.食堂服务人员要微笑、文明服务； </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2.不得发生吵架、打骂不文明行为。</w:t>
            </w:r>
            <w:r/>
          </w:p>
        </w:tc>
        <w:tc>
          <w:tcPr>
            <w:tcW w:w="1770" w:type="dxa"/>
            <w:vAlign w:val="center"/>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单种情况发现一次扣2分。</w:t>
            </w:r>
            <w:r/>
          </w:p>
        </w:tc>
        <w:tc>
          <w:tcPr>
            <w:tcW w:w="1310" w:type="dxa"/>
            <w:vAlign w:val="top"/>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r>
      <w:tr>
        <w:trPr>
          <w:trHeight w:val="2687"/>
        </w:trPr>
        <w:tc>
          <w:tcPr>
            <w:tcW w:w="864" w:type="dxa"/>
            <w:vAlign w:val="center"/>
            <w:vMerge w:val="restart"/>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卫</w:t>
            </w:r>
            <w:r/>
          </w:p>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生</w:t>
            </w:r>
            <w:r/>
          </w:p>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标</w:t>
            </w:r>
            <w:r/>
          </w:p>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准</w:t>
            </w:r>
            <w:r/>
          </w:p>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c>
          <w:tcPr>
            <w:tcW w:w="615" w:type="dxa"/>
            <w:vAlign w:val="center"/>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制作</w:t>
            </w:r>
            <w:r/>
          </w:p>
        </w:tc>
        <w:tc>
          <w:tcPr>
            <w:tcW w:w="4425" w:type="dxa"/>
            <w:vAlign w:val="center"/>
            <w:textDirection w:val="lrTb"/>
            <w:noWrap w:val="false"/>
          </w:tcPr>
          <w:p>
            <w:pPr>
              <w:numPr>
                <w:ilvl w:val="0"/>
                <w:numId w:val="12"/>
              </w:num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原料、半成品、成品的加工，存放及使用容器是否存在交叉污染并有明显的区分标志。</w:t>
            </w:r>
            <w:r/>
          </w:p>
          <w:p>
            <w:pPr>
              <w:numPr>
                <w:ilvl w:val="0"/>
                <w:numId w:val="0"/>
              </w:numPr>
              <w:ind w:left="0" w:firstLine="0"/>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2.生熟食品分开。</w:t>
            </w:r>
            <w:r>
              <w:rPr>
                <w:rFonts w:hint="eastAsia" w:ascii="宋体" w:hAnsi="宋体" w:eastAsia="宋体" w:cs="宋体"/>
                <w:caps w:val="0"/>
                <w:color w:val="auto"/>
                <w:sz w:val="24"/>
                <w:szCs w:val="24"/>
                <w:highlight w:val="none"/>
              </w:rPr>
              <w:t xml:space="preserve"> </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3.食品存放分类分架。</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4.无过期、变质食品原材料。</w:t>
            </w:r>
            <w:r/>
          </w:p>
        </w:tc>
        <w:tc>
          <w:tcPr>
            <w:tcW w:w="1770" w:type="dxa"/>
            <w:vAlign w:val="center"/>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存在交叉污染的或无明显区分标志扣2分；生熟食品未分开，食品存放无分类扣3分。</w:t>
            </w:r>
            <w:r/>
          </w:p>
        </w:tc>
        <w:tc>
          <w:tcPr>
            <w:tcW w:w="1310" w:type="dxa"/>
            <w:vAlign w:val="top"/>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r>
      <w:tr>
        <w:trPr>
          <w:trHeight w:val="23"/>
        </w:trPr>
        <w:tc>
          <w:tcPr>
            <w:tcW w:w="864" w:type="dxa"/>
            <w:vAlign w:val="center"/>
            <w:vMerge w:val="continue"/>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c>
          <w:tcPr>
            <w:tcW w:w="615" w:type="dxa"/>
            <w:vAlign w:val="center"/>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厨房</w:t>
            </w:r>
            <w:r/>
          </w:p>
        </w:tc>
        <w:tc>
          <w:tcPr>
            <w:tcW w:w="4425" w:type="dxa"/>
            <w:vAlign w:val="center"/>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1.灯管、风扇、抽烟机、排风扇、墙壁、抽烟机干净；无油污、灰尘、蜘蛛网。</w:t>
            </w:r>
            <w:r>
              <w:rPr>
                <w:rFonts w:hint="eastAsia" w:ascii="宋体" w:hAnsi="宋体" w:eastAsia="宋体" w:cs="宋体"/>
                <w:caps w:val="0"/>
                <w:color w:val="auto"/>
                <w:sz w:val="24"/>
                <w:szCs w:val="24"/>
                <w:highlight w:val="none"/>
              </w:rPr>
              <w:t xml:space="preserve"> </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2.各种蒸饭、煲汤炉具整洁、里外干净光亮、饭盘无饭粒。</w:t>
            </w:r>
            <w:r>
              <w:rPr>
                <w:rFonts w:hint="eastAsia" w:ascii="宋体" w:hAnsi="宋体" w:eastAsia="宋体" w:cs="宋体"/>
                <w:caps w:val="0"/>
                <w:color w:val="auto"/>
                <w:sz w:val="24"/>
                <w:szCs w:val="24"/>
                <w:highlight w:val="none"/>
              </w:rPr>
              <w:t xml:space="preserve"> </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3.工作间地面干净、无积水、无杂物。</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4.货架经常擦拭，保持干净，各种刀具手套摆放整齐。</w:t>
            </w:r>
            <w:r>
              <w:rPr>
                <w:rFonts w:hint="eastAsia" w:ascii="宋体" w:hAnsi="宋体" w:eastAsia="宋体" w:cs="宋体"/>
                <w:caps w:val="0"/>
                <w:color w:val="auto"/>
                <w:sz w:val="24"/>
                <w:szCs w:val="24"/>
                <w:highlight w:val="none"/>
              </w:rPr>
              <w:t xml:space="preserve"> </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5.操作台、灶台及售饭台干净整洁。</w:t>
            </w:r>
            <w:r>
              <w:rPr>
                <w:rFonts w:hint="eastAsia" w:ascii="宋体" w:hAnsi="宋体" w:eastAsia="宋体" w:cs="宋体"/>
                <w:caps w:val="0"/>
                <w:color w:val="auto"/>
                <w:sz w:val="24"/>
                <w:szCs w:val="24"/>
                <w:highlight w:val="none"/>
              </w:rPr>
              <w:t xml:space="preserve"> </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6.洗菜池、餐具、热食容器定期消毒并保持清洁，做到“一洗二净三冲四消毒”。</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7.各种机器设备保持整洁，标识清晰。</w:t>
            </w:r>
            <w:r/>
          </w:p>
        </w:tc>
        <w:tc>
          <w:tcPr>
            <w:tcW w:w="1770" w:type="dxa"/>
            <w:vAlign w:val="center"/>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有一项不清洁扣1分；无消毒扣2分；不按食品安全工作规定执行扣2分。</w:t>
            </w:r>
            <w:r/>
          </w:p>
        </w:tc>
        <w:tc>
          <w:tcPr>
            <w:tcW w:w="1310" w:type="dxa"/>
            <w:vAlign w:val="top"/>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r>
      <w:tr>
        <w:trPr>
          <w:trHeight w:val="23"/>
        </w:trPr>
        <w:tc>
          <w:tcPr>
            <w:tcW w:w="864" w:type="dxa"/>
            <w:vAlign w:val="center"/>
            <w:vMerge w:val="continue"/>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c>
          <w:tcPr>
            <w:tcW w:w="615" w:type="dxa"/>
            <w:vAlign w:val="center"/>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餐厅</w:t>
            </w:r>
            <w:r/>
          </w:p>
        </w:tc>
        <w:tc>
          <w:tcPr>
            <w:tcW w:w="4425" w:type="dxa"/>
            <w:vAlign w:val="center"/>
            <w:textDirection w:val="lrTb"/>
            <w:noWrap w:val="false"/>
          </w:tcPr>
          <w:p>
            <w:pPr>
              <w:numPr>
                <w:ilvl w:val="0"/>
                <w:numId w:val="13"/>
              </w:num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餐厅地面每日清扫，地面清洁。</w:t>
            </w:r>
            <w:r>
              <w:rPr>
                <w:rFonts w:hint="eastAsia" w:ascii="宋体" w:hAnsi="宋体" w:eastAsia="宋体" w:cs="宋体"/>
                <w:caps w:val="0"/>
                <w:color w:val="auto"/>
                <w:sz w:val="24"/>
                <w:szCs w:val="24"/>
                <w:highlight w:val="none"/>
              </w:rPr>
              <w:t xml:space="preserve"> </w:t>
            </w:r>
            <w:r/>
          </w:p>
          <w:p>
            <w:pPr>
              <w:numPr>
                <w:ilvl w:val="0"/>
                <w:numId w:val="13"/>
              </w:num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餐桌摆成一条线，干净整洁无污渍。3.餐余回收处干燥整洁无残渣。</w:t>
            </w:r>
            <w:r/>
          </w:p>
          <w:p>
            <w:pPr>
              <w:numPr>
                <w:ilvl w:val="0"/>
                <w:numId w:val="0"/>
              </w:numPr>
              <w:ind w:left="0" w:firstLine="0"/>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4.垃圾分类、定点归置。</w:t>
            </w:r>
            <w:r/>
          </w:p>
        </w:tc>
        <w:tc>
          <w:tcPr>
            <w:tcW w:w="1770" w:type="dxa"/>
            <w:vAlign w:val="center"/>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单种情况发现一次扣2分。</w:t>
            </w:r>
            <w:r/>
          </w:p>
        </w:tc>
        <w:tc>
          <w:tcPr>
            <w:tcW w:w="1310" w:type="dxa"/>
            <w:vAlign w:val="top"/>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r>
      <w:tr>
        <w:trPr>
          <w:trHeight w:val="23"/>
        </w:trPr>
        <w:tc>
          <w:tcPr>
            <w:tcW w:w="864" w:type="dxa"/>
            <w:vAlign w:val="center"/>
            <w:vMerge w:val="continue"/>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c>
          <w:tcPr>
            <w:tcW w:w="615" w:type="dxa"/>
            <w:vAlign w:val="center"/>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库房</w:t>
            </w:r>
            <w:r/>
          </w:p>
        </w:tc>
        <w:tc>
          <w:tcPr>
            <w:tcW w:w="4425" w:type="dxa"/>
            <w:vAlign w:val="center"/>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1.地面清洁；所有食物必须上架，有序排放。</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2.保持通风透气，库房无异味，保持蔬菜新鲜。</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3.冰箱责任落实到人，标志、温控清楚，外表整洁、生熟分开、标识清晰。 </w:t>
            </w:r>
            <w:r/>
          </w:p>
        </w:tc>
        <w:tc>
          <w:tcPr>
            <w:tcW w:w="1770" w:type="dxa"/>
            <w:vAlign w:val="center"/>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单种情况发现一次扣1.5分。</w:t>
            </w:r>
            <w:r/>
          </w:p>
        </w:tc>
        <w:tc>
          <w:tcPr>
            <w:tcW w:w="1310" w:type="dxa"/>
            <w:vAlign w:val="top"/>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r>
      <w:tr>
        <w:trPr>
          <w:trHeight w:val="23"/>
        </w:trPr>
        <w:tc>
          <w:tcPr>
            <w:tcW w:w="864" w:type="dxa"/>
            <w:vAlign w:val="center"/>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食 堂管 理</w:t>
            </w:r>
            <w:r/>
          </w:p>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c>
          <w:tcPr>
            <w:tcW w:w="615" w:type="dxa"/>
            <w:vAlign w:val="center"/>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c>
          <w:tcPr>
            <w:tcW w:w="4425" w:type="dxa"/>
            <w:vAlign w:val="center"/>
            <w:textDirection w:val="lrTb"/>
            <w:noWrap w:val="false"/>
          </w:tcPr>
          <w:p>
            <w:pPr>
              <w:numPr>
                <w:ilvl w:val="0"/>
                <w:numId w:val="14"/>
              </w:num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严禁非食堂人员随意进入食堂的食品加工操作间及原料仓库。</w:t>
            </w:r>
            <w:r/>
          </w:p>
          <w:p>
            <w:pPr>
              <w:numPr>
                <w:ilvl w:val="0"/>
                <w:numId w:val="14"/>
              </w:num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出现违反日常管理、工作纪律等问题。</w:t>
            </w:r>
            <w:r/>
          </w:p>
          <w:p>
            <w:pPr>
              <w:numPr>
                <w:ilvl w:val="0"/>
                <w:numId w:val="14"/>
              </w:num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进货查验、留样、食品添加剂等台账是否规范登记。</w:t>
            </w:r>
            <w:r/>
          </w:p>
          <w:p>
            <w:pPr>
              <w:numPr>
                <w:ilvl w:val="0"/>
                <w:numId w:val="14"/>
              </w:num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食堂工作人员响应速度是否及时。</w:t>
            </w:r>
            <w:r/>
          </w:p>
        </w:tc>
        <w:tc>
          <w:tcPr>
            <w:tcW w:w="1770" w:type="dxa"/>
            <w:vAlign w:val="center"/>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单种情况发现一次扣2分。</w:t>
            </w:r>
            <w:r/>
          </w:p>
        </w:tc>
        <w:tc>
          <w:tcPr>
            <w:tcW w:w="1310" w:type="dxa"/>
            <w:vAlign w:val="top"/>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r>
      <w:tr>
        <w:trPr>
          <w:trHeight w:val="23"/>
        </w:trPr>
        <w:tc>
          <w:tcPr>
            <w:gridSpan w:val="2"/>
            <w:tcW w:w="1479" w:type="dxa"/>
            <w:vAlign w:val="top"/>
            <w:textDirection w:val="lrTb"/>
            <w:noWrap w:val="false"/>
          </w:tcPr>
          <w:p>
            <w:pPr>
              <w:jc w:val="cente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最终得分：</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（满分100分）</w:t>
            </w:r>
            <w:r/>
          </w:p>
        </w:tc>
        <w:tc>
          <w:tcPr>
            <w:tcW w:w="4425" w:type="dxa"/>
            <w:vAlign w:val="center"/>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c>
          <w:tcPr>
            <w:tcW w:w="1770" w:type="dxa"/>
            <w:vAlign w:val="center"/>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食堂经理</w:t>
            </w:r>
            <w:r/>
          </w:p>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签字：</w:t>
            </w:r>
            <w:r/>
          </w:p>
        </w:tc>
        <w:tc>
          <w:tcPr>
            <w:tcW w:w="1310" w:type="dxa"/>
            <w:vAlign w:val="top"/>
            <w:textDirection w:val="lrTb"/>
            <w:noWrap w:val="false"/>
          </w:tcPr>
          <w:p>
            <w:pPr>
              <w:spacing w:line="312"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r>
    </w:tbl>
    <w:p>
      <w:pPr>
        <w:ind w:firstLine="300"/>
        <w:jc w:val="both"/>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300"/>
        <w:jc w:val="center"/>
        <w:widowControl/>
        <w:rPr>
          <w:rFonts w:hint="eastAsia" w:ascii="宋体" w:hAnsi="宋体" w:eastAsia="宋体" w:cs="宋体"/>
          <w:color w:val="auto"/>
          <w:sz w:val="30"/>
          <w:szCs w:val="30"/>
          <w:highlight w:val="none"/>
        </w:rPr>
      </w:pPr>
      <w:r/>
      <w:bookmarkStart w:id="18" w:name="OLE_LINK276"/>
      <w:r/>
      <w:bookmarkStart w:id="19" w:name="OLE_LINK177"/>
      <w:r/>
      <w:bookmarkStart w:id="20" w:name="OLE_LINK176"/>
      <w:r/>
      <w:bookmarkStart w:id="21" w:name="OLE_LINK275"/>
      <w:r/>
      <w:r/>
    </w:p>
    <w:p>
      <w:pPr>
        <w:ind w:firstLine="300"/>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采购需求</w:t>
      </w:r>
      <w:r/>
    </w:p>
    <w:p>
      <w:pPr>
        <w:ind w:firstLine="480"/>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18"/>
      <w:r/>
      <w:bookmarkEnd w:id="19"/>
      <w:r/>
      <w:bookmarkEnd w:id="20"/>
      <w:r/>
      <w:bookmarkEnd w:id="21"/>
      <w:r/>
      <w:r/>
    </w:p>
    <w:p>
      <w:pPr>
        <w:ind w:right="0" w:firstLine="482"/>
        <w:jc w:val="left"/>
        <w:keepLines w:val="0"/>
        <w:keepNext w:val="0"/>
        <w:pageBreakBefore w:val="0"/>
        <w:spacing w:line="48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一、采购标的</w:t>
      </w:r>
      <w:r/>
    </w:p>
    <w:p>
      <w:pPr>
        <w:ind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（一）</w:t>
      </w:r>
      <w:r>
        <w:rPr>
          <w:rFonts w:hint="eastAsia" w:ascii="宋体" w:hAnsi="宋体" w:eastAsia="宋体" w:cs="宋体"/>
          <w:caps w:val="0"/>
          <w:color w:val="auto"/>
          <w:sz w:val="24"/>
          <w:szCs w:val="24"/>
          <w:highlight w:val="none"/>
        </w:rPr>
        <w:t xml:space="preserve">采购人：</w:t>
      </w:r>
      <w:r>
        <w:rPr>
          <w:rFonts w:hint="eastAsia" w:ascii="宋体" w:hAnsi="宋体" w:eastAsia="宋体" w:cs="宋体"/>
          <w:caps w:val="0"/>
          <w:color w:val="auto"/>
          <w:sz w:val="24"/>
          <w:szCs w:val="24"/>
          <w:highlight w:val="none"/>
          <w:lang w:eastAsia="zh-CN"/>
        </w:rPr>
        <w:t xml:space="preserve">徐州淮海国际港务区管理委员会</w:t>
      </w:r>
      <w:r/>
    </w:p>
    <w:p>
      <w:pPr>
        <w:ind w:right="0" w:firstLine="480"/>
        <w:jc w:val="left"/>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（二）</w:t>
      </w:r>
      <w:r>
        <w:rPr>
          <w:rFonts w:hint="eastAsia" w:ascii="宋体" w:hAnsi="宋体" w:eastAsia="宋体" w:cs="宋体"/>
          <w:caps w:val="0"/>
          <w:color w:val="auto"/>
          <w:sz w:val="24"/>
          <w:szCs w:val="24"/>
          <w:highlight w:val="none"/>
        </w:rPr>
        <w:t xml:space="preserve">项目名称：</w:t>
      </w:r>
      <w:r>
        <w:rPr>
          <w:rFonts w:hint="eastAsia" w:ascii="宋体" w:hAnsi="宋体" w:eastAsia="宋体" w:cs="宋体"/>
          <w:caps w:val="0"/>
          <w:color w:val="auto"/>
          <w:sz w:val="24"/>
          <w:szCs w:val="24"/>
          <w:highlight w:val="none"/>
          <w:lang w:eastAsia="zh-CN"/>
        </w:rPr>
        <w:t xml:space="preserve">徐州淮海国际港务区管委会食堂委托管理服务</w:t>
      </w:r>
      <w:r/>
    </w:p>
    <w:p>
      <w:pPr>
        <w:ind w:right="0" w:firstLine="480"/>
        <w:jc w:val="left"/>
        <w:keepLines w:val="0"/>
        <w:keepNext w:val="0"/>
        <w:pageBreakBefore w:val="0"/>
        <w:spacing w:line="480" w:lineRule="exact"/>
        <w:widowControl w:val="off"/>
        <w:rPr>
          <w:rFonts w:hint="eastAsia" w:ascii="宋体" w:hAnsi="宋体" w:eastAsia="宋体" w:cs="宋体"/>
          <w:b/>
          <w:bCs/>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（三）</w:t>
      </w:r>
      <w:r>
        <w:rPr>
          <w:rFonts w:hint="eastAsia" w:ascii="宋体" w:hAnsi="宋体" w:eastAsia="宋体" w:cs="宋体"/>
          <w:caps w:val="0"/>
          <w:color w:val="auto"/>
          <w:sz w:val="24"/>
          <w:szCs w:val="24"/>
          <w:highlight w:val="none"/>
        </w:rPr>
        <w:t xml:space="preserve">服务期限：</w:t>
      </w:r>
      <w:r>
        <w:rPr>
          <w:rFonts w:hint="eastAsia" w:ascii="宋体" w:hAnsi="宋体" w:eastAsia="宋体" w:cs="宋体"/>
          <w:caps w:val="0"/>
          <w:color w:val="auto"/>
          <w:sz w:val="24"/>
          <w:szCs w:val="24"/>
          <w:highlight w:val="none"/>
          <w:lang w:val="en-US" w:eastAsia="zh-CN"/>
        </w:rPr>
        <w:t xml:space="preserve">二</w:t>
      </w:r>
      <w:r>
        <w:rPr>
          <w:rFonts w:hint="eastAsia" w:ascii="宋体" w:hAnsi="宋体" w:eastAsia="宋体" w:cs="宋体"/>
          <w:caps w:val="0"/>
          <w:color w:val="auto"/>
          <w:sz w:val="24"/>
          <w:szCs w:val="24"/>
          <w:highlight w:val="none"/>
          <w:lang w:eastAsia="zh-CN"/>
        </w:rPr>
        <w:t xml:space="preserve">年（服务期满一年进行综合考核，如经采购人考核不合格，采购人有权提前终止服务合同）；</w:t>
      </w:r>
      <w:r/>
    </w:p>
    <w:p>
      <w:pPr>
        <w:ind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（四）</w:t>
      </w:r>
      <w:r>
        <w:rPr>
          <w:rFonts w:hint="eastAsia" w:ascii="宋体" w:hAnsi="宋体" w:eastAsia="宋体" w:cs="宋体"/>
          <w:caps w:val="0"/>
          <w:color w:val="auto"/>
          <w:sz w:val="24"/>
          <w:szCs w:val="24"/>
          <w:highlight w:val="none"/>
        </w:rPr>
        <w:t xml:space="preserve">预算金额：</w:t>
      </w:r>
      <w:r>
        <w:rPr>
          <w:rFonts w:hint="eastAsia" w:ascii="宋体" w:hAnsi="宋体" w:eastAsia="宋体" w:cs="宋体"/>
          <w:b w:val="0"/>
          <w:bCs w:val="0"/>
          <w:caps w:val="0"/>
          <w:color w:val="auto"/>
          <w:sz w:val="24"/>
          <w:szCs w:val="24"/>
          <w:highlight w:val="none"/>
          <w:lang w:val="en-US" w:eastAsia="zh-CN"/>
        </w:rPr>
        <w:t xml:space="preserve">190</w:t>
      </w:r>
      <w:r>
        <w:rPr>
          <w:rFonts w:hint="eastAsia" w:ascii="宋体" w:hAnsi="宋体" w:eastAsia="宋体" w:cs="宋体"/>
          <w:b w:val="0"/>
          <w:bCs w:val="0"/>
          <w:caps w:val="0"/>
          <w:color w:val="auto"/>
          <w:sz w:val="24"/>
          <w:szCs w:val="24"/>
          <w:highlight w:val="none"/>
        </w:rPr>
        <w:t xml:space="preserve">万元</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两年,</w:t>
      </w:r>
      <w:r>
        <w:rPr>
          <w:rFonts w:hint="eastAsia" w:ascii="宋体" w:hAnsi="宋体" w:eastAsia="宋体" w:cs="宋体"/>
          <w:caps w:val="0"/>
          <w:color w:val="auto"/>
          <w:sz w:val="24"/>
          <w:szCs w:val="24"/>
          <w:highlight w:val="none"/>
          <w:lang w:eastAsia="zh-CN"/>
        </w:rPr>
        <w:t xml:space="preserve">人民币）。</w:t>
      </w:r>
      <w:r/>
    </w:p>
    <w:p>
      <w:pPr>
        <w:ind w:right="0" w:firstLine="480"/>
        <w:keepLines w:val="0"/>
        <w:keepNext w:val="0"/>
        <w:pageBreakBefore w:val="0"/>
        <w:spacing w:line="480" w:lineRule="exact"/>
        <w:rPr>
          <w:rFonts w:hint="eastAsia" w:ascii="宋体" w:hAnsi="宋体" w:eastAsia="宋体" w:cs="宋体"/>
          <w:b w:val="0"/>
          <w:bCs/>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（五）关于投标报价的相关说明：</w:t>
      </w:r>
      <w:r>
        <w:rPr>
          <w:rFonts w:hint="eastAsia" w:ascii="宋体" w:hAnsi="宋体" w:eastAsia="宋体" w:cs="宋体"/>
          <w:b w:val="0"/>
          <w:bCs/>
          <w:caps w:val="0"/>
          <w:color w:val="auto"/>
          <w:sz w:val="24"/>
          <w:szCs w:val="24"/>
          <w:highlight w:val="none"/>
        </w:rPr>
        <w:t xml:space="preserve">本项目不接受超过</w:t>
      </w:r>
      <w:r>
        <w:rPr>
          <w:rFonts w:hint="eastAsia" w:ascii="宋体" w:hAnsi="宋体" w:eastAsia="宋体" w:cs="宋体"/>
          <w:b w:val="0"/>
          <w:bCs/>
          <w:caps w:val="0"/>
          <w:color w:val="auto"/>
          <w:sz w:val="24"/>
          <w:szCs w:val="24"/>
          <w:highlight w:val="none"/>
          <w:u w:val="single"/>
          <w:lang w:val="en-US" w:eastAsia="zh-CN"/>
        </w:rPr>
        <w:t xml:space="preserve">190万元</w:t>
      </w:r>
      <w:r>
        <w:rPr>
          <w:rFonts w:hint="eastAsia" w:ascii="宋体" w:hAnsi="宋体" w:eastAsia="宋体" w:cs="宋体"/>
          <w:b w:val="0"/>
          <w:bCs/>
          <w:caps w:val="0"/>
          <w:color w:val="auto"/>
          <w:sz w:val="24"/>
          <w:szCs w:val="24"/>
          <w:highlight w:val="none"/>
        </w:rPr>
        <w:t xml:space="preserve">的投标报价。报价包括不限于人工费、交通费、招标代理费等完成本项目的所有费用。</w:t>
      </w:r>
      <w:r>
        <w:rPr>
          <w:rFonts w:hint="eastAsia" w:ascii="宋体" w:hAnsi="宋体" w:eastAsia="宋体" w:cs="宋体"/>
          <w:b w:val="0"/>
          <w:bCs/>
          <w:caps w:val="0"/>
          <w:color w:val="auto"/>
          <w:sz w:val="24"/>
          <w:szCs w:val="24"/>
          <w:highlight w:val="none"/>
          <w:lang w:val="en-US" w:eastAsia="zh-CN"/>
        </w:rPr>
        <w:t xml:space="preserve">采购人</w:t>
      </w:r>
      <w:r>
        <w:rPr>
          <w:rFonts w:hint="eastAsia" w:ascii="宋体" w:hAnsi="宋体" w:eastAsia="宋体" w:cs="宋体"/>
          <w:b w:val="0"/>
          <w:bCs/>
          <w:caps w:val="0"/>
          <w:color w:val="auto"/>
          <w:sz w:val="24"/>
          <w:szCs w:val="24"/>
          <w:highlight w:val="none"/>
        </w:rPr>
        <w:t xml:space="preserve">不再支付报价以外的任何费用。报价保留小数点后2位。</w:t>
      </w:r>
      <w:r/>
    </w:p>
    <w:p>
      <w:pPr>
        <w:ind w:right="0" w:firstLine="482"/>
        <w:keepLines w:val="0"/>
        <w:keepNext w:val="0"/>
        <w:pageBreakBefore w:val="0"/>
        <w:spacing w:line="480" w:lineRule="exact"/>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二、项目</w:t>
      </w:r>
      <w:r>
        <w:rPr>
          <w:rFonts w:hint="eastAsia" w:ascii="宋体" w:hAnsi="宋体" w:eastAsia="宋体" w:cs="宋体"/>
          <w:b/>
          <w:caps w:val="0"/>
          <w:color w:val="auto"/>
          <w:sz w:val="24"/>
          <w:szCs w:val="24"/>
          <w:highlight w:val="none"/>
          <w:lang w:val="en-US" w:eastAsia="zh-CN"/>
        </w:rPr>
        <w:t xml:space="preserve">服务</w:t>
      </w:r>
      <w:r>
        <w:rPr>
          <w:rFonts w:hint="eastAsia" w:ascii="宋体" w:hAnsi="宋体" w:eastAsia="宋体" w:cs="宋体"/>
          <w:b/>
          <w:caps w:val="0"/>
          <w:color w:val="auto"/>
          <w:sz w:val="24"/>
          <w:szCs w:val="24"/>
          <w:highlight w:val="none"/>
        </w:rPr>
        <w:t xml:space="preserve">内容</w:t>
      </w:r>
      <w:r/>
    </w:p>
    <w:p>
      <w:pPr>
        <w:ind w:right="0" w:firstLine="480"/>
        <w:keepLines w:val="0"/>
        <w:keepNext w:val="0"/>
        <w:pageBreakBefore w:val="0"/>
        <w:spacing w:line="480" w:lineRule="exact"/>
        <w:rPr>
          <w:rFonts w:hint="eastAsia" w:ascii="宋体" w:hAnsi="宋体" w:eastAsia="宋体" w:cs="宋体"/>
          <w:b w:val="0"/>
          <w:bCs/>
          <w:caps w:val="0"/>
          <w:color w:val="auto"/>
          <w:sz w:val="24"/>
          <w:szCs w:val="24"/>
          <w:highlight w:val="none"/>
        </w:rPr>
      </w:pPr>
      <w:r>
        <w:rPr>
          <w:rFonts w:hint="eastAsia" w:ascii="宋体" w:hAnsi="宋体" w:eastAsia="宋体" w:cs="宋体"/>
          <w:b w:val="0"/>
          <w:bCs/>
          <w:caps w:val="0"/>
          <w:color w:val="auto"/>
          <w:sz w:val="24"/>
          <w:szCs w:val="24"/>
          <w:highlight w:val="none"/>
          <w:lang w:eastAsia="zh-CN"/>
        </w:rPr>
        <w:t xml:space="preserve">原则上一周六天，</w:t>
      </w:r>
      <w:r>
        <w:rPr>
          <w:rFonts w:hint="eastAsia" w:ascii="宋体" w:hAnsi="宋体" w:eastAsia="宋体" w:cs="宋体"/>
          <w:b w:val="0"/>
          <w:bCs/>
          <w:caps w:val="0"/>
          <w:color w:val="auto"/>
          <w:sz w:val="24"/>
          <w:szCs w:val="24"/>
          <w:highlight w:val="none"/>
          <w:lang w:val="en-US" w:eastAsia="zh-CN"/>
        </w:rPr>
        <w:t xml:space="preserve">日均用餐320人次</w:t>
      </w:r>
      <w:r>
        <w:rPr>
          <w:rFonts w:hint="eastAsia" w:ascii="宋体" w:hAnsi="宋体" w:eastAsia="宋体" w:cs="宋体"/>
          <w:b w:val="0"/>
          <w:bCs/>
          <w:caps w:val="0"/>
          <w:color w:val="auto"/>
          <w:sz w:val="24"/>
          <w:szCs w:val="24"/>
          <w:highlight w:val="none"/>
          <w:lang w:eastAsia="zh-CN"/>
        </w:rPr>
        <w:t xml:space="preserve">，（以实际用餐人数为准），</w:t>
      </w:r>
      <w:r>
        <w:rPr>
          <w:rFonts w:hint="eastAsia" w:ascii="宋体" w:hAnsi="宋体" w:eastAsia="宋体" w:cs="宋体"/>
          <w:b w:val="0"/>
          <w:bCs/>
          <w:caps w:val="0"/>
          <w:color w:val="auto"/>
          <w:sz w:val="24"/>
          <w:szCs w:val="24"/>
          <w:highlight w:val="none"/>
          <w:lang w:val="en-US" w:eastAsia="zh-CN"/>
        </w:rPr>
        <w:t xml:space="preserve">节假日不超过100人</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b w:val="0"/>
          <w:bCs/>
          <w:caps w:val="0"/>
          <w:color w:val="auto"/>
          <w:sz w:val="24"/>
          <w:szCs w:val="24"/>
          <w:highlight w:val="none"/>
          <w:lang w:eastAsia="zh-CN"/>
        </w:rPr>
        <w:t xml:space="preserve">。食堂由采购人提供食材，成交投标人</w:t>
      </w:r>
      <w:r>
        <w:rPr>
          <w:rFonts w:hint="eastAsia" w:ascii="宋体" w:hAnsi="宋体" w:eastAsia="宋体" w:cs="宋体"/>
          <w:b w:val="0"/>
          <w:bCs/>
          <w:caps w:val="0"/>
          <w:color w:val="auto"/>
          <w:sz w:val="24"/>
          <w:szCs w:val="24"/>
          <w:highlight w:val="none"/>
          <w:lang w:val="en-US" w:eastAsia="zh-CN"/>
        </w:rPr>
        <w:t xml:space="preserve">按采购人要求进行食材加工、烹饪，</w:t>
      </w:r>
      <w:r>
        <w:rPr>
          <w:rFonts w:hint="eastAsia" w:ascii="宋体" w:hAnsi="宋体" w:eastAsia="宋体" w:cs="宋体"/>
          <w:b w:val="0"/>
          <w:bCs/>
          <w:caps w:val="0"/>
          <w:color w:val="auto"/>
          <w:sz w:val="24"/>
          <w:szCs w:val="24"/>
          <w:highlight w:val="none"/>
          <w:lang w:eastAsia="zh-CN"/>
        </w:rPr>
        <w:t xml:space="preserve">提供工作日早</w:t>
      </w:r>
      <w:r>
        <w:rPr>
          <w:rFonts w:hint="eastAsia" w:ascii="宋体" w:hAnsi="宋体" w:eastAsia="宋体" w:cs="宋体"/>
          <w:b w:val="0"/>
          <w:bCs/>
          <w:caps w:val="0"/>
          <w:color w:val="auto"/>
          <w:sz w:val="24"/>
          <w:szCs w:val="24"/>
          <w:highlight w:val="none"/>
          <w:lang w:val="en-US" w:eastAsia="zh-CN"/>
        </w:rPr>
        <w:t xml:space="preserve">/</w:t>
      </w:r>
      <w:r>
        <w:rPr>
          <w:rFonts w:hint="eastAsia" w:ascii="宋体" w:hAnsi="宋体" w:eastAsia="宋体" w:cs="宋体"/>
          <w:b w:val="0"/>
          <w:bCs/>
          <w:caps w:val="0"/>
          <w:color w:val="auto"/>
          <w:sz w:val="24"/>
          <w:szCs w:val="24"/>
          <w:highlight w:val="none"/>
          <w:lang w:eastAsia="zh-CN"/>
        </w:rPr>
        <w:t xml:space="preserve">午餐</w:t>
      </w:r>
      <w:r>
        <w:rPr>
          <w:rFonts w:hint="eastAsia" w:ascii="宋体" w:hAnsi="宋体" w:eastAsia="宋体" w:cs="宋体"/>
          <w:b w:val="0"/>
          <w:bCs/>
          <w:caps w:val="0"/>
          <w:color w:val="auto"/>
          <w:sz w:val="24"/>
          <w:szCs w:val="24"/>
          <w:highlight w:val="none"/>
          <w:lang w:val="en-US" w:eastAsia="zh-CN"/>
        </w:rPr>
        <w:t xml:space="preserve">/</w:t>
      </w:r>
      <w:r>
        <w:rPr>
          <w:rFonts w:hint="eastAsia" w:ascii="宋体" w:hAnsi="宋体" w:eastAsia="宋体" w:cs="宋体"/>
          <w:b w:val="0"/>
          <w:bCs/>
          <w:caps w:val="0"/>
          <w:color w:val="auto"/>
          <w:sz w:val="24"/>
          <w:szCs w:val="24"/>
          <w:highlight w:val="none"/>
          <w:lang w:eastAsia="zh-CN"/>
        </w:rPr>
        <w:t xml:space="preserve">晚餐、特色小吃及包间接待餐，</w:t>
      </w:r>
      <w:r>
        <w:rPr>
          <w:rFonts w:hint="eastAsia" w:ascii="宋体" w:hAnsi="宋体" w:eastAsia="宋体" w:cs="宋体"/>
          <w:b w:val="0"/>
          <w:bCs/>
          <w:caps w:val="0"/>
          <w:color w:val="auto"/>
          <w:sz w:val="24"/>
          <w:szCs w:val="24"/>
          <w:highlight w:val="none"/>
          <w:lang w:val="en-US" w:eastAsia="zh-CN"/>
        </w:rPr>
        <w:t xml:space="preserve">同时</w:t>
      </w:r>
      <w:r>
        <w:rPr>
          <w:rFonts w:hint="eastAsia" w:ascii="宋体" w:hAnsi="宋体" w:eastAsia="宋体" w:cs="宋体"/>
          <w:b w:val="0"/>
          <w:bCs/>
          <w:caps w:val="0"/>
          <w:color w:val="auto"/>
          <w:sz w:val="24"/>
          <w:szCs w:val="24"/>
          <w:highlight w:val="none"/>
          <w:lang w:eastAsia="zh-CN"/>
        </w:rPr>
        <w:t xml:space="preserve">配合拟定每周食材购买清单</w:t>
      </w:r>
      <w:r>
        <w:rPr>
          <w:rFonts w:hint="eastAsia" w:ascii="宋体" w:hAnsi="宋体" w:eastAsia="宋体" w:cs="宋体"/>
          <w:b w:val="0"/>
          <w:bCs/>
          <w:caps w:val="0"/>
          <w:color w:val="auto"/>
          <w:sz w:val="24"/>
          <w:szCs w:val="24"/>
          <w:highlight w:val="none"/>
          <w:lang w:val="en-US" w:eastAsia="zh-CN"/>
        </w:rPr>
        <w:t xml:space="preserve">及</w:t>
      </w:r>
      <w:r>
        <w:rPr>
          <w:rFonts w:hint="eastAsia" w:ascii="宋体" w:hAnsi="宋体" w:eastAsia="宋体" w:cs="宋体"/>
          <w:b w:val="0"/>
          <w:bCs/>
          <w:caps w:val="0"/>
          <w:color w:val="auto"/>
          <w:sz w:val="24"/>
          <w:szCs w:val="24"/>
          <w:highlight w:val="none"/>
          <w:lang w:eastAsia="zh-CN"/>
        </w:rPr>
        <w:t xml:space="preserve">采购方对配送的食材清点签收</w:t>
      </w:r>
      <w:r>
        <w:rPr>
          <w:rFonts w:hint="eastAsia" w:ascii="宋体" w:hAnsi="宋体" w:eastAsia="宋体" w:cs="宋体"/>
          <w:b w:val="0"/>
          <w:bCs/>
          <w:caps w:val="0"/>
          <w:color w:val="auto"/>
          <w:sz w:val="24"/>
          <w:szCs w:val="24"/>
          <w:highlight w:val="none"/>
          <w:lang w:val="en-US" w:eastAsia="zh-CN"/>
        </w:rPr>
        <w:t xml:space="preserve">，</w:t>
      </w:r>
      <w:r>
        <w:rPr>
          <w:rFonts w:hint="eastAsia" w:ascii="宋体" w:hAnsi="宋体" w:eastAsia="宋体" w:cs="宋体"/>
          <w:b w:val="0"/>
          <w:bCs/>
          <w:caps w:val="0"/>
          <w:color w:val="auto"/>
          <w:sz w:val="24"/>
          <w:szCs w:val="24"/>
          <w:highlight w:val="none"/>
        </w:rPr>
        <w:t xml:space="preserve">食堂区域卫生保洁，厨余垃圾清理等</w:t>
      </w:r>
      <w:r>
        <w:rPr>
          <w:rFonts w:hint="eastAsia" w:ascii="宋体" w:hAnsi="宋体" w:eastAsia="宋体" w:cs="宋体"/>
          <w:b w:val="0"/>
          <w:bCs/>
          <w:caps w:val="0"/>
          <w:color w:val="auto"/>
          <w:sz w:val="24"/>
          <w:szCs w:val="24"/>
          <w:highlight w:val="none"/>
          <w:lang w:val="en-US" w:eastAsia="zh-CN"/>
        </w:rPr>
        <w:t xml:space="preserve">工作</w:t>
      </w:r>
      <w:r>
        <w:rPr>
          <w:rFonts w:hint="eastAsia" w:ascii="宋体" w:hAnsi="宋体" w:eastAsia="宋体" w:cs="宋体"/>
          <w:b w:val="0"/>
          <w:bCs/>
          <w:caps w:val="0"/>
          <w:color w:val="auto"/>
          <w:sz w:val="24"/>
          <w:szCs w:val="24"/>
          <w:highlight w:val="none"/>
          <w:lang w:eastAsia="zh-CN"/>
        </w:rPr>
        <w:t xml:space="preserve">。</w:t>
      </w:r>
      <w:r/>
    </w:p>
    <w:p>
      <w:pPr>
        <w:ind w:right="0" w:firstLine="482"/>
        <w:jc w:val="left"/>
        <w:keepLines w:val="0"/>
        <w:keepNext w:val="0"/>
        <w:pageBreakBefore w:val="0"/>
        <w:spacing w:line="48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三、</w:t>
      </w:r>
      <w:r>
        <w:rPr>
          <w:rFonts w:hint="eastAsia" w:ascii="宋体" w:hAnsi="宋体" w:eastAsia="宋体" w:cs="宋体"/>
          <w:b/>
          <w:caps w:val="0"/>
          <w:color w:val="auto"/>
          <w:sz w:val="24"/>
          <w:szCs w:val="24"/>
          <w:highlight w:val="none"/>
          <w:lang w:val="en-US" w:eastAsia="zh-CN"/>
        </w:rPr>
        <w:t xml:space="preserve">服务要求</w:t>
      </w:r>
      <w:r/>
    </w:p>
    <w:p>
      <w:pPr>
        <w:ind w:right="0" w:firstLine="480"/>
        <w:jc w:val="left"/>
        <w:keepLines w:val="0"/>
        <w:keepNext w:val="0"/>
        <w:pageBreakBefore w:val="0"/>
        <w:spacing w:line="48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宋体" w:hAnsi="宋体" w:eastAsia="宋体" w:cs="宋体"/>
          <w:b w:val="0"/>
          <w:bCs w:val="0"/>
          <w:caps w:val="0"/>
          <w:color w:val="auto"/>
          <w:sz w:val="24"/>
          <w:szCs w:val="24"/>
          <w:highlight w:val="none"/>
        </w:rPr>
      </w:pPr>
      <w:r>
        <w:rPr>
          <w:rFonts w:hint="eastAsia" w:ascii="宋体" w:hAnsi="宋体" w:eastAsia="宋体" w:cs="宋体"/>
          <w:b w:val="0"/>
          <w:bCs w:val="0"/>
          <w:caps w:val="0"/>
          <w:color w:val="auto"/>
          <w:sz w:val="24"/>
          <w:szCs w:val="24"/>
          <w:highlight w:val="none"/>
          <w:lang w:eastAsia="zh-CN"/>
        </w:rPr>
        <w:t xml:space="preserve">（</w:t>
      </w:r>
      <w:r>
        <w:rPr>
          <w:rFonts w:hint="eastAsia" w:ascii="宋体" w:hAnsi="宋体" w:eastAsia="宋体" w:cs="宋体"/>
          <w:b w:val="0"/>
          <w:bCs w:val="0"/>
          <w:caps w:val="0"/>
          <w:color w:val="auto"/>
          <w:sz w:val="24"/>
          <w:szCs w:val="24"/>
          <w:highlight w:val="none"/>
          <w:lang w:val="en-US" w:eastAsia="zh-CN"/>
        </w:rPr>
        <w:t xml:space="preserve">一</w:t>
      </w:r>
      <w:r>
        <w:rPr>
          <w:rFonts w:hint="eastAsia" w:ascii="宋体" w:hAnsi="宋体" w:eastAsia="宋体" w:cs="宋体"/>
          <w:b w:val="0"/>
          <w:bCs w:val="0"/>
          <w:caps w:val="0"/>
          <w:color w:val="auto"/>
          <w:sz w:val="24"/>
          <w:szCs w:val="24"/>
          <w:highlight w:val="none"/>
          <w:lang w:eastAsia="zh-CN"/>
        </w:rPr>
        <w:t xml:space="preserve">）</w:t>
      </w:r>
      <w:r>
        <w:rPr>
          <w:rFonts w:hint="eastAsia" w:ascii="宋体" w:hAnsi="宋体" w:eastAsia="宋体" w:cs="宋体"/>
          <w:b w:val="0"/>
          <w:bCs w:val="0"/>
          <w:caps w:val="0"/>
          <w:color w:val="auto"/>
          <w:sz w:val="24"/>
          <w:szCs w:val="24"/>
          <w:highlight w:val="none"/>
        </w:rPr>
        <w:t xml:space="preserve">食品质量保证</w:t>
      </w:r>
      <w:r>
        <w:rPr>
          <w:rFonts w:hint="eastAsia" w:ascii="宋体" w:hAnsi="宋体" w:eastAsia="宋体" w:cs="宋体"/>
          <w:b w:val="0"/>
          <w:bCs w:val="0"/>
          <w:caps w:val="0"/>
          <w:color w:val="auto"/>
          <w:sz w:val="24"/>
          <w:szCs w:val="24"/>
          <w:highlight w:val="none"/>
          <w:lang w:eastAsia="zh-CN"/>
        </w:rPr>
        <w:t xml:space="preserve">要求</w:t>
      </w:r>
      <w:r/>
    </w:p>
    <w:p>
      <w:pPr>
        <w:numPr>
          <w:ilvl w:val="0"/>
          <w:numId w:val="15"/>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食品烧（炒）熟烧（炒）透，熟制后食品完整不碎及不松散。</w:t>
      </w:r>
      <w:r/>
    </w:p>
    <w:p>
      <w:pPr>
        <w:numPr>
          <w:ilvl w:val="0"/>
          <w:numId w:val="15"/>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热菜供餐时保持温热。</w:t>
      </w:r>
      <w:r/>
    </w:p>
    <w:p>
      <w:pPr>
        <w:numPr>
          <w:ilvl w:val="0"/>
          <w:numId w:val="15"/>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热菜食品表面无风干及水浸现象。</w:t>
      </w:r>
      <w:r/>
    </w:p>
    <w:p>
      <w:pPr>
        <w:numPr>
          <w:ilvl w:val="0"/>
          <w:numId w:val="15"/>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素食食品即时烹炒并控制过多汤汁和水分。</w:t>
      </w:r>
      <w:r/>
    </w:p>
    <w:p>
      <w:pPr>
        <w:numPr>
          <w:ilvl w:val="0"/>
          <w:numId w:val="15"/>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建立严格的清洗、消毒制度，配备消毒柜，餐具要一洗、二蒸、三消毒，杜绝霉变、有菌食品。</w:t>
      </w:r>
      <w:r/>
    </w:p>
    <w:p>
      <w:pPr>
        <w:numPr>
          <w:ilvl w:val="0"/>
          <w:numId w:val="15"/>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蔬菜须浸泡1小时以上再清洗加工。</w:t>
      </w:r>
      <w:r/>
    </w:p>
    <w:p>
      <w:pPr>
        <w:numPr>
          <w:ilvl w:val="0"/>
          <w:numId w:val="15"/>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熟食加工时须与生食品分开加工，以免交叉感染。</w:t>
      </w:r>
      <w:r/>
    </w:p>
    <w:p>
      <w:pPr>
        <w:numPr>
          <w:ilvl w:val="0"/>
          <w:numId w:val="15"/>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厨师炒完菜以后，须把下餐的菜妥善保存，预防变质。</w:t>
      </w:r>
      <w:r/>
    </w:p>
    <w:p>
      <w:pPr>
        <w:numPr>
          <w:ilvl w:val="0"/>
          <w:numId w:val="15"/>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合理配备数量，尽量做到不少不剩，剩菜隔夜不得供应。</w:t>
      </w:r>
      <w:r/>
    </w:p>
    <w:p>
      <w:pPr>
        <w:numPr>
          <w:ilvl w:val="0"/>
          <w:numId w:val="15"/>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经常了解员工口味，征求员工用餐意见，做出营养与美味俱佳的菜肴。</w:t>
      </w:r>
      <w:r/>
    </w:p>
    <w:p>
      <w:pPr>
        <w:numPr>
          <w:ilvl w:val="0"/>
          <w:numId w:val="15"/>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成交</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供应之伙食须每餐保管样菜，以供采购人或卫生部门检查。</w:t>
      </w:r>
      <w:r/>
    </w:p>
    <w:p>
      <w:pPr>
        <w:numPr>
          <w:ilvl w:val="0"/>
          <w:numId w:val="15"/>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加强对食品加工生产环节的管理。杜绝日常用品及水、电等原材料的浪费。</w:t>
      </w:r>
      <w:r/>
    </w:p>
    <w:p>
      <w:pPr>
        <w:numPr>
          <w:ilvl w:val="0"/>
          <w:numId w:val="15"/>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根据季节变化，调剂饭菜品种、花样，做到烹调方法多样化，营养丰富，使菜品色香味形俱佳，在节假日期间根据实际改善伙食，经常和职工交流，随时改进饭菜质量，把食堂办的有声有色，让职工感受到家的味道。</w:t>
      </w:r>
      <w:r/>
    </w:p>
    <w:p>
      <w:pPr>
        <w:ind w:right="0" w:firstLine="480"/>
        <w:jc w:val="left"/>
        <w:keepLines w:val="0"/>
        <w:keepNext w:val="0"/>
        <w:pageBreakBefore w:val="0"/>
        <w:spacing w:line="48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宋体" w:hAnsi="宋体" w:eastAsia="宋体" w:cs="宋体"/>
          <w:b w:val="0"/>
          <w:bCs w:val="0"/>
          <w:caps w:val="0"/>
          <w:color w:val="auto"/>
          <w:sz w:val="24"/>
          <w:szCs w:val="24"/>
          <w:highlight w:val="none"/>
        </w:rPr>
      </w:pPr>
      <w:r>
        <w:rPr>
          <w:rFonts w:hint="eastAsia" w:ascii="宋体" w:hAnsi="宋体" w:eastAsia="宋体" w:cs="宋体"/>
          <w:b w:val="0"/>
          <w:bCs w:val="0"/>
          <w:caps w:val="0"/>
          <w:color w:val="auto"/>
          <w:sz w:val="24"/>
          <w:szCs w:val="24"/>
          <w:highlight w:val="none"/>
          <w:lang w:eastAsia="zh-CN"/>
        </w:rPr>
        <w:t xml:space="preserve">（二）服务质量要求</w:t>
      </w:r>
      <w:r/>
    </w:p>
    <w:p>
      <w:pPr>
        <w:numPr>
          <w:ilvl w:val="0"/>
          <w:numId w:val="16"/>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按规定准时开餐，每餐所供食品在开餐前15分钟布置完毕，如变更或其他情况，不能准时开餐，成交</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应提前通知采购人下属管理部门，并留有充分时间做出补救。</w:t>
      </w:r>
      <w:r/>
    </w:p>
    <w:p>
      <w:pPr>
        <w:numPr>
          <w:ilvl w:val="0"/>
          <w:numId w:val="16"/>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合理安排供餐人数、售饭窗口数量及分布，保持供餐器皿及时洗消保洁及供应，不可出现用餐人员等候拥挤混乱现象。</w:t>
      </w:r>
      <w:r/>
    </w:p>
    <w:p>
      <w:pPr>
        <w:numPr>
          <w:ilvl w:val="0"/>
          <w:numId w:val="16"/>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分餐服务人员及时准确进行分餐，保证饭菜数量。</w:t>
      </w:r>
      <w:r/>
    </w:p>
    <w:p>
      <w:pPr>
        <w:numPr>
          <w:ilvl w:val="0"/>
          <w:numId w:val="16"/>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当采购人及其下属管理部门增加或减少餐费标准时，成交</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应在采购人及其下属管理部门指定的时间内对饭菜做出调整，调整前必须提前制定出方案，经采购人或其下属管理部门审核、确认、批准后方可实施。</w:t>
      </w:r>
      <w:r/>
    </w:p>
    <w:p>
      <w:pPr>
        <w:ind w:right="0" w:firstLine="480"/>
        <w:jc w:val="left"/>
        <w:keepLines w:val="0"/>
        <w:keepNext w:val="0"/>
        <w:pageBreakBefore w:val="0"/>
        <w:spacing w:line="48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宋体" w:hAnsi="宋体" w:eastAsia="宋体" w:cs="宋体"/>
          <w:b w:val="0"/>
          <w:bCs w:val="0"/>
          <w:caps w:val="0"/>
          <w:color w:val="auto"/>
          <w:sz w:val="24"/>
          <w:szCs w:val="24"/>
          <w:highlight w:val="none"/>
        </w:rPr>
      </w:pPr>
      <w:r>
        <w:rPr>
          <w:rFonts w:hint="eastAsia" w:ascii="宋体" w:hAnsi="宋体" w:eastAsia="宋体" w:cs="宋体"/>
          <w:b w:val="0"/>
          <w:bCs w:val="0"/>
          <w:caps w:val="0"/>
          <w:color w:val="auto"/>
          <w:sz w:val="24"/>
          <w:szCs w:val="24"/>
          <w:highlight w:val="none"/>
          <w:lang w:eastAsia="zh-CN"/>
        </w:rPr>
        <w:t xml:space="preserve">（三）卫生管理要求</w:t>
      </w:r>
      <w:r/>
    </w:p>
    <w:p>
      <w:pPr>
        <w:numPr>
          <w:ilvl w:val="0"/>
          <w:numId w:val="17"/>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生、熟、半成品分开存放，生、熟食品工具、容器分开使用，水池、水箱标识齐全。</w:t>
      </w:r>
      <w:r/>
    </w:p>
    <w:p>
      <w:pPr>
        <w:numPr>
          <w:ilvl w:val="0"/>
          <w:numId w:val="17"/>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冷荤部必须做到“五专”（专人、专室、专工具、专冷藏、专消毒）。</w:t>
      </w:r>
      <w:r/>
    </w:p>
    <w:p>
      <w:pPr>
        <w:numPr>
          <w:ilvl w:val="0"/>
          <w:numId w:val="17"/>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净料、成品、半成品的存放要离地上架。</w:t>
      </w:r>
      <w:r/>
    </w:p>
    <w:p>
      <w:pPr>
        <w:numPr>
          <w:ilvl w:val="0"/>
          <w:numId w:val="17"/>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食堂内部</w:t>
      </w:r>
      <w:r>
        <w:rPr>
          <w:rFonts w:hint="eastAsia" w:ascii="宋体" w:hAnsi="宋体" w:eastAsia="宋体" w:cs="宋体"/>
          <w:caps w:val="0"/>
          <w:color w:val="auto"/>
          <w:sz w:val="24"/>
          <w:szCs w:val="24"/>
          <w:highlight w:val="none"/>
          <w:lang w:val="en-US" w:eastAsia="zh-CN"/>
        </w:rPr>
        <w:t xml:space="preserve">及用餐区域</w:t>
      </w:r>
      <w:r>
        <w:rPr>
          <w:rFonts w:hint="eastAsia" w:ascii="宋体" w:hAnsi="宋体" w:eastAsia="宋体" w:cs="宋体"/>
          <w:caps w:val="0"/>
          <w:color w:val="auto"/>
          <w:sz w:val="24"/>
          <w:szCs w:val="24"/>
          <w:highlight w:val="none"/>
        </w:rPr>
        <w:t xml:space="preserve">必须保持</w:t>
      </w:r>
      <w:r>
        <w:rPr>
          <w:rFonts w:hint="eastAsia" w:ascii="宋体" w:hAnsi="宋体" w:eastAsia="宋体" w:cs="宋体"/>
          <w:caps w:val="0"/>
          <w:color w:val="auto"/>
          <w:sz w:val="24"/>
          <w:szCs w:val="24"/>
          <w:highlight w:val="none"/>
          <w:lang w:val="en-US" w:eastAsia="zh-CN"/>
        </w:rPr>
        <w:t xml:space="preserve">桌椅、门窗、</w:t>
      </w:r>
      <w:r>
        <w:rPr>
          <w:rFonts w:hint="eastAsia" w:ascii="宋体" w:hAnsi="宋体" w:eastAsia="宋体" w:cs="宋体"/>
          <w:caps w:val="0"/>
          <w:color w:val="auto"/>
          <w:sz w:val="24"/>
          <w:szCs w:val="24"/>
          <w:highlight w:val="none"/>
        </w:rPr>
        <w:t xml:space="preserve">墙面、地面、灶具整洁卫生，做到每餐后一小扫，每天一清洗，每周一大扫，经常灭鼠、灭蝇、灭蚊。</w:t>
      </w:r>
      <w:r/>
    </w:p>
    <w:p>
      <w:pPr>
        <w:numPr>
          <w:ilvl w:val="0"/>
          <w:numId w:val="17"/>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食堂人员</w:t>
      </w:r>
      <w:r>
        <w:rPr>
          <w:rFonts w:hint="eastAsia" w:ascii="宋体" w:hAnsi="宋体" w:eastAsia="宋体" w:cs="宋体"/>
          <w:caps w:val="0"/>
          <w:color w:val="auto"/>
          <w:sz w:val="24"/>
          <w:szCs w:val="24"/>
          <w:highlight w:val="none"/>
          <w:lang w:val="en-US" w:eastAsia="zh-CN"/>
        </w:rPr>
        <w:t xml:space="preserve">持证上岗（健康证和卫生培训证），</w:t>
      </w:r>
      <w:r>
        <w:rPr>
          <w:rFonts w:hint="eastAsia" w:ascii="宋体" w:hAnsi="宋体" w:eastAsia="宋体" w:cs="宋体"/>
          <w:caps w:val="0"/>
          <w:color w:val="auto"/>
          <w:sz w:val="24"/>
          <w:szCs w:val="24"/>
          <w:highlight w:val="none"/>
        </w:rPr>
        <w:t xml:space="preserve">一律穿整洁工作服、工作鞋，</w:t>
      </w:r>
      <w:r>
        <w:rPr>
          <w:rFonts w:hint="eastAsia" w:ascii="宋体" w:hAnsi="宋体" w:eastAsia="宋体" w:cs="宋体"/>
          <w:caps w:val="0"/>
          <w:color w:val="auto"/>
          <w:sz w:val="24"/>
          <w:szCs w:val="24"/>
          <w:highlight w:val="none"/>
          <w:lang w:val="en-US" w:eastAsia="zh-CN"/>
        </w:rPr>
        <w:t xml:space="preserve">个</w:t>
      </w:r>
      <w:r>
        <w:rPr>
          <w:rFonts w:hint="eastAsia" w:ascii="宋体" w:hAnsi="宋体" w:eastAsia="宋体" w:cs="宋体"/>
          <w:caps w:val="0"/>
          <w:color w:val="auto"/>
          <w:sz w:val="24"/>
          <w:szCs w:val="24"/>
          <w:highlight w:val="none"/>
        </w:rPr>
        <w:t xml:space="preserve">人卫生做到不留指甲、不戴首饰、不留长发和胡子，出售熟食时必须</w:t>
      </w:r>
      <w:r>
        <w:rPr>
          <w:rFonts w:hint="eastAsia" w:ascii="宋体" w:hAnsi="宋体" w:eastAsia="宋体" w:cs="宋体"/>
          <w:caps w:val="0"/>
          <w:color w:val="auto"/>
          <w:sz w:val="24"/>
          <w:szCs w:val="24"/>
          <w:highlight w:val="none"/>
          <w:lang w:val="en-US" w:eastAsia="zh-CN"/>
        </w:rPr>
        <w:t xml:space="preserve">佩戴帽子、</w:t>
      </w:r>
      <w:r>
        <w:rPr>
          <w:rFonts w:hint="eastAsia" w:ascii="宋体" w:hAnsi="宋体" w:eastAsia="宋体" w:cs="宋体"/>
          <w:caps w:val="0"/>
          <w:color w:val="auto"/>
          <w:sz w:val="24"/>
          <w:szCs w:val="24"/>
          <w:highlight w:val="none"/>
        </w:rPr>
        <w:t xml:space="preserve">口罩和一次</w:t>
      </w:r>
      <w:r>
        <w:rPr>
          <w:rFonts w:hint="eastAsia" w:ascii="宋体" w:hAnsi="宋体" w:eastAsia="宋体" w:cs="宋体"/>
          <w:caps w:val="0"/>
          <w:color w:val="auto"/>
          <w:sz w:val="24"/>
          <w:szCs w:val="24"/>
          <w:highlight w:val="none"/>
          <w:lang w:val="en-US" w:eastAsia="zh-CN"/>
        </w:rPr>
        <w:t xml:space="preserve">性</w:t>
      </w:r>
      <w:r>
        <w:rPr>
          <w:rFonts w:hint="eastAsia" w:ascii="宋体" w:hAnsi="宋体" w:eastAsia="宋体" w:cs="宋体"/>
          <w:caps w:val="0"/>
          <w:color w:val="auto"/>
          <w:sz w:val="24"/>
          <w:szCs w:val="24"/>
          <w:highlight w:val="none"/>
        </w:rPr>
        <w:t xml:space="preserve">手套。</w:t>
      </w:r>
      <w:r/>
    </w:p>
    <w:p>
      <w:pPr>
        <w:numPr>
          <w:ilvl w:val="0"/>
          <w:numId w:val="17"/>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食品加工用具使用过后</w:t>
      </w:r>
      <w:r>
        <w:rPr>
          <w:rFonts w:hint="eastAsia" w:ascii="宋体" w:hAnsi="宋体" w:eastAsia="宋体" w:cs="宋体"/>
          <w:caps w:val="0"/>
          <w:color w:val="auto"/>
          <w:sz w:val="24"/>
          <w:szCs w:val="24"/>
          <w:highlight w:val="none"/>
          <w:lang w:val="en-US" w:eastAsia="zh-CN"/>
        </w:rPr>
        <w:t xml:space="preserve">及时</w:t>
      </w:r>
      <w:r>
        <w:rPr>
          <w:rFonts w:hint="eastAsia" w:ascii="宋体" w:hAnsi="宋体" w:eastAsia="宋体" w:cs="宋体"/>
          <w:caps w:val="0"/>
          <w:color w:val="auto"/>
          <w:sz w:val="24"/>
          <w:szCs w:val="24"/>
          <w:highlight w:val="none"/>
        </w:rPr>
        <w:t xml:space="preserve">清洗、归位。</w:t>
      </w:r>
      <w:r/>
    </w:p>
    <w:p>
      <w:pPr>
        <w:numPr>
          <w:ilvl w:val="0"/>
          <w:numId w:val="17"/>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冰箱定期清洗、消毒，除异味。</w:t>
      </w:r>
      <w:r/>
    </w:p>
    <w:p>
      <w:pPr>
        <w:numPr>
          <w:ilvl w:val="0"/>
          <w:numId w:val="17"/>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工作区域以常通风，除异味，保证食堂空气清新。</w:t>
      </w:r>
      <w:r/>
    </w:p>
    <w:p>
      <w:pPr>
        <w:numPr>
          <w:ilvl w:val="0"/>
          <w:numId w:val="17"/>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员工用餐结束后及时清理残渣，保持用餐区的整齐干净。</w:t>
      </w:r>
      <w:r/>
    </w:p>
    <w:p>
      <w:pPr>
        <w:numPr>
          <w:ilvl w:val="0"/>
          <w:numId w:val="17"/>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成交</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须保证食品干净卫生、人员健康卫生、用餐环境干净整洁、垃圾处理及时妥当、食堂环境保持整洁无污染等。</w:t>
      </w:r>
      <w:r/>
    </w:p>
    <w:p>
      <w:pPr>
        <w:ind w:right="0" w:firstLine="480"/>
        <w:keepLines w:val="0"/>
        <w:keepNext w:val="0"/>
        <w:pageBreakBefore w:val="0"/>
        <w:spacing w:line="48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（四）食品保存要求</w:t>
      </w:r>
      <w:r/>
    </w:p>
    <w:p>
      <w:pPr>
        <w:numPr>
          <w:ilvl w:val="0"/>
          <w:numId w:val="18"/>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食品与非食品不能混放，食品仓库内不得存放有毒有害物品，不得存放个人物品和杂物。</w:t>
      </w:r>
      <w:r/>
    </w:p>
    <w:p>
      <w:pPr>
        <w:numPr>
          <w:ilvl w:val="0"/>
          <w:numId w:val="18"/>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仓库内要定期清扫，保持仓库、货架清洁卫生，经常开窗或用机械通风设备通风，保持干燥。</w:t>
      </w:r>
      <w:r/>
    </w:p>
    <w:p>
      <w:pPr>
        <w:numPr>
          <w:ilvl w:val="0"/>
          <w:numId w:val="18"/>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做好食品数量、质量合格证明或检疫证明的检查验收工作。腐烂变质、发霉生虫、有毒有害、掺杂掺假、质量不新鲜的食品，无卫生许可证的生产经营者提供的食品、未索证的食品不得验收入库。</w:t>
      </w:r>
      <w:r/>
    </w:p>
    <w:p>
      <w:pPr>
        <w:numPr>
          <w:ilvl w:val="0"/>
          <w:numId w:val="18"/>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做好食品数量、质量入库登记，做到先进先出，易坏先用。</w:t>
      </w:r>
      <w:r/>
    </w:p>
    <w:p>
      <w:pPr>
        <w:numPr>
          <w:ilvl w:val="0"/>
          <w:numId w:val="18"/>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食品按类别、品种分架、隔墙、离地整齐摆放，散装食品及原料储存容器加盖密封，同时经常检查，防止霉变。</w:t>
      </w:r>
      <w:r/>
    </w:p>
    <w:p>
      <w:pPr>
        <w:numPr>
          <w:ilvl w:val="0"/>
          <w:numId w:val="18"/>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肉类、水产品、禽蛋等易腐食品应分别冷藏贮存。用于保存食品的冷藏设备，必须贴有明显标识并有温度显示装置。肉类、水产类分柜存放，生食品、熟食品、半成品分柜存放，杜绝生熟混放。</w:t>
      </w:r>
      <w:r/>
    </w:p>
    <w:p>
      <w:pPr>
        <w:numPr>
          <w:ilvl w:val="0"/>
          <w:numId w:val="18"/>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冷冻设备定期化霜，保持霜薄(不得超过1cm)、气足。</w:t>
      </w:r>
      <w:r/>
    </w:p>
    <w:p>
      <w:pPr>
        <w:numPr>
          <w:ilvl w:val="0"/>
          <w:numId w:val="18"/>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经常检查食品质量，及时发现和处理变质、超过保质期限的食品。</w:t>
      </w:r>
      <w:r/>
    </w:p>
    <w:p>
      <w:pPr>
        <w:numPr>
          <w:ilvl w:val="0"/>
          <w:numId w:val="18"/>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做好防鼠、防蝇、防蟑螂工作，安装符合要求的挡鼠板。</w:t>
      </w:r>
      <w:r/>
    </w:p>
    <w:p>
      <w:pPr>
        <w:ind w:right="0" w:firstLine="480"/>
        <w:keepLines w:val="0"/>
        <w:keepNext w:val="0"/>
        <w:pageBreakBefore w:val="0"/>
        <w:spacing w:line="48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（五）应急处理要求</w:t>
      </w:r>
      <w:r/>
    </w:p>
    <w:p>
      <w:pPr>
        <w:ind w:right="0" w:firstLine="480"/>
        <w:keepLines w:val="0"/>
        <w:keepNext w:val="0"/>
        <w:pageBreakBefore w:val="0"/>
        <w:spacing w:line="48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1.成交</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应配合采购人做好重大应急活动的就餐保障工作。</w:t>
      </w:r>
      <w:r/>
    </w:p>
    <w:p>
      <w:pPr>
        <w:ind w:right="0" w:firstLine="480"/>
        <w:keepLines w:val="0"/>
        <w:keepNext w:val="0"/>
        <w:pageBreakBefore w:val="0"/>
        <w:spacing w:line="48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2.发现食物有腐烂变质现象或使用腐烂变质食物造成安全事故，需提供应急方案。</w:t>
      </w:r>
      <w:r/>
    </w:p>
    <w:p>
      <w:pPr>
        <w:ind w:right="0" w:firstLine="480"/>
        <w:keepLines w:val="0"/>
        <w:keepNext w:val="0"/>
        <w:pageBreakBefore w:val="0"/>
        <w:spacing w:line="48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3.采购人负责提供各阶段就餐的大约人数，一旦有较大人员变动时立即通知成交</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。成交</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应在收到采购人通知后立即响应并有计划的实施。各响应</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应在响应文件的《应急方案》中提供针对此项要求的实施方案。</w:t>
      </w:r>
      <w:r/>
    </w:p>
    <w:p>
      <w:pPr>
        <w:ind w:right="0" w:firstLine="480"/>
        <w:keepLines w:val="0"/>
        <w:keepNext w:val="0"/>
        <w:pageBreakBefore w:val="0"/>
        <w:spacing w:line="480" w:lineRule="exact"/>
        <w:rPr>
          <w:rFonts w:hint="eastAsia" w:ascii="宋体" w:hAnsi="宋体" w:eastAsia="宋体" w:cs="宋体"/>
          <w:b w:val="0"/>
          <w:bCs/>
          <w:caps w:val="0"/>
          <w:color w:val="auto"/>
          <w:sz w:val="24"/>
          <w:szCs w:val="24"/>
          <w:highlight w:val="none"/>
        </w:rPr>
      </w:pPr>
      <w:r>
        <w:rPr>
          <w:rFonts w:hint="eastAsia" w:ascii="宋体" w:hAnsi="宋体" w:eastAsia="宋体" w:cs="宋体"/>
          <w:caps w:val="0"/>
          <w:color w:val="auto"/>
          <w:sz w:val="24"/>
          <w:szCs w:val="24"/>
          <w:highlight w:val="none"/>
        </w:rPr>
        <w:t xml:space="preserve">（六）用工、卫生及安全责任要求</w:t>
      </w:r>
      <w:r>
        <w:rPr>
          <w:rFonts w:hint="eastAsia" w:ascii="宋体" w:hAnsi="宋体" w:eastAsia="宋体" w:cs="宋体"/>
          <w:b w:val="0"/>
          <w:bCs/>
          <w:caps w:val="0"/>
          <w:color w:val="auto"/>
          <w:sz w:val="24"/>
          <w:szCs w:val="24"/>
          <w:highlight w:val="none"/>
        </w:rPr>
        <w:t xml:space="preserve">（响应文件中</w:t>
      </w:r>
      <w:r>
        <w:rPr>
          <w:rFonts w:hint="eastAsia" w:ascii="宋体" w:hAnsi="宋体" w:eastAsia="宋体" w:cs="宋体"/>
          <w:b w:val="0"/>
          <w:bCs/>
          <w:caps w:val="0"/>
          <w:color w:val="auto"/>
          <w:sz w:val="24"/>
          <w:szCs w:val="24"/>
          <w:highlight w:val="none"/>
          <w:lang w:val="en-US" w:eastAsia="zh-CN"/>
        </w:rPr>
        <w:t xml:space="preserve">需</w:t>
      </w:r>
      <w:r>
        <w:rPr>
          <w:rFonts w:hint="eastAsia" w:ascii="宋体" w:hAnsi="宋体" w:eastAsia="宋体" w:cs="宋体"/>
          <w:b w:val="0"/>
          <w:bCs/>
          <w:caps w:val="0"/>
          <w:color w:val="auto"/>
          <w:sz w:val="24"/>
          <w:szCs w:val="24"/>
          <w:highlight w:val="none"/>
        </w:rPr>
        <w:t xml:space="preserve">提供《用工、卫生及安全责任承诺书》，格式详见</w:t>
      </w:r>
      <w:r>
        <w:rPr>
          <w:rFonts w:hint="eastAsia" w:ascii="宋体" w:hAnsi="宋体" w:eastAsia="宋体" w:cs="宋体"/>
          <w:caps w:val="0"/>
          <w:color w:val="auto"/>
          <w:sz w:val="24"/>
          <w:szCs w:val="24"/>
          <w:highlight w:val="none"/>
          <w:lang w:val="en-US" w:eastAsia="zh-CN"/>
        </w:rPr>
        <w:t xml:space="preserve">采购文件</w:t>
      </w:r>
      <w:r>
        <w:rPr>
          <w:rFonts w:hint="eastAsia" w:ascii="宋体" w:hAnsi="宋体" w:eastAsia="宋体" w:cs="宋体"/>
          <w:b w:val="0"/>
          <w:bCs/>
          <w:caps w:val="0"/>
          <w:color w:val="auto"/>
          <w:sz w:val="24"/>
          <w:szCs w:val="24"/>
          <w:highlight w:val="none"/>
        </w:rPr>
        <w:t xml:space="preserve">附件。本要求为实质性要求，如有任何一项不满足或负偏离则按照无效投标处理。）</w:t>
      </w:r>
      <w:r/>
    </w:p>
    <w:p>
      <w:pPr>
        <w:ind w:right="0" w:firstLine="480"/>
        <w:jc w:val="left"/>
        <w:keepLines w:val="0"/>
        <w:keepNext w:val="0"/>
        <w:pageBreakBefore w:val="0"/>
        <w:spacing w:line="48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（七）成交投标人</w:t>
      </w:r>
      <w:r>
        <w:rPr>
          <w:rFonts w:hint="eastAsia" w:ascii="宋体" w:hAnsi="宋体" w:eastAsia="宋体" w:cs="宋体"/>
          <w:caps w:val="0"/>
          <w:color w:val="auto"/>
          <w:sz w:val="24"/>
          <w:szCs w:val="24"/>
          <w:highlight w:val="none"/>
        </w:rPr>
        <w:t xml:space="preserve">用工须符合国家《劳动合同法》有关规定、由于劳务纠纷引发的各类责任均由</w:t>
      </w:r>
      <w:r>
        <w:rPr>
          <w:rFonts w:hint="eastAsia" w:ascii="宋体" w:hAnsi="宋体" w:eastAsia="宋体" w:cs="宋体"/>
          <w:caps w:val="0"/>
          <w:color w:val="auto"/>
          <w:sz w:val="24"/>
          <w:szCs w:val="24"/>
          <w:highlight w:val="none"/>
          <w:lang w:val="en-US" w:eastAsia="zh-CN"/>
        </w:rPr>
        <w:t xml:space="preserve">投标人</w:t>
      </w:r>
      <w:r>
        <w:rPr>
          <w:rFonts w:hint="eastAsia" w:ascii="宋体" w:hAnsi="宋体" w:eastAsia="宋体" w:cs="宋体"/>
          <w:caps w:val="0"/>
          <w:color w:val="auto"/>
          <w:sz w:val="24"/>
          <w:szCs w:val="24"/>
          <w:highlight w:val="none"/>
        </w:rPr>
        <w:t xml:space="preserve">自行承担。如由此造成恶劣影响，采购人将扣除其履约保证金的20%-100%作为违约金，用工调整须报采购人备案。</w:t>
      </w:r>
      <w:r/>
    </w:p>
    <w:p>
      <w:pPr>
        <w:ind w:right="0" w:firstLine="480"/>
        <w:jc w:val="left"/>
        <w:keepLines w:val="0"/>
        <w:keepNext w:val="0"/>
        <w:pageBreakBefore w:val="0"/>
        <w:spacing w:line="48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八</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食堂</w:t>
      </w:r>
      <w:r>
        <w:rPr>
          <w:rFonts w:hint="eastAsia" w:ascii="宋体" w:hAnsi="宋体" w:eastAsia="宋体" w:cs="宋体"/>
          <w:caps w:val="0"/>
          <w:color w:val="auto"/>
          <w:sz w:val="24"/>
          <w:szCs w:val="24"/>
          <w:highlight w:val="none"/>
        </w:rPr>
        <w:t xml:space="preserve">所有从业人员须符合工作岗位要求，经体检取得培训合格证、健康证。</w:t>
      </w:r>
      <w:r/>
    </w:p>
    <w:p>
      <w:pPr>
        <w:ind w:right="0" w:firstLine="480"/>
        <w:jc w:val="left"/>
        <w:keepLines w:val="0"/>
        <w:keepNext w:val="0"/>
        <w:pageBreakBefore w:val="0"/>
        <w:spacing w:line="48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九</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成交</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负责处理所派员工的生病、事故、伤残、死亡以及一切劳务纠纷，采购人不承担任何相关责任。成交</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应负责培训其员工严格按照操作规程及</w:t>
      </w:r>
      <w:r>
        <w:rPr>
          <w:rFonts w:hint="eastAsia" w:ascii="宋体" w:hAnsi="宋体" w:eastAsia="宋体" w:cs="宋体"/>
          <w:caps w:val="0"/>
          <w:color w:val="auto"/>
          <w:spacing w:val="-6"/>
          <w:sz w:val="24"/>
          <w:szCs w:val="24"/>
          <w:highlight w:val="none"/>
        </w:rPr>
        <w:t xml:space="preserve">质量标准进行工作，意外产生的人身事故、经济赔偿、劳动争议等均由成交</w:t>
      </w:r>
      <w:r>
        <w:rPr>
          <w:rFonts w:hint="eastAsia" w:ascii="宋体" w:hAnsi="宋体" w:eastAsia="宋体" w:cs="宋体"/>
          <w:caps w:val="0"/>
          <w:color w:val="auto"/>
          <w:spacing w:val="-6"/>
          <w:sz w:val="24"/>
          <w:szCs w:val="24"/>
          <w:highlight w:val="none"/>
          <w:lang w:eastAsia="zh-CN"/>
        </w:rPr>
        <w:t xml:space="preserve">投标人</w:t>
      </w:r>
      <w:r>
        <w:rPr>
          <w:rFonts w:hint="eastAsia" w:ascii="宋体" w:hAnsi="宋体" w:eastAsia="宋体" w:cs="宋体"/>
          <w:caps w:val="0"/>
          <w:color w:val="auto"/>
          <w:spacing w:val="-6"/>
          <w:sz w:val="24"/>
          <w:szCs w:val="24"/>
          <w:highlight w:val="none"/>
        </w:rPr>
        <w:t xml:space="preserve">承担。</w:t>
      </w:r>
      <w:r/>
    </w:p>
    <w:p>
      <w:pPr>
        <w:ind w:right="0" w:firstLine="482"/>
        <w:jc w:val="left"/>
        <w:keepLines w:val="0"/>
        <w:keepNext w:val="0"/>
        <w:pageBreakBefore w:val="0"/>
        <w:spacing w:line="48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宋体" w:hAnsi="宋体" w:eastAsia="宋体" w:cs="宋体"/>
          <w:b/>
          <w:bCs/>
          <w:caps w:val="0"/>
          <w:color w:val="auto"/>
          <w:sz w:val="24"/>
          <w:szCs w:val="24"/>
          <w:highlight w:val="none"/>
        </w:rPr>
      </w:pPr>
      <w:r>
        <w:rPr>
          <w:rFonts w:hint="eastAsia" w:ascii="宋体" w:hAnsi="宋体" w:eastAsia="宋体" w:cs="宋体"/>
          <w:b/>
          <w:bCs/>
          <w:caps w:val="0"/>
          <w:color w:val="auto"/>
          <w:sz w:val="24"/>
          <w:szCs w:val="24"/>
          <w:highlight w:val="none"/>
          <w:lang w:val="en-US" w:eastAsia="zh-CN"/>
        </w:rPr>
        <w:t xml:space="preserve">四、人员配备、上岗及经营要求</w:t>
      </w:r>
      <w:r/>
    </w:p>
    <w:p>
      <w:pPr>
        <w:ind w:right="0" w:firstLine="480"/>
        <w:jc w:val="left"/>
        <w:keepLines w:val="0"/>
        <w:keepNext w:val="0"/>
        <w:pageBreakBefore w:val="0"/>
        <w:spacing w:line="48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（一）</w:t>
      </w:r>
      <w:r>
        <w:rPr>
          <w:rFonts w:hint="eastAsia" w:ascii="宋体" w:hAnsi="宋体" w:eastAsia="宋体" w:cs="宋体"/>
          <w:caps w:val="0"/>
          <w:color w:val="auto"/>
          <w:sz w:val="24"/>
          <w:szCs w:val="24"/>
          <w:highlight w:val="none"/>
        </w:rPr>
        <w:t xml:space="preserve">本项目</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须至少配备</w:t>
      </w:r>
      <w:r>
        <w:rPr>
          <w:rFonts w:hint="eastAsia" w:ascii="宋体" w:hAnsi="宋体" w:eastAsia="宋体" w:cs="宋体"/>
          <w:b/>
          <w:bCs/>
          <w:caps w:val="0"/>
          <w:color w:val="auto"/>
          <w:sz w:val="24"/>
          <w:szCs w:val="24"/>
          <w:highlight w:val="none"/>
        </w:rPr>
        <w:t xml:space="preserve"> </w:t>
      </w:r>
      <w:r>
        <w:rPr>
          <w:rFonts w:hint="eastAsia" w:ascii="宋体" w:hAnsi="宋体" w:eastAsia="宋体" w:cs="宋体"/>
          <w:b/>
          <w:bCs/>
          <w:caps w:val="0"/>
          <w:color w:val="auto"/>
          <w:sz w:val="24"/>
          <w:szCs w:val="24"/>
          <w:highlight w:val="none"/>
          <w:lang w:val="en-US" w:eastAsia="zh-CN"/>
        </w:rPr>
        <w:t xml:space="preserve">18</w:t>
      </w:r>
      <w:r>
        <w:rPr>
          <w:rFonts w:hint="eastAsia" w:ascii="宋体" w:hAnsi="宋体" w:eastAsia="宋体" w:cs="宋体"/>
          <w:b/>
          <w:bCs/>
          <w:caps w:val="0"/>
          <w:color w:val="auto"/>
          <w:sz w:val="24"/>
          <w:szCs w:val="24"/>
          <w:highlight w:val="none"/>
        </w:rPr>
        <w:t xml:space="preserve">名</w:t>
      </w:r>
      <w:r>
        <w:rPr>
          <w:rFonts w:hint="eastAsia" w:ascii="宋体" w:hAnsi="宋体" w:eastAsia="宋体" w:cs="宋体"/>
          <w:caps w:val="0"/>
          <w:color w:val="auto"/>
          <w:sz w:val="24"/>
          <w:szCs w:val="24"/>
          <w:highlight w:val="none"/>
        </w:rPr>
        <w:t xml:space="preserve">工作人员（其中包含保洁人员），并对配备人员进行培训管理</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各岗位要求见下表</w:t>
      </w:r>
      <w:r>
        <w:rPr>
          <w:rFonts w:hint="eastAsia" w:ascii="宋体" w:hAnsi="宋体" w:eastAsia="宋体" w:cs="宋体"/>
          <w:caps w:val="0"/>
          <w:color w:val="auto"/>
          <w:sz w:val="24"/>
          <w:szCs w:val="24"/>
          <w:highlight w:val="none"/>
        </w:rPr>
        <w:t xml:space="preserve">。成交后，</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配备的所有工作人员须持健康证，方可上岗。</w:t>
      </w:r>
      <w:r/>
    </w:p>
    <w:p>
      <w:pPr>
        <w:ind w:firstLine="480"/>
        <w:spacing w:line="360" w:lineRule="auto"/>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（二）食堂所需人员须提供资格证书复印件（根据下列附表要求提供厨师长、炉头厨师、面点师的人员资格证书，加盖公章，未提供符合性审查时按照投标无效处理。）  </w:t>
      </w:r>
      <w:r/>
    </w:p>
    <w:p>
      <w:pPr>
        <w:ind w:right="0" w:firstLine="480"/>
        <w:jc w:val="left"/>
        <w:keepLines w:val="0"/>
        <w:keepNext w:val="0"/>
        <w:pageBreakBefore w:val="0"/>
        <w:spacing w:line="48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附注：成交</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需承诺本项目成交后食堂人员</w:t>
      </w:r>
      <w:r>
        <w:rPr>
          <w:rFonts w:hint="eastAsia" w:ascii="宋体" w:hAnsi="宋体" w:eastAsia="宋体" w:cs="宋体"/>
          <w:caps w:val="0"/>
          <w:color w:val="auto"/>
          <w:sz w:val="24"/>
          <w:szCs w:val="24"/>
          <w:highlight w:val="none"/>
          <w:lang w:val="en-US" w:eastAsia="zh-CN"/>
        </w:rPr>
        <w:t xml:space="preserve">最低</w:t>
      </w:r>
      <w:r>
        <w:rPr>
          <w:rFonts w:hint="eastAsia" w:ascii="宋体" w:hAnsi="宋体" w:eastAsia="宋体" w:cs="宋体"/>
          <w:caps w:val="0"/>
          <w:color w:val="auto"/>
          <w:sz w:val="24"/>
          <w:szCs w:val="24"/>
          <w:highlight w:val="none"/>
        </w:rPr>
        <w:t xml:space="preserve">配备：</w:t>
      </w:r>
      <w:r/>
    </w:p>
    <w:tbl>
      <w:tblPr>
        <w:tblStyle w:val="752"/>
        <w:tblW w:w="9709" w:type="dxa"/>
        <w:tblInd w:w="-5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 w:type="dxa"/>
          <w:top w:w="12" w:type="dxa"/>
          <w:right w:w="12" w:type="dxa"/>
          <w:bottom w:w="12" w:type="dxa"/>
        </w:tblCellMar>
        <w:tblLook w:val="04A0" w:firstRow="1" w:lastRow="0" w:firstColumn="1" w:lastColumn="0" w:noHBand="0" w:noVBand="1"/>
      </w:tblPr>
      <w:tblGrid>
        <w:gridCol w:w="705"/>
        <w:gridCol w:w="1242"/>
        <w:gridCol w:w="7031"/>
        <w:gridCol w:w="731"/>
      </w:tblGrid>
      <w:tr>
        <w:trPr>
          <w:trHeight w:val="582"/>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right="0"/>
              <w:jc w:val="center"/>
              <w:keepLines w:val="0"/>
              <w:keepNext w:val="0"/>
              <w:pageBreakBefore w:val="0"/>
              <w:spacing w:line="480" w:lineRule="exact"/>
              <w:widowControl/>
              <w:rPr>
                <w:rFonts w:hint="eastAsia" w:ascii="宋体" w:hAnsi="宋体" w:eastAsia="宋体" w:cs="宋体"/>
                <w:b/>
                <w:bCs/>
                <w:caps w:val="0"/>
                <w:color w:val="auto"/>
                <w:sz w:val="24"/>
                <w:szCs w:val="24"/>
                <w:highlight w:val="none"/>
                <w:lang w:val="en-US" w:eastAsia="zh-CN" w:bidi="ar-SA"/>
              </w:rPr>
            </w:pPr>
            <w:r>
              <w:rPr>
                <w:rFonts w:hint="eastAsia" w:ascii="宋体" w:hAnsi="宋体" w:eastAsia="宋体" w:cs="宋体"/>
                <w:b/>
                <w:bCs/>
                <w:caps w:val="0"/>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ind w:right="0" w:firstLine="482"/>
              <w:jc w:val="both"/>
              <w:keepLines w:val="0"/>
              <w:keepNext w:val="0"/>
              <w:pageBreakBefore w:val="0"/>
              <w:spacing w:line="480" w:lineRule="exact"/>
              <w:widowControl/>
              <w:rPr>
                <w:rFonts w:hint="eastAsia" w:ascii="宋体" w:hAnsi="宋体" w:eastAsia="宋体" w:cs="宋体"/>
                <w:b/>
                <w:bCs/>
                <w:caps w:val="0"/>
                <w:color w:val="auto"/>
                <w:sz w:val="24"/>
                <w:szCs w:val="24"/>
                <w:highlight w:val="none"/>
                <w:lang w:val="en-US" w:eastAsia="zh-CN" w:bidi="ar-SA"/>
              </w:rPr>
            </w:pPr>
            <w:r>
              <w:rPr>
                <w:rFonts w:hint="eastAsia" w:ascii="宋体" w:hAnsi="宋体" w:eastAsia="宋体" w:cs="宋体"/>
                <w:b/>
                <w:bCs/>
                <w:caps w:val="0"/>
                <w:color w:val="auto"/>
                <w:sz w:val="24"/>
                <w:szCs w:val="24"/>
                <w:highlight w:val="none"/>
                <w:lang w:val="en-US" w:eastAsia="zh-CN" w:bidi="ar-SA"/>
              </w:rPr>
              <w:t xml:space="preserve">岗位</w:t>
            </w:r>
            <w:r/>
          </w:p>
        </w:tc>
        <w:tc>
          <w:tcPr>
            <w:tcBorders>
              <w:top w:val="single" w:color="auto" w:sz="4" w:space="0"/>
              <w:left w:val="single" w:color="auto" w:sz="4" w:space="0"/>
              <w:bottom w:val="single" w:color="auto" w:sz="4" w:space="0"/>
              <w:right w:val="single" w:color="auto" w:sz="4" w:space="0"/>
            </w:tcBorders>
            <w:tcW w:w="7031" w:type="dxa"/>
            <w:vAlign w:val="center"/>
            <w:textDirection w:val="lrTb"/>
            <w:noWrap w:val="false"/>
          </w:tcPr>
          <w:p>
            <w:pPr>
              <w:ind w:right="0" w:firstLine="482"/>
              <w:jc w:val="center"/>
              <w:keepLines w:val="0"/>
              <w:keepNext w:val="0"/>
              <w:pageBreakBefore w:val="0"/>
              <w:spacing w:line="480" w:lineRule="exact"/>
              <w:widowControl/>
              <w:rPr>
                <w:rFonts w:hint="eastAsia" w:ascii="宋体" w:hAnsi="宋体" w:eastAsia="宋体" w:cs="宋体"/>
                <w:b/>
                <w:bCs/>
                <w:caps w:val="0"/>
                <w:color w:val="auto"/>
                <w:sz w:val="24"/>
                <w:szCs w:val="24"/>
                <w:highlight w:val="none"/>
                <w:lang w:val="en-US" w:eastAsia="zh-CN" w:bidi="ar-SA"/>
              </w:rPr>
            </w:pPr>
            <w:r>
              <w:rPr>
                <w:rFonts w:hint="eastAsia" w:ascii="宋体" w:hAnsi="宋体" w:eastAsia="宋体" w:cs="宋体"/>
                <w:b/>
                <w:bCs/>
                <w:caps w:val="0"/>
                <w:color w:val="auto"/>
                <w:sz w:val="24"/>
                <w:szCs w:val="24"/>
                <w:highlight w:val="none"/>
                <w:lang w:val="en-US" w:eastAsia="zh-CN" w:bidi="ar-SA"/>
              </w:rPr>
              <w:t xml:space="preserve">资格要求</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ind w:right="0"/>
              <w:jc w:val="center"/>
              <w:keepLines w:val="0"/>
              <w:keepNext w:val="0"/>
              <w:pageBreakBefore w:val="0"/>
              <w:spacing w:line="480" w:lineRule="exact"/>
              <w:widowControl/>
              <w:rPr>
                <w:rFonts w:hint="eastAsia" w:ascii="宋体" w:hAnsi="宋体" w:eastAsia="宋体" w:cs="宋体"/>
                <w:b/>
                <w:bCs/>
                <w:caps w:val="0"/>
                <w:color w:val="auto"/>
                <w:sz w:val="24"/>
                <w:szCs w:val="24"/>
                <w:highlight w:val="none"/>
                <w:lang w:val="en-US" w:eastAsia="zh-CN" w:bidi="ar-SA"/>
              </w:rPr>
            </w:pPr>
            <w:r>
              <w:rPr>
                <w:rFonts w:hint="eastAsia" w:ascii="宋体" w:hAnsi="宋体" w:eastAsia="宋体" w:cs="宋体"/>
                <w:b/>
                <w:bCs/>
                <w:caps w:val="0"/>
                <w:color w:val="auto"/>
                <w:sz w:val="24"/>
                <w:szCs w:val="24"/>
                <w:highlight w:val="none"/>
                <w:lang w:val="en-US" w:eastAsia="zh-CN" w:bidi="ar-SA"/>
              </w:rPr>
              <w:t xml:space="preserve">人数</w:t>
            </w:r>
            <w:r/>
          </w:p>
        </w:tc>
      </w:tr>
      <w:tr>
        <w:trPr>
          <w:trHeight w:val="1503"/>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right="0" w:firstLine="0"/>
              <w:jc w:val="center"/>
              <w:keepLines w:val="0"/>
              <w:keepNext w:val="0"/>
              <w:pageBreakBefore w:val="0"/>
              <w:spacing w:line="480" w:lineRule="exact"/>
              <w:widowControl/>
              <w:rPr>
                <w:rFonts w:hint="eastAsia" w:ascii="宋体" w:hAnsi="宋体" w:eastAsia="宋体" w:cs="宋体"/>
                <w:b w:val="0"/>
                <w:bCs w:val="0"/>
                <w:caps w:val="0"/>
                <w:color w:val="auto"/>
                <w:sz w:val="24"/>
                <w:szCs w:val="24"/>
                <w:highlight w:val="none"/>
                <w:lang w:val="en-US" w:eastAsia="zh-CN" w:bidi="ar-SA"/>
              </w:rPr>
            </w:pPr>
            <w:r>
              <w:rPr>
                <w:rFonts w:hint="eastAsia" w:ascii="宋体" w:hAnsi="宋体" w:eastAsia="宋体" w:cs="宋体"/>
                <w:b w:val="0"/>
                <w:bCs w:val="0"/>
                <w:caps w:val="0"/>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ind w:right="0"/>
              <w:jc w:val="center"/>
              <w:keepLines w:val="0"/>
              <w:keepNext w:val="0"/>
              <w:pageBreakBefore w:val="0"/>
              <w:spacing w:line="480" w:lineRule="exact"/>
              <w:widowControl/>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项目经理</w:t>
            </w:r>
            <w:r/>
          </w:p>
          <w:p>
            <w:pPr>
              <w:ind w:right="0"/>
              <w:jc w:val="center"/>
              <w:keepLines w:val="0"/>
              <w:keepNext w:val="0"/>
              <w:pageBreakBefore w:val="0"/>
              <w:spacing w:line="480" w:lineRule="exact"/>
              <w:widowControl/>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（管理员）</w:t>
            </w:r>
            <w:r/>
          </w:p>
        </w:tc>
        <w:tc>
          <w:tcPr>
            <w:tcBorders>
              <w:top w:val="single" w:color="auto" w:sz="4" w:space="0"/>
              <w:left w:val="single" w:color="auto" w:sz="4" w:space="0"/>
              <w:bottom w:val="single" w:color="auto" w:sz="4" w:space="0"/>
              <w:right w:val="single" w:color="auto" w:sz="4" w:space="0"/>
            </w:tcBorders>
            <w:tcW w:w="7031" w:type="dxa"/>
            <w:vAlign w:val="center"/>
            <w:textDirection w:val="lrTb"/>
            <w:noWrap w:val="false"/>
          </w:tcPr>
          <w:p>
            <w:pPr>
              <w:ind w:right="0"/>
              <w:jc w:val="left"/>
              <w:keepLines w:val="0"/>
              <w:keepNext w:val="0"/>
              <w:pageBreakBefore w:val="0"/>
              <w:spacing w:line="480" w:lineRule="exact"/>
              <w:widowControl/>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具有四年以上类似机关单位食堂工作经验，有较强的组织管理能力，工作协调能力和面对突发情况的应变能力，并善于总结和提高管理水平，年龄45岁以下</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ind w:right="0" w:firstLine="0"/>
              <w:jc w:val="center"/>
              <w:keepLines w:val="0"/>
              <w:keepNext w:val="0"/>
              <w:pageBreakBefore w:val="0"/>
              <w:spacing w:line="480" w:lineRule="exact"/>
              <w:widowControl/>
              <w:rPr>
                <w:rFonts w:hint="eastAsia" w:ascii="宋体" w:hAnsi="宋体" w:eastAsia="宋体" w:cs="宋体"/>
                <w:b w:val="0"/>
                <w:bCs w:val="0"/>
                <w:caps w:val="0"/>
                <w:color w:val="auto"/>
                <w:sz w:val="24"/>
                <w:szCs w:val="24"/>
                <w:highlight w:val="none"/>
                <w:lang w:val="en-US" w:eastAsia="zh-CN" w:bidi="ar-SA"/>
              </w:rPr>
            </w:pPr>
            <w:r>
              <w:rPr>
                <w:rFonts w:hint="eastAsia" w:ascii="宋体" w:hAnsi="宋体" w:eastAsia="宋体" w:cs="宋体"/>
                <w:b w:val="0"/>
                <w:bCs w:val="0"/>
                <w:caps w:val="0"/>
                <w:color w:val="auto"/>
                <w:sz w:val="24"/>
                <w:szCs w:val="24"/>
                <w:highlight w:val="none"/>
                <w:lang w:val="en-US" w:eastAsia="zh-CN" w:bidi="ar-SA"/>
              </w:rPr>
              <w:t xml:space="preserve">1</w:t>
            </w:r>
            <w:r/>
          </w:p>
        </w:tc>
      </w:tr>
      <w:tr>
        <w:trPr>
          <w:trHeight w:val="723"/>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right="0" w:firstLine="0"/>
              <w:jc w:val="center"/>
              <w:keepLines w:val="0"/>
              <w:keepNext w:val="0"/>
              <w:pageBreakBefore w:val="0"/>
              <w:spacing w:line="480" w:lineRule="exact"/>
              <w:widowControl/>
              <w:rPr>
                <w:rFonts w:hint="eastAsia" w:ascii="宋体" w:hAnsi="宋体" w:eastAsia="宋体" w:cs="宋体"/>
                <w:b w:val="0"/>
                <w:bCs w:val="0"/>
                <w:caps w:val="0"/>
                <w:color w:val="auto"/>
                <w:sz w:val="24"/>
                <w:szCs w:val="24"/>
                <w:highlight w:val="none"/>
                <w:lang w:val="en-US" w:eastAsia="zh-CN" w:bidi="ar-SA"/>
              </w:rPr>
            </w:pPr>
            <w:r>
              <w:rPr>
                <w:rFonts w:hint="eastAsia" w:ascii="宋体" w:hAnsi="宋体" w:eastAsia="宋体" w:cs="宋体"/>
                <w:b w:val="0"/>
                <w:bCs w:val="0"/>
                <w:caps w:val="0"/>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ind w:right="0"/>
              <w:jc w:val="center"/>
              <w:keepLines w:val="0"/>
              <w:keepNext w:val="0"/>
              <w:pageBreakBefore w:val="0"/>
              <w:spacing w:line="480" w:lineRule="exact"/>
              <w:widowControl/>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厨师长</w:t>
            </w:r>
            <w:r/>
          </w:p>
        </w:tc>
        <w:tc>
          <w:tcPr>
            <w:tcBorders>
              <w:top w:val="single" w:color="auto" w:sz="4" w:space="0"/>
              <w:left w:val="single" w:color="auto" w:sz="4" w:space="0"/>
              <w:bottom w:val="single" w:color="auto" w:sz="4" w:space="0"/>
              <w:right w:val="single" w:color="auto" w:sz="4" w:space="0"/>
            </w:tcBorders>
            <w:tcW w:w="7031" w:type="dxa"/>
            <w:vAlign w:val="center"/>
            <w:textDirection w:val="lrTb"/>
            <w:noWrap w:val="false"/>
          </w:tcPr>
          <w:p>
            <w:pPr>
              <w:ind w:right="0"/>
              <w:jc w:val="left"/>
              <w:keepLines w:val="0"/>
              <w:keepNext w:val="0"/>
              <w:pageBreakBefore w:val="0"/>
              <w:spacing w:line="480" w:lineRule="exact"/>
              <w:widowControl/>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具有中式烹调师职业资格高级及以上证书，年龄50岁以下</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ind w:right="0" w:firstLine="0"/>
              <w:jc w:val="center"/>
              <w:keepLines w:val="0"/>
              <w:keepNext w:val="0"/>
              <w:pageBreakBefore w:val="0"/>
              <w:spacing w:line="480" w:lineRule="exact"/>
              <w:widowControl/>
              <w:rPr>
                <w:rFonts w:hint="eastAsia" w:ascii="宋体" w:hAnsi="宋体" w:eastAsia="宋体" w:cs="宋体"/>
                <w:b w:val="0"/>
                <w:bCs w:val="0"/>
                <w:caps w:val="0"/>
                <w:color w:val="auto"/>
                <w:sz w:val="24"/>
                <w:szCs w:val="24"/>
                <w:highlight w:val="none"/>
                <w:lang w:val="en-US" w:eastAsia="zh-CN" w:bidi="ar-SA"/>
              </w:rPr>
            </w:pPr>
            <w:r>
              <w:rPr>
                <w:rFonts w:hint="eastAsia" w:ascii="宋体" w:hAnsi="宋体" w:eastAsia="宋体" w:cs="宋体"/>
                <w:b w:val="0"/>
                <w:bCs w:val="0"/>
                <w:caps w:val="0"/>
                <w:color w:val="auto"/>
                <w:sz w:val="24"/>
                <w:szCs w:val="24"/>
                <w:highlight w:val="none"/>
                <w:lang w:val="en-US" w:eastAsia="zh-CN" w:bidi="ar-SA"/>
              </w:rPr>
              <w:t xml:space="preserve">1</w:t>
            </w:r>
            <w:r/>
          </w:p>
        </w:tc>
      </w:tr>
      <w:tr>
        <w:trPr>
          <w:trHeight w:val="723"/>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right="0" w:firstLine="0"/>
              <w:jc w:val="center"/>
              <w:keepLines w:val="0"/>
              <w:keepNext w:val="0"/>
              <w:pageBreakBefore w:val="0"/>
              <w:spacing w:line="480" w:lineRule="exact"/>
              <w:widowControl/>
              <w:rPr>
                <w:rFonts w:hint="eastAsia" w:ascii="宋体" w:hAnsi="宋体" w:eastAsia="宋体" w:cs="宋体"/>
                <w:b w:val="0"/>
                <w:bCs w:val="0"/>
                <w:caps w:val="0"/>
                <w:color w:val="auto"/>
                <w:sz w:val="24"/>
                <w:szCs w:val="24"/>
                <w:highlight w:val="none"/>
                <w:lang w:val="en-US" w:eastAsia="zh-CN" w:bidi="ar-SA"/>
              </w:rPr>
            </w:pPr>
            <w:r>
              <w:rPr>
                <w:rFonts w:hint="eastAsia" w:ascii="宋体" w:hAnsi="宋体" w:eastAsia="宋体" w:cs="宋体"/>
                <w:b w:val="0"/>
                <w:bCs w:val="0"/>
                <w:caps w:val="0"/>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ind w:right="0"/>
              <w:jc w:val="center"/>
              <w:keepLines w:val="0"/>
              <w:keepNext w:val="0"/>
              <w:pageBreakBefore w:val="0"/>
              <w:spacing w:line="480" w:lineRule="exact"/>
              <w:widowControl/>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炉头厨师</w:t>
            </w:r>
            <w:r/>
          </w:p>
        </w:tc>
        <w:tc>
          <w:tcPr>
            <w:tcBorders>
              <w:top w:val="single" w:color="auto" w:sz="4" w:space="0"/>
              <w:left w:val="single" w:color="auto" w:sz="4" w:space="0"/>
              <w:bottom w:val="single" w:color="auto" w:sz="4" w:space="0"/>
              <w:right w:val="single" w:color="auto" w:sz="4" w:space="0"/>
            </w:tcBorders>
            <w:tcW w:w="7031" w:type="dxa"/>
            <w:vAlign w:val="center"/>
            <w:textDirection w:val="lrTb"/>
            <w:noWrap w:val="false"/>
          </w:tcPr>
          <w:p>
            <w:pPr>
              <w:ind w:right="0"/>
              <w:jc w:val="left"/>
              <w:keepLines w:val="0"/>
              <w:keepNext w:val="0"/>
              <w:pageBreakBefore w:val="0"/>
              <w:spacing w:line="480" w:lineRule="exact"/>
              <w:widowControl/>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具有中式烹调师职业资格中级及以上证书，年龄50岁以下</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ind w:right="0" w:firstLine="0"/>
              <w:jc w:val="center"/>
              <w:keepLines w:val="0"/>
              <w:keepNext w:val="0"/>
              <w:pageBreakBefore w:val="0"/>
              <w:spacing w:line="480" w:lineRule="exact"/>
              <w:widowControl/>
              <w:rPr>
                <w:rFonts w:hint="eastAsia" w:ascii="宋体" w:hAnsi="宋体" w:eastAsia="宋体" w:cs="宋体"/>
                <w:b w:val="0"/>
                <w:bCs w:val="0"/>
                <w:caps w:val="0"/>
                <w:color w:val="auto"/>
                <w:sz w:val="24"/>
                <w:szCs w:val="24"/>
                <w:highlight w:val="none"/>
                <w:lang w:val="en-US" w:eastAsia="zh-CN" w:bidi="ar-SA"/>
              </w:rPr>
            </w:pPr>
            <w:r>
              <w:rPr>
                <w:rFonts w:hint="eastAsia" w:ascii="宋体" w:hAnsi="宋体" w:eastAsia="宋体" w:cs="宋体"/>
                <w:b w:val="0"/>
                <w:bCs w:val="0"/>
                <w:caps w:val="0"/>
                <w:color w:val="auto"/>
                <w:sz w:val="24"/>
                <w:szCs w:val="24"/>
                <w:highlight w:val="none"/>
                <w:lang w:val="en-US" w:eastAsia="zh-CN" w:bidi="ar-SA"/>
              </w:rPr>
              <w:t xml:space="preserve">4</w:t>
            </w:r>
            <w:r/>
          </w:p>
        </w:tc>
      </w:tr>
      <w:tr>
        <w:trPr>
          <w:trHeight w:val="994"/>
        </w:trPr>
        <w:tc>
          <w:tcPr>
            <w:tcBorders>
              <w:top w:val="single" w:color="auto" w:sz="4" w:space="0"/>
              <w:left w:val="single" w:color="auto" w:sz="4" w:space="0"/>
              <w:right w:val="single" w:color="auto" w:sz="4" w:space="0"/>
            </w:tcBorders>
            <w:tcW w:w="705" w:type="dxa"/>
            <w:vAlign w:val="center"/>
            <w:textDirection w:val="lrTb"/>
            <w:noWrap w:val="false"/>
          </w:tcPr>
          <w:p>
            <w:pPr>
              <w:ind w:right="0" w:firstLine="0"/>
              <w:jc w:val="center"/>
              <w:keepLines w:val="0"/>
              <w:keepNext w:val="0"/>
              <w:pageBreakBefore w:val="0"/>
              <w:spacing w:line="480" w:lineRule="exact"/>
              <w:widowControl/>
              <w:rPr>
                <w:rFonts w:hint="eastAsia" w:ascii="宋体" w:hAnsi="宋体" w:eastAsia="宋体" w:cs="宋体"/>
                <w:b w:val="0"/>
                <w:bCs w:val="0"/>
                <w:caps w:val="0"/>
                <w:color w:val="auto"/>
                <w:sz w:val="24"/>
                <w:szCs w:val="24"/>
                <w:highlight w:val="none"/>
                <w:lang w:val="en-US" w:eastAsia="zh-CN" w:bidi="ar-SA"/>
              </w:rPr>
            </w:pPr>
            <w:r>
              <w:rPr>
                <w:rFonts w:hint="eastAsia" w:ascii="宋体" w:hAnsi="宋体" w:eastAsia="宋体" w:cs="宋体"/>
                <w:b w:val="0"/>
                <w:bCs w:val="0"/>
                <w:caps w:val="0"/>
                <w:color w:val="auto"/>
                <w:sz w:val="24"/>
                <w:szCs w:val="24"/>
                <w:highlight w:val="none"/>
                <w:lang w:val="en-US" w:eastAsia="zh-CN" w:bidi="ar-SA"/>
              </w:rPr>
              <w:t xml:space="preserve">4</w:t>
            </w:r>
            <w:r/>
          </w:p>
        </w:tc>
        <w:tc>
          <w:tcPr>
            <w:tcBorders>
              <w:top w:val="single" w:color="auto" w:sz="4" w:space="0"/>
              <w:left w:val="single" w:color="auto" w:sz="4" w:space="0"/>
              <w:right w:val="single" w:color="auto" w:sz="4" w:space="0"/>
            </w:tcBorders>
            <w:tcW w:w="1242" w:type="dxa"/>
            <w:vAlign w:val="center"/>
            <w:textDirection w:val="lrTb"/>
            <w:noWrap/>
          </w:tcPr>
          <w:p>
            <w:pPr>
              <w:ind w:right="0"/>
              <w:jc w:val="center"/>
              <w:keepLines w:val="0"/>
              <w:keepNext w:val="0"/>
              <w:pageBreakBefore w:val="0"/>
              <w:spacing w:line="480" w:lineRule="exact"/>
              <w:widowControl/>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面点师</w:t>
            </w:r>
            <w:r/>
          </w:p>
        </w:tc>
        <w:tc>
          <w:tcPr>
            <w:tcBorders>
              <w:top w:val="single" w:color="auto" w:sz="4" w:space="0"/>
              <w:left w:val="single" w:color="auto" w:sz="4" w:space="0"/>
              <w:bottom w:val="single" w:color="auto" w:sz="4" w:space="0"/>
              <w:right w:val="single" w:color="auto" w:sz="4" w:space="0"/>
            </w:tcBorders>
            <w:tcW w:w="7031" w:type="dxa"/>
            <w:vAlign w:val="center"/>
            <w:textDirection w:val="lrTb"/>
            <w:noWrap w:val="false"/>
          </w:tcPr>
          <w:p>
            <w:pPr>
              <w:ind w:right="0"/>
              <w:jc w:val="left"/>
              <w:keepLines w:val="0"/>
              <w:keepNext w:val="0"/>
              <w:pageBreakBefore w:val="0"/>
              <w:spacing w:line="480" w:lineRule="exact"/>
              <w:widowControl/>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具有中式面点师职业资格中级及以上证书，有两年以上机关单位食堂工作经历，年龄50岁以下</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ind w:right="0" w:firstLine="0"/>
              <w:jc w:val="center"/>
              <w:keepLines w:val="0"/>
              <w:keepNext w:val="0"/>
              <w:pageBreakBefore w:val="0"/>
              <w:spacing w:line="480" w:lineRule="exact"/>
              <w:widowControl/>
              <w:rPr>
                <w:rFonts w:hint="eastAsia" w:ascii="宋体" w:hAnsi="宋体" w:eastAsia="宋体" w:cs="宋体"/>
                <w:b w:val="0"/>
                <w:bCs w:val="0"/>
                <w:caps w:val="0"/>
                <w:color w:val="auto"/>
                <w:sz w:val="24"/>
                <w:szCs w:val="24"/>
                <w:highlight w:val="none"/>
                <w:lang w:val="en-US" w:eastAsia="zh-CN" w:bidi="ar-SA"/>
              </w:rPr>
            </w:pPr>
            <w:r>
              <w:rPr>
                <w:rFonts w:hint="eastAsia" w:ascii="宋体" w:hAnsi="宋体" w:eastAsia="宋体" w:cs="宋体"/>
                <w:b w:val="0"/>
                <w:bCs w:val="0"/>
                <w:caps w:val="0"/>
                <w:color w:val="auto"/>
                <w:sz w:val="24"/>
                <w:szCs w:val="24"/>
                <w:highlight w:val="none"/>
                <w:lang w:val="en-US" w:eastAsia="zh-CN" w:bidi="ar-SA"/>
              </w:rPr>
              <w:t xml:space="preserve">2</w:t>
            </w:r>
            <w:r/>
          </w:p>
        </w:tc>
      </w:tr>
      <w:tr>
        <w:trPr>
          <w:trHeight w:val="111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right="0" w:firstLine="0"/>
              <w:jc w:val="center"/>
              <w:keepLines w:val="0"/>
              <w:keepNext w:val="0"/>
              <w:pageBreakBefore w:val="0"/>
              <w:spacing w:line="480" w:lineRule="exact"/>
              <w:widowControl/>
              <w:rPr>
                <w:rFonts w:hint="eastAsia" w:ascii="宋体" w:hAnsi="宋体" w:eastAsia="宋体" w:cs="宋体"/>
                <w:b w:val="0"/>
                <w:bCs w:val="0"/>
                <w:caps w:val="0"/>
                <w:color w:val="auto"/>
                <w:sz w:val="24"/>
                <w:szCs w:val="24"/>
                <w:highlight w:val="none"/>
                <w:lang w:val="en-US" w:eastAsia="zh-CN" w:bidi="ar-SA"/>
              </w:rPr>
            </w:pPr>
            <w:r>
              <w:rPr>
                <w:rFonts w:hint="eastAsia" w:ascii="宋体" w:hAnsi="宋体" w:eastAsia="宋体" w:cs="宋体"/>
                <w:b w:val="0"/>
                <w:bCs w:val="0"/>
                <w:caps w:val="0"/>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ind w:right="0"/>
              <w:jc w:val="center"/>
              <w:keepLines w:val="0"/>
              <w:keepNext w:val="0"/>
              <w:pageBreakBefore w:val="0"/>
              <w:spacing w:line="480" w:lineRule="exact"/>
              <w:widowControl/>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服务员</w:t>
            </w:r>
            <w:r/>
          </w:p>
        </w:tc>
        <w:tc>
          <w:tcPr>
            <w:tcBorders>
              <w:top w:val="single" w:color="auto" w:sz="4" w:space="0"/>
              <w:left w:val="single" w:color="auto" w:sz="4" w:space="0"/>
              <w:bottom w:val="single" w:color="auto" w:sz="4" w:space="0"/>
              <w:right w:val="single" w:color="auto" w:sz="4" w:space="0"/>
            </w:tcBorders>
            <w:tcW w:w="7031" w:type="dxa"/>
            <w:vAlign w:val="center"/>
            <w:textDirection w:val="lrTb"/>
            <w:noWrap w:val="false"/>
          </w:tcPr>
          <w:p>
            <w:pPr>
              <w:ind w:right="0"/>
              <w:jc w:val="left"/>
              <w:keepLines w:val="0"/>
              <w:keepNext w:val="0"/>
              <w:pageBreakBefore w:val="0"/>
              <w:spacing w:line="480" w:lineRule="exact"/>
              <w:widowControl/>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具有两年以上机关单位食堂工作经历，责任心强，五官端正，其中包间服务员3人要求年龄30岁以下，餐厅服务员3人年龄40岁以下</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ind w:right="0" w:firstLine="0"/>
              <w:jc w:val="center"/>
              <w:keepLines w:val="0"/>
              <w:keepNext w:val="0"/>
              <w:pageBreakBefore w:val="0"/>
              <w:spacing w:line="480" w:lineRule="exact"/>
              <w:widowControl/>
              <w:rPr>
                <w:rFonts w:hint="eastAsia" w:ascii="宋体" w:hAnsi="宋体" w:eastAsia="宋体" w:cs="宋体"/>
                <w:b w:val="0"/>
                <w:bCs w:val="0"/>
                <w:caps w:val="0"/>
                <w:color w:val="auto"/>
                <w:sz w:val="24"/>
                <w:szCs w:val="24"/>
                <w:highlight w:val="none"/>
                <w:lang w:val="en-US" w:eastAsia="zh-CN" w:bidi="ar-SA"/>
              </w:rPr>
            </w:pPr>
            <w:r>
              <w:rPr>
                <w:rFonts w:hint="eastAsia" w:ascii="宋体" w:hAnsi="宋体" w:eastAsia="宋体" w:cs="宋体"/>
                <w:b w:val="0"/>
                <w:bCs w:val="0"/>
                <w:caps w:val="0"/>
                <w:color w:val="auto"/>
                <w:sz w:val="24"/>
                <w:szCs w:val="24"/>
                <w:highlight w:val="none"/>
                <w:lang w:val="en-US" w:eastAsia="zh-CN" w:bidi="ar-SA"/>
              </w:rPr>
              <w:t xml:space="preserve">6</w:t>
            </w:r>
            <w:r/>
          </w:p>
        </w:tc>
      </w:tr>
      <w:tr>
        <w:trPr>
          <w:trHeight w:val="74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right="0" w:firstLine="0"/>
              <w:jc w:val="center"/>
              <w:keepLines w:val="0"/>
              <w:keepNext w:val="0"/>
              <w:pageBreakBefore w:val="0"/>
              <w:spacing w:line="480" w:lineRule="exact"/>
              <w:widowControl/>
              <w:rPr>
                <w:rFonts w:hint="eastAsia" w:ascii="宋体" w:hAnsi="宋体" w:eastAsia="宋体" w:cs="宋体"/>
                <w:b w:val="0"/>
                <w:bCs w:val="0"/>
                <w:caps w:val="0"/>
                <w:color w:val="auto"/>
                <w:sz w:val="24"/>
                <w:szCs w:val="24"/>
                <w:highlight w:val="none"/>
                <w:lang w:val="en-US" w:eastAsia="zh-CN" w:bidi="ar-SA"/>
              </w:rPr>
            </w:pPr>
            <w:r>
              <w:rPr>
                <w:rFonts w:hint="eastAsia" w:ascii="宋体" w:hAnsi="宋体" w:eastAsia="宋体" w:cs="宋体"/>
                <w:b w:val="0"/>
                <w:bCs w:val="0"/>
                <w:caps w:val="0"/>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ind w:right="0"/>
              <w:jc w:val="center"/>
              <w:keepLines w:val="0"/>
              <w:keepNext w:val="0"/>
              <w:pageBreakBefore w:val="0"/>
              <w:spacing w:line="480" w:lineRule="exact"/>
              <w:widowControl/>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文员</w:t>
            </w:r>
            <w:r/>
          </w:p>
        </w:tc>
        <w:tc>
          <w:tcPr>
            <w:tcBorders>
              <w:top w:val="single" w:color="auto" w:sz="4" w:space="0"/>
              <w:left w:val="single" w:color="auto" w:sz="4" w:space="0"/>
              <w:bottom w:val="single" w:color="auto" w:sz="4" w:space="0"/>
              <w:right w:val="single" w:color="auto" w:sz="4" w:space="0"/>
            </w:tcBorders>
            <w:tcW w:w="7031" w:type="dxa"/>
            <w:vAlign w:val="center"/>
            <w:textDirection w:val="lrTb"/>
            <w:noWrap w:val="false"/>
          </w:tcPr>
          <w:p>
            <w:pPr>
              <w:ind w:right="0"/>
              <w:jc w:val="left"/>
              <w:keepLines w:val="0"/>
              <w:keepNext w:val="0"/>
              <w:pageBreakBefore w:val="0"/>
              <w:spacing w:line="480" w:lineRule="exact"/>
              <w:widowControl/>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具有大专及上学历，能熟练操作WORD、EXCEL等办公软件及办公设备，责任心强，年龄40岁以下</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ind w:right="0" w:firstLine="0"/>
              <w:jc w:val="center"/>
              <w:keepLines w:val="0"/>
              <w:keepNext w:val="0"/>
              <w:pageBreakBefore w:val="0"/>
              <w:spacing w:line="480" w:lineRule="exact"/>
              <w:widowControl/>
              <w:rPr>
                <w:rFonts w:hint="eastAsia" w:ascii="宋体" w:hAnsi="宋体" w:eastAsia="宋体" w:cs="宋体"/>
                <w:b w:val="0"/>
                <w:bCs w:val="0"/>
                <w:caps w:val="0"/>
                <w:color w:val="auto"/>
                <w:sz w:val="24"/>
                <w:szCs w:val="24"/>
                <w:highlight w:val="none"/>
                <w:lang w:val="en-US" w:eastAsia="zh-CN" w:bidi="ar-SA"/>
              </w:rPr>
            </w:pPr>
            <w:r>
              <w:rPr>
                <w:rFonts w:hint="eastAsia" w:ascii="宋体" w:hAnsi="宋体" w:eastAsia="宋体" w:cs="宋体"/>
                <w:b w:val="0"/>
                <w:bCs w:val="0"/>
                <w:caps w:val="0"/>
                <w:color w:val="auto"/>
                <w:sz w:val="24"/>
                <w:szCs w:val="24"/>
                <w:highlight w:val="none"/>
                <w:lang w:val="en-US" w:eastAsia="zh-CN" w:bidi="ar-SA"/>
              </w:rPr>
              <w:t xml:space="preserve">1</w:t>
            </w:r>
            <w:r/>
          </w:p>
        </w:tc>
      </w:tr>
      <w:tr>
        <w:trPr>
          <w:trHeight w:val="708"/>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right="0" w:firstLine="0"/>
              <w:jc w:val="center"/>
              <w:keepLines w:val="0"/>
              <w:keepNext w:val="0"/>
              <w:pageBreakBefore w:val="0"/>
              <w:spacing w:line="480" w:lineRule="exact"/>
              <w:widowControl/>
              <w:rPr>
                <w:rFonts w:hint="eastAsia" w:ascii="宋体" w:hAnsi="宋体" w:eastAsia="宋体" w:cs="宋体"/>
                <w:b w:val="0"/>
                <w:bCs w:val="0"/>
                <w:caps w:val="0"/>
                <w:color w:val="auto"/>
                <w:sz w:val="24"/>
                <w:szCs w:val="24"/>
                <w:highlight w:val="none"/>
                <w:lang w:val="en-US" w:eastAsia="zh-CN" w:bidi="ar-SA"/>
              </w:rPr>
            </w:pPr>
            <w:r>
              <w:rPr>
                <w:rFonts w:hint="eastAsia" w:ascii="宋体" w:hAnsi="宋体" w:eastAsia="宋体" w:cs="宋体"/>
                <w:b w:val="0"/>
                <w:bCs w:val="0"/>
                <w:caps w:val="0"/>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ind w:right="0"/>
              <w:jc w:val="both"/>
              <w:keepLines w:val="0"/>
              <w:keepNext w:val="0"/>
              <w:pageBreakBefore w:val="0"/>
              <w:spacing w:line="480" w:lineRule="exact"/>
              <w:widowControl/>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勤杂工及保洁人员</w:t>
            </w:r>
            <w:r/>
          </w:p>
        </w:tc>
        <w:tc>
          <w:tcPr>
            <w:tcBorders>
              <w:top w:val="single" w:color="auto" w:sz="4" w:space="0"/>
              <w:left w:val="single" w:color="auto" w:sz="4" w:space="0"/>
              <w:bottom w:val="single" w:color="auto" w:sz="4" w:space="0"/>
              <w:right w:val="single" w:color="auto" w:sz="4" w:space="0"/>
            </w:tcBorders>
            <w:tcW w:w="7031" w:type="dxa"/>
            <w:vAlign w:val="center"/>
            <w:textDirection w:val="lrTb"/>
            <w:noWrap w:val="false"/>
          </w:tcPr>
          <w:p>
            <w:pPr>
              <w:ind w:right="0"/>
              <w:jc w:val="left"/>
              <w:keepLines w:val="0"/>
              <w:keepNext w:val="0"/>
              <w:pageBreakBefore w:val="0"/>
              <w:spacing w:line="480" w:lineRule="exact"/>
              <w:widowControl/>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具有两年以上工作经验，责任心强，五官端正，50岁以下</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ind w:right="0" w:firstLine="0"/>
              <w:jc w:val="center"/>
              <w:keepLines w:val="0"/>
              <w:keepNext w:val="0"/>
              <w:pageBreakBefore w:val="0"/>
              <w:spacing w:line="480" w:lineRule="exact"/>
              <w:widowControl/>
              <w:rPr>
                <w:rFonts w:hint="eastAsia" w:ascii="宋体" w:hAnsi="宋体" w:eastAsia="宋体" w:cs="宋体"/>
                <w:b w:val="0"/>
                <w:bCs w:val="0"/>
                <w:caps w:val="0"/>
                <w:color w:val="auto"/>
                <w:sz w:val="24"/>
                <w:szCs w:val="24"/>
                <w:highlight w:val="none"/>
                <w:lang w:val="en-US" w:eastAsia="zh-CN" w:bidi="ar-SA"/>
              </w:rPr>
            </w:pPr>
            <w:r>
              <w:rPr>
                <w:rFonts w:hint="eastAsia" w:ascii="宋体" w:hAnsi="宋体" w:eastAsia="宋体" w:cs="宋体"/>
                <w:b w:val="0"/>
                <w:bCs w:val="0"/>
                <w:caps w:val="0"/>
                <w:color w:val="auto"/>
                <w:sz w:val="24"/>
                <w:szCs w:val="24"/>
                <w:highlight w:val="none"/>
                <w:lang w:val="en-US" w:eastAsia="zh-CN" w:bidi="ar-SA"/>
              </w:rPr>
              <w:t xml:space="preserve">3</w:t>
            </w:r>
            <w:r/>
          </w:p>
        </w:tc>
      </w:tr>
      <w:tr>
        <w:trPr>
          <w:trHeight w:val="524"/>
        </w:trPr>
        <w:tc>
          <w:tcPr>
            <w:gridSpan w:val="3"/>
            <w:tcBorders>
              <w:top w:val="single" w:color="auto" w:sz="4" w:space="0"/>
              <w:left w:val="single" w:color="auto" w:sz="4" w:space="0"/>
              <w:bottom w:val="single" w:color="auto" w:sz="4" w:space="0"/>
              <w:right w:val="single" w:color="auto" w:sz="4" w:space="0"/>
            </w:tcBorders>
            <w:tcW w:w="8978" w:type="dxa"/>
            <w:vAlign w:val="center"/>
            <w:textDirection w:val="lrTb"/>
            <w:noWrap w:val="false"/>
          </w:tcPr>
          <w:p>
            <w:pPr>
              <w:ind w:right="0" w:firstLine="0"/>
              <w:jc w:val="center"/>
              <w:keepLines w:val="0"/>
              <w:keepNext w:val="0"/>
              <w:pageBreakBefore w:val="0"/>
              <w:spacing w:line="480" w:lineRule="exact"/>
              <w:widowControl/>
              <w:rPr>
                <w:rFonts w:hint="eastAsia" w:ascii="宋体" w:hAnsi="宋体" w:eastAsia="宋体" w:cs="宋体"/>
                <w:b/>
                <w:bCs/>
                <w:caps w:val="0"/>
                <w:color w:val="auto"/>
                <w:sz w:val="24"/>
                <w:szCs w:val="24"/>
                <w:highlight w:val="none"/>
                <w:lang w:val="en-US" w:eastAsia="zh-CN" w:bidi="ar-SA"/>
              </w:rPr>
            </w:pPr>
            <w:r>
              <w:rPr>
                <w:rFonts w:hint="eastAsia" w:ascii="宋体" w:hAnsi="宋体" w:eastAsia="宋体" w:cs="宋体"/>
                <w:b/>
                <w:bCs/>
                <w:caps w:val="0"/>
                <w:color w:val="auto"/>
                <w:sz w:val="24"/>
                <w:szCs w:val="24"/>
                <w:highlight w:val="none"/>
                <w:lang w:val="en-US" w:eastAsia="zh-CN" w:bidi="ar-SA"/>
              </w:rPr>
              <w:t xml:space="preserve">合计</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ind w:right="0" w:firstLine="0"/>
              <w:jc w:val="center"/>
              <w:keepLines w:val="0"/>
              <w:keepNext w:val="0"/>
              <w:pageBreakBefore w:val="0"/>
              <w:spacing w:line="480" w:lineRule="exact"/>
              <w:widowControl/>
              <w:rPr>
                <w:rFonts w:hint="eastAsia" w:ascii="宋体" w:hAnsi="宋体" w:eastAsia="宋体" w:cs="宋体"/>
                <w:b/>
                <w:bCs/>
                <w:caps w:val="0"/>
                <w:color w:val="auto"/>
                <w:sz w:val="24"/>
                <w:szCs w:val="24"/>
                <w:highlight w:val="none"/>
                <w:lang w:val="en-US" w:eastAsia="zh-CN" w:bidi="ar-SA"/>
              </w:rPr>
            </w:pPr>
            <w:r>
              <w:rPr>
                <w:rFonts w:hint="eastAsia" w:ascii="宋体" w:hAnsi="宋体" w:eastAsia="宋体" w:cs="宋体"/>
                <w:b/>
                <w:bCs/>
                <w:caps w:val="0"/>
                <w:color w:val="auto"/>
                <w:sz w:val="24"/>
                <w:szCs w:val="24"/>
                <w:highlight w:val="none"/>
                <w:lang w:val="en-US" w:eastAsia="zh-CN" w:bidi="ar-SA"/>
              </w:rPr>
              <w:t xml:space="preserve">18</w:t>
            </w:r>
            <w:r/>
          </w:p>
        </w:tc>
      </w:tr>
    </w:tbl>
    <w:p>
      <w:pPr>
        <w:numPr>
          <w:ilvl w:val="0"/>
          <w:numId w:val="0"/>
        </w:numPr>
        <w:ind w:left="256" w:right="0" w:firstLine="624"/>
        <w:jc w:val="both"/>
        <w:keepLines w:val="0"/>
        <w:keepNext w:val="0"/>
        <w:pageBreakBefore w:val="0"/>
        <w:spacing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p>
      <w:pPr>
        <w:numPr>
          <w:ilvl w:val="0"/>
          <w:numId w:val="0"/>
        </w:numPr>
        <w:ind w:left="256" w:righ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三）食堂水、电、燃气、排烟等基础设施以及餐桌、餐具、厨具由采购人提供，易耗品、工服由成交投标人提供。响应投标人必须保护好食堂所有财产，注意节约能源和各种原材料，对采购人提供的厨具设备、设施应定期检查汇报，并及时进行保养、维修，延长其使用年限。劳务承包期满后，保证房屋、设备、设施、墙面、地面的完好，若有损坏必须承担由此产生的相关费用。</w:t>
      </w:r>
      <w:r/>
    </w:p>
    <w:p>
      <w:pPr>
        <w:numPr>
          <w:ilvl w:val="0"/>
          <w:numId w:val="0"/>
        </w:numPr>
        <w:ind w:left="256" w:righ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（四）食堂人员工作职责</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1</w:t>
      </w:r>
      <w:r>
        <w:rPr>
          <w:rFonts w:hint="eastAsia" w:ascii="宋体" w:hAnsi="宋体" w:eastAsia="宋体" w:cs="宋体"/>
          <w:bCs/>
          <w:caps w:val="0"/>
          <w:color w:val="auto"/>
          <w:sz w:val="24"/>
          <w:szCs w:val="24"/>
          <w:highlight w:val="none"/>
          <w:lang w:val="zh-CN" w:eastAsia="zh-CN" w:bidi="zh-CN"/>
        </w:rPr>
        <w:t xml:space="preserve">.</w:t>
      </w:r>
      <w:r>
        <w:rPr>
          <w:rFonts w:hint="eastAsia" w:ascii="宋体" w:hAnsi="宋体" w:eastAsia="宋体" w:cs="宋体"/>
          <w:bCs/>
          <w:caps w:val="0"/>
          <w:color w:val="auto"/>
          <w:sz w:val="24"/>
          <w:szCs w:val="24"/>
          <w:highlight w:val="none"/>
          <w:lang w:val="en-US" w:eastAsia="zh-CN" w:bidi="zh-CN"/>
        </w:rPr>
        <w:t xml:space="preserve">厨师长</w:t>
      </w:r>
      <w:r>
        <w:rPr>
          <w:rFonts w:hint="eastAsia" w:ascii="宋体" w:hAnsi="宋体" w:eastAsia="宋体" w:cs="宋体"/>
          <w:bCs/>
          <w:caps w:val="0"/>
          <w:color w:val="auto"/>
          <w:sz w:val="24"/>
          <w:szCs w:val="24"/>
          <w:highlight w:val="none"/>
          <w:lang w:val="zh-CN" w:bidi="zh-CN"/>
        </w:rPr>
        <w:t xml:space="preserve">工作职责：</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（1）兼任现场管理，负责厨房工作人员的调配，并对工作人员进行考核登记，做到奖罚分明</w:t>
      </w:r>
      <w:r>
        <w:rPr>
          <w:rFonts w:hint="eastAsia" w:ascii="宋体" w:hAnsi="宋体" w:eastAsia="宋体" w:cs="宋体"/>
          <w:bCs/>
          <w:caps w:val="0"/>
          <w:color w:val="auto"/>
          <w:sz w:val="24"/>
          <w:szCs w:val="24"/>
          <w:highlight w:val="none"/>
          <w:lang w:val="zh-CN" w:eastAsia="zh-CN" w:bidi="zh-CN"/>
        </w:rPr>
        <w:t xml:space="preserve">；</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（2）负责每天饭菜的烹制，保证食品质量</w:t>
      </w:r>
      <w:r>
        <w:rPr>
          <w:rFonts w:hint="eastAsia" w:ascii="宋体" w:hAnsi="宋体" w:eastAsia="宋体" w:cs="宋体"/>
          <w:bCs/>
          <w:caps w:val="0"/>
          <w:color w:val="auto"/>
          <w:sz w:val="24"/>
          <w:szCs w:val="24"/>
          <w:highlight w:val="none"/>
          <w:lang w:val="zh-CN" w:eastAsia="zh-CN" w:bidi="zh-CN"/>
        </w:rPr>
        <w:t xml:space="preserve">；</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pacing w:val="-6"/>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（3）</w:t>
      </w:r>
      <w:r>
        <w:rPr>
          <w:rFonts w:hint="eastAsia" w:ascii="宋体" w:hAnsi="宋体" w:eastAsia="宋体" w:cs="宋体"/>
          <w:bCs/>
          <w:caps w:val="0"/>
          <w:color w:val="auto"/>
          <w:spacing w:val="-6"/>
          <w:sz w:val="24"/>
          <w:szCs w:val="24"/>
          <w:highlight w:val="none"/>
          <w:lang w:val="zh-CN" w:bidi="zh-CN"/>
        </w:rPr>
        <w:t xml:space="preserve">制定每周食谱，根据公司用餐要求提供主副食品需求量</w:t>
      </w:r>
      <w:r>
        <w:rPr>
          <w:rFonts w:hint="eastAsia" w:ascii="宋体" w:hAnsi="宋体" w:eastAsia="宋体" w:cs="宋体"/>
          <w:bCs/>
          <w:caps w:val="0"/>
          <w:color w:val="auto"/>
          <w:spacing w:val="-6"/>
          <w:sz w:val="24"/>
          <w:szCs w:val="24"/>
          <w:highlight w:val="none"/>
          <w:lang w:val="zh-CN" w:eastAsia="zh-CN" w:bidi="zh-CN"/>
        </w:rPr>
        <w:t xml:space="preserve">；</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（4）维护管理厨房秩序，做到热情待人，妥善协调好内部关系</w:t>
      </w:r>
      <w:r>
        <w:rPr>
          <w:rFonts w:hint="eastAsia" w:ascii="宋体" w:hAnsi="宋体" w:eastAsia="宋体" w:cs="宋体"/>
          <w:bCs/>
          <w:caps w:val="0"/>
          <w:color w:val="auto"/>
          <w:sz w:val="24"/>
          <w:szCs w:val="24"/>
          <w:highlight w:val="none"/>
          <w:lang w:val="zh-CN" w:eastAsia="zh-CN" w:bidi="zh-CN"/>
        </w:rPr>
        <w:t xml:space="preserve">；</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（5）加强厨房财产管理，掌握和控制食材成本用量。</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2</w:t>
      </w:r>
      <w:r>
        <w:rPr>
          <w:rFonts w:hint="eastAsia" w:ascii="宋体" w:hAnsi="宋体" w:eastAsia="宋体" w:cs="宋体"/>
          <w:bCs/>
          <w:caps w:val="0"/>
          <w:color w:val="auto"/>
          <w:sz w:val="24"/>
          <w:szCs w:val="24"/>
          <w:highlight w:val="none"/>
          <w:lang w:val="zh-CN" w:eastAsia="zh-CN" w:bidi="zh-CN"/>
        </w:rPr>
        <w:t xml:space="preserve">.炉头厨师</w:t>
      </w:r>
      <w:r>
        <w:rPr>
          <w:rFonts w:hint="eastAsia" w:ascii="宋体" w:hAnsi="宋体" w:eastAsia="宋体" w:cs="宋体"/>
          <w:bCs/>
          <w:caps w:val="0"/>
          <w:color w:val="auto"/>
          <w:sz w:val="24"/>
          <w:szCs w:val="24"/>
          <w:highlight w:val="none"/>
          <w:lang w:val="zh-CN" w:bidi="zh-CN"/>
        </w:rPr>
        <w:t xml:space="preserve">工作职责：</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（1）服从</w:t>
      </w:r>
      <w:r>
        <w:rPr>
          <w:rFonts w:hint="eastAsia" w:ascii="宋体" w:hAnsi="宋体" w:eastAsia="宋体" w:cs="宋体"/>
          <w:caps w:val="0"/>
          <w:color w:val="auto"/>
          <w:sz w:val="24"/>
          <w:szCs w:val="24"/>
          <w:highlight w:val="none"/>
          <w:lang w:val="en-US" w:eastAsia="zh-CN" w:bidi="zh-CN"/>
        </w:rPr>
        <w:t xml:space="preserve">厨师长</w:t>
      </w:r>
      <w:r>
        <w:rPr>
          <w:rFonts w:hint="eastAsia" w:ascii="宋体" w:hAnsi="宋体" w:eastAsia="宋体" w:cs="宋体"/>
          <w:bCs/>
          <w:caps w:val="0"/>
          <w:color w:val="auto"/>
          <w:sz w:val="24"/>
          <w:szCs w:val="24"/>
          <w:highlight w:val="none"/>
          <w:lang w:val="zh-CN" w:bidi="zh-CN"/>
        </w:rPr>
        <w:t xml:space="preserve">分配管理，按质按量、按时烹制饭菜，做到饭菜可口满足大部员工的口味；科学合理储存和处理食材原料，防止食物中毒</w:t>
      </w:r>
      <w:r>
        <w:rPr>
          <w:rFonts w:hint="eastAsia" w:ascii="宋体" w:hAnsi="宋体" w:eastAsia="宋体" w:cs="宋体"/>
          <w:bCs/>
          <w:caps w:val="0"/>
          <w:color w:val="auto"/>
          <w:sz w:val="24"/>
          <w:szCs w:val="24"/>
          <w:highlight w:val="none"/>
          <w:lang w:val="zh-CN" w:eastAsia="zh-CN" w:bidi="zh-CN"/>
        </w:rPr>
        <w:t xml:space="preserve">；</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（2）协助</w:t>
      </w:r>
      <w:r>
        <w:rPr>
          <w:rFonts w:hint="eastAsia" w:ascii="宋体" w:hAnsi="宋体" w:eastAsia="宋体" w:cs="宋体"/>
          <w:caps w:val="0"/>
          <w:color w:val="auto"/>
          <w:sz w:val="24"/>
          <w:szCs w:val="24"/>
          <w:highlight w:val="none"/>
          <w:lang w:val="en-US" w:eastAsia="zh-CN" w:bidi="zh-CN"/>
        </w:rPr>
        <w:t xml:space="preserve">厨师长</w:t>
      </w:r>
      <w:r>
        <w:rPr>
          <w:rFonts w:hint="eastAsia" w:ascii="宋体" w:hAnsi="宋体" w:eastAsia="宋体" w:cs="宋体"/>
          <w:bCs/>
          <w:caps w:val="0"/>
          <w:color w:val="auto"/>
          <w:sz w:val="24"/>
          <w:szCs w:val="24"/>
          <w:highlight w:val="none"/>
          <w:lang w:val="zh-CN" w:bidi="zh-CN"/>
        </w:rPr>
        <w:t xml:space="preserve">做好每周食谱，并按菜谱要求进行加工</w:t>
      </w:r>
      <w:r>
        <w:rPr>
          <w:rFonts w:hint="eastAsia" w:ascii="宋体" w:hAnsi="宋体" w:eastAsia="宋体" w:cs="宋体"/>
          <w:bCs/>
          <w:caps w:val="0"/>
          <w:color w:val="auto"/>
          <w:sz w:val="24"/>
          <w:szCs w:val="24"/>
          <w:highlight w:val="none"/>
          <w:lang w:val="zh-CN" w:eastAsia="zh-CN" w:bidi="zh-CN"/>
        </w:rPr>
        <w:t xml:space="preserve">；</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pacing w:val="-6"/>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（3）</w:t>
      </w:r>
      <w:r>
        <w:rPr>
          <w:rFonts w:hint="eastAsia" w:ascii="宋体" w:hAnsi="宋体" w:eastAsia="宋体" w:cs="宋体"/>
          <w:bCs/>
          <w:caps w:val="0"/>
          <w:color w:val="auto"/>
          <w:spacing w:val="-6"/>
          <w:sz w:val="24"/>
          <w:szCs w:val="24"/>
          <w:highlight w:val="none"/>
          <w:lang w:val="zh-CN" w:bidi="zh-CN"/>
        </w:rPr>
        <w:t xml:space="preserve">熟练掌握各种烹饪技术，收集建议，不断改进菜品口味</w:t>
      </w:r>
      <w:r>
        <w:rPr>
          <w:rFonts w:hint="eastAsia" w:ascii="宋体" w:hAnsi="宋体" w:eastAsia="宋体" w:cs="宋体"/>
          <w:bCs/>
          <w:caps w:val="0"/>
          <w:color w:val="auto"/>
          <w:spacing w:val="-6"/>
          <w:sz w:val="24"/>
          <w:szCs w:val="24"/>
          <w:highlight w:val="none"/>
          <w:lang w:val="zh-CN" w:eastAsia="zh-CN" w:bidi="zh-CN"/>
        </w:rPr>
        <w:t xml:space="preserve">；</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（4）定期对设施设备检查，保养。检查天然气开关、炉头、消防设备，做好防火工作</w:t>
      </w:r>
      <w:r>
        <w:rPr>
          <w:rFonts w:hint="eastAsia" w:ascii="宋体" w:hAnsi="宋体" w:eastAsia="宋体" w:cs="宋体"/>
          <w:bCs/>
          <w:caps w:val="0"/>
          <w:color w:val="auto"/>
          <w:sz w:val="24"/>
          <w:szCs w:val="24"/>
          <w:highlight w:val="none"/>
          <w:lang w:val="zh-CN" w:eastAsia="zh-CN" w:bidi="zh-CN"/>
        </w:rPr>
        <w:t xml:space="preserve">；</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3</w:t>
      </w:r>
      <w:r>
        <w:rPr>
          <w:rFonts w:hint="eastAsia" w:ascii="宋体" w:hAnsi="宋体" w:eastAsia="宋体" w:cs="宋体"/>
          <w:bCs/>
          <w:caps w:val="0"/>
          <w:color w:val="auto"/>
          <w:sz w:val="24"/>
          <w:szCs w:val="24"/>
          <w:highlight w:val="none"/>
          <w:lang w:val="zh-CN" w:eastAsia="zh-CN" w:bidi="zh-CN"/>
        </w:rPr>
        <w:t xml:space="preserve">.</w:t>
      </w:r>
      <w:r>
        <w:rPr>
          <w:rFonts w:hint="eastAsia" w:ascii="宋体" w:hAnsi="宋体" w:eastAsia="宋体" w:cs="宋体"/>
          <w:bCs/>
          <w:caps w:val="0"/>
          <w:color w:val="auto"/>
          <w:sz w:val="24"/>
          <w:szCs w:val="24"/>
          <w:highlight w:val="none"/>
          <w:lang w:val="zh-CN" w:bidi="zh-CN"/>
        </w:rPr>
        <w:t xml:space="preserve">面点师工作职责：</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（1）负责每天（包子、馒头、花卷等）的制作</w:t>
      </w:r>
      <w:r>
        <w:rPr>
          <w:rFonts w:hint="eastAsia" w:ascii="宋体" w:hAnsi="宋体" w:eastAsia="宋体" w:cs="宋体"/>
          <w:bCs/>
          <w:caps w:val="0"/>
          <w:color w:val="auto"/>
          <w:sz w:val="24"/>
          <w:szCs w:val="24"/>
          <w:highlight w:val="none"/>
          <w:lang w:val="zh-CN" w:eastAsia="zh-CN" w:bidi="zh-CN"/>
        </w:rPr>
        <w:t xml:space="preserve">；</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（2）负责业务接待用餐的面点制作</w:t>
      </w:r>
      <w:r>
        <w:rPr>
          <w:rFonts w:hint="eastAsia" w:ascii="宋体" w:hAnsi="宋体" w:eastAsia="宋体" w:cs="宋体"/>
          <w:bCs/>
          <w:caps w:val="0"/>
          <w:color w:val="auto"/>
          <w:sz w:val="24"/>
          <w:szCs w:val="24"/>
          <w:highlight w:val="none"/>
          <w:lang w:val="zh-CN" w:eastAsia="zh-CN" w:bidi="zh-CN"/>
        </w:rPr>
        <w:t xml:space="preserve">；</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（3）掌握面点的生产质量要求和标准，有效的控制成本</w:t>
      </w:r>
      <w:r>
        <w:rPr>
          <w:rFonts w:hint="eastAsia" w:ascii="宋体" w:hAnsi="宋体" w:eastAsia="宋体" w:cs="宋体"/>
          <w:bCs/>
          <w:caps w:val="0"/>
          <w:color w:val="auto"/>
          <w:sz w:val="24"/>
          <w:szCs w:val="24"/>
          <w:highlight w:val="none"/>
          <w:lang w:val="zh-CN" w:eastAsia="zh-CN" w:bidi="zh-CN"/>
        </w:rPr>
        <w:t xml:space="preserve">；</w:t>
      </w:r>
      <w:r>
        <w:rPr>
          <w:rFonts w:hint="eastAsia" w:ascii="宋体" w:hAnsi="宋体" w:eastAsia="宋体" w:cs="宋体"/>
          <w:bCs/>
          <w:caps w:val="0"/>
          <w:color w:val="auto"/>
          <w:sz w:val="24"/>
          <w:szCs w:val="24"/>
          <w:highlight w:val="none"/>
          <w:lang w:val="zh-CN" w:bidi="zh-CN"/>
        </w:rPr>
        <w:t xml:space="preserve"> </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（4）熟悉面点原材料的种类，特点，计划面点食品的成本，检查库存情况，确保用料充足，不浪费。</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4</w:t>
      </w:r>
      <w:r>
        <w:rPr>
          <w:rFonts w:hint="eastAsia" w:ascii="宋体" w:hAnsi="宋体" w:eastAsia="宋体" w:cs="宋体"/>
          <w:bCs/>
          <w:caps w:val="0"/>
          <w:color w:val="auto"/>
          <w:sz w:val="24"/>
          <w:szCs w:val="24"/>
          <w:highlight w:val="none"/>
          <w:lang w:val="en-US" w:eastAsia="zh-CN" w:bidi="zh-CN"/>
        </w:rPr>
        <w:t xml:space="preserve">.勤杂工及保洁</w:t>
      </w:r>
      <w:r>
        <w:rPr>
          <w:rFonts w:hint="eastAsia" w:ascii="宋体" w:hAnsi="宋体" w:eastAsia="宋体" w:cs="宋体"/>
          <w:bCs/>
          <w:caps w:val="0"/>
          <w:color w:val="auto"/>
          <w:sz w:val="24"/>
          <w:szCs w:val="24"/>
          <w:highlight w:val="none"/>
          <w:lang w:val="zh-CN" w:bidi="zh-CN"/>
        </w:rPr>
        <w:t xml:space="preserve">工作职责：</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（1）做好蔬菜加工清洗及原料粗加工</w:t>
      </w:r>
      <w:r>
        <w:rPr>
          <w:rFonts w:hint="eastAsia" w:ascii="宋体" w:hAnsi="宋体" w:eastAsia="宋体" w:cs="宋体"/>
          <w:bCs/>
          <w:caps w:val="0"/>
          <w:color w:val="auto"/>
          <w:sz w:val="24"/>
          <w:szCs w:val="24"/>
          <w:highlight w:val="none"/>
          <w:lang w:val="zh-CN" w:eastAsia="zh-CN" w:bidi="zh-CN"/>
        </w:rPr>
        <w:t xml:space="preserve">；</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（2）做好工具、用具、盛具准备工作，负责接待用餐的传菜工作</w:t>
      </w:r>
      <w:r>
        <w:rPr>
          <w:rFonts w:hint="eastAsia" w:ascii="宋体" w:hAnsi="宋体" w:eastAsia="宋体" w:cs="宋体"/>
          <w:bCs/>
          <w:caps w:val="0"/>
          <w:color w:val="auto"/>
          <w:sz w:val="24"/>
          <w:szCs w:val="24"/>
          <w:highlight w:val="none"/>
          <w:lang w:val="zh-CN" w:eastAsia="zh-CN" w:bidi="zh-CN"/>
        </w:rPr>
        <w:t xml:space="preserve">；</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（3）做好餐具的清洗、消毒工作</w:t>
      </w:r>
      <w:r>
        <w:rPr>
          <w:rFonts w:hint="eastAsia" w:ascii="宋体" w:hAnsi="宋体" w:eastAsia="宋体" w:cs="宋体"/>
          <w:bCs/>
          <w:caps w:val="0"/>
          <w:color w:val="auto"/>
          <w:sz w:val="24"/>
          <w:szCs w:val="24"/>
          <w:highlight w:val="none"/>
          <w:lang w:val="zh-CN" w:eastAsia="zh-CN" w:bidi="zh-CN"/>
        </w:rPr>
        <w:t xml:space="preserve">；</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（4）保证餐具的正常使用，保证餐具完好</w:t>
      </w:r>
      <w:r>
        <w:rPr>
          <w:rFonts w:hint="eastAsia" w:ascii="宋体" w:hAnsi="宋体" w:eastAsia="宋体" w:cs="宋体"/>
          <w:bCs/>
          <w:caps w:val="0"/>
          <w:color w:val="auto"/>
          <w:sz w:val="24"/>
          <w:szCs w:val="24"/>
          <w:highlight w:val="none"/>
          <w:lang w:val="zh-CN" w:eastAsia="zh-CN" w:bidi="zh-CN"/>
        </w:rPr>
        <w:t xml:space="preserve">；</w:t>
      </w:r>
      <w:r/>
    </w:p>
    <w:p>
      <w:pPr>
        <w:ind w:left="0" w:right="0" w:firstLine="480"/>
        <w:jc w:val="left"/>
        <w:keepLines w:val="0"/>
        <w:keepNext w:val="0"/>
        <w:pageBreakBefore w:val="0"/>
        <w:spacing w:line="480" w:lineRule="exact"/>
        <w:widowControl w:val="off"/>
        <w:rPr>
          <w:rFonts w:hint="eastAsia" w:ascii="宋体" w:hAnsi="宋体" w:eastAsia="宋体" w:cs="宋体"/>
          <w:bCs/>
          <w:caps w:val="0"/>
          <w:color w:val="auto"/>
          <w:sz w:val="24"/>
          <w:szCs w:val="24"/>
          <w:highlight w:val="none"/>
          <w:lang w:val="zh-CN" w:bidi="zh-CN"/>
        </w:rPr>
      </w:pPr>
      <w:r>
        <w:rPr>
          <w:rFonts w:hint="eastAsia" w:ascii="宋体" w:hAnsi="宋体" w:eastAsia="宋体" w:cs="宋体"/>
          <w:bCs/>
          <w:caps w:val="0"/>
          <w:color w:val="auto"/>
          <w:sz w:val="24"/>
          <w:szCs w:val="24"/>
          <w:highlight w:val="none"/>
          <w:lang w:val="zh-CN" w:bidi="zh-CN"/>
        </w:rPr>
        <w:t xml:space="preserve">（5）负责食堂及厨房间卫生清洁工作。</w:t>
      </w:r>
      <w:r/>
    </w:p>
    <w:p>
      <w:pPr>
        <w:numPr>
          <w:ilvl w:val="0"/>
          <w:numId w:val="0"/>
        </w:numPr>
        <w:ind w:left="256" w:righ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（五）劳务承包要求</w:t>
      </w:r>
      <w:r/>
    </w:p>
    <w:p>
      <w:pPr>
        <w:numPr>
          <w:ilvl w:val="0"/>
          <w:numId w:val="19"/>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响应</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不得将厨房私自转让或委托他人承包，更不能在食堂内搞不法经营，不得对外经营。</w:t>
      </w:r>
      <w:r/>
    </w:p>
    <w:p>
      <w:pPr>
        <w:numPr>
          <w:ilvl w:val="0"/>
          <w:numId w:val="19"/>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食堂、厨房间等均属于响应</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管理范围，响应</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需负责承包区域内的卫生清扫和安全管理。</w:t>
      </w:r>
      <w:r/>
    </w:p>
    <w:p>
      <w:pPr>
        <w:numPr>
          <w:ilvl w:val="0"/>
          <w:numId w:val="19"/>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工作人员要遵守餐饮法规以及采购人的规章制度，主动热情、周到服务。</w:t>
      </w:r>
      <w:r/>
    </w:p>
    <w:p>
      <w:pPr>
        <w:numPr>
          <w:ilvl w:val="0"/>
          <w:numId w:val="19"/>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厨师长</w:t>
      </w:r>
      <w:r>
        <w:rPr>
          <w:rFonts w:hint="eastAsia" w:ascii="宋体" w:hAnsi="宋体" w:eastAsia="宋体" w:cs="宋体"/>
          <w:caps w:val="0"/>
          <w:color w:val="auto"/>
          <w:sz w:val="24"/>
          <w:szCs w:val="24"/>
          <w:highlight w:val="none"/>
        </w:rPr>
        <w:t xml:space="preserve">必须持有高级及以上</w:t>
      </w:r>
      <w:r>
        <w:rPr>
          <w:rFonts w:hint="eastAsia" w:ascii="宋体" w:hAnsi="宋体" w:eastAsia="宋体" w:cs="宋体"/>
          <w:caps w:val="0"/>
          <w:color w:val="auto"/>
          <w:sz w:val="24"/>
          <w:szCs w:val="24"/>
          <w:highlight w:val="none"/>
          <w:lang w:val="en-US" w:eastAsia="zh-CN"/>
        </w:rPr>
        <w:t xml:space="preserve">职业资格</w:t>
      </w:r>
      <w:r>
        <w:rPr>
          <w:rFonts w:hint="eastAsia" w:ascii="宋体" w:hAnsi="宋体" w:eastAsia="宋体" w:cs="宋体"/>
          <w:caps w:val="0"/>
          <w:color w:val="auto"/>
          <w:sz w:val="24"/>
          <w:szCs w:val="24"/>
          <w:highlight w:val="none"/>
        </w:rPr>
        <w:t xml:space="preserve">证书，签订合同前报采购人备案。</w:t>
      </w:r>
      <w:r/>
    </w:p>
    <w:p>
      <w:pPr>
        <w:numPr>
          <w:ilvl w:val="0"/>
          <w:numId w:val="19"/>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响应</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须持有承包经营食堂所必须的相关资质和证件。工作人员必须经过体检合格，持有健康证、上岗证、及卫生知识培训证，签订合同前报采购人备案。</w:t>
      </w:r>
      <w:r/>
    </w:p>
    <w:p>
      <w:pPr>
        <w:numPr>
          <w:ilvl w:val="0"/>
          <w:numId w:val="19"/>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响应</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按照采购人规定的时间，保证饭菜足量、优质，做到品种多样，美味可口，并定期更换不同的菜品，不得出现少餐、缺餐。响应</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必须提前一周将菜单给采购人审核，经核准后在食堂内公布。</w:t>
      </w:r>
      <w:r/>
    </w:p>
    <w:p>
      <w:pPr>
        <w:numPr>
          <w:ilvl w:val="0"/>
          <w:numId w:val="19"/>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响应</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所制作、加工的食品质量要求必须符合国家的卫生、安全标准。</w:t>
      </w:r>
      <w:r/>
    </w:p>
    <w:p>
      <w:pPr>
        <w:numPr>
          <w:ilvl w:val="0"/>
          <w:numId w:val="19"/>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为确保饮食安全，采购人将对食堂及厨房间的卫生情况、响应</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的服务质量、饭菜品种及口味进行监督和提出改善意见，响应</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必须接受采购人的监督检查，对采购人提出的问题和员工投诉及时整改纠正。</w:t>
      </w:r>
      <w:r/>
    </w:p>
    <w:p>
      <w:pPr>
        <w:numPr>
          <w:ilvl w:val="0"/>
          <w:numId w:val="19"/>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劳务承包期间，采购人</w:t>
      </w:r>
      <w:r>
        <w:rPr>
          <w:rFonts w:hint="eastAsia" w:ascii="宋体" w:hAnsi="宋体" w:eastAsia="宋体" w:cs="宋体"/>
          <w:caps w:val="0"/>
          <w:color w:val="auto"/>
          <w:sz w:val="24"/>
          <w:szCs w:val="24"/>
          <w:highlight w:val="none"/>
          <w:lang w:val="en-US" w:eastAsia="zh-CN"/>
        </w:rPr>
        <w:t xml:space="preserve">自行（或</w:t>
      </w:r>
      <w:r>
        <w:rPr>
          <w:rFonts w:hint="eastAsia" w:ascii="宋体" w:hAnsi="宋体" w:eastAsia="宋体" w:cs="宋体"/>
          <w:caps w:val="0"/>
          <w:color w:val="auto"/>
          <w:sz w:val="24"/>
          <w:szCs w:val="24"/>
          <w:highlight w:val="none"/>
        </w:rPr>
        <w:t xml:space="preserve">委托响应</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采购所需的主副食品：菜品、米、面、油等原材料，若由响应</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lang w:val="en-US" w:eastAsia="zh-CN"/>
        </w:rPr>
        <w:t xml:space="preserve">代为</w:t>
      </w:r>
      <w:r>
        <w:rPr>
          <w:rFonts w:hint="eastAsia" w:ascii="宋体" w:hAnsi="宋体" w:eastAsia="宋体" w:cs="宋体"/>
          <w:caps w:val="0"/>
          <w:color w:val="auto"/>
          <w:sz w:val="24"/>
          <w:szCs w:val="24"/>
          <w:highlight w:val="none"/>
        </w:rPr>
        <w:t xml:space="preserve">采购食材，则由响应</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提供相应金额的发票，不再额外收取服务费和税费。食堂水、电、燃气、排烟等基础设施以及餐桌、餐具、厨具等由采购人提供</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易耗品、工服</w:t>
      </w:r>
      <w:r>
        <w:rPr>
          <w:rFonts w:hint="eastAsia" w:ascii="宋体" w:hAnsi="宋体" w:eastAsia="宋体" w:cs="宋体"/>
          <w:caps w:val="0"/>
          <w:color w:val="auto"/>
          <w:sz w:val="24"/>
          <w:szCs w:val="24"/>
          <w:highlight w:val="none"/>
          <w:lang w:val="en-US" w:eastAsia="zh-CN"/>
        </w:rPr>
        <w:t xml:space="preserve">由成交投标人提供</w:t>
      </w:r>
      <w:r>
        <w:rPr>
          <w:rFonts w:hint="eastAsia" w:ascii="宋体" w:hAnsi="宋体" w:eastAsia="宋体" w:cs="宋体"/>
          <w:caps w:val="0"/>
          <w:color w:val="auto"/>
          <w:sz w:val="24"/>
          <w:szCs w:val="24"/>
          <w:highlight w:val="none"/>
        </w:rPr>
        <w:t xml:space="preserve">。响应</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必须保护好食堂所有财产，注意节约能源和各种原材料，对采购人提供的厨具设备、设施应及时进行保养、维修，延长其使用年限。劳务承包期满后，保证房屋、设备、设施、墙面、地面的完好，若有损坏必须承担由此产生的相关费用。</w:t>
      </w:r>
      <w:r/>
    </w:p>
    <w:p>
      <w:pPr>
        <w:numPr>
          <w:ilvl w:val="0"/>
          <w:numId w:val="19"/>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响应</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负责承包区域治安保卫、安全防火、防盗等工作，服从采购人的统一管理，确保安全无事故。</w:t>
      </w:r>
      <w:r/>
    </w:p>
    <w:p>
      <w:pPr>
        <w:numPr>
          <w:ilvl w:val="0"/>
          <w:numId w:val="19"/>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响应</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必须按采购人要求配备足够的工作人员，经营服务所需用工必须符合《劳动合同法》要求，依法用工。如发生用工纠纷，由成交</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自行承担责任。</w:t>
      </w:r>
      <w:r/>
    </w:p>
    <w:p>
      <w:pPr>
        <w:numPr>
          <w:ilvl w:val="0"/>
          <w:numId w:val="19"/>
        </w:numPr>
        <w:ind w:left="0" w:right="0" w:firstLine="480"/>
        <w:keepLines w:val="0"/>
        <w:keepNext w:val="0"/>
        <w:pageBreakBefore w:val="0"/>
        <w:spacing w:line="48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按照国家有关餐具卫生管理要求，做好公共餐具消毒工作。</w:t>
      </w:r>
      <w:r/>
    </w:p>
    <w:p>
      <w:pPr>
        <w:ind w:right="0" w:firstLine="482"/>
        <w:jc w:val="left"/>
        <w:keepLines w:val="0"/>
        <w:keepNext w:val="0"/>
        <w:pageBreakBefore w:val="0"/>
        <w:spacing w:line="48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宋体" w:hAnsi="宋体" w:eastAsia="宋体" w:cs="宋体"/>
          <w:b/>
          <w:bCs/>
          <w:caps w:val="0"/>
          <w:color w:val="auto"/>
          <w:sz w:val="24"/>
          <w:szCs w:val="24"/>
          <w:highlight w:val="none"/>
        </w:rPr>
      </w:pPr>
      <w:r>
        <w:rPr>
          <w:rFonts w:hint="eastAsia" w:ascii="宋体" w:hAnsi="宋体" w:eastAsia="宋体" w:cs="宋体"/>
          <w:b/>
          <w:bCs/>
          <w:caps w:val="0"/>
          <w:color w:val="auto"/>
          <w:sz w:val="24"/>
          <w:szCs w:val="24"/>
          <w:highlight w:val="none"/>
          <w:lang w:val="en-US" w:eastAsia="zh-CN"/>
        </w:rPr>
        <w:t xml:space="preserve">五、综合说明</w:t>
      </w:r>
      <w:r/>
    </w:p>
    <w:p>
      <w:pPr>
        <w:numPr>
          <w:ilvl w:val="0"/>
          <w:numId w:val="20"/>
        </w:numPr>
        <w:ind w:left="0" w:right="0" w:firstLine="480"/>
        <w:jc w:val="both"/>
        <w:keepLines w:val="0"/>
        <w:keepNext w:val="0"/>
        <w:pageBreakBefore w:val="0"/>
        <w:spacing w:line="480" w:lineRule="exact"/>
        <w:widowControl/>
        <w:tabs>
          <w:tab w:val="left" w:pos="709" w:leader="none"/>
        </w:tabs>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报价包含但不限于完成本项服务工作所需的全部服务成本、经营成本、法定税费和管理企业的利润、合同包含的所有风险、责任等各项应有费用。服务费采用“包干制”，一旦成交，在项目实施中出现任何遗漏，均由成交投标人免费提供，采购人不再支付任何费用。</w:t>
      </w:r>
      <w:r/>
    </w:p>
    <w:p>
      <w:pPr>
        <w:numPr>
          <w:ilvl w:val="0"/>
          <w:numId w:val="20"/>
        </w:numPr>
        <w:ind w:left="0" w:right="0" w:firstLine="480"/>
        <w:jc w:val="both"/>
        <w:keepLines w:val="0"/>
        <w:keepNext w:val="0"/>
        <w:pageBreakBefore w:val="0"/>
        <w:spacing w:line="480" w:lineRule="exact"/>
        <w:widowControl/>
        <w:tabs>
          <w:tab w:val="left" w:pos="709" w:leader="none"/>
        </w:tabs>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对于成交投标人的成交方案，采购单位有权要求成交方进行修改和调整以便达到实际采购需求，成交方应无条件全力配合。</w:t>
      </w:r>
      <w:r/>
    </w:p>
    <w:p>
      <w:pPr>
        <w:numPr>
          <w:ilvl w:val="0"/>
          <w:numId w:val="20"/>
        </w:numPr>
        <w:ind w:left="0" w:right="0" w:firstLine="480"/>
        <w:keepLines w:val="0"/>
        <w:keepNext w:val="0"/>
        <w:pageBreakBefore w:val="0"/>
        <w:spacing w:line="48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凡发生的一切安全事故，按政府规定的手续和程序进行处理，责任由责任方自负。</w:t>
      </w:r>
      <w:r/>
    </w:p>
    <w:p>
      <w:pPr>
        <w:numPr>
          <w:ilvl w:val="0"/>
          <w:numId w:val="20"/>
        </w:numPr>
        <w:ind w:left="0" w:right="0" w:firstLine="480"/>
        <w:jc w:val="both"/>
        <w:keepLines w:val="0"/>
        <w:keepNext w:val="0"/>
        <w:pageBreakBefore w:val="0"/>
        <w:spacing w:line="480" w:lineRule="exact"/>
        <w:widowControl/>
        <w:tabs>
          <w:tab w:val="left" w:pos="709" w:leader="none"/>
        </w:tabs>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响应投标人应对所投项目的全部内容进行报价，只投其中部分内容者，其响应文件将被拒绝。</w:t>
      </w:r>
      <w:r/>
    </w:p>
    <w:p>
      <w:pPr>
        <w:numPr>
          <w:ilvl w:val="0"/>
          <w:numId w:val="20"/>
        </w:numPr>
        <w:ind w:left="0" w:right="0" w:firstLine="480"/>
        <w:jc w:val="both"/>
        <w:keepLines w:val="0"/>
        <w:keepNext w:val="0"/>
        <w:pageBreakBefore w:val="0"/>
        <w:spacing w:line="480" w:lineRule="exact"/>
        <w:widowControl/>
        <w:tabs>
          <w:tab w:val="left" w:pos="709" w:leader="none"/>
        </w:tabs>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成交投标人对服务缺陷不予更正，采购人有权另请其他单位更正，所发生的费用由成交单位支付。</w:t>
      </w:r>
      <w:r/>
    </w:p>
    <w:p>
      <w:pPr>
        <w:numPr>
          <w:ilvl w:val="0"/>
          <w:numId w:val="20"/>
        </w:numPr>
        <w:ind w:left="0" w:right="0" w:firstLine="480"/>
        <w:jc w:val="both"/>
        <w:keepLines w:val="0"/>
        <w:keepNext w:val="0"/>
        <w:pageBreakBefore w:val="0"/>
        <w:spacing w:line="480" w:lineRule="exact"/>
        <w:widowControl/>
        <w:tabs>
          <w:tab w:val="left" w:pos="709" w:leader="none"/>
        </w:tabs>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如遇服务范围内有大的调整或迁移等重大情况，采购单位将提前告知乙方，合同内容经双方协商调整。</w:t>
      </w:r>
      <w:r/>
    </w:p>
    <w:p>
      <w:pPr>
        <w:numPr>
          <w:ilvl w:val="0"/>
          <w:numId w:val="20"/>
        </w:numPr>
        <w:ind w:left="0" w:right="0" w:firstLine="480"/>
        <w:keepLines w:val="0"/>
        <w:keepNext w:val="0"/>
        <w:pageBreakBefore w:val="0"/>
        <w:spacing w:line="48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成交投标人须按照本采购文件的要求对该项目进行服务工作。</w:t>
      </w:r>
      <w:r/>
    </w:p>
    <w:p>
      <w:pPr>
        <w:ind w:firstLine="480"/>
        <w:rPr>
          <w:rFonts w:hint="eastAsia" w:ascii="宋体" w:hAnsi="宋体" w:eastAsia="宋体" w:cs="宋体"/>
          <w:color w:val="auto"/>
          <w:sz w:val="24"/>
          <w:szCs w:val="24"/>
          <w:highlight w:val="none"/>
        </w:rPr>
      </w:pPr>
      <w:r>
        <w:rPr>
          <w:rFonts w:hint="eastAsia" w:ascii="宋体" w:hAnsi="宋体" w:eastAsia="宋体" w:cs="宋体"/>
          <w:b/>
          <w:bCs/>
          <w:caps w:val="0"/>
          <w:color w:val="auto"/>
          <w:sz w:val="24"/>
          <w:szCs w:val="24"/>
          <w:highlight w:val="none"/>
          <w:lang w:val="en-US" w:eastAsia="zh-CN"/>
        </w:rPr>
        <w:t xml:space="preserve">六、其他要求：见</w:t>
      </w:r>
      <w:r>
        <w:rPr>
          <w:rFonts w:hint="eastAsia" w:ascii="宋体" w:hAnsi="宋体" w:eastAsia="宋体" w:cs="宋体"/>
          <w:b/>
          <w:bCs/>
          <w:caps w:val="0"/>
          <w:color w:val="auto"/>
          <w:sz w:val="24"/>
          <w:szCs w:val="24"/>
          <w:highlight w:val="none"/>
          <w:lang w:val="en-US" w:eastAsia="zh-CN" w:bidi="ar-SA"/>
        </w:rPr>
        <w:t xml:space="preserve">采购文件</w:t>
      </w:r>
      <w:r>
        <w:rPr>
          <w:rFonts w:hint="eastAsia" w:ascii="宋体" w:hAnsi="宋体" w:eastAsia="宋体" w:cs="宋体"/>
          <w:b/>
          <w:bCs/>
          <w:caps w:val="0"/>
          <w:color w:val="auto"/>
          <w:sz w:val="24"/>
          <w:szCs w:val="24"/>
          <w:highlight w:val="none"/>
          <w:lang w:val="en-US" w:eastAsia="zh-CN"/>
        </w:rPr>
        <w:t xml:space="preserve">拟签订的合同文本。</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第七章  投标文件相关格式</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目录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投标函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分项价格表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偏离表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中小企业声明函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投标人参加政府采购活动前3年内在经营活动中没有重大违法记录的书面声明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残疾人福利性单位声明函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w:t>
      </w:r>
      <w:r>
        <w:rPr>
          <w:rFonts w:hint="eastAsia" w:ascii="宋体" w:hAnsi="宋体" w:eastAsia="宋体" w:cs="宋体"/>
          <w:bCs/>
          <w:color w:val="auto"/>
          <w:sz w:val="24"/>
          <w:szCs w:val="24"/>
          <w:highlight w:val="none"/>
        </w:rPr>
        <w:t xml:space="preserve">具备履行合同所必需的设备和专业技术能力的书面声明（附证明材料的扫描件）</w:t>
      </w:r>
      <w:r/>
    </w:p>
    <w:p>
      <w:pP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9. 投标人相关承诺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投标人书面声明</w:t>
      </w:r>
      <w:r/>
    </w:p>
    <w:p>
      <w:pPr>
        <w:pStyle w:val="76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采购需求符合性条件响应表</w:t>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 </w:t>
      </w:r>
      <w:r>
        <w:rPr>
          <w:rFonts w:hint="eastAsia" w:ascii="宋体" w:hAnsi="宋体" w:eastAsia="宋体" w:cs="宋体"/>
          <w:color w:val="auto"/>
          <w:sz w:val="30"/>
          <w:szCs w:val="30"/>
          <w:highlight w:val="none"/>
        </w:rPr>
        <w:t xml:space="preserve">投标</w:t>
      </w:r>
      <w:r>
        <w:rPr>
          <w:rFonts w:hint="eastAsia" w:ascii="宋体" w:hAnsi="宋体" w:eastAsia="宋体" w:cs="宋体"/>
          <w:color w:val="auto"/>
          <w:sz w:val="28"/>
          <w:szCs w:val="28"/>
          <w:highlight w:val="none"/>
        </w:rPr>
        <w:t xml:space="preserve">函</w:t>
      </w:r>
      <w:r/>
    </w:p>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 江苏富邦工程造价咨询有限公司</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lang w:eastAsia="zh-CN"/>
        </w:rPr>
        <w:t xml:space="preserve">徐州淮海国际港务区管委会食堂委托管理服务</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JSZC-320318-JSFB-G2026-0004</w:t>
      </w:r>
      <w:r>
        <w:rPr>
          <w:rFonts w:hint="eastAsia" w:ascii="宋体" w:hAnsi="宋体" w:eastAsia="宋体" w:cs="宋体"/>
          <w:color w:val="auto"/>
          <w:sz w:val="24"/>
          <w:highlight w:val="none"/>
        </w:rPr>
        <w:t xml:space="preserve">]招标文件，</w:t>
      </w:r>
      <w:r>
        <w:rPr>
          <w:rFonts w:hint="eastAsia" w:ascii="宋体" w:hAnsi="宋体" w:eastAsia="宋体" w:cs="宋体"/>
          <w:color w:val="auto"/>
          <w:szCs w:val="21"/>
          <w:highlight w:val="none"/>
        </w:rPr>
        <w:t xml:space="preserve">__(</w:t>
      </w:r>
      <w:r>
        <w:rPr>
          <w:rFonts w:hint="eastAsia" w:ascii="宋体" w:hAnsi="宋体" w:eastAsia="宋体" w:cs="宋体"/>
          <w:color w:val="auto"/>
          <w:sz w:val="24"/>
          <w:highlight w:val="none"/>
        </w:rPr>
        <w:t xml:space="preserve">姓名)代表我方</w:t>
      </w:r>
      <w:r>
        <w:rPr>
          <w:rFonts w:hint="eastAsia" w:ascii="宋体" w:hAnsi="宋体" w:eastAsia="宋体" w:cs="宋体"/>
          <w:color w:val="auto"/>
          <w:szCs w:val="21"/>
          <w:highlight w:val="none"/>
        </w:rPr>
        <w:t xml:space="preserve">______________</w:t>
      </w:r>
      <w:r>
        <w:rPr>
          <w:rFonts w:hint="eastAsia" w:ascii="宋体" w:hAnsi="宋体" w:eastAsia="宋体" w:cs="宋体"/>
          <w:color w:val="auto"/>
          <w:sz w:val="24"/>
          <w:highlight w:val="none"/>
        </w:rPr>
        <w:t xml:space="preserve">（投标人的名称）全权处理本次投标的有关事宜。</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据此函，投标人承诺并同意如下： </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本项目由投标人本企业提供服务，投标人唯一投标报价见《开标一览表》。</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投标人将按招标文件的规定履行合同责任和义务。</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投标有效期为90天。</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6.招标文件中关于“投标文件的密封要求”的规定由</w:t>
      </w:r>
      <w:r>
        <w:rPr>
          <w:rFonts w:hint="eastAsia" w:ascii="宋体" w:hAnsi="宋体" w:eastAsia="宋体" w:cs="宋体"/>
          <w:color w:val="auto"/>
          <w:sz w:val="24"/>
          <w:highlight w:val="none"/>
          <w:lang w:eastAsia="zh-CN"/>
        </w:rPr>
        <w:t xml:space="preserve"> 江苏富邦工程造价咨询有限公司</w:t>
      </w:r>
      <w:r>
        <w:rPr>
          <w:rFonts w:hint="eastAsia" w:ascii="宋体" w:hAnsi="宋体" w:eastAsia="宋体" w:cs="宋体"/>
          <w:color w:val="auto"/>
          <w:sz w:val="24"/>
          <w:highlight w:val="none"/>
        </w:rPr>
        <w:t xml:space="preserve">解释，投标人完全理解招标文件中关于“投标文件的密封要求”的规定。</w:t>
      </w:r>
      <w:r/>
    </w:p>
    <w:p>
      <w:pPr>
        <w:ind w:right="29"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 </w:t>
      </w:r>
      <w:r>
        <w:rPr>
          <w:rFonts w:hint="eastAsia" w:ascii="宋体" w:hAnsi="宋体" w:eastAsia="宋体" w:cs="宋体"/>
          <w:color w:val="auto"/>
          <w:sz w:val="24"/>
          <w:highlight w:val="none"/>
          <w:lang w:eastAsia="zh-CN"/>
        </w:rPr>
        <w:t xml:space="preserve"> 江苏富邦工程造价咨询有限公司</w:t>
      </w:r>
      <w:r>
        <w:rPr>
          <w:rFonts w:hint="eastAsia" w:ascii="宋体" w:hAnsi="宋体" w:eastAsia="宋体" w:cs="宋体"/>
          <w:color w:val="auto"/>
          <w:sz w:val="24"/>
          <w:highlight w:val="none"/>
        </w:rPr>
        <w:t xml:space="preserve">有权将我单位本项目投标文件中的《开标一览表》和《分项价格表》予以公示，公示的方式由</w:t>
      </w:r>
      <w:r>
        <w:rPr>
          <w:rFonts w:hint="eastAsia" w:ascii="宋体" w:hAnsi="宋体" w:eastAsia="宋体" w:cs="宋体"/>
          <w:color w:val="auto"/>
          <w:sz w:val="24"/>
          <w:highlight w:val="none"/>
          <w:lang w:eastAsia="zh-CN"/>
        </w:rPr>
        <w:t xml:space="preserve"> 江苏富邦工程造价咨询有限公司</w:t>
      </w:r>
      <w:r>
        <w:rPr>
          <w:rFonts w:hint="eastAsia" w:ascii="宋体" w:hAnsi="宋体" w:eastAsia="宋体" w:cs="宋体"/>
          <w:color w:val="auto"/>
          <w:sz w:val="24"/>
          <w:highlight w:val="none"/>
        </w:rPr>
        <w:t xml:space="preserve">确定。如我单位被确定为中标、成交</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 江苏富邦工程造价咨询有限公司</w:t>
      </w:r>
      <w:r>
        <w:rPr>
          <w:rFonts w:hint="eastAsia" w:ascii="宋体" w:hAnsi="宋体" w:eastAsia="宋体" w:cs="宋体"/>
          <w:color w:val="auto"/>
          <w:sz w:val="24"/>
          <w:highlight w:val="none"/>
        </w:rPr>
        <w:t xml:space="preserve">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 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 与本投标有关的一切正式往来信函请寄：</w:t>
      </w:r>
      <w:r/>
    </w:p>
    <w:p>
      <w:pPr>
        <w:ind w:firstLine="2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p>
    <w:p>
      <w:pPr>
        <w:ind w:firstLine="2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手机号码： </w:t>
      </w:r>
      <w:r/>
    </w:p>
    <w:p>
      <w:pPr>
        <w:ind w:firstLine="2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w:t>
      </w:r>
      <w:r/>
    </w:p>
    <w:p>
      <w:pPr>
        <w:ind w:firstLine="31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ind w:firstLine="31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0"/>
        <w:jc w:val="center"/>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lang w:val="en-US" w:eastAsia="zh-CN"/>
        </w:rPr>
        <w:t xml:space="preserve">2.</w:t>
      </w:r>
      <w:r>
        <w:rPr>
          <w:rFonts w:hint="eastAsia" w:ascii="宋体" w:hAnsi="宋体" w:eastAsia="宋体" w:cs="宋体"/>
          <w:b w:val="0"/>
          <w:color w:val="auto"/>
          <w:sz w:val="28"/>
          <w:szCs w:val="28"/>
          <w:highlight w:val="none"/>
        </w:rPr>
        <w:t xml:space="preserve">开标一览表</w:t>
      </w:r>
      <w:r/>
    </w:p>
    <w:p>
      <w:pPr>
        <w:rPr>
          <w:rFonts w:ascii="Times New Roman" w:hAnsi="Times New Roman"/>
          <w:caps w:val="0"/>
          <w:color w:val="auto"/>
          <w:highlight w:val="none"/>
        </w:rPr>
      </w:pPr>
      <w:r>
        <w:rPr>
          <w:rFonts w:ascii="Times New Roman" w:hAnsi="Times New Roman"/>
          <w:caps w:val="0"/>
          <w:color w:val="auto"/>
          <w:highlight w:val="none"/>
        </w:rPr>
      </w:r>
      <w:r/>
    </w:p>
    <w:p>
      <w:pPr>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徐州淮海国际港务区管委会食堂委托管理服务</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JSZC-320318-JSFB-G2026-0004</w:t>
      </w:r>
      <w:r/>
    </w:p>
    <w:p>
      <w:pPr>
        <w:jc w:val="right"/>
        <w:rPr>
          <w:rFonts w:ascii="Times New Roman" w:hAnsi="Times New Roman"/>
          <w:caps w:val="0"/>
          <w:color w:val="auto"/>
          <w:highlight w:val="none"/>
        </w:rPr>
      </w:pPr>
      <w:r>
        <w:rPr>
          <w:rFonts w:ascii="Times New Roman" w:hAnsi="Times New Roman"/>
          <w:caps w:val="0"/>
          <w:color w:val="auto"/>
          <w:highlight w:val="none"/>
        </w:rPr>
        <w:t xml:space="preserve">货币单位：人民币元</w:t>
      </w:r>
      <w:r/>
    </w:p>
    <w:p>
      <w:pPr>
        <w:jc w:val="right"/>
        <w:rPr>
          <w:rFonts w:ascii="Times New Roman" w:hAnsi="Times New Roman"/>
          <w:caps w:val="0"/>
          <w:color w:val="auto"/>
          <w:highlight w:val="none"/>
        </w:rPr>
      </w:pPr>
      <w:r>
        <w:rPr>
          <w:rFonts w:ascii="Times New Roman" w:hAnsi="Times New Roman"/>
          <w:caps w:val="0"/>
          <w:color w:val="auto"/>
          <w:highlight w:val="none"/>
        </w:rPr>
      </w:r>
      <w:r/>
    </w:p>
    <w:tbl>
      <w:tblPr>
        <w:tblStyle w:val="752"/>
        <w:tblW w:w="955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93"/>
        <w:gridCol w:w="1631"/>
        <w:gridCol w:w="2719"/>
        <w:gridCol w:w="2812"/>
      </w:tblGrid>
      <w:tr>
        <w:trPr>
          <w:cantSplit/>
          <w:jc w:val="center"/>
          <w:trHeight w:val="1084"/>
        </w:trPr>
        <w:tc>
          <w:tcPr>
            <w:tcW w:w="2393" w:type="dxa"/>
            <w:vAlign w:val="center"/>
            <w:textDirection w:val="lrTb"/>
            <w:noWrap w:val="false"/>
          </w:tcPr>
          <w:p>
            <w:pPr>
              <w:pStyle w:val="942"/>
              <w:jc w:val="center"/>
              <w:widowControl w:val="off"/>
              <w:rPr>
                <w:rFonts w:ascii="Times New Roman" w:hAnsi="Times New Roman" w:eastAsia="宋体" w:cs="Times New Roman"/>
                <w:caps w:val="0"/>
                <w:color w:val="auto"/>
                <w:sz w:val="24"/>
                <w:szCs w:val="24"/>
                <w:highlight w:val="none"/>
                <w:lang w:val="en-US" w:eastAsia="zh-CN" w:bidi="ar-SA"/>
              </w:rPr>
            </w:pPr>
            <w:r>
              <w:rPr>
                <w:rFonts w:ascii="Times New Roman" w:hAnsi="Times New Roman" w:eastAsia="宋体" w:cs="Times New Roman"/>
                <w:caps w:val="0"/>
                <w:color w:val="auto"/>
                <w:sz w:val="24"/>
                <w:szCs w:val="24"/>
                <w:highlight w:val="none"/>
                <w:lang w:val="en-US" w:eastAsia="zh-CN" w:bidi="ar-SA"/>
              </w:rPr>
              <w:t xml:space="preserve">项目名称</w:t>
            </w:r>
            <w:r/>
          </w:p>
        </w:tc>
        <w:tc>
          <w:tcPr>
            <w:tcW w:w="1631" w:type="dxa"/>
            <w:vAlign w:val="center"/>
            <w:textDirection w:val="lrTb"/>
            <w:noWrap w:val="false"/>
          </w:tcPr>
          <w:p>
            <w:pPr>
              <w:jc w:val="center"/>
              <w:spacing w:line="440" w:lineRule="exact"/>
              <w:rPr>
                <w:rFonts w:ascii="Times New Roman" w:hAnsi="Times New Roman" w:eastAsia="宋体" w:cs="宋体"/>
                <w:bCs/>
                <w:caps w:val="0"/>
                <w:color w:val="auto"/>
                <w:sz w:val="24"/>
                <w:szCs w:val="24"/>
                <w:highlight w:val="none"/>
                <w:lang w:val="en-US" w:eastAsia="zh-CN" w:bidi="ar-SA"/>
              </w:rPr>
            </w:pPr>
            <w:r>
              <w:rPr>
                <w:rFonts w:hint="eastAsia" w:ascii="Times New Roman" w:hAnsi="Times New Roman" w:eastAsia="宋体" w:cs="宋体"/>
                <w:bCs/>
                <w:caps w:val="0"/>
                <w:color w:val="auto"/>
                <w:sz w:val="24"/>
                <w:szCs w:val="24"/>
                <w:highlight w:val="none"/>
                <w:lang w:val="en-US" w:eastAsia="zh-CN" w:bidi="ar-SA"/>
              </w:rPr>
              <w:t xml:space="preserve">服务期限</w:t>
            </w:r>
            <w:r/>
          </w:p>
        </w:tc>
        <w:tc>
          <w:tcPr>
            <w:tcW w:w="2719" w:type="dxa"/>
            <w:vAlign w:val="center"/>
            <w:textDirection w:val="lrTb"/>
            <w:noWrap w:val="false"/>
          </w:tcPr>
          <w:p>
            <w:pPr>
              <w:pStyle w:val="942"/>
              <w:jc w:val="center"/>
              <w:widowControl w:val="off"/>
              <w:rPr>
                <w:rFonts w:ascii="Times New Roman" w:hAnsi="Times New Roman" w:eastAsia="宋体" w:cs="Times New Roman"/>
                <w:caps w:val="0"/>
                <w:color w:val="auto"/>
                <w:sz w:val="24"/>
                <w:szCs w:val="24"/>
                <w:highlight w:val="none"/>
                <w:lang w:val="en-US" w:eastAsia="zh-CN" w:bidi="ar-SA"/>
              </w:rPr>
            </w:pPr>
            <w:r>
              <w:rPr>
                <w:rFonts w:hint="eastAsia" w:ascii="Times New Roman" w:hAnsi="Times New Roman" w:eastAsia="宋体" w:cs="Times New Roman"/>
                <w:caps w:val="0"/>
                <w:color w:val="auto"/>
                <w:sz w:val="24"/>
                <w:szCs w:val="24"/>
                <w:highlight w:val="none"/>
                <w:lang w:val="en-US" w:eastAsia="zh-CN" w:bidi="ar-SA"/>
              </w:rPr>
              <w:t xml:space="preserve">总价</w:t>
            </w:r>
            <w:r>
              <w:rPr>
                <w:rFonts w:ascii="Times New Roman" w:hAnsi="Times New Roman" w:eastAsia="宋体" w:cs="Times New Roman"/>
                <w:caps w:val="0"/>
                <w:color w:val="auto"/>
                <w:sz w:val="24"/>
                <w:szCs w:val="24"/>
                <w:highlight w:val="none"/>
                <w:lang w:val="en-US" w:eastAsia="zh-CN" w:bidi="ar-SA"/>
              </w:rPr>
              <w:t xml:space="preserve">（小写）</w:t>
            </w:r>
            <w:r/>
          </w:p>
        </w:tc>
        <w:tc>
          <w:tcPr>
            <w:tcW w:w="2812" w:type="dxa"/>
            <w:vAlign w:val="center"/>
            <w:textDirection w:val="lrTb"/>
            <w:noWrap w:val="false"/>
          </w:tcPr>
          <w:p>
            <w:pPr>
              <w:pStyle w:val="942"/>
              <w:jc w:val="center"/>
              <w:widowControl w:val="off"/>
              <w:rPr>
                <w:rFonts w:hint="eastAsia" w:ascii="Times New Roman" w:hAnsi="Times New Roman" w:eastAsia="宋体" w:cs="Times New Roman"/>
                <w:caps w:val="0"/>
                <w:color w:val="auto"/>
                <w:sz w:val="24"/>
                <w:szCs w:val="24"/>
                <w:highlight w:val="none"/>
                <w:lang w:val="en-US" w:eastAsia="zh-CN" w:bidi="ar-SA"/>
              </w:rPr>
            </w:pPr>
            <w:r>
              <w:rPr>
                <w:rFonts w:hint="eastAsia" w:ascii="Times New Roman" w:hAnsi="Times New Roman" w:eastAsia="宋体" w:cs="Times New Roman"/>
                <w:caps w:val="0"/>
                <w:color w:val="auto"/>
                <w:sz w:val="24"/>
                <w:szCs w:val="24"/>
                <w:highlight w:val="none"/>
                <w:lang w:val="en-US" w:eastAsia="zh-CN" w:bidi="ar-SA"/>
              </w:rPr>
              <w:t xml:space="preserve">总价</w:t>
            </w:r>
            <w:r>
              <w:rPr>
                <w:rFonts w:ascii="Times New Roman" w:hAnsi="Times New Roman" w:eastAsia="宋体" w:cs="Times New Roman"/>
                <w:caps w:val="0"/>
                <w:color w:val="auto"/>
                <w:sz w:val="24"/>
                <w:szCs w:val="24"/>
                <w:highlight w:val="none"/>
                <w:lang w:val="en-US" w:eastAsia="zh-CN" w:bidi="ar-SA"/>
              </w:rPr>
              <w:t xml:space="preserve">（</w:t>
            </w:r>
            <w:r>
              <w:rPr>
                <w:rFonts w:hint="eastAsia" w:ascii="Times New Roman" w:hAnsi="Times New Roman" w:eastAsia="宋体" w:cs="Times New Roman"/>
                <w:caps w:val="0"/>
                <w:color w:val="auto"/>
                <w:sz w:val="24"/>
                <w:szCs w:val="24"/>
                <w:highlight w:val="none"/>
                <w:lang w:val="en-US" w:eastAsia="zh-CN" w:bidi="ar-SA"/>
              </w:rPr>
              <w:t xml:space="preserve">大</w:t>
            </w:r>
            <w:r>
              <w:rPr>
                <w:rFonts w:ascii="Times New Roman" w:hAnsi="Times New Roman" w:eastAsia="宋体" w:cs="Times New Roman"/>
                <w:caps w:val="0"/>
                <w:color w:val="auto"/>
                <w:sz w:val="24"/>
                <w:szCs w:val="24"/>
                <w:highlight w:val="none"/>
                <w:lang w:val="en-US" w:eastAsia="zh-CN" w:bidi="ar-SA"/>
              </w:rPr>
              <w:t xml:space="preserve">写）</w:t>
            </w:r>
            <w:r/>
          </w:p>
        </w:tc>
      </w:tr>
      <w:tr>
        <w:trPr>
          <w:cantSplit/>
          <w:jc w:val="center"/>
          <w:trHeight w:val="1008"/>
        </w:trPr>
        <w:tc>
          <w:tcPr>
            <w:tcW w:w="2393" w:type="dxa"/>
            <w:vAlign w:val="center"/>
            <w:textDirection w:val="lrTb"/>
            <w:noWrap w:val="false"/>
          </w:tcPr>
          <w:p>
            <w:pPr>
              <w:pStyle w:val="942"/>
              <w:jc w:val="center"/>
              <w:widowControl w:val="off"/>
              <w:rPr>
                <w:rFonts w:hint="eastAsia" w:ascii="Times New Roman" w:hAnsi="Times New Roman" w:eastAsia="宋体" w:cs="Times New Roman"/>
                <w:caps w:val="0"/>
                <w:color w:val="auto"/>
                <w:sz w:val="24"/>
                <w:szCs w:val="24"/>
                <w:highlight w:val="none"/>
                <w:lang w:val="en-US" w:eastAsia="zh-CN" w:bidi="ar-SA"/>
              </w:rPr>
            </w:pPr>
            <w:r>
              <w:rPr>
                <w:rFonts w:hint="eastAsia" w:ascii="宋体" w:hAnsi="宋体" w:eastAsia="宋体" w:cs="宋体"/>
                <w:color w:val="auto"/>
                <w:sz w:val="24"/>
                <w:highlight w:val="none"/>
                <w:lang w:eastAsia="zh-CN"/>
              </w:rPr>
              <w:t xml:space="preserve">徐州淮海国际港务区管委会食堂委托管理服务</w:t>
            </w:r>
            <w:r/>
          </w:p>
        </w:tc>
        <w:tc>
          <w:tcPr>
            <w:tcBorders>
              <w:right w:val="single" w:color="auto" w:sz="4" w:space="0"/>
            </w:tcBorders>
            <w:tcW w:w="1631" w:type="dxa"/>
            <w:vAlign w:val="center"/>
            <w:textDirection w:val="lrTb"/>
            <w:noWrap w:val="false"/>
          </w:tcPr>
          <w:p>
            <w:pPr>
              <w:jc w:val="center"/>
              <w:spacing w:line="440" w:lineRule="exact"/>
              <w:rPr>
                <w:rFonts w:hint="default" w:ascii="Times New Roman" w:hAnsi="Times New Roman" w:eastAsia="宋体" w:cs="宋体"/>
                <w:bCs/>
                <w:caps w:val="0"/>
                <w:color w:val="auto"/>
                <w:sz w:val="24"/>
                <w:szCs w:val="24"/>
                <w:highlight w:val="none"/>
                <w:lang w:val="en-US" w:eastAsia="zh-CN" w:bidi="ar-SA"/>
              </w:rPr>
            </w:pPr>
            <w:r>
              <w:rPr>
                <w:rFonts w:hint="eastAsia" w:ascii="Times New Roman" w:hAnsi="Times New Roman" w:eastAsia="宋体" w:cs="宋体"/>
                <w:bCs/>
                <w:caps w:val="0"/>
                <w:color w:val="auto"/>
                <w:sz w:val="24"/>
                <w:szCs w:val="24"/>
                <w:highlight w:val="none"/>
                <w:lang w:val="en-US" w:eastAsia="zh-CN" w:bidi="ar-SA"/>
              </w:rPr>
              <w:t xml:space="preserve">自合同签订后两年</w:t>
            </w:r>
            <w:r/>
          </w:p>
        </w:tc>
        <w:tc>
          <w:tcPr>
            <w:tcBorders>
              <w:left w:val="single" w:color="auto" w:sz="4" w:space="0"/>
            </w:tcBorders>
            <w:tcW w:w="2719" w:type="dxa"/>
            <w:vAlign w:val="center"/>
            <w:textDirection w:val="lrTb"/>
            <w:noWrap w:val="false"/>
          </w:tcPr>
          <w:p>
            <w:pPr>
              <w:pStyle w:val="942"/>
              <w:jc w:val="center"/>
              <w:widowControl w:val="off"/>
              <w:rPr>
                <w:rFonts w:ascii="Times New Roman" w:hAnsi="Times New Roman" w:eastAsia="宋体" w:cs="Times New Roman"/>
                <w:caps w:val="0"/>
                <w:color w:val="auto"/>
                <w:sz w:val="24"/>
                <w:szCs w:val="24"/>
                <w:highlight w:val="none"/>
                <w:lang w:val="en-US" w:eastAsia="zh-CN" w:bidi="ar-SA"/>
              </w:rPr>
            </w:pPr>
            <w:r>
              <w:rPr>
                <w:rFonts w:ascii="Times New Roman" w:hAnsi="Times New Roman" w:eastAsia="宋体" w:cs="Times New Roman"/>
                <w:caps w:val="0"/>
                <w:color w:val="auto"/>
                <w:sz w:val="24"/>
                <w:szCs w:val="24"/>
                <w:highlight w:val="none"/>
                <w:lang w:val="en-US" w:eastAsia="zh-CN" w:bidi="ar-SA"/>
              </w:rPr>
            </w:r>
            <w:r/>
          </w:p>
        </w:tc>
        <w:tc>
          <w:tcPr>
            <w:tcBorders>
              <w:left w:val="single" w:color="auto" w:sz="4" w:space="0"/>
            </w:tcBorders>
            <w:tcW w:w="2812" w:type="dxa"/>
            <w:vAlign w:val="center"/>
            <w:textDirection w:val="lrTb"/>
            <w:noWrap w:val="false"/>
          </w:tcPr>
          <w:p>
            <w:pPr>
              <w:pStyle w:val="942"/>
              <w:jc w:val="center"/>
              <w:widowControl w:val="off"/>
              <w:rPr>
                <w:rFonts w:ascii="Times New Roman" w:hAnsi="Times New Roman" w:eastAsia="宋体" w:cs="Times New Roman"/>
                <w:caps w:val="0"/>
                <w:color w:val="auto"/>
                <w:sz w:val="24"/>
                <w:szCs w:val="24"/>
                <w:highlight w:val="none"/>
                <w:lang w:val="en-US" w:eastAsia="zh-CN" w:bidi="ar-SA"/>
              </w:rPr>
            </w:pPr>
            <w:r>
              <w:rPr>
                <w:rFonts w:ascii="Times New Roman" w:hAnsi="Times New Roman" w:eastAsia="宋体" w:cs="Times New Roman"/>
                <w:caps w:val="0"/>
                <w:color w:val="auto"/>
                <w:sz w:val="24"/>
                <w:szCs w:val="24"/>
                <w:highlight w:val="none"/>
                <w:lang w:val="en-US" w:eastAsia="zh-CN" w:bidi="ar-SA"/>
              </w:rPr>
            </w:r>
            <w:r/>
          </w:p>
        </w:tc>
      </w:tr>
    </w:tbl>
    <w:p>
      <w:pPr>
        <w:pStyle w:val="942"/>
        <w:rPr>
          <w:rFonts w:ascii="Times New Roman" w:hAnsi="Times New Roman"/>
          <w:b/>
          <w:caps w:val="0"/>
          <w:color w:val="auto"/>
          <w:sz w:val="24"/>
          <w:highlight w:val="none"/>
        </w:rPr>
      </w:pPr>
      <w:r>
        <w:rPr>
          <w:rFonts w:ascii="Times New Roman" w:hAnsi="Times New Roman"/>
          <w:b/>
          <w:caps w:val="0"/>
          <w:color w:val="auto"/>
          <w:sz w:val="24"/>
          <w:highlight w:val="none"/>
        </w:rPr>
      </w:r>
      <w:r/>
    </w:p>
    <w:p>
      <w:pPr>
        <w:pStyle w:val="946"/>
        <w:spacing w:line="52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lang w:eastAsia="zh-CN"/>
        </w:rPr>
        <w:t xml:space="preserve">投标人</w:t>
      </w:r>
      <w:r>
        <w:rPr>
          <w:rFonts w:hint="eastAsia" w:ascii="宋体" w:hAnsi="宋体" w:eastAsia="宋体" w:cs="宋体"/>
          <w:b/>
          <w:bCs/>
          <w:caps w:val="0"/>
          <w:color w:val="auto"/>
          <w:sz w:val="24"/>
          <w:highlight w:val="none"/>
        </w:rPr>
        <w:t xml:space="preserve">承诺：本报价（总价）为</w:t>
      </w:r>
      <w:r>
        <w:rPr>
          <w:rFonts w:hint="eastAsia" w:ascii="宋体" w:hAnsi="宋体" w:eastAsia="宋体" w:cs="宋体"/>
          <w:b/>
          <w:bCs/>
          <w:caps w:val="0"/>
          <w:color w:val="auto"/>
          <w:sz w:val="24"/>
          <w:highlight w:val="none"/>
          <w:lang w:eastAsia="zh-CN"/>
        </w:rPr>
        <w:t xml:space="preserve">投标人</w:t>
      </w:r>
      <w:r>
        <w:rPr>
          <w:rFonts w:hint="eastAsia" w:ascii="宋体" w:hAnsi="宋体" w:eastAsia="宋体" w:cs="宋体"/>
          <w:b/>
          <w:bCs/>
          <w:caps w:val="0"/>
          <w:color w:val="auto"/>
          <w:sz w:val="24"/>
          <w:highlight w:val="none"/>
        </w:rPr>
        <w:t xml:space="preserve">本企业提供的服务。</w:t>
      </w:r>
      <w:r/>
    </w:p>
    <w:p>
      <w:pPr>
        <w:pStyle w:val="942"/>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pStyle w:val="946"/>
        <w:spacing w:line="52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rPr>
        <w:t xml:space="preserve">报价说明：</w:t>
      </w:r>
      <w:r/>
    </w:p>
    <w:p>
      <w:pPr>
        <w:pStyle w:val="946"/>
        <w:jc w:val="left"/>
        <w:spacing w:line="520" w:lineRule="exact"/>
        <w:rPr>
          <w:rFonts w:ascii="Times New Roman" w:hAnsi="Times New Roman"/>
          <w:caps w:val="0"/>
          <w:color w:val="auto"/>
          <w:sz w:val="24"/>
          <w:highlight w:val="none"/>
        </w:rPr>
      </w:pPr>
      <w:r>
        <w:rPr>
          <w:rFonts w:hint="eastAsia" w:ascii="宋体" w:hAnsi="宋体" w:eastAsia="宋体" w:cs="宋体"/>
          <w:caps w:val="0"/>
          <w:color w:val="auto"/>
          <w:sz w:val="24"/>
          <w:highlight w:val="none"/>
        </w:rPr>
        <w:t xml:space="preserve">1</w:t>
      </w:r>
      <w:r>
        <w:rPr>
          <w:rFonts w:hint="eastAsia" w:ascii="宋体" w:hAnsi="宋体" w:eastAsia="宋体" w:cs="宋体"/>
          <w:caps w:val="0"/>
          <w:color w:val="auto"/>
          <w:sz w:val="24"/>
          <w:highlight w:val="none"/>
          <w:lang w:val="en-US" w:eastAsia="zh-CN"/>
        </w:rPr>
        <w:t xml:space="preserve">.</w:t>
      </w:r>
      <w:r>
        <w:rPr>
          <w:rFonts w:hint="eastAsia" w:ascii="宋体" w:hAnsi="宋体" w:eastAsia="宋体" w:cs="宋体"/>
          <w:caps w:val="0"/>
          <w:color w:val="auto"/>
          <w:sz w:val="24"/>
          <w:highlight w:val="none"/>
        </w:rPr>
        <w:t xml:space="preserve">报价应包括全部内容，以及为完成上述内容所需的全部费用。</w:t>
      </w:r>
      <w:r>
        <w:rPr>
          <w:rFonts w:hint="eastAsia" w:ascii="宋体" w:hAnsi="宋体" w:eastAsia="宋体" w:cs="宋体"/>
          <w:caps w:val="0"/>
          <w:color w:val="auto"/>
          <w:sz w:val="24"/>
          <w:highlight w:val="none"/>
        </w:rPr>
        <w:br/>
      </w: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w:t>
      </w:r>
      <w:r>
        <w:rPr>
          <w:rFonts w:hint="eastAsia" w:ascii="宋体" w:hAnsi="宋体" w:eastAsia="宋体" w:cs="宋体"/>
          <w:caps w:val="0"/>
          <w:color w:val="auto"/>
          <w:sz w:val="24"/>
          <w:highlight w:val="none"/>
        </w:rPr>
        <w:t xml:space="preserve">报价以总价为准，大小写不一致以大写为准；</w:t>
      </w:r>
      <w:r>
        <w:rPr>
          <w:rFonts w:hint="eastAsia" w:ascii="宋体" w:hAnsi="宋体" w:eastAsia="宋体" w:cs="宋体"/>
          <w:caps w:val="0"/>
          <w:color w:val="auto"/>
          <w:sz w:val="24"/>
          <w:highlight w:val="none"/>
        </w:rPr>
        <w:br/>
      </w:r>
      <w:r>
        <w:rPr>
          <w:rFonts w:hint="eastAsia" w:ascii="宋体" w:hAnsi="宋体" w:eastAsia="宋体" w:cs="宋体"/>
          <w:caps w:val="0"/>
          <w:color w:val="auto"/>
          <w:sz w:val="24"/>
          <w:highlight w:val="none"/>
        </w:rPr>
        <w:t xml:space="preserve">3</w:t>
      </w:r>
      <w:r>
        <w:rPr>
          <w:rFonts w:hint="eastAsia" w:ascii="宋体" w:hAnsi="宋体" w:eastAsia="宋体" w:cs="宋体"/>
          <w:caps w:val="0"/>
          <w:color w:val="auto"/>
          <w:sz w:val="24"/>
          <w:highlight w:val="none"/>
          <w:lang w:val="en-US" w:eastAsia="zh-CN"/>
        </w:rPr>
        <w:t xml:space="preserve">.</w:t>
      </w:r>
      <w:r>
        <w:rPr>
          <w:rFonts w:hint="eastAsia" w:ascii="宋体" w:hAnsi="宋体" w:eastAsia="宋体" w:cs="宋体"/>
          <w:caps w:val="0"/>
          <w:color w:val="auto"/>
          <w:sz w:val="24"/>
          <w:highlight w:val="none"/>
        </w:rPr>
        <w:t xml:space="preserve">偏离说明：详见《偏离表》</w:t>
      </w:r>
      <w:r>
        <w:rPr>
          <w:rFonts w:hint="eastAsia" w:ascii="宋体" w:hAnsi="宋体" w:eastAsia="宋体" w:cs="宋体"/>
          <w:caps w:val="0"/>
          <w:color w:val="auto"/>
          <w:sz w:val="24"/>
          <w:highlight w:val="none"/>
          <w:lang w:eastAsia="zh-CN"/>
        </w:rPr>
        <w:t xml:space="preserve">。</w:t>
      </w:r>
      <w:r>
        <w:rPr>
          <w:rFonts w:ascii="Times New Roman" w:hAnsi="Times New Roman"/>
          <w:caps w:val="0"/>
          <w:color w:val="auto"/>
          <w:sz w:val="24"/>
          <w:highlight w:val="none"/>
        </w:rPr>
        <w:br/>
      </w:r>
      <w:r/>
    </w:p>
    <w:p>
      <w:pPr>
        <w:pStyle w:val="942"/>
        <w:ind w:firstLine="2760"/>
        <w:spacing w:line="480" w:lineRule="exact"/>
        <w:rPr>
          <w:rFonts w:ascii="Times New Roman" w:hAnsi="Times New Roman"/>
          <w:caps w:val="0"/>
          <w:color w:val="auto"/>
          <w:sz w:val="24"/>
          <w:highlight w:val="none"/>
        </w:rPr>
      </w:pPr>
      <w:r>
        <w:rPr>
          <w:rFonts w:ascii="Times New Roman" w:hAnsi="Times New Roman"/>
          <w:caps w:val="0"/>
          <w:color w:val="auto"/>
          <w:sz w:val="24"/>
          <w:highlight w:val="none"/>
        </w:rPr>
      </w:r>
      <w:r/>
    </w:p>
    <w:p>
      <w:pPr>
        <w:pStyle w:val="942"/>
        <w:ind w:firstLine="2760"/>
        <w:spacing w:line="480" w:lineRule="exact"/>
        <w:rPr>
          <w:rFonts w:ascii="Times New Roman" w:hAnsi="Times New Roman"/>
          <w:caps w:val="0"/>
          <w:color w:val="auto"/>
          <w:sz w:val="24"/>
          <w:highlight w:val="none"/>
        </w:rPr>
      </w:pPr>
      <w:r>
        <w:rPr>
          <w:rFonts w:ascii="Times New Roman" w:hAnsi="Times New Roman"/>
          <w:caps w:val="0"/>
          <w:color w:val="auto"/>
          <w:sz w:val="24"/>
          <w:highlight w:val="none"/>
        </w:rPr>
      </w:r>
      <w:r/>
    </w:p>
    <w:p>
      <w:pPr>
        <w:jc w:val="right"/>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投标人：           （电子签章）</w:t>
      </w:r>
      <w:r/>
    </w:p>
    <w:p>
      <w:pPr>
        <w:jc w:val="right"/>
        <w:rPr>
          <w:rFonts w:ascii="Times New Roman" w:hAnsi="Times New Roman"/>
          <w:caps w:val="0"/>
          <w:color w:val="auto"/>
          <w:sz w:val="24"/>
          <w:szCs w:val="24"/>
          <w:highlight w:val="none"/>
        </w:rPr>
      </w:pPr>
      <w:r>
        <w:rPr>
          <w:rFonts w:ascii="Times New Roman" w:hAnsi="Times New Roman"/>
          <w:caps w:val="0"/>
          <w:color w:val="auto"/>
          <w:sz w:val="24"/>
          <w:szCs w:val="24"/>
          <w:highlight w:val="none"/>
        </w:rPr>
      </w:r>
      <w:r/>
    </w:p>
    <w:p>
      <w:pPr>
        <w:jc w:val="right"/>
        <w:rPr>
          <w:rFonts w:ascii="Times New Roman" w:hAnsi="Times New Roman"/>
          <w:caps w:val="0"/>
          <w:color w:val="auto"/>
          <w:sz w:val="24"/>
          <w:szCs w:val="24"/>
          <w:highlight w:val="none"/>
        </w:rPr>
      </w:pPr>
      <w:r>
        <w:rPr>
          <w:rFonts w:ascii="Times New Roman" w:hAnsi="Times New Roman"/>
          <w:caps w:val="0"/>
          <w:color w:val="auto"/>
          <w:sz w:val="24"/>
          <w:szCs w:val="24"/>
          <w:highlight w:val="none"/>
        </w:rPr>
      </w:r>
      <w:r/>
    </w:p>
    <w:p>
      <w:pPr>
        <w:jc w:val="center"/>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                                   </w:t>
      </w:r>
      <w:r>
        <w:rPr>
          <w:rFonts w:ascii="Times New Roman" w:hAnsi="Times New Roman"/>
          <w:caps w:val="0"/>
          <w:color w:val="auto"/>
          <w:sz w:val="24"/>
          <w:szCs w:val="24"/>
          <w:highlight w:val="none"/>
        </w:rPr>
        <w:t xml:space="preserve">日期：   年  月  日</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．分项价格表</w:t>
      </w:r>
      <w:r/>
    </w:p>
    <w:p>
      <w:pPr>
        <w:rPr>
          <w:rFonts w:hint="eastAsia" w:ascii="宋体" w:hAnsi="宋体" w:eastAsia="宋体" w:cs="宋体"/>
          <w:color w:val="auto"/>
          <w:sz w:val="24"/>
          <w:szCs w:val="24"/>
          <w:highlight w:val="none"/>
          <w:u w:val="single"/>
          <w:lang w:eastAsia="zh-CN"/>
        </w:rPr>
      </w:pPr>
      <w:r/>
      <w:bookmarkStart w:id="22" w:name="OLE_LINK192"/>
      <w:r/>
      <w:bookmarkStart w:id="23" w:name="OLE_LINK104"/>
      <w:r/>
      <w:bookmarkStart w:id="24" w:name="OLE_LINK184"/>
      <w:r/>
      <w:bookmarkStart w:id="25" w:name="OLE_LINK103"/>
      <w:r/>
      <w:bookmarkStart w:id="26" w:name="OLE_LINK183"/>
      <w:r>
        <w:rPr>
          <w:rFonts w:hint="eastAsia" w:ascii="宋体" w:hAnsi="宋体" w:eastAsia="宋体" w:cs="宋体"/>
          <w:color w:val="auto"/>
          <w:sz w:val="24"/>
          <w:szCs w:val="24"/>
          <w:highlight w:val="none"/>
        </w:rPr>
        <w:t xml:space="preserve">项目名称：</w:t>
      </w:r>
      <w:bookmarkEnd w:id="22"/>
      <w:r/>
      <w:bookmarkEnd w:id="23"/>
      <w:r/>
      <w:bookmarkEnd w:id="24"/>
      <w:r/>
      <w:bookmarkEnd w:id="25"/>
      <w:r/>
      <w:bookmarkEnd w:id="26"/>
      <w:r>
        <w:rPr>
          <w:rFonts w:hint="eastAsia" w:ascii="宋体" w:hAnsi="宋体" w:eastAsia="宋体" w:cs="宋体"/>
          <w:color w:val="auto"/>
          <w:sz w:val="24"/>
          <w:szCs w:val="24"/>
          <w:highlight w:val="none"/>
          <w:lang w:eastAsia="zh-CN"/>
        </w:rPr>
        <w:t xml:space="preserve">徐州淮海国际港务区管委会食堂委托管理服务</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JSZC-320318-JSFB-G2026-0004</w:t>
      </w:r>
      <w:r/>
    </w:p>
    <w:p>
      <w:pPr>
        <w:pStyle w:val="76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货币单位：人民币元</w:t>
      </w:r>
      <w:r/>
    </w:p>
    <w:p>
      <w:pPr>
        <w:ind w:firstLine="15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5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0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（详细分项报价内容自制）</w:t>
      </w:r>
      <w:r/>
    </w:p>
    <w:p>
      <w:pPr>
        <w:ind w:firstLine="15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5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  </w:t>
      </w:r>
      <w:r/>
    </w:p>
    <w:p>
      <w:pPr>
        <w:ind w:firstLine="31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6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9"/>
        <w:rPr>
          <w:rFonts w:hint="eastAsia" w:ascii="宋体" w:hAnsi="宋体" w:eastAsia="宋体" w:cs="宋体"/>
          <w:color w:val="auto"/>
          <w:highlight w:val="none"/>
        </w:rPr>
      </w:pPr>
      <w:r>
        <w:rPr>
          <w:rFonts w:hint="eastAsia" w:ascii="宋体" w:hAnsi="宋体" w:eastAsia="宋体" w:cs="宋体"/>
          <w:color w:val="auto"/>
          <w:highlight w:val="none"/>
        </w:rPr>
      </w:r>
      <w:r/>
    </w:p>
    <w:p>
      <w:pPr>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注：1.</w:t>
      </w:r>
      <w:r>
        <w:rPr>
          <w:rFonts w:hint="eastAsia" w:ascii="宋体" w:hAnsi="宋体" w:eastAsia="宋体" w:cs="宋体"/>
          <w:b/>
          <w:color w:val="auto"/>
          <w:sz w:val="24"/>
          <w:highlight w:val="none"/>
        </w:rPr>
        <w:t xml:space="preserve">如果不提供分项价格表将视为没有实质性响应招标文件。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2.本表的总价合计与《开标一览表》中的“总价”以及按单价汇总金额应保持一致。</w:t>
      </w:r>
      <w:r/>
    </w:p>
    <w:p>
      <w:pPr>
        <w:pStyle w:val="769"/>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3.投标人对以上数据的真实性负责。</w:t>
      </w:r>
      <w:r/>
    </w:p>
    <w:p>
      <w:pPr>
        <w:pStyle w:val="758"/>
        <w:rPr>
          <w:rFonts w:hint="eastAsia" w:ascii="宋体" w:hAnsi="宋体" w:eastAsia="宋体" w:cs="宋体"/>
          <w:color w:val="auto"/>
          <w:highlight w:val="none"/>
        </w:rPr>
      </w:pPr>
      <w:r>
        <w:rPr>
          <w:rFonts w:hint="eastAsia" w:ascii="宋体" w:hAnsi="宋体" w:eastAsia="宋体" w:cs="宋体"/>
          <w:i/>
          <w:color w:val="auto"/>
          <w:sz w:val="24"/>
          <w:highlight w:val="none"/>
          <w:u w:val="single"/>
          <w:lang w:eastAsia="zh-CN"/>
        </w:rPr>
        <w:t xml:space="preserve"> 江苏富邦工程造价咨询有限公司</w:t>
      </w:r>
      <w:r>
        <w:rPr>
          <w:rFonts w:hint="eastAsia" w:ascii="宋体" w:hAnsi="宋体" w:eastAsia="宋体" w:cs="宋体"/>
          <w:i/>
          <w:color w:val="auto"/>
          <w:sz w:val="24"/>
          <w:highlight w:val="none"/>
          <w:u w:val="single"/>
        </w:rPr>
        <w:t xml:space="preserve">有权将以上内容进行公示。</w:t>
      </w:r>
      <w:r/>
    </w:p>
    <w:p>
      <w:pPr>
        <w:ind w:firstLine="4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bookmarkStart w:id="27" w:name="OLE_LINK283"/>
      <w:r/>
      <w:bookmarkStart w:id="28" w:name="OLE_LINK284"/>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．偏离表</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徐州淮海国际港务区管委会食堂委托管理服务</w:t>
      </w:r>
      <w:r/>
    </w:p>
    <w:p>
      <w:pPr>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JSZC-320318-JSFB-G2026-0004</w:t>
      </w:r>
      <w:r/>
    </w:p>
    <w:tbl>
      <w:tblPr>
        <w:tblStyle w:val="752"/>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  </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bookmarkEnd w:id="27"/>
      <w:r/>
      <w:bookmarkEnd w:id="28"/>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58"/>
        <w:rPr>
          <w:rFonts w:hint="eastAsia"/>
          <w:color w:val="auto"/>
          <w:highlight w:val="none"/>
        </w:rPr>
      </w:pPr>
      <w:r>
        <w:rPr>
          <w:rFonts w:hint="eastAsia"/>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8"/>
          <w:szCs w:val="28"/>
          <w:highlight w:val="none"/>
        </w:rPr>
      </w:pP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 授权委托书</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身份证号：</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性别：男（女）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  岁                 民族：   族</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    ）全权代表我企业（公司）参与（</w:t>
      </w:r>
      <w:r>
        <w:rPr>
          <w:rFonts w:hint="eastAsia" w:ascii="宋体" w:hAnsi="宋体" w:eastAsia="宋体" w:cs="宋体"/>
          <w:color w:val="auto"/>
          <w:sz w:val="24"/>
          <w:szCs w:val="24"/>
          <w:highlight w:val="none"/>
          <w:lang w:eastAsia="zh-CN"/>
        </w:rPr>
        <w:t xml:space="preserve">徐州淮海国际港务区管委会食堂委托管理服务</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lang w:eastAsia="zh-CN"/>
        </w:rPr>
        <w:t xml:space="preserve">JSZC-320318-JSFB-G2026-0004</w:t>
      </w:r>
      <w:r>
        <w:rPr>
          <w:rFonts w:hint="eastAsia" w:ascii="宋体" w:hAnsi="宋体" w:eastAsia="宋体" w:cs="宋体"/>
          <w:color w:val="auto"/>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委托人（公章）：                      </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法定代表人（负责人）（签字）：</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受托人（签字）：</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8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(受托人身份证扫描件附后)</w:t>
      </w:r>
      <w:r/>
    </w:p>
    <w:p>
      <w:pPr>
        <w:jc w:val="center"/>
        <w:spacing w:line="3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80" w:lineRule="exact"/>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.中小企业声明函</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u w:val="single"/>
          <w:lang w:eastAsia="zh-CN"/>
        </w:rPr>
      </w:pPr>
      <w:r/>
      <w:bookmarkStart w:id="29" w:name="OLE_LINK107"/>
      <w:r>
        <w:rPr>
          <w:rFonts w:hint="eastAsia" w:ascii="宋体" w:hAnsi="宋体" w:eastAsia="宋体" w:cs="宋体"/>
          <w:color w:val="auto"/>
          <w:sz w:val="24"/>
          <w:highlight w:val="none"/>
        </w:rPr>
        <w:t xml:space="preserve">项目名称：</w:t>
      </w:r>
      <w:bookmarkEnd w:id="29"/>
      <w:r>
        <w:rPr>
          <w:rFonts w:hint="eastAsia" w:ascii="宋体" w:hAnsi="宋体" w:eastAsia="宋体" w:cs="宋体"/>
          <w:color w:val="auto"/>
          <w:sz w:val="24"/>
          <w:highlight w:val="none"/>
          <w:lang w:eastAsia="zh-CN"/>
        </w:rPr>
        <w:t xml:space="preserve">徐州淮海国际港务区管委会食堂委托管理服务</w:t>
      </w:r>
      <w:r/>
    </w:p>
    <w:p>
      <w:pPr>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JSZC-320318-JSFB-G2026-0004</w:t>
      </w:r>
      <w:r/>
    </w:p>
    <w:p>
      <w:pPr>
        <w:jc w:val="cente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lang w:eastAsia="zh-CN"/>
        </w:rPr>
        <w:t xml:space="preserve">徐州淮海国际港务区管理委员会</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eastAsia="zh-CN"/>
        </w:rPr>
        <w:t xml:space="preserve">徐州淮海国际港务区管委会食堂委托管理服务</w:t>
      </w:r>
      <w:r>
        <w:rPr>
          <w:rFonts w:hint="eastAsia" w:ascii="宋体" w:hAnsi="宋体" w:eastAsia="宋体" w:cs="宋体"/>
          <w:color w:val="auto"/>
          <w:sz w:val="24"/>
          <w:highlight w:val="none"/>
        </w:rPr>
        <w:t xml:space="preserve">）采购活动，服务全部由符合政策要求的中小企业承接。相关企业的具体情况如下：</w:t>
      </w:r>
      <w:r/>
    </w:p>
    <w:p>
      <w:pPr>
        <w:pStyle w:val="757"/>
        <w:numPr>
          <w:ilvl w:val="0"/>
          <w:numId w:val="21"/>
        </w:numPr>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徐州淮海国际港务区管委会食堂委托管理服务</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lang w:val="en-US" w:eastAsia="zh-CN"/>
        </w:rPr>
        <w:t xml:space="preserve">餐饮业</w:t>
      </w:r>
      <w:r>
        <w:rPr>
          <w:rFonts w:hint="eastAsia" w:ascii="宋体" w:hAnsi="宋体" w:eastAsia="宋体" w:cs="宋体"/>
          <w:color w:val="auto"/>
          <w:sz w:val="24"/>
          <w:highlight w:val="none"/>
        </w:rPr>
        <w:t xml:space="preserve">）；承接企业为（       ），从业人员（      ）人，营业收入为（   万元），资产总额为（  万元）①，属于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（中型企业、小型企业、微型企业）；</w:t>
      </w:r>
      <w:r/>
    </w:p>
    <w:p>
      <w:pPr>
        <w:pStyle w:val="757"/>
        <w:numPr>
          <w:ilvl w:val="0"/>
          <w:numId w:val="21"/>
        </w:numPr>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p>
    <w:p>
      <w:pPr>
        <w:pStyle w:val="757"/>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以上企业，不属于大企业的分支机构，不存在控股股东为大企业的情形，也</w:t>
      </w:r>
      <w:r>
        <w:rPr>
          <w:rFonts w:hint="eastAsia" w:ascii="宋体" w:hAnsi="宋体" w:eastAsia="宋体" w:cs="宋体"/>
          <w:color w:val="auto"/>
          <w:sz w:val="24"/>
          <w:highlight w:val="none"/>
        </w:rPr>
        <w:t xml:space="preserve">不存在与大企业的负责人为同一人的情形。</w:t>
      </w:r>
      <w:r>
        <w:rPr>
          <w:rFonts w:hint="eastAsia" w:ascii="宋体" w:hAnsi="宋体" w:eastAsia="宋体" w:cs="宋体"/>
          <w:color w:val="auto"/>
          <w:sz w:val="24"/>
          <w:highlight w:val="none"/>
        </w:rPr>
      </w:r>
      <w:r/>
    </w:p>
    <w:p>
      <w:pPr>
        <w:pStyle w:val="757"/>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757"/>
        <w:ind w:right="480"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ind w:right="480" w:firstLine="26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企业名称（电子签章）：</w:t>
      </w:r>
      <w:r>
        <w:rPr>
          <w:rFonts w:hint="eastAsia" w:ascii="宋体" w:hAnsi="宋体" w:eastAsia="宋体" w:cs="宋体"/>
          <w:color w:val="auto"/>
          <w:sz w:val="24"/>
          <w:highlight w:val="none"/>
          <w:u w:val="single"/>
        </w:rPr>
        <w:t xml:space="preserve">                  </w:t>
      </w:r>
      <w:r/>
    </w:p>
    <w:p>
      <w:pPr>
        <w:ind w:firstLine="3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57"/>
        <w:ind w:right="480" w:firstLine="3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rPr>
          <w:rFonts w:hint="eastAsia" w:ascii="宋体" w:hAnsi="宋体" w:eastAsia="宋体" w:cs="宋体"/>
          <w:color w:val="auto"/>
          <w:sz w:val="24"/>
          <w:highlight w:val="none"/>
        </w:rP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 投标人参加政府采购活动前3年内在经营活动中没有重大违法记录的书面声明</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eastAsia="宋体" w:cs="宋体"/>
          <w:color w:val="auto"/>
          <w:sz w:val="24"/>
          <w:szCs w:val="24"/>
          <w:highlight w:val="none"/>
          <w:lang w:eastAsia="zh-CN"/>
        </w:rPr>
        <w:t xml:space="preserve">徐州淮海国际港务区管委会食堂委托管理服务</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JSZC-320318-JSFB-G2026-0004</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77"/>
        <w:ind w:firstLine="7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4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center"/>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88" w:lineRule="exact"/>
        <w:rPr>
          <w:rFonts w:hint="eastAsia" w:ascii="宋体" w:hAnsi="宋体" w:eastAsia="宋体" w:cs="宋体"/>
          <w:color w:val="auto"/>
          <w:spacing w:val="6"/>
          <w:sz w:val="28"/>
          <w:szCs w:val="28"/>
          <w:highlight w:val="none"/>
        </w:rPr>
      </w:pP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w:t>
      </w:r>
      <w:r>
        <w:rPr>
          <w:rFonts w:hint="eastAsia" w:ascii="宋体" w:hAnsi="宋体" w:eastAsia="宋体" w:cs="宋体"/>
          <w:color w:val="auto"/>
          <w:spacing w:val="6"/>
          <w:sz w:val="28"/>
          <w:szCs w:val="28"/>
          <w:highlight w:val="none"/>
        </w:rPr>
        <w:t xml:space="preserve"> 残疾人福利性单位声明函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u w:val="single"/>
          <w:lang w:eastAsia="zh-CN"/>
        </w:rPr>
      </w:pPr>
      <w:r/>
      <w:bookmarkStart w:id="30" w:name="OLE_LINK114"/>
      <w:r>
        <w:rPr>
          <w:rFonts w:hint="eastAsia" w:ascii="宋体" w:hAnsi="宋体" w:eastAsia="宋体" w:cs="宋体"/>
          <w:color w:val="auto"/>
          <w:sz w:val="24"/>
          <w:szCs w:val="24"/>
          <w:highlight w:val="none"/>
        </w:rPr>
        <w:t xml:space="preserve">项目名称：</w:t>
      </w:r>
      <w:bookmarkEnd w:id="30"/>
      <w:r>
        <w:rPr>
          <w:rFonts w:hint="eastAsia" w:ascii="宋体" w:hAnsi="宋体" w:eastAsia="宋体" w:cs="宋体"/>
          <w:color w:val="auto"/>
          <w:sz w:val="24"/>
          <w:szCs w:val="24"/>
          <w:highlight w:val="none"/>
          <w:lang w:eastAsia="zh-CN"/>
        </w:rPr>
        <w:t xml:space="preserve">徐州淮海国际港务区管委会食堂委托管理服务</w:t>
      </w:r>
      <w:r/>
    </w:p>
    <w:p>
      <w:pPr>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JSZC-320318-JSFB-G2026-0004</w:t>
      </w:r>
      <w:r/>
    </w:p>
    <w:p>
      <w:pPr>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eastAsia="宋体" w:cs="宋体"/>
          <w:color w:val="auto"/>
          <w:spacing w:val="6"/>
          <w:sz w:val="24"/>
          <w:szCs w:val="24"/>
          <w:highlight w:val="none"/>
          <w:lang w:eastAsia="zh-CN"/>
        </w:rPr>
        <w:t xml:space="preserve">徐州淮海国际港务区管理委员会</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pacing w:val="6"/>
          <w:sz w:val="24"/>
          <w:szCs w:val="24"/>
          <w:highlight w:val="none"/>
          <w:lang w:eastAsia="zh-CN"/>
        </w:rPr>
        <w:t xml:space="preserve">徐州淮海国际港务区管委会食堂委托管理服务</w:t>
      </w:r>
      <w:r>
        <w:rPr>
          <w:rFonts w:hint="eastAsia" w:ascii="宋体" w:hAnsi="宋体" w:eastAsia="宋体" w:cs="宋体"/>
          <w:color w:val="auto"/>
          <w:spacing w:val="6"/>
          <w:sz w:val="24"/>
          <w:szCs w:val="24"/>
          <w:highlight w:val="none"/>
        </w:rPr>
        <w:t xml:space="preserve">采购活动提供服务，或者提供其他残疾人福利性单位制造的货物（不包括使用非残疾人福利性单位注册商标的货物）。</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58" w:firstLine="584"/>
        <w:jc w:val="center"/>
        <w:spacing w:line="588" w:lineRule="exact"/>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单位名称</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（电子签章）：</w:t>
      </w:r>
      <w:r/>
    </w:p>
    <w:p>
      <w:pPr>
        <w:ind w:right="1560" w:firstLine="584"/>
        <w:jc w:val="center"/>
        <w:spacing w:line="588" w:lineRule="exact"/>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  期：</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为残疾人福利性单位的，采购人或者其委托的采购代理机构应当随中标、成交结果同时公告其《残疾人福利性单位声明函》，接受社会监督。</w:t>
      </w:r>
      <w:r/>
    </w:p>
    <w:p>
      <w:pPr>
        <w:ind w:firstLine="560"/>
        <w:jc w:val="lef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提供的《残疾人福利性单位声明函》与事实不符的，依照《政府采购法》第七十七条第一款的规定追究法律责任。</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color w:val="auto"/>
          <w:sz w:val="28"/>
          <w:szCs w:val="28"/>
          <w:highlight w:val="none"/>
        </w:rPr>
      </w:pPr>
      <w:r/>
      <w:bookmarkStart w:id="31" w:name="OLE_LINK296"/>
      <w:r/>
      <w:bookmarkStart w:id="32" w:name="OLE_LINK297"/>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bCs/>
          <w:color w:val="auto"/>
          <w:sz w:val="28"/>
          <w:szCs w:val="28"/>
          <w:highlight w:val="none"/>
        </w:rPr>
      </w:pP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具备履行合同所必需的设备和专业技术能力的书面声明</w:t>
      </w:r>
      <w:r/>
    </w:p>
    <w:p>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（附证明材料</w:t>
      </w:r>
      <w:r>
        <w:rPr>
          <w:rFonts w:hint="eastAsia" w:ascii="宋体" w:hAnsi="宋体" w:eastAsia="宋体" w:cs="宋体"/>
          <w:color w:val="auto"/>
          <w:sz w:val="28"/>
          <w:szCs w:val="28"/>
          <w:highlight w:val="none"/>
        </w:rPr>
        <w:t xml:space="preserve">的扫描件</w:t>
      </w:r>
      <w:r>
        <w:rPr>
          <w:rFonts w:hint="eastAsia" w:ascii="宋体" w:hAnsi="宋体" w:eastAsia="宋体" w:cs="宋体"/>
          <w:bCs/>
          <w:color w:val="auto"/>
          <w:sz w:val="28"/>
          <w:szCs w:val="28"/>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u w:val="single"/>
          <w:lang w:eastAsia="zh-CN"/>
        </w:rPr>
      </w:pPr>
      <w:r/>
      <w:bookmarkStart w:id="33" w:name="OLE_LINK117"/>
      <w:r>
        <w:rPr>
          <w:rFonts w:hint="eastAsia" w:ascii="宋体" w:hAnsi="宋体" w:eastAsia="宋体" w:cs="宋体"/>
          <w:color w:val="auto"/>
          <w:sz w:val="24"/>
          <w:szCs w:val="24"/>
          <w:highlight w:val="none"/>
        </w:rPr>
        <w:t xml:space="preserve">项目名称：</w:t>
      </w:r>
      <w:bookmarkEnd w:id="33"/>
      <w:r>
        <w:rPr>
          <w:rFonts w:hint="eastAsia" w:ascii="宋体" w:hAnsi="宋体" w:eastAsia="宋体" w:cs="宋体"/>
          <w:color w:val="auto"/>
          <w:sz w:val="24"/>
          <w:szCs w:val="24"/>
          <w:highlight w:val="none"/>
          <w:lang w:eastAsia="zh-CN"/>
        </w:rPr>
        <w:t xml:space="preserve">徐州淮海国际港务区管委会食堂委托管理服务</w:t>
      </w:r>
      <w:r/>
    </w:p>
    <w:p>
      <w:pPr>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JSZC-320318-JSFB-G2026-0004</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投标人郑重声明：投标人具备履行合同（项目名称：</w:t>
      </w:r>
      <w:r>
        <w:rPr>
          <w:rFonts w:hint="eastAsia" w:ascii="宋体" w:hAnsi="宋体" w:eastAsia="宋体" w:cs="宋体"/>
          <w:color w:val="auto"/>
          <w:sz w:val="24"/>
          <w:szCs w:val="24"/>
          <w:highlight w:val="none"/>
          <w:lang w:eastAsia="zh-CN"/>
        </w:rPr>
        <w:t xml:space="preserve">徐州淮海国际港务区管委会食堂委托管理服务</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JSZC-320318-JSFB-G2026-0004</w:t>
      </w:r>
      <w:r>
        <w:rPr>
          <w:rFonts w:hint="eastAsia" w:ascii="宋体" w:hAnsi="宋体" w:eastAsia="宋体" w:cs="宋体"/>
          <w:color w:val="auto"/>
          <w:sz w:val="24"/>
          <w:szCs w:val="24"/>
          <w:highlight w:val="none"/>
        </w:rPr>
        <w:t xml:space="preserve">）所必需的设备和专业技术能力，具体为：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（证明材料的扫描件附后）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（证明材料的扫描件附后）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（证明材料的扫描件附后）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（证明材料的扫描件附后）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（证明材料的扫描件附后）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（证明材料的扫描件附后）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投标人对上述声明的真实性负责。如有虚假，将依法承担相应责任。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00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3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bookmarkEnd w:id="31"/>
      <w:r/>
      <w:bookmarkEnd w:id="32"/>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34" w:name="OLE_LINK299"/>
      <w:r/>
      <w:bookmarkStart w:id="35" w:name="OLE_LINK300"/>
      <w:r/>
      <w:bookmarkStart w:id="36" w:name="OLE_LINK301"/>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.投标人相关承诺</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szCs w:val="24"/>
          <w:highlight w:val="none"/>
          <w:u w:val="single"/>
          <w:lang w:eastAsia="zh-CN"/>
        </w:rPr>
      </w:pPr>
      <w:r/>
      <w:bookmarkStart w:id="37" w:name="OLE_LINK121"/>
      <w:r>
        <w:rPr>
          <w:rFonts w:hint="eastAsia" w:ascii="宋体" w:hAnsi="宋体" w:eastAsia="宋体" w:cs="宋体"/>
          <w:color w:val="auto"/>
          <w:sz w:val="24"/>
          <w:szCs w:val="24"/>
          <w:highlight w:val="none"/>
        </w:rPr>
        <w:t xml:space="preserve">项目名称：</w:t>
      </w:r>
      <w:bookmarkEnd w:id="37"/>
      <w:r>
        <w:rPr>
          <w:rFonts w:hint="eastAsia" w:ascii="宋体" w:hAnsi="宋体" w:eastAsia="宋体" w:cs="宋体"/>
          <w:color w:val="auto"/>
          <w:sz w:val="24"/>
          <w:szCs w:val="24"/>
          <w:highlight w:val="none"/>
          <w:lang w:eastAsia="zh-CN"/>
        </w:rPr>
        <w:t xml:space="preserve">徐州淮海国际港务区管委会食堂委托管理服务</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JSZC-320318-JSFB-G2026-0004</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我单位承诺：</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我单位对上述承诺负责，并依法承担相应责任。</w:t>
      </w:r>
      <w:r/>
    </w:p>
    <w:p>
      <w:pPr>
        <w:ind w:firstLine="300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3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bookmarkEnd w:id="34"/>
      <w:r/>
      <w:bookmarkEnd w:id="35"/>
      <w:r/>
      <w:bookmarkEnd w:id="36"/>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.投标人书面声明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szCs w:val="24"/>
          <w:highlight w:val="none"/>
          <w:u w:val="single"/>
          <w:lang w:eastAsia="zh-CN"/>
        </w:rPr>
      </w:pPr>
      <w:r/>
      <w:bookmarkStart w:id="38" w:name="OLE_LINK125"/>
      <w:r>
        <w:rPr>
          <w:rFonts w:hint="eastAsia" w:ascii="宋体" w:hAnsi="宋体" w:eastAsia="宋体" w:cs="宋体"/>
          <w:color w:val="auto"/>
          <w:sz w:val="24"/>
          <w:szCs w:val="24"/>
          <w:highlight w:val="none"/>
        </w:rPr>
        <w:t xml:space="preserve">项目名称：</w:t>
      </w:r>
      <w:bookmarkEnd w:id="38"/>
      <w:r>
        <w:rPr>
          <w:rFonts w:hint="eastAsia" w:ascii="宋体" w:hAnsi="宋体" w:eastAsia="宋体" w:cs="宋体"/>
          <w:color w:val="auto"/>
          <w:sz w:val="24"/>
          <w:szCs w:val="24"/>
          <w:highlight w:val="none"/>
          <w:lang w:eastAsia="zh-CN"/>
        </w:rPr>
        <w:t xml:space="preserve">徐州淮海国际港务区管委会食堂委托管理服务</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JSZC-320318-JSFB-G2026-0004</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我单位不是为本采购项目提供整体设计、规范编制或者项目管理、监理、检测等服务的</w:t>
      </w:r>
      <w:r>
        <w:rPr>
          <w:rFonts w:hint="eastAsia" w:ascii="宋体" w:hAnsi="宋体" w:eastAsia="宋体" w:cs="宋体"/>
          <w:color w:val="auto"/>
          <w:spacing w:val="6"/>
          <w:sz w:val="24"/>
          <w:szCs w:val="24"/>
          <w:highlight w:val="none"/>
          <w:lang w:eastAsia="zh-CN"/>
        </w:rPr>
        <w:t xml:space="preserve">投标人</w:t>
      </w:r>
      <w:r>
        <w:rPr>
          <w:rFonts w:hint="eastAsia" w:ascii="宋体" w:hAnsi="宋体" w:eastAsia="宋体" w:cs="宋体"/>
          <w:color w:val="auto"/>
          <w:spacing w:val="6"/>
          <w:sz w:val="24"/>
          <w:szCs w:val="24"/>
          <w:highlight w:val="none"/>
        </w:rPr>
        <w:t xml:space="preserve">。</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特此声明。</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我单位对上述声明的真实性负责。如有虚假，将依法承担相应责任。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00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jc w:val="center"/>
        <w:spacing w:line="38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 日期：   年  月  日</w:t>
      </w:r>
      <w:r/>
    </w:p>
    <w:p>
      <w:pPr>
        <w:ind w:firstLine="584"/>
        <w:spacing w:line="588"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人员配备承诺函</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徐州淮海国际港务区管委会食堂委托管理服务</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JSZC-320318-JSFB-G2026-0004</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如我单位被确定为成交</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，我单位承诺：本项目按照招标文件要求至少配备 </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eastAsia="zh-CN"/>
        </w:rPr>
        <w:t xml:space="preserve">名工作人员（其中包含保洁人员），并对配备人员进行培训管理，所有工作人员须持健康证，方可上岗</w:t>
      </w:r>
      <w:r>
        <w:rPr>
          <w:rFonts w:hint="eastAsia" w:ascii="宋体" w:hAnsi="宋体" w:cs="宋体"/>
          <w:color w:val="auto"/>
          <w:sz w:val="24"/>
          <w:szCs w:val="24"/>
          <w:highlight w:val="none"/>
          <w:lang w:eastAsia="zh-CN"/>
        </w:rPr>
        <w:t xml:space="preserve">，且所有本项目人员无犯罪记录</w:t>
      </w:r>
      <w:r>
        <w:rPr>
          <w:rFonts w:hint="eastAsia" w:ascii="宋体" w:hAnsi="宋体" w:eastAsia="宋体" w:cs="宋体"/>
          <w:color w:val="auto"/>
          <w:sz w:val="24"/>
          <w:szCs w:val="24"/>
          <w:highlight w:val="none"/>
          <w:lang w:eastAsia="zh-CN"/>
        </w:rPr>
        <w:t xml:space="preserve">。</w:t>
      </w:r>
      <w:r/>
    </w:p>
    <w:p>
      <w:pPr>
        <w:pStyle w:val="780"/>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jc w:val="center"/>
        <w:keepLines w:val="0"/>
        <w:keepNext w:val="0"/>
        <w:pageBreakBefore w:val="0"/>
        <w:spacing w:line="360" w:lineRule="auto"/>
        <w:widowControl/>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 日期：   年  月  日</w:t>
      </w:r>
      <w:r/>
    </w:p>
    <w:p>
      <w:pPr>
        <w:ind w:firstLine="584"/>
        <w:spacing w:line="588"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br w:type="page" w:clear="all"/>
      </w:r>
      <w:r/>
    </w:p>
    <w:p>
      <w:pPr>
        <w:numPr>
          <w:ilvl w:val="0"/>
          <w:numId w:val="0"/>
        </w:numPr>
        <w:jc w:val="cente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13.</w:t>
      </w:r>
      <w:r>
        <w:rPr>
          <w:rFonts w:hint="eastAsia" w:ascii="宋体" w:hAnsi="宋体" w:cs="宋体"/>
          <w:color w:val="auto"/>
          <w:sz w:val="28"/>
          <w:szCs w:val="28"/>
          <w:highlight w:val="none"/>
          <w:lang w:eastAsia="zh-CN"/>
        </w:rPr>
        <w:t xml:space="preserve">中标后履行合同前办理本项目食堂所在地《食品经营许可证》</w:t>
      </w:r>
      <w:r/>
    </w:p>
    <w:p>
      <w:pPr>
        <w:numPr>
          <w:ilvl w:val="0"/>
          <w:numId w:val="0"/>
        </w:numPr>
        <w:ind w:left="480"/>
        <w:jc w:val="cente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承诺书</w:t>
      </w:r>
      <w:r/>
    </w:p>
    <w:p>
      <w:pPr>
        <w:keepLines w:val="0"/>
        <w:keepNext w:val="0"/>
        <w:pageBreakBefore w:val="0"/>
        <w:spacing w:line="360" w:lineRule="auto"/>
        <w:widowControl w:val="off"/>
        <w:rPr>
          <w:rFonts w:hint="eastAsia" w:ascii="Times New Roman" w:hAnsi="Times New Roman"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cs="宋体"/>
          <w:caps w:val="0"/>
          <w:color w:val="auto"/>
          <w:sz w:val="24"/>
          <w:szCs w:val="24"/>
          <w:highlight w:val="none"/>
        </w:rPr>
      </w:r>
      <w:r/>
    </w:p>
    <w:p>
      <w:pPr>
        <w:keepLines w:val="0"/>
        <w:keepNext w:val="0"/>
        <w:pageBreakBefore w:val="0"/>
        <w:spacing w:line="360" w:lineRule="auto"/>
        <w:widowControl w:val="off"/>
        <w:rPr>
          <w:rFonts w:ascii="Times New Roman" w:hAnsi="Times New Roman"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cs="宋体"/>
          <w:caps w:val="0"/>
          <w:color w:val="auto"/>
          <w:sz w:val="24"/>
          <w:szCs w:val="24"/>
          <w:highlight w:val="none"/>
        </w:rPr>
        <w:t xml:space="preserve">项目名称：</w:t>
      </w:r>
      <w:r/>
    </w:p>
    <w:p>
      <w:pPr>
        <w:keepLines w:val="0"/>
        <w:keepNext w:val="0"/>
        <w:pageBreakBefore w:val="0"/>
        <w:spacing w:line="360" w:lineRule="auto"/>
        <w:widowControl w:val="off"/>
        <w:rPr>
          <w:rFonts w:ascii="Times New Roman" w:hAnsi="Times New Roman"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cs="宋体"/>
          <w:caps w:val="0"/>
          <w:color w:val="auto"/>
          <w:sz w:val="24"/>
          <w:szCs w:val="24"/>
          <w:highlight w:val="none"/>
        </w:rPr>
        <w:t xml:space="preserve">项目编号：</w:t>
      </w:r>
      <w:r/>
    </w:p>
    <w:p>
      <w:pPr>
        <w:ind w:firstLine="560"/>
        <w:keepLines w:val="0"/>
        <w:keepNext w:val="0"/>
        <w:pageBreakBefore w:val="0"/>
        <w:spacing w:line="360" w:lineRule="auto"/>
        <w:widowControl w:val="off"/>
        <w:rPr>
          <w:rFonts w:ascii="Times New Roman" w:hAnsi="Times New Roman"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Times New Roman" w:hAnsi="Times New Roman" w:cs="宋体"/>
          <w:caps w:val="0"/>
          <w:color w:val="auto"/>
          <w:sz w:val="24"/>
          <w:szCs w:val="24"/>
          <w:highlight w:val="none"/>
        </w:rPr>
        <w:t xml:space="preserve">如我单位被确定为成交</w:t>
      </w:r>
      <w:r>
        <w:rPr>
          <w:rFonts w:hint="eastAsia" w:cs="宋体"/>
          <w:caps w:val="0"/>
          <w:color w:val="auto"/>
          <w:sz w:val="24"/>
          <w:szCs w:val="24"/>
          <w:highlight w:val="none"/>
          <w:lang w:eastAsia="zh-CN"/>
        </w:rPr>
        <w:t xml:space="preserve">投标人</w:t>
      </w:r>
      <w:r>
        <w:rPr>
          <w:rFonts w:hint="eastAsia" w:ascii="Times New Roman" w:hAnsi="Times New Roman" w:cs="宋体"/>
          <w:caps w:val="0"/>
          <w:color w:val="auto"/>
          <w:sz w:val="24"/>
          <w:szCs w:val="24"/>
          <w:highlight w:val="none"/>
        </w:rPr>
        <w:t xml:space="preserve">，我单位承诺：</w:t>
      </w:r>
      <w:r>
        <w:rPr>
          <w:rFonts w:hint="eastAsia" w:cs="宋体"/>
          <w:caps w:val="0"/>
          <w:color w:val="auto"/>
          <w:sz w:val="24"/>
          <w:szCs w:val="24"/>
          <w:highlight w:val="none"/>
          <w:lang w:eastAsia="zh-CN"/>
        </w:rPr>
        <w:t xml:space="preserve">我单位在</w:t>
      </w:r>
      <w:r>
        <w:rPr>
          <w:rFonts w:hint="eastAsia" w:ascii="Times New Roman" w:hAnsi="Times New Roman" w:eastAsia="宋体" w:cs="宋体"/>
          <w:caps w:val="0"/>
          <w:color w:val="auto"/>
          <w:sz w:val="24"/>
          <w:szCs w:val="24"/>
          <w:highlight w:val="none"/>
          <w:lang w:val="en-US" w:eastAsia="zh-CN" w:bidi="ar-SA"/>
        </w:rPr>
        <w:t xml:space="preserve">履行合同前办理</w:t>
      </w:r>
      <w:r>
        <w:rPr>
          <w:rFonts w:hint="eastAsia" w:cs="宋体"/>
          <w:caps w:val="0"/>
          <w:color w:val="auto"/>
          <w:sz w:val="24"/>
          <w:szCs w:val="24"/>
          <w:highlight w:val="none"/>
          <w:lang w:val="en-US" w:eastAsia="zh-CN" w:bidi="ar-SA"/>
        </w:rPr>
        <w:t xml:space="preserve">好本项目食堂所在地</w:t>
      </w:r>
      <w:r>
        <w:rPr>
          <w:rFonts w:hint="eastAsia" w:ascii="Times New Roman" w:hAnsi="Times New Roman" w:eastAsia="宋体" w:cs="宋体"/>
          <w:caps w:val="0"/>
          <w:color w:val="auto"/>
          <w:sz w:val="24"/>
          <w:szCs w:val="24"/>
          <w:highlight w:val="none"/>
          <w:lang w:val="en-US" w:eastAsia="zh-CN" w:bidi="ar-SA"/>
        </w:rPr>
        <w:t xml:space="preserve">《</w:t>
      </w:r>
      <w:r>
        <w:rPr>
          <w:rFonts w:hint="eastAsia" w:cs="宋体"/>
          <w:caps w:val="0"/>
          <w:color w:val="auto"/>
          <w:sz w:val="24"/>
          <w:szCs w:val="24"/>
          <w:highlight w:val="none"/>
          <w:lang w:val="en-US" w:eastAsia="zh-CN" w:bidi="ar-SA"/>
        </w:rPr>
        <w:t xml:space="preserve">食品经营许可证</w:t>
      </w:r>
      <w:r>
        <w:rPr>
          <w:rFonts w:hint="eastAsia" w:ascii="Times New Roman" w:hAnsi="Times New Roman" w:eastAsia="宋体" w:cs="宋体"/>
          <w:caps w:val="0"/>
          <w:color w:val="auto"/>
          <w:sz w:val="24"/>
          <w:szCs w:val="24"/>
          <w:highlight w:val="none"/>
          <w:lang w:val="en-US" w:eastAsia="zh-CN" w:bidi="ar-SA"/>
        </w:rPr>
        <w:t xml:space="preserve">》</w:t>
      </w:r>
      <w:r>
        <w:rPr>
          <w:rFonts w:hint="eastAsia" w:cs="宋体"/>
          <w:caps w:val="0"/>
          <w:color w:val="auto"/>
          <w:sz w:val="24"/>
          <w:szCs w:val="24"/>
          <w:highlight w:val="none"/>
          <w:lang w:val="en-US" w:eastAsia="zh-CN" w:bidi="ar-SA"/>
        </w:rPr>
        <w:t xml:space="preserve">且</w:t>
      </w:r>
      <w:r>
        <w:rPr>
          <w:rFonts w:hint="eastAsia" w:ascii="Times New Roman" w:hAnsi="Times New Roman" w:eastAsia="宋体" w:cs="宋体"/>
          <w:caps w:val="0"/>
          <w:color w:val="auto"/>
          <w:sz w:val="24"/>
          <w:szCs w:val="24"/>
          <w:highlight w:val="none"/>
          <w:lang w:val="en-US" w:eastAsia="zh-CN" w:bidi="ar-SA"/>
        </w:rPr>
        <w:t xml:space="preserve">食堂工作人员统一着装</w:t>
      </w:r>
      <w:r>
        <w:rPr>
          <w:rFonts w:hint="eastAsia" w:cs="宋体"/>
          <w:caps w:val="0"/>
          <w:color w:val="auto"/>
          <w:sz w:val="24"/>
          <w:szCs w:val="24"/>
          <w:highlight w:val="none"/>
          <w:lang w:val="en-US" w:eastAsia="zh-CN" w:bidi="ar-SA"/>
        </w:rPr>
        <w:t xml:space="preserve">进行服务。</w:t>
      </w:r>
      <w:r/>
    </w:p>
    <w:p>
      <w:pPr>
        <w:ind w:firstLine="560"/>
        <w:spacing w:line="519" w:lineRule="atLeast"/>
        <w:rPr>
          <w:rFonts w:ascii="Times New Roman" w:hAnsi="Times New Roman" w:cs="宋体"/>
          <w:caps w:val="0"/>
          <w:color w:val="auto"/>
          <w:szCs w:val="24"/>
          <w:highlight w:val="none"/>
        </w:rPr>
        <w:pBdr>
          <w:top w:val="none" w:color="auto" w:sz="0" w:space="0"/>
          <w:left w:val="none" w:color="auto" w:sz="0" w:space="0"/>
          <w:bottom w:val="none" w:color="auto" w:sz="0" w:space="0"/>
          <w:right w:val="none" w:color="auto" w:sz="0" w:space="0"/>
        </w:pBdr>
      </w:pPr>
      <w:r>
        <w:rPr>
          <w:rFonts w:ascii="Times New Roman" w:hAnsi="Times New Roman" w:cs="宋体"/>
          <w:caps w:val="0"/>
          <w:color w:val="auto"/>
          <w:szCs w:val="24"/>
          <w:highlight w:val="none"/>
        </w:rPr>
      </w:r>
      <w:r/>
    </w:p>
    <w:p>
      <w:pPr>
        <w:spacing w:line="479" w:lineRule="atLeast"/>
        <w:rPr>
          <w:rFonts w:ascii="Times New Roman" w:hAnsi="Times New Roman" w:cs="宋体"/>
          <w:caps w:val="0"/>
          <w:color w:val="auto"/>
          <w:szCs w:val="24"/>
          <w:highlight w:val="none"/>
        </w:rPr>
        <w:pBdr>
          <w:top w:val="none" w:color="auto" w:sz="0" w:space="0"/>
          <w:left w:val="none" w:color="auto" w:sz="0" w:space="0"/>
          <w:bottom w:val="none" w:color="auto" w:sz="0" w:space="0"/>
          <w:right w:val="none" w:color="auto" w:sz="0" w:space="0"/>
        </w:pBdr>
      </w:pPr>
      <w:r>
        <w:rPr>
          <w:rFonts w:ascii="Times New Roman" w:hAnsi="Times New Roman" w:cs="宋体"/>
          <w:caps w:val="0"/>
          <w:color w:val="auto"/>
          <w:szCs w:val="24"/>
          <w:highlight w:val="none"/>
        </w:rPr>
      </w:r>
      <w:r/>
    </w:p>
    <w:p>
      <w:pPr>
        <w:pStyle w:val="999"/>
        <w:rPr>
          <w:rFonts w:ascii="Times New Roman" w:hAnsi="Times New Roman" w:cs="宋体"/>
          <w:caps w:val="0"/>
          <w:color w:val="auto"/>
          <w:sz w:val="24"/>
          <w:highlight w:val="none"/>
        </w:rPr>
      </w:pPr>
      <w:r>
        <w:rPr>
          <w:rFonts w:ascii="Times New Roman" w:hAnsi="Times New Roman" w:cs="宋体"/>
          <w:caps w:val="0"/>
          <w:color w:val="auto"/>
          <w:sz w:val="24"/>
          <w:highlight w:val="none"/>
        </w:rPr>
      </w:r>
      <w:r/>
    </w:p>
    <w:p>
      <w:pPr>
        <w:spacing w:line="360" w:lineRule="auto"/>
        <w:rPr>
          <w:rFonts w:ascii="Times New Roman" w:hAnsi="Times New Roman" w:cs="宋体"/>
          <w:caps w:val="0"/>
          <w:color w:val="auto"/>
          <w:szCs w:val="24"/>
          <w:highlight w:val="none"/>
        </w:rPr>
      </w:pPr>
      <w:r>
        <w:rPr>
          <w:rFonts w:ascii="Times New Roman" w:hAnsi="Times New Roman" w:cs="宋体"/>
          <w:caps w:val="0"/>
          <w:color w:val="auto"/>
          <w:szCs w:val="24"/>
          <w:highlight w:val="none"/>
        </w:rPr>
      </w:r>
      <w:r/>
    </w:p>
    <w:p>
      <w:pPr>
        <w:ind w:firstLine="240"/>
        <w:spacing w:line="360" w:lineRule="auto"/>
        <w:rPr>
          <w:rFonts w:hint="eastAsia" w:ascii="Times New Roman" w:hAnsi="Times New Roman" w:cs="宋体"/>
          <w:caps w:val="0"/>
          <w:color w:val="auto"/>
          <w:szCs w:val="24"/>
          <w:highlight w:val="none"/>
        </w:rPr>
      </w:pPr>
      <w:r>
        <w:rPr>
          <w:rFonts w:hint="eastAsia" w:ascii="Times New Roman" w:hAnsi="Times New Roman" w:cs="宋体"/>
          <w:caps w:val="0"/>
          <w:color w:val="auto"/>
          <w:szCs w:val="24"/>
          <w:highlight w:val="none"/>
        </w:rPr>
      </w:r>
      <w:r/>
    </w:p>
    <w:p>
      <w:pPr>
        <w:ind w:firstLine="6240"/>
        <w:keepLines w:val="0"/>
        <w:keepNext w:val="0"/>
        <w:pageBreakBefore w:val="0"/>
        <w:spacing w:line="360" w:lineRule="auto"/>
        <w:widowControl w:val="off"/>
        <w:rPr>
          <w:rFonts w:hint="eastAsia" w:ascii="Times New Roman" w:hAnsi="Times New Roman" w:cs="宋体"/>
          <w:caps w:val="0"/>
          <w:color w:val="auto"/>
          <w:sz w:val="24"/>
          <w:szCs w:val="24"/>
          <w:highlight w:val="none"/>
        </w:rPr>
      </w:pPr>
      <w:r>
        <w:rPr>
          <w:rFonts w:hint="eastAsia" w:ascii="Times New Roman" w:hAnsi="Times New Roman" w:cs="宋体"/>
          <w:caps w:val="0"/>
          <w:color w:val="auto"/>
          <w:sz w:val="24"/>
          <w:szCs w:val="24"/>
          <w:highlight w:val="none"/>
        </w:rPr>
      </w:r>
      <w:r/>
    </w:p>
    <w:p>
      <w:pPr>
        <w:ind w:firstLine="5280"/>
        <w:keepLines w:val="0"/>
        <w:keepNext w:val="0"/>
        <w:pageBreakBefore w:val="0"/>
        <w:spacing w:line="360" w:lineRule="auto"/>
        <w:widowControl w:val="off"/>
        <w:rPr>
          <w:rFonts w:ascii="Times New Roman" w:hAnsi="Times New Roman" w:cs="宋体"/>
          <w:caps w:val="0"/>
          <w:color w:val="auto"/>
          <w:sz w:val="24"/>
          <w:szCs w:val="24"/>
          <w:highlight w:val="none"/>
        </w:rPr>
      </w:pPr>
      <w:r>
        <w:rPr>
          <w:rFonts w:hint="eastAsia" w:cs="宋体"/>
          <w:caps w:val="0"/>
          <w:color w:val="auto"/>
          <w:sz w:val="24"/>
          <w:szCs w:val="24"/>
          <w:highlight w:val="none"/>
          <w:lang w:eastAsia="zh-CN"/>
        </w:rPr>
        <w:t xml:space="preserve">投标人</w:t>
      </w:r>
      <w:r>
        <w:rPr>
          <w:rFonts w:hint="eastAsia" w:ascii="Times New Roman" w:hAnsi="Times New Roman" w:cs="宋体"/>
          <w:caps w:val="0"/>
          <w:color w:val="auto"/>
          <w:sz w:val="24"/>
          <w:szCs w:val="24"/>
          <w:highlight w:val="none"/>
        </w:rPr>
        <w:t xml:space="preserve">（电子签章）：</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Times New Roman" w:hAnsi="Times New Roman" w:cs="宋体"/>
          <w:caps w:val="0"/>
          <w:color w:val="auto"/>
          <w:sz w:val="24"/>
          <w:szCs w:val="24"/>
          <w:highlight w:val="none"/>
          <w:lang w:val="en-US" w:eastAsia="zh-CN"/>
        </w:rPr>
        <w:t xml:space="preserve">                          </w:t>
      </w:r>
      <w:r>
        <w:rPr>
          <w:rFonts w:hint="eastAsia" w:cs="宋体"/>
          <w:caps w:val="0"/>
          <w:color w:val="auto"/>
          <w:sz w:val="24"/>
          <w:szCs w:val="24"/>
          <w:highlight w:val="none"/>
          <w:lang w:val="en-US" w:eastAsia="zh-CN"/>
        </w:rPr>
        <w:t xml:space="preserve">                   </w:t>
      </w:r>
      <w:r>
        <w:rPr>
          <w:rFonts w:hint="eastAsia" w:ascii="Times New Roman" w:hAnsi="Times New Roman" w:cs="宋体"/>
          <w:caps w:val="0"/>
          <w:color w:val="auto"/>
          <w:sz w:val="24"/>
          <w:szCs w:val="24"/>
          <w:highlight w:val="none"/>
          <w:lang w:val="en-US" w:eastAsia="zh-CN"/>
        </w:rPr>
        <w:t xml:space="preserve"> </w:t>
      </w:r>
      <w:r>
        <w:rPr>
          <w:rFonts w:hint="eastAsia" w:ascii="Times New Roman" w:hAnsi="Times New Roman" w:cs="宋体"/>
          <w:caps w:val="0"/>
          <w:color w:val="auto"/>
          <w:sz w:val="24"/>
          <w:szCs w:val="24"/>
          <w:highlight w:val="none"/>
        </w:rPr>
        <w:t xml:space="preserve">日期： </w:t>
      </w:r>
      <w:r>
        <w:rPr>
          <w:rFonts w:hint="eastAsia" w:ascii="Times New Roman" w:hAnsi="Times New Roman" w:cs="宋体"/>
          <w:caps w:val="0"/>
          <w:color w:val="auto"/>
          <w:sz w:val="24"/>
          <w:szCs w:val="24"/>
          <w:highlight w:val="none"/>
          <w:lang w:val="en-US" w:eastAsia="zh-CN"/>
        </w:rPr>
        <w:t xml:space="preserve">  </w:t>
      </w:r>
      <w:r>
        <w:rPr>
          <w:rFonts w:hint="eastAsia" w:ascii="Times New Roman" w:hAnsi="Times New Roman" w:cs="宋体"/>
          <w:caps w:val="0"/>
          <w:color w:val="auto"/>
          <w:sz w:val="24"/>
          <w:szCs w:val="24"/>
          <w:highlight w:val="none"/>
        </w:rPr>
        <w:t xml:space="preserve">年 </w:t>
      </w:r>
      <w:r>
        <w:rPr>
          <w:rFonts w:hint="eastAsia" w:ascii="Times New Roman" w:hAnsi="Times New Roman" w:cs="宋体"/>
          <w:caps w:val="0"/>
          <w:color w:val="auto"/>
          <w:sz w:val="24"/>
          <w:szCs w:val="24"/>
          <w:highlight w:val="none"/>
          <w:lang w:val="en-US" w:eastAsia="zh-CN"/>
        </w:rPr>
        <w:t xml:space="preserve"> </w:t>
      </w:r>
      <w:r>
        <w:rPr>
          <w:rFonts w:hint="eastAsia" w:ascii="Times New Roman" w:hAnsi="Times New Roman" w:cs="宋体"/>
          <w:caps w:val="0"/>
          <w:color w:val="auto"/>
          <w:sz w:val="24"/>
          <w:szCs w:val="24"/>
          <w:highlight w:val="none"/>
        </w:rPr>
        <w:t xml:space="preserve"> 月  </w:t>
      </w:r>
      <w:r>
        <w:rPr>
          <w:rFonts w:hint="eastAsia" w:ascii="Times New Roman" w:hAnsi="Times New Roman" w:cs="宋体"/>
          <w:caps w:val="0"/>
          <w:color w:val="auto"/>
          <w:sz w:val="24"/>
          <w:szCs w:val="24"/>
          <w:highlight w:val="none"/>
          <w:lang w:val="en-US" w:eastAsia="zh-CN"/>
        </w:rPr>
        <w:t xml:space="preserve"> </w:t>
      </w:r>
      <w:r>
        <w:rPr>
          <w:rFonts w:hint="eastAsia" w:ascii="Times New Roman" w:hAnsi="Times New Roman" w:cs="宋体"/>
          <w:caps w:val="0"/>
          <w:color w:val="auto"/>
          <w:sz w:val="24"/>
          <w:szCs w:val="24"/>
          <w:highlight w:val="none"/>
        </w:rPr>
        <w:t xml:space="preserve">日</w:t>
      </w:r>
      <w:r>
        <w:rPr>
          <w:rFonts w:hint="eastAsia" w:ascii="宋体" w:hAnsi="宋体" w:eastAsia="宋体" w:cs="宋体"/>
          <w:color w:val="auto"/>
          <w:sz w:val="28"/>
          <w:szCs w:val="28"/>
          <w:highlight w:val="none"/>
        </w:rPr>
        <w:br w:type="page" w:clear="all"/>
      </w:r>
      <w:r/>
    </w:p>
    <w:p>
      <w:pPr>
        <w:jc w:val="center"/>
        <w:spacing w:line="588" w:lineRule="exact"/>
        <w:rPr>
          <w:rFonts w:ascii="Times New Roman" w:hAnsi="Times New Roman" w:cs="宋体"/>
          <w:b/>
          <w:caps w:val="0"/>
          <w:color w:val="auto"/>
          <w:sz w:val="30"/>
          <w:szCs w:val="30"/>
          <w:highlight w:val="none"/>
        </w:rPr>
      </w:pPr>
      <w:r>
        <w:rPr>
          <w:rFonts w:hint="eastAsia" w:ascii="宋体" w:hAnsi="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.用工、卫生及安全责任承诺书</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r>
      <w:r/>
    </w:p>
    <w:p>
      <w:pPr>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项目名称：</w:t>
      </w:r>
      <w:r>
        <w:rPr>
          <w:rFonts w:hint="eastAsia" w:ascii="宋体" w:hAnsi="宋体" w:eastAsia="宋体" w:cs="宋体"/>
          <w:caps w:val="0"/>
          <w:color w:val="auto"/>
          <w:sz w:val="24"/>
          <w:szCs w:val="24"/>
          <w:highlight w:val="none"/>
          <w:lang w:val="en-US" w:eastAsia="zh-CN"/>
        </w:rPr>
        <w:t xml:space="preserve"> </w:t>
      </w:r>
      <w:r/>
    </w:p>
    <w:p>
      <w:pPr>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项目编号：</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如我单位被确定为成交</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，我单位承诺：</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rPr>
        <w:t xml:space="preserve">用工承诺：用工符合《劳动合同法》要求，依法用工。如发生用工纠纷，由我单位自行负责，采购人不承担连带责任，用工调整报采购人备案。食堂内的工作人员属于我单位的职工，与采购人不存在任何雇佣、委托等劳动关系，同时食堂工作人员在工作过程中的安全责任由我单位人负责。如用工、用电、用水等引起的事故或发生意外伤亡，我单位承担全部责任和经济补偿，采购人不承担任何责任。</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2.卫生承诺：</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（1）食品卫生</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①生、熟、半成品分开存放，生、熟食品工具、容器分开使用，水池、水箱标识齐全</w:t>
      </w:r>
      <w:r>
        <w:rPr>
          <w:rFonts w:hint="eastAsia" w:ascii="宋体" w:hAnsi="宋体" w:eastAsia="宋体" w:cs="宋体"/>
          <w:caps w:val="0"/>
          <w:color w:val="auto"/>
          <w:sz w:val="24"/>
          <w:szCs w:val="24"/>
          <w:highlight w:val="none"/>
          <w:lang w:eastAsia="zh-CN"/>
        </w:rPr>
        <w:t xml:space="preserve">；</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②冷荤部做到“五专”（专人、专室、专工具、专冷藏、专消毒）</w:t>
      </w:r>
      <w:r>
        <w:rPr>
          <w:rFonts w:hint="eastAsia" w:ascii="宋体" w:hAnsi="宋体" w:eastAsia="宋体" w:cs="宋体"/>
          <w:caps w:val="0"/>
          <w:color w:val="auto"/>
          <w:sz w:val="24"/>
          <w:szCs w:val="24"/>
          <w:highlight w:val="none"/>
          <w:lang w:eastAsia="zh-CN"/>
        </w:rPr>
        <w:t xml:space="preserve">；</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③净料、成品、半成品的存放离地上架</w:t>
      </w:r>
      <w:r>
        <w:rPr>
          <w:rFonts w:hint="eastAsia" w:ascii="宋体" w:hAnsi="宋体" w:eastAsia="宋体" w:cs="宋体"/>
          <w:caps w:val="0"/>
          <w:color w:val="auto"/>
          <w:sz w:val="24"/>
          <w:szCs w:val="24"/>
          <w:highlight w:val="none"/>
          <w:lang w:eastAsia="zh-CN"/>
        </w:rPr>
        <w:t xml:space="preserve">；</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④剩饭、剩菜、处理得当，充分加热后使用</w:t>
      </w:r>
      <w:r>
        <w:rPr>
          <w:rFonts w:hint="eastAsia" w:ascii="宋体" w:hAnsi="宋体" w:eastAsia="宋体" w:cs="宋体"/>
          <w:caps w:val="0"/>
          <w:color w:val="auto"/>
          <w:sz w:val="24"/>
          <w:szCs w:val="24"/>
          <w:highlight w:val="none"/>
          <w:lang w:eastAsia="zh-CN"/>
        </w:rPr>
        <w:t xml:space="preserve">；</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⑤食品防尘、防蝇、无变质。</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（2）环境卫生</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①饭厅、饭道的门窗及桌椅、地面、墙面整齐清洁，洗碗无残渣油垢，用餐后及时清扫餐桌和地面</w:t>
      </w:r>
      <w:r>
        <w:rPr>
          <w:rFonts w:hint="eastAsia" w:ascii="宋体" w:hAnsi="宋体" w:eastAsia="宋体" w:cs="宋体"/>
          <w:caps w:val="0"/>
          <w:color w:val="auto"/>
          <w:sz w:val="24"/>
          <w:szCs w:val="24"/>
          <w:highlight w:val="none"/>
          <w:lang w:eastAsia="zh-CN"/>
        </w:rPr>
        <w:t xml:space="preserve">；</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②库房物品码放整齐，货架分类，隔地离墙，通风换气，有防灭鼠措施，冰箱生熟及半成品分开，无变质食品</w:t>
      </w:r>
      <w:r>
        <w:rPr>
          <w:rFonts w:hint="eastAsia" w:ascii="宋体" w:hAnsi="宋体" w:eastAsia="宋体" w:cs="宋体"/>
          <w:caps w:val="0"/>
          <w:color w:val="auto"/>
          <w:sz w:val="24"/>
          <w:szCs w:val="24"/>
          <w:highlight w:val="none"/>
          <w:lang w:eastAsia="zh-CN"/>
        </w:rPr>
        <w:t xml:space="preserve">；</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③食堂沟、池畅通，地面整洁无垃圾，消灭蚊、蝇孳生地</w:t>
      </w:r>
      <w:r>
        <w:rPr>
          <w:rFonts w:hint="eastAsia" w:ascii="宋体" w:hAnsi="宋体" w:eastAsia="宋体" w:cs="宋体"/>
          <w:caps w:val="0"/>
          <w:color w:val="auto"/>
          <w:sz w:val="24"/>
          <w:szCs w:val="24"/>
          <w:highlight w:val="none"/>
          <w:lang w:eastAsia="zh-CN"/>
        </w:rPr>
        <w:t xml:space="preserve">；</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④食堂内外划分责任区并责任到人，做到活完脚下清。每周大扫除，坚持月末卫生日活动</w:t>
      </w:r>
      <w:r>
        <w:rPr>
          <w:rFonts w:hint="eastAsia" w:ascii="宋体" w:hAnsi="宋体" w:eastAsia="宋体" w:cs="宋体"/>
          <w:caps w:val="0"/>
          <w:color w:val="auto"/>
          <w:sz w:val="24"/>
          <w:szCs w:val="24"/>
          <w:highlight w:val="none"/>
          <w:lang w:eastAsia="zh-CN"/>
        </w:rPr>
        <w:t xml:space="preserve">；</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⑤食堂内无烟尘、烟头、痰迹、油垢、杂物，无老鼠、蟑螂等虫害。</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（3）个人卫生</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①持证上岗（健康证和卫生培训证）</w:t>
      </w:r>
      <w:r>
        <w:rPr>
          <w:rFonts w:hint="eastAsia" w:ascii="宋体" w:hAnsi="宋体" w:eastAsia="宋体" w:cs="宋体"/>
          <w:caps w:val="0"/>
          <w:color w:val="auto"/>
          <w:sz w:val="24"/>
          <w:szCs w:val="24"/>
          <w:highlight w:val="none"/>
          <w:lang w:eastAsia="zh-CN"/>
        </w:rPr>
        <w:t xml:space="preserve">；</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②做到“四勤”（勤洗手剪指甲、勤洗澡理发、勤洗衣服被褥、勤换工作服）</w:t>
      </w:r>
      <w:r>
        <w:rPr>
          <w:rFonts w:hint="eastAsia" w:ascii="宋体" w:hAnsi="宋体" w:eastAsia="宋体" w:cs="宋体"/>
          <w:caps w:val="0"/>
          <w:color w:val="auto"/>
          <w:sz w:val="24"/>
          <w:szCs w:val="24"/>
          <w:highlight w:val="none"/>
          <w:lang w:eastAsia="zh-CN"/>
        </w:rPr>
        <w:t xml:space="preserve">；</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③穿戴好工作服、工作帽，不随地吐痰、不吸烟、不穿拖鞋、不戴戒指，操作前后及大小便后必须洗净双手</w:t>
      </w:r>
      <w:r>
        <w:rPr>
          <w:rFonts w:hint="eastAsia" w:ascii="宋体" w:hAnsi="宋体" w:eastAsia="宋体" w:cs="宋体"/>
          <w:caps w:val="0"/>
          <w:color w:val="auto"/>
          <w:sz w:val="24"/>
          <w:szCs w:val="24"/>
          <w:highlight w:val="none"/>
          <w:lang w:eastAsia="zh-CN"/>
        </w:rPr>
        <w:t xml:space="preserve">；</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④不准穿工作服上厕所、上医院。更衣柜内只存放个人衣物和洗澡用品。</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（4）设备、炊具、餐酒茶具卫生</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①炊事机械设备使用中生熟分开，使用后刷洗干净保持清洁，做到无锈、无油渍、无腐物，定位整齐，防止污染</w:t>
      </w:r>
      <w:r>
        <w:rPr>
          <w:rFonts w:hint="eastAsia" w:ascii="宋体" w:hAnsi="宋体" w:eastAsia="宋体" w:cs="宋体"/>
          <w:caps w:val="0"/>
          <w:color w:val="auto"/>
          <w:sz w:val="24"/>
          <w:szCs w:val="24"/>
          <w:highlight w:val="none"/>
          <w:lang w:eastAsia="zh-CN"/>
        </w:rPr>
        <w:t xml:space="preserve">；</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②炊用具使用前清洗干净，使用中生熟分开，使用后洗净保持清洁，定位、盖布存放，每周进行消毒，消毒次数随季节增减</w:t>
      </w:r>
      <w:r>
        <w:rPr>
          <w:rFonts w:hint="eastAsia" w:ascii="宋体" w:hAnsi="宋体" w:eastAsia="宋体" w:cs="宋体"/>
          <w:caps w:val="0"/>
          <w:color w:val="auto"/>
          <w:sz w:val="24"/>
          <w:szCs w:val="24"/>
          <w:highlight w:val="none"/>
          <w:lang w:eastAsia="zh-CN"/>
        </w:rPr>
        <w:t xml:space="preserve">；</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③餐酒茶具要到达光、洁、涩、干，每餐消毒并达到检验标准，密闭储存</w:t>
      </w:r>
      <w:r>
        <w:rPr>
          <w:rFonts w:hint="eastAsia" w:ascii="宋体" w:hAnsi="宋体" w:eastAsia="宋体" w:cs="宋体"/>
          <w:caps w:val="0"/>
          <w:color w:val="auto"/>
          <w:sz w:val="24"/>
          <w:szCs w:val="24"/>
          <w:highlight w:val="none"/>
          <w:lang w:eastAsia="zh-CN"/>
        </w:rPr>
        <w:t xml:space="preserve">；</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④成品，半成品和净料容器（盆、盘、筐）定位存放，每周消毒，消毒次数随季节增减。</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aps w:val="0"/>
          <w:color w:val="auto"/>
          <w:sz w:val="24"/>
          <w:szCs w:val="24"/>
          <w:highlight w:val="none"/>
        </w:rPr>
        <w:t xml:space="preserve">整个食堂的卫生防疫、就餐环境卫生等级达到市卫生监督部门要求的卫生标准，采购人有权监督，并定时检查。</w:t>
      </w:r>
      <w:r/>
    </w:p>
    <w:p>
      <w:pPr>
        <w:ind w:firstLine="600"/>
        <w:spacing w:line="51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t xml:space="preserve">3.安全责任承诺：我单位注重食品卫生安全。我单位负责用工、用水、用电、用气安全和消防安全，明确责任人，服从采购人职能部门的统一管理，确保安全无事故。如发生食品安全、水电、消防安全等方面的安全事故，由我单位承担全部责任，采购人概不负责。落实门禁、监控等安全措施。</w:t>
      </w:r>
      <w:r/>
    </w:p>
    <w:p>
      <w:pPr>
        <w:spacing w:line="479" w:lineRule="atLeast"/>
        <w:rPr>
          <w:rFonts w:hint="eastAsia" w:ascii="宋体" w:hAnsi="宋体" w:eastAsia="宋体" w:cs="宋体"/>
          <w:cap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aps w:val="0"/>
          <w:color w:val="auto"/>
          <w:sz w:val="24"/>
          <w:szCs w:val="24"/>
          <w:highlight w:val="none"/>
        </w:rPr>
      </w:r>
      <w:r/>
    </w:p>
    <w:p>
      <w:pPr>
        <w:jc w:val="right"/>
        <w:spacing w:line="360" w:lineRule="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jc w:val="right"/>
        <w:spacing w:line="360" w:lineRule="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（电子签章）：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aps w:val="0"/>
          <w:color w:val="auto"/>
          <w:sz w:val="24"/>
          <w:szCs w:val="24"/>
          <w:highlight w:val="none"/>
        </w:rPr>
        <w:t xml:space="preserve">日期： 年  月  日</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spacing w:line="588"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.质疑函范本</w:t>
      </w:r>
      <w:r/>
    </w:p>
    <w:p>
      <w:pPr>
        <w:spacing w:before="29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基本信息</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联系人：联系电话：</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质疑项目的编号：包号：</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事实依据：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提出质疑时，应提交质疑函和必要的证明材料。</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若委托代理人进行质疑的，质疑函应按要求列明“授权代表”的有关内容，并在附件中提交由质疑</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6.质疑</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为自然人的，质疑函应由本人签字；质疑</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为法人或者其他组织的，质疑函应由法定代表人、主要负责人，或者其授权代表签字或者盖章，并加盖公章。</w:t>
      </w:r>
      <w:r/>
    </w:p>
    <w:p>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88"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16</w:t>
      </w:r>
      <w:r>
        <w:rPr>
          <w:rFonts w:hint="eastAsia" w:ascii="宋体" w:hAnsi="宋体" w:eastAsia="宋体" w:cs="宋体"/>
          <w:color w:val="auto"/>
          <w:sz w:val="28"/>
          <w:szCs w:val="28"/>
          <w:highlight w:val="none"/>
        </w:rPr>
        <w:t xml:space="preserve">、代理服务收费标准</w:t>
      </w:r>
      <w:r/>
    </w:p>
    <w:tbl>
      <w:tblPr>
        <w:tblStyle w:val="997"/>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36"/>
        <w:gridCol w:w="3723"/>
      </w:tblGrid>
      <w:tr>
        <w:trPr>
          <w:jc w:val="center"/>
          <w:trHeight w:val="475"/>
        </w:trPr>
        <w:tc>
          <w:tcPr>
            <w:tcW w:w="5636" w:type="dxa"/>
            <w:vAlign w:val="center"/>
            <w:textDirection w:val="lrTb"/>
            <w:noWrap/>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中标或者成交金额</w:t>
            </w:r>
            <w:r/>
          </w:p>
        </w:tc>
        <w:tc>
          <w:tcPr>
            <w:tcW w:w="3723" w:type="dxa"/>
            <w:vAlign w:val="center"/>
            <w:textDirection w:val="lrTb"/>
            <w:noWrap/>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费率</w:t>
            </w:r>
            <w:r/>
          </w:p>
        </w:tc>
      </w:tr>
      <w:tr>
        <w:trPr>
          <w:jc w:val="center"/>
          <w:trHeight w:val="475"/>
        </w:trPr>
        <w:tc>
          <w:tcPr>
            <w:tcW w:w="5636"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最低收费金额（每个委托项目）</w:t>
            </w:r>
            <w:r/>
          </w:p>
        </w:tc>
        <w:tc>
          <w:tcPr>
            <w:tcW w:w="3723"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5000元</w:t>
            </w:r>
            <w:r/>
          </w:p>
        </w:tc>
      </w:tr>
      <w:tr>
        <w:trPr>
          <w:jc w:val="center"/>
          <w:trHeight w:val="475"/>
        </w:trPr>
        <w:tc>
          <w:tcPr>
            <w:tcW w:w="5636"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50万元以下（含50万元）</w:t>
            </w:r>
            <w:r/>
          </w:p>
        </w:tc>
        <w:tc>
          <w:tcPr>
            <w:tcW w:w="3723"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w:t>
            </w:r>
            <w:r/>
          </w:p>
        </w:tc>
      </w:tr>
      <w:tr>
        <w:trPr>
          <w:jc w:val="center"/>
          <w:trHeight w:val="475"/>
        </w:trPr>
        <w:tc>
          <w:tcPr>
            <w:tcW w:w="5636"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50-400万元（含400万元）</w:t>
            </w:r>
            <w:r/>
          </w:p>
        </w:tc>
        <w:tc>
          <w:tcPr>
            <w:tcW w:w="3723"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r>
      <w:tr>
        <w:trPr>
          <w:jc w:val="center"/>
          <w:trHeight w:val="475"/>
        </w:trPr>
        <w:tc>
          <w:tcPr>
            <w:tcW w:w="5636"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400-1000万元（含1000万元）</w:t>
            </w:r>
            <w:r/>
          </w:p>
        </w:tc>
        <w:tc>
          <w:tcPr>
            <w:tcW w:w="3723"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r>
      <w:tr>
        <w:trPr>
          <w:jc w:val="center"/>
          <w:trHeight w:val="475"/>
        </w:trPr>
        <w:tc>
          <w:tcPr>
            <w:tcW w:w="5636"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1000-5000万元（含5000万元）</w:t>
            </w:r>
            <w:r/>
          </w:p>
        </w:tc>
        <w:tc>
          <w:tcPr>
            <w:tcW w:w="3723"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0.8%</w:t>
            </w:r>
            <w:r/>
          </w:p>
        </w:tc>
      </w:tr>
      <w:tr>
        <w:trPr>
          <w:jc w:val="center"/>
          <w:trHeight w:val="475"/>
        </w:trPr>
        <w:tc>
          <w:tcPr>
            <w:tcW w:w="5636"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5000-1亿元（含1亿元）</w:t>
            </w:r>
            <w:r/>
          </w:p>
        </w:tc>
        <w:tc>
          <w:tcPr>
            <w:tcW w:w="3723"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0.25%</w:t>
            </w:r>
            <w:r/>
          </w:p>
        </w:tc>
      </w:tr>
      <w:tr>
        <w:trPr>
          <w:jc w:val="center"/>
          <w:trHeight w:val="475"/>
        </w:trPr>
        <w:tc>
          <w:tcPr>
            <w:tcW w:w="5636"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1-10亿元（含10亿元）</w:t>
            </w:r>
            <w:r/>
          </w:p>
        </w:tc>
        <w:tc>
          <w:tcPr>
            <w:tcW w:w="3723"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0.05%</w:t>
            </w:r>
            <w:r/>
          </w:p>
        </w:tc>
      </w:tr>
      <w:tr>
        <w:trPr>
          <w:jc w:val="center"/>
          <w:trHeight w:val="475"/>
        </w:trPr>
        <w:tc>
          <w:tcPr>
            <w:tcW w:w="5636"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10-50亿元（含50亿元）</w:t>
            </w:r>
            <w:r/>
          </w:p>
        </w:tc>
        <w:tc>
          <w:tcPr>
            <w:tcW w:w="3723"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0.01%</w:t>
            </w:r>
            <w:r/>
          </w:p>
        </w:tc>
      </w:tr>
      <w:tr>
        <w:trPr>
          <w:jc w:val="center"/>
          <w:trHeight w:val="487"/>
        </w:trPr>
        <w:tc>
          <w:tcPr>
            <w:tcW w:w="5636"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50亿元以上</w:t>
            </w:r>
            <w:r/>
          </w:p>
        </w:tc>
        <w:tc>
          <w:tcPr>
            <w:tcW w:w="3723"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0.005%</w:t>
            </w:r>
            <w:r/>
          </w:p>
        </w:tc>
      </w:tr>
    </w:tbl>
    <w:p>
      <w:pPr>
        <w:ind w:firstLine="561"/>
        <w:spacing w:line="28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561"/>
        <w:spacing w:line="28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1.按上表计算的收费为代理服务全过程的收费金额。各社会代理机构不再收取采购文件制作售卖费用。</w:t>
      </w:r>
      <w:r/>
    </w:p>
    <w:p>
      <w:pPr>
        <w:ind w:firstLine="561"/>
        <w:spacing w:line="28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2.代理服务费按差额定率累进法计算。</w:t>
      </w:r>
      <w:r/>
    </w:p>
    <w:p>
      <w:pPr>
        <w:ind w:firstLine="561"/>
        <w:spacing w:line="28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3.代理服务费基准金额（按差额定率累进法计算的）=中标金额（按差额定率累进法计算的） * 费率（%）。</w:t>
      </w:r>
      <w:r/>
    </w:p>
    <w:p>
      <w:pPr>
        <w:ind w:firstLine="561"/>
        <w:spacing w:line="28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firstLine="561"/>
        <w:spacing w:line="28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5.定点类等无金额或事先不能计算出价格总额的项目，按中标（成交）金额100万元计算。</w:t>
      </w:r>
      <w:r/>
    </w:p>
    <w:p>
      <w:pPr>
        <w:ind w:firstLine="561"/>
        <w:spacing w:line="28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6.有分包（分标段）的按一个项目计算。</w:t>
      </w:r>
      <w:r/>
    </w:p>
    <w:p>
      <w:pPr>
        <w:ind w:firstLine="561"/>
        <w:spacing w:line="28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7.以上价格为协会指导价，双方可根据项目难易程度和优质优价原则协商确定。</w:t>
      </w:r>
      <w:r/>
    </w:p>
    <w:p>
      <w:pPr>
        <w:ind w:firstLine="561"/>
        <w:spacing w:line="28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8.账户信息：</w:t>
      </w:r>
      <w:r/>
    </w:p>
    <w:p>
      <w:pPr>
        <w:ind w:firstLine="561"/>
        <w:spacing w:line="28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收款人：江苏富邦工程造价咨询有限公司</w:t>
      </w:r>
      <w:r/>
    </w:p>
    <w:p>
      <w:pPr>
        <w:ind w:firstLine="561"/>
        <w:spacing w:line="28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开户银行：江苏银行徐州泰隆支行</w:t>
      </w:r>
      <w:r/>
    </w:p>
    <w:p>
      <w:pPr>
        <w:ind w:firstLine="561"/>
        <w:spacing w:line="28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账号：60120188000058919</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588"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17</w:t>
      </w:r>
      <w:r>
        <w:rPr>
          <w:rFonts w:hint="eastAsia" w:ascii="宋体" w:hAnsi="宋体" w:eastAsia="宋体" w:cs="宋体"/>
          <w:color w:val="auto"/>
          <w:sz w:val="28"/>
          <w:szCs w:val="28"/>
          <w:highlight w:val="none"/>
        </w:rPr>
        <w:t xml:space="preserve">、预付款保函支付条款模板</w:t>
      </w:r>
      <w:r/>
    </w:p>
    <w:p>
      <w:pPr>
        <w:ind w:firstLine="56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符合条件一：</w:t>
      </w:r>
      <w:bookmarkStart w:id="39" w:name="OLE_LINK1"/>
      <w:r/>
      <w:bookmarkStart w:id="40" w:name="OLE_LINK2"/>
      <w:r>
        <w:rPr>
          <w:rFonts w:hint="eastAsia" w:ascii="宋体" w:hAnsi="宋体" w:eastAsia="宋体" w:cs="宋体"/>
          <w:b/>
          <w:color w:val="auto"/>
          <w:sz w:val="24"/>
          <w:highlight w:val="none"/>
        </w:rPr>
        <w:t xml:space="preserve">提交预付款保函的</w:t>
      </w:r>
      <w:r/>
    </w:p>
    <w:p>
      <w:pPr>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（1）合同签订且乙方向甲方出具预付款保函后个工作日内，甲方应支付合同价款的百分之</w:t>
      </w:r>
      <w:r>
        <w:rPr>
          <w:rFonts w:hint="eastAsia" w:ascii="宋体" w:hAnsi="宋体" w:eastAsia="宋体" w:cs="宋体"/>
          <w:color w:val="auto"/>
          <w:sz w:val="24"/>
          <w:highlight w:val="none"/>
          <w:u w:val="single"/>
        </w:rPr>
        <w:t xml:space="preserve">        XX（    XX%），</w:t>
      </w:r>
      <w:r>
        <w:rPr>
          <w:rFonts w:hint="eastAsia" w:ascii="宋体" w:hAnsi="宋体" w:eastAsia="宋体" w:cs="宋体"/>
          <w:color w:val="auto"/>
          <w:sz w:val="24"/>
          <w:highlight w:val="none"/>
        </w:rPr>
        <w:t xml:space="preserve">小写￥大写：人民币。</w:t>
      </w:r>
      <w:r/>
    </w:p>
    <w:p>
      <w:pPr>
        <w:ind w:left="140"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小写￥大写：人民币。</w:t>
      </w:r>
      <w:r/>
    </w:p>
    <w:p>
      <w:pPr>
        <w:ind w:firstLine="48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bookmarkEnd w:id="39"/>
      <w:r/>
      <w:bookmarkEnd w:id="40"/>
      <w:r/>
      <w:r/>
    </w:p>
    <w:p>
      <w:pPr>
        <w:ind w:firstLine="48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符合条件二：不提交预付款保函的</w:t>
      </w:r>
      <w:r/>
    </w:p>
    <w:p>
      <w:pPr>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（1）合同签订后个工作日内，甲方应支付合同价款的百分之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小写￥大写：人民币。</w:t>
      </w:r>
      <w:r/>
    </w:p>
    <w:p>
      <w:pPr>
        <w:ind w:left="140"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小写￥大写：人民币。</w:t>
      </w:r>
      <w:r/>
    </w:p>
    <w:p>
      <w:pPr>
        <w:ind w:firstLine="48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ind w:left="140" w:firstLine="48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ind w:left="140"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1、付款条件一中，出具预付款保函后支付的合同款应当与保函金额一致。</w:t>
      </w:r>
      <w:r/>
    </w:p>
    <w:p>
      <w:pPr>
        <w:ind w:left="140"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2、付款条件二中，预付款比例设定应符合《关于做好政府采购支持企业发展有关事项的通知》(苏财购〔2020〕52号)要求。</w:t>
      </w:r>
      <w:r/>
    </w:p>
    <w:p>
      <w:pPr>
        <w:ind w:right="29" w:firstLine="3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headerReference w:type="defaul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Symbol">
    <w:panose1 w:val="05050102010706020507"/>
  </w:font>
  <w:font w:name="华文楷体">
    <w:panose1 w:val="02010600040101010101"/>
  </w:font>
  <w:font w:name="Wingdings">
    <w:panose1 w:val="05000000000000000000"/>
  </w:font>
  <w:font w:name="Tahoma">
    <w:panose1 w:val="020B0604030504040204"/>
  </w:font>
  <w:font w:name="楷体_GB2312">
    <w:panose1 w:val="02010609060101010101"/>
  </w:font>
  <w:font w:name="Courier New">
    <w:panose1 w:val="02070309020205020404"/>
  </w:font>
  <w:font w:name="微软雅黑">
    <w:panose1 w:val="020B0503020204020204"/>
  </w:font>
  <w:font w:name="Calibri">
    <w:panose1 w:val="020F0502020204030204"/>
  </w:font>
  <w:font w:name="仿宋">
    <w:panose1 w:val="02010609060101010101"/>
  </w:font>
  <w:font w:name="Arial">
    <w:panose1 w:val="020B0604020202020204"/>
  </w:font>
  <w:font w:name="Verdana">
    <w:panose1 w:val="020B0604030504040204"/>
  </w:font>
  <w:font w:name="仿宋_GB2312">
    <w:panose1 w:val="02010609060101010101"/>
  </w:font>
  <w:font w:name="黑体">
    <w:panose1 w:val="02010609060101010101"/>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left"/>
      <w:tabs>
        <w:tab w:val="left" w:pos="885" w:leader="none"/>
      </w:tabs>
      <w:rPr>
        <w:rFonts w:ascii="隶书" w:eastAsia="隶书"/>
        <w:sz w:val="21"/>
        <w:u w:val="single"/>
      </w:rPr>
      <w:pBdr>
        <w:bottom w:val="none" w:color="auto" w:sz="0" w:space="1"/>
      </w:pBd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45"/>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60" w:firstLine="40"/>
      </w:pPr>
      <w:rPr>
        <w:rFonts w:hint="eastAsia"/>
      </w:rPr>
    </w:lvl>
    <w:lvl w:ilvl="1">
      <w:start w:val="1"/>
      <w:numFmt w:val="bullet"/>
      <w:isLgl w:val="false"/>
      <w:suff w:val="tab"/>
      <w:lvlText w:val="o"/>
      <w:lvlJc w:val="left"/>
      <w:pPr>
        <w:ind w:left="1380" w:hanging="360"/>
      </w:pPr>
      <w:rPr>
        <w:rFonts w:hint="default" w:ascii="Courier New" w:hAnsi="Courier New" w:eastAsia="Courier New" w:cs="Courier New"/>
      </w:rPr>
    </w:lvl>
    <w:lvl w:ilvl="2">
      <w:start w:val="1"/>
      <w:numFmt w:val="bullet"/>
      <w:isLgl w:val="false"/>
      <w:suff w:val="tab"/>
      <w:lvlText w:val="§"/>
      <w:lvlJc w:val="left"/>
      <w:pPr>
        <w:ind w:left="2100" w:hanging="360"/>
      </w:pPr>
      <w:rPr>
        <w:rFonts w:hint="default" w:ascii="Wingdings" w:hAnsi="Wingdings" w:eastAsia="Wingdings" w:cs="Wingdings"/>
      </w:rPr>
    </w:lvl>
    <w:lvl w:ilvl="3">
      <w:start w:val="1"/>
      <w:numFmt w:val="bullet"/>
      <w:isLgl w:val="false"/>
      <w:suff w:val="tab"/>
      <w:lvlText w:val="·"/>
      <w:lvlJc w:val="left"/>
      <w:pPr>
        <w:ind w:left="2820" w:hanging="360"/>
      </w:pPr>
      <w:rPr>
        <w:rFonts w:hint="default" w:ascii="Symbol" w:hAnsi="Symbol" w:eastAsia="Symbol" w:cs="Symbol"/>
      </w:rPr>
    </w:lvl>
    <w:lvl w:ilvl="4">
      <w:start w:val="1"/>
      <w:numFmt w:val="bullet"/>
      <w:isLgl w:val="false"/>
      <w:suff w:val="tab"/>
      <w:lvlText w:val="o"/>
      <w:lvlJc w:val="left"/>
      <w:pPr>
        <w:ind w:left="3540" w:hanging="360"/>
      </w:pPr>
      <w:rPr>
        <w:rFonts w:hint="default" w:ascii="Courier New" w:hAnsi="Courier New" w:eastAsia="Courier New" w:cs="Courier New"/>
      </w:rPr>
    </w:lvl>
    <w:lvl w:ilvl="5">
      <w:start w:val="1"/>
      <w:numFmt w:val="bullet"/>
      <w:isLgl w:val="false"/>
      <w:suff w:val="tab"/>
      <w:lvlText w:val="§"/>
      <w:lvlJc w:val="left"/>
      <w:pPr>
        <w:ind w:left="4260" w:hanging="360"/>
      </w:pPr>
      <w:rPr>
        <w:rFonts w:hint="default" w:ascii="Wingdings" w:hAnsi="Wingdings" w:eastAsia="Wingdings" w:cs="Wingdings"/>
      </w:rPr>
    </w:lvl>
    <w:lvl w:ilvl="6">
      <w:start w:val="1"/>
      <w:numFmt w:val="bullet"/>
      <w:isLgl w:val="false"/>
      <w:suff w:val="tab"/>
      <w:lvlText w:val="·"/>
      <w:lvlJc w:val="left"/>
      <w:pPr>
        <w:ind w:left="4980" w:hanging="360"/>
      </w:pPr>
      <w:rPr>
        <w:rFonts w:hint="default" w:ascii="Symbol" w:hAnsi="Symbol" w:eastAsia="Symbol" w:cs="Symbol"/>
      </w:rPr>
    </w:lvl>
    <w:lvl w:ilvl="7">
      <w:start w:val="1"/>
      <w:numFmt w:val="bullet"/>
      <w:isLgl w:val="false"/>
      <w:suff w:val="tab"/>
      <w:lvlText w:val="o"/>
      <w:lvlJc w:val="left"/>
      <w:pPr>
        <w:ind w:left="5700" w:hanging="360"/>
      </w:pPr>
      <w:rPr>
        <w:rFonts w:hint="default" w:ascii="Courier New" w:hAnsi="Courier New" w:eastAsia="Courier New" w:cs="Courier New"/>
      </w:rPr>
    </w:lvl>
    <w:lvl w:ilvl="8">
      <w:start w:val="1"/>
      <w:numFmt w:val="bullet"/>
      <w:isLgl w:val="false"/>
      <w:suff w:val="tab"/>
      <w:lvlText w:val="§"/>
      <w:lvlJc w:val="left"/>
      <w:pPr>
        <w:ind w:left="642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38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138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ind w:left="0" w:firstLine="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0" w:firstLine="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20"/>
  </w:num>
  <w:num w:numId="6">
    <w:abstractNumId w:val="11"/>
  </w:num>
  <w:num w:numId="7">
    <w:abstractNumId w:val="19"/>
  </w:num>
  <w:num w:numId="8">
    <w:abstractNumId w:val="18"/>
  </w:num>
  <w:num w:numId="9">
    <w:abstractNumId w:val="16"/>
  </w:num>
  <w:num w:numId="10">
    <w:abstractNumId w:val="8"/>
  </w:num>
  <w:num w:numId="11">
    <w:abstractNumId w:val="6"/>
  </w:num>
  <w:num w:numId="12">
    <w:abstractNumId w:val="12"/>
  </w:num>
  <w:num w:numId="13">
    <w:abstractNumId w:val="17"/>
  </w:num>
  <w:num w:numId="14">
    <w:abstractNumId w:val="15"/>
  </w:num>
  <w:num w:numId="15">
    <w:abstractNumId w:val="9"/>
  </w:num>
  <w:num w:numId="16">
    <w:abstractNumId w:val="7"/>
  </w:num>
  <w:num w:numId="17">
    <w:abstractNumId w:val="14"/>
  </w:num>
  <w:num w:numId="18">
    <w:abstractNumId w:val="4"/>
  </w:num>
  <w:num w:numId="19">
    <w:abstractNumId w:val="13"/>
  </w:num>
  <w:num w:numId="20">
    <w:abstractNumId w:val="1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uiPriority w:val="0"/>
    <w:qFormat/>
    <w:pPr>
      <w:jc w:val="both"/>
      <w:widowControl w:val="off"/>
    </w:pPr>
    <w:rPr>
      <w:rFonts w:hint="default" w:ascii="Times New Roman" w:hAnsi="Times New Roman" w:eastAsia="宋体" w:cs="Times New Roman"/>
      <w:sz w:val="21"/>
      <w:szCs w:val="24"/>
    </w:rPr>
  </w:style>
  <w:style w:type="paragraph" w:styleId="742">
    <w:name w:val="Heading 1"/>
    <w:basedOn w:val="741"/>
    <w:next w:val="741"/>
    <w:link w:val="958"/>
    <w:uiPriority w:val="9"/>
    <w:qFormat/>
    <w:pPr>
      <w:keepLines/>
      <w:keepNext/>
      <w:spacing w:before="340" w:after="330" w:line="578" w:lineRule="auto"/>
      <w:outlineLvl w:val="0"/>
    </w:pPr>
    <w:rPr>
      <w:b/>
      <w:bCs/>
      <w:sz w:val="44"/>
      <w:szCs w:val="44"/>
    </w:rPr>
  </w:style>
  <w:style w:type="paragraph" w:styleId="743">
    <w:name w:val="Heading 2"/>
    <w:basedOn w:val="741"/>
    <w:next w:val="741"/>
    <w:link w:val="989"/>
    <w:uiPriority w:val="9"/>
    <w:semiHidden/>
    <w:unhideWhenUsed/>
    <w:qFormat/>
    <w:pPr>
      <w:keepLines/>
      <w:keepNext/>
      <w:spacing w:before="260" w:after="260" w:line="416" w:lineRule="auto"/>
      <w:outlineLvl w:val="1"/>
    </w:pPr>
    <w:rPr>
      <w:rFonts w:ascii="Cambria" w:hAnsi="Cambria"/>
      <w:b/>
      <w:bCs/>
      <w:color w:val="000000"/>
      <w:sz w:val="32"/>
      <w:szCs w:val="32"/>
    </w:rPr>
  </w:style>
  <w:style w:type="paragraph" w:styleId="744">
    <w:name w:val="Heading 3"/>
    <w:basedOn w:val="741"/>
    <w:next w:val="741"/>
    <w:link w:val="935"/>
    <w:uiPriority w:val="0"/>
    <w:unhideWhenUsed/>
    <w:qFormat/>
    <w:pPr>
      <w:keepLines/>
      <w:keepNext/>
      <w:spacing w:before="260" w:after="260" w:line="416" w:lineRule="auto"/>
      <w:outlineLvl w:val="2"/>
    </w:pPr>
    <w:rPr>
      <w:b/>
      <w:bCs/>
      <w:sz w:val="32"/>
      <w:szCs w:val="32"/>
    </w:rPr>
  </w:style>
  <w:style w:type="paragraph" w:styleId="745">
    <w:name w:val="Heading 4"/>
    <w:basedOn w:val="741"/>
    <w:next w:val="753"/>
    <w:link w:val="994"/>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46">
    <w:name w:val="Heading 5"/>
    <w:basedOn w:val="741"/>
    <w:next w:val="741"/>
    <w:link w:val="792"/>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793"/>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795"/>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796"/>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Normal Indent"/>
    <w:basedOn w:val="741"/>
    <w:uiPriority w:val="0"/>
    <w:qFormat/>
    <w:pPr>
      <w:ind w:firstLine="420"/>
    </w:pPr>
  </w:style>
  <w:style w:type="paragraph" w:styleId="754">
    <w:name w:val="toc 7"/>
    <w:basedOn w:val="741"/>
    <w:next w:val="741"/>
    <w:uiPriority w:val="39"/>
    <w:unhideWhenUsed/>
    <w:qFormat/>
    <w:pPr>
      <w:ind w:left="1701" w:right="0" w:firstLine="0"/>
      <w:spacing w:after="57"/>
    </w:pPr>
  </w:style>
  <w:style w:type="paragraph" w:styleId="755">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Body Text"/>
    <w:next w:val="741"/>
    <w:link w:val="955"/>
    <w:uiPriority w:val="0"/>
    <w:qFormat/>
    <w:pPr>
      <w:jc w:val="both"/>
      <w:spacing w:line="360" w:lineRule="auto"/>
      <w:widowControl w:val="off"/>
    </w:pPr>
    <w:rPr>
      <w:rFonts w:hint="default" w:ascii="Times New Roman" w:hAnsi="Times New Roman" w:eastAsia="宋体" w:cs="Times New Roman"/>
      <w:sz w:val="21"/>
    </w:rPr>
  </w:style>
  <w:style w:type="paragraph" w:styleId="757">
    <w:name w:val="Body Text Indent"/>
    <w:basedOn w:val="741"/>
    <w:link w:val="936"/>
    <w:uiPriority w:val="0"/>
    <w:qFormat/>
    <w:pPr>
      <w:ind w:left="420"/>
      <w:spacing w:after="120"/>
    </w:pPr>
  </w:style>
  <w:style w:type="paragraph" w:styleId="758">
    <w:name w:val="Block Text"/>
    <w:basedOn w:val="741"/>
    <w:uiPriority w:val="0"/>
    <w:qFormat/>
    <w:pPr>
      <w:ind w:left="256" w:right="6" w:firstLine="624"/>
    </w:pPr>
    <w:rPr>
      <w:rFonts w:eastAsia="仿宋"/>
      <w:sz w:val="28"/>
      <w:szCs w:val="20"/>
    </w:rPr>
  </w:style>
  <w:style w:type="paragraph" w:styleId="759">
    <w:name w:val="index 4"/>
    <w:basedOn w:val="741"/>
    <w:next w:val="741"/>
    <w:uiPriority w:val="99"/>
    <w:unhideWhenUsed/>
    <w:qFormat/>
    <w:pPr>
      <w:ind w:left="600"/>
    </w:pPr>
    <w:rPr>
      <w:rFonts w:ascii="Verdana" w:hAnsi="Verdana" w:eastAsia="微软雅黑"/>
      <w:szCs w:val="20"/>
    </w:rPr>
  </w:style>
  <w:style w:type="paragraph" w:styleId="760">
    <w:name w:val="toc 5"/>
    <w:basedOn w:val="741"/>
    <w:next w:val="741"/>
    <w:uiPriority w:val="39"/>
    <w:unhideWhenUsed/>
    <w:qFormat/>
    <w:pPr>
      <w:ind w:left="1134" w:right="0" w:firstLine="0"/>
      <w:spacing w:after="57"/>
    </w:pPr>
  </w:style>
  <w:style w:type="paragraph" w:styleId="761">
    <w:name w:val="toc 3"/>
    <w:basedOn w:val="741"/>
    <w:next w:val="741"/>
    <w:uiPriority w:val="39"/>
    <w:unhideWhenUsed/>
    <w:qFormat/>
    <w:pPr>
      <w:ind w:left="567" w:right="0" w:firstLine="0"/>
      <w:spacing w:after="57"/>
    </w:pPr>
  </w:style>
  <w:style w:type="paragraph" w:styleId="762">
    <w:name w:val="Plain Text"/>
    <w:basedOn w:val="741"/>
    <w:link w:val="986"/>
    <w:uiPriority w:val="0"/>
    <w:qFormat/>
    <w:rPr>
      <w:rFonts w:ascii="宋体" w:hAnsi="Courier New"/>
      <w:szCs w:val="21"/>
    </w:rPr>
  </w:style>
  <w:style w:type="paragraph" w:styleId="763">
    <w:name w:val="toc 8"/>
    <w:basedOn w:val="741"/>
    <w:next w:val="741"/>
    <w:uiPriority w:val="39"/>
    <w:unhideWhenUsed/>
    <w:qFormat/>
    <w:pPr>
      <w:ind w:left="1984" w:right="0" w:firstLine="0"/>
      <w:spacing w:after="57"/>
    </w:pPr>
  </w:style>
  <w:style w:type="paragraph" w:styleId="764">
    <w:name w:val="Date"/>
    <w:basedOn w:val="741"/>
    <w:next w:val="741"/>
    <w:link w:val="995"/>
    <w:uiPriority w:val="0"/>
    <w:qFormat/>
    <w:rPr>
      <w:rFonts w:eastAsia="仿宋_GB2312"/>
      <w:sz w:val="28"/>
      <w:szCs w:val="20"/>
    </w:rPr>
  </w:style>
  <w:style w:type="paragraph" w:styleId="765">
    <w:name w:val="Body Text Indent 2"/>
    <w:basedOn w:val="741"/>
    <w:link w:val="996"/>
    <w:uiPriority w:val="0"/>
    <w:qFormat/>
    <w:pPr>
      <w:ind w:firstLine="475"/>
      <w:spacing w:line="10" w:lineRule="atLeast"/>
    </w:pPr>
    <w:rPr>
      <w:rFonts w:ascii="仿宋_GB2312" w:eastAsia="仿宋_GB2312"/>
      <w:sz w:val="24"/>
    </w:rPr>
  </w:style>
  <w:style w:type="paragraph" w:styleId="766">
    <w:name w:val="endnote text"/>
    <w:basedOn w:val="741"/>
    <w:link w:val="933"/>
    <w:uiPriority w:val="99"/>
    <w:semiHidden/>
    <w:unhideWhenUsed/>
    <w:qFormat/>
    <w:pPr>
      <w:spacing w:after="0" w:line="240" w:lineRule="auto"/>
    </w:pPr>
    <w:rPr>
      <w:sz w:val="20"/>
    </w:rPr>
  </w:style>
  <w:style w:type="paragraph" w:styleId="767">
    <w:name w:val="Footer"/>
    <w:basedOn w:val="741"/>
    <w:link w:val="957"/>
    <w:uiPriority w:val="99"/>
    <w:qFormat/>
    <w:pPr>
      <w:jc w:val="left"/>
      <w:tabs>
        <w:tab w:val="center" w:pos="4153" w:leader="none"/>
        <w:tab w:val="right" w:pos="8306" w:leader="none"/>
      </w:tabs>
    </w:pPr>
    <w:rPr>
      <w:sz w:val="18"/>
      <w:szCs w:val="18"/>
    </w:rPr>
  </w:style>
  <w:style w:type="paragraph" w:styleId="768">
    <w:name w:val="Header"/>
    <w:basedOn w:val="741"/>
    <w:link w:val="991"/>
    <w:uiPriority w:val="99"/>
    <w:qFormat/>
    <w:pPr>
      <w:jc w:val="center"/>
      <w:tabs>
        <w:tab w:val="center" w:pos="4153" w:leader="none"/>
        <w:tab w:val="right" w:pos="8306" w:leader="none"/>
      </w:tabs>
      <w:pBdr>
        <w:bottom w:val="single" w:color="auto" w:sz="6" w:space="1"/>
      </w:pBdr>
    </w:pPr>
    <w:rPr>
      <w:sz w:val="18"/>
      <w:szCs w:val="18"/>
    </w:rPr>
  </w:style>
  <w:style w:type="paragraph" w:styleId="769">
    <w:name w:val="toc 1"/>
    <w:basedOn w:val="741"/>
    <w:next w:val="741"/>
    <w:uiPriority w:val="39"/>
    <w:unhideWhenUsed/>
    <w:qFormat/>
    <w:pPr>
      <w:jc w:val="left"/>
      <w:spacing w:after="100" w:line="259" w:lineRule="auto"/>
      <w:widowControl/>
    </w:pPr>
    <w:rPr>
      <w:rFonts w:ascii="Calibri" w:hAnsi="Calibri"/>
      <w:sz w:val="22"/>
      <w:szCs w:val="22"/>
    </w:rPr>
  </w:style>
  <w:style w:type="paragraph" w:styleId="770">
    <w:name w:val="toc 4"/>
    <w:basedOn w:val="741"/>
    <w:next w:val="741"/>
    <w:uiPriority w:val="39"/>
    <w:unhideWhenUsed/>
    <w:qFormat/>
    <w:pPr>
      <w:ind w:left="850" w:right="0" w:firstLine="0"/>
      <w:spacing w:after="57"/>
    </w:pPr>
  </w:style>
  <w:style w:type="paragraph" w:styleId="771">
    <w:name w:val="Subtitle"/>
    <w:basedOn w:val="741"/>
    <w:next w:val="741"/>
    <w:link w:val="799"/>
    <w:uiPriority w:val="11"/>
    <w:qFormat/>
    <w:pPr>
      <w:spacing w:before="200" w:after="200"/>
    </w:pPr>
    <w:rPr>
      <w:sz w:val="24"/>
      <w:szCs w:val="24"/>
    </w:rPr>
  </w:style>
  <w:style w:type="paragraph" w:styleId="772">
    <w:name w:val="footnote text"/>
    <w:basedOn w:val="741"/>
    <w:link w:val="932"/>
    <w:uiPriority w:val="99"/>
    <w:semiHidden/>
    <w:unhideWhenUsed/>
    <w:qFormat/>
    <w:pPr>
      <w:spacing w:after="40" w:line="240" w:lineRule="auto"/>
    </w:pPr>
    <w:rPr>
      <w:sz w:val="18"/>
    </w:rPr>
  </w:style>
  <w:style w:type="paragraph" w:styleId="773">
    <w:name w:val="toc 6"/>
    <w:basedOn w:val="741"/>
    <w:next w:val="741"/>
    <w:uiPriority w:val="39"/>
    <w:unhideWhenUsed/>
    <w:qFormat/>
    <w:pPr>
      <w:ind w:left="1417" w:right="0" w:firstLine="0"/>
      <w:spacing w:after="57"/>
    </w:pPr>
  </w:style>
  <w:style w:type="paragraph" w:styleId="774">
    <w:name w:val="table of figures"/>
    <w:basedOn w:val="741"/>
    <w:next w:val="741"/>
    <w:uiPriority w:val="99"/>
    <w:unhideWhenUsed/>
    <w:qFormat/>
    <w:pPr>
      <w:spacing w:after="0" w:afterAutospacing="0"/>
    </w:pPr>
  </w:style>
  <w:style w:type="paragraph" w:styleId="775">
    <w:name w:val="toc 2"/>
    <w:basedOn w:val="741"/>
    <w:next w:val="741"/>
    <w:uiPriority w:val="39"/>
    <w:unhideWhenUsed/>
    <w:qFormat/>
    <w:pPr>
      <w:ind w:left="283" w:right="0" w:firstLine="0"/>
      <w:spacing w:after="57"/>
    </w:pPr>
  </w:style>
  <w:style w:type="paragraph" w:styleId="776">
    <w:name w:val="toc 9"/>
    <w:basedOn w:val="741"/>
    <w:next w:val="741"/>
    <w:uiPriority w:val="39"/>
    <w:unhideWhenUsed/>
    <w:qFormat/>
    <w:pPr>
      <w:ind w:left="2268" w:right="0" w:firstLine="0"/>
      <w:spacing w:after="57"/>
    </w:pPr>
  </w:style>
  <w:style w:type="paragraph" w:styleId="777">
    <w:name w:val="Normal (Web)"/>
    <w:basedOn w:val="741"/>
    <w:uiPriority w:val="0"/>
    <w:qFormat/>
    <w:pPr>
      <w:jc w:val="left"/>
      <w:spacing w:before="100" w:beforeAutospacing="1" w:after="100" w:afterAutospacing="1"/>
      <w:widowControl/>
    </w:pPr>
    <w:rPr>
      <w:rFonts w:ascii="宋体" w:hAnsi="宋体" w:cs="宋体"/>
      <w:sz w:val="24"/>
    </w:rPr>
  </w:style>
  <w:style w:type="paragraph" w:styleId="778">
    <w:name w:val="Title"/>
    <w:basedOn w:val="741"/>
    <w:next w:val="741"/>
    <w:link w:val="798"/>
    <w:uiPriority w:val="10"/>
    <w:qFormat/>
    <w:pPr>
      <w:contextualSpacing/>
      <w:spacing w:before="300" w:after="200"/>
    </w:pPr>
    <w:rPr>
      <w:sz w:val="48"/>
      <w:szCs w:val="48"/>
    </w:rPr>
  </w:style>
  <w:style w:type="paragraph" w:styleId="779">
    <w:name w:val="Body Text First Indent"/>
    <w:next w:val="741"/>
    <w:uiPriority w:val="0"/>
    <w:qFormat/>
    <w:pPr>
      <w:ind w:firstLine="420"/>
      <w:spacing w:after="120" w:line="360" w:lineRule="auto"/>
    </w:pPr>
    <w:rPr>
      <w:rFonts w:ascii="Calibri" w:hAnsi="Calibri" w:eastAsia="楷体_GB2312" w:cs="Times New Roman"/>
      <w:color w:val="000000"/>
      <w:spacing w:val="0"/>
      <w:sz w:val="24"/>
      <w:szCs w:val="20"/>
      <w:lang w:val="en-US" w:eastAsia="zh-CN" w:bidi="ar-SA"/>
    </w:rPr>
  </w:style>
  <w:style w:type="paragraph" w:styleId="780">
    <w:name w:val="Body Text First Indent 2"/>
    <w:basedOn w:val="757"/>
    <w:link w:val="954"/>
    <w:uiPriority w:val="0"/>
    <w:qFormat/>
    <w:pPr>
      <w:ind w:firstLine="420"/>
    </w:pPr>
  </w:style>
  <w:style w:type="table" w:styleId="781">
    <w:name w:val="Table Grid"/>
    <w:basedOn w:val="75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basedOn w:val="751"/>
    <w:uiPriority w:val="99"/>
    <w:semiHidden/>
    <w:unhideWhenUsed/>
    <w:qFormat/>
    <w:rPr>
      <w:vertAlign w:val="superscript"/>
    </w:rPr>
  </w:style>
  <w:style w:type="character" w:styleId="783">
    <w:name w:val="page number"/>
    <w:basedOn w:val="751"/>
    <w:uiPriority w:val="0"/>
    <w:qFormat/>
  </w:style>
  <w:style w:type="character" w:styleId="784">
    <w:name w:val="FollowedHyperlink"/>
    <w:basedOn w:val="751"/>
    <w:uiPriority w:val="0"/>
    <w:qFormat/>
    <w:rPr>
      <w:color w:val="800080"/>
      <w:u w:val="single"/>
    </w:rPr>
  </w:style>
  <w:style w:type="character" w:styleId="785">
    <w:name w:val="Emphasis"/>
    <w:basedOn w:val="751"/>
    <w:uiPriority w:val="20"/>
    <w:qFormat/>
    <w:rPr>
      <w:i/>
      <w:iCs/>
    </w:rPr>
  </w:style>
  <w:style w:type="character" w:styleId="786">
    <w:name w:val="Hyperlink"/>
    <w:uiPriority w:val="0"/>
    <w:qFormat/>
    <w:rPr>
      <w:color w:val="0000ff"/>
      <w:u w:val="single"/>
    </w:rPr>
  </w:style>
  <w:style w:type="character" w:styleId="787">
    <w:name w:val="footnote reference"/>
    <w:basedOn w:val="751"/>
    <w:uiPriority w:val="99"/>
    <w:unhideWhenUsed/>
    <w:qFormat/>
    <w:rPr>
      <w:vertAlign w:val="superscript"/>
    </w:rPr>
  </w:style>
  <w:style w:type="character" w:styleId="788" w:customStyle="1">
    <w:name w:val="Heading 1 Char"/>
    <w:basedOn w:val="751"/>
    <w:uiPriority w:val="9"/>
    <w:qFormat/>
    <w:rPr>
      <w:rFonts w:ascii="Arial" w:hAnsi="Arial" w:eastAsia="Arial" w:cs="Arial"/>
      <w:sz w:val="40"/>
      <w:szCs w:val="40"/>
    </w:rPr>
  </w:style>
  <w:style w:type="character" w:styleId="789" w:customStyle="1">
    <w:name w:val="Heading 2 Char"/>
    <w:basedOn w:val="751"/>
    <w:uiPriority w:val="9"/>
    <w:qFormat/>
    <w:rPr>
      <w:rFonts w:ascii="Arial" w:hAnsi="Arial" w:eastAsia="Arial" w:cs="Arial"/>
      <w:sz w:val="34"/>
    </w:rPr>
  </w:style>
  <w:style w:type="character" w:styleId="790" w:customStyle="1">
    <w:name w:val="Heading 3 Char"/>
    <w:basedOn w:val="751"/>
    <w:uiPriority w:val="9"/>
    <w:qFormat/>
    <w:rPr>
      <w:rFonts w:ascii="Arial" w:hAnsi="Arial" w:eastAsia="Arial" w:cs="Arial"/>
      <w:sz w:val="30"/>
      <w:szCs w:val="30"/>
    </w:rPr>
  </w:style>
  <w:style w:type="character" w:styleId="791" w:customStyle="1">
    <w:name w:val="Heading 4 Char"/>
    <w:basedOn w:val="751"/>
    <w:uiPriority w:val="9"/>
    <w:qFormat/>
    <w:rPr>
      <w:rFonts w:ascii="Arial" w:hAnsi="Arial" w:eastAsia="Arial" w:cs="Arial"/>
      <w:b/>
      <w:bCs/>
      <w:sz w:val="26"/>
      <w:szCs w:val="26"/>
    </w:rPr>
  </w:style>
  <w:style w:type="character" w:styleId="792" w:customStyle="1">
    <w:name w:val="Heading 5 Char"/>
    <w:basedOn w:val="751"/>
    <w:link w:val="746"/>
    <w:uiPriority w:val="9"/>
    <w:qFormat/>
    <w:rPr>
      <w:rFonts w:ascii="Arial" w:hAnsi="Arial" w:eastAsia="Arial" w:cs="Arial"/>
      <w:b/>
      <w:bCs/>
      <w:sz w:val="24"/>
      <w:szCs w:val="24"/>
    </w:rPr>
  </w:style>
  <w:style w:type="character" w:styleId="793" w:customStyle="1">
    <w:name w:val="Heading 6 Char"/>
    <w:basedOn w:val="751"/>
    <w:link w:val="747"/>
    <w:uiPriority w:val="9"/>
    <w:qFormat/>
    <w:rPr>
      <w:rFonts w:ascii="Arial" w:hAnsi="Arial" w:eastAsia="Arial" w:cs="Arial"/>
      <w:b/>
      <w:bCs/>
      <w:sz w:val="22"/>
      <w:szCs w:val="22"/>
    </w:rPr>
  </w:style>
  <w:style w:type="character" w:styleId="794" w:customStyle="1">
    <w:name w:val="Heading 7 Char"/>
    <w:basedOn w:val="751"/>
    <w:link w:val="748"/>
    <w:uiPriority w:val="9"/>
    <w:qFormat/>
    <w:rPr>
      <w:rFonts w:ascii="Arial" w:hAnsi="Arial" w:eastAsia="Arial" w:cs="Arial"/>
      <w:b/>
      <w:bCs/>
      <w:i/>
      <w:iCs/>
      <w:sz w:val="22"/>
      <w:szCs w:val="22"/>
    </w:rPr>
  </w:style>
  <w:style w:type="character" w:styleId="795" w:customStyle="1">
    <w:name w:val="Heading 8 Char"/>
    <w:basedOn w:val="751"/>
    <w:link w:val="749"/>
    <w:uiPriority w:val="9"/>
    <w:qFormat/>
    <w:rPr>
      <w:rFonts w:ascii="Arial" w:hAnsi="Arial" w:eastAsia="Arial" w:cs="Arial"/>
      <w:i/>
      <w:iCs/>
      <w:sz w:val="22"/>
      <w:szCs w:val="22"/>
    </w:rPr>
  </w:style>
  <w:style w:type="character" w:styleId="796" w:customStyle="1">
    <w:name w:val="Heading 9 Char"/>
    <w:basedOn w:val="751"/>
    <w:link w:val="750"/>
    <w:uiPriority w:val="9"/>
    <w:qFormat/>
    <w:rPr>
      <w:rFonts w:ascii="Arial" w:hAnsi="Arial" w:eastAsia="Arial" w:cs="Arial"/>
      <w:i/>
      <w:iCs/>
      <w:sz w:val="21"/>
      <w:szCs w:val="21"/>
    </w:rPr>
  </w:style>
  <w:style w:type="paragraph" w:styleId="797">
    <w:name w:val="No Spacing"/>
    <w:uiPriority w:val="1"/>
    <w:qFormat/>
    <w:pPr>
      <w:spacing w:before="0" w:after="0" w:line="240" w:lineRule="auto"/>
    </w:pPr>
    <w:rPr>
      <w:rFonts w:hint="default" w:ascii="Times New Roman" w:hAnsi="Times New Roman" w:eastAsia="宋体" w:cs="Times New Roman"/>
    </w:rPr>
  </w:style>
  <w:style w:type="character" w:styleId="798" w:customStyle="1">
    <w:name w:val="Title Char"/>
    <w:basedOn w:val="751"/>
    <w:link w:val="778"/>
    <w:uiPriority w:val="10"/>
    <w:qFormat/>
    <w:rPr>
      <w:sz w:val="48"/>
      <w:szCs w:val="48"/>
    </w:rPr>
  </w:style>
  <w:style w:type="character" w:styleId="799" w:customStyle="1">
    <w:name w:val="Subtitle Char"/>
    <w:basedOn w:val="751"/>
    <w:link w:val="771"/>
    <w:uiPriority w:val="11"/>
    <w:qFormat/>
    <w:rPr>
      <w:sz w:val="24"/>
      <w:szCs w:val="24"/>
    </w:rPr>
  </w:style>
  <w:style w:type="paragraph" w:styleId="800">
    <w:name w:val="Quote"/>
    <w:basedOn w:val="741"/>
    <w:next w:val="741"/>
    <w:link w:val="801"/>
    <w:uiPriority w:val="29"/>
    <w:qFormat/>
    <w:pPr>
      <w:ind w:left="720" w:right="720"/>
    </w:pPr>
    <w:rPr>
      <w:i/>
    </w:rPr>
  </w:style>
  <w:style w:type="character" w:styleId="801" w:customStyle="1">
    <w:name w:val="Quote Char"/>
    <w:link w:val="800"/>
    <w:uiPriority w:val="29"/>
    <w:qFormat/>
    <w:rPr>
      <w:i/>
    </w:rPr>
  </w:style>
  <w:style w:type="paragraph" w:styleId="802">
    <w:name w:val="Intense Quote"/>
    <w:basedOn w:val="741"/>
    <w:next w:val="741"/>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Intense Quote Char"/>
    <w:link w:val="802"/>
    <w:uiPriority w:val="30"/>
    <w:qFormat/>
    <w:rPr>
      <w:i/>
    </w:rPr>
  </w:style>
  <w:style w:type="character" w:styleId="804" w:customStyle="1">
    <w:name w:val="Header Char"/>
    <w:basedOn w:val="751"/>
    <w:uiPriority w:val="99"/>
    <w:qFormat/>
  </w:style>
  <w:style w:type="character" w:styleId="805" w:customStyle="1">
    <w:name w:val="Footer Char"/>
    <w:basedOn w:val="751"/>
    <w:uiPriority w:val="99"/>
    <w:qFormat/>
  </w:style>
  <w:style w:type="character" w:styleId="806" w:customStyle="1">
    <w:name w:val="Caption Char"/>
    <w:uiPriority w:val="99"/>
    <w:qFormat/>
  </w:style>
  <w:style w:type="table" w:styleId="807" w:customStyle="1">
    <w:name w:val="Table Grid Light"/>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Plain Table 1"/>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basedOn w:val="7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5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5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5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5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5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5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5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5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5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5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5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5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5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5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5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5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5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5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5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basedOn w:val="75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basedOn w:val="75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basedOn w:val="75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basedOn w:val="75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basedOn w:val="75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basedOn w:val="7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basedOn w:val="75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5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5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2" w:customStyle="1">
    <w:name w:val="Grid Table 6 Colorful - Accent 4"/>
    <w:basedOn w:val="75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5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basedOn w:val="75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5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5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5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5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5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5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basedOn w:val="7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5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5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5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5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5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5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basedOn w:val="7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5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basedOn w:val="75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basedOn w:val="75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basedOn w:val="75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basedOn w:val="75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basedOn w:val="75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5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basedOn w:val="75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5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5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5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5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5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basedOn w:val="75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basedOn w:val="75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basedOn w:val="75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basedOn w:val="75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basedOn w:val="75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basedOn w:val="7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basedOn w:val="75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5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5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5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5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5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7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basedOn w:val="75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basedOn w:val="75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basedOn w:val="75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basedOn w:val="75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basedOn w:val="75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basedOn w:val="75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List Table 7 Colorful"/>
    <w:basedOn w:val="7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5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5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5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5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5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5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basedOn w:val="75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5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basedOn w:val="75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basedOn w:val="75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basedOn w:val="75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basedOn w:val="75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basedOn w:val="75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basedOn w:val="75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5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basedOn w:val="75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basedOn w:val="75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basedOn w:val="75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basedOn w:val="75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basedOn w:val="75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Footnote Text Char"/>
    <w:link w:val="772"/>
    <w:uiPriority w:val="99"/>
    <w:qFormat/>
    <w:rPr>
      <w:sz w:val="18"/>
    </w:rPr>
  </w:style>
  <w:style w:type="character" w:styleId="933" w:customStyle="1">
    <w:name w:val="Endnote Text Char"/>
    <w:link w:val="766"/>
    <w:uiPriority w:val="99"/>
    <w:qFormat/>
    <w:rPr>
      <w:sz w:val="20"/>
    </w:rPr>
  </w:style>
  <w:style w:type="paragraph" w:styleId="934" w:customStyle="1">
    <w:name w:val="TOC Heading"/>
    <w:uiPriority w:val="39"/>
    <w:unhideWhenUsed/>
    <w:qFormat/>
    <w:rPr>
      <w:rFonts w:hint="default" w:ascii="Times New Roman" w:hAnsi="Times New Roman" w:eastAsia="宋体" w:cs="Times New Roman"/>
    </w:rPr>
  </w:style>
  <w:style w:type="character" w:styleId="935" w:customStyle="1">
    <w:name w:val="标题 3 Char"/>
    <w:basedOn w:val="751"/>
    <w:link w:val="744"/>
    <w:uiPriority w:val="0"/>
    <w:qFormat/>
    <w:rPr>
      <w:b/>
      <w:bCs/>
      <w:sz w:val="32"/>
      <w:szCs w:val="32"/>
    </w:rPr>
  </w:style>
  <w:style w:type="character" w:styleId="936" w:customStyle="1">
    <w:name w:val="正文文本缩进 Char"/>
    <w:basedOn w:val="751"/>
    <w:link w:val="757"/>
    <w:uiPriority w:val="0"/>
    <w:qFormat/>
    <w:rPr>
      <w:sz w:val="21"/>
      <w:szCs w:val="24"/>
    </w:rPr>
  </w:style>
  <w:style w:type="paragraph" w:styleId="937" w:customStyle="1">
    <w:name w:val="默认段落字体 Para Char Char Char Char Char Char Char"/>
    <w:basedOn w:val="741"/>
    <w:uiPriority w:val="0"/>
    <w:qFormat/>
    <w:rPr>
      <w:rFonts w:ascii="Tahoma" w:hAnsi="Tahoma"/>
      <w:sz w:val="24"/>
      <w:szCs w:val="20"/>
    </w:rPr>
  </w:style>
  <w:style w:type="paragraph" w:styleId="938" w:customStyle="1">
    <w:name w:val="Char"/>
    <w:basedOn w:val="741"/>
    <w:uiPriority w:val="0"/>
    <w:qFormat/>
    <w:pPr>
      <w:tabs>
        <w:tab w:val="left" w:pos="360" w:leader="none"/>
      </w:tabs>
    </w:pPr>
    <w:rPr>
      <w:sz w:val="24"/>
    </w:rPr>
  </w:style>
  <w:style w:type="paragraph" w:styleId="939" w:customStyle="1">
    <w:name w:val="普通正文"/>
    <w:basedOn w:val="741"/>
    <w:uiPriority w:val="0"/>
    <w:qFormat/>
    <w:pPr>
      <w:ind w:firstLine="480"/>
      <w:jc w:val="left"/>
      <w:spacing w:before="120" w:after="120" w:line="360" w:lineRule="auto"/>
    </w:pPr>
    <w:rPr>
      <w:rFonts w:ascii="Arial" w:hAnsi="Arial"/>
      <w:sz w:val="24"/>
    </w:rPr>
  </w:style>
  <w:style w:type="paragraph" w:styleId="940" w:customStyle="1">
    <w:name w:val="p0"/>
    <w:basedOn w:val="741"/>
    <w:uiPriority w:val="0"/>
    <w:qFormat/>
    <w:pPr>
      <w:widowControl/>
    </w:pPr>
    <w:rPr>
      <w:szCs w:val="21"/>
    </w:rPr>
  </w:style>
  <w:style w:type="paragraph" w:styleId="941" w:customStyle="1">
    <w:name w:val="Default"/>
    <w:basedOn w:val="741"/>
    <w:uiPriority w:val="0"/>
    <w:qFormat/>
    <w:rPr>
      <w:rFonts w:ascii="宋体" w:hAnsi="宋体" w:cs="宋体"/>
      <w:color w:val="000000"/>
      <w:sz w:val="24"/>
    </w:rPr>
  </w:style>
  <w:style w:type="paragraph" w:styleId="942" w:customStyle="1">
    <w:name w:val="正文1"/>
    <w:basedOn w:val="943"/>
    <w:next w:val="948"/>
    <w:uiPriority w:val="0"/>
    <w:qFormat/>
    <w:pPr>
      <w:jc w:val="both"/>
      <w:widowControl w:val="off"/>
    </w:pPr>
    <w:rPr>
      <w:rFonts w:hint="default" w:ascii="Calibri" w:hAnsi="Calibri" w:eastAsia="宋体" w:cs="Times New Roman"/>
      <w:sz w:val="21"/>
      <w:szCs w:val="24"/>
    </w:rPr>
  </w:style>
  <w:style w:type="paragraph" w:styleId="943" w:customStyle="1">
    <w:name w:val="正文111"/>
    <w:next w:val="944"/>
    <w:uiPriority w:val="0"/>
    <w:qFormat/>
    <w:pPr>
      <w:jc w:val="both"/>
      <w:widowControl w:val="off"/>
    </w:pPr>
    <w:rPr>
      <w:rFonts w:hint="default" w:ascii="Times New Roman" w:hAnsi="Times New Roman" w:eastAsia="宋体" w:cs="Times New Roman"/>
      <w:sz w:val="21"/>
      <w:szCs w:val="24"/>
      <w:lang w:eastAsia="zh-CN"/>
    </w:rPr>
  </w:style>
  <w:style w:type="paragraph" w:styleId="944" w:customStyle="1">
    <w:name w:val="正文文本缩进1"/>
    <w:basedOn w:val="942"/>
    <w:next w:val="945"/>
    <w:uiPriority w:val="0"/>
    <w:qFormat/>
    <w:pPr>
      <w:ind w:left="420"/>
      <w:spacing w:after="120"/>
    </w:pPr>
  </w:style>
  <w:style w:type="paragraph" w:styleId="945" w:customStyle="1">
    <w:name w:val="寄信人地址1"/>
    <w:basedOn w:val="946"/>
    <w:uiPriority w:val="0"/>
    <w:qFormat/>
    <w:rPr>
      <w:rFonts w:ascii="Arial" w:hAnsi="Arial"/>
    </w:rPr>
  </w:style>
  <w:style w:type="paragraph" w:styleId="946" w:customStyle="1">
    <w:name w:val="正文11"/>
    <w:next w:val="9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文本块1"/>
    <w:basedOn w:val="946"/>
    <w:uiPriority w:val="0"/>
    <w:qFormat/>
    <w:pPr>
      <w:ind w:left="567" w:right="454" w:firstLine="498"/>
      <w:jc w:val="left"/>
      <w:widowControl/>
    </w:pPr>
    <w:rPr>
      <w:rFonts w:ascii="仿宋_GB2312" w:eastAsia="仿宋_GB2312"/>
      <w:sz w:val="30"/>
      <w:szCs w:val="20"/>
    </w:rPr>
  </w:style>
  <w:style w:type="paragraph" w:styleId="948" w:customStyle="1">
    <w:name w:val="目录 11"/>
    <w:basedOn w:val="741"/>
    <w:next w:val="949"/>
    <w:uiPriority w:val="39"/>
    <w:unhideWhenUsed/>
    <w:qFormat/>
    <w:pPr>
      <w:jc w:val="left"/>
      <w:spacing w:after="100" w:line="259" w:lineRule="auto"/>
      <w:widowControl/>
    </w:pPr>
    <w:rPr>
      <w:rFonts w:ascii="Calibri" w:hAnsi="Calibri"/>
      <w:sz w:val="22"/>
      <w:szCs w:val="22"/>
    </w:rPr>
  </w:style>
  <w:style w:type="paragraph" w:styleId="949" w:customStyle="1">
    <w:name w:val="正文12"/>
    <w:next w:val="950"/>
    <w:uiPriority w:val="0"/>
    <w:qFormat/>
    <w:pPr>
      <w:jc w:val="both"/>
      <w:widowControl w:val="off"/>
    </w:pPr>
    <w:rPr>
      <w:rFonts w:hint="default" w:ascii="Times New Roman" w:hAnsi="Times New Roman" w:eastAsia="宋体" w:cs="Times New Roman"/>
      <w:sz w:val="21"/>
      <w:szCs w:val="24"/>
      <w:lang w:eastAsia="zh-CN"/>
    </w:rPr>
  </w:style>
  <w:style w:type="paragraph" w:styleId="950" w:customStyle="1">
    <w:name w:val="正文文本111"/>
    <w:basedOn w:val="949"/>
    <w:next w:val="949"/>
    <w:uiPriority w:val="0"/>
    <w:qFormat/>
  </w:style>
  <w:style w:type="character" w:styleId="951" w:customStyle="1">
    <w:name w:val="16"/>
    <w:basedOn w:val="751"/>
    <w:uiPriority w:val="0"/>
    <w:qFormat/>
    <w:rPr>
      <w:rFonts w:hint="eastAsia" w:ascii="黑体" w:hAnsi="宋体" w:eastAsia="黑体" w:cs="黑体"/>
      <w:color w:val="000000"/>
      <w:sz w:val="44"/>
      <w:szCs w:val="44"/>
    </w:rPr>
  </w:style>
  <w:style w:type="character" w:styleId="952" w:customStyle="1">
    <w:name w:val="15"/>
    <w:basedOn w:val="751"/>
    <w:uiPriority w:val="0"/>
    <w:qFormat/>
    <w:rPr>
      <w:rFonts w:hint="eastAsia" w:ascii="仿宋" w:hAnsi="仿宋" w:eastAsia="仿宋" w:cs="仿宋"/>
      <w:color w:val="000000"/>
      <w:sz w:val="18"/>
      <w:szCs w:val="18"/>
    </w:rPr>
  </w:style>
  <w:style w:type="paragraph" w:styleId="953" w:customStyle="1">
    <w:name w:val="Table Paragraph"/>
    <w:basedOn w:val="741"/>
    <w:uiPriority w:val="1"/>
    <w:qFormat/>
    <w:rPr>
      <w:rFonts w:ascii="宋体" w:hAnsi="宋体" w:cs="宋体"/>
      <w:lang w:val="zh-CN" w:bidi="zh-CN"/>
    </w:rPr>
  </w:style>
  <w:style w:type="character" w:styleId="954" w:customStyle="1">
    <w:name w:val="正文首行缩进 2 Char"/>
    <w:basedOn w:val="936"/>
    <w:link w:val="780"/>
    <w:uiPriority w:val="0"/>
    <w:qFormat/>
  </w:style>
  <w:style w:type="character" w:styleId="955" w:customStyle="1">
    <w:name w:val="正文文本 Char"/>
    <w:basedOn w:val="751"/>
    <w:link w:val="756"/>
    <w:uiPriority w:val="0"/>
    <w:qFormat/>
    <w:rPr>
      <w:sz w:val="21"/>
      <w:lang w:val="en-US" w:eastAsia="zh-CN" w:bidi="ar-SA"/>
    </w:rPr>
  </w:style>
  <w:style w:type="table" w:styleId="956" w:customStyle="1">
    <w:name w:val="Table Normal"/>
    <w:uiPriority w:val="0"/>
    <w:unhideWhenUsed/>
    <w:qFormat/>
    <w:tblPr>
      <w:tblCellMar>
        <w:left w:w="0" w:type="dxa"/>
        <w:top w:w="0" w:type="dxa"/>
        <w:right w:w="0" w:type="dxa"/>
        <w:bottom w:w="0" w:type="dxa"/>
      </w:tblCellMar>
    </w:tblPr>
  </w:style>
  <w:style w:type="character" w:styleId="957" w:customStyle="1">
    <w:name w:val="页脚 Char"/>
    <w:basedOn w:val="751"/>
    <w:link w:val="767"/>
    <w:uiPriority w:val="99"/>
    <w:qFormat/>
    <w:rPr>
      <w:sz w:val="18"/>
      <w:szCs w:val="18"/>
    </w:rPr>
  </w:style>
  <w:style w:type="character" w:styleId="958" w:customStyle="1">
    <w:name w:val="标题 1 Char"/>
    <w:basedOn w:val="751"/>
    <w:link w:val="742"/>
    <w:uiPriority w:val="9"/>
    <w:qFormat/>
    <w:rPr>
      <w:b/>
      <w:bCs/>
      <w:sz w:val="44"/>
      <w:szCs w:val="44"/>
    </w:rPr>
  </w:style>
  <w:style w:type="table" w:styleId="959" w:customStyle="1">
    <w:name w:val="Table Normal1"/>
    <w:uiPriority w:val="2"/>
    <w:semiHidden/>
    <w:unhideWhenUsed/>
    <w:qFormat/>
    <w:rPr>
      <w:rFonts w:ascii="Calibri" w:hAnsi="Calibri"/>
    </w:rPr>
    <w:tblPr>
      <w:tblCellMar>
        <w:left w:w="0" w:type="dxa"/>
        <w:top w:w="0" w:type="dxa"/>
        <w:right w:w="0" w:type="dxa"/>
        <w:bottom w:w="0" w:type="dxa"/>
      </w:tblCellMar>
    </w:tblPr>
  </w:style>
  <w:style w:type="table" w:styleId="960" w:customStyle="1">
    <w:name w:val="Table Normal2"/>
    <w:uiPriority w:val="2"/>
    <w:semiHidden/>
    <w:unhideWhenUsed/>
    <w:qFormat/>
    <w:rPr>
      <w:rFonts w:ascii="Calibri" w:hAnsi="Calibri"/>
    </w:rPr>
    <w:tblPr>
      <w:tblCellMar>
        <w:left w:w="0" w:type="dxa"/>
        <w:top w:w="0" w:type="dxa"/>
        <w:right w:w="0" w:type="dxa"/>
        <w:bottom w:w="0" w:type="dxa"/>
      </w:tblCellMar>
    </w:tblPr>
  </w:style>
  <w:style w:type="table" w:styleId="961" w:customStyle="1">
    <w:name w:val="Table Normal3"/>
    <w:uiPriority w:val="2"/>
    <w:semiHidden/>
    <w:unhideWhenUsed/>
    <w:qFormat/>
    <w:rPr>
      <w:rFonts w:ascii="Calibri" w:hAnsi="Calibri"/>
    </w:rPr>
    <w:tblPr>
      <w:tblCellMar>
        <w:left w:w="0" w:type="dxa"/>
        <w:top w:w="0" w:type="dxa"/>
        <w:right w:w="0" w:type="dxa"/>
        <w:bottom w:w="0" w:type="dxa"/>
      </w:tblCellMar>
    </w:tblPr>
  </w:style>
  <w:style w:type="table" w:styleId="962" w:customStyle="1">
    <w:name w:val="Table Normal4"/>
    <w:uiPriority w:val="2"/>
    <w:semiHidden/>
    <w:unhideWhenUsed/>
    <w:qFormat/>
    <w:rPr>
      <w:rFonts w:ascii="Calibri" w:hAnsi="Calibri"/>
    </w:rPr>
    <w:tblPr>
      <w:tblCellMar>
        <w:left w:w="0" w:type="dxa"/>
        <w:top w:w="0" w:type="dxa"/>
        <w:right w:w="0" w:type="dxa"/>
        <w:bottom w:w="0" w:type="dxa"/>
      </w:tblCellMar>
    </w:tblPr>
  </w:style>
  <w:style w:type="table" w:styleId="963" w:customStyle="1">
    <w:name w:val="Table Normal5"/>
    <w:uiPriority w:val="2"/>
    <w:semiHidden/>
    <w:unhideWhenUsed/>
    <w:qFormat/>
    <w:rPr>
      <w:rFonts w:ascii="Calibri" w:hAnsi="Calibri"/>
    </w:rPr>
    <w:tblPr>
      <w:tblCellMar>
        <w:left w:w="0" w:type="dxa"/>
        <w:top w:w="0" w:type="dxa"/>
        <w:right w:w="0" w:type="dxa"/>
        <w:bottom w:w="0" w:type="dxa"/>
      </w:tblCellMar>
    </w:tblPr>
  </w:style>
  <w:style w:type="table" w:styleId="964" w:customStyle="1">
    <w:name w:val="Table Normal6"/>
    <w:uiPriority w:val="2"/>
    <w:semiHidden/>
    <w:unhideWhenUsed/>
    <w:qFormat/>
    <w:rPr>
      <w:rFonts w:ascii="Calibri" w:hAnsi="Calibri"/>
    </w:rPr>
    <w:tblPr>
      <w:tblCellMar>
        <w:left w:w="0" w:type="dxa"/>
        <w:top w:w="0" w:type="dxa"/>
        <w:right w:w="0" w:type="dxa"/>
        <w:bottom w:w="0" w:type="dxa"/>
      </w:tblCellMar>
    </w:tblPr>
  </w:style>
  <w:style w:type="table" w:styleId="965" w:customStyle="1">
    <w:name w:val="Table Normal7"/>
    <w:uiPriority w:val="2"/>
    <w:semiHidden/>
    <w:unhideWhenUsed/>
    <w:qFormat/>
    <w:rPr>
      <w:rFonts w:ascii="Calibri" w:hAnsi="Calibri"/>
    </w:rPr>
    <w:tblPr>
      <w:tblCellMar>
        <w:left w:w="0" w:type="dxa"/>
        <w:top w:w="0" w:type="dxa"/>
        <w:right w:w="0" w:type="dxa"/>
        <w:bottom w:w="0" w:type="dxa"/>
      </w:tblCellMar>
    </w:tblPr>
  </w:style>
  <w:style w:type="table" w:styleId="966" w:customStyle="1">
    <w:name w:val="Table Normal8"/>
    <w:uiPriority w:val="2"/>
    <w:semiHidden/>
    <w:unhideWhenUsed/>
    <w:qFormat/>
    <w:rPr>
      <w:rFonts w:ascii="Calibri" w:hAnsi="Calibri"/>
    </w:rPr>
    <w:tblPr>
      <w:tblCellMar>
        <w:left w:w="0" w:type="dxa"/>
        <w:top w:w="0" w:type="dxa"/>
        <w:right w:w="0" w:type="dxa"/>
        <w:bottom w:w="0" w:type="dxa"/>
      </w:tblCellMar>
    </w:tblPr>
  </w:style>
  <w:style w:type="table" w:styleId="967" w:customStyle="1">
    <w:name w:val="Table Normal9"/>
    <w:uiPriority w:val="2"/>
    <w:semiHidden/>
    <w:unhideWhenUsed/>
    <w:qFormat/>
    <w:rPr>
      <w:rFonts w:ascii="Calibri" w:hAnsi="Calibri"/>
    </w:rPr>
    <w:tblPr>
      <w:tblCellMar>
        <w:left w:w="0" w:type="dxa"/>
        <w:top w:w="0" w:type="dxa"/>
        <w:right w:w="0" w:type="dxa"/>
        <w:bottom w:w="0" w:type="dxa"/>
      </w:tblCellMar>
    </w:tblPr>
  </w:style>
  <w:style w:type="table" w:styleId="968" w:customStyle="1">
    <w:name w:val="Table Normal10"/>
    <w:uiPriority w:val="2"/>
    <w:semiHidden/>
    <w:unhideWhenUsed/>
    <w:qFormat/>
    <w:rPr>
      <w:rFonts w:ascii="Calibri" w:hAnsi="Calibri"/>
    </w:rPr>
    <w:tblPr>
      <w:tblCellMar>
        <w:left w:w="0" w:type="dxa"/>
        <w:top w:w="0" w:type="dxa"/>
        <w:right w:w="0" w:type="dxa"/>
        <w:bottom w:w="0" w:type="dxa"/>
      </w:tblCellMar>
    </w:tblPr>
  </w:style>
  <w:style w:type="table" w:styleId="969" w:customStyle="1">
    <w:name w:val="Table Normal11"/>
    <w:uiPriority w:val="2"/>
    <w:semiHidden/>
    <w:unhideWhenUsed/>
    <w:qFormat/>
    <w:rPr>
      <w:rFonts w:ascii="Calibri" w:hAnsi="Calibri"/>
    </w:rPr>
    <w:tblPr>
      <w:tblCellMar>
        <w:left w:w="0" w:type="dxa"/>
        <w:top w:w="0" w:type="dxa"/>
        <w:right w:w="0" w:type="dxa"/>
        <w:bottom w:w="0" w:type="dxa"/>
      </w:tblCellMar>
    </w:tblPr>
  </w:style>
  <w:style w:type="table" w:styleId="970" w:customStyle="1">
    <w:name w:val="Table Normal12"/>
    <w:uiPriority w:val="2"/>
    <w:semiHidden/>
    <w:unhideWhenUsed/>
    <w:qFormat/>
    <w:rPr>
      <w:rFonts w:ascii="Calibri" w:hAnsi="Calibri"/>
    </w:rPr>
    <w:tblPr>
      <w:tblCellMar>
        <w:left w:w="0" w:type="dxa"/>
        <w:top w:w="0" w:type="dxa"/>
        <w:right w:w="0" w:type="dxa"/>
        <w:bottom w:w="0" w:type="dxa"/>
      </w:tblCellMar>
    </w:tblPr>
  </w:style>
  <w:style w:type="table" w:styleId="971" w:customStyle="1">
    <w:name w:val="Table Normal13"/>
    <w:uiPriority w:val="2"/>
    <w:semiHidden/>
    <w:unhideWhenUsed/>
    <w:qFormat/>
    <w:rPr>
      <w:rFonts w:ascii="Calibri" w:hAnsi="Calibri"/>
    </w:rPr>
    <w:tblPr>
      <w:tblCellMar>
        <w:left w:w="0" w:type="dxa"/>
        <w:top w:w="0" w:type="dxa"/>
        <w:right w:w="0" w:type="dxa"/>
        <w:bottom w:w="0" w:type="dxa"/>
      </w:tblCellMar>
    </w:tblPr>
  </w:style>
  <w:style w:type="paragraph" w:styleId="972">
    <w:name w:val="List Paragraph"/>
    <w:basedOn w:val="741"/>
    <w:uiPriority w:val="1"/>
    <w:qFormat/>
    <w:pPr>
      <w:ind w:left="1177" w:hanging="530"/>
      <w:jc w:val="left"/>
    </w:pPr>
    <w:rPr>
      <w:rFonts w:ascii="宋体" w:hAnsi="宋体" w:cs="宋体"/>
      <w:sz w:val="22"/>
      <w:szCs w:val="22"/>
      <w:lang w:val="zh-CN" w:bidi="zh-CN"/>
    </w:rPr>
  </w:style>
  <w:style w:type="table" w:styleId="973" w:customStyle="1">
    <w:name w:val="Table Normal14"/>
    <w:uiPriority w:val="2"/>
    <w:semiHidden/>
    <w:unhideWhenUsed/>
    <w:qFormat/>
    <w:rPr>
      <w:rFonts w:ascii="Calibri" w:hAnsi="Calibri"/>
    </w:rPr>
    <w:tblPr>
      <w:tblCellMar>
        <w:left w:w="0" w:type="dxa"/>
        <w:top w:w="0" w:type="dxa"/>
        <w:right w:w="0" w:type="dxa"/>
        <w:bottom w:w="0" w:type="dxa"/>
      </w:tblCellMar>
    </w:tblPr>
  </w:style>
  <w:style w:type="table" w:styleId="974" w:customStyle="1">
    <w:name w:val="Table Normal15"/>
    <w:uiPriority w:val="2"/>
    <w:semiHidden/>
    <w:unhideWhenUsed/>
    <w:qFormat/>
    <w:rPr>
      <w:rFonts w:ascii="Calibri" w:hAnsi="Calibri"/>
    </w:rPr>
    <w:tblPr>
      <w:tblCellMar>
        <w:left w:w="0" w:type="dxa"/>
        <w:top w:w="0" w:type="dxa"/>
        <w:right w:w="0" w:type="dxa"/>
        <w:bottom w:w="0" w:type="dxa"/>
      </w:tblCellMar>
    </w:tblPr>
  </w:style>
  <w:style w:type="table" w:styleId="975" w:customStyle="1">
    <w:name w:val="Table Normal16"/>
    <w:uiPriority w:val="2"/>
    <w:semiHidden/>
    <w:unhideWhenUsed/>
    <w:qFormat/>
    <w:rPr>
      <w:rFonts w:ascii="Calibri" w:hAnsi="Calibri"/>
    </w:rPr>
    <w:tblPr>
      <w:tblCellMar>
        <w:left w:w="0" w:type="dxa"/>
        <w:top w:w="0" w:type="dxa"/>
        <w:right w:w="0" w:type="dxa"/>
        <w:bottom w:w="0" w:type="dxa"/>
      </w:tblCellMar>
    </w:tblPr>
  </w:style>
  <w:style w:type="table" w:styleId="976" w:customStyle="1">
    <w:name w:val="Table Normal17"/>
    <w:uiPriority w:val="2"/>
    <w:semiHidden/>
    <w:unhideWhenUsed/>
    <w:qFormat/>
    <w:rPr>
      <w:rFonts w:ascii="Calibri" w:hAnsi="Calibri"/>
    </w:rPr>
    <w:tblPr>
      <w:tblCellMar>
        <w:left w:w="0" w:type="dxa"/>
        <w:top w:w="0" w:type="dxa"/>
        <w:right w:w="0" w:type="dxa"/>
        <w:bottom w:w="0" w:type="dxa"/>
      </w:tblCellMar>
    </w:tblPr>
  </w:style>
  <w:style w:type="table" w:styleId="977" w:customStyle="1">
    <w:name w:val="Table Normal18"/>
    <w:uiPriority w:val="2"/>
    <w:semiHidden/>
    <w:unhideWhenUsed/>
    <w:qFormat/>
    <w:rPr>
      <w:rFonts w:ascii="Calibri" w:hAnsi="Calibri"/>
    </w:rPr>
    <w:tblPr>
      <w:tblCellMar>
        <w:left w:w="0" w:type="dxa"/>
        <w:top w:w="0" w:type="dxa"/>
        <w:right w:w="0" w:type="dxa"/>
        <w:bottom w:w="0" w:type="dxa"/>
      </w:tblCellMar>
    </w:tblPr>
  </w:style>
  <w:style w:type="table" w:styleId="978" w:customStyle="1">
    <w:name w:val="Table Normal19"/>
    <w:uiPriority w:val="2"/>
    <w:semiHidden/>
    <w:unhideWhenUsed/>
    <w:qFormat/>
    <w:rPr>
      <w:rFonts w:ascii="Calibri" w:hAnsi="Calibri"/>
    </w:rPr>
    <w:tblPr>
      <w:tblCellMar>
        <w:left w:w="0" w:type="dxa"/>
        <w:top w:w="0" w:type="dxa"/>
        <w:right w:w="0" w:type="dxa"/>
        <w:bottom w:w="0" w:type="dxa"/>
      </w:tblCellMar>
    </w:tblPr>
  </w:style>
  <w:style w:type="table" w:styleId="979" w:customStyle="1">
    <w:name w:val="Table Normal20"/>
    <w:uiPriority w:val="2"/>
    <w:semiHidden/>
    <w:unhideWhenUsed/>
    <w:qFormat/>
    <w:rPr>
      <w:rFonts w:ascii="Calibri" w:hAnsi="Calibri"/>
    </w:rPr>
    <w:tblPr>
      <w:tblCellMar>
        <w:left w:w="0" w:type="dxa"/>
        <w:top w:w="0" w:type="dxa"/>
        <w:right w:w="0" w:type="dxa"/>
        <w:bottom w:w="0" w:type="dxa"/>
      </w:tblCellMar>
    </w:tblPr>
  </w:style>
  <w:style w:type="table" w:styleId="980" w:customStyle="1">
    <w:name w:val="Table Normal21"/>
    <w:uiPriority w:val="2"/>
    <w:semiHidden/>
    <w:unhideWhenUsed/>
    <w:qFormat/>
    <w:rPr>
      <w:rFonts w:ascii="Calibri" w:hAnsi="Calibri"/>
    </w:rPr>
    <w:tblPr>
      <w:tblCellMar>
        <w:left w:w="0" w:type="dxa"/>
        <w:top w:w="0" w:type="dxa"/>
        <w:right w:w="0" w:type="dxa"/>
        <w:bottom w:w="0" w:type="dxa"/>
      </w:tblCellMar>
    </w:tblPr>
  </w:style>
  <w:style w:type="table" w:styleId="981" w:customStyle="1">
    <w:name w:val="Table Normal22"/>
    <w:uiPriority w:val="2"/>
    <w:semiHidden/>
    <w:unhideWhenUsed/>
    <w:qFormat/>
    <w:rPr>
      <w:rFonts w:ascii="Calibri" w:hAnsi="Calibri"/>
    </w:rPr>
    <w:tblPr>
      <w:tblCellMar>
        <w:left w:w="0" w:type="dxa"/>
        <w:top w:w="0" w:type="dxa"/>
        <w:right w:w="0" w:type="dxa"/>
        <w:bottom w:w="0" w:type="dxa"/>
      </w:tblCellMar>
    </w:tblPr>
  </w:style>
  <w:style w:type="paragraph" w:styleId="982" w:customStyle="1">
    <w:name w:val="正文（缩进）"/>
    <w:basedOn w:val="741"/>
    <w:uiPriority w:val="0"/>
    <w:qFormat/>
    <w:rPr>
      <w:rFonts w:hint="eastAsia" w:ascii="宋体"/>
      <w:szCs w:val="21"/>
    </w:rPr>
  </w:style>
  <w:style w:type="paragraph" w:styleId="983" w:customStyle="1">
    <w:name w:val="列出段落1"/>
    <w:basedOn w:val="946"/>
    <w:uiPriority w:val="34"/>
    <w:qFormat/>
    <w:pPr>
      <w:ind w:firstLine="420"/>
    </w:pPr>
  </w:style>
  <w:style w:type="character" w:styleId="984" w:customStyle="1">
    <w:name w:val="font31"/>
    <w:uiPriority w:val="0"/>
    <w:qFormat/>
    <w:rPr>
      <w:rFonts w:hint="eastAsia" w:ascii="仿宋" w:hAnsi="仿宋" w:eastAsia="仿宋" w:cs="仿宋"/>
      <w:color w:val="000000"/>
      <w:sz w:val="24"/>
      <w:szCs w:val="24"/>
      <w:u w:val="none"/>
    </w:rPr>
  </w:style>
  <w:style w:type="character" w:styleId="985" w:customStyle="1">
    <w:name w:val="font41"/>
    <w:uiPriority w:val="0"/>
    <w:qFormat/>
    <w:rPr>
      <w:rFonts w:hint="eastAsia" w:ascii="宋体" w:hAnsi="宋体" w:eastAsia="宋体" w:cs="宋体"/>
      <w:color w:val="000000"/>
      <w:sz w:val="22"/>
      <w:szCs w:val="22"/>
      <w:u w:val="none"/>
    </w:rPr>
  </w:style>
  <w:style w:type="character" w:styleId="986" w:customStyle="1">
    <w:name w:val="纯文本 Char"/>
    <w:basedOn w:val="751"/>
    <w:link w:val="762"/>
    <w:uiPriority w:val="0"/>
    <w:qFormat/>
    <w:rPr>
      <w:rFonts w:ascii="宋体" w:hAnsi="Courier New"/>
      <w:sz w:val="21"/>
      <w:szCs w:val="21"/>
    </w:rPr>
  </w:style>
  <w:style w:type="paragraph" w:styleId="987" w:customStyle="1">
    <w:name w:val="标题 21"/>
    <w:basedOn w:val="741"/>
    <w:next w:val="741"/>
    <w:uiPriority w:val="9"/>
    <w:semiHidden/>
    <w:unhideWhenUsed/>
    <w:qFormat/>
    <w:pPr>
      <w:jc w:val="left"/>
      <w:keepLines/>
      <w:keepNext/>
      <w:spacing w:before="260" w:after="260" w:line="416" w:lineRule="auto"/>
      <w:widowControl/>
      <w:outlineLvl w:val="1"/>
    </w:pPr>
    <w:rPr>
      <w:rFonts w:ascii="Cambria" w:hAnsi="Cambria"/>
      <w:b/>
      <w:bCs/>
      <w:color w:val="000000"/>
      <w:sz w:val="32"/>
      <w:szCs w:val="32"/>
    </w:rPr>
  </w:style>
  <w:style w:type="character" w:styleId="988" w:customStyle="1">
    <w:name w:val="标题 2 Char"/>
    <w:basedOn w:val="751"/>
    <w:link w:val="743"/>
    <w:uiPriority w:val="9"/>
    <w:semiHidden/>
    <w:qFormat/>
    <w:rPr>
      <w:rFonts w:ascii="Cambria" w:hAnsi="Cambria" w:eastAsia="宋体" w:cs="Times New Roman"/>
      <w:b/>
      <w:bCs/>
      <w:color w:val="000000"/>
      <w:sz w:val="32"/>
      <w:szCs w:val="32"/>
    </w:rPr>
  </w:style>
  <w:style w:type="character" w:styleId="989" w:customStyle="1">
    <w:name w:val="标题 2 Char1"/>
    <w:basedOn w:val="751"/>
    <w:link w:val="743"/>
    <w:uiPriority w:val="9"/>
    <w:semiHidden/>
    <w:qFormat/>
    <w:rPr>
      <w:rFonts w:ascii="Cambria" w:hAnsi="Cambria" w:eastAsia="宋体" w:cs="Times New Roman"/>
      <w:b/>
      <w:bCs/>
      <w:sz w:val="32"/>
      <w:szCs w:val="32"/>
    </w:rPr>
  </w:style>
  <w:style w:type="paragraph" w:styleId="990" w:customStyle="1">
    <w:name w:val="AONormal"/>
    <w:uiPriority w:val="0"/>
    <w:qFormat/>
    <w:pPr>
      <w:ind w:firstLine="440"/>
      <w:spacing w:line="400" w:lineRule="exact"/>
    </w:pPr>
    <w:rPr>
      <w:rFonts w:hint="default" w:ascii="华文楷体" w:hAnsi="华文楷体" w:eastAsia="华文楷体" w:cs="华文楷体"/>
      <w:sz w:val="22"/>
      <w:szCs w:val="21"/>
    </w:rPr>
  </w:style>
  <w:style w:type="character" w:styleId="991" w:customStyle="1">
    <w:name w:val="页眉 Char"/>
    <w:basedOn w:val="751"/>
    <w:link w:val="768"/>
    <w:uiPriority w:val="99"/>
    <w:qFormat/>
    <w:rPr>
      <w:sz w:val="18"/>
      <w:szCs w:val="18"/>
    </w:rPr>
  </w:style>
  <w:style w:type="table" w:styleId="992" w:customStyle="1">
    <w:name w:val="Table Normal23"/>
    <w:uiPriority w:val="2"/>
    <w:semiHidden/>
    <w:unhideWhenUsed/>
    <w:qFormat/>
    <w:rPr>
      <w:rFonts w:ascii="Calibri" w:hAnsi="Calibri"/>
    </w:rPr>
    <w:tblPr>
      <w:tblCellMar>
        <w:left w:w="0" w:type="dxa"/>
        <w:top w:w="0" w:type="dxa"/>
        <w:right w:w="0" w:type="dxa"/>
        <w:bottom w:w="0" w:type="dxa"/>
      </w:tblCellMar>
    </w:tblPr>
  </w:style>
  <w:style w:type="table" w:styleId="993" w:customStyle="1">
    <w:name w:val="Table Normal24"/>
    <w:uiPriority w:val="2"/>
    <w:semiHidden/>
    <w:unhideWhenUsed/>
    <w:qFormat/>
    <w:rPr>
      <w:rFonts w:ascii="Calibri" w:hAnsi="Calibri"/>
    </w:rPr>
    <w:tblPr>
      <w:tblCellMar>
        <w:left w:w="0" w:type="dxa"/>
        <w:top w:w="0" w:type="dxa"/>
        <w:right w:w="0" w:type="dxa"/>
        <w:bottom w:w="0" w:type="dxa"/>
      </w:tblCellMar>
    </w:tblPr>
  </w:style>
  <w:style w:type="character" w:styleId="994" w:customStyle="1">
    <w:name w:val="标题 4 Char"/>
    <w:basedOn w:val="751"/>
    <w:link w:val="745"/>
    <w:uiPriority w:val="0"/>
    <w:qFormat/>
    <w:rPr>
      <w:rFonts w:ascii="黑体" w:hAnsi="Arial" w:eastAsia="黑体"/>
      <w:sz w:val="24"/>
    </w:rPr>
  </w:style>
  <w:style w:type="character" w:styleId="995" w:customStyle="1">
    <w:name w:val="日期 Char"/>
    <w:basedOn w:val="751"/>
    <w:link w:val="764"/>
    <w:uiPriority w:val="0"/>
    <w:qFormat/>
    <w:rPr>
      <w:rFonts w:eastAsia="仿宋_GB2312"/>
      <w:sz w:val="28"/>
    </w:rPr>
  </w:style>
  <w:style w:type="character" w:styleId="996" w:customStyle="1">
    <w:name w:val="正文文本缩进 2 Char"/>
    <w:basedOn w:val="751"/>
    <w:link w:val="765"/>
    <w:uiPriority w:val="0"/>
    <w:qFormat/>
    <w:rPr>
      <w:rFonts w:ascii="仿宋_GB2312" w:eastAsia="仿宋_GB2312"/>
      <w:sz w:val="24"/>
      <w:szCs w:val="24"/>
    </w:rPr>
  </w:style>
  <w:style w:type="table" w:styleId="997" w:customStyle="1">
    <w:name w:val="网格型111"/>
    <w:uiPriority w:val="0"/>
    <w:qFormat/>
    <w:tblPr>
      <w:tblCellMar>
        <w:left w:w="0" w:type="dxa"/>
        <w:top w:w="0" w:type="dxa"/>
        <w:right w:w="0" w:type="dxa"/>
        <w:bottom w:w="0" w:type="dxa"/>
      </w:tblCellMar>
    </w:tblPr>
  </w:style>
  <w:style w:type="paragraph" w:styleId="998" w:customStyle="1">
    <w:name w:val="纯文本2"/>
    <w:basedOn w:val="741"/>
    <w:uiPriority w:val="0"/>
    <w:qFormat/>
    <w:rPr>
      <w:rFonts w:ascii="宋体" w:hAnsi="Courier New"/>
    </w:rPr>
  </w:style>
  <w:style w:type="paragraph" w:styleId="999" w:customStyle="1">
    <w:name w:val="正文文本11"/>
    <w:basedOn w:val="946"/>
    <w:next w:val="741"/>
    <w:uiPriority w:val="0"/>
    <w:qFormat/>
    <w:pPr>
      <w:spacing w:after="120"/>
    </w:pPr>
  </w:style>
  <w:style w:type="paragraph" w:styleId="1000" w:customStyle="1">
    <w:name w:val="Heading 2"/>
    <w:next w:val="741"/>
    <w:uiPriority w:val="0"/>
    <w:unhideWhenUsed/>
    <w:qFormat/>
    <w:pPr>
      <w:jc w:val="center"/>
      <w:keepLines/>
      <w:keepNext/>
      <w:spacing w:line="360" w:lineRule="auto"/>
      <w:outlineLvl w:val="1"/>
    </w:pPr>
    <w:rPr>
      <w:rFonts w:hint="default" w:ascii="Arial" w:hAnsi="Arial" w:eastAsia="宋体" w:cs="Arial"/>
      <w:b/>
      <w:sz w:val="30"/>
      <w:lang w:eastAsia="zh-CN"/>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643450-DC8F-4F8A-8645-1530F2B9352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于斌斌</cp:lastModifiedBy>
  <cp:revision>93</cp:revision>
  <dcterms:created xsi:type="dcterms:W3CDTF">2026-05-08T02:12:00Z</dcterms:created>
  <dcterms:modified xsi:type="dcterms:W3CDTF">2026-07-03T02:41:22Z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CE4135AA6493438FBCF12A27025E16C7_13</vt:lpwstr>
  </property>
  <property fmtid="{D5CDD505-2E9C-101B-9397-08002B2CF9AE}" pid="4" name="KSOTemplateDocerSaveRecord">
    <vt:lpwstr>eyJoZGlkIjoiMjhmNTJiMDU3MWU5MTk2ZmUwZDEzOTJmODkwY2I3MTgiLCJ1c2VySWQiOiI0MjI5ODM2MjkifQ==</vt:lpwstr>
  </property>
</Properties>
</file>