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799"/>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799"/>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799"/>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799"/>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jc w:val="center"/>
        <w:rPr>
          <w:rFonts w:ascii="仿宋" w:hAnsi="仿宋" w:eastAsia="仿宋" w:cs="仿宋"/>
          <w:b/>
          <w:color w:val="000000" w:themeColor="text1"/>
          <w:spacing w:val="76"/>
          <w:sz w:val="72"/>
          <w:szCs w:val="72"/>
          <w14:textFill>
            <w14:solidFill>
              <w14:schemeClr w14:val="tx1"/>
            </w14:solidFill>
          </w14:textFill>
        </w:rPr>
      </w:pPr>
      <w:r>
        <w:rPr>
          <w:rFonts w:hint="eastAsia" w:ascii="仿宋" w:hAnsi="仿宋" w:eastAsia="仿宋" w:cs="仿宋"/>
          <w:b/>
          <w:color w:val="000000" w:themeColor="text1"/>
          <w:spacing w:val="76"/>
          <w:sz w:val="72"/>
          <w:szCs w:val="72"/>
          <w14:textFill>
            <w14:solidFill>
              <w14:schemeClr w14:val="tx1"/>
            </w14:solidFill>
          </w14:textFill>
        </w:rPr>
        <w:t xml:space="preserve">竞争性磋商文件</w:t>
      </w:r>
      <w:r/>
    </w:p>
    <w:p>
      <w:pPr>
        <w:pStyle w:val="796"/>
        <w:ind w:left="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6"/>
        <w:ind w:left="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pStyle w:val="796"/>
        <w:ind w:left="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320"/>
        <w:jc w:val="center"/>
        <w:spacing w:line="360" w:lineRule="auto"/>
        <w:rPr>
          <w:rFonts w:ascii="仿宋" w:hAnsi="仿宋" w:eastAsia="仿宋" w:cs="仿宋"/>
          <w:b/>
          <w:bCs/>
          <w:sz w:val="22"/>
          <w:szCs w:val="22"/>
        </w:rPr>
      </w:pPr>
      <w:r>
        <w:rPr>
          <w:rStyle w:val="1073"/>
          <w:rFonts w:hint="eastAsia" w:ascii="仿宋" w:hAnsi="仿宋" w:eastAsia="仿宋" w:cs="仿宋"/>
          <w:sz w:val="22"/>
          <w:szCs w:val="22"/>
        </w:rPr>
        <mc:AlternateContent>
          <mc:Choice Requires="wpg">
            <w:drawing>
              <wp:inline xmlns:wp="http://schemas.openxmlformats.org/drawingml/2006/wordprocessingDrawing" distT="0" distB="0" distL="0" distR="0">
                <wp:extent cx="1816100" cy="1816100"/>
                <wp:effectExtent l="0" t="0" r="12700" b="12700"/>
                <wp:docPr id="2" name="图片 13" descr="28c79bd896fa21b67e4d5894bcd4a4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8c79bd896fa21b67e4d5894bcd4a43a"/>
                        <pic:cNvPicPr>
                          <a:picLocks noChangeAspect="1"/>
                        </pic:cNvPicPr>
                        <pic:nvPr/>
                      </pic:nvPicPr>
                      <pic:blipFill>
                        <a:blip r:embed="rId22"/>
                        <a:stretch/>
                      </pic:blipFill>
                      <pic:spPr bwMode="auto">
                        <a:xfrm>
                          <a:off x="0" y="0"/>
                          <a:ext cx="1816100" cy="1816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3.0pt;height:143.0pt;mso-wrap-distance-left:0.0pt;mso-wrap-distance-top:0.0pt;mso-wrap-distance-right:0.0pt;mso-wrap-distance-bottom:0.0pt;" stroked="false">
                <v:path textboxrect="0,0,0,0"/>
                <v:imagedata r:id="rId22" o:title=""/>
              </v:shape>
            </w:pict>
          </mc:Fallback>
        </mc:AlternateContent>
      </w:r>
      <w:r/>
    </w:p>
    <w:p>
      <w:pPr>
        <w:ind w:firstLine="32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32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320"/>
        <w:spacing w:line="48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562"/>
        <w:spacing w:line="480" w:lineRule="auto"/>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项目编号：JSZC-320300-JSFB-C2026-0006</w:t>
      </w:r>
      <w:r/>
    </w:p>
    <w:p>
      <w:pPr>
        <w:ind w:firstLine="562"/>
        <w:spacing w:line="480" w:lineRule="auto"/>
        <w:rPr>
          <w:rFonts w:hint="eastAsia" w:ascii="仿宋" w:hAnsi="仿宋" w:eastAsia="仿宋" w:cs="仿宋"/>
          <w:b/>
          <w:bCs/>
          <w:sz w:val="28"/>
          <w:szCs w:val="28"/>
          <w:lang w:eastAsia="zh-CN"/>
        </w:rPr>
      </w:pPr>
      <w:r>
        <w:rPr>
          <w:rFonts w:hint="eastAsia" w:ascii="仿宋" w:hAnsi="仿宋" w:eastAsia="仿宋" w:cs="仿宋"/>
          <w:b/>
          <w:bCs/>
          <w:color w:val="000000" w:themeColor="text1"/>
          <w:sz w:val="28"/>
          <w:szCs w:val="28"/>
          <w14:textFill>
            <w14:solidFill>
              <w14:schemeClr w14:val="tx1"/>
            </w14:solidFill>
          </w14:textFill>
        </w:rPr>
        <w:t xml:space="preserve">项目名称：</w:t>
      </w:r>
      <w:r>
        <w:rPr>
          <w:rFonts w:hint="eastAsia" w:ascii="仿宋" w:hAnsi="仿宋" w:eastAsia="仿宋" w:cs="仿宋"/>
          <w:b/>
          <w:bCs/>
          <w:sz w:val="28"/>
          <w:szCs w:val="28"/>
          <w:lang w:eastAsia="zh-CN"/>
        </w:rPr>
        <w:t xml:space="preserve">徐高师美育基地装修改造工程项目</w:t>
      </w:r>
      <w:r/>
    </w:p>
    <w:p>
      <w:pPr>
        <w:ind w:firstLine="562"/>
        <w:spacing w:line="360" w:lineRule="auto"/>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采 购 人：江苏师范大学</w:t>
      </w:r>
      <w:r/>
    </w:p>
    <w:p>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p>
      <w:pPr>
        <w:jc w:val="center"/>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spacing w:line="360" w:lineRule="auto"/>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采购代理机构：江苏富邦工程造价咨询有限公司</w:t>
      </w:r>
      <w:r/>
    </w:p>
    <w:p>
      <w:pPr>
        <w:jc w:val="center"/>
        <w:spacing w:line="360" w:lineRule="auto"/>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二〇二六年七月</w:t>
      </w:r>
      <w:r/>
    </w:p>
    <w:p>
      <w:pPr>
        <w:jc w:val="center"/>
        <w:spacing w:line="360" w:lineRule="auto"/>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jc w:val="center"/>
        <w:spacing w:line="360" w:lineRule="auto"/>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jc w:val="center"/>
        <w:spacing w:line="360" w:lineRule="auto"/>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jc w:val="center"/>
        <w:spacing w:line="360" w:lineRule="auto"/>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jc w:val="center"/>
        <w:spacing w:line="360" w:lineRule="auto"/>
        <w:rPr>
          <w:rFonts w:ascii="仿宋" w:hAnsi="仿宋" w:eastAsia="仿宋" w:cs="仿宋"/>
          <w:b/>
          <w:color w:val="000000" w:themeColor="text1"/>
          <w:sz w:val="36"/>
          <w:szCs w:val="36"/>
          <w14:textFill>
            <w14:solidFill>
              <w14:schemeClr w14:val="tx1"/>
            </w14:solidFill>
          </w14:textFill>
        </w:rPr>
        <w:sectPr>
          <w:headerReference w:type="default" r:id="rId9"/>
          <w:headerReference w:type="first" r:id="rId10"/>
          <w:footnotePr/>
          <w:endnotePr/>
          <w:type w:val="nextPage"/>
          <w:pgSz w:w="11906" w:h="16838" w:orient="portrait"/>
          <w:pgMar w:top="1361" w:right="1361" w:bottom="1361" w:left="1361" w:header="680" w:footer="1134" w:gutter="0"/>
          <w:pgNumType w:start="1"/>
          <w:cols w:num="1" w:sep="0" w:space="1701" w:equalWidth="1"/>
          <w:docGrid w:linePitch="360"/>
          <w:titlePg/>
        </w:sectPr>
      </w:pPr>
      <w:r>
        <w:rPr>
          <w:rFonts w:ascii="仿宋" w:hAnsi="仿宋" w:eastAsia="仿宋" w:cs="仿宋"/>
          <w:b/>
          <w:color w:val="000000" w:themeColor="text1"/>
          <w:sz w:val="36"/>
          <w:szCs w:val="36"/>
          <w14:textFill>
            <w14:solidFill>
              <w14:schemeClr w14:val="tx1"/>
            </w14:solidFill>
          </w14:textFill>
        </w:rPr>
      </w:r>
      <w:r/>
    </w:p>
    <w:p>
      <w:pPr>
        <w:jc w:val="center"/>
        <w:spacing w:line="360" w:lineRule="auto"/>
        <w:rPr>
          <w:rFonts w:ascii="仿宋" w:hAnsi="仿宋" w:eastAsia="仿宋" w:cs="仿宋"/>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t xml:space="preserve">竞争性磋商文件</w:t>
      </w:r>
      <w:r/>
    </w:p>
    <w:p>
      <w:pPr>
        <w:jc w:val="center"/>
        <w:spacing w:line="360" w:lineRule="auto"/>
        <w:tabs>
          <w:tab w:val="left" w:pos="3240" w:leader="none"/>
        </w:tabs>
        <w:rPr>
          <w:rFonts w:ascii="仿宋" w:hAnsi="仿宋" w:eastAsia="仿宋" w:cs="仿宋"/>
          <w:color w:val="auto"/>
          <w:sz w:val="24"/>
          <w:u w:val="single"/>
        </w:rPr>
      </w:pPr>
      <w:r>
        <w:rPr>
          <w:rFonts w:hint="eastAsia" w:ascii="仿宋" w:hAnsi="仿宋" w:eastAsia="仿宋" w:cs="仿宋"/>
          <w:b/>
          <w:bCs/>
          <w:color w:val="auto"/>
          <w:sz w:val="24"/>
        </w:rPr>
        <w:t xml:space="preserve">项目编号：JSZC-320300-JSFB-C2026-0006</w:t>
      </w:r>
      <w:r/>
    </w:p>
    <w:p>
      <w:pPr>
        <w:spacing w:line="360" w:lineRule="auto"/>
        <w:tabs>
          <w:tab w:val="left" w:pos="3240" w:leader="none"/>
        </w:tabs>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（供应商）：</w:t>
      </w:r>
      <w:r/>
    </w:p>
    <w:p>
      <w:pPr>
        <w:ind w:firstLine="480"/>
        <w:spacing w:line="360" w:lineRule="auto"/>
        <w:rPr>
          <w:rFonts w:ascii="仿宋" w:hAnsi="仿宋" w:eastAsia="仿宋" w:cs="仿宋"/>
          <w:sz w:val="22"/>
          <w:szCs w:val="22"/>
        </w:rPr>
      </w:pPr>
      <w:r>
        <w:rPr>
          <w:rFonts w:hint="eastAsia" w:ascii="仿宋" w:hAnsi="仿宋" w:eastAsia="仿宋" w:cs="仿宋"/>
          <w:color w:val="000000" w:themeColor="text1"/>
          <w:sz w:val="22"/>
          <w:szCs w:val="22"/>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000000" w:themeColor="text1"/>
          <w:sz w:val="22"/>
          <w:szCs w:val="22"/>
          <w:u w:val="single"/>
          <w14:textFill>
            <w14:solidFill>
              <w14:schemeClr w14:val="tx1"/>
            </w14:solidFill>
          </w14:textFill>
        </w:rPr>
        <w:t xml:space="preserve">江苏富邦工程造价咨询有限公司</w:t>
      </w:r>
      <w:r>
        <w:rPr>
          <w:rFonts w:hint="eastAsia" w:ascii="仿宋" w:hAnsi="仿宋" w:eastAsia="仿宋" w:cs="仿宋"/>
          <w:sz w:val="22"/>
          <w:szCs w:val="22"/>
        </w:rPr>
        <w:t xml:space="preserve">对</w:t>
      </w:r>
      <w:r>
        <w:rPr>
          <w:rFonts w:hint="eastAsia" w:ascii="仿宋" w:hAnsi="仿宋" w:eastAsia="仿宋" w:cs="仿宋"/>
          <w:sz w:val="22"/>
          <w:szCs w:val="22"/>
          <w:u w:val="single"/>
          <w:lang w:eastAsia="zh-CN"/>
        </w:rPr>
        <w:t xml:space="preserve">徐高师美育基地装修改造工程项目</w:t>
      </w:r>
      <w:r>
        <w:rPr>
          <w:rFonts w:hint="eastAsia" w:ascii="仿宋" w:hAnsi="仿宋" w:eastAsia="仿宋" w:cs="仿宋"/>
          <w:sz w:val="22"/>
          <w:szCs w:val="22"/>
        </w:rPr>
        <w:t xml:space="preserve">采取竞争性磋商采购方式进行采购。如贵单位有意参与，请按以下竞争性磋商文件（以下简称磋商文件）要求参加磋商。</w:t>
      </w:r>
      <w:r/>
    </w:p>
    <w:p>
      <w:pPr>
        <w:jc w:val="center"/>
        <w:spacing w:line="360" w:lineRule="auto"/>
        <w:rPr>
          <w:rFonts w:ascii="仿宋" w:hAnsi="仿宋" w:eastAsia="仿宋" w:cs="仿宋"/>
          <w:b/>
          <w:bCs/>
          <w:sz w:val="22"/>
          <w:szCs w:val="22"/>
        </w:rPr>
      </w:pPr>
      <w:r>
        <w:rPr>
          <w:rFonts w:ascii="仿宋" w:hAnsi="仿宋" w:eastAsia="仿宋" w:cs="仿宋"/>
          <w:b/>
          <w:bCs/>
          <w:sz w:val="22"/>
          <w:szCs w:val="22"/>
        </w:rPr>
      </w:r>
      <w:r/>
    </w:p>
    <w:p>
      <w:pPr>
        <w:jc w:val="center"/>
        <w:spacing w:line="360" w:lineRule="auto"/>
        <w:rPr>
          <w:rFonts w:ascii="仿宋" w:hAnsi="仿宋" w:eastAsia="仿宋" w:cs="仿宋"/>
          <w:sz w:val="22"/>
          <w:szCs w:val="22"/>
        </w:rPr>
      </w:pPr>
      <w:r>
        <w:rPr>
          <w:rFonts w:hint="eastAsia" w:ascii="仿宋" w:hAnsi="仿宋" w:eastAsia="仿宋" w:cs="仿宋"/>
          <w:b/>
          <w:bCs/>
          <w:sz w:val="22"/>
          <w:szCs w:val="22"/>
        </w:rPr>
        <w:t xml:space="preserve">第一章 项目说明</w:t>
      </w:r>
      <w:r/>
    </w:p>
    <w:p>
      <w:pPr>
        <w:spacing w:line="360" w:lineRule="auto"/>
        <w:rPr>
          <w:rFonts w:ascii="仿宋" w:hAnsi="仿宋" w:eastAsia="仿宋" w:cs="仿宋"/>
          <w:sz w:val="22"/>
          <w:szCs w:val="22"/>
        </w:rPr>
      </w:pPr>
      <w:r>
        <w:rPr>
          <w:rFonts w:hint="eastAsia" w:ascii="仿宋" w:hAnsi="仿宋" w:eastAsia="仿宋" w:cs="仿宋"/>
          <w:b/>
          <w:bCs/>
          <w:sz w:val="22"/>
          <w:szCs w:val="22"/>
        </w:rPr>
        <w:t xml:space="preserve">一、</w:t>
      </w:r>
      <w:r>
        <w:rPr>
          <w:rFonts w:hint="eastAsia" w:ascii="仿宋" w:hAnsi="仿宋" w:eastAsia="仿宋" w:cs="仿宋"/>
          <w:sz w:val="22"/>
          <w:szCs w:val="22"/>
        </w:rPr>
        <w:t xml:space="preserve">采购人：江苏师范大学</w:t>
      </w:r>
      <w:r/>
    </w:p>
    <w:p>
      <w:pPr>
        <w:spacing w:line="360" w:lineRule="auto"/>
        <w:rPr>
          <w:rFonts w:hint="eastAsia" w:ascii="仿宋" w:hAnsi="仿宋" w:eastAsia="仿宋" w:cs="仿宋"/>
          <w:sz w:val="22"/>
          <w:szCs w:val="22"/>
          <w:lang w:eastAsia="zh-CN"/>
        </w:rPr>
      </w:pPr>
      <w:r>
        <w:rPr>
          <w:rFonts w:hint="eastAsia" w:ascii="仿宋" w:hAnsi="仿宋" w:eastAsia="仿宋" w:cs="仿宋"/>
          <w:b/>
          <w:bCs/>
          <w:sz w:val="22"/>
          <w:szCs w:val="22"/>
        </w:rPr>
        <w:t xml:space="preserve">二、</w:t>
      </w:r>
      <w:r>
        <w:rPr>
          <w:rFonts w:hint="eastAsia" w:ascii="仿宋" w:hAnsi="仿宋" w:eastAsia="仿宋" w:cs="仿宋"/>
          <w:sz w:val="22"/>
          <w:szCs w:val="22"/>
        </w:rPr>
        <w:t xml:space="preserve">项目名称：</w:t>
      </w:r>
      <w:r>
        <w:rPr>
          <w:rFonts w:hint="eastAsia" w:ascii="仿宋" w:hAnsi="仿宋" w:eastAsia="仿宋" w:cs="仿宋"/>
          <w:sz w:val="22"/>
          <w:szCs w:val="22"/>
          <w:lang w:eastAsia="zh-CN"/>
        </w:rPr>
        <w:t xml:space="preserve">徐高师美育基地装修改造工程项目</w:t>
      </w:r>
      <w:r/>
    </w:p>
    <w:p>
      <w:pPr>
        <w:spacing w:line="360" w:lineRule="auto"/>
        <w:rPr>
          <w:rFonts w:ascii="仿宋" w:hAnsi="仿宋" w:eastAsia="仿宋" w:cs="仿宋"/>
          <w:b w:val="0"/>
          <w:bCs w:val="0"/>
          <w:color w:val="auto"/>
          <w:sz w:val="22"/>
          <w:szCs w:val="22"/>
        </w:rPr>
      </w:pPr>
      <w:r>
        <w:rPr>
          <w:rFonts w:hint="eastAsia" w:ascii="仿宋" w:hAnsi="仿宋" w:eastAsia="仿宋" w:cs="仿宋"/>
          <w:b/>
          <w:bCs/>
          <w:sz w:val="22"/>
          <w:szCs w:val="22"/>
        </w:rPr>
        <w:t xml:space="preserve">三、</w:t>
      </w:r>
      <w:r>
        <w:rPr>
          <w:rFonts w:hint="eastAsia" w:ascii="仿宋" w:hAnsi="仿宋" w:eastAsia="仿宋" w:cs="仿宋"/>
          <w:b w:val="0"/>
          <w:bCs w:val="0"/>
          <w:color w:val="auto"/>
          <w:sz w:val="22"/>
          <w:szCs w:val="22"/>
        </w:rPr>
        <w:t xml:space="preserve">项目编号：JSZC-320300-JSFB-C2026-0006</w:t>
      </w:r>
      <w:r/>
    </w:p>
    <w:p>
      <w:pPr>
        <w:spacing w:line="360" w:lineRule="auto"/>
        <w:rPr>
          <w:rFonts w:ascii="仿宋" w:hAnsi="仿宋" w:eastAsia="仿宋" w:cs="仿宋"/>
          <w:sz w:val="22"/>
          <w:szCs w:val="22"/>
        </w:rPr>
      </w:pPr>
      <w:r>
        <w:rPr>
          <w:rFonts w:hint="eastAsia" w:ascii="仿宋" w:hAnsi="仿宋" w:eastAsia="仿宋" w:cs="仿宋"/>
          <w:b/>
          <w:bCs/>
          <w:sz w:val="22"/>
          <w:szCs w:val="22"/>
        </w:rPr>
        <w:t xml:space="preserve">四、</w:t>
      </w:r>
      <w:r>
        <w:rPr>
          <w:rFonts w:hint="eastAsia" w:ascii="仿宋" w:hAnsi="仿宋" w:eastAsia="仿宋" w:cs="仿宋"/>
          <w:sz w:val="22"/>
          <w:szCs w:val="22"/>
        </w:rPr>
        <w:t xml:space="preserve">采购邀请：通过发布公告的方式邀请符合相应资格条件的供应商参与竞争性磋商采购活动。</w:t>
      </w:r>
      <w:r/>
    </w:p>
    <w:p>
      <w:pPr>
        <w:jc w:val="left"/>
        <w:spacing w:line="360" w:lineRule="auto"/>
        <w:widowControl/>
        <w:rPr>
          <w:rFonts w:ascii="仿宋" w:hAnsi="仿宋" w:eastAsia="仿宋" w:cs="仿宋"/>
          <w:sz w:val="22"/>
          <w:szCs w:val="22"/>
        </w:rPr>
      </w:pPr>
      <w:r>
        <w:rPr>
          <w:rFonts w:hint="eastAsia" w:ascii="仿宋" w:hAnsi="仿宋" w:eastAsia="仿宋" w:cs="仿宋"/>
          <w:b/>
          <w:bCs/>
          <w:sz w:val="22"/>
          <w:szCs w:val="22"/>
        </w:rPr>
        <w:t xml:space="preserve">五、</w:t>
      </w:r>
      <w:r>
        <w:rPr>
          <w:rFonts w:hint="eastAsia" w:ascii="仿宋" w:hAnsi="仿宋" w:eastAsia="仿宋" w:cs="仿宋"/>
          <w:sz w:val="22"/>
          <w:szCs w:val="22"/>
        </w:rPr>
        <w:t xml:space="preserve">采购方式：本项目采用竞争性磋商采购方式。</w:t>
      </w:r>
      <w:r/>
    </w:p>
    <w:p>
      <w:pPr>
        <w:jc w:val="left"/>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sz w:val="22"/>
          <w:szCs w:val="22"/>
        </w:rPr>
        <w:t xml:space="preserve">六、</w:t>
      </w:r>
      <w:r>
        <w:rPr>
          <w:rFonts w:hint="eastAsia" w:ascii="仿宋" w:hAnsi="仿宋" w:eastAsia="仿宋" w:cs="仿宋"/>
          <w:sz w:val="22"/>
          <w:szCs w:val="22"/>
        </w:rPr>
        <w:t xml:space="preserve">供应商资格条件：见竞争性磋商公告</w:t>
      </w:r>
      <w:r>
        <w:rPr>
          <w:rFonts w:hint="eastAsia" w:ascii="仿宋" w:hAnsi="仿宋" w:eastAsia="仿宋" w:cs="仿宋"/>
          <w:b w:val="0"/>
          <w:bCs w:val="0"/>
          <w:color w:val="auto"/>
          <w:sz w:val="22"/>
          <w:szCs w:val="22"/>
        </w:rPr>
        <w:t xml:space="preserve">（项目编号：JSZC-320300-JSFB-C2026-0006）</w:t>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七、</w:t>
      </w:r>
      <w:r>
        <w:rPr>
          <w:rFonts w:hint="eastAsia" w:ascii="仿宋" w:hAnsi="仿宋" w:eastAsia="仿宋" w:cs="仿宋"/>
          <w:color w:val="000000" w:themeColor="text1"/>
          <w:sz w:val="22"/>
          <w:szCs w:val="22"/>
          <w14:textFill>
            <w14:solidFill>
              <w14:schemeClr w14:val="tx1"/>
            </w14:solidFill>
          </w14:textFill>
        </w:rPr>
        <w:t xml:space="preserve">采购预算（采购项目预算金额）：见《磋商文件》附件2.《项目要求（采购需求）》。</w:t>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八、</w:t>
      </w:r>
      <w:r>
        <w:rPr>
          <w:rFonts w:hint="eastAsia" w:ascii="仿宋" w:hAnsi="仿宋" w:eastAsia="仿宋" w:cs="仿宋"/>
          <w:color w:val="000000" w:themeColor="text1"/>
          <w:sz w:val="22"/>
          <w:szCs w:val="22"/>
          <w14:textFill>
            <w14:solidFill>
              <w14:schemeClr w14:val="tx1"/>
            </w14:solidFill>
          </w14:textFill>
        </w:rPr>
        <w:t xml:space="preserve">采购需求：见《磋商文件》附件2.《项目要求（采购需求）》。</w:t>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九、</w:t>
      </w:r>
      <w:r>
        <w:rPr>
          <w:rFonts w:hint="eastAsia" w:ascii="仿宋" w:hAnsi="仿宋" w:eastAsia="仿宋" w:cs="仿宋"/>
          <w:sz w:val="22"/>
          <w:szCs w:val="22"/>
        </w:rPr>
        <w:t xml:space="preserve">拟签订的合同文本</w:t>
      </w:r>
      <w:r>
        <w:rPr>
          <w:rFonts w:hint="eastAsia" w:ascii="仿宋" w:hAnsi="仿宋" w:eastAsia="仿宋" w:cs="仿宋"/>
          <w:color w:val="000000" w:themeColor="text1"/>
          <w:sz w:val="22"/>
          <w:szCs w:val="22"/>
          <w14:textFill>
            <w14:solidFill>
              <w14:schemeClr w14:val="tx1"/>
            </w14:solidFill>
          </w14:textFill>
        </w:rPr>
        <w:t xml:space="preserve">：见《磋商文件》附件7.《</w:t>
      </w:r>
      <w:r>
        <w:rPr>
          <w:rFonts w:hint="eastAsia" w:ascii="仿宋" w:hAnsi="仿宋" w:eastAsia="仿宋" w:cs="仿宋"/>
          <w:sz w:val="22"/>
          <w:szCs w:val="22"/>
        </w:rPr>
        <w:t xml:space="preserve">拟签订的合同文本</w:t>
      </w:r>
      <w:r>
        <w:rPr>
          <w:rFonts w:hint="eastAsia" w:ascii="仿宋" w:hAnsi="仿宋" w:eastAsia="仿宋" w:cs="仿宋"/>
          <w:color w:val="000000" w:themeColor="text1"/>
          <w:sz w:val="22"/>
          <w:szCs w:val="22"/>
          <w14:textFill>
            <w14:solidFill>
              <w14:schemeClr w14:val="tx1"/>
            </w14:solidFill>
          </w14:textFill>
        </w:rPr>
        <w:t xml:space="preserve">》。</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十、报价要求</w:t>
      </w:r>
      <w:r/>
    </w:p>
    <w:p>
      <w:pPr>
        <w:ind w:firstLine="480"/>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1.供应商报价为要约，</w:t>
      </w:r>
      <w:r>
        <w:rPr>
          <w:rFonts w:hint="eastAsia" w:ascii="仿宋" w:hAnsi="仿宋" w:eastAsia="仿宋" w:cs="仿宋"/>
          <w:sz w:val="22"/>
          <w:szCs w:val="22"/>
          <w:u w:val="single"/>
        </w:rPr>
        <w:t xml:space="preserve">采购人或采购代理机构</w:t>
      </w:r>
      <w:r>
        <w:rPr>
          <w:rStyle w:val="1073"/>
          <w:rFonts w:hint="eastAsia" w:ascii="仿宋" w:hAnsi="仿宋" w:eastAsia="仿宋" w:cs="仿宋"/>
          <w:bCs/>
          <w:color w:val="000000" w:themeColor="text1"/>
          <w:sz w:val="22"/>
          <w:szCs w:val="22"/>
          <w14:textFill>
            <w14:solidFill>
              <w14:schemeClr w14:val="tx1"/>
            </w14:solidFill>
          </w14:textFill>
        </w:rPr>
        <w:t xml:space="preserve">无承诺表示时视为未成交，</w:t>
      </w:r>
      <w:r>
        <w:rPr>
          <w:rFonts w:hint="eastAsia" w:ascii="仿宋" w:hAnsi="仿宋" w:eastAsia="仿宋" w:cs="仿宋"/>
          <w:sz w:val="22"/>
          <w:szCs w:val="22"/>
          <w:u w:val="single"/>
        </w:rPr>
        <w:t xml:space="preserve">采购人或采购代理机构</w:t>
      </w:r>
      <w:r>
        <w:rPr>
          <w:rStyle w:val="1073"/>
          <w:rFonts w:hint="eastAsia" w:ascii="仿宋" w:hAnsi="仿宋" w:eastAsia="仿宋" w:cs="仿宋"/>
          <w:bCs/>
          <w:color w:val="000000" w:themeColor="text1"/>
          <w:sz w:val="22"/>
          <w:szCs w:val="22"/>
          <w14:textFill>
            <w14:solidFill>
              <w14:schemeClr w14:val="tx1"/>
            </w14:solidFill>
          </w14:textFill>
        </w:rPr>
        <w:t xml:space="preserve">认为必要时可重新进行竞争性磋商采购或采取其他方式采购。</w:t>
      </w:r>
      <w:r/>
    </w:p>
    <w:p>
      <w:pPr>
        <w:ind w:firstLine="480"/>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2.按照《磋商报价表》要求填写首次报价。</w:t>
      </w:r>
      <w:r/>
    </w:p>
    <w:p>
      <w:pPr>
        <w:ind w:firstLine="480"/>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第二章 磋商保证金</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十一、供应商提交磋商保证金</w:t>
      </w:r>
      <w:r/>
    </w:p>
    <w:p>
      <w:pPr>
        <w:ind w:firstLine="44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1.磋商保证金交纳数额和形式：不需交纳。</w:t>
      </w:r>
      <w:r/>
    </w:p>
    <w:p>
      <w:pPr>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第三章 响应文件</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十二、提交响应文件要求</w:t>
      </w:r>
      <w:r/>
    </w:p>
    <w:p>
      <w:pPr>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供应商应当通过“苏采云”系统提交数据电文形式的响应文件（即电子投标）。未进行线上响应文件提交并解密（因“苏采云”系统导致解密失败的除外）的供应商，按照无效响应处理。</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bCs/>
          <w:sz w:val="22"/>
          <w:szCs w:val="22"/>
        </w:rPr>
        <w:t xml:space="preserve">https://czj.xz.gov.cn/zfcg/index.html</w:t>
      </w:r>
      <w:r>
        <w:rPr>
          <w:rStyle w:val="1073"/>
          <w:rFonts w:hint="eastAsia" w:ascii="仿宋" w:hAnsi="仿宋" w:eastAsia="仿宋" w:cs="仿宋"/>
          <w:bCs/>
          <w:color w:val="000000" w:themeColor="text1"/>
          <w:sz w:val="22"/>
          <w:szCs w:val="22"/>
          <w14:textFill>
            <w14:solidFill>
              <w14:schemeClr w14:val="tx1"/>
            </w14:solidFill>
          </w14:textFill>
        </w:rPr>
        <w:t xml:space="preserve">），点击“苏采云”进入系统），按照要求通过互联网方式提交首次响应文件。</w:t>
      </w:r>
      <w:r/>
    </w:p>
    <w:p>
      <w:pPr>
        <w:spacing w:line="360" w:lineRule="auto"/>
        <w:rPr>
          <w:rStyle w:val="1073"/>
          <w:rFonts w:ascii="仿宋" w:hAnsi="仿宋" w:eastAsia="仿宋" w:cs="仿宋"/>
          <w:b/>
          <w:color w:val="000000" w:themeColor="text1"/>
          <w:sz w:val="22"/>
          <w:szCs w:val="22"/>
          <w14:textFill>
            <w14:solidFill>
              <w14:schemeClr w14:val="tx1"/>
            </w14:solidFill>
          </w14:textFill>
        </w:rPr>
      </w:pPr>
      <w:r>
        <w:rPr>
          <w:rStyle w:val="1073"/>
          <w:rFonts w:hint="eastAsia" w:ascii="仿宋" w:hAnsi="仿宋" w:eastAsia="仿宋" w:cs="仿宋"/>
          <w:b/>
          <w:color w:val="000000" w:themeColor="text1"/>
          <w:sz w:val="22"/>
          <w:szCs w:val="22"/>
          <w14:textFill>
            <w14:solidFill>
              <w14:schemeClr w14:val="tx1"/>
            </w14:solidFill>
          </w14:textFill>
        </w:rPr>
        <w:t xml:space="preserve">“苏采云”系统使用要求：</w:t>
      </w:r>
      <w:r/>
    </w:p>
    <w:p>
      <w:pPr>
        <w:ind w:firstLine="480"/>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1.使用谷歌浏览器参与不见面开标及磋商环节。</w:t>
      </w:r>
      <w:r/>
    </w:p>
    <w:p>
      <w:pPr>
        <w:ind w:firstLine="480"/>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2.电脑需提前准备好麦克风、音响，摄像头，提前检查保证能够正常使用。</w:t>
      </w:r>
      <w:r/>
    </w:p>
    <w:p>
      <w:pPr>
        <w:ind w:firstLine="480"/>
        <w:spacing w:line="360" w:lineRule="auto"/>
        <w:rPr>
          <w:rStyle w:val="1073"/>
          <w:rFonts w:ascii="仿宋" w:hAnsi="仿宋" w:eastAsia="仿宋" w:cs="仿宋"/>
          <w:bCs/>
          <w:color w:val="000000" w:themeColor="text1"/>
          <w:sz w:val="22"/>
          <w:szCs w:val="22"/>
          <w14:textFill>
            <w14:solidFill>
              <w14:schemeClr w14:val="tx1"/>
            </w14:solidFill>
          </w14:textFill>
        </w:rPr>
      </w:pPr>
      <w:r>
        <w:rPr>
          <w:rStyle w:val="1073"/>
          <w:rFonts w:hint="eastAsia" w:ascii="仿宋" w:hAnsi="仿宋" w:eastAsia="仿宋" w:cs="仿宋"/>
          <w:bCs/>
          <w:color w:val="000000" w:themeColor="text1"/>
          <w:sz w:val="22"/>
          <w:szCs w:val="22"/>
          <w14:textFill>
            <w14:solidFill>
              <w14:schemeClr w14:val="tx1"/>
            </w14:solidFill>
          </w14:textFill>
        </w:rPr>
        <w:t xml:space="preserve">3.操作系统至少win7以上，建议使用win10操作系统。</w:t>
      </w:r>
      <w:r/>
    </w:p>
    <w:p>
      <w:pPr>
        <w:pStyle w:val="797"/>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（二）首次响应文件提交的截止时间：2026年</w:t>
      </w:r>
      <w:r>
        <w:rPr>
          <w:rFonts w:hint="eastAsia" w:ascii="仿宋" w:hAnsi="仿宋" w:eastAsia="仿宋" w:cs="仿宋"/>
          <w:b/>
          <w:bCs/>
          <w:color w:val="000000" w:themeColor="text1"/>
          <w:sz w:val="22"/>
          <w:szCs w:val="22"/>
          <w:u w:val="single"/>
          <w14:textFill>
            <w14:solidFill>
              <w14:schemeClr w14:val="tx1"/>
            </w14:solidFill>
          </w14:textFill>
        </w:rPr>
        <w:t xml:space="preserve"> 7 </w:t>
      </w:r>
      <w:r>
        <w:rPr>
          <w:rFonts w:hint="eastAsia" w:ascii="仿宋" w:hAnsi="仿宋" w:eastAsia="仿宋" w:cs="仿宋"/>
          <w:b/>
          <w:bCs/>
          <w:color w:val="000000" w:themeColor="text1"/>
          <w:sz w:val="22"/>
          <w:szCs w:val="22"/>
          <w14:textFill>
            <w14:solidFill>
              <w14:schemeClr w14:val="tx1"/>
            </w14:solidFill>
          </w14:textFill>
        </w:rPr>
        <w:t xml:space="preserve">月</w:t>
      </w:r>
      <w:r>
        <w:rPr>
          <w:rFonts w:hint="eastAsia" w:ascii="仿宋" w:hAnsi="仿宋" w:eastAsia="仿宋" w:cs="仿宋"/>
          <w:b/>
          <w:bCs/>
          <w:color w:val="auto"/>
          <w:sz w:val="22"/>
          <w:szCs w:val="22"/>
          <w:u w:val="single"/>
        </w:rPr>
        <w:t xml:space="preserve"> </w:t>
      </w:r>
      <w:r>
        <w:rPr>
          <w:rFonts w:hint="eastAsia" w:ascii="仿宋" w:hAnsi="仿宋" w:eastAsia="仿宋" w:cs="仿宋"/>
          <w:b/>
          <w:bCs/>
          <w:color w:val="auto"/>
          <w:sz w:val="22"/>
          <w:szCs w:val="22"/>
          <w:u w:val="single"/>
          <w:lang w:val="en-US" w:eastAsia="zh-CN"/>
        </w:rPr>
        <w:t xml:space="preserve">20</w:t>
      </w:r>
      <w:r>
        <w:rPr>
          <w:rFonts w:hint="eastAsia" w:ascii="仿宋" w:hAnsi="仿宋" w:eastAsia="仿宋" w:cs="仿宋"/>
          <w:b/>
          <w:bCs/>
          <w:color w:val="auto"/>
          <w:sz w:val="22"/>
          <w:szCs w:val="22"/>
          <w:u w:val="single"/>
        </w:rPr>
        <w:t xml:space="preserve"> </w:t>
      </w:r>
      <w:r>
        <w:rPr>
          <w:rFonts w:hint="eastAsia" w:ascii="仿宋" w:hAnsi="仿宋" w:eastAsia="仿宋" w:cs="仿宋"/>
          <w:b/>
          <w:bCs/>
          <w:color w:val="000000" w:themeColor="text1"/>
          <w:sz w:val="22"/>
          <w:szCs w:val="22"/>
          <w14:textFill>
            <w14:solidFill>
              <w14:schemeClr w14:val="tx1"/>
            </w14:solidFill>
          </w14:textFill>
        </w:rPr>
        <w:t xml:space="preserve">日09：30（北京时间），</w:t>
      </w:r>
      <w:r>
        <w:rPr>
          <w:rFonts w:hint="eastAsia" w:ascii="仿宋" w:hAnsi="仿宋" w:eastAsia="仿宋" w:cs="仿宋"/>
          <w:color w:val="000000" w:themeColor="text1"/>
          <w:sz w:val="22"/>
          <w:szCs w:val="22"/>
          <w14:textFill>
            <w14:solidFill>
              <w14:schemeClr w14:val="tx1"/>
            </w14:solidFill>
          </w14:textFill>
        </w:rPr>
        <w:t xml:space="preserve">在截止时间后提交的首次响应文件为无效文件，将被拒收。</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（三）首次响应文件提交时间、地点：</w:t>
      </w:r>
      <w:r/>
    </w:p>
    <w:p>
      <w:pPr>
        <w:pStyle w:val="797"/>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1.提交时间：</w:t>
      </w:r>
      <w:r/>
    </w:p>
    <w:p>
      <w:pPr>
        <w:pStyle w:val="797"/>
        <w:ind w:firstLine="480"/>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首次响应文件提交的截止时间</w:t>
      </w:r>
      <w:r>
        <w:rPr>
          <w:rFonts w:hint="eastAsia" w:ascii="仿宋" w:hAnsi="仿宋" w:eastAsia="仿宋" w:cs="仿宋"/>
          <w:b/>
          <w:bCs/>
          <w:color w:val="000000" w:themeColor="text1"/>
          <w:sz w:val="22"/>
          <w:szCs w:val="22"/>
          <w14:textFill>
            <w14:solidFill>
              <w14:schemeClr w14:val="tx1"/>
            </w14:solidFill>
          </w14:textFill>
        </w:rPr>
        <w:t xml:space="preserve">2026年</w:t>
      </w:r>
      <w:r>
        <w:rPr>
          <w:rFonts w:hint="eastAsia" w:ascii="仿宋" w:hAnsi="仿宋" w:eastAsia="仿宋" w:cs="仿宋"/>
          <w:b/>
          <w:bCs/>
          <w:color w:val="000000" w:themeColor="text1"/>
          <w:sz w:val="22"/>
          <w:szCs w:val="22"/>
          <w:u w:val="single"/>
          <w14:textFill>
            <w14:solidFill>
              <w14:schemeClr w14:val="tx1"/>
            </w14:solidFill>
          </w14:textFill>
        </w:rPr>
        <w:t xml:space="preserve"> 7 </w:t>
      </w:r>
      <w:r>
        <w:rPr>
          <w:rFonts w:hint="eastAsia" w:ascii="仿宋" w:hAnsi="仿宋" w:eastAsia="仿宋" w:cs="仿宋"/>
          <w:b/>
          <w:bCs/>
          <w:color w:val="000000" w:themeColor="text1"/>
          <w:sz w:val="22"/>
          <w:szCs w:val="22"/>
          <w14:textFill>
            <w14:solidFill>
              <w14:schemeClr w14:val="tx1"/>
            </w14:solidFill>
          </w14:textFill>
        </w:rPr>
        <w:t xml:space="preserve">月</w:t>
      </w:r>
      <w:r>
        <w:rPr>
          <w:rFonts w:hint="eastAsia" w:ascii="仿宋" w:hAnsi="仿宋" w:eastAsia="仿宋" w:cs="仿宋"/>
          <w:b/>
          <w:bCs/>
          <w:color w:val="000000" w:themeColor="text1"/>
          <w:sz w:val="22"/>
          <w:szCs w:val="22"/>
          <w:u w:val="single"/>
          <w14:textFill>
            <w14:solidFill>
              <w14:schemeClr w14:val="tx1"/>
            </w14:solidFill>
          </w14:textFill>
        </w:rPr>
        <w:t xml:space="preserve"> </w:t>
      </w:r>
      <w:r>
        <w:rPr>
          <w:rFonts w:hint="eastAsia" w:ascii="仿宋" w:hAnsi="仿宋" w:eastAsia="仿宋" w:cs="仿宋"/>
          <w:b/>
          <w:bCs/>
          <w:color w:val="auto"/>
          <w:sz w:val="22"/>
          <w:szCs w:val="22"/>
          <w:u w:val="single"/>
          <w:lang w:val="en-US" w:eastAsia="zh-CN"/>
        </w:rPr>
        <w:t xml:space="preserve">20</w:t>
      </w:r>
      <w:r>
        <w:rPr>
          <w:rFonts w:hint="eastAsia" w:ascii="仿宋" w:hAnsi="仿宋" w:eastAsia="仿宋" w:cs="仿宋"/>
          <w:b/>
          <w:bCs/>
          <w:color w:val="auto"/>
          <w:sz w:val="22"/>
          <w:szCs w:val="22"/>
          <w:u w:val="single"/>
        </w:rPr>
        <w:t xml:space="preserve"> </w:t>
      </w:r>
      <w:r>
        <w:rPr>
          <w:rFonts w:hint="eastAsia" w:ascii="仿宋" w:hAnsi="仿宋" w:eastAsia="仿宋" w:cs="仿宋"/>
          <w:b/>
          <w:bCs/>
          <w:color w:val="000000" w:themeColor="text1"/>
          <w:sz w:val="22"/>
          <w:szCs w:val="22"/>
          <w14:textFill>
            <w14:solidFill>
              <w14:schemeClr w14:val="tx1"/>
            </w14:solidFill>
          </w14:textFill>
        </w:rPr>
        <w:t xml:space="preserve">日09:30</w:t>
      </w:r>
      <w:r>
        <w:rPr>
          <w:rFonts w:hint="eastAsia" w:ascii="仿宋" w:hAnsi="仿宋" w:eastAsia="仿宋" w:cs="仿宋"/>
          <w:b/>
          <w:color w:val="000000"/>
          <w:sz w:val="22"/>
          <w:szCs w:val="22"/>
        </w:rPr>
        <w:t xml:space="preserve">（北京时间）</w:t>
      </w:r>
      <w:r>
        <w:rPr>
          <w:rFonts w:hint="eastAsia" w:ascii="仿宋" w:hAnsi="仿宋" w:eastAsia="仿宋" w:cs="仿宋"/>
          <w:b/>
          <w:bCs/>
          <w:color w:val="000000" w:themeColor="text1"/>
          <w:sz w:val="22"/>
          <w:szCs w:val="22"/>
          <w14:textFill>
            <w14:solidFill>
              <w14:schemeClr w14:val="tx1"/>
            </w14:solidFill>
          </w14:textFill>
        </w:rPr>
        <w:t xml:space="preserve">前。</w:t>
      </w:r>
      <w:r/>
    </w:p>
    <w:p>
      <w:pPr>
        <w:pStyle w:val="797"/>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2.提交地点：</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“苏采云”系统（网址：http://jszfcg.jsczt.cn/）“开标大厅”或进入徐州政府采购网（网址：</w:t>
      </w:r>
      <w:r>
        <w:rPr>
          <w:rFonts w:hint="eastAsia" w:ascii="仿宋" w:hAnsi="仿宋" w:eastAsia="仿宋" w:cs="仿宋"/>
          <w:sz w:val="22"/>
          <w:szCs w:val="22"/>
        </w:rPr>
        <w:t xml:space="preserve">https://czj.xz.gov.cn/zfcg/index.html</w:t>
      </w:r>
      <w:r>
        <w:rPr>
          <w:rFonts w:hint="eastAsia" w:ascii="仿宋" w:hAnsi="仿宋" w:eastAsia="仿宋" w:cs="仿宋"/>
          <w:color w:val="000000" w:themeColor="text1"/>
          <w:sz w:val="22"/>
          <w:szCs w:val="22"/>
          <w14:textFill>
            <w14:solidFill>
              <w14:schemeClr w14:val="tx1"/>
            </w14:solidFill>
          </w14:textFill>
        </w:rPr>
        <w:t xml:space="preserve">），点击“苏采云”进入系统“开标大厅”。 </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（四）首次响应文件开启时间：2026年</w:t>
      </w:r>
      <w:r>
        <w:rPr>
          <w:rFonts w:hint="eastAsia" w:ascii="仿宋" w:hAnsi="仿宋" w:eastAsia="仿宋" w:cs="仿宋"/>
          <w:b/>
          <w:bCs/>
          <w:color w:val="000000" w:themeColor="text1"/>
          <w:sz w:val="22"/>
          <w:szCs w:val="22"/>
          <w:u w:val="single"/>
          <w14:textFill>
            <w14:solidFill>
              <w14:schemeClr w14:val="tx1"/>
            </w14:solidFill>
          </w14:textFill>
        </w:rPr>
        <w:t xml:space="preserve"> 7 </w:t>
      </w:r>
      <w:r>
        <w:rPr>
          <w:rFonts w:hint="eastAsia" w:ascii="仿宋" w:hAnsi="仿宋" w:eastAsia="仿宋" w:cs="仿宋"/>
          <w:b/>
          <w:bCs/>
          <w:color w:val="000000" w:themeColor="text1"/>
          <w:sz w:val="22"/>
          <w:szCs w:val="22"/>
          <w14:textFill>
            <w14:solidFill>
              <w14:schemeClr w14:val="tx1"/>
            </w14:solidFill>
          </w14:textFill>
        </w:rPr>
        <w:t xml:space="preserve">月</w:t>
      </w:r>
      <w:r>
        <w:rPr>
          <w:rFonts w:hint="eastAsia" w:ascii="仿宋" w:hAnsi="仿宋" w:eastAsia="仿宋" w:cs="仿宋"/>
          <w:b/>
          <w:bCs/>
          <w:color w:val="000000" w:themeColor="text1"/>
          <w:sz w:val="22"/>
          <w:szCs w:val="22"/>
          <w:u w:val="single"/>
          <w14:textFill>
            <w14:solidFill>
              <w14:schemeClr w14:val="tx1"/>
            </w14:solidFill>
          </w14:textFill>
        </w:rPr>
        <w:t xml:space="preserve"> </w:t>
      </w:r>
      <w:r>
        <w:rPr>
          <w:rFonts w:hint="eastAsia" w:ascii="仿宋" w:hAnsi="仿宋" w:eastAsia="仿宋" w:cs="仿宋"/>
          <w:b/>
          <w:bCs/>
          <w:color w:val="auto"/>
          <w:sz w:val="22"/>
          <w:szCs w:val="22"/>
          <w:u w:val="single"/>
          <w:lang w:val="en-US" w:eastAsia="zh-CN"/>
        </w:rPr>
        <w:t xml:space="preserve">20</w:t>
      </w:r>
      <w:r>
        <w:rPr>
          <w:rFonts w:hint="eastAsia" w:ascii="仿宋" w:hAnsi="仿宋" w:eastAsia="仿宋" w:cs="仿宋"/>
          <w:b/>
          <w:bCs/>
          <w:color w:val="auto"/>
          <w:sz w:val="22"/>
          <w:szCs w:val="22"/>
          <w:u w:val="single"/>
        </w:rPr>
        <w:t xml:space="preserve"> </w:t>
      </w:r>
      <w:r>
        <w:rPr>
          <w:rFonts w:hint="eastAsia" w:ascii="仿宋" w:hAnsi="仿宋" w:eastAsia="仿宋" w:cs="仿宋"/>
          <w:b/>
          <w:bCs/>
          <w:color w:val="000000" w:themeColor="text1"/>
          <w:sz w:val="22"/>
          <w:szCs w:val="22"/>
          <w14:textFill>
            <w14:solidFill>
              <w14:schemeClr w14:val="tx1"/>
            </w14:solidFill>
          </w14:textFill>
        </w:rPr>
        <w:t xml:space="preserve">日09:30</w:t>
      </w:r>
      <w:r>
        <w:rPr>
          <w:rFonts w:hint="eastAsia" w:ascii="仿宋" w:hAnsi="仿宋" w:eastAsia="仿宋" w:cs="仿宋"/>
          <w:b/>
          <w:color w:val="000000"/>
          <w:sz w:val="22"/>
          <w:szCs w:val="22"/>
        </w:rPr>
        <w:t xml:space="preserve">（北京时间）</w:t>
      </w:r>
      <w:r>
        <w:rPr>
          <w:rFonts w:hint="eastAsia" w:ascii="仿宋" w:hAnsi="仿宋" w:eastAsia="仿宋" w:cs="仿宋"/>
          <w:b/>
          <w:bCs/>
          <w:color w:val="000000" w:themeColor="text1"/>
          <w:sz w:val="22"/>
          <w:szCs w:val="22"/>
          <w14:textFill>
            <w14:solidFill>
              <w14:schemeClr w14:val="tx1"/>
            </w14:solidFill>
          </w14:textFill>
        </w:rPr>
        <w:t xml:space="preserve">。</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（五）首次响应文件开启地点：</w:t>
      </w:r>
      <w:r/>
    </w:p>
    <w:p>
      <w:pPr>
        <w:pStyle w:val="797"/>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“苏采云”系统（网址：http://jszfcg.jsczt.cn/）“开标大厅”或进入徐州政府采购网（网址：</w:t>
      </w:r>
      <w:r>
        <w:rPr>
          <w:rFonts w:hint="eastAsia" w:ascii="仿宋" w:hAnsi="仿宋" w:eastAsia="仿宋" w:cs="仿宋"/>
          <w:bCs/>
          <w:sz w:val="22"/>
          <w:szCs w:val="22"/>
        </w:rPr>
        <w:t xml:space="preserve">https://czj.xz.gov.cn/zfcg/index.html</w:t>
      </w:r>
      <w:r>
        <w:rPr>
          <w:rFonts w:hint="eastAsia" w:ascii="仿宋" w:hAnsi="仿宋" w:eastAsia="仿宋" w:cs="仿宋"/>
          <w:color w:val="000000" w:themeColor="text1"/>
          <w:sz w:val="22"/>
          <w:szCs w:val="22"/>
          <w14:textFill>
            <w14:solidFill>
              <w14:schemeClr w14:val="tx1"/>
            </w14:solidFill>
          </w14:textFill>
        </w:rPr>
        <w:t xml:space="preserve">），点击“苏采云”进入系统“开标大厅”。</w:t>
      </w:r>
      <w:r/>
    </w:p>
    <w:p>
      <w:pPr>
        <w:pStyle w:val="797"/>
        <w:numPr>
          <w:ilvl w:val="0"/>
          <w:numId w:val="2"/>
        </w:numPr>
        <w:jc w:val="left"/>
        <w:spacing w:line="360" w:lineRule="auto"/>
        <w:shd w:val="clear" w:color="auto" w:fill="ffffff"/>
        <w:widowControl/>
        <w:rPr>
          <w:rFonts w:ascii="仿宋" w:hAnsi="仿宋" w:eastAsia="仿宋" w:cs="仿宋"/>
          <w:color w:val="000000" w:themeColor="text1"/>
          <w:sz w:val="22"/>
          <w:szCs w:val="22"/>
          <w14:textFill>
            <w14:solidFill>
              <w14:schemeClr w14:val="tx1"/>
            </w14:solidFill>
          </w14:textFill>
        </w:rPr>
        <w:outlineLvl w:val="0"/>
      </w:pPr>
      <w:r>
        <w:rPr>
          <w:rFonts w:hint="eastAsia" w:ascii="仿宋" w:hAnsi="仿宋" w:eastAsia="仿宋" w:cs="仿宋"/>
          <w:color w:val="000000" w:themeColor="text1"/>
          <w:sz w:val="22"/>
          <w:szCs w:val="22"/>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797"/>
        <w:jc w:val="left"/>
        <w:spacing w:line="360" w:lineRule="auto"/>
        <w:shd w:val="clear" w:color="auto" w:fill="ffffff"/>
        <w:widowControl/>
        <w:rPr>
          <w:rFonts w:ascii="仿宋" w:hAnsi="仿宋" w:eastAsia="仿宋" w:cs="仿宋"/>
          <w:color w:val="000000" w:themeColor="text1"/>
          <w:sz w:val="22"/>
          <w:szCs w:val="22"/>
          <w14:textFill>
            <w14:solidFill>
              <w14:schemeClr w14:val="tx1"/>
            </w14:solidFill>
          </w14:textFill>
        </w:rPr>
        <w:outlineLvl w:val="0"/>
      </w:pPr>
      <w:r>
        <w:rPr>
          <w:rFonts w:hint="eastAsia" w:ascii="仿宋" w:hAnsi="仿宋" w:eastAsia="仿宋" w:cs="仿宋"/>
          <w:color w:val="000000" w:themeColor="text1"/>
          <w:sz w:val="22"/>
          <w:szCs w:val="22"/>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797"/>
        <w:jc w:val="left"/>
        <w:spacing w:line="360" w:lineRule="auto"/>
        <w:shd w:val="clear" w:color="auto" w:fill="ffffff"/>
        <w:widowControl/>
        <w:rPr>
          <w:rFonts w:ascii="仿宋" w:hAnsi="仿宋" w:eastAsia="仿宋" w:cs="仿宋"/>
          <w:color w:val="000000" w:themeColor="text1"/>
          <w:sz w:val="22"/>
          <w:szCs w:val="22"/>
          <w14:textFill>
            <w14:solidFill>
              <w14:schemeClr w14:val="tx1"/>
            </w14:solidFill>
          </w14:textFill>
        </w:rPr>
        <w:outlineLvl w:val="0"/>
      </w:pPr>
      <w:r>
        <w:rPr>
          <w:rFonts w:hint="eastAsia" w:ascii="仿宋" w:hAnsi="仿宋" w:eastAsia="仿宋" w:cs="仿宋"/>
          <w:color w:val="000000" w:themeColor="text1"/>
          <w:sz w:val="22"/>
          <w:szCs w:val="22"/>
          <w14:textFill>
            <w14:solidFill>
              <w14:schemeClr w14:val="tx1"/>
            </w14:solidFill>
          </w14:textFill>
        </w:rPr>
        <w:t xml:space="preserve">（七）不接受不按要求加盖公章（电子签章）的首次响应文件。电子签章相关要求见“苏采云”系统。</w:t>
      </w:r>
      <w:r/>
    </w:p>
    <w:p>
      <w:pPr>
        <w:pStyle w:val="797"/>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Cs/>
          <w:color w:val="000000" w:themeColor="text1"/>
          <w:sz w:val="22"/>
          <w:szCs w:val="22"/>
          <w14:textFill>
            <w14:solidFill>
              <w14:schemeClr w14:val="tx1"/>
            </w14:solidFill>
          </w14:textFill>
        </w:rPr>
        <w:t xml:space="preserve">（八）首次响应文件解密：到达开启时间，</w:t>
      </w:r>
      <w:r>
        <w:rPr>
          <w:rFonts w:hint="eastAsia" w:ascii="仿宋" w:hAnsi="仿宋" w:eastAsia="仿宋" w:cs="仿宋"/>
          <w:color w:val="000000" w:themeColor="text1"/>
          <w:sz w:val="22"/>
          <w:szCs w:val="22"/>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000000" w:themeColor="text1"/>
          <w:sz w:val="22"/>
          <w:szCs w:val="22"/>
          <w14:textFill>
            <w14:solidFill>
              <w14:schemeClr w14:val="tx1"/>
            </w14:solidFill>
          </w14:textFill>
        </w:rPr>
        <w:t xml:space="preserve">开启时间后30分钟内</w:t>
      </w:r>
      <w:r>
        <w:rPr>
          <w:rFonts w:hint="eastAsia" w:ascii="仿宋" w:hAnsi="仿宋" w:eastAsia="仿宋" w:cs="仿宋"/>
          <w:color w:val="000000" w:themeColor="text1"/>
          <w:sz w:val="22"/>
          <w:szCs w:val="22"/>
          <w14:textFill>
            <w14:solidFill>
              <w14:schemeClr w14:val="tx1"/>
            </w14:solidFill>
          </w14:textFill>
        </w:rPr>
        <w:t xml:space="preserve">，通过“苏采云”系统（使用“CA数字证书”）解密。</w:t>
      </w:r>
      <w:r/>
    </w:p>
    <w:p>
      <w:pPr>
        <w:pStyle w:val="797"/>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仿宋"/>
          <w:color w:val="000000" w:themeColor="text1"/>
          <w:sz w:val="22"/>
          <w:szCs w:val="22"/>
          <w14:textFill>
            <w14:solidFill>
              <w14:schemeClr w14:val="tx1"/>
            </w14:solidFill>
          </w14:textFill>
        </w:rPr>
        <w:t xml:space="preserve">http://jszfcg.jsczt.cn/</w:t>
      </w:r>
      <w:r>
        <w:rPr>
          <w:rFonts w:hint="eastAsia" w:ascii="仿宋" w:hAnsi="仿宋" w:eastAsia="仿宋" w:cs="仿宋"/>
          <w:color w:val="000000" w:themeColor="text1"/>
          <w:sz w:val="22"/>
          <w:szCs w:val="22"/>
          <w14:textFill>
            <w14:solidFill>
              <w14:schemeClr w14:val="tx1"/>
            </w14:solidFill>
          </w14:textFill>
        </w:rPr>
        <w:fldChar w:fldCharType="end"/>
      </w:r>
      <w:r>
        <w:rPr>
          <w:rFonts w:hint="eastAsia" w:ascii="仿宋" w:hAnsi="仿宋" w:eastAsia="仿宋" w:cs="仿宋"/>
          <w:color w:val="000000" w:themeColor="text1"/>
          <w:sz w:val="22"/>
          <w:szCs w:val="22"/>
          <w14:textFill>
            <w14:solidFill>
              <w14:schemeClr w14:val="tx1"/>
            </w14:solidFill>
          </w14:textFill>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797"/>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（十）相关说明：供应商在“苏采云”系统中提交首次响应文件的时间即为数据电文（响应文件，下同）的发送时间和接收时间。</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十三、响应文件编制要求</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请按照以下要求（包括但不限于以下要求）制作：</w:t>
      </w:r>
      <w:r/>
    </w:p>
    <w:p>
      <w:pPr>
        <w:pStyle w:val="797"/>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（一）基本目录</w:t>
      </w:r>
      <w:r/>
    </w:p>
    <w:p>
      <w:pPr>
        <w:pStyle w:val="797"/>
        <w:ind w:firstLine="482"/>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1.《磋商报价表》（加盖电子签章，格式见《磋商文件》附件。政府采购客户端工具输入报价自动生成）；</w:t>
      </w:r>
      <w:r/>
    </w:p>
    <w:p>
      <w:pPr>
        <w:ind w:firstLine="482"/>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2.供应商认为需要提供的其他资料的扫描件（如有）。</w:t>
      </w:r>
      <w:r/>
    </w:p>
    <w:p>
      <w:pPr>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（二）资格条件（1～7项必须提供，否则响应无效）</w:t>
      </w:r>
      <w:r/>
    </w:p>
    <w:p>
      <w:pPr>
        <w:ind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1.具有独立承担民事责任的能力：</w:t>
      </w:r>
      <w:r>
        <w:rPr>
          <w:rFonts w:hint="eastAsia" w:ascii="仿宋" w:hAnsi="仿宋" w:eastAsia="仿宋" w:cs="仿宋"/>
          <w:color w:val="000000" w:themeColor="text1"/>
          <w:sz w:val="22"/>
          <w:szCs w:val="22"/>
          <w14:textFill>
            <w14:solidFill>
              <w14:schemeClr w14:val="tx1"/>
            </w14:solidFill>
          </w14:textFill>
        </w:rPr>
        <w:t xml:space="preserve">即供应商合法有效的法人的营业执照扫描件或法人证书扫描件；</w:t>
      </w:r>
      <w:r/>
    </w:p>
    <w:p>
      <w:pPr>
        <w:ind w:firstLine="482"/>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2.具有良好的商业信誉和健全的财务会计制度：</w:t>
      </w:r>
      <w:r>
        <w:rPr>
          <w:rFonts w:hint="eastAsia" w:ascii="仿宋" w:hAnsi="仿宋" w:eastAsia="仿宋" w:cs="仿宋"/>
          <w:bCs/>
          <w:color w:val="000000" w:themeColor="text1"/>
          <w:sz w:val="22"/>
          <w:szCs w:val="22"/>
          <w14:textFill>
            <w14:solidFill>
              <w14:schemeClr w14:val="tx1"/>
            </w14:solidFill>
          </w14:textFill>
        </w:rPr>
        <w:t xml:space="preserve">即提供供应商的本项目开标时间前6个月内任何日期（不含“提交首次响应文件截止时间”当月）的资产负债表和利润表扫描件各一份；或提供合法有效的经第三方机构审计的2025年度财务审计报告扫描件（应包括审计报告正文、资产负债表、现金流量表、利润表）扫描件加盖电子签章；</w:t>
      </w:r>
      <w:r/>
    </w:p>
    <w:p>
      <w:pPr>
        <w:ind w:firstLine="482"/>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3.具有依法缴纳税收和社会保障资金的良好记录：</w:t>
      </w:r>
      <w:r>
        <w:rPr>
          <w:rFonts w:hint="eastAsia" w:ascii="仿宋" w:hAnsi="仿宋" w:eastAsia="仿宋" w:cs="仿宋"/>
          <w:bCs/>
          <w:color w:val="000000" w:themeColor="text1"/>
          <w:sz w:val="22"/>
          <w:szCs w:val="22"/>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firstLine="482"/>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4.具有履行合同所必需的设备和专业技术能力：</w:t>
      </w:r>
      <w:r>
        <w:rPr>
          <w:rFonts w:hint="eastAsia" w:ascii="仿宋" w:hAnsi="仿宋" w:eastAsia="仿宋" w:cs="仿宋"/>
          <w:bCs/>
          <w:color w:val="000000" w:themeColor="text1"/>
          <w:sz w:val="22"/>
          <w:szCs w:val="22"/>
          <w14:textFill>
            <w14:solidFill>
              <w14:schemeClr w14:val="tx1"/>
            </w14:solidFill>
          </w14:textFill>
        </w:rPr>
        <w:t xml:space="preserve">即提供具备履行合同所必需的设备和专业技术能力的书面声明（附证明材料原件的扫描件）（加盖电子签章，格式见《磋商文件》附件）；</w:t>
      </w:r>
      <w:r/>
    </w:p>
    <w:p>
      <w:pPr>
        <w:ind w:firstLine="482"/>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5.参加政府采购活动前3年内在经营活动中没有重大违法记录：</w:t>
      </w:r>
      <w:r>
        <w:rPr>
          <w:rFonts w:hint="eastAsia" w:ascii="仿宋" w:hAnsi="仿宋" w:eastAsia="仿宋" w:cs="仿宋"/>
          <w:bCs/>
          <w:color w:val="000000" w:themeColor="text1"/>
          <w:sz w:val="22"/>
          <w:szCs w:val="22"/>
          <w14:textFill>
            <w14:solidFill>
              <w14:schemeClr w14:val="tx1"/>
            </w14:solidFill>
          </w14:textFill>
        </w:rPr>
        <w:t xml:space="preserve">即提供供应商参加政府采购活动前3年内在经营活动中没有重大违法记录的书面声明（加盖电子签章，格式见《磋商文件》附件）。</w:t>
      </w:r>
      <w:r/>
    </w:p>
    <w:p>
      <w:pPr>
        <w:ind w:firstLine="482"/>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6.本项目特定资格要求：</w:t>
      </w:r>
      <w:r/>
    </w:p>
    <w:p>
      <w:pPr>
        <w:ind w:right="-334" w:firstLine="440"/>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Cs/>
          <w:color w:val="000000" w:themeColor="text1"/>
          <w:sz w:val="22"/>
          <w:szCs w:val="22"/>
          <w14:textFill>
            <w14:solidFill>
              <w14:schemeClr w14:val="tx1"/>
            </w14:solidFill>
          </w14:textFill>
        </w:rPr>
        <w:t xml:space="preserve">（1）供应商须具备建设行政主管部门核发的有效的</w:t>
      </w:r>
      <w:r>
        <w:rPr>
          <w:rFonts w:hint="eastAsia" w:ascii="仿宋" w:hAnsi="仿宋" w:eastAsia="仿宋" w:cs="仿宋"/>
          <w:b/>
          <w:color w:val="000000" w:themeColor="text1"/>
          <w:sz w:val="22"/>
          <w:szCs w:val="22"/>
          <w14:textFill>
            <w14:solidFill>
              <w14:schemeClr w14:val="tx1"/>
            </w14:solidFill>
          </w14:textFill>
        </w:rPr>
        <w:t xml:space="preserve">建筑工程施工总承包叁级（含）以上资质</w:t>
      </w:r>
      <w:r>
        <w:rPr>
          <w:rFonts w:hint="eastAsia" w:ascii="仿宋" w:hAnsi="仿宋" w:eastAsia="仿宋" w:cs="仿宋"/>
          <w:bCs/>
          <w:color w:val="000000" w:themeColor="text1"/>
          <w:sz w:val="22"/>
          <w:szCs w:val="22"/>
          <w14:textFill>
            <w14:solidFill>
              <w14:schemeClr w14:val="tx1"/>
            </w14:solidFill>
          </w14:textFill>
        </w:rPr>
        <w:t xml:space="preserve">，同时具备有效的</w:t>
      </w:r>
      <w:r>
        <w:rPr>
          <w:rFonts w:hint="eastAsia" w:ascii="仿宋" w:hAnsi="仿宋" w:eastAsia="仿宋" w:cs="仿宋"/>
          <w:b/>
          <w:color w:val="000000" w:themeColor="text1"/>
          <w:sz w:val="22"/>
          <w:szCs w:val="22"/>
          <w14:textFill>
            <w14:solidFill>
              <w14:schemeClr w14:val="tx1"/>
            </w14:solidFill>
          </w14:textFill>
        </w:rPr>
        <w:t xml:space="preserve">《安全生产许可证》</w:t>
      </w:r>
      <w:r>
        <w:rPr>
          <w:rFonts w:hint="eastAsia" w:ascii="仿宋" w:hAnsi="仿宋" w:eastAsia="仿宋" w:cs="仿宋"/>
          <w:bCs/>
          <w:color w:val="000000" w:themeColor="text1"/>
          <w:sz w:val="22"/>
          <w:szCs w:val="22"/>
          <w14:textFill>
            <w14:solidFill>
              <w14:schemeClr w14:val="tx1"/>
            </w14:solidFill>
          </w14:textFill>
        </w:rPr>
        <w:t xml:space="preserve">。（提供扫描件加盖电子签章）</w:t>
      </w:r>
      <w:r/>
    </w:p>
    <w:p>
      <w:pPr>
        <w:pStyle w:val="800"/>
        <w:ind w:firstLine="480"/>
        <w:jc w:val="left"/>
        <w:spacing w:line="312" w:lineRule="auto"/>
        <w:rPr>
          <w:rFonts w:ascii="仿宋" w:hAnsi="仿宋" w:eastAsia="仿宋" w:cs="仿宋"/>
          <w:color w:val="000000"/>
          <w:sz w:val="22"/>
          <w:szCs w:val="22"/>
        </w:rPr>
      </w:pPr>
      <w:r>
        <w:rPr>
          <w:rFonts w:hint="eastAsia" w:ascii="仿宋" w:hAnsi="仿宋" w:eastAsia="仿宋" w:cs="仿宋"/>
          <w:bCs/>
          <w:color w:val="000000" w:themeColor="text1"/>
          <w:sz w:val="22"/>
          <w:szCs w:val="22"/>
          <w14:textFill>
            <w14:solidFill>
              <w14:schemeClr w14:val="tx1"/>
            </w14:solidFill>
          </w14:textFill>
        </w:rPr>
        <w:t xml:space="preserve">（2）供应商拟选派项目负责人（注册建造师）具备有效的</w:t>
      </w:r>
      <w:r>
        <w:rPr>
          <w:rFonts w:hint="eastAsia" w:ascii="仿宋" w:hAnsi="仿宋" w:eastAsia="仿宋" w:cs="仿宋"/>
          <w:b/>
          <w:bCs/>
          <w:sz w:val="22"/>
          <w:szCs w:val="22"/>
        </w:rPr>
        <w:t xml:space="preserve">建筑工程专业贰级及以上注册建造师执业资格</w:t>
      </w:r>
      <w:r>
        <w:rPr>
          <w:rFonts w:hint="eastAsia" w:ascii="仿宋" w:hAnsi="仿宋" w:eastAsia="仿宋" w:cs="仿宋"/>
          <w:bCs/>
          <w:color w:val="000000" w:themeColor="text1"/>
          <w:sz w:val="22"/>
          <w:szCs w:val="22"/>
          <w14:textFill>
            <w14:solidFill>
              <w14:schemeClr w14:val="tx1"/>
            </w14:solidFill>
          </w14:textFill>
        </w:rPr>
        <w:t xml:space="preserve">，同时取得有效的《建筑施工企业项目负责人安全生产考核合格证书》（B证）</w:t>
      </w:r>
      <w:r>
        <w:rPr>
          <w:rFonts w:hint="eastAsia" w:ascii="仿宋" w:hAnsi="仿宋" w:eastAsia="仿宋" w:cs="仿宋"/>
          <w:bCs/>
          <w:sz w:val="22"/>
          <w:szCs w:val="22"/>
        </w:rPr>
        <w:t xml:space="preserve">，</w:t>
      </w:r>
      <w:r>
        <w:rPr>
          <w:rFonts w:hint="eastAsia" w:ascii="仿宋" w:hAnsi="仿宋" w:eastAsia="仿宋" w:cs="仿宋"/>
          <w:color w:val="000000"/>
          <w:sz w:val="22"/>
          <w:szCs w:val="22"/>
        </w:rPr>
        <w:t xml:space="preserve">且项目负责人</w:t>
      </w:r>
      <w:r>
        <w:rPr>
          <w:rFonts w:hint="eastAsia" w:ascii="仿宋" w:hAnsi="仿宋" w:eastAsia="仿宋" w:cs="仿宋"/>
          <w:b/>
          <w:bCs/>
          <w:color w:val="000000"/>
          <w:sz w:val="22"/>
          <w:szCs w:val="22"/>
        </w:rPr>
        <w:t xml:space="preserve">无在建工程（提供无在建承诺书，格式自拟）</w:t>
      </w:r>
      <w:r>
        <w:rPr>
          <w:rFonts w:hint="eastAsia" w:ascii="仿宋" w:hAnsi="仿宋" w:eastAsia="仿宋" w:cs="仿宋"/>
          <w:color w:val="000000"/>
          <w:sz w:val="22"/>
          <w:szCs w:val="22"/>
        </w:rPr>
        <w:t xml:space="preserve">。（提供扫描件加盖电子签章）</w:t>
      </w:r>
      <w:r/>
    </w:p>
    <w:p>
      <w:pPr>
        <w:ind w:firstLine="482"/>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7.本项目属于专门面向中小微企业的项目，供应商应为中小企业（含中型、小型、微型企业，下同），提供《中小企业声明函》（加盖电子签章，填写完整。格式见《磋商文件》附件）。</w:t>
      </w:r>
      <w:r>
        <w:rPr>
          <w:rFonts w:hint="eastAsia" w:ascii="仿宋" w:hAnsi="仿宋" w:eastAsia="仿宋" w:cs="仿宋"/>
          <w:bCs/>
          <w:color w:val="000000" w:themeColor="text1"/>
          <w:sz w:val="22"/>
          <w:szCs w:val="22"/>
          <w14:textFill>
            <w14:solidFill>
              <w14:schemeClr w14:val="tx1"/>
            </w14:solidFill>
          </w14:textFill>
        </w:rPr>
        <w:t xml:space="preserve">《中小企业声明函》查询渠道用微信搜索“中小企业规模类型自测小程序”。</w:t>
      </w:r>
      <w:r/>
    </w:p>
    <w:p>
      <w:pPr>
        <w:ind w:right="-334"/>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注：中小微企业，应当同时符合以下条件：</w:t>
      </w:r>
      <w:r/>
    </w:p>
    <w:p>
      <w:pPr>
        <w:ind w:right="-334" w:firstLine="480"/>
        <w:spacing w:line="360" w:lineRule="auto"/>
        <w:rPr>
          <w:rFonts w:ascii="仿宋" w:hAnsi="仿宋" w:eastAsia="仿宋" w:cs="仿宋"/>
          <w:bCs/>
          <w:sz w:val="22"/>
          <w:szCs w:val="22"/>
        </w:rPr>
      </w:pPr>
      <w:r>
        <w:rPr>
          <w:rFonts w:hint="eastAsia" w:ascii="仿宋" w:hAnsi="仿宋" w:eastAsia="仿宋" w:cs="仿宋"/>
          <w:bCs/>
          <w:sz w:val="22"/>
          <w:szCs w:val="22"/>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仿宋" w:hAnsi="仿宋" w:eastAsia="仿宋" w:cs="仿宋"/>
          <w:bCs/>
          <w:sz w:val="22"/>
          <w:szCs w:val="22"/>
        </w:rPr>
      </w:pPr>
      <w:r>
        <w:rPr>
          <w:rFonts w:hint="eastAsia" w:ascii="仿宋" w:hAnsi="仿宋" w:eastAsia="仿宋" w:cs="仿宋"/>
          <w:bCs/>
          <w:sz w:val="22"/>
          <w:szCs w:val="22"/>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ascii="仿宋" w:hAnsi="仿宋" w:eastAsia="仿宋" w:cs="仿宋"/>
          <w:bCs/>
          <w:sz w:val="22"/>
          <w:szCs w:val="22"/>
        </w:rPr>
      </w:pPr>
      <w:r>
        <w:rPr>
          <w:rFonts w:hint="eastAsia" w:ascii="仿宋" w:hAnsi="仿宋" w:eastAsia="仿宋" w:cs="仿宋"/>
          <w:bCs/>
          <w:sz w:val="22"/>
          <w:szCs w:val="22"/>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ascii="仿宋" w:hAnsi="仿宋" w:eastAsia="仿宋" w:cs="仿宋"/>
          <w:b/>
          <w:bCs/>
          <w:sz w:val="22"/>
          <w:szCs w:val="22"/>
        </w:rPr>
      </w:pPr>
      <w:r>
        <w:rPr>
          <w:rFonts w:hint="eastAsia" w:ascii="仿宋" w:hAnsi="仿宋" w:eastAsia="仿宋" w:cs="仿宋"/>
          <w:b/>
          <w:bCs/>
          <w:sz w:val="22"/>
          <w:szCs w:val="22"/>
        </w:rPr>
        <w:t xml:space="preserve">特别提示：</w:t>
      </w:r>
      <w:r/>
    </w:p>
    <w:p>
      <w:pPr>
        <w:ind w:firstLine="480"/>
        <w:spacing w:line="360" w:lineRule="auto"/>
        <w:rPr>
          <w:rFonts w:ascii="仿宋" w:hAnsi="仿宋" w:eastAsia="仿宋" w:cs="仿宋"/>
          <w:sz w:val="22"/>
          <w:szCs w:val="22"/>
        </w:rPr>
      </w:pPr>
      <w:r>
        <w:rPr>
          <w:rFonts w:hint="eastAsia" w:ascii="仿宋" w:hAnsi="仿宋" w:eastAsia="仿宋" w:cs="仿宋"/>
          <w:sz w:val="22"/>
          <w:szCs w:val="22"/>
        </w:rPr>
        <w:t xml:space="preserve">根据《省住房和城乡建设厅关于部分调整我省建筑施工企业安管人员、建筑施工特种作业人员考核、延期复核及证书管理有关事项的公告》〔2023〕第 5号、《江苏省住房和城乡建设厅关于综合服务平台上线运行的公告》〔2023〕第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ascii="仿宋" w:hAnsi="仿宋" w:eastAsia="仿宋" w:cs="仿宋"/>
          <w:sz w:val="22"/>
          <w:szCs w:val="22"/>
        </w:rPr>
      </w:pPr>
      <w:r>
        <w:rPr>
          <w:rFonts w:hint="eastAsia" w:ascii="仿宋" w:hAnsi="仿宋" w:eastAsia="仿宋" w:cs="仿宋"/>
          <w:sz w:val="22"/>
          <w:szCs w:val="22"/>
        </w:rPr>
        <w:t xml:space="preserve">《省住房和城乡建设厅关于我省二级建造师、二级造价工程师、二级注册建筑师、二级注册结构工程师注册证书电子证照换发的公告》〔2023〕26号，旧版电子证照由厅综合服务平台自动逐步换发新版电子证照，换发期后，旧版电子证照停止使用。</w:t>
      </w:r>
      <w:r/>
    </w:p>
    <w:p>
      <w:pPr>
        <w:ind w:firstLine="480"/>
        <w:spacing w:line="360" w:lineRule="auto"/>
        <w:rPr>
          <w:rFonts w:ascii="仿宋" w:hAnsi="仿宋" w:eastAsia="仿宋" w:cs="仿宋"/>
          <w:sz w:val="22"/>
          <w:szCs w:val="22"/>
        </w:rPr>
      </w:pPr>
      <w:r>
        <w:rPr>
          <w:rFonts w:hint="eastAsia" w:ascii="仿宋" w:hAnsi="仿宋" w:eastAsia="仿宋" w:cs="仿宋"/>
          <w:sz w:val="22"/>
          <w:szCs w:val="22"/>
        </w:rPr>
        <w:t xml:space="preserve">如为一级建造师，须提供其电子注册证书，须满足《住房和城乡建设部办公厅关于全面实行一级建造师电子注册证书的通知》（建办市〔2021〕40 号）的相关要求。</w:t>
      </w:r>
      <w:r/>
    </w:p>
    <w:p>
      <w:pPr>
        <w:ind w:firstLine="480"/>
        <w:spacing w:line="360" w:lineRule="auto"/>
        <w:rPr>
          <w:rFonts w:ascii="仿宋" w:hAnsi="仿宋" w:eastAsia="仿宋" w:cs="仿宋"/>
          <w:b/>
          <w:bCs/>
          <w:sz w:val="22"/>
          <w:szCs w:val="22"/>
        </w:rPr>
      </w:pPr>
      <w:r>
        <w:rPr>
          <w:rFonts w:hint="eastAsia" w:ascii="仿宋" w:hAnsi="仿宋" w:eastAsia="仿宋" w:cs="仿宋"/>
          <w:b/>
          <w:bCs/>
          <w:sz w:val="22"/>
          <w:szCs w:val="22"/>
        </w:rPr>
        <w:t xml:space="preserve">（三）符合条件（必须提供，否则响应无效）</w:t>
      </w:r>
      <w:r/>
    </w:p>
    <w:p>
      <w:pPr>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1.《承诺书》（加盖电子签章，格式见《磋商文件》附件）；</w:t>
      </w:r>
      <w:r/>
    </w:p>
    <w:p>
      <w:pPr>
        <w:ind w:firstLine="482"/>
        <w:spacing w:line="360" w:lineRule="auto"/>
        <w:rPr>
          <w:rFonts w:ascii="仿宋" w:hAnsi="仿宋" w:eastAsia="仿宋" w:cs="仿宋"/>
          <w:b/>
          <w:bCs/>
          <w:sz w:val="22"/>
          <w:szCs w:val="22"/>
        </w:rPr>
      </w:pPr>
      <w:r>
        <w:rPr>
          <w:rFonts w:hint="eastAsia" w:ascii="仿宋" w:hAnsi="仿宋" w:eastAsia="仿宋" w:cs="仿宋"/>
          <w:b/>
          <w:bCs/>
          <w:color w:val="000000" w:themeColor="text1"/>
          <w:sz w:val="22"/>
          <w:szCs w:val="22"/>
          <w14:textFill>
            <w14:solidFill>
              <w14:schemeClr w14:val="tx1"/>
            </w14:solidFill>
          </w14:textFill>
        </w:rPr>
        <w:t xml:space="preserve">2.《授权委托书》</w:t>
      </w:r>
      <w:r>
        <w:rPr>
          <w:rFonts w:hint="eastAsia" w:ascii="仿宋" w:hAnsi="仿宋" w:eastAsia="仿宋" w:cs="仿宋"/>
          <w:b/>
          <w:bCs/>
          <w:sz w:val="22"/>
          <w:szCs w:val="22"/>
        </w:rPr>
        <w:t xml:space="preserve">（后附授权委托书中受托人身份证原件的扫描件）（提供原件的扫描件，格式见《磋商文件》附件）；</w:t>
      </w:r>
      <w:r/>
    </w:p>
    <w:p>
      <w:pPr>
        <w:ind w:firstLine="482"/>
        <w:spacing w:line="360" w:lineRule="auto"/>
        <w:rPr>
          <w:rFonts w:ascii="仿宋" w:hAnsi="仿宋" w:eastAsia="仿宋" w:cs="仿宋"/>
          <w:b/>
          <w:color w:val="000000"/>
          <w:sz w:val="22"/>
          <w:szCs w:val="22"/>
        </w:rPr>
      </w:pPr>
      <w:r>
        <w:rPr>
          <w:rFonts w:hint="eastAsia" w:ascii="仿宋" w:hAnsi="仿宋" w:eastAsia="仿宋" w:cs="仿宋"/>
          <w:b/>
          <w:bCs/>
          <w:color w:val="000000" w:themeColor="text1"/>
          <w:sz w:val="22"/>
          <w:szCs w:val="22"/>
          <w14:textFill>
            <w14:solidFill>
              <w14:schemeClr w14:val="tx1"/>
            </w14:solidFill>
          </w14:textFill>
        </w:rPr>
        <w:t xml:space="preserve">3.</w:t>
      </w:r>
      <w:r>
        <w:rPr>
          <w:rFonts w:hint="eastAsia" w:ascii="仿宋" w:hAnsi="仿宋" w:eastAsia="仿宋" w:cs="仿宋"/>
          <w:b/>
          <w:color w:val="000000"/>
          <w:sz w:val="22"/>
          <w:szCs w:val="22"/>
        </w:rPr>
        <w:t xml:space="preserve">《磋商报价表》（加盖电子签章，格式见</w:t>
      </w:r>
      <w:r>
        <w:rPr>
          <w:rFonts w:hint="eastAsia" w:ascii="仿宋" w:hAnsi="仿宋" w:eastAsia="仿宋" w:cs="仿宋"/>
          <w:b/>
          <w:bCs/>
          <w:color w:val="000000" w:themeColor="text1"/>
          <w:sz w:val="22"/>
          <w:szCs w:val="22"/>
          <w14:textFill>
            <w14:solidFill>
              <w14:schemeClr w14:val="tx1"/>
            </w14:solidFill>
          </w14:textFill>
        </w:rPr>
        <w:t xml:space="preserve">《磋商文件》附件）</w:t>
      </w:r>
      <w:r>
        <w:rPr>
          <w:rFonts w:hint="eastAsia" w:ascii="仿宋" w:hAnsi="仿宋" w:eastAsia="仿宋" w:cs="仿宋"/>
          <w:b/>
          <w:color w:val="000000"/>
          <w:sz w:val="22"/>
          <w:szCs w:val="22"/>
        </w:rPr>
        <w:t xml:space="preserve">）；</w:t>
      </w:r>
      <w:r/>
    </w:p>
    <w:p>
      <w:pPr>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color w:val="000000"/>
          <w:sz w:val="22"/>
          <w:szCs w:val="22"/>
        </w:rPr>
        <w:t xml:space="preserve">4.《</w:t>
      </w:r>
      <w:r>
        <w:rPr>
          <w:rFonts w:hint="eastAsia" w:ascii="仿宋" w:hAnsi="仿宋" w:eastAsia="仿宋" w:cs="仿宋"/>
          <w:b/>
          <w:bCs/>
          <w:color w:val="000000" w:themeColor="text1"/>
          <w:sz w:val="22"/>
          <w:szCs w:val="22"/>
          <w14:textFill>
            <w14:solidFill>
              <w14:schemeClr w14:val="tx1"/>
            </w14:solidFill>
          </w14:textFill>
        </w:rPr>
        <w:t xml:space="preserve">偏离表</w:t>
      </w:r>
      <w:r>
        <w:rPr>
          <w:rFonts w:hint="eastAsia" w:ascii="仿宋" w:hAnsi="仿宋" w:eastAsia="仿宋" w:cs="仿宋"/>
          <w:b/>
          <w:color w:val="000000"/>
          <w:sz w:val="22"/>
          <w:szCs w:val="22"/>
        </w:rPr>
        <w:t xml:space="preserve">》</w:t>
      </w:r>
      <w:r>
        <w:rPr>
          <w:rFonts w:hint="eastAsia" w:ascii="仿宋" w:hAnsi="仿宋" w:eastAsia="仿宋" w:cs="仿宋"/>
          <w:b/>
          <w:bCs/>
          <w:color w:val="000000" w:themeColor="text1"/>
          <w:sz w:val="22"/>
          <w:szCs w:val="22"/>
          <w14:textFill>
            <w14:solidFill>
              <w14:schemeClr w14:val="tx1"/>
            </w14:solidFill>
          </w14:textFill>
        </w:rPr>
        <w:t xml:space="preserve">（加盖电子签章，格式见《磋商文件》附件）；</w:t>
      </w:r>
      <w:r/>
    </w:p>
    <w:p>
      <w:pPr>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5.《分项价格表》</w:t>
      </w:r>
      <w:r>
        <w:rPr>
          <w:rFonts w:hint="eastAsia" w:ascii="仿宋" w:hAnsi="仿宋" w:eastAsia="仿宋" w:cs="仿宋"/>
          <w:b/>
          <w:bCs/>
          <w:sz w:val="22"/>
          <w:szCs w:val="22"/>
        </w:rPr>
        <w:t xml:space="preserve">（具有标价的工程量清单</w:t>
      </w:r>
      <w:r>
        <w:rPr>
          <w:rFonts w:hint="eastAsia" w:ascii="仿宋" w:hAnsi="仿宋" w:eastAsia="仿宋" w:cs="仿宋"/>
          <w:b/>
          <w:bCs/>
          <w:sz w:val="22"/>
          <w:szCs w:val="22"/>
          <w:lang w:eastAsia="zh-CN"/>
        </w:rPr>
        <w:t xml:space="preserve">、</w:t>
      </w:r>
      <w:r>
        <w:rPr>
          <w:rFonts w:hint="eastAsia" w:ascii="仿宋" w:hAnsi="仿宋" w:eastAsia="仿宋" w:cs="仿宋"/>
          <w:b/>
          <w:bCs/>
          <w:sz w:val="22"/>
          <w:szCs w:val="22"/>
        </w:rPr>
        <w:t xml:space="preserve">报价表</w:t>
      </w:r>
      <w:r>
        <w:rPr>
          <w:rFonts w:hint="eastAsia" w:ascii="仿宋" w:hAnsi="仿宋" w:eastAsia="仿宋" w:cs="仿宋"/>
          <w:b/>
          <w:bCs/>
          <w:sz w:val="22"/>
          <w:szCs w:val="22"/>
          <w:lang w:val="en-US" w:eastAsia="zh-CN"/>
        </w:rPr>
        <w:t xml:space="preserve">及综合单价分析表</w:t>
      </w:r>
      <w:r>
        <w:rPr>
          <w:rFonts w:hint="eastAsia" w:ascii="仿宋" w:hAnsi="仿宋" w:eastAsia="仿宋" w:cs="仿宋"/>
          <w:b/>
          <w:bCs/>
          <w:sz w:val="22"/>
          <w:szCs w:val="22"/>
        </w:rPr>
        <w:t xml:space="preserve">）</w:t>
      </w:r>
      <w:r>
        <w:rPr>
          <w:rFonts w:hint="eastAsia" w:ascii="仿宋" w:hAnsi="仿宋" w:eastAsia="仿宋" w:cs="仿宋"/>
          <w:b/>
          <w:bCs/>
          <w:color w:val="000000" w:themeColor="text1"/>
          <w:sz w:val="22"/>
          <w:szCs w:val="22"/>
          <w14:textFill>
            <w14:solidFill>
              <w14:schemeClr w14:val="tx1"/>
            </w14:solidFill>
          </w14:textFill>
        </w:rPr>
        <w:t xml:space="preserve">（加盖电子签章，格式《磋商文件》附件）；</w:t>
      </w:r>
      <w:r/>
    </w:p>
    <w:p>
      <w:pPr>
        <w:pStyle w:val="791"/>
        <w:ind w:firstLine="442"/>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6.主要材料（设备）一览表（加盖电子签章，格式见《磋商文件》附件）；</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（四）综合评审评分项</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一)技术部分：</w:t>
      </w:r>
      <w:r/>
    </w:p>
    <w:p>
      <w:pPr>
        <w:ind w:firstLine="48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1.施工方案（要求见《磋商文件》附件1、《评分细则》及附件2、《项目要求（采购需求）》）；</w:t>
      </w:r>
      <w:r/>
    </w:p>
    <w:p>
      <w:pPr>
        <w:ind w:firstLine="48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2.售后服务方案（要求见《磋商文件》附件1、《评分细则》及附件2、《项目要求（采购需求）》）；</w:t>
      </w:r>
      <w:r/>
    </w:p>
    <w:p>
      <w:pPr>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3.评分细则中评分得分需提供的相关证明文件扫描件或供应商认为需要提供的其他资料扫描件。</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二）商务部分：</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1.供应商业绩（要求见《磋商文件》附件1、《评分细则》）；</w:t>
      </w:r>
      <w:r/>
    </w:p>
    <w:p>
      <w:pPr>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2.评分细则中评分得分需提供的相关证明文件扫描件或供应商认为需要提供的其他资料扫描件。</w:t>
      </w:r>
      <w:r/>
    </w:p>
    <w:p>
      <w:pPr>
        <w:pStyle w:val="797"/>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（五）价格折扣文件格式</w:t>
      </w:r>
      <w:r/>
    </w:p>
    <w:p>
      <w:pPr>
        <w:pStyle w:val="797"/>
        <w:ind w:firstLine="44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1.企业报价折扣证明：无。</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（六）提交的首次响应文件的密封、签署、盖章要求：</w:t>
      </w:r>
      <w:r/>
    </w:p>
    <w:p>
      <w:pPr>
        <w:pStyle w:val="797"/>
        <w:ind w:firstLine="44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1.密封（加密）要求：</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2.签署要求：见《磋商文件》第九章附件中相关格式要求。</w:t>
      </w:r>
      <w:r/>
    </w:p>
    <w:p>
      <w:pPr>
        <w:pStyle w:val="797"/>
        <w:ind w:firstLine="44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（七）通过“苏采云”系统提交政府采购客户端工具导出加密的响应文件（后缀名为zip）。响应文件不得超过150M！ </w:t>
      </w:r>
      <w:r/>
    </w:p>
    <w:p>
      <w:pPr>
        <w:pStyle w:val="797"/>
        <w:ind w:firstLine="44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注：</w:t>
      </w:r>
      <w:r/>
    </w:p>
    <w:p>
      <w:pPr>
        <w:pStyle w:val="797"/>
        <w:numPr>
          <w:ilvl w:val="0"/>
          <w:numId w:val="3"/>
        </w:numPr>
        <w:ind w:firstLine="44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供应商应当按照《磋商文件》的要求编制响应文件，并对其提交的响应文件的真实性、合法性承担法律责任。</w:t>
      </w:r>
      <w:r/>
    </w:p>
    <w:p>
      <w:pPr>
        <w:pStyle w:val="797"/>
        <w:numPr>
          <w:ilvl w:val="0"/>
          <w:numId w:val="3"/>
        </w:numPr>
        <w:ind w:firstLine="44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采购人索取成交供应商的响应文件，须在双方签订政府采购合同后，由采购代理机构提供给采购人。</w:t>
      </w:r>
      <w:r/>
    </w:p>
    <w:p>
      <w:pPr>
        <w:pStyle w:val="797"/>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pStyle w:val="797"/>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第四章 磋商相关说明</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十四、磋商相关说明</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（一）磋商要求</w:t>
      </w:r>
      <w:r/>
    </w:p>
    <w:p>
      <w:pPr>
        <w:pStyle w:val="797"/>
        <w:ind w:firstLine="480"/>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Cs/>
          <w:color w:val="000000" w:themeColor="text1"/>
          <w:sz w:val="22"/>
          <w:szCs w:val="22"/>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97"/>
        <w:ind w:firstLine="480"/>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Cs/>
          <w:color w:val="000000" w:themeColor="text1"/>
          <w:sz w:val="22"/>
          <w:szCs w:val="22"/>
          <w14:textFill>
            <w14:solidFill>
              <w14:schemeClr w14:val="tx1"/>
            </w14:solidFill>
          </w14:textFill>
        </w:rPr>
        <w:t xml:space="preserve">2.供应商可通过CA数字证书，在首次响应文件开启时间后，使用CA数字证书在规定时间内解密各自响应文件。</w:t>
      </w:r>
      <w:r/>
    </w:p>
    <w:p>
      <w:pPr>
        <w:pStyle w:val="797"/>
        <w:ind w:firstLine="482"/>
        <w:spacing w:line="360" w:lineRule="auto"/>
        <w:rPr>
          <w:rFonts w:ascii="仿宋" w:hAnsi="仿宋" w:eastAsia="仿宋" w:cs="仿宋"/>
          <w:b/>
          <w:bCs/>
          <w:color w:val="000000" w:themeColor="text1"/>
          <w:sz w:val="22"/>
          <w:szCs w:val="22"/>
          <w:highlight w:val="yellow"/>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3.供应商的授权代表或法人须全程守候在“苏采云”系统开标大厅，并确保视频设备正常使用。</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4.磋商顺序按照电子标书解密先后时间进行，解密时间相同的，不分先后顺序。</w:t>
      </w:r>
      <w:r/>
    </w:p>
    <w:p>
      <w:pPr>
        <w:ind w:firstLine="482"/>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97"/>
        <w:ind w:firstLine="480"/>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Cs/>
          <w:color w:val="000000" w:themeColor="text1"/>
          <w:sz w:val="22"/>
          <w:szCs w:val="22"/>
          <w14:textFill>
            <w14:solidFill>
              <w14:schemeClr w14:val="tx1"/>
            </w14:solidFill>
          </w14:textFill>
        </w:rPr>
        <w:t xml:space="preserve">6.未在规定时间内进行答疑澄清的，视同放弃澄清。</w:t>
      </w:r>
      <w:r/>
    </w:p>
    <w:p>
      <w:pPr>
        <w:pStyle w:val="797"/>
        <w:ind w:firstLine="482"/>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7.未在规定时间内进行报价的，视为响应无效。</w:t>
      </w:r>
      <w:r/>
    </w:p>
    <w:p>
      <w:pPr>
        <w:pStyle w:val="798"/>
        <w:ind w:firstLine="442"/>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797"/>
        <w:ind w:firstLine="480"/>
        <w:spacing w:line="360" w:lineRule="auto"/>
        <w:rPr>
          <w:rFonts w:ascii="仿宋" w:hAnsi="仿宋" w:eastAsia="仿宋" w:cs="仿宋"/>
          <w:bCs/>
          <w:color w:val="000000" w:themeColor="text1"/>
          <w:sz w:val="22"/>
          <w:szCs w:val="22"/>
          <w14:textFill>
            <w14:solidFill>
              <w14:schemeClr w14:val="tx1"/>
            </w14:solidFill>
          </w14:textFill>
        </w:rPr>
      </w:pPr>
      <w:r>
        <w:rPr>
          <w:rFonts w:hint="eastAsia" w:ascii="仿宋" w:hAnsi="仿宋" w:eastAsia="仿宋" w:cs="仿宋"/>
          <w:bCs/>
          <w:color w:val="000000" w:themeColor="text1"/>
          <w:sz w:val="22"/>
          <w:szCs w:val="22"/>
          <w14:textFill>
            <w14:solidFill>
              <w14:schemeClr w14:val="tx1"/>
            </w14:solidFill>
          </w14:textFill>
        </w:rPr>
        <w:t xml:space="preserve">8.被邀请参与磋商的供应商如未按上述磋商要求执行，视同放弃磋商的权利。</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 （二） 查询及使用供应商信用记录</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1.由采购人查询信用信息。</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2.查询渠道包括：</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（1）“信用中国”网（www.creditchina.gov.cn）；</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（2）中国政府采购网（www.ccgp.gov.cn）；</w:t>
      </w:r>
      <w:r/>
    </w:p>
    <w:p>
      <w:pPr>
        <w:pStyle w:val="940"/>
        <w:ind w:firstLine="480"/>
        <w:spacing w:line="360" w:lineRule="auto"/>
        <w:rPr>
          <w:rStyle w:val="871"/>
          <w:rFonts w:ascii="仿宋" w:hAnsi="仿宋" w:eastAsia="仿宋" w:cs="仿宋"/>
          <w:color w:val="000000" w:themeColor="text1"/>
          <w:sz w:val="22"/>
          <w:szCs w:val="22"/>
          <w14:textFill>
            <w14:solidFill>
              <w14:schemeClr w14:val="tx1"/>
            </w14:solidFill>
          </w14:textFill>
        </w:rPr>
      </w:pPr>
      <w:r>
        <w:rPr>
          <w:rStyle w:val="871"/>
          <w:rFonts w:hint="eastAsia" w:ascii="仿宋" w:hAnsi="仿宋" w:eastAsia="仿宋" w:cs="仿宋"/>
          <w:color w:val="000000" w:themeColor="text1"/>
          <w:sz w:val="22"/>
          <w:szCs w:val="22"/>
          <w14:textFill>
            <w14:solidFill>
              <w14:schemeClr w14:val="tx1"/>
            </w14:solidFill>
          </w14:textFill>
        </w:rPr>
        <w:t xml:space="preserve">（3）“信用江苏”网（http://credit.jiangsu.gov.cn/）；</w:t>
      </w:r>
      <w:r/>
    </w:p>
    <w:p>
      <w:pPr>
        <w:pStyle w:val="940"/>
        <w:ind w:firstLine="480"/>
        <w:spacing w:line="360" w:lineRule="auto"/>
        <w:rPr>
          <w:rFonts w:ascii="仿宋" w:hAnsi="仿宋" w:eastAsia="仿宋" w:cs="仿宋"/>
          <w:color w:val="000000" w:themeColor="text1"/>
          <w:sz w:val="22"/>
          <w:szCs w:val="22"/>
          <w14:textFill>
            <w14:solidFill>
              <w14:schemeClr w14:val="tx1"/>
            </w14:solidFill>
          </w14:textFill>
        </w:rPr>
      </w:pPr>
      <w:r>
        <w:rPr>
          <w:rStyle w:val="871"/>
          <w:rFonts w:hint="eastAsia" w:ascii="仿宋" w:hAnsi="仿宋" w:eastAsia="仿宋" w:cs="仿宋"/>
          <w:color w:val="000000" w:themeColor="text1"/>
          <w:sz w:val="22"/>
          <w:szCs w:val="22"/>
          <w14:textFill>
            <w14:solidFill>
              <w14:schemeClr w14:val="tx1"/>
            </w14:solidFill>
          </w14:textFill>
        </w:rPr>
        <w:t xml:space="preserve">（4）“信用徐州”网（http://www.xuzhoucredit.gov.cn）。</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3.截止时点（查询环节）：首次响应文件开启后资格审查结束前。</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4.信用信息查询记录和证据留存的具体方式：</w:t>
      </w:r>
      <w:r/>
    </w:p>
    <w:p>
      <w:pPr>
        <w:pStyle w:val="797"/>
        <w:ind w:firstLine="482"/>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网页截屏打印，与其他采购文件一并保存。</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5.信用信息的使用规则：</w:t>
      </w:r>
      <w:r/>
    </w:p>
    <w:p>
      <w:pPr>
        <w:pStyle w:val="797"/>
        <w:ind w:firstLine="480"/>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 （三） 评审程序</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97"/>
        <w:ind w:firstLine="44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797"/>
        <w:ind w:firstLine="44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797"/>
        <w:ind w:firstLine="44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施工方案由高到低顺序推荐。</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评审过程中出现下列情形之一的，磋商小组应当启动异常低价投标（响应）审查程序：</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③投标(响应)报价低于采购项目最高限价45%的，即投标(响应)报价&lt;采购项目最高限价×45%；</w:t>
      </w:r>
      <w:r/>
    </w:p>
    <w:p>
      <w:pPr>
        <w:pStyle w:val="797"/>
        <w:ind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④磋商小组基于专业判断，认为供应商报价过低，有可能影响产品质量或者不能诚信履约的其他情形。</w:t>
      </w:r>
      <w:r/>
    </w:p>
    <w:p>
      <w:pPr>
        <w:pStyle w:val="797"/>
        <w:ind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7"/>
        <w:ind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97"/>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十五、评审方法和评审标准</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1.评审方法：综合评分法。</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2.评审标准：详见《磋商文件》附件1、《评分细则》。</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797"/>
        <w:ind w:right="29"/>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十六、有下列情形之一的，其响应无效：</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1.电子响应文件未按规定期限提交的； </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2.电子响应文件未按磋商文件要求签章的；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3.供应商未在规定时间内解密电子响应文件的；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4.供应商的法定代表人授权代表，无法定代表人授权委托书的；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5.不具备磋商文件中规定的资格要求或未按磋商文件规定的要求提供资格、资信证明文件的；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6.被列入“信用中国”网站（www.creditchina.gov.cn）失信被执行人、重大税收违法案件当事人名单、政府采购严重违法失信行为记录名单的；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7.响应文件未按磋商文件规定的内容和要求填写的；没有在投标系统指定位置上传对应文件、材料的；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8.响应文件中有磋商文件未允许提供的选择性内容；</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9.不同供应商委托同一单位或者个人办理投标事宜的；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10.不同供应商的单位负责人为同一人或者存在直接控股、管理关系的；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12.不同供应商响应文件内容存在非正常一致、项目组成员出现同一人、响应文件中错误（ 或异常）一致或雷同、电子文档信息一致或雷同的、投标报价呈规律性差异的；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14.项目（标段）投标总价超过本项目（标段）预算或最高限价的；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15.提供虚假材料的（包括工商营业执照、财务报表、资格证明文件等）；</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16.响应文件含有采购人不能接受的附加条件的；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18.除单一来源采购项目外，为采购项目提供整体设计、规范编制或者项目管理、监理、检测等服务的；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19.与采购文件提供的清单中项目名称、项目特征、计量单位、工程量不一致的；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20.响应文件内容不全或不符合磋商文件中规定的其他实质性要求的；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21.报价清单与采购文件明确列出的不可竞争费用项目或费率或计算基础不一致的；</w:t>
      </w:r>
      <w:r/>
    </w:p>
    <w:p>
      <w:pPr>
        <w:pStyle w:val="797"/>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22.法律法规和磋商文件规定的其他无效情形。</w:t>
      </w:r>
      <w:r/>
    </w:p>
    <w:p>
      <w:pPr>
        <w:pStyle w:val="797"/>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十七、</w:t>
      </w:r>
      <w:r>
        <w:rPr>
          <w:rFonts w:hint="eastAsia" w:ascii="仿宋" w:hAnsi="仿宋" w:eastAsia="仿宋" w:cs="仿宋"/>
          <w:color w:val="000000" w:themeColor="text1"/>
          <w:sz w:val="22"/>
          <w:szCs w:val="22"/>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797"/>
        <w:ind w:right="29"/>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十八、</w:t>
      </w:r>
      <w:r>
        <w:rPr>
          <w:rFonts w:hint="eastAsia" w:ascii="仿宋" w:hAnsi="仿宋" w:eastAsia="仿宋" w:cs="仿宋"/>
          <w:color w:val="000000" w:themeColor="text1"/>
          <w:sz w:val="22"/>
          <w:szCs w:val="22"/>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97"/>
        <w:ind w:right="29"/>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pStyle w:val="797"/>
        <w:ind w:right="29"/>
        <w:jc w:val="cente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第五章 确定成交供应商及合同签订等</w:t>
      </w:r>
      <w:r/>
    </w:p>
    <w:p>
      <w:pPr>
        <w:pStyle w:val="797"/>
        <w:ind w:right="29"/>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十九、</w:t>
      </w:r>
      <w:r>
        <w:rPr>
          <w:rFonts w:hint="eastAsia" w:ascii="仿宋" w:hAnsi="仿宋" w:eastAsia="仿宋" w:cs="仿宋"/>
          <w:color w:val="000000" w:themeColor="text1"/>
          <w:sz w:val="22"/>
          <w:szCs w:val="22"/>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797"/>
        <w:jc w:val="left"/>
        <w:spacing w:line="360" w:lineRule="auto"/>
        <w:widowControl/>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二十、采购人与成交供应商应当在成交通知书发出之日起30日内，</w:t>
      </w:r>
      <w:r>
        <w:rPr>
          <w:rFonts w:hint="eastAsia" w:ascii="仿宋" w:hAnsi="仿宋" w:eastAsia="仿宋" w:cs="仿宋"/>
          <w:color w:val="000000" w:themeColor="text1"/>
          <w:sz w:val="22"/>
          <w:szCs w:val="22"/>
          <w14:textFill>
            <w14:solidFill>
              <w14:schemeClr w14:val="tx1"/>
            </w14:solidFill>
          </w14:textFill>
        </w:rPr>
        <w:t xml:space="preserve">按照《磋商文件》确定的合同文本以及采购标的、规格型号、采购金额、采购数量、技术和服务要求等事项签订政府采购合同。</w:t>
      </w:r>
      <w:r/>
    </w:p>
    <w:p>
      <w:pPr>
        <w:pStyle w:val="797"/>
        <w:ind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特别说明：</w:t>
      </w:r>
      <w:r>
        <w:rPr>
          <w:rFonts w:hint="eastAsia" w:ascii="仿宋" w:hAnsi="仿宋" w:eastAsia="仿宋" w:cs="仿宋"/>
          <w:color w:val="000000" w:themeColor="text1"/>
          <w:sz w:val="22"/>
          <w:szCs w:val="22"/>
          <w14:textFill>
            <w14:solidFill>
              <w14:schemeClr w14:val="tx1"/>
            </w14:solidFill>
          </w14:textFill>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p>
      <w:pPr>
        <w:pStyle w:val="797"/>
        <w:jc w:val="left"/>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二十一、</w:t>
      </w:r>
      <w:r>
        <w:rPr>
          <w:rFonts w:hint="eastAsia" w:ascii="仿宋" w:hAnsi="仿宋" w:eastAsia="仿宋" w:cs="仿宋"/>
          <w:color w:val="000000" w:themeColor="text1"/>
          <w:sz w:val="22"/>
          <w:szCs w:val="22"/>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797"/>
        <w:jc w:val="center"/>
        <w:spacing w:line="360" w:lineRule="auto"/>
        <w:widowControl/>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pStyle w:val="797"/>
        <w:jc w:val="center"/>
        <w:spacing w:line="360" w:lineRule="auto"/>
        <w:widowControl/>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第六章 磋商文件的澄清或者修改</w:t>
      </w:r>
      <w:r/>
    </w:p>
    <w:p>
      <w:pPr>
        <w:pStyle w:val="797"/>
        <w:jc w:val="left"/>
        <w:spacing w:line="360" w:lineRule="auto"/>
        <w:widowControl/>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二十二、《磋商文件》的澄清或者修改</w:t>
      </w:r>
      <w:r/>
    </w:p>
    <w:p>
      <w:pPr>
        <w:ind w:firstLine="480"/>
        <w:jc w:val="left"/>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ascii="仿宋" w:hAnsi="仿宋" w:eastAsia="仿宋" w:cs="仿宋"/>
          <w:color w:val="000000" w:themeColor="text1"/>
          <w:sz w:val="22"/>
          <w:szCs w:val="22"/>
          <w14:textFill>
            <w14:solidFill>
              <w14:schemeClr w14:val="tx1"/>
            </w14:solidFill>
          </w14:textFill>
        </w:rPr>
        <w:t xml:space="preserve">”</w:t>
      </w:r>
      <w:r>
        <w:rPr>
          <w:rFonts w:hint="eastAsia" w:ascii="仿宋" w:hAnsi="仿宋" w:eastAsia="仿宋" w:cs="仿宋"/>
          <w:color w:val="000000" w:themeColor="text1"/>
          <w:sz w:val="22"/>
          <w:szCs w:val="22"/>
          <w14:textFill>
            <w14:solidFill>
              <w14:schemeClr w14:val="tx1"/>
            </w14:solidFill>
          </w14:textFill>
        </w:rPr>
        <w:t xml:space="preserve">。</w:t>
      </w:r>
      <w:r/>
    </w:p>
    <w:p>
      <w:pPr>
        <w:jc w:val="center"/>
        <w:spacing w:line="360" w:lineRule="auto"/>
        <w:widowControl/>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jc w:val="center"/>
        <w:spacing w:line="360" w:lineRule="auto"/>
        <w:widowControl/>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第七章 询问和质疑</w:t>
      </w:r>
      <w:r/>
    </w:p>
    <w:p>
      <w:pPr>
        <w:jc w:val="left"/>
        <w:spacing w:line="360" w:lineRule="auto"/>
        <w:widowControl/>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二十三、询问和质疑</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2.供应商针对同一采购程序环节的质疑应当在法定质疑期内一次性提出。</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3.质疑和投诉按《政府采购质疑和投诉办法》执行。</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4.接收质疑函的方式：供应商直接送交或供应商通过EMS邮寄。</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联系人：原明亮        联系电话：18811931379             </w:t>
      </w:r>
      <w:r/>
    </w:p>
    <w:p>
      <w:pPr>
        <w:ind w:firstLine="480"/>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通讯地址：徐州市泉山区解放南路300号1幢</w:t>
      </w:r>
      <w:r/>
    </w:p>
    <w:p>
      <w:pPr>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第八章 其他</w:t>
      </w:r>
      <w:r/>
    </w:p>
    <w:p>
      <w:pPr>
        <w:ind w:firstLine="44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1.成交供应商在领取成交通知书前，向采购代理机构缴纳代理服务费。收费标准见附件。</w:t>
      </w:r>
      <w:r>
        <w:rPr>
          <w:rFonts w:hint="eastAsia" w:ascii="仿宋" w:hAnsi="仿宋" w:eastAsia="仿宋" w:cs="仿宋"/>
          <w:color w:val="000000"/>
          <w:sz w:val="22"/>
          <w:szCs w:val="22"/>
        </w:rPr>
        <w:t xml:space="preserve">同时提供纸质版响应文件3份，</w:t>
      </w:r>
      <w:r>
        <w:rPr>
          <w:rFonts w:hint="eastAsia" w:ascii="仿宋" w:hAnsi="仿宋" w:eastAsia="仿宋" w:cs="仿宋"/>
          <w:sz w:val="22"/>
          <w:szCs w:val="22"/>
        </w:rPr>
        <w:t xml:space="preserve">正本1份，副本2份</w:t>
      </w:r>
      <w:r>
        <w:rPr>
          <w:rFonts w:hint="eastAsia" w:ascii="仿宋" w:hAnsi="仿宋" w:eastAsia="仿宋" w:cs="仿宋"/>
          <w:color w:val="000000"/>
          <w:sz w:val="22"/>
          <w:szCs w:val="22"/>
        </w:rPr>
        <w:t xml:space="preserve">。</w:t>
      </w:r>
      <w:r/>
    </w:p>
    <w:p>
      <w:pPr>
        <w:pStyle w:val="797"/>
        <w:ind w:firstLine="48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2.本项目属于专门面向中小微企业采购的项目，供应商应为中小微企业、监狱企业、残疾人福利性单位。</w:t>
      </w:r>
      <w:r/>
    </w:p>
    <w:p>
      <w:pPr>
        <w:pStyle w:val="797"/>
        <w:ind w:firstLine="48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3.采购人确定的采购项目属性：工程。</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4.联系方式</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采购人：江苏师范大学</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地址：徐州市铜山新区上海路101号</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联系方式：黄老师     0516-83656298 </w:t>
      </w:r>
      <w:r/>
    </w:p>
    <w:p>
      <w:pPr>
        <w:ind w:firstLine="480"/>
        <w:spacing w:line="360" w:lineRule="auto"/>
        <w:rPr>
          <w:rFonts w:ascii="仿宋" w:hAnsi="仿宋" w:eastAsia="仿宋" w:cs="仿宋"/>
          <w:sz w:val="22"/>
          <w:szCs w:val="22"/>
        </w:rPr>
      </w:pPr>
      <w:r>
        <w:rPr>
          <w:rFonts w:hint="eastAsia" w:ascii="仿宋" w:hAnsi="仿宋" w:eastAsia="仿宋" w:cs="仿宋"/>
          <w:color w:val="000000" w:themeColor="text1"/>
          <w:sz w:val="22"/>
          <w:szCs w:val="22"/>
          <w14:textFill>
            <w14:solidFill>
              <w14:schemeClr w14:val="tx1"/>
            </w14:solidFill>
          </w14:textFill>
        </w:rPr>
        <w:t xml:space="preserve">采购代理机构</w:t>
      </w:r>
      <w:r>
        <w:rPr>
          <w:rFonts w:hint="eastAsia" w:ascii="仿宋" w:hAnsi="仿宋" w:eastAsia="仿宋" w:cs="仿宋"/>
          <w:color w:val="000000"/>
          <w:sz w:val="22"/>
          <w:szCs w:val="22"/>
        </w:rPr>
        <w:t xml:space="preserve">：江苏富邦工程造价咨询有限公司</w:t>
      </w:r>
      <w:r/>
    </w:p>
    <w:p>
      <w:pPr>
        <w:ind w:firstLine="480"/>
        <w:spacing w:line="360" w:lineRule="auto"/>
        <w:rPr>
          <w:rStyle w:val="1073"/>
          <w:rFonts w:ascii="仿宋" w:hAnsi="仿宋" w:eastAsia="仿宋" w:cs="仿宋"/>
          <w:sz w:val="22"/>
          <w:szCs w:val="22"/>
        </w:rPr>
      </w:pPr>
      <w:r>
        <w:rPr>
          <w:rStyle w:val="1073"/>
          <w:rFonts w:hint="eastAsia" w:ascii="仿宋" w:hAnsi="仿宋" w:eastAsia="仿宋" w:cs="仿宋"/>
          <w:sz w:val="22"/>
          <w:szCs w:val="22"/>
        </w:rPr>
        <w:t xml:space="preserve">地址：徐州市云龙区解放路246号文峰大厦南楼17层</w:t>
      </w:r>
      <w:r/>
    </w:p>
    <w:p>
      <w:pPr>
        <w:ind w:firstLine="480"/>
        <w:spacing w:line="360" w:lineRule="auto"/>
        <w:rPr>
          <w:rStyle w:val="1073"/>
          <w:rFonts w:ascii="仿宋" w:hAnsi="仿宋" w:eastAsia="仿宋" w:cs="仿宋"/>
          <w:b/>
          <w:bCs/>
          <w:sz w:val="22"/>
          <w:szCs w:val="22"/>
        </w:rPr>
      </w:pPr>
      <w:r>
        <w:rPr>
          <w:rStyle w:val="1073"/>
          <w:rFonts w:hint="eastAsia" w:ascii="仿宋" w:hAnsi="仿宋" w:eastAsia="仿宋" w:cs="仿宋"/>
          <w:sz w:val="22"/>
          <w:szCs w:val="22"/>
        </w:rPr>
        <w:t xml:space="preserve">联系方式：原明亮    18811931379</w:t>
      </w:r>
      <w:r/>
    </w:p>
    <w:p>
      <w:pPr>
        <w:pStyle w:val="780"/>
        <w:ind w:firstLine="480"/>
        <w:jc w:val="both"/>
        <w:spacing w:beforeAutospacing="0" w:afterAutospacing="0" w:line="360" w:lineRule="auto"/>
        <w:rPr>
          <w:rFonts w:ascii="仿宋" w:hAnsi="仿宋" w:eastAsia="仿宋" w:cs="仿宋"/>
          <w:sz w:val="22"/>
          <w:szCs w:val="22"/>
        </w:rPr>
      </w:pPr>
      <w:r>
        <w:rPr>
          <w:rFonts w:ascii="仿宋" w:hAnsi="仿宋" w:eastAsia="仿宋" w:cs="仿宋"/>
          <w:sz w:val="22"/>
          <w:szCs w:val="22"/>
        </w:rPr>
      </w:r>
      <w:r/>
    </w:p>
    <w:p>
      <w:pPr>
        <w:jc w:val="cente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第九章 附件</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1.《评分细则》</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2.《项目要求（采购需求）》</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3.《磋商报价表》</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w:t>
      </w:r>
      <w:r>
        <w:rPr>
          <w:rFonts w:hint="eastAsia" w:ascii="仿宋" w:hAnsi="仿宋" w:eastAsia="仿宋" w:cs="仿宋"/>
          <w:bCs/>
          <w:color w:val="000000" w:themeColor="text1"/>
          <w:sz w:val="22"/>
          <w:szCs w:val="22"/>
          <w14:textFill>
            <w14:solidFill>
              <w14:schemeClr w14:val="tx1"/>
            </w14:solidFill>
          </w14:textFill>
        </w:rPr>
        <w:t xml:space="preserve">分项价格表</w:t>
      </w:r>
      <w:r>
        <w:rPr>
          <w:rFonts w:hint="eastAsia" w:ascii="仿宋" w:hAnsi="仿宋" w:eastAsia="仿宋" w:cs="仿宋"/>
          <w:color w:val="000000" w:themeColor="text1"/>
          <w:sz w:val="22"/>
          <w:szCs w:val="22"/>
          <w14:textFill>
            <w14:solidFill>
              <w14:schemeClr w14:val="tx1"/>
            </w14:solidFill>
          </w14:textFill>
        </w:rPr>
        <w:t xml:space="preserve">》</w:t>
      </w:r>
      <w:r/>
    </w:p>
    <w:p>
      <w:pPr>
        <w:ind w:firstLine="480"/>
        <w:spacing w:line="360" w:lineRule="auto"/>
        <w:rPr>
          <w:rFonts w:ascii="仿宋" w:hAnsi="仿宋" w:eastAsia="仿宋" w:cs="仿宋"/>
          <w:sz w:val="22"/>
          <w:szCs w:val="22"/>
        </w:rPr>
      </w:pPr>
      <w:r>
        <w:rPr>
          <w:rFonts w:hint="eastAsia" w:ascii="仿宋" w:hAnsi="仿宋" w:eastAsia="仿宋" w:cs="仿宋"/>
          <w:color w:val="000000" w:themeColor="text1"/>
          <w:sz w:val="22"/>
          <w:szCs w:val="22"/>
          <w14:textFill>
            <w14:solidFill>
              <w14:schemeClr w14:val="tx1"/>
            </w14:solidFill>
          </w14:textFill>
        </w:rPr>
        <w:t xml:space="preserve">5.</w:t>
      </w:r>
      <w:r>
        <w:rPr>
          <w:rFonts w:hint="eastAsia" w:ascii="仿宋" w:hAnsi="仿宋" w:eastAsia="仿宋" w:cs="仿宋"/>
          <w:sz w:val="22"/>
          <w:szCs w:val="22"/>
        </w:rPr>
        <w:t xml:space="preserve">《主要材料（设备）一览表》</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sz w:val="22"/>
          <w:szCs w:val="22"/>
        </w:rPr>
        <w:t xml:space="preserve">6.</w:t>
      </w:r>
      <w:r>
        <w:rPr>
          <w:rFonts w:hint="eastAsia" w:ascii="仿宋" w:hAnsi="仿宋" w:eastAsia="仿宋" w:cs="仿宋"/>
          <w:color w:val="000000" w:themeColor="text1"/>
          <w:sz w:val="22"/>
          <w:szCs w:val="22"/>
          <w14:textFill>
            <w14:solidFill>
              <w14:schemeClr w14:val="tx1"/>
            </w14:solidFill>
          </w14:textFill>
        </w:rPr>
        <w:t xml:space="preserve">《偏离表》</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7.《拟签订的合同文本》</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8.《承诺书》</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9.《授权委托书》</w:t>
      </w:r>
      <w:r/>
    </w:p>
    <w:p>
      <w:pPr>
        <w:ind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10.《中小企业声明函》</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11.《供应商参加政府采购活动前3年内在经营活动中没有重大违法记录的书面声明》</w:t>
      </w:r>
      <w:r/>
    </w:p>
    <w:p>
      <w:pPr>
        <w:ind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12.《具备履行合同所必需的设备和专业技术能力的书面声明（附证明材料扫描件）》</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13.《残疾人福利性单位声明函》</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14.《预付款保函支付条款模板》</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15.</w:t>
      </w:r>
      <w:r>
        <w:rPr>
          <w:rFonts w:hint="eastAsia" w:ascii="仿宋" w:hAnsi="仿宋" w:eastAsia="仿宋" w:cs="仿宋"/>
          <w:color w:val="000000"/>
          <w:sz w:val="22"/>
          <w:szCs w:val="22"/>
        </w:rPr>
        <w:t xml:space="preserve">《代理服务收费标准》</w:t>
      </w:r>
      <w:r/>
    </w:p>
    <w:p>
      <w:pPr>
        <w:jc w:val="right"/>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numPr>
          <w:ilvl w:val="0"/>
          <w:numId w:val="4"/>
        </w:numPr>
        <w:jc w:val="right"/>
        <w:spacing w:line="0" w:lineRule="atLeast"/>
        <w:rPr>
          <w:rFonts w:ascii="仿宋" w:hAnsi="仿宋" w:eastAsia="仿宋" w:cs="仿宋"/>
          <w:b/>
          <w:color w:val="000000" w:themeColor="text1"/>
          <w:sz w:val="22"/>
          <w:szCs w:val="22"/>
          <w14:textFill>
            <w14:solidFill>
              <w14:schemeClr w14:val="tx1"/>
            </w14:solidFill>
          </w14:textFill>
        </w:rPr>
        <w:sectPr>
          <w:footerReference w:type="default" r:id="rId14"/>
          <w:footerReference w:type="first" r:id="rId15"/>
          <w:footnotePr/>
          <w:endnotePr/>
          <w:type w:val="nextPage"/>
          <w:pgSz w:w="11906" w:h="16838" w:orient="portrait"/>
          <w:pgMar w:top="1361" w:right="1361" w:bottom="1361" w:left="1361" w:header="680" w:footer="1134" w:gutter="0"/>
          <w:pgNumType w:start="1"/>
          <w:cols w:num="1" w:sep="0" w:space="1701" w:equalWidth="1"/>
          <w:docGrid w:linePitch="360"/>
        </w:sectPr>
      </w:pPr>
      <w:r>
        <w:rPr>
          <w:rFonts w:ascii="仿宋" w:hAnsi="仿宋" w:eastAsia="仿宋" w:cs="仿宋"/>
          <w:b/>
          <w:color w:val="000000" w:themeColor="text1"/>
          <w:sz w:val="22"/>
          <w:szCs w:val="22"/>
          <w14:textFill>
            <w14:solidFill>
              <w14:schemeClr w14:val="tx1"/>
            </w14:solidFill>
          </w14:textFill>
        </w:rPr>
      </w:r>
      <w:r/>
    </w:p>
    <w:p>
      <w:pPr>
        <w:jc w:val="center"/>
        <w:spacing w:line="0" w:lineRule="atLeas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1.评分细则</w:t>
      </w:r>
      <w:r/>
    </w:p>
    <w:tbl>
      <w:tblPr>
        <w:tblStyle w:val="757"/>
        <w:tblW w:w="95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050"/>
        <w:gridCol w:w="7320"/>
      </w:tblGrid>
      <w:tr>
        <w:trPr>
          <w:jc w:val="center"/>
          <w:trHeight w:val="442"/>
        </w:trPr>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jc w:val="center"/>
              <w:spacing w:line="380" w:lineRule="exact"/>
              <w:rPr>
                <w:rFonts w:hint="eastAsia" w:ascii="仿宋" w:hAnsi="仿宋" w:eastAsia="仿宋" w:cs="仿宋"/>
                <w:b/>
                <w:bCs/>
                <w:sz w:val="22"/>
                <w:szCs w:val="22"/>
              </w:rPr>
            </w:pPr>
            <w:r>
              <w:rPr>
                <w:rFonts w:hint="eastAsia" w:ascii="仿宋" w:hAnsi="仿宋" w:eastAsia="仿宋" w:cs="仿宋"/>
                <w:b/>
                <w:bCs/>
                <w:sz w:val="22"/>
                <w:szCs w:val="22"/>
              </w:rPr>
              <w:t xml:space="preserve">评审因素</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ind w:firstLine="482"/>
              <w:jc w:val="center"/>
              <w:spacing w:line="380" w:lineRule="exact"/>
              <w:rPr>
                <w:rFonts w:hint="eastAsia" w:ascii="仿宋" w:hAnsi="仿宋" w:eastAsia="仿宋" w:cs="仿宋"/>
                <w:b/>
                <w:bCs/>
                <w:sz w:val="22"/>
                <w:szCs w:val="22"/>
              </w:rPr>
            </w:pPr>
            <w:r>
              <w:rPr>
                <w:rFonts w:hint="eastAsia" w:ascii="仿宋" w:hAnsi="仿宋" w:eastAsia="仿宋" w:cs="仿宋"/>
                <w:b/>
                <w:bCs/>
                <w:sz w:val="22"/>
                <w:szCs w:val="22"/>
              </w:rPr>
              <w:t xml:space="preserve">评 分 依 据</w:t>
            </w:r>
            <w:r/>
          </w:p>
        </w:tc>
      </w:tr>
      <w:tr>
        <w:trPr>
          <w:jc w:val="center"/>
          <w:trHeight w:val="1385"/>
        </w:trPr>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价格</w:t>
            </w:r>
            <w:r/>
          </w:p>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(50分)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keepLines w:val="0"/>
              <w:keepNext w:val="0"/>
              <w:pageBreakBefore w:val="0"/>
              <w:spacing w:line="34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采用低价优先法计算，即满足磋商文件要求且最后报价最低的供应商的价格为磋商基准价，其价格分为满分。其他供应商的价格分统一按照下列公式计算：</w:t>
            </w:r>
            <w:r/>
          </w:p>
          <w:p>
            <w:pPr>
              <w:keepLines w:val="0"/>
              <w:keepNext w:val="0"/>
              <w:pageBreakBefore w:val="0"/>
              <w:spacing w:line="34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磋商报价得分=（磋商基准价/最后磋商报价）×50</w:t>
            </w:r>
            <w:r/>
          </w:p>
          <w:p>
            <w:pPr>
              <w:keepLines w:val="0"/>
              <w:keepNext w:val="0"/>
              <w:pageBreakBefore w:val="0"/>
              <w:spacing w:line="34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结果计算小数点后保留两位。</w:t>
            </w:r>
            <w:r/>
          </w:p>
        </w:tc>
      </w:tr>
      <w:tr>
        <w:trPr>
          <w:cantSplit/>
          <w:jc w:val="center"/>
          <w:trHeight w:val="2320"/>
        </w:trPr>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jc w:val="center"/>
              <w:spacing w:line="380" w:lineRule="exact"/>
              <w:tabs>
                <w:tab w:val="left" w:pos="600" w:leader="none"/>
              </w:tabs>
              <w:rPr>
                <w:rFonts w:hint="eastAsia" w:ascii="仿宋" w:hAnsi="仿宋" w:eastAsia="仿宋" w:cs="仿宋"/>
                <w:sz w:val="22"/>
                <w:szCs w:val="22"/>
              </w:rPr>
            </w:pPr>
            <w:r>
              <w:rPr>
                <w:rFonts w:hint="eastAsia" w:ascii="仿宋" w:hAnsi="仿宋" w:eastAsia="仿宋" w:cs="仿宋"/>
                <w:sz w:val="22"/>
                <w:szCs w:val="22"/>
              </w:rPr>
              <w:t xml:space="preserve">供应商</w:t>
            </w:r>
            <w:r/>
          </w:p>
          <w:p>
            <w:pPr>
              <w:jc w:val="center"/>
              <w:spacing w:line="380" w:lineRule="exact"/>
              <w:tabs>
                <w:tab w:val="left" w:pos="600" w:leader="none"/>
              </w:tabs>
              <w:rPr>
                <w:rFonts w:hint="eastAsia" w:ascii="仿宋" w:hAnsi="仿宋" w:eastAsia="仿宋" w:cs="仿宋"/>
                <w:sz w:val="22"/>
                <w:szCs w:val="22"/>
              </w:rPr>
            </w:pPr>
            <w:r>
              <w:rPr>
                <w:rFonts w:hint="eastAsia" w:ascii="仿宋" w:hAnsi="仿宋" w:eastAsia="仿宋" w:cs="仿宋"/>
                <w:sz w:val="22"/>
                <w:szCs w:val="22"/>
              </w:rPr>
              <w:t xml:space="preserve">业绩</w:t>
            </w:r>
            <w:r/>
          </w:p>
          <w:p>
            <w:pPr>
              <w:jc w:val="center"/>
              <w:spacing w:line="380" w:lineRule="exact"/>
              <w:tabs>
                <w:tab w:val="left" w:pos="600" w:leader="none"/>
              </w:tabs>
              <w:rPr>
                <w:rFonts w:hint="eastAsia" w:ascii="仿宋" w:hAnsi="仿宋" w:eastAsia="仿宋" w:cs="仿宋"/>
                <w:sz w:val="22"/>
                <w:szCs w:val="22"/>
              </w:rPr>
            </w:pPr>
            <w:r>
              <w:rPr>
                <w:rFonts w:hint="eastAsia" w:ascii="仿宋" w:hAnsi="仿宋" w:eastAsia="仿宋" w:cs="仿宋"/>
                <w:sz w:val="22"/>
                <w:szCs w:val="22"/>
              </w:rPr>
              <w:t xml:space="preserve">（4分）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keepLines w:val="0"/>
              <w:keepNext w:val="0"/>
              <w:pageBreakBefore w:val="0"/>
              <w:spacing w:line="320" w:lineRule="exact"/>
              <w:widowControl w:val="off"/>
              <w:rPr>
                <w:rFonts w:hint="eastAsia" w:ascii="仿宋" w:hAnsi="仿宋" w:eastAsia="仿宋" w:cs="仿宋"/>
                <w:sz w:val="22"/>
                <w:szCs w:val="22"/>
              </w:rPr>
            </w:pPr>
            <w:r/>
            <w:bookmarkStart w:id="0" w:name="OLE_LINK1"/>
            <w:r>
              <w:rPr>
                <w:rFonts w:hint="eastAsia" w:ascii="仿宋" w:hAnsi="仿宋" w:eastAsia="仿宋" w:cs="仿宋"/>
                <w:sz w:val="22"/>
                <w:szCs w:val="22"/>
              </w:rPr>
              <w:t xml:space="preserve">响应文件中提供供应商为乙方，供应商自2023年1月1日（含）以来，合同内容为与本项目相同或类似项目，</w:t>
            </w:r>
            <w:bookmarkEnd w:id="0"/>
            <w:r>
              <w:rPr>
                <w:rFonts w:hint="eastAsia" w:ascii="仿宋" w:hAnsi="仿宋" w:eastAsia="仿宋" w:cs="仿宋"/>
                <w:sz w:val="22"/>
                <w:szCs w:val="22"/>
              </w:rPr>
              <w:t xml:space="preserve">以中标（成交）通知书、施工合同及竣工验收证明为准（以上必须同时具备，缺一不可），每有一个得2分，最高得4分，最低得0分。</w:t>
            </w:r>
            <w:r/>
          </w:p>
          <w:p>
            <w:pPr>
              <w:keepLines w:val="0"/>
              <w:keepNext w:val="0"/>
              <w:pageBreakBefore w:val="0"/>
              <w:spacing w:line="320" w:lineRule="exact"/>
              <w:widowControl w:val="off"/>
              <w:rPr>
                <w:rFonts w:hint="eastAsia" w:ascii="仿宋" w:hAnsi="仿宋" w:eastAsia="仿宋" w:cs="仿宋"/>
                <w:sz w:val="22"/>
                <w:szCs w:val="22"/>
              </w:rPr>
            </w:pPr>
            <w:r>
              <w:rPr>
                <w:rFonts w:hint="eastAsia" w:ascii="仿宋" w:hAnsi="仿宋" w:eastAsia="仿宋" w:cs="仿宋"/>
                <w:b/>
                <w:sz w:val="22"/>
                <w:szCs w:val="22"/>
              </w:rPr>
              <w:t xml:space="preserve">注：时间以竣工验收时间为准，响应文件中提供业绩证明材料原件</w:t>
            </w:r>
            <w:r>
              <w:rPr>
                <w:rFonts w:hint="eastAsia" w:ascii="仿宋" w:hAnsi="仿宋" w:eastAsia="仿宋" w:cs="仿宋"/>
                <w:b/>
                <w:sz w:val="22"/>
                <w:szCs w:val="22"/>
                <w:lang w:val="en-US" w:eastAsia="zh-CN"/>
              </w:rPr>
              <w:t xml:space="preserve">扫描件</w:t>
            </w:r>
            <w:r>
              <w:rPr>
                <w:rFonts w:hint="eastAsia" w:ascii="仿宋" w:hAnsi="仿宋" w:eastAsia="仿宋" w:cs="仿宋"/>
                <w:b/>
                <w:sz w:val="22"/>
                <w:szCs w:val="22"/>
              </w:rPr>
              <w:t xml:space="preserve">加盖</w:t>
            </w:r>
            <w:r>
              <w:rPr>
                <w:rFonts w:hint="eastAsia" w:ascii="仿宋" w:hAnsi="仿宋" w:eastAsia="仿宋" w:cs="仿宋"/>
                <w:b/>
                <w:sz w:val="22"/>
                <w:szCs w:val="22"/>
                <w:lang w:val="en-US" w:eastAsia="zh-CN"/>
              </w:rPr>
              <w:t xml:space="preserve">电子签章</w:t>
            </w:r>
            <w:r>
              <w:rPr>
                <w:rFonts w:hint="eastAsia" w:ascii="仿宋" w:hAnsi="仿宋" w:eastAsia="仿宋" w:cs="仿宋"/>
                <w:b/>
                <w:sz w:val="22"/>
                <w:szCs w:val="22"/>
              </w:rPr>
              <w:t xml:space="preserve">。</w:t>
            </w:r>
            <w:r>
              <w:rPr>
                <w:rFonts w:hint="eastAsia" w:ascii="仿宋" w:hAnsi="仿宋" w:eastAsia="仿宋" w:cs="仿宋"/>
                <w:b/>
                <w:bCs/>
                <w:sz w:val="22"/>
                <w:szCs w:val="22"/>
              </w:rPr>
              <w:t xml:space="preserve">提供</w:t>
            </w:r>
            <w:r>
              <w:rPr>
                <w:rFonts w:hint="eastAsia" w:ascii="仿宋" w:hAnsi="仿宋" w:eastAsia="仿宋" w:cs="仿宋"/>
                <w:b/>
                <w:bCs/>
                <w:sz w:val="22"/>
                <w:szCs w:val="22"/>
                <w:lang w:val="en-US" w:eastAsia="zh-CN"/>
              </w:rPr>
              <w:t xml:space="preserve">扫描件</w:t>
            </w:r>
            <w:r>
              <w:rPr>
                <w:rFonts w:hint="eastAsia" w:ascii="仿宋" w:hAnsi="仿宋" w:eastAsia="仿宋" w:cs="仿宋"/>
                <w:b/>
                <w:bCs/>
                <w:sz w:val="22"/>
                <w:szCs w:val="22"/>
              </w:rPr>
              <w:t xml:space="preserve">主要内容清晰可见，提供内容模糊不清的不得分。</w:t>
            </w:r>
            <w:r/>
          </w:p>
        </w:tc>
      </w:tr>
      <w:tr>
        <w:trPr>
          <w:cantSplit/>
          <w:jc w:val="center"/>
          <w:trHeight w:val="2372"/>
        </w:trPr>
        <w:tc>
          <w:tcPr>
            <w:tcBorders>
              <w:top w:val="none" w:color="000000" w:sz="4" w:space="0"/>
              <w:left w:val="single" w:color="000000" w:sz="4" w:space="0"/>
              <w:right w:val="single" w:color="000000" w:sz="4" w:space="0"/>
            </w:tcBorders>
            <w:tcW w:w="1172" w:type="dxa"/>
            <w:vAlign w:val="center"/>
            <w:vMerge w:val="restart"/>
            <w:textDirection w:val="lrTb"/>
            <w:noWrap w:val="false"/>
          </w:tcPr>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施工方案</w:t>
            </w:r>
            <w:r/>
          </w:p>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（36分）</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总体施工方案</w:t>
            </w:r>
            <w:r/>
          </w:p>
          <w:p>
            <w:pPr>
              <w:jc w:val="center"/>
              <w:rPr>
                <w:rFonts w:hint="eastAsia" w:ascii="仿宋" w:hAnsi="仿宋" w:eastAsia="仿宋" w:cs="仿宋"/>
                <w:sz w:val="22"/>
                <w:szCs w:val="22"/>
              </w:rPr>
            </w:pPr>
            <w:r>
              <w:rPr>
                <w:rFonts w:hint="eastAsia" w:ascii="仿宋" w:hAnsi="仿宋" w:eastAsia="仿宋" w:cs="仿宋"/>
                <w:sz w:val="22"/>
                <w:szCs w:val="22"/>
              </w:rPr>
              <w:t xml:space="preserve">（6分）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根据供应商提供的工程总体概述、针对重点部分施工方案及施工工艺方法等方面进行总体评价。</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可行性(2分)：符合实际切实可行得2分；较切实可行得1分；可行性欠缺得0.5分。</w:t>
            </w:r>
            <w:r/>
          </w:p>
          <w:p>
            <w:pPr>
              <w:rPr>
                <w:rFonts w:hint="eastAsia" w:ascii="仿宋" w:hAnsi="仿宋" w:eastAsia="仿宋" w:cs="仿宋"/>
                <w:sz w:val="22"/>
                <w:szCs w:val="22"/>
              </w:rPr>
            </w:pPr>
            <w:r>
              <w:rPr>
                <w:rFonts w:hint="eastAsia" w:ascii="仿宋" w:hAnsi="仿宋" w:eastAsia="仿宋" w:cs="仿宋"/>
                <w:sz w:val="22"/>
                <w:szCs w:val="22"/>
              </w:rPr>
              <w:t xml:space="preserve">针对性(2分)：针对性强得2分；针对性较强得1分；针对性不强得0.5分。</w:t>
            </w:r>
            <w:r/>
          </w:p>
          <w:p>
            <w:pPr>
              <w:rPr>
                <w:rFonts w:hint="eastAsia" w:ascii="仿宋" w:hAnsi="仿宋" w:eastAsia="仿宋" w:cs="仿宋"/>
                <w:sz w:val="22"/>
                <w:szCs w:val="22"/>
              </w:rPr>
            </w:pPr>
            <w:r>
              <w:rPr>
                <w:rFonts w:hint="eastAsia" w:ascii="仿宋" w:hAnsi="仿宋" w:eastAsia="仿宋" w:cs="仿宋"/>
                <w:sz w:val="22"/>
                <w:szCs w:val="22"/>
              </w:rPr>
              <w:t xml:space="preserve">未提供的得0分。</w:t>
            </w:r>
            <w:r/>
          </w:p>
        </w:tc>
      </w:tr>
      <w:tr>
        <w:trPr>
          <w:cantSplit/>
          <w:jc w:val="center"/>
          <w:trHeight w:val="2057"/>
        </w:trPr>
        <w:tc>
          <w:tcPr>
            <w:tcBorders>
              <w:left w:val="single" w:color="000000" w:sz="4" w:space="0"/>
              <w:right w:val="single" w:color="000000" w:sz="4" w:space="0"/>
            </w:tcBorders>
            <w:tcW w:w="1172" w:type="dxa"/>
            <w:vAlign w:val="center"/>
            <w:vMerge w:val="continue"/>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进度及保证措施</w:t>
            </w:r>
            <w:r/>
          </w:p>
          <w:p>
            <w:pPr>
              <w:jc w:val="center"/>
              <w:rPr>
                <w:rFonts w:hint="eastAsia" w:ascii="仿宋" w:hAnsi="仿宋" w:eastAsia="仿宋" w:cs="仿宋"/>
                <w:sz w:val="22"/>
                <w:szCs w:val="22"/>
              </w:rPr>
            </w:pPr>
            <w:r>
              <w:rPr>
                <w:rFonts w:hint="eastAsia" w:ascii="仿宋" w:hAnsi="仿宋" w:eastAsia="仿宋" w:cs="仿宋"/>
                <w:sz w:val="22"/>
                <w:szCs w:val="22"/>
              </w:rPr>
              <w:t xml:space="preserve">(5分)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根据供应商提供的针对本项目工程特点、工程进度计划安排、计划开工竣工日期、关键工作计划及工期保证措施等方面进行总体评价。</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可行性(2分)：符合实际切实可行得2分；较切实可行得1分；可行性欠缺得0.5分。</w:t>
            </w:r>
            <w:r/>
          </w:p>
          <w:p>
            <w:pPr>
              <w:rPr>
                <w:rFonts w:hint="eastAsia" w:ascii="仿宋" w:hAnsi="仿宋" w:eastAsia="仿宋" w:cs="仿宋"/>
                <w:sz w:val="22"/>
                <w:szCs w:val="22"/>
              </w:rPr>
            </w:pPr>
            <w:r>
              <w:rPr>
                <w:rFonts w:hint="eastAsia" w:ascii="仿宋" w:hAnsi="仿宋" w:eastAsia="仿宋" w:cs="仿宋"/>
                <w:sz w:val="22"/>
                <w:szCs w:val="22"/>
              </w:rPr>
              <w:t xml:space="preserve">针对性(1分)：针对性强得1分；针对性不强得0.5分。</w:t>
            </w:r>
            <w:r/>
          </w:p>
          <w:p>
            <w:pPr>
              <w:rPr>
                <w:rFonts w:hint="eastAsia" w:ascii="仿宋" w:hAnsi="仿宋" w:eastAsia="仿宋" w:cs="仿宋"/>
                <w:sz w:val="22"/>
                <w:szCs w:val="22"/>
              </w:rPr>
            </w:pPr>
            <w:r>
              <w:rPr>
                <w:rFonts w:hint="eastAsia" w:ascii="仿宋" w:hAnsi="仿宋" w:eastAsia="仿宋" w:cs="仿宋"/>
                <w:sz w:val="22"/>
                <w:szCs w:val="22"/>
              </w:rPr>
              <w:t xml:space="preserve">未提供的得0分。</w:t>
            </w:r>
            <w:r/>
          </w:p>
        </w:tc>
      </w:tr>
      <w:tr>
        <w:trPr>
          <w:cantSplit/>
          <w:jc w:val="center"/>
          <w:trHeight w:val="2087"/>
        </w:trPr>
        <w:tc>
          <w:tcPr>
            <w:tcBorders>
              <w:left w:val="single" w:color="000000" w:sz="4" w:space="0"/>
              <w:right w:val="single" w:color="000000" w:sz="4" w:space="0"/>
            </w:tcBorders>
            <w:tcW w:w="1172" w:type="dxa"/>
            <w:vAlign w:val="center"/>
            <w:vMerge w:val="continue"/>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安全文明施工措施</w:t>
            </w:r>
            <w:r/>
          </w:p>
          <w:p>
            <w:pPr>
              <w:jc w:val="center"/>
              <w:rPr>
                <w:rFonts w:hint="eastAsia" w:ascii="仿宋" w:hAnsi="仿宋" w:eastAsia="仿宋" w:cs="仿宋"/>
                <w:sz w:val="22"/>
                <w:szCs w:val="22"/>
              </w:rPr>
            </w:pPr>
            <w:r>
              <w:rPr>
                <w:rFonts w:hint="eastAsia" w:ascii="仿宋" w:hAnsi="仿宋" w:eastAsia="仿宋" w:cs="仿宋"/>
                <w:sz w:val="22"/>
                <w:szCs w:val="22"/>
              </w:rPr>
              <w:t xml:space="preserve">(5分)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根据供应商提供的安全文明施工措施中安全生产管理措施、文明施工管理措施、环境保护措施等方面进行总体评价。</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可行性(2分)：符合实际切实可行得2分；较切实可行得1分；可行性欠缺得0.5分。</w:t>
            </w:r>
            <w:r/>
          </w:p>
          <w:p>
            <w:pPr>
              <w:rPr>
                <w:rFonts w:hint="eastAsia" w:ascii="仿宋" w:hAnsi="仿宋" w:eastAsia="仿宋" w:cs="仿宋"/>
                <w:sz w:val="22"/>
                <w:szCs w:val="22"/>
              </w:rPr>
            </w:pPr>
            <w:r>
              <w:rPr>
                <w:rFonts w:hint="eastAsia" w:ascii="仿宋" w:hAnsi="仿宋" w:eastAsia="仿宋" w:cs="仿宋"/>
                <w:sz w:val="22"/>
                <w:szCs w:val="22"/>
              </w:rPr>
              <w:t xml:space="preserve">针对性(1分)：针对性强得1分；针对性不强得0.5分。</w:t>
            </w:r>
            <w:r/>
          </w:p>
          <w:p>
            <w:pPr>
              <w:rPr>
                <w:rFonts w:hint="eastAsia" w:ascii="仿宋" w:hAnsi="仿宋" w:eastAsia="仿宋" w:cs="仿宋"/>
                <w:sz w:val="22"/>
                <w:szCs w:val="22"/>
              </w:rPr>
            </w:pPr>
            <w:r>
              <w:rPr>
                <w:rFonts w:hint="eastAsia" w:ascii="仿宋" w:hAnsi="仿宋" w:eastAsia="仿宋" w:cs="仿宋"/>
                <w:sz w:val="22"/>
                <w:szCs w:val="22"/>
              </w:rPr>
              <w:t xml:space="preserve">未提供的得0分。</w:t>
            </w:r>
            <w:r/>
          </w:p>
        </w:tc>
      </w:tr>
      <w:tr>
        <w:trPr>
          <w:cantSplit/>
          <w:jc w:val="center"/>
          <w:trHeight w:val="2087"/>
        </w:trPr>
        <w:tc>
          <w:tcPr>
            <w:tcBorders>
              <w:left w:val="single" w:color="000000" w:sz="4" w:space="0"/>
              <w:right w:val="single" w:color="000000" w:sz="4" w:space="0"/>
            </w:tcBorders>
            <w:tcW w:w="1172" w:type="dxa"/>
            <w:vAlign w:val="center"/>
            <w:vMerge w:val="continue"/>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质量保证</w:t>
            </w:r>
            <w:r/>
          </w:p>
          <w:p>
            <w:pPr>
              <w:jc w:val="center"/>
              <w:rPr>
                <w:rFonts w:hint="eastAsia" w:ascii="仿宋" w:hAnsi="仿宋" w:eastAsia="仿宋" w:cs="仿宋"/>
                <w:sz w:val="22"/>
                <w:szCs w:val="22"/>
              </w:rPr>
            </w:pPr>
            <w:r>
              <w:rPr>
                <w:rFonts w:hint="eastAsia" w:ascii="仿宋" w:hAnsi="仿宋" w:eastAsia="仿宋" w:cs="仿宋"/>
                <w:sz w:val="22"/>
                <w:szCs w:val="22"/>
              </w:rPr>
              <w:t xml:space="preserve">（5分）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根据供应商提供的质量保证措施，对施工质量管理规划及目标、施工质量保证措施及突发情况预防方式等方面进行总体评价。</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可行性(2分)：符合实际切实可行得2分；较切实可行得1分；可行性欠缺得0.5分。</w:t>
            </w:r>
            <w:r/>
          </w:p>
          <w:p>
            <w:pPr>
              <w:rPr>
                <w:rFonts w:hint="eastAsia" w:ascii="仿宋" w:hAnsi="仿宋" w:eastAsia="仿宋" w:cs="仿宋"/>
                <w:sz w:val="22"/>
                <w:szCs w:val="22"/>
              </w:rPr>
            </w:pPr>
            <w:r>
              <w:rPr>
                <w:rFonts w:hint="eastAsia" w:ascii="仿宋" w:hAnsi="仿宋" w:eastAsia="仿宋" w:cs="仿宋"/>
                <w:sz w:val="22"/>
                <w:szCs w:val="22"/>
              </w:rPr>
              <w:t xml:space="preserve">针对性(1分)：针对性强得1分；针对性不强得0.5分。</w:t>
            </w:r>
            <w:r/>
          </w:p>
          <w:p>
            <w:pPr>
              <w:rPr>
                <w:rFonts w:hint="eastAsia" w:ascii="仿宋" w:hAnsi="仿宋" w:eastAsia="仿宋" w:cs="仿宋"/>
                <w:sz w:val="22"/>
                <w:szCs w:val="22"/>
              </w:rPr>
            </w:pPr>
            <w:r>
              <w:rPr>
                <w:rFonts w:hint="eastAsia" w:ascii="仿宋" w:hAnsi="仿宋" w:eastAsia="仿宋" w:cs="仿宋"/>
                <w:sz w:val="22"/>
                <w:szCs w:val="22"/>
              </w:rPr>
              <w:t xml:space="preserve">未提供的得0分。</w:t>
            </w:r>
            <w:r/>
          </w:p>
        </w:tc>
      </w:tr>
      <w:tr>
        <w:trPr>
          <w:cantSplit/>
          <w:jc w:val="center"/>
          <w:trHeight w:val="1771"/>
        </w:trPr>
        <w:tc>
          <w:tcPr>
            <w:tcBorders>
              <w:left w:val="single" w:color="000000" w:sz="4" w:space="0"/>
              <w:right w:val="single" w:color="000000" w:sz="4" w:space="0"/>
            </w:tcBorders>
            <w:tcW w:w="1172" w:type="dxa"/>
            <w:vAlign w:val="center"/>
            <w:vMerge w:val="continue"/>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主要施工机具配置</w:t>
            </w:r>
            <w:r/>
          </w:p>
          <w:p>
            <w:pPr>
              <w:jc w:val="center"/>
              <w:rPr>
                <w:rFonts w:hint="eastAsia" w:ascii="仿宋" w:hAnsi="仿宋" w:eastAsia="仿宋" w:cs="仿宋"/>
                <w:sz w:val="22"/>
                <w:szCs w:val="22"/>
              </w:rPr>
            </w:pPr>
            <w:r>
              <w:rPr>
                <w:rFonts w:hint="eastAsia" w:ascii="仿宋" w:hAnsi="仿宋" w:eastAsia="仿宋" w:cs="仿宋"/>
                <w:sz w:val="22"/>
                <w:szCs w:val="22"/>
              </w:rPr>
              <w:t xml:space="preserve"> (5分）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根据供应商提供的施工机具配置及保障措施等方面进行总体评价。</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可行性(2分)：符合实际切实可行得2分；较切实可行得1分；可行性欠缺得0.5分。</w:t>
            </w:r>
            <w:r/>
          </w:p>
          <w:p>
            <w:pPr>
              <w:rPr>
                <w:rFonts w:hint="eastAsia" w:ascii="仿宋" w:hAnsi="仿宋" w:eastAsia="仿宋" w:cs="仿宋"/>
                <w:sz w:val="22"/>
                <w:szCs w:val="22"/>
              </w:rPr>
            </w:pPr>
            <w:r>
              <w:rPr>
                <w:rFonts w:hint="eastAsia" w:ascii="仿宋" w:hAnsi="仿宋" w:eastAsia="仿宋" w:cs="仿宋"/>
                <w:sz w:val="22"/>
                <w:szCs w:val="22"/>
              </w:rPr>
              <w:t xml:space="preserve">针对性(1分)：针对性强得1分；针对性不强得0.5分。</w:t>
            </w:r>
            <w:r/>
          </w:p>
          <w:p>
            <w:pPr>
              <w:rPr>
                <w:rFonts w:hint="eastAsia" w:ascii="仿宋" w:hAnsi="仿宋" w:eastAsia="仿宋" w:cs="仿宋"/>
                <w:sz w:val="22"/>
                <w:szCs w:val="22"/>
              </w:rPr>
            </w:pPr>
            <w:r>
              <w:rPr>
                <w:rFonts w:hint="eastAsia" w:ascii="仿宋" w:hAnsi="仿宋" w:eastAsia="仿宋" w:cs="仿宋"/>
                <w:sz w:val="22"/>
                <w:szCs w:val="22"/>
              </w:rPr>
              <w:t xml:space="preserve">未提供的得0分。</w:t>
            </w:r>
            <w:r/>
          </w:p>
        </w:tc>
      </w:tr>
      <w:tr>
        <w:trPr>
          <w:cantSplit/>
          <w:jc w:val="center"/>
          <w:trHeight w:val="639"/>
        </w:trPr>
        <w:tc>
          <w:tcPr>
            <w:tcBorders>
              <w:left w:val="single" w:color="000000" w:sz="4" w:space="0"/>
              <w:right w:val="single" w:color="000000" w:sz="4" w:space="0"/>
            </w:tcBorders>
            <w:tcW w:w="1172" w:type="dxa"/>
            <w:vAlign w:val="center"/>
            <w:vMerge w:val="continue"/>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人员配备</w:t>
            </w:r>
            <w:r/>
          </w:p>
          <w:p>
            <w:pPr>
              <w:jc w:val="center"/>
              <w:rPr>
                <w:rFonts w:hint="eastAsia" w:ascii="仿宋" w:hAnsi="仿宋" w:eastAsia="仿宋" w:cs="仿宋"/>
                <w:sz w:val="22"/>
                <w:szCs w:val="22"/>
              </w:rPr>
            </w:pPr>
            <w:r>
              <w:rPr>
                <w:rFonts w:hint="eastAsia" w:ascii="仿宋" w:hAnsi="仿宋" w:eastAsia="仿宋" w:cs="仿宋"/>
                <w:sz w:val="22"/>
                <w:szCs w:val="22"/>
              </w:rPr>
              <w:t xml:space="preserve">(5分）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根据供应商提供的项目部组成主要技术人员、劳动力配置、组织机构管理、各人员岗位职责及保障措施等方面进行总体评价。</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可行性(2分)：符合实际切实可行得2分；较切实可行得1分；可行性欠缺得0.5分。</w:t>
            </w:r>
            <w:r/>
          </w:p>
          <w:p>
            <w:pPr>
              <w:rPr>
                <w:rFonts w:hint="eastAsia" w:ascii="仿宋" w:hAnsi="仿宋" w:eastAsia="仿宋" w:cs="仿宋"/>
                <w:sz w:val="22"/>
                <w:szCs w:val="22"/>
              </w:rPr>
            </w:pPr>
            <w:r>
              <w:rPr>
                <w:rFonts w:hint="eastAsia" w:ascii="仿宋" w:hAnsi="仿宋" w:eastAsia="仿宋" w:cs="仿宋"/>
                <w:sz w:val="22"/>
                <w:szCs w:val="22"/>
              </w:rPr>
              <w:t xml:space="preserve">针对性(1分)：针对性强得1分；针对性不强得0.5分。</w:t>
            </w:r>
            <w:r/>
          </w:p>
          <w:p>
            <w:pPr>
              <w:rPr>
                <w:rFonts w:hint="eastAsia" w:ascii="仿宋" w:hAnsi="仿宋" w:eastAsia="仿宋" w:cs="仿宋"/>
                <w:sz w:val="22"/>
                <w:szCs w:val="22"/>
              </w:rPr>
            </w:pPr>
            <w:r>
              <w:rPr>
                <w:rFonts w:hint="eastAsia" w:ascii="仿宋" w:hAnsi="仿宋" w:eastAsia="仿宋" w:cs="仿宋"/>
                <w:sz w:val="22"/>
                <w:szCs w:val="22"/>
              </w:rPr>
              <w:t xml:space="preserve">未提供的得0分。</w:t>
            </w:r>
            <w:r/>
          </w:p>
        </w:tc>
      </w:tr>
      <w:tr>
        <w:trPr>
          <w:cantSplit/>
          <w:jc w:val="center"/>
          <w:trHeight w:val="639"/>
        </w:trPr>
        <w:tc>
          <w:tcPr>
            <w:tcBorders>
              <w:left w:val="single" w:color="000000" w:sz="4" w:space="0"/>
              <w:bottom w:val="single" w:color="000000" w:sz="4" w:space="0"/>
              <w:right w:val="single" w:color="000000" w:sz="4" w:space="0"/>
            </w:tcBorders>
            <w:tcW w:w="1172" w:type="dxa"/>
            <w:vAlign w:val="center"/>
            <w:vMerge w:val="continue"/>
            <w:textDirection w:val="lrTb"/>
            <w:noWrap w:val="false"/>
          </w:tcPr>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材料保证措施</w:t>
            </w:r>
            <w:r/>
          </w:p>
          <w:p>
            <w:pPr>
              <w:jc w:val="center"/>
              <w:rPr>
                <w:rFonts w:hint="eastAsia" w:ascii="仿宋" w:hAnsi="仿宋" w:eastAsia="仿宋" w:cs="仿宋"/>
                <w:sz w:val="22"/>
                <w:szCs w:val="22"/>
              </w:rPr>
            </w:pPr>
            <w:r>
              <w:rPr>
                <w:rFonts w:hint="eastAsia" w:ascii="仿宋" w:hAnsi="仿宋" w:eastAsia="仿宋" w:cs="仿宋"/>
                <w:sz w:val="22"/>
                <w:szCs w:val="22"/>
              </w:rPr>
              <w:t xml:space="preserve">（5分）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根据供应商提供的材料供应、来源、投入计划及保证措施、材料环保情况等方面进行总体评价。</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可行性(2分)：符合实际切实可行得2分；较切实可行得1分；可行性欠缺得0.5分。</w:t>
            </w:r>
            <w:r/>
          </w:p>
          <w:p>
            <w:pPr>
              <w:rPr>
                <w:rFonts w:hint="eastAsia" w:ascii="仿宋" w:hAnsi="仿宋" w:eastAsia="仿宋" w:cs="仿宋"/>
                <w:sz w:val="22"/>
                <w:szCs w:val="22"/>
              </w:rPr>
            </w:pPr>
            <w:r>
              <w:rPr>
                <w:rFonts w:hint="eastAsia" w:ascii="仿宋" w:hAnsi="仿宋" w:eastAsia="仿宋" w:cs="仿宋"/>
                <w:sz w:val="22"/>
                <w:szCs w:val="22"/>
              </w:rPr>
              <w:t xml:space="preserve">针对性(1分)：针对性强得1分；针对性不强得0.5分。</w:t>
            </w:r>
            <w:r/>
          </w:p>
          <w:p>
            <w:pPr>
              <w:rPr>
                <w:rFonts w:hint="eastAsia" w:ascii="仿宋" w:hAnsi="仿宋" w:eastAsia="仿宋" w:cs="仿宋"/>
                <w:sz w:val="22"/>
                <w:szCs w:val="22"/>
              </w:rPr>
            </w:pPr>
            <w:r>
              <w:rPr>
                <w:rFonts w:hint="eastAsia" w:ascii="仿宋" w:hAnsi="仿宋" w:eastAsia="仿宋" w:cs="仿宋"/>
                <w:sz w:val="22"/>
                <w:szCs w:val="22"/>
              </w:rPr>
              <w:t xml:space="preserve">未提供的得0分。</w:t>
            </w:r>
            <w:r/>
          </w:p>
        </w:tc>
      </w:tr>
      <w:tr>
        <w:trPr>
          <w:cantSplit/>
          <w:jc w:val="center"/>
          <w:trHeight w:val="639"/>
        </w:trPr>
        <w:tc>
          <w:tcPr>
            <w:tcBorders>
              <w:top w:val="non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服务方案及免费质保期承诺等</w:t>
            </w:r>
            <w:r/>
          </w:p>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（10分）</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服务方案    （3分）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lang w:val="en-US" w:eastAsia="zh-CN"/>
              </w:rPr>
              <w:t xml:space="preserve">根</w:t>
            </w:r>
            <w:r>
              <w:rPr>
                <w:rFonts w:hint="eastAsia" w:ascii="仿宋" w:hAnsi="仿宋" w:eastAsia="仿宋" w:cs="仿宋"/>
                <w:sz w:val="22"/>
                <w:szCs w:val="22"/>
              </w:rPr>
              <w:t xml:space="preserve">据响应文件中的服务方案，包含缺陷责任期内和缺陷责任期满后的服务方案进行综合评分。</w:t>
            </w:r>
            <w:r/>
          </w:p>
          <w:p>
            <w:pPr>
              <w:rPr>
                <w:rFonts w:hint="eastAsia" w:ascii="仿宋" w:hAnsi="仿宋" w:eastAsia="仿宋" w:cs="仿宋"/>
                <w:sz w:val="22"/>
                <w:szCs w:val="22"/>
              </w:rPr>
            </w:pPr>
            <w:r>
              <w:rPr>
                <w:rFonts w:hint="eastAsia" w:ascii="仿宋" w:hAnsi="仿宋" w:eastAsia="仿宋" w:cs="仿宋"/>
                <w:sz w:val="22"/>
                <w:szCs w:val="22"/>
              </w:rPr>
              <w:t xml:space="preserve">全面性(2分)：全面具体详实得2分；较全面得1分；不太全面得0.5分。</w:t>
            </w:r>
            <w:r/>
          </w:p>
          <w:p>
            <w:pPr>
              <w:rPr>
                <w:rFonts w:hint="eastAsia" w:ascii="仿宋" w:hAnsi="仿宋" w:eastAsia="仿宋" w:cs="仿宋"/>
                <w:sz w:val="22"/>
                <w:szCs w:val="22"/>
              </w:rPr>
            </w:pPr>
            <w:r>
              <w:rPr>
                <w:rFonts w:hint="eastAsia" w:ascii="仿宋" w:hAnsi="仿宋" w:eastAsia="仿宋" w:cs="仿宋"/>
                <w:sz w:val="22"/>
                <w:szCs w:val="22"/>
              </w:rPr>
              <w:t xml:space="preserve">可行性（1分)：符合实际切实可行得1分；较切实可行得0.5分；可行性欠缺得0分；</w:t>
            </w:r>
            <w:r/>
          </w:p>
          <w:p>
            <w:pPr>
              <w:rPr>
                <w:rFonts w:hint="eastAsia" w:ascii="仿宋" w:hAnsi="仿宋" w:eastAsia="仿宋" w:cs="仿宋"/>
                <w:sz w:val="22"/>
                <w:szCs w:val="22"/>
              </w:rPr>
            </w:pPr>
            <w:r>
              <w:rPr>
                <w:rFonts w:hint="eastAsia" w:ascii="仿宋" w:hAnsi="仿宋" w:eastAsia="仿宋" w:cs="仿宋"/>
                <w:sz w:val="22"/>
                <w:szCs w:val="22"/>
              </w:rPr>
              <w:t xml:space="preserve">未提供的不得分。最低得0分。</w:t>
            </w:r>
            <w:r/>
          </w:p>
        </w:tc>
      </w:tr>
      <w:tr>
        <w:trPr>
          <w:cantSplit/>
          <w:jc w:val="center"/>
          <w:trHeight w:val="639"/>
        </w:trPr>
        <w:tc>
          <w:tcPr>
            <w:tcBorders>
              <w:top w:val="none" w:color="000000" w:sz="4" w:space="0"/>
              <w:left w:val="single" w:color="000000" w:sz="4" w:space="0"/>
              <w:bottom w:val="single" w:color="000000" w:sz="4" w:space="0"/>
              <w:right w:val="single" w:color="000000" w:sz="4" w:space="0"/>
            </w:tcBorders>
            <w:tcW w:w="1172" w:type="dxa"/>
            <w:vAlign w:val="center"/>
            <w:vMerge w:val="continue"/>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免费质保期承诺  </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（4分）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spacing w:line="380" w:lineRule="exact"/>
              <w:rPr>
                <w:rFonts w:hint="eastAsia" w:ascii="仿宋" w:hAnsi="仿宋" w:eastAsia="仿宋" w:cs="仿宋"/>
                <w:sz w:val="22"/>
                <w:szCs w:val="22"/>
              </w:rPr>
            </w:pPr>
            <w:r>
              <w:rPr>
                <w:rFonts w:hint="eastAsia" w:ascii="仿宋" w:hAnsi="仿宋" w:eastAsia="仿宋" w:cs="仿宋"/>
                <w:sz w:val="22"/>
                <w:szCs w:val="22"/>
              </w:rPr>
              <w:t xml:space="preserve">免费质保期在满足磋商文件最低要求（2年）的基础上，整体每增加1年加1分（增加不足1年不计分），本项最高得4分。</w:t>
            </w:r>
            <w:r/>
          </w:p>
          <w:p>
            <w:pPr>
              <w:spacing w:line="380" w:lineRule="exact"/>
              <w:rPr>
                <w:rFonts w:hint="eastAsia" w:ascii="仿宋" w:hAnsi="仿宋" w:eastAsia="仿宋" w:cs="仿宋"/>
                <w:sz w:val="22"/>
                <w:szCs w:val="22"/>
              </w:rPr>
            </w:pPr>
            <w:r>
              <w:rPr>
                <w:rFonts w:hint="eastAsia" w:ascii="仿宋" w:hAnsi="仿宋" w:eastAsia="仿宋" w:cs="仿宋"/>
                <w:b/>
                <w:bCs/>
                <w:sz w:val="22"/>
                <w:szCs w:val="22"/>
              </w:rPr>
              <w:t xml:space="preserve">注：提供承诺函（格式自拟）并加盖公章。未提供或不符合要求的不得分。</w:t>
            </w:r>
            <w:r/>
          </w:p>
        </w:tc>
      </w:tr>
      <w:tr>
        <w:trPr>
          <w:cantSplit/>
          <w:jc w:val="center"/>
          <w:trHeight w:val="639"/>
        </w:trPr>
        <w:tc>
          <w:tcPr>
            <w:tcBorders>
              <w:top w:val="none" w:color="000000" w:sz="4" w:space="0"/>
              <w:left w:val="single" w:color="000000" w:sz="4" w:space="0"/>
              <w:bottom w:val="single" w:color="000000" w:sz="4" w:space="0"/>
              <w:right w:val="single" w:color="000000" w:sz="4" w:space="0"/>
            </w:tcBorders>
            <w:tcW w:w="1172" w:type="dxa"/>
            <w:vAlign w:val="center"/>
            <w:vMerge w:val="continue"/>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pacing w:line="380" w:lineRule="exact"/>
              <w:rPr>
                <w:rFonts w:hint="eastAsia" w:ascii="仿宋" w:hAnsi="仿宋" w:eastAsia="仿宋" w:cs="仿宋"/>
                <w:sz w:val="22"/>
                <w:szCs w:val="22"/>
              </w:rPr>
            </w:pPr>
            <w:r>
              <w:rPr>
                <w:rFonts w:hint="eastAsia" w:ascii="仿宋" w:hAnsi="仿宋" w:eastAsia="仿宋" w:cs="仿宋"/>
                <w:sz w:val="22"/>
                <w:szCs w:val="22"/>
              </w:rPr>
              <w:t xml:space="preserve">工期承诺</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（3分）</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spacing w:line="380" w:lineRule="exact"/>
              <w:rPr>
                <w:rFonts w:hint="eastAsia" w:ascii="仿宋" w:hAnsi="仿宋" w:eastAsia="仿宋" w:cs="仿宋"/>
                <w:sz w:val="22"/>
                <w:szCs w:val="22"/>
              </w:rPr>
            </w:pPr>
            <w:r>
              <w:rPr>
                <w:rFonts w:hint="eastAsia" w:ascii="仿宋" w:hAnsi="仿宋" w:eastAsia="仿宋" w:cs="仿宋"/>
                <w:sz w:val="22"/>
                <w:szCs w:val="22"/>
              </w:rPr>
              <w:t xml:space="preserve">工期在满足磋商文件最低要求（40天）的基础上，每提前1天加1分（增加不足1天不计分），本项最高得3分。</w:t>
            </w:r>
            <w:r/>
          </w:p>
          <w:p>
            <w:pPr>
              <w:spacing w:line="380" w:lineRule="exact"/>
              <w:rPr>
                <w:rFonts w:hint="eastAsia" w:ascii="仿宋" w:hAnsi="仿宋" w:eastAsia="仿宋" w:cs="仿宋"/>
                <w:sz w:val="22"/>
                <w:szCs w:val="22"/>
              </w:rPr>
            </w:pPr>
            <w:r>
              <w:rPr>
                <w:rFonts w:hint="eastAsia" w:ascii="仿宋" w:hAnsi="仿宋" w:eastAsia="仿宋" w:cs="仿宋"/>
                <w:b/>
                <w:bCs/>
                <w:sz w:val="22"/>
                <w:szCs w:val="22"/>
              </w:rPr>
              <w:t xml:space="preserve">注：提供承诺函（格式自拟）并加盖公章。未提供或不符合要求的不得分。</w:t>
            </w:r>
            <w:r/>
          </w:p>
        </w:tc>
      </w:tr>
    </w:tbl>
    <w:p>
      <w:pPr>
        <w:spacing w:line="520" w:lineRule="exact"/>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spacing w:line="520" w:lineRule="exact"/>
        <w:rPr>
          <w:rFonts w:ascii="仿宋" w:hAnsi="仿宋" w:eastAsia="仿宋" w:cs="仿宋"/>
          <w:b/>
          <w:bCs/>
          <w:color w:val="000000" w:themeColor="text1"/>
          <w:sz w:val="22"/>
          <w:szCs w:val="22"/>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仿宋" w:hAnsi="仿宋" w:eastAsia="仿宋" w:cs="仿宋"/>
          <w:b/>
          <w:bCs/>
          <w:color w:val="000000" w:themeColor="text1"/>
          <w:sz w:val="22"/>
          <w:szCs w:val="22"/>
          <w14:textFill>
            <w14:solidFill>
              <w14:schemeClr w14:val="tx1"/>
            </w14:solidFill>
          </w14:textFill>
        </w:rPr>
        <w:t xml:space="preserve">说明：本项目采用综合评分法，得分四舍五入保留小数点后2位。</w:t>
      </w:r>
      <w:r/>
    </w:p>
    <w:p>
      <w:pPr>
        <w:jc w:val="center"/>
        <w:spacing w:line="0" w:lineRule="atLeas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2.项目要求（采购需求）</w:t>
      </w:r>
      <w:r/>
    </w:p>
    <w:p>
      <w:pPr>
        <w:spacing w:line="360" w:lineRule="auto"/>
        <w:rPr>
          <w:rStyle w:val="1073"/>
          <w:rFonts w:ascii="仿宋" w:hAnsi="仿宋" w:eastAsia="仿宋" w:cs="仿宋"/>
          <w:b/>
          <w:bCs/>
          <w:sz w:val="22"/>
          <w:szCs w:val="22"/>
        </w:rPr>
      </w:pPr>
      <w:r>
        <w:rPr>
          <w:rFonts w:ascii="仿宋" w:hAnsi="仿宋" w:eastAsia="仿宋" w:cs="仿宋"/>
          <w:b/>
          <w:bCs/>
          <w:sz w:val="22"/>
          <w:szCs w:val="22"/>
        </w:rPr>
      </w:r>
      <w:r/>
    </w:p>
    <w:p>
      <w:pPr>
        <w:spacing w:line="360" w:lineRule="auto"/>
        <w:rPr>
          <w:rFonts w:ascii="仿宋" w:hAnsi="仿宋" w:eastAsia="仿宋" w:cs="仿宋"/>
          <w:sz w:val="22"/>
          <w:szCs w:val="22"/>
        </w:rPr>
      </w:pPr>
      <w:r>
        <w:rPr>
          <w:rFonts w:hint="eastAsia" w:ascii="仿宋" w:hAnsi="仿宋" w:eastAsia="仿宋" w:cs="仿宋"/>
          <w:b/>
          <w:bCs/>
          <w:sz w:val="22"/>
          <w:szCs w:val="22"/>
        </w:rPr>
        <w:t xml:space="preserve">一、</w:t>
      </w:r>
      <w:r>
        <w:rPr>
          <w:rStyle w:val="1073"/>
          <w:rFonts w:hint="eastAsia" w:ascii="仿宋" w:hAnsi="仿宋" w:eastAsia="仿宋" w:cs="仿宋"/>
          <w:b/>
          <w:bCs/>
          <w:sz w:val="22"/>
          <w:szCs w:val="22"/>
        </w:rPr>
        <w:t xml:space="preserve">本项目不接受超过196.762337万元人民币</w:t>
      </w:r>
      <w:r>
        <w:rPr>
          <w:rStyle w:val="1073"/>
          <w:rFonts w:hint="eastAsia" w:ascii="仿宋" w:hAnsi="仿宋" w:eastAsia="仿宋" w:cs="仿宋"/>
          <w:bCs/>
          <w:sz w:val="22"/>
          <w:szCs w:val="22"/>
        </w:rPr>
        <w:t xml:space="preserve">（项目最高限价）的响应报价</w:t>
      </w:r>
      <w:r>
        <w:rPr>
          <w:rFonts w:hint="eastAsia" w:ascii="仿宋" w:hAnsi="仿宋" w:eastAsia="仿宋" w:cs="仿宋"/>
          <w:b/>
          <w:bCs/>
          <w:sz w:val="22"/>
          <w:szCs w:val="22"/>
        </w:rPr>
        <w:t xml:space="preserve">（首次报价和最终报价）。</w:t>
      </w:r>
      <w:r>
        <w:rPr>
          <w:rFonts w:hint="eastAsia" w:ascii="仿宋" w:hAnsi="仿宋" w:eastAsia="仿宋" w:cs="仿宋"/>
          <w:sz w:val="22"/>
          <w:szCs w:val="22"/>
        </w:rPr>
        <w:t xml:space="preserve">供应商报价时需考虑完成本项目内容所涉及的包括但不限于完成本项目所需人工、材料、机具、管理、利润、措施、规费、税金、验收（含环境检测）、供应商的利润等全部费用。采购人不再支付报价以外的任何费用。供应商有漏报或不报的，采购人将视为有关费用已包括在本项目的报价中而不予支付，采购人不支付报价以外的任何费用。</w:t>
      </w:r>
      <w:r/>
    </w:p>
    <w:p>
      <w:pPr>
        <w:pStyle w:val="899"/>
        <w:spacing w:before="0" w:beforeAutospacing="0" w:after="0" w:afterAutospacing="0"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二、项目概况：</w:t>
      </w:r>
      <w:r/>
    </w:p>
    <w:p>
      <w:pPr>
        <w:pStyle w:val="899"/>
        <w:ind w:firstLine="440"/>
        <w:spacing w:before="0" w:beforeAutospacing="0" w:after="0" w:afterAutospacing="0" w:line="360" w:lineRule="auto"/>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1、项目名称：</w:t>
      </w:r>
      <w:r>
        <w:rPr>
          <w:rFonts w:hint="eastAsia" w:ascii="仿宋" w:hAnsi="仿宋" w:eastAsia="仿宋" w:cs="仿宋"/>
          <w:color w:val="000000"/>
          <w:sz w:val="22"/>
          <w:szCs w:val="22"/>
          <w:lang w:eastAsia="zh-CN"/>
        </w:rPr>
        <w:t xml:space="preserve">徐高师美育基地装修改造工程项目</w:t>
      </w:r>
      <w:r/>
    </w:p>
    <w:p>
      <w:pPr>
        <w:pStyle w:val="899"/>
        <w:ind w:firstLine="440"/>
        <w:spacing w:before="0" w:beforeAutospacing="0" w:after="0" w:afterAutospacing="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2、项目地点：徐州高等师范学校校内。               </w:t>
      </w:r>
      <w:r/>
    </w:p>
    <w:p>
      <w:pPr>
        <w:pStyle w:val="899"/>
        <w:ind w:firstLine="440"/>
        <w:spacing w:before="0" w:beforeAutospacing="0" w:after="0" w:afterAutospacing="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w:t>
      </w:r>
      <w:r>
        <w:rPr>
          <w:rFonts w:hint="eastAsia" w:ascii="仿宋" w:hAnsi="仿宋" w:eastAsia="仿宋" w:cs="仿宋"/>
          <w:sz w:val="22"/>
          <w:szCs w:val="22"/>
        </w:rPr>
        <w:t xml:space="preserve">、工期：40日历天</w:t>
      </w:r>
      <w:r/>
    </w:p>
    <w:p>
      <w:pPr>
        <w:pStyle w:val="899"/>
        <w:ind w:firstLine="440"/>
        <w:spacing w:before="0" w:beforeAutospacing="0" w:after="0" w:afterAutospacing="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4、项目内容：本项目为徐高师合作共建</w:t>
      </w:r>
      <w:r>
        <w:rPr>
          <w:rFonts w:hint="eastAsia" w:ascii="仿宋" w:hAnsi="仿宋" w:eastAsia="仿宋" w:cs="仿宋"/>
          <w:color w:val="000000"/>
          <w:sz w:val="22"/>
          <w:szCs w:val="22"/>
          <w:lang w:eastAsia="zh-CN"/>
        </w:rPr>
        <w:t xml:space="preserve">徐高师美育基地装修改造工程项目</w:t>
      </w:r>
      <w:r>
        <w:rPr>
          <w:rFonts w:hint="eastAsia" w:ascii="仿宋" w:hAnsi="仿宋" w:eastAsia="仿宋" w:cs="仿宋"/>
          <w:color w:val="000000"/>
          <w:sz w:val="22"/>
          <w:szCs w:val="22"/>
        </w:rPr>
        <w:t xml:space="preserve">，为满足教学需要，在体育看台下用房进行美育基地装修改造，改造内容包括装饰、结构、电气、给排水(详见施工图)。具体内容详见磋商文件、工程量清单及施工图所含全部内容。</w:t>
      </w:r>
      <w:r/>
    </w:p>
    <w:p>
      <w:pPr>
        <w:pStyle w:val="899"/>
        <w:ind w:firstLine="440"/>
        <w:spacing w:before="0" w:beforeAutospacing="0" w:after="0" w:afterAutospacing="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工程质量：合格，面层材料、面漆等各种用材符合环保要求。工程质量必须达到合同约定标准，未达到质量要求的，成交供应商负责无条件返工，直至达到要求，所发生的费用由成交供应商承担，成交供应商还应赔偿因此给采购人造成的损失，工期不予顺延。</w:t>
      </w:r>
      <w:r/>
    </w:p>
    <w:p>
      <w:pPr>
        <w:pStyle w:val="899"/>
        <w:ind w:firstLine="440"/>
        <w:spacing w:before="0" w:beforeAutospacing="0" w:after="0" w:afterAutospacing="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6、承包方式：包工包料。</w:t>
      </w:r>
      <w:r/>
    </w:p>
    <w:p>
      <w:pPr>
        <w:pStyle w:val="899"/>
        <w:ind w:firstLine="440"/>
        <w:spacing w:before="0" w:beforeAutospacing="0" w:after="0" w:afterAutospacing="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9"/>
        <w:ind w:firstLine="440"/>
        <w:spacing w:before="0" w:beforeAutospacing="0" w:after="0" w:afterAutospacing="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8、现场踏勘：自行踏勘现场。</w:t>
      </w:r>
      <w:r/>
    </w:p>
    <w:p>
      <w:pPr>
        <w:pStyle w:val="899"/>
        <w:ind w:firstLine="440"/>
        <w:spacing w:before="0" w:beforeAutospacing="0" w:after="0" w:afterAutospacing="0" w:line="360" w:lineRule="auto"/>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勘察时间，2026年7月</w:t>
      </w:r>
      <w:r>
        <w:rPr>
          <w:rFonts w:hint="eastAsia" w:ascii="仿宋" w:hAnsi="仿宋" w:eastAsia="仿宋" w:cs="仿宋"/>
          <w:color w:val="000000"/>
          <w:sz w:val="22"/>
          <w:szCs w:val="22"/>
          <w:highlight w:val="none"/>
          <w:lang w:val="en-US" w:eastAsia="zh-CN"/>
        </w:rPr>
        <w:t xml:space="preserve">7</w:t>
      </w:r>
      <w:r>
        <w:rPr>
          <w:rFonts w:hint="eastAsia" w:ascii="仿宋" w:hAnsi="仿宋" w:eastAsia="仿宋" w:cs="仿宋"/>
          <w:color w:val="000000"/>
          <w:sz w:val="22"/>
          <w:szCs w:val="22"/>
          <w:highlight w:val="none"/>
        </w:rPr>
        <w:t xml:space="preserve">日起至2026年7月</w:t>
      </w:r>
      <w:r>
        <w:rPr>
          <w:rFonts w:hint="eastAsia" w:ascii="仿宋" w:hAnsi="仿宋" w:eastAsia="仿宋" w:cs="仿宋"/>
          <w:color w:val="000000"/>
          <w:sz w:val="22"/>
          <w:szCs w:val="22"/>
          <w:highlight w:val="none"/>
          <w:lang w:val="en-US" w:eastAsia="zh-CN"/>
        </w:rPr>
        <w:t xml:space="preserve">13</w:t>
      </w:r>
      <w:r>
        <w:rPr>
          <w:rFonts w:hint="eastAsia" w:ascii="仿宋" w:hAnsi="仿宋" w:eastAsia="仿宋" w:cs="仿宋"/>
          <w:color w:val="000000"/>
          <w:sz w:val="22"/>
          <w:szCs w:val="22"/>
          <w:highlight w:val="none"/>
        </w:rPr>
        <w:t xml:space="preserve">日，9：00-11：30，14：00-17：00（周末节假日除外），逾期不接待。联系人：耿老师，联系电话：15715206518</w:t>
      </w:r>
      <w:r/>
    </w:p>
    <w:p>
      <w:pPr>
        <w:pStyle w:val="899"/>
        <w:spacing w:before="0" w:beforeAutospacing="0" w:after="0" w:afterAutospacing="0" w:line="360" w:lineRule="auto"/>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说明：</w:t>
      </w:r>
      <w:r/>
    </w:p>
    <w:p>
      <w:pPr>
        <w:pStyle w:val="899"/>
        <w:ind w:firstLine="440"/>
        <w:spacing w:before="0" w:beforeAutospacing="0" w:after="0" w:afterAutospacing="0" w:line="360" w:lineRule="auto"/>
        <w:rPr>
          <w:rFonts w:ascii="仿宋" w:hAnsi="仿宋" w:eastAsia="仿宋" w:cs="仿宋"/>
          <w:sz w:val="22"/>
          <w:szCs w:val="22"/>
        </w:rPr>
      </w:pPr>
      <w:r>
        <w:rPr>
          <w:rFonts w:hint="eastAsia" w:ascii="仿宋" w:hAnsi="仿宋" w:eastAsia="仿宋" w:cs="仿宋"/>
          <w:sz w:val="22"/>
          <w:szCs w:val="22"/>
        </w:rPr>
        <w:t xml:space="preserve">（1）供应商对施工现场进行踏勘，以获取编制响应文件所需的现场信息资料。</w:t>
      </w:r>
      <w:r/>
    </w:p>
    <w:p>
      <w:pPr>
        <w:pStyle w:val="899"/>
        <w:ind w:firstLine="440"/>
        <w:spacing w:before="0" w:beforeAutospacing="0" w:after="0" w:afterAutospacing="0" w:line="360" w:lineRule="auto"/>
        <w:rPr>
          <w:rFonts w:ascii="仿宋" w:hAnsi="仿宋" w:eastAsia="仿宋" w:cs="仿宋"/>
          <w:sz w:val="22"/>
          <w:szCs w:val="22"/>
        </w:rPr>
      </w:pPr>
      <w:r>
        <w:rPr>
          <w:rFonts w:hint="eastAsia" w:ascii="仿宋" w:hAnsi="仿宋" w:eastAsia="仿宋" w:cs="仿宋"/>
          <w:sz w:val="22"/>
          <w:szCs w:val="22"/>
        </w:rPr>
        <w:t xml:space="preserve">（2）供应商对本磋商文件所作出的理解、推论和解释由其自己负责。</w:t>
      </w:r>
      <w:r/>
    </w:p>
    <w:p>
      <w:pPr>
        <w:pStyle w:val="899"/>
        <w:ind w:firstLine="440"/>
        <w:spacing w:before="0" w:beforeAutospacing="0" w:after="0" w:afterAutospacing="0" w:line="360" w:lineRule="auto"/>
        <w:rPr>
          <w:rFonts w:ascii="仿宋" w:hAnsi="仿宋" w:eastAsia="仿宋" w:cs="仿宋"/>
          <w:sz w:val="22"/>
          <w:szCs w:val="22"/>
        </w:rPr>
      </w:pPr>
      <w:r>
        <w:rPr>
          <w:rFonts w:hint="eastAsia" w:ascii="仿宋" w:hAnsi="仿宋" w:eastAsia="仿宋" w:cs="仿宋"/>
          <w:sz w:val="22"/>
          <w:szCs w:val="22"/>
        </w:rPr>
        <w:t xml:space="preserve">（3）由于现场踏勘没有进行或者不详细所导致的一切问题均由供应商自行负责。</w:t>
      </w:r>
      <w:r/>
    </w:p>
    <w:p>
      <w:pPr>
        <w:pStyle w:val="899"/>
        <w:ind w:firstLine="440"/>
        <w:spacing w:before="0" w:beforeAutospacing="0" w:after="0" w:afterAutospacing="0" w:line="360" w:lineRule="auto"/>
        <w:rPr>
          <w:rFonts w:ascii="仿宋" w:hAnsi="仿宋" w:eastAsia="仿宋" w:cs="仿宋"/>
          <w:sz w:val="22"/>
          <w:szCs w:val="22"/>
        </w:rPr>
      </w:pPr>
      <w:r>
        <w:rPr>
          <w:rFonts w:hint="eastAsia" w:ascii="仿宋" w:hAnsi="仿宋" w:eastAsia="仿宋" w:cs="仿宋"/>
          <w:sz w:val="22"/>
          <w:szCs w:val="22"/>
        </w:rPr>
        <w:t xml:space="preserve">（4）供应商应承担现场踏勘的责任和风险，现场踏勘费用由供应商自己承担。</w:t>
      </w:r>
      <w:r/>
    </w:p>
    <w:p>
      <w:pPr>
        <w:pStyle w:val="899"/>
        <w:ind w:firstLine="440"/>
        <w:spacing w:before="0" w:beforeAutospacing="0" w:after="0" w:afterAutospacing="0" w:line="360" w:lineRule="auto"/>
        <w:widowControl w:val="off"/>
        <w:rPr>
          <w:rFonts w:ascii="仿宋" w:hAnsi="仿宋" w:eastAsia="仿宋" w:cs="仿宋"/>
          <w:sz w:val="22"/>
          <w:szCs w:val="22"/>
        </w:rPr>
      </w:pPr>
      <w:r>
        <w:rPr>
          <w:rFonts w:hint="eastAsia" w:ascii="仿宋" w:hAnsi="仿宋" w:eastAsia="仿宋" w:cs="仿宋"/>
          <w:sz w:val="22"/>
          <w:szCs w:val="22"/>
        </w:rPr>
        <w:t xml:space="preserve">（5）供应商应认真勘查现场，充分了解施工环境、场地情况、材料运输、用水用电情况、道路储存空间、装卸及材料堆放限制、现场地形地貌及周边的安全防护、噪声影响及任何其他影响造价及工期的情况，由供应商自行考虑风险因素并计入投标报价中，结算时不予调整。</w:t>
      </w:r>
      <w:r/>
    </w:p>
    <w:p>
      <w:pPr>
        <w:ind w:firstLine="440"/>
        <w:spacing w:line="360" w:lineRule="auto"/>
        <w:rPr>
          <w:rFonts w:ascii="仿宋" w:hAnsi="仿宋" w:eastAsia="仿宋" w:cs="仿宋"/>
          <w:sz w:val="22"/>
          <w:szCs w:val="22"/>
        </w:rPr>
      </w:pPr>
      <w:r>
        <w:rPr>
          <w:rFonts w:hint="eastAsia" w:ascii="仿宋" w:hAnsi="仿宋" w:eastAsia="仿宋" w:cs="仿宋"/>
          <w:sz w:val="22"/>
          <w:szCs w:val="22"/>
        </w:rPr>
        <w:t xml:space="preserve">9、现行国家及本省、市的有关标准、规范及其他适用于本工程的最新技术标准、规范。</w:t>
      </w:r>
      <w:r/>
    </w:p>
    <w:p>
      <w:pPr>
        <w:pStyle w:val="791"/>
        <w:ind w:firstLine="0"/>
        <w:spacing w:after="0"/>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三、项目相关要求：</w:t>
      </w:r>
      <w:r/>
    </w:p>
    <w:p>
      <w:pPr>
        <w:pStyle w:val="791"/>
        <w:ind w:firstLine="440"/>
        <w:spacing w:after="0"/>
        <w:rPr>
          <w:rFonts w:ascii="仿宋" w:hAnsi="仿宋" w:eastAsia="仿宋" w:cs="仿宋"/>
          <w:color w:val="000000"/>
          <w:sz w:val="22"/>
          <w:szCs w:val="22"/>
        </w:rPr>
      </w:pPr>
      <w:r>
        <w:rPr>
          <w:rFonts w:hint="eastAsia" w:ascii="仿宋" w:hAnsi="仿宋" w:eastAsia="仿宋" w:cs="仿宋"/>
          <w:color w:val="000000"/>
          <w:sz w:val="22"/>
          <w:szCs w:val="22"/>
        </w:rPr>
        <w:t xml:space="preserve">1、</w:t>
      </w:r>
      <w:r>
        <w:rPr>
          <w:rFonts w:hint="eastAsia" w:ascii="仿宋" w:hAnsi="仿宋" w:eastAsia="仿宋" w:cs="仿宋"/>
          <w:sz w:val="22"/>
          <w:szCs w:val="22"/>
        </w:rPr>
        <w:t xml:space="preserve">供应商报价时需考虑完成本项目内容所涉及的包括但不限于人工、材料、机具、管理、利润、措施、规费、税金、验收（含环境检测）、供应商的利润等全部费用</w:t>
      </w:r>
      <w:r>
        <w:rPr>
          <w:rFonts w:hint="eastAsia" w:ascii="仿宋" w:hAnsi="仿宋" w:eastAsia="仿宋" w:cs="仿宋"/>
          <w:color w:val="000000"/>
          <w:sz w:val="22"/>
          <w:szCs w:val="22"/>
        </w:rPr>
        <w:t xml:space="preserve">。</w:t>
      </w:r>
      <w:r/>
    </w:p>
    <w:p>
      <w:pPr>
        <w:pStyle w:val="791"/>
        <w:ind w:firstLine="440"/>
        <w:spacing w:after="0"/>
        <w:rPr>
          <w:rFonts w:ascii="仿宋" w:hAnsi="仿宋" w:eastAsia="仿宋" w:cs="仿宋"/>
          <w:color w:val="000000"/>
          <w:sz w:val="22"/>
          <w:szCs w:val="22"/>
        </w:rPr>
      </w:pPr>
      <w:r>
        <w:rPr>
          <w:rFonts w:hint="eastAsia" w:ascii="仿宋" w:hAnsi="仿宋" w:eastAsia="仿宋" w:cs="仿宋"/>
          <w:color w:val="000000"/>
          <w:sz w:val="22"/>
          <w:szCs w:val="22"/>
        </w:rPr>
        <w:t xml:space="preserve">2、供应商应根据本项目实际情况，合理配置人员，除项目经理外，安全员、质检员、施工员、预算员、材料员等人员应经验丰富，确保项目顺利实施。</w:t>
      </w:r>
      <w:r/>
    </w:p>
    <w:p>
      <w:pPr>
        <w:pStyle w:val="791"/>
        <w:ind w:firstLine="440"/>
        <w:spacing w:after="0"/>
        <w:rPr>
          <w:rFonts w:ascii="仿宋" w:hAnsi="仿宋" w:eastAsia="仿宋" w:cs="仿宋"/>
          <w:sz w:val="22"/>
          <w:szCs w:val="22"/>
        </w:rPr>
      </w:pPr>
      <w:r>
        <w:rPr>
          <w:rFonts w:hint="eastAsia" w:ascii="仿宋" w:hAnsi="仿宋" w:eastAsia="仿宋" w:cs="仿宋"/>
          <w:sz w:val="22"/>
          <w:szCs w:val="22"/>
        </w:rPr>
        <w:t xml:space="preserve">3、供应商对项目现场和周围环境进行实地踏勘，合理编制本项目施工方案，施工方案应至少包含：施工进度计划和各阶段进度的保证措施、安全文明施工措施、质量保证措施、主要施工机具配置、</w:t>
      </w:r>
      <w:r>
        <w:rPr>
          <w:rFonts w:hint="eastAsia" w:ascii="仿宋" w:hAnsi="仿宋" w:eastAsia="仿宋" w:cs="仿宋"/>
          <w:color w:val="000000"/>
          <w:sz w:val="22"/>
          <w:szCs w:val="22"/>
        </w:rPr>
        <w:t xml:space="preserve">项目管理机构的人员配备、素质及管理经验、施工材料保证措施、对现场的保护措施。</w:t>
      </w:r>
      <w:r>
        <w:rPr>
          <w:rFonts w:hint="eastAsia" w:ascii="仿宋" w:hAnsi="仿宋" w:eastAsia="仿宋" w:cs="仿宋"/>
          <w:sz w:val="22"/>
          <w:szCs w:val="22"/>
        </w:rPr>
        <w:t xml:space="preserve"> </w:t>
      </w:r>
      <w:r/>
    </w:p>
    <w:p>
      <w:pPr>
        <w:pStyle w:val="791"/>
        <w:ind w:firstLine="440"/>
        <w:spacing w:after="0"/>
        <w:rPr>
          <w:rFonts w:ascii="仿宋" w:hAnsi="仿宋" w:eastAsia="仿宋" w:cs="仿宋"/>
          <w:color w:val="000000"/>
          <w:sz w:val="22"/>
          <w:szCs w:val="22"/>
        </w:rPr>
      </w:pPr>
      <w:r>
        <w:rPr>
          <w:rFonts w:hint="eastAsia" w:ascii="仿宋" w:hAnsi="仿宋" w:eastAsia="仿宋" w:cs="仿宋"/>
          <w:color w:val="000000"/>
          <w:sz w:val="22"/>
          <w:szCs w:val="22"/>
        </w:rPr>
        <w:t xml:space="preserve">4、施工改造不得破坏现有设施设备，否则免费原样恢复，造成重大事故的由施工单位承担相关责任。</w:t>
      </w:r>
      <w:r/>
    </w:p>
    <w:p>
      <w:pPr>
        <w:pStyle w:val="791"/>
        <w:ind w:firstLine="440"/>
        <w:spacing w:after="0"/>
        <w:rPr>
          <w:rFonts w:ascii="仿宋" w:hAnsi="仿宋" w:eastAsia="仿宋" w:cs="仿宋"/>
          <w:color w:val="000000"/>
          <w:sz w:val="22"/>
          <w:szCs w:val="22"/>
        </w:rPr>
      </w:pPr>
      <w:r>
        <w:rPr>
          <w:rFonts w:hint="eastAsia" w:ascii="仿宋" w:hAnsi="仿宋" w:eastAsia="仿宋" w:cs="仿宋"/>
          <w:color w:val="000000"/>
          <w:sz w:val="22"/>
          <w:szCs w:val="22"/>
        </w:rPr>
        <w:t xml:space="preserve">5、符合徐州市有关部门规定的标准化施工现场要求，同时应满足市政、市容等相关主管部门的有关规定。施工场地一律实行封闭施工、防尘网覆盖、定时洒水，控制扬尘污染等安全文明施工措施。承包人违反规定所造成的损失和处罚由承包人承担。交工后一周内彻底清洁完毕撤离现场。</w:t>
      </w:r>
      <w:r/>
    </w:p>
    <w:p>
      <w:pPr>
        <w:pStyle w:val="791"/>
        <w:ind w:firstLine="440"/>
        <w:spacing w:after="0"/>
        <w:rPr>
          <w:rFonts w:ascii="仿宋" w:hAnsi="仿宋" w:eastAsia="仿宋" w:cs="仿宋"/>
          <w:color w:val="000000"/>
          <w:sz w:val="22"/>
          <w:szCs w:val="22"/>
        </w:rPr>
      </w:pPr>
      <w:r>
        <w:rPr>
          <w:rFonts w:hint="eastAsia" w:ascii="仿宋" w:hAnsi="仿宋" w:eastAsia="仿宋" w:cs="仿宋"/>
          <w:color w:val="000000"/>
          <w:sz w:val="22"/>
          <w:szCs w:val="22"/>
        </w:rPr>
        <w:t xml:space="preserve">6、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7、工程质量保修期：本项目基础免费质保期限为2年。以供应商承诺的保修期限为准。质保期外，工程质量出现问题，成交供应商应主动提供维修方案，只收取材料费。</w:t>
      </w:r>
      <w:r/>
    </w:p>
    <w:p>
      <w:pPr>
        <w:pStyle w:val="791"/>
        <w:ind w:firstLine="0"/>
        <w:spacing w:after="0"/>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四、履约保证金：</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1、成交供应商应当在签订合同前，向采购人提交履约保证金。</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2、如果成交供应商没有提交履约保证金，采购人有权取消该中标（成交）决定。在此情况下，采购人可以与排位在成交供应商之后第一位的中标候选人签订采购合同，以此类推。</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3、履约保证金缴纳：成交供应商在签订合同前须向采购人缴纳履约保证金（金额为成交价的3%），以支票、汇票、本票、转账或者金融机构、担保机构出具的保函等非现金形式提交。</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履约保证金退还：待缺陷责任期满后按采购人支付流程启动履约保证金返还程序无息退还。如果成交供应商不履行合同约定的义务，未能完全履行合同规定的义务或其履行不符合合同的约定，采购人有权扣除履约保证金取得补偿。</w:t>
      </w:r>
      <w:r/>
    </w:p>
    <w:p>
      <w:pPr>
        <w:pStyle w:val="791"/>
        <w:ind w:firstLine="0"/>
        <w:spacing w:after="0"/>
        <w:rPr>
          <w:rFonts w:ascii="仿宋" w:hAnsi="仿宋" w:eastAsia="仿宋" w:cs="仿宋"/>
          <w:color w:val="000000"/>
          <w:sz w:val="22"/>
          <w:szCs w:val="22"/>
        </w:rPr>
      </w:pPr>
      <w:r>
        <w:rPr>
          <w:rFonts w:hint="eastAsia" w:ascii="仿宋" w:hAnsi="仿宋" w:eastAsia="仿宋" w:cs="仿宋"/>
          <w:b/>
          <w:bCs/>
          <w:color w:val="000000"/>
          <w:sz w:val="22"/>
          <w:szCs w:val="22"/>
        </w:rPr>
        <w:t xml:space="preserve">五、其他要求：见《磋商文件》附件：7、《拟签订的合同文本》《工程量清单》及</w:t>
      </w:r>
      <w:r>
        <w:rPr>
          <w:rFonts w:hint="eastAsia" w:ascii="仿宋" w:hAnsi="仿宋" w:eastAsia="仿宋" w:cs="仿宋"/>
          <w:b/>
          <w:bCs/>
          <w:color w:val="000000"/>
          <w:sz w:val="22"/>
          <w:szCs w:val="22"/>
          <w:highlight w:val="none"/>
        </w:rPr>
        <w:t xml:space="preserve">《施工图》</w:t>
      </w:r>
      <w:r>
        <w:rPr>
          <w:rFonts w:hint="eastAsia" w:ascii="仿宋" w:hAnsi="仿宋" w:eastAsia="仿宋" w:cs="仿宋"/>
          <w:b/>
          <w:bCs/>
          <w:color w:val="000000"/>
          <w:sz w:val="22"/>
          <w:szCs w:val="22"/>
        </w:rPr>
        <w:t xml:space="preserve">。</w:t>
      </w:r>
      <w:r/>
    </w:p>
    <w:p>
      <w:pPr>
        <w:pStyle w:val="791"/>
        <w:ind w:firstLine="0"/>
        <w:rPr>
          <w:rFonts w:ascii="仿宋" w:hAnsi="仿宋" w:eastAsia="仿宋" w:cs="仿宋"/>
          <w:sz w:val="22"/>
          <w:szCs w:val="22"/>
        </w:rPr>
      </w:pPr>
      <w:r>
        <w:rPr>
          <w:rFonts w:ascii="仿宋" w:hAnsi="仿宋" w:eastAsia="仿宋" w:cs="仿宋"/>
          <w:sz w:val="22"/>
          <w:szCs w:val="22"/>
        </w:rPr>
      </w:r>
      <w:r/>
    </w:p>
    <w:p>
      <w:pPr>
        <w:jc w:val="center"/>
        <w:spacing w:line="0" w:lineRule="atLeas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3、磋商报价表</w:t>
      </w:r>
      <w:r/>
    </w:p>
    <w:p>
      <w:pPr>
        <w:jc w:val="left"/>
        <w:spacing w:line="52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left"/>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项目编号：</w:t>
      </w:r>
      <w:r/>
    </w:p>
    <w:p>
      <w:pPr>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本次为首次报价</w:t>
      </w:r>
      <w:r/>
    </w:p>
    <w:p>
      <w:pPr>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货币单位：人民币元</w:t>
      </w:r>
      <w:r/>
    </w:p>
    <w:tbl>
      <w:tblPr>
        <w:tblStyle w:val="757"/>
        <w:tblW w:w="926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75"/>
        <w:gridCol w:w="2100"/>
        <w:gridCol w:w="2788"/>
      </w:tblGrid>
      <w:tr>
        <w:trPr>
          <w:cantSplit/>
          <w:jc w:val="center"/>
          <w:trHeight w:val="731"/>
        </w:trPr>
        <w:tc>
          <w:tcPr>
            <w:tcW w:w="4375" w:type="dxa"/>
            <w:vAlign w:val="center"/>
            <w:textDirection w:val="lrTb"/>
            <w:noWrap w:val="false"/>
          </w:tcPr>
          <w:p>
            <w:pPr>
              <w:jc w:val="center"/>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项目内容</w:t>
            </w:r>
            <w:r/>
          </w:p>
        </w:tc>
        <w:tc>
          <w:tcPr>
            <w:tcW w:w="2788" w:type="dxa"/>
            <w:vAlign w:val="center"/>
            <w:textDirection w:val="lrTb"/>
            <w:noWrap w:val="false"/>
          </w:tcPr>
          <w:p>
            <w:pPr>
              <w:jc w:val="center"/>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总价（小写）</w:t>
            </w:r>
            <w:r/>
          </w:p>
        </w:tc>
      </w:tr>
      <w:tr>
        <w:trPr>
          <w:cantSplit/>
          <w:jc w:val="center"/>
          <w:trHeight w:val="1260"/>
        </w:trPr>
        <w:tc>
          <w:tcPr>
            <w:tcW w:w="4375" w:type="dxa"/>
            <w:vAlign w:val="center"/>
            <w:textDirection w:val="lrTb"/>
            <w:noWrap w:val="false"/>
          </w:tcPr>
          <w:p>
            <w:pPr>
              <w:jc w:val="center"/>
              <w:spacing w:line="400" w:lineRule="exact"/>
              <w:rPr>
                <w:rFonts w:hint="eastAsia" w:ascii="仿宋" w:hAnsi="仿宋" w:eastAsia="仿宋" w:cs="仿宋"/>
                <w:color w:val="000000" w:themeColor="text1"/>
                <w:sz w:val="22"/>
                <w:szCs w:val="22"/>
                <w:lang w:eastAsia="zh-CN"/>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w:t>
            </w:r>
            <w:r>
              <w:rPr>
                <w:rFonts w:hint="eastAsia" w:ascii="仿宋" w:hAnsi="仿宋" w:eastAsia="仿宋" w:cs="仿宋"/>
                <w:color w:val="000000" w:themeColor="text1"/>
                <w:sz w:val="22"/>
                <w:szCs w:val="22"/>
                <w:lang w:eastAsia="zh-CN"/>
                <w14:textFill>
                  <w14:solidFill>
                    <w14:schemeClr w14:val="tx1"/>
                  </w14:solidFill>
                </w14:textFill>
              </w:rPr>
              <w:t xml:space="preserve">徐高师美育基地装修改造工程项目</w:t>
            </w:r>
            <w:r/>
          </w:p>
        </w:tc>
        <w:tc>
          <w:tcPr>
            <w:tcW w:w="2100" w:type="dxa"/>
            <w:vAlign w:val="center"/>
            <w:textDirection w:val="lrTb"/>
            <w:noWrap w:val="false"/>
          </w:tcPr>
          <w:p>
            <w:pPr>
              <w:jc w:val="center"/>
              <w:spacing w:line="5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详见</w:t>
            </w:r>
            <w:r>
              <w:rPr>
                <w:rFonts w:hint="eastAsia" w:ascii="仿宋" w:hAnsi="仿宋" w:eastAsia="仿宋" w:cs="仿宋"/>
                <w:bCs/>
                <w:color w:val="000000" w:themeColor="text1"/>
                <w:sz w:val="22"/>
                <w:szCs w:val="22"/>
                <w14:textFill>
                  <w14:solidFill>
                    <w14:schemeClr w14:val="tx1"/>
                  </w14:solidFill>
                </w14:textFill>
              </w:rPr>
              <w:t xml:space="preserve">响应文件</w:t>
            </w:r>
            <w:r/>
          </w:p>
        </w:tc>
        <w:tc>
          <w:tcPr>
            <w:tcW w:w="2788" w:type="dxa"/>
            <w:vAlign w:val="center"/>
            <w:textDirection w:val="lrTb"/>
            <w:noWrap w:val="false"/>
          </w:tcPr>
          <w:p>
            <w:pPr>
              <w:jc w:val="center"/>
              <w:spacing w:line="52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tc>
      </w:tr>
      <w:tr>
        <w:trPr>
          <w:cantSplit/>
          <w:jc w:val="center"/>
          <w:trHeight w:val="707"/>
        </w:trPr>
        <w:tc>
          <w:tcPr>
            <w:tcW w:w="4375" w:type="dxa"/>
            <w:vAlign w:val="center"/>
            <w:textDirection w:val="lrTb"/>
            <w:noWrap w:val="false"/>
          </w:tcPr>
          <w:p>
            <w:pPr>
              <w:jc w:val="center"/>
              <w:spacing w:line="5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总价（大写）：</w:t>
            </w:r>
            <w:r/>
          </w:p>
        </w:tc>
        <w:tc>
          <w:tcPr>
            <w:gridSpan w:val="2"/>
            <w:tcW w:w="4888" w:type="dxa"/>
            <w:vAlign w:val="center"/>
            <w:textDirection w:val="lrTb"/>
            <w:noWrap w:val="false"/>
          </w:tcPr>
          <w:p>
            <w:pPr>
              <w:jc w:val="center"/>
              <w:spacing w:line="52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tc>
      </w:tr>
    </w:tbl>
    <w:p>
      <w:pPr>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供应商承诺：本报价（总价）为供应商本企业提供的服务。</w:t>
      </w:r>
      <w:r/>
    </w:p>
    <w:p>
      <w:pPr>
        <w:spacing w:line="52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5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报价说明：</w:t>
      </w:r>
      <w:r/>
    </w:p>
    <w:p>
      <w:pPr>
        <w:jc w:val="left"/>
        <w:spacing w:line="5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1、报价应包括磋商文件所确定的招标范围内工程量清单所含的全部内容，以及为完成上述内容所需的全部费用。</w:t>
      </w:r>
      <w:r/>
    </w:p>
    <w:p>
      <w:pPr>
        <w:jc w:val="left"/>
        <w:spacing w:line="5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2、报价以总价为准，大小写不一致以大写为准；</w:t>
      </w:r>
      <w:r/>
    </w:p>
    <w:p>
      <w:pPr>
        <w:jc w:val="left"/>
        <w:spacing w:line="5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3、偏离说明：详见《偏离表》；</w:t>
      </w:r>
      <w:r/>
    </w:p>
    <w:p>
      <w:pPr>
        <w:jc w:val="left"/>
        <w:spacing w:line="5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4、如最后报价未列明单价，则最后所报各项单价计算方法为：（最后报价/最初报价）*各项最初报价的单价。</w:t>
      </w:r>
      <w:r/>
    </w:p>
    <w:p>
      <w:pPr>
        <w:pStyle w:val="791"/>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480"/>
        <w:spacing w:line="52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right="29" w:firstLine="480"/>
        <w:spacing w:line="520" w:lineRule="exact"/>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供应商（电子签章）：</w:t>
      </w:r>
      <w:r/>
    </w:p>
    <w:p>
      <w:pPr>
        <w:ind w:right="29" w:firstLine="480"/>
        <w:spacing w:line="520" w:lineRule="exact"/>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ind w:right="29" w:firstLine="480"/>
        <w:spacing w:line="520" w:lineRule="exact"/>
        <w:rPr>
          <w:rFonts w:ascii="仿宋" w:hAnsi="仿宋" w:eastAsia="仿宋" w:cs="仿宋"/>
          <w:b/>
          <w:bCs/>
          <w:color w:val="000000" w:themeColor="text1"/>
          <w:sz w:val="22"/>
          <w:szCs w:val="22"/>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仿宋" w:hAnsi="仿宋" w:eastAsia="仿宋" w:cs="仿宋"/>
          <w:b/>
          <w:bCs/>
          <w:color w:val="000000" w:themeColor="text1"/>
          <w:sz w:val="22"/>
          <w:szCs w:val="22"/>
          <w14:textFill>
            <w14:solidFill>
              <w14:schemeClr w14:val="tx1"/>
            </w14:solidFill>
          </w14:textFill>
        </w:rPr>
        <w:t xml:space="preserve">日期：   年  月  日</w:t>
      </w:r>
      <w:r/>
    </w:p>
    <w:p>
      <w:pPr>
        <w:jc w:val="center"/>
        <w:spacing w:line="360" w:lineRule="auto"/>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4、分项价格表</w:t>
      </w:r>
      <w:r/>
    </w:p>
    <w:p>
      <w:pPr>
        <w:jc w:val="center"/>
        <w:spacing w:line="360" w:lineRule="auto"/>
        <w:rPr>
          <w:rFonts w:ascii="仿宋" w:hAnsi="仿宋" w:eastAsia="仿宋" w:cs="仿宋"/>
          <w:b/>
          <w:bCs/>
          <w:sz w:val="24"/>
        </w:rPr>
      </w:pPr>
      <w:r>
        <w:rPr>
          <w:rFonts w:hint="eastAsia" w:ascii="仿宋" w:hAnsi="仿宋" w:eastAsia="仿宋" w:cs="仿宋"/>
          <w:b/>
          <w:bCs/>
          <w:sz w:val="24"/>
        </w:rPr>
        <w:t xml:space="preserve">（</w:t>
      </w:r>
      <w:r>
        <w:rPr>
          <w:rFonts w:hint="eastAsia" w:ascii="仿宋" w:hAnsi="仿宋" w:eastAsia="仿宋" w:cs="仿宋"/>
          <w:b/>
          <w:bCs/>
          <w:sz w:val="22"/>
          <w:szCs w:val="22"/>
        </w:rPr>
        <w:t xml:space="preserve">具有标价的工程量清单</w:t>
      </w:r>
      <w:r>
        <w:rPr>
          <w:rFonts w:hint="eastAsia" w:ascii="仿宋" w:hAnsi="仿宋" w:eastAsia="仿宋" w:cs="仿宋"/>
          <w:b/>
          <w:bCs/>
          <w:sz w:val="22"/>
          <w:szCs w:val="22"/>
          <w:lang w:eastAsia="zh-CN"/>
        </w:rPr>
        <w:t xml:space="preserve">、</w:t>
      </w:r>
      <w:r>
        <w:rPr>
          <w:rFonts w:hint="eastAsia" w:ascii="仿宋" w:hAnsi="仿宋" w:eastAsia="仿宋" w:cs="仿宋"/>
          <w:b/>
          <w:bCs/>
          <w:sz w:val="22"/>
          <w:szCs w:val="22"/>
        </w:rPr>
        <w:t xml:space="preserve">报价表</w:t>
      </w:r>
      <w:r>
        <w:rPr>
          <w:rFonts w:hint="eastAsia" w:ascii="仿宋" w:hAnsi="仿宋" w:eastAsia="仿宋" w:cs="仿宋"/>
          <w:b/>
          <w:bCs/>
          <w:sz w:val="22"/>
          <w:szCs w:val="22"/>
          <w:lang w:val="en-US" w:eastAsia="zh-CN"/>
        </w:rPr>
        <w:t xml:space="preserve">及综合单价分析表</w:t>
      </w:r>
      <w:r>
        <w:rPr>
          <w:rFonts w:hint="eastAsia" w:ascii="仿宋" w:hAnsi="仿宋" w:eastAsia="仿宋" w:cs="仿宋"/>
          <w:b/>
          <w:bCs/>
          <w:sz w:val="24"/>
        </w:rPr>
        <w:t xml:space="preserve">）</w:t>
      </w:r>
      <w:bookmarkStart w:id="448" w:name="_GoBack"/>
      <w:r/>
      <w:bookmarkEnd w:id="448"/>
      <w:r/>
      <w:r/>
    </w:p>
    <w:p>
      <w:pPr>
        <w:jc w:val="center"/>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jc w:val="center"/>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本次为首次报价</w:t>
      </w:r>
      <w:r/>
    </w:p>
    <w:p>
      <w:pPr>
        <w:jc w:val="left"/>
        <w:spacing w:line="360" w:lineRule="auto"/>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项目编号：</w:t>
      </w:r>
      <w:r>
        <w:rPr>
          <w:rFonts w:hint="eastAsia" w:ascii="仿宋" w:hAnsi="仿宋" w:eastAsia="仿宋" w:cs="仿宋"/>
          <w:color w:val="000000" w:themeColor="text1"/>
          <w:sz w:val="22"/>
          <w:szCs w:val="22"/>
          <w:u w:val="single"/>
          <w14:textFill>
            <w14:solidFill>
              <w14:schemeClr w14:val="tx1"/>
            </w14:solidFill>
          </w14:textFill>
        </w:rPr>
        <w:t xml:space="preserve">               </w:t>
      </w:r>
      <w:r/>
    </w:p>
    <w:p>
      <w:pPr>
        <w:jc w:val="left"/>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项目名称：</w:t>
      </w:r>
      <w:r>
        <w:rPr>
          <w:rFonts w:hint="eastAsia" w:ascii="仿宋" w:hAnsi="仿宋" w:eastAsia="仿宋" w:cs="仿宋"/>
          <w:color w:val="000000" w:themeColor="text1"/>
          <w:sz w:val="22"/>
          <w:szCs w:val="22"/>
          <w:u w:val="single"/>
          <w14:textFill>
            <w14:solidFill>
              <w14:schemeClr w14:val="tx1"/>
            </w14:solidFill>
          </w14:textFill>
        </w:rPr>
        <w:t xml:space="preserve">               </w:t>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7"/>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【根据《工程量清单》进行编制】</w:t>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right="29"/>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w:t>
      </w:r>
      <w:r>
        <w:rPr>
          <w:rFonts w:hint="eastAsia" w:ascii="仿宋" w:hAnsi="仿宋" w:eastAsia="仿宋" w:cs="仿宋"/>
          <w:b/>
          <w:bCs/>
          <w:color w:val="000000" w:themeColor="text1"/>
          <w:sz w:val="22"/>
          <w:szCs w:val="22"/>
          <w14:textFill>
            <w14:solidFill>
              <w14:schemeClr w14:val="tx1"/>
            </w14:solidFill>
          </w14:textFill>
        </w:rPr>
        <w:t xml:space="preserve">                           供应商（电子签章）：</w:t>
      </w:r>
      <w:r/>
    </w:p>
    <w:p>
      <w:pPr>
        <w:ind w:right="29"/>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ind w:right="29"/>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                                                   日期：  年  月  日</w:t>
      </w:r>
      <w:r/>
    </w:p>
    <w:p>
      <w:pPr>
        <w:rPr>
          <w:rFonts w:ascii="仿宋" w:hAnsi="仿宋" w:eastAsia="仿宋" w:cs="仿宋"/>
          <w:color w:val="000000" w:themeColor="text1"/>
          <w:sz w:val="22"/>
          <w:szCs w:val="22"/>
          <w:u w:val="single"/>
          <w14:textFill>
            <w14:solidFill>
              <w14:schemeClr w14:val="tx1"/>
            </w14:solidFill>
          </w14:textFill>
        </w:rPr>
      </w:pPr>
      <w:r>
        <w:rPr>
          <w:rFonts w:ascii="仿宋" w:hAnsi="仿宋" w:eastAsia="仿宋" w:cs="仿宋"/>
          <w:color w:val="000000" w:themeColor="text1"/>
          <w:sz w:val="22"/>
          <w:szCs w:val="22"/>
          <w:u w:val="single"/>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85" w:lineRule="atLeast"/>
        <w:rPr>
          <w:rFonts w:ascii="仿宋" w:hAnsi="仿宋" w:eastAsia="仿宋" w:cs="仿宋"/>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14:textFill>
            <w14:solidFill>
              <w14:schemeClr w14:val="tx1"/>
            </w14:solidFill>
          </w14:textFill>
        </w:rPr>
        <w:t xml:space="preserve">注：</w:t>
      </w:r>
      <w:r/>
    </w:p>
    <w:p>
      <w:pPr>
        <w:ind w:firstLine="440"/>
        <w:spacing w:line="360" w:lineRule="auto"/>
        <w:rPr>
          <w:rFonts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1．</w:t>
      </w:r>
      <w:r>
        <w:rPr>
          <w:rFonts w:hint="eastAsia" w:ascii="仿宋" w:hAnsi="仿宋" w:eastAsia="仿宋" w:cs="仿宋"/>
          <w:b/>
          <w:color w:val="000000"/>
          <w:sz w:val="22"/>
          <w:szCs w:val="22"/>
        </w:rPr>
        <w:t xml:space="preserve">如果不提供《分项价格表》将视为没有实质性响应。</w:t>
      </w:r>
      <w:r/>
    </w:p>
    <w:p>
      <w:pPr>
        <w:ind w:firstLine="44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2.供应商对以上数据的真实性负责。</w:t>
      </w:r>
      <w:r/>
    </w:p>
    <w:p>
      <w:pPr>
        <w:pStyle w:val="791"/>
        <w:ind w:firstLine="480"/>
        <w:spacing w:after="0"/>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 如果按单价计算的结果与总价不一致，以总价为准。</w:t>
      </w:r>
      <w:r/>
    </w:p>
    <w:p>
      <w:pPr>
        <w:ind w:firstLine="44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442"/>
        <w:spacing w:line="360" w:lineRule="auto"/>
        <w:rPr>
          <w:rFonts w:ascii="仿宋" w:hAnsi="仿宋" w:eastAsia="仿宋" w:cs="仿宋"/>
          <w:b/>
          <w:i/>
          <w:color w:val="000000" w:themeColor="text1"/>
          <w:sz w:val="22"/>
          <w:szCs w:val="22"/>
          <w:u w:val="single"/>
          <w14:textFill>
            <w14:solidFill>
              <w14:schemeClr w14:val="tx1"/>
            </w14:solidFill>
          </w14:textFill>
        </w:rPr>
      </w:pPr>
      <w:r>
        <w:rPr>
          <w:rFonts w:hint="eastAsia" w:ascii="仿宋" w:hAnsi="仿宋" w:eastAsia="仿宋" w:cs="仿宋"/>
          <w:b/>
          <w:i/>
          <w:color w:val="000000" w:themeColor="text1"/>
          <w:sz w:val="22"/>
          <w:szCs w:val="22"/>
          <w:u w:val="single"/>
          <w14:textFill>
            <w14:solidFill>
              <w14:schemeClr w14:val="tx1"/>
            </w14:solidFill>
          </w14:textFill>
        </w:rPr>
        <w:t xml:space="preserve">采购人或采购代理机构有权将以上内容进行公示。</w:t>
      </w:r>
      <w:r/>
    </w:p>
    <w:p>
      <w:pPr>
        <w:jc w:val="center"/>
        <w:rPr>
          <w:rFonts w:ascii="仿宋" w:hAnsi="仿宋" w:eastAsia="仿宋" w:cs="仿宋"/>
          <w:b/>
          <w:bCs/>
          <w:color w:val="000000" w:themeColor="text1"/>
          <w:sz w:val="22"/>
          <w:szCs w:val="22"/>
          <w14:textFill>
            <w14:solidFill>
              <w14:schemeClr w14:val="tx1"/>
            </w14:solidFill>
          </w14:textFill>
        </w:rPr>
        <w:sectPr>
          <w:footnotePr/>
          <w:endnotePr/>
          <w:type w:val="nextPage"/>
          <w:pgSz w:w="11906" w:h="16838" w:orient="portrait"/>
          <w:pgMar w:top="1361" w:right="1361" w:bottom="1361" w:left="1361" w:header="680" w:footer="992" w:gutter="0"/>
          <w:cols w:num="1" w:sep="0" w:space="1701" w:equalWidth="1"/>
          <w:docGrid w:linePitch="360"/>
          <w:titlePg/>
        </w:sectPr>
      </w:pPr>
      <w:r>
        <w:rPr>
          <w:rFonts w:ascii="仿宋" w:hAnsi="仿宋" w:eastAsia="仿宋" w:cs="仿宋"/>
          <w:b/>
          <w:bCs/>
          <w:color w:val="000000" w:themeColor="text1"/>
          <w:sz w:val="22"/>
          <w:szCs w:val="22"/>
          <w14:textFill>
            <w14:solidFill>
              <w14:schemeClr w14:val="tx1"/>
            </w14:solidFill>
          </w14:textFill>
        </w:rPr>
      </w:r>
      <w:r/>
    </w:p>
    <w:p>
      <w:pPr>
        <w:jc w:val="center"/>
        <w:spacing w:line="360" w:lineRule="auto"/>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5、主要材料（设备）一览表</w:t>
      </w:r>
      <w:r/>
    </w:p>
    <w:p>
      <w:pPr>
        <w:jc w:val="center"/>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jc w:val="left"/>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项目编号：</w:t>
      </w:r>
      <w:r/>
    </w:p>
    <w:p>
      <w:pPr>
        <w:jc w:val="left"/>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项目名称：</w:t>
      </w:r>
      <w:r/>
    </w:p>
    <w:tbl>
      <w:tblPr>
        <w:tblStyle w:val="757"/>
        <w:tblW w:w="10257"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jc w:val="center"/>
          <w:trHeight w:val="881"/>
        </w:trPr>
        <w:tc>
          <w:tcPr>
            <w:tcMar>
              <w:left w:w="15" w:type="dxa"/>
              <w:top w:w="15" w:type="dxa"/>
              <w:right w:w="15" w:type="dxa"/>
              <w:bottom w:w="0" w:type="dxa"/>
            </w:tcMar>
            <w:tcW w:w="717"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序号</w:t>
            </w:r>
            <w:r/>
          </w:p>
        </w:tc>
        <w:tc>
          <w:tcPr>
            <w:tcMar>
              <w:left w:w="15" w:type="dxa"/>
              <w:top w:w="15" w:type="dxa"/>
              <w:right w:w="15" w:type="dxa"/>
              <w:bottom w:w="0" w:type="dxa"/>
            </w:tcMar>
            <w:tcW w:w="762"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材料编码</w:t>
            </w:r>
            <w:r/>
          </w:p>
        </w:tc>
        <w:tc>
          <w:tcPr>
            <w:tcMar>
              <w:left w:w="15" w:type="dxa"/>
              <w:top w:w="15" w:type="dxa"/>
              <w:right w:w="15" w:type="dxa"/>
              <w:bottom w:w="0" w:type="dxa"/>
            </w:tcMar>
            <w:tcW w:w="2357"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材料（设备）名称</w:t>
            </w:r>
            <w:r/>
          </w:p>
        </w:tc>
        <w:tc>
          <w:tcPr>
            <w:tcMar>
              <w:left w:w="15" w:type="dxa"/>
              <w:top w:w="15" w:type="dxa"/>
              <w:right w:w="15" w:type="dxa"/>
              <w:bottom w:w="0" w:type="dxa"/>
            </w:tcMar>
            <w:tcW w:w="1007"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品牌</w:t>
            </w:r>
            <w:r/>
          </w:p>
        </w:tc>
        <w:tc>
          <w:tcPr>
            <w:tcMar>
              <w:left w:w="15" w:type="dxa"/>
              <w:top w:w="15" w:type="dxa"/>
              <w:right w:w="15" w:type="dxa"/>
              <w:bottom w:w="0" w:type="dxa"/>
            </w:tcMar>
            <w:tcW w:w="1094"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规格、型号</w:t>
            </w:r>
            <w:r/>
          </w:p>
        </w:tc>
        <w:tc>
          <w:tcPr>
            <w:tcMar>
              <w:left w:w="15" w:type="dxa"/>
              <w:top w:w="15" w:type="dxa"/>
              <w:right w:w="15" w:type="dxa"/>
              <w:bottom w:w="0" w:type="dxa"/>
            </w:tcMar>
            <w:tcW w:w="2335"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单位</w:t>
            </w:r>
            <w:r/>
          </w:p>
        </w:tc>
        <w:tc>
          <w:tcPr>
            <w:tcMar>
              <w:left w:w="15" w:type="dxa"/>
              <w:top w:w="15" w:type="dxa"/>
              <w:right w:w="15" w:type="dxa"/>
              <w:bottom w:w="0" w:type="dxa"/>
            </w:tcMar>
            <w:tcW w:w="1085" w:type="dxa"/>
            <w:vAlign w:val="center"/>
            <w:textDirection w:val="lrTb"/>
            <w:noWrap w:val="false"/>
          </w:tcPr>
          <w:p>
            <w:pPr>
              <w:jc w:val="center"/>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备注</w:t>
            </w:r>
            <w:r/>
          </w:p>
        </w:tc>
      </w:tr>
      <w:tr>
        <w:trPr>
          <w:jc w:val="center"/>
          <w:trHeight w:val="300"/>
        </w:trPr>
        <w:tc>
          <w:tcPr>
            <w:tcMar>
              <w:left w:w="15" w:type="dxa"/>
              <w:top w:w="15" w:type="dxa"/>
              <w:right w:w="15" w:type="dxa"/>
              <w:bottom w:w="0" w:type="dxa"/>
            </w:tcMar>
            <w:tcW w:w="717" w:type="dxa"/>
            <w:vAlign w:val="bottom"/>
            <w:textDirection w:val="lrTb"/>
            <w:noWrap w:val="false"/>
          </w:tcPr>
          <w:p>
            <w:pPr>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1</w:t>
            </w:r>
            <w:r/>
          </w:p>
        </w:tc>
        <w:tc>
          <w:tcPr>
            <w:tcMar>
              <w:left w:w="15" w:type="dxa"/>
              <w:top w:w="15" w:type="dxa"/>
              <w:right w:w="15" w:type="dxa"/>
              <w:bottom w:w="0" w:type="dxa"/>
            </w:tcMar>
            <w:tcW w:w="762"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57" w:type="dxa"/>
            <w:vAlign w:val="bottom"/>
            <w:textDirection w:val="lrTb"/>
            <w:noWrap w:val="false"/>
          </w:tcPr>
          <w:p>
            <w:pPr>
              <w:jc w:val="center"/>
              <w:rPr>
                <w:rFonts w:ascii="仿宋" w:hAnsi="仿宋" w:eastAsia="仿宋" w:cs="仿宋"/>
                <w:b/>
                <w:bCs/>
                <w:color w:val="000000"/>
                <w:sz w:val="22"/>
                <w:szCs w:val="22"/>
              </w:rPr>
            </w:pPr>
            <w:r>
              <w:rPr>
                <w:rFonts w:ascii="仿宋" w:hAnsi="仿宋" w:eastAsia="仿宋" w:cs="仿宋"/>
                <w:b/>
                <w:bCs/>
                <w:color w:val="000000"/>
                <w:sz w:val="22"/>
                <w:szCs w:val="22"/>
              </w:rPr>
            </w:r>
            <w:r/>
          </w:p>
        </w:tc>
        <w:tc>
          <w:tcPr>
            <w:tcMar>
              <w:left w:w="15" w:type="dxa"/>
              <w:top w:w="15" w:type="dxa"/>
              <w:right w:w="15" w:type="dxa"/>
              <w:bottom w:w="0" w:type="dxa"/>
            </w:tcMar>
            <w:tcW w:w="1007"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94"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35"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900"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85"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2</w:t>
            </w:r>
            <w:r/>
          </w:p>
        </w:tc>
        <w:tc>
          <w:tcPr>
            <w:tcMar>
              <w:left w:w="15" w:type="dxa"/>
              <w:top w:w="15" w:type="dxa"/>
              <w:right w:w="15" w:type="dxa"/>
              <w:bottom w:w="0" w:type="dxa"/>
            </w:tcMar>
            <w:tcW w:w="762"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57" w:type="dxa"/>
            <w:vAlign w:val="bottom"/>
            <w:textDirection w:val="lrTb"/>
            <w:noWrap w:val="false"/>
          </w:tcPr>
          <w:p>
            <w:pPr>
              <w:jc w:val="center"/>
              <w:rPr>
                <w:rFonts w:ascii="仿宋" w:hAnsi="仿宋" w:eastAsia="仿宋" w:cs="仿宋"/>
                <w:b/>
                <w:bCs/>
                <w:color w:val="000000"/>
                <w:sz w:val="22"/>
                <w:szCs w:val="22"/>
              </w:rPr>
            </w:pPr>
            <w:r>
              <w:rPr>
                <w:rFonts w:ascii="仿宋" w:hAnsi="仿宋" w:eastAsia="仿宋" w:cs="仿宋"/>
                <w:b/>
                <w:bCs/>
                <w:color w:val="000000"/>
                <w:sz w:val="22"/>
                <w:szCs w:val="22"/>
              </w:rPr>
            </w:r>
            <w:r/>
          </w:p>
        </w:tc>
        <w:tc>
          <w:tcPr>
            <w:tcMar>
              <w:left w:w="15" w:type="dxa"/>
              <w:top w:w="15" w:type="dxa"/>
              <w:right w:w="15" w:type="dxa"/>
              <w:bottom w:w="0" w:type="dxa"/>
            </w:tcMar>
            <w:tcW w:w="1007"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94"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35"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900"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85"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3</w:t>
            </w:r>
            <w:r/>
          </w:p>
        </w:tc>
        <w:tc>
          <w:tcPr>
            <w:tcMar>
              <w:left w:w="15" w:type="dxa"/>
              <w:top w:w="15" w:type="dxa"/>
              <w:right w:w="15" w:type="dxa"/>
              <w:bottom w:w="0" w:type="dxa"/>
            </w:tcMar>
            <w:tcW w:w="762"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57"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07"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94"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35"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900"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85"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322"/>
        </w:trPr>
        <w:tc>
          <w:tcPr>
            <w:tcMar>
              <w:left w:w="15" w:type="dxa"/>
              <w:top w:w="15" w:type="dxa"/>
              <w:right w:w="15" w:type="dxa"/>
              <w:bottom w:w="0" w:type="dxa"/>
            </w:tcMar>
            <w:tcW w:w="717" w:type="dxa"/>
            <w:vAlign w:val="bottom"/>
            <w:textDirection w:val="lrTb"/>
            <w:noWrap w:val="false"/>
          </w:tcPr>
          <w:p>
            <w:pPr>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4</w:t>
            </w:r>
            <w:r/>
          </w:p>
        </w:tc>
        <w:tc>
          <w:tcPr>
            <w:tcMar>
              <w:left w:w="15" w:type="dxa"/>
              <w:top w:w="15" w:type="dxa"/>
              <w:right w:w="15" w:type="dxa"/>
              <w:bottom w:w="0" w:type="dxa"/>
            </w:tcMar>
            <w:tcW w:w="762"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57"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07"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94"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35"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900"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85"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5</w:t>
            </w:r>
            <w:r/>
          </w:p>
        </w:tc>
        <w:tc>
          <w:tcPr>
            <w:tcMar>
              <w:left w:w="15" w:type="dxa"/>
              <w:top w:w="15" w:type="dxa"/>
              <w:right w:w="15" w:type="dxa"/>
              <w:bottom w:w="0" w:type="dxa"/>
            </w:tcMar>
            <w:tcW w:w="762"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57"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07"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94"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35"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900"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85"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6</w:t>
            </w:r>
            <w:r/>
          </w:p>
        </w:tc>
        <w:tc>
          <w:tcPr>
            <w:tcMar>
              <w:left w:w="15" w:type="dxa"/>
              <w:top w:w="15" w:type="dxa"/>
              <w:right w:w="15" w:type="dxa"/>
              <w:bottom w:w="0" w:type="dxa"/>
            </w:tcMar>
            <w:tcW w:w="762"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57"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07"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94"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2335" w:type="dxa"/>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900"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c>
          <w:tcPr>
            <w:tcMar>
              <w:left w:w="15" w:type="dxa"/>
              <w:top w:w="15" w:type="dxa"/>
              <w:right w:w="15" w:type="dxa"/>
              <w:bottom w:w="0" w:type="dxa"/>
            </w:tcMar>
            <w:tcW w:w="1085" w:type="dxa"/>
            <w:vAlign w:val="bottom"/>
            <w:textDirection w:val="lrTb"/>
            <w:noWrap w:val="false"/>
          </w:tcPr>
          <w:p>
            <w:pPr>
              <w:jc w:val="center"/>
              <w:rPr>
                <w:rFonts w:ascii="仿宋" w:hAnsi="仿宋" w:eastAsia="仿宋" w:cs="仿宋"/>
                <w:color w:val="000000"/>
                <w:sz w:val="22"/>
                <w:szCs w:val="22"/>
              </w:rPr>
            </w:pPr>
            <w:r>
              <w:rPr>
                <w:rFonts w:ascii="仿宋" w:hAnsi="仿宋" w:eastAsia="仿宋" w:cs="仿宋"/>
                <w:color w:val="000000"/>
                <w:sz w:val="22"/>
                <w:szCs w:val="22"/>
              </w:rPr>
            </w:r>
            <w:r/>
          </w:p>
        </w:tc>
      </w:tr>
    </w:tbl>
    <w:p>
      <w:pPr>
        <w:rPr>
          <w:rFonts w:ascii="仿宋" w:hAnsi="仿宋" w:eastAsia="仿宋" w:cs="仿宋"/>
          <w:color w:val="000000"/>
          <w:sz w:val="22"/>
          <w:szCs w:val="22"/>
        </w:rPr>
      </w:pPr>
      <w:r>
        <w:rPr>
          <w:rFonts w:ascii="仿宋" w:hAnsi="仿宋" w:eastAsia="仿宋" w:cs="仿宋"/>
          <w:color w:val="000000"/>
          <w:sz w:val="22"/>
          <w:szCs w:val="22"/>
        </w:rPr>
      </w:r>
      <w:r/>
    </w:p>
    <w:p>
      <w:pPr>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供应商（公章）：</w:t>
      </w:r>
      <w:r/>
    </w:p>
    <w:p>
      <w:pPr>
        <w:spacing w:line="360" w:lineRule="auto"/>
        <w:rPr>
          <w:rFonts w:ascii="仿宋" w:hAnsi="仿宋" w:eastAsia="仿宋" w:cs="仿宋"/>
          <w:b/>
          <w:bCs/>
          <w:color w:val="000000"/>
          <w:sz w:val="22"/>
          <w:szCs w:val="22"/>
        </w:rPr>
      </w:pPr>
      <w:r>
        <w:rPr>
          <w:rFonts w:ascii="仿宋" w:hAnsi="仿宋" w:eastAsia="仿宋" w:cs="仿宋"/>
          <w:b/>
          <w:bCs/>
          <w:color w:val="000000"/>
          <w:sz w:val="22"/>
          <w:szCs w:val="22"/>
        </w:rPr>
      </w:r>
      <w:r/>
    </w:p>
    <w:p>
      <w:pPr>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日期： 年  月  日</w:t>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注：1、如果不提供《主要材料（设备）一览表》将视为没有实质性响应。</w:t>
      </w:r>
      <w:r/>
    </w:p>
    <w:p>
      <w:pPr>
        <w:ind w:firstLine="48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2、响应供应商对以上数据的真实性负责。</w:t>
      </w:r>
      <w:r/>
    </w:p>
    <w:p>
      <w:pPr>
        <w:ind w:firstLine="482"/>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采购人或采购代理机构有权将以上内容进行公示。</w:t>
      </w:r>
      <w:r/>
    </w:p>
    <w:p>
      <w:pPr>
        <w:jc w:val="center"/>
        <w:rPr>
          <w:rFonts w:ascii="仿宋" w:hAnsi="仿宋" w:eastAsia="仿宋" w:cs="仿宋"/>
          <w:b/>
          <w:bCs/>
          <w:color w:val="000000"/>
          <w:sz w:val="22"/>
          <w:szCs w:val="22"/>
        </w:rPr>
        <w:sectPr>
          <w:headerReference w:type="default" r:id="rId11"/>
          <w:footerReference w:type="default" r:id="rId16"/>
          <w:footerReference w:type="first" r:id="rId17"/>
          <w:footnotePr/>
          <w:endnotePr/>
          <w:type w:val="nextPage"/>
          <w:pgSz w:w="11906" w:h="16838" w:orient="portrait"/>
          <w:pgMar w:top="1361" w:right="1361" w:bottom="1361" w:left="1361" w:header="851" w:footer="992" w:gutter="0"/>
          <w:cols w:num="1" w:sep="0" w:space="1701" w:equalWidth="1"/>
          <w:docGrid w:linePitch="360"/>
        </w:sectPr>
      </w:pPr>
      <w:r>
        <w:rPr>
          <w:rFonts w:ascii="仿宋" w:hAnsi="仿宋" w:eastAsia="仿宋" w:cs="仿宋"/>
          <w:b/>
          <w:bCs/>
          <w:color w:val="000000"/>
          <w:sz w:val="22"/>
          <w:szCs w:val="22"/>
        </w:rPr>
      </w:r>
      <w:r/>
    </w:p>
    <w:p>
      <w:pPr>
        <w:jc w:val="center"/>
        <w:spacing w:line="360" w:lineRule="auto"/>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6、偏离表</w:t>
      </w:r>
      <w:r/>
    </w:p>
    <w:p>
      <w:pPr>
        <w:jc w:val="left"/>
        <w:spacing w:line="360" w:lineRule="auto"/>
        <w:rPr>
          <w:rFonts w:ascii="仿宋" w:hAnsi="仿宋" w:eastAsia="仿宋" w:cs="仿宋"/>
          <w:b/>
          <w:bCs/>
          <w:sz w:val="22"/>
          <w:szCs w:val="22"/>
        </w:rPr>
      </w:pPr>
      <w:r>
        <w:rPr>
          <w:rFonts w:ascii="仿宋" w:hAnsi="仿宋" w:eastAsia="仿宋" w:cs="仿宋"/>
          <w:b/>
          <w:bCs/>
          <w:sz w:val="22"/>
          <w:szCs w:val="22"/>
        </w:rPr>
      </w:r>
      <w:r/>
    </w:p>
    <w:p>
      <w:pPr>
        <w:jc w:val="left"/>
        <w:spacing w:line="360" w:lineRule="auto"/>
        <w:rPr>
          <w:rFonts w:ascii="仿宋" w:hAnsi="仿宋" w:eastAsia="仿宋" w:cs="仿宋"/>
          <w:b/>
          <w:bCs/>
          <w:sz w:val="22"/>
          <w:szCs w:val="22"/>
        </w:rPr>
      </w:pPr>
      <w:r>
        <w:rPr>
          <w:rFonts w:hint="eastAsia" w:ascii="仿宋" w:hAnsi="仿宋" w:eastAsia="仿宋" w:cs="仿宋"/>
          <w:b/>
          <w:bCs/>
          <w:sz w:val="22"/>
          <w:szCs w:val="22"/>
        </w:rPr>
        <w:t xml:space="preserve">项目编号：</w:t>
      </w:r>
      <w:r/>
    </w:p>
    <w:p>
      <w:pPr>
        <w:jc w:val="left"/>
        <w:spacing w:line="360" w:lineRule="auto"/>
        <w:rPr>
          <w:rFonts w:ascii="仿宋" w:hAnsi="仿宋" w:eastAsia="仿宋" w:cs="仿宋"/>
          <w:b/>
          <w:bCs/>
          <w:sz w:val="22"/>
          <w:szCs w:val="22"/>
        </w:rPr>
      </w:pPr>
      <w:r>
        <w:rPr>
          <w:rFonts w:hint="eastAsia" w:ascii="仿宋" w:hAnsi="仿宋" w:eastAsia="仿宋" w:cs="仿宋"/>
          <w:b/>
          <w:bCs/>
          <w:sz w:val="22"/>
          <w:szCs w:val="22"/>
        </w:rPr>
        <w:t xml:space="preserve">项目名称：</w:t>
      </w:r>
      <w:r/>
    </w:p>
    <w:tbl>
      <w:tblPr>
        <w:tblStyle w:val="75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仿宋" w:hAnsi="仿宋" w:eastAsia="仿宋" w:cs="仿宋"/>
                <w:caps/>
                <w:sz w:val="22"/>
                <w:szCs w:val="22"/>
              </w:rPr>
            </w:pPr>
            <w:r>
              <w:rPr>
                <w:rFonts w:hint="eastAsia" w:ascii="仿宋" w:hAnsi="仿宋" w:eastAsia="仿宋" w:cs="仿宋"/>
                <w:caps/>
                <w:sz w:val="22"/>
                <w:szCs w:val="22"/>
              </w:rPr>
              <w:t xml:space="preserve">序号</w:t>
            </w:r>
            <w:r/>
          </w:p>
        </w:tc>
        <w:tc>
          <w:tcPr>
            <w:tcW w:w="1220" w:type="dxa"/>
            <w:vAlign w:val="center"/>
            <w:textDirection w:val="lrTb"/>
            <w:noWrap w:val="false"/>
          </w:tcPr>
          <w:p>
            <w:pPr>
              <w:jc w:val="center"/>
              <w:rPr>
                <w:rFonts w:ascii="仿宋" w:hAnsi="仿宋" w:eastAsia="仿宋" w:cs="仿宋"/>
                <w:caps/>
                <w:sz w:val="22"/>
                <w:szCs w:val="22"/>
              </w:rPr>
            </w:pPr>
            <w:r>
              <w:rPr>
                <w:rFonts w:hint="eastAsia" w:ascii="仿宋" w:hAnsi="仿宋" w:eastAsia="仿宋" w:cs="仿宋"/>
                <w:caps/>
                <w:sz w:val="22"/>
                <w:szCs w:val="22"/>
              </w:rPr>
              <w:t xml:space="preserve">偏离内容</w:t>
            </w:r>
            <w:r/>
          </w:p>
        </w:tc>
        <w:tc>
          <w:tcPr>
            <w:tcW w:w="2415" w:type="dxa"/>
            <w:vAlign w:val="center"/>
            <w:textDirection w:val="lrTb"/>
            <w:noWrap w:val="false"/>
          </w:tcPr>
          <w:p>
            <w:pPr>
              <w:jc w:val="center"/>
              <w:rPr>
                <w:rFonts w:ascii="仿宋" w:hAnsi="仿宋" w:eastAsia="仿宋" w:cs="仿宋"/>
                <w:caps/>
                <w:sz w:val="22"/>
                <w:szCs w:val="22"/>
              </w:rPr>
            </w:pPr>
            <w:r>
              <w:rPr>
                <w:rFonts w:hint="eastAsia" w:ascii="仿宋" w:hAnsi="仿宋" w:eastAsia="仿宋" w:cs="仿宋"/>
                <w:sz w:val="22"/>
                <w:szCs w:val="22"/>
              </w:rPr>
              <w:t xml:space="preserve">竞争性磋商文件（含竞争性磋商文件的澄清或者修改）的要求</w:t>
            </w:r>
            <w:r/>
          </w:p>
        </w:tc>
        <w:tc>
          <w:tcPr>
            <w:tcW w:w="1575" w:type="dxa"/>
            <w:vAlign w:val="center"/>
            <w:textDirection w:val="lrTb"/>
            <w:noWrap w:val="false"/>
          </w:tcPr>
          <w:p>
            <w:pPr>
              <w:jc w:val="center"/>
              <w:rPr>
                <w:rFonts w:ascii="仿宋" w:hAnsi="仿宋" w:eastAsia="仿宋" w:cs="仿宋"/>
                <w:caps/>
                <w:sz w:val="22"/>
                <w:szCs w:val="22"/>
              </w:rPr>
            </w:pPr>
            <w:r>
              <w:rPr>
                <w:rFonts w:hint="eastAsia" w:ascii="仿宋" w:hAnsi="仿宋" w:eastAsia="仿宋" w:cs="仿宋"/>
                <w:sz w:val="22"/>
                <w:szCs w:val="22"/>
              </w:rPr>
              <w:t xml:space="preserve">首次响应文件中的内容</w:t>
            </w:r>
            <w:r/>
          </w:p>
        </w:tc>
        <w:tc>
          <w:tcPr>
            <w:tcW w:w="1351" w:type="dxa"/>
            <w:vAlign w:val="center"/>
            <w:textDirection w:val="lrTb"/>
            <w:noWrap w:val="false"/>
          </w:tcPr>
          <w:p>
            <w:pPr>
              <w:jc w:val="center"/>
              <w:rPr>
                <w:rFonts w:ascii="仿宋" w:hAnsi="仿宋" w:eastAsia="仿宋" w:cs="仿宋"/>
                <w:caps/>
                <w:sz w:val="22"/>
                <w:szCs w:val="22"/>
              </w:rPr>
            </w:pPr>
            <w:r>
              <w:rPr>
                <w:rFonts w:hint="eastAsia" w:ascii="仿宋" w:hAnsi="仿宋" w:eastAsia="仿宋" w:cs="仿宋"/>
                <w:caps/>
                <w:sz w:val="22"/>
                <w:szCs w:val="22"/>
              </w:rPr>
              <w:t xml:space="preserve">（正/负/无）偏离</w:t>
            </w:r>
            <w:r/>
          </w:p>
        </w:tc>
        <w:tc>
          <w:tcPr>
            <w:tcW w:w="2123" w:type="dxa"/>
            <w:vAlign w:val="center"/>
            <w:textDirection w:val="lrTb"/>
            <w:noWrap w:val="false"/>
          </w:tcPr>
          <w:p>
            <w:pPr>
              <w:jc w:val="center"/>
              <w:rPr>
                <w:rFonts w:ascii="仿宋" w:hAnsi="仿宋" w:eastAsia="仿宋" w:cs="仿宋"/>
                <w:caps/>
                <w:sz w:val="22"/>
                <w:szCs w:val="22"/>
              </w:rPr>
            </w:pPr>
            <w:r>
              <w:rPr>
                <w:rFonts w:hint="eastAsia" w:ascii="仿宋" w:hAnsi="仿宋" w:eastAsia="仿宋" w:cs="仿宋"/>
                <w:caps/>
                <w:sz w:val="22"/>
                <w:szCs w:val="22"/>
              </w:rPr>
              <w:t xml:space="preserve">说明</w:t>
            </w:r>
            <w:r/>
          </w:p>
        </w:tc>
      </w:tr>
      <w:tr>
        <w:trPr>
          <w:jc w:val="center"/>
          <w:trHeight w:val="794"/>
        </w:trPr>
        <w:tc>
          <w:tcPr>
            <w:tcW w:w="888" w:type="dxa"/>
            <w:vAlign w:val="center"/>
            <w:textDirection w:val="lrTb"/>
            <w:noWrap w:val="false"/>
          </w:tcPr>
          <w:p>
            <w:pPr>
              <w:jc w:val="center"/>
              <w:rPr>
                <w:rFonts w:ascii="仿宋" w:hAnsi="仿宋" w:eastAsia="仿宋" w:cs="仿宋"/>
                <w:caps/>
                <w:sz w:val="22"/>
                <w:szCs w:val="22"/>
              </w:rPr>
            </w:pPr>
            <w:r>
              <w:rPr>
                <w:rFonts w:ascii="仿宋" w:hAnsi="仿宋" w:eastAsia="仿宋" w:cs="仿宋"/>
                <w:caps/>
                <w:sz w:val="22"/>
                <w:szCs w:val="22"/>
              </w:rPr>
            </w:r>
            <w:r/>
          </w:p>
        </w:tc>
        <w:tc>
          <w:tcPr>
            <w:tcW w:w="1220" w:type="dxa"/>
            <w:vAlign w:val="center"/>
            <w:textDirection w:val="lrTb"/>
            <w:noWrap w:val="false"/>
          </w:tcPr>
          <w:p>
            <w:pPr>
              <w:jc w:val="center"/>
              <w:rPr>
                <w:rFonts w:ascii="仿宋" w:hAnsi="仿宋" w:eastAsia="仿宋" w:cs="仿宋"/>
                <w:caps/>
                <w:sz w:val="22"/>
                <w:szCs w:val="22"/>
              </w:rPr>
            </w:pPr>
            <w:r>
              <w:rPr>
                <w:rFonts w:ascii="仿宋" w:hAnsi="仿宋" w:eastAsia="仿宋" w:cs="仿宋"/>
                <w:caps/>
                <w:sz w:val="22"/>
                <w:szCs w:val="22"/>
              </w:rPr>
            </w:r>
            <w:r/>
          </w:p>
        </w:tc>
        <w:tc>
          <w:tcPr>
            <w:tcW w:w="2415" w:type="dxa"/>
            <w:vAlign w:val="center"/>
            <w:textDirection w:val="lrTb"/>
            <w:noWrap w:val="false"/>
          </w:tcPr>
          <w:p>
            <w:pPr>
              <w:jc w:val="center"/>
              <w:rPr>
                <w:rFonts w:ascii="仿宋" w:hAnsi="仿宋" w:eastAsia="仿宋" w:cs="仿宋"/>
                <w:caps/>
                <w:sz w:val="22"/>
                <w:szCs w:val="22"/>
              </w:rPr>
            </w:pPr>
            <w:r>
              <w:rPr>
                <w:rFonts w:ascii="仿宋" w:hAnsi="仿宋" w:eastAsia="仿宋" w:cs="仿宋"/>
                <w:caps/>
                <w:sz w:val="22"/>
                <w:szCs w:val="22"/>
              </w:rPr>
            </w:r>
            <w:r/>
          </w:p>
        </w:tc>
        <w:tc>
          <w:tcPr>
            <w:tcW w:w="1575" w:type="dxa"/>
            <w:vAlign w:val="center"/>
            <w:textDirection w:val="lrTb"/>
            <w:noWrap w:val="false"/>
          </w:tcPr>
          <w:p>
            <w:pPr>
              <w:jc w:val="center"/>
              <w:rPr>
                <w:rFonts w:ascii="仿宋" w:hAnsi="仿宋" w:eastAsia="仿宋" w:cs="仿宋"/>
                <w:caps/>
                <w:sz w:val="22"/>
                <w:szCs w:val="22"/>
              </w:rPr>
            </w:pPr>
            <w:r>
              <w:rPr>
                <w:rFonts w:ascii="仿宋" w:hAnsi="仿宋" w:eastAsia="仿宋" w:cs="仿宋"/>
                <w:caps/>
                <w:sz w:val="22"/>
                <w:szCs w:val="22"/>
              </w:rPr>
            </w:r>
            <w:r/>
          </w:p>
        </w:tc>
        <w:tc>
          <w:tcPr>
            <w:tcW w:w="1351" w:type="dxa"/>
            <w:vAlign w:val="center"/>
            <w:textDirection w:val="lrTb"/>
            <w:noWrap w:val="false"/>
          </w:tcPr>
          <w:p>
            <w:pPr>
              <w:jc w:val="center"/>
              <w:rPr>
                <w:rFonts w:ascii="仿宋" w:hAnsi="仿宋" w:eastAsia="仿宋" w:cs="仿宋"/>
                <w:caps/>
                <w:sz w:val="22"/>
                <w:szCs w:val="22"/>
              </w:rPr>
            </w:pPr>
            <w:r>
              <w:rPr>
                <w:rFonts w:ascii="仿宋" w:hAnsi="仿宋" w:eastAsia="仿宋" w:cs="仿宋"/>
                <w:caps/>
                <w:sz w:val="22"/>
                <w:szCs w:val="22"/>
              </w:rPr>
            </w:r>
            <w:r/>
          </w:p>
        </w:tc>
        <w:tc>
          <w:tcPr>
            <w:tcW w:w="2123" w:type="dxa"/>
            <w:vAlign w:val="center"/>
            <w:textDirection w:val="lrTb"/>
            <w:noWrap w:val="false"/>
          </w:tcPr>
          <w:p>
            <w:pPr>
              <w:jc w:val="center"/>
              <w:rPr>
                <w:rFonts w:ascii="仿宋" w:hAnsi="仿宋" w:eastAsia="仿宋" w:cs="仿宋"/>
                <w:caps/>
                <w:sz w:val="22"/>
                <w:szCs w:val="22"/>
              </w:rPr>
            </w:pPr>
            <w:r>
              <w:rPr>
                <w:rFonts w:ascii="仿宋" w:hAnsi="仿宋" w:eastAsia="仿宋" w:cs="仿宋"/>
                <w:caps/>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jc w:val="center"/>
          <w:trHeight w:val="794"/>
        </w:trPr>
        <w:tc>
          <w:tcPr>
            <w:tcW w:w="888"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22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41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575"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1351"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c>
          <w:tcPr>
            <w:tcW w:w="2123"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bl>
    <w:p>
      <w:pPr>
        <w:spacing w:line="520" w:lineRule="exact"/>
        <w:rPr>
          <w:rFonts w:ascii="仿宋" w:hAnsi="仿宋" w:eastAsia="仿宋" w:cs="仿宋"/>
          <w:sz w:val="22"/>
          <w:szCs w:val="22"/>
        </w:rPr>
      </w:pPr>
      <w:r>
        <w:rPr>
          <w:rFonts w:hint="eastAsia" w:ascii="仿宋" w:hAnsi="仿宋" w:eastAsia="仿宋" w:cs="仿宋"/>
          <w:sz w:val="22"/>
          <w:szCs w:val="22"/>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仿宋" w:hAnsi="仿宋" w:eastAsia="仿宋" w:cs="仿宋"/>
          <w:sz w:val="22"/>
          <w:szCs w:val="22"/>
        </w:rPr>
      </w:pPr>
      <w:r>
        <w:rPr>
          <w:rFonts w:ascii="仿宋" w:hAnsi="仿宋" w:eastAsia="仿宋" w:cs="仿宋"/>
          <w:sz w:val="22"/>
          <w:szCs w:val="22"/>
        </w:rPr>
      </w:r>
      <w:r/>
    </w:p>
    <w:p>
      <w:pPr>
        <w:ind w:right="29"/>
        <w:spacing w:line="520" w:lineRule="exact"/>
        <w:rPr>
          <w:rFonts w:ascii="仿宋" w:hAnsi="仿宋" w:eastAsia="仿宋" w:cs="仿宋"/>
          <w:b/>
          <w:bCs/>
          <w:sz w:val="22"/>
          <w:szCs w:val="22"/>
        </w:rPr>
      </w:pPr>
      <w:r>
        <w:rPr>
          <w:rFonts w:hint="eastAsia" w:ascii="仿宋" w:hAnsi="仿宋" w:eastAsia="仿宋" w:cs="仿宋"/>
          <w:b/>
          <w:bCs/>
          <w:sz w:val="22"/>
          <w:szCs w:val="22"/>
        </w:rPr>
        <w:t xml:space="preserve">供应商（电子签章）：</w:t>
      </w:r>
      <w:r/>
    </w:p>
    <w:p>
      <w:pPr>
        <w:ind w:right="29"/>
        <w:spacing w:line="520" w:lineRule="exact"/>
        <w:rPr>
          <w:rFonts w:ascii="仿宋" w:hAnsi="仿宋" w:eastAsia="仿宋" w:cs="仿宋"/>
          <w:b/>
          <w:bCs/>
          <w:sz w:val="22"/>
          <w:szCs w:val="22"/>
        </w:rPr>
      </w:pPr>
      <w:r>
        <w:rPr>
          <w:rFonts w:hint="eastAsia" w:ascii="仿宋" w:hAnsi="仿宋" w:eastAsia="仿宋" w:cs="仿宋"/>
          <w:b/>
          <w:bCs/>
          <w:sz w:val="22"/>
          <w:szCs w:val="22"/>
        </w:rPr>
        <w:t xml:space="preserve">日期：  年  月  日</w:t>
      </w:r>
      <w:r/>
    </w:p>
    <w:p>
      <w:pPr>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spacing w:line="360" w:lineRule="exact"/>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br w:type="page" w:clear="all"/>
      </w:r>
      <w:r/>
    </w:p>
    <w:p>
      <w:pPr>
        <w:jc w:val="center"/>
        <w:spacing w:line="360" w:lineRule="auto"/>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7、拟签订的合同文本</w:t>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spacing w:line="360" w:lineRule="auto"/>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项目名称：</w:t>
      </w:r>
      <w:r/>
    </w:p>
    <w:p>
      <w:pPr>
        <w:spacing w:line="360" w:lineRule="auto"/>
        <w:widowControl/>
        <w:rPr>
          <w:rFonts w:ascii="仿宋" w:hAnsi="仿宋" w:eastAsia="仿宋" w:cs="仿宋"/>
          <w:b/>
          <w:bCs/>
          <w:color w:val="000000"/>
          <w:sz w:val="40"/>
          <w:szCs w:val="40"/>
        </w:rPr>
      </w:pPr>
      <w:r>
        <w:rPr>
          <w:rFonts w:hint="eastAsia" w:ascii="仿宋" w:hAnsi="仿宋" w:eastAsia="仿宋" w:cs="仿宋"/>
          <w:color w:val="000000"/>
          <w:sz w:val="22"/>
          <w:szCs w:val="22"/>
        </w:rPr>
        <w:t xml:space="preserve">项目编号：</w:t>
      </w:r>
      <w:r/>
    </w:p>
    <w:p>
      <w:pPr>
        <w:pStyle w:val="1083"/>
        <w:jc w:val="center"/>
        <w:rPr>
          <w:rFonts w:ascii="仿宋" w:hAnsi="仿宋" w:eastAsia="仿宋" w:cs="仿宋"/>
          <w:b/>
          <w:bCs/>
          <w:color w:val="000000"/>
          <w:sz w:val="44"/>
          <w:szCs w:val="44"/>
        </w:rPr>
      </w:pPr>
      <w:r>
        <w:rPr>
          <w:rFonts w:hint="eastAsia" w:ascii="仿宋" w:hAnsi="仿宋" w:eastAsia="仿宋" w:cs="仿宋"/>
          <w:b/>
          <w:bCs/>
          <w:color w:val="000000"/>
          <w:sz w:val="44"/>
          <w:szCs w:val="44"/>
        </w:rPr>
        <w:t xml:space="preserve">政</w:t>
      </w:r>
      <w:r/>
    </w:p>
    <w:p>
      <w:pPr>
        <w:pStyle w:val="1083"/>
        <w:jc w:val="center"/>
        <w:rPr>
          <w:rFonts w:ascii="仿宋" w:hAnsi="仿宋" w:eastAsia="仿宋" w:cs="仿宋"/>
          <w:b/>
          <w:bCs/>
          <w:color w:val="000000"/>
          <w:sz w:val="44"/>
          <w:szCs w:val="44"/>
        </w:rPr>
      </w:pPr>
      <w:r>
        <w:rPr>
          <w:rFonts w:hint="eastAsia" w:ascii="仿宋" w:hAnsi="仿宋" w:eastAsia="仿宋" w:cs="仿宋"/>
          <w:b/>
          <w:bCs/>
          <w:color w:val="000000"/>
          <w:sz w:val="44"/>
          <w:szCs w:val="44"/>
        </w:rPr>
        <w:t xml:space="preserve">府</w:t>
      </w:r>
      <w:r/>
    </w:p>
    <w:p>
      <w:pPr>
        <w:pStyle w:val="1083"/>
        <w:jc w:val="center"/>
        <w:rPr>
          <w:rFonts w:ascii="仿宋" w:hAnsi="仿宋" w:eastAsia="仿宋" w:cs="仿宋"/>
          <w:b/>
          <w:bCs/>
          <w:color w:val="000000"/>
          <w:sz w:val="44"/>
          <w:szCs w:val="44"/>
        </w:rPr>
      </w:pPr>
      <w:r>
        <w:rPr>
          <w:rFonts w:hint="eastAsia" w:ascii="仿宋" w:hAnsi="仿宋" w:eastAsia="仿宋" w:cs="仿宋"/>
          <w:b/>
          <w:bCs/>
          <w:color w:val="000000"/>
          <w:sz w:val="44"/>
          <w:szCs w:val="44"/>
        </w:rPr>
        <w:t xml:space="preserve">采</w:t>
      </w:r>
      <w:r/>
    </w:p>
    <w:p>
      <w:pPr>
        <w:pStyle w:val="1083"/>
        <w:jc w:val="center"/>
        <w:rPr>
          <w:rFonts w:ascii="仿宋" w:hAnsi="仿宋" w:eastAsia="仿宋" w:cs="仿宋"/>
          <w:b/>
          <w:bCs/>
          <w:color w:val="000000"/>
          <w:sz w:val="44"/>
          <w:szCs w:val="44"/>
        </w:rPr>
      </w:pPr>
      <w:r>
        <w:rPr>
          <w:rFonts w:hint="eastAsia" w:ascii="仿宋" w:hAnsi="仿宋" w:eastAsia="仿宋" w:cs="仿宋"/>
          <w:b/>
          <w:bCs/>
          <w:color w:val="000000"/>
          <w:sz w:val="44"/>
          <w:szCs w:val="44"/>
        </w:rPr>
        <w:t xml:space="preserve">购</w:t>
      </w:r>
      <w:r/>
    </w:p>
    <w:p>
      <w:pPr>
        <w:pStyle w:val="1083"/>
        <w:jc w:val="center"/>
        <w:rPr>
          <w:rFonts w:ascii="仿宋" w:hAnsi="仿宋" w:eastAsia="仿宋" w:cs="仿宋"/>
          <w:b/>
          <w:bCs/>
          <w:color w:val="000000"/>
          <w:sz w:val="44"/>
          <w:szCs w:val="44"/>
        </w:rPr>
      </w:pPr>
      <w:r>
        <w:rPr>
          <w:rFonts w:hint="eastAsia" w:ascii="仿宋" w:hAnsi="仿宋" w:eastAsia="仿宋" w:cs="仿宋"/>
          <w:b/>
          <w:bCs/>
          <w:color w:val="000000"/>
          <w:sz w:val="44"/>
          <w:szCs w:val="44"/>
        </w:rPr>
        <w:t xml:space="preserve">合</w:t>
      </w:r>
      <w:r/>
    </w:p>
    <w:p>
      <w:pPr>
        <w:pStyle w:val="1083"/>
        <w:jc w:val="center"/>
        <w:rPr>
          <w:rFonts w:ascii="仿宋" w:hAnsi="仿宋" w:eastAsia="仿宋" w:cs="仿宋"/>
          <w:color w:val="000000"/>
          <w:sz w:val="24"/>
        </w:rPr>
      </w:pPr>
      <w:r>
        <w:rPr>
          <w:rFonts w:hint="eastAsia" w:ascii="仿宋" w:hAnsi="仿宋" w:eastAsia="仿宋" w:cs="仿宋"/>
          <w:b/>
          <w:bCs/>
          <w:color w:val="000000"/>
          <w:sz w:val="44"/>
          <w:szCs w:val="44"/>
        </w:rPr>
        <w:t xml:space="preserve">同</w:t>
      </w:r>
      <w:r/>
    </w:p>
    <w:p>
      <w:pPr>
        <w:ind w:firstLine="360"/>
        <w:spacing w:line="360" w:lineRule="auto"/>
        <w:widowControl/>
        <w:rPr>
          <w:rFonts w:ascii="仿宋" w:hAnsi="仿宋" w:eastAsia="仿宋" w:cs="仿宋"/>
          <w:color w:val="000000"/>
          <w:sz w:val="22"/>
          <w:szCs w:val="22"/>
        </w:rPr>
      </w:pPr>
      <w:r>
        <w:rPr>
          <w:rFonts w:ascii="仿宋" w:hAnsi="仿宋" w:eastAsia="仿宋" w:cs="仿宋"/>
          <w:color w:val="000000"/>
          <w:sz w:val="22"/>
          <w:szCs w:val="22"/>
        </w:rPr>
      </w:r>
      <w:r/>
    </w:p>
    <w:p>
      <w:pPr>
        <w:ind w:firstLine="1320"/>
        <w:spacing w:line="360" w:lineRule="auto"/>
        <w:widowControl/>
        <w:rPr>
          <w:rFonts w:ascii="仿宋" w:hAnsi="仿宋" w:eastAsia="仿宋" w:cs="仿宋"/>
          <w:b/>
          <w:bCs/>
          <w:color w:val="000000"/>
          <w:sz w:val="24"/>
        </w:rPr>
      </w:pPr>
      <w:r>
        <w:rPr>
          <w:rFonts w:ascii="仿宋" w:hAnsi="仿宋" w:eastAsia="仿宋" w:cs="仿宋"/>
          <w:b/>
          <w:bCs/>
          <w:color w:val="000000"/>
          <w:sz w:val="24"/>
        </w:rPr>
      </w:r>
      <w:r/>
    </w:p>
    <w:p>
      <w:pPr>
        <w:ind w:firstLine="1320"/>
        <w:spacing w:line="360" w:lineRule="auto"/>
        <w:widowControl/>
        <w:rPr>
          <w:rFonts w:ascii="仿宋" w:hAnsi="仿宋" w:eastAsia="仿宋" w:cs="仿宋"/>
          <w:b/>
          <w:bCs/>
          <w:color w:val="000000"/>
          <w:sz w:val="24"/>
        </w:rPr>
      </w:pPr>
      <w:r>
        <w:rPr>
          <w:rFonts w:ascii="仿宋" w:hAnsi="仿宋" w:eastAsia="仿宋" w:cs="仿宋"/>
          <w:b/>
          <w:bCs/>
          <w:color w:val="000000"/>
          <w:sz w:val="24"/>
        </w:rPr>
      </w:r>
      <w:r/>
    </w:p>
    <w:p>
      <w:pPr>
        <w:spacing w:line="360" w:lineRule="auto"/>
        <w:widowControl/>
        <w:rPr>
          <w:rFonts w:ascii="仿宋" w:hAnsi="仿宋" w:eastAsia="仿宋" w:cs="仿宋"/>
          <w:b/>
          <w:bCs/>
          <w:color w:val="000000"/>
          <w:sz w:val="24"/>
        </w:rPr>
      </w:pPr>
      <w:r>
        <w:rPr>
          <w:rFonts w:ascii="仿宋" w:hAnsi="仿宋" w:eastAsia="仿宋" w:cs="仿宋"/>
          <w:b/>
          <w:bCs/>
          <w:color w:val="000000"/>
          <w:sz w:val="24"/>
        </w:rPr>
      </w:r>
      <w:r/>
    </w:p>
    <w:p>
      <w:pPr>
        <w:ind w:firstLine="1320"/>
        <w:spacing w:line="360" w:lineRule="auto"/>
        <w:widowControl/>
        <w:rPr>
          <w:rFonts w:ascii="仿宋" w:hAnsi="仿宋" w:eastAsia="仿宋" w:cs="仿宋"/>
          <w:b/>
          <w:bCs/>
          <w:color w:val="000000"/>
          <w:sz w:val="24"/>
        </w:rPr>
      </w:pPr>
      <w:r>
        <w:rPr>
          <w:rFonts w:ascii="仿宋" w:hAnsi="仿宋" w:eastAsia="仿宋" w:cs="仿宋"/>
          <w:b/>
          <w:bCs/>
          <w:color w:val="000000"/>
          <w:sz w:val="24"/>
        </w:rPr>
      </w:r>
      <w:r/>
    </w:p>
    <w:p>
      <w:pPr>
        <w:ind w:firstLine="1320"/>
        <w:spacing w:line="360" w:lineRule="auto"/>
        <w:widowControl/>
        <w:rPr>
          <w:rFonts w:ascii="仿宋" w:hAnsi="仿宋" w:eastAsia="仿宋" w:cs="仿宋"/>
          <w:b/>
          <w:bCs/>
          <w:color w:val="000000"/>
          <w:sz w:val="24"/>
        </w:rPr>
      </w:pPr>
      <w:r>
        <w:rPr>
          <w:rFonts w:hint="eastAsia" w:ascii="仿宋" w:hAnsi="仿宋" w:eastAsia="仿宋" w:cs="仿宋"/>
          <w:b/>
          <w:bCs/>
          <w:color w:val="000000"/>
          <w:sz w:val="24"/>
        </w:rPr>
        <w:t xml:space="preserve">采  购  人：</w:t>
      </w:r>
      <w:r/>
    </w:p>
    <w:p>
      <w:pPr>
        <w:ind w:firstLine="1320"/>
        <w:spacing w:line="360" w:lineRule="auto"/>
        <w:widowControl/>
        <w:rPr>
          <w:rFonts w:ascii="仿宋" w:hAnsi="仿宋" w:eastAsia="仿宋" w:cs="仿宋"/>
          <w:b/>
          <w:bCs/>
          <w:color w:val="000000"/>
          <w:sz w:val="24"/>
        </w:rPr>
      </w:pPr>
      <w:r>
        <w:rPr>
          <w:rFonts w:hint="eastAsia" w:ascii="仿宋" w:hAnsi="仿宋" w:eastAsia="仿宋" w:cs="仿宋"/>
          <w:b/>
          <w:bCs/>
          <w:color w:val="000000"/>
          <w:sz w:val="24"/>
        </w:rPr>
        <w:t xml:space="preserve">成交供应商：</w:t>
      </w:r>
      <w:r/>
    </w:p>
    <w:p>
      <w:pPr>
        <w:ind w:firstLine="1320"/>
        <w:spacing w:line="360" w:lineRule="auto"/>
        <w:widowControl/>
        <w:rPr>
          <w:rFonts w:ascii="仿宋" w:hAnsi="仿宋" w:eastAsia="仿宋" w:cs="仿宋"/>
          <w:b/>
          <w:bCs/>
          <w:color w:val="000000"/>
          <w:sz w:val="24"/>
        </w:rPr>
      </w:pPr>
      <w:r>
        <w:rPr>
          <w:rFonts w:hint="eastAsia" w:ascii="仿宋" w:hAnsi="仿宋" w:eastAsia="仿宋" w:cs="仿宋"/>
          <w:b/>
          <w:bCs/>
          <w:color w:val="000000"/>
          <w:sz w:val="24"/>
        </w:rPr>
        <w:t xml:space="preserve">合同签订日期：     年     月     日</w:t>
      </w:r>
      <w:r/>
    </w:p>
    <w:p>
      <w:pPr>
        <w:pStyle w:val="800"/>
        <w:ind w:firstLine="480"/>
        <w:spacing w:line="360" w:lineRule="auto"/>
        <w:rPr>
          <w:rFonts w:ascii="仿宋" w:hAnsi="仿宋" w:eastAsia="仿宋" w:cs="仿宋"/>
          <w:bCs/>
          <w:color w:val="000000"/>
          <w:sz w:val="22"/>
          <w:szCs w:val="22"/>
        </w:rPr>
      </w:pPr>
      <w:r>
        <w:rPr>
          <w:rFonts w:ascii="仿宋" w:hAnsi="仿宋" w:eastAsia="仿宋" w:cs="仿宋"/>
          <w:bCs/>
          <w:color w:val="000000"/>
          <w:sz w:val="22"/>
          <w:szCs w:val="22"/>
        </w:rPr>
      </w:r>
      <w:r/>
    </w:p>
    <w:p>
      <w:pPr>
        <w:pStyle w:val="800"/>
        <w:ind w:firstLine="480"/>
        <w:spacing w:line="360" w:lineRule="auto"/>
        <w:rPr>
          <w:rFonts w:ascii="仿宋" w:hAnsi="仿宋" w:eastAsia="仿宋" w:cs="仿宋"/>
          <w:bCs/>
          <w:color w:val="000000"/>
          <w:sz w:val="22"/>
          <w:szCs w:val="22"/>
        </w:rPr>
      </w:pPr>
      <w:r>
        <w:rPr>
          <w:rFonts w:ascii="仿宋" w:hAnsi="仿宋" w:eastAsia="仿宋" w:cs="仿宋"/>
          <w:bCs/>
          <w:color w:val="000000"/>
          <w:sz w:val="22"/>
          <w:szCs w:val="22"/>
        </w:rPr>
      </w:r>
      <w:r/>
    </w:p>
    <w:p>
      <w:pPr>
        <w:pStyle w:val="800"/>
        <w:ind w:firstLine="480"/>
        <w:spacing w:line="360" w:lineRule="auto"/>
        <w:rPr>
          <w:rFonts w:ascii="仿宋" w:hAnsi="仿宋" w:eastAsia="仿宋" w:cs="仿宋"/>
          <w:bCs/>
          <w:color w:val="000000"/>
          <w:sz w:val="22"/>
          <w:szCs w:val="22"/>
        </w:rPr>
      </w:pPr>
      <w:r>
        <w:rPr>
          <w:rFonts w:ascii="仿宋" w:hAnsi="仿宋" w:eastAsia="仿宋" w:cs="仿宋"/>
          <w:bCs/>
          <w:color w:val="000000"/>
          <w:sz w:val="22"/>
          <w:szCs w:val="22"/>
        </w:rPr>
      </w:r>
      <w:r/>
    </w:p>
    <w:p>
      <w:pPr>
        <w:pStyle w:val="800"/>
        <w:ind w:firstLine="480"/>
        <w:spacing w:line="360" w:lineRule="auto"/>
        <w:rPr>
          <w:rFonts w:ascii="仿宋" w:hAnsi="仿宋" w:eastAsia="仿宋" w:cs="仿宋"/>
          <w:bCs/>
          <w:color w:val="000000"/>
          <w:sz w:val="22"/>
          <w:szCs w:val="22"/>
        </w:rPr>
      </w:pPr>
      <w:r>
        <w:rPr>
          <w:rFonts w:ascii="仿宋" w:hAnsi="仿宋" w:eastAsia="仿宋" w:cs="仿宋"/>
          <w:bCs/>
          <w:color w:val="000000"/>
          <w:sz w:val="22"/>
          <w:szCs w:val="22"/>
        </w:rPr>
      </w:r>
      <w:r/>
    </w:p>
    <w:p>
      <w:pPr>
        <w:pStyle w:val="800"/>
        <w:ind w:firstLine="480"/>
        <w:spacing w:line="360" w:lineRule="auto"/>
        <w:rPr>
          <w:rFonts w:ascii="仿宋" w:hAnsi="仿宋" w:eastAsia="仿宋" w:cs="仿宋"/>
          <w:b/>
          <w:color w:val="000000"/>
          <w:sz w:val="22"/>
          <w:szCs w:val="22"/>
        </w:rPr>
      </w:pPr>
      <w:r>
        <w:rPr>
          <w:rFonts w:hint="eastAsia" w:ascii="仿宋" w:hAnsi="仿宋" w:eastAsia="仿宋" w:cs="仿宋"/>
          <w:bCs/>
          <w:color w:val="000000"/>
          <w:sz w:val="22"/>
          <w:szCs w:val="22"/>
        </w:rPr>
        <w:t xml:space="preserve">友情提醒：采购人与中标、成交供应商应当在中标、成交通知书发出之日起</w:t>
      </w:r>
      <w:r>
        <w:rPr>
          <w:rFonts w:hint="eastAsia" w:ascii="仿宋" w:hAnsi="仿宋" w:eastAsia="仿宋" w:cs="仿宋"/>
          <w:b/>
          <w:color w:val="000000"/>
          <w:sz w:val="22"/>
          <w:szCs w:val="22"/>
        </w:rPr>
        <w:t xml:space="preserve">三十日</w:t>
      </w:r>
      <w:r>
        <w:rPr>
          <w:rFonts w:hint="eastAsia" w:ascii="仿宋" w:hAnsi="仿宋" w:eastAsia="仿宋" w:cs="仿宋"/>
          <w:bCs/>
          <w:color w:val="000000"/>
          <w:sz w:val="22"/>
          <w:szCs w:val="22"/>
        </w:rPr>
        <w:t xml:space="preserve">内，按照采购文件确定的事项签订政府采购合同。</w:t>
      </w:r>
      <w:r/>
    </w:p>
    <w:p>
      <w:pPr>
        <w:pStyle w:val="800"/>
        <w:ind w:firstLine="480"/>
        <w:spacing w:line="360" w:lineRule="auto"/>
        <w:rPr>
          <w:rFonts w:ascii="仿宋" w:hAnsi="仿宋" w:eastAsia="仿宋" w:cs="仿宋"/>
          <w:bCs/>
          <w:color w:val="000000"/>
          <w:sz w:val="22"/>
          <w:szCs w:val="22"/>
        </w:rPr>
        <w:sectPr>
          <w:headerReference w:type="default" r:id="rId12"/>
          <w:footerReference w:type="default" r:id="rId18"/>
          <w:footnotePr/>
          <w:endnotePr/>
          <w:type w:val="nextPage"/>
          <w:pgSz w:w="11906" w:h="16838" w:orient="portrait"/>
          <w:pgMar w:top="1361" w:right="1361" w:bottom="1361" w:left="1361" w:header="680" w:footer="992" w:gutter="0"/>
          <w:pgNumType w:start="1"/>
          <w:cols w:num="1" w:sep="0" w:space="1701" w:equalWidth="1"/>
          <w:docGrid w:linePitch="360"/>
        </w:sectPr>
      </w:pPr>
      <w:r>
        <w:rPr>
          <w:rFonts w:hint="eastAsia" w:ascii="仿宋" w:hAnsi="仿宋" w:eastAsia="仿宋" w:cs="仿宋"/>
          <w:bCs/>
          <w:color w:val="000000"/>
          <w:sz w:val="22"/>
          <w:szCs w:val="22"/>
        </w:rPr>
        <w:t xml:space="preserve">采购人应当自政府采购合同签订之日起</w:t>
      </w:r>
      <w:r>
        <w:rPr>
          <w:rFonts w:hint="eastAsia" w:ascii="仿宋" w:hAnsi="仿宋" w:eastAsia="仿宋" w:cs="仿宋"/>
          <w:b/>
          <w:color w:val="000000"/>
          <w:sz w:val="22"/>
          <w:szCs w:val="22"/>
        </w:rPr>
        <w:t xml:space="preserve">2</w:t>
      </w:r>
      <w:r>
        <w:rPr>
          <w:rFonts w:hint="eastAsia" w:ascii="仿宋" w:hAnsi="仿宋" w:eastAsia="仿宋" w:cs="仿宋"/>
          <w:bCs/>
          <w:color w:val="000000"/>
          <w:sz w:val="22"/>
          <w:szCs w:val="22"/>
        </w:rPr>
        <w:t xml:space="preserve">个工作日内，将政府采购合同在省级以上人民政府财政部门指定的媒体上公告，但政府采购合同中涉及国家秘密、商业秘密的内容除外。</w:t>
      </w:r>
      <w:r/>
    </w:p>
    <w:p>
      <w:pPr>
        <w:rPr>
          <w:rFonts w:ascii="仿宋" w:hAnsi="仿宋" w:eastAsia="仿宋" w:cs="仿宋"/>
          <w:b/>
          <w:sz w:val="22"/>
          <w:szCs w:val="22"/>
        </w:rPr>
      </w:pPr>
      <w:r>
        <w:rPr>
          <w:rFonts w:hint="eastAsia" w:ascii="仿宋" w:hAnsi="仿宋" w:eastAsia="仿宋" w:cs="仿宋"/>
          <w:sz w:val="22"/>
          <w:szCs w:val="22"/>
        </w:rPr>
        <w:t xml:space="preserve">HBB-2026ZXHT                                                        类别：修缮专项</w:t>
      </w:r>
      <w:r/>
    </w:p>
    <w:p>
      <w:pPr>
        <w:rPr>
          <w:rFonts w:ascii="仿宋" w:hAnsi="仿宋" w:eastAsia="仿宋" w:cs="仿宋"/>
          <w:b/>
          <w:sz w:val="22"/>
          <w:szCs w:val="22"/>
        </w:rPr>
      </w:pPr>
      <w:r>
        <w:rPr>
          <w:rFonts w:ascii="仿宋" w:hAnsi="仿宋" w:eastAsia="仿宋" w:cs="仿宋"/>
          <w:b/>
          <w:sz w:val="22"/>
          <w:szCs w:val="22"/>
        </w:rPr>
      </w:r>
      <w:r/>
    </w:p>
    <w:p>
      <w:pPr>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hint="eastAsia" w:ascii="仿宋" w:hAnsi="仿宋" w:eastAsia="仿宋" w:cs="仿宋"/>
          <w:b/>
          <w:bCs/>
          <w:sz w:val="48"/>
          <w:szCs w:val="48"/>
        </w:rPr>
        <w:t xml:space="preserve">修缮专项工程施工合同</w:t>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住房和城乡建设部</w:t>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                                制 定</w:t>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国家工商行政管理局</w:t>
      </w:r>
      <w:r/>
    </w:p>
    <w:p>
      <w:pPr>
        <w:pStyle w:val="767"/>
        <w:jc w:val="center"/>
        <w:rPr>
          <w:rFonts w:ascii="仿宋" w:hAnsi="仿宋" w:eastAsia="仿宋" w:cs="仿宋"/>
          <w:sz w:val="22"/>
          <w:szCs w:val="22"/>
        </w:rPr>
      </w:pPr>
      <w:r>
        <w:rPr>
          <w:rFonts w:ascii="仿宋" w:hAnsi="仿宋" w:eastAsia="仿宋" w:cs="仿宋"/>
          <w:sz w:val="22"/>
          <w:szCs w:val="22"/>
        </w:rPr>
      </w:r>
      <w:r/>
    </w:p>
    <w:p>
      <w:pPr>
        <w:pStyle w:val="767"/>
        <w:jc w:val="center"/>
        <w:rPr>
          <w:rFonts w:ascii="仿宋" w:hAnsi="仿宋" w:eastAsia="仿宋" w:cs="仿宋"/>
          <w:sz w:val="22"/>
          <w:szCs w:val="22"/>
        </w:rPr>
      </w:pPr>
      <w:r>
        <w:rPr>
          <w:rFonts w:ascii="仿宋" w:hAnsi="仿宋" w:eastAsia="仿宋" w:cs="仿宋"/>
          <w:sz w:val="22"/>
          <w:szCs w:val="22"/>
        </w:rPr>
      </w:r>
      <w:r/>
    </w:p>
    <w:p>
      <w:pPr>
        <w:pStyle w:val="767"/>
        <w:jc w:val="center"/>
        <w:rPr>
          <w:rFonts w:ascii="仿宋" w:hAnsi="仿宋" w:eastAsia="仿宋" w:cs="仿宋"/>
          <w:sz w:val="22"/>
          <w:szCs w:val="22"/>
        </w:rPr>
      </w:pPr>
      <w:r>
        <w:rPr>
          <w:rFonts w:ascii="仿宋" w:hAnsi="仿宋" w:eastAsia="仿宋" w:cs="仿宋"/>
          <w:sz w:val="22"/>
          <w:szCs w:val="22"/>
        </w:rPr>
      </w:r>
      <w:r/>
    </w:p>
    <w:p>
      <w:pPr>
        <w:pStyle w:val="767"/>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b/>
          <w:sz w:val="22"/>
          <w:szCs w:val="22"/>
        </w:rPr>
      </w:pPr>
      <w:r>
        <w:rPr>
          <w:rFonts w:hint="eastAsia" w:ascii="仿宋" w:hAnsi="仿宋" w:eastAsia="仿宋" w:cs="仿宋"/>
          <w:b/>
          <w:sz w:val="22"/>
          <w:szCs w:val="22"/>
        </w:rPr>
        <w:t xml:space="preserve"> (江苏师范大学)</w:t>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jc w:val="center"/>
        <w:rPr>
          <w:rFonts w:ascii="仿宋" w:hAnsi="仿宋" w:eastAsia="仿宋" w:cs="仿宋"/>
          <w:sz w:val="22"/>
          <w:szCs w:val="22"/>
        </w:rPr>
      </w:pPr>
      <w:r>
        <w:rPr>
          <w:rFonts w:ascii="仿宋" w:hAnsi="仿宋" w:eastAsia="仿宋" w:cs="仿宋"/>
          <w:sz w:val="22"/>
          <w:szCs w:val="22"/>
        </w:rPr>
      </w:r>
      <w:r/>
    </w:p>
    <w:p>
      <w:pPr>
        <w:pStyle w:val="749"/>
        <w:jc w:val="center"/>
        <w:spacing w:before="0" w:after="0"/>
        <w:rPr>
          <w:rFonts w:ascii="仿宋" w:hAnsi="仿宋" w:eastAsia="仿宋" w:cs="仿宋"/>
          <w:color w:val="000000"/>
          <w:sz w:val="22"/>
          <w:szCs w:val="22"/>
        </w:rPr>
      </w:pPr>
      <w:r/>
      <w:bookmarkStart w:id="1" w:name="_Toc296890982"/>
      <w:r/>
      <w:bookmarkStart w:id="2" w:name="_Toc296503025"/>
      <w:r/>
      <w:bookmarkStart w:id="3" w:name="_Toc351203480"/>
      <w:r/>
      <w:r/>
    </w:p>
    <w:p>
      <w:pPr>
        <w:rPr>
          <w:rFonts w:ascii="仿宋" w:hAnsi="仿宋" w:eastAsia="仿宋" w:cs="仿宋"/>
          <w:color w:val="000000"/>
          <w:sz w:val="22"/>
          <w:szCs w:val="22"/>
        </w:rPr>
      </w:pPr>
      <w:r>
        <w:rPr>
          <w:rFonts w:ascii="仿宋" w:hAnsi="仿宋" w:eastAsia="仿宋" w:cs="仿宋"/>
          <w:color w:val="000000"/>
          <w:sz w:val="22"/>
          <w:szCs w:val="22"/>
        </w:rPr>
      </w:r>
      <w:r/>
    </w:p>
    <w:p>
      <w:pPr>
        <w:pStyle w:val="748"/>
      </w:pPr>
      <w:r/>
      <w:r/>
    </w:p>
    <w:p>
      <w:pPr>
        <w:pStyle w:val="749"/>
        <w:jc w:val="center"/>
        <w:spacing w:before="0" w:after="0"/>
        <w:rPr>
          <w:rFonts w:ascii="仿宋" w:hAnsi="仿宋" w:eastAsia="仿宋" w:cs="仿宋"/>
          <w:color w:val="000000"/>
          <w:sz w:val="22"/>
          <w:szCs w:val="22"/>
        </w:rPr>
      </w:pPr>
      <w:r>
        <w:rPr>
          <w:rFonts w:ascii="仿宋" w:hAnsi="仿宋" w:eastAsia="仿宋" w:cs="仿宋"/>
          <w:color w:val="000000"/>
          <w:sz w:val="22"/>
          <w:szCs w:val="22"/>
        </w:rPr>
      </w:r>
      <w:r/>
    </w:p>
    <w:p>
      <w:pPr>
        <w:rPr>
          <w:rFonts w:ascii="仿宋" w:hAnsi="仿宋" w:eastAsia="仿宋" w:cs="仿宋"/>
          <w:color w:val="000000"/>
          <w:sz w:val="22"/>
          <w:szCs w:val="22"/>
        </w:rPr>
      </w:pPr>
      <w:r>
        <w:rPr>
          <w:rFonts w:ascii="仿宋" w:hAnsi="仿宋" w:eastAsia="仿宋" w:cs="仿宋"/>
          <w:color w:val="000000"/>
          <w:sz w:val="22"/>
          <w:szCs w:val="22"/>
        </w:rPr>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第一部分 合同协议书</w:t>
      </w:r>
      <w:bookmarkEnd w:id="1"/>
      <w:r/>
      <w:bookmarkEnd w:id="2"/>
      <w:r/>
      <w:bookmarkEnd w:id="3"/>
      <w:r/>
      <w:r/>
    </w:p>
    <w:p>
      <w:pPr>
        <w:spacing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spacing w:line="360" w:lineRule="auto"/>
        <w:rPr>
          <w:rFonts w:ascii="仿宋" w:hAnsi="仿宋" w:eastAsia="仿宋" w:cs="仿宋"/>
          <w:b/>
          <w:color w:val="000000"/>
          <w:sz w:val="22"/>
          <w:szCs w:val="22"/>
          <w:u w:val="single"/>
        </w:rPr>
      </w:pPr>
      <w:r>
        <w:rPr>
          <w:rFonts w:hint="eastAsia" w:ascii="仿宋" w:hAnsi="仿宋" w:eastAsia="仿宋" w:cs="仿宋"/>
          <w:b/>
          <w:color w:val="000000"/>
          <w:sz w:val="22"/>
          <w:szCs w:val="22"/>
        </w:rPr>
        <w:t xml:space="preserve">发包人（全称）：</w:t>
      </w:r>
      <w:r>
        <w:rPr>
          <w:rFonts w:hint="eastAsia" w:ascii="仿宋" w:hAnsi="仿宋" w:eastAsia="仿宋" w:cs="仿宋"/>
          <w:b/>
          <w:color w:val="000000"/>
          <w:sz w:val="22"/>
          <w:szCs w:val="22"/>
          <w:u w:val="single"/>
        </w:rPr>
        <w:t xml:space="preserve">江苏师范大学 </w:t>
      </w:r>
      <w:r/>
    </w:p>
    <w:p>
      <w:pPr>
        <w:spacing w:line="360" w:lineRule="auto"/>
        <w:rPr>
          <w:rFonts w:ascii="仿宋" w:hAnsi="仿宋" w:eastAsia="仿宋" w:cs="仿宋"/>
          <w:b/>
          <w:color w:val="000000"/>
          <w:sz w:val="22"/>
          <w:szCs w:val="22"/>
          <w:u w:val="single"/>
        </w:rPr>
      </w:pPr>
      <w:r>
        <w:rPr>
          <w:rFonts w:hint="eastAsia" w:ascii="仿宋" w:hAnsi="仿宋" w:eastAsia="仿宋" w:cs="仿宋"/>
          <w:b/>
          <w:color w:val="000000"/>
          <w:sz w:val="22"/>
          <w:szCs w:val="22"/>
        </w:rPr>
        <w:t xml:space="preserve">承包人（全称）：</w:t>
      </w:r>
      <w:r>
        <w:rPr>
          <w:rFonts w:hint="eastAsia" w:ascii="仿宋" w:hAnsi="仿宋" w:eastAsia="仿宋" w:cs="仿宋"/>
          <w:b/>
          <w:color w:val="000000"/>
          <w:sz w:val="22"/>
          <w:szCs w:val="22"/>
          <w:u w:val="single"/>
        </w:rPr>
        <w:t xml:space="preserve">             </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根据《中华人民共和国民法典》及有关法律规定，遵循平等、自愿、公平和诚实信用的原则，双方就</w:t>
      </w:r>
      <w:r>
        <w:rPr>
          <w:rFonts w:hint="eastAsia" w:ascii="仿宋" w:hAnsi="仿宋" w:eastAsia="仿宋" w:cs="仿宋"/>
          <w:b/>
          <w:color w:val="000000"/>
          <w:sz w:val="22"/>
          <w:szCs w:val="22"/>
          <w:u w:val="single"/>
        </w:rPr>
        <w:t xml:space="preserve">                         </w:t>
      </w:r>
      <w:r>
        <w:rPr>
          <w:rFonts w:hint="eastAsia" w:ascii="仿宋" w:hAnsi="仿宋" w:eastAsia="仿宋" w:cs="仿宋"/>
          <w:color w:val="000000"/>
          <w:sz w:val="22"/>
          <w:szCs w:val="22"/>
        </w:rPr>
        <w:t xml:space="preserve">施工及有关事项协商一致，共同达成如下协议：</w:t>
      </w:r>
      <w:r/>
    </w:p>
    <w:p>
      <w:pPr>
        <w:pStyle w:val="750"/>
        <w:spacing w:before="120" w:after="120" w:line="360" w:lineRule="auto"/>
        <w:rPr>
          <w:rFonts w:ascii="仿宋" w:hAnsi="仿宋" w:eastAsia="仿宋" w:cs="仿宋"/>
          <w:bCs w:val="0"/>
          <w:color w:val="000000"/>
          <w:sz w:val="22"/>
          <w:szCs w:val="22"/>
        </w:rPr>
      </w:pPr>
      <w:r/>
      <w:bookmarkStart w:id="4" w:name="_Toc351203481"/>
      <w:r>
        <w:rPr>
          <w:rFonts w:hint="eastAsia" w:ascii="仿宋" w:hAnsi="仿宋" w:eastAsia="仿宋" w:cs="仿宋"/>
          <w:bCs w:val="0"/>
          <w:color w:val="000000"/>
          <w:sz w:val="22"/>
          <w:szCs w:val="22"/>
        </w:rPr>
        <w:t xml:space="preserve">一、工程概况</w:t>
      </w:r>
      <w:bookmarkEnd w:id="4"/>
      <w:r/>
      <w:r/>
    </w:p>
    <w:p>
      <w:pPr>
        <w:ind w:firstLine="431"/>
        <w:spacing w:line="360" w:lineRule="auto"/>
        <w:rPr>
          <w:rFonts w:ascii="仿宋" w:hAnsi="仿宋" w:eastAsia="仿宋" w:cs="仿宋"/>
          <w:color w:val="000000"/>
          <w:sz w:val="22"/>
          <w:szCs w:val="22"/>
          <w:u w:val="single"/>
        </w:rPr>
      </w:pPr>
      <w:r>
        <w:rPr>
          <w:rFonts w:hint="eastAsia" w:ascii="仿宋" w:hAnsi="仿宋" w:eastAsia="仿宋" w:cs="仿宋"/>
          <w:bCs/>
          <w:color w:val="000000"/>
          <w:sz w:val="22"/>
          <w:szCs w:val="22"/>
        </w:rPr>
        <w:t xml:space="preserve">1.工程名称</w:t>
      </w:r>
      <w:r>
        <w:rPr>
          <w:rFonts w:hint="eastAsia" w:ascii="仿宋" w:hAnsi="仿宋" w:eastAsia="仿宋" w:cs="仿宋"/>
          <w:color w:val="000000"/>
          <w:sz w:val="22"/>
          <w:szCs w:val="22"/>
        </w:rPr>
        <w:t xml:space="preserve">：</w:t>
      </w:r>
      <w:r>
        <w:rPr>
          <w:rFonts w:hint="eastAsia" w:ascii="仿宋" w:hAnsi="仿宋" w:eastAsia="仿宋" w:cs="仿宋"/>
          <w:b/>
          <w:color w:val="000000"/>
          <w:sz w:val="22"/>
          <w:szCs w:val="22"/>
          <w:u w:val="single"/>
        </w:rPr>
        <w:t xml:space="preserve">                    </w:t>
      </w:r>
      <w:r>
        <w:rPr>
          <w:rFonts w:hint="eastAsia" w:ascii="仿宋" w:hAnsi="仿宋" w:eastAsia="仿宋" w:cs="仿宋"/>
          <w:color w:val="000000"/>
          <w:sz w:val="22"/>
          <w:szCs w:val="22"/>
        </w:rPr>
        <w:t xml:space="preserve">。</w:t>
      </w:r>
      <w:r/>
    </w:p>
    <w:p>
      <w:pPr>
        <w:ind w:firstLine="431"/>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2.工程地点：</w:t>
      </w:r>
      <w:r>
        <w:rPr>
          <w:rFonts w:hint="eastAsia" w:ascii="仿宋" w:hAnsi="仿宋" w:eastAsia="仿宋" w:cs="仿宋"/>
          <w:sz w:val="22"/>
          <w:szCs w:val="22"/>
          <w:u w:val="single"/>
        </w:rPr>
        <w:t xml:space="preserve">徐州高等师范学校校内</w:t>
      </w:r>
      <w:r>
        <w:rPr>
          <w:rFonts w:hint="eastAsia" w:ascii="仿宋" w:hAnsi="仿宋" w:eastAsia="仿宋" w:cs="仿宋"/>
          <w:sz w:val="22"/>
          <w:szCs w:val="22"/>
        </w:rPr>
        <w:t xml:space="preserve">。</w:t>
      </w:r>
      <w:r/>
    </w:p>
    <w:p>
      <w:pPr>
        <w:ind w:firstLine="431"/>
        <w:spacing w:line="360" w:lineRule="auto"/>
        <w:rPr>
          <w:rFonts w:ascii="仿宋" w:hAnsi="仿宋" w:eastAsia="仿宋" w:cs="仿宋"/>
          <w:bCs/>
          <w:color w:val="ff0000"/>
          <w:sz w:val="22"/>
          <w:szCs w:val="22"/>
        </w:rPr>
      </w:pPr>
      <w:r>
        <w:rPr>
          <w:rFonts w:hint="eastAsia" w:ascii="仿宋" w:hAnsi="仿宋" w:eastAsia="仿宋" w:cs="仿宋"/>
          <w:bCs/>
          <w:color w:val="000000"/>
          <w:sz w:val="22"/>
          <w:szCs w:val="22"/>
        </w:rPr>
        <w:t xml:space="preserve">3.</w:t>
      </w:r>
      <w:r>
        <w:rPr>
          <w:rFonts w:hint="eastAsia" w:ascii="仿宋" w:hAnsi="仿宋" w:eastAsia="仿宋" w:cs="仿宋"/>
          <w:bCs/>
          <w:sz w:val="22"/>
          <w:szCs w:val="22"/>
        </w:rPr>
        <w:t xml:space="preserve">资金来源：</w:t>
      </w:r>
      <w:r>
        <w:rPr>
          <w:rFonts w:hint="eastAsia" w:ascii="仿宋" w:hAnsi="仿宋" w:eastAsia="仿宋" w:cs="仿宋"/>
          <w:sz w:val="22"/>
          <w:szCs w:val="22"/>
          <w:u w:val="single"/>
        </w:rPr>
        <w:t xml:space="preserve">         </w:t>
      </w:r>
      <w:r/>
    </w:p>
    <w:p>
      <w:pPr>
        <w:ind w:firstLine="431"/>
        <w:spacing w:line="360" w:lineRule="auto"/>
        <w:rPr>
          <w:rFonts w:ascii="仿宋" w:hAnsi="仿宋" w:eastAsia="仿宋" w:cs="仿宋"/>
          <w:sz w:val="22"/>
          <w:szCs w:val="22"/>
          <w:u w:val="single"/>
        </w:rPr>
      </w:pPr>
      <w:r>
        <w:rPr>
          <w:rFonts w:hint="eastAsia" w:ascii="仿宋" w:hAnsi="仿宋" w:eastAsia="仿宋" w:cs="仿宋"/>
          <w:bCs/>
          <w:color w:val="000000"/>
          <w:sz w:val="22"/>
          <w:szCs w:val="22"/>
        </w:rPr>
        <w:t xml:space="preserve">4.工程内容：</w:t>
      </w:r>
      <w:r>
        <w:rPr>
          <w:rFonts w:hint="eastAsia" w:ascii="仿宋" w:hAnsi="仿宋" w:eastAsia="仿宋" w:cs="仿宋"/>
          <w:sz w:val="22"/>
          <w:szCs w:val="22"/>
          <w:u w:val="single"/>
        </w:rPr>
        <w:t xml:space="preserve">具体详见工程量清单及施工图所含全部内容。</w:t>
      </w:r>
      <w:r/>
    </w:p>
    <w:p>
      <w:pPr>
        <w:ind w:firstLine="431"/>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5.工程承包范围：</w:t>
      </w:r>
      <w:r/>
    </w:p>
    <w:p>
      <w:pPr>
        <w:ind w:firstLine="424"/>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招标清单内规定的所有工程项目、技术交底全部内容、招标文件中图纸、工程量清单及招标答疑所列全部内容。 </w:t>
      </w:r>
      <w:bookmarkStart w:id="5" w:name="_Toc351203482"/>
      <w:r/>
      <w:r/>
    </w:p>
    <w:p>
      <w:pPr>
        <w:spacing w:line="360" w:lineRule="auto"/>
        <w:rPr>
          <w:rFonts w:ascii="仿宋" w:hAnsi="仿宋" w:eastAsia="仿宋" w:cs="仿宋"/>
          <w:color w:val="000000"/>
          <w:sz w:val="22"/>
          <w:szCs w:val="22"/>
        </w:rPr>
      </w:pPr>
      <w:r>
        <w:rPr>
          <w:rFonts w:hint="eastAsia" w:ascii="仿宋" w:hAnsi="仿宋" w:eastAsia="仿宋" w:cs="仿宋"/>
          <w:b/>
          <w:color w:val="000000"/>
          <w:sz w:val="22"/>
          <w:szCs w:val="22"/>
        </w:rPr>
        <w:t xml:space="preserve">二、合同工期</w:t>
      </w:r>
      <w:bookmarkEnd w:id="5"/>
      <w:r/>
      <w:r/>
    </w:p>
    <w:p>
      <w:pPr>
        <w:ind w:firstLine="459"/>
        <w:spacing w:line="360" w:lineRule="auto"/>
        <w:tabs>
          <w:tab w:val="left" w:pos="457" w:leader="none"/>
        </w:tabs>
        <w:rPr>
          <w:rFonts w:ascii="仿宋" w:hAnsi="仿宋" w:eastAsia="仿宋" w:cs="仿宋"/>
          <w:sz w:val="22"/>
          <w:szCs w:val="22"/>
        </w:rPr>
      </w:pPr>
      <w:r>
        <w:rPr>
          <w:rFonts w:hint="eastAsia" w:ascii="仿宋" w:hAnsi="仿宋" w:eastAsia="仿宋" w:cs="仿宋"/>
          <w:sz w:val="22"/>
          <w:szCs w:val="22"/>
        </w:rPr>
        <w:t xml:space="preserve">计划开工日期：</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年</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月</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日（以实际开工日期为准）</w:t>
      </w:r>
      <w:r/>
    </w:p>
    <w:p>
      <w:pPr>
        <w:ind w:firstLine="459"/>
        <w:spacing w:line="360" w:lineRule="auto"/>
        <w:rPr>
          <w:rFonts w:ascii="仿宋" w:hAnsi="仿宋" w:eastAsia="仿宋" w:cs="仿宋"/>
          <w:sz w:val="22"/>
          <w:szCs w:val="22"/>
        </w:rPr>
      </w:pPr>
      <w:r>
        <w:rPr>
          <w:rFonts w:hint="eastAsia" w:ascii="仿宋" w:hAnsi="仿宋" w:eastAsia="仿宋" w:cs="仿宋"/>
          <w:sz w:val="22"/>
          <w:szCs w:val="22"/>
        </w:rPr>
        <w:t xml:space="preserve">计划竣工日期：</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年</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月</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日</w:t>
      </w:r>
      <w:r/>
    </w:p>
    <w:p>
      <w:pPr>
        <w:ind w:firstLine="459"/>
        <w:spacing w:line="360" w:lineRule="auto"/>
        <w:rPr>
          <w:rFonts w:ascii="仿宋" w:hAnsi="仿宋" w:eastAsia="仿宋" w:cs="仿宋"/>
          <w:sz w:val="22"/>
          <w:szCs w:val="22"/>
        </w:rPr>
      </w:pPr>
      <w:r>
        <w:rPr>
          <w:rFonts w:hint="eastAsia" w:ascii="仿宋" w:hAnsi="仿宋" w:eastAsia="仿宋" w:cs="仿宋"/>
          <w:sz w:val="22"/>
          <w:szCs w:val="22"/>
        </w:rPr>
        <w:t xml:space="preserve">工期总日历天数：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日历天（工期包含春节及其他节假日）。工期总日历天数与根据前述计划开竣工日期计算的工期天数不一致的，以工期总日历天数为准。</w:t>
      </w:r>
      <w:bookmarkStart w:id="6" w:name="_Toc351203483"/>
      <w:r/>
      <w:r/>
    </w:p>
    <w:p>
      <w:pPr>
        <w:spacing w:line="360"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三、质量标准</w:t>
      </w:r>
      <w:bookmarkEnd w:id="6"/>
      <w:r/>
      <w:r/>
    </w:p>
    <w:p>
      <w:pPr>
        <w:ind w:firstLine="459"/>
        <w:spacing w:line="360" w:lineRule="auto"/>
        <w:tabs>
          <w:tab w:val="left" w:pos="457" w:leader="none"/>
        </w:tabs>
        <w:rPr>
          <w:rFonts w:ascii="仿宋" w:hAnsi="仿宋" w:eastAsia="仿宋" w:cs="仿宋"/>
          <w:sz w:val="22"/>
          <w:szCs w:val="22"/>
          <w:u w:val="single"/>
        </w:rPr>
      </w:pPr>
      <w:r>
        <w:rPr>
          <w:rFonts w:hint="eastAsia" w:ascii="仿宋" w:hAnsi="仿宋" w:eastAsia="仿宋" w:cs="仿宋"/>
          <w:sz w:val="22"/>
          <w:szCs w:val="22"/>
        </w:rPr>
        <w:t xml:space="preserve">工程质量符合</w:t>
      </w:r>
      <w:r>
        <w:rPr>
          <w:rFonts w:hint="eastAsia" w:ascii="仿宋" w:hAnsi="仿宋" w:eastAsia="仿宋" w:cs="仿宋"/>
          <w:sz w:val="22"/>
          <w:szCs w:val="22"/>
          <w:u w:val="single"/>
        </w:rPr>
        <w:t xml:space="preserve">现行国家有关工程施工质量验收规范和标准要求。</w:t>
      </w:r>
      <w:r/>
    </w:p>
    <w:p>
      <w:pPr>
        <w:spacing w:line="360" w:lineRule="auto"/>
        <w:tabs>
          <w:tab w:val="left" w:pos="457" w:leader="none"/>
        </w:tabs>
        <w:rPr>
          <w:rFonts w:ascii="仿宋" w:hAnsi="仿宋" w:eastAsia="仿宋" w:cs="仿宋"/>
          <w:b/>
          <w:color w:val="000000"/>
          <w:sz w:val="22"/>
          <w:szCs w:val="22"/>
        </w:rPr>
      </w:pPr>
      <w:r>
        <w:rPr>
          <w:rFonts w:hint="eastAsia" w:ascii="仿宋" w:hAnsi="仿宋" w:eastAsia="仿宋" w:cs="仿宋"/>
          <w:b/>
          <w:color w:val="000000"/>
          <w:sz w:val="22"/>
          <w:szCs w:val="22"/>
        </w:rPr>
        <w:t xml:space="preserve"> </w:t>
      </w:r>
      <w:bookmarkStart w:id="7" w:name="_Toc351203484"/>
      <w:r>
        <w:rPr>
          <w:rFonts w:hint="eastAsia" w:ascii="仿宋" w:hAnsi="仿宋" w:eastAsia="仿宋" w:cs="仿宋"/>
          <w:b/>
          <w:color w:val="000000"/>
          <w:sz w:val="22"/>
          <w:szCs w:val="22"/>
        </w:rPr>
        <w:t xml:space="preserve">四、签约合同价与合同价格形式</w:t>
      </w:r>
      <w:bookmarkEnd w:id="7"/>
      <w:r>
        <w:rPr>
          <w:rFonts w:hint="eastAsia" w:ascii="仿宋" w:hAnsi="仿宋" w:eastAsia="仿宋" w:cs="仿宋"/>
          <w:b/>
          <w:color w:val="000000"/>
          <w:sz w:val="22"/>
          <w:szCs w:val="22"/>
        </w:rPr>
        <w:tab/>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1.签约合同价为：</w:t>
      </w:r>
      <w:r/>
    </w:p>
    <w:p>
      <w:pPr>
        <w:ind w:firstLine="55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人民币（大写）</w:t>
      </w:r>
      <w:r>
        <w:rPr>
          <w:rFonts w:hint="eastAsia" w:ascii="仿宋" w:hAnsi="仿宋" w:eastAsia="仿宋" w:cs="仿宋"/>
          <w:b/>
          <w:color w:val="000000"/>
          <w:sz w:val="22"/>
          <w:szCs w:val="22"/>
          <w:u w:val="single"/>
        </w:rPr>
        <w:t xml:space="preserve">                  </w:t>
      </w:r>
      <w:r>
        <w:rPr>
          <w:rFonts w:hint="eastAsia" w:ascii="仿宋" w:hAnsi="仿宋" w:eastAsia="仿宋" w:cs="仿宋"/>
          <w:b/>
          <w:color w:val="000000"/>
          <w:sz w:val="22"/>
          <w:szCs w:val="22"/>
        </w:rPr>
        <w:t xml:space="preserve">(</w:t>
      </w:r>
      <w:r>
        <w:rPr>
          <w:rFonts w:hint="eastAsia" w:ascii="仿宋" w:hAnsi="仿宋" w:eastAsia="仿宋" w:cs="仿宋"/>
          <w:b/>
          <w:color w:val="000000"/>
          <w:sz w:val="22"/>
          <w:szCs w:val="22"/>
          <w:u w:val="single"/>
        </w:rPr>
        <w:t xml:space="preserve">¥               元)</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2.合同价格形式：</w:t>
      </w:r>
      <w:r>
        <w:rPr>
          <w:rFonts w:hint="eastAsia" w:ascii="仿宋" w:hAnsi="仿宋" w:eastAsia="仿宋" w:cs="仿宋"/>
          <w:color w:val="000000"/>
          <w:sz w:val="22"/>
          <w:szCs w:val="22"/>
          <w:u w:val="single"/>
        </w:rPr>
        <w:t xml:space="preserve">固定单价</w:t>
      </w:r>
      <w:r>
        <w:rPr>
          <w:rFonts w:hint="eastAsia" w:ascii="仿宋" w:hAnsi="仿宋" w:eastAsia="仿宋" w:cs="仿宋"/>
          <w:color w:val="000000"/>
          <w:sz w:val="22"/>
          <w:szCs w:val="22"/>
        </w:rPr>
        <w:t xml:space="preserve">。</w:t>
      </w:r>
      <w:bookmarkStart w:id="8" w:name="_Toc351203485"/>
      <w:r/>
      <w:r/>
    </w:p>
    <w:p>
      <w:pPr>
        <w:spacing w:line="360"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五、</w:t>
      </w:r>
      <w:bookmarkEnd w:id="8"/>
      <w:r>
        <w:rPr>
          <w:rFonts w:hint="eastAsia" w:ascii="仿宋" w:hAnsi="仿宋" w:eastAsia="仿宋" w:cs="仿宋"/>
          <w:b/>
          <w:color w:val="000000"/>
          <w:sz w:val="22"/>
          <w:szCs w:val="22"/>
        </w:rPr>
        <w:t xml:space="preserve">项目经理</w:t>
      </w:r>
      <w:r/>
    </w:p>
    <w:p>
      <w:pPr>
        <w:ind w:firstLine="440"/>
        <w:rPr>
          <w:rFonts w:ascii="仿宋" w:hAnsi="仿宋" w:eastAsia="仿宋" w:cs="仿宋"/>
          <w:sz w:val="22"/>
          <w:szCs w:val="22"/>
          <w:u w:val="single"/>
        </w:rPr>
      </w:pPr>
      <w:r>
        <w:rPr>
          <w:rFonts w:hint="eastAsia" w:ascii="仿宋" w:hAnsi="仿宋" w:eastAsia="仿宋" w:cs="仿宋"/>
          <w:sz w:val="22"/>
          <w:szCs w:val="22"/>
        </w:rPr>
        <w:t xml:space="preserve">承包人项目经理：</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pStyle w:val="750"/>
        <w:spacing w:before="120" w:after="120"/>
        <w:rPr>
          <w:rFonts w:ascii="仿宋" w:hAnsi="仿宋" w:eastAsia="仿宋" w:cs="仿宋"/>
          <w:bCs w:val="0"/>
          <w:color w:val="000000"/>
          <w:sz w:val="22"/>
          <w:szCs w:val="22"/>
        </w:rPr>
      </w:pPr>
      <w:r/>
      <w:bookmarkStart w:id="9" w:name="_Toc351203486"/>
      <w:r>
        <w:rPr>
          <w:rFonts w:hint="eastAsia" w:ascii="仿宋" w:hAnsi="仿宋" w:eastAsia="仿宋" w:cs="仿宋"/>
          <w:bCs w:val="0"/>
          <w:color w:val="000000"/>
          <w:sz w:val="22"/>
          <w:szCs w:val="22"/>
        </w:rPr>
        <w:t xml:space="preserve">六、合同文件构成</w:t>
      </w:r>
      <w:bookmarkEnd w:id="9"/>
      <w:r/>
      <w:r/>
    </w:p>
    <w:p>
      <w:pPr>
        <w:pStyle w:val="750"/>
        <w:ind w:firstLine="440"/>
        <w:spacing w:before="120" w:after="120"/>
        <w:rPr>
          <w:rFonts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本协议书与下列文件一起构成合同文件：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（1）合同协议书；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（2）中标（成交）通知书；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（3）专用合同条款及其附件；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（4）技术标准和要求；</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（5）招标文件、招标答疑文件；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（6）投标书及其附录；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（7）通用合同条款；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（8）图纸；</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（9）已标价工程量清单或预算书；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（10）其他合同文件。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在合同订立及履行过程中形成的与合同有关的文件均构成合同文件组成部分。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60" w:lineRule="auto"/>
        <w:rPr>
          <w:rFonts w:ascii="仿宋" w:hAnsi="仿宋" w:eastAsia="仿宋" w:cs="仿宋"/>
          <w:b/>
          <w:color w:val="000000"/>
          <w:sz w:val="22"/>
          <w:szCs w:val="22"/>
        </w:rPr>
      </w:pPr>
      <w:r/>
      <w:bookmarkStart w:id="10" w:name="_Toc351203487"/>
      <w:r>
        <w:rPr>
          <w:rFonts w:hint="eastAsia" w:ascii="仿宋" w:hAnsi="仿宋" w:eastAsia="仿宋" w:cs="仿宋"/>
          <w:b/>
          <w:color w:val="000000"/>
          <w:sz w:val="22"/>
          <w:szCs w:val="22"/>
        </w:rPr>
        <w:t xml:space="preserve">七、承诺</w:t>
      </w:r>
      <w:bookmarkEnd w:id="10"/>
      <w:r/>
      <w:r/>
    </w:p>
    <w:p>
      <w:pPr>
        <w:ind w:firstLine="440"/>
        <w:spacing w:line="360" w:lineRule="auto"/>
        <w:rPr>
          <w:rFonts w:ascii="仿宋" w:hAnsi="仿宋" w:eastAsia="仿宋" w:cs="仿宋"/>
          <w:bCs/>
          <w:sz w:val="22"/>
          <w:szCs w:val="22"/>
        </w:rPr>
      </w:pPr>
      <w:r>
        <w:rPr>
          <w:rFonts w:hint="eastAsia" w:ascii="仿宋" w:hAnsi="仿宋" w:eastAsia="仿宋" w:cs="仿宋"/>
          <w:bCs/>
          <w:sz w:val="22"/>
          <w:szCs w:val="22"/>
        </w:rPr>
        <w:t xml:space="preserve">1.发包人承诺按照法律规定履行项目审批手续、筹集工程建设资金并按照合同约定的期限和方式支付合同价款。</w:t>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3.发包人和承包人通过招投标形式签订合同的，双方理解并承诺不再就同一工程另行签订与合同实质性内容相背离的协议。</w:t>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4.承包人禁止挂靠和各种形式的转包、分包，若私下进行挂靠、转包或分包产生纠纷导致的各类费用直接从该项目工程款中提前支付，同时处以合同价的10%的违约金。</w:t>
      </w:r>
      <w:r/>
    </w:p>
    <w:p>
      <w:pPr>
        <w:spacing w:line="360" w:lineRule="auto"/>
        <w:rPr>
          <w:rFonts w:ascii="仿宋" w:hAnsi="仿宋" w:eastAsia="仿宋" w:cs="仿宋"/>
          <w:bCs/>
          <w:color w:val="000000"/>
          <w:sz w:val="22"/>
          <w:szCs w:val="22"/>
        </w:rPr>
      </w:pPr>
      <w:r/>
      <w:bookmarkStart w:id="11" w:name="_Toc351203488"/>
      <w:r>
        <w:rPr>
          <w:rFonts w:hint="eastAsia" w:ascii="仿宋" w:hAnsi="仿宋" w:eastAsia="仿宋" w:cs="仿宋"/>
          <w:b/>
          <w:color w:val="000000"/>
          <w:sz w:val="22"/>
          <w:szCs w:val="22"/>
        </w:rPr>
        <w:t xml:space="preserve">八、词语含义</w:t>
      </w:r>
      <w:bookmarkEnd w:id="11"/>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本协议书中词语含义与第二部分通用合同条款中赋予的含义相同。</w:t>
      </w:r>
      <w:bookmarkStart w:id="12" w:name="_Toc351203489"/>
      <w:r/>
      <w:r/>
    </w:p>
    <w:p>
      <w:pPr>
        <w:spacing w:line="360"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九、签订时间</w:t>
      </w:r>
      <w:bookmarkEnd w:id="12"/>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本合同于</w:t>
      </w:r>
      <w:r>
        <w:rPr>
          <w:rFonts w:hint="eastAsia" w:ascii="仿宋" w:hAnsi="仿宋" w:eastAsia="仿宋" w:cs="仿宋"/>
          <w:bCs/>
          <w:color w:val="000000"/>
          <w:sz w:val="22"/>
          <w:szCs w:val="22"/>
          <w:u w:val="single"/>
        </w:rPr>
        <w:t xml:space="preserve">     </w:t>
      </w:r>
      <w:r>
        <w:rPr>
          <w:rFonts w:hint="eastAsia" w:ascii="仿宋" w:hAnsi="仿宋" w:eastAsia="仿宋" w:cs="仿宋"/>
          <w:bCs/>
          <w:color w:val="000000"/>
          <w:sz w:val="22"/>
          <w:szCs w:val="22"/>
        </w:rPr>
        <w:t xml:space="preserve">年</w:t>
      </w:r>
      <w:r>
        <w:rPr>
          <w:rFonts w:hint="eastAsia" w:ascii="仿宋" w:hAnsi="仿宋" w:eastAsia="仿宋" w:cs="仿宋"/>
          <w:bCs/>
          <w:color w:val="000000"/>
          <w:sz w:val="22"/>
          <w:szCs w:val="22"/>
          <w:u w:val="single"/>
        </w:rPr>
        <w:t xml:space="preserve">    </w:t>
      </w:r>
      <w:r>
        <w:rPr>
          <w:rFonts w:hint="eastAsia" w:ascii="仿宋" w:hAnsi="仿宋" w:eastAsia="仿宋" w:cs="仿宋"/>
          <w:bCs/>
          <w:color w:val="000000"/>
          <w:sz w:val="22"/>
          <w:szCs w:val="22"/>
        </w:rPr>
        <w:t xml:space="preserve">月</w:t>
      </w:r>
      <w:r>
        <w:rPr>
          <w:rFonts w:hint="eastAsia" w:ascii="仿宋" w:hAnsi="仿宋" w:eastAsia="仿宋" w:cs="仿宋"/>
          <w:bCs/>
          <w:color w:val="000000"/>
          <w:sz w:val="22"/>
          <w:szCs w:val="22"/>
          <w:u w:val="single"/>
        </w:rPr>
        <w:t xml:space="preserve">    </w:t>
      </w:r>
      <w:r>
        <w:rPr>
          <w:rFonts w:hint="eastAsia" w:ascii="仿宋" w:hAnsi="仿宋" w:eastAsia="仿宋" w:cs="仿宋"/>
          <w:bCs/>
          <w:color w:val="000000"/>
          <w:sz w:val="22"/>
          <w:szCs w:val="22"/>
        </w:rPr>
        <w:t xml:space="preserve">日签订。</w:t>
      </w:r>
      <w:bookmarkStart w:id="13" w:name="_Toc351203490"/>
      <w:r/>
      <w:r/>
    </w:p>
    <w:p>
      <w:pPr>
        <w:spacing w:line="360"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十、签订地点</w:t>
      </w:r>
      <w:bookmarkEnd w:id="13"/>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本合同在</w:t>
      </w:r>
      <w:r>
        <w:rPr>
          <w:rFonts w:hint="eastAsia" w:ascii="仿宋" w:hAnsi="仿宋" w:eastAsia="仿宋" w:cs="仿宋"/>
          <w:bCs/>
          <w:color w:val="000000"/>
          <w:sz w:val="22"/>
          <w:szCs w:val="22"/>
          <w:u w:val="single"/>
        </w:rPr>
        <w:t xml:space="preserve"> 江苏师范大学泉山校区（铜山区上海路101号） </w:t>
      </w:r>
      <w:r>
        <w:rPr>
          <w:rFonts w:hint="eastAsia" w:ascii="仿宋" w:hAnsi="仿宋" w:eastAsia="仿宋" w:cs="仿宋"/>
          <w:bCs/>
          <w:color w:val="000000"/>
          <w:sz w:val="22"/>
          <w:szCs w:val="22"/>
        </w:rPr>
        <w:t xml:space="preserve">签订。</w:t>
      </w:r>
      <w:bookmarkStart w:id="14" w:name="_Toc351203491"/>
      <w:r/>
      <w:r/>
    </w:p>
    <w:p>
      <w:pPr>
        <w:spacing w:line="360"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十一、补充协议</w:t>
      </w:r>
      <w:bookmarkEnd w:id="14"/>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合同未尽事宜，合同当事人另行签订补充协议，补充协议是合同的组成部分。</w:t>
      </w:r>
      <w:bookmarkStart w:id="15" w:name="_Toc351203492"/>
      <w:r/>
      <w:r/>
    </w:p>
    <w:p>
      <w:pPr>
        <w:spacing w:line="360"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十二、合同生效</w:t>
      </w:r>
      <w:bookmarkEnd w:id="15"/>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本合同自</w:t>
      </w:r>
      <w:r>
        <w:rPr>
          <w:rFonts w:hint="eastAsia" w:ascii="仿宋" w:hAnsi="仿宋" w:eastAsia="仿宋" w:cs="仿宋"/>
          <w:bCs/>
          <w:color w:val="000000"/>
          <w:sz w:val="22"/>
          <w:szCs w:val="22"/>
          <w:u w:val="single"/>
        </w:rPr>
        <w:t xml:space="preserve"> 双方签字盖章之日 </w:t>
      </w:r>
      <w:r>
        <w:rPr>
          <w:rFonts w:hint="eastAsia" w:ascii="仿宋" w:hAnsi="仿宋" w:eastAsia="仿宋" w:cs="仿宋"/>
          <w:bCs/>
          <w:color w:val="000000"/>
          <w:sz w:val="22"/>
          <w:szCs w:val="22"/>
        </w:rPr>
        <w:t xml:space="preserve">生效。</w:t>
      </w:r>
      <w:r/>
    </w:p>
    <w:p>
      <w:pPr>
        <w:spacing w:line="360" w:lineRule="auto"/>
        <w:rPr>
          <w:rFonts w:ascii="仿宋" w:hAnsi="仿宋" w:eastAsia="仿宋" w:cs="仿宋"/>
          <w:b/>
          <w:color w:val="000000"/>
          <w:sz w:val="22"/>
          <w:szCs w:val="22"/>
        </w:rPr>
      </w:pPr>
      <w:r/>
      <w:bookmarkStart w:id="16" w:name="_Toc351203493"/>
      <w:r>
        <w:rPr>
          <w:rFonts w:hint="eastAsia" w:ascii="仿宋" w:hAnsi="仿宋" w:eastAsia="仿宋" w:cs="仿宋"/>
          <w:b/>
          <w:color w:val="000000"/>
          <w:sz w:val="22"/>
          <w:szCs w:val="22"/>
        </w:rPr>
        <w:t xml:space="preserve">十三、合同份数</w:t>
      </w:r>
      <w:bookmarkEnd w:id="16"/>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本合同一式</w:t>
      </w:r>
      <w:r>
        <w:rPr>
          <w:rFonts w:hint="eastAsia" w:ascii="仿宋" w:hAnsi="仿宋" w:eastAsia="仿宋" w:cs="仿宋"/>
          <w:bCs/>
          <w:color w:val="000000"/>
          <w:sz w:val="22"/>
          <w:szCs w:val="22"/>
          <w:u w:val="single"/>
        </w:rPr>
        <w:t xml:space="preserve">伍</w:t>
      </w:r>
      <w:r>
        <w:rPr>
          <w:rFonts w:hint="eastAsia" w:ascii="仿宋" w:hAnsi="仿宋" w:eastAsia="仿宋" w:cs="仿宋"/>
          <w:bCs/>
          <w:color w:val="000000"/>
          <w:sz w:val="22"/>
          <w:szCs w:val="22"/>
        </w:rPr>
        <w:t xml:space="preserve">份具有同等法律效力，发包人执</w:t>
      </w:r>
      <w:r>
        <w:rPr>
          <w:rFonts w:hint="eastAsia" w:ascii="仿宋" w:hAnsi="仿宋" w:eastAsia="仿宋" w:cs="仿宋"/>
          <w:bCs/>
          <w:color w:val="000000"/>
          <w:sz w:val="22"/>
          <w:szCs w:val="22"/>
          <w:u w:val="single"/>
        </w:rPr>
        <w:t xml:space="preserve">贰份</w:t>
      </w:r>
      <w:r>
        <w:rPr>
          <w:rFonts w:hint="eastAsia" w:ascii="仿宋" w:hAnsi="仿宋" w:eastAsia="仿宋" w:cs="仿宋"/>
          <w:bCs/>
          <w:color w:val="000000"/>
          <w:sz w:val="22"/>
          <w:szCs w:val="22"/>
        </w:rPr>
        <w:t xml:space="preserve">，承包人执</w:t>
      </w:r>
      <w:r>
        <w:rPr>
          <w:rFonts w:hint="eastAsia" w:ascii="仿宋" w:hAnsi="仿宋" w:eastAsia="仿宋" w:cs="仿宋"/>
          <w:bCs/>
          <w:color w:val="000000"/>
          <w:sz w:val="22"/>
          <w:szCs w:val="22"/>
          <w:u w:val="single"/>
        </w:rPr>
        <w:t xml:space="preserve">叁</w:t>
      </w:r>
      <w:r>
        <w:rPr>
          <w:rFonts w:hint="eastAsia" w:ascii="仿宋" w:hAnsi="仿宋" w:eastAsia="仿宋" w:cs="仿宋"/>
          <w:bCs/>
          <w:color w:val="000000"/>
          <w:sz w:val="22"/>
          <w:szCs w:val="22"/>
        </w:rPr>
        <w:t xml:space="preserve">份</w:t>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发包人：  (公章)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承包人：  (公章)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法定代表人或其委托代理人：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法定代表人或其委托代理人：</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（签字）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（签字）</w:t>
      </w:r>
      <w:r/>
    </w:p>
    <w:p>
      <w:pPr>
        <w:spacing w:line="360" w:lineRule="auto"/>
        <w:tabs>
          <w:tab w:val="left" w:pos="4410" w:leader="none"/>
        </w:tabs>
        <w:rPr>
          <w:rFonts w:ascii="仿宋" w:hAnsi="仿宋" w:eastAsia="仿宋" w:cs="仿宋"/>
          <w:color w:val="000000"/>
          <w:sz w:val="22"/>
          <w:szCs w:val="22"/>
        </w:rPr>
      </w:pPr>
      <w:r>
        <w:rPr>
          <w:rFonts w:hint="eastAsia" w:ascii="仿宋" w:hAnsi="仿宋" w:eastAsia="仿宋" w:cs="仿宋"/>
          <w:color w:val="000000"/>
          <w:sz w:val="22"/>
          <w:szCs w:val="22"/>
        </w:rPr>
        <w:t xml:space="preserve">税号：</w:t>
      </w:r>
      <w:r>
        <w:rPr>
          <w:rFonts w:hint="eastAsia" w:ascii="仿宋" w:hAnsi="仿宋" w:eastAsia="仿宋" w:cs="仿宋"/>
          <w:color w:val="000000"/>
          <w:sz w:val="22"/>
          <w:szCs w:val="22"/>
          <w:u w:val="single"/>
        </w:rPr>
        <w:t xml:space="preserve">123200004660073510</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税号：</w:t>
      </w:r>
      <w:r>
        <w:rPr>
          <w:rFonts w:hint="eastAsia" w:ascii="仿宋" w:hAnsi="仿宋" w:eastAsia="仿宋" w:cs="仿宋"/>
          <w:sz w:val="22"/>
          <w:szCs w:val="22"/>
          <w:u w:val="single"/>
        </w:rPr>
        <w:t xml:space="preserve">                           </w:t>
      </w:r>
      <w:r>
        <w:rPr>
          <w:rFonts w:hint="eastAsia" w:ascii="仿宋" w:hAnsi="仿宋" w:eastAsia="仿宋" w:cs="仿宋"/>
          <w:color w:val="000000"/>
          <w:sz w:val="22"/>
          <w:szCs w:val="22"/>
        </w:rPr>
        <w:t xml:space="preserve"> </w:t>
      </w:r>
      <w:r/>
    </w:p>
    <w:p>
      <w:pPr>
        <w:spacing w:line="360" w:lineRule="auto"/>
        <w:tabs>
          <w:tab w:val="left" w:pos="4410" w:leader="none"/>
        </w:tabs>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地址：</w:t>
      </w:r>
      <w:r>
        <w:rPr>
          <w:rFonts w:hint="eastAsia" w:ascii="仿宋" w:hAnsi="仿宋" w:eastAsia="仿宋" w:cs="仿宋"/>
          <w:color w:val="000000"/>
          <w:sz w:val="22"/>
          <w:szCs w:val="22"/>
          <w:u w:val="single"/>
        </w:rPr>
        <w:t xml:space="preserve">江苏省徐州市铜山区上海路101号</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地址：</w:t>
      </w:r>
      <w:r>
        <w:rPr>
          <w:rFonts w:hint="eastAsia" w:ascii="仿宋" w:hAnsi="仿宋" w:eastAsia="仿宋" w:cs="仿宋"/>
          <w:bCs/>
          <w:sz w:val="22"/>
          <w:szCs w:val="22"/>
          <w:u w:val="single"/>
        </w:rPr>
        <w:t xml:space="preserve">                           </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邮政编码：</w:t>
      </w:r>
      <w:r>
        <w:rPr>
          <w:rFonts w:hint="eastAsia" w:ascii="仿宋" w:hAnsi="仿宋" w:eastAsia="仿宋" w:cs="仿宋"/>
          <w:color w:val="000000"/>
          <w:sz w:val="22"/>
          <w:szCs w:val="22"/>
          <w:u w:val="single"/>
        </w:rPr>
        <w:t xml:space="preserve"> 221116                </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 邮政编码：</w:t>
      </w:r>
      <w:r>
        <w:rPr>
          <w:rFonts w:hint="eastAsia" w:ascii="仿宋" w:hAnsi="仿宋" w:eastAsia="仿宋" w:cs="仿宋"/>
          <w:color w:val="000000"/>
          <w:sz w:val="22"/>
          <w:szCs w:val="22"/>
          <w:u w:val="single"/>
        </w:rPr>
        <w:t xml:space="preserve">                       </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法定代表人：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法定代表人：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lang w:val="en-US" w:eastAsia="zh-CN"/>
        </w:rPr>
        <w:t xml:space="preserve">     </w:t>
      </w:r>
      <w:r>
        <w:rPr>
          <w:rFonts w:hint="eastAsia" w:ascii="仿宋" w:hAnsi="仿宋" w:eastAsia="仿宋" w:cs="仿宋"/>
          <w:color w:val="000000"/>
          <w:sz w:val="22"/>
          <w:szCs w:val="22"/>
          <w:u w:val="single"/>
        </w:rPr>
        <w:t xml:space="preserve">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委托代理人：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委托代理人：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lang w:val="en-US" w:eastAsia="zh-CN"/>
        </w:rPr>
        <w:t xml:space="preserve">  </w:t>
      </w:r>
      <w:r>
        <w:rPr>
          <w:rFonts w:hint="eastAsia" w:ascii="仿宋" w:hAnsi="仿宋" w:eastAsia="仿宋" w:cs="仿宋"/>
          <w:color w:val="000000"/>
          <w:sz w:val="22"/>
          <w:szCs w:val="22"/>
        </w:rPr>
        <w:t xml:space="preserve"> </w:t>
      </w:r>
      <w:r/>
    </w:p>
    <w:p>
      <w:pPr>
        <w:spacing w:line="360" w:lineRule="auto"/>
        <w:rPr>
          <w:rFonts w:hint="default" w:ascii="仿宋" w:hAnsi="仿宋" w:eastAsia="仿宋" w:cs="仿宋"/>
          <w:color w:val="000000"/>
          <w:sz w:val="22"/>
          <w:szCs w:val="22"/>
          <w:u w:val="single"/>
          <w:lang w:val="en-US" w:eastAsia="zh-CN"/>
        </w:rPr>
      </w:pPr>
      <w:r>
        <w:rPr>
          <w:rFonts w:hint="eastAsia" w:ascii="仿宋" w:hAnsi="仿宋" w:eastAsia="仿宋" w:cs="仿宋"/>
          <w:color w:val="000000"/>
          <w:sz w:val="22"/>
          <w:szCs w:val="22"/>
        </w:rPr>
        <w:t xml:space="preserve">电  话：</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电  话：</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lang w:val="en-US" w:eastAsia="zh-CN"/>
        </w:rPr>
        <w:t xml:space="preserve">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联行号：</w:t>
      </w:r>
      <w:r>
        <w:rPr>
          <w:rFonts w:hint="eastAsia" w:ascii="仿宋" w:hAnsi="仿宋" w:eastAsia="仿宋" w:cs="仿宋"/>
          <w:color w:val="000000"/>
          <w:sz w:val="22"/>
          <w:szCs w:val="22"/>
          <w:u w:val="single"/>
        </w:rPr>
        <w:t xml:space="preserve">104303000321          </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联行号：</w:t>
      </w:r>
      <w:r>
        <w:rPr>
          <w:rFonts w:hint="eastAsia" w:ascii="仿宋" w:hAnsi="仿宋" w:eastAsia="仿宋" w:cs="仿宋"/>
          <w:color w:val="000000"/>
          <w:sz w:val="22"/>
          <w:szCs w:val="22"/>
          <w:u w:val="single"/>
        </w:rPr>
        <w:t xml:space="preserve">                         </w:t>
      </w:r>
      <w:r/>
    </w:p>
    <w:p>
      <w:pPr>
        <w:spacing w:line="360" w:lineRule="auto"/>
        <w:rPr>
          <w:rFonts w:hint="default" w:ascii="仿宋" w:hAnsi="仿宋" w:eastAsia="仿宋" w:cs="仿宋"/>
          <w:sz w:val="22"/>
          <w:szCs w:val="22"/>
          <w:u w:val="single"/>
          <w:lang w:val="en-US" w:eastAsia="zh-CN"/>
        </w:rPr>
      </w:pPr>
      <w:r>
        <w:rPr>
          <w:rFonts w:hint="eastAsia" w:ascii="仿宋" w:hAnsi="仿宋" w:eastAsia="仿宋" w:cs="仿宋"/>
          <w:color w:val="000000"/>
          <w:sz w:val="22"/>
          <w:szCs w:val="22"/>
        </w:rPr>
        <w:t xml:space="preserve">开户银行：</w:t>
      </w:r>
      <w:r>
        <w:rPr>
          <w:rFonts w:hint="eastAsia" w:ascii="仿宋" w:hAnsi="仿宋" w:eastAsia="仿宋" w:cs="仿宋"/>
          <w:color w:val="000000"/>
          <w:sz w:val="22"/>
          <w:szCs w:val="22"/>
          <w:u w:val="single"/>
        </w:rPr>
        <w:t xml:space="preserve">中国银行徐州师大支行 </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开户银行：</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账  号：</w:t>
      </w:r>
      <w:r>
        <w:rPr>
          <w:rFonts w:hint="eastAsia" w:ascii="仿宋" w:hAnsi="仿宋" w:eastAsia="仿宋" w:cs="仿宋"/>
          <w:color w:val="000000"/>
          <w:sz w:val="22"/>
          <w:szCs w:val="22"/>
          <w:u w:val="single"/>
        </w:rPr>
        <w:t xml:space="preserve">533958228597 </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账  号：</w:t>
      </w:r>
      <w:r>
        <w:rPr>
          <w:rFonts w:hint="eastAsia" w:ascii="仿宋" w:hAnsi="仿宋" w:eastAsia="仿宋" w:cs="仿宋"/>
          <w:color w:val="000000"/>
          <w:sz w:val="22"/>
          <w:szCs w:val="22"/>
          <w:u w:val="single"/>
        </w:rPr>
        <w:t xml:space="preserve"> </w:t>
      </w:r>
      <w:r>
        <w:rPr>
          <w:rFonts w:hint="eastAsia" w:ascii="仿宋" w:hAnsi="仿宋" w:eastAsia="仿宋" w:cs="仿宋"/>
          <w:sz w:val="22"/>
          <w:szCs w:val="22"/>
          <w:u w:val="single"/>
        </w:rPr>
        <w:t xml:space="preserve">                        </w:t>
      </w:r>
      <w:r/>
    </w:p>
    <w:p>
      <w:pPr>
        <w:pStyle w:val="749"/>
        <w:jc w:val="center"/>
        <w:spacing w:line="360" w:lineRule="auto"/>
        <w:rPr>
          <w:rFonts w:ascii="仿宋" w:hAnsi="仿宋" w:eastAsia="仿宋" w:cs="仿宋"/>
          <w:sz w:val="22"/>
          <w:szCs w:val="22"/>
        </w:rPr>
      </w:pPr>
      <w:r/>
      <w:bookmarkStart w:id="17" w:name="_Toc351203494"/>
      <w:r/>
      <w:r/>
    </w:p>
    <w:p>
      <w:pPr>
        <w:rPr>
          <w:rFonts w:ascii="仿宋" w:hAnsi="仿宋" w:eastAsia="仿宋" w:cs="仿宋"/>
          <w:sz w:val="22"/>
          <w:szCs w:val="22"/>
        </w:rPr>
      </w:pPr>
      <w:r>
        <w:rPr>
          <w:rFonts w:ascii="仿宋" w:hAnsi="仿宋" w:eastAsia="仿宋" w:cs="仿宋"/>
          <w:sz w:val="22"/>
          <w:szCs w:val="22"/>
        </w:rPr>
      </w:r>
      <w:r/>
    </w:p>
    <w:p>
      <w:pPr>
        <w:pStyle w:val="748"/>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pStyle w:val="748"/>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pStyle w:val="748"/>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pStyle w:val="748"/>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pStyle w:val="748"/>
        <w:rPr>
          <w:rFonts w:ascii="仿宋" w:hAnsi="仿宋" w:eastAsia="仿宋" w:cs="仿宋"/>
          <w:sz w:val="22"/>
          <w:szCs w:val="22"/>
        </w:rPr>
      </w:pPr>
      <w:r>
        <w:rPr>
          <w:rFonts w:ascii="仿宋" w:hAnsi="仿宋" w:eastAsia="仿宋" w:cs="仿宋"/>
          <w:sz w:val="22"/>
          <w:szCs w:val="22"/>
        </w:rPr>
      </w:r>
      <w:r/>
    </w:p>
    <w:p>
      <w:r/>
      <w:r/>
    </w:p>
    <w:p>
      <w:pPr>
        <w:jc w:val="center"/>
        <w:spacing w:line="440" w:lineRule="exact"/>
        <w:rPr>
          <w:rFonts w:ascii="仿宋" w:hAnsi="仿宋" w:eastAsia="仿宋" w:cs="仿宋"/>
          <w:b/>
          <w:bCs/>
          <w:sz w:val="28"/>
          <w:szCs w:val="28"/>
        </w:rPr>
      </w:pPr>
      <w:r>
        <w:rPr>
          <w:rFonts w:ascii="仿宋" w:hAnsi="仿宋" w:eastAsia="仿宋" w:cs="仿宋"/>
          <w:b/>
          <w:bCs/>
          <w:sz w:val="28"/>
          <w:szCs w:val="28"/>
        </w:rPr>
      </w:r>
      <w:r/>
    </w:p>
    <w:p>
      <w:pPr>
        <w:jc w:val="center"/>
        <w:spacing w:line="440" w:lineRule="exact"/>
        <w:rPr>
          <w:rFonts w:ascii="仿宋" w:hAnsi="仿宋" w:eastAsia="仿宋" w:cs="仿宋"/>
          <w:b/>
          <w:bCs/>
          <w:sz w:val="28"/>
          <w:szCs w:val="28"/>
        </w:rPr>
      </w:pPr>
      <w:r>
        <w:rPr>
          <w:rFonts w:ascii="仿宋" w:hAnsi="仿宋" w:eastAsia="仿宋" w:cs="仿宋"/>
          <w:b/>
          <w:bCs/>
          <w:sz w:val="28"/>
          <w:szCs w:val="28"/>
        </w:rPr>
      </w:r>
      <w:r/>
    </w:p>
    <w:p>
      <w:pPr>
        <w:jc w:val="center"/>
        <w:spacing w:line="440" w:lineRule="exact"/>
        <w:rPr>
          <w:rFonts w:ascii="仿宋" w:hAnsi="仿宋" w:eastAsia="仿宋" w:cs="仿宋"/>
          <w:b/>
          <w:bCs/>
          <w:sz w:val="28"/>
          <w:szCs w:val="28"/>
        </w:rPr>
      </w:pPr>
      <w:r>
        <w:rPr>
          <w:rFonts w:ascii="仿宋" w:hAnsi="仿宋" w:eastAsia="仿宋" w:cs="仿宋"/>
          <w:b/>
          <w:bCs/>
          <w:sz w:val="28"/>
          <w:szCs w:val="28"/>
        </w:rPr>
      </w:r>
      <w:r/>
    </w:p>
    <w:p>
      <w:pPr>
        <w:jc w:val="center"/>
        <w:spacing w:line="440" w:lineRule="exact"/>
        <w:rPr>
          <w:rFonts w:ascii="仿宋" w:hAnsi="仿宋" w:eastAsia="仿宋" w:cs="仿宋"/>
          <w:b/>
          <w:bCs/>
          <w:sz w:val="28"/>
          <w:szCs w:val="28"/>
        </w:rPr>
      </w:pPr>
      <w:r>
        <w:rPr>
          <w:rFonts w:ascii="仿宋" w:hAnsi="仿宋" w:eastAsia="仿宋" w:cs="仿宋"/>
          <w:b/>
          <w:bCs/>
          <w:sz w:val="28"/>
          <w:szCs w:val="28"/>
        </w:rPr>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第二部分 通用合同条款</w:t>
      </w:r>
      <w:bookmarkEnd w:id="17"/>
      <w:r/>
      <w:bookmarkStart w:id="18" w:name="_Toc337558727"/>
      <w:r/>
      <w:r/>
    </w:p>
    <w:p>
      <w:pPr>
        <w:pStyle w:val="750"/>
        <w:spacing w:before="120" w:after="120" w:line="360" w:lineRule="auto"/>
        <w:rPr>
          <w:rFonts w:ascii="仿宋" w:hAnsi="仿宋" w:eastAsia="仿宋" w:cs="仿宋"/>
          <w:b w:val="0"/>
          <w:color w:val="000000"/>
          <w:sz w:val="22"/>
          <w:szCs w:val="22"/>
        </w:rPr>
      </w:pPr>
      <w:r/>
      <w:bookmarkStart w:id="19" w:name="_Toc351203495"/>
      <w:r>
        <w:rPr>
          <w:rFonts w:hint="eastAsia" w:ascii="仿宋" w:hAnsi="仿宋" w:eastAsia="仿宋" w:cs="仿宋"/>
          <w:b w:val="0"/>
          <w:color w:val="000000"/>
          <w:sz w:val="22"/>
          <w:szCs w:val="22"/>
        </w:rPr>
        <w:t xml:space="preserve">1.</w:t>
      </w:r>
      <w:bookmarkStart w:id="20" w:name="_Toc303538974"/>
      <w:r/>
      <w:bookmarkEnd w:id="20"/>
      <w:r/>
      <w:bookmarkStart w:id="21" w:name="_Toc303538976"/>
      <w:r/>
      <w:bookmarkEnd w:id="21"/>
      <w:r/>
      <w:bookmarkStart w:id="22" w:name="_Toc303538975"/>
      <w:r/>
      <w:bookmarkEnd w:id="22"/>
      <w:r/>
      <w:bookmarkStart w:id="23" w:name="_Toc303538972"/>
      <w:r/>
      <w:bookmarkEnd w:id="23"/>
      <w:r/>
      <w:bookmarkStart w:id="24" w:name="_Toc303538973"/>
      <w:r/>
      <w:bookmarkEnd w:id="24"/>
      <w:r/>
      <w:bookmarkStart w:id="25" w:name="_Toc296346528"/>
      <w:r/>
      <w:bookmarkStart w:id="26" w:name="_Toc296503027"/>
      <w:r>
        <w:rPr>
          <w:rFonts w:hint="eastAsia" w:ascii="仿宋" w:hAnsi="仿宋" w:eastAsia="仿宋" w:cs="仿宋"/>
          <w:b w:val="0"/>
          <w:color w:val="000000"/>
          <w:sz w:val="22"/>
          <w:szCs w:val="22"/>
        </w:rPr>
        <w:t xml:space="preserve"> 一般约定</w:t>
      </w:r>
      <w:bookmarkEnd w:id="18"/>
      <w:r/>
      <w:bookmarkEnd w:id="19"/>
      <w:r/>
      <w:bookmarkEnd w:id="25"/>
      <w:r/>
      <w:bookmarkEnd w:id="26"/>
      <w:r/>
      <w:r/>
    </w:p>
    <w:p>
      <w:pPr>
        <w:pStyle w:val="751"/>
        <w:ind w:firstLine="440"/>
        <w:spacing w:before="120" w:after="120" w:line="360" w:lineRule="auto"/>
        <w:rPr>
          <w:rFonts w:ascii="仿宋" w:hAnsi="仿宋" w:eastAsia="仿宋" w:cs="仿宋"/>
          <w:b w:val="0"/>
          <w:color w:val="000000"/>
          <w:sz w:val="22"/>
          <w:szCs w:val="22"/>
        </w:rPr>
      </w:pPr>
      <w:r/>
      <w:bookmarkStart w:id="27" w:name="_Toc296503028"/>
      <w:r/>
      <w:bookmarkStart w:id="28" w:name="_Toc337558728"/>
      <w:r/>
      <w:bookmarkStart w:id="29" w:name="_Toc296346529"/>
      <w:r/>
      <w:bookmarkStart w:id="30" w:name="_Toc351203496"/>
      <w:r>
        <w:rPr>
          <w:rFonts w:hint="eastAsia" w:ascii="仿宋" w:hAnsi="仿宋" w:eastAsia="仿宋" w:cs="仿宋"/>
          <w:b w:val="0"/>
          <w:color w:val="000000"/>
          <w:sz w:val="22"/>
          <w:szCs w:val="22"/>
        </w:rPr>
        <w:t xml:space="preserve">1.1词语定义</w:t>
      </w:r>
      <w:bookmarkEnd w:id="27"/>
      <w:r/>
      <w:bookmarkEnd w:id="28"/>
      <w:r/>
      <w:bookmarkEnd w:id="29"/>
      <w:r>
        <w:rPr>
          <w:rFonts w:hint="eastAsia" w:ascii="仿宋" w:hAnsi="仿宋" w:eastAsia="仿宋" w:cs="仿宋"/>
          <w:b w:val="0"/>
          <w:color w:val="000000"/>
          <w:sz w:val="22"/>
          <w:szCs w:val="22"/>
        </w:rPr>
        <w:t xml:space="preserve">与解释</w:t>
      </w:r>
      <w:bookmarkEnd w:id="3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合同协议书、通用合同条款、专用合同条款中的下列词语具有本款所赋予的含义：</w:t>
      </w:r>
      <w:r/>
    </w:p>
    <w:p>
      <w:pPr>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1.1.1 合同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1.1.1.2 合同协议书：是指构成合同的由发包人和承包人共同签署的称为“合同协议书”的书面文件。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1.1.1.3 中标通知书：是指构成合同的由发包人通知承包人中标的书面文件。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1.1.1.4 投标函：是指构成合同的由承包人填写并签署的用于投标的称为“投标函”的文件。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1.1.1.5 投标函附录：是指构成合同的附在投标函后的称为“投标函附录”的文件。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1.1.1.6 技术标准和要求：是指构成合同的施工应当遵守的或指导施工的国家、行业或地方的技术标准和要求，以及合同约定的技术标准和要求。</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29"/>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1.1.1.8 已标价工程量清单：是指构成合同的由承包人按照规定的格式和要求填写并标明价格的工程量清单，包括说明和表格。</w:t>
      </w:r>
      <w:r/>
    </w:p>
    <w:p>
      <w:pPr>
        <w:ind w:firstLine="429"/>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1.1.1.9 预算书：是指构成合同的由承包人按照发包人规定的格式和要求编制的工程预算文件。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1.1.2 合同当事人及其他相关方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1.1.2.1 合同当事人：是指发包人和（或）承包人。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1.1.2.2 发包人：是指与承包人签订合同协议书的当事人及取得该当事人资格的合法继承人。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1.1.2.3 承包人：是指与发包人签订合同协议书的，具有相应工程施工承包资质的当事人及取得该当事人资格的合法继承人。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1.1.2.4 监理人：是指在专用合同条款中指明的，受发包人委托按照法律规定进行工程监督管理的法人或其他组织。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1.1.2.5 设计人：是指在专用合同条款中指明的，受发包人委托负责工程设计并具备相应工程设计资质的法人或其他组织。</w:t>
      </w:r>
      <w:r/>
    </w:p>
    <w:p>
      <w:pPr>
        <w:ind w:firstLine="429"/>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1.1.2.6 分包人：</w:t>
      </w:r>
      <w:bookmarkStart w:id="31" w:name="#go5"/>
      <w:r/>
      <w:bookmarkEnd w:id="31"/>
      <w:r>
        <w:rPr>
          <w:rFonts w:hint="eastAsia" w:ascii="仿宋" w:hAnsi="仿宋" w:eastAsia="仿宋" w:cs="仿宋"/>
          <w:color w:val="000000"/>
          <w:sz w:val="22"/>
          <w:szCs w:val="22"/>
        </w:rPr>
        <w:t xml:space="preserve">是指按照法律规定和合同约定，分包部分工程或工作，并与承包人签订分包合同的具有相应资质的法人。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1.1.2.7 发包人代表：是指由发包人任命并派驻施工现场在发包人授权范围内行使发包人权利的人。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1.1.2.8 项目经理：是指由承包人任命并派驻施工现场，在承包人授权范围内负责合同履行，且按照法律规定具有相应资格的项目负责人。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1.1.2.9 总监理工程师：是指由监理人任命并派驻施工现场进行工程监理的总负责人。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 工程和设备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1.1.3.1 工程：是指与合同协议书中工程承包范围对应的永久工程和（或）临时工程。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1.1.3.2 永久工程：是指按合同约定建造并移交给发包人的工程，包括工程设备。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1.1.3.3 临时工程：是指为完成合同约定的永久工程所修建的各类临时性工程，不包括施工设备。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1.1.3.4 单位工程：是指在合同协议书中指明的，具备独立施工条件并能形成独立使用功能的永久工程。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1.1.3.5 工程设备：是指构成永久工程的机电设备、金属结构设备、仪器及其他类似的设备和装置。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1.1.3.6 施工设备：是指为完成合同约定的各项工作所需的设备、器具和其他物品，但不包括工程设备、临时工程和材料。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1.1.3.7 施工现场：是指用于工程施工的场所，以及在专用合同条款中指明作为施工场所组成部分的其他场所，包括永久占地和临时占地。</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1.1.3.8临时设施：是指为完成合同约定的各项工作所服务的临时性生产和生活设施。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1.1.3.9 永久占地：是指专用合同条款中指明为实施工程需永久占用的土地。</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1.1.3.10 临时占地：是指专用合同条款中指明为实施工程需要临时占用的土地。</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 日期和期限</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1.1.4.2 竣工日期：包括计划竣工日期和实际竣工日期。计划竣工日期是指合同协议书约定的竣工日期；实际竣工日期按照第13.2.3项〔竣工日期〕的约定确定。 </w:t>
      </w:r>
      <w:r/>
    </w:p>
    <w:p>
      <w:pPr>
        <w:ind w:firstLine="446"/>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1.1.4.3 工期：是指在合同协议书约定的承包人完成工程所需的期限，包括按照合同约定所作的期限变更。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1.1.4.4 缺陷责任期：是指承包人按照合同约定承担缺陷修复义务，且发包人预留质量保证金（已缴纳履约保证金的除外）的期限，自工程实际竣工日期起计算。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1.1.4.5 保修期：是指承包人按照合同约定对工程承担保修责任的期限，从工程竣工验收合格之日起计算。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1.1.4.6 基准日期：招标发包的工程以投标截止日前28天的日期为基准日期，直接发包的工程以合同签订日前28天的日期为基准日期。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1.1.4.7 天：除特别指明外，均指日历天。合同中按天计算时间的，开始当天不计入，从次日开始计算，期限最后一天的截止时间为当天24:00时。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 合同价格和费用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1.1.5.1 签约合同价：是指发包人和承包人在合同协议书中确定的总金额，包括安全文明施工费、暂估价及暂列金额等。</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1.1.5.2 合同价格：是指发包人用于支付承包人按照合同约定完成承包范围内全部工作的金额，包括合同履行过程中按合同约定发生的价格变化。</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1.1.5.3 费用：是指为履行合同所发生的或将要发生的所有必需的开支，包括管理费和应分摊的其他费用，但不包括利润。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1.1.5.4 暂估价：是指发包人在工程量清单或预算书中提供的用于支付必然发生但暂时不能确定价格的材料、工程设备的单价、专业工程以及服务工作的金额。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1.1.5.6 计日工：是指合同履行过程中，承包人完成发包人提出的零星工作或需要采用计日工计价的变更工作时，按合同中约定的单价计价的一种方式。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1.1.5.7 质量保证金</w:t>
      </w:r>
      <w:bookmarkStart w:id="32" w:name="#go2"/>
      <w:r/>
      <w:bookmarkEnd w:id="32"/>
      <w:r>
        <w:rPr>
          <w:rFonts w:hint="eastAsia" w:ascii="仿宋" w:hAnsi="仿宋" w:eastAsia="仿宋" w:cs="仿宋"/>
          <w:color w:val="000000"/>
          <w:sz w:val="22"/>
          <w:szCs w:val="22"/>
        </w:rPr>
        <w:t xml:space="preserve">：是指按照第15.3款〔质量保证金〕约定承包人用于保证其在缺陷责任期内履行缺陷修补义务的担保。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1.1.5.8 总价项目：是指在现行国家、行业以及地方的计量规则中无工程量计算规则，在已标价工程量清单或预算书中以总价或以费率形式计算的项目。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1.1.6 其他</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1.1.6.1 书面形式：是指合同文件、信函、电报、传真等可以有形地表现所载内容的形式。</w:t>
      </w:r>
      <w:r/>
    </w:p>
    <w:p>
      <w:pPr>
        <w:pStyle w:val="751"/>
        <w:spacing w:before="120" w:after="120" w:line="360" w:lineRule="auto"/>
        <w:rPr>
          <w:rFonts w:ascii="仿宋" w:hAnsi="仿宋" w:eastAsia="仿宋" w:cs="仿宋"/>
          <w:b w:val="0"/>
          <w:color w:val="000000"/>
          <w:sz w:val="22"/>
          <w:szCs w:val="22"/>
        </w:rPr>
      </w:pPr>
      <w:r>
        <w:rPr>
          <w:rFonts w:hint="eastAsia" w:ascii="仿宋" w:hAnsi="仿宋" w:eastAsia="仿宋" w:cs="仿宋"/>
          <w:b w:val="0"/>
          <w:color w:val="000000"/>
          <w:sz w:val="22"/>
          <w:szCs w:val="22"/>
        </w:rPr>
        <w:t xml:space="preserve">    </w:t>
      </w:r>
      <w:bookmarkStart w:id="33" w:name="_Toc296503029"/>
      <w:r/>
      <w:bookmarkStart w:id="34" w:name="_Toc351203497"/>
      <w:r/>
      <w:bookmarkStart w:id="35" w:name="_Toc337558729"/>
      <w:r/>
      <w:bookmarkStart w:id="36" w:name="_Toc296346530"/>
      <w:r>
        <w:rPr>
          <w:rFonts w:hint="eastAsia" w:ascii="仿宋" w:hAnsi="仿宋" w:eastAsia="仿宋" w:cs="仿宋"/>
          <w:b w:val="0"/>
          <w:color w:val="000000"/>
          <w:sz w:val="22"/>
          <w:szCs w:val="22"/>
        </w:rPr>
        <w:t xml:space="preserve">1.2语言文字</w:t>
      </w:r>
      <w:bookmarkEnd w:id="33"/>
      <w:r/>
      <w:bookmarkEnd w:id="34"/>
      <w:r/>
      <w:bookmarkEnd w:id="35"/>
      <w:r/>
      <w:bookmarkEnd w:id="36"/>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合同以中国的汉语简体文字编写、解释和说明。合同当事人在专用合同条款中约定使用两种以上语言时，汉语为优先解释和说明合同的语言。</w:t>
      </w:r>
      <w:r/>
    </w:p>
    <w:p>
      <w:pPr>
        <w:pStyle w:val="751"/>
        <w:ind w:firstLine="440"/>
        <w:spacing w:before="120" w:after="120" w:line="360" w:lineRule="auto"/>
        <w:rPr>
          <w:rFonts w:ascii="仿宋" w:hAnsi="仿宋" w:eastAsia="仿宋" w:cs="仿宋"/>
          <w:b w:val="0"/>
          <w:color w:val="000000"/>
          <w:sz w:val="22"/>
          <w:szCs w:val="22"/>
        </w:rPr>
      </w:pPr>
      <w:r/>
      <w:bookmarkStart w:id="37" w:name="_Toc296503030"/>
      <w:r/>
      <w:bookmarkStart w:id="38" w:name="_Toc351203498"/>
      <w:r/>
      <w:bookmarkStart w:id="39" w:name="_Toc337558730"/>
      <w:r/>
      <w:bookmarkStart w:id="40" w:name="_Toc296346531"/>
      <w:r>
        <w:rPr>
          <w:rFonts w:hint="eastAsia" w:ascii="仿宋" w:hAnsi="仿宋" w:eastAsia="仿宋" w:cs="仿宋"/>
          <w:b w:val="0"/>
          <w:color w:val="000000"/>
          <w:sz w:val="22"/>
          <w:szCs w:val="22"/>
        </w:rPr>
        <w:t xml:space="preserve">1.3法律</w:t>
      </w:r>
      <w:bookmarkEnd w:id="37"/>
      <w:r/>
      <w:bookmarkEnd w:id="38"/>
      <w:r/>
      <w:bookmarkEnd w:id="39"/>
      <w:r/>
      <w:bookmarkEnd w:id="4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合同所称法律是指中华人民共和国法律、行政法规、部门规章，以及工程所在地的地方性法规、自治条例、单行条例和地方政府规章等。</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合同当事人可以在专用合同条款中约定合同适用的其他规范性文件。</w:t>
      </w:r>
      <w:r/>
    </w:p>
    <w:p>
      <w:pPr>
        <w:pStyle w:val="751"/>
        <w:ind w:firstLine="440"/>
        <w:spacing w:before="120" w:after="120" w:line="360" w:lineRule="auto"/>
        <w:rPr>
          <w:rFonts w:ascii="仿宋" w:hAnsi="仿宋" w:eastAsia="仿宋" w:cs="仿宋"/>
          <w:b w:val="0"/>
          <w:color w:val="000000"/>
          <w:sz w:val="22"/>
          <w:szCs w:val="22"/>
        </w:rPr>
      </w:pPr>
      <w:r/>
      <w:bookmarkStart w:id="41" w:name="_Toc351203499"/>
      <w:r>
        <w:rPr>
          <w:rFonts w:hint="eastAsia" w:ascii="仿宋" w:hAnsi="仿宋" w:eastAsia="仿宋" w:cs="仿宋"/>
          <w:b w:val="0"/>
          <w:color w:val="000000"/>
          <w:sz w:val="22"/>
          <w:szCs w:val="22"/>
        </w:rPr>
        <w:t xml:space="preserve">1.4 标准和规范</w:t>
      </w:r>
      <w:bookmarkEnd w:id="41"/>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1.4.1 适用于工程的国家标准、行业标准、工程所在地的地方性标准，以及相应的规范、规程等，合同当事人有特别要求的，应在专用合同条款中约定。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1.4.2 发包人要求使用国外标准、规范的，发包人负责提供原文版本和中文译本，并在专用合同条款中约定提供标准规范的名称、份数和时间。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firstLine="440"/>
        <w:jc w:val="left"/>
        <w:spacing w:line="360" w:lineRule="auto"/>
        <w:rPr>
          <w:rFonts w:ascii="仿宋" w:hAnsi="仿宋" w:eastAsia="仿宋" w:cs="仿宋"/>
          <w:color w:val="000000"/>
          <w:sz w:val="22"/>
          <w:szCs w:val="22"/>
        </w:rPr>
      </w:pPr>
      <w:r/>
      <w:bookmarkStart w:id="42" w:name="_Toc351203500"/>
      <w:r>
        <w:rPr>
          <w:rFonts w:hint="eastAsia" w:ascii="仿宋" w:hAnsi="仿宋" w:eastAsia="仿宋" w:cs="仿宋"/>
          <w:color w:val="000000"/>
          <w:sz w:val="22"/>
          <w:szCs w:val="22"/>
        </w:rPr>
        <w:t xml:space="preserve">1</w:t>
      </w:r>
      <w:bookmarkStart w:id="43" w:name="_Toc337558731"/>
      <w:r/>
      <w:bookmarkStart w:id="44" w:name="_Toc296503031"/>
      <w:r/>
      <w:bookmarkStart w:id="45" w:name="_Toc296346532"/>
      <w:r>
        <w:rPr>
          <w:rFonts w:hint="eastAsia" w:ascii="仿宋" w:hAnsi="仿宋" w:eastAsia="仿宋" w:cs="仿宋"/>
          <w:color w:val="000000"/>
          <w:sz w:val="22"/>
          <w:szCs w:val="22"/>
        </w:rPr>
        <w:t xml:space="preserve">.5 合同文件的优先顺序</w:t>
      </w:r>
      <w:bookmarkEnd w:id="42"/>
      <w:r/>
      <w:bookmarkEnd w:id="43"/>
      <w:bookmarkEnd w:id="44"/>
      <w:bookmarkEnd w:id="4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组成合同的各项文件应互相解释，互为说明。除专用合同条款另有约定外，解释合同文件的优先顺序如下：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（1）合同协议书；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（2）中标通知书（如果有）；</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（3）招标文件、招标答疑及工程量清单；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（4）投标书及其附录（如果有）；</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（5）专用合同条款及其附件；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（6）通用合同条款；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（7）技术标准和要求；</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（8）图纸；</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（9）其他合同文件。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上述各项合同文件包括合同当事人就该项合同文件所作出的补充和修改，属于同一类内容的文件，应以最新签署的为准。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在合同订立及履行过程中形成的与合同有关的文件均构成合同文件组成部分，并根据其性质确定优先解释顺序。</w:t>
      </w:r>
      <w:r/>
    </w:p>
    <w:p>
      <w:pPr>
        <w:ind w:firstLine="440"/>
        <w:jc w:val="left"/>
        <w:spacing w:line="360" w:lineRule="auto"/>
        <w:rPr>
          <w:rFonts w:ascii="仿宋" w:hAnsi="仿宋" w:eastAsia="仿宋" w:cs="仿宋"/>
          <w:color w:val="000000"/>
          <w:sz w:val="22"/>
          <w:szCs w:val="22"/>
        </w:rPr>
      </w:pPr>
      <w:r/>
      <w:bookmarkStart w:id="46" w:name="_Toc351203501"/>
      <w:r>
        <w:rPr>
          <w:rFonts w:hint="eastAsia" w:ascii="仿宋" w:hAnsi="仿宋" w:eastAsia="仿宋" w:cs="仿宋"/>
          <w:color w:val="000000"/>
          <w:sz w:val="22"/>
          <w:szCs w:val="22"/>
        </w:rPr>
        <w:t xml:space="preserve">1</w:t>
      </w:r>
      <w:bookmarkStart w:id="47" w:name="_Toc296503032"/>
      <w:r/>
      <w:bookmarkStart w:id="48" w:name="_Toc337558732"/>
      <w:r/>
      <w:bookmarkStart w:id="49" w:name="_Toc296346533"/>
      <w:r>
        <w:rPr>
          <w:rFonts w:hint="eastAsia" w:ascii="仿宋" w:hAnsi="仿宋" w:eastAsia="仿宋" w:cs="仿宋"/>
          <w:color w:val="000000"/>
          <w:sz w:val="22"/>
          <w:szCs w:val="22"/>
        </w:rPr>
        <w:t xml:space="preserve">.6 图纸和承包人文件</w:t>
      </w:r>
      <w:bookmarkEnd w:id="46"/>
      <w:r/>
      <w:bookmarkEnd w:id="47"/>
      <w:bookmarkEnd w:id="48"/>
      <w:bookmarkEnd w:id="4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1.6.1 图纸的提供和交底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因发包人未按合同约定提供图纸导致承包人费用增加和（或）工期延误的，按照第7.5.1项〔因发包人原因导致工期延误〕约定办理。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1.6.2 图纸的错误</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1.6.3 图纸的修改和补充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1.6.4 承包人文件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承包人应按照专用合同条款的约定提供应当由其编制的与工程施工有关的文件，并按照专用合同条款约定的期限、数量和形式提交监理人，并由监理人报送发包人。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1.6.5 图纸和承包人文件的保管</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除专用合同条款另有约定外，承包人应在施工现场另外保存一套完整的图纸和承包人文件，供发包人、监理人及有关人员进行工程检查时使用。</w:t>
      </w:r>
      <w:r/>
    </w:p>
    <w:p>
      <w:pPr>
        <w:pStyle w:val="751"/>
        <w:ind w:firstLine="440"/>
        <w:spacing w:before="120" w:after="120" w:line="360" w:lineRule="auto"/>
        <w:rPr>
          <w:rFonts w:ascii="仿宋" w:hAnsi="仿宋" w:eastAsia="仿宋" w:cs="仿宋"/>
          <w:b w:val="0"/>
          <w:color w:val="000000"/>
          <w:sz w:val="22"/>
          <w:szCs w:val="22"/>
        </w:rPr>
      </w:pPr>
      <w:r/>
      <w:bookmarkStart w:id="50" w:name="_Toc351203502"/>
      <w:r>
        <w:rPr>
          <w:rFonts w:hint="eastAsia" w:ascii="仿宋" w:hAnsi="仿宋" w:eastAsia="仿宋" w:cs="仿宋"/>
          <w:b w:val="0"/>
          <w:color w:val="000000"/>
          <w:sz w:val="22"/>
          <w:szCs w:val="22"/>
        </w:rPr>
        <w:t xml:space="preserve">1</w:t>
      </w:r>
      <w:bookmarkStart w:id="51" w:name="_Toc296346534"/>
      <w:r/>
      <w:bookmarkStart w:id="52" w:name="_Toc296503033"/>
      <w:r/>
      <w:bookmarkStart w:id="53" w:name="_Toc337558733"/>
      <w:r>
        <w:rPr>
          <w:rFonts w:hint="eastAsia" w:ascii="仿宋" w:hAnsi="仿宋" w:eastAsia="仿宋" w:cs="仿宋"/>
          <w:b w:val="0"/>
          <w:color w:val="000000"/>
          <w:sz w:val="22"/>
          <w:szCs w:val="22"/>
        </w:rPr>
        <w:t xml:space="preserve">.7联络</w:t>
      </w:r>
      <w:bookmarkEnd w:id="50"/>
      <w:r/>
      <w:bookmarkEnd w:id="51"/>
      <w:bookmarkEnd w:id="52"/>
      <w:bookmarkEnd w:id="5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1.7.1 与合同有关的通知、批准、证明、证书、指示、指令、要求、请求、同意、意见、确定和决定等，均应采用书面形式，并应在合同约定的期限内送达接收人和送达地点。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1.7.2 发包人和承包人应在专用合同条款中约定各自的送达接收人和送达地点。任何一方合同当事人指定的接收人或送达地点发生变动的，应提前3天以书面形式通知对方。</w:t>
      </w:r>
      <w:r/>
    </w:p>
    <w:p>
      <w:pPr>
        <w:ind w:firstLine="440"/>
        <w:jc w:val="left"/>
        <w:spacing w:line="360" w:lineRule="auto"/>
        <w:rPr>
          <w:rFonts w:ascii="仿宋" w:hAnsi="仿宋" w:eastAsia="仿宋" w:cs="仿宋"/>
          <w:color w:val="ff0000"/>
          <w:sz w:val="22"/>
          <w:szCs w:val="22"/>
        </w:rPr>
      </w:pPr>
      <w:r>
        <w:rPr>
          <w:rFonts w:hint="eastAsia" w:ascii="仿宋" w:hAnsi="仿宋" w:eastAsia="仿宋" w:cs="仿宋"/>
          <w:color w:val="000000"/>
          <w:sz w:val="22"/>
          <w:szCs w:val="22"/>
        </w:rPr>
        <w:t xml:space="preserve">1.7.3 发包人和承包人应当及时签收另一方送达至送达地点和指定接收人的来往信函。拒不签收的，由此增加的费用和（或）延误的工期由拒绝接收一方承担。</w:t>
      </w:r>
      <w:r/>
    </w:p>
    <w:p>
      <w:pPr>
        <w:pStyle w:val="751"/>
        <w:ind w:firstLine="440"/>
        <w:spacing w:before="120" w:after="120" w:line="360" w:lineRule="auto"/>
        <w:rPr>
          <w:rFonts w:ascii="仿宋" w:hAnsi="仿宋" w:eastAsia="仿宋" w:cs="仿宋"/>
          <w:b w:val="0"/>
          <w:color w:val="000000"/>
          <w:sz w:val="22"/>
          <w:szCs w:val="22"/>
        </w:rPr>
      </w:pPr>
      <w:r/>
      <w:bookmarkStart w:id="54" w:name="_Toc351203503"/>
      <w:r>
        <w:rPr>
          <w:rFonts w:hint="eastAsia" w:ascii="仿宋" w:hAnsi="仿宋" w:eastAsia="仿宋" w:cs="仿宋"/>
          <w:b w:val="0"/>
          <w:color w:val="000000"/>
          <w:sz w:val="22"/>
          <w:szCs w:val="22"/>
        </w:rPr>
        <w:t xml:space="preserve">1</w:t>
      </w:r>
      <w:bookmarkStart w:id="55" w:name="_Toc296503035"/>
      <w:r/>
      <w:bookmarkStart w:id="56" w:name="_Toc296346536"/>
      <w:r/>
      <w:bookmarkStart w:id="57" w:name="_Toc337558734"/>
      <w:r>
        <w:rPr>
          <w:rFonts w:hint="eastAsia" w:ascii="仿宋" w:hAnsi="仿宋" w:eastAsia="仿宋" w:cs="仿宋"/>
          <w:b w:val="0"/>
          <w:color w:val="000000"/>
          <w:sz w:val="22"/>
          <w:szCs w:val="22"/>
        </w:rPr>
        <w:t xml:space="preserve">.8严禁贿赂</w:t>
      </w:r>
      <w:bookmarkEnd w:id="54"/>
      <w:r/>
      <w:bookmarkEnd w:id="55"/>
      <w:bookmarkEnd w:id="56"/>
      <w:bookmarkEnd w:id="5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合同当事人不得以贿赂或变相贿赂的方式，谋取非法利益或损害对方权益。因一方合同当事人的贿赂造成对方损失的，应赔偿损失，并承担相应的法律责任。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1"/>
        <w:ind w:firstLine="440"/>
        <w:spacing w:before="120" w:after="120" w:line="360" w:lineRule="auto"/>
        <w:rPr>
          <w:rFonts w:ascii="仿宋" w:hAnsi="仿宋" w:eastAsia="仿宋" w:cs="仿宋"/>
          <w:b w:val="0"/>
          <w:color w:val="000000"/>
          <w:sz w:val="22"/>
          <w:szCs w:val="22"/>
        </w:rPr>
      </w:pPr>
      <w:r/>
      <w:bookmarkStart w:id="58" w:name="_Toc351203504"/>
      <w:r>
        <w:rPr>
          <w:rFonts w:hint="eastAsia" w:ascii="仿宋" w:hAnsi="仿宋" w:eastAsia="仿宋" w:cs="仿宋"/>
          <w:b w:val="0"/>
          <w:color w:val="000000"/>
          <w:sz w:val="22"/>
          <w:szCs w:val="22"/>
        </w:rPr>
        <w:t xml:space="preserve">1</w:t>
      </w:r>
      <w:bookmarkStart w:id="59" w:name="_Toc337558735"/>
      <w:r/>
      <w:bookmarkStart w:id="60" w:name="_Toc296503036"/>
      <w:r/>
      <w:bookmarkStart w:id="61" w:name="_Toc296346537"/>
      <w:r>
        <w:rPr>
          <w:rFonts w:hint="eastAsia" w:ascii="仿宋" w:hAnsi="仿宋" w:eastAsia="仿宋" w:cs="仿宋"/>
          <w:b w:val="0"/>
          <w:color w:val="000000"/>
          <w:sz w:val="22"/>
          <w:szCs w:val="22"/>
        </w:rPr>
        <w:t xml:space="preserve">.9化石、文物</w:t>
      </w:r>
      <w:bookmarkEnd w:id="58"/>
      <w:r/>
      <w:bookmarkEnd w:id="59"/>
      <w:bookmarkEnd w:id="60"/>
      <w:bookmarkEnd w:id="6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发包人、监理人和承包人应按有关政府行政管理部门要求采取妥善的保护措施，由此增加的费用和（或）延误的工期由发包人承担。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承包人发现文物后不及时报告或隐瞒不报，致使文物丢失或损坏的，应赔偿损失，并承担相应的法律责任。</w:t>
      </w:r>
      <w:r/>
    </w:p>
    <w:p>
      <w:pPr>
        <w:pStyle w:val="751"/>
        <w:ind w:firstLine="440"/>
        <w:spacing w:before="120" w:after="120" w:line="360" w:lineRule="auto"/>
        <w:rPr>
          <w:rFonts w:ascii="仿宋" w:hAnsi="仿宋" w:eastAsia="仿宋" w:cs="仿宋"/>
          <w:b w:val="0"/>
          <w:color w:val="000000"/>
          <w:sz w:val="22"/>
          <w:szCs w:val="22"/>
        </w:rPr>
      </w:pPr>
      <w:r/>
      <w:bookmarkStart w:id="62" w:name="_Toc351203505"/>
      <w:r>
        <w:rPr>
          <w:rFonts w:hint="eastAsia" w:ascii="仿宋" w:hAnsi="仿宋" w:eastAsia="仿宋" w:cs="仿宋"/>
          <w:b w:val="0"/>
          <w:color w:val="000000"/>
          <w:sz w:val="22"/>
          <w:szCs w:val="22"/>
        </w:rPr>
        <w:t xml:space="preserve">1</w:t>
      </w:r>
      <w:bookmarkStart w:id="63" w:name="_Toc337558736"/>
      <w:r>
        <w:rPr>
          <w:rFonts w:hint="eastAsia" w:ascii="仿宋" w:hAnsi="仿宋" w:eastAsia="仿宋" w:cs="仿宋"/>
          <w:b w:val="0"/>
          <w:color w:val="000000"/>
          <w:sz w:val="22"/>
          <w:szCs w:val="22"/>
        </w:rPr>
        <w:t xml:space="preserve">.10交通运输</w:t>
      </w:r>
      <w:bookmarkEnd w:id="62"/>
      <w:r/>
      <w:bookmarkEnd w:id="6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1.10.1 出入现场的权利</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1.10.2 场外交通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1.10.3场内交通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场外交通和场内交通的边界由合同当事人在专用合同条款中约定。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1.10.4 超大件和超重件的运输</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1.10.5 道路和桥梁的损坏责任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因承包人运输造成施工场地内外公共道路和桥梁损坏的，由承包人承担修复损坏的全部费用和可能引起的赔偿。</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1.10.6 水路和航空运输</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本款前述各项的内容适用于水路运输和航空运输，其中“道路”一词的含义包括河道、航线、船闸、机场、码头、堤防以及水路或航空运输中其他相似结构物；“车辆”一词的含义包括船舶和飞机等。</w:t>
      </w:r>
      <w:r/>
    </w:p>
    <w:p>
      <w:pPr>
        <w:pStyle w:val="751"/>
        <w:ind w:firstLine="440"/>
        <w:spacing w:before="120" w:after="120" w:line="360" w:lineRule="auto"/>
        <w:rPr>
          <w:rFonts w:ascii="仿宋" w:hAnsi="仿宋" w:eastAsia="仿宋" w:cs="仿宋"/>
          <w:b w:val="0"/>
          <w:color w:val="000000"/>
          <w:sz w:val="22"/>
          <w:szCs w:val="22"/>
        </w:rPr>
      </w:pPr>
      <w:r/>
      <w:bookmarkStart w:id="64" w:name="_Toc351203506"/>
      <w:r>
        <w:rPr>
          <w:rFonts w:hint="eastAsia" w:ascii="仿宋" w:hAnsi="仿宋" w:eastAsia="仿宋" w:cs="仿宋"/>
          <w:b w:val="0"/>
          <w:color w:val="000000"/>
          <w:sz w:val="22"/>
          <w:szCs w:val="22"/>
        </w:rPr>
        <w:t xml:space="preserve">1</w:t>
      </w:r>
      <w:bookmarkStart w:id="65" w:name="_Toc337558737"/>
      <w:r/>
      <w:bookmarkStart w:id="66" w:name="_Toc296346538"/>
      <w:r/>
      <w:bookmarkStart w:id="67" w:name="_Toc296503037"/>
      <w:r>
        <w:rPr>
          <w:rFonts w:hint="eastAsia" w:ascii="仿宋" w:hAnsi="仿宋" w:eastAsia="仿宋" w:cs="仿宋"/>
          <w:b w:val="0"/>
          <w:color w:val="000000"/>
          <w:sz w:val="22"/>
          <w:szCs w:val="22"/>
        </w:rPr>
        <w:t xml:space="preserve">.11知识产权</w:t>
      </w:r>
      <w:bookmarkEnd w:id="64"/>
      <w:r>
        <w:rPr>
          <w:rFonts w:hint="eastAsia" w:ascii="仿宋" w:hAnsi="仿宋" w:eastAsia="仿宋" w:cs="仿宋"/>
          <w:b w:val="0"/>
          <w:color w:val="000000"/>
          <w:sz w:val="22"/>
          <w:szCs w:val="22"/>
        </w:rPr>
        <w:t xml:space="preserve"> </w:t>
      </w:r>
      <w:bookmarkEnd w:id="65"/>
      <w:r/>
      <w:bookmarkEnd w:id="66"/>
      <w:bookmarkEnd w:id="6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1.11.4 除专用合同条款另有约定外，承包人在合同签订前和签订时已确定采用的专利、专有技术、技术秘密的使用费已包含在签约合同价中。</w:t>
      </w:r>
      <w:r/>
    </w:p>
    <w:p>
      <w:pPr>
        <w:ind w:firstLine="440"/>
        <w:jc w:val="left"/>
        <w:spacing w:line="360" w:lineRule="auto"/>
        <w:rPr>
          <w:rFonts w:ascii="仿宋" w:hAnsi="仿宋" w:eastAsia="仿宋" w:cs="仿宋"/>
          <w:color w:val="000000"/>
          <w:sz w:val="22"/>
          <w:szCs w:val="22"/>
        </w:rPr>
      </w:pPr>
      <w:r/>
      <w:bookmarkStart w:id="68" w:name="_Toc351203507"/>
      <w:r>
        <w:rPr>
          <w:rFonts w:hint="eastAsia" w:ascii="仿宋" w:hAnsi="仿宋" w:eastAsia="仿宋" w:cs="仿宋"/>
          <w:color w:val="000000"/>
          <w:sz w:val="22"/>
          <w:szCs w:val="22"/>
        </w:rPr>
        <w:t xml:space="preserve">1</w:t>
      </w:r>
      <w:bookmarkStart w:id="69" w:name="_Toc337558738"/>
      <w:r>
        <w:rPr>
          <w:rFonts w:hint="eastAsia" w:ascii="仿宋" w:hAnsi="仿宋" w:eastAsia="仿宋" w:cs="仿宋"/>
          <w:color w:val="000000"/>
          <w:sz w:val="22"/>
          <w:szCs w:val="22"/>
        </w:rPr>
        <w:t xml:space="preserve">.12保密</w:t>
      </w:r>
      <w:bookmarkEnd w:id="68"/>
      <w:r/>
      <w:bookmarkEnd w:id="6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除法律规定或合同另有约定外，未经发包人同意，承包人不得将发包人提供的图纸、文件以及声明需要保密的资料信息等商业秘密泄露给第三方。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除法律规定或合同另有约定外，未经承包人同意，发包人不得将承包人提供的技术秘密及声明需要保密的资料信息等商业秘密泄露给第三方。</w:t>
      </w:r>
      <w:r/>
    </w:p>
    <w:p>
      <w:pPr>
        <w:ind w:firstLine="440"/>
        <w:jc w:val="left"/>
        <w:spacing w:line="360" w:lineRule="auto"/>
        <w:rPr>
          <w:rFonts w:ascii="仿宋" w:hAnsi="仿宋" w:eastAsia="仿宋" w:cs="仿宋"/>
          <w:color w:val="000000"/>
          <w:sz w:val="22"/>
          <w:szCs w:val="22"/>
        </w:rPr>
      </w:pPr>
      <w:r/>
      <w:bookmarkStart w:id="70" w:name="_Toc351203508"/>
      <w:r>
        <w:rPr>
          <w:rFonts w:hint="eastAsia" w:ascii="仿宋" w:hAnsi="仿宋" w:eastAsia="仿宋" w:cs="仿宋"/>
          <w:color w:val="000000"/>
          <w:sz w:val="22"/>
          <w:szCs w:val="22"/>
        </w:rPr>
        <w:t xml:space="preserve">1.13工程量清单错误的修正</w:t>
      </w:r>
      <w:bookmarkEnd w:id="7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除专用合同条款另有约定外，发包人提供的工程量清单，应被认为是准确的和完整的。出现下列情形之一时，发包人应予以修正，并相应调整合同价格：</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（1）工程量清单存在缺项、漏项的；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（2）工程量清单偏差超出专用合同条款约定的工程量偏差范围的；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（3）未按照国家现行计量规范强制性规定计量的。</w:t>
      </w:r>
      <w:r/>
    </w:p>
    <w:p>
      <w:pPr>
        <w:ind w:firstLine="440"/>
        <w:jc w:val="left"/>
        <w:spacing w:line="360" w:lineRule="auto"/>
        <w:rPr>
          <w:rFonts w:ascii="仿宋" w:hAnsi="仿宋" w:eastAsia="仿宋" w:cs="仿宋"/>
          <w:color w:val="000000"/>
          <w:sz w:val="22"/>
          <w:szCs w:val="22"/>
        </w:rPr>
      </w:pPr>
      <w:r/>
      <w:bookmarkStart w:id="71" w:name="_Toc351203509"/>
      <w:r>
        <w:rPr>
          <w:rFonts w:hint="eastAsia" w:ascii="仿宋" w:hAnsi="仿宋" w:eastAsia="仿宋" w:cs="仿宋"/>
          <w:color w:val="000000"/>
          <w:sz w:val="22"/>
          <w:szCs w:val="22"/>
        </w:rPr>
        <w:t xml:space="preserve">2</w:t>
      </w:r>
      <w:bookmarkStart w:id="72" w:name="_Toc337558739"/>
      <w:r/>
      <w:bookmarkStart w:id="73" w:name="_Toc296346539"/>
      <w:r/>
      <w:bookmarkStart w:id="74" w:name="_Toc296503038"/>
      <w:r>
        <w:rPr>
          <w:rFonts w:hint="eastAsia" w:ascii="仿宋" w:hAnsi="仿宋" w:eastAsia="仿宋" w:cs="仿宋"/>
          <w:color w:val="000000"/>
          <w:sz w:val="22"/>
          <w:szCs w:val="22"/>
        </w:rPr>
        <w:t xml:space="preserve">. 发包人</w:t>
      </w:r>
      <w:bookmarkEnd w:id="71"/>
      <w:r/>
      <w:bookmarkEnd w:id="72"/>
      <w:bookmarkEnd w:id="73"/>
      <w:bookmarkEnd w:id="74"/>
      <w:r/>
    </w:p>
    <w:p>
      <w:pPr>
        <w:ind w:firstLine="440"/>
        <w:jc w:val="left"/>
        <w:spacing w:line="360" w:lineRule="auto"/>
        <w:rPr>
          <w:rFonts w:ascii="仿宋" w:hAnsi="仿宋" w:eastAsia="仿宋" w:cs="仿宋"/>
          <w:color w:val="000000"/>
          <w:sz w:val="22"/>
          <w:szCs w:val="22"/>
        </w:rPr>
      </w:pPr>
      <w:r/>
      <w:bookmarkStart w:id="75" w:name="_Toc351203510"/>
      <w:r>
        <w:rPr>
          <w:rFonts w:hint="eastAsia" w:ascii="仿宋" w:hAnsi="仿宋" w:eastAsia="仿宋" w:cs="仿宋"/>
          <w:color w:val="000000"/>
          <w:sz w:val="22"/>
          <w:szCs w:val="22"/>
        </w:rPr>
        <w:t xml:space="preserve">2</w:t>
      </w:r>
      <w:bookmarkStart w:id="76" w:name="_Toc337558740"/>
      <w:r/>
      <w:bookmarkStart w:id="77" w:name="_Toc296503039"/>
      <w:r/>
      <w:bookmarkStart w:id="78" w:name="_Toc296346540"/>
      <w:r>
        <w:rPr>
          <w:rFonts w:hint="eastAsia" w:ascii="仿宋" w:hAnsi="仿宋" w:eastAsia="仿宋" w:cs="仿宋"/>
          <w:color w:val="000000"/>
          <w:sz w:val="22"/>
          <w:szCs w:val="22"/>
        </w:rPr>
        <w:t xml:space="preserve">.1 许可或批准</w:t>
      </w:r>
      <w:bookmarkEnd w:id="75"/>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因发包人原因未能及时办理完毕前述许可、批准或备案，由发包人承担由此增加的费用和（或）延误的工期。</w:t>
      </w:r>
      <w:r/>
    </w:p>
    <w:p>
      <w:pPr>
        <w:ind w:firstLine="440"/>
        <w:jc w:val="left"/>
        <w:spacing w:line="360" w:lineRule="auto"/>
        <w:rPr>
          <w:rFonts w:ascii="仿宋" w:hAnsi="仿宋" w:eastAsia="仿宋" w:cs="仿宋"/>
          <w:color w:val="000000"/>
          <w:sz w:val="22"/>
          <w:szCs w:val="22"/>
        </w:rPr>
      </w:pPr>
      <w:r/>
      <w:bookmarkStart w:id="79" w:name="_Toc351203511"/>
      <w:r>
        <w:rPr>
          <w:rFonts w:hint="eastAsia" w:ascii="仿宋" w:hAnsi="仿宋" w:eastAsia="仿宋" w:cs="仿宋"/>
          <w:color w:val="000000"/>
          <w:sz w:val="22"/>
          <w:szCs w:val="22"/>
        </w:rPr>
        <w:t xml:space="preserve">2.2 发包人代表</w:t>
      </w:r>
      <w:bookmarkEnd w:id="79"/>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发包人代表不能按照合同约定履行其职责及义务，并导致合同无法继续正常履行的，承包人可以要求发包人撤换发包人代表。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不属于法定必须监理的工程，监理人的职权可以由发包人代表或发包人指定的其他人员行使。</w:t>
      </w:r>
      <w:r/>
    </w:p>
    <w:p>
      <w:pPr>
        <w:ind w:firstLine="440"/>
        <w:jc w:val="left"/>
        <w:spacing w:line="360" w:lineRule="auto"/>
        <w:rPr>
          <w:rFonts w:ascii="仿宋" w:hAnsi="仿宋" w:eastAsia="仿宋" w:cs="仿宋"/>
          <w:color w:val="000000"/>
          <w:sz w:val="22"/>
          <w:szCs w:val="22"/>
        </w:rPr>
      </w:pPr>
      <w:r/>
      <w:bookmarkStart w:id="80" w:name="_Toc351203512"/>
      <w:r>
        <w:rPr>
          <w:rFonts w:hint="eastAsia" w:ascii="仿宋" w:hAnsi="仿宋" w:eastAsia="仿宋" w:cs="仿宋"/>
          <w:color w:val="000000"/>
          <w:sz w:val="22"/>
          <w:szCs w:val="22"/>
        </w:rPr>
        <w:t xml:space="preserve">2.3 发包人人员</w:t>
      </w:r>
      <w:bookmarkEnd w:id="8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发包人人员包括发包人代表及其他由发包人派驻施工现场的人员。</w:t>
      </w:r>
      <w:bookmarkEnd w:id="76"/>
      <w:r/>
      <w:bookmarkEnd w:id="77"/>
      <w:r/>
      <w:bookmarkEnd w:id="78"/>
      <w:r/>
      <w:r/>
    </w:p>
    <w:p>
      <w:pPr>
        <w:ind w:firstLine="440"/>
        <w:jc w:val="left"/>
        <w:spacing w:line="360" w:lineRule="auto"/>
        <w:rPr>
          <w:rFonts w:ascii="仿宋" w:hAnsi="仿宋" w:eastAsia="仿宋" w:cs="仿宋"/>
          <w:color w:val="000000"/>
          <w:sz w:val="22"/>
          <w:szCs w:val="22"/>
        </w:rPr>
      </w:pPr>
      <w:r/>
      <w:bookmarkStart w:id="81" w:name="_Toc351203513"/>
      <w:r>
        <w:rPr>
          <w:rFonts w:hint="eastAsia" w:ascii="仿宋" w:hAnsi="仿宋" w:eastAsia="仿宋" w:cs="仿宋"/>
          <w:color w:val="000000"/>
          <w:sz w:val="22"/>
          <w:szCs w:val="22"/>
        </w:rPr>
        <w:t xml:space="preserve">2</w:t>
      </w:r>
      <w:bookmarkStart w:id="82" w:name="_Toc337558741"/>
      <w:r/>
      <w:bookmarkStart w:id="83" w:name="_Toc296346541"/>
      <w:r/>
      <w:bookmarkStart w:id="84" w:name="_Toc296503040"/>
      <w:r>
        <w:rPr>
          <w:rFonts w:hint="eastAsia" w:ascii="仿宋" w:hAnsi="仿宋" w:eastAsia="仿宋" w:cs="仿宋"/>
          <w:color w:val="000000"/>
          <w:sz w:val="22"/>
          <w:szCs w:val="22"/>
        </w:rPr>
        <w:t xml:space="preserve">.4 施工现场、施工条件和基础资料的提供</w:t>
      </w:r>
      <w:bookmarkEnd w:id="81"/>
      <w:r>
        <w:rPr>
          <w:rFonts w:hint="eastAsia" w:ascii="仿宋" w:hAnsi="仿宋" w:eastAsia="仿宋" w:cs="仿宋"/>
          <w:color w:val="000000"/>
          <w:sz w:val="22"/>
          <w:szCs w:val="22"/>
        </w:rPr>
        <w:t xml:space="preserve"> </w:t>
      </w:r>
      <w:bookmarkEnd w:id="82"/>
      <w:r/>
      <w:bookmarkEnd w:id="83"/>
      <w:r/>
      <w:bookmarkEnd w:id="84"/>
      <w:r>
        <w:rPr>
          <w:rFonts w:hint="eastAsia" w:ascii="仿宋" w:hAnsi="仿宋" w:eastAsia="仿宋" w:cs="仿宋"/>
          <w:color w:val="000000"/>
          <w:sz w:val="22"/>
          <w:szCs w:val="22"/>
        </w:rPr>
        <w:t xml:space="preserve">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2.4.1 提供施工现场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除专用合同条款另有约定外，发包人应最迟于开工日期7天前向承包人移交施工现场。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2.4.2 提供施工条件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除专用合同条款另有约定外，发包人应负责提供施工所需要的条件，包括：</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（1）将施工用水、电力、通讯线路等施工所必需的条件接至施工现场内；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（2）保证向承包人提供正常施工所需要的进入施工现场的交通条件；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（3）协调处理施工现场周围地下管线和邻近建筑物、构筑物、古树名木的保护工作；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（4）按照专用合同条款约定应提供的其他设施和条件。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2.4.3 提供基础资料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按照法律规定确需在开工后方能提供的基础资料，发包人应尽其努力及时地在相应工程施工前的合理期限内提供，合理期限应以不影响承包人的正常施工为限。</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2.4.4 逾期提供的责任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因发包人原因未能按合同约定及时向承包人提供施工现场、施工条件、基础资料的，由发包人承担由此增加的费用和（或）延误的工期。</w:t>
      </w:r>
      <w:r/>
    </w:p>
    <w:p>
      <w:pPr>
        <w:ind w:firstLine="440"/>
        <w:jc w:val="left"/>
        <w:spacing w:line="360" w:lineRule="auto"/>
        <w:rPr>
          <w:rFonts w:ascii="仿宋" w:hAnsi="仿宋" w:eastAsia="仿宋" w:cs="仿宋"/>
          <w:color w:val="000000"/>
          <w:sz w:val="22"/>
          <w:szCs w:val="22"/>
        </w:rPr>
      </w:pPr>
      <w:r/>
      <w:bookmarkStart w:id="85" w:name="_Toc351203514"/>
      <w:r>
        <w:rPr>
          <w:rFonts w:hint="eastAsia" w:ascii="仿宋" w:hAnsi="仿宋" w:eastAsia="仿宋" w:cs="仿宋"/>
          <w:color w:val="000000"/>
          <w:sz w:val="22"/>
          <w:szCs w:val="22"/>
        </w:rPr>
        <w:t xml:space="preserve">2</w:t>
      </w:r>
      <w:bookmarkStart w:id="86" w:name="_Toc296346543"/>
      <w:r/>
      <w:bookmarkStart w:id="87" w:name="_Toc337558745"/>
      <w:r/>
      <w:bookmarkStart w:id="88" w:name="_Toc296503042"/>
      <w:r>
        <w:rPr>
          <w:rFonts w:hint="eastAsia" w:ascii="仿宋" w:hAnsi="仿宋" w:eastAsia="仿宋" w:cs="仿宋"/>
          <w:color w:val="000000"/>
          <w:sz w:val="22"/>
          <w:szCs w:val="22"/>
        </w:rPr>
        <w:t xml:space="preserve">.5 资</w:t>
      </w:r>
      <w:bookmarkEnd w:id="86"/>
      <w:r/>
      <w:bookmarkEnd w:id="87"/>
      <w:r/>
      <w:bookmarkEnd w:id="88"/>
      <w:r>
        <w:rPr>
          <w:rFonts w:hint="eastAsia" w:ascii="仿宋" w:hAnsi="仿宋" w:eastAsia="仿宋" w:cs="仿宋"/>
          <w:color w:val="000000"/>
          <w:sz w:val="22"/>
          <w:szCs w:val="22"/>
        </w:rPr>
        <w:t xml:space="preserve">金来源证明及支付担保</w:t>
      </w:r>
      <w:bookmarkEnd w:id="85"/>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除专用合同条款另有约定外，发包人应在收到承包人要求提供资金来源证明的书面通知后28天内，向承包人提供能够按照合同约定支付合同价款的相应资金来源证明。</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40"/>
        <w:jc w:val="left"/>
        <w:spacing w:line="360" w:lineRule="auto"/>
        <w:rPr>
          <w:rFonts w:ascii="仿宋" w:hAnsi="仿宋" w:eastAsia="仿宋" w:cs="仿宋"/>
          <w:color w:val="000000"/>
          <w:sz w:val="22"/>
          <w:szCs w:val="22"/>
        </w:rPr>
      </w:pPr>
      <w:r/>
      <w:bookmarkStart w:id="89" w:name="_Toc351203515"/>
      <w:r>
        <w:rPr>
          <w:rFonts w:hint="eastAsia" w:ascii="仿宋" w:hAnsi="仿宋" w:eastAsia="仿宋" w:cs="仿宋"/>
          <w:color w:val="000000"/>
          <w:sz w:val="22"/>
          <w:szCs w:val="22"/>
        </w:rPr>
        <w:t xml:space="preserve">2.6 支付合同价款</w:t>
      </w:r>
      <w:bookmarkEnd w:id="89"/>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发包人应按合同约定向承包人及时支付合同价款。</w:t>
      </w:r>
      <w:r/>
    </w:p>
    <w:p>
      <w:pPr>
        <w:ind w:firstLine="440"/>
        <w:jc w:val="left"/>
        <w:spacing w:line="360" w:lineRule="auto"/>
        <w:rPr>
          <w:rFonts w:ascii="仿宋" w:hAnsi="仿宋" w:eastAsia="仿宋" w:cs="仿宋"/>
          <w:color w:val="000000"/>
          <w:sz w:val="22"/>
          <w:szCs w:val="22"/>
        </w:rPr>
      </w:pPr>
      <w:r/>
      <w:bookmarkStart w:id="90" w:name="_Toc351203516"/>
      <w:r>
        <w:rPr>
          <w:rFonts w:hint="eastAsia" w:ascii="仿宋" w:hAnsi="仿宋" w:eastAsia="仿宋" w:cs="仿宋"/>
          <w:color w:val="000000"/>
          <w:sz w:val="22"/>
          <w:szCs w:val="22"/>
        </w:rPr>
        <w:t xml:space="preserve">2.7 组织竣工验收</w:t>
      </w:r>
      <w:bookmarkEnd w:id="9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发包人应按合同约定及时组织竣工验收。</w:t>
      </w:r>
      <w:r/>
    </w:p>
    <w:p>
      <w:pPr>
        <w:ind w:firstLine="440"/>
        <w:jc w:val="left"/>
        <w:spacing w:line="360" w:lineRule="auto"/>
        <w:rPr>
          <w:rFonts w:ascii="仿宋" w:hAnsi="仿宋" w:eastAsia="仿宋" w:cs="仿宋"/>
          <w:color w:val="000000"/>
          <w:sz w:val="22"/>
          <w:szCs w:val="22"/>
        </w:rPr>
      </w:pPr>
      <w:r/>
      <w:bookmarkStart w:id="91" w:name="_Toc351203517"/>
      <w:r>
        <w:rPr>
          <w:rFonts w:hint="eastAsia" w:ascii="仿宋" w:hAnsi="仿宋" w:eastAsia="仿宋" w:cs="仿宋"/>
          <w:color w:val="000000"/>
          <w:sz w:val="22"/>
          <w:szCs w:val="22"/>
        </w:rPr>
        <w:t xml:space="preserve">2.8 现场统一管理协议</w:t>
      </w:r>
      <w:bookmarkEnd w:id="91"/>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发包人应与承包人、由发包人直接发包的专业工程的承包人签订施工现场统一管理协议，明确各方的权利义务。施工现场统一管理协议作为专用合同条款的附件。</w:t>
      </w:r>
      <w:r/>
    </w:p>
    <w:p>
      <w:pPr>
        <w:ind w:firstLine="440"/>
        <w:jc w:val="left"/>
        <w:spacing w:line="360" w:lineRule="auto"/>
        <w:rPr>
          <w:rFonts w:ascii="仿宋" w:hAnsi="仿宋" w:eastAsia="仿宋" w:cs="仿宋"/>
          <w:color w:val="000000"/>
          <w:sz w:val="22"/>
          <w:szCs w:val="22"/>
        </w:rPr>
      </w:pPr>
      <w:r/>
      <w:bookmarkStart w:id="92" w:name="_Toc351203518"/>
      <w:r>
        <w:rPr>
          <w:rFonts w:hint="eastAsia" w:ascii="仿宋" w:hAnsi="仿宋" w:eastAsia="仿宋" w:cs="仿宋"/>
          <w:color w:val="000000"/>
          <w:sz w:val="22"/>
          <w:szCs w:val="22"/>
        </w:rPr>
        <w:t xml:space="preserve">3</w:t>
      </w:r>
      <w:bookmarkStart w:id="93" w:name="_Toc296346546"/>
      <w:r/>
      <w:bookmarkStart w:id="94" w:name="_Toc337558746"/>
      <w:r/>
      <w:bookmarkStart w:id="95" w:name="_Toc296503045"/>
      <w:r>
        <w:rPr>
          <w:rFonts w:hint="eastAsia" w:ascii="仿宋" w:hAnsi="仿宋" w:eastAsia="仿宋" w:cs="仿宋"/>
          <w:color w:val="000000"/>
          <w:sz w:val="22"/>
          <w:szCs w:val="22"/>
        </w:rPr>
        <w:t xml:space="preserve">. 承包人</w:t>
      </w:r>
      <w:bookmarkEnd w:id="92"/>
      <w:r/>
      <w:bookmarkEnd w:id="93"/>
      <w:bookmarkEnd w:id="94"/>
      <w:bookmarkEnd w:id="95"/>
      <w:r/>
    </w:p>
    <w:p>
      <w:pPr>
        <w:ind w:firstLine="440"/>
        <w:jc w:val="left"/>
        <w:spacing w:line="360" w:lineRule="auto"/>
        <w:rPr>
          <w:rFonts w:ascii="仿宋" w:hAnsi="仿宋" w:eastAsia="仿宋" w:cs="仿宋"/>
          <w:color w:val="000000"/>
          <w:sz w:val="22"/>
          <w:szCs w:val="22"/>
        </w:rPr>
      </w:pPr>
      <w:r/>
      <w:bookmarkStart w:id="96" w:name="_Toc351203519"/>
      <w:r>
        <w:rPr>
          <w:rFonts w:hint="eastAsia" w:ascii="仿宋" w:hAnsi="仿宋" w:eastAsia="仿宋" w:cs="仿宋"/>
          <w:color w:val="000000"/>
          <w:sz w:val="22"/>
          <w:szCs w:val="22"/>
        </w:rPr>
        <w:t xml:space="preserve">3</w:t>
      </w:r>
      <w:bookmarkStart w:id="97" w:name="_Toc296346547"/>
      <w:r/>
      <w:bookmarkStart w:id="98" w:name="_Toc296503046"/>
      <w:r/>
      <w:bookmarkStart w:id="99" w:name="_Toc337558747"/>
      <w:r>
        <w:rPr>
          <w:rFonts w:hint="eastAsia" w:ascii="仿宋" w:hAnsi="仿宋" w:eastAsia="仿宋" w:cs="仿宋"/>
          <w:color w:val="000000"/>
          <w:sz w:val="22"/>
          <w:szCs w:val="22"/>
        </w:rPr>
        <w:t xml:space="preserve">.1 承包人的一般义务</w:t>
      </w:r>
      <w:bookmarkEnd w:id="96"/>
      <w:r/>
      <w:bookmarkEnd w:id="97"/>
      <w:bookmarkEnd w:id="98"/>
      <w:bookmarkEnd w:id="9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承包人在履行合同过程中应遵守法律和工程建设标准规范，并履行以下义务：</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办理法律规定应由承包人办理的许可和批准，并将办理结果书面报送发包人留存；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（2）按法律规定和合同约定完成工程，并在保修期内承担保修义务；</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（3）按法律规定和合同约定采取施工安全和环境保护措施，办理工伤保险，确保工程及人员、材料、设备和设施的安全；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（6）按照第6.3款〔环境保护〕约定负责施工场地及其周边环境与生态的保护工作；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（7）按第6.1款〔安全文明施工〕约定采取施工安全措施，确保工程及其人员、材料、设备和设施的安全，防止因工程施工造成的人身伤害和财产损失；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（8）将发包人按合同约定支付的各项价款专用于合同工程，且应及时支付其雇用人员工资，并及时向分包人支付合同价款；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（9）按照法律规定和合同约定编制竣工资料，完成竣工资料立卷及归档，并按专用合同条款约定的竣工资料的套数、内容、时间等要求移交发包人；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（10）应履行的其他义务。</w:t>
      </w:r>
      <w:r/>
    </w:p>
    <w:p>
      <w:pPr>
        <w:ind w:firstLine="440"/>
        <w:jc w:val="left"/>
        <w:spacing w:line="360" w:lineRule="auto"/>
        <w:rPr>
          <w:rFonts w:ascii="仿宋" w:hAnsi="仿宋" w:eastAsia="仿宋" w:cs="仿宋"/>
          <w:color w:val="000000"/>
          <w:sz w:val="22"/>
          <w:szCs w:val="22"/>
        </w:rPr>
      </w:pPr>
      <w:r/>
      <w:bookmarkStart w:id="100" w:name="_Toc351203520"/>
      <w:r>
        <w:rPr>
          <w:rFonts w:hint="eastAsia" w:ascii="仿宋" w:hAnsi="仿宋" w:eastAsia="仿宋" w:cs="仿宋"/>
          <w:color w:val="000000"/>
          <w:sz w:val="22"/>
          <w:szCs w:val="22"/>
        </w:rPr>
        <w:t xml:space="preserve">3</w:t>
      </w:r>
      <w:bookmarkStart w:id="101" w:name="_Toc337558748"/>
      <w:r/>
      <w:bookmarkStart w:id="102" w:name="_Toc296346548"/>
      <w:r/>
      <w:bookmarkStart w:id="103" w:name="_Toc296503047"/>
      <w:r>
        <w:rPr>
          <w:rFonts w:hint="eastAsia" w:ascii="仿宋" w:hAnsi="仿宋" w:eastAsia="仿宋" w:cs="仿宋"/>
          <w:color w:val="000000"/>
          <w:sz w:val="22"/>
          <w:szCs w:val="22"/>
        </w:rPr>
        <w:t xml:space="preserve">.2 </w:t>
      </w:r>
      <w:bookmarkEnd w:id="100"/>
      <w:r>
        <w:rPr>
          <w:rFonts w:hint="eastAsia" w:ascii="仿宋" w:hAnsi="仿宋" w:eastAsia="仿宋" w:cs="仿宋"/>
          <w:color w:val="000000"/>
          <w:sz w:val="22"/>
          <w:szCs w:val="22"/>
        </w:rPr>
        <w:t xml:space="preserve">项目经理</w:t>
      </w:r>
      <w:bookmarkEnd w:id="101"/>
      <w:bookmarkEnd w:id="102"/>
      <w:bookmarkEnd w:id="10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承包人违反上述约定的，应按照专用合同条款的约定，承担违约责任。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40"/>
        <w:jc w:val="left"/>
        <w:spacing w:line="360" w:lineRule="auto"/>
        <w:rPr>
          <w:rFonts w:ascii="仿宋" w:hAnsi="仿宋" w:eastAsia="仿宋" w:cs="仿宋"/>
          <w:color w:val="000000"/>
          <w:sz w:val="22"/>
          <w:szCs w:val="22"/>
        </w:rPr>
      </w:pPr>
      <w:r/>
      <w:bookmarkStart w:id="104" w:name="_Toc351203521"/>
      <w:r>
        <w:rPr>
          <w:rFonts w:hint="eastAsia" w:ascii="仿宋" w:hAnsi="仿宋" w:eastAsia="仿宋" w:cs="仿宋"/>
          <w:color w:val="000000"/>
          <w:sz w:val="22"/>
          <w:szCs w:val="22"/>
        </w:rPr>
        <w:t xml:space="preserve">3</w:t>
      </w:r>
      <w:bookmarkStart w:id="105" w:name="_Toc296346549"/>
      <w:r/>
      <w:bookmarkStart w:id="106" w:name="_Toc296503048"/>
      <w:r/>
      <w:bookmarkStart w:id="107" w:name="_Toc337558749"/>
      <w:r>
        <w:rPr>
          <w:rFonts w:hint="eastAsia" w:ascii="仿宋" w:hAnsi="仿宋" w:eastAsia="仿宋" w:cs="仿宋"/>
          <w:color w:val="000000"/>
          <w:sz w:val="22"/>
          <w:szCs w:val="22"/>
        </w:rPr>
        <w:t xml:space="preserve">.3 </w:t>
      </w:r>
      <w:bookmarkEnd w:id="105"/>
      <w:r/>
      <w:bookmarkEnd w:id="106"/>
      <w:r>
        <w:rPr>
          <w:rFonts w:hint="eastAsia" w:ascii="仿宋" w:hAnsi="仿宋" w:eastAsia="仿宋" w:cs="仿宋"/>
          <w:color w:val="000000"/>
          <w:sz w:val="22"/>
          <w:szCs w:val="22"/>
        </w:rPr>
        <w:t xml:space="preserve">承包人人员</w:t>
      </w:r>
      <w:bookmarkEnd w:id="104"/>
      <w:r/>
      <w:bookmarkEnd w:id="10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特殊工种作业人员均应持有相应的资格证明，监理人可以随时检查。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3.3.5 承包人擅自更换主要施工管理人员，或前述人员未经监理人或发包人同意擅自离开施工现场的，应按照专用合同条款约定承担违约责任。</w:t>
      </w:r>
      <w:r/>
    </w:p>
    <w:p>
      <w:pPr>
        <w:ind w:firstLine="440"/>
        <w:jc w:val="left"/>
        <w:spacing w:line="360" w:lineRule="auto"/>
        <w:rPr>
          <w:rFonts w:ascii="仿宋" w:hAnsi="仿宋" w:eastAsia="仿宋" w:cs="仿宋"/>
          <w:color w:val="000000"/>
          <w:sz w:val="22"/>
          <w:szCs w:val="22"/>
        </w:rPr>
      </w:pPr>
      <w:r/>
      <w:bookmarkStart w:id="108" w:name="_Toc351203522"/>
      <w:r>
        <w:rPr>
          <w:rFonts w:hint="eastAsia" w:ascii="仿宋" w:hAnsi="仿宋" w:eastAsia="仿宋" w:cs="仿宋"/>
          <w:color w:val="000000"/>
          <w:sz w:val="22"/>
          <w:szCs w:val="22"/>
        </w:rPr>
        <w:t xml:space="preserve">3</w:t>
      </w:r>
      <w:bookmarkStart w:id="109" w:name="_Toc296503050"/>
      <w:r/>
      <w:bookmarkStart w:id="110" w:name="_Toc337558750"/>
      <w:r/>
      <w:bookmarkStart w:id="111" w:name="_Toc296346551"/>
      <w:r>
        <w:rPr>
          <w:rFonts w:hint="eastAsia" w:ascii="仿宋" w:hAnsi="仿宋" w:eastAsia="仿宋" w:cs="仿宋"/>
          <w:color w:val="000000"/>
          <w:sz w:val="22"/>
          <w:szCs w:val="22"/>
        </w:rPr>
        <w:t xml:space="preserve">.4 承包人现场查勘</w:t>
      </w:r>
      <w:bookmarkEnd w:id="108"/>
      <w:r/>
      <w:bookmarkEnd w:id="109"/>
      <w:bookmarkEnd w:id="110"/>
      <w:bookmarkEnd w:id="11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承包人应对基于发包人按照第2.4.3项〔提供基础资料〕提交的基础资料所做出的解释和推断负责，但因基础资料存在错误、遗漏导致承包人解释或推断失实的，由发包人承担责任。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40"/>
        <w:jc w:val="left"/>
        <w:spacing w:line="360" w:lineRule="auto"/>
        <w:rPr>
          <w:rFonts w:ascii="仿宋" w:hAnsi="仿宋" w:eastAsia="仿宋" w:cs="仿宋"/>
          <w:color w:val="000000"/>
          <w:sz w:val="22"/>
          <w:szCs w:val="22"/>
        </w:rPr>
      </w:pPr>
      <w:r/>
      <w:bookmarkStart w:id="112" w:name="_Toc351203523"/>
      <w:r>
        <w:rPr>
          <w:rFonts w:hint="eastAsia" w:ascii="仿宋" w:hAnsi="仿宋" w:eastAsia="仿宋" w:cs="仿宋"/>
          <w:color w:val="000000"/>
          <w:sz w:val="22"/>
          <w:szCs w:val="22"/>
        </w:rPr>
        <w:t xml:space="preserve">3</w:t>
      </w:r>
      <w:bookmarkStart w:id="113" w:name="_Toc296503051"/>
      <w:r/>
      <w:bookmarkStart w:id="114" w:name="_Toc337558751"/>
      <w:r/>
      <w:bookmarkStart w:id="115" w:name="_Toc296346552"/>
      <w:r>
        <w:rPr>
          <w:rFonts w:hint="eastAsia" w:ascii="仿宋" w:hAnsi="仿宋" w:eastAsia="仿宋" w:cs="仿宋"/>
          <w:color w:val="000000"/>
          <w:sz w:val="22"/>
          <w:szCs w:val="22"/>
        </w:rPr>
        <w:t xml:space="preserve">.5 分包</w:t>
      </w:r>
      <w:bookmarkEnd w:id="112"/>
      <w:r/>
      <w:bookmarkEnd w:id="113"/>
      <w:bookmarkEnd w:id="114"/>
      <w:bookmarkEnd w:id="11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3.5.1 分包的一般约定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承包人不得以劳务分包的名义转包或违法分包工程。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3.5.2 分包的确定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3.5.3 分包管理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承包人应向监理人提交分包人的主要施工管理人员表，并对分包人的施工人员进行实名制管理，包括但不限于进出场管理、登记造册以及各种证照的办理。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3.5.4 分包合同价款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（1）除本项第（2）目约定的情况或专用合同条款另有约定外，分包合同价款由承包人与分包人结算，除本协议另有约定外，未经承包人同意，发包人不得向分包人支付分包工程价款；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（2）本协议约定或生效法律文书要求发包人向分包人支付分包合同价款的，发包人有权从应付承包人工程款中扣除该部分款项。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3.5.5 分包合同权益的转让</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16" w:name="_Toc351203524"/>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3.6 工程照管与成品、半成品保护</w:t>
      </w:r>
      <w:bookmarkEnd w:id="116"/>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（1）除专用合同条款另有约定外，自发包人向承包人移交施工现场之日起，承包人应负责照管工程及工程相关的材料、工程设备，直到颁发工程接收证书之日止。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（2）在承包人负责照管期间，因承包人原因造成工程、材料、工程设备损坏的，由承包人负责修复或更换，并承担由此增加的费用和（或）延误的工期。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440"/>
        <w:jc w:val="left"/>
        <w:spacing w:line="360" w:lineRule="auto"/>
        <w:rPr>
          <w:rFonts w:ascii="仿宋" w:hAnsi="仿宋" w:eastAsia="仿宋" w:cs="仿宋"/>
          <w:color w:val="000000"/>
          <w:sz w:val="22"/>
          <w:szCs w:val="22"/>
        </w:rPr>
      </w:pPr>
      <w:r/>
      <w:bookmarkStart w:id="117" w:name="_Toc351203525"/>
      <w:r>
        <w:rPr>
          <w:rFonts w:hint="eastAsia" w:ascii="仿宋" w:hAnsi="仿宋" w:eastAsia="仿宋" w:cs="仿宋"/>
          <w:color w:val="000000"/>
          <w:sz w:val="22"/>
          <w:szCs w:val="22"/>
        </w:rPr>
        <w:t xml:space="preserve">3</w:t>
      </w:r>
      <w:bookmarkStart w:id="118" w:name="_Toc337558752"/>
      <w:r/>
      <w:bookmarkStart w:id="119" w:name="_Toc296346553"/>
      <w:r/>
      <w:bookmarkStart w:id="120" w:name="_Toc296503052"/>
      <w:r>
        <w:rPr>
          <w:rFonts w:hint="eastAsia" w:ascii="仿宋" w:hAnsi="仿宋" w:eastAsia="仿宋" w:cs="仿宋"/>
          <w:color w:val="000000"/>
          <w:sz w:val="22"/>
          <w:szCs w:val="22"/>
        </w:rPr>
        <w:t xml:space="preserve">.7 履约担保</w:t>
      </w:r>
      <w:bookmarkEnd w:id="117"/>
      <w:r/>
      <w:bookmarkEnd w:id="118"/>
      <w:bookmarkEnd w:id="119"/>
      <w:bookmarkEnd w:id="120"/>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因承包人原因导致工期延长的，继续提供履约担保所增加的费用由承包人承担；非因承包人原因导致工期延长的，继续提供履约担保所增加的费用由发包人承担。</w:t>
      </w:r>
      <w:r/>
    </w:p>
    <w:p>
      <w:pPr>
        <w:ind w:firstLine="440"/>
        <w:jc w:val="left"/>
        <w:spacing w:line="360" w:lineRule="auto"/>
        <w:rPr>
          <w:rFonts w:ascii="仿宋" w:hAnsi="仿宋" w:eastAsia="仿宋" w:cs="仿宋"/>
          <w:color w:val="000000"/>
          <w:sz w:val="22"/>
          <w:szCs w:val="22"/>
        </w:rPr>
      </w:pPr>
      <w:r/>
      <w:bookmarkStart w:id="121" w:name="_Toc351203526"/>
      <w:r>
        <w:rPr>
          <w:rFonts w:hint="eastAsia" w:ascii="仿宋" w:hAnsi="仿宋" w:eastAsia="仿宋" w:cs="仿宋"/>
          <w:color w:val="000000"/>
          <w:sz w:val="22"/>
          <w:szCs w:val="22"/>
        </w:rPr>
        <w:t xml:space="preserve">3.8 联合体</w:t>
      </w:r>
      <w:bookmarkEnd w:id="121"/>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3.8.1 联合体各方应共同与发包人签订合同协议书。联合体各方应为履行合同向发包人承担连带责任。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3.8.2 联合体协议经发包人确认后作为合同附件。在履行合同过程中，未经发包人同意，不得修改联合体协议。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3.8.3 联合体牵头人负责与发包人和监理人联系，并接受指示，负责组织联合体各成员全面履行合同。</w:t>
      </w:r>
      <w:r/>
    </w:p>
    <w:p>
      <w:pPr>
        <w:ind w:firstLine="440"/>
        <w:jc w:val="left"/>
        <w:spacing w:line="360" w:lineRule="auto"/>
        <w:rPr>
          <w:rFonts w:ascii="仿宋" w:hAnsi="仿宋" w:eastAsia="仿宋" w:cs="仿宋"/>
          <w:color w:val="000000"/>
          <w:sz w:val="22"/>
          <w:szCs w:val="22"/>
        </w:rPr>
      </w:pPr>
      <w:r/>
      <w:bookmarkStart w:id="122" w:name="_Toc351203527"/>
      <w:r>
        <w:rPr>
          <w:rFonts w:hint="eastAsia" w:ascii="仿宋" w:hAnsi="仿宋" w:eastAsia="仿宋" w:cs="仿宋"/>
          <w:color w:val="000000"/>
          <w:sz w:val="22"/>
          <w:szCs w:val="22"/>
        </w:rPr>
        <w:t xml:space="preserve">4</w:t>
      </w:r>
      <w:bookmarkStart w:id="123" w:name="_Toc296346554"/>
      <w:r/>
      <w:bookmarkStart w:id="124" w:name="_Toc296503053"/>
      <w:r/>
      <w:bookmarkStart w:id="125" w:name="_Toc337558753"/>
      <w:r>
        <w:rPr>
          <w:rFonts w:hint="eastAsia" w:ascii="仿宋" w:hAnsi="仿宋" w:eastAsia="仿宋" w:cs="仿宋"/>
          <w:color w:val="000000"/>
          <w:sz w:val="22"/>
          <w:szCs w:val="22"/>
        </w:rPr>
        <w:t xml:space="preserve">. 监</w:t>
      </w:r>
      <w:bookmarkEnd w:id="123"/>
      <w:r/>
      <w:bookmarkEnd w:id="124"/>
      <w:r>
        <w:rPr>
          <w:rFonts w:hint="eastAsia" w:ascii="仿宋" w:hAnsi="仿宋" w:eastAsia="仿宋" w:cs="仿宋"/>
          <w:color w:val="000000"/>
          <w:sz w:val="22"/>
          <w:szCs w:val="22"/>
        </w:rPr>
        <w:t xml:space="preserve">理人</w:t>
      </w:r>
      <w:bookmarkEnd w:id="122"/>
      <w:r/>
      <w:bookmarkEnd w:id="125"/>
      <w:r/>
    </w:p>
    <w:p>
      <w:pPr>
        <w:ind w:firstLine="440"/>
        <w:jc w:val="left"/>
        <w:spacing w:line="360" w:lineRule="auto"/>
        <w:rPr>
          <w:rFonts w:ascii="仿宋" w:hAnsi="仿宋" w:eastAsia="仿宋" w:cs="仿宋"/>
          <w:color w:val="000000"/>
          <w:sz w:val="22"/>
          <w:szCs w:val="22"/>
        </w:rPr>
      </w:pPr>
      <w:r/>
      <w:bookmarkStart w:id="126" w:name="_Toc351203528"/>
      <w:r>
        <w:rPr>
          <w:rFonts w:hint="eastAsia" w:ascii="仿宋" w:hAnsi="仿宋" w:eastAsia="仿宋" w:cs="仿宋"/>
          <w:color w:val="000000"/>
          <w:sz w:val="22"/>
          <w:szCs w:val="22"/>
        </w:rPr>
        <w:t xml:space="preserve">4</w:t>
      </w:r>
      <w:bookmarkStart w:id="127" w:name="_Toc296346555"/>
      <w:r/>
      <w:bookmarkStart w:id="128" w:name="_Toc296503054"/>
      <w:r/>
      <w:bookmarkStart w:id="129" w:name="_Toc337558754"/>
      <w:r>
        <w:rPr>
          <w:rFonts w:hint="eastAsia" w:ascii="仿宋" w:hAnsi="仿宋" w:eastAsia="仿宋" w:cs="仿宋"/>
          <w:color w:val="000000"/>
          <w:sz w:val="22"/>
          <w:szCs w:val="22"/>
        </w:rPr>
        <w:t xml:space="preserve">.1监理人的一般规定</w:t>
      </w:r>
      <w:bookmarkEnd w:id="126"/>
      <w:r/>
      <w:bookmarkEnd w:id="127"/>
      <w:bookmarkEnd w:id="128"/>
      <w:bookmarkEnd w:id="12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除专用合同条款另有约定外，监理人在施工现场的办公场所、生活场所由承包人提供，所发生的费用由发包人承担。</w:t>
      </w:r>
      <w:r/>
    </w:p>
    <w:p>
      <w:pPr>
        <w:ind w:firstLine="440"/>
        <w:jc w:val="left"/>
        <w:spacing w:line="360" w:lineRule="auto"/>
        <w:rPr>
          <w:rFonts w:ascii="仿宋" w:hAnsi="仿宋" w:eastAsia="仿宋" w:cs="仿宋"/>
          <w:color w:val="000000"/>
          <w:sz w:val="22"/>
          <w:szCs w:val="22"/>
        </w:rPr>
      </w:pPr>
      <w:r/>
      <w:bookmarkStart w:id="130" w:name="_Toc351203529"/>
      <w:r>
        <w:rPr>
          <w:rFonts w:hint="eastAsia" w:ascii="仿宋" w:hAnsi="仿宋" w:eastAsia="仿宋" w:cs="仿宋"/>
          <w:color w:val="000000"/>
          <w:sz w:val="22"/>
          <w:szCs w:val="22"/>
        </w:rPr>
        <w:t xml:space="preserve">4</w:t>
      </w:r>
      <w:bookmarkStart w:id="131" w:name="_Toc337558755"/>
      <w:r>
        <w:rPr>
          <w:rFonts w:hint="eastAsia" w:ascii="仿宋" w:hAnsi="仿宋" w:eastAsia="仿宋" w:cs="仿宋"/>
          <w:color w:val="000000"/>
          <w:sz w:val="22"/>
          <w:szCs w:val="22"/>
        </w:rPr>
        <w:t xml:space="preserve">.2监理人员</w:t>
      </w:r>
      <w:bookmarkEnd w:id="130"/>
      <w:r/>
      <w:bookmarkEnd w:id="13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40"/>
        <w:jc w:val="left"/>
        <w:spacing w:line="360" w:lineRule="auto"/>
        <w:rPr>
          <w:rFonts w:ascii="仿宋" w:hAnsi="仿宋" w:eastAsia="仿宋" w:cs="仿宋"/>
          <w:color w:val="000000"/>
          <w:sz w:val="22"/>
          <w:szCs w:val="22"/>
        </w:rPr>
      </w:pPr>
      <w:r/>
      <w:bookmarkStart w:id="132" w:name="_Toc351203530"/>
      <w:r>
        <w:rPr>
          <w:rFonts w:hint="eastAsia" w:ascii="仿宋" w:hAnsi="仿宋" w:eastAsia="仿宋" w:cs="仿宋"/>
          <w:color w:val="000000"/>
          <w:sz w:val="22"/>
          <w:szCs w:val="22"/>
        </w:rPr>
        <w:t xml:space="preserve">4</w:t>
      </w:r>
      <w:bookmarkStart w:id="133" w:name="_Toc296503055"/>
      <w:r/>
      <w:bookmarkStart w:id="134" w:name="_Toc296346556"/>
      <w:r/>
      <w:bookmarkStart w:id="135" w:name="_Toc337558756"/>
      <w:r>
        <w:rPr>
          <w:rFonts w:hint="eastAsia" w:ascii="仿宋" w:hAnsi="仿宋" w:eastAsia="仿宋" w:cs="仿宋"/>
          <w:color w:val="000000"/>
          <w:sz w:val="22"/>
          <w:szCs w:val="22"/>
        </w:rPr>
        <w:t xml:space="preserve">.3</w:t>
      </w:r>
      <w:bookmarkEnd w:id="133"/>
      <w:r/>
      <w:bookmarkEnd w:id="134"/>
      <w:r>
        <w:rPr>
          <w:rFonts w:hint="eastAsia" w:ascii="仿宋" w:hAnsi="仿宋" w:eastAsia="仿宋" w:cs="仿宋"/>
          <w:color w:val="000000"/>
          <w:sz w:val="22"/>
          <w:szCs w:val="22"/>
        </w:rPr>
        <w:t xml:space="preserve">监理人的指</w:t>
      </w:r>
      <w:bookmarkEnd w:id="135"/>
      <w:r>
        <w:rPr>
          <w:rFonts w:hint="eastAsia" w:ascii="仿宋" w:hAnsi="仿宋" w:eastAsia="仿宋" w:cs="仿宋"/>
          <w:color w:val="000000"/>
          <w:sz w:val="22"/>
          <w:szCs w:val="22"/>
        </w:rPr>
        <w:t xml:space="preserve">示</w:t>
      </w:r>
      <w:bookmarkEnd w:id="132"/>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承包人对监理人发出的指示有疑问的，应向监理人提出书面异议，监理人应在48小时内对该指示予以确认、更改或撤销，监理人逾期未回复的，承包人有权拒绝执行上述指示。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40"/>
        <w:jc w:val="left"/>
        <w:spacing w:line="360" w:lineRule="auto"/>
        <w:rPr>
          <w:rFonts w:ascii="仿宋" w:hAnsi="仿宋" w:eastAsia="仿宋" w:cs="仿宋"/>
          <w:color w:val="000000"/>
          <w:sz w:val="22"/>
          <w:szCs w:val="22"/>
        </w:rPr>
      </w:pPr>
      <w:r/>
      <w:bookmarkStart w:id="136" w:name="_Toc351203531"/>
      <w:r>
        <w:rPr>
          <w:rFonts w:hint="eastAsia" w:ascii="仿宋" w:hAnsi="仿宋" w:eastAsia="仿宋" w:cs="仿宋"/>
          <w:color w:val="000000"/>
          <w:sz w:val="22"/>
          <w:szCs w:val="22"/>
        </w:rPr>
        <w:t xml:space="preserve">4</w:t>
      </w:r>
      <w:bookmarkStart w:id="137" w:name="_Toc296503057"/>
      <w:r/>
      <w:bookmarkStart w:id="138" w:name="_Toc337558757"/>
      <w:r/>
      <w:bookmarkStart w:id="139" w:name="_Toc296346558"/>
      <w:r>
        <w:rPr>
          <w:rFonts w:hint="eastAsia" w:ascii="仿宋" w:hAnsi="仿宋" w:eastAsia="仿宋" w:cs="仿宋"/>
          <w:color w:val="000000"/>
          <w:sz w:val="22"/>
          <w:szCs w:val="22"/>
        </w:rPr>
        <w:t xml:space="preserve">.4 商定或确定</w:t>
      </w:r>
      <w:bookmarkEnd w:id="136"/>
      <w:r/>
      <w:bookmarkEnd w:id="137"/>
      <w:bookmarkEnd w:id="138"/>
      <w:bookmarkEnd w:id="13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合同当事人进行商定或确定时，总监理工程师应当会同合同当事人尽量通过协商达成一致，不能达成一致的，由总监理工程师按照合同约定审慎做出公正的确定。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firstLine="440"/>
        <w:jc w:val="left"/>
        <w:spacing w:line="360" w:lineRule="auto"/>
        <w:rPr>
          <w:rFonts w:ascii="仿宋" w:hAnsi="仿宋" w:eastAsia="仿宋" w:cs="仿宋"/>
          <w:color w:val="000000"/>
          <w:sz w:val="22"/>
          <w:szCs w:val="22"/>
        </w:rPr>
      </w:pPr>
      <w:r/>
      <w:bookmarkStart w:id="140" w:name="_Toc351203532"/>
      <w:r>
        <w:rPr>
          <w:rFonts w:hint="eastAsia" w:ascii="仿宋" w:hAnsi="仿宋" w:eastAsia="仿宋" w:cs="仿宋"/>
          <w:color w:val="000000"/>
          <w:sz w:val="22"/>
          <w:szCs w:val="22"/>
        </w:rPr>
        <w:t xml:space="preserve">5</w:t>
      </w:r>
      <w:bookmarkStart w:id="141" w:name="_Toc337558758"/>
      <w:r>
        <w:rPr>
          <w:rFonts w:hint="eastAsia" w:ascii="仿宋" w:hAnsi="仿宋" w:eastAsia="仿宋" w:cs="仿宋"/>
          <w:color w:val="000000"/>
          <w:sz w:val="22"/>
          <w:szCs w:val="22"/>
        </w:rPr>
        <w:t xml:space="preserve">. 工程质量</w:t>
      </w:r>
      <w:bookmarkEnd w:id="140"/>
      <w:r/>
      <w:bookmarkEnd w:id="141"/>
      <w:r/>
    </w:p>
    <w:p>
      <w:pPr>
        <w:ind w:firstLine="440"/>
        <w:jc w:val="left"/>
        <w:spacing w:line="360" w:lineRule="auto"/>
        <w:rPr>
          <w:rFonts w:ascii="仿宋" w:hAnsi="仿宋" w:eastAsia="仿宋" w:cs="仿宋"/>
          <w:color w:val="000000"/>
          <w:sz w:val="22"/>
          <w:szCs w:val="22"/>
        </w:rPr>
      </w:pPr>
      <w:r/>
      <w:bookmarkStart w:id="142" w:name="_Toc351203533"/>
      <w:r>
        <w:rPr>
          <w:rFonts w:hint="eastAsia" w:ascii="仿宋" w:hAnsi="仿宋" w:eastAsia="仿宋" w:cs="仿宋"/>
          <w:color w:val="000000"/>
          <w:sz w:val="22"/>
          <w:szCs w:val="22"/>
        </w:rPr>
        <w:t xml:space="preserve">5</w:t>
      </w:r>
      <w:bookmarkStart w:id="143" w:name="_Toc337558759"/>
      <w:r>
        <w:rPr>
          <w:rFonts w:hint="eastAsia" w:ascii="仿宋" w:hAnsi="仿宋" w:eastAsia="仿宋" w:cs="仿宋"/>
          <w:color w:val="000000"/>
          <w:sz w:val="22"/>
          <w:szCs w:val="22"/>
        </w:rPr>
        <w:t xml:space="preserve">.1质量要求</w:t>
      </w:r>
      <w:bookmarkEnd w:id="142"/>
      <w:r/>
      <w:bookmarkEnd w:id="14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5.1.1 工程质量标准必须符合现行国家有关工程施工质量验收规范和标准的要求。有关工程质量的特殊标准或要求由合同当事人在专用合同条款中约定。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5.1.2 因发包人原因造成工程质量未达到合同约定标准的，由发包人承担由此增加的费用和（或）延误的工期。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40"/>
        <w:jc w:val="left"/>
        <w:spacing w:line="360" w:lineRule="auto"/>
        <w:rPr>
          <w:rFonts w:ascii="仿宋" w:hAnsi="仿宋" w:eastAsia="仿宋" w:cs="仿宋"/>
          <w:color w:val="000000"/>
          <w:sz w:val="22"/>
          <w:szCs w:val="22"/>
        </w:rPr>
      </w:pPr>
      <w:r/>
      <w:bookmarkStart w:id="144" w:name="_Toc351203534"/>
      <w:r>
        <w:rPr>
          <w:rFonts w:hint="eastAsia" w:ascii="仿宋" w:hAnsi="仿宋" w:eastAsia="仿宋" w:cs="仿宋"/>
          <w:color w:val="000000"/>
          <w:sz w:val="22"/>
          <w:szCs w:val="22"/>
        </w:rPr>
        <w:t xml:space="preserve">5</w:t>
      </w:r>
      <w:bookmarkStart w:id="145" w:name="_Toc337558760"/>
      <w:r>
        <w:rPr>
          <w:rFonts w:hint="eastAsia" w:ascii="仿宋" w:hAnsi="仿宋" w:eastAsia="仿宋" w:cs="仿宋"/>
          <w:color w:val="000000"/>
          <w:sz w:val="22"/>
          <w:szCs w:val="22"/>
        </w:rPr>
        <w:t xml:space="preserve">.2质量保证措施</w:t>
      </w:r>
      <w:bookmarkEnd w:id="144"/>
      <w:r/>
      <w:bookmarkEnd w:id="14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5.2.1 发包人的质量管理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发包人应按照法律规定及合同约定完成与工程质量有关的各项工作。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5.2.2 承包人的质量管理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承包人应对施工人员进行质量教育和技术培训，定期考核施工人员的劳动技能，严格执行施工规范和操作规程。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5.2.3 监理人的质量检查和检验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40"/>
        <w:jc w:val="left"/>
        <w:spacing w:line="360" w:lineRule="auto"/>
        <w:rPr>
          <w:rFonts w:ascii="仿宋" w:hAnsi="仿宋" w:eastAsia="仿宋" w:cs="仿宋"/>
          <w:color w:val="000000"/>
          <w:sz w:val="22"/>
          <w:szCs w:val="22"/>
        </w:rPr>
      </w:pPr>
      <w:r/>
      <w:bookmarkStart w:id="146" w:name="_Toc351203535"/>
      <w:r>
        <w:rPr>
          <w:rFonts w:hint="eastAsia" w:ascii="仿宋" w:hAnsi="仿宋" w:eastAsia="仿宋" w:cs="仿宋"/>
          <w:color w:val="000000"/>
          <w:sz w:val="22"/>
          <w:szCs w:val="22"/>
        </w:rPr>
        <w:t xml:space="preserve">5</w:t>
      </w:r>
      <w:bookmarkStart w:id="147" w:name="_Toc337558761"/>
      <w:r>
        <w:rPr>
          <w:rFonts w:hint="eastAsia" w:ascii="仿宋" w:hAnsi="仿宋" w:eastAsia="仿宋" w:cs="仿宋"/>
          <w:color w:val="000000"/>
          <w:sz w:val="22"/>
          <w:szCs w:val="22"/>
        </w:rPr>
        <w:t xml:space="preserve">.3 隐蔽工程检查</w:t>
      </w:r>
      <w:bookmarkEnd w:id="146"/>
      <w:r/>
      <w:bookmarkEnd w:id="14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5.3.1承包人自检</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承包人应当对工程隐蔽部位进行自检，并经自检确认是否具备覆盖条件。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5.3.2检查程序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5.3.3 重新检查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5.3.4 承包人私自覆盖</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40"/>
        <w:jc w:val="left"/>
        <w:spacing w:line="360" w:lineRule="auto"/>
        <w:rPr>
          <w:rFonts w:ascii="仿宋" w:hAnsi="仿宋" w:eastAsia="仿宋" w:cs="仿宋"/>
          <w:color w:val="000000"/>
          <w:sz w:val="22"/>
          <w:szCs w:val="22"/>
        </w:rPr>
      </w:pPr>
      <w:r/>
      <w:bookmarkStart w:id="148" w:name="_Toc351203536"/>
      <w:r>
        <w:rPr>
          <w:rFonts w:hint="eastAsia" w:ascii="仿宋" w:hAnsi="仿宋" w:eastAsia="仿宋" w:cs="仿宋"/>
          <w:color w:val="000000"/>
          <w:sz w:val="22"/>
          <w:szCs w:val="22"/>
        </w:rPr>
        <w:t xml:space="preserve">5</w:t>
      </w:r>
      <w:bookmarkStart w:id="149" w:name="_Toc337558762"/>
      <w:r>
        <w:rPr>
          <w:rFonts w:hint="eastAsia" w:ascii="仿宋" w:hAnsi="仿宋" w:eastAsia="仿宋" w:cs="仿宋"/>
          <w:color w:val="000000"/>
          <w:sz w:val="22"/>
          <w:szCs w:val="22"/>
        </w:rPr>
        <w:t xml:space="preserve">.4不合格工程的处理</w:t>
      </w:r>
      <w:bookmarkEnd w:id="148"/>
      <w:r/>
      <w:bookmarkEnd w:id="14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5.4.2 因发包人原因造成工程不合格的，由此增加的费用和（或）延误的工期由发包人承担，并支付承包人合理的利润。</w:t>
      </w:r>
      <w:r/>
    </w:p>
    <w:p>
      <w:pPr>
        <w:ind w:firstLine="440"/>
        <w:jc w:val="left"/>
        <w:spacing w:line="360" w:lineRule="auto"/>
        <w:rPr>
          <w:rFonts w:ascii="仿宋" w:hAnsi="仿宋" w:eastAsia="仿宋" w:cs="仿宋"/>
          <w:color w:val="000000"/>
          <w:sz w:val="22"/>
          <w:szCs w:val="22"/>
        </w:rPr>
      </w:pPr>
      <w:r/>
      <w:bookmarkStart w:id="150" w:name="_Toc351203537"/>
      <w:r>
        <w:rPr>
          <w:rFonts w:hint="eastAsia" w:ascii="仿宋" w:hAnsi="仿宋" w:eastAsia="仿宋" w:cs="仿宋"/>
          <w:color w:val="000000"/>
          <w:sz w:val="22"/>
          <w:szCs w:val="22"/>
        </w:rPr>
        <w:t xml:space="preserve">5.5 质量争议检测</w:t>
      </w:r>
      <w:bookmarkEnd w:id="15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合同当事人对工程质量有争议的，由双方协商确定的工程质量检测机构鉴定，由此产生的费用及因此造成的损失，由责任方承担。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合同当事人均有责任的，由双方根据其责任分别承担。合同当事人无法达成一致的，按照第4.4款〔商定或确定〕执行。</w:t>
      </w:r>
      <w:r/>
    </w:p>
    <w:p>
      <w:pPr>
        <w:ind w:firstLine="440"/>
        <w:jc w:val="left"/>
        <w:spacing w:line="360" w:lineRule="auto"/>
        <w:rPr>
          <w:rFonts w:ascii="仿宋" w:hAnsi="仿宋" w:eastAsia="仿宋" w:cs="仿宋"/>
          <w:color w:val="000000"/>
          <w:sz w:val="22"/>
          <w:szCs w:val="22"/>
        </w:rPr>
      </w:pPr>
      <w:r/>
      <w:bookmarkStart w:id="151" w:name="_Toc351203538"/>
      <w:r>
        <w:rPr>
          <w:rFonts w:hint="eastAsia" w:ascii="仿宋" w:hAnsi="仿宋" w:eastAsia="仿宋" w:cs="仿宋"/>
          <w:color w:val="000000"/>
          <w:sz w:val="22"/>
          <w:szCs w:val="22"/>
        </w:rPr>
        <w:t xml:space="preserve">6</w:t>
      </w:r>
      <w:bookmarkStart w:id="152" w:name="_Toc337558763"/>
      <w:r>
        <w:rPr>
          <w:rFonts w:hint="eastAsia" w:ascii="仿宋" w:hAnsi="仿宋" w:eastAsia="仿宋" w:cs="仿宋"/>
          <w:color w:val="000000"/>
          <w:sz w:val="22"/>
          <w:szCs w:val="22"/>
        </w:rPr>
        <w:t xml:space="preserve">. 安全文明施工与环境保护</w:t>
      </w:r>
      <w:bookmarkEnd w:id="151"/>
      <w:r/>
      <w:bookmarkEnd w:id="152"/>
      <w:r/>
    </w:p>
    <w:p>
      <w:pPr>
        <w:ind w:firstLine="440"/>
        <w:jc w:val="left"/>
        <w:spacing w:line="360" w:lineRule="auto"/>
        <w:rPr>
          <w:rFonts w:ascii="仿宋" w:hAnsi="仿宋" w:eastAsia="仿宋" w:cs="仿宋"/>
          <w:color w:val="000000"/>
          <w:sz w:val="22"/>
          <w:szCs w:val="22"/>
        </w:rPr>
      </w:pPr>
      <w:r/>
      <w:bookmarkStart w:id="153" w:name="_Toc351203539"/>
      <w:r>
        <w:rPr>
          <w:rFonts w:hint="eastAsia" w:ascii="仿宋" w:hAnsi="仿宋" w:eastAsia="仿宋" w:cs="仿宋"/>
          <w:color w:val="000000"/>
          <w:sz w:val="22"/>
          <w:szCs w:val="22"/>
        </w:rPr>
        <w:t xml:space="preserve">6</w:t>
      </w:r>
      <w:bookmarkStart w:id="154" w:name="_Toc337558764"/>
      <w:r>
        <w:rPr>
          <w:rFonts w:hint="eastAsia" w:ascii="仿宋" w:hAnsi="仿宋" w:eastAsia="仿宋" w:cs="仿宋"/>
          <w:color w:val="000000"/>
          <w:sz w:val="22"/>
          <w:szCs w:val="22"/>
        </w:rPr>
        <w:t xml:space="preserve">.1安全文明施工</w:t>
      </w:r>
      <w:bookmarkEnd w:id="153"/>
      <w:r/>
      <w:bookmarkEnd w:id="154"/>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6.1.1安全生产要求</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因安全生产需要暂停施工的，按照第7.8款〔暂停施工〕的约定执行。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6.1.2 安全生产保证措施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6.1.3特别安全生产事项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承包人在动力设备、输电线路、地下管道、密封防震车间、易燃易爆地段以及临街交通要道附近施工时，施工开始前应向发包人和监理人提出安全防护措施，经发包人认可后实施。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需单独编制危险性较大分部分项专项工程施工方案的，及要求进行专家论证的超过一定规模的危险性较大的分部分项工程，承包人应及时编制和组织论证。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6.1.4 治安保卫</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除专用合同条款另有约定外，发包人应与当地公安部门协商，在现场建立治安管理机构或联防组织，统一管理施工场地的治安保卫事项，履行合同工程的治安保卫职责。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发包人和承包人除应协助现场治安管理机构或联防组织维护施工场地的社会治安外，还应做好包括生活区在内的各自管辖区的治安保卫工作。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6.1.5 文明施工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6.1.6 安全文明施工费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安全文明施工费由发包人承担，发包人不得以任何形式扣减该部分费用。因基准日期后合同所适用的法律或政府有关规定发生变化，增加的安全文明施工费由发包人承担。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6.1.7 紧急情况处理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6.1.8 事故处理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6.1.9 安全生产责任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6.1.9.1 发包人的安全责任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发包人应负责赔偿以下各种情况造成的损失：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（1）工程或工程的任何部分对土地的占用所造成的第三者财产损失；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（2）由于发包人原因在施工场地及其毗邻地带造成的第三者人身伤亡和财产损失；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（3）由于发包人原因对承包人、监理人造成的人员人身伤亡和财产损失；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（4）由于发包人原因造成的发包人自身人员的人身伤害以及财产损失。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6.1.9.2 承包人的安全责任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由于承包人原因在施工场地内及其毗邻地带造成的发包人、监理人以及第三者人员伤亡和财产损失，由承包人负责赔偿。</w:t>
      </w:r>
      <w:r/>
    </w:p>
    <w:p>
      <w:pPr>
        <w:ind w:firstLine="440"/>
        <w:jc w:val="left"/>
        <w:spacing w:line="360" w:lineRule="auto"/>
        <w:rPr>
          <w:rFonts w:ascii="仿宋" w:hAnsi="仿宋" w:eastAsia="仿宋" w:cs="仿宋"/>
          <w:color w:val="000000"/>
          <w:sz w:val="22"/>
          <w:szCs w:val="22"/>
        </w:rPr>
      </w:pPr>
      <w:r/>
      <w:bookmarkStart w:id="155" w:name="_Toc351203540"/>
      <w:r>
        <w:rPr>
          <w:rFonts w:hint="eastAsia" w:ascii="仿宋" w:hAnsi="仿宋" w:eastAsia="仿宋" w:cs="仿宋"/>
          <w:color w:val="000000"/>
          <w:sz w:val="22"/>
          <w:szCs w:val="22"/>
        </w:rPr>
        <w:t xml:space="preserve">6</w:t>
      </w:r>
      <w:bookmarkStart w:id="156" w:name="_Toc337558765"/>
      <w:r>
        <w:rPr>
          <w:rFonts w:hint="eastAsia" w:ascii="仿宋" w:hAnsi="仿宋" w:eastAsia="仿宋" w:cs="仿宋"/>
          <w:color w:val="000000"/>
          <w:sz w:val="22"/>
          <w:szCs w:val="22"/>
        </w:rPr>
        <w:t xml:space="preserve">.2 职业健康</w:t>
      </w:r>
      <w:bookmarkEnd w:id="155"/>
      <w:r/>
      <w:bookmarkEnd w:id="156"/>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6.2.1 劳动保护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6.2.2 生活条件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40"/>
        <w:jc w:val="left"/>
        <w:spacing w:line="360" w:lineRule="auto"/>
        <w:rPr>
          <w:rFonts w:ascii="仿宋" w:hAnsi="仿宋" w:eastAsia="仿宋" w:cs="仿宋"/>
          <w:color w:val="000000"/>
          <w:sz w:val="22"/>
          <w:szCs w:val="22"/>
        </w:rPr>
      </w:pPr>
      <w:r/>
      <w:bookmarkStart w:id="157" w:name="_Toc351203541"/>
      <w:r>
        <w:rPr>
          <w:rFonts w:hint="eastAsia" w:ascii="仿宋" w:hAnsi="仿宋" w:eastAsia="仿宋" w:cs="仿宋"/>
          <w:color w:val="000000"/>
          <w:sz w:val="22"/>
          <w:szCs w:val="22"/>
        </w:rPr>
        <w:t xml:space="preserve">6</w:t>
      </w:r>
      <w:bookmarkStart w:id="158" w:name="_Toc337558766"/>
      <w:r>
        <w:rPr>
          <w:rFonts w:hint="eastAsia" w:ascii="仿宋" w:hAnsi="仿宋" w:eastAsia="仿宋" w:cs="仿宋"/>
          <w:color w:val="000000"/>
          <w:sz w:val="22"/>
          <w:szCs w:val="22"/>
        </w:rPr>
        <w:t xml:space="preserve">.3 环境保护</w:t>
      </w:r>
      <w:bookmarkEnd w:id="157"/>
      <w:r/>
      <w:bookmarkEnd w:id="158"/>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承包人应当承担因其原因引起的环境污染侵权损害赔偿责任，因上述环境污染引起纠纷而导致暂停施工的，由此增加的费用和（或）延误的工期由承包人承担。</w:t>
      </w:r>
      <w:r/>
    </w:p>
    <w:p>
      <w:pPr>
        <w:ind w:firstLine="440"/>
        <w:jc w:val="left"/>
        <w:spacing w:line="360" w:lineRule="auto"/>
        <w:rPr>
          <w:rFonts w:ascii="仿宋" w:hAnsi="仿宋" w:eastAsia="仿宋" w:cs="仿宋"/>
          <w:color w:val="000000"/>
          <w:sz w:val="22"/>
          <w:szCs w:val="22"/>
        </w:rPr>
      </w:pPr>
      <w:r/>
      <w:bookmarkStart w:id="159" w:name="_Toc351203542"/>
      <w:r>
        <w:rPr>
          <w:rFonts w:hint="eastAsia" w:ascii="仿宋" w:hAnsi="仿宋" w:eastAsia="仿宋" w:cs="仿宋"/>
          <w:color w:val="000000"/>
          <w:sz w:val="22"/>
          <w:szCs w:val="22"/>
        </w:rPr>
        <w:t xml:space="preserve">7</w:t>
      </w:r>
      <w:bookmarkStart w:id="160" w:name="_Toc337558767"/>
      <w:r>
        <w:rPr>
          <w:rFonts w:hint="eastAsia" w:ascii="仿宋" w:hAnsi="仿宋" w:eastAsia="仿宋" w:cs="仿宋"/>
          <w:color w:val="000000"/>
          <w:sz w:val="22"/>
          <w:szCs w:val="22"/>
        </w:rPr>
        <w:t xml:space="preserve">. 工期和进度</w:t>
      </w:r>
      <w:bookmarkEnd w:id="159"/>
      <w:r/>
      <w:bookmarkEnd w:id="160"/>
      <w:r/>
    </w:p>
    <w:p>
      <w:pPr>
        <w:ind w:firstLine="440"/>
        <w:jc w:val="left"/>
        <w:spacing w:line="360" w:lineRule="auto"/>
        <w:rPr>
          <w:rFonts w:ascii="仿宋" w:hAnsi="仿宋" w:eastAsia="仿宋" w:cs="仿宋"/>
          <w:color w:val="000000"/>
          <w:sz w:val="22"/>
          <w:szCs w:val="22"/>
        </w:rPr>
      </w:pPr>
      <w:r/>
      <w:bookmarkStart w:id="161" w:name="_Toc351203543"/>
      <w:r>
        <w:rPr>
          <w:rFonts w:hint="eastAsia" w:ascii="仿宋" w:hAnsi="仿宋" w:eastAsia="仿宋" w:cs="仿宋"/>
          <w:color w:val="000000"/>
          <w:sz w:val="22"/>
          <w:szCs w:val="22"/>
        </w:rPr>
        <w:t xml:space="preserve">7</w:t>
      </w:r>
      <w:bookmarkStart w:id="162" w:name="_Toc337558768"/>
      <w:r/>
      <w:bookmarkStart w:id="163" w:name="_Toc296346567"/>
      <w:r/>
      <w:bookmarkStart w:id="164" w:name="_Toc296503066"/>
      <w:r>
        <w:rPr>
          <w:rFonts w:hint="eastAsia" w:ascii="仿宋" w:hAnsi="仿宋" w:eastAsia="仿宋" w:cs="仿宋"/>
          <w:color w:val="000000"/>
          <w:sz w:val="22"/>
          <w:szCs w:val="22"/>
        </w:rPr>
        <w:t xml:space="preserve">.1施工组织设计</w:t>
      </w:r>
      <w:bookmarkEnd w:id="161"/>
      <w:r/>
      <w:bookmarkEnd w:id="162"/>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7.1.1 施工组织设计的内容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施工组织设计应包含以下内容：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（1）施工方案；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（2）施工现场平面布置图；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（3）施工进度计划和保证措施；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（4）劳动力及材料供应计划；</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（5）施工机械设备的选用；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（6）质量保证体系及措施；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（7）安全生产、文明施工措施；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（8）环境保护、成本控制措施；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（9）合同当事人约定的其他内容。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7.1.2 施工组织设计的提交和修改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施工进度计划的编制和修改按照第7.2款〔施工进度计划〕执行。</w:t>
      </w:r>
      <w:r/>
    </w:p>
    <w:p>
      <w:pPr>
        <w:ind w:firstLine="440"/>
        <w:jc w:val="left"/>
        <w:spacing w:line="360" w:lineRule="auto"/>
        <w:rPr>
          <w:rFonts w:ascii="仿宋" w:hAnsi="仿宋" w:eastAsia="仿宋" w:cs="仿宋"/>
          <w:color w:val="000000"/>
          <w:sz w:val="22"/>
          <w:szCs w:val="22"/>
        </w:rPr>
      </w:pPr>
      <w:r/>
      <w:bookmarkStart w:id="165" w:name="_Toc351203544"/>
      <w:r>
        <w:rPr>
          <w:rFonts w:hint="eastAsia" w:ascii="仿宋" w:hAnsi="仿宋" w:eastAsia="仿宋" w:cs="仿宋"/>
          <w:color w:val="000000"/>
          <w:sz w:val="22"/>
          <w:szCs w:val="22"/>
        </w:rPr>
        <w:t xml:space="preserve">7</w:t>
      </w:r>
      <w:bookmarkStart w:id="166" w:name="_Toc337558769"/>
      <w:r>
        <w:rPr>
          <w:rFonts w:hint="eastAsia" w:ascii="仿宋" w:hAnsi="仿宋" w:eastAsia="仿宋" w:cs="仿宋"/>
          <w:color w:val="000000"/>
          <w:sz w:val="22"/>
          <w:szCs w:val="22"/>
        </w:rPr>
        <w:t xml:space="preserve">.2 施工进度计划</w:t>
      </w:r>
      <w:bookmarkEnd w:id="165"/>
      <w:r/>
      <w:bookmarkEnd w:id="166"/>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7.2.1 施工进度计划的编制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7.2.2 施工进度计划的修订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40"/>
        <w:jc w:val="left"/>
        <w:spacing w:line="360" w:lineRule="auto"/>
        <w:rPr>
          <w:rFonts w:ascii="仿宋" w:hAnsi="仿宋" w:eastAsia="仿宋" w:cs="仿宋"/>
          <w:color w:val="000000"/>
          <w:sz w:val="22"/>
          <w:szCs w:val="22"/>
        </w:rPr>
      </w:pPr>
      <w:r/>
      <w:bookmarkStart w:id="167" w:name="_Toc351203545"/>
      <w:r>
        <w:rPr>
          <w:rFonts w:hint="eastAsia" w:ascii="仿宋" w:hAnsi="仿宋" w:eastAsia="仿宋" w:cs="仿宋"/>
          <w:color w:val="000000"/>
          <w:sz w:val="22"/>
          <w:szCs w:val="22"/>
        </w:rPr>
        <w:t xml:space="preserve">7</w:t>
      </w:r>
      <w:bookmarkStart w:id="168" w:name="_Toc337558770"/>
      <w:r>
        <w:rPr>
          <w:rFonts w:hint="eastAsia" w:ascii="仿宋" w:hAnsi="仿宋" w:eastAsia="仿宋" w:cs="仿宋"/>
          <w:color w:val="000000"/>
          <w:sz w:val="22"/>
          <w:szCs w:val="22"/>
        </w:rPr>
        <w:t xml:space="preserve">.3 开工</w:t>
      </w:r>
      <w:bookmarkEnd w:id="167"/>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7.3.1 开工准备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除专用合同条款另有约定外，合同当事人应按约定完成开工准备工作。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7.3.2 开工通知</w:t>
      </w:r>
      <w:bookmarkEnd w:id="168"/>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40"/>
        <w:jc w:val="left"/>
        <w:spacing w:line="360" w:lineRule="auto"/>
        <w:rPr>
          <w:rFonts w:ascii="仿宋" w:hAnsi="仿宋" w:eastAsia="仿宋" w:cs="仿宋"/>
          <w:color w:val="000000"/>
          <w:sz w:val="22"/>
          <w:szCs w:val="22"/>
        </w:rPr>
      </w:pPr>
      <w:r/>
      <w:bookmarkStart w:id="169" w:name="_Toc351203546"/>
      <w:r>
        <w:rPr>
          <w:rFonts w:hint="eastAsia" w:ascii="仿宋" w:hAnsi="仿宋" w:eastAsia="仿宋" w:cs="仿宋"/>
          <w:color w:val="000000"/>
          <w:sz w:val="22"/>
          <w:szCs w:val="22"/>
        </w:rPr>
        <w:t xml:space="preserve">7.4测量放线</w:t>
      </w:r>
      <w:bookmarkEnd w:id="169"/>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施工过程中对施工现场内水准点等测量标志物的保护工作由承包人负责。</w:t>
      </w:r>
      <w:bookmarkStart w:id="170" w:name="_Toc351203547"/>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w:t>
      </w:r>
      <w:bookmarkEnd w:id="163"/>
      <w:r/>
      <w:bookmarkEnd w:id="164"/>
      <w:r/>
      <w:bookmarkStart w:id="171" w:name="_Toc296346574"/>
      <w:r/>
      <w:bookmarkStart w:id="172" w:name="_Toc296503073"/>
      <w:r/>
      <w:bookmarkStart w:id="173" w:name="_Toc337558772"/>
      <w:r>
        <w:rPr>
          <w:rFonts w:hint="eastAsia" w:ascii="仿宋" w:hAnsi="仿宋" w:eastAsia="仿宋" w:cs="仿宋"/>
          <w:color w:val="000000"/>
          <w:sz w:val="22"/>
          <w:szCs w:val="22"/>
        </w:rPr>
        <w:t xml:space="preserve">.5 工期延误</w:t>
      </w:r>
      <w:bookmarkEnd w:id="170"/>
      <w:r/>
      <w:bookmarkEnd w:id="171"/>
      <w:bookmarkEnd w:id="172"/>
      <w:bookmarkEnd w:id="17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7.5.1 因发包人原因导致工期延误</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在合同履行过程中，因下列情况导致工期延误和（或）费用增加的，由发包人承担由此延误的工期和（或）增加的费用，且发包人应支付承包人合理的利润：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（1）发包人未能按合同约定提供图纸或所提供图纸不符合合同约定的；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（2）发包人未能按合同约定提供施工现场、施工条件、基础资料、许可、批准等开工条件的；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（3）发包人提供的测量基准点、基准线和水准点及其书面资料存在错误或疏漏的；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（5）监理人未按合同约定发出指示、批准等文件的；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（6）专用合同条款中约定的其他情形。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7.5.2 因承包人原因导致工期延误</w:t>
      </w:r>
      <w:r/>
    </w:p>
    <w:p>
      <w:pPr>
        <w:ind w:firstLine="440"/>
        <w:jc w:val="left"/>
        <w:spacing w:line="360" w:lineRule="auto"/>
        <w:rPr>
          <w:rFonts w:ascii="仿宋" w:hAnsi="仿宋" w:eastAsia="仿宋" w:cs="仿宋"/>
          <w:color w:val="000000"/>
          <w:sz w:val="22"/>
          <w:szCs w:val="22"/>
        </w:rPr>
      </w:pPr>
      <w:r/>
      <w:bookmarkStart w:id="174" w:name="_Toc296503076"/>
      <w:r/>
      <w:bookmarkStart w:id="175" w:name="_Toc296346577"/>
      <w:r>
        <w:rPr>
          <w:rFonts w:hint="eastAsia" w:ascii="仿宋" w:hAnsi="仿宋" w:eastAsia="仿宋" w:cs="仿宋"/>
          <w:color w:val="000000"/>
          <w:sz w:val="22"/>
          <w:szCs w:val="22"/>
        </w:rPr>
        <w:t xml:space="preserve">因</w:t>
      </w:r>
      <w:bookmarkEnd w:id="174"/>
      <w:r/>
      <w:bookmarkEnd w:id="175"/>
      <w:r>
        <w:rPr>
          <w:rFonts w:hint="eastAsia" w:ascii="仿宋" w:hAnsi="仿宋" w:eastAsia="仿宋" w:cs="仿宋"/>
          <w:color w:val="000000"/>
          <w:sz w:val="22"/>
          <w:szCs w:val="22"/>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40"/>
        <w:jc w:val="left"/>
        <w:spacing w:line="360" w:lineRule="auto"/>
        <w:rPr>
          <w:rFonts w:ascii="仿宋" w:hAnsi="仿宋" w:eastAsia="仿宋" w:cs="仿宋"/>
          <w:color w:val="000000"/>
          <w:sz w:val="22"/>
          <w:szCs w:val="22"/>
        </w:rPr>
      </w:pPr>
      <w:r/>
      <w:bookmarkStart w:id="176" w:name="_Toc351203548"/>
      <w:r>
        <w:rPr>
          <w:rFonts w:hint="eastAsia" w:ascii="仿宋" w:hAnsi="仿宋" w:eastAsia="仿宋" w:cs="仿宋"/>
          <w:color w:val="000000"/>
          <w:sz w:val="22"/>
          <w:szCs w:val="22"/>
        </w:rPr>
        <w:t xml:space="preserve">7</w:t>
      </w:r>
      <w:bookmarkStart w:id="177" w:name="_Toc337558773"/>
      <w:r/>
      <w:bookmarkStart w:id="178" w:name="_Toc296346575"/>
      <w:r/>
      <w:bookmarkStart w:id="179" w:name="_Toc296503074"/>
      <w:r/>
      <w:bookmarkStart w:id="180" w:name="_Toc296346578"/>
      <w:r/>
      <w:bookmarkStart w:id="181" w:name="_Toc296503077"/>
      <w:r>
        <w:rPr>
          <w:rFonts w:hint="eastAsia" w:ascii="仿宋" w:hAnsi="仿宋" w:eastAsia="仿宋" w:cs="仿宋"/>
          <w:color w:val="000000"/>
          <w:sz w:val="22"/>
          <w:szCs w:val="22"/>
        </w:rPr>
        <w:t xml:space="preserve">.6 不利物质条件</w:t>
      </w:r>
      <w:bookmarkEnd w:id="176"/>
      <w:r/>
      <w:bookmarkEnd w:id="177"/>
      <w:bookmarkEnd w:id="178"/>
      <w:bookmarkEnd w:id="17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firstLine="440"/>
        <w:jc w:val="left"/>
        <w:spacing w:line="360" w:lineRule="auto"/>
        <w:rPr>
          <w:rFonts w:ascii="仿宋" w:hAnsi="仿宋" w:eastAsia="仿宋" w:cs="仿宋"/>
          <w:color w:val="000000"/>
          <w:sz w:val="22"/>
          <w:szCs w:val="22"/>
        </w:rPr>
      </w:pPr>
      <w:r/>
      <w:bookmarkStart w:id="182" w:name="_Toc351203549"/>
      <w:r>
        <w:rPr>
          <w:rFonts w:hint="eastAsia" w:ascii="仿宋" w:hAnsi="仿宋" w:eastAsia="仿宋" w:cs="仿宋"/>
          <w:color w:val="000000"/>
          <w:sz w:val="22"/>
          <w:szCs w:val="22"/>
        </w:rPr>
        <w:t xml:space="preserve">7</w:t>
      </w:r>
      <w:bookmarkStart w:id="183" w:name="_Toc337558774"/>
      <w:r/>
      <w:bookmarkStart w:id="184" w:name="_Toc296503075"/>
      <w:r/>
      <w:bookmarkStart w:id="185" w:name="_Toc296346576"/>
      <w:r>
        <w:rPr>
          <w:rFonts w:hint="eastAsia" w:ascii="仿宋" w:hAnsi="仿宋" w:eastAsia="仿宋" w:cs="仿宋"/>
          <w:color w:val="000000"/>
          <w:sz w:val="22"/>
          <w:szCs w:val="22"/>
        </w:rPr>
        <w:t xml:space="preserve">.7 异常恶劣的气候条件</w:t>
      </w:r>
      <w:bookmarkEnd w:id="182"/>
      <w:r/>
      <w:bookmarkEnd w:id="183"/>
      <w:bookmarkEnd w:id="184"/>
      <w:bookmarkEnd w:id="18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86" w:name="_Toc35120355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w:t>
      </w:r>
      <w:bookmarkStart w:id="187" w:name="_Toc337558775"/>
      <w:r>
        <w:rPr>
          <w:rFonts w:hint="eastAsia" w:ascii="仿宋" w:hAnsi="仿宋" w:eastAsia="仿宋" w:cs="仿宋"/>
          <w:color w:val="000000"/>
          <w:sz w:val="22"/>
          <w:szCs w:val="22"/>
        </w:rPr>
        <w:t xml:space="preserve">.8 暂停施工</w:t>
      </w:r>
      <w:bookmarkEnd w:id="186"/>
      <w:r/>
      <w:bookmarkEnd w:id="180"/>
      <w:bookmarkEnd w:id="181"/>
      <w:bookmarkEnd w:id="18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7.8.1发包人原因引起的暂停施工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因发包人原因引起暂停施工的，监理人经发包人同意后，应及时下达暂停施工指示。情况紧急且监理人未及时下达暂停施工指示的，按照第7.8.4项〔紧急情况下的暂停施工〕执行。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因发包人原因引起的暂停施工，发包人应承担由此增加的费用和（或）延误的工期，并支付承包人合理的利润。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7.8.2 承包人原因引起的暂停施工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7.8.3 指示暂停施工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监理人认为有必要时，并经发包人批准后，可向承包人作出暂停施工的指示，承包人应按监理人指示暂停施工。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7.8.4 紧急情况下的暂停施工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7.8.5 暂停施工后的复工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承包人无故拖延和拒绝复工的，承包人承担由此增加的费用和（或）延误的工期；因发包人原因无法按时复工的，按照第7.5.1项〔因发包人原因导致工期延误〕约定办理。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7.8.6 暂停施工持续56天以上</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7.8.7 暂停施工期间的工程照管</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暂停施工期间，承包人应负责妥善照管工程并提供安全保障，由此增加的费用由责任方承担。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7.8.8 暂停施工的措施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暂停施工期间，发包人和承包人均应采取必要的措施确保工程质量及安全，防止因暂停施工扩大损失。</w:t>
      </w:r>
      <w:r/>
    </w:p>
    <w:p>
      <w:pPr>
        <w:ind w:firstLine="440"/>
        <w:jc w:val="left"/>
        <w:spacing w:line="360" w:lineRule="auto"/>
        <w:rPr>
          <w:rFonts w:ascii="仿宋" w:hAnsi="仿宋" w:eastAsia="仿宋" w:cs="仿宋"/>
          <w:color w:val="000000"/>
          <w:sz w:val="22"/>
          <w:szCs w:val="22"/>
        </w:rPr>
      </w:pPr>
      <w:r/>
      <w:bookmarkStart w:id="188" w:name="_Toc351203551"/>
      <w:r>
        <w:rPr>
          <w:rFonts w:hint="eastAsia" w:ascii="仿宋" w:hAnsi="仿宋" w:eastAsia="仿宋" w:cs="仿宋"/>
          <w:color w:val="000000"/>
          <w:sz w:val="22"/>
          <w:szCs w:val="22"/>
        </w:rPr>
        <w:t xml:space="preserve">7.9提前竣工</w:t>
      </w:r>
      <w:bookmarkEnd w:id="188"/>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7.9.2 发包人要求承包人提前竣工，或承包人提出提前竣工的建议能够给发包人带来效益的，合同当事人可以在专用合同条款中约定提前竣工的奖励。</w:t>
      </w:r>
      <w:r/>
    </w:p>
    <w:p>
      <w:pPr>
        <w:ind w:firstLine="440"/>
        <w:jc w:val="left"/>
        <w:spacing w:line="360" w:lineRule="auto"/>
        <w:rPr>
          <w:rFonts w:ascii="仿宋" w:hAnsi="仿宋" w:eastAsia="仿宋" w:cs="仿宋"/>
          <w:color w:val="000000"/>
          <w:sz w:val="22"/>
          <w:szCs w:val="22"/>
        </w:rPr>
      </w:pPr>
      <w:r/>
      <w:bookmarkStart w:id="189" w:name="_Toc351203552"/>
      <w:r>
        <w:rPr>
          <w:rFonts w:hint="eastAsia" w:ascii="仿宋" w:hAnsi="仿宋" w:eastAsia="仿宋" w:cs="仿宋"/>
          <w:color w:val="000000"/>
          <w:sz w:val="22"/>
          <w:szCs w:val="22"/>
        </w:rPr>
        <w:t xml:space="preserve">8</w:t>
      </w:r>
      <w:bookmarkStart w:id="190" w:name="_Toc296346559"/>
      <w:r/>
      <w:bookmarkStart w:id="191" w:name="_Toc337558776"/>
      <w:r/>
      <w:bookmarkStart w:id="192" w:name="_Toc296503058"/>
      <w:r>
        <w:rPr>
          <w:rFonts w:hint="eastAsia" w:ascii="仿宋" w:hAnsi="仿宋" w:eastAsia="仿宋" w:cs="仿宋"/>
          <w:color w:val="000000"/>
          <w:sz w:val="22"/>
          <w:szCs w:val="22"/>
        </w:rPr>
        <w:t xml:space="preserve">. 材料与设备</w:t>
      </w:r>
      <w:bookmarkEnd w:id="189"/>
      <w:r/>
      <w:bookmarkEnd w:id="190"/>
      <w:bookmarkEnd w:id="191"/>
      <w:bookmarkEnd w:id="192"/>
      <w:r/>
    </w:p>
    <w:p>
      <w:pPr>
        <w:ind w:firstLine="440"/>
        <w:jc w:val="left"/>
        <w:spacing w:line="360" w:lineRule="auto"/>
        <w:rPr>
          <w:rFonts w:ascii="仿宋" w:hAnsi="仿宋" w:eastAsia="仿宋" w:cs="仿宋"/>
          <w:color w:val="000000"/>
          <w:sz w:val="22"/>
          <w:szCs w:val="22"/>
        </w:rPr>
      </w:pPr>
      <w:r/>
      <w:bookmarkStart w:id="193" w:name="_Toc351203553"/>
      <w:r>
        <w:rPr>
          <w:rFonts w:hint="eastAsia" w:ascii="仿宋" w:hAnsi="仿宋" w:eastAsia="仿宋" w:cs="仿宋"/>
          <w:color w:val="000000"/>
          <w:sz w:val="22"/>
          <w:szCs w:val="22"/>
        </w:rPr>
        <w:t xml:space="preserve">8</w:t>
      </w:r>
      <w:bookmarkStart w:id="194" w:name="_Toc296503059"/>
      <w:r/>
      <w:bookmarkStart w:id="195" w:name="_Toc296346560"/>
      <w:r/>
      <w:bookmarkStart w:id="196" w:name="_Toc337558777"/>
      <w:r/>
      <w:bookmarkStart w:id="197" w:name="_Toc468936960"/>
      <w:r>
        <w:rPr>
          <w:rFonts w:hint="eastAsia" w:ascii="仿宋" w:hAnsi="仿宋" w:eastAsia="仿宋" w:cs="仿宋"/>
          <w:color w:val="000000"/>
          <w:sz w:val="22"/>
          <w:szCs w:val="22"/>
        </w:rPr>
        <w:t xml:space="preserve">.1发包人供应材料与工程设备</w:t>
      </w:r>
      <w:bookmarkEnd w:id="193"/>
      <w:r/>
      <w:bookmarkEnd w:id="194"/>
      <w:bookmarkEnd w:id="195"/>
      <w:bookmarkEnd w:id="196"/>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发包人自行供应材料、工程设备的，应在签订合同时在专用合同条款的附件《发包人供应材料设备一览表》中明确材料、工程设备的品种、规格、型号、数量、单价、质量等级和送达地点。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firstLine="440"/>
        <w:jc w:val="left"/>
        <w:spacing w:line="360" w:lineRule="auto"/>
        <w:rPr>
          <w:rFonts w:ascii="仿宋" w:hAnsi="仿宋" w:eastAsia="仿宋" w:cs="仿宋"/>
          <w:color w:val="000000"/>
          <w:sz w:val="22"/>
          <w:szCs w:val="22"/>
        </w:rPr>
      </w:pPr>
      <w:r/>
      <w:bookmarkStart w:id="198" w:name="_Toc351203554"/>
      <w:r>
        <w:rPr>
          <w:rFonts w:hint="eastAsia" w:ascii="仿宋" w:hAnsi="仿宋" w:eastAsia="仿宋" w:cs="仿宋"/>
          <w:color w:val="000000"/>
          <w:sz w:val="22"/>
          <w:szCs w:val="22"/>
        </w:rPr>
        <w:t xml:space="preserve">8</w:t>
      </w:r>
      <w:bookmarkStart w:id="199" w:name="_Toc337558778"/>
      <w:r/>
      <w:bookmarkStart w:id="200" w:name="_Toc296503060"/>
      <w:r/>
      <w:bookmarkStart w:id="201" w:name="_Toc296346561"/>
      <w:r>
        <w:rPr>
          <w:rFonts w:hint="eastAsia" w:ascii="仿宋" w:hAnsi="仿宋" w:eastAsia="仿宋" w:cs="仿宋"/>
          <w:color w:val="000000"/>
          <w:sz w:val="22"/>
          <w:szCs w:val="22"/>
        </w:rPr>
        <w:t xml:space="preserve">.2承包人采购材料与工程设备</w:t>
      </w:r>
      <w:bookmarkEnd w:id="198"/>
      <w:r/>
      <w:bookmarkEnd w:id="199"/>
      <w:bookmarkEnd w:id="200"/>
      <w:bookmarkEnd w:id="20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firstLine="440"/>
        <w:jc w:val="left"/>
        <w:spacing w:line="360" w:lineRule="auto"/>
        <w:rPr>
          <w:rFonts w:ascii="仿宋" w:hAnsi="仿宋" w:eastAsia="仿宋" w:cs="仿宋"/>
          <w:color w:val="000000"/>
          <w:sz w:val="22"/>
          <w:szCs w:val="22"/>
        </w:rPr>
      </w:pPr>
      <w:r/>
      <w:bookmarkStart w:id="202" w:name="_Toc351203555"/>
      <w:r>
        <w:rPr>
          <w:rFonts w:hint="eastAsia" w:ascii="仿宋" w:hAnsi="仿宋" w:eastAsia="仿宋" w:cs="仿宋"/>
          <w:color w:val="000000"/>
          <w:sz w:val="22"/>
          <w:szCs w:val="22"/>
        </w:rPr>
        <w:t xml:space="preserve">8</w:t>
      </w:r>
      <w:bookmarkStart w:id="203" w:name="_Toc296346562"/>
      <w:r/>
      <w:bookmarkStart w:id="204" w:name="_Toc337558779"/>
      <w:r/>
      <w:bookmarkStart w:id="205" w:name="_Toc296503061"/>
      <w:r>
        <w:rPr>
          <w:rFonts w:hint="eastAsia" w:ascii="仿宋" w:hAnsi="仿宋" w:eastAsia="仿宋" w:cs="仿宋"/>
          <w:color w:val="000000"/>
          <w:sz w:val="22"/>
          <w:szCs w:val="22"/>
        </w:rPr>
        <w:t xml:space="preserve">.3材料与工程设备的接收与拒收</w:t>
      </w:r>
      <w:bookmarkEnd w:id="202"/>
      <w:r/>
      <w:bookmarkEnd w:id="203"/>
      <w:bookmarkEnd w:id="204"/>
      <w:bookmarkEnd w:id="20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发包人提供的材料和工程设备的规格、数量或质量不符合合同约定的，或因发包人原因导致交货日期延误或交货地点变更等情况的，按照第16.1款〔发包人违约〕约定办理。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8.3.2 承包人采购的材料和工程设备，应保证产品质量合格，承包人应在材料和工程设备到货前24小时通知监理人检验。承</w:t>
      </w:r>
      <w:bookmarkStart w:id="206" w:name="_Toc250655469"/>
      <w:r>
        <w:rPr>
          <w:rFonts w:hint="eastAsia" w:ascii="仿宋" w:hAnsi="仿宋" w:eastAsia="仿宋" w:cs="仿宋"/>
          <w:color w:val="000000"/>
          <w:sz w:val="22"/>
          <w:szCs w:val="22"/>
        </w:rPr>
        <w:t xml:space="preserve">包人进行永久设备、材料的制造和生产的，应符合相关质量标准，并向监理人提交材料的样本以及有关资料，并应在使用该材料或工程设备之前获得监理人同意。</w:t>
      </w:r>
      <w:bookmarkEnd w:id="206"/>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40"/>
        <w:jc w:val="left"/>
        <w:spacing w:line="360" w:lineRule="auto"/>
        <w:rPr>
          <w:rFonts w:ascii="仿宋" w:hAnsi="仿宋" w:eastAsia="仿宋" w:cs="仿宋"/>
          <w:color w:val="000000"/>
          <w:sz w:val="22"/>
          <w:szCs w:val="22"/>
        </w:rPr>
      </w:pPr>
      <w:r/>
      <w:bookmarkStart w:id="207" w:name="_Toc351203556"/>
      <w:r>
        <w:rPr>
          <w:rFonts w:hint="eastAsia" w:ascii="仿宋" w:hAnsi="仿宋" w:eastAsia="仿宋" w:cs="仿宋"/>
          <w:color w:val="000000"/>
          <w:sz w:val="22"/>
          <w:szCs w:val="22"/>
        </w:rPr>
        <w:t xml:space="preserve">8</w:t>
      </w:r>
      <w:bookmarkStart w:id="208" w:name="_Toc296346563"/>
      <w:r/>
      <w:bookmarkStart w:id="209" w:name="_Toc337558780"/>
      <w:r/>
      <w:bookmarkStart w:id="210" w:name="_Toc296503062"/>
      <w:r>
        <w:rPr>
          <w:rFonts w:hint="eastAsia" w:ascii="仿宋" w:hAnsi="仿宋" w:eastAsia="仿宋" w:cs="仿宋"/>
          <w:color w:val="000000"/>
          <w:sz w:val="22"/>
          <w:szCs w:val="22"/>
        </w:rPr>
        <w:t xml:space="preserve">.4材料与工程设备的保管与使用</w:t>
      </w:r>
      <w:bookmarkEnd w:id="207"/>
      <w:r/>
      <w:bookmarkEnd w:id="208"/>
      <w:bookmarkEnd w:id="209"/>
      <w:bookmarkEnd w:id="210"/>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8.4.1 发包人供应材料与工程设备的保管与使用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发包人供应的材料和工程设备使用前，由承包人负责检验，检验费用由发包人承担，不合格的不得使用。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8.4.2 承包人采购材料与工程设备的保管与使用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40"/>
        <w:jc w:val="left"/>
        <w:spacing w:line="360" w:lineRule="auto"/>
        <w:rPr>
          <w:rFonts w:ascii="仿宋" w:hAnsi="仿宋" w:eastAsia="仿宋" w:cs="仿宋"/>
          <w:color w:val="000000"/>
          <w:sz w:val="22"/>
          <w:szCs w:val="22"/>
        </w:rPr>
      </w:pPr>
      <w:r/>
      <w:bookmarkStart w:id="211" w:name="_Toc351203557"/>
      <w:r>
        <w:rPr>
          <w:rFonts w:hint="eastAsia" w:ascii="仿宋" w:hAnsi="仿宋" w:eastAsia="仿宋" w:cs="仿宋"/>
          <w:color w:val="000000"/>
          <w:sz w:val="22"/>
          <w:szCs w:val="22"/>
        </w:rPr>
        <w:t xml:space="preserve">8.5禁止使用不合格的材料和工程设备</w:t>
      </w:r>
      <w:bookmarkEnd w:id="211"/>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8.5.2 监理人发现承包人使用了不合格的材料和工程设备，承包人应按照监理人的指示立即改正，并禁止在工程中继续使用不合格的材料和工程设备。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8.5.3 发包人提供的材料或工程设备不符合合同要求的，承包人有权拒绝，并可要求发包人更换，由此增加的费用和（或）延误的工期由发包人承担，并支付承包人合理的利润。</w:t>
      </w:r>
      <w:r/>
    </w:p>
    <w:p>
      <w:pPr>
        <w:ind w:firstLine="440"/>
        <w:jc w:val="left"/>
        <w:spacing w:line="360" w:lineRule="auto"/>
        <w:rPr>
          <w:rFonts w:ascii="仿宋" w:hAnsi="仿宋" w:eastAsia="仿宋" w:cs="仿宋"/>
          <w:color w:val="000000"/>
          <w:sz w:val="22"/>
          <w:szCs w:val="22"/>
        </w:rPr>
      </w:pPr>
      <w:r/>
      <w:bookmarkStart w:id="212" w:name="_Toc351203558"/>
      <w:r>
        <w:rPr>
          <w:rFonts w:hint="eastAsia" w:ascii="仿宋" w:hAnsi="仿宋" w:eastAsia="仿宋" w:cs="仿宋"/>
          <w:color w:val="000000"/>
          <w:sz w:val="22"/>
          <w:szCs w:val="22"/>
        </w:rPr>
        <w:t xml:space="preserve">8.6 样品</w:t>
      </w:r>
      <w:bookmarkEnd w:id="212"/>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8.6.1</w:t>
      </w:r>
      <w:r>
        <w:rPr>
          <w:rFonts w:hint="eastAsia" w:ascii="仿宋" w:hAnsi="仿宋" w:eastAsia="仿宋" w:cs="仿宋"/>
          <w:color w:val="000000"/>
          <w:sz w:val="22"/>
          <w:szCs w:val="22"/>
        </w:rPr>
        <w:tab/>
      </w:r>
      <w:r>
        <w:rPr>
          <w:rFonts w:hint="eastAsia" w:ascii="仿宋" w:hAnsi="仿宋" w:eastAsia="仿宋" w:cs="仿宋"/>
          <w:color w:val="000000"/>
          <w:sz w:val="22"/>
          <w:szCs w:val="22"/>
        </w:rPr>
        <w:t xml:space="preserve">样品的报送与封存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需要承包人报送样品的材料或工程设备，样品的种类、名称、规格、数量等要求均应在专用合同条款中约定。样品的报送程序如下：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（3）经发包人和监理人审批确认的样品应按约定的方法封样，封存的样品作为检验工程相关部分的标准之一。承包人在施工过程中不得使用与样品不符的材料或工程设备。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8.6.2 样品的保管</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经批准的样品应由监理人负责封存于现场，承包人应在现场为保存样品提供适当和固定的场所并保持适当和良好的存储环境条件。</w:t>
      </w:r>
      <w:r/>
    </w:p>
    <w:p>
      <w:pPr>
        <w:ind w:firstLine="440"/>
        <w:jc w:val="left"/>
        <w:spacing w:line="360" w:lineRule="auto"/>
        <w:rPr>
          <w:rFonts w:ascii="仿宋" w:hAnsi="仿宋" w:eastAsia="仿宋" w:cs="仿宋"/>
          <w:color w:val="000000"/>
          <w:sz w:val="22"/>
          <w:szCs w:val="22"/>
        </w:rPr>
      </w:pPr>
      <w:r/>
      <w:bookmarkStart w:id="213" w:name="_Toc351203559"/>
      <w:r>
        <w:rPr>
          <w:rFonts w:hint="eastAsia" w:ascii="仿宋" w:hAnsi="仿宋" w:eastAsia="仿宋" w:cs="仿宋"/>
          <w:color w:val="000000"/>
          <w:sz w:val="22"/>
          <w:szCs w:val="22"/>
        </w:rPr>
        <w:t xml:space="preserve">8.7材料与工程设备的替代</w:t>
      </w:r>
      <w:bookmarkEnd w:id="213"/>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8.7.1 出现下列情况需要使用替代材料和工程设备的，承包人应按照第8.7.2项约定的程序执行：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（1）基准日期后生效的法律规定禁止使用的；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（2）发包人要求使用替代品的；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（3）因其他原因必须使用替代品的。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8.7.2 承包人应在使用替代材料和工程设备28天前书面通知监理人，并附下列文件：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（1）被替代的材料和工程设备的名称、数量、规格、型号、品牌、性能、价格及其他相关资料；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（2）替代品的名称、数量、规格、型号、品牌、性能、价格及其他相关资料；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（3）替代品与被替代产品之间的差异以及使用替代品可能对工程产生的影响；</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（4）替代品与被替代产品的价格差异；</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（5）使用替代品的理由和原因说明；</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（6）监理人要求的其他文件。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监理人应在收到通知后14天内向承包人发出经发包人签认的书面指示；监理人逾期发出书面指示的，视为发包人和监理人同意使用替代品。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firstLine="440"/>
        <w:jc w:val="left"/>
        <w:spacing w:line="360" w:lineRule="auto"/>
        <w:rPr>
          <w:rFonts w:ascii="仿宋" w:hAnsi="仿宋" w:eastAsia="仿宋" w:cs="仿宋"/>
          <w:color w:val="000000"/>
          <w:sz w:val="22"/>
          <w:szCs w:val="22"/>
        </w:rPr>
      </w:pPr>
      <w:r/>
      <w:bookmarkStart w:id="214" w:name="_Toc351203560"/>
      <w:r>
        <w:rPr>
          <w:rFonts w:hint="eastAsia" w:ascii="仿宋" w:hAnsi="仿宋" w:eastAsia="仿宋" w:cs="仿宋"/>
          <w:color w:val="000000"/>
          <w:sz w:val="22"/>
          <w:szCs w:val="22"/>
        </w:rPr>
        <w:t xml:space="preserve">8.8施工设备和临时设施</w:t>
      </w:r>
      <w:bookmarkEnd w:id="214"/>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8.8.1 承包人提供的施工设备和临时设施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除专用合同条款另有约定外，承包人应自行承担修建临时设施的费用，需要临时占地的，应由发包人办理申请手续并承担相应费用。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8.8.2发包人提供的施工设备和临时设施</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发包人提供的施工设备或临时设施在专用合同条款中约定。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8.8.3要求承包人增加或更换施工设备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40"/>
        <w:jc w:val="left"/>
        <w:spacing w:line="360" w:lineRule="auto"/>
        <w:rPr>
          <w:rFonts w:ascii="仿宋" w:hAnsi="仿宋" w:eastAsia="仿宋" w:cs="仿宋"/>
          <w:color w:val="000000"/>
          <w:sz w:val="22"/>
          <w:szCs w:val="22"/>
        </w:rPr>
      </w:pPr>
      <w:r/>
      <w:bookmarkStart w:id="215" w:name="_Toc351203561"/>
      <w:r>
        <w:rPr>
          <w:rFonts w:hint="eastAsia" w:ascii="仿宋" w:hAnsi="仿宋" w:eastAsia="仿宋" w:cs="仿宋"/>
          <w:color w:val="000000"/>
          <w:sz w:val="22"/>
          <w:szCs w:val="22"/>
        </w:rPr>
        <w:t xml:space="preserve">8</w:t>
      </w:r>
      <w:bookmarkStart w:id="216" w:name="_Toc296346564"/>
      <w:r/>
      <w:bookmarkStart w:id="217" w:name="_Toc296503063"/>
      <w:r/>
      <w:bookmarkStart w:id="218" w:name="_Toc337558781"/>
      <w:r>
        <w:rPr>
          <w:rFonts w:hint="eastAsia" w:ascii="仿宋" w:hAnsi="仿宋" w:eastAsia="仿宋" w:cs="仿宋"/>
          <w:color w:val="000000"/>
          <w:sz w:val="22"/>
          <w:szCs w:val="22"/>
        </w:rPr>
        <w:t xml:space="preserve">.9材料与设备专用</w:t>
      </w:r>
      <w:bookmarkEnd w:id="215"/>
      <w:r>
        <w:rPr>
          <w:rFonts w:hint="eastAsia" w:ascii="仿宋" w:hAnsi="仿宋" w:eastAsia="仿宋" w:cs="仿宋"/>
          <w:color w:val="000000"/>
          <w:sz w:val="22"/>
          <w:szCs w:val="22"/>
        </w:rPr>
        <w:t xml:space="preserve">要求</w:t>
      </w:r>
      <w:bookmarkEnd w:id="216"/>
      <w:bookmarkEnd w:id="217"/>
      <w:bookmarkEnd w:id="218"/>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承包人运入施工现场的材料、工程设备、施工设备以及在施工场地建设的临时设施，包括备品备件、安装工具与资料，必须专用于工程。未经发包人批准，承包人不得运出施工现场或挪作他用；</w:t>
      </w:r>
      <w:bookmarkEnd w:id="197"/>
      <w:r>
        <w:rPr>
          <w:rFonts w:hint="eastAsia" w:ascii="仿宋" w:hAnsi="仿宋" w:eastAsia="仿宋" w:cs="仿宋"/>
          <w:color w:val="000000"/>
          <w:sz w:val="22"/>
          <w:szCs w:val="22"/>
        </w:rPr>
        <w:t xml:space="preserve">经发包人批准，承包人可以根据施工进度计划撤走闲置的施工设备和其他物品。</w:t>
      </w:r>
      <w:r/>
    </w:p>
    <w:p>
      <w:pPr>
        <w:ind w:firstLine="440"/>
        <w:jc w:val="left"/>
        <w:spacing w:line="360" w:lineRule="auto"/>
        <w:rPr>
          <w:rFonts w:ascii="仿宋" w:hAnsi="仿宋" w:eastAsia="仿宋" w:cs="仿宋"/>
          <w:color w:val="000000"/>
          <w:sz w:val="22"/>
          <w:szCs w:val="22"/>
        </w:rPr>
      </w:pPr>
      <w:r/>
      <w:bookmarkStart w:id="219" w:name="_Toc351203562"/>
      <w:r>
        <w:rPr>
          <w:rFonts w:hint="eastAsia" w:ascii="仿宋" w:hAnsi="仿宋" w:eastAsia="仿宋" w:cs="仿宋"/>
          <w:color w:val="000000"/>
          <w:sz w:val="22"/>
          <w:szCs w:val="22"/>
        </w:rPr>
        <w:t xml:space="preserve">9</w:t>
      </w:r>
      <w:bookmarkStart w:id="220" w:name="_Toc337558782"/>
      <w:r/>
      <w:bookmarkStart w:id="221" w:name="_Toc296346584"/>
      <w:r/>
      <w:bookmarkStart w:id="222" w:name="_Toc296503083"/>
      <w:r>
        <w:rPr>
          <w:rFonts w:hint="eastAsia" w:ascii="仿宋" w:hAnsi="仿宋" w:eastAsia="仿宋" w:cs="仿宋"/>
          <w:color w:val="000000"/>
          <w:sz w:val="22"/>
          <w:szCs w:val="22"/>
        </w:rPr>
        <w:t xml:space="preserve">. 试验与检验</w:t>
      </w:r>
      <w:bookmarkEnd w:id="219"/>
      <w:r/>
      <w:bookmarkEnd w:id="220"/>
      <w:r/>
    </w:p>
    <w:p>
      <w:pPr>
        <w:ind w:firstLine="440"/>
        <w:jc w:val="left"/>
        <w:spacing w:line="360" w:lineRule="auto"/>
        <w:rPr>
          <w:rFonts w:ascii="仿宋" w:hAnsi="仿宋" w:eastAsia="仿宋" w:cs="仿宋"/>
          <w:color w:val="000000"/>
          <w:sz w:val="22"/>
          <w:szCs w:val="22"/>
        </w:rPr>
      </w:pPr>
      <w:r/>
      <w:bookmarkStart w:id="223" w:name="_Toc351203563"/>
      <w:r>
        <w:rPr>
          <w:rFonts w:hint="eastAsia" w:ascii="仿宋" w:hAnsi="仿宋" w:eastAsia="仿宋" w:cs="仿宋"/>
          <w:color w:val="000000"/>
          <w:sz w:val="22"/>
          <w:szCs w:val="22"/>
        </w:rPr>
        <w:t xml:space="preserve">9</w:t>
      </w:r>
      <w:bookmarkStart w:id="224" w:name="_Toc337558783"/>
      <w:r>
        <w:rPr>
          <w:rFonts w:hint="eastAsia" w:ascii="仿宋" w:hAnsi="仿宋" w:eastAsia="仿宋" w:cs="仿宋"/>
          <w:color w:val="000000"/>
          <w:sz w:val="22"/>
          <w:szCs w:val="22"/>
        </w:rPr>
        <w:t xml:space="preserve">.1试验设备与试验人员</w:t>
      </w:r>
      <w:bookmarkEnd w:id="223"/>
      <w:r/>
      <w:bookmarkEnd w:id="224"/>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9.1.2 承包人应按专用合同条款的约定提供试验设备、取样装置、试验场所和试验条件，并向监理人提交相应进场计划表。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承包人配置的试验设备要符合相应试验规程的要求并经过具有资质的检测单位检测，且在正式使用该试验设备前，需要经过监理人与承包人共同校定。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9.1.3 承包人应向监理人提交试验人员的名单及其岗位、资格等证明资料，试验人员必须能够熟练进行相应的检测试验，承包人对试验人员的试验程序和试验结果的正确性负责。</w:t>
      </w:r>
      <w:r/>
    </w:p>
    <w:p>
      <w:pPr>
        <w:ind w:firstLine="440"/>
        <w:jc w:val="left"/>
        <w:spacing w:line="360" w:lineRule="auto"/>
        <w:rPr>
          <w:rFonts w:ascii="仿宋" w:hAnsi="仿宋" w:eastAsia="仿宋" w:cs="仿宋"/>
          <w:color w:val="000000"/>
          <w:sz w:val="22"/>
          <w:szCs w:val="22"/>
        </w:rPr>
      </w:pPr>
      <w:r/>
      <w:bookmarkStart w:id="225" w:name="_Toc351203564"/>
      <w:r>
        <w:rPr>
          <w:rFonts w:hint="eastAsia" w:ascii="仿宋" w:hAnsi="仿宋" w:eastAsia="仿宋" w:cs="仿宋"/>
          <w:color w:val="000000"/>
          <w:sz w:val="22"/>
          <w:szCs w:val="22"/>
        </w:rPr>
        <w:t xml:space="preserve">9</w:t>
      </w:r>
      <w:bookmarkStart w:id="226" w:name="_Toc337558784"/>
      <w:r>
        <w:rPr>
          <w:rFonts w:hint="eastAsia" w:ascii="仿宋" w:hAnsi="仿宋" w:eastAsia="仿宋" w:cs="仿宋"/>
          <w:color w:val="000000"/>
          <w:sz w:val="22"/>
          <w:szCs w:val="22"/>
        </w:rPr>
        <w:t xml:space="preserve">.2取样</w:t>
      </w:r>
      <w:bookmarkEnd w:id="225"/>
      <w:r/>
      <w:bookmarkEnd w:id="226"/>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试验属于自检性质的，承包人可以单独取样。试验属于监理人抽检性质的，可由监理人取样，也可由承包人的试验人员在监理人的监督下取样。</w:t>
      </w:r>
      <w:r/>
    </w:p>
    <w:p>
      <w:pPr>
        <w:ind w:firstLine="440"/>
        <w:jc w:val="left"/>
        <w:spacing w:line="360" w:lineRule="auto"/>
        <w:rPr>
          <w:rFonts w:ascii="仿宋" w:hAnsi="仿宋" w:eastAsia="仿宋" w:cs="仿宋"/>
          <w:color w:val="000000"/>
          <w:sz w:val="22"/>
          <w:szCs w:val="22"/>
        </w:rPr>
      </w:pPr>
      <w:r/>
      <w:bookmarkStart w:id="227" w:name="_Toc351203565"/>
      <w:r>
        <w:rPr>
          <w:rFonts w:hint="eastAsia" w:ascii="仿宋" w:hAnsi="仿宋" w:eastAsia="仿宋" w:cs="仿宋"/>
          <w:color w:val="000000"/>
          <w:sz w:val="22"/>
          <w:szCs w:val="22"/>
        </w:rPr>
        <w:t xml:space="preserve">9</w:t>
      </w:r>
      <w:bookmarkStart w:id="228" w:name="_Toc337558785"/>
      <w:r>
        <w:rPr>
          <w:rFonts w:hint="eastAsia" w:ascii="仿宋" w:hAnsi="仿宋" w:eastAsia="仿宋" w:cs="仿宋"/>
          <w:color w:val="000000"/>
          <w:sz w:val="22"/>
          <w:szCs w:val="22"/>
        </w:rPr>
        <w:t xml:space="preserve">.3材料、工程设备和工程的试验和检验</w:t>
      </w:r>
      <w:bookmarkEnd w:id="227"/>
      <w:r/>
      <w:bookmarkEnd w:id="228"/>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40"/>
        <w:jc w:val="left"/>
        <w:spacing w:line="360" w:lineRule="auto"/>
        <w:rPr>
          <w:rFonts w:ascii="仿宋" w:hAnsi="仿宋" w:eastAsia="仿宋" w:cs="仿宋"/>
          <w:color w:val="000000"/>
          <w:sz w:val="22"/>
          <w:szCs w:val="22"/>
        </w:rPr>
      </w:pPr>
      <w:r/>
      <w:bookmarkStart w:id="229" w:name="_Toc351203566"/>
      <w:r>
        <w:rPr>
          <w:rFonts w:hint="eastAsia" w:ascii="仿宋" w:hAnsi="仿宋" w:eastAsia="仿宋" w:cs="仿宋"/>
          <w:color w:val="000000"/>
          <w:sz w:val="22"/>
          <w:szCs w:val="22"/>
        </w:rPr>
        <w:t xml:space="preserve">9</w:t>
      </w:r>
      <w:bookmarkStart w:id="230" w:name="_Toc337558786"/>
      <w:r>
        <w:rPr>
          <w:rFonts w:hint="eastAsia" w:ascii="仿宋" w:hAnsi="仿宋" w:eastAsia="仿宋" w:cs="仿宋"/>
          <w:color w:val="000000"/>
          <w:sz w:val="22"/>
          <w:szCs w:val="22"/>
        </w:rPr>
        <w:t xml:space="preserve">.4现场工艺试验</w:t>
      </w:r>
      <w:bookmarkEnd w:id="229"/>
      <w:r/>
      <w:bookmarkEnd w:id="230"/>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40"/>
        <w:jc w:val="left"/>
        <w:spacing w:line="360" w:lineRule="auto"/>
        <w:rPr>
          <w:rFonts w:ascii="仿宋" w:hAnsi="仿宋" w:eastAsia="仿宋" w:cs="仿宋"/>
          <w:color w:val="000000"/>
          <w:sz w:val="22"/>
          <w:szCs w:val="22"/>
        </w:rPr>
      </w:pPr>
      <w:r/>
      <w:bookmarkStart w:id="231" w:name="_Toc351203567"/>
      <w:r>
        <w:rPr>
          <w:rFonts w:hint="eastAsia" w:ascii="仿宋" w:hAnsi="仿宋" w:eastAsia="仿宋" w:cs="仿宋"/>
          <w:color w:val="000000"/>
          <w:sz w:val="22"/>
          <w:szCs w:val="22"/>
        </w:rPr>
        <w:t xml:space="preserve">1</w:t>
      </w:r>
      <w:bookmarkStart w:id="232" w:name="_Toc337558787"/>
      <w:r>
        <w:rPr>
          <w:rFonts w:hint="eastAsia" w:ascii="仿宋" w:hAnsi="仿宋" w:eastAsia="仿宋" w:cs="仿宋"/>
          <w:color w:val="000000"/>
          <w:sz w:val="22"/>
          <w:szCs w:val="22"/>
        </w:rPr>
        <w:t xml:space="preserve">0. 变更</w:t>
      </w:r>
      <w:bookmarkEnd w:id="221"/>
      <w:r/>
      <w:bookmarkEnd w:id="222"/>
      <w:r/>
      <w:bookmarkEnd w:id="231"/>
      <w:r/>
      <w:bookmarkEnd w:id="232"/>
      <w:r/>
    </w:p>
    <w:p>
      <w:pPr>
        <w:ind w:firstLine="440"/>
        <w:jc w:val="left"/>
        <w:spacing w:line="360" w:lineRule="auto"/>
        <w:rPr>
          <w:rFonts w:ascii="仿宋" w:hAnsi="仿宋" w:eastAsia="仿宋" w:cs="仿宋"/>
          <w:color w:val="000000"/>
          <w:sz w:val="22"/>
          <w:szCs w:val="22"/>
        </w:rPr>
      </w:pPr>
      <w:r/>
      <w:bookmarkStart w:id="233" w:name="_Toc351203568"/>
      <w:r>
        <w:rPr>
          <w:rFonts w:hint="eastAsia" w:ascii="仿宋" w:hAnsi="仿宋" w:eastAsia="仿宋" w:cs="仿宋"/>
          <w:color w:val="000000"/>
          <w:sz w:val="22"/>
          <w:szCs w:val="22"/>
        </w:rPr>
        <w:t xml:space="preserve">1</w:t>
      </w:r>
      <w:bookmarkStart w:id="234" w:name="_Toc296503084"/>
      <w:r/>
      <w:bookmarkStart w:id="235" w:name="_Toc337558788"/>
      <w:r/>
      <w:bookmarkStart w:id="236" w:name="_Toc296346585"/>
      <w:r>
        <w:rPr>
          <w:rFonts w:hint="eastAsia" w:ascii="仿宋" w:hAnsi="仿宋" w:eastAsia="仿宋" w:cs="仿宋"/>
          <w:color w:val="000000"/>
          <w:sz w:val="22"/>
          <w:szCs w:val="22"/>
        </w:rPr>
        <w:t xml:space="preserve">0.1变更的范围</w:t>
      </w:r>
      <w:bookmarkEnd w:id="233"/>
      <w:r/>
      <w:bookmarkEnd w:id="234"/>
      <w:bookmarkEnd w:id="235"/>
      <w:bookmarkEnd w:id="236"/>
      <w:r/>
    </w:p>
    <w:p>
      <w:pPr>
        <w:ind w:firstLine="440"/>
        <w:jc w:val="left"/>
        <w:spacing w:line="360" w:lineRule="auto"/>
        <w:rPr>
          <w:rFonts w:ascii="仿宋" w:hAnsi="仿宋" w:eastAsia="仿宋" w:cs="仿宋"/>
          <w:color w:val="000000"/>
          <w:sz w:val="22"/>
          <w:szCs w:val="22"/>
        </w:rPr>
      </w:pPr>
      <w:r/>
      <w:bookmarkStart w:id="237" w:name="_Toc351203569"/>
      <w:r>
        <w:rPr>
          <w:rFonts w:hint="eastAsia" w:ascii="仿宋" w:hAnsi="仿宋" w:eastAsia="仿宋" w:cs="仿宋"/>
          <w:color w:val="000000"/>
          <w:sz w:val="22"/>
          <w:szCs w:val="22"/>
        </w:rPr>
        <w:t xml:space="preserve">除通用条款外，变更范围的约定: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(1)实行工程量清单招标的工程建设项目，量的风险由发包人承担，价的风险在约定风险范围内的，由承包人承担，风险范围以外的按合同约定。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清单项目中特征描述不全的工序、材料或设备名称，如图纸已明确或已指明引用的规范、图集等或是常规工艺必须的工序，均已包括在合同价款中。施工组织设计所描述的技术措施或实际采取的技术措施所发生的费用，视为已体现在承包人合同价的非实体性消耗所发生的费用中。</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(3)变更签证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①完成发包人要求的合同以外的零星工作或发生非承包人责任事件的工程量按现场签证确定;承包人应在变更事项发生后24小时内向发包人提交签证文件，发包人应在收到现场签证后的48小时内对需要签证的内容进行核实，予以确认或提出修改意见，并提前24小时通知跟踪审计人员进行现场复核。</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②工程变更签证单上必须有发包人工地代表、监理工程师、施工单位负责人、全过程管理单位负责人及跟踪审计单位等各方的签字盖章，缺少任何一方签字盖章，该签证均无效，不得作为工程结算的依据，并且签证单上必须明确签证的原因、位置、尺寸(必要时附图)、数量、固定价格及签证时间，方可作为竣工结算的依据;签证单应注意时效性，参照专用条款14.3。所有签证单最终价款的确认以审计单位的结论为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③工程变更单、签证单须连续编号，所附资料须齐全，在竣工结算时无论此变更签证是否会对工程造价产生影响，承包人均应完全整理上交给建设单位，若在结算过程中发现有缺漏页情况，则全部工程签证不被发包人认可，不作为有效的竣工结算依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④)采用计日工的任何一项变更，签证单上应注明工作名称、内容和数量，投入该工作所有人员的姓名、工作、级别和耗用工时;投入该工作的材料名称、类别和数量投入该工作的施工设备型号、台数和耗用台时以及发包人要求提交的其他资料和凭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(4)设计变更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①设计变更应经</w:t>
      </w:r>
      <w:r>
        <w:rPr>
          <w:rFonts w:hint="eastAsia" w:ascii="仿宋" w:hAnsi="仿宋" w:eastAsia="仿宋" w:cs="仿宋"/>
          <w:color w:val="000000"/>
          <w:sz w:val="22"/>
          <w:szCs w:val="22"/>
        </w:rPr>
        <w:t xml:space="preserve">设计单位签字(发包人直接要求的设计变更除外)、发包人及监理工程师认可后方才有效，承包人须无条件按照认可后的设计变更予以实施。设计变更实施前，承包人需编制有效预算文件，报请监理单位审批，待发包人完成内部审批流程后，予以实施。承包人依设计变更通知调整施工完成后7个日历天内，将调整增减的工程量以工程签证单的形式同时报送监理工程师和发包人，监理工程师及发包人在收到合格资料后14个日历天内对变更事项及工程量进行核实、计算、确认，达成一致后返回承包人。如果发包人与监理单位对变更签证意见不一致的，以发包人签署的意见为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②)如果承包人未在上述规定时间内提交变更工作量报告和签证申请，即被视为承包人放弃变更增加的请求;如果发包人未在上述规定时间内返回确认变更工作量的签证意见，即被视为认可承包人申报工程量。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(5)属于工程量变更减少的，承包人必须在接到变更通知后七个工作日内以工程签证单的形式报送监理工程师和发包人，否则以监理工程师或发包人核减结算为准，不再与承包人核对。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(6)清单项目特征描述中凡说明为投标人自主报价的施工内容不得作为变更项目处理，但未施工的内容要按8.2.1.1的办法扣除该部分费用。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w:t>
      </w:r>
      <w:bookmarkStart w:id="238" w:name="_Toc296503085"/>
      <w:r/>
      <w:bookmarkStart w:id="239" w:name="_Toc337558789"/>
      <w:r/>
      <w:bookmarkStart w:id="240" w:name="_Toc296346586"/>
      <w:r>
        <w:rPr>
          <w:rFonts w:hint="eastAsia" w:ascii="仿宋" w:hAnsi="仿宋" w:eastAsia="仿宋" w:cs="仿宋"/>
          <w:color w:val="000000"/>
          <w:sz w:val="22"/>
          <w:szCs w:val="22"/>
        </w:rPr>
        <w:t xml:space="preserve">0.2变更权</w:t>
      </w:r>
      <w:bookmarkEnd w:id="237"/>
      <w:r/>
      <w:bookmarkEnd w:id="238"/>
      <w:bookmarkEnd w:id="239"/>
      <w:bookmarkEnd w:id="240"/>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涉及设计变更的，应由设计人提供变更后的图纸和说明。如变更超过原设计标准或批准的建设规模时，发包人应及时办理规划、设计变更等审批手续。</w:t>
      </w:r>
      <w:r/>
    </w:p>
    <w:p>
      <w:pPr>
        <w:ind w:firstLine="440"/>
        <w:jc w:val="left"/>
        <w:spacing w:line="360" w:lineRule="auto"/>
        <w:rPr>
          <w:rFonts w:ascii="仿宋" w:hAnsi="仿宋" w:eastAsia="仿宋" w:cs="仿宋"/>
          <w:color w:val="000000"/>
          <w:sz w:val="22"/>
          <w:szCs w:val="22"/>
        </w:rPr>
      </w:pPr>
      <w:r/>
      <w:bookmarkStart w:id="241" w:name="_Toc351203570"/>
      <w:r>
        <w:rPr>
          <w:rFonts w:hint="eastAsia" w:ascii="仿宋" w:hAnsi="仿宋" w:eastAsia="仿宋" w:cs="仿宋"/>
          <w:color w:val="000000"/>
          <w:sz w:val="22"/>
          <w:szCs w:val="22"/>
        </w:rPr>
        <w:t xml:space="preserve">1</w:t>
      </w:r>
      <w:bookmarkStart w:id="242" w:name="_Toc296346587"/>
      <w:r/>
      <w:bookmarkStart w:id="243" w:name="_Toc296503086"/>
      <w:r/>
      <w:bookmarkStart w:id="244" w:name="_Toc337558790"/>
      <w:r>
        <w:rPr>
          <w:rFonts w:hint="eastAsia" w:ascii="仿宋" w:hAnsi="仿宋" w:eastAsia="仿宋" w:cs="仿宋"/>
          <w:color w:val="000000"/>
          <w:sz w:val="22"/>
          <w:szCs w:val="22"/>
        </w:rPr>
        <w:t xml:space="preserve">0.3变更程序</w:t>
      </w:r>
      <w:bookmarkEnd w:id="241"/>
      <w:r/>
      <w:bookmarkEnd w:id="242"/>
      <w:bookmarkEnd w:id="243"/>
      <w:bookmarkEnd w:id="244"/>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10.3.1 发包人提出变更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发包人提出变更的，应通过监理人向承包人发出变更指示，变更指示应说明计划变更的工程范围和变更的内容。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10.3.2 监理人提出变更建议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10.3.3 变更执行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firstLine="440"/>
        <w:jc w:val="left"/>
        <w:spacing w:line="360" w:lineRule="auto"/>
        <w:rPr>
          <w:rFonts w:ascii="仿宋" w:hAnsi="仿宋" w:eastAsia="仿宋" w:cs="仿宋"/>
          <w:color w:val="000000"/>
          <w:sz w:val="22"/>
          <w:szCs w:val="22"/>
        </w:rPr>
      </w:pPr>
      <w:r/>
      <w:bookmarkStart w:id="245" w:name="_Toc351203571"/>
      <w:r>
        <w:rPr>
          <w:rFonts w:hint="eastAsia" w:ascii="仿宋" w:hAnsi="仿宋" w:eastAsia="仿宋" w:cs="仿宋"/>
          <w:color w:val="000000"/>
          <w:sz w:val="22"/>
          <w:szCs w:val="22"/>
        </w:rPr>
        <w:t xml:space="preserve">1</w:t>
      </w:r>
      <w:bookmarkStart w:id="246" w:name="_Toc337558791"/>
      <w:r/>
      <w:bookmarkStart w:id="247" w:name="_Toc296346588"/>
      <w:r/>
      <w:bookmarkStart w:id="248" w:name="_Toc296503087"/>
      <w:r>
        <w:rPr>
          <w:rFonts w:hint="eastAsia" w:ascii="仿宋" w:hAnsi="仿宋" w:eastAsia="仿宋" w:cs="仿宋"/>
          <w:color w:val="000000"/>
          <w:sz w:val="22"/>
          <w:szCs w:val="22"/>
        </w:rPr>
        <w:t xml:space="preserve">0.4变更估价</w:t>
      </w:r>
      <w:bookmarkEnd w:id="245"/>
      <w:r/>
      <w:bookmarkEnd w:id="246"/>
      <w:r/>
      <w:bookmarkEnd w:id="247"/>
      <w:r/>
      <w:bookmarkEnd w:id="248"/>
      <w:r/>
      <w:bookmarkStart w:id="249" w:name="_Toc351203572"/>
      <w:r>
        <w:rPr>
          <w:rFonts w:hint="eastAsia" w:ascii="仿宋" w:hAnsi="仿宋" w:eastAsia="仿宋" w:cs="仿宋"/>
          <w:color w:val="000000"/>
          <w:sz w:val="22"/>
          <w:szCs w:val="22"/>
        </w:rPr>
        <w:t xml:space="preserve">、签证估价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10.4.1变更、签证估价的原则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关于变更、签证估价的约定: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10.4.1.1因工程量偏差、工程量清单漏项或漏量、工程变更等引起已标价工程量清单项目或其工程量发生变化时，均按照下列规定调整价款: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1.已标价工程量清单中已有相同项目的，按投标书相同项目的综合单价计算，但当清单项目的工程数量发生变化，且工程量偏差超过15%时，按照下列办法调整: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(1)当01&gt;1.15Q0时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S=1.15Q0xP0+(Q1-1.1500)xP1</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此时综合单价P1的计算按以下公式: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①当P0&gt; P2x(1+15%)时，P1按照P2x(1+15%)调整;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②当PO≤ P2x(1+15%)时，P1=P0.</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当Q1&lt;0.85Q0时(包括Q1=0)</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S=Q1xP1+(0.85Q0-Q1)x(P0-P1)</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此时综合单价P1的计算按以下公式: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当P0&lt; P2x(1-L) x(1-15%)时,P1按照P2x(1-L) x(1-15%)调整: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当P0&gt;P2x(1-L)x(1-15%)时，P1=P0。</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上述公式中:</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S---调整后的某一分部工程费结算价: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Q1---最终完成的工程量(包括Q1=0的情形);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Q0---招标洁单中列出的工程量: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P1---重新调整的综合单价;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P0---承包人在工程量清单中填报的综合单价。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P2---发包人最高投标限价相应项目的综合单价: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L---承包人报价浮动率[(1-(中标价-暂列金额)/(最高投标限价-暂列金额))*100%]。</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2.已标价工程量清单中无相同项目但有类似项目的，可在合理范围内参照投标书类似项目的综合单价计算;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已标价工程量清单中没有相同项目也没有类似于变更、漏项项目的，由承包人根据变更工程资料、计量规则、计价办法和工程造价管理机构发布的指导价和承包人报价浮动率提出变更工程项目的单价，并报发包人确认后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承包人报价浮动率=(1-(中标价-暂列金额)/(最高投标限价-暂列金额))*100%</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已标价工程量清单中没有相同项目也没有类似于变更、漏项项目的，且工程造价管理机构发布的信息价缺价的，由承包人根据变更工程资料、计量规则、计价办法和通过市场调查等取得有合法依据的市场价格提出变更工程项目的单价，并报发包人确认后调整，《徐州工程造价信息》中没有相应材料指导价的，根据市场价双方比价或者由发包人经招标确定价格后，计入相应的定额计价，但该部分材料价格不再参与下浮，其余部分按照中标时中标价(扣除暂列金额部分)与最高投标限价(扣除暂列金额部分)整体下浮比率下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10.4.1.2对认质认价材料，在工程结算时仅计取材料差价及税金，其它费用不再调</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10.4.1.3 因分部分项工程量清单漏项或非承包人原因的工程变更,造成施工组织设计或施工方案变更，引起措施项目发生变化时，承包人应事先将拟实施的方案提交发包人确认，并应详细说明与原方案措施项目相比变化的情况，拟实施的方案经发承包双方确认后执行，措施项目费应按下列原则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①“按总价计算的措施项目”中安全文明施工费按投标时费率进行调整，其他总价措施费除“建筑工人实名制费”和“扬尘污染增加费"外,其余费用不因工程量的增减或工程变更而调整,“建筑工人实名制费”和“扬尘污染增加费”如中标单位未按省市文件规定的采取具体措施实施，此两项费用结算时不予计取；</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②)“采用单价计算的措施项目”发生关联变化时，根据实际发生变化的措施项目，按合同 8.2.1规定确定单价。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③原措施费中没有的措施项目，由承包人根据措施项目变更情况，提出适当的措施费变更要求，经发包人确认后调整:合同有约定的按合同执行。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如果承包人未事先将拟实施的方案提交给发包人确认，则视为工程变更不引起措施项目费的调整或承包人放弃调整措施项目的权利。</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10.4.1</w:t>
      </w:r>
      <w:r>
        <w:rPr>
          <w:rFonts w:hint="eastAsia" w:ascii="仿宋" w:hAnsi="仿宋" w:eastAsia="仿宋" w:cs="仿宋"/>
          <w:color w:val="000000"/>
          <w:sz w:val="22"/>
          <w:szCs w:val="22"/>
        </w:rPr>
        <w:t xml:space="preserve">.4项目特征描述不全或不符的项目:清单项目中特征描述不全的工序或施工内容、材料和设备名称，如图纸已明确或已指明引用的规范、图集等或是常规工艺必须的工序，视为费用已包括在合同价款中，不得再以项目特征描述不全或者其他理由主张价格变更。承包人应按照发包人提供的设计图纸实施合同工程，若在合同行期间出现设计图纸(含设计变更)与招标工程量清单任一项目的特征描述不符，且该变化引起项目工程造价增减变化的，应按照实际施工的项目特征，根据本合同8.2.1.1条相关条款的规定重新确定相应工程量洁单项目的综合单价，并调整合同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10.4.1.5 发包人根据施工现场实际情况，有权增减施工内容及对应的费用，承包人须无条件接受，同时不得因为施工内容的减少向发包人索赔其它任何费用。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w:t>
      </w:r>
      <w:bookmarkStart w:id="250" w:name="_Toc296346595"/>
      <w:r/>
      <w:bookmarkStart w:id="251" w:name="_Toc337558792"/>
      <w:r/>
      <w:bookmarkStart w:id="252" w:name="_Toc296503094"/>
      <w:r>
        <w:rPr>
          <w:rFonts w:hint="eastAsia" w:ascii="仿宋" w:hAnsi="仿宋" w:eastAsia="仿宋" w:cs="仿宋"/>
          <w:color w:val="000000"/>
          <w:sz w:val="22"/>
          <w:szCs w:val="22"/>
        </w:rPr>
        <w:t xml:space="preserve">0.5承包人的合理化建议</w:t>
      </w:r>
      <w:bookmarkEnd w:id="249"/>
      <w:r/>
      <w:bookmarkEnd w:id="250"/>
      <w:bookmarkEnd w:id="251"/>
      <w:bookmarkEnd w:id="252"/>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承包人提出合理化建议的，应向监理人提交合理化建议说明，说明建议的内容和理由，以及实施该建议对合同价格和工期的影响。</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合理化建议降低了合同价格或者提高了工程经济效益的，发包人可对承包人给予奖励，奖励的方法和金额在专用合同条款中约定。</w:t>
      </w:r>
      <w:r/>
    </w:p>
    <w:p>
      <w:pPr>
        <w:ind w:firstLine="440"/>
        <w:jc w:val="left"/>
        <w:spacing w:line="360" w:lineRule="auto"/>
        <w:rPr>
          <w:rFonts w:ascii="仿宋" w:hAnsi="仿宋" w:eastAsia="仿宋" w:cs="仿宋"/>
          <w:color w:val="000000"/>
          <w:sz w:val="22"/>
          <w:szCs w:val="22"/>
        </w:rPr>
      </w:pPr>
      <w:r/>
      <w:bookmarkStart w:id="253" w:name="_Toc351203573"/>
      <w:r>
        <w:rPr>
          <w:rFonts w:hint="eastAsia" w:ascii="仿宋" w:hAnsi="仿宋" w:eastAsia="仿宋" w:cs="仿宋"/>
          <w:color w:val="000000"/>
          <w:sz w:val="22"/>
          <w:szCs w:val="22"/>
        </w:rPr>
        <w:t xml:space="preserve">1</w:t>
      </w:r>
      <w:bookmarkStart w:id="254" w:name="_Toc337558793"/>
      <w:r>
        <w:rPr>
          <w:rFonts w:hint="eastAsia" w:ascii="仿宋" w:hAnsi="仿宋" w:eastAsia="仿宋" w:cs="仿宋"/>
          <w:color w:val="000000"/>
          <w:sz w:val="22"/>
          <w:szCs w:val="22"/>
        </w:rPr>
        <w:t xml:space="preserve">0.6变更引起的工期调整</w:t>
      </w:r>
      <w:bookmarkEnd w:id="253"/>
      <w:r>
        <w:rPr>
          <w:rFonts w:hint="eastAsia" w:ascii="仿宋" w:hAnsi="仿宋" w:eastAsia="仿宋" w:cs="仿宋"/>
          <w:color w:val="000000"/>
          <w:sz w:val="22"/>
          <w:szCs w:val="22"/>
        </w:rPr>
        <w:t xml:space="preserve"> </w:t>
      </w:r>
      <w:bookmarkEnd w:id="254"/>
      <w:r>
        <w:rPr>
          <w:rFonts w:hint="eastAsia" w:ascii="仿宋" w:hAnsi="仿宋" w:eastAsia="仿宋" w:cs="仿宋"/>
          <w:color w:val="000000"/>
          <w:sz w:val="22"/>
          <w:szCs w:val="22"/>
        </w:rPr>
        <w:t xml:space="preserve">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因变更引起工期变化的，合同当事人均可要求调整合同工期，由合同当事人按照第4.4款〔商定或确定〕并参考工程所在地的工期定额标准确定增减工期天数。</w:t>
      </w:r>
      <w:r/>
    </w:p>
    <w:p>
      <w:pPr>
        <w:ind w:firstLine="440"/>
        <w:jc w:val="left"/>
        <w:spacing w:line="360" w:lineRule="auto"/>
        <w:rPr>
          <w:rFonts w:ascii="仿宋" w:hAnsi="仿宋" w:eastAsia="仿宋" w:cs="仿宋"/>
          <w:color w:val="000000"/>
          <w:sz w:val="22"/>
          <w:szCs w:val="22"/>
        </w:rPr>
      </w:pPr>
      <w:r/>
      <w:bookmarkStart w:id="255" w:name="_Toc351203574"/>
      <w:r>
        <w:rPr>
          <w:rFonts w:hint="eastAsia" w:ascii="仿宋" w:hAnsi="仿宋" w:eastAsia="仿宋" w:cs="仿宋"/>
          <w:color w:val="000000"/>
          <w:sz w:val="22"/>
          <w:szCs w:val="22"/>
        </w:rPr>
        <w:t xml:space="preserve">10.7暂估价</w:t>
      </w:r>
      <w:bookmarkEnd w:id="255"/>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暂估价专业分包工程、服务、材料和工程设备的明细由合同当事人在专用合同条款中约定。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10.7.1 依法必须招标的暂估价项目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对于依法必须招标的暂估价项目，采取以下第1种方式确定。合同当事人也可以在专用合同条款中选择其他招标方式。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第1种方式：对于依法必须招标的暂估价项目，由承包人招标，对该暂估价项目的确认和批准按照以下约定执行：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10.7.2不属于依法必须招标的暂估价项目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除专用合同条款另有约定外，对于不属于依法必须招标的暂估价项目，采取以下第1种方式确定：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第1种方式：对于不属于依法必须招标的暂估价项目，按本项约定确认和批准：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（2）发包人认为承包人确定的供应商、分包人无法满足工程质量或合同要求的，发包人可以要求承包人重新确定暂估价项目的供应商、分包人;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（3）承包人应当在签订暂估价合同后7天内，将暂估价合同副本报送发包人留存。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第2种方式：承包人按照第10.7.1项〔依法必须招标的暂估价项目〕约定的第1种方式确定暂估价项目。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第3种方式：承包人直接实施的暂估价项目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承包人具备实施暂估价项目的资格和条件的，经发包人和承包人协商一致后，可由承包人自行实施暂估价项目，合同当事人可以在专用合同条款约定具体事项。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40"/>
        <w:jc w:val="left"/>
        <w:spacing w:line="360" w:lineRule="auto"/>
        <w:rPr>
          <w:rFonts w:ascii="仿宋" w:hAnsi="仿宋" w:eastAsia="仿宋" w:cs="仿宋"/>
          <w:color w:val="000000"/>
          <w:sz w:val="22"/>
          <w:szCs w:val="22"/>
        </w:rPr>
      </w:pPr>
      <w:r/>
      <w:bookmarkStart w:id="256" w:name="_Toc351203575"/>
      <w:r>
        <w:rPr>
          <w:rFonts w:hint="eastAsia" w:ascii="仿宋" w:hAnsi="仿宋" w:eastAsia="仿宋" w:cs="仿宋"/>
          <w:color w:val="000000"/>
          <w:sz w:val="22"/>
          <w:szCs w:val="22"/>
        </w:rPr>
        <w:t xml:space="preserve">1</w:t>
      </w:r>
      <w:bookmarkStart w:id="257" w:name="_Toc337558794"/>
      <w:r/>
      <w:bookmarkStart w:id="258" w:name="_Toc322522561"/>
      <w:r/>
      <w:bookmarkStart w:id="259" w:name="_Toc296346591"/>
      <w:r/>
      <w:bookmarkStart w:id="260" w:name="_Toc296503090"/>
      <w:r>
        <w:rPr>
          <w:rFonts w:hint="eastAsia" w:ascii="仿宋" w:hAnsi="仿宋" w:eastAsia="仿宋" w:cs="仿宋"/>
          <w:color w:val="000000"/>
          <w:sz w:val="22"/>
          <w:szCs w:val="22"/>
        </w:rPr>
        <w:t xml:space="preserve">0.8暂列金额</w:t>
      </w:r>
      <w:bookmarkEnd w:id="256"/>
      <w:r/>
      <w:bookmarkEnd w:id="25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暂列金额应按照发包人的要求使用，发包人的要求应通过监理人发出。合同当事人可以在专用合同条款中协商确定有关事项。</w:t>
      </w:r>
      <w:bookmarkEnd w:id="258"/>
      <w:bookmarkEnd w:id="259"/>
      <w:bookmarkEnd w:id="260"/>
      <w:r/>
    </w:p>
    <w:p>
      <w:pPr>
        <w:ind w:firstLine="440"/>
        <w:jc w:val="left"/>
        <w:spacing w:line="360" w:lineRule="auto"/>
        <w:rPr>
          <w:rFonts w:ascii="仿宋" w:hAnsi="仿宋" w:eastAsia="仿宋" w:cs="仿宋"/>
          <w:color w:val="000000"/>
          <w:sz w:val="22"/>
          <w:szCs w:val="22"/>
        </w:rPr>
      </w:pPr>
      <w:r/>
      <w:bookmarkStart w:id="261" w:name="_Toc351203576"/>
      <w:r>
        <w:rPr>
          <w:rFonts w:hint="eastAsia" w:ascii="仿宋" w:hAnsi="仿宋" w:eastAsia="仿宋" w:cs="仿宋"/>
          <w:color w:val="000000"/>
          <w:sz w:val="22"/>
          <w:szCs w:val="22"/>
        </w:rPr>
        <w:t xml:space="preserve">1</w:t>
      </w:r>
      <w:bookmarkStart w:id="262" w:name="_Toc296503091"/>
      <w:r/>
      <w:bookmarkStart w:id="263" w:name="_Toc296346592"/>
      <w:r/>
      <w:bookmarkStart w:id="264" w:name="_Toc337558796"/>
      <w:r>
        <w:rPr>
          <w:rFonts w:hint="eastAsia" w:ascii="仿宋" w:hAnsi="仿宋" w:eastAsia="仿宋" w:cs="仿宋"/>
          <w:color w:val="000000"/>
          <w:sz w:val="22"/>
          <w:szCs w:val="22"/>
        </w:rPr>
        <w:t xml:space="preserve">0.9计日工</w:t>
      </w:r>
      <w:bookmarkEnd w:id="261"/>
      <w:r>
        <w:rPr>
          <w:rFonts w:hint="eastAsia" w:ascii="仿宋" w:hAnsi="仿宋" w:eastAsia="仿宋" w:cs="仿宋"/>
          <w:color w:val="000000"/>
          <w:sz w:val="22"/>
          <w:szCs w:val="22"/>
        </w:rPr>
        <w:t xml:space="preserve"> </w:t>
      </w:r>
      <w:bookmarkEnd w:id="262"/>
      <w:r/>
      <w:bookmarkEnd w:id="263"/>
      <w:r/>
      <w:bookmarkEnd w:id="264"/>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采用计日工计价的任何一项工作，承包人应在该项工作实施过程中，每天提交以下报表和有关凭证报送监理人审查：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（1）工作名称、内容和数量；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（2）投入该工作的所有人员的姓名、专业、工种、级别和耗用工时；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（3）投入该工作的材料类别和数量；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（4）投入该工作的施工设备型号、台数和耗用台时；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（5）其他有关资料和凭证。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计日工由承包人汇总后，列入最近一期进度付款申请单，由监理人审查并经发包人批准后列入进度付款。</w:t>
      </w:r>
      <w:r/>
    </w:p>
    <w:p>
      <w:pPr>
        <w:ind w:firstLine="440"/>
        <w:jc w:val="left"/>
        <w:spacing w:line="360" w:lineRule="auto"/>
        <w:rPr>
          <w:rFonts w:ascii="仿宋" w:hAnsi="仿宋" w:eastAsia="仿宋" w:cs="仿宋"/>
          <w:color w:val="000000"/>
          <w:sz w:val="22"/>
          <w:szCs w:val="22"/>
        </w:rPr>
      </w:pPr>
      <w:r/>
      <w:bookmarkStart w:id="265" w:name="_Toc351203577"/>
      <w:r>
        <w:rPr>
          <w:rFonts w:hint="eastAsia" w:ascii="仿宋" w:hAnsi="仿宋" w:eastAsia="仿宋" w:cs="仿宋"/>
          <w:color w:val="000000"/>
          <w:sz w:val="22"/>
          <w:szCs w:val="22"/>
        </w:rPr>
        <w:t xml:space="preserve">11. 价格调整</w:t>
      </w:r>
      <w:bookmarkEnd w:id="265"/>
      <w:r/>
      <w:r/>
    </w:p>
    <w:p>
      <w:pPr>
        <w:ind w:firstLine="440"/>
        <w:jc w:val="left"/>
        <w:spacing w:line="360" w:lineRule="auto"/>
        <w:rPr>
          <w:rFonts w:ascii="仿宋" w:hAnsi="仿宋" w:eastAsia="仿宋" w:cs="仿宋"/>
          <w:color w:val="000000"/>
          <w:sz w:val="22"/>
          <w:szCs w:val="22"/>
        </w:rPr>
      </w:pPr>
      <w:r/>
      <w:bookmarkStart w:id="266" w:name="_Toc351203578"/>
      <w:r/>
      <w:bookmarkStart w:id="267" w:name="_Toc337558797"/>
      <w:r/>
      <w:bookmarkStart w:id="268" w:name="_Toc296503092"/>
      <w:r/>
      <w:bookmarkStart w:id="269" w:name="_Toc296346593"/>
      <w:r>
        <w:rPr>
          <w:rFonts w:hint="eastAsia" w:ascii="仿宋" w:hAnsi="仿宋" w:eastAsia="仿宋" w:cs="仿宋"/>
          <w:color w:val="000000"/>
          <w:sz w:val="22"/>
          <w:szCs w:val="22"/>
        </w:rPr>
        <w:t xml:space="preserve">11.1市场价格波动引起的调整</w:t>
      </w:r>
      <w:bookmarkEnd w:id="266"/>
      <w:r/>
      <w:bookmarkEnd w:id="267"/>
      <w:bookmarkEnd w:id="268"/>
      <w:bookmarkEnd w:id="26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除专用合同条款另有约定外，市场价格波动超过合同当事人约定的范围，合同价格应当调整。合同当事人可以在专用合同条款中约定选择以下一种方式对合同价格进行调整：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第1种方式：采用价格指数进行价格调整。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（1）价格调整公式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因人工、材料和设备等价格波动影响合同价格时，根据专用合同条款中约定的数据，按以下公式计算差额并调整合同价格：</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0pt;height:44.0pt;mso-wrap-distance-left:0.0pt;mso-wrap-distance-top:0.0pt;mso-wrap-distance-right:0.0pt;mso-wrap-distance-bottom:0.0pt;" filled="f" stroked="f">
            <v:path textboxrect="0,0,0,0"/>
            <v:imagedata r:id="rId23" o:title=""/>
          </v:shape>
          <o:OLEObject DrawAspect="Content" r:id="rId24" ObjectID="_1525042" ProgID="Equation.3" ShapeID="_x0000_i2" Type="Embed"/>
        </w:objec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公式中：ΔP——需调整的价格差额；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2pt;height:18.2pt;mso-wrap-distance-left:0.0pt;mso-wrap-distance-top:0.0pt;mso-wrap-distance-right:0.0pt;mso-wrap-distance-bottom:0.0pt;" filled="f" stroked="f">
            <v:path textboxrect="0,0,0,0"/>
            <v:imagedata r:id="rId25" o:title=""/>
          </v:shape>
          <o:OLEObject DrawAspect="Content" r:id="rId26" ObjectID="_1525043" ProgID="Equation.3" ShapeID="_x0000_i3" Type="Embed"/>
        </w:object>
      </w:r>
      <w:r>
        <w:rPr>
          <w:rFonts w:hint="eastAsia" w:ascii="仿宋" w:hAnsi="仿宋" w:eastAsia="仿宋" w:cs="仿宋"/>
          <w:color w:val="000000"/>
          <w:sz w:val="22"/>
          <w:szCs w:val="22"/>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A——定值权重（即不调部分的权重）；</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0pt;height:20.9pt;mso-wrap-distance-left:0.0pt;mso-wrap-distance-top:0.0pt;mso-wrap-distance-right:0.0pt;mso-wrap-distance-bottom:0.0pt;" filled="f" stroked="f">
            <v:path textboxrect="0,0,0,0"/>
            <v:imagedata r:id="rId27" o:title=""/>
          </v:shape>
          <o:OLEObject DrawAspect="Content" r:id="rId28" ObjectID="_1525044" ProgID="Equation.3" ShapeID="_x0000_i4" Type="Embed"/>
        </w:object>
      </w:r>
      <w:r>
        <w:rPr>
          <w:rFonts w:hint="eastAsia" w:ascii="仿宋" w:hAnsi="仿宋" w:eastAsia="仿宋" w:cs="仿宋"/>
          <w:color w:val="000000"/>
          <w:sz w:val="22"/>
          <w:szCs w:val="22"/>
        </w:rPr>
        <w:t xml:space="preserve">——各可调因子的变值权重（即可调部分的权重），为各可调因子在签约合同价中所占的比例；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1pt;height:20.4pt;mso-wrap-distance-left:0.0pt;mso-wrap-distance-top:0.0pt;mso-wrap-distance-right:0.0pt;mso-wrap-distance-bottom:0.0pt;" filled="f" stroked="f">
            <v:path textboxrect="0,0,0,0"/>
            <v:imagedata r:id="rId29" o:title=""/>
          </v:shape>
          <o:OLEObject DrawAspect="Content" r:id="rId30" ObjectID="_1525045" ProgID="Equation.3" ShapeID="_x0000_i5" Type="Embed"/>
        </w:object>
      </w:r>
      <w:r>
        <w:rPr>
          <w:rFonts w:hint="eastAsia" w:ascii="仿宋" w:hAnsi="仿宋" w:eastAsia="仿宋" w:cs="仿宋"/>
          <w:color w:val="000000"/>
          <w:sz w:val="22"/>
          <w:szCs w:val="22"/>
        </w:rPr>
        <w:t xml:space="preserve">——各可调因子的现行价格指数，指约定的付款证书相关周期最后一天的前42天的各可调因子的价格指数；</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0pt;height:20.4pt;mso-wrap-distance-left:0.0pt;mso-wrap-distance-top:0.0pt;mso-wrap-distance-right:0.0pt;mso-wrap-distance-bottom:0.0pt;" filled="f" stroked="f">
            <v:path textboxrect="0,0,0,0"/>
            <v:imagedata r:id="rId31" o:title=""/>
          </v:shape>
          <o:OLEObject DrawAspect="Content" r:id="rId32" ObjectID="_1525046" ProgID="Equation.3" ShapeID="_x0000_i6" Type="Embed"/>
        </w:object>
      </w:r>
      <w:r>
        <w:rPr>
          <w:rFonts w:hint="eastAsia" w:ascii="仿宋" w:hAnsi="仿宋" w:eastAsia="仿宋" w:cs="仿宋"/>
          <w:color w:val="000000"/>
          <w:sz w:val="22"/>
          <w:szCs w:val="22"/>
        </w:rPr>
        <w:t xml:space="preserve">——各可调因子的基本价格指数，指基准日期的各可调因子的价格指数。</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（2）暂时确定调整差额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在计算调整差额时无现行价格指数的，合同当事人同意暂用前次价格指数计算。实际价格指数有调整的，合同当事人进行相应调整。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（3）权重的调整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因变更导致合同约定的权重不合理时，按照第4.4款〔商定或确定〕执行。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（4）因承包人原因工期延误后的价格调整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第2种方式：采用造价信息进行价格调整。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（2）材料、工程设备价格变化的价款调整按照发包人提供的基准价格，按以下风险范围规定执行: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（3）施工机械台班单价或施工机械使用费发生变化超过省级或行业建设主管部门或其授权的工程造价管理机构规定的范围时，按规定调整合同价格。</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第3种方式：专用合同条款约定的其他方式。</w:t>
      </w:r>
      <w:r/>
    </w:p>
    <w:p>
      <w:pPr>
        <w:ind w:firstLine="440"/>
        <w:jc w:val="left"/>
        <w:spacing w:line="360" w:lineRule="auto"/>
        <w:rPr>
          <w:rFonts w:ascii="仿宋" w:hAnsi="仿宋" w:eastAsia="仿宋" w:cs="仿宋"/>
          <w:color w:val="000000"/>
          <w:sz w:val="22"/>
          <w:szCs w:val="22"/>
        </w:rPr>
      </w:pPr>
      <w:r/>
      <w:bookmarkStart w:id="270" w:name="_Toc351203579"/>
      <w:r/>
      <w:bookmarkStart w:id="271" w:name="_Toc337558798"/>
      <w:r/>
      <w:bookmarkStart w:id="272" w:name="_Toc296503093"/>
      <w:r/>
      <w:bookmarkStart w:id="273" w:name="_Toc296346594"/>
      <w:r>
        <w:rPr>
          <w:rFonts w:hint="eastAsia" w:ascii="仿宋" w:hAnsi="仿宋" w:eastAsia="仿宋" w:cs="仿宋"/>
          <w:color w:val="000000"/>
          <w:sz w:val="22"/>
          <w:szCs w:val="22"/>
        </w:rPr>
        <w:t xml:space="preserve">11.2法律变化引起的调整</w:t>
      </w:r>
      <w:bookmarkEnd w:id="270"/>
      <w:r/>
      <w:bookmarkEnd w:id="271"/>
      <w:bookmarkEnd w:id="272"/>
      <w:bookmarkEnd w:id="27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因法律变化引起的合同价格和工期调整，合同当事人无法达成一致的，由总监理工程师按第4.4款〔商定或确定〕的约定处理。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因承包人原因造成工期延误，在工期延误期间出现法律变化的，由此增加的费用和（或）延误的工期由承包人承担。</w:t>
      </w:r>
      <w:r/>
    </w:p>
    <w:p>
      <w:pPr>
        <w:ind w:firstLine="440"/>
        <w:jc w:val="left"/>
        <w:spacing w:line="360" w:lineRule="auto"/>
        <w:rPr>
          <w:rFonts w:ascii="仿宋" w:hAnsi="仿宋" w:eastAsia="仿宋" w:cs="仿宋"/>
          <w:color w:val="000000"/>
          <w:sz w:val="22"/>
          <w:szCs w:val="22"/>
        </w:rPr>
      </w:pPr>
      <w:r/>
      <w:bookmarkStart w:id="274" w:name="_Toc351203580"/>
      <w:r/>
      <w:bookmarkStart w:id="275" w:name="_Toc337558799"/>
      <w:r/>
      <w:bookmarkStart w:id="276" w:name="_Toc296503096"/>
      <w:r/>
      <w:bookmarkStart w:id="277" w:name="_Toc296346597"/>
      <w:r>
        <w:rPr>
          <w:rFonts w:hint="eastAsia" w:ascii="仿宋" w:hAnsi="仿宋" w:eastAsia="仿宋" w:cs="仿宋"/>
          <w:color w:val="000000"/>
          <w:sz w:val="22"/>
          <w:szCs w:val="22"/>
        </w:rPr>
        <w:t xml:space="preserve">12. 合同价格、计量与支付</w:t>
      </w:r>
      <w:bookmarkEnd w:id="274"/>
      <w:r/>
      <w:bookmarkEnd w:id="275"/>
      <w:r/>
    </w:p>
    <w:p>
      <w:pPr>
        <w:ind w:firstLine="440"/>
        <w:jc w:val="left"/>
        <w:spacing w:line="360" w:lineRule="auto"/>
        <w:rPr>
          <w:rFonts w:ascii="仿宋" w:hAnsi="仿宋" w:eastAsia="仿宋" w:cs="仿宋"/>
          <w:color w:val="000000"/>
          <w:sz w:val="22"/>
          <w:szCs w:val="22"/>
        </w:rPr>
      </w:pPr>
      <w:r/>
      <w:bookmarkStart w:id="278" w:name="_Toc351203581"/>
      <w:r/>
      <w:bookmarkStart w:id="279" w:name="_Toc337558800"/>
      <w:r>
        <w:rPr>
          <w:rFonts w:hint="eastAsia" w:ascii="仿宋" w:hAnsi="仿宋" w:eastAsia="仿宋" w:cs="仿宋"/>
          <w:color w:val="000000"/>
          <w:sz w:val="22"/>
          <w:szCs w:val="22"/>
        </w:rPr>
        <w:t xml:space="preserve">12.1 合同价</w:t>
      </w:r>
      <w:bookmarkEnd w:id="276"/>
      <w:r/>
      <w:bookmarkEnd w:id="277"/>
      <w:r>
        <w:rPr>
          <w:rFonts w:hint="eastAsia" w:ascii="仿宋" w:hAnsi="仿宋" w:eastAsia="仿宋" w:cs="仿宋"/>
          <w:color w:val="000000"/>
          <w:sz w:val="22"/>
          <w:szCs w:val="22"/>
        </w:rPr>
        <w:t xml:space="preserve">格形式</w:t>
      </w:r>
      <w:bookmarkEnd w:id="278"/>
      <w:r/>
      <w:bookmarkEnd w:id="27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发包人和承包人应在合同协议书中选择下列一种合同价格形式：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1.单价合同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2.总价合同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3.其它价格形式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合同当事人可在专用合同条款中约定其他合同价格形式。</w:t>
      </w:r>
      <w:r/>
    </w:p>
    <w:p>
      <w:pPr>
        <w:ind w:firstLine="440"/>
        <w:jc w:val="left"/>
        <w:spacing w:line="360" w:lineRule="auto"/>
        <w:rPr>
          <w:rFonts w:ascii="仿宋" w:hAnsi="仿宋" w:eastAsia="仿宋" w:cs="仿宋"/>
          <w:color w:val="000000"/>
          <w:sz w:val="22"/>
          <w:szCs w:val="22"/>
        </w:rPr>
      </w:pPr>
      <w:r/>
      <w:bookmarkStart w:id="280" w:name="_Toc296503097"/>
      <w:r/>
      <w:bookmarkStart w:id="281" w:name="_Toc296346598"/>
      <w:r/>
      <w:bookmarkStart w:id="282" w:name="_Toc351203582"/>
      <w:r/>
      <w:bookmarkStart w:id="283" w:name="_Toc337558801"/>
      <w:r>
        <w:rPr>
          <w:rFonts w:hint="eastAsia" w:ascii="仿宋" w:hAnsi="仿宋" w:eastAsia="仿宋" w:cs="仿宋"/>
          <w:color w:val="000000"/>
          <w:sz w:val="22"/>
          <w:szCs w:val="22"/>
        </w:rPr>
        <w:t xml:space="preserve">12.2预</w:t>
      </w:r>
      <w:bookmarkEnd w:id="280"/>
      <w:r/>
      <w:bookmarkEnd w:id="281"/>
      <w:r/>
      <w:bookmarkStart w:id="284" w:name="_Toc296503100"/>
      <w:r/>
      <w:bookmarkStart w:id="285" w:name="_Toc296346601"/>
      <w:r>
        <w:rPr>
          <w:rFonts w:hint="eastAsia" w:ascii="仿宋" w:hAnsi="仿宋" w:eastAsia="仿宋" w:cs="仿宋"/>
          <w:color w:val="000000"/>
          <w:sz w:val="22"/>
          <w:szCs w:val="22"/>
        </w:rPr>
        <w:t xml:space="preserve">付款</w:t>
      </w:r>
      <w:bookmarkEnd w:id="282"/>
      <w:r/>
      <w:bookmarkEnd w:id="283"/>
      <w:bookmarkEnd w:id="284"/>
      <w:bookmarkEnd w:id="28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12.2.1预付款的支付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除专用合同条款另有约定外，预付款在进度付款中同比例扣回。在颁发工程接收证书前，提前解除合同的，尚未扣完的预付款应与合同价款一并结算。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12.2.2 预付款担保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发包人在工程款中逐期扣回预付款后，预付款担保额度应相应减少，但剩余的预付款担保金额不得低于未被扣回的预付款金额。</w:t>
      </w:r>
      <w:r/>
    </w:p>
    <w:p>
      <w:pPr>
        <w:ind w:firstLine="440"/>
        <w:jc w:val="left"/>
        <w:spacing w:line="360" w:lineRule="auto"/>
        <w:rPr>
          <w:rFonts w:ascii="仿宋" w:hAnsi="仿宋" w:eastAsia="仿宋" w:cs="仿宋"/>
          <w:color w:val="000000"/>
          <w:sz w:val="22"/>
          <w:szCs w:val="22"/>
        </w:rPr>
      </w:pPr>
      <w:r/>
      <w:bookmarkStart w:id="286" w:name="_Toc351203583"/>
      <w:r/>
      <w:bookmarkStart w:id="287" w:name="_Toc337558802"/>
      <w:r>
        <w:rPr>
          <w:rFonts w:hint="eastAsia" w:ascii="仿宋" w:hAnsi="仿宋" w:eastAsia="仿宋" w:cs="仿宋"/>
          <w:color w:val="000000"/>
          <w:sz w:val="22"/>
          <w:szCs w:val="22"/>
        </w:rPr>
        <w:t xml:space="preserve">12.3计量</w:t>
      </w:r>
      <w:bookmarkEnd w:id="286"/>
      <w:r/>
      <w:bookmarkEnd w:id="28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12.3.1 计量原则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工程量计量按照合同约定的工程量计算规则、图纸及变更指示等进行计量。工程量计算规则应以相关的国家标准、行业标准等为依据，由合同当事人在专用合同条款中约定。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12.3.2 计量周期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除专用合同条款另有约定外，工程量的计量按月进行。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12.3.3 单价合同的计量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除专用合同条款另有约定外，单价合同的计量按照本项约定执行：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（1）承包人应于每月25日向监理人报送上月20日至当月19日已完成的工程量报告，并附具进度付款申请单、已完成工程量报表和有关资料。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（3）监理人未在收到承包人提交的工程量报表后的7天内完成审核的，承包人报送的工程量报告中的工程量视为承包人实际完成的工程量，据此计算工程价款。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12.3.4 总价合同的计量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除专用合同条款另有约定外，按月计量支付的总价合同，按照本项约定执行：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（1）承包人应于每月25日向监理人报送上月20日至当月19日已完成的工程量报告，并附具进度付款申请单、已完成工程量报表和有关资料。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12.3.5 总价合同采用支付分解表计量支付的，可以按照第12.3.4项〔总价合同的计量〕约定进行计量，但合同价款按照支付分解表进行支付。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12.3.6 其他价格形式合同的计量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合同当事人可在专用合同条款中约定其他价格形式合同的计量方式和程序。</w:t>
      </w:r>
      <w:r/>
    </w:p>
    <w:p>
      <w:pPr>
        <w:ind w:firstLine="440"/>
        <w:jc w:val="left"/>
        <w:spacing w:line="360" w:lineRule="auto"/>
        <w:rPr>
          <w:rFonts w:ascii="仿宋" w:hAnsi="仿宋" w:eastAsia="仿宋" w:cs="仿宋"/>
          <w:color w:val="000000"/>
          <w:sz w:val="22"/>
          <w:szCs w:val="22"/>
        </w:rPr>
      </w:pPr>
      <w:r/>
      <w:bookmarkStart w:id="288" w:name="_Toc296346602"/>
      <w:r/>
      <w:bookmarkStart w:id="289" w:name="_Toc296503101"/>
      <w:r/>
      <w:bookmarkStart w:id="290" w:name="_Toc351203584"/>
      <w:r/>
      <w:bookmarkStart w:id="291" w:name="_Toc337558803"/>
      <w:r>
        <w:rPr>
          <w:rFonts w:hint="eastAsia" w:ascii="仿宋" w:hAnsi="仿宋" w:eastAsia="仿宋" w:cs="仿宋"/>
          <w:color w:val="000000"/>
          <w:sz w:val="22"/>
          <w:szCs w:val="22"/>
        </w:rPr>
        <w:t xml:space="preserve">12.4工程进度款支</w:t>
      </w:r>
      <w:bookmarkEnd w:id="288"/>
      <w:r/>
      <w:bookmarkEnd w:id="289"/>
      <w:r>
        <w:rPr>
          <w:rFonts w:hint="eastAsia" w:ascii="仿宋" w:hAnsi="仿宋" w:eastAsia="仿宋" w:cs="仿宋"/>
          <w:color w:val="000000"/>
          <w:sz w:val="22"/>
          <w:szCs w:val="22"/>
        </w:rPr>
        <w:t xml:space="preserve">付</w:t>
      </w:r>
      <w:bookmarkEnd w:id="290"/>
      <w:r/>
      <w:bookmarkEnd w:id="29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12.4.1 付款周期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除专用合同条款另有约定外，付款周期应按照第12.3.2项〔计量周期〕的约定与计量周期保持一致。</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12.4.2 进度付款申请单的编制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除专用合同条款另有约定外，进度付款申请单应包括下列内容：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（1）截至本次付款周期已完成工作对应的金额；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（2）根据第10条〔变更〕应增加和扣减的变更金额；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（3）根据第12.2款〔预付款〕约定应支付的预付款和扣减的返还预付款；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（4）根据第15.3款〔质量保证金〕约定应扣减的质量保证金；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（5）根据第19条〔索赔〕应增加和扣减的索赔金额；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（6）对已签发的进度款支付证书中出现错误的修正，应在本次进度付款中支付或扣除的金额；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（7）根据合同约定应增加和扣减的其他金额。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12.4.3 进度付款申请单的提交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（1）单价合同进度付款申请单的提交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（2）总价合同进度付款申请单的提交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总价合同按月计量支付的，承包人按照第12.3.4项〔总价合同的计量〕约定的时间按月向监理人提交进度付款申请单，并附上已完成工程量报表和有关资料。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总价合同按支付分解表支付的，承包人应按照第12.4.6项〔支付分解表〕及第12.4.2项〔进度付款申请单的编制〕的约定向监理人提交进度付款申请单。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（3）其他价格形式合同的进度付款申请单的提交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合同当事人可在专用合同条款中约定其他价格形式合同的进度付款申请单的编制和提交程序。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12.4.4 进度款审核和支付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（1）除专用合同条款另有约定外，监理人应在收到承包人进度付款申请单以及相关资料后7天内完成审查并报送发包人。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（2）除专用合同条款另有约定外，发包人应在进度款支付证书或临时进度款支付证书签发后14天内完成支付。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（3）发包人签发进度款支付证书或临时进度款支付证书，不表明发包人已同意、批准或接受了承包人完成的相应部分的工作。</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12.4.5 进度付款的修正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12.4.6 支付分解表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1.支付分解表的编制要求</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（1）支付分解表中所列的每期付款金额，应为第12.4.2项〔进度付款申请单的编制〕第（1）目的估算金额；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（2）实际进度与施工进度计划不一致的，合同当事人可按照第4.4款〔商定或确定〕修改支付分解表；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（3）不采用支付分解表的，承包人应向发包人和监理人提交按季度编制的支付估算分解表，用于支付参考。</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2.总价合同支付分解表的编制与审批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3.单价合同的总价项目支付分解表的编制与审批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40"/>
        <w:jc w:val="left"/>
        <w:spacing w:line="360" w:lineRule="auto"/>
        <w:rPr>
          <w:rFonts w:ascii="仿宋" w:hAnsi="仿宋" w:eastAsia="仿宋" w:cs="仿宋"/>
          <w:color w:val="000000"/>
          <w:sz w:val="22"/>
          <w:szCs w:val="22"/>
        </w:rPr>
      </w:pPr>
      <w:r/>
      <w:bookmarkStart w:id="292" w:name="_Toc351203585"/>
      <w:r>
        <w:rPr>
          <w:rFonts w:hint="eastAsia" w:ascii="仿宋" w:hAnsi="仿宋" w:eastAsia="仿宋" w:cs="仿宋"/>
          <w:color w:val="000000"/>
          <w:sz w:val="22"/>
          <w:szCs w:val="22"/>
        </w:rPr>
        <w:t xml:space="preserve">12.5支付账户</w:t>
      </w:r>
      <w:bookmarkEnd w:id="292"/>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发包人应将合同价款支付至合同协议书中约定的承包人账户。</w:t>
      </w:r>
      <w:r/>
    </w:p>
    <w:p>
      <w:pPr>
        <w:ind w:firstLine="440"/>
        <w:jc w:val="left"/>
        <w:spacing w:line="360" w:lineRule="auto"/>
        <w:rPr>
          <w:rFonts w:ascii="仿宋" w:hAnsi="仿宋" w:eastAsia="仿宋" w:cs="仿宋"/>
          <w:color w:val="000000"/>
          <w:sz w:val="22"/>
          <w:szCs w:val="22"/>
        </w:rPr>
      </w:pPr>
      <w:r/>
      <w:bookmarkStart w:id="293" w:name="_Toc351203586"/>
      <w:r/>
      <w:bookmarkStart w:id="294" w:name="_Toc296346607"/>
      <w:r/>
      <w:bookmarkStart w:id="295" w:name="_Toc337558804"/>
      <w:r/>
      <w:bookmarkStart w:id="296" w:name="_Toc296503106"/>
      <w:r/>
      <w:bookmarkStart w:id="297" w:name="_Toc322522574"/>
      <w:r>
        <w:rPr>
          <w:rFonts w:hint="eastAsia" w:ascii="仿宋" w:hAnsi="仿宋" w:eastAsia="仿宋" w:cs="仿宋"/>
          <w:color w:val="000000"/>
          <w:sz w:val="22"/>
          <w:szCs w:val="22"/>
        </w:rPr>
        <w:t xml:space="preserve">13. 验收和工程试车</w:t>
      </w:r>
      <w:bookmarkEnd w:id="293"/>
      <w:r/>
      <w:bookmarkEnd w:id="294"/>
      <w:bookmarkEnd w:id="295"/>
      <w:bookmarkEnd w:id="296"/>
      <w:bookmarkEnd w:id="297"/>
      <w:r/>
    </w:p>
    <w:p>
      <w:pPr>
        <w:ind w:firstLine="440"/>
        <w:jc w:val="left"/>
        <w:spacing w:line="360" w:lineRule="auto"/>
        <w:rPr>
          <w:rFonts w:ascii="仿宋" w:hAnsi="仿宋" w:eastAsia="仿宋" w:cs="仿宋"/>
          <w:color w:val="000000"/>
          <w:sz w:val="22"/>
          <w:szCs w:val="22"/>
        </w:rPr>
      </w:pPr>
      <w:r/>
      <w:bookmarkStart w:id="298" w:name="_Toc351203587"/>
      <w:r/>
      <w:bookmarkStart w:id="299" w:name="_Toc337558805"/>
      <w:r/>
      <w:bookmarkStart w:id="300" w:name="_Toc296346611"/>
      <w:r/>
      <w:bookmarkStart w:id="301" w:name="_Toc296503110"/>
      <w:r>
        <w:rPr>
          <w:rFonts w:hint="eastAsia" w:ascii="仿宋" w:hAnsi="仿宋" w:eastAsia="仿宋" w:cs="仿宋"/>
          <w:color w:val="000000"/>
          <w:sz w:val="22"/>
          <w:szCs w:val="22"/>
        </w:rPr>
        <w:t xml:space="preserve">13.1分部分项工程验收</w:t>
      </w:r>
      <w:bookmarkEnd w:id="298"/>
      <w:r/>
      <w:bookmarkEnd w:id="29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13.1.1 分部分项工程质量应符合国家有关工程施工验收规范、标准及合同约定，承包人应按照施工组织设计的要求完成分部分项工程施工。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分部分项工程的验收资料应当作为竣工资料的组成部分。</w:t>
      </w:r>
      <w:r/>
    </w:p>
    <w:p>
      <w:pPr>
        <w:ind w:firstLine="440"/>
        <w:jc w:val="left"/>
        <w:spacing w:line="360" w:lineRule="auto"/>
        <w:rPr>
          <w:rFonts w:ascii="仿宋" w:hAnsi="仿宋" w:eastAsia="仿宋" w:cs="仿宋"/>
          <w:color w:val="000000"/>
          <w:sz w:val="22"/>
          <w:szCs w:val="22"/>
        </w:rPr>
      </w:pPr>
      <w:r/>
      <w:bookmarkStart w:id="302" w:name="_Toc351203588"/>
      <w:r/>
      <w:bookmarkStart w:id="303" w:name="_Toc337558806"/>
      <w:r>
        <w:rPr>
          <w:rFonts w:hint="eastAsia" w:ascii="仿宋" w:hAnsi="仿宋" w:eastAsia="仿宋" w:cs="仿宋"/>
          <w:color w:val="000000"/>
          <w:sz w:val="22"/>
          <w:szCs w:val="22"/>
        </w:rPr>
        <w:t xml:space="preserve">13.2竣工验收</w:t>
      </w:r>
      <w:bookmarkEnd w:id="302"/>
      <w:r/>
      <w:bookmarkEnd w:id="300"/>
      <w:bookmarkEnd w:id="301"/>
      <w:bookmarkEnd w:id="30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13.2.1竣工验收条件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工程具备以下条件的，承包人可以申请竣工验收：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（1）除发包人同意的甩项工作和缺陷修补工作外，合同范围内的全部工程以及有关工作，包括合同要求的试验、试运行以及检验均已完成，并符合合同要求；</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（2）已按合同约定编制了甩项工作和缺陷修补工作清单以及相应的施工计划；</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（3）已按合同约定的内容和份数备齐竣工资料。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13.2.2竣工验收程序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除专用合同条款另有约定外，承包人申请竣工验收的，应当按照以下程序进行：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（3）竣工验收合格的，发包人应在验收合格后14天内向承包人签发工程接收证书。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除专用合同条款另有约定外，发包人不按照本项约定组织竣工验收、颁发工程接收证书的，每逾期一天，应以签约合同价为基数，按照中国人民银行发布的同期LPR支付违约金。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13.2.3竣工日期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04" w:name="#go14"/>
      <w:r/>
      <w:bookmarkEnd w:id="304"/>
      <w:r>
        <w:rPr>
          <w:rFonts w:hint="eastAsia" w:ascii="仿宋" w:hAnsi="仿宋" w:eastAsia="仿宋" w:cs="仿宋"/>
          <w:color w:val="000000"/>
          <w:sz w:val="22"/>
          <w:szCs w:val="22"/>
        </w:rPr>
        <w:t xml:space="preserve">收申请报告的日期为实际竣工日期；工程未经竣工验收，发包人擅自使用的，以转移占有工程之日为实际竣工日期。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13.2.4 拒绝接收全部或部分工程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13.2.5 移交、接收全部与部分工程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除专用合同条款另有约定外，合同当事人应当在颁发工程接收证书后7天内完成工程的移交。</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40"/>
        <w:jc w:val="left"/>
        <w:spacing w:line="360" w:lineRule="auto"/>
        <w:rPr>
          <w:rFonts w:ascii="仿宋" w:hAnsi="仿宋" w:eastAsia="仿宋" w:cs="仿宋"/>
          <w:color w:val="000000"/>
          <w:sz w:val="22"/>
          <w:szCs w:val="22"/>
        </w:rPr>
      </w:pPr>
      <w:r/>
      <w:bookmarkStart w:id="305" w:name="_Toc351203589"/>
      <w:r/>
      <w:bookmarkStart w:id="306" w:name="_Toc337558807"/>
      <w:r/>
      <w:bookmarkStart w:id="307" w:name="_Toc296503111"/>
      <w:r/>
      <w:bookmarkStart w:id="308" w:name="_Toc296346612"/>
      <w:r>
        <w:rPr>
          <w:rFonts w:hint="eastAsia" w:ascii="仿宋" w:hAnsi="仿宋" w:eastAsia="仿宋" w:cs="仿宋"/>
          <w:color w:val="000000"/>
          <w:sz w:val="22"/>
          <w:szCs w:val="22"/>
        </w:rPr>
        <w:t xml:space="preserve">13.3工程试车</w:t>
      </w:r>
      <w:bookmarkEnd w:id="305"/>
      <w:r/>
      <w:bookmarkEnd w:id="306"/>
      <w:bookmarkEnd w:id="307"/>
      <w:bookmarkEnd w:id="308"/>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13.3.1试车程序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工程需要试车的，除专用合同条款另有约定外，试车内容应与承包人承包范围相一致，试车费用由承包人承担。工程试车应按如下程序进行：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13.3.2 试车中的责任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13.3.3 投料试车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440"/>
        <w:jc w:val="left"/>
        <w:spacing w:line="360" w:lineRule="auto"/>
        <w:rPr>
          <w:rFonts w:ascii="仿宋" w:hAnsi="仿宋" w:eastAsia="仿宋" w:cs="仿宋"/>
          <w:color w:val="000000"/>
          <w:sz w:val="22"/>
          <w:szCs w:val="22"/>
        </w:rPr>
      </w:pPr>
      <w:r/>
      <w:bookmarkStart w:id="309" w:name="_Toc337558808"/>
      <w:r>
        <w:rPr>
          <w:rFonts w:hint="eastAsia" w:ascii="仿宋" w:hAnsi="仿宋" w:eastAsia="仿宋" w:cs="仿宋"/>
          <w:color w:val="000000"/>
          <w:sz w:val="22"/>
          <w:szCs w:val="22"/>
        </w:rPr>
        <w:t xml:space="preserve">    </w:t>
      </w:r>
      <w:bookmarkStart w:id="310" w:name="_Toc351203590"/>
      <w:r>
        <w:rPr>
          <w:rFonts w:hint="eastAsia" w:ascii="仿宋" w:hAnsi="仿宋" w:eastAsia="仿宋" w:cs="仿宋"/>
          <w:color w:val="000000"/>
          <w:sz w:val="22"/>
          <w:szCs w:val="22"/>
        </w:rPr>
        <w:t xml:space="preserve">13.4提前交付单位工程的验收</w:t>
      </w:r>
      <w:bookmarkEnd w:id="310"/>
      <w:r/>
      <w:bookmarkEnd w:id="30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13.4.2 发包人要求在工程竣工前交付单位工程，由此导致承包人费用增加和（或）工期延误的，由发包人承担由此增加的费用和（或）延误的工期，并支付承包人合理的利润。</w:t>
      </w:r>
      <w:r/>
    </w:p>
    <w:p>
      <w:pPr>
        <w:ind w:firstLine="440"/>
        <w:jc w:val="left"/>
        <w:spacing w:line="360" w:lineRule="auto"/>
        <w:rPr>
          <w:rFonts w:ascii="仿宋" w:hAnsi="仿宋" w:eastAsia="仿宋" w:cs="仿宋"/>
          <w:color w:val="000000"/>
          <w:sz w:val="22"/>
          <w:szCs w:val="22"/>
        </w:rPr>
      </w:pPr>
      <w:r/>
      <w:bookmarkStart w:id="311" w:name="_Toc351203591"/>
      <w:r>
        <w:rPr>
          <w:rFonts w:hint="eastAsia" w:ascii="仿宋" w:hAnsi="仿宋" w:eastAsia="仿宋" w:cs="仿宋"/>
          <w:color w:val="000000"/>
          <w:sz w:val="22"/>
          <w:szCs w:val="22"/>
        </w:rPr>
        <w:t xml:space="preserve">13.5 施工期运行</w:t>
      </w:r>
      <w:bookmarkEnd w:id="311"/>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13.5.2 在施工期运行中发现工程或工程设备损坏或存在缺陷的，由承包人按第15.2款〔缺陷责任期〕约定进行修复。</w:t>
      </w:r>
      <w:r/>
    </w:p>
    <w:p>
      <w:pPr>
        <w:ind w:firstLine="440"/>
        <w:jc w:val="left"/>
        <w:spacing w:line="360" w:lineRule="auto"/>
        <w:rPr>
          <w:rFonts w:ascii="仿宋" w:hAnsi="仿宋" w:eastAsia="仿宋" w:cs="仿宋"/>
          <w:color w:val="000000"/>
          <w:sz w:val="22"/>
          <w:szCs w:val="22"/>
        </w:rPr>
      </w:pPr>
      <w:r/>
      <w:bookmarkStart w:id="312" w:name="_Toc296346613"/>
      <w:r/>
      <w:bookmarkStart w:id="313" w:name="_Toc296503112"/>
      <w:r/>
      <w:bookmarkStart w:id="314" w:name="_Toc351203592"/>
      <w:r/>
      <w:bookmarkStart w:id="315" w:name="_Toc337558809"/>
      <w:r>
        <w:rPr>
          <w:rFonts w:hint="eastAsia" w:ascii="仿宋" w:hAnsi="仿宋" w:eastAsia="仿宋" w:cs="仿宋"/>
          <w:color w:val="000000"/>
          <w:sz w:val="22"/>
          <w:szCs w:val="22"/>
        </w:rPr>
        <w:t xml:space="preserve">13.6 竣工退</w:t>
      </w:r>
      <w:bookmarkEnd w:id="312"/>
      <w:r/>
      <w:bookmarkEnd w:id="313"/>
      <w:r>
        <w:rPr>
          <w:rFonts w:hint="eastAsia" w:ascii="仿宋" w:hAnsi="仿宋" w:eastAsia="仿宋" w:cs="仿宋"/>
          <w:color w:val="000000"/>
          <w:sz w:val="22"/>
          <w:szCs w:val="22"/>
        </w:rPr>
        <w:t xml:space="preserve">场</w:t>
      </w:r>
      <w:bookmarkEnd w:id="314"/>
      <w:r/>
      <w:bookmarkEnd w:id="31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13.6.1 竣工退场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颁发工程接收证书后，承包人应按以下要求对施工现场进行清理：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（1）施工现场内残留的垃圾已全部清除出场；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（2）临时工程已拆除，场地已进行清理、平整或复原；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（3）按合同约定应撤离的人员、承包人施工设备和剩余的材料，包括废弃的施工设备和材料，已按计划撤离施工现场；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（4）施工现场周边及其附近道路、河道的施工堆积物，已全部清理；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（5）施工现场其他场地清理工作已全部完成。</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13.6.2 地表还原</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40"/>
        <w:jc w:val="left"/>
        <w:spacing w:line="360" w:lineRule="auto"/>
        <w:rPr>
          <w:rFonts w:ascii="仿宋" w:hAnsi="仿宋" w:eastAsia="仿宋" w:cs="仿宋"/>
          <w:color w:val="000000"/>
          <w:sz w:val="22"/>
          <w:szCs w:val="22"/>
        </w:rPr>
      </w:pPr>
      <w:r/>
      <w:bookmarkStart w:id="316" w:name="_Toc351203593"/>
      <w:r/>
      <w:bookmarkStart w:id="317" w:name="_Toc337558810"/>
      <w:r/>
      <w:bookmarkStart w:id="318" w:name="_Toc296346614"/>
      <w:r/>
      <w:bookmarkStart w:id="319" w:name="_Toc296503113"/>
      <w:r>
        <w:rPr>
          <w:rFonts w:hint="eastAsia" w:ascii="仿宋" w:hAnsi="仿宋" w:eastAsia="仿宋" w:cs="仿宋"/>
          <w:color w:val="000000"/>
          <w:sz w:val="22"/>
          <w:szCs w:val="22"/>
        </w:rPr>
        <w:t xml:space="preserve">14. 竣工结算</w:t>
      </w:r>
      <w:bookmarkEnd w:id="316"/>
      <w:r/>
      <w:bookmarkEnd w:id="317"/>
      <w:r/>
    </w:p>
    <w:p>
      <w:pPr>
        <w:ind w:firstLine="440"/>
        <w:jc w:val="left"/>
        <w:spacing w:line="360" w:lineRule="auto"/>
        <w:rPr>
          <w:rFonts w:ascii="仿宋" w:hAnsi="仿宋" w:eastAsia="仿宋" w:cs="仿宋"/>
          <w:color w:val="000000"/>
          <w:sz w:val="22"/>
          <w:szCs w:val="22"/>
        </w:rPr>
      </w:pPr>
      <w:r/>
      <w:bookmarkStart w:id="320" w:name="_Toc351203594"/>
      <w:r/>
      <w:bookmarkStart w:id="321" w:name="_Toc337558811"/>
      <w:r>
        <w:rPr>
          <w:rFonts w:hint="eastAsia" w:ascii="仿宋" w:hAnsi="仿宋" w:eastAsia="仿宋" w:cs="仿宋"/>
          <w:color w:val="000000"/>
          <w:sz w:val="22"/>
          <w:szCs w:val="22"/>
        </w:rPr>
        <w:t xml:space="preserve">14.1 竣工结算申请</w:t>
      </w:r>
      <w:bookmarkEnd w:id="320"/>
      <w:r/>
      <w:bookmarkEnd w:id="32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除专用合同条款另有约定外，竣工结算申请单应包括以下内容：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（1）竣工结算合同价格；</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（2）发包人已支付承包人的款项；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（3）应扣留的质量保证金。已缴纳履约保证金的或提供其他工程质量担保方式的除外；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（4）发包人应支付承包人的合同价款。</w:t>
      </w:r>
      <w:r/>
    </w:p>
    <w:p>
      <w:pPr>
        <w:ind w:firstLine="440"/>
        <w:jc w:val="left"/>
        <w:spacing w:line="360" w:lineRule="auto"/>
        <w:rPr>
          <w:rFonts w:ascii="仿宋" w:hAnsi="仿宋" w:eastAsia="仿宋" w:cs="仿宋"/>
          <w:color w:val="000000"/>
          <w:sz w:val="22"/>
          <w:szCs w:val="22"/>
        </w:rPr>
      </w:pPr>
      <w:r/>
      <w:bookmarkStart w:id="322" w:name="_Toc351203595"/>
      <w:r/>
      <w:bookmarkStart w:id="323" w:name="_Toc337558812"/>
      <w:r>
        <w:rPr>
          <w:rFonts w:hint="eastAsia" w:ascii="仿宋" w:hAnsi="仿宋" w:eastAsia="仿宋" w:cs="仿宋"/>
          <w:color w:val="000000"/>
          <w:sz w:val="22"/>
          <w:szCs w:val="22"/>
        </w:rPr>
        <w:t xml:space="preserve">14.2 竣工结算审核</w:t>
      </w:r>
      <w:bookmarkEnd w:id="322"/>
      <w:r/>
      <w:bookmarkEnd w:id="32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40"/>
        <w:jc w:val="left"/>
        <w:spacing w:line="360" w:lineRule="auto"/>
        <w:rPr>
          <w:rFonts w:ascii="仿宋" w:hAnsi="仿宋" w:eastAsia="仿宋" w:cs="仿宋"/>
          <w:color w:val="000000"/>
          <w:sz w:val="22"/>
          <w:szCs w:val="22"/>
        </w:rPr>
      </w:pPr>
      <w:r/>
      <w:bookmarkStart w:id="324" w:name="_Toc351203596"/>
      <w:r/>
      <w:bookmarkStart w:id="325" w:name="_Toc337558813"/>
      <w:r>
        <w:rPr>
          <w:rFonts w:hint="eastAsia" w:ascii="仿宋" w:hAnsi="仿宋" w:eastAsia="仿宋" w:cs="仿宋"/>
          <w:color w:val="000000"/>
          <w:sz w:val="22"/>
          <w:szCs w:val="22"/>
        </w:rPr>
        <w:t xml:space="preserve">14.3 甩项竣工协议</w:t>
      </w:r>
      <w:bookmarkEnd w:id="324"/>
      <w:r/>
      <w:bookmarkEnd w:id="32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firstLine="440"/>
        <w:jc w:val="left"/>
        <w:spacing w:line="360" w:lineRule="auto"/>
        <w:rPr>
          <w:rFonts w:ascii="仿宋" w:hAnsi="仿宋" w:eastAsia="仿宋" w:cs="仿宋"/>
          <w:color w:val="000000"/>
          <w:sz w:val="22"/>
          <w:szCs w:val="22"/>
        </w:rPr>
      </w:pPr>
      <w:r/>
      <w:bookmarkStart w:id="326" w:name="_Toc351203597"/>
      <w:r/>
      <w:bookmarkStart w:id="327" w:name="_Toc337558814"/>
      <w:r>
        <w:rPr>
          <w:rFonts w:hint="eastAsia" w:ascii="仿宋" w:hAnsi="仿宋" w:eastAsia="仿宋" w:cs="仿宋"/>
          <w:color w:val="000000"/>
          <w:sz w:val="22"/>
          <w:szCs w:val="22"/>
        </w:rPr>
        <w:t xml:space="preserve">14.4 最终结清</w:t>
      </w:r>
      <w:bookmarkEnd w:id="326"/>
      <w:r/>
      <w:bookmarkEnd w:id="32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14.4.1 最终结清申请单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（1）除专用合同条款另有约定外，承包人应在缺陷责任期终止证书颁发后7天内，按专用合同条款约定的份数向发包人提交最终结清申请单，并提供相关证明材料。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除专用合同条款另有约定外，最终结清申请单应列明质量保证金、应扣除的质量保证金、缺陷责任期内发生的增减费用。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（2）发包人对最终结清申请单内容有异议的，有权要求承包人进行修正和提供补充资料，承包人应向发包人提交修正后的最终结清申请单。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14.4.2 最终结清证书和支付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（1）除专用合同条款另有约定外，发包人应在收到承包人提交的最终结清申请单后14天内完成审批并向承包人颁发最终结清证书。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（3）承包人对发包人颁发的最终结清证书有异议的，按第20条〔争议解决〕的约定办理。</w:t>
      </w:r>
      <w:r/>
    </w:p>
    <w:p>
      <w:pPr>
        <w:ind w:firstLine="440"/>
        <w:jc w:val="left"/>
        <w:spacing w:line="360" w:lineRule="auto"/>
        <w:rPr>
          <w:rFonts w:ascii="仿宋" w:hAnsi="仿宋" w:eastAsia="仿宋" w:cs="仿宋"/>
          <w:color w:val="000000"/>
          <w:sz w:val="22"/>
          <w:szCs w:val="22"/>
        </w:rPr>
      </w:pPr>
      <w:r/>
      <w:bookmarkStart w:id="328" w:name="_Toc351203598"/>
      <w:r/>
      <w:bookmarkStart w:id="329" w:name="_Toc337558815"/>
      <w:r>
        <w:rPr>
          <w:rFonts w:hint="eastAsia" w:ascii="仿宋" w:hAnsi="仿宋" w:eastAsia="仿宋" w:cs="仿宋"/>
          <w:color w:val="000000"/>
          <w:sz w:val="22"/>
          <w:szCs w:val="22"/>
        </w:rPr>
        <w:t xml:space="preserve">15. 缺陷责任与保修</w:t>
      </w:r>
      <w:bookmarkEnd w:id="328"/>
      <w:r/>
      <w:bookmarkEnd w:id="318"/>
      <w:bookmarkEnd w:id="319"/>
      <w:bookmarkEnd w:id="329"/>
      <w:r/>
    </w:p>
    <w:p>
      <w:pPr>
        <w:ind w:firstLine="440"/>
        <w:jc w:val="left"/>
        <w:spacing w:line="360" w:lineRule="auto"/>
        <w:rPr>
          <w:rFonts w:ascii="仿宋" w:hAnsi="仿宋" w:eastAsia="仿宋" w:cs="仿宋"/>
          <w:color w:val="000000"/>
          <w:sz w:val="22"/>
          <w:szCs w:val="22"/>
        </w:rPr>
      </w:pPr>
      <w:r/>
      <w:bookmarkStart w:id="330" w:name="_Toc351203599"/>
      <w:r/>
      <w:bookmarkStart w:id="331" w:name="_Toc337558816"/>
      <w:r/>
      <w:bookmarkStart w:id="332" w:name="_Toc296346615"/>
      <w:r/>
      <w:bookmarkStart w:id="333" w:name="_Toc296503114"/>
      <w:r>
        <w:rPr>
          <w:rFonts w:hint="eastAsia" w:ascii="仿宋" w:hAnsi="仿宋" w:eastAsia="仿宋" w:cs="仿宋"/>
          <w:color w:val="000000"/>
          <w:sz w:val="22"/>
          <w:szCs w:val="22"/>
        </w:rPr>
        <w:t xml:space="preserve">15.1 工程保修的原则</w:t>
      </w:r>
      <w:bookmarkEnd w:id="330"/>
      <w:r/>
      <w:bookmarkEnd w:id="33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在工程移交发包人后，因承包人原因产生的质量缺陷，承包人应承担质量缺陷责任和保修义务。缺陷责任期届满，承包人仍应按合同约定的工程各部位保修年限承担保修义务。</w:t>
      </w:r>
      <w:r/>
    </w:p>
    <w:p>
      <w:pPr>
        <w:ind w:firstLine="440"/>
        <w:jc w:val="left"/>
        <w:spacing w:line="360" w:lineRule="auto"/>
        <w:rPr>
          <w:rFonts w:ascii="仿宋" w:hAnsi="仿宋" w:eastAsia="仿宋" w:cs="仿宋"/>
          <w:color w:val="000000"/>
          <w:sz w:val="22"/>
          <w:szCs w:val="22"/>
        </w:rPr>
      </w:pPr>
      <w:r/>
      <w:bookmarkStart w:id="334" w:name="_Toc351203600"/>
      <w:r/>
      <w:bookmarkStart w:id="335" w:name="_Toc337558817"/>
      <w:r>
        <w:rPr>
          <w:rFonts w:hint="eastAsia" w:ascii="仿宋" w:hAnsi="仿宋" w:eastAsia="仿宋" w:cs="仿宋"/>
          <w:color w:val="000000"/>
          <w:sz w:val="22"/>
          <w:szCs w:val="22"/>
        </w:rPr>
        <w:t xml:space="preserve">15.2 缺陷责任期</w:t>
      </w:r>
      <w:bookmarkEnd w:id="332"/>
      <w:r/>
      <w:bookmarkEnd w:id="333"/>
      <w:r/>
      <w:bookmarkEnd w:id="334"/>
      <w:r/>
      <w:bookmarkEnd w:id="33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15.2.1 缺陷责任期从工程通过竣工验收之日起计算，合同当事人应在专用合同条款约定缺陷责任期的具体期限，但该期限最长不超过24个月。</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由他人原因造成的缺陷，发包人负责组织维修，承包人不承担费用，且发包人不得从保证金中扣除费用。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15.2.3 任何一项缺陷或损坏修复后，经检查证明其影响了工程或工程设备的使用性能，承包人应重新进行合同约定的试验和试运行，试验和试运行的全部费用应由责任方承担。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firstLine="440"/>
        <w:jc w:val="left"/>
        <w:spacing w:line="360" w:lineRule="auto"/>
        <w:rPr>
          <w:rFonts w:ascii="仿宋" w:hAnsi="仿宋" w:eastAsia="仿宋" w:cs="仿宋"/>
          <w:color w:val="000000"/>
          <w:sz w:val="22"/>
          <w:szCs w:val="22"/>
        </w:rPr>
      </w:pPr>
      <w:r/>
      <w:bookmarkStart w:id="336" w:name="_Toc351203601"/>
      <w:r/>
      <w:bookmarkStart w:id="337" w:name="_Toc337558818"/>
      <w:r/>
      <w:bookmarkStart w:id="338" w:name="_Toc296346616"/>
      <w:r/>
      <w:bookmarkStart w:id="339" w:name="_Toc296503115"/>
      <w:r>
        <w:rPr>
          <w:rFonts w:hint="eastAsia" w:ascii="仿宋" w:hAnsi="仿宋" w:eastAsia="仿宋" w:cs="仿宋"/>
          <w:color w:val="000000"/>
          <w:sz w:val="22"/>
          <w:szCs w:val="22"/>
        </w:rPr>
        <w:t xml:space="preserve">15.3 质量保证金</w:t>
      </w:r>
      <w:bookmarkEnd w:id="336"/>
      <w:r/>
      <w:bookmarkEnd w:id="33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经合同当事人协商一致扣留质量保证金的，应在专用合同条款中予以明确。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在工程项目竣工前，承包人已经提供履约担保的，发包人不得同时预留工程质量保证金。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15.3.1 承包人提供质量保证金的方式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承包人提供质量保证金有以下三种方式：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（1）质量保证金保函；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（2）相应比例的工程款；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（3）双方约定的其他方式。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除专用合同条款另有约定外，质量保证金原则上采用上述第（1）种方式。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15.3.2 质量保证金的扣留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质量保证金的扣留有以下三种方式：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（1）在支付工程进度款时逐次扣留，在此情形下，质量保证金的计算基数不包括预付款的支付、扣回以及价格调整的金额；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（2）工</w:t>
      </w:r>
      <w:bookmarkStart w:id="340" w:name="#go6"/>
      <w:r/>
      <w:bookmarkEnd w:id="340"/>
      <w:r>
        <w:rPr>
          <w:rFonts w:hint="eastAsia" w:ascii="仿宋" w:hAnsi="仿宋" w:eastAsia="仿宋" w:cs="仿宋"/>
          <w:color w:val="000000"/>
          <w:sz w:val="22"/>
          <w:szCs w:val="22"/>
        </w:rPr>
        <w:t xml:space="preserve">程竣工结算时一次性扣留质量保证金；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（3）双方约定的其他扣留方式。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除专用合同条款另有约定外，质量保证金的扣留原则上采用上述第（1）种方式。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w:t>
      </w:r>
      <w:bookmarkStart w:id="341" w:name="#go4"/>
      <w:r/>
      <w:bookmarkEnd w:id="341"/>
      <w:r>
        <w:rPr>
          <w:rFonts w:hint="eastAsia" w:ascii="仿宋" w:hAnsi="仿宋" w:eastAsia="仿宋" w:cs="仿宋"/>
          <w:color w:val="000000"/>
          <w:sz w:val="22"/>
          <w:szCs w:val="22"/>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发包人在退还质量保证金的同时按照中国人民银行发布的同期同类贷款基准利率支付利息。</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15.3.3 质量保证金的退还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缺陷责任期内，承包人认真履行合同约定的责任，到期后，承包人可向发包人申请返还保证金。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发包人和承包人对保证金预留、返还以及工程维修质量、费用有争议的，按本合同第20条约定的争议和纠纷解决程序处理。</w:t>
      </w:r>
      <w:r/>
    </w:p>
    <w:p>
      <w:pPr>
        <w:ind w:firstLine="440"/>
        <w:jc w:val="left"/>
        <w:spacing w:line="360" w:lineRule="auto"/>
        <w:rPr>
          <w:rFonts w:ascii="仿宋" w:hAnsi="仿宋" w:eastAsia="仿宋" w:cs="仿宋"/>
          <w:color w:val="000000"/>
          <w:sz w:val="22"/>
          <w:szCs w:val="22"/>
        </w:rPr>
      </w:pPr>
      <w:r/>
      <w:bookmarkStart w:id="342" w:name="_Toc351203602"/>
      <w:r/>
      <w:bookmarkStart w:id="343" w:name="_Toc337558819"/>
      <w:r>
        <w:rPr>
          <w:rFonts w:hint="eastAsia" w:ascii="仿宋" w:hAnsi="仿宋" w:eastAsia="仿宋" w:cs="仿宋"/>
          <w:color w:val="000000"/>
          <w:sz w:val="22"/>
          <w:szCs w:val="22"/>
        </w:rPr>
        <w:t xml:space="preserve">15.4 保修</w:t>
      </w:r>
      <w:bookmarkEnd w:id="342"/>
      <w:r/>
      <w:bookmarkEnd w:id="338"/>
      <w:bookmarkEnd w:id="339"/>
      <w:bookmarkEnd w:id="34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15.4.1保修责任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发包人未经竣工验收擅自使用工程的，保修期自转移占有之日起算。</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15.4.2 修复费用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保修期内，修复的费用按照以下约定处理：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（1）保修期内，因承包人原因造成工程的缺陷、损坏，承包人应负责修复，并承担修复的费用以及因工程的缺陷、损坏造成的人身伤害和财产损失；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（2）保修期内，因发包人使用不当造成工程的缺陷、损坏，可以委托承包人修复，但发包人应承担修复的费用，并支付承包人合理利润；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（3）因其他原因造成工程的缺陷、损坏，可以委托承包人修复，发包人应承担修复的费用，并支付承包人合理的利润，因工程的缺陷、损坏造成的人身伤害和财产损失由责任方承担。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15.4.3 修复通知</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15.4.4 未能修复</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15.4.5 承包人出入权</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40"/>
        <w:jc w:val="left"/>
        <w:spacing w:line="360" w:lineRule="auto"/>
        <w:rPr>
          <w:rFonts w:ascii="仿宋" w:hAnsi="仿宋" w:eastAsia="仿宋" w:cs="仿宋"/>
          <w:color w:val="000000"/>
          <w:sz w:val="22"/>
          <w:szCs w:val="22"/>
        </w:rPr>
      </w:pPr>
      <w:r/>
      <w:bookmarkStart w:id="344" w:name="_Toc351203603"/>
      <w:r/>
      <w:bookmarkStart w:id="345" w:name="_Toc337558820"/>
      <w:r>
        <w:rPr>
          <w:rFonts w:hint="eastAsia" w:ascii="仿宋" w:hAnsi="仿宋" w:eastAsia="仿宋" w:cs="仿宋"/>
          <w:color w:val="000000"/>
          <w:sz w:val="22"/>
          <w:szCs w:val="22"/>
        </w:rPr>
        <w:t xml:space="preserve">16. 违约</w:t>
      </w:r>
      <w:bookmarkEnd w:id="344"/>
      <w:r/>
      <w:bookmarkEnd w:id="345"/>
      <w:r/>
    </w:p>
    <w:p>
      <w:pPr>
        <w:ind w:firstLine="440"/>
        <w:jc w:val="left"/>
        <w:spacing w:line="360" w:lineRule="auto"/>
        <w:rPr>
          <w:rFonts w:ascii="仿宋" w:hAnsi="仿宋" w:eastAsia="仿宋" w:cs="仿宋"/>
          <w:color w:val="000000"/>
          <w:sz w:val="22"/>
          <w:szCs w:val="22"/>
        </w:rPr>
      </w:pPr>
      <w:r/>
      <w:bookmarkStart w:id="346" w:name="_Toc296503129"/>
      <w:r/>
      <w:bookmarkStart w:id="347" w:name="_Toc296346630"/>
      <w:r/>
      <w:bookmarkStart w:id="348" w:name="_Toc351203604"/>
      <w:r/>
      <w:bookmarkStart w:id="349" w:name="_Toc337558821"/>
      <w:r>
        <w:rPr>
          <w:rFonts w:hint="eastAsia" w:ascii="仿宋" w:hAnsi="仿宋" w:eastAsia="仿宋" w:cs="仿宋"/>
          <w:color w:val="000000"/>
          <w:sz w:val="22"/>
          <w:szCs w:val="22"/>
        </w:rPr>
        <w:t xml:space="preserve">16.1 发</w:t>
      </w:r>
      <w:bookmarkEnd w:id="346"/>
      <w:r/>
      <w:bookmarkEnd w:id="347"/>
      <w:r>
        <w:rPr>
          <w:rFonts w:hint="eastAsia" w:ascii="仿宋" w:hAnsi="仿宋" w:eastAsia="仿宋" w:cs="仿宋"/>
          <w:color w:val="000000"/>
          <w:sz w:val="22"/>
          <w:szCs w:val="22"/>
        </w:rPr>
        <w:t xml:space="preserve">包人违约</w:t>
      </w:r>
      <w:bookmarkEnd w:id="348"/>
      <w:r/>
      <w:bookmarkEnd w:id="34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16.1.1 发包人违约的情形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在合同履行过程中发生的下列情形，属于发包人违约：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（1）因发包人原因未能在计划开工日期前7天内下达开工通知的；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（2）因发包人原因未能按合同约定支付合同价款的；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（3）发包人违反第10.1款〔变更的范围〕第（2）项约定，自行实施被取消的工作或转由他人实施的；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（4）发包人提供的材料、工程设备的规格、数量或质量不符合合同约定，或因发包人原因导致交货日期延误或交货地点变更等情况的；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（5）因发包人违反合同约定造成暂停施工的；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（6）发包人无正当理由没有在约定期限内发出复工指示，导致承包人无法复工的；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（7）发包人明确表示或者以其行为表明不履行合同主要义务的；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（8）发包人未能按照合同约定履行其他义务的。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16.1.2 发包人违约的责任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16.1.3 因发包人违约解除合同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16.1.4 因发包人违约解除合同后的付款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承包人按照本款约定解除合同的，发包人应在解除合同后28天内支付下列款项，并解除履约担保：</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（1）合同解除前所完成工作的价款；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（2）承包人为工程施工订购并已付款的材料、工程设备和其他物品的价款；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（3）承包人撤离施工现场以及遣散承包人人员的款项；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（4）按照合同约定在合同解除前应支付的违约金；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（5）按照合同约定应当支付给承包人的其他款项；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（6）按照合同约定应退还的质量保证金；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（7）因解除合同给承包人造成的损失。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合同当事人未能就解除合同后的结清达成一致的，按照第20条〔争议解决〕的约定处理。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承包人应妥善做好已完工程和与工程有关的已购材料、工程设备的保护和移交工作，并将施工设备和人员撤出施工现场，发包人应为承包人撤出提供必要条件。</w:t>
      </w:r>
      <w:r/>
    </w:p>
    <w:p>
      <w:pPr>
        <w:ind w:firstLine="440"/>
        <w:jc w:val="left"/>
        <w:spacing w:line="360" w:lineRule="auto"/>
        <w:rPr>
          <w:rFonts w:ascii="仿宋" w:hAnsi="仿宋" w:eastAsia="仿宋" w:cs="仿宋"/>
          <w:color w:val="000000"/>
          <w:sz w:val="22"/>
          <w:szCs w:val="22"/>
        </w:rPr>
      </w:pPr>
      <w:r/>
      <w:bookmarkStart w:id="350" w:name="_Toc351203605"/>
      <w:r/>
      <w:bookmarkStart w:id="351" w:name="_Toc337558822"/>
      <w:r/>
      <w:bookmarkStart w:id="352" w:name="_Toc296346632"/>
      <w:r/>
      <w:bookmarkStart w:id="353" w:name="_Toc296503131"/>
      <w:r>
        <w:rPr>
          <w:rFonts w:hint="eastAsia" w:ascii="仿宋" w:hAnsi="仿宋" w:eastAsia="仿宋" w:cs="仿宋"/>
          <w:color w:val="000000"/>
          <w:sz w:val="22"/>
          <w:szCs w:val="22"/>
        </w:rPr>
        <w:t xml:space="preserve">16.2 承包人违约</w:t>
      </w:r>
      <w:bookmarkEnd w:id="350"/>
      <w:r/>
      <w:bookmarkEnd w:id="351"/>
      <w:bookmarkEnd w:id="352"/>
      <w:bookmarkEnd w:id="35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16.2.1 承包人违约的情形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在合同履行过程中发生的下列情形，属于承包人违约：</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（1）承包人违反合同约定进行转包或违法分包的；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（2）承包人违反合同约定采购和使用不合格的材料和工程设备的；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（3）因承包人原因导致工程质量不符合合同要求的；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（4）承包人违反第8.9款〔材料与设备专用要求〕的约定，未经批准，私自将已按照合同约定进入施工现场的材料或设备撤离施工现场的；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（5）承包人未能按施工进度计划及时完成合同约定的工作，造成工期延误的；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（6）承包人在缺陷责任期及保修期内，未能在合理期限对工程缺陷进行修复，或拒绝按发包人要求进行修复的；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（7）承包人明确表示或者以其行为表明不履行合同主要义务的；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（8）承包人未能按照合同约定履行其他义务的。</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承包人发生除本项第（7）目约定以外的其他违约情况时，监理人可向承包人发出整改通知，要求其在指定的期限内改正。</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16.2.2 承包人违约的责任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承包人应承担因其违约行为而增加的费用和（或）延误的工期。此外，合同当事人可在专用合同条款中另行约定承包人违约责任的承担方式和计算方法。</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16.2.3 因承包人违约解除合同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16.2.4因承包人违约解除合同后的处理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因承包人原因导致合同解除的，则合同当事人应在合同解除后28天内完成估价、付款和清算，并按以下约定执行：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（1）合同解除后，按第4.4款〔商定或确定〕商定或确定承包人实际完成工作对应的合同价款，以及承包人已提供的材料、工程设备、施工设备和临时工程等的价值；</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（2）合同解除后，承包人应支付的违约金；</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（3）合同解除后，因解除合同给发包人造成的损失；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（4）合同解除后，承包人应按照发包人要求和监理人的指示完成现场的清理和撤离；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（5）发包人和承包人应在合同解除后进行清算，出具最终结清付款证书，结清全部款项。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16.2.5采购合同权益转让</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40"/>
        <w:jc w:val="left"/>
        <w:spacing w:line="360" w:lineRule="auto"/>
        <w:rPr>
          <w:rFonts w:ascii="仿宋" w:hAnsi="仿宋" w:eastAsia="仿宋" w:cs="仿宋"/>
          <w:color w:val="000000"/>
          <w:sz w:val="22"/>
          <w:szCs w:val="22"/>
        </w:rPr>
      </w:pPr>
      <w:r/>
      <w:bookmarkStart w:id="354" w:name="_Toc351203606"/>
      <w:r>
        <w:rPr>
          <w:rFonts w:hint="eastAsia" w:ascii="仿宋" w:hAnsi="仿宋" w:eastAsia="仿宋" w:cs="仿宋"/>
          <w:color w:val="000000"/>
          <w:sz w:val="22"/>
          <w:szCs w:val="22"/>
        </w:rPr>
        <w:t xml:space="preserve">16.3 第三人造成的违约</w:t>
      </w:r>
      <w:bookmarkEnd w:id="354"/>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在履行合同过程中，一方当事人因第三人的原因造成违约的，应当向对方当事人承担违约责任。一方当事人和第三人之间的纠纷，依照法律规定或者按照约定解决。</w:t>
      </w:r>
      <w:r/>
    </w:p>
    <w:p>
      <w:pPr>
        <w:ind w:firstLine="440"/>
        <w:jc w:val="left"/>
        <w:spacing w:line="360" w:lineRule="auto"/>
        <w:rPr>
          <w:rFonts w:ascii="仿宋" w:hAnsi="仿宋" w:eastAsia="仿宋" w:cs="仿宋"/>
          <w:color w:val="000000"/>
          <w:sz w:val="22"/>
          <w:szCs w:val="22"/>
        </w:rPr>
      </w:pPr>
      <w:r/>
      <w:bookmarkStart w:id="355" w:name="_Toc351203607"/>
      <w:r/>
      <w:bookmarkStart w:id="356" w:name="_Toc296346617"/>
      <w:r/>
      <w:bookmarkStart w:id="357" w:name="_Toc296503116"/>
      <w:r/>
      <w:bookmarkStart w:id="358" w:name="_Toc337558823"/>
      <w:r>
        <w:rPr>
          <w:rFonts w:hint="eastAsia" w:ascii="仿宋" w:hAnsi="仿宋" w:eastAsia="仿宋" w:cs="仿宋"/>
          <w:color w:val="000000"/>
          <w:sz w:val="22"/>
          <w:szCs w:val="22"/>
        </w:rPr>
        <w:t xml:space="preserve">17. 不可抗力</w:t>
      </w:r>
      <w:bookmarkEnd w:id="355"/>
      <w:r>
        <w:rPr>
          <w:rFonts w:hint="eastAsia" w:ascii="仿宋" w:hAnsi="仿宋" w:eastAsia="仿宋" w:cs="仿宋"/>
          <w:color w:val="000000"/>
          <w:sz w:val="22"/>
          <w:szCs w:val="22"/>
        </w:rPr>
        <w:t xml:space="preserve"> </w:t>
      </w:r>
      <w:bookmarkEnd w:id="356"/>
      <w:r/>
      <w:bookmarkEnd w:id="357"/>
      <w:r/>
      <w:bookmarkEnd w:id="358"/>
      <w:r/>
      <w:r/>
    </w:p>
    <w:p>
      <w:pPr>
        <w:ind w:firstLine="440"/>
        <w:jc w:val="left"/>
        <w:spacing w:line="360" w:lineRule="auto"/>
        <w:rPr>
          <w:rFonts w:ascii="仿宋" w:hAnsi="仿宋" w:eastAsia="仿宋" w:cs="仿宋"/>
          <w:color w:val="000000"/>
          <w:sz w:val="22"/>
          <w:szCs w:val="22"/>
        </w:rPr>
      </w:pPr>
      <w:r/>
      <w:bookmarkStart w:id="359" w:name="_Toc351203608"/>
      <w:r/>
      <w:bookmarkStart w:id="360" w:name="_Toc337558824"/>
      <w:r/>
      <w:bookmarkStart w:id="361" w:name="_Toc296346618"/>
      <w:r/>
      <w:bookmarkStart w:id="362" w:name="_Toc296503117"/>
      <w:r>
        <w:rPr>
          <w:rFonts w:hint="eastAsia" w:ascii="仿宋" w:hAnsi="仿宋" w:eastAsia="仿宋" w:cs="仿宋"/>
          <w:color w:val="000000"/>
          <w:sz w:val="22"/>
          <w:szCs w:val="22"/>
        </w:rPr>
        <w:t xml:space="preserve">17.1 不可抗力的确认</w:t>
      </w:r>
      <w:bookmarkEnd w:id="359"/>
      <w:r/>
      <w:bookmarkEnd w:id="360"/>
      <w:bookmarkEnd w:id="361"/>
      <w:bookmarkEnd w:id="362"/>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firstLine="440"/>
        <w:jc w:val="left"/>
        <w:spacing w:line="360" w:lineRule="auto"/>
        <w:rPr>
          <w:rFonts w:ascii="仿宋" w:hAnsi="仿宋" w:eastAsia="仿宋" w:cs="仿宋"/>
          <w:color w:val="000000"/>
          <w:sz w:val="22"/>
          <w:szCs w:val="22"/>
        </w:rPr>
      </w:pPr>
      <w:r/>
      <w:bookmarkStart w:id="363" w:name="_Toc351203609"/>
      <w:r/>
      <w:bookmarkStart w:id="364" w:name="_Toc296346619"/>
      <w:r/>
      <w:bookmarkStart w:id="365" w:name="_Toc337558825"/>
      <w:r/>
      <w:bookmarkStart w:id="366" w:name="_Toc296503118"/>
      <w:r>
        <w:rPr>
          <w:rFonts w:hint="eastAsia" w:ascii="仿宋" w:hAnsi="仿宋" w:eastAsia="仿宋" w:cs="仿宋"/>
          <w:color w:val="000000"/>
          <w:sz w:val="22"/>
          <w:szCs w:val="22"/>
        </w:rPr>
        <w:t xml:space="preserve">17.2 不可抗力的通知</w:t>
      </w:r>
      <w:bookmarkEnd w:id="363"/>
      <w:r/>
      <w:bookmarkEnd w:id="364"/>
      <w:bookmarkEnd w:id="365"/>
      <w:bookmarkEnd w:id="366"/>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合同一方当事人遇到不可抗力事件，使其履行合同义务受到阻碍时，应立即通知合同另一方当事人和监理人，书面说明不可抗力和受阻碍的详细情况，并提供必要的证明。</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40"/>
        <w:jc w:val="left"/>
        <w:spacing w:line="360" w:lineRule="auto"/>
        <w:rPr>
          <w:rFonts w:ascii="仿宋" w:hAnsi="仿宋" w:eastAsia="仿宋" w:cs="仿宋"/>
          <w:color w:val="000000"/>
          <w:sz w:val="22"/>
          <w:szCs w:val="22"/>
        </w:rPr>
      </w:pPr>
      <w:r/>
      <w:bookmarkStart w:id="367" w:name="_Toc351203610"/>
      <w:r/>
      <w:bookmarkStart w:id="368" w:name="_Toc296346620"/>
      <w:r/>
      <w:bookmarkStart w:id="369" w:name="_Toc337558826"/>
      <w:r/>
      <w:bookmarkStart w:id="370" w:name="_Toc296503119"/>
      <w:r>
        <w:rPr>
          <w:rFonts w:hint="eastAsia" w:ascii="仿宋" w:hAnsi="仿宋" w:eastAsia="仿宋" w:cs="仿宋"/>
          <w:color w:val="000000"/>
          <w:sz w:val="22"/>
          <w:szCs w:val="22"/>
        </w:rPr>
        <w:t xml:space="preserve">17.3 不可抗力后果的承担</w:t>
      </w:r>
      <w:bookmarkEnd w:id="367"/>
      <w:r/>
      <w:bookmarkEnd w:id="368"/>
      <w:bookmarkEnd w:id="369"/>
      <w:bookmarkEnd w:id="370"/>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17.3.1 不可抗力引起的后果及造成的损失由合同当事人按照法律规定及合同约定各自承担。不可抗力发生前已完成的工程应当按照合同约定进行计量支付。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17.3.2 不可抗力导致的人员伤亡、财产损失、费用增加和（或）工期延误等后果，由合同当事人按以下原则承担：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（1）永久工程、已运至施工现场的材料和工程设备的损坏，以及因工程损坏造成的第三人人员伤亡和财产损失由发包人承担；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（2）承包人施工设备的损坏由承包人承担；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（3）发包人和承包人承担各自人员伤亡和财产的损失；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（5）因不可抗力引起或将引起工期延误，发包人要求赶工的，由此增加的赶工费用由发包人承担；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（6）承包人在停工期间按照发包人要求照管、清理和修复工程的费用由发包人承担。</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不可抗力发生后，合同当事人均应采取措施尽量避免和减少损失的扩大，任何一方当事人没有采取有效措施导致损失扩大的，应对扩大的损失承担责任。</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因合同一方迟延履行合同义务，在迟延履行期间遭遇不可抗力的，不免除其违约责任。</w:t>
      </w:r>
      <w:r/>
    </w:p>
    <w:p>
      <w:pPr>
        <w:ind w:firstLine="440"/>
        <w:jc w:val="left"/>
        <w:spacing w:line="360" w:lineRule="auto"/>
        <w:rPr>
          <w:rFonts w:ascii="仿宋" w:hAnsi="仿宋" w:eastAsia="仿宋" w:cs="仿宋"/>
          <w:color w:val="000000"/>
          <w:sz w:val="22"/>
          <w:szCs w:val="22"/>
        </w:rPr>
      </w:pPr>
      <w:r/>
      <w:bookmarkStart w:id="371" w:name="_Toc351203611"/>
      <w:r/>
      <w:bookmarkStart w:id="372" w:name="_Toc337558827"/>
      <w:r>
        <w:rPr>
          <w:rFonts w:hint="eastAsia" w:ascii="仿宋" w:hAnsi="仿宋" w:eastAsia="仿宋" w:cs="仿宋"/>
          <w:color w:val="000000"/>
          <w:sz w:val="22"/>
          <w:szCs w:val="22"/>
        </w:rPr>
        <w:t xml:space="preserve">17.4 因不可抗力解除合同</w:t>
      </w:r>
      <w:bookmarkEnd w:id="371"/>
      <w:r/>
      <w:bookmarkEnd w:id="372"/>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（1）合同解除前承包人已完成工作的价款；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（2）承包人为工程订购的并已交付给承包人，或承包人有责任接受交付的材料、工程设备和其他物品的价款；</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（3）发包人要求承包人退货或解除订货合同而产生的费用，或因不能退货或解除合同而产生的损失；</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（4）承包人撤离施工现场以及遣散承包人人员的费用；</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（5）按照合同约定在合同解除前应支付给承包人的其他款项；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（6）扣减承包人按照合同约定应向发包人支付的款项；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（7）双方商定或确定的其他款项。</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除专用合同条款另有约定外，合同解除后，发包人应在商定或确定上述款项后28天内完成上述款项的支付。</w:t>
      </w:r>
      <w:r/>
    </w:p>
    <w:p>
      <w:pPr>
        <w:ind w:firstLine="440"/>
        <w:jc w:val="left"/>
        <w:spacing w:line="360" w:lineRule="auto"/>
        <w:rPr>
          <w:rFonts w:ascii="仿宋" w:hAnsi="仿宋" w:eastAsia="仿宋" w:cs="仿宋"/>
          <w:color w:val="000000"/>
          <w:sz w:val="22"/>
          <w:szCs w:val="22"/>
        </w:rPr>
      </w:pPr>
      <w:r/>
      <w:bookmarkStart w:id="373" w:name="_Toc351203612"/>
      <w:r/>
      <w:bookmarkStart w:id="374" w:name="_Toc337558828"/>
      <w:r/>
      <w:bookmarkStart w:id="375" w:name="_Toc296503120"/>
      <w:r/>
      <w:bookmarkStart w:id="376" w:name="_Toc296346621"/>
      <w:r>
        <w:rPr>
          <w:rFonts w:hint="eastAsia" w:ascii="仿宋" w:hAnsi="仿宋" w:eastAsia="仿宋" w:cs="仿宋"/>
          <w:color w:val="000000"/>
          <w:sz w:val="22"/>
          <w:szCs w:val="22"/>
        </w:rPr>
        <w:t xml:space="preserve">18. 保险</w:t>
      </w:r>
      <w:bookmarkEnd w:id="373"/>
      <w:r/>
      <w:bookmarkEnd w:id="374"/>
      <w:bookmarkEnd w:id="375"/>
      <w:bookmarkEnd w:id="376"/>
      <w:r/>
    </w:p>
    <w:p>
      <w:pPr>
        <w:ind w:firstLine="440"/>
        <w:jc w:val="left"/>
        <w:spacing w:line="360" w:lineRule="auto"/>
        <w:rPr>
          <w:rFonts w:ascii="仿宋" w:hAnsi="仿宋" w:eastAsia="仿宋" w:cs="仿宋"/>
          <w:color w:val="000000"/>
          <w:sz w:val="22"/>
          <w:szCs w:val="22"/>
        </w:rPr>
      </w:pPr>
      <w:r/>
      <w:bookmarkStart w:id="377" w:name="_Toc351203613"/>
      <w:r/>
      <w:bookmarkStart w:id="378" w:name="_Toc296503121"/>
      <w:r/>
      <w:bookmarkStart w:id="379" w:name="_Toc296346622"/>
      <w:r/>
      <w:bookmarkStart w:id="380" w:name="_Toc337558829"/>
      <w:r>
        <w:rPr>
          <w:rFonts w:hint="eastAsia" w:ascii="仿宋" w:hAnsi="仿宋" w:eastAsia="仿宋" w:cs="仿宋"/>
          <w:color w:val="000000"/>
          <w:sz w:val="22"/>
          <w:szCs w:val="22"/>
        </w:rPr>
        <w:t xml:space="preserve">18.1 工程保险</w:t>
      </w:r>
      <w:bookmarkEnd w:id="377"/>
      <w:r/>
      <w:bookmarkEnd w:id="378"/>
      <w:bookmarkEnd w:id="379"/>
      <w:bookmarkEnd w:id="380"/>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除专用合同条款另有约定外，发包人应投保建筑工程一切险或安装工程一切险；发包人委托承包人投保的，因投保产生的保险费和其他相关费用由发包人承担。</w:t>
      </w:r>
      <w:r/>
    </w:p>
    <w:p>
      <w:pPr>
        <w:ind w:firstLine="440"/>
        <w:jc w:val="left"/>
        <w:spacing w:line="360" w:lineRule="auto"/>
        <w:rPr>
          <w:rFonts w:ascii="仿宋" w:hAnsi="仿宋" w:eastAsia="仿宋" w:cs="仿宋"/>
          <w:color w:val="000000"/>
          <w:sz w:val="22"/>
          <w:szCs w:val="22"/>
        </w:rPr>
      </w:pPr>
      <w:r/>
      <w:bookmarkStart w:id="381" w:name="_Toc351203614"/>
      <w:r/>
      <w:bookmarkStart w:id="382" w:name="_Toc296346623"/>
      <w:r/>
      <w:bookmarkStart w:id="383" w:name="_Toc337558830"/>
      <w:r/>
      <w:bookmarkStart w:id="384" w:name="_Toc296503122"/>
      <w:r>
        <w:rPr>
          <w:rFonts w:hint="eastAsia" w:ascii="仿宋" w:hAnsi="仿宋" w:eastAsia="仿宋" w:cs="仿宋"/>
          <w:color w:val="000000"/>
          <w:sz w:val="22"/>
          <w:szCs w:val="22"/>
        </w:rPr>
        <w:t xml:space="preserve">18.2 工伤保险</w:t>
      </w:r>
      <w:bookmarkEnd w:id="381"/>
      <w:r/>
      <w:bookmarkEnd w:id="382"/>
      <w:bookmarkEnd w:id="383"/>
      <w:bookmarkEnd w:id="384"/>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18.2.1 发包人应依照法律规定参加工伤保险，并为在施工现场的全部员工办理工伤保险，缴纳工伤保险费，并要求监理人及由发包人为履行合同聘请的第三方依法参加工伤保险。</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18.2.2 承包人应依照法律规定参加工伤保险，并为其履行合同的全部员工办理工伤保险，缴纳工伤保险费，并要求分包人及由承包人为履行合同聘请的第三方依法参加工伤保险。</w:t>
      </w:r>
      <w:r/>
    </w:p>
    <w:p>
      <w:pPr>
        <w:ind w:firstLine="440"/>
        <w:jc w:val="left"/>
        <w:spacing w:line="360" w:lineRule="auto"/>
        <w:rPr>
          <w:rFonts w:ascii="仿宋" w:hAnsi="仿宋" w:eastAsia="仿宋" w:cs="仿宋"/>
          <w:color w:val="000000"/>
          <w:sz w:val="22"/>
          <w:szCs w:val="22"/>
        </w:rPr>
      </w:pPr>
      <w:r/>
      <w:bookmarkStart w:id="385" w:name="_Toc351203615"/>
      <w:r/>
      <w:bookmarkStart w:id="386" w:name="_Toc296503125"/>
      <w:r/>
      <w:bookmarkStart w:id="387" w:name="_Toc296346626"/>
      <w:r/>
      <w:bookmarkStart w:id="388" w:name="_Toc337558831"/>
      <w:r>
        <w:rPr>
          <w:rFonts w:hint="eastAsia" w:ascii="仿宋" w:hAnsi="仿宋" w:eastAsia="仿宋" w:cs="仿宋"/>
          <w:color w:val="000000"/>
          <w:sz w:val="22"/>
          <w:szCs w:val="22"/>
        </w:rPr>
        <w:t xml:space="preserve">18.3其他保险</w:t>
      </w:r>
      <w:bookmarkEnd w:id="385"/>
      <w:r/>
      <w:bookmarkEnd w:id="386"/>
      <w:bookmarkEnd w:id="387"/>
      <w:bookmarkEnd w:id="388"/>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除专用合同条款另有约定外，承包人应为其施工设备等办理财产保险。</w:t>
      </w:r>
      <w:r/>
    </w:p>
    <w:p>
      <w:pPr>
        <w:ind w:firstLine="440"/>
        <w:jc w:val="left"/>
        <w:spacing w:line="360" w:lineRule="auto"/>
        <w:rPr>
          <w:rFonts w:ascii="仿宋" w:hAnsi="仿宋" w:eastAsia="仿宋" w:cs="仿宋"/>
          <w:color w:val="000000"/>
          <w:sz w:val="22"/>
          <w:szCs w:val="22"/>
        </w:rPr>
      </w:pPr>
      <w:r/>
      <w:bookmarkStart w:id="389" w:name="_Toc351203616"/>
      <w:r>
        <w:rPr>
          <w:rFonts w:hint="eastAsia" w:ascii="仿宋" w:hAnsi="仿宋" w:eastAsia="仿宋" w:cs="仿宋"/>
          <w:color w:val="000000"/>
          <w:sz w:val="22"/>
          <w:szCs w:val="22"/>
        </w:rPr>
        <w:t xml:space="preserve">18.4持续保险</w:t>
      </w:r>
      <w:bookmarkEnd w:id="389"/>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合同当事人应与保险人保持联系，使保险人能够随时了解工程实施中的变动，并确保按保险合同条款要求持续保险。</w:t>
      </w:r>
      <w:r/>
    </w:p>
    <w:p>
      <w:pPr>
        <w:ind w:firstLine="440"/>
        <w:jc w:val="left"/>
        <w:spacing w:line="360" w:lineRule="auto"/>
        <w:rPr>
          <w:rFonts w:ascii="仿宋" w:hAnsi="仿宋" w:eastAsia="仿宋" w:cs="仿宋"/>
          <w:color w:val="000000"/>
          <w:sz w:val="22"/>
          <w:szCs w:val="22"/>
        </w:rPr>
      </w:pPr>
      <w:r/>
      <w:bookmarkStart w:id="390" w:name="_Toc351203617"/>
      <w:r/>
      <w:bookmarkStart w:id="391" w:name="_Toc296503126"/>
      <w:r/>
      <w:bookmarkStart w:id="392" w:name="_Toc337558832"/>
      <w:r/>
      <w:bookmarkStart w:id="393" w:name="_Toc296346627"/>
      <w:r>
        <w:rPr>
          <w:rFonts w:hint="eastAsia" w:ascii="仿宋" w:hAnsi="仿宋" w:eastAsia="仿宋" w:cs="仿宋"/>
          <w:color w:val="000000"/>
          <w:sz w:val="22"/>
          <w:szCs w:val="22"/>
        </w:rPr>
        <w:t xml:space="preserve">18.5 保险凭证</w:t>
      </w:r>
      <w:bookmarkEnd w:id="390"/>
      <w:r/>
      <w:bookmarkEnd w:id="391"/>
      <w:bookmarkEnd w:id="392"/>
      <w:bookmarkEnd w:id="393"/>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合同当事人应及时向另一方当事人提交其已投保的各项保险的凭证和保险单复印件。</w:t>
      </w:r>
      <w:r/>
    </w:p>
    <w:p>
      <w:pPr>
        <w:ind w:firstLine="440"/>
        <w:jc w:val="left"/>
        <w:spacing w:line="360" w:lineRule="auto"/>
        <w:rPr>
          <w:rFonts w:ascii="仿宋" w:hAnsi="仿宋" w:eastAsia="仿宋" w:cs="仿宋"/>
          <w:color w:val="000000"/>
          <w:sz w:val="22"/>
          <w:szCs w:val="22"/>
        </w:rPr>
      </w:pPr>
      <w:r/>
      <w:bookmarkStart w:id="394" w:name="_Toc351203618"/>
      <w:r/>
      <w:bookmarkStart w:id="395" w:name="_Toc296346628"/>
      <w:r/>
      <w:bookmarkStart w:id="396" w:name="_Toc337558833"/>
      <w:r/>
      <w:bookmarkStart w:id="397" w:name="_Toc296503127"/>
      <w:r>
        <w:rPr>
          <w:rFonts w:hint="eastAsia" w:ascii="仿宋" w:hAnsi="仿宋" w:eastAsia="仿宋" w:cs="仿宋"/>
          <w:color w:val="000000"/>
          <w:sz w:val="22"/>
          <w:szCs w:val="22"/>
        </w:rPr>
        <w:t xml:space="preserve">18.6 未按约定投保的补救</w:t>
      </w:r>
      <w:bookmarkEnd w:id="394"/>
      <w:r/>
      <w:bookmarkEnd w:id="395"/>
      <w:bookmarkEnd w:id="396"/>
      <w:bookmarkEnd w:id="39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40"/>
        <w:jc w:val="left"/>
        <w:spacing w:line="360" w:lineRule="auto"/>
        <w:rPr>
          <w:rFonts w:ascii="仿宋" w:hAnsi="仿宋" w:eastAsia="仿宋" w:cs="仿宋"/>
          <w:color w:val="000000"/>
          <w:sz w:val="22"/>
          <w:szCs w:val="22"/>
        </w:rPr>
      </w:pPr>
      <w:r/>
      <w:bookmarkStart w:id="398" w:name="_Toc351203619"/>
      <w:r/>
      <w:bookmarkStart w:id="399" w:name="_Toc337558834"/>
      <w:r>
        <w:rPr>
          <w:rFonts w:hint="eastAsia" w:ascii="仿宋" w:hAnsi="仿宋" w:eastAsia="仿宋" w:cs="仿宋"/>
          <w:color w:val="000000"/>
          <w:sz w:val="22"/>
          <w:szCs w:val="22"/>
        </w:rPr>
        <w:t xml:space="preserve">18.7 通知义务</w:t>
      </w:r>
      <w:bookmarkEnd w:id="398"/>
      <w:r/>
      <w:bookmarkEnd w:id="39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保险事故发生时，投保人应按照保险合同规定的条件和期限及时向保险人报告。发包人和承包人应当在知道保险事故发生后及时通知对方。</w:t>
      </w:r>
      <w:r/>
    </w:p>
    <w:p>
      <w:pPr>
        <w:ind w:firstLine="440"/>
        <w:jc w:val="left"/>
        <w:spacing w:line="360" w:lineRule="auto"/>
        <w:rPr>
          <w:rFonts w:ascii="仿宋" w:hAnsi="仿宋" w:eastAsia="仿宋" w:cs="仿宋"/>
          <w:color w:val="000000"/>
          <w:sz w:val="22"/>
          <w:szCs w:val="22"/>
        </w:rPr>
      </w:pPr>
      <w:r/>
      <w:bookmarkStart w:id="400" w:name="_Toc351203620"/>
      <w:r/>
      <w:bookmarkStart w:id="401" w:name="_Toc337558835"/>
      <w:r/>
      <w:bookmarkStart w:id="402" w:name="_Toc296346641"/>
      <w:r/>
      <w:bookmarkStart w:id="403" w:name="_Toc296503140"/>
      <w:r>
        <w:rPr>
          <w:rFonts w:hint="eastAsia" w:ascii="仿宋" w:hAnsi="仿宋" w:eastAsia="仿宋" w:cs="仿宋"/>
          <w:color w:val="000000"/>
          <w:sz w:val="22"/>
          <w:szCs w:val="22"/>
        </w:rPr>
        <w:t xml:space="preserve">19. 索赔</w:t>
      </w:r>
      <w:bookmarkEnd w:id="400"/>
      <w:r/>
      <w:bookmarkEnd w:id="401"/>
      <w:bookmarkEnd w:id="402"/>
      <w:bookmarkEnd w:id="403"/>
      <w:r/>
    </w:p>
    <w:p>
      <w:pPr>
        <w:ind w:firstLine="440"/>
        <w:jc w:val="left"/>
        <w:spacing w:line="360" w:lineRule="auto"/>
        <w:rPr>
          <w:rFonts w:ascii="仿宋" w:hAnsi="仿宋" w:eastAsia="仿宋" w:cs="仿宋"/>
          <w:color w:val="000000"/>
          <w:sz w:val="22"/>
          <w:szCs w:val="22"/>
        </w:rPr>
      </w:pPr>
      <w:r/>
      <w:bookmarkStart w:id="404" w:name="_Toc351203621"/>
      <w:r/>
      <w:bookmarkStart w:id="405" w:name="_Toc296503141"/>
      <w:r/>
      <w:bookmarkStart w:id="406" w:name="_Toc337558836"/>
      <w:r/>
      <w:bookmarkStart w:id="407" w:name="_Toc296346642"/>
      <w:r>
        <w:rPr>
          <w:rFonts w:hint="eastAsia" w:ascii="仿宋" w:hAnsi="仿宋" w:eastAsia="仿宋" w:cs="仿宋"/>
          <w:color w:val="000000"/>
          <w:sz w:val="22"/>
          <w:szCs w:val="22"/>
        </w:rPr>
        <w:t xml:space="preserve">19.1承包人的索赔</w:t>
      </w:r>
      <w:bookmarkEnd w:id="404"/>
      <w:r/>
      <w:bookmarkEnd w:id="405"/>
      <w:bookmarkEnd w:id="406"/>
      <w:bookmarkEnd w:id="407"/>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根据合同约定，承包人认为有权得到追加付款和（或）延长工期的，应按以下程序向发包人提出索赔：</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（3）索赔事件具有持续影响的，承包人应按合理时间间隔继续递交延续索赔通知，说明持续影响的实际情况和记录，列出累计的追加付款金额和（或）工期延长天数；</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（4）在索赔事件影响结束后28天内，承包人应向监理人递交最终索赔报告，说明最终要求索赔的追加付款金额和（或）延长的工期，并附必要的记录和证明材料。</w:t>
      </w:r>
      <w:r/>
    </w:p>
    <w:p>
      <w:pPr>
        <w:ind w:firstLine="440"/>
        <w:jc w:val="left"/>
        <w:spacing w:line="360" w:lineRule="auto"/>
        <w:rPr>
          <w:rFonts w:ascii="仿宋" w:hAnsi="仿宋" w:eastAsia="仿宋" w:cs="仿宋"/>
          <w:color w:val="000000"/>
          <w:sz w:val="22"/>
          <w:szCs w:val="22"/>
        </w:rPr>
      </w:pPr>
      <w:r/>
      <w:bookmarkStart w:id="408" w:name="_Toc351203622"/>
      <w:r/>
      <w:bookmarkStart w:id="409" w:name="_Toc296346643"/>
      <w:r/>
      <w:bookmarkStart w:id="410" w:name="_Toc337558837"/>
      <w:r/>
      <w:bookmarkStart w:id="411" w:name="_Toc296503142"/>
      <w:r>
        <w:rPr>
          <w:rFonts w:hint="eastAsia" w:ascii="仿宋" w:hAnsi="仿宋" w:eastAsia="仿宋" w:cs="仿宋"/>
          <w:color w:val="000000"/>
          <w:sz w:val="22"/>
          <w:szCs w:val="22"/>
        </w:rPr>
        <w:t xml:space="preserve">19.2 对承包人索赔的处理</w:t>
      </w:r>
      <w:bookmarkEnd w:id="408"/>
      <w:r/>
      <w:bookmarkEnd w:id="409"/>
      <w:bookmarkEnd w:id="410"/>
      <w:bookmarkEnd w:id="411"/>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对承包人索赔的处理如下：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（1）监理人应在收到索赔报告后14天内完成审查并报送发包人。监理人对索赔报告存在异议的，有权要求承包人提交全部原始记录副本；</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（3）承包人接受索赔处理结果的，索赔款项在当期进度款中进行支付；承包人不接受索赔处理结果的，按照第20条〔争议解决〕约定处理。</w:t>
      </w:r>
      <w:r/>
    </w:p>
    <w:p>
      <w:pPr>
        <w:ind w:firstLine="440"/>
        <w:jc w:val="left"/>
        <w:spacing w:line="360" w:lineRule="auto"/>
        <w:rPr>
          <w:rFonts w:ascii="仿宋" w:hAnsi="仿宋" w:eastAsia="仿宋" w:cs="仿宋"/>
          <w:color w:val="000000"/>
          <w:sz w:val="22"/>
          <w:szCs w:val="22"/>
        </w:rPr>
      </w:pPr>
      <w:r/>
      <w:bookmarkStart w:id="412" w:name="_Toc351203623"/>
      <w:r/>
      <w:bookmarkStart w:id="413" w:name="_Toc296503143"/>
      <w:r/>
      <w:bookmarkStart w:id="414" w:name="_Toc296346644"/>
      <w:r/>
      <w:bookmarkStart w:id="415" w:name="_Toc337558838"/>
      <w:r>
        <w:rPr>
          <w:rFonts w:hint="eastAsia" w:ascii="仿宋" w:hAnsi="仿宋" w:eastAsia="仿宋" w:cs="仿宋"/>
          <w:color w:val="000000"/>
          <w:sz w:val="22"/>
          <w:szCs w:val="22"/>
        </w:rPr>
        <w:t xml:space="preserve">19.3发包人的索赔</w:t>
      </w:r>
      <w:bookmarkEnd w:id="412"/>
      <w:r/>
      <w:bookmarkEnd w:id="413"/>
      <w:bookmarkEnd w:id="414"/>
      <w:bookmarkEnd w:id="415"/>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根据合同约定，发包人认为有权得到赔付金额和（或）延长缺陷责任期的，监理人应向承包人发出通知并附有详细的证明。</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40"/>
        <w:jc w:val="left"/>
        <w:spacing w:line="360" w:lineRule="auto"/>
        <w:rPr>
          <w:rFonts w:ascii="仿宋" w:hAnsi="仿宋" w:eastAsia="仿宋" w:cs="仿宋"/>
          <w:color w:val="000000"/>
          <w:sz w:val="22"/>
          <w:szCs w:val="22"/>
        </w:rPr>
      </w:pPr>
      <w:r/>
      <w:bookmarkStart w:id="416" w:name="_Toc351203624"/>
      <w:r/>
      <w:bookmarkStart w:id="417" w:name="_Toc337558839"/>
      <w:r/>
      <w:bookmarkStart w:id="418" w:name="_Toc296346645"/>
      <w:r/>
      <w:bookmarkStart w:id="419" w:name="_Toc296503144"/>
      <w:r>
        <w:rPr>
          <w:rFonts w:hint="eastAsia" w:ascii="仿宋" w:hAnsi="仿宋" w:eastAsia="仿宋" w:cs="仿宋"/>
          <w:color w:val="000000"/>
          <w:sz w:val="22"/>
          <w:szCs w:val="22"/>
        </w:rPr>
        <w:t xml:space="preserve">19.4 对发包人索赔的处理</w:t>
      </w:r>
      <w:bookmarkEnd w:id="416"/>
      <w:r/>
      <w:bookmarkEnd w:id="417"/>
      <w:bookmarkEnd w:id="418"/>
      <w:bookmarkEnd w:id="419"/>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对发包人索赔的处理如下：</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（1）承包人收到发包人提交的索赔报告后，应及时审查索赔报告的内容、查验发包人证明材料；</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（2）承包人应在收到索赔报告或有关索赔的进一步证明材料后28天内，将索赔处理结果答复发包人。如果承包人未在上述期限内作出答复的，则视为对发包人索赔要求的认可；</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（3）承包人接受索赔处理结果的，发包人可从应支付给承包人的合同价款中扣除赔付的金额或延长缺陷责任期；发包人不接受索赔处理结果的，按第20条〔争议解决〕约定处理。</w:t>
      </w:r>
      <w:r/>
    </w:p>
    <w:p>
      <w:pPr>
        <w:ind w:firstLine="440"/>
        <w:jc w:val="left"/>
        <w:spacing w:line="360" w:lineRule="auto"/>
        <w:rPr>
          <w:rFonts w:ascii="仿宋" w:hAnsi="仿宋" w:eastAsia="仿宋" w:cs="仿宋"/>
          <w:color w:val="000000"/>
          <w:sz w:val="22"/>
          <w:szCs w:val="22"/>
        </w:rPr>
      </w:pPr>
      <w:r/>
      <w:bookmarkStart w:id="420" w:name="_Toc351203625"/>
      <w:r>
        <w:rPr>
          <w:rFonts w:hint="eastAsia" w:ascii="仿宋" w:hAnsi="仿宋" w:eastAsia="仿宋" w:cs="仿宋"/>
          <w:color w:val="000000"/>
          <w:sz w:val="22"/>
          <w:szCs w:val="22"/>
        </w:rPr>
        <w:t xml:space="preserve">19.5 提出索赔的期限</w:t>
      </w:r>
      <w:bookmarkEnd w:id="420"/>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（1）承包人按第14.2款〔竣工结算审核〕约定接收竣工付款证书后，应被视为已无权再提出在工程接收证书颁发前所发生的任何索赔。</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（2）承包人按第14.4款〔最终结清〕提交的最终结清申请单中，只限于提出工程接收证书颁发后发生的索赔。提出索赔的期限自接受最终结清证书时终止。</w:t>
      </w:r>
      <w:r/>
    </w:p>
    <w:p>
      <w:pPr>
        <w:ind w:firstLine="440"/>
        <w:jc w:val="left"/>
        <w:spacing w:line="360" w:lineRule="auto"/>
        <w:rPr>
          <w:rFonts w:ascii="仿宋" w:hAnsi="仿宋" w:eastAsia="仿宋" w:cs="仿宋"/>
          <w:color w:val="000000"/>
          <w:sz w:val="22"/>
          <w:szCs w:val="22"/>
        </w:rPr>
      </w:pPr>
      <w:r/>
      <w:bookmarkStart w:id="421" w:name="_Toc351203626"/>
      <w:r>
        <w:rPr>
          <w:rFonts w:hint="eastAsia" w:ascii="仿宋" w:hAnsi="仿宋" w:eastAsia="仿宋" w:cs="仿宋"/>
          <w:color w:val="000000"/>
          <w:sz w:val="22"/>
          <w:szCs w:val="22"/>
        </w:rPr>
        <w:t xml:space="preserve">20</w:t>
      </w:r>
      <w:bookmarkStart w:id="422" w:name="_Toc296503146"/>
      <w:r/>
      <w:bookmarkStart w:id="423" w:name="_Toc296346647"/>
      <w:r/>
      <w:bookmarkStart w:id="424" w:name="_Toc337558840"/>
      <w:r>
        <w:rPr>
          <w:rFonts w:hint="eastAsia" w:ascii="仿宋" w:hAnsi="仿宋" w:eastAsia="仿宋" w:cs="仿宋"/>
          <w:color w:val="000000"/>
          <w:sz w:val="22"/>
          <w:szCs w:val="22"/>
        </w:rPr>
        <w:t xml:space="preserve">. 争议解决</w:t>
      </w:r>
      <w:bookmarkEnd w:id="421"/>
      <w:r/>
      <w:bookmarkEnd w:id="422"/>
      <w:bookmarkEnd w:id="423"/>
      <w:bookmarkEnd w:id="424"/>
      <w:r/>
    </w:p>
    <w:p>
      <w:pPr>
        <w:ind w:firstLine="440"/>
        <w:jc w:val="left"/>
        <w:spacing w:line="360" w:lineRule="auto"/>
        <w:rPr>
          <w:rFonts w:ascii="仿宋" w:hAnsi="仿宋" w:eastAsia="仿宋" w:cs="仿宋"/>
          <w:color w:val="000000"/>
          <w:sz w:val="22"/>
          <w:szCs w:val="22"/>
        </w:rPr>
      </w:pPr>
      <w:r/>
      <w:bookmarkStart w:id="425" w:name="_Toc351203627"/>
      <w:r/>
      <w:bookmarkStart w:id="426" w:name="_Toc337558841"/>
      <w:r/>
      <w:bookmarkStart w:id="427" w:name="_Toc296346648"/>
      <w:r/>
      <w:bookmarkStart w:id="428" w:name="_Toc296503147"/>
      <w:r>
        <w:rPr>
          <w:rFonts w:hint="eastAsia" w:ascii="仿宋" w:hAnsi="仿宋" w:eastAsia="仿宋" w:cs="仿宋"/>
          <w:color w:val="000000"/>
          <w:sz w:val="22"/>
          <w:szCs w:val="22"/>
        </w:rPr>
        <w:t xml:space="preserve">20.1和解</w:t>
      </w:r>
      <w:bookmarkEnd w:id="425"/>
      <w:r/>
      <w:bookmarkEnd w:id="426"/>
      <w:bookmarkEnd w:id="427"/>
      <w:bookmarkEnd w:id="428"/>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合同当事人可以就争议自行和解，自行和解达成协议的经双方签字并盖章后作为合同补充文件，双方均应遵照执行。</w:t>
      </w:r>
      <w:r/>
    </w:p>
    <w:p>
      <w:pPr>
        <w:ind w:firstLine="440"/>
        <w:jc w:val="left"/>
        <w:spacing w:line="360" w:lineRule="auto"/>
        <w:rPr>
          <w:rFonts w:ascii="仿宋" w:hAnsi="仿宋" w:eastAsia="仿宋" w:cs="仿宋"/>
          <w:color w:val="000000"/>
          <w:sz w:val="22"/>
          <w:szCs w:val="22"/>
        </w:rPr>
      </w:pPr>
      <w:r/>
      <w:bookmarkStart w:id="429" w:name="_Toc351203628"/>
      <w:r>
        <w:rPr>
          <w:rFonts w:hint="eastAsia" w:ascii="仿宋" w:hAnsi="仿宋" w:eastAsia="仿宋" w:cs="仿宋"/>
          <w:color w:val="000000"/>
          <w:sz w:val="22"/>
          <w:szCs w:val="22"/>
        </w:rPr>
        <w:t xml:space="preserve">20</w:t>
      </w:r>
      <w:bookmarkStart w:id="430" w:name="_Toc296346649"/>
      <w:r/>
      <w:bookmarkStart w:id="431" w:name="_Toc296503148"/>
      <w:r/>
      <w:bookmarkStart w:id="432" w:name="_Toc337558842"/>
      <w:r>
        <w:rPr>
          <w:rFonts w:hint="eastAsia" w:ascii="仿宋" w:hAnsi="仿宋" w:eastAsia="仿宋" w:cs="仿宋"/>
          <w:color w:val="000000"/>
          <w:sz w:val="22"/>
          <w:szCs w:val="22"/>
        </w:rPr>
        <w:t xml:space="preserve">.2调解</w:t>
      </w:r>
      <w:bookmarkEnd w:id="429"/>
      <w:r/>
      <w:bookmarkEnd w:id="430"/>
      <w:bookmarkEnd w:id="431"/>
      <w:bookmarkEnd w:id="432"/>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合同当事人可以就争议请求建设行政主管部门、行业协会或其他第三方进行调解，调解达成协议的，经双方签字并盖章后作为合同补充文件，双方均应遵照执行。</w:t>
      </w:r>
      <w:r/>
    </w:p>
    <w:p>
      <w:pPr>
        <w:ind w:firstLine="440"/>
        <w:jc w:val="left"/>
        <w:spacing w:line="360" w:lineRule="auto"/>
        <w:rPr>
          <w:rFonts w:ascii="仿宋" w:hAnsi="仿宋" w:eastAsia="仿宋" w:cs="仿宋"/>
          <w:color w:val="000000"/>
          <w:sz w:val="22"/>
          <w:szCs w:val="22"/>
        </w:rPr>
      </w:pPr>
      <w:r/>
      <w:bookmarkStart w:id="433" w:name="_Toc351203629"/>
      <w:r/>
      <w:bookmarkStart w:id="434" w:name="_Toc337558843"/>
      <w:r/>
      <w:bookmarkStart w:id="435" w:name="_Toc296503149"/>
      <w:r/>
      <w:bookmarkStart w:id="436" w:name="_Toc296346650"/>
      <w:r>
        <w:rPr>
          <w:rFonts w:hint="eastAsia" w:ascii="仿宋" w:hAnsi="仿宋" w:eastAsia="仿宋" w:cs="仿宋"/>
          <w:color w:val="000000"/>
          <w:sz w:val="22"/>
          <w:szCs w:val="22"/>
        </w:rPr>
        <w:t xml:space="preserve">20.3争议评审</w:t>
      </w:r>
      <w:bookmarkEnd w:id="433"/>
      <w:r/>
      <w:bookmarkEnd w:id="434"/>
      <w:bookmarkEnd w:id="435"/>
      <w:bookmarkEnd w:id="436"/>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合同当事人在专用合同条款中约定采取争议评审方式解决争议以及评审规则，并按下列约定执行：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20.3.1 争议评审小组的确定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除专用合同条款另有约定外，评审员报酬由发包人和承包人各承担一半。</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20.3.2 争议评审小组的决定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20.3.3 争议评审小组决定的效力</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争议评审小组作出的书面决定经合同当事人签字确认后，对双方具有约束力，双方应遵照执行。</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任何一方当事人不接受争议评审小组决定或不履行争议评审小组决定的，双方可选择采用其他争议解决方式。</w:t>
      </w:r>
      <w:r/>
    </w:p>
    <w:p>
      <w:pPr>
        <w:ind w:firstLine="440"/>
        <w:jc w:val="left"/>
        <w:spacing w:line="360" w:lineRule="auto"/>
        <w:rPr>
          <w:rFonts w:ascii="仿宋" w:hAnsi="仿宋" w:eastAsia="仿宋" w:cs="仿宋"/>
          <w:color w:val="000000"/>
          <w:sz w:val="22"/>
          <w:szCs w:val="22"/>
        </w:rPr>
      </w:pPr>
      <w:r/>
      <w:bookmarkStart w:id="437" w:name="_Toc351203630"/>
      <w:r/>
      <w:bookmarkStart w:id="438" w:name="_Toc296346651"/>
      <w:r/>
      <w:bookmarkStart w:id="439" w:name="_Toc296503150"/>
      <w:r/>
      <w:bookmarkStart w:id="440" w:name="_Toc337558844"/>
      <w:r>
        <w:rPr>
          <w:rFonts w:hint="eastAsia" w:ascii="仿宋" w:hAnsi="仿宋" w:eastAsia="仿宋" w:cs="仿宋"/>
          <w:color w:val="000000"/>
          <w:sz w:val="22"/>
          <w:szCs w:val="22"/>
        </w:rPr>
        <w:t xml:space="preserve">20.4仲裁或诉讼</w:t>
      </w:r>
      <w:bookmarkEnd w:id="437"/>
      <w:r/>
      <w:bookmarkEnd w:id="438"/>
      <w:bookmarkEnd w:id="439"/>
      <w:bookmarkEnd w:id="440"/>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因合同及合同有关事项产生的争议，合同当事人可以在专用合同条款中约定以下一种方式解决争议：</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（1）向约定的仲裁委员会申请仲裁；</w:t>
      </w:r>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（2）向有管辖权的人民法院起诉。</w:t>
      </w:r>
      <w:r/>
    </w:p>
    <w:p>
      <w:pPr>
        <w:ind w:firstLine="440"/>
        <w:jc w:val="left"/>
        <w:spacing w:line="360" w:lineRule="auto"/>
        <w:rPr>
          <w:rFonts w:ascii="仿宋" w:hAnsi="仿宋" w:eastAsia="仿宋" w:cs="仿宋"/>
          <w:color w:val="000000"/>
          <w:sz w:val="22"/>
          <w:szCs w:val="22"/>
        </w:rPr>
      </w:pPr>
      <w:r/>
      <w:bookmarkStart w:id="441" w:name="_Toc351203631"/>
      <w:r/>
      <w:bookmarkStart w:id="442" w:name="_Toc337558845"/>
      <w:r/>
      <w:bookmarkStart w:id="443" w:name="_Toc296503152"/>
      <w:r/>
      <w:bookmarkStart w:id="444" w:name="_Toc296346653"/>
      <w:r>
        <w:rPr>
          <w:rFonts w:hint="eastAsia" w:ascii="仿宋" w:hAnsi="仿宋" w:eastAsia="仿宋" w:cs="仿宋"/>
          <w:color w:val="000000"/>
          <w:sz w:val="22"/>
          <w:szCs w:val="22"/>
        </w:rPr>
        <w:t xml:space="preserve">20.5争议解决条款效力</w:t>
      </w:r>
      <w:bookmarkEnd w:id="441"/>
      <w:r/>
      <w:bookmarkEnd w:id="442"/>
      <w:bookmarkEnd w:id="443"/>
      <w:bookmarkEnd w:id="444"/>
      <w:r/>
    </w:p>
    <w:p>
      <w:pPr>
        <w:ind w:firstLine="440"/>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合同有关争议解决的条款独立存在，合同的变更、解除、终止、无效或者被撤销均不影响其效力。 </w:t>
      </w:r>
      <w:r/>
    </w:p>
    <w:p>
      <w:pPr>
        <w:jc w:val="center"/>
        <w:spacing w:line="440" w:lineRule="exact"/>
        <w:rPr>
          <w:rFonts w:ascii="仿宋" w:hAnsi="仿宋" w:eastAsia="仿宋" w:cs="仿宋"/>
          <w:b/>
          <w:bCs/>
          <w:sz w:val="28"/>
          <w:szCs w:val="28"/>
        </w:rPr>
      </w:pPr>
      <w:r/>
      <w:bookmarkStart w:id="445" w:name="_Toc351203632"/>
      <w:r>
        <w:rPr>
          <w:rFonts w:hint="eastAsia" w:ascii="仿宋" w:hAnsi="仿宋" w:eastAsia="仿宋" w:cs="仿宋"/>
          <w:sz w:val="22"/>
          <w:szCs w:val="22"/>
        </w:rPr>
        <w:br w:type="page" w:clear="all"/>
      </w:r>
      <w:bookmarkEnd w:id="445"/>
      <w:r>
        <w:rPr>
          <w:rFonts w:hint="eastAsia" w:ascii="仿宋" w:hAnsi="仿宋" w:eastAsia="仿宋" w:cs="仿宋"/>
          <w:b/>
          <w:bCs/>
          <w:sz w:val="28"/>
          <w:szCs w:val="28"/>
        </w:rPr>
        <w:t xml:space="preserve">第三部分 专用合同条款</w:t>
      </w:r>
      <w:r/>
    </w:p>
    <w:p>
      <w:pPr>
        <w:spacing w:line="360" w:lineRule="auto"/>
        <w:rPr>
          <w:rFonts w:ascii="仿宋" w:hAnsi="仿宋" w:eastAsia="仿宋" w:cs="仿宋"/>
          <w:b/>
          <w:sz w:val="22"/>
          <w:szCs w:val="22"/>
        </w:rPr>
      </w:pPr>
      <w:r>
        <w:rPr>
          <w:rFonts w:ascii="仿宋" w:hAnsi="仿宋" w:eastAsia="仿宋" w:cs="仿宋"/>
          <w:b/>
          <w:sz w:val="22"/>
          <w:szCs w:val="22"/>
        </w:rPr>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一、词语定义及合同文件</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1、合同文件及解释顺序</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合同文件组成及解释顺序：</w:t>
      </w:r>
      <w:r>
        <w:rPr>
          <w:rFonts w:hint="eastAsia" w:ascii="仿宋" w:hAnsi="仿宋" w:eastAsia="仿宋" w:cs="仿宋"/>
          <w:color w:val="000000"/>
          <w:sz w:val="22"/>
          <w:szCs w:val="22"/>
          <w:u w:val="single"/>
        </w:rPr>
        <w:t xml:space="preserve">执行通用条款第1.5款规定。</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2、语言文字和适用法律、标准及规范</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2.1本合同除使用汉语外，还使用</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语言文字。</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2.2适用法律和法规</w:t>
      </w:r>
      <w:r/>
    </w:p>
    <w:p>
      <w:pPr>
        <w:ind w:firstLine="44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需要明示的法律、行政法规：</w:t>
      </w:r>
      <w:r>
        <w:rPr>
          <w:rFonts w:hint="eastAsia" w:ascii="仿宋" w:hAnsi="仿宋" w:eastAsia="仿宋" w:cs="仿宋"/>
          <w:color w:val="000000"/>
          <w:sz w:val="22"/>
          <w:szCs w:val="22"/>
          <w:u w:val="single"/>
        </w:rPr>
        <w:t xml:space="preserve">执行现行国家、地方现行及其使用的法律、行政法规的相关规定。</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2.3适用标准、规范</w:t>
      </w:r>
      <w:r/>
    </w:p>
    <w:p>
      <w:pPr>
        <w:ind w:firstLine="44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适用标准、规范的名称：</w:t>
      </w:r>
      <w:r>
        <w:rPr>
          <w:rFonts w:hint="eastAsia" w:ascii="仿宋" w:hAnsi="仿宋" w:eastAsia="仿宋" w:cs="仿宋"/>
          <w:color w:val="000000"/>
          <w:sz w:val="22"/>
          <w:szCs w:val="22"/>
          <w:u w:val="single"/>
        </w:rPr>
        <w:t xml:space="preserve">执行现行国家、地方及其使用的标准、规范。</w:t>
      </w:r>
      <w:r/>
    </w:p>
    <w:p>
      <w:pPr>
        <w:ind w:firstLine="44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发包人提供标准、规范的时间：</w:t>
      </w:r>
      <w:r>
        <w:rPr>
          <w:rFonts w:hint="eastAsia" w:ascii="仿宋" w:hAnsi="仿宋" w:eastAsia="仿宋" w:cs="仿宋"/>
          <w:color w:val="000000"/>
          <w:sz w:val="22"/>
          <w:szCs w:val="22"/>
          <w:u w:val="single"/>
        </w:rPr>
        <w:t xml:space="preserve">  /  </w:t>
      </w:r>
      <w:r/>
    </w:p>
    <w:p>
      <w:pPr>
        <w:ind w:firstLine="44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国内没有相应标准、规范时原约定：</w:t>
      </w:r>
      <w:r>
        <w:rPr>
          <w:rFonts w:hint="eastAsia" w:ascii="仿宋" w:hAnsi="仿宋" w:eastAsia="仿宋" w:cs="仿宋"/>
          <w:color w:val="000000"/>
          <w:sz w:val="22"/>
          <w:szCs w:val="22"/>
          <w:u w:val="single"/>
        </w:rPr>
        <w:t xml:space="preserve">  /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3.图纸</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3.1发包人向承包人提供图纸日期和套数：</w:t>
      </w:r>
      <w:r>
        <w:rPr>
          <w:rFonts w:hint="eastAsia" w:ascii="仿宋" w:hAnsi="仿宋" w:eastAsia="仿宋" w:cs="仿宋"/>
          <w:color w:val="000000"/>
          <w:sz w:val="22"/>
          <w:szCs w:val="22"/>
          <w:u w:val="single"/>
        </w:rPr>
        <w:t xml:space="preserve">  /   </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3.2发包人对图纸的保密要求：</w:t>
      </w:r>
      <w:r>
        <w:rPr>
          <w:rFonts w:hint="eastAsia" w:ascii="仿宋" w:hAnsi="仿宋" w:eastAsia="仿宋" w:cs="仿宋"/>
          <w:color w:val="000000"/>
          <w:sz w:val="22"/>
          <w:szCs w:val="22"/>
          <w:u w:val="single"/>
        </w:rPr>
        <w:t xml:space="preserve">不得向第三方提供。</w:t>
      </w:r>
      <w:r/>
    </w:p>
    <w:p>
      <w:pPr>
        <w:ind w:firstLine="44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3.3使用国外图纸的要求及费用承担：</w:t>
      </w:r>
      <w:r>
        <w:rPr>
          <w:rFonts w:hint="eastAsia" w:ascii="仿宋" w:hAnsi="仿宋" w:eastAsia="仿宋" w:cs="仿宋"/>
          <w:color w:val="000000"/>
          <w:sz w:val="22"/>
          <w:szCs w:val="22"/>
          <w:u w:val="single"/>
        </w:rPr>
        <w:t xml:space="preserve">        /    。</w:t>
      </w:r>
      <w:r>
        <w:rPr>
          <w:rFonts w:hint="eastAsia" w:ascii="仿宋" w:hAnsi="仿宋" w:eastAsia="仿宋" w:cs="仿宋"/>
          <w:sz w:val="22"/>
          <w:szCs w:val="22"/>
          <w:u w:val="single"/>
        </w:rPr>
        <w:t xml:space="preserve">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二、双方一般权利和义务</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5、工程师</w:t>
      </w:r>
      <w:r/>
    </w:p>
    <w:p>
      <w:pPr>
        <w:ind w:firstLine="440"/>
        <w:spacing w:line="360" w:lineRule="auto"/>
        <w:rPr>
          <w:rFonts w:ascii="仿宋" w:hAnsi="仿宋" w:eastAsia="仿宋" w:cs="仿宋"/>
          <w:sz w:val="22"/>
          <w:szCs w:val="22"/>
        </w:rPr>
      </w:pPr>
      <w:r>
        <w:rPr>
          <w:rFonts w:hint="eastAsia" w:ascii="仿宋" w:hAnsi="仿宋" w:eastAsia="仿宋" w:cs="仿宋"/>
          <w:sz w:val="22"/>
          <w:szCs w:val="22"/>
        </w:rPr>
        <w:t xml:space="preserve">5.1全过程咨询公司委派的监理工程师</w:t>
      </w:r>
      <w:r/>
    </w:p>
    <w:p>
      <w:pPr>
        <w:ind w:firstLine="480"/>
        <w:spacing w:line="360" w:lineRule="auto"/>
        <w:rPr>
          <w:rFonts w:ascii="仿宋" w:hAnsi="仿宋" w:eastAsia="仿宋" w:cs="仿宋"/>
          <w:sz w:val="22"/>
          <w:szCs w:val="22"/>
          <w:u w:val="single"/>
        </w:rPr>
      </w:pPr>
      <w:r>
        <w:rPr>
          <w:rFonts w:hint="eastAsia" w:ascii="仿宋" w:hAnsi="仿宋" w:eastAsia="仿宋" w:cs="仿宋"/>
          <w:sz w:val="22"/>
          <w:szCs w:val="22"/>
        </w:rPr>
        <w:t xml:space="preserve">姓名：</w:t>
      </w:r>
      <w:r>
        <w:rPr>
          <w:rFonts w:hint="eastAsia" w:ascii="仿宋" w:hAnsi="仿宋" w:eastAsia="仿宋" w:cs="仿宋"/>
          <w:b/>
          <w:bCs/>
          <w:sz w:val="22"/>
          <w:szCs w:val="22"/>
          <w:u w:val="single"/>
        </w:rPr>
        <w:t xml:space="preserve">                  </w:t>
      </w:r>
      <w:r>
        <w:rPr>
          <w:rFonts w:hint="eastAsia" w:ascii="仿宋" w:hAnsi="仿宋" w:eastAsia="仿宋" w:cs="仿宋"/>
          <w:sz w:val="22"/>
          <w:szCs w:val="22"/>
        </w:rPr>
        <w:t xml:space="preserve">发包人委托的职权：</w:t>
      </w:r>
      <w:r>
        <w:rPr>
          <w:rFonts w:hint="eastAsia" w:ascii="仿宋" w:hAnsi="仿宋" w:eastAsia="仿宋" w:cs="仿宋"/>
          <w:sz w:val="22"/>
          <w:szCs w:val="22"/>
          <w:u w:val="single"/>
        </w:rPr>
        <w:t xml:space="preserve">施工阶段的“三控、三管、一协调”，即对工程建设的质量、进度、投资的有效控制，对工程建设的安全生产、合同、信息的有效管理，协调有关单位的工作关系，开工、竣工验收的各项准备工作，配合竣工结算审核。竣工后保修阶段的服务。工程质量、工期、造价控制。</w:t>
      </w:r>
      <w:r/>
    </w:p>
    <w:p>
      <w:pPr>
        <w:ind w:firstLine="440"/>
        <w:spacing w:line="360" w:lineRule="auto"/>
        <w:rPr>
          <w:rFonts w:ascii="仿宋" w:hAnsi="仿宋" w:eastAsia="仿宋" w:cs="仿宋"/>
          <w:sz w:val="22"/>
          <w:szCs w:val="22"/>
          <w:u w:val="single"/>
        </w:rPr>
      </w:pPr>
      <w:r>
        <w:rPr>
          <w:rFonts w:hint="eastAsia" w:ascii="仿宋" w:hAnsi="仿宋" w:eastAsia="仿宋" w:cs="仿宋"/>
          <w:sz w:val="22"/>
          <w:szCs w:val="22"/>
        </w:rPr>
        <w:t xml:space="preserve">需要取得发包人批准才能行使的职权：</w:t>
      </w:r>
      <w:r>
        <w:rPr>
          <w:rFonts w:hint="eastAsia" w:ascii="仿宋" w:hAnsi="仿宋" w:eastAsia="仿宋" w:cs="仿宋"/>
          <w:sz w:val="22"/>
          <w:szCs w:val="22"/>
          <w:u w:val="single"/>
        </w:rPr>
        <w:t xml:space="preserve">监理向承包人签发停工令、经济签证、工程变更应取得发包人同意。</w:t>
      </w:r>
      <w:r/>
    </w:p>
    <w:p>
      <w:pPr>
        <w:ind w:firstLine="440"/>
        <w:spacing w:line="360" w:lineRule="auto"/>
        <w:rPr>
          <w:rFonts w:ascii="仿宋" w:hAnsi="仿宋" w:eastAsia="仿宋" w:cs="仿宋"/>
          <w:sz w:val="22"/>
          <w:szCs w:val="22"/>
        </w:rPr>
      </w:pPr>
      <w:r>
        <w:rPr>
          <w:rFonts w:hint="eastAsia" w:ascii="仿宋" w:hAnsi="仿宋" w:eastAsia="仿宋" w:cs="仿宋"/>
          <w:sz w:val="22"/>
          <w:szCs w:val="22"/>
        </w:rPr>
        <w:t xml:space="preserve">5.2发包人派驻的项目专员</w:t>
      </w:r>
      <w:r/>
    </w:p>
    <w:p>
      <w:pPr>
        <w:ind w:firstLine="440"/>
        <w:spacing w:line="360" w:lineRule="auto"/>
        <w:rPr>
          <w:rFonts w:ascii="仿宋" w:hAnsi="仿宋" w:eastAsia="仿宋" w:cs="仿宋"/>
          <w:sz w:val="22"/>
          <w:szCs w:val="22"/>
          <w:u w:val="single"/>
        </w:rPr>
      </w:pPr>
      <w:r>
        <w:rPr>
          <w:rFonts w:hint="eastAsia" w:ascii="仿宋" w:hAnsi="仿宋" w:eastAsia="仿宋" w:cs="仿宋"/>
          <w:sz w:val="22"/>
          <w:szCs w:val="22"/>
        </w:rPr>
        <w:t xml:space="preserve">姓名：</w:t>
      </w:r>
      <w:r>
        <w:rPr>
          <w:rFonts w:hint="eastAsia" w:ascii="仿宋" w:hAnsi="仿宋" w:eastAsia="仿宋" w:cs="仿宋"/>
          <w:b/>
          <w:sz w:val="22"/>
          <w:szCs w:val="22"/>
          <w:u w:val="single"/>
        </w:rPr>
        <w:t xml:space="preserve">                   </w:t>
      </w:r>
      <w:r>
        <w:rPr>
          <w:rFonts w:hint="eastAsia" w:ascii="仿宋" w:hAnsi="仿宋" w:eastAsia="仿宋" w:cs="仿宋"/>
          <w:sz w:val="22"/>
          <w:szCs w:val="22"/>
        </w:rPr>
        <w:t xml:space="preserve">职权：</w:t>
      </w:r>
      <w:r>
        <w:rPr>
          <w:rFonts w:hint="eastAsia" w:ascii="仿宋" w:hAnsi="仿宋" w:eastAsia="仿宋" w:cs="仿宋"/>
          <w:sz w:val="22"/>
          <w:szCs w:val="22"/>
          <w:u w:val="single"/>
        </w:rPr>
        <w:t xml:space="preserve">全权负责现场的协调和管理工作，行使发包人施工阶段的控制、协调、管理及签证。</w:t>
      </w:r>
      <w:r/>
    </w:p>
    <w:p>
      <w:pPr>
        <w:ind w:firstLine="480"/>
        <w:spacing w:line="360" w:lineRule="auto"/>
        <w:rPr>
          <w:rFonts w:ascii="仿宋" w:hAnsi="仿宋" w:eastAsia="仿宋" w:cs="仿宋"/>
          <w:sz w:val="22"/>
          <w:szCs w:val="22"/>
        </w:rPr>
      </w:pPr>
      <w:r>
        <w:rPr>
          <w:rFonts w:hint="eastAsia" w:ascii="仿宋" w:hAnsi="仿宋" w:eastAsia="仿宋" w:cs="仿宋"/>
          <w:sz w:val="22"/>
          <w:szCs w:val="22"/>
        </w:rPr>
        <w:t xml:space="preserve">5.3派驻的跟踪审计人员</w:t>
      </w:r>
      <w:r/>
    </w:p>
    <w:p>
      <w:pPr>
        <w:ind w:firstLine="480"/>
        <w:spacing w:line="360" w:lineRule="auto"/>
        <w:rPr>
          <w:rFonts w:ascii="仿宋" w:hAnsi="仿宋" w:eastAsia="仿宋" w:cs="仿宋"/>
          <w:sz w:val="22"/>
          <w:szCs w:val="22"/>
          <w:u w:val="single"/>
        </w:rPr>
      </w:pPr>
      <w:r>
        <w:rPr>
          <w:rFonts w:hint="eastAsia" w:ascii="仿宋" w:hAnsi="仿宋" w:eastAsia="仿宋" w:cs="仿宋"/>
          <w:sz w:val="22"/>
          <w:szCs w:val="22"/>
        </w:rPr>
        <w:t xml:space="preserve">姓名：</w:t>
      </w:r>
      <w:r>
        <w:rPr>
          <w:rFonts w:hint="eastAsia" w:ascii="仿宋" w:hAnsi="仿宋" w:eastAsia="仿宋" w:cs="仿宋"/>
          <w:b/>
          <w:sz w:val="22"/>
          <w:szCs w:val="22"/>
          <w:u w:val="single"/>
        </w:rPr>
        <w:t xml:space="preserve">                   </w:t>
      </w:r>
      <w:r>
        <w:rPr>
          <w:rFonts w:hint="eastAsia" w:ascii="仿宋" w:hAnsi="仿宋" w:eastAsia="仿宋" w:cs="仿宋"/>
          <w:sz w:val="22"/>
          <w:szCs w:val="22"/>
        </w:rPr>
        <w:t xml:space="preserve">职权：</w:t>
      </w:r>
      <w:r>
        <w:rPr>
          <w:rFonts w:hint="eastAsia" w:ascii="仿宋" w:hAnsi="仿宋" w:eastAsia="仿宋" w:cs="仿宋"/>
          <w:sz w:val="22"/>
          <w:szCs w:val="22"/>
          <w:u w:val="single"/>
        </w:rPr>
        <w:t xml:space="preserve">对项目投标范围内容及发生变更的内容进行复核确认，在审计处授权范围内，负责现场工程计量复核确认及工程项目的审核工作。</w:t>
      </w:r>
      <w:r/>
    </w:p>
    <w:p>
      <w:pPr>
        <w:ind w:firstLine="480"/>
        <w:spacing w:line="360" w:lineRule="auto"/>
        <w:rPr>
          <w:rFonts w:ascii="仿宋" w:hAnsi="仿宋" w:eastAsia="仿宋" w:cs="仿宋"/>
          <w:sz w:val="22"/>
          <w:szCs w:val="22"/>
        </w:rPr>
      </w:pPr>
      <w:r>
        <w:rPr>
          <w:rFonts w:hint="eastAsia" w:ascii="仿宋" w:hAnsi="仿宋" w:eastAsia="仿宋" w:cs="仿宋"/>
          <w:sz w:val="22"/>
          <w:szCs w:val="22"/>
        </w:rPr>
        <w:t xml:space="preserve">5.4使用单位派驻的项目专员</w:t>
      </w:r>
      <w:r/>
    </w:p>
    <w:p>
      <w:pPr>
        <w:ind w:firstLine="480"/>
        <w:spacing w:line="360" w:lineRule="auto"/>
        <w:rPr>
          <w:rFonts w:ascii="仿宋" w:hAnsi="仿宋" w:eastAsia="仿宋" w:cs="仿宋"/>
          <w:sz w:val="22"/>
          <w:szCs w:val="22"/>
        </w:rPr>
      </w:pPr>
      <w:r>
        <w:rPr>
          <w:rFonts w:hint="eastAsia" w:ascii="仿宋" w:hAnsi="仿宋" w:eastAsia="仿宋" w:cs="仿宋"/>
          <w:sz w:val="22"/>
          <w:szCs w:val="22"/>
        </w:rPr>
        <w:t xml:space="preserve">姓名：</w:t>
      </w:r>
      <w:r>
        <w:rPr>
          <w:rFonts w:hint="eastAsia" w:ascii="仿宋" w:hAnsi="仿宋" w:eastAsia="仿宋" w:cs="仿宋"/>
          <w:b/>
          <w:sz w:val="22"/>
          <w:szCs w:val="22"/>
          <w:u w:val="single"/>
        </w:rPr>
        <w:t xml:space="preserve">                   </w:t>
      </w:r>
      <w:r>
        <w:rPr>
          <w:rFonts w:hint="eastAsia" w:ascii="仿宋" w:hAnsi="仿宋" w:eastAsia="仿宋" w:cs="仿宋"/>
          <w:sz w:val="22"/>
          <w:szCs w:val="22"/>
        </w:rPr>
        <w:t xml:space="preserve">职权：</w:t>
      </w:r>
      <w:r>
        <w:rPr>
          <w:rFonts w:hint="eastAsia" w:ascii="仿宋" w:hAnsi="仿宋" w:eastAsia="仿宋" w:cs="仿宋"/>
          <w:sz w:val="22"/>
          <w:szCs w:val="22"/>
          <w:u w:val="single"/>
        </w:rPr>
        <w:t xml:space="preserve">全权负责建设方与使用方之间的协调工作，参与方案、材料的选择和变更工程量的签证。协助施工企业办理各类水电手续。</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6、项目经理</w:t>
      </w:r>
      <w:r/>
    </w:p>
    <w:p>
      <w:pPr>
        <w:ind w:firstLine="480"/>
        <w:spacing w:line="360" w:lineRule="auto"/>
        <w:rPr>
          <w:rFonts w:ascii="仿宋" w:hAnsi="仿宋" w:eastAsia="仿宋" w:cs="仿宋"/>
          <w:sz w:val="22"/>
          <w:szCs w:val="22"/>
        </w:rPr>
      </w:pPr>
      <w:r>
        <w:rPr>
          <w:rFonts w:hint="eastAsia" w:ascii="仿宋" w:hAnsi="仿宋" w:eastAsia="仿宋" w:cs="仿宋"/>
          <w:sz w:val="22"/>
          <w:szCs w:val="22"/>
        </w:rPr>
        <w:t xml:space="preserve">6.1现场负责人：</w:t>
      </w:r>
      <w:r>
        <w:rPr>
          <w:rFonts w:hint="eastAsia" w:ascii="仿宋" w:hAnsi="仿宋" w:eastAsia="仿宋" w:cs="仿宋"/>
          <w:b/>
          <w:sz w:val="22"/>
          <w:szCs w:val="22"/>
          <w:u w:val="single"/>
        </w:rPr>
        <w:t xml:space="preserve">      </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6.2根据投标文件要求，以上人员必须每天在施工现场接受在岗考评，发现未在现场一次处以</w:t>
      </w:r>
      <w:r>
        <w:rPr>
          <w:rFonts w:hint="eastAsia" w:ascii="仿宋" w:hAnsi="仿宋" w:eastAsia="仿宋" w:cs="仿宋"/>
          <w:b/>
          <w:color w:val="000000"/>
          <w:sz w:val="22"/>
          <w:szCs w:val="22"/>
          <w:u w:val="single"/>
        </w:rPr>
        <w:t xml:space="preserve">500元</w:t>
      </w:r>
      <w:r>
        <w:rPr>
          <w:rFonts w:hint="eastAsia" w:ascii="仿宋" w:hAnsi="仿宋" w:eastAsia="仿宋" w:cs="仿宋"/>
          <w:color w:val="000000"/>
          <w:sz w:val="22"/>
          <w:szCs w:val="22"/>
        </w:rPr>
        <w:t xml:space="preserve">违约金。</w:t>
      </w:r>
      <w:r/>
    </w:p>
    <w:p>
      <w:pPr>
        <w:ind w:firstLine="442"/>
        <w:spacing w:line="360" w:lineRule="auto"/>
        <w:rPr>
          <w:rFonts w:ascii="仿宋" w:hAnsi="仿宋" w:eastAsia="仿宋" w:cs="仿宋"/>
          <w:b/>
          <w:sz w:val="22"/>
          <w:szCs w:val="22"/>
        </w:rPr>
      </w:pPr>
      <w:r>
        <w:rPr>
          <w:rFonts w:hint="eastAsia" w:ascii="仿宋" w:hAnsi="仿宋" w:eastAsia="仿宋" w:cs="仿宋"/>
          <w:b/>
          <w:sz w:val="22"/>
          <w:szCs w:val="22"/>
        </w:rPr>
        <w:t xml:space="preserve">7、发包人工作</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（1）施工场地具备施工条件要求及完成的时间：开工前。</w:t>
      </w:r>
      <w:r/>
    </w:p>
    <w:p>
      <w:pPr>
        <w:ind w:left="440" w:hanging="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（2）将施工所需的水、电、电讯线路接至施工场地的时间、地点和供应要求：开工前，施工中所发生的水、电费用由施工单位自理。</w:t>
      </w:r>
      <w:r/>
    </w:p>
    <w:p>
      <w:pPr>
        <w:ind w:left="540" w:hanging="5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（3）施工场地与公共道路的通道开通时间和要求：开工前。</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（4）工程地质和地下管线资料的提供时间：开工前。</w:t>
      </w:r>
      <w:r/>
    </w:p>
    <w:p>
      <w:pPr>
        <w:ind w:left="540" w:hanging="5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（5）由发包人办理的施工所需证件、批件的名称和完成时间：开工前。</w:t>
      </w:r>
      <w:r/>
    </w:p>
    <w:p>
      <w:pPr>
        <w:ind w:left="360" w:hanging="36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（6）水准点与坐标控制点交验要求：开工前。</w:t>
      </w:r>
      <w:r/>
    </w:p>
    <w:p>
      <w:pPr>
        <w:ind w:left="360" w:hanging="36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（7）图纸会审和设计交底时间：开工前。</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（8）协调处理施工场地周围地下管线和邻近建筑物、构筑物（含文物保护建筑）古树名木的保护工作。</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（9）双方约定发包人应做的其他工作：协助办理入校相关手续。</w:t>
      </w:r>
      <w:r/>
    </w:p>
    <w:p>
      <w:pPr>
        <w:spacing w:line="360" w:lineRule="auto"/>
        <w:rPr>
          <w:rFonts w:ascii="仿宋" w:hAnsi="仿宋" w:eastAsia="仿宋" w:cs="仿宋"/>
          <w:sz w:val="22"/>
          <w:szCs w:val="22"/>
          <w:u w:val="single"/>
        </w:rPr>
      </w:pPr>
      <w:r>
        <w:rPr>
          <w:rFonts w:hint="eastAsia" w:ascii="仿宋" w:hAnsi="仿宋" w:eastAsia="仿宋" w:cs="仿宋"/>
          <w:sz w:val="22"/>
          <w:szCs w:val="22"/>
        </w:rPr>
        <w:t xml:space="preserve">（10）</w:t>
      </w:r>
      <w:r>
        <w:rPr>
          <w:rFonts w:hint="eastAsia" w:ascii="仿宋" w:hAnsi="仿宋" w:eastAsia="仿宋" w:cs="仿宋"/>
          <w:b/>
          <w:sz w:val="22"/>
          <w:szCs w:val="22"/>
        </w:rPr>
        <w:t xml:space="preserve">承包人以投标材料市场没有或价格高等原因拖延施工，发包人可以更换承包人并不承担由此产生的各种费用，同时可以依约追究承包方迟延施工责任</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8、承包人工作</w:t>
      </w:r>
      <w:r/>
    </w:p>
    <w:p>
      <w:pPr>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8.1承包人应按约定时间和要求，完成以下工作：</w:t>
      </w:r>
      <w:r/>
    </w:p>
    <w:p>
      <w:pPr>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（1）需由设计资质等级和业务范围允许的承包人完成的设计文件提交时间：无</w:t>
      </w:r>
      <w:r/>
    </w:p>
    <w:p>
      <w:pPr>
        <w:ind w:left="440" w:hanging="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（2）应提供计划、报表的名称及完成时间：施工组织设计、施工进度计划、月计划开工前报，周计划每周一报。</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（3）承担施工安全保卫工作及非夜间施工照明的责任和要求：由承包方承担。</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（4）向发包人提供的办公和生活房屋及设施的要求：由承包方承担。</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（5）需承包人办理的有关施工场地交通、水电、环卫和施工噪音管理等手续：按有关规定办理。（后勤集团办理）</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（6）已完工程成品保护的特殊要求及费用承担：未交付前由承包方负责，如有损坏，应自费修复。</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（7）施工场地周围地下管线和邻近建筑物、构筑物（含文物保护建筑）、古树名木的保护要求及费用承担：</w:t>
      </w:r>
      <w:r>
        <w:rPr>
          <w:rFonts w:hint="eastAsia" w:ascii="仿宋" w:hAnsi="仿宋" w:eastAsia="仿宋" w:cs="仿宋"/>
          <w:color w:val="000000"/>
          <w:sz w:val="22"/>
          <w:szCs w:val="22"/>
          <w:u w:val="single"/>
        </w:rPr>
        <w:t xml:space="preserve">执行通用条款第1.9条。</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（8）施工场地清洁卫生的要求：施工期间保持现场清洁卫生，垃圾清运出校。发包方提出的要求及整改意见，要及时完成。</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（9）双方约定承包人应做的其他工作：保证施工现场的安全，教职员工及学生正常的工作、学习、休息不受影响、生活不受影响。教育施工工人文明施工，不得赤膊、穿拖鞋、吸烟。</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（10）发包人委托承包人办理的工作：承包方有义务配合发包方办理工程相关手续。</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（11）工程内容中有绿植拆铺要在施工前报物业服务中心统一上报绿委，绿委同意后方可进行绿植的拆铺，同时破坏的绿植承包人应在工程竣工后一周内进行免费恢复。</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（12）由于在主要教学办公区域施工，施工现场实行封闭式管理，需要做好施工现场的固定围护，警示标语醒目，晚间留有警示灯。</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三、施工组织设计和工期</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9、进度计划</w:t>
      </w:r>
      <w:r/>
    </w:p>
    <w:p>
      <w:pPr>
        <w:ind w:firstLine="44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9.1承包人提供施工组织设计（施工方案）和进度计划的时间：</w:t>
      </w:r>
      <w:r>
        <w:rPr>
          <w:rFonts w:hint="eastAsia" w:ascii="仿宋" w:hAnsi="仿宋" w:eastAsia="仿宋" w:cs="仿宋"/>
          <w:sz w:val="22"/>
          <w:szCs w:val="22"/>
          <w:u w:val="single"/>
        </w:rPr>
        <w:t xml:space="preserve">发包人签发中标（成交）通知书后三天内。约定开工前向发包方及监理提供，并经发包方及监理方确认后实施。</w:t>
      </w:r>
      <w:r/>
    </w:p>
    <w:p>
      <w:pPr>
        <w:ind w:firstLine="44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9.2工程师确认的时间：</w:t>
      </w:r>
      <w:r>
        <w:rPr>
          <w:rFonts w:hint="eastAsia" w:ascii="仿宋" w:hAnsi="仿宋" w:eastAsia="仿宋" w:cs="仿宋"/>
          <w:color w:val="000000"/>
          <w:sz w:val="22"/>
          <w:szCs w:val="22"/>
          <w:u w:val="single"/>
        </w:rPr>
        <w:t xml:space="preserve">收到后3日内给予确认或提出修改意见。</w:t>
      </w:r>
      <w:r/>
    </w:p>
    <w:p>
      <w:pPr>
        <w:ind w:left="440" w:hanging="440"/>
        <w:spacing w:line="360" w:lineRule="auto"/>
        <w:rPr>
          <w:rFonts w:ascii="仿宋" w:hAnsi="仿宋" w:eastAsia="仿宋" w:cs="仿宋"/>
          <w:sz w:val="22"/>
          <w:szCs w:val="22"/>
          <w:u w:val="single"/>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 9.3群体工程中有关进度计划的要求：</w:t>
      </w:r>
      <w:r>
        <w:rPr>
          <w:rFonts w:hint="eastAsia" w:ascii="仿宋" w:hAnsi="仿宋" w:eastAsia="仿宋" w:cs="仿宋"/>
          <w:sz w:val="22"/>
          <w:szCs w:val="22"/>
          <w:u w:val="single"/>
        </w:rPr>
        <w:t xml:space="preserve">    /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10、工期延误</w:t>
      </w:r>
      <w:r/>
    </w:p>
    <w:p>
      <w:pPr>
        <w:ind w:firstLine="48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10.1双方约定工期顺延的其他情况：</w:t>
      </w:r>
      <w:r>
        <w:rPr>
          <w:rFonts w:hint="eastAsia" w:ascii="仿宋" w:hAnsi="仿宋" w:eastAsia="仿宋" w:cs="仿宋"/>
          <w:color w:val="000000"/>
          <w:sz w:val="22"/>
          <w:szCs w:val="22"/>
          <w:u w:val="single"/>
        </w:rPr>
        <w:t xml:space="preserve">执行合同通用条款第7.5.1条，甲方书面签证确认。</w:t>
      </w:r>
      <w:r/>
    </w:p>
    <w:p>
      <w:pPr>
        <w:ind w:firstLine="48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10.2约定以外的工期延误：</w:t>
      </w:r>
      <w:r>
        <w:rPr>
          <w:rFonts w:hint="eastAsia" w:ascii="仿宋" w:hAnsi="仿宋" w:eastAsia="仿宋" w:cs="仿宋"/>
          <w:color w:val="000000"/>
          <w:sz w:val="22"/>
          <w:szCs w:val="22"/>
          <w:u w:val="single"/>
        </w:rPr>
        <w:t xml:space="preserve">执行合同专用条款第7.5.2条。</w:t>
      </w:r>
      <w:r/>
    </w:p>
    <w:p>
      <w:pPr>
        <w:ind w:firstLine="48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10.3双方约定开工日期：</w:t>
      </w:r>
      <w:r>
        <w:rPr>
          <w:rFonts w:hint="eastAsia" w:ascii="仿宋" w:hAnsi="仿宋" w:eastAsia="仿宋" w:cs="仿宋"/>
          <w:color w:val="000000"/>
          <w:sz w:val="22"/>
          <w:szCs w:val="22"/>
          <w:u w:val="single"/>
        </w:rPr>
        <w:t xml:space="preserve">若特殊情况以实际开工日期计算。</w:t>
      </w:r>
      <w:r/>
    </w:p>
    <w:p>
      <w:pPr>
        <w:ind w:firstLine="48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10.4因发包人原因导致工期变化：</w:t>
      </w:r>
      <w:r>
        <w:rPr>
          <w:rFonts w:hint="eastAsia" w:ascii="仿宋" w:hAnsi="仿宋" w:eastAsia="仿宋" w:cs="仿宋"/>
          <w:color w:val="000000"/>
          <w:sz w:val="22"/>
          <w:szCs w:val="22"/>
          <w:u w:val="single"/>
        </w:rPr>
        <w:t xml:space="preserve">本工程因设计变更、经济签证等原因造成的工程量增减，可以根据总监理工程师批复后调整工期。</w:t>
      </w:r>
      <w:r/>
    </w:p>
    <w:p>
      <w:pPr>
        <w:ind w:firstLine="480"/>
        <w:spacing w:line="360" w:lineRule="auto"/>
        <w:rPr>
          <w:rFonts w:ascii="仿宋" w:hAnsi="仿宋" w:eastAsia="仿宋" w:cs="仿宋"/>
          <w:sz w:val="22"/>
          <w:szCs w:val="22"/>
        </w:rPr>
      </w:pPr>
      <w:r>
        <w:rPr>
          <w:rFonts w:hint="eastAsia" w:ascii="仿宋" w:hAnsi="仿宋" w:eastAsia="仿宋" w:cs="仿宋"/>
          <w:color w:val="000000"/>
          <w:sz w:val="22"/>
          <w:szCs w:val="22"/>
        </w:rPr>
        <w:t xml:space="preserve">10.5工期延期处理办法：</w:t>
      </w:r>
      <w:r>
        <w:rPr>
          <w:rFonts w:hint="eastAsia" w:ascii="仿宋" w:hAnsi="仿宋" w:eastAsia="仿宋" w:cs="仿宋"/>
          <w:b/>
          <w:color w:val="000000"/>
          <w:sz w:val="22"/>
          <w:szCs w:val="22"/>
          <w:u w:val="single"/>
        </w:rPr>
        <w:t xml:space="preserve">承包方应当在项目竣工验收前或分部分项工程完成前上报延期报告，发包方根据项目管理规定，由总监理工程师在收到延期报告三个工作日内完成批复。承包方不能按规定时间上报延期报告本项目工期不延期，超过合同工期按每拖延一天，罚合同总价的1‰并直接从工程结算款中扣除。</w:t>
      </w:r>
      <w:r/>
    </w:p>
    <w:p>
      <w:pPr>
        <w:ind w:firstLine="480"/>
        <w:spacing w:line="360" w:lineRule="auto"/>
        <w:rPr>
          <w:rFonts w:ascii="仿宋" w:hAnsi="仿宋" w:eastAsia="仿宋" w:cs="仿宋"/>
          <w:b/>
          <w:sz w:val="22"/>
          <w:szCs w:val="22"/>
        </w:rPr>
      </w:pPr>
      <w:r>
        <w:rPr>
          <w:rFonts w:hint="eastAsia" w:ascii="仿宋" w:hAnsi="仿宋" w:eastAsia="仿宋" w:cs="仿宋"/>
          <w:b/>
          <w:sz w:val="22"/>
          <w:szCs w:val="22"/>
        </w:rPr>
        <w:t xml:space="preserve">四、质量与验收</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11、隐蔽工程和中间验收</w:t>
      </w:r>
      <w:r/>
    </w:p>
    <w:p>
      <w:pPr>
        <w:ind w:firstLine="48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11.1双方约定中间验收部位：</w:t>
      </w:r>
      <w:r>
        <w:rPr>
          <w:rFonts w:hint="eastAsia" w:ascii="仿宋" w:hAnsi="仿宋" w:eastAsia="仿宋" w:cs="仿宋"/>
          <w:color w:val="000000"/>
          <w:sz w:val="22"/>
          <w:szCs w:val="22"/>
          <w:u w:val="single"/>
        </w:rPr>
        <w:t xml:space="preserve">执行通用条款第5.3条</w:t>
      </w:r>
      <w:r/>
    </w:p>
    <w:p>
      <w:pPr>
        <w:ind w:firstLine="48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11.2隐蔽工程覆盖前的检查：</w:t>
      </w:r>
      <w:r>
        <w:rPr>
          <w:rFonts w:hint="eastAsia" w:ascii="仿宋" w:hAnsi="仿宋" w:eastAsia="仿宋" w:cs="仿宋"/>
          <w:color w:val="000000"/>
          <w:sz w:val="22"/>
          <w:szCs w:val="22"/>
          <w:u w:val="single"/>
        </w:rPr>
        <w:t xml:space="preserve">未经甲方工程师批准，工程的任何部位不能覆盖，当任何部分的隐蔽工程或基础已经</w:t>
      </w:r>
      <w:r>
        <w:rPr>
          <w:rFonts w:hint="eastAsia" w:ascii="仿宋" w:hAnsi="仿宋" w:eastAsia="仿宋" w:cs="仿宋"/>
          <w:b/>
          <w:color w:val="000000"/>
          <w:sz w:val="22"/>
          <w:szCs w:val="22"/>
          <w:u w:val="single"/>
        </w:rPr>
        <w:t xml:space="preserve">具备检验条件时，</w:t>
      </w:r>
      <w:r>
        <w:rPr>
          <w:rFonts w:hint="eastAsia" w:ascii="仿宋" w:hAnsi="仿宋" w:eastAsia="仿宋" w:cs="仿宋"/>
          <w:color w:val="000000"/>
          <w:sz w:val="22"/>
          <w:szCs w:val="22"/>
          <w:u w:val="single"/>
        </w:rPr>
        <w:t xml:space="preserve">承包方应及时通知甲方工程师。甲方工程师在接到承包方通知48小时后没有批复，承包方可以覆盖这部分工程或基础。</w:t>
      </w:r>
      <w:r/>
    </w:p>
    <w:p>
      <w:pPr>
        <w:spacing w:line="360" w:lineRule="auto"/>
        <w:rPr>
          <w:rFonts w:ascii="仿宋" w:hAnsi="仿宋" w:eastAsia="仿宋" w:cs="仿宋"/>
          <w:sz w:val="22"/>
          <w:szCs w:val="22"/>
        </w:rPr>
      </w:pPr>
      <w:r>
        <w:rPr>
          <w:rFonts w:hint="eastAsia" w:ascii="仿宋" w:hAnsi="仿宋" w:eastAsia="仿宋" w:cs="仿宋"/>
          <w:b/>
          <w:sz w:val="22"/>
          <w:szCs w:val="22"/>
        </w:rPr>
        <w:t xml:space="preserve"> 12、</w:t>
      </w:r>
      <w:r>
        <w:rPr>
          <w:rFonts w:hint="eastAsia" w:ascii="仿宋" w:hAnsi="仿宋" w:eastAsia="仿宋" w:cs="仿宋"/>
          <w:sz w:val="22"/>
          <w:szCs w:val="22"/>
        </w:rPr>
        <w:t xml:space="preserve">工程试车</w:t>
      </w:r>
      <w:r/>
    </w:p>
    <w:p>
      <w:pPr>
        <w:numPr>
          <w:ilvl w:val="0"/>
          <w:numId w:val="5"/>
        </w:numPr>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12.1试车费用的承担：   </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五、安全文明施工</w:t>
      </w:r>
      <w:r/>
    </w:p>
    <w:p>
      <w:pPr>
        <w:ind w:firstLine="48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13.1执行通用条款6.1条</w:t>
      </w:r>
      <w:r/>
    </w:p>
    <w:p>
      <w:pPr>
        <w:ind w:firstLine="48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13.2各种安全文明措施严格按照徐州市规定执行。</w:t>
      </w:r>
      <w:r/>
    </w:p>
    <w:p>
      <w:pPr>
        <w:ind w:firstLine="480"/>
        <w:spacing w:line="360" w:lineRule="auto"/>
        <w:rPr>
          <w:rFonts w:ascii="仿宋" w:hAnsi="仿宋" w:eastAsia="仿宋" w:cs="仿宋"/>
          <w:sz w:val="22"/>
          <w:szCs w:val="22"/>
        </w:rPr>
      </w:pPr>
      <w:r>
        <w:rPr>
          <w:rFonts w:hint="eastAsia" w:ascii="仿宋" w:hAnsi="仿宋" w:eastAsia="仿宋" w:cs="仿宋"/>
          <w:color w:val="000000"/>
          <w:sz w:val="22"/>
          <w:szCs w:val="22"/>
        </w:rPr>
        <w:t xml:space="preserve">13.3环境保护</w:t>
      </w:r>
      <w:r>
        <w:rPr>
          <w:rFonts w:hint="eastAsia" w:ascii="仿宋" w:hAnsi="仿宋" w:eastAsia="仿宋" w:cs="仿宋"/>
          <w:sz w:val="22"/>
          <w:szCs w:val="22"/>
        </w:rPr>
        <w:t xml:space="preserve">：</w:t>
      </w:r>
      <w:r>
        <w:rPr>
          <w:rFonts w:hint="eastAsia" w:ascii="仿宋" w:hAnsi="仿宋" w:eastAsia="仿宋" w:cs="仿宋"/>
          <w:b/>
          <w:color w:val="000000"/>
          <w:sz w:val="22"/>
          <w:szCs w:val="22"/>
          <w:u w:val="single"/>
        </w:rPr>
        <w:t xml:space="preserve">垃圾堆放、外运以及各种粉尘、废气、噪声、振动对环境的污染和危害符合环保要求，并落实保障措施。</w:t>
      </w:r>
      <w:r/>
    </w:p>
    <w:p>
      <w:pPr>
        <w:ind w:firstLine="480"/>
        <w:spacing w:line="360" w:lineRule="auto"/>
        <w:rPr>
          <w:rFonts w:ascii="仿宋" w:hAnsi="仿宋" w:eastAsia="仿宋" w:cs="仿宋"/>
          <w:b/>
          <w:color w:val="000000"/>
          <w:sz w:val="22"/>
          <w:szCs w:val="22"/>
          <w:u w:val="single"/>
        </w:rPr>
      </w:pPr>
      <w:r>
        <w:rPr>
          <w:rFonts w:hint="eastAsia" w:ascii="仿宋" w:hAnsi="仿宋" w:eastAsia="仿宋" w:cs="仿宋"/>
          <w:color w:val="000000"/>
          <w:sz w:val="22"/>
          <w:szCs w:val="22"/>
        </w:rPr>
        <w:t xml:space="preserve">13.4消防要求：</w:t>
      </w:r>
      <w:r>
        <w:rPr>
          <w:rFonts w:hint="eastAsia" w:ascii="仿宋" w:hAnsi="仿宋" w:eastAsia="仿宋" w:cs="仿宋"/>
          <w:b/>
          <w:color w:val="000000"/>
          <w:sz w:val="22"/>
          <w:szCs w:val="22"/>
          <w:u w:val="single"/>
        </w:rPr>
        <w:t xml:space="preserve">符合徐州市消防及学校消防相关规定，各相关器材与人员到位。</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六、合同价款及调整</w:t>
      </w:r>
      <w:r/>
    </w:p>
    <w:p>
      <w:pPr>
        <w:ind w:firstLine="433"/>
        <w:spacing w:line="440" w:lineRule="exact"/>
        <w:rPr>
          <w:rFonts w:ascii="仿宋" w:hAnsi="仿宋" w:eastAsia="仿宋" w:cs="仿宋"/>
          <w:b/>
          <w:sz w:val="22"/>
          <w:szCs w:val="22"/>
        </w:rPr>
      </w:pPr>
      <w:r>
        <w:rPr>
          <w:rFonts w:hint="eastAsia" w:ascii="仿宋" w:hAnsi="仿宋" w:eastAsia="仿宋" w:cs="仿宋"/>
          <w:b/>
          <w:sz w:val="22"/>
          <w:szCs w:val="22"/>
        </w:rPr>
        <w:t xml:space="preserve">14、合同价款确认</w:t>
      </w:r>
      <w:r/>
    </w:p>
    <w:p>
      <w:pPr>
        <w:ind w:firstLine="440"/>
        <w:spacing w:line="44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14.1本工程采用</w:t>
      </w:r>
      <w:r>
        <w:rPr>
          <w:rFonts w:hint="eastAsia" w:ascii="仿宋" w:hAnsi="仿宋" w:eastAsia="仿宋" w:cs="仿宋"/>
          <w:b/>
          <w:bCs/>
          <w:color w:val="000000"/>
          <w:sz w:val="22"/>
          <w:szCs w:val="22"/>
        </w:rPr>
        <w:t xml:space="preserve">固定单价合同</w:t>
      </w:r>
      <w:r>
        <w:rPr>
          <w:rFonts w:hint="eastAsia" w:ascii="仿宋" w:hAnsi="仿宋" w:eastAsia="仿宋" w:cs="仿宋"/>
          <w:color w:val="000000"/>
          <w:sz w:val="22"/>
          <w:szCs w:val="22"/>
        </w:rPr>
        <w:t xml:space="preserve">。招标范围内所有材料价格、人工工资单价、其它费用均不调整。</w:t>
      </w:r>
      <w:r/>
    </w:p>
    <w:p>
      <w:pPr>
        <w:ind w:firstLine="440"/>
        <w:spacing w:line="44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14.2现场发生合同外签证，工程变更联系单根据需要由建设单位、使用单位、施工单位、跟踪审计全过程咨询单位等多方签字；工程变更签证单须由建设单位、施工单位、跟踪审计、全过程咨询单位等多方签字确认后方可作为结算依据，否则不予认可。</w:t>
      </w:r>
      <w:r/>
    </w:p>
    <w:p>
      <w:pPr>
        <w:ind w:firstLine="440"/>
        <w:spacing w:line="44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14.3工程合同外签证时效性：变更方案确定后</w:t>
      </w:r>
      <w:r>
        <w:rPr>
          <w:rFonts w:hint="eastAsia" w:ascii="仿宋" w:hAnsi="仿宋" w:eastAsia="仿宋" w:cs="仿宋"/>
          <w:b/>
          <w:color w:val="000000"/>
          <w:sz w:val="22"/>
          <w:szCs w:val="22"/>
        </w:rPr>
        <w:t xml:space="preserve">两日</w:t>
      </w:r>
      <w:r>
        <w:rPr>
          <w:rFonts w:hint="eastAsia" w:ascii="仿宋" w:hAnsi="仿宋" w:eastAsia="仿宋" w:cs="仿宋"/>
          <w:color w:val="000000"/>
          <w:sz w:val="22"/>
          <w:szCs w:val="22"/>
        </w:rPr>
        <w:t xml:space="preserve">内上报变更联系单，</w:t>
      </w:r>
      <w:r>
        <w:rPr>
          <w:rFonts w:hint="eastAsia" w:ascii="仿宋" w:hAnsi="仿宋" w:eastAsia="仿宋" w:cs="仿宋"/>
          <w:b/>
          <w:color w:val="000000"/>
          <w:sz w:val="22"/>
          <w:szCs w:val="22"/>
        </w:rPr>
        <w:t xml:space="preserve">三日</w:t>
      </w:r>
      <w:r>
        <w:rPr>
          <w:rFonts w:hint="eastAsia" w:ascii="仿宋" w:hAnsi="仿宋" w:eastAsia="仿宋" w:cs="仿宋"/>
          <w:color w:val="000000"/>
          <w:sz w:val="22"/>
          <w:szCs w:val="22"/>
        </w:rPr>
        <w:t xml:space="preserve">内完成变更签证单。</w:t>
      </w:r>
      <w:r/>
    </w:p>
    <w:p>
      <w:pPr>
        <w:ind w:firstLine="440"/>
        <w:spacing w:line="44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14.4合同价款包括的风险</w:t>
      </w:r>
      <w:r/>
    </w:p>
    <w:p>
      <w:pPr>
        <w:ind w:left="909" w:hanging="55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（1）法律、行政法规等国家有关政策性调整；</w:t>
      </w:r>
      <w:r/>
    </w:p>
    <w:p>
      <w:pPr>
        <w:ind w:left="909" w:hanging="55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（2）工程造价部门公布的价格调整；</w:t>
      </w:r>
      <w:r/>
    </w:p>
    <w:p>
      <w:pPr>
        <w:ind w:firstLine="33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（3）材料价格风险； </w:t>
      </w:r>
      <w:r/>
    </w:p>
    <w:p>
      <w:pPr>
        <w:ind w:firstLine="33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（4）一周内非承包人原因导致停水、停电造成停工累计超过8小时；</w:t>
      </w:r>
      <w:r/>
    </w:p>
    <w:p>
      <w:pPr>
        <w:ind w:firstLine="330"/>
        <w:spacing w:line="440" w:lineRule="exact"/>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（5）因发包人原因或重大设计变更造成停工引起的机械停置费、人员误工费；</w:t>
      </w:r>
      <w:r/>
    </w:p>
    <w:p>
      <w:pPr>
        <w:ind w:firstLine="330"/>
        <w:spacing w:line="440" w:lineRule="exact"/>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（6）招标文件与合同约定的责任与风险</w:t>
      </w:r>
      <w:r/>
    </w:p>
    <w:p>
      <w:pPr>
        <w:ind w:firstLine="433"/>
        <w:spacing w:line="440" w:lineRule="exact"/>
        <w:rPr>
          <w:rFonts w:ascii="仿宋" w:hAnsi="仿宋" w:eastAsia="仿宋" w:cs="仿宋"/>
          <w:b/>
          <w:sz w:val="22"/>
          <w:szCs w:val="22"/>
        </w:rPr>
      </w:pPr>
      <w:r>
        <w:rPr>
          <w:rFonts w:hint="eastAsia" w:ascii="仿宋" w:hAnsi="仿宋" w:eastAsia="仿宋" w:cs="仿宋"/>
          <w:b/>
          <w:sz w:val="22"/>
          <w:szCs w:val="22"/>
        </w:rPr>
        <w:t xml:space="preserve">15、工程价款调整</w:t>
      </w:r>
      <w:r/>
    </w:p>
    <w:p>
      <w:pPr>
        <w:ind w:firstLine="440"/>
        <w:spacing w:line="44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15.1结算时应严格按相关计价表及计价规范的要求，并结合文件（施工图纸）、施工规范、施工方案编制结算资料。投标人报价中的综合单价，不论对其项目特征是否描述完整，均被认为已包括为完成计价规范中对应项目编码和项目名称的项目所应作的所有工作内容，设计图纸内的全部内容被认为综合在工程量清单中各项工作内容中。</w:t>
      </w:r>
      <w:r/>
    </w:p>
    <w:p>
      <w:pPr>
        <w:spacing w:line="44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    15.2 竣工结算的工程量按承发包双方在合同中约定应予计量且实际完成的工程量确定，完成发包人要求的合同以外的零星工作或发生非承包人责任事件的工程量按现场签证确定，材料认质认价双方另行约定。</w:t>
      </w:r>
      <w:r/>
    </w:p>
    <w:p>
      <w:pPr>
        <w:ind w:firstLine="440"/>
        <w:spacing w:line="440" w:lineRule="exact"/>
        <w:rPr>
          <w:rFonts w:ascii="仿宋" w:hAnsi="仿宋" w:eastAsia="仿宋" w:cs="仿宋"/>
          <w:sz w:val="22"/>
          <w:szCs w:val="22"/>
        </w:rPr>
      </w:pPr>
      <w:r>
        <w:rPr>
          <w:rFonts w:hint="eastAsia" w:ascii="仿宋" w:hAnsi="仿宋" w:eastAsia="仿宋" w:cs="仿宋"/>
          <w:color w:val="000000"/>
          <w:sz w:val="22"/>
          <w:szCs w:val="22"/>
        </w:rPr>
        <w:t xml:space="preserve">15.3当工程量清单项目工程量的变化幅度超过10%，且其影响分部分项工程费超过0.1%时，应由承包人在10日内以书面的形式提出工程价款调整要求，由承包人以书面的形式提出增加部分的工程量或减少后剩余部分的工程量的综合单价调整意见，经发包人书面确认后作为结算的依据。</w:t>
      </w:r>
      <w:r>
        <w:rPr>
          <w:rFonts w:hint="eastAsia" w:ascii="仿宋" w:hAnsi="仿宋" w:eastAsia="仿宋" w:cs="仿宋"/>
          <w:sz w:val="22"/>
          <w:szCs w:val="22"/>
        </w:rPr>
        <w:t xml:space="preserve">承包人和发包人均未以书面形式提出增加部分的工程量或减少后剩余部分的工程量的综合单价调整意见时，均执行原中标综合单价。</w:t>
      </w:r>
      <w:r/>
    </w:p>
    <w:p>
      <w:pPr>
        <w:ind w:firstLine="440"/>
        <w:spacing w:line="440" w:lineRule="exact"/>
        <w:rPr>
          <w:rFonts w:ascii="仿宋" w:hAnsi="仿宋" w:eastAsia="仿宋" w:cs="仿宋"/>
          <w:sz w:val="22"/>
          <w:szCs w:val="22"/>
        </w:rPr>
      </w:pPr>
      <w:r>
        <w:rPr>
          <w:rFonts w:hint="eastAsia" w:ascii="仿宋" w:hAnsi="仿宋" w:eastAsia="仿宋" w:cs="仿宋"/>
          <w:sz w:val="22"/>
          <w:szCs w:val="22"/>
        </w:rPr>
        <w:t xml:space="preserve">15.4因工程变更，造成施工组织设计或施工方案变更，引起措施项目发生变化时，措施项目费不予调整。</w:t>
      </w:r>
      <w:r/>
    </w:p>
    <w:p>
      <w:pPr>
        <w:ind w:firstLine="440"/>
        <w:spacing w:line="440" w:lineRule="exact"/>
        <w:rPr>
          <w:rFonts w:ascii="仿宋" w:hAnsi="仿宋" w:eastAsia="仿宋" w:cs="仿宋"/>
          <w:sz w:val="22"/>
          <w:szCs w:val="22"/>
        </w:rPr>
      </w:pPr>
      <w:r>
        <w:rPr>
          <w:rFonts w:hint="eastAsia" w:ascii="仿宋" w:hAnsi="仿宋" w:eastAsia="仿宋" w:cs="仿宋"/>
          <w:sz w:val="22"/>
          <w:szCs w:val="22"/>
        </w:rPr>
        <w:t xml:space="preserve">15.5 本工程若发生变更或清单漏项引起新增工程量，其相应综合单价按招标文件规定的招标预算计价编制办法计算，在其基础上下浮9%进行结算。</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16、工程预付款</w:t>
      </w:r>
      <w:r/>
    </w:p>
    <w:p>
      <w:pPr>
        <w:ind w:firstLine="48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发包人向承包人预付工程款的时间和金额或占合同价款总额的比例：</w:t>
      </w:r>
      <w:r>
        <w:rPr>
          <w:rFonts w:hint="eastAsia" w:ascii="仿宋" w:hAnsi="仿宋" w:eastAsia="仿宋" w:cs="仿宋"/>
          <w:color w:val="000000"/>
          <w:sz w:val="22"/>
          <w:szCs w:val="22"/>
          <w:u w:val="single"/>
        </w:rPr>
        <w:t xml:space="preserve">本工程无预付款</w:t>
      </w:r>
      <w:r/>
    </w:p>
    <w:p>
      <w:pPr>
        <w:ind w:firstLine="480"/>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扣回工程款的时间、比例： </w:t>
      </w:r>
      <w:r>
        <w:rPr>
          <w:rFonts w:hint="eastAsia" w:ascii="仿宋" w:hAnsi="仿宋" w:eastAsia="仿宋" w:cs="仿宋"/>
          <w:color w:val="000000"/>
          <w:sz w:val="22"/>
          <w:szCs w:val="22"/>
          <w:u w:val="single"/>
        </w:rPr>
        <w:t xml:space="preserve">        /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17、工程量确认</w:t>
      </w:r>
      <w:r/>
    </w:p>
    <w:p>
      <w:pPr>
        <w:spacing w:line="360" w:lineRule="auto"/>
        <w:rPr>
          <w:rFonts w:ascii="仿宋" w:hAnsi="仿宋" w:eastAsia="仿宋" w:cs="仿宋"/>
          <w:b/>
          <w:sz w:val="22"/>
          <w:szCs w:val="22"/>
          <w:u w:val="single"/>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  17.1承包人向工程师提交已完工程量报告的时间：</w:t>
      </w:r>
      <w:r>
        <w:rPr>
          <w:rFonts w:hint="eastAsia" w:ascii="仿宋" w:hAnsi="仿宋" w:eastAsia="仿宋" w:cs="仿宋"/>
          <w:b/>
          <w:color w:val="000000"/>
          <w:sz w:val="22"/>
          <w:szCs w:val="22"/>
          <w:u w:val="single"/>
        </w:rPr>
        <w:t xml:space="preserve">工程竣工验收申请前一周。</w:t>
      </w:r>
      <w:r/>
    </w:p>
    <w:p>
      <w:pPr>
        <w:ind w:firstLine="221"/>
        <w:spacing w:line="360" w:lineRule="auto"/>
        <w:rPr>
          <w:rFonts w:ascii="仿宋" w:hAnsi="仿宋" w:eastAsia="仿宋" w:cs="仿宋"/>
          <w:b/>
          <w:sz w:val="22"/>
          <w:szCs w:val="22"/>
        </w:rPr>
      </w:pPr>
      <w:r>
        <w:rPr>
          <w:rFonts w:hint="eastAsia" w:ascii="仿宋" w:hAnsi="仿宋" w:eastAsia="仿宋" w:cs="仿宋"/>
          <w:b/>
          <w:sz w:val="22"/>
          <w:szCs w:val="22"/>
        </w:rPr>
        <w:t xml:space="preserve">  18、工程款（进度款）支付</w:t>
      </w:r>
      <w:r/>
    </w:p>
    <w:p>
      <w:pPr>
        <w:ind w:firstLine="442"/>
        <w:spacing w:line="360" w:lineRule="auto"/>
        <w:rPr>
          <w:rFonts w:ascii="仿宋" w:hAnsi="仿宋" w:eastAsia="仿宋" w:cs="仿宋"/>
          <w:b/>
          <w:color w:val="000000"/>
          <w:sz w:val="22"/>
          <w:szCs w:val="22"/>
          <w:u w:val="single"/>
        </w:rPr>
      </w:pPr>
      <w:r>
        <w:rPr>
          <w:rFonts w:hint="eastAsia" w:ascii="仿宋" w:hAnsi="仿宋" w:eastAsia="仿宋" w:cs="仿宋"/>
          <w:b/>
          <w:color w:val="000000"/>
          <w:sz w:val="22"/>
          <w:szCs w:val="22"/>
          <w:u w:val="single"/>
        </w:rPr>
        <w:t xml:space="preserve">18.1乙方在签订合同前须向甲方缴纳成交金额的3%作为履约保证金。</w:t>
      </w:r>
      <w:r/>
    </w:p>
    <w:p>
      <w:pPr>
        <w:ind w:firstLine="442"/>
        <w:spacing w:line="360" w:lineRule="auto"/>
        <w:rPr>
          <w:rFonts w:ascii="仿宋" w:hAnsi="仿宋" w:eastAsia="仿宋" w:cs="仿宋"/>
          <w:b/>
          <w:color w:val="000000"/>
          <w:sz w:val="22"/>
          <w:szCs w:val="22"/>
          <w:u w:val="single"/>
        </w:rPr>
      </w:pPr>
      <w:r>
        <w:rPr>
          <w:rFonts w:hint="eastAsia" w:ascii="仿宋" w:hAnsi="仿宋" w:eastAsia="仿宋" w:cs="仿宋"/>
          <w:b/>
          <w:color w:val="000000"/>
          <w:sz w:val="22"/>
          <w:szCs w:val="22"/>
          <w:u w:val="single"/>
        </w:rPr>
        <w:t xml:space="preserve">履约保证金的返还：待缺陷责任期满后按甲方支付流程启动履约保证金返还程序无息退还。</w:t>
      </w:r>
      <w:r/>
    </w:p>
    <w:p>
      <w:pPr>
        <w:ind w:firstLine="442"/>
        <w:spacing w:line="360" w:lineRule="auto"/>
        <w:rPr>
          <w:rFonts w:ascii="仿宋" w:hAnsi="仿宋" w:eastAsia="仿宋" w:cs="仿宋"/>
          <w:b/>
          <w:color w:val="000000"/>
          <w:sz w:val="22"/>
          <w:szCs w:val="22"/>
          <w:u w:val="single"/>
        </w:rPr>
      </w:pPr>
      <w:r>
        <w:rPr>
          <w:rFonts w:hint="eastAsia" w:ascii="仿宋" w:hAnsi="仿宋" w:eastAsia="仿宋" w:cs="仿宋"/>
          <w:b/>
          <w:color w:val="000000"/>
          <w:sz w:val="22"/>
          <w:szCs w:val="22"/>
          <w:u w:val="single"/>
        </w:rPr>
        <w:t xml:space="preserve">18.2本工程资金已落实，本工程无预付款，工程验收合格后，按甲方支付流程启动支付合同价70%付款程序，结算审计完成后按甲方支付流程启动付至审计审定价100%付款程序。</w:t>
      </w:r>
      <w:r/>
    </w:p>
    <w:p>
      <w:pPr>
        <w:ind w:firstLine="440"/>
        <w:spacing w:line="360" w:lineRule="auto"/>
        <w:rPr>
          <w:rFonts w:ascii="仿宋" w:hAnsi="仿宋" w:eastAsia="仿宋" w:cs="仿宋"/>
          <w:bCs/>
          <w:color w:val="000000"/>
          <w:sz w:val="22"/>
          <w:szCs w:val="22"/>
        </w:rPr>
      </w:pPr>
      <w:r>
        <w:rPr>
          <w:rFonts w:hint="eastAsia" w:ascii="仿宋" w:hAnsi="仿宋" w:eastAsia="仿宋" w:cs="仿宋"/>
          <w:bCs/>
          <w:color w:val="000000"/>
          <w:sz w:val="22"/>
          <w:szCs w:val="22"/>
        </w:rPr>
        <w:t xml:space="preserve">18.3支付前，乙方必须提供相应发票，未提供相应发票前，甲方有权拒绝支付。</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七、材料设备供应</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19、发包人供应材料设备</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 19.1发包人供应的材料设备与一览表不符时，双方约定发包人承担责任如下：</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（1）材料设备单价与一览表不符：执行通用条款8.3.1条</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（2）材料设备的品种、规格、型号、质量等级与一览表不符：执行通用条款8.3.1条</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（3）承包人可代为调剂串换的材料：执行通用条款8.3.1条</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（4）到货地点与一览表不符：执行通用条款8.3.1条</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（5）供应数量与一览表不符：执行通用条款8.3.1条</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u w:val="single"/>
        </w:rPr>
        <w:t xml:space="preserve">（6）到货时间与一览表不符：执行通用条款8.3.1条</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20、承包人采购材料设备</w:t>
      </w:r>
      <w:r/>
    </w:p>
    <w:p>
      <w:pPr>
        <w:spacing w:line="360" w:lineRule="auto"/>
        <w:rPr>
          <w:rFonts w:ascii="仿宋" w:hAnsi="仿宋" w:eastAsia="仿宋" w:cs="仿宋"/>
          <w:sz w:val="22"/>
          <w:szCs w:val="22"/>
          <w:u w:val="single"/>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   20.1承包人采购材料设备的约定：</w:t>
      </w:r>
      <w:r>
        <w:rPr>
          <w:rFonts w:hint="eastAsia" w:ascii="仿宋" w:hAnsi="仿宋" w:eastAsia="仿宋" w:cs="仿宋"/>
          <w:color w:val="000000"/>
          <w:sz w:val="22"/>
          <w:szCs w:val="22"/>
          <w:u w:val="single"/>
        </w:rPr>
        <w:t xml:space="preserve">执行通用条款第8.4.2条。</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八、人工、材料价格调整</w:t>
      </w:r>
      <w:r/>
    </w:p>
    <w:p>
      <w:pPr>
        <w:ind w:firstLine="442"/>
        <w:spacing w:line="360" w:lineRule="auto"/>
        <w:rPr>
          <w:rFonts w:ascii="仿宋" w:hAnsi="仿宋" w:eastAsia="仿宋" w:cs="仿宋"/>
          <w:b/>
          <w:sz w:val="22"/>
          <w:szCs w:val="22"/>
        </w:rPr>
      </w:pPr>
      <w:r>
        <w:rPr>
          <w:rFonts w:hint="eastAsia" w:ascii="仿宋" w:hAnsi="仿宋" w:eastAsia="仿宋" w:cs="仿宋"/>
          <w:b/>
          <w:sz w:val="22"/>
          <w:szCs w:val="22"/>
        </w:rPr>
        <w:t xml:space="preserve">市场材料价格波动引起工程材料价格变动：承包人投标时应充分考虑市场材料价格波动导致的风险，结算时不予调整。因发包人原因造成延期开工超过两个月的且主要材料价格波动超过20%的，主要材料价格予以调整，主要材料下降时按投标价执行；价格上涨时，按投标价*（开工月份信息价/清单编制月份信息价）进行调整。</w:t>
      </w:r>
      <w:r/>
    </w:p>
    <w:p>
      <w:pPr>
        <w:ind w:firstLine="442"/>
        <w:spacing w:line="360" w:lineRule="auto"/>
        <w:rPr>
          <w:rFonts w:ascii="仿宋" w:hAnsi="仿宋" w:eastAsia="仿宋" w:cs="仿宋"/>
          <w:sz w:val="22"/>
          <w:szCs w:val="22"/>
        </w:rPr>
      </w:pPr>
      <w:r>
        <w:rPr>
          <w:rFonts w:hint="eastAsia" w:ascii="仿宋" w:hAnsi="仿宋" w:eastAsia="仿宋" w:cs="仿宋"/>
          <w:b/>
          <w:sz w:val="22"/>
          <w:szCs w:val="22"/>
        </w:rPr>
        <w:t xml:space="preserve">人工费不予调整 。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九、竣工验收与质保</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21、竣工验收</w:t>
      </w:r>
      <w:r/>
    </w:p>
    <w:p>
      <w:pPr>
        <w:spacing w:line="360" w:lineRule="auto"/>
        <w:rPr>
          <w:rFonts w:ascii="仿宋" w:hAnsi="仿宋" w:eastAsia="仿宋" w:cs="仿宋"/>
          <w:color w:val="000000"/>
          <w:sz w:val="22"/>
          <w:szCs w:val="22"/>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21.1承包人提供竣工图的约定：工程竣工验收合格后一周内。</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21.2中间交工工程的范围和竣工时间：</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w:t>
      </w:r>
      <w:r/>
    </w:p>
    <w:p>
      <w:pPr>
        <w:ind w:left="482"/>
        <w:spacing w:line="360" w:lineRule="auto"/>
        <w:rPr>
          <w:rFonts w:ascii="仿宋" w:hAnsi="仿宋" w:eastAsia="仿宋" w:cs="仿宋"/>
          <w:b/>
          <w:sz w:val="22"/>
          <w:szCs w:val="22"/>
        </w:rPr>
      </w:pPr>
      <w:r>
        <w:rPr>
          <w:rFonts w:hint="eastAsia" w:ascii="仿宋" w:hAnsi="仿宋" w:eastAsia="仿宋" w:cs="仿宋"/>
          <w:b/>
          <w:sz w:val="22"/>
          <w:szCs w:val="22"/>
        </w:rPr>
        <w:t xml:space="preserve">22、质量保修</w:t>
      </w:r>
      <w:r/>
    </w:p>
    <w:p>
      <w:pPr>
        <w:ind w:left="482"/>
        <w:spacing w:line="360" w:lineRule="auto"/>
        <w:rPr>
          <w:rFonts w:ascii="仿宋" w:hAnsi="仿宋" w:eastAsia="仿宋" w:cs="仿宋"/>
          <w:b/>
          <w:sz w:val="22"/>
          <w:szCs w:val="22"/>
          <w:u w:val="single"/>
        </w:rPr>
      </w:pPr>
      <w:r>
        <w:rPr>
          <w:rFonts w:hint="eastAsia" w:ascii="仿宋" w:hAnsi="仿宋" w:eastAsia="仿宋" w:cs="仿宋"/>
          <w:b/>
          <w:sz w:val="22"/>
          <w:szCs w:val="22"/>
        </w:rPr>
        <w:t xml:space="preserve">质量保修期：本工程质量保修期为</w:t>
      </w:r>
      <w:r>
        <w:rPr>
          <w:rFonts w:hint="eastAsia" w:ascii="仿宋" w:hAnsi="仿宋" w:eastAsia="仿宋" w:cs="仿宋"/>
          <w:b/>
          <w:sz w:val="22"/>
          <w:szCs w:val="22"/>
          <w:u w:val="single"/>
        </w:rPr>
        <w:t xml:space="preserve">  </w:t>
      </w:r>
      <w:r>
        <w:rPr>
          <w:rFonts w:hint="eastAsia" w:ascii="仿宋" w:hAnsi="仿宋" w:eastAsia="仿宋" w:cs="仿宋"/>
          <w:b/>
          <w:sz w:val="22"/>
          <w:szCs w:val="22"/>
        </w:rPr>
        <w:t xml:space="preserve">年，有关防水要求的内容为</w:t>
      </w:r>
      <w:r>
        <w:rPr>
          <w:rFonts w:hint="eastAsia" w:ascii="仿宋" w:hAnsi="仿宋" w:eastAsia="仿宋" w:cs="仿宋"/>
          <w:b/>
          <w:sz w:val="22"/>
          <w:szCs w:val="22"/>
          <w:u w:val="single"/>
        </w:rPr>
        <w:t xml:space="preserve">   </w:t>
      </w:r>
      <w:r>
        <w:rPr>
          <w:rFonts w:hint="eastAsia" w:ascii="仿宋" w:hAnsi="仿宋" w:eastAsia="仿宋" w:cs="仿宋"/>
          <w:b/>
          <w:sz w:val="22"/>
          <w:szCs w:val="22"/>
        </w:rPr>
        <w:t xml:space="preserve">年。</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十、违约、索赔和争议</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23、违约</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    23.1本合同中关于发包人违约的具体责任如下：</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（1）本合同通用条款第16.1条约定发包人违约应承担的违约责任：执行通用条款。</w:t>
      </w:r>
      <w:r/>
    </w:p>
    <w:p>
      <w:pPr>
        <w:spacing w:line="360" w:lineRule="auto"/>
        <w:rPr>
          <w:rFonts w:ascii="仿宋" w:hAnsi="仿宋" w:eastAsia="仿宋" w:cs="仿宋"/>
          <w:color w:val="ff0000"/>
          <w:sz w:val="22"/>
          <w:szCs w:val="22"/>
        </w:rPr>
      </w:pPr>
      <w:r>
        <w:rPr>
          <w:rFonts w:hint="eastAsia" w:ascii="仿宋" w:hAnsi="仿宋" w:eastAsia="仿宋" w:cs="仿宋"/>
          <w:color w:val="000000"/>
          <w:sz w:val="22"/>
          <w:szCs w:val="22"/>
        </w:rPr>
        <w:t xml:space="preserve">（2）本合同通用条款第16.1.2款约定发包人违约应承担的违约责任</w:t>
      </w:r>
      <w:r>
        <w:rPr>
          <w:rFonts w:hint="eastAsia" w:ascii="仿宋" w:hAnsi="仿宋" w:eastAsia="仿宋" w:cs="仿宋"/>
          <w:sz w:val="22"/>
          <w:szCs w:val="22"/>
        </w:rPr>
        <w:t xml:space="preserve">。</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（4）双方约定的发包人其他违约责任：</w:t>
      </w:r>
      <w:r>
        <w:rPr>
          <w:rFonts w:hint="eastAsia" w:ascii="仿宋" w:hAnsi="仿宋" w:eastAsia="仿宋" w:cs="仿宋"/>
          <w:color w:val="000000"/>
          <w:sz w:val="22"/>
          <w:szCs w:val="22"/>
          <w:u w:val="single"/>
        </w:rPr>
        <w:t xml:space="preserve">  /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23.2本合同中关于承包人违约的具体责任如下：</w:t>
      </w:r>
      <w:r/>
    </w:p>
    <w:p>
      <w:pPr>
        <w:ind w:left="1"/>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（1）本合同通用条款第16.2.2款约定承包人违约应承担的违约责任：：每拖延一天按合同总价款的千分之一计算违约金。发包人可以从工程支付款中直接扣除。</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（2）本合同通用条款第16.2.2款约定承包人违约应承担的违约责任：</w:t>
      </w:r>
      <w:r>
        <w:rPr>
          <w:rFonts w:hint="eastAsia" w:ascii="仿宋" w:hAnsi="仿宋" w:eastAsia="仿宋" w:cs="仿宋"/>
          <w:color w:val="000000"/>
          <w:sz w:val="22"/>
          <w:szCs w:val="22"/>
          <w:u w:val="single"/>
        </w:rPr>
        <w:t xml:space="preserve"> /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（3）双方约定的承包人其他违约责任：</w:t>
      </w:r>
      <w:r>
        <w:rPr>
          <w:rFonts w:hint="eastAsia" w:ascii="仿宋" w:hAnsi="仿宋" w:eastAsia="仿宋" w:cs="仿宋"/>
          <w:color w:val="000000"/>
          <w:sz w:val="22"/>
          <w:szCs w:val="22"/>
          <w:u w:val="single"/>
        </w:rPr>
        <w:t xml:space="preserve">       /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24、争议</w:t>
      </w:r>
      <w:r/>
    </w:p>
    <w:p>
      <w:pPr>
        <w:spacing w:line="360" w:lineRule="auto"/>
        <w:rPr>
          <w:rFonts w:ascii="仿宋" w:hAnsi="仿宋" w:eastAsia="仿宋" w:cs="仿宋"/>
          <w:color w:val="000000"/>
          <w:sz w:val="22"/>
          <w:szCs w:val="22"/>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  24.1本合同在履行过程中发生的争议，由双方当事人协商解决，协商不成的，按下列第  2 种方式解决；</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（1）提交 </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仲裁委员会仲裁；</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（2）依法向工程所在地人民法院申请诉讼。</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十一、其他</w:t>
      </w:r>
      <w:r/>
    </w:p>
    <w:p>
      <w:pPr>
        <w:spacing w:line="360" w:lineRule="auto"/>
        <w:rPr>
          <w:rFonts w:ascii="仿宋" w:hAnsi="仿宋" w:eastAsia="仿宋" w:cs="仿宋"/>
          <w:b/>
          <w:color w:val="ff0000"/>
          <w:sz w:val="22"/>
          <w:szCs w:val="22"/>
        </w:rPr>
      </w:pPr>
      <w:r>
        <w:rPr>
          <w:rFonts w:hint="eastAsia" w:ascii="仿宋" w:hAnsi="仿宋" w:eastAsia="仿宋" w:cs="仿宋"/>
          <w:b/>
          <w:sz w:val="22"/>
          <w:szCs w:val="22"/>
        </w:rPr>
        <w:t xml:space="preserve">   </w:t>
      </w:r>
      <w:r>
        <w:rPr>
          <w:rFonts w:hint="eastAsia" w:ascii="仿宋" w:hAnsi="仿宋" w:eastAsia="仿宋" w:cs="仿宋"/>
          <w:b/>
          <w:color w:val="ff0000"/>
          <w:sz w:val="22"/>
          <w:szCs w:val="22"/>
        </w:rPr>
        <w:t xml:space="preserve"> </w:t>
      </w:r>
      <w:r>
        <w:rPr>
          <w:rFonts w:hint="eastAsia" w:ascii="仿宋" w:hAnsi="仿宋" w:eastAsia="仿宋" w:cs="仿宋"/>
          <w:b/>
          <w:sz w:val="22"/>
          <w:szCs w:val="22"/>
        </w:rPr>
        <w:t xml:space="preserve">25、工程分包</w:t>
      </w:r>
      <w:r/>
    </w:p>
    <w:p>
      <w:pPr>
        <w:spacing w:line="360" w:lineRule="auto"/>
        <w:rPr>
          <w:rFonts w:ascii="仿宋" w:hAnsi="仿宋" w:eastAsia="仿宋" w:cs="仿宋"/>
          <w:color w:val="000000"/>
          <w:sz w:val="22"/>
          <w:szCs w:val="22"/>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 25.1本工程发包人同意承包人分包的工程：</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w:t>
      </w:r>
      <w:r/>
    </w:p>
    <w:p>
      <w:pPr>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分包施工单位为：</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w:t>
      </w:r>
      <w:r>
        <w:rPr>
          <w:rFonts w:hint="eastAsia" w:ascii="仿宋" w:hAnsi="仿宋" w:eastAsia="仿宋" w:cs="仿宋"/>
          <w:sz w:val="22"/>
          <w:szCs w:val="22"/>
          <w:u w:val="single"/>
        </w:rPr>
        <w:t xml:space="preserve">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26、不可抗力</w:t>
      </w:r>
      <w:r/>
    </w:p>
    <w:p>
      <w:pPr>
        <w:spacing w:line="360" w:lineRule="auto"/>
        <w:rPr>
          <w:rFonts w:ascii="仿宋" w:hAnsi="仿宋" w:eastAsia="仿宋" w:cs="仿宋"/>
          <w:sz w:val="22"/>
          <w:szCs w:val="22"/>
          <w:u w:val="single"/>
        </w:rPr>
      </w:pPr>
      <w:r>
        <w:rPr>
          <w:rFonts w:hint="eastAsia" w:ascii="仿宋" w:hAnsi="仿宋" w:eastAsia="仿宋" w:cs="仿宋"/>
          <w:sz w:val="22"/>
          <w:szCs w:val="22"/>
        </w:rPr>
        <w:t xml:space="preserve">    </w:t>
      </w:r>
      <w:r>
        <w:rPr>
          <w:rFonts w:hint="eastAsia" w:ascii="仿宋" w:hAnsi="仿宋" w:eastAsia="仿宋" w:cs="仿宋"/>
          <w:color w:val="000000"/>
          <w:sz w:val="22"/>
          <w:szCs w:val="22"/>
        </w:rPr>
        <w:t xml:space="preserve">26.1双方关于不可抗力的约定：疫情、战争、动乱、空中飞行物体坠落或其他非发包人承包人责任造成的爆炸、火灾，以及风、雨、雪、洪、震等自然灾害。</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27、保险</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    27.1本工程双方约定投保内容如下：</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（1）发包人投保内容：   </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发包人委托承包人办理的保险事项      </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w:t>
      </w:r>
      <w:r/>
    </w:p>
    <w:p>
      <w:pPr>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（2）承包人投保内容：</w:t>
      </w:r>
      <w:r>
        <w:rPr>
          <w:rFonts w:hint="eastAsia" w:ascii="仿宋" w:hAnsi="仿宋" w:eastAsia="仿宋" w:cs="仿宋"/>
          <w:color w:val="000000"/>
          <w:sz w:val="22"/>
          <w:szCs w:val="22"/>
          <w:u w:val="single"/>
        </w:rPr>
        <w:t xml:space="preserve"> </w:t>
      </w:r>
      <w:r>
        <w:rPr>
          <w:rFonts w:hint="eastAsia" w:ascii="仿宋" w:hAnsi="仿宋" w:eastAsia="仿宋" w:cs="仿宋"/>
          <w:b/>
          <w:bCs/>
          <w:color w:val="000000"/>
          <w:sz w:val="22"/>
          <w:szCs w:val="22"/>
          <w:u w:val="single"/>
        </w:rPr>
        <w:t xml:space="preserve">必须为本项目施工人员办理人身意外险 。</w:t>
      </w:r>
      <w:r>
        <w:rPr>
          <w:rFonts w:hint="eastAsia" w:ascii="仿宋" w:hAnsi="仿宋" w:eastAsia="仿宋" w:cs="仿宋"/>
          <w:color w:val="000000"/>
          <w:sz w:val="22"/>
          <w:szCs w:val="22"/>
          <w:u w:val="single"/>
        </w:rPr>
        <w:t xml:space="preserve">    </w:t>
      </w:r>
      <w:r/>
    </w:p>
    <w:p>
      <w:pPr>
        <w:spacing w:line="360" w:lineRule="auto"/>
        <w:rPr>
          <w:rFonts w:ascii="仿宋" w:hAnsi="仿宋" w:eastAsia="仿宋" w:cs="仿宋"/>
          <w:b/>
          <w:sz w:val="22"/>
          <w:szCs w:val="22"/>
        </w:rPr>
      </w:pPr>
      <w:r>
        <w:rPr>
          <w:rFonts w:hint="eastAsia" w:ascii="仿宋" w:hAnsi="仿宋" w:eastAsia="仿宋" w:cs="仿宋"/>
          <w:b/>
          <w:sz w:val="22"/>
          <w:szCs w:val="22"/>
        </w:rPr>
        <w:t xml:space="preserve">    28、担保</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    28.1本工程双方约定担保事项如下：</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（1）发包人向承包人提供履约担保，担保方式为：</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担保合同作为本合同附件。</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（2）承包人向发包人提供履约担保，担保方式为：  </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 担保合同作为本合同附件。</w:t>
      </w:r>
      <w:r/>
    </w:p>
    <w:p>
      <w:pPr>
        <w:spacing w:line="360" w:lineRule="auto"/>
        <w:rPr>
          <w:rFonts w:ascii="仿宋" w:hAnsi="仿宋" w:eastAsia="仿宋" w:cs="仿宋"/>
          <w:sz w:val="22"/>
          <w:szCs w:val="22"/>
          <w:u w:val="single"/>
        </w:rPr>
      </w:pPr>
      <w:r>
        <w:rPr>
          <w:rFonts w:hint="eastAsia" w:ascii="仿宋" w:hAnsi="仿宋" w:eastAsia="仿宋" w:cs="仿宋"/>
          <w:color w:val="000000"/>
          <w:sz w:val="22"/>
          <w:szCs w:val="22"/>
        </w:rPr>
        <w:t xml:space="preserve">（3）双方约定的其他担保事项：    </w:t>
      </w:r>
      <w:r>
        <w:rPr>
          <w:rFonts w:hint="eastAsia" w:ascii="仿宋" w:hAnsi="仿宋" w:eastAsia="仿宋" w:cs="仿宋"/>
          <w:color w:val="000000"/>
          <w:sz w:val="22"/>
          <w:szCs w:val="22"/>
          <w:u w:val="single"/>
        </w:rPr>
        <w:t xml:space="preserve">                /        </w:t>
      </w:r>
      <w:r>
        <w:rPr>
          <w:rFonts w:hint="eastAsia" w:ascii="仿宋" w:hAnsi="仿宋" w:eastAsia="仿宋" w:cs="仿宋"/>
          <w:sz w:val="22"/>
          <w:szCs w:val="22"/>
          <w:u w:val="single"/>
        </w:rPr>
        <w:t xml:space="preserve">     </w:t>
      </w:r>
      <w:r/>
    </w:p>
    <w:p>
      <w:pPr>
        <w:ind w:firstLine="480"/>
        <w:spacing w:line="360" w:lineRule="auto"/>
        <w:rPr>
          <w:rFonts w:ascii="仿宋" w:hAnsi="仿宋" w:eastAsia="仿宋" w:cs="仿宋"/>
          <w:b/>
          <w:sz w:val="22"/>
          <w:szCs w:val="22"/>
        </w:rPr>
      </w:pPr>
      <w:r>
        <w:rPr>
          <w:rFonts w:hint="eastAsia" w:ascii="仿宋" w:hAnsi="仿宋" w:eastAsia="仿宋" w:cs="仿宋"/>
          <w:b/>
          <w:sz w:val="22"/>
          <w:szCs w:val="22"/>
        </w:rPr>
        <w:t xml:space="preserve">29、其他</w:t>
      </w:r>
      <w:r/>
    </w:p>
    <w:p>
      <w:pPr>
        <w:ind w:firstLine="435"/>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29.1承包方严格按照工程量清单内容要求组织施工，原则上不予调整，确需变更需发包方同意并会同使用单位、承包单位、监理、跟踪审计多方签字确认。</w:t>
      </w:r>
      <w:r/>
    </w:p>
    <w:p>
      <w:pPr>
        <w:ind w:firstLine="435"/>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29.2保修期内，因承包人原因发生工程质量问题需要维修，承包人须在接到发包人通知后24小时内赶到现场，并于到场后二日内进行维修；如经过两次（含两次）以上维修，仍未能解决问题或承包人未按要求维修，发包人有权另行委托第三方进行维修，因此而产生的费用将从承包人保证金中双倍扣除，超支部分由承包人承担。保修期内因承包人原因造成的工程质量问题给发包人造成损失的，发包人损失由承包人承担。</w:t>
      </w:r>
      <w:r/>
    </w:p>
    <w:p>
      <w:pPr>
        <w:ind w:firstLine="435"/>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29.3本合同履行期间，承包人与第三方产生的债权、债务均由承包人自行解决与发包人无关。</w:t>
      </w:r>
      <w:r/>
    </w:p>
    <w:p>
      <w:pPr>
        <w:ind w:firstLine="435"/>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29.4</w:t>
      </w:r>
      <w:r>
        <w:rPr>
          <w:rFonts w:hint="eastAsia" w:ascii="仿宋" w:hAnsi="仿宋" w:eastAsia="仿宋" w:cs="仿宋"/>
          <w:sz w:val="22"/>
          <w:szCs w:val="22"/>
        </w:rPr>
        <w:t xml:space="preserve">承包人未经发包人书面认可不得分包，一经发现，视为承包人违约。承包人支付给发包人合同总价10%的违约金，若私下进行转包分包产生纠纷导致的各类费用直接从该项目工程款中提前支付。</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29.5 竣工验收合格后10个工作日内，乙方按甲方相关要求提供工程结算资料，所报工程结算价款符合事实，没有高估冒算的情况。工程项目净审减率超过10%（含10%）的，向施工单位支付工程款时按净审减额的10%扣减审计费；工程项目净审减率在5%—10%之间的（含5%），向施工单位支付工程款时按净审减额的5%扣减审计费；工程项目净审减率在5%以内的，无需扣减审计费。</w:t>
      </w:r>
      <w:r>
        <w:rPr>
          <w:rFonts w:hint="eastAsia" w:ascii="仿宋" w:hAnsi="仿宋" w:eastAsia="仿宋" w:cs="仿宋"/>
          <w:b/>
          <w:sz w:val="22"/>
          <w:szCs w:val="22"/>
        </w:rPr>
        <w:t xml:space="preserve">竣工验收合格后提交工程结算资料超过一个月，建设方本年度将不安排结算。竣工验收合格后提交工程结算资料超过十二个月，建设方将不予结算。</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29.6 信函接收、回复与发放</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承包人向发包人或监理人发出的信函，须一式三份统一由监理工程师（甲方代表）签收。</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发包人或监理人向承包人回复信函，统一由监理工程师（甲方代表）按4.3条的职权范围进行回复，若违背4.2条视为无效回复。</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29.7 变更后竣工进度款结算</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若有进度款时，工程变更预算价小于合同价的10%时，竣工验收合格审计完成后付至合同约定的比率；工程变更价大于合同价的10%时，竣工验收合格审计完成后付至实际完成工程量价款合同约定的比率。（有跟踪审计工程实际完成工程量预算价由跟踪审计确认；无跟踪审计工程实际完成工程量预算价由建设方确认）</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29.8 建筑产品交付</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本修缮工程已完工，经建设单位、使用单位、审计单位等相关单位对本项目进行验收，施工质量均符合设计要求，验收合格。建设单位将此工程全部交付给使用单位进行使用，使用单位从竣工验收合格日开始接收至建筑物构筑物寿命结束负责此建筑物构筑物的使用、管理、维修。负责工程合同约定保修期内与施工企业沟通协调督促施工企业进行相关维修。</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29.9 其它事项</w:t>
      </w:r>
      <w:r/>
    </w:p>
    <w:p>
      <w:pPr>
        <w:pStyle w:val="915"/>
        <w:ind w:left="0" w:right="0" w:firstLine="440"/>
        <w:jc w:val="both"/>
        <w:spacing w:before="0" w:after="0"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本项目周围环境复杂，特别是场内有上水、电缆、暖气等，请注意安全施工，合理安排施工时间，科学堆放材料及设备，严格按照使用方要求以及切实可行的施工组织计划进行施工，若发生立即整改，造成的损失由施工方承担。同时由于在教学区与生活区施工，禁止影响师生的正常教学与生活，期间施工请施工企业切实保护好原来各种设施设备，若有损坏施工企业免费恢复或按市场价赔偿。</w:t>
      </w:r>
      <w:r/>
    </w:p>
    <w:p>
      <w:pPr>
        <w:pStyle w:val="915"/>
        <w:ind w:left="0" w:right="0" w:firstLine="440"/>
        <w:jc w:val="both"/>
        <w:spacing w:before="0" w:after="0" w:line="360" w:lineRule="auto"/>
        <w:rPr>
          <w:rFonts w:ascii="仿宋" w:hAnsi="仿宋" w:eastAsia="仿宋" w:cs="仿宋"/>
          <w:b/>
          <w:color w:val="000000"/>
          <w:sz w:val="22"/>
          <w:szCs w:val="22"/>
        </w:rPr>
      </w:pPr>
      <w:r>
        <w:rPr>
          <w:rFonts w:hint="eastAsia" w:ascii="仿宋" w:hAnsi="仿宋" w:eastAsia="仿宋" w:cs="仿宋"/>
          <w:color w:val="000000"/>
          <w:sz w:val="22"/>
          <w:szCs w:val="22"/>
        </w:rPr>
        <w:t xml:space="preserve">安全措施：</w:t>
      </w:r>
      <w:r>
        <w:rPr>
          <w:rFonts w:hint="eastAsia" w:ascii="仿宋" w:hAnsi="仿宋" w:eastAsia="仿宋" w:cs="仿宋"/>
          <w:b/>
          <w:color w:val="000000"/>
          <w:sz w:val="22"/>
          <w:szCs w:val="22"/>
        </w:rPr>
        <w:t xml:space="preserve">开工前准备好安全施工方案。做好施工现场围挡工作。</w:t>
      </w:r>
      <w:r/>
    </w:p>
    <w:p>
      <w:pPr>
        <w:pStyle w:val="915"/>
        <w:ind w:left="0" w:right="0" w:firstLine="442"/>
        <w:jc w:val="both"/>
        <w:spacing w:before="0" w:after="0" w:line="360"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由于公共卫生防控及施工时间限制均不增加施工工期，施工企业合理调整施工时间。</w:t>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pStyle w:val="915"/>
        <w:ind w:left="0" w:right="0" w:firstLine="442"/>
        <w:jc w:val="both"/>
        <w:spacing w:before="0" w:after="0" w:line="360" w:lineRule="auto"/>
        <w:rPr>
          <w:rFonts w:ascii="仿宋" w:hAnsi="仿宋" w:eastAsia="仿宋" w:cs="仿宋"/>
          <w:b/>
          <w:color w:val="000000"/>
          <w:sz w:val="22"/>
          <w:szCs w:val="22"/>
        </w:rPr>
      </w:pPr>
      <w:r>
        <w:rPr>
          <w:rFonts w:ascii="仿宋" w:hAnsi="仿宋" w:eastAsia="仿宋" w:cs="仿宋"/>
          <w:b/>
          <w:color w:val="000000"/>
          <w:sz w:val="22"/>
          <w:szCs w:val="22"/>
        </w:rPr>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第四部分附件</w:t>
      </w:r>
      <w:r/>
    </w:p>
    <w:p>
      <w:pPr>
        <w:spacing w:line="360" w:lineRule="auto"/>
        <w:rPr>
          <w:rFonts w:ascii="仿宋" w:hAnsi="仿宋" w:eastAsia="仿宋" w:cs="仿宋"/>
          <w:color w:val="000000"/>
          <w:sz w:val="22"/>
          <w:szCs w:val="22"/>
        </w:rPr>
      </w:pPr>
      <w:r>
        <w:rPr>
          <w:rFonts w:hint="eastAsia" w:ascii="仿宋" w:hAnsi="仿宋" w:eastAsia="仿宋" w:cs="仿宋"/>
          <w:b/>
          <w:bCs/>
          <w:color w:val="000000"/>
          <w:sz w:val="22"/>
          <w:szCs w:val="22"/>
        </w:rPr>
        <w:t xml:space="preserve">附件1： </w:t>
      </w:r>
      <w:r>
        <w:rPr>
          <w:rFonts w:hint="eastAsia" w:ascii="仿宋" w:hAnsi="仿宋" w:eastAsia="仿宋" w:cs="仿宋"/>
          <w:color w:val="000000"/>
          <w:sz w:val="22"/>
          <w:szCs w:val="22"/>
        </w:rPr>
        <w:t xml:space="preserve">   </w:t>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工程质量保修书</w:t>
      </w:r>
      <w:r/>
    </w:p>
    <w:p>
      <w:pPr>
        <w:ind w:firstLine="440"/>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发包人（全称）：</w:t>
      </w:r>
      <w:r>
        <w:rPr>
          <w:rFonts w:hint="eastAsia" w:ascii="仿宋" w:hAnsi="仿宋" w:eastAsia="仿宋" w:cs="仿宋"/>
          <w:b/>
          <w:color w:val="000000"/>
          <w:sz w:val="22"/>
          <w:szCs w:val="22"/>
          <w:u w:val="single"/>
        </w:rPr>
        <w:t xml:space="preserve">江苏师范大学 </w:t>
      </w:r>
      <w:r>
        <w:rPr>
          <w:rFonts w:hint="eastAsia" w:ascii="仿宋" w:hAnsi="仿宋" w:eastAsia="仿宋" w:cs="仿宋"/>
          <w:color w:val="000000"/>
          <w:sz w:val="22"/>
          <w:szCs w:val="22"/>
        </w:rPr>
        <w:t xml:space="preserve">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承包人（全称）：</w:t>
      </w:r>
      <w:r>
        <w:rPr>
          <w:rFonts w:hint="eastAsia" w:ascii="仿宋" w:hAnsi="仿宋" w:eastAsia="仿宋" w:cs="仿宋"/>
          <w:b/>
          <w:color w:val="000000"/>
          <w:sz w:val="22"/>
          <w:szCs w:val="22"/>
          <w:u w:val="single"/>
        </w:rPr>
        <w:t xml:space="preserve">             </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发包人和承包人根据《中华人民共和国建筑法》和《建设工程质量管理条例》，经协商一致就</w:t>
      </w:r>
      <w:r>
        <w:rPr>
          <w:rFonts w:hint="eastAsia" w:ascii="仿宋" w:hAnsi="仿宋" w:eastAsia="仿宋" w:cs="仿宋"/>
          <w:b/>
          <w:bCs/>
          <w:color w:val="000000"/>
          <w:sz w:val="22"/>
          <w:szCs w:val="22"/>
          <w:u w:val="single"/>
        </w:rPr>
        <w:t xml:space="preserve">                              </w:t>
      </w:r>
      <w:r>
        <w:rPr>
          <w:rFonts w:hint="eastAsia" w:ascii="仿宋" w:hAnsi="仿宋" w:eastAsia="仿宋" w:cs="仿宋"/>
          <w:color w:val="000000"/>
          <w:sz w:val="22"/>
          <w:szCs w:val="22"/>
        </w:rPr>
        <w:t xml:space="preserve">（工程全称）签订工程质量保修书。</w:t>
      </w:r>
      <w:r/>
    </w:p>
    <w:p>
      <w:pPr>
        <w:spacing w:line="360" w:lineRule="auto"/>
        <w:rPr>
          <w:rFonts w:ascii="仿宋" w:hAnsi="仿宋" w:eastAsia="仿宋" w:cs="仿宋"/>
          <w:color w:val="000000"/>
          <w:sz w:val="22"/>
          <w:szCs w:val="22"/>
        </w:rPr>
        <w:outlineLvl w:val="0"/>
      </w:pPr>
      <w:r>
        <w:rPr>
          <w:rFonts w:hint="eastAsia" w:ascii="仿宋" w:hAnsi="仿宋" w:eastAsia="仿宋" w:cs="仿宋"/>
          <w:color w:val="000000"/>
          <w:sz w:val="22"/>
          <w:szCs w:val="22"/>
        </w:rPr>
        <w:t xml:space="preserve">　　一、工程质量保修范围和内容</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承包人在质量保修期内，按照有关法律规定和合同约定，承担工程质量保修责任。</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仿宋" w:hAnsi="仿宋" w:eastAsia="仿宋" w:cs="仿宋"/>
          <w:color w:val="000000"/>
          <w:sz w:val="22"/>
          <w:szCs w:val="22"/>
        </w:rPr>
        <w:outlineLvl w:val="0"/>
      </w:pPr>
      <w:r>
        <w:rPr>
          <w:rFonts w:hint="eastAsia" w:ascii="仿宋" w:hAnsi="仿宋" w:eastAsia="仿宋" w:cs="仿宋"/>
          <w:b/>
          <w:color w:val="000000"/>
          <w:sz w:val="22"/>
          <w:szCs w:val="22"/>
        </w:rPr>
        <w:t xml:space="preserve">　　</w:t>
      </w:r>
      <w:r>
        <w:rPr>
          <w:rFonts w:hint="eastAsia" w:ascii="仿宋" w:hAnsi="仿宋" w:eastAsia="仿宋" w:cs="仿宋"/>
          <w:color w:val="000000"/>
          <w:sz w:val="22"/>
          <w:szCs w:val="22"/>
        </w:rPr>
        <w:t xml:space="preserve">二、质量保修期</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根据《建设工程质量管理条例》及有关规定，工程的质量保修期如下：</w:t>
      </w:r>
      <w:r/>
    </w:p>
    <w:p>
      <w:pPr>
        <w:ind w:firstLine="440"/>
        <w:spacing w:line="360" w:lineRule="auto"/>
        <w:rPr>
          <w:rFonts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color w:val="000000"/>
          <w:sz w:val="22"/>
          <w:szCs w:val="22"/>
        </w:rPr>
        <w:t xml:space="preserve">．</w:t>
      </w:r>
      <w:r>
        <w:rPr>
          <w:rFonts w:hint="eastAsia" w:ascii="仿宋" w:hAnsi="仿宋" w:eastAsia="仿宋" w:cs="仿宋"/>
          <w:sz w:val="22"/>
          <w:szCs w:val="22"/>
        </w:rPr>
        <w:t xml:space="preserve">地基基础工程和主体结构工程为设计文件规定的工程合理使用年限；</w:t>
      </w:r>
      <w:r/>
    </w:p>
    <w:p>
      <w:pPr>
        <w:ind w:firstLine="440"/>
        <w:spacing w:line="360" w:lineRule="auto"/>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2</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屋面防水工程、有防水要求的卫生间、房间和外墙面的防渗为</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年；</w:t>
      </w:r>
      <w:r>
        <w:rPr>
          <w:rFonts w:hint="eastAsia" w:ascii="仿宋" w:hAnsi="仿宋" w:eastAsia="仿宋" w:cs="仿宋"/>
          <w:color w:val="000000"/>
          <w:sz w:val="22"/>
          <w:szCs w:val="22"/>
          <w:u w:val="single"/>
        </w:rPr>
        <w:t xml:space="preserve">  / 年。</w:t>
      </w:r>
      <w:r/>
    </w:p>
    <w:p>
      <w:pPr>
        <w:ind w:firstLine="440"/>
        <w:spacing w:line="360" w:lineRule="auto"/>
        <w:rPr>
          <w:rFonts w:ascii="仿宋" w:hAnsi="仿宋" w:eastAsia="仿宋" w:cs="仿宋"/>
          <w:sz w:val="22"/>
          <w:szCs w:val="22"/>
        </w:rPr>
      </w:pPr>
      <w:r>
        <w:rPr>
          <w:rFonts w:hint="eastAsia" w:ascii="仿宋" w:hAnsi="仿宋" w:eastAsia="仿宋" w:cs="仿宋"/>
          <w:sz w:val="22"/>
          <w:szCs w:val="22"/>
        </w:rPr>
        <w:t xml:space="preserve">3．装修工程为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年；</w:t>
      </w:r>
      <w:r/>
    </w:p>
    <w:p>
      <w:pPr>
        <w:ind w:left="420" w:firstLine="11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电气管线、给排水管道、设备安装工程为</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年；</w:t>
      </w:r>
      <w:r/>
    </w:p>
    <w:p>
      <w:pPr>
        <w:ind w:left="420" w:firstLine="11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供热与供冷系统为</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个采暖期、供冷期；</w:t>
      </w:r>
      <w:r/>
    </w:p>
    <w:p>
      <w:pPr>
        <w:ind w:left="420" w:firstLine="11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住宅小区内的给排水设施、道路等配套工程为</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年；</w:t>
      </w:r>
      <w:r/>
    </w:p>
    <w:p>
      <w:pPr>
        <w:ind w:left="420" w:firstLine="110"/>
        <w:spacing w:line="360" w:lineRule="auto"/>
        <w:rPr>
          <w:rFonts w:ascii="仿宋" w:hAnsi="仿宋" w:eastAsia="仿宋" w:cs="仿宋"/>
          <w:color w:val="ff0000"/>
          <w:sz w:val="22"/>
          <w:szCs w:val="22"/>
        </w:rPr>
      </w:pPr>
      <w:r>
        <w:rPr>
          <w:rFonts w:hint="eastAsia" w:ascii="仿宋" w:hAnsi="仿宋" w:eastAsia="仿宋" w:cs="仿宋"/>
          <w:color w:val="000000"/>
          <w:sz w:val="22"/>
          <w:szCs w:val="22"/>
        </w:rPr>
        <w:t xml:space="preserve">7</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其他项目保修期限约定如下</w:t>
      </w:r>
      <w:r>
        <w:rPr>
          <w:rFonts w:hint="eastAsia" w:ascii="仿宋" w:hAnsi="仿宋" w:eastAsia="仿宋" w:cs="仿宋"/>
          <w:sz w:val="22"/>
          <w:szCs w:val="22"/>
        </w:rPr>
        <w:t xml:space="preserve">：</w:t>
      </w:r>
      <w:r>
        <w:rPr>
          <w:rFonts w:hint="eastAsia" w:ascii="仿宋" w:hAnsi="仿宋" w:eastAsia="仿宋" w:cs="仿宋"/>
          <w:sz w:val="22"/>
          <w:szCs w:val="22"/>
          <w:u w:val="single"/>
        </w:rPr>
        <w:t xml:space="preserve">招标范围内所有工程保修期为  年。</w:t>
      </w:r>
      <w:r/>
    </w:p>
    <w:p>
      <w:pPr>
        <w:spacing w:line="360" w:lineRule="auto"/>
        <w:rPr>
          <w:rFonts w:ascii="仿宋" w:hAnsi="仿宋" w:eastAsia="仿宋" w:cs="仿宋"/>
          <w:b/>
          <w:color w:val="000000"/>
          <w:sz w:val="22"/>
          <w:szCs w:val="22"/>
        </w:rPr>
      </w:pPr>
      <w:r>
        <w:rPr>
          <w:rFonts w:hint="eastAsia" w:ascii="仿宋" w:hAnsi="仿宋" w:eastAsia="仿宋" w:cs="仿宋"/>
          <w:color w:val="000000"/>
          <w:sz w:val="22"/>
          <w:szCs w:val="22"/>
        </w:rPr>
        <w:t xml:space="preserve">　　</w:t>
      </w:r>
      <w:r>
        <w:rPr>
          <w:rFonts w:hint="eastAsia" w:ascii="仿宋" w:hAnsi="仿宋" w:eastAsia="仿宋" w:cs="仿宋"/>
          <w:b/>
          <w:color w:val="000000"/>
          <w:sz w:val="22"/>
          <w:szCs w:val="22"/>
        </w:rPr>
        <w:t xml:space="preserve">质量保修期自工程竣工验收合格之日起计算。质量保修期内发生问题经维修后，质保时间顺延。</w:t>
      </w:r>
      <w:r/>
    </w:p>
    <w:p>
      <w:pPr>
        <w:ind w:firstLine="440"/>
        <w:spacing w:line="360" w:lineRule="auto"/>
        <w:rPr>
          <w:rFonts w:ascii="仿宋" w:hAnsi="仿宋" w:eastAsia="仿宋" w:cs="仿宋"/>
          <w:color w:val="000000"/>
          <w:sz w:val="22"/>
          <w:szCs w:val="22"/>
        </w:rPr>
        <w:outlineLvl w:val="0"/>
      </w:pPr>
      <w:r>
        <w:rPr>
          <w:rFonts w:hint="eastAsia" w:ascii="仿宋" w:hAnsi="仿宋" w:eastAsia="仿宋" w:cs="仿宋"/>
          <w:color w:val="000000"/>
          <w:sz w:val="22"/>
          <w:szCs w:val="22"/>
        </w:rPr>
        <w:t xml:space="preserve">三、缺陷责任期</w:t>
      </w:r>
      <w:r/>
    </w:p>
    <w:p>
      <w:pPr>
        <w:ind w:firstLine="440"/>
        <w:spacing w:line="360" w:lineRule="auto"/>
        <w:rPr>
          <w:rFonts w:ascii="仿宋" w:hAnsi="仿宋" w:eastAsia="仿宋" w:cs="仿宋"/>
          <w:color w:val="000000"/>
          <w:sz w:val="22"/>
          <w:szCs w:val="22"/>
        </w:rPr>
      </w:pPr>
      <w:r>
        <w:rPr>
          <w:rFonts w:hint="eastAsia" w:ascii="仿宋" w:hAnsi="仿宋" w:eastAsia="仿宋" w:cs="仿宋"/>
          <w:sz w:val="22"/>
          <w:szCs w:val="22"/>
        </w:rPr>
        <w:t xml:space="preserve">1</w:t>
      </w:r>
      <w:r>
        <w:rPr>
          <w:rFonts w:hint="eastAsia" w:ascii="仿宋" w:hAnsi="仿宋" w:eastAsia="仿宋" w:cs="仿宋"/>
          <w:color w:val="000000"/>
          <w:sz w:val="22"/>
          <w:szCs w:val="22"/>
        </w:rPr>
        <w:t xml:space="preserve">．本工程缺陷责任期为</w:t>
      </w:r>
      <w:r>
        <w:rPr>
          <w:rFonts w:hint="eastAsia" w:ascii="仿宋" w:hAnsi="仿宋" w:eastAsia="仿宋" w:cs="仿宋"/>
          <w:b/>
          <w:color w:val="000000"/>
          <w:sz w:val="22"/>
          <w:szCs w:val="22"/>
          <w:u w:val="single"/>
        </w:rPr>
        <w:t xml:space="preserve">24</w:t>
      </w:r>
      <w:r>
        <w:rPr>
          <w:rFonts w:hint="eastAsia" w:ascii="仿宋" w:hAnsi="仿宋" w:eastAsia="仿宋" w:cs="仿宋"/>
          <w:color w:val="000000"/>
          <w:sz w:val="22"/>
          <w:szCs w:val="22"/>
        </w:rPr>
        <w:t xml:space="preserve">个月，缺陷责任期自工程通过竣工验收之日起计算。单位工程先于全部工程进行验收，单位工程缺陷责任期自单位工程验收合格之日起算。</w:t>
      </w:r>
      <w:r/>
    </w:p>
    <w:p>
      <w:pPr>
        <w:ind w:firstLine="440"/>
        <w:spacing w:line="360" w:lineRule="auto"/>
        <w:rPr>
          <w:rFonts w:ascii="仿宋" w:hAnsi="仿宋" w:eastAsia="仿宋" w:cs="仿宋"/>
          <w:color w:val="000000"/>
          <w:sz w:val="22"/>
          <w:szCs w:val="22"/>
        </w:rPr>
      </w:pPr>
      <w:r>
        <w:rPr>
          <w:rFonts w:hint="eastAsia" w:ascii="仿宋" w:hAnsi="仿宋" w:eastAsia="仿宋" w:cs="仿宋"/>
          <w:sz w:val="22"/>
          <w:szCs w:val="22"/>
        </w:rPr>
        <w:t xml:space="preserve">2</w:t>
      </w:r>
      <w:r>
        <w:rPr>
          <w:rFonts w:hint="eastAsia" w:ascii="仿宋" w:hAnsi="仿宋" w:eastAsia="仿宋" w:cs="仿宋"/>
          <w:color w:val="000000"/>
          <w:sz w:val="22"/>
          <w:szCs w:val="22"/>
        </w:rPr>
        <w:t xml:space="preserve">．缺陷责任期终止后，发包人应退还剩余的质量保证金。</w:t>
      </w:r>
      <w:r/>
    </w:p>
    <w:p>
      <w:pPr>
        <w:spacing w:line="360" w:lineRule="auto"/>
        <w:rPr>
          <w:rFonts w:ascii="仿宋" w:hAnsi="仿宋" w:eastAsia="仿宋" w:cs="仿宋"/>
          <w:color w:val="000000"/>
          <w:sz w:val="22"/>
          <w:szCs w:val="22"/>
        </w:rPr>
        <w:outlineLvl w:val="0"/>
      </w:pPr>
      <w:r>
        <w:rPr>
          <w:rFonts w:hint="eastAsia" w:ascii="仿宋" w:hAnsi="仿宋" w:eastAsia="仿宋" w:cs="仿宋"/>
          <w:color w:val="000000"/>
          <w:sz w:val="22"/>
          <w:szCs w:val="22"/>
        </w:rPr>
        <w:t xml:space="preserve">    四、质量保修责任</w:t>
      </w:r>
      <w:r/>
    </w:p>
    <w:p>
      <w:pPr>
        <w:ind w:left="105" w:firstLine="45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属于保修范围、内容的项目，承包人应当在接到保修通知之日起7天内派人保修。承包人不在约定期限内派人保修的，发包人可以委托他人修理。</w:t>
      </w:r>
      <w:r/>
    </w:p>
    <w:p>
      <w:pPr>
        <w:ind w:left="105" w:firstLine="45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发生紧急事故需抢修的，承包人在接到事故通知后，应当立即到达事故现场抢修。</w:t>
      </w:r>
      <w:r/>
    </w:p>
    <w:p>
      <w:pPr>
        <w:ind w:left="105" w:firstLine="45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w:t>
      </w:r>
      <w:r>
        <w:rPr>
          <w:rFonts w:hint="eastAsia" w:ascii="仿宋" w:hAnsi="仿宋" w:eastAsia="仿宋" w:cs="仿宋"/>
          <w:sz w:val="22"/>
          <w:szCs w:val="22"/>
        </w:rPr>
        <w:t xml:space="preserve">．</w:t>
      </w:r>
      <w:r>
        <w:rPr>
          <w:rFonts w:hint="eastAsia" w:ascii="仿宋" w:hAnsi="仿宋" w:eastAsia="仿宋" w:cs="仿宋"/>
          <w:color w:val="000000"/>
          <w:sz w:val="22"/>
          <w:szCs w:val="22"/>
        </w:rPr>
        <w:t xml:space="preserve">质量保修完成后，由发包人组织验收。</w:t>
      </w:r>
      <w:r/>
    </w:p>
    <w:p>
      <w:pPr>
        <w:spacing w:line="360" w:lineRule="auto"/>
        <w:rPr>
          <w:rFonts w:ascii="仿宋" w:hAnsi="仿宋" w:eastAsia="仿宋" w:cs="仿宋"/>
          <w:color w:val="000000"/>
          <w:sz w:val="22"/>
          <w:szCs w:val="22"/>
        </w:rPr>
        <w:outlineLvl w:val="0"/>
      </w:pPr>
      <w:r>
        <w:rPr>
          <w:rFonts w:hint="eastAsia" w:ascii="仿宋" w:hAnsi="仿宋" w:eastAsia="仿宋" w:cs="仿宋"/>
          <w:color w:val="000000"/>
          <w:sz w:val="22"/>
          <w:szCs w:val="22"/>
        </w:rPr>
        <w:t xml:space="preserve">　　五、保修费用</w:t>
      </w:r>
      <w:r/>
    </w:p>
    <w:p>
      <w:pP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　　保修费用由造成质量缺陷的责任方承担。</w:t>
      </w:r>
      <w:r/>
    </w:p>
    <w:p>
      <w:pPr>
        <w:ind w:firstLine="600"/>
        <w:jc w:val="left"/>
        <w:spacing w:line="360" w:lineRule="auto"/>
        <w:rPr>
          <w:rFonts w:ascii="仿宋" w:hAnsi="仿宋" w:eastAsia="仿宋" w:cs="仿宋"/>
          <w:color w:val="000000"/>
          <w:sz w:val="22"/>
          <w:szCs w:val="22"/>
          <w:u w:val="single"/>
        </w:rPr>
        <w:outlineLvl w:val="0"/>
      </w:pPr>
      <w:r>
        <w:rPr>
          <w:rFonts w:hint="eastAsia" w:ascii="仿宋" w:hAnsi="仿宋" w:eastAsia="仿宋" w:cs="仿宋"/>
          <w:b/>
          <w:color w:val="000000"/>
          <w:sz w:val="22"/>
          <w:szCs w:val="22"/>
        </w:rPr>
        <w:t xml:space="preserve">六</w:t>
      </w:r>
      <w:r>
        <w:rPr>
          <w:rFonts w:hint="eastAsia" w:ascii="仿宋" w:hAnsi="仿宋" w:eastAsia="仿宋" w:cs="仿宋"/>
          <w:color w:val="000000"/>
          <w:sz w:val="22"/>
          <w:szCs w:val="22"/>
        </w:rPr>
        <w:t xml:space="preserve">、双方约定的其他工程质量保修事项：</w:t>
      </w:r>
      <w:r>
        <w:rPr>
          <w:rFonts w:hint="eastAsia" w:ascii="仿宋" w:hAnsi="仿宋" w:eastAsia="仿宋" w:cs="仿宋"/>
          <w:color w:val="000000"/>
          <w:sz w:val="22"/>
          <w:szCs w:val="22"/>
          <w:u w:val="single"/>
        </w:rPr>
        <w:t xml:space="preserve">        /             </w:t>
      </w:r>
      <w:r>
        <w:rPr>
          <w:rFonts w:hint="eastAsia" w:ascii="仿宋" w:hAnsi="仿宋" w:eastAsia="仿宋" w:cs="仿宋"/>
          <w:color w:val="000000"/>
          <w:sz w:val="22"/>
          <w:szCs w:val="22"/>
        </w:rPr>
        <w:t xml:space="preserve">。</w:t>
      </w:r>
      <w:r/>
    </w:p>
    <w:p>
      <w:pPr>
        <w:ind w:firstLine="418"/>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工程质量保修书由发包人、承包人在工程竣工验收前共同签署，作为施工合同附件，其有效期限至保修期满。</w:t>
      </w:r>
      <w:r/>
    </w:p>
    <w:p>
      <w:pPr>
        <w:ind w:firstLine="440"/>
        <w:spacing w:line="360" w:lineRule="auto"/>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ind w:firstLine="440"/>
        <w:spacing w:line="360" w:lineRule="auto"/>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ind w:firstLine="440"/>
        <w:spacing w:line="360" w:lineRule="auto"/>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ind w:firstLine="440"/>
        <w:spacing w:line="360" w:lineRule="auto"/>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jc w:val="left"/>
        <w:spacing w:line="360" w:lineRule="auto"/>
        <w:shd w:val="clear" w:color="auto" w:fill="ffffff"/>
        <w:widowControl/>
        <w:rPr>
          <w:rFonts w:ascii="仿宋" w:hAnsi="仿宋" w:eastAsia="仿宋" w:cs="仿宋"/>
          <w:color w:val="444444"/>
          <w:sz w:val="22"/>
          <w:szCs w:val="22"/>
        </w:rPr>
      </w:pPr>
      <w:r>
        <w:rPr>
          <w:rFonts w:ascii="仿宋" w:hAnsi="仿宋" w:eastAsia="仿宋" w:cs="仿宋"/>
          <w:color w:val="444444"/>
          <w:sz w:val="22"/>
          <w:szCs w:val="22"/>
        </w:rPr>
      </w:r>
      <w:r/>
    </w:p>
    <w:p>
      <w:pPr>
        <w:jc w:val="left"/>
        <w:spacing w:line="360" w:lineRule="auto"/>
        <w:shd w:val="clear" w:color="auto" w:fill="ffffff"/>
        <w:widowControl/>
        <w:rPr>
          <w:rFonts w:ascii="仿宋" w:hAnsi="仿宋" w:eastAsia="仿宋" w:cs="仿宋"/>
          <w:color w:val="444444"/>
          <w:sz w:val="22"/>
          <w:szCs w:val="22"/>
        </w:rPr>
      </w:pPr>
      <w:r>
        <w:rPr>
          <w:rFonts w:ascii="仿宋" w:hAnsi="仿宋" w:eastAsia="仿宋" w:cs="仿宋"/>
          <w:color w:val="444444"/>
          <w:sz w:val="22"/>
          <w:szCs w:val="22"/>
        </w:rPr>
      </w:r>
      <w:r/>
    </w:p>
    <w:p>
      <w:pPr>
        <w:jc w:val="left"/>
        <w:spacing w:line="360" w:lineRule="auto"/>
        <w:shd w:val="clear" w:color="auto" w:fill="ffffff"/>
        <w:widowControl/>
        <w:rPr>
          <w:rFonts w:ascii="仿宋" w:hAnsi="仿宋" w:eastAsia="仿宋" w:cs="仿宋"/>
          <w:color w:val="444444"/>
          <w:sz w:val="22"/>
          <w:szCs w:val="22"/>
        </w:rPr>
      </w:pPr>
      <w:r>
        <w:rPr>
          <w:rFonts w:ascii="仿宋" w:hAnsi="仿宋" w:eastAsia="仿宋" w:cs="仿宋"/>
          <w:color w:val="444444"/>
          <w:sz w:val="22"/>
          <w:szCs w:val="22"/>
        </w:rPr>
      </w:r>
      <w:r/>
    </w:p>
    <w:p>
      <w:pPr>
        <w:jc w:val="left"/>
        <w:spacing w:line="360" w:lineRule="auto"/>
        <w:shd w:val="clear" w:color="auto" w:fill="ffffff"/>
        <w:widowControl/>
        <w:rPr>
          <w:rFonts w:ascii="仿宋" w:hAnsi="仿宋" w:eastAsia="仿宋" w:cs="仿宋"/>
          <w:color w:val="444444"/>
          <w:sz w:val="22"/>
          <w:szCs w:val="22"/>
        </w:rPr>
      </w:pPr>
      <w:r>
        <w:rPr>
          <w:rFonts w:ascii="仿宋" w:hAnsi="仿宋" w:eastAsia="仿宋" w:cs="仿宋"/>
          <w:color w:val="444444"/>
          <w:sz w:val="22"/>
          <w:szCs w:val="22"/>
        </w:rPr>
      </w:r>
      <w:r/>
    </w:p>
    <w:p>
      <w:pPr>
        <w:jc w:val="left"/>
        <w:spacing w:line="360" w:lineRule="auto"/>
        <w:shd w:val="clear" w:color="auto" w:fill="ffffff"/>
        <w:widowControl/>
        <w:rPr>
          <w:rFonts w:ascii="仿宋" w:hAnsi="仿宋" w:eastAsia="仿宋" w:cs="仿宋"/>
          <w:color w:val="444444"/>
          <w:sz w:val="22"/>
          <w:szCs w:val="22"/>
        </w:rPr>
      </w:pPr>
      <w:r>
        <w:rPr>
          <w:rFonts w:ascii="仿宋" w:hAnsi="仿宋" w:eastAsia="仿宋" w:cs="仿宋"/>
          <w:color w:val="444444"/>
          <w:sz w:val="22"/>
          <w:szCs w:val="22"/>
        </w:rPr>
      </w:r>
      <w:r/>
    </w:p>
    <w:p>
      <w:pPr>
        <w:jc w:val="left"/>
        <w:spacing w:line="360" w:lineRule="auto"/>
        <w:shd w:val="clear" w:color="auto" w:fill="ffffff"/>
        <w:widowControl/>
        <w:rPr>
          <w:rFonts w:ascii="仿宋" w:hAnsi="仿宋" w:eastAsia="仿宋" w:cs="仿宋"/>
          <w:color w:val="444444"/>
          <w:sz w:val="22"/>
          <w:szCs w:val="22"/>
        </w:rPr>
      </w:pPr>
      <w:r>
        <w:rPr>
          <w:rFonts w:ascii="仿宋" w:hAnsi="仿宋" w:eastAsia="仿宋" w:cs="仿宋"/>
          <w:color w:val="444444"/>
          <w:sz w:val="22"/>
          <w:szCs w:val="22"/>
        </w:rPr>
      </w:r>
      <w:r/>
    </w:p>
    <w:p>
      <w:pPr>
        <w:jc w:val="left"/>
        <w:spacing w:line="360" w:lineRule="auto"/>
        <w:shd w:val="clear" w:color="auto" w:fill="ffffff"/>
        <w:widowControl/>
        <w:rPr>
          <w:rFonts w:ascii="仿宋" w:hAnsi="仿宋" w:eastAsia="仿宋" w:cs="仿宋"/>
          <w:color w:val="444444"/>
          <w:sz w:val="22"/>
          <w:szCs w:val="22"/>
        </w:rPr>
      </w:pPr>
      <w:r>
        <w:rPr>
          <w:rFonts w:ascii="仿宋" w:hAnsi="仿宋" w:eastAsia="仿宋" w:cs="仿宋"/>
          <w:color w:val="444444"/>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color w:val="000000"/>
          <w:sz w:val="22"/>
          <w:szCs w:val="22"/>
        </w:rPr>
      </w:pPr>
      <w:r>
        <w:rPr>
          <w:rFonts w:ascii="仿宋" w:hAnsi="仿宋" w:eastAsia="仿宋" w:cs="仿宋"/>
          <w:color w:val="000000"/>
          <w:sz w:val="22"/>
          <w:szCs w:val="22"/>
        </w:rPr>
      </w:r>
      <w:r/>
    </w:p>
    <w:p>
      <w:pPr>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附件2：</w:t>
      </w:r>
      <w:r/>
    </w:p>
    <w:p>
      <w:pPr>
        <w:jc w:val="cente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维修工程承发包安全文明环保管理协议</w:t>
      </w:r>
      <w:r/>
    </w:p>
    <w:p>
      <w:pPr>
        <w:jc w:val="center"/>
        <w:spacing w:line="360" w:lineRule="auto"/>
        <w:rPr>
          <w:rFonts w:ascii="仿宋" w:hAnsi="仿宋" w:eastAsia="仿宋" w:cs="仿宋"/>
          <w:b/>
          <w:sz w:val="22"/>
          <w:szCs w:val="22"/>
        </w:rPr>
      </w:pPr>
      <w:r>
        <w:rPr>
          <w:rFonts w:ascii="仿宋" w:hAnsi="仿宋" w:eastAsia="仿宋" w:cs="仿宋"/>
          <w:b/>
          <w:sz w:val="22"/>
          <w:szCs w:val="22"/>
        </w:rPr>
      </w:r>
      <w:r/>
    </w:p>
    <w:p>
      <w:pPr>
        <w:spacing w:line="312" w:lineRule="auto"/>
        <w:rPr>
          <w:rFonts w:ascii="仿宋" w:hAnsi="仿宋" w:eastAsia="仿宋" w:cs="仿宋"/>
          <w:sz w:val="22"/>
          <w:szCs w:val="22"/>
          <w:u w:val="single"/>
        </w:rPr>
      </w:pPr>
      <w:r>
        <w:rPr>
          <w:rFonts w:hint="eastAsia" w:ascii="仿宋" w:hAnsi="仿宋" w:eastAsia="仿宋" w:cs="仿宋"/>
          <w:b/>
          <w:sz w:val="22"/>
          <w:szCs w:val="22"/>
        </w:rPr>
        <w:t xml:space="preserve">发包人</w:t>
      </w:r>
      <w:r>
        <w:rPr>
          <w:rFonts w:hint="eastAsia" w:ascii="仿宋" w:hAnsi="仿宋" w:eastAsia="仿宋" w:cs="仿宋"/>
          <w:sz w:val="22"/>
          <w:szCs w:val="22"/>
        </w:rPr>
        <w:t xml:space="preserve">（以下简称甲方）</w:t>
      </w:r>
      <w:r>
        <w:rPr>
          <w:rFonts w:hint="eastAsia" w:ascii="仿宋" w:hAnsi="仿宋" w:eastAsia="仿宋" w:cs="仿宋"/>
          <w:b/>
          <w:sz w:val="22"/>
          <w:szCs w:val="22"/>
        </w:rPr>
        <w:t xml:space="preserve">：</w:t>
      </w:r>
      <w:r>
        <w:rPr>
          <w:rFonts w:hint="eastAsia" w:ascii="仿宋" w:hAnsi="仿宋" w:eastAsia="仿宋" w:cs="仿宋"/>
          <w:b/>
          <w:color w:val="000000"/>
          <w:sz w:val="22"/>
          <w:szCs w:val="22"/>
          <w:u w:val="single"/>
        </w:rPr>
        <w:t xml:space="preserve">江苏师范大学</w:t>
      </w:r>
      <w:r/>
    </w:p>
    <w:p>
      <w:pPr>
        <w:spacing w:line="360" w:lineRule="auto"/>
        <w:rPr>
          <w:rFonts w:ascii="仿宋" w:hAnsi="仿宋" w:eastAsia="仿宋" w:cs="仿宋"/>
          <w:sz w:val="22"/>
          <w:szCs w:val="22"/>
          <w:u w:val="single"/>
        </w:rPr>
      </w:pPr>
      <w:r>
        <w:rPr>
          <w:rFonts w:hint="eastAsia" w:ascii="仿宋" w:hAnsi="仿宋" w:eastAsia="仿宋" w:cs="仿宋"/>
          <w:b/>
          <w:sz w:val="22"/>
          <w:szCs w:val="22"/>
        </w:rPr>
        <w:t xml:space="preserve">承包人</w:t>
      </w:r>
      <w:r>
        <w:rPr>
          <w:rFonts w:hint="eastAsia" w:ascii="仿宋" w:hAnsi="仿宋" w:eastAsia="仿宋" w:cs="仿宋"/>
          <w:sz w:val="22"/>
          <w:szCs w:val="22"/>
        </w:rPr>
        <w:t xml:space="preserve">（以下简称乙方）：</w:t>
      </w:r>
      <w:r>
        <w:rPr>
          <w:rFonts w:hint="eastAsia" w:ascii="仿宋" w:hAnsi="仿宋" w:eastAsia="仿宋" w:cs="仿宋"/>
          <w:b/>
          <w:color w:val="000000"/>
          <w:sz w:val="22"/>
          <w:szCs w:val="22"/>
          <w:u w:val="single"/>
        </w:rPr>
        <w:t xml:space="preserve">            </w:t>
      </w:r>
      <w:r/>
    </w:p>
    <w:p>
      <w:pPr>
        <w:ind w:firstLine="480"/>
        <w:spacing w:line="312" w:lineRule="auto"/>
        <w:rPr>
          <w:rFonts w:ascii="仿宋" w:hAnsi="仿宋" w:eastAsia="仿宋" w:cs="仿宋"/>
          <w:b/>
          <w:color w:val="000000"/>
          <w:sz w:val="22"/>
          <w:szCs w:val="22"/>
          <w:u w:val="single"/>
        </w:rPr>
      </w:pPr>
      <w:r>
        <w:rPr>
          <w:rFonts w:hint="eastAsia" w:ascii="仿宋" w:hAnsi="仿宋" w:eastAsia="仿宋" w:cs="仿宋"/>
          <w:color w:val="000000"/>
          <w:sz w:val="22"/>
          <w:szCs w:val="22"/>
        </w:rPr>
        <w:t xml:space="preserve">甲方将</w:t>
      </w:r>
      <w:r>
        <w:rPr>
          <w:rFonts w:hint="eastAsia" w:ascii="仿宋" w:hAnsi="仿宋" w:eastAsia="仿宋" w:cs="仿宋"/>
          <w:b/>
          <w:bCs/>
          <w:color w:val="000000"/>
          <w:sz w:val="22"/>
          <w:szCs w:val="22"/>
          <w:u w:val="single"/>
        </w:rPr>
        <w:t xml:space="preserve">                     </w:t>
      </w:r>
      <w:r>
        <w:rPr>
          <w:rFonts w:hint="eastAsia" w:ascii="仿宋" w:hAnsi="仿宋" w:eastAsia="仿宋" w:cs="仿宋"/>
          <w:color w:val="000000"/>
          <w:sz w:val="22"/>
          <w:szCs w:val="22"/>
        </w:rPr>
        <w:t xml:space="preserve">发包给乙方施工，遵照 “安全第一、预防为主、文明施工、节能高效”的原则，依据徐州市招标和承包工程安全管理有关规定及国家相关法规，为明确双方的安全生产责任，确保施工安全文明，在双方签订工程施工承包合同的同时，签订本协议。</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1、甲乙双方必须认真贯彻国家、江苏省和上级劳动保护、安全生产、文明施工主管部门颁发的有关安全生产、消防工作的方针、政策，严格按有关劳动保护的法规、条例的规定精神执行。</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2、乙方应严格遵守国家及地方政府颁发的安全施工、文明施工等规范、条例，遵守乙方的现场管理规定。甲方将不定期进行检查，达不到文明工地标准的，甲方即可勒令其停工整改。</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3、甲乙双方都应有安全管理组织体制。有主抓安全生产的领导、各级专职和兼职的安全干部，并有工种的安全操作规程，有特种作业人员的审证考核制度及各级安全生产岗位责任制和定期安全检查制度等。</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4、甲乙双方在施工前要认真勘察现场：</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（1）工程项目应由甲方编制施工组织总设计。</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（2）工程项目由乙方按甲方的要求自行编制施工组织设计。</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以上必须制定有针对性的安全技术、措施计划，并严格按施工组织设计和有关安全要求施工。</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5、甲乙双方的有关领导必须认真对本单位职工进行安全生产制度及安全技术知识教育，增强法制观念，提高职工的安全生产思想意识和自我保护的能力，督促职工自觉遵守安全生产纪律、制度和法规，认真遵守甲方的《校园管理规定》。</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6、施工前，甲方应对乙方的管理与施工人员进行安全生产、工程施工进场教育，介绍有关安全生产管理制度、规定和要求。乙方应组织召开管理与施工人员安全生产教育会议，并通知甲方委托有关人员出席会议，介绍施工中有关安全、消防等规章制度及要求，乙方必须检查，督促施工人员严格遵守、认真执行。</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根据工程项目内容、特点，甲乙双方应做好技术交底，并有交底的书面材料，交底材料一式二份，由甲乙双方各执一份。</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7、</w:t>
      </w:r>
      <w:r>
        <w:rPr>
          <w:rFonts w:hint="eastAsia" w:ascii="仿宋" w:hAnsi="仿宋" w:eastAsia="仿宋" w:cs="仿宋"/>
          <w:sz w:val="22"/>
          <w:szCs w:val="22"/>
        </w:rPr>
        <w:t xml:space="preserve">施工期间，乙方指派</w:t>
      </w:r>
      <w:r>
        <w:rPr>
          <w:rFonts w:hint="eastAsia" w:ascii="仿宋" w:hAnsi="仿宋" w:eastAsia="仿宋" w:cs="仿宋"/>
          <w:b/>
          <w:bCs/>
          <w:sz w:val="22"/>
          <w:szCs w:val="22"/>
          <w:u w:val="single"/>
        </w:rPr>
        <w:t xml:space="preserve">      </w:t>
      </w:r>
      <w:r>
        <w:rPr>
          <w:rFonts w:hint="eastAsia" w:ascii="仿宋" w:hAnsi="仿宋" w:eastAsia="仿宋" w:cs="仿宋"/>
          <w:sz w:val="22"/>
          <w:szCs w:val="22"/>
        </w:rPr>
        <w:t xml:space="preserve">同志负责本工程项目的有关安全、消防工作，甲方指派</w:t>
      </w:r>
      <w:r>
        <w:rPr>
          <w:rFonts w:hint="eastAsia" w:ascii="仿宋" w:hAnsi="仿宋" w:eastAsia="仿宋" w:cs="仿宋"/>
          <w:b/>
          <w:sz w:val="22"/>
          <w:szCs w:val="22"/>
          <w:u w:val="single"/>
        </w:rPr>
        <w:t xml:space="preserve">      </w:t>
      </w:r>
      <w:r>
        <w:rPr>
          <w:rFonts w:hint="eastAsia" w:ascii="仿宋" w:hAnsi="仿宋" w:eastAsia="仿宋" w:cs="仿宋"/>
          <w:sz w:val="22"/>
          <w:szCs w:val="22"/>
        </w:rPr>
        <w:t xml:space="preserve">同志负责联系，</w:t>
      </w:r>
      <w:r>
        <w:rPr>
          <w:rFonts w:hint="eastAsia" w:ascii="仿宋" w:hAnsi="仿宋" w:eastAsia="仿宋" w:cs="仿宋"/>
          <w:color w:val="000000"/>
          <w:sz w:val="22"/>
          <w:szCs w:val="22"/>
        </w:rPr>
        <w:t xml:space="preserve">监察督促乙方执行有关安全、防火规定，甲乙双方应经常联系，相互协助检查和处理工程施工有关的安全、防火工作，共同预防事故的发生。</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8、乙方在施工期间，必须严格执行和遵守甲方的安全生产、防火管理的各项规定，接受甲方督促、检查和指导。甲方有协助乙方搞好安全生产、防火管理以及督促检查的义务，对于查出的隐患，乙方必须按期限整改，对甲方违反安全生产规定、制度等情况，乙方有要求甲方整改的权利，甲方应认真整改。</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9、在生产操作过程中的个人防护用品，有各方自理，甲、乙方都应督促施工人员自觉穿戴好防护用品。</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10、甲乙双方人员对各自所在的施工区域、作业环境、操作设施设备、工具用具等必须认真检查，发现隐患，立即停止施工，并由有关单位落实整改后方准施工。一经施工， 就表示该施工单位确认施工场所、作业环境、设施设备、工具用具等符合安全要求和处于安全状态，施工单位施工过程中由于上述因素不良而导致的事故后果负责。</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11、乙方在施工期间所使用的各种设备以及工具等，均由乙方自备。如甲乙双方必须相互借用和租赁，应由双方有关人员办理借用或租赁手续，并制定有关安全使用和管理制度。借出方应保证借出设备与工具完好，并符合安全使用要求。借入方必须进行检验，并做好书面记录，借入使用方一经接受，设备和工具的保管、维修应由借入使用方负责，并严格执行安全操作规程。 在使用过程中，由于设备、工具因素或使用操作不当而造成的伤亡事故，由借入使用方负责。</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12、甲乙双方的人员，对施工的现场脚手架、各类安全防护设施、安全标志和警告牌，不得擅自拆除、更动，如确实学要拆除更动的，必须经工地施工负责人和甲乙方指派的安全管理人员同意，并采取必要、可靠的安全措施后，方能拆除、更动。任何一方人员，擅自拆除所造成的后果，均由该方人员及其单位负责。</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13、特种作业必须执行国家《特种作业人员安全技术培训考核管理规定》，经省、市、地区的特种作业安全技术考核站培训后持证上岗，并按规定定期审证。中、小型机械的操作人员必须按规定做到“定机定人”和有证操作，起重吊装作业人员必须遵守“十不吊”规定，严禁违章、无证操作；严禁不懂电器、机械设备的人，擅自操作使用电器、机械设备。</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14、甲乙双方必须严格执行各类防火防爆制度，易燃易爆场所严禁吸烟及动用明火，消防器材不准挪作他用。 电焊、气焊作业应按规定办理动火审批手续，严格遵守“十不烧”规定，严禁使用电炉。 冬季施工如必须采用明火加热的防冻措施时，应取得防火主管人员同意，落实防火、防中毒措施，并指派专人值班。</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15、乙方需用甲方提供的电器设备，在使用前应先进行检测，并做好检测记录，如不符合安全规定的应及时向甲方提出，甲方应积极整改，整改合格后方准使用，违反本规定或不经甲方许可，擅自乱拉电器线路造成后果均由肇事者单位负责。</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16、贯彻先订合同后施工的原则，甲方不得指派一方人员从事合同外的施工任务，乙方应拒绝合同外的施工任务，否则由此造成的一切后果均由有关方负责。</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17、甲乙双方在施工中，应注意地下管线及高压线路的保护，甲方对地下管线和障碍物应详细交底。乙方应贯彻交底要求，如遇有情况，应及时向甲方和有关部门联系，采取保护措施。</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18、乙方在签订工程施工合同后，应自觉地向所在地劳动行政等有关部门办理开工安全受监报告手续。</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19、贯彻“谁施工，谁负责安全“的原则。 甲、乙方人员在施工期间造成伤亡、火警、火灾、机械等重大事故（包括甲、乙方责任造成对方人员、他方人员、行人伤亡等），双方应协力进行紧急抢救伤员和保护现场。并按国务院及徐州市有关事故报告规定，在事故发生后的二十四小时内及时报告各自的上级主管部门、所在地劳动行政部门等有关机构。事故的损失和善后处理费用应由乙方解决。</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20、施工现场乙方必须按要求设置“五图一牌”，标牌的内容及形式必须符合相关规定要求。</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21、施工现场应有恰当的标语和安全警戒标志。标语标牌由乙方拟定，交甲方现场代表审定批准后付诸实施，切勿乱写乱画以及随意张贴悬挂。</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22、施工现场实行封闭式管理，各施工单位制定相应的门岗管理制度并严格执行，施工现场的管理人员、施工人员必须佩戴证明身份的证卡进出，非施工人员不得擅自进入施工现场。证卡由施工单位拟定内容及形式，交由甲方审定批准后实施。</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23、乙方在施工现场周边设立围护设施，属临街和居民居住区在建工程的，应当设置封闭式围护设施作业，工地周边50米、出入口100米内无垃圾、污水，保持工地周边整洁。</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24、施工现场应确保进出道路通畅、平整、坚实，有回旋余地，施工现场应有可靠的排水措施，施工污水沉淀排入甲方指定的地方，排水系统处于正常的使用状态。</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25、乙方应当按照施工组织计划合理布置各项临时设施，堆放大宗材料、成品、半成品和施工机具设备，减少二次倒运与搬迁，不得侵占场内道路及安全防护等设施。建筑物内外的零散碎料和垃圾渣土应及时清理。在施工作业面，工人操作应做到“活完料净脚下清”。</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26、乙方遵守国家有关环境保护的法律法规，严格执行徐州市环境保护各类规定，采取有效措施控制施工现场的各种粉尘、废气、固体废弃物以及噪声、振动对环境的污染和危害。</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27、严格按照《中华人民共和国消防条例》的规定，在施工现场内建立和执行防火管理制度，设置符合要求的消防设施，并保持完好的备用状态。在容易发生火灾的地方施工或者储存、使用易燃、易爆器材时，应当采取特殊的消防安全措施。贯彻“谁施工谁负责安全、防火”的原则。</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28、在施工现场内必须加强社会治安综合治理工作，施工组织设计应有保卫措施方案，落实社会治安综合治理工作责任制；遇有治安突发事件，必须立即向公安机关汇报，不得延误和隐瞒。需要招用外来务工人员的，必须立即按有关规定办理《用工证》、《外来人员就业证》和暂住证。</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29、乙方管理人员及工人在施工现场必须戴安全帽，安全帽的颜色应便于区分；高空作业，必须系安全带，做到高挂低用及牢固，设置必要的警戒；安全平网必须隔层铺设并及时清理，严防高空坠物。</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30、乙方操作工人必须穿着统一的标准建筑服装上班，且必须定时清洗，不得有明显大面积污垢。</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31、乙方必须加强对其现场人员的管理约束，合同履行期间严禁发生任何性质的打架斗殴事件。若施工方人员参与打架斗殴，每发生一次除赔偿由此给建设单位造成的直接经济损失外还需按规定进行2000元/次罚款。</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32、为了维护建设场地周边的花园、环境，乙方必须教育工人爱护一草一木，严禁践踏、污染、破坏。</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33、施工现场杜绝明设置食堂、卫生间、娱乐室等设施，禁止留宿，乙方可以在学校食堂按照相关规定办理就餐手续。</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34、本协议签订的各项规定使用于立协单位双方。如与国家和当地的有关法规不符，按国家和当地的有关法规执行。</w:t>
      </w:r>
      <w:r/>
    </w:p>
    <w:p>
      <w:pPr>
        <w:ind w:firstLine="440"/>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35、本协议经立协双方签字、盖章有效。并作为施工承包合同的附件。在施工承包合同签约后生效，与施工承包合同具有同等法律效力。协议双方认为有必要可送当地有关部门备案。</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36、本协议同工程合同同时生效，甲、乙双方必须严格执行，由于违反本协议而造成伤亡事故，由违约方承担一切经济损失。施工承包合同期满，本协议效力终止。</w:t>
      </w:r>
      <w:r/>
    </w:p>
    <w:p>
      <w:pPr>
        <w:spacing w:line="312" w:lineRule="auto"/>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12" w:lineRule="auto"/>
        <w:widowControl/>
        <w:rPr>
          <w:rFonts w:ascii="仿宋" w:hAnsi="仿宋" w:eastAsia="仿宋" w:cs="仿宋"/>
          <w:sz w:val="22"/>
          <w:szCs w:val="22"/>
          <w:shd w:val="clear" w:color="auto" w:fill="ffffff"/>
        </w:rPr>
      </w:pPr>
      <w:r>
        <w:rPr>
          <w:rFonts w:ascii="仿宋" w:hAnsi="仿宋" w:eastAsia="仿宋" w:cs="仿宋"/>
          <w:sz w:val="22"/>
          <w:szCs w:val="22"/>
          <w:shd w:val="clear" w:color="auto" w:fill="ffffff"/>
        </w:rPr>
      </w:r>
      <w:r/>
    </w:p>
    <w:p>
      <w:pPr>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附件3：</w:t>
      </w:r>
      <w:r/>
    </w:p>
    <w:p>
      <w:pPr>
        <w:jc w:val="center"/>
        <w:spacing w:line="312" w:lineRule="auto"/>
        <w:widowControl/>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维修工程廉洁承诺书</w:t>
      </w:r>
      <w:r/>
    </w:p>
    <w:p>
      <w:pPr>
        <w:jc w:val="center"/>
        <w:spacing w:line="312" w:lineRule="auto"/>
        <w:widowControl/>
        <w:rPr>
          <w:rFonts w:ascii="仿宋" w:hAnsi="仿宋" w:eastAsia="仿宋" w:cs="仿宋"/>
          <w:b/>
          <w:sz w:val="22"/>
          <w:szCs w:val="22"/>
        </w:rPr>
      </w:pPr>
      <w:r>
        <w:rPr>
          <w:rFonts w:ascii="仿宋" w:hAnsi="仿宋" w:eastAsia="仿宋" w:cs="仿宋"/>
          <w:b/>
          <w:sz w:val="22"/>
          <w:szCs w:val="22"/>
        </w:rPr>
      </w:r>
      <w:r/>
    </w:p>
    <w:p>
      <w:pPr>
        <w:pStyle w:val="749"/>
        <w:keepLines w:val="0"/>
        <w:keepNext w:val="0"/>
        <w:spacing w:before="0" w:after="0" w:line="360" w:lineRule="auto"/>
        <w:widowControl/>
        <w:rPr>
          <w:rFonts w:ascii="仿宋" w:hAnsi="仿宋" w:eastAsia="仿宋" w:cs="仿宋"/>
          <w:b/>
          <w:sz w:val="22"/>
          <w:szCs w:val="22"/>
          <w:u w:val="single"/>
        </w:rPr>
      </w:pPr>
      <w:r>
        <w:rPr>
          <w:rFonts w:hint="eastAsia" w:ascii="仿宋" w:hAnsi="仿宋" w:eastAsia="仿宋" w:cs="仿宋"/>
          <w:b/>
          <w:sz w:val="22"/>
          <w:szCs w:val="22"/>
        </w:rPr>
        <w:t xml:space="preserve">工程项目名称：</w:t>
      </w:r>
      <w:r>
        <w:rPr>
          <w:rFonts w:hint="eastAsia" w:ascii="仿宋" w:hAnsi="仿宋" w:eastAsia="仿宋" w:cs="仿宋"/>
          <w:b/>
          <w:sz w:val="22"/>
          <w:szCs w:val="22"/>
          <w:u w:val="single"/>
        </w:rPr>
        <w:t xml:space="preserve">                  </w:t>
      </w:r>
      <w:r/>
    </w:p>
    <w:p>
      <w:pPr>
        <w:ind w:left="1767" w:hanging="1767"/>
        <w:spacing w:line="360" w:lineRule="auto"/>
        <w:rPr>
          <w:rFonts w:ascii="仿宋" w:hAnsi="仿宋" w:eastAsia="仿宋" w:cs="仿宋"/>
          <w:b/>
          <w:sz w:val="22"/>
          <w:szCs w:val="22"/>
        </w:rPr>
      </w:pPr>
      <w:r>
        <w:rPr>
          <w:rFonts w:hint="eastAsia" w:ascii="仿宋" w:hAnsi="仿宋" w:eastAsia="仿宋" w:cs="仿宋"/>
          <w:b/>
          <w:sz w:val="22"/>
          <w:szCs w:val="22"/>
        </w:rPr>
        <w:t xml:space="preserve">工程项目地址：</w:t>
      </w:r>
      <w:r>
        <w:rPr>
          <w:rFonts w:hint="eastAsia" w:ascii="仿宋" w:hAnsi="仿宋" w:eastAsia="仿宋" w:cs="仿宋"/>
          <w:b/>
          <w:sz w:val="22"/>
          <w:szCs w:val="22"/>
          <w:u w:val="single"/>
        </w:rPr>
        <w:t xml:space="preserve">徐州高等师范学校校内</w:t>
      </w:r>
      <w:r>
        <w:rPr>
          <w:rFonts w:hint="eastAsia" w:ascii="仿宋" w:hAnsi="仿宋" w:eastAsia="仿宋" w:cs="仿宋"/>
          <w:b/>
          <w:sz w:val="22"/>
          <w:szCs w:val="22"/>
        </w:rPr>
        <w:t xml:space="preserve">     </w:t>
      </w:r>
      <w:r/>
    </w:p>
    <w:p>
      <w:pPr>
        <w:spacing w:line="312" w:lineRule="auto"/>
        <w:rPr>
          <w:rFonts w:ascii="仿宋" w:hAnsi="仿宋" w:eastAsia="仿宋" w:cs="仿宋"/>
          <w:sz w:val="22"/>
          <w:szCs w:val="22"/>
          <w:u w:val="single"/>
        </w:rPr>
      </w:pPr>
      <w:r>
        <w:rPr>
          <w:rFonts w:hint="eastAsia" w:ascii="仿宋" w:hAnsi="仿宋" w:eastAsia="仿宋" w:cs="仿宋"/>
          <w:b/>
          <w:sz w:val="22"/>
          <w:szCs w:val="22"/>
        </w:rPr>
        <w:t xml:space="preserve">发包人</w:t>
      </w:r>
      <w:r>
        <w:rPr>
          <w:rFonts w:hint="eastAsia" w:ascii="仿宋" w:hAnsi="仿宋" w:eastAsia="仿宋" w:cs="仿宋"/>
          <w:sz w:val="22"/>
          <w:szCs w:val="22"/>
        </w:rPr>
        <w:t xml:space="preserve">（以下简称甲方）</w:t>
      </w:r>
      <w:r>
        <w:rPr>
          <w:rFonts w:hint="eastAsia" w:ascii="仿宋" w:hAnsi="仿宋" w:eastAsia="仿宋" w:cs="仿宋"/>
          <w:b/>
          <w:sz w:val="22"/>
          <w:szCs w:val="22"/>
        </w:rPr>
        <w:t xml:space="preserve">：</w:t>
      </w:r>
      <w:r>
        <w:rPr>
          <w:rFonts w:hint="eastAsia" w:ascii="仿宋" w:hAnsi="仿宋" w:eastAsia="仿宋" w:cs="仿宋"/>
          <w:b/>
          <w:sz w:val="22"/>
          <w:szCs w:val="22"/>
          <w:u w:val="single"/>
        </w:rPr>
        <w:t xml:space="preserve">江苏师范大学</w:t>
      </w:r>
      <w:r/>
    </w:p>
    <w:p>
      <w:pPr>
        <w:spacing w:line="312" w:lineRule="auto"/>
        <w:rPr>
          <w:rFonts w:ascii="仿宋" w:hAnsi="仿宋" w:eastAsia="仿宋" w:cs="仿宋"/>
          <w:sz w:val="22"/>
          <w:szCs w:val="22"/>
        </w:rPr>
      </w:pPr>
      <w:r>
        <w:rPr>
          <w:rFonts w:hint="eastAsia" w:ascii="仿宋" w:hAnsi="仿宋" w:eastAsia="仿宋" w:cs="仿宋"/>
          <w:b/>
          <w:sz w:val="22"/>
          <w:szCs w:val="22"/>
        </w:rPr>
        <w:t xml:space="preserve">承包人</w:t>
      </w:r>
      <w:r>
        <w:rPr>
          <w:rFonts w:hint="eastAsia" w:ascii="仿宋" w:hAnsi="仿宋" w:eastAsia="仿宋" w:cs="仿宋"/>
          <w:sz w:val="22"/>
          <w:szCs w:val="22"/>
        </w:rPr>
        <w:t xml:space="preserve">（以下简称乙方）：</w:t>
      </w:r>
      <w:r>
        <w:rPr>
          <w:rFonts w:hint="eastAsia" w:ascii="仿宋" w:hAnsi="仿宋" w:eastAsia="仿宋" w:cs="仿宋"/>
          <w:b/>
          <w:sz w:val="22"/>
          <w:szCs w:val="22"/>
          <w:u w:val="single"/>
        </w:rPr>
        <w:t xml:space="preserve">            </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42"/>
        <w:spacing w:line="312"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第一条 甲乙双方的责任</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（一）应严格遵守国家关于市场准入、项目招标投标、工程建设、施工安装和市场活动等有关法律、法规，相关政策，以及廉政建设的各项规定。</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（二）严格执行建设工程项目承发包合同文件，自觉按合同办事。</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（四）发现对方在业务活动中有违规、违纪、违法行为的，应及时提醒对方，情节严重的，应向其上级主管部门或纪检监察、司法等有关机关举报。</w:t>
      </w:r>
      <w:r/>
    </w:p>
    <w:p>
      <w:pPr>
        <w:ind w:firstLine="442"/>
        <w:spacing w:line="312"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第二条 甲方的责任</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甲方的领导和从事该建设工程项目的工作人员，在工程建设的事前、事中、事后应遵守以下规定：</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（一）不准向乙方和相关单位索要或接受回扣、礼金、有价证券、贵重物品和好处费、感谢费等。</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（二）不准在乙方和相关单位报销任何应由甲方或个人支付的费用。</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（三）不准要求、暗示和接受乙方和相关单位为个人装修住房、婚丧嫁娶、配偶子女的工作安排以及出国（境）、旅游等提供方便。</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（四）不准参加有可能影响公正执行公务的乙方和相关单位的宴请和健身、娱乐等活动。</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42"/>
        <w:spacing w:line="312"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第三条 乙方的责任</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应与甲方保持正常的业务交往，按照有关法律法规和程序开展业务工作，严格执行工程建设的有关方针、政策，尤其是有关建筑施工安装的强制性标准和规范，并遵守以下规定：</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（一）不准以任何理由向甲方、相关单位及其工作人员索要、接受或赠送礼金、有价证券、贵重物品和回扣、好处费、感谢费等。</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（二）不准以任何理由为甲方和相关单位报销应由对方或个人支付的费用。</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（三）不准接受或暗示为甲方、相关单位或个人装修住房、婚丧嫁娶、配偶子女的工作安排以及出国（境）、旅游等提供方便。</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（四）不准以任何理由为甲方、相关单位或个人组织有可能影响公正执行公务的宴请、健身、娱乐等活动。</w:t>
      </w:r>
      <w:r/>
    </w:p>
    <w:p>
      <w:pPr>
        <w:ind w:firstLine="442"/>
        <w:spacing w:line="312"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第四条 违约责任</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40"/>
        <w:spacing w:line="312"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42"/>
        <w:spacing w:line="312" w:lineRule="auto"/>
        <w:rPr>
          <w:rFonts w:ascii="仿宋" w:hAnsi="仿宋" w:eastAsia="仿宋" w:cs="仿宋"/>
          <w:color w:val="000000"/>
          <w:sz w:val="22"/>
          <w:szCs w:val="22"/>
        </w:rPr>
      </w:pPr>
      <w:r>
        <w:rPr>
          <w:rFonts w:hint="eastAsia" w:ascii="仿宋" w:hAnsi="仿宋" w:eastAsia="仿宋" w:cs="仿宋"/>
          <w:b/>
          <w:color w:val="000000"/>
          <w:sz w:val="22"/>
          <w:szCs w:val="22"/>
        </w:rPr>
        <w:t xml:space="preserve">第五条 </w:t>
      </w:r>
      <w:r>
        <w:rPr>
          <w:rFonts w:hint="eastAsia" w:ascii="仿宋" w:hAnsi="仿宋" w:eastAsia="仿宋" w:cs="仿宋"/>
          <w:color w:val="000000"/>
          <w:sz w:val="22"/>
          <w:szCs w:val="22"/>
        </w:rPr>
        <w:t xml:space="preserve">本协议书作为工程施工合同的附件，与工程施工合同具有同等法律效力。经双方签署后立即生效。</w:t>
      </w:r>
      <w:r/>
    </w:p>
    <w:p>
      <w:pPr>
        <w:ind w:firstLine="442"/>
        <w:spacing w:line="312" w:lineRule="auto"/>
        <w:rPr>
          <w:rFonts w:ascii="仿宋" w:hAnsi="仿宋" w:eastAsia="仿宋" w:cs="仿宋"/>
          <w:color w:val="000000"/>
          <w:sz w:val="22"/>
          <w:szCs w:val="22"/>
        </w:rPr>
      </w:pPr>
      <w:r>
        <w:rPr>
          <w:rFonts w:hint="eastAsia" w:ascii="仿宋" w:hAnsi="仿宋" w:eastAsia="仿宋" w:cs="仿宋"/>
          <w:b/>
          <w:color w:val="000000"/>
          <w:sz w:val="22"/>
          <w:szCs w:val="22"/>
        </w:rPr>
        <w:t xml:space="preserve">第六条</w:t>
      </w:r>
      <w:r>
        <w:rPr>
          <w:rFonts w:hint="eastAsia" w:ascii="仿宋" w:hAnsi="仿宋" w:eastAsia="仿宋" w:cs="仿宋"/>
          <w:color w:val="000000"/>
          <w:sz w:val="22"/>
          <w:szCs w:val="22"/>
        </w:rPr>
        <w:t xml:space="preserve"> 本协议书的有效期为双方签署之日起至该工程项目竣工验收合格时止。</w:t>
      </w:r>
      <w:r/>
    </w:p>
    <w:p>
      <w:pPr>
        <w:ind w:firstLine="442"/>
        <w:spacing w:line="312" w:lineRule="auto"/>
        <w:rPr>
          <w:rFonts w:ascii="仿宋" w:hAnsi="仿宋" w:eastAsia="仿宋" w:cs="仿宋"/>
          <w:b/>
          <w:color w:val="000000"/>
          <w:sz w:val="22"/>
          <w:szCs w:val="22"/>
        </w:rPr>
      </w:pPr>
      <w:r>
        <w:rPr>
          <w:rFonts w:hint="eastAsia" w:ascii="仿宋" w:hAnsi="仿宋" w:eastAsia="仿宋" w:cs="仿宋"/>
          <w:b/>
          <w:color w:val="000000"/>
          <w:sz w:val="22"/>
          <w:szCs w:val="22"/>
        </w:rPr>
        <w:t xml:space="preserve">　　</w:t>
      </w:r>
      <w:r/>
    </w:p>
    <w:p>
      <w:pPr>
        <w:ind w:firstLine="440"/>
        <w:spacing w:line="312" w:lineRule="auto"/>
        <w:rPr>
          <w:rFonts w:ascii="仿宋" w:hAnsi="仿宋" w:eastAsia="仿宋" w:cs="仿宋"/>
          <w:sz w:val="22"/>
          <w:szCs w:val="22"/>
        </w:rPr>
      </w:pPr>
      <w:r>
        <w:rPr>
          <w:rFonts w:hint="eastAsia" w:ascii="仿宋" w:hAnsi="仿宋" w:eastAsia="仿宋" w:cs="仿宋"/>
          <w:sz w:val="22"/>
          <w:szCs w:val="22"/>
        </w:rPr>
        <w:t xml:space="preserve">　</w:t>
      </w:r>
      <w:r/>
    </w:p>
    <w:p>
      <w:pPr>
        <w:pStyle w:val="915"/>
        <w:ind w:left="0" w:right="0" w:firstLine="440"/>
        <w:jc w:val="both"/>
        <w:spacing w:before="0" w:after="0" w:line="360" w:lineRule="auto"/>
        <w:rPr>
          <w:rFonts w:ascii="仿宋" w:hAnsi="仿宋" w:eastAsia="仿宋" w:cs="仿宋"/>
          <w:color w:val="000000"/>
          <w:sz w:val="22"/>
          <w:szCs w:val="22"/>
        </w:rPr>
      </w:pPr>
      <w:r>
        <w:rPr>
          <w:rFonts w:ascii="仿宋" w:hAnsi="仿宋" w:eastAsia="仿宋" w:cs="仿宋"/>
          <w:color w:val="000000"/>
          <w:sz w:val="22"/>
          <w:szCs w:val="22"/>
        </w:rPr>
      </w:r>
      <w:r/>
    </w:p>
    <w:p>
      <w:pPr>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rPr>
          <w:rFonts w:ascii="仿宋" w:hAnsi="仿宋" w:eastAsia="仿宋" w:cs="仿宋"/>
          <w:sz w:val="22"/>
          <w:szCs w:val="22"/>
        </w:rPr>
      </w:pPr>
      <w:r>
        <w:rPr>
          <w:rFonts w:ascii="仿宋" w:hAnsi="仿宋" w:eastAsia="仿宋" w:cs="仿宋"/>
          <w:sz w:val="22"/>
          <w:szCs w:val="22"/>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8.承诺书</w:t>
      </w:r>
      <w:r/>
    </w:p>
    <w:p>
      <w:pPr>
        <w:spacing w:line="288"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致江苏师范大学：</w:t>
      </w:r>
      <w:r/>
    </w:p>
    <w:p>
      <w:pPr>
        <w:pStyle w:val="938"/>
        <w:ind w:firstLine="480"/>
        <w:spacing w:line="288"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根据贵方《</w:t>
      </w:r>
      <w:r>
        <w:rPr>
          <w:rFonts w:hint="eastAsia" w:ascii="仿宋" w:hAnsi="仿宋" w:eastAsia="仿宋" w:cs="仿宋"/>
          <w:bCs/>
          <w:color w:val="000000" w:themeColor="text1"/>
          <w:sz w:val="22"/>
          <w:szCs w:val="22"/>
          <w14:textFill>
            <w14:solidFill>
              <w14:schemeClr w14:val="tx1"/>
            </w14:solidFill>
          </w14:textFill>
        </w:rPr>
        <w:t xml:space="preserve">磋商文件</w:t>
      </w:r>
      <w:r>
        <w:rPr>
          <w:rFonts w:hint="eastAsia" w:ascii="仿宋" w:hAnsi="仿宋" w:eastAsia="仿宋" w:cs="仿宋"/>
          <w:color w:val="000000" w:themeColor="text1"/>
          <w:sz w:val="22"/>
          <w:szCs w:val="22"/>
          <w14:textFill>
            <w14:solidFill>
              <w14:schemeClr w14:val="tx1"/>
            </w14:solidFill>
          </w14:textFill>
        </w:rPr>
        <w:t xml:space="preserve">》（</w:t>
      </w:r>
      <w:r>
        <w:rPr>
          <w:rFonts w:hint="eastAsia" w:ascii="仿宋" w:hAnsi="仿宋" w:eastAsia="仿宋" w:cs="仿宋"/>
          <w:sz w:val="22"/>
          <w:szCs w:val="22"/>
        </w:rPr>
        <w:t xml:space="preserve">项目编号：</w:t>
      </w:r>
      <w:r>
        <w:rPr>
          <w:rFonts w:hint="eastAsia" w:ascii="仿宋" w:hAnsi="仿宋" w:eastAsia="仿宋" w:cs="仿宋"/>
          <w:sz w:val="22"/>
          <w:szCs w:val="22"/>
          <w:lang w:val="en-US" w:eastAsia="zh-CN"/>
        </w:rPr>
        <w:t xml:space="preserve">  </w:t>
      </w:r>
      <w:r>
        <w:rPr>
          <w:rFonts w:hint="eastAsia" w:ascii="仿宋" w:hAnsi="仿宋" w:eastAsia="仿宋" w:cs="仿宋"/>
          <w:color w:val="000000" w:themeColor="text1"/>
          <w:sz w:val="22"/>
          <w:szCs w:val="22"/>
          <w14:textFill>
            <w14:solidFill>
              <w14:schemeClr w14:val="tx1"/>
            </w14:solidFill>
          </w14:textFill>
        </w:rPr>
        <w:t xml:space="preserve">）要求，本供应商正式提交以下首次响应文件。</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color w:val="000000" w:themeColor="text1"/>
          <w:sz w:val="22"/>
          <w:szCs w:val="22"/>
          <w14:textFill>
            <w14:solidFill>
              <w14:schemeClr w14:val="tx1"/>
            </w14:solidFill>
          </w14:textFill>
        </w:rPr>
        <w:t xml:space="preserve">（1）承诺书； </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（2）磋商报价表； </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（3）偏离表；</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（4）磋商</w:t>
      </w:r>
      <w:r>
        <w:rPr>
          <w:rFonts w:hint="eastAsia" w:ascii="仿宋" w:hAnsi="仿宋" w:eastAsia="仿宋" w:cs="仿宋"/>
          <w:bCs/>
          <w:color w:val="000000" w:themeColor="text1"/>
          <w:sz w:val="22"/>
          <w:szCs w:val="22"/>
          <w14:textFill>
            <w14:solidFill>
              <w14:schemeClr w14:val="tx1"/>
            </w14:solidFill>
          </w14:textFill>
        </w:rPr>
        <w:t xml:space="preserve">文件</w:t>
      </w:r>
      <w:r>
        <w:rPr>
          <w:rFonts w:hint="eastAsia" w:ascii="仿宋" w:hAnsi="仿宋" w:eastAsia="仿宋" w:cs="仿宋"/>
          <w:color w:val="000000" w:themeColor="text1"/>
          <w:sz w:val="22"/>
          <w:szCs w:val="22"/>
          <w14:textFill>
            <w14:solidFill>
              <w14:schemeClr w14:val="tx1"/>
            </w14:solidFill>
          </w14:textFill>
        </w:rPr>
        <w:t xml:space="preserve">要求提供的其他响应文件。</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我单位符合《中华人民共和国政府采购法》第二十二条的规定，符合本项目供应商资格要求。</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供应商兹宣布同意如下: </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000000" w:themeColor="text1"/>
          <w:sz w:val="22"/>
          <w:szCs w:val="2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color w:val="000000" w:themeColor="text1"/>
          <w:sz w:val="22"/>
          <w:szCs w:val="22"/>
          <w14:textFill>
            <w14:solidFill>
              <w14:schemeClr w14:val="tx1"/>
            </w14:solidFill>
          </w14:textFill>
        </w:rPr>
        <w:t xml:space="preserve">一、完全承担根据《磋商文件》规定完成合同的责任和义务（如有偏离，将全部填写在偏离表中）。</w:t>
      </w:r>
      <w:r/>
    </w:p>
    <w:p>
      <w:pPr>
        <w:pStyle w:val="938"/>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000000" w:themeColor="text1"/>
          <w:sz w:val="22"/>
          <w:szCs w:val="2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000000" w:themeColor="text1"/>
          <w:sz w:val="22"/>
          <w:szCs w:val="22"/>
          <w14:textFill>
            <w14:solidFill>
              <w14:schemeClr w14:val="tx1"/>
            </w14:solidFill>
          </w14:textFill>
        </w:rPr>
        <w:t xml:space="preserve">二、保证所提供的响应文件及所有材料的真实、合法、有效，并对其负责。</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四、所供货物保证符合国家有关产品质量、性能和安全标准，无权利瑕疵。</w:t>
      </w:r>
      <w:r/>
    </w:p>
    <w:p>
      <w:pPr>
        <w:ind w:right="29"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五、报价有效期为30个工作日。</w:t>
      </w:r>
      <w:r/>
    </w:p>
    <w:p>
      <w:pPr>
        <w:ind w:right="29"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六、同意向贵方提供贵方可能要求的与本次磋商采购有关的任何证据或资料。</w:t>
      </w:r>
      <w:r/>
    </w:p>
    <w:p>
      <w:pPr>
        <w:ind w:right="29"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七、完全理解贵方不一定要接受最低的报价或收到的任何报价。</w:t>
      </w:r>
      <w:r/>
    </w:p>
    <w:p>
      <w:pPr>
        <w:ind w:right="29"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right="29"/>
        <w:spacing w:line="288"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供应商（电子签章）：</w:t>
      </w:r>
      <w:r/>
    </w:p>
    <w:p>
      <w:pPr>
        <w:spacing w:line="288"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spacing w:line="288"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联系电话：</w:t>
      </w:r>
      <w:r/>
    </w:p>
    <w:p>
      <w:pPr>
        <w:ind w:right="29"/>
        <w:spacing w:line="288"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ind w:right="29"/>
        <w:spacing w:line="288"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日期：  年  月  日</w:t>
      </w:r>
      <w:r/>
    </w:p>
    <w:p>
      <w:pPr>
        <w:pStyle w:val="897"/>
        <w:jc w:val="center"/>
        <w:spacing w:after="312" w:line="520" w:lineRule="exac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br w:type="page" w:clear="all"/>
      </w:r>
      <w:r>
        <w:rPr>
          <w:rFonts w:hint="eastAsia" w:ascii="仿宋" w:hAnsi="仿宋" w:eastAsia="仿宋" w:cs="仿宋"/>
          <w:b/>
          <w:color w:val="000000" w:themeColor="text1"/>
          <w:sz w:val="30"/>
          <w:szCs w:val="30"/>
          <w14:textFill>
            <w14:solidFill>
              <w14:schemeClr w14:val="tx1"/>
            </w14:solidFill>
          </w14:textFill>
        </w:rPr>
        <w:t xml:space="preserve">9.授权委托书</w:t>
      </w:r>
      <w:r/>
    </w:p>
    <w:p>
      <w:pPr>
        <w:spacing w:line="50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委托人（全称）：</w:t>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地  址：</w:t>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法定代表人：               </w:t>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统一社会信用代码：</w:t>
      </w:r>
      <w:r/>
    </w:p>
    <w:p>
      <w:pPr>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受托人：                  先生（女士）</w:t>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身份证号：</w:t>
      </w:r>
      <w:r/>
    </w:p>
    <w:p>
      <w:pPr>
        <w:jc w:val="center"/>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56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兹委托（</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）全权代表我企业（公司）参与</w:t>
      </w:r>
      <w:r>
        <w:rPr>
          <w:rFonts w:hint="eastAsia" w:ascii="仿宋" w:hAnsi="仿宋" w:eastAsia="仿宋" w:cs="仿宋"/>
          <w:color w:val="000000" w:themeColor="text1"/>
          <w:sz w:val="22"/>
          <w:szCs w:val="22"/>
          <w:u w:val="single"/>
          <w14:textFill>
            <w14:solidFill>
              <w14:schemeClr w14:val="tx1"/>
            </w14:solidFill>
          </w14:textFill>
        </w:rPr>
        <w:t xml:space="preserve">          项目</w:t>
      </w:r>
      <w:r>
        <w:rPr>
          <w:rFonts w:hint="eastAsia" w:ascii="仿宋" w:hAnsi="仿宋" w:eastAsia="仿宋" w:cs="仿宋"/>
          <w:color w:val="000000" w:themeColor="text1"/>
          <w:sz w:val="22"/>
          <w:szCs w:val="22"/>
          <w14:textFill>
            <w14:solidFill>
              <w14:schemeClr w14:val="tx1"/>
            </w14:solidFill>
          </w14:textFill>
        </w:rPr>
        <w:t xml:space="preserve">[项目编号：</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]的磋商活动及签订合同。（</w:t>
      </w:r>
      <w:r>
        <w:rPr>
          <w:rFonts w:hint="eastAsia" w:ascii="仿宋" w:hAnsi="仿宋" w:eastAsia="仿宋" w:cs="仿宋"/>
          <w:b/>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）以我企业（公司）名义所为的行为及签署的文件，我企业（公司）均予以认可。有关法律责任均由我企业（公司）承担。（</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）无转委托权。 </w:t>
      </w:r>
      <w:r/>
    </w:p>
    <w:p>
      <w:pPr>
        <w:ind w:firstLine="56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委托期限自</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年</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月</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日起至</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年</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月</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日止。</w:t>
      </w:r>
      <w:r/>
    </w:p>
    <w:p>
      <w:pPr>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委托人（电子签章）：</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法定代表人（签字或盖章）：</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联系方式：</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受托人（签字或盖章）：</w:t>
      </w:r>
      <w:r/>
    </w:p>
    <w:p>
      <w:pPr>
        <w:ind w:firstLine="6111"/>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年   月   日</w:t>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(受托人身份证扫描件附后)</w:t>
      </w:r>
      <w:r/>
    </w:p>
    <w:p>
      <w:pPr>
        <w:pStyle w:val="897"/>
        <w:jc w:val="center"/>
        <w:spacing w:after="312" w:line="520" w:lineRule="exac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br w:type="page" w:clear="all"/>
      </w:r>
      <w:r>
        <w:rPr>
          <w:rFonts w:hint="eastAsia" w:ascii="仿宋" w:hAnsi="仿宋" w:eastAsia="仿宋" w:cs="仿宋"/>
          <w:b/>
          <w:color w:val="000000" w:themeColor="text1"/>
          <w:sz w:val="30"/>
          <w:szCs w:val="30"/>
          <w14:textFill>
            <w14:solidFill>
              <w14:schemeClr w14:val="tx1"/>
            </w14:solidFill>
          </w14:textFill>
        </w:rPr>
        <w:t xml:space="preserve">10.中小企业声明函</w:t>
      </w:r>
      <w:r/>
    </w:p>
    <w:p>
      <w:pPr>
        <w:spacing w:line="360" w:lineRule="auto"/>
        <w:rPr>
          <w:rFonts w:ascii="仿宋" w:hAnsi="仿宋" w:eastAsia="仿宋" w:cs="仿宋"/>
          <w:color w:val="000000" w:themeColor="text1"/>
          <w:spacing w:val="6"/>
          <w:sz w:val="22"/>
          <w:szCs w:val="22"/>
          <w14:textFill>
            <w14:solidFill>
              <w14:schemeClr w14:val="tx1"/>
            </w14:solidFill>
          </w14:textFill>
        </w:rPr>
      </w:pPr>
      <w:r>
        <w:rPr>
          <w:rFonts w:ascii="仿宋" w:hAnsi="仿宋" w:eastAsia="仿宋" w:cs="仿宋"/>
          <w:color w:val="000000" w:themeColor="text1"/>
          <w:spacing w:val="6"/>
          <w:sz w:val="22"/>
          <w:szCs w:val="22"/>
          <w14:textFill>
            <w14:solidFill>
              <w14:schemeClr w14:val="tx1"/>
            </w14:solidFill>
          </w14:textFill>
        </w:rPr>
      </w:r>
      <w:r/>
    </w:p>
    <w:p>
      <w:pPr>
        <w:spacing w:line="360" w:lineRule="auto"/>
        <w:rPr>
          <w:rFonts w:ascii="仿宋" w:hAnsi="仿宋" w:eastAsia="仿宋" w:cs="仿宋"/>
          <w:color w:val="000000" w:themeColor="text1"/>
          <w:spacing w:val="6"/>
          <w:sz w:val="22"/>
          <w:szCs w:val="22"/>
          <w:u w:val="single"/>
          <w14:textFill>
            <w14:solidFill>
              <w14:schemeClr w14:val="tx1"/>
            </w14:solidFill>
          </w14:textFill>
        </w:rPr>
      </w:pPr>
      <w:r>
        <w:rPr>
          <w:rFonts w:hint="eastAsia" w:ascii="仿宋" w:hAnsi="仿宋" w:eastAsia="仿宋" w:cs="仿宋"/>
          <w:color w:val="000000" w:themeColor="text1"/>
          <w:spacing w:val="6"/>
          <w:sz w:val="22"/>
          <w:szCs w:val="22"/>
          <w14:textFill>
            <w14:solidFill>
              <w14:schemeClr w14:val="tx1"/>
            </w14:solidFill>
          </w14:textFill>
        </w:rPr>
        <w:t xml:space="preserve">项目编号：</w:t>
      </w:r>
      <w:r>
        <w:rPr>
          <w:rFonts w:hint="eastAsia" w:ascii="仿宋" w:hAnsi="仿宋" w:eastAsia="仿宋" w:cs="仿宋"/>
          <w:color w:val="000000" w:themeColor="text1"/>
          <w:spacing w:val="6"/>
          <w:sz w:val="22"/>
          <w:szCs w:val="22"/>
          <w:u w:val="single"/>
          <w14:textFill>
            <w14:solidFill>
              <w14:schemeClr w14:val="tx1"/>
            </w14:solidFill>
          </w14:textFill>
        </w:rPr>
        <w:t xml:space="preserve">               </w:t>
      </w:r>
      <w:r/>
    </w:p>
    <w:p>
      <w:pPr>
        <w:spacing w:line="360" w:lineRule="auto"/>
        <w:rPr>
          <w:rFonts w:ascii="仿宋" w:hAnsi="仿宋" w:eastAsia="仿宋" w:cs="仿宋"/>
          <w:color w:val="000000" w:themeColor="text1"/>
          <w:spacing w:val="6"/>
          <w:sz w:val="22"/>
          <w:szCs w:val="22"/>
          <w:u w:val="single"/>
          <w14:textFill>
            <w14:solidFill>
              <w14:schemeClr w14:val="tx1"/>
            </w14:solidFill>
          </w14:textFill>
        </w:rPr>
      </w:pPr>
      <w:r>
        <w:rPr>
          <w:rFonts w:hint="eastAsia" w:ascii="仿宋" w:hAnsi="仿宋" w:eastAsia="仿宋" w:cs="仿宋"/>
          <w:color w:val="000000" w:themeColor="text1"/>
          <w:spacing w:val="6"/>
          <w:sz w:val="22"/>
          <w:szCs w:val="22"/>
          <w14:textFill>
            <w14:solidFill>
              <w14:schemeClr w14:val="tx1"/>
            </w14:solidFill>
          </w14:textFill>
        </w:rPr>
        <w:t xml:space="preserve">项目名称：</w:t>
      </w:r>
      <w:r>
        <w:rPr>
          <w:rFonts w:hint="eastAsia" w:ascii="仿宋" w:hAnsi="仿宋" w:eastAsia="仿宋" w:cs="仿宋"/>
          <w:color w:val="000000" w:themeColor="text1"/>
          <w:spacing w:val="6"/>
          <w:sz w:val="22"/>
          <w:szCs w:val="22"/>
          <w:u w:val="single"/>
          <w14:textFill>
            <w14:solidFill>
              <w14:schemeClr w14:val="tx1"/>
            </w14:solidFill>
          </w14:textFill>
        </w:rPr>
        <w:t xml:space="preserve">               </w:t>
      </w:r>
      <w:r/>
    </w:p>
    <w:p>
      <w:pPr>
        <w:ind w:firstLine="56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56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s="仿宋"/>
          <w:color w:val="000000" w:themeColor="text1"/>
          <w:sz w:val="22"/>
          <w:szCs w:val="22"/>
          <w:u w:val="single"/>
          <w14:textFill>
            <w14:solidFill>
              <w14:schemeClr w14:val="tx1"/>
            </w14:solidFill>
          </w14:textFill>
        </w:rPr>
        <w:t xml:space="preserve">（</w:t>
      </w:r>
      <w:r>
        <w:rPr>
          <w:rFonts w:hint="eastAsia" w:ascii="仿宋" w:hAnsi="仿宋" w:eastAsia="仿宋" w:cs="仿宋"/>
          <w:color w:val="000000" w:themeColor="text1"/>
          <w:sz w:val="22"/>
          <w:szCs w:val="22"/>
          <w:u w:val="single"/>
          <w:lang w:val="en-US" w:eastAsia="zh-CN"/>
          <w14:textFill>
            <w14:solidFill>
              <w14:schemeClr w14:val="tx1"/>
            </w14:solidFill>
          </w14:textFill>
        </w:rPr>
        <w:t xml:space="preserve">江苏师范大学</w:t>
      </w:r>
      <w:r>
        <w:rPr>
          <w:rFonts w:hint="eastAsia" w:ascii="仿宋" w:hAnsi="仿宋" w:eastAsia="仿宋" w:cs="仿宋"/>
          <w:color w:val="000000" w:themeColor="text1"/>
          <w:sz w:val="22"/>
          <w:szCs w:val="22"/>
          <w:u w:val="single"/>
          <w14:textFill>
            <w14:solidFill>
              <w14:schemeClr w14:val="tx1"/>
            </w14:solidFill>
          </w14:textFill>
        </w:rPr>
        <w:t xml:space="preserve">）</w:t>
      </w:r>
      <w:r>
        <w:rPr>
          <w:rFonts w:hint="eastAsia" w:ascii="仿宋" w:hAnsi="仿宋" w:eastAsia="仿宋" w:cs="仿宋"/>
          <w:color w:val="000000" w:themeColor="text1"/>
          <w:sz w:val="22"/>
          <w:szCs w:val="22"/>
          <w14:textFill>
            <w14:solidFill>
              <w14:schemeClr w14:val="tx1"/>
            </w14:solidFill>
          </w14:textFill>
        </w:rPr>
        <w:t xml:space="preserve">的</w:t>
      </w:r>
      <w:r>
        <w:rPr>
          <w:rFonts w:hint="eastAsia" w:ascii="仿宋" w:hAnsi="仿宋" w:eastAsia="仿宋" w:cs="仿宋"/>
          <w:color w:val="000000" w:themeColor="text1"/>
          <w:sz w:val="22"/>
          <w:szCs w:val="22"/>
          <w:u w:val="single"/>
          <w14:textFill>
            <w14:solidFill>
              <w14:schemeClr w14:val="tx1"/>
            </w14:solidFill>
          </w14:textFill>
        </w:rPr>
        <w:t xml:space="preserve">（</w:t>
      </w:r>
      <w:r>
        <w:rPr>
          <w:rFonts w:hint="eastAsia" w:ascii="仿宋" w:hAnsi="仿宋" w:eastAsia="仿宋" w:cs="仿宋"/>
          <w:color w:val="000000" w:themeColor="text1"/>
          <w:sz w:val="22"/>
          <w:szCs w:val="22"/>
          <w:u w:val="single"/>
          <w:lang w:eastAsia="zh-CN"/>
          <w14:textFill>
            <w14:solidFill>
              <w14:schemeClr w14:val="tx1"/>
            </w14:solidFill>
          </w14:textFill>
        </w:rPr>
        <w:t xml:space="preserve">徐高师美育基地装修改造工程项目</w:t>
      </w:r>
      <w:r>
        <w:rPr>
          <w:rFonts w:hint="eastAsia" w:ascii="仿宋" w:hAnsi="仿宋" w:eastAsia="仿宋" w:cs="仿宋"/>
          <w:color w:val="000000" w:themeColor="text1"/>
          <w:sz w:val="22"/>
          <w:szCs w:val="22"/>
          <w:u w:val="single"/>
          <w14:textFill>
            <w14:solidFill>
              <w14:schemeClr w14:val="tx1"/>
            </w14:solidFill>
          </w14:textFill>
        </w:rPr>
        <w:t xml:space="preserve">）</w:t>
      </w:r>
      <w:r>
        <w:rPr>
          <w:rFonts w:hint="eastAsia" w:ascii="仿宋" w:hAnsi="仿宋" w:eastAsia="仿宋" w:cs="仿宋"/>
          <w:color w:val="000000" w:themeColor="text1"/>
          <w:sz w:val="22"/>
          <w:szCs w:val="22"/>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ascii="仿宋" w:hAnsi="仿宋" w:eastAsia="仿宋" w:cs="仿宋"/>
          <w:b/>
          <w:color w:val="000000" w:themeColor="text1"/>
          <w:spacing w:val="6"/>
          <w:sz w:val="22"/>
          <w:szCs w:val="22"/>
          <w14:textFill>
            <w14:solidFill>
              <w14:schemeClr w14:val="tx1"/>
            </w14:solidFill>
          </w14:textFill>
        </w:rPr>
      </w:pPr>
      <w:r>
        <w:rPr>
          <w:rFonts w:hint="eastAsia" w:ascii="仿宋" w:hAnsi="仿宋" w:eastAsia="仿宋" w:cs="仿宋"/>
          <w:color w:val="000000" w:themeColor="text1"/>
          <w:sz w:val="22"/>
          <w:szCs w:val="22"/>
          <w:u w:val="single"/>
          <w14:textFill>
            <w14:solidFill>
              <w14:schemeClr w14:val="tx1"/>
            </w14:solidFill>
          </w14:textFill>
        </w:rPr>
        <w:t xml:space="preserve">（</w:t>
      </w:r>
      <w:r>
        <w:rPr>
          <w:rFonts w:hint="eastAsia" w:ascii="仿宋" w:hAnsi="仿宋" w:eastAsia="仿宋" w:cs="仿宋"/>
          <w:color w:val="000000" w:themeColor="text1"/>
          <w:sz w:val="22"/>
          <w:szCs w:val="22"/>
          <w:u w:val="single"/>
          <w:lang w:eastAsia="zh-CN"/>
          <w14:textFill>
            <w14:solidFill>
              <w14:schemeClr w14:val="tx1"/>
            </w14:solidFill>
          </w14:textFill>
        </w:rPr>
        <w:t xml:space="preserve">徐高师美育基地装修改造工程项目</w:t>
      </w:r>
      <w:r>
        <w:rPr>
          <w:rFonts w:hint="eastAsia" w:ascii="仿宋" w:hAnsi="仿宋" w:eastAsia="仿宋" w:cs="仿宋"/>
          <w:color w:val="000000" w:themeColor="text1"/>
          <w:sz w:val="22"/>
          <w:szCs w:val="22"/>
          <w:u w:val="single"/>
          <w14:textFill>
            <w14:solidFill>
              <w14:schemeClr w14:val="tx1"/>
            </w14:solidFill>
          </w14:textFill>
        </w:rPr>
        <w:t xml:space="preserve">）</w:t>
      </w:r>
      <w:r>
        <w:rPr>
          <w:rFonts w:hint="eastAsia" w:ascii="仿宋" w:hAnsi="仿宋" w:eastAsia="仿宋" w:cs="仿宋"/>
          <w:color w:val="000000" w:themeColor="text1"/>
          <w:sz w:val="22"/>
          <w:szCs w:val="22"/>
          <w14:textFill>
            <w14:solidFill>
              <w14:schemeClr w14:val="tx1"/>
            </w14:solidFill>
          </w14:textFill>
        </w:rPr>
        <w:t xml:space="preserve">，属于</w:t>
      </w:r>
      <w:r>
        <w:rPr>
          <w:rFonts w:hint="eastAsia" w:ascii="仿宋" w:hAnsi="仿宋" w:eastAsia="仿宋" w:cs="仿宋"/>
          <w:color w:val="000000" w:themeColor="text1"/>
          <w:sz w:val="22"/>
          <w:szCs w:val="22"/>
          <w:u w:val="single"/>
          <w14:textFill>
            <w14:solidFill>
              <w14:schemeClr w14:val="tx1"/>
            </w14:solidFill>
          </w14:textFill>
        </w:rPr>
        <w:t xml:space="preserve">（建筑业）</w:t>
      </w:r>
      <w:r>
        <w:rPr>
          <w:rFonts w:hint="eastAsia" w:ascii="仿宋" w:hAnsi="仿宋" w:eastAsia="仿宋" w:cs="仿宋"/>
          <w:color w:val="000000" w:themeColor="text1"/>
          <w:sz w:val="22"/>
          <w:szCs w:val="22"/>
          <w14:textFill>
            <w14:solidFill>
              <w14:schemeClr w14:val="tx1"/>
            </w14:solidFill>
          </w14:textFill>
        </w:rPr>
        <w:t xml:space="preserve">；承建（承接）企业为</w:t>
      </w:r>
      <w:r>
        <w:rPr>
          <w:rFonts w:hint="eastAsia" w:ascii="仿宋" w:hAnsi="仿宋" w:eastAsia="仿宋" w:cs="仿宋"/>
          <w:color w:val="000000" w:themeColor="text1"/>
          <w:sz w:val="22"/>
          <w:szCs w:val="22"/>
          <w:u w:val="single"/>
          <w14:textFill>
            <w14:solidFill>
              <w14:schemeClr w14:val="tx1"/>
            </w14:solidFill>
          </w14:textFill>
        </w:rPr>
        <w:t xml:space="preserve">（企业名称）</w:t>
      </w:r>
      <w:r>
        <w:rPr>
          <w:rFonts w:hint="eastAsia" w:ascii="仿宋" w:hAnsi="仿宋" w:eastAsia="仿宋" w:cs="仿宋"/>
          <w:color w:val="000000" w:themeColor="text1"/>
          <w:sz w:val="22"/>
          <w:szCs w:val="22"/>
          <w14:textFill>
            <w14:solidFill>
              <w14:schemeClr w14:val="tx1"/>
            </w14:solidFill>
          </w14:textFill>
        </w:rPr>
        <w:t xml:space="preserve">，从业人员</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人，营业收入为</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万元，资产总额为</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万元，</w:t>
      </w:r>
      <w:r>
        <w:rPr>
          <w:rFonts w:hint="eastAsia" w:ascii="仿宋" w:hAnsi="仿宋" w:eastAsia="仿宋" w:cs="仿宋"/>
          <w:b/>
          <w:color w:val="000000" w:themeColor="text1"/>
          <w:sz w:val="22"/>
          <w:szCs w:val="22"/>
          <w14:textFill>
            <w14:solidFill>
              <w14:schemeClr w14:val="tx1"/>
            </w14:solidFill>
          </w14:textFill>
        </w:rPr>
        <w:t xml:space="preserve">属于（□中型企业、□小型企业、□微型企业，请勾选！）；</w:t>
      </w:r>
      <w:r/>
    </w:p>
    <w:p>
      <w:pPr>
        <w:ind w:firstLine="560"/>
        <w:spacing w:line="360" w:lineRule="auto"/>
        <w:rPr>
          <w:rFonts w:ascii="仿宋" w:hAnsi="仿宋" w:eastAsia="仿宋" w:cs="仿宋"/>
          <w:color w:val="000000" w:themeColor="text1"/>
          <w:spacing w:val="6"/>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仿宋" w:hAnsi="仿宋" w:eastAsia="仿宋" w:cs="仿宋"/>
          <w:color w:val="000000" w:themeColor="text1"/>
          <w:spacing w:val="6"/>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本企业对上述声明内容的真实性负责。如有虚假，将依法承担相应责任。</w:t>
      </w:r>
      <w:r/>
    </w:p>
    <w:p>
      <w:pPr>
        <w:spacing w:line="360" w:lineRule="auto"/>
        <w:rPr>
          <w:rFonts w:ascii="仿宋" w:hAnsi="仿宋" w:eastAsia="仿宋" w:cs="仿宋"/>
          <w:sz w:val="22"/>
          <w:szCs w:val="22"/>
        </w:rPr>
      </w:pPr>
      <w:r>
        <w:rPr>
          <w:rFonts w:hint="eastAsia" w:ascii="仿宋" w:hAnsi="仿宋" w:eastAsia="仿宋" w:cs="仿宋"/>
          <w:b/>
          <w:bCs/>
          <w:sz w:val="22"/>
          <w:szCs w:val="22"/>
        </w:rPr>
        <w:t xml:space="preserve">注：本项目采购属于</w:t>
      </w:r>
      <w:r>
        <w:rPr>
          <w:rFonts w:hint="eastAsia" w:ascii="仿宋" w:hAnsi="仿宋" w:eastAsia="仿宋" w:cs="仿宋"/>
          <w:b/>
          <w:bCs/>
          <w:sz w:val="22"/>
          <w:szCs w:val="22"/>
          <w:u w:val="single"/>
        </w:rPr>
        <w:t xml:space="preserve">建筑业</w:t>
      </w:r>
      <w:r>
        <w:rPr>
          <w:rFonts w:hint="eastAsia" w:ascii="仿宋" w:hAnsi="仿宋" w:eastAsia="仿宋" w:cs="仿宋"/>
          <w:b/>
          <w:bCs/>
          <w:sz w:val="22"/>
          <w:szCs w:val="22"/>
        </w:rPr>
        <w:t xml:space="preserve">。</w:t>
      </w:r>
      <w:r/>
    </w:p>
    <w:p>
      <w:pPr>
        <w:jc w:val="left"/>
        <w:spacing w:line="360" w:lineRule="auto"/>
        <w:widowControl/>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480"/>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企业名称（电子签章）：</w:t>
      </w:r>
      <w:r/>
    </w:p>
    <w:p>
      <w:pPr>
        <w:ind w:firstLine="480"/>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w:t>
      </w:r>
      <w:r/>
    </w:p>
    <w:p>
      <w:pPr>
        <w:ind w:firstLine="4870"/>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日期： 年  月  日</w:t>
      </w:r>
      <w:r/>
    </w:p>
    <w:p>
      <w:pPr>
        <w:pStyle w:val="920"/>
        <w:ind w:left="0"/>
        <w:jc w:val="left"/>
        <w:spacing w:after="0" w:line="32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920"/>
        <w:ind w:left="0"/>
        <w:jc w:val="left"/>
        <w:spacing w:after="0" w:line="3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说明：</w:t>
      </w:r>
      <w:r/>
    </w:p>
    <w:p>
      <w:pPr>
        <w:pStyle w:val="920"/>
        <w:ind w:left="0"/>
        <w:spacing w:after="0" w:line="3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0"/>
        <w:ind w:left="0"/>
        <w:spacing w:after="0" w:line="3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920"/>
        <w:ind w:left="0"/>
        <w:spacing w:after="0" w:line="3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920"/>
        <w:ind w:left="0"/>
        <w:spacing w:after="0" w:line="3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920"/>
        <w:ind w:left="0"/>
        <w:spacing w:after="0" w:line="3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5.供应商提供的《中小企业声明函》与事实不符的，依照《中华人民共和国政府采购法》第七十七条第一款的规定追究法律责任。</w:t>
      </w:r>
      <w:r/>
    </w:p>
    <w:p>
      <w:pPr>
        <w:pStyle w:val="920"/>
        <w:ind w:left="0"/>
        <w:spacing w:after="0" w:line="320" w:lineRule="exac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6.《中小企业声明函》查询渠道用微信搜索“中小企业规模类型自测小程序”。</w:t>
      </w:r>
      <w:r/>
    </w:p>
    <w:p>
      <w:pPr>
        <w:pStyle w:val="798"/>
        <w:spacing w:line="320" w:lineRule="exac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rPr>
          <w:rFonts w:ascii="仿宋" w:hAnsi="仿宋" w:eastAsia="仿宋" w:cs="仿宋"/>
          <w:color w:val="000000" w:themeColor="text1"/>
          <w:sz w:val="22"/>
          <w:szCs w:val="22"/>
          <w14:textFill>
            <w14:solidFill>
              <w14:schemeClr w14:val="tx1"/>
            </w14:solidFill>
          </w14:textFill>
        </w:rPr>
        <w:sectPr>
          <w:headerReference w:type="default" r:id="rId13"/>
          <w:footerReference w:type="default" r:id="rId19"/>
          <w:footnotePr/>
          <w:endnotePr/>
          <w:type w:val="nextPage"/>
          <w:pgSz w:w="11906" w:h="16838" w:orient="portrait"/>
          <w:pgMar w:top="1361" w:right="1361" w:bottom="1361" w:left="1361" w:header="680" w:footer="992" w:gutter="0"/>
          <w:cols w:num="1" w:sep="0" w:space="1701" w:equalWidth="1"/>
          <w:docGrid w:linePitch="360"/>
          <w:titlePg/>
        </w:sectPr>
      </w:pPr>
      <w:r>
        <w:rPr>
          <w:rFonts w:hint="eastAsia" w:ascii="仿宋" w:hAnsi="仿宋" w:eastAsia="仿宋" w:cs="仿宋"/>
          <w:color w:val="000000" w:themeColor="text1"/>
          <w:sz w:val="22"/>
          <w:szCs w:val="22"/>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13"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33"/>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00.4pt;height:392.6pt;mso-wrap-distance-left:0.0pt;mso-wrap-distance-top:0.0pt;mso-wrap-distance-right:0.0pt;mso-wrap-distance-bottom:0.0pt;" stroked="f">
                <v:path textboxrect="0,0,0,0"/>
                <v:imagedata r:id="rId33" o:title=""/>
              </v:shape>
            </w:pict>
          </mc:Fallback>
        </mc:AlternateContent>
      </w:r>
      <w:r/>
    </w:p>
    <w:p>
      <w:pPr>
        <w:pStyle w:val="897"/>
        <w:jc w:val="center"/>
        <w:spacing w:after="312" w:line="520" w:lineRule="exac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11.供应商参加政府采购活动前3年内在经营活动中没有重大违法记录的书面声明</w:t>
      </w:r>
      <w:r/>
    </w:p>
    <w:p>
      <w:pPr>
        <w:pStyle w:val="897"/>
        <w:jc w:val="center"/>
        <w:spacing w:after="312" w:line="520" w:lineRule="exact"/>
        <w:rPr>
          <w:rFonts w:ascii="仿宋" w:hAnsi="仿宋" w:eastAsia="仿宋" w:cs="仿宋"/>
          <w:b/>
          <w:color w:val="000000" w:themeColor="text1"/>
          <w:sz w:val="30"/>
          <w:szCs w:val="30"/>
          <w14:textFill>
            <w14:solidFill>
              <w14:schemeClr w14:val="tx1"/>
            </w14:solidFill>
          </w14:textFill>
        </w:rPr>
      </w:pPr>
      <w:r>
        <w:rPr>
          <w:rFonts w:ascii="仿宋" w:hAnsi="仿宋" w:eastAsia="仿宋" w:cs="仿宋"/>
          <w:b/>
          <w:color w:val="000000" w:themeColor="text1"/>
          <w:sz w:val="30"/>
          <w:szCs w:val="30"/>
          <w14:textFill>
            <w14:solidFill>
              <w14:schemeClr w14:val="tx1"/>
            </w14:solidFill>
          </w14:textFill>
        </w:rPr>
      </w:r>
      <w:r/>
    </w:p>
    <w:p>
      <w:pPr>
        <w:ind w:firstLine="840"/>
        <w:jc w:val="left"/>
        <w:spacing w:before="100" w:beforeAutospacing="1" w:after="100" w:afterAutospacing="1" w:line="480" w:lineRule="auto"/>
        <w:widowControl/>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我单位在参加</w:t>
      </w:r>
      <w:r>
        <w:rPr>
          <w:rFonts w:hint="eastAsia" w:ascii="仿宋" w:hAnsi="仿宋" w:eastAsia="仿宋" w:cs="仿宋"/>
          <w:color w:val="000000" w:themeColor="text1"/>
          <w:sz w:val="22"/>
          <w:szCs w:val="22"/>
          <w:u w:val="single"/>
          <w:lang w:eastAsia="zh-CN"/>
          <w14:textFill>
            <w14:solidFill>
              <w14:schemeClr w14:val="tx1"/>
            </w14:solidFill>
          </w14:textFill>
        </w:rPr>
        <w:t xml:space="preserve">徐高师美育基地装修改造工程项目</w:t>
      </w:r>
      <w:r>
        <w:rPr>
          <w:rFonts w:hint="eastAsia" w:ascii="仿宋" w:hAnsi="仿宋" w:eastAsia="仿宋" w:cs="仿宋"/>
          <w:color w:val="000000" w:themeColor="text1"/>
          <w:sz w:val="22"/>
          <w:szCs w:val="22"/>
          <w14:textFill>
            <w14:solidFill>
              <w14:schemeClr w14:val="tx1"/>
            </w14:solidFill>
          </w14:textFill>
        </w:rPr>
        <w:t xml:space="preserve">（</w:t>
      </w:r>
      <w:r>
        <w:rPr>
          <w:rFonts w:hint="eastAsia" w:ascii="仿宋" w:hAnsi="仿宋" w:eastAsia="仿宋" w:cs="仿宋"/>
          <w:color w:val="000000" w:themeColor="text1"/>
          <w:sz w:val="22"/>
          <w:szCs w:val="22"/>
          <w:u w:val="single"/>
          <w14:textFill>
            <w14:solidFill>
              <w14:schemeClr w14:val="tx1"/>
            </w14:solidFill>
          </w14:textFill>
        </w:rPr>
        <w:t xml:space="preserve">项目编号：      </w:t>
      </w:r>
      <w:r>
        <w:rPr>
          <w:rFonts w:hint="eastAsia" w:ascii="仿宋" w:hAnsi="仿宋" w:eastAsia="仿宋" w:cs="仿宋"/>
          <w:color w:val="000000" w:themeColor="text1"/>
          <w:sz w:val="22"/>
          <w:szCs w:val="22"/>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我单位对上述声明的真实性负责。如有虚假，将依法承担相应责任。</w:t>
      </w:r>
      <w:r/>
    </w:p>
    <w:p>
      <w:pPr>
        <w:ind w:right="29"/>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w:t>
      </w:r>
      <w:r/>
    </w:p>
    <w:p>
      <w:pPr>
        <w:ind w:right="29"/>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供应商（电子签章）：</w:t>
      </w:r>
      <w:r/>
    </w:p>
    <w:p>
      <w:pPr>
        <w:ind w:right="29"/>
        <w:spacing w:line="360" w:lineRule="auto"/>
        <w:rPr>
          <w:rFonts w:ascii="仿宋" w:hAnsi="仿宋" w:eastAsia="仿宋" w:cs="仿宋"/>
          <w:b/>
          <w:bCs/>
          <w:color w:val="000000" w:themeColor="text1"/>
          <w:sz w:val="22"/>
          <w:szCs w:val="22"/>
          <w14:textFill>
            <w14:solidFill>
              <w14:schemeClr w14:val="tx1"/>
            </w14:solidFill>
          </w14:textFill>
        </w:rPr>
      </w:pPr>
      <w:r>
        <w:rPr>
          <w:rFonts w:ascii="仿宋" w:hAnsi="仿宋" w:eastAsia="仿宋" w:cs="仿宋"/>
          <w:b/>
          <w:bCs/>
          <w:color w:val="000000" w:themeColor="text1"/>
          <w:sz w:val="22"/>
          <w:szCs w:val="22"/>
          <w14:textFill>
            <w14:solidFill>
              <w14:schemeClr w14:val="tx1"/>
            </w14:solidFill>
          </w14:textFill>
        </w:rPr>
      </w:r>
      <w:r/>
    </w:p>
    <w:p>
      <w:pPr>
        <w:ind w:right="29"/>
        <w:spacing w:line="360" w:lineRule="auto"/>
        <w:rPr>
          <w:rFonts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日期： 年  月  日</w:t>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899"/>
        <w:ind w:left="239" w:firstLine="264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spacing w:line="588" w:lineRule="exact"/>
        <w:rPr>
          <w:rFonts w:ascii="仿宋" w:hAnsi="仿宋" w:eastAsia="仿宋" w:cs="仿宋"/>
          <w:b/>
          <w:color w:val="000000" w:themeColor="text1"/>
          <w:sz w:val="22"/>
          <w:szCs w:val="2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仿宋" w:hAnsi="仿宋" w:eastAsia="仿宋" w:cs="仿宋"/>
          <w:b/>
          <w:color w:val="000000" w:themeColor="text1"/>
          <w:sz w:val="22"/>
          <w:szCs w:val="22"/>
          <w14:textFill>
            <w14:solidFill>
              <w14:schemeClr w14:val="tx1"/>
            </w14:solidFill>
          </w14:textFill>
        </w:rPr>
      </w:r>
      <w:r/>
    </w:p>
    <w:p>
      <w:pPr>
        <w:pStyle w:val="897"/>
        <w:jc w:val="center"/>
        <w:spacing w:after="312" w:line="520" w:lineRule="exact"/>
        <w:rPr>
          <w:rFonts w:ascii="仿宋" w:hAnsi="仿宋" w:eastAsia="仿宋" w:cs="仿宋"/>
          <w:b/>
          <w:color w:val="000000" w:themeColor="text1"/>
          <w:sz w:val="30"/>
          <w:szCs w:val="30"/>
          <w14:textFill>
            <w14:solidFill>
              <w14:schemeClr w14:val="tx1"/>
            </w14:solidFill>
          </w14:textFill>
        </w:rPr>
      </w:pPr>
      <w:r/>
      <w:bookmarkStart w:id="446" w:name="OLE_LINK13"/>
      <w:r/>
      <w:bookmarkStart w:id="447" w:name="OLE_LINK14"/>
      <w:r>
        <w:rPr>
          <w:rFonts w:hint="eastAsia" w:ascii="仿宋" w:hAnsi="仿宋" w:eastAsia="仿宋" w:cs="仿宋"/>
          <w:b/>
          <w:color w:val="000000" w:themeColor="text1"/>
          <w:sz w:val="30"/>
          <w:szCs w:val="30"/>
          <w14:textFill>
            <w14:solidFill>
              <w14:schemeClr w14:val="tx1"/>
            </w14:solidFill>
          </w14:textFill>
        </w:rPr>
        <w:t xml:space="preserve">12.具备履行合同所必需的设备和专业技术能力的书面声明（附证明材料扫描件）</w:t>
      </w:r>
      <w:r/>
    </w:p>
    <w:p>
      <w:pPr>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360" w:lineRule="auto"/>
        <w:rPr>
          <w:rFonts w:hint="eastAsia" w:ascii="仿宋" w:hAnsi="仿宋" w:eastAsia="仿宋" w:cs="仿宋"/>
          <w:color w:val="000000" w:themeColor="text1"/>
          <w:sz w:val="22"/>
          <w:szCs w:val="22"/>
          <w:u w:val="single"/>
          <w:lang w:eastAsia="zh-CN"/>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项目名称：</w:t>
      </w:r>
      <w:r>
        <w:rPr>
          <w:rFonts w:hint="eastAsia" w:ascii="仿宋" w:hAnsi="仿宋" w:eastAsia="仿宋" w:cs="仿宋"/>
          <w:color w:val="000000" w:themeColor="text1"/>
          <w:sz w:val="22"/>
          <w:szCs w:val="22"/>
          <w:u w:val="single"/>
          <w:lang w:eastAsia="zh-CN"/>
          <w14:textFill>
            <w14:solidFill>
              <w14:schemeClr w14:val="tx1"/>
            </w14:solidFill>
          </w14:textFill>
        </w:rPr>
        <w:t xml:space="preserve">徐高师美育基地装修改造工程项目</w:t>
      </w:r>
      <w:r/>
    </w:p>
    <w:p>
      <w:pPr>
        <w:spacing w:line="360" w:lineRule="auto"/>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项目编号：</w:t>
      </w:r>
      <w:r/>
    </w:p>
    <w:p>
      <w:pPr>
        <w:ind w:firstLine="480"/>
        <w:jc w:val="left"/>
        <w:spacing w:line="360" w:lineRule="auto"/>
        <w:widowControl/>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供应商郑重声明：供应商具备履行合同（项目名称：</w:t>
      </w:r>
      <w:r>
        <w:rPr>
          <w:rFonts w:hint="eastAsia" w:ascii="仿宋" w:hAnsi="仿宋" w:eastAsia="仿宋" w:cs="仿宋"/>
          <w:color w:val="000000" w:themeColor="text1"/>
          <w:sz w:val="22"/>
          <w:szCs w:val="22"/>
          <w:u w:val="single"/>
          <w:lang w:eastAsia="zh-CN"/>
          <w14:textFill>
            <w14:solidFill>
              <w14:schemeClr w14:val="tx1"/>
            </w14:solidFill>
          </w14:textFill>
        </w:rPr>
        <w:t xml:space="preserve">徐高师美育基地装修改造工程项目</w:t>
      </w:r>
      <w:r>
        <w:rPr>
          <w:rFonts w:hint="eastAsia" w:ascii="仿宋" w:hAnsi="仿宋" w:eastAsia="仿宋" w:cs="仿宋"/>
          <w:color w:val="000000" w:themeColor="text1"/>
          <w:sz w:val="22"/>
          <w:szCs w:val="22"/>
          <w14:textFill>
            <w14:solidFill>
              <w14:schemeClr w14:val="tx1"/>
            </w14:solidFill>
          </w14:textFill>
        </w:rPr>
        <w:t xml:space="preserve">，项目编号：</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）所必需的设备和专业技术能力，具体为：</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设备：</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 （证明材料复印件附后）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 （证明材料复印件附后）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  （证明材料复印件附后）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专业技术能力：</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（证明材料复印件附后）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 （证明材料复印件附后）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3、</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 （证明材料复印件附后）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特此声明。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供应商对上述声明的真实性负责。如有虚假，将依法承担相应责任。</w:t>
      </w:r>
      <w:r/>
    </w:p>
    <w:p>
      <w:pPr>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3120"/>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ind w:firstLine="312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供应商：</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（电子签章） </w:t>
      </w:r>
      <w:r/>
    </w:p>
    <w:p>
      <w:pPr>
        <w:ind w:firstLine="312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日期：   年  月  日</w:t>
      </w:r>
      <w:r/>
    </w:p>
    <w:p>
      <w:pPr>
        <w:jc w:val="center"/>
        <w:spacing w:line="588" w:lineRule="exact"/>
        <w:rPr>
          <w:rFonts w:ascii="仿宋" w:hAnsi="仿宋" w:eastAsia="仿宋" w:cs="仿宋"/>
          <w:b/>
          <w:color w:val="000000" w:themeColor="text1"/>
          <w:sz w:val="22"/>
          <w:szCs w:val="2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仿宋" w:hAnsi="仿宋" w:eastAsia="仿宋" w:cs="仿宋"/>
          <w:b/>
          <w:color w:val="000000" w:themeColor="text1"/>
          <w:sz w:val="22"/>
          <w:szCs w:val="22"/>
          <w14:textFill>
            <w14:solidFill>
              <w14:schemeClr w14:val="tx1"/>
            </w14:solidFill>
          </w14:textFill>
        </w:rPr>
      </w:r>
      <w:r/>
    </w:p>
    <w:p>
      <w:pPr>
        <w:jc w:val="center"/>
        <w:spacing w:line="588" w:lineRule="exac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13.残疾人福利性单位声明函</w:t>
      </w:r>
      <w:bookmarkEnd w:id="446"/>
      <w:r/>
      <w:bookmarkEnd w:id="447"/>
      <w:r/>
      <w:r/>
    </w:p>
    <w:p>
      <w:pPr>
        <w:jc w:val="center"/>
        <w:spacing w:line="0" w:lineRule="atLeast"/>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spacing w:line="0" w:lineRule="atLeast"/>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（注：如供应商不属于残疾人福利性单位，不需提供此声明函）</w:t>
      </w:r>
      <w:r/>
    </w:p>
    <w:p>
      <w:pPr>
        <w:spacing w:line="360" w:lineRule="auto"/>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项目编号：</w:t>
      </w:r>
      <w:r/>
    </w:p>
    <w:p>
      <w:pPr>
        <w:spacing w:line="360" w:lineRule="auto"/>
        <w:rPr>
          <w:rFonts w:ascii="仿宋" w:hAnsi="仿宋" w:eastAsia="仿宋" w:cs="仿宋"/>
          <w:color w:val="000000" w:themeColor="text1"/>
          <w:spacing w:val="6"/>
          <w:sz w:val="22"/>
          <w:szCs w:val="22"/>
          <w14:textFill>
            <w14:solidFill>
              <w14:schemeClr w14:val="tx1"/>
            </w14:solidFill>
          </w14:textFill>
        </w:rPr>
      </w:pPr>
      <w:r>
        <w:rPr>
          <w:rFonts w:hint="eastAsia" w:ascii="仿宋" w:hAnsi="仿宋" w:eastAsia="仿宋" w:cs="仿宋"/>
          <w:color w:val="000000" w:themeColor="text1"/>
          <w:spacing w:val="6"/>
          <w:sz w:val="22"/>
          <w:szCs w:val="22"/>
          <w14:textFill>
            <w14:solidFill>
              <w14:schemeClr w14:val="tx1"/>
            </w14:solidFill>
          </w14:textFill>
        </w:rPr>
        <w:t xml:space="preserve">项目名称：</w:t>
      </w:r>
      <w:r/>
    </w:p>
    <w:p>
      <w:pPr>
        <w:ind w:firstLine="584"/>
        <w:spacing w:line="360" w:lineRule="auto"/>
        <w:rPr>
          <w:rFonts w:ascii="仿宋" w:hAnsi="仿宋" w:eastAsia="仿宋" w:cs="仿宋"/>
          <w:color w:val="000000" w:themeColor="text1"/>
          <w:spacing w:val="6"/>
          <w:sz w:val="22"/>
          <w:szCs w:val="22"/>
          <w14:textFill>
            <w14:solidFill>
              <w14:schemeClr w14:val="tx1"/>
            </w14:solidFill>
          </w14:textFill>
        </w:rPr>
      </w:pPr>
      <w:r>
        <w:rPr>
          <w:rFonts w:hint="eastAsia" w:ascii="仿宋" w:hAnsi="仿宋" w:eastAsia="仿宋" w:cs="仿宋"/>
          <w:color w:val="000000" w:themeColor="text1"/>
          <w:spacing w:val="6"/>
          <w:sz w:val="22"/>
          <w:szCs w:val="22"/>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sz w:val="22"/>
          <w:szCs w:val="22"/>
          <w14:textFill>
            <w14:solidFill>
              <w14:schemeClr w14:val="tx1"/>
            </w14:solidFill>
          </w14:textFill>
        </w:rPr>
        <w:t xml:space="preserve">〔2017〕 141</w:t>
      </w:r>
      <w:r>
        <w:rPr>
          <w:rFonts w:hint="eastAsia" w:ascii="仿宋" w:hAnsi="仿宋" w:eastAsia="仿宋" w:cs="仿宋"/>
          <w:color w:val="000000" w:themeColor="text1"/>
          <w:spacing w:val="6"/>
          <w:sz w:val="22"/>
          <w:szCs w:val="22"/>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仿宋" w:hAnsi="仿宋" w:eastAsia="仿宋" w:cs="仿宋"/>
          <w:color w:val="000000" w:themeColor="text1"/>
          <w:spacing w:val="6"/>
          <w:sz w:val="22"/>
          <w:szCs w:val="22"/>
          <w14:textFill>
            <w14:solidFill>
              <w14:schemeClr w14:val="tx1"/>
            </w14:solidFill>
          </w14:textFill>
        </w:rPr>
      </w:pPr>
      <w:r>
        <w:rPr>
          <w:rFonts w:hint="eastAsia" w:ascii="仿宋" w:hAnsi="仿宋" w:eastAsia="仿宋" w:cs="仿宋"/>
          <w:color w:val="000000" w:themeColor="text1"/>
          <w:spacing w:val="6"/>
          <w:sz w:val="22"/>
          <w:szCs w:val="22"/>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ascii="仿宋" w:hAnsi="仿宋" w:eastAsia="仿宋" w:cs="仿宋"/>
          <w:color w:val="000000" w:themeColor="text1"/>
          <w:spacing w:val="6"/>
          <w:sz w:val="22"/>
          <w:szCs w:val="22"/>
          <w14:textFill>
            <w14:solidFill>
              <w14:schemeClr w14:val="tx1"/>
            </w14:solidFill>
          </w14:textFill>
        </w:rPr>
      </w:pPr>
      <w:r>
        <w:rPr>
          <w:rFonts w:hint="eastAsia" w:ascii="仿宋" w:hAnsi="仿宋" w:eastAsia="仿宋" w:cs="仿宋"/>
          <w:color w:val="000000" w:themeColor="text1"/>
          <w:spacing w:val="6"/>
          <w:sz w:val="22"/>
          <w:szCs w:val="22"/>
          <w14:textFill>
            <w14:solidFill>
              <w14:schemeClr w14:val="tx1"/>
            </w14:solidFill>
          </w14:textFill>
        </w:rPr>
        <w:t xml:space="preserve">单位名称（电子签章）：</w:t>
      </w:r>
      <w:r/>
    </w:p>
    <w:p>
      <w:pPr>
        <w:ind w:right="1560" w:firstLine="584"/>
        <w:spacing w:line="588" w:lineRule="exact"/>
        <w:tabs>
          <w:tab w:val="left" w:pos="4860" w:leader="none"/>
        </w:tabs>
        <w:rPr>
          <w:rFonts w:ascii="仿宋" w:hAnsi="仿宋" w:eastAsia="仿宋" w:cs="仿宋"/>
          <w:color w:val="000000" w:themeColor="text1"/>
          <w:spacing w:val="6"/>
          <w:sz w:val="22"/>
          <w:szCs w:val="22"/>
          <w14:textFill>
            <w14:solidFill>
              <w14:schemeClr w14:val="tx1"/>
            </w14:solidFill>
          </w14:textFill>
        </w:rPr>
      </w:pPr>
      <w:r>
        <w:rPr>
          <w:rFonts w:hint="eastAsia" w:ascii="仿宋" w:hAnsi="仿宋" w:eastAsia="仿宋" w:cs="仿宋"/>
          <w:color w:val="000000" w:themeColor="text1"/>
          <w:spacing w:val="6"/>
          <w:sz w:val="22"/>
          <w:szCs w:val="22"/>
          <w14:textFill>
            <w14:solidFill>
              <w14:schemeClr w14:val="tx1"/>
            </w14:solidFill>
          </w14:textFill>
        </w:rPr>
        <w:t xml:space="preserve">日  期：  年  月  日</w:t>
      </w:r>
      <w:r/>
    </w:p>
    <w:p>
      <w:pPr>
        <w:pStyle w:val="796"/>
        <w:ind w:left="0"/>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left"/>
        <w:widowControl/>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left"/>
        <w:widowControl/>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说明：</w:t>
      </w:r>
      <w:r/>
    </w:p>
    <w:p>
      <w:pPr>
        <w:jc w:val="left"/>
        <w:widowControl/>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仿宋" w:hAnsi="仿宋" w:eastAsia="仿宋" w:cs="仿宋"/>
          <w:b/>
          <w:color w:val="000000" w:themeColor="text1"/>
          <w:sz w:val="22"/>
          <w:szCs w:val="2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仿宋" w:hAnsi="仿宋" w:eastAsia="仿宋" w:cs="仿宋"/>
          <w:color w:val="000000" w:themeColor="text1"/>
          <w:sz w:val="22"/>
          <w:szCs w:val="22"/>
          <w14:textFill>
            <w14:solidFill>
              <w14:schemeClr w14:val="tx1"/>
            </w14:solidFill>
          </w14:textFill>
        </w:rPr>
        <w:t xml:space="preserve">供应商提供的《残疾人福利性单位声明函》与事实不符的，依照《政府采购法》第七十七条第一款的规定追究法律责任。</w:t>
      </w:r>
      <w:r/>
    </w:p>
    <w:p>
      <w:pPr>
        <w:jc w:val="center"/>
        <w:spacing w:line="588" w:lineRule="exac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14.预付款保函支付条款模板</w:t>
      </w:r>
      <w:r/>
    </w:p>
    <w:p>
      <w:pPr>
        <w:ind w:firstLine="565"/>
        <w:spacing w:line="480" w:lineRule="exact"/>
        <w:rPr>
          <w:rFonts w:ascii="仿宋" w:hAnsi="仿宋" w:eastAsia="仿宋" w:cs="仿宋"/>
          <w:b/>
          <w:color w:val="000000" w:themeColor="text1"/>
          <w:sz w:val="22"/>
          <w:szCs w:val="22"/>
          <w14:textFill>
            <w14:solidFill>
              <w14:schemeClr w14:val="tx1"/>
            </w14:solidFill>
          </w14:textFill>
        </w:rPr>
      </w:pPr>
      <w:r>
        <w:rPr>
          <w:rFonts w:ascii="仿宋" w:hAnsi="仿宋" w:eastAsia="仿宋" w:cs="仿宋"/>
          <w:b/>
          <w:color w:val="000000" w:themeColor="text1"/>
          <w:sz w:val="22"/>
          <w:szCs w:val="22"/>
          <w14:textFill>
            <w14:solidFill>
              <w14:schemeClr w14:val="tx1"/>
            </w14:solidFill>
          </w14:textFill>
        </w:rPr>
      </w:r>
      <w:r/>
    </w:p>
    <w:p>
      <w:pPr>
        <w:ind w:firstLine="484"/>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符合条件一：提交预付款保函的</w:t>
      </w:r>
      <w:r/>
    </w:p>
    <w:p>
      <w:pPr>
        <w:ind w:firstLine="482"/>
        <w:spacing w:line="360" w:lineRule="auto"/>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（1）合同签订且乙方向甲方出具预付款保函后</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2"/>
          <w:szCs w:val="22"/>
          <w:u w:val="single"/>
          <w14:textFill>
            <w14:solidFill>
              <w14:schemeClr w14:val="tx1"/>
            </w14:solidFill>
          </w14:textFill>
        </w:rPr>
        <w:t xml:space="preserve">        XX（    XX%），</w:t>
      </w:r>
      <w:r>
        <w:rPr>
          <w:rFonts w:hint="eastAsia" w:ascii="仿宋" w:hAnsi="仿宋" w:eastAsia="仿宋" w:cs="仿宋"/>
          <w:color w:val="000000" w:themeColor="text1"/>
          <w:sz w:val="22"/>
          <w:szCs w:val="22"/>
          <w14:textFill>
            <w14:solidFill>
              <w14:schemeClr w14:val="tx1"/>
            </w14:solidFill>
          </w14:textFill>
        </w:rPr>
        <w:t xml:space="preserve">小写￥</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大写：人民币</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w:t>
      </w:r>
      <w:r/>
    </w:p>
    <w:p>
      <w:pPr>
        <w:ind w:left="140"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乙方需提交的支付文件：乙方出具的全额正式发票。</w:t>
      </w:r>
      <w:r/>
    </w:p>
    <w:p>
      <w:pPr>
        <w:ind w:left="140"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（2）验收合格后</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2"/>
          <w:szCs w:val="22"/>
          <w:u w:val="single"/>
          <w14:textFill>
            <w14:solidFill>
              <w14:schemeClr w14:val="tx1"/>
            </w14:solidFill>
          </w14:textFill>
        </w:rPr>
        <w:t xml:space="preserve">XX（    XX%），</w:t>
      </w:r>
      <w:r>
        <w:rPr>
          <w:rFonts w:hint="eastAsia" w:ascii="仿宋" w:hAnsi="仿宋" w:eastAsia="仿宋" w:cs="仿宋"/>
          <w:color w:val="000000" w:themeColor="text1"/>
          <w:sz w:val="22"/>
          <w:szCs w:val="22"/>
          <w14:textFill>
            <w14:solidFill>
              <w14:schemeClr w14:val="tx1"/>
            </w14:solidFill>
          </w14:textFill>
        </w:rPr>
        <w:t xml:space="preserve">小写￥</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大写：人民币</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w:t>
      </w:r>
      <w:r/>
    </w:p>
    <w:p>
      <w:pPr>
        <w:ind w:firstLine="484"/>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w:t>
      </w:r>
      <w:r/>
    </w:p>
    <w:p>
      <w:pPr>
        <w:ind w:firstLine="484"/>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符合条件二：不提交预付款保函的</w:t>
      </w:r>
      <w:r/>
    </w:p>
    <w:p>
      <w:pPr>
        <w:ind w:firstLine="482"/>
        <w:spacing w:line="360" w:lineRule="auto"/>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（1）合同签订后</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2"/>
          <w:szCs w:val="22"/>
          <w:u w:val="single"/>
          <w14:textFill>
            <w14:solidFill>
              <w14:schemeClr w14:val="tx1"/>
            </w14:solidFill>
          </w14:textFill>
        </w:rPr>
        <w:t xml:space="preserve">XX（    XX%），</w:t>
      </w:r>
      <w:r>
        <w:rPr>
          <w:rFonts w:hint="eastAsia" w:ascii="仿宋" w:hAnsi="仿宋" w:eastAsia="仿宋" w:cs="仿宋"/>
          <w:color w:val="000000" w:themeColor="text1"/>
          <w:sz w:val="22"/>
          <w:szCs w:val="22"/>
          <w14:textFill>
            <w14:solidFill>
              <w14:schemeClr w14:val="tx1"/>
            </w14:solidFill>
          </w14:textFill>
        </w:rPr>
        <w:t xml:space="preserve">小写￥</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大写：人民币</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w:t>
      </w:r>
      <w:r/>
    </w:p>
    <w:p>
      <w:pPr>
        <w:ind w:left="140"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乙方需提交的支付文件：乙方出具的全额正式发票。</w:t>
      </w:r>
      <w:r/>
    </w:p>
    <w:p>
      <w:pPr>
        <w:ind w:left="140"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（2）验收合格后</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2"/>
          <w:szCs w:val="22"/>
          <w:u w:val="single"/>
          <w14:textFill>
            <w14:solidFill>
              <w14:schemeClr w14:val="tx1"/>
            </w14:solidFill>
          </w14:textFill>
        </w:rPr>
        <w:t xml:space="preserve">XX（    XX%），</w:t>
      </w:r>
      <w:r>
        <w:rPr>
          <w:rFonts w:hint="eastAsia" w:ascii="仿宋" w:hAnsi="仿宋" w:eastAsia="仿宋" w:cs="仿宋"/>
          <w:color w:val="000000" w:themeColor="text1"/>
          <w:sz w:val="22"/>
          <w:szCs w:val="22"/>
          <w14:textFill>
            <w14:solidFill>
              <w14:schemeClr w14:val="tx1"/>
            </w14:solidFill>
          </w14:textFill>
        </w:rPr>
        <w:t xml:space="preserve">小写￥</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大写：人民币</w:t>
      </w:r>
      <w:r>
        <w:rPr>
          <w:rFonts w:hint="eastAsia" w:ascii="仿宋" w:hAnsi="仿宋" w:eastAsia="仿宋" w:cs="仿宋"/>
          <w:color w:val="000000" w:themeColor="text1"/>
          <w:sz w:val="22"/>
          <w:szCs w:val="22"/>
          <w:u w:val="single"/>
          <w14:textFill>
            <w14:solidFill>
              <w14:schemeClr w14:val="tx1"/>
            </w14:solidFill>
          </w14:textFill>
        </w:rPr>
        <w:t xml:space="preserve">          </w:t>
      </w:r>
      <w:r>
        <w:rPr>
          <w:rFonts w:hint="eastAsia" w:ascii="仿宋" w:hAnsi="仿宋" w:eastAsia="仿宋" w:cs="仿宋"/>
          <w:color w:val="000000" w:themeColor="text1"/>
          <w:sz w:val="22"/>
          <w:szCs w:val="22"/>
          <w14:textFill>
            <w14:solidFill>
              <w14:schemeClr w14:val="tx1"/>
            </w14:solidFill>
          </w14:textFill>
        </w:rPr>
        <w:t xml:space="preserve">。</w:t>
      </w:r>
      <w:r/>
    </w:p>
    <w:p>
      <w:pPr>
        <w:ind w:firstLine="484"/>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w:t>
      </w:r>
      <w:r/>
    </w:p>
    <w:p>
      <w:pPr>
        <w:ind w:left="140" w:firstLine="484"/>
        <w:spacing w:line="360" w:lineRule="auto"/>
        <w:rPr>
          <w:rFonts w:ascii="仿宋" w:hAnsi="仿宋" w:eastAsia="仿宋" w:cs="仿宋"/>
          <w:b/>
          <w:color w:val="000000" w:themeColor="text1"/>
          <w:sz w:val="22"/>
          <w:szCs w:val="22"/>
          <w14:textFill>
            <w14:solidFill>
              <w14:schemeClr w14:val="tx1"/>
            </w14:solidFill>
          </w14:textFill>
        </w:rPr>
      </w:pPr>
      <w:r>
        <w:rPr>
          <w:rFonts w:hint="eastAsia" w:ascii="仿宋" w:hAnsi="仿宋" w:eastAsia="仿宋" w:cs="仿宋"/>
          <w:b/>
          <w:color w:val="000000" w:themeColor="text1"/>
          <w:sz w:val="22"/>
          <w:szCs w:val="22"/>
          <w14:textFill>
            <w14:solidFill>
              <w14:schemeClr w14:val="tx1"/>
            </w14:solidFill>
          </w14:textFill>
        </w:rPr>
        <w:t xml:space="preserve">注:</w:t>
      </w:r>
      <w:r/>
    </w:p>
    <w:p>
      <w:pPr>
        <w:ind w:left="140"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2、付款条件二中，预付款比例设定应符合《关于做好政府采购支持企业发展有关事项的通知》(苏财购〔2020〕52号)要求。</w:t>
      </w:r>
      <w:r/>
    </w:p>
    <w:p>
      <w:pPr>
        <w:pStyle w:val="796"/>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pStyle w:val="799"/>
        <w:rPr>
          <w:rFonts w:ascii="仿宋" w:hAnsi="仿宋" w:eastAsia="仿宋" w:cs="仿宋"/>
          <w:color w:val="000000" w:themeColor="text1"/>
          <w:sz w:val="22"/>
          <w:szCs w:val="22"/>
          <w14:textFill>
            <w14:solidFill>
              <w14:schemeClr w14:val="tx1"/>
            </w14:solidFill>
          </w14:textFill>
        </w:rPr>
      </w:pPr>
      <w:r>
        <w:rPr>
          <w:rFonts w:ascii="仿宋" w:hAnsi="仿宋" w:eastAsia="仿宋" w:cs="仿宋"/>
          <w:color w:val="000000" w:themeColor="text1"/>
          <w:sz w:val="22"/>
          <w:szCs w:val="22"/>
          <w14:textFill>
            <w14:solidFill>
              <w14:schemeClr w14:val="tx1"/>
            </w14:solidFill>
          </w14:textFill>
        </w:rPr>
      </w:r>
      <w:r/>
    </w:p>
    <w:p>
      <w:pPr>
        <w:jc w:val="center"/>
        <w:spacing w:line="85" w:lineRule="atLeast"/>
        <w:rPr>
          <w:rFonts w:ascii="仿宋" w:hAnsi="仿宋" w:eastAsia="仿宋" w:cs="仿宋"/>
          <w:b/>
          <w:color w:val="000000"/>
          <w:sz w:val="22"/>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szCs w:val="22"/>
        </w:rPr>
      </w:r>
      <w:r/>
    </w:p>
    <w:p>
      <w:pPr>
        <w:jc w:val="center"/>
        <w:spacing w:line="85" w:lineRule="atLeast"/>
        <w:rPr>
          <w:rFonts w:ascii="仿宋" w:hAnsi="仿宋" w:eastAsia="仿宋" w:cs="仿宋"/>
          <w:b/>
          <w:color w:val="000000"/>
          <w:sz w:val="22"/>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szCs w:val="22"/>
        </w:rPr>
      </w:r>
      <w:r/>
    </w:p>
    <w:p>
      <w:pPr>
        <w:jc w:val="center"/>
        <w:spacing w:line="85" w:lineRule="atLeast"/>
        <w:rPr>
          <w:rFonts w:ascii="仿宋" w:hAnsi="仿宋" w:eastAsia="仿宋" w:cs="仿宋"/>
          <w:b/>
          <w:color w:val="000000"/>
          <w:sz w:val="22"/>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szCs w:val="22"/>
        </w:rPr>
      </w:r>
      <w:r/>
    </w:p>
    <w:p>
      <w:pPr>
        <w:jc w:val="center"/>
        <w:spacing w:line="85" w:lineRule="atLeast"/>
        <w:rPr>
          <w:rFonts w:ascii="仿宋" w:hAnsi="仿宋" w:eastAsia="仿宋" w:cs="仿宋"/>
          <w:b/>
          <w:color w:val="000000"/>
          <w:sz w:val="22"/>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szCs w:val="22"/>
        </w:rPr>
      </w:r>
      <w:r/>
    </w:p>
    <w:p>
      <w:pPr>
        <w:jc w:val="center"/>
        <w:spacing w:line="588" w:lineRule="exact"/>
        <w:rPr>
          <w:rFonts w:ascii="仿宋" w:hAnsi="仿宋" w:eastAsia="仿宋" w:cs="仿宋"/>
          <w:b/>
          <w:color w:val="000000" w:themeColor="text1"/>
          <w:sz w:val="30"/>
          <w:szCs w:val="30"/>
          <w14:textFill>
            <w14:solidFill>
              <w14:schemeClr w14:val="tx1"/>
            </w14:solidFill>
          </w14:textFill>
        </w:rPr>
      </w:pPr>
      <w:r>
        <w:rPr>
          <w:rFonts w:ascii="仿宋" w:hAnsi="仿宋" w:eastAsia="仿宋" w:cs="仿宋"/>
          <w:b/>
          <w:color w:val="000000" w:themeColor="text1"/>
          <w:sz w:val="30"/>
          <w:szCs w:val="30"/>
          <w14:textFill>
            <w14:solidFill>
              <w14:schemeClr w14:val="tx1"/>
            </w14:solidFill>
          </w14:textFill>
        </w:rPr>
      </w:r>
      <w:r/>
    </w:p>
    <w:p>
      <w:pPr>
        <w:jc w:val="center"/>
        <w:spacing w:line="588" w:lineRule="exact"/>
        <w:rPr>
          <w:rFonts w:ascii="仿宋" w:hAnsi="仿宋" w:eastAsia="仿宋" w:cs="仿宋"/>
          <w:b/>
          <w:color w:val="000000" w:themeColor="text1"/>
          <w:sz w:val="30"/>
          <w:szCs w:val="30"/>
          <w14:textFill>
            <w14:solidFill>
              <w14:schemeClr w14:val="tx1"/>
            </w14:solidFill>
          </w14:textFill>
        </w:rPr>
      </w:pPr>
      <w:r>
        <w:rPr>
          <w:rFonts w:ascii="仿宋" w:hAnsi="仿宋" w:eastAsia="仿宋" w:cs="仿宋"/>
          <w:b/>
          <w:color w:val="000000" w:themeColor="text1"/>
          <w:sz w:val="30"/>
          <w:szCs w:val="30"/>
          <w14:textFill>
            <w14:solidFill>
              <w14:schemeClr w14:val="tx1"/>
            </w14:solidFill>
          </w14:textFill>
        </w:rPr>
      </w:r>
      <w:r/>
    </w:p>
    <w:p>
      <w:pPr>
        <w:jc w:val="center"/>
        <w:spacing w:line="588" w:lineRule="exact"/>
        <w:rPr>
          <w:rFonts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15.招标代理服务收费标准</w:t>
      </w:r>
      <w:r/>
    </w:p>
    <w:tbl>
      <w:tblPr>
        <w:tblStyle w:val="757"/>
        <w:tblpPr w:horzAnchor="margin" w:tblpXSpec="center" w:vertAnchor="text" w:tblpY="25" w:leftFromText="180" w:topFromText="0" w:rightFromText="180" w:bottomFromText="0"/>
        <w:tblW w:w="9252" w:type="dxa"/>
        <w:tblCellSpacing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58"/>
        <w:gridCol w:w="1768"/>
        <w:gridCol w:w="1913"/>
        <w:gridCol w:w="1913"/>
      </w:tblGrid>
      <w:tr>
        <w:trPr>
          <w:tblCellSpacing w:w="0" w:type="dxa"/>
          <w:trHeight w:val="333"/>
        </w:trPr>
        <w:tc>
          <w:tcPr>
            <w:tcBorders>
              <w:top w:val="single" w:color="auto" w:sz="4" w:space="0"/>
              <w:left w:val="single" w:color="auto" w:sz="4" w:space="0"/>
              <w:bottom w:val="single" w:color="auto" w:sz="4" w:space="0"/>
              <w:right w:val="single" w:color="auto" w:sz="4" w:space="0"/>
            </w:tcBorders>
            <w:tcW w:w="3658" w:type="dxa"/>
            <w:vAlign w:val="center"/>
            <w:textDirection w:val="lrTb"/>
            <w:noWrap w:val="false"/>
          </w:tcPr>
          <w:p>
            <w:pPr>
              <w:pStyle w:val="1086"/>
              <w:spacing w:line="360" w:lineRule="auto"/>
              <w:rPr>
                <w:rFonts w:hint="eastAsia" w:ascii="仿宋" w:hAnsi="仿宋" w:eastAsia="仿宋" w:cs="仿宋"/>
                <w:sz w:val="22"/>
                <w:szCs w:val="22"/>
              </w:rPr>
            </w:pPr>
            <w:r>
              <w:rPr>
                <w:rFonts w:hint="eastAsia" w:ascii="仿宋" w:hAnsi="仿宋" w:eastAsia="仿宋" w:cs="仿宋"/>
                <w:b/>
                <w:bCs/>
                <w:sz w:val="22"/>
                <w:szCs w:val="22"/>
              </w:rPr>
              <w:t xml:space="preserve">服务类型 中标金额（万元）</w:t>
            </w:r>
            <w:r/>
          </w:p>
        </w:tc>
        <w:tc>
          <w:tcPr>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pStyle w:val="1086"/>
              <w:ind w:firstLine="221"/>
              <w:spacing w:line="360" w:lineRule="auto"/>
              <w:rPr>
                <w:rFonts w:hint="eastAsia" w:ascii="仿宋" w:hAnsi="仿宋" w:eastAsia="仿宋" w:cs="仿宋"/>
                <w:sz w:val="22"/>
                <w:szCs w:val="22"/>
              </w:rPr>
            </w:pPr>
            <w:r>
              <w:rPr>
                <w:rFonts w:hint="eastAsia" w:ascii="仿宋" w:hAnsi="仿宋" w:eastAsia="仿宋" w:cs="仿宋"/>
                <w:b/>
                <w:bCs/>
                <w:sz w:val="22"/>
                <w:szCs w:val="22"/>
              </w:rPr>
              <w:t xml:space="preserve">货物采购</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jc w:val="center"/>
              <w:spacing w:line="360" w:lineRule="auto"/>
              <w:rPr>
                <w:rFonts w:hint="eastAsia" w:ascii="仿宋" w:hAnsi="仿宋" w:eastAsia="仿宋" w:cs="仿宋"/>
                <w:sz w:val="22"/>
                <w:szCs w:val="22"/>
              </w:rPr>
            </w:pPr>
            <w:r>
              <w:rPr>
                <w:rFonts w:hint="eastAsia" w:ascii="仿宋" w:hAnsi="仿宋" w:eastAsia="仿宋" w:cs="仿宋"/>
                <w:b/>
                <w:bCs/>
                <w:sz w:val="22"/>
                <w:szCs w:val="22"/>
              </w:rPr>
              <w:t xml:space="preserve">服务采购</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jc w:val="center"/>
              <w:spacing w:line="360" w:lineRule="auto"/>
              <w:rPr>
                <w:rFonts w:hint="eastAsia" w:ascii="仿宋" w:hAnsi="仿宋" w:eastAsia="仿宋" w:cs="仿宋"/>
                <w:sz w:val="22"/>
                <w:szCs w:val="22"/>
              </w:rPr>
            </w:pPr>
            <w:r>
              <w:rPr>
                <w:rFonts w:hint="eastAsia" w:ascii="仿宋" w:hAnsi="仿宋" w:eastAsia="仿宋" w:cs="仿宋"/>
                <w:b/>
                <w:bCs/>
                <w:sz w:val="22"/>
                <w:szCs w:val="22"/>
              </w:rPr>
              <w:t xml:space="preserve">工程采购</w:t>
            </w:r>
            <w:r/>
          </w:p>
        </w:tc>
      </w:tr>
      <w:tr>
        <w:trPr>
          <w:tblCellSpacing w:w="0" w:type="dxa"/>
          <w:trHeight w:val="232"/>
        </w:trPr>
        <w:tc>
          <w:tcPr>
            <w:tcBorders>
              <w:top w:val="single" w:color="auto" w:sz="4" w:space="0"/>
              <w:left w:val="single" w:color="auto" w:sz="4" w:space="0"/>
              <w:bottom w:val="single" w:color="auto" w:sz="4" w:space="0"/>
              <w:right w:val="single" w:color="auto" w:sz="4" w:space="0"/>
            </w:tcBorders>
            <w:tcW w:w="365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100以下</w:t>
            </w:r>
            <w:r/>
          </w:p>
        </w:tc>
        <w:tc>
          <w:tcPr>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jc w:val="both"/>
              <w:spacing w:line="360" w:lineRule="auto"/>
              <w:rPr>
                <w:rFonts w:hint="eastAsia" w:ascii="仿宋" w:hAnsi="仿宋" w:eastAsia="仿宋" w:cs="仿宋"/>
                <w:sz w:val="22"/>
                <w:szCs w:val="22"/>
              </w:rPr>
            </w:pPr>
            <w:r>
              <w:rPr>
                <w:rFonts w:hint="eastAsia" w:ascii="仿宋" w:hAnsi="仿宋" w:eastAsia="仿宋" w:cs="仿宋"/>
                <w:sz w:val="22"/>
                <w:szCs w:val="22"/>
              </w:rPr>
              <w:t xml:space="preserve">1.5％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1.0％</w:t>
            </w:r>
            <w:r/>
          </w:p>
        </w:tc>
      </w:tr>
      <w:tr>
        <w:trPr>
          <w:tblCellSpacing w:w="0" w:type="dxa"/>
          <w:trHeight w:val="232"/>
        </w:trPr>
        <w:tc>
          <w:tcPr>
            <w:tcBorders>
              <w:top w:val="single" w:color="auto" w:sz="4" w:space="0"/>
              <w:left w:val="single" w:color="auto" w:sz="4" w:space="0"/>
              <w:bottom w:val="single" w:color="auto" w:sz="4" w:space="0"/>
              <w:right w:val="single" w:color="auto" w:sz="4" w:space="0"/>
            </w:tcBorders>
            <w:tcW w:w="365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100—500</w:t>
            </w:r>
            <w:r/>
          </w:p>
        </w:tc>
        <w:tc>
          <w:tcPr>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1.1％</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jc w:val="both"/>
              <w:spacing w:line="360" w:lineRule="auto"/>
              <w:rPr>
                <w:rFonts w:hint="eastAsia" w:ascii="仿宋" w:hAnsi="仿宋" w:eastAsia="仿宋" w:cs="仿宋"/>
                <w:sz w:val="22"/>
                <w:szCs w:val="22"/>
              </w:rPr>
            </w:pPr>
            <w:r>
              <w:rPr>
                <w:rFonts w:hint="eastAsia" w:ascii="仿宋" w:hAnsi="仿宋" w:eastAsia="仿宋" w:cs="仿宋"/>
                <w:sz w:val="22"/>
                <w:szCs w:val="22"/>
              </w:rPr>
              <w:t xml:space="preserve">0.8％</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0.7％</w:t>
            </w:r>
            <w:r/>
          </w:p>
        </w:tc>
      </w:tr>
      <w:tr>
        <w:trPr>
          <w:tblCellSpacing w:w="0" w:type="dxa"/>
          <w:trHeight w:val="232"/>
        </w:trPr>
        <w:tc>
          <w:tcPr>
            <w:tcBorders>
              <w:top w:val="single" w:color="auto" w:sz="4" w:space="0"/>
              <w:left w:val="single" w:color="auto" w:sz="4" w:space="0"/>
              <w:bottom w:val="single" w:color="auto" w:sz="4" w:space="0"/>
              <w:right w:val="single" w:color="auto" w:sz="4" w:space="0"/>
            </w:tcBorders>
            <w:tcW w:w="365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500—1000</w:t>
            </w:r>
            <w:r/>
          </w:p>
        </w:tc>
        <w:tc>
          <w:tcPr>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0.8％</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jc w:val="both"/>
              <w:spacing w:line="360" w:lineRule="auto"/>
              <w:rPr>
                <w:rFonts w:hint="eastAsia" w:ascii="仿宋" w:hAnsi="仿宋" w:eastAsia="仿宋" w:cs="仿宋"/>
                <w:sz w:val="22"/>
                <w:szCs w:val="22"/>
              </w:rPr>
            </w:pPr>
            <w:r>
              <w:rPr>
                <w:rFonts w:hint="eastAsia" w:ascii="仿宋" w:hAnsi="仿宋" w:eastAsia="仿宋" w:cs="仿宋"/>
                <w:sz w:val="22"/>
                <w:szCs w:val="22"/>
              </w:rPr>
              <w:t xml:space="preserve">0.45％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0.55％</w:t>
            </w:r>
            <w:r/>
          </w:p>
        </w:tc>
      </w:tr>
      <w:tr>
        <w:trPr>
          <w:tblCellSpacing w:w="0" w:type="dxa"/>
          <w:trHeight w:val="232"/>
        </w:trPr>
        <w:tc>
          <w:tcPr>
            <w:tcBorders>
              <w:top w:val="single" w:color="auto" w:sz="4" w:space="0"/>
              <w:left w:val="single" w:color="auto" w:sz="4" w:space="0"/>
              <w:bottom w:val="single" w:color="auto" w:sz="4" w:space="0"/>
              <w:right w:val="single" w:color="auto" w:sz="4" w:space="0"/>
            </w:tcBorders>
            <w:tcW w:w="365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1000—5000</w:t>
            </w:r>
            <w:r/>
          </w:p>
        </w:tc>
        <w:tc>
          <w:tcPr>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0.5％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jc w:val="both"/>
              <w:spacing w:line="360" w:lineRule="auto"/>
              <w:rPr>
                <w:rFonts w:hint="eastAsia" w:ascii="仿宋" w:hAnsi="仿宋" w:eastAsia="仿宋" w:cs="仿宋"/>
                <w:sz w:val="22"/>
                <w:szCs w:val="22"/>
              </w:rPr>
            </w:pPr>
            <w:r>
              <w:rPr>
                <w:rFonts w:hint="eastAsia" w:ascii="仿宋" w:hAnsi="仿宋" w:eastAsia="仿宋" w:cs="仿宋"/>
                <w:sz w:val="22"/>
                <w:szCs w:val="22"/>
              </w:rPr>
              <w:t xml:space="preserve">0.25％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1086"/>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0.35％</w:t>
            </w:r>
            <w:r/>
          </w:p>
        </w:tc>
      </w:tr>
    </w:tbl>
    <w:p>
      <w:pPr>
        <w:ind w:firstLine="241"/>
        <w:rPr>
          <w:rStyle w:val="1073"/>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241"/>
        <w:spacing w:line="360" w:lineRule="auto"/>
        <w:rPr>
          <w:rStyle w:val="1073"/>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Style w:val="1073"/>
          <w:rFonts w:hint="eastAsia" w:ascii="仿宋" w:hAnsi="仿宋" w:eastAsia="仿宋" w:cs="仿宋"/>
          <w:sz w:val="22"/>
          <w:szCs w:val="22"/>
        </w:rPr>
        <w:t xml:space="preserve">说 明 ：</w:t>
      </w:r>
      <w:r/>
    </w:p>
    <w:p>
      <w:pPr>
        <w:ind w:firstLine="220"/>
        <w:spacing w:line="360" w:lineRule="auto"/>
        <w:rPr>
          <w:rStyle w:val="1073"/>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Style w:val="1073"/>
          <w:rFonts w:hint="eastAsia" w:ascii="仿宋" w:hAnsi="仿宋" w:eastAsia="仿宋" w:cs="仿宋"/>
          <w:sz w:val="22"/>
          <w:szCs w:val="22"/>
        </w:rPr>
        <w:t xml:space="preserve">1.按上表计算的收费为代理服务全过程的收费金额。</w:t>
      </w:r>
      <w:r/>
    </w:p>
    <w:p>
      <w:pPr>
        <w:ind w:firstLine="241"/>
        <w:spacing w:line="360" w:lineRule="auto"/>
        <w:rPr>
          <w:rStyle w:val="1073"/>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szCs w:val="22"/>
        </w:rPr>
        <w:t xml:space="preserve">2.</w:t>
      </w:r>
      <w:r>
        <w:rPr>
          <w:rStyle w:val="1073"/>
          <w:rFonts w:hint="eastAsia" w:ascii="仿宋" w:hAnsi="仿宋" w:eastAsia="仿宋" w:cs="仿宋"/>
          <w:sz w:val="22"/>
          <w:szCs w:val="22"/>
        </w:rPr>
        <w:t xml:space="preserve">代理服务费按差额定率累进法计算。</w:t>
      </w:r>
      <w:r/>
    </w:p>
    <w:p>
      <w:pPr>
        <w:ind w:firstLine="241"/>
        <w:spacing w:line="360" w:lineRule="auto"/>
        <w:rPr>
          <w:rStyle w:val="1073"/>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Style w:val="1073"/>
          <w:rFonts w:hint="eastAsia" w:ascii="仿宋" w:hAnsi="仿宋" w:eastAsia="仿宋" w:cs="仿宋"/>
          <w:sz w:val="22"/>
          <w:szCs w:val="22"/>
        </w:rPr>
        <w:t xml:space="preserve">3.代理服务费基准金额(按差额定率累进法计算的)=中标金额(按差额定率累进法计算的)*费率(%).</w:t>
      </w:r>
      <w:r/>
    </w:p>
    <w:p>
      <w:pPr>
        <w:ind w:firstLine="241"/>
        <w:spacing w:line="360" w:lineRule="auto"/>
        <w:rPr>
          <w:rStyle w:val="1073"/>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Style w:val="1073"/>
          <w:rFonts w:hint="eastAsia" w:ascii="仿宋" w:hAnsi="仿宋" w:eastAsia="仿宋" w:cs="仿宋"/>
          <w:sz w:val="22"/>
          <w:szCs w:val="22"/>
        </w:rPr>
        <w:t xml:space="preserve">4.代理服务费应收取金额=代理服务费基准金额（按差额定率累进法计算的）的合计数*30%。计算出的代理服务费应收取金额如低于3千元，按3千元收取。</w:t>
      </w:r>
      <w:r/>
    </w:p>
    <w:p>
      <w:pPr>
        <w:ind w:firstLine="241"/>
        <w:spacing w:line="360" w:lineRule="auto"/>
        <w:rPr>
          <w:rStyle w:val="1073"/>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Style w:val="1073"/>
          <w:rFonts w:hint="eastAsia" w:ascii="仿宋" w:hAnsi="仿宋" w:eastAsia="仿宋" w:cs="仿宋"/>
          <w:sz w:val="22"/>
          <w:szCs w:val="22"/>
        </w:rPr>
        <w:t xml:space="preserve">5.有两个及以上中标人/成交供应商的，招标代理服务费由中标/成交供应商按相应比例分摊（四舍五入取整）。</w:t>
      </w:r>
      <w:r/>
    </w:p>
    <w:p>
      <w:pPr>
        <w:ind w:firstLine="505"/>
        <w:spacing w:before="240" w:after="240" w:line="360" w:lineRule="exact"/>
        <w:rPr>
          <w:rFonts w:ascii="仿宋" w:hAnsi="仿宋" w:eastAsia="仿宋" w:cs="仿宋"/>
          <w:color w:val="000000"/>
          <w:spacing w:val="6"/>
          <w:sz w:val="22"/>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2"/>
          <w:szCs w:val="22"/>
        </w:rPr>
      </w:r>
      <w:r/>
    </w:p>
    <w:p>
      <w:pPr>
        <w:pStyle w:val="791"/>
        <w:rPr>
          <w:rFonts w:ascii="仿宋" w:hAnsi="仿宋" w:eastAsia="仿宋" w:cs="仿宋"/>
          <w:sz w:val="22"/>
          <w:szCs w:val="22"/>
        </w:rPr>
      </w:pPr>
      <w:r>
        <w:rPr>
          <w:rFonts w:ascii="仿宋" w:hAnsi="仿宋" w:eastAsia="仿宋" w:cs="仿宋"/>
          <w:sz w:val="22"/>
          <w:szCs w:val="22"/>
        </w:rPr>
      </w:r>
      <w:r/>
    </w:p>
    <w:sectPr>
      <w:footnotePr/>
      <w:endnotePr/>
      <w:type w:val="nextPage"/>
      <w:pgSz w:w="11906" w:h="16838" w:orient="portrait"/>
      <w:pgMar w:top="1434" w:right="1434" w:bottom="1434" w:left="14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方正仿宋_GB2312">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eastAsia="仿宋_GB2312"/>
        <w:sz w:val="24"/>
      </w:rPr>
    </w:pP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right"/>
      <w:rPr>
        <w:rFonts w:hint="eastAsia" w:eastAsia="宋体"/>
        <w:sz w:val="18"/>
        <w:szCs w:val="18"/>
        <w:lang w:eastAsia="zh-CN"/>
      </w:rPr>
      <w:pBdr>
        <w:bottom w:val="single" w:color="auto" w:sz="4" w:space="0"/>
      </w:pBdr>
    </w:pPr>
    <w:r>
      <w:rPr>
        <w:rFonts w:hint="eastAsia" w:ascii="仿宋" w:hAnsi="仿宋" w:eastAsia="仿宋" w:cs="仿宋"/>
        <w:b/>
        <w:bCs/>
        <w:sz w:val="18"/>
        <w:szCs w:val="18"/>
        <w:lang w:eastAsia="zh-CN"/>
      </w:rPr>
      <w:t xml:space="preserve">徐高师美育基地装修改造工程项目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right"/>
      <w:rPr>
        <w:rFonts w:hint="eastAsia" w:eastAsia="宋体"/>
        <w:lang w:eastAsia="zh-CN"/>
      </w:rPr>
      <w:pBdr>
        <w:bottom w:val="single" w:color="auto" w:sz="4" w:space="0"/>
      </w:pBdr>
    </w:pPr>
    <w:r>
      <w:rPr>
        <w:rFonts w:hint="eastAsia"/>
      </w:rPr>
      <w:tab/>
    </w:r>
    <w:r>
      <w:rPr>
        <w:rFonts w:hint="eastAsia" w:ascii="仿宋" w:hAnsi="仿宋" w:eastAsia="仿宋" w:cs="仿宋"/>
        <w:b/>
        <w:bCs/>
        <w:sz w:val="18"/>
        <w:szCs w:val="18"/>
        <w:lang w:eastAsia="zh-CN"/>
      </w:rPr>
      <w:t xml:space="preserve">徐高师美育基地装修改造工程项目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rPr>
        <w:rFonts w:hint="eastAsia" w:eastAsia="宋体"/>
        <w:lang w:eastAsia="zh-CN"/>
      </w:rPr>
      <w:pBdr>
        <w:bottom w:val="single" w:color="auto" w:sz="4" w:space="0"/>
      </w:pBdr>
    </w:pPr>
    <w:r>
      <w:rPr>
        <w:rFonts w:hint="eastAsia" w:ascii="仿宋" w:hAnsi="仿宋" w:eastAsia="仿宋" w:cs="仿宋"/>
        <w:b/>
        <w:bCs/>
        <w:lang w:eastAsia="zh-CN"/>
      </w:rPr>
      <w:t xml:space="preserve">徐高师美育基地装修改造工程项目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jc w:val="right"/>
      <w:rPr>
        <w:rFonts w:hint="eastAsia" w:eastAsia="宋体"/>
        <w:lang w:eastAsia="zh-CN"/>
      </w:rPr>
      <w:pBdr>
        <w:bottom w:val="single" w:color="auto" w:sz="4" w:space="0"/>
      </w:pBdr>
    </w:pPr>
    <w:r>
      <w:rPr>
        <w:rFonts w:hint="eastAsia" w:ascii="仿宋" w:hAnsi="仿宋" w:eastAsia="仿宋" w:cs="仿宋"/>
        <w:b/>
        <w:bCs/>
        <w:sz w:val="18"/>
        <w:szCs w:val="18"/>
        <w:lang w:eastAsia="zh-CN"/>
      </w:rPr>
      <w:t xml:space="preserve">徐高师美育基地装修改造工程项目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left" w:pos="8127" w:leader="none"/>
      </w:tabs>
      <w:rPr>
        <w:rFonts w:hint="eastAsia" w:eastAsia="宋体"/>
        <w:lang w:eastAsia="zh-CN"/>
      </w:rPr>
      <w:pBdr>
        <w:bottom w:val="single" w:color="auto" w:sz="4" w:space="0"/>
      </w:pBdr>
    </w:pPr>
    <w:r>
      <w:rPr>
        <w:rFonts w:hint="eastAsia"/>
      </w:rPr>
      <w:tab/>
    </w:r>
    <w:r>
      <w:rPr>
        <w:rFonts w:hint="eastAsia"/>
      </w:rPr>
      <w:t xml:space="preserve">                                              </w:t>
    </w:r>
    <w:r>
      <w:rPr>
        <w:rFonts w:hint="eastAsia" w:ascii="仿宋" w:hAnsi="仿宋" w:eastAsia="仿宋" w:cs="仿宋"/>
        <w:b/>
        <w:bCs/>
        <w:sz w:val="18"/>
        <w:szCs w:val="18"/>
        <w:lang w:eastAsia="zh-CN"/>
      </w:rPr>
      <w:t xml:space="preserve">徐高师美育基地装修改造工程项目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8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9"/>
      <w:numFmt w:val="decimal"/>
      <w:isLgl w:val="false"/>
      <w:suff w:val="tab"/>
      <w:lvlText w:val=""/>
      <w:lvlJc w:val="left"/>
      <w:pPr>
        <w:ind w:left="360" w:hanging="360"/>
        <w:tabs>
          <w:tab w:val="left" w:pos="360" w:leader="none"/>
        </w:tabs>
      </w:pPr>
      <w:rPr>
        <w:rFonts w:hint="default"/>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6"/>
    <w:link w:val="747"/>
    <w:uiPriority w:val="9"/>
    <w:rPr>
      <w:rFonts w:ascii="Arial" w:hAnsi="Arial" w:eastAsia="Arial" w:cs="Arial"/>
      <w:sz w:val="40"/>
      <w:szCs w:val="40"/>
    </w:rPr>
  </w:style>
  <w:style w:type="character" w:styleId="15">
    <w:name w:val="Heading 2 Char"/>
    <w:basedOn w:val="756"/>
    <w:link w:val="748"/>
    <w:uiPriority w:val="9"/>
    <w:rPr>
      <w:rFonts w:ascii="Arial" w:hAnsi="Arial" w:eastAsia="Arial" w:cs="Arial"/>
      <w:sz w:val="34"/>
    </w:rPr>
  </w:style>
  <w:style w:type="character" w:styleId="17">
    <w:name w:val="Heading 3 Char"/>
    <w:basedOn w:val="756"/>
    <w:link w:val="749"/>
    <w:uiPriority w:val="9"/>
    <w:rPr>
      <w:rFonts w:ascii="Arial" w:hAnsi="Arial" w:eastAsia="Arial" w:cs="Arial"/>
      <w:sz w:val="30"/>
      <w:szCs w:val="30"/>
    </w:rPr>
  </w:style>
  <w:style w:type="character" w:styleId="19">
    <w:name w:val="Heading 4 Char"/>
    <w:basedOn w:val="756"/>
    <w:link w:val="750"/>
    <w:uiPriority w:val="9"/>
    <w:rPr>
      <w:rFonts w:ascii="Arial" w:hAnsi="Arial" w:eastAsia="Arial" w:cs="Arial"/>
      <w:b/>
      <w:bCs/>
      <w:sz w:val="26"/>
      <w:szCs w:val="26"/>
    </w:rPr>
  </w:style>
  <w:style w:type="character" w:styleId="21">
    <w:name w:val="Heading 5 Char"/>
    <w:basedOn w:val="756"/>
    <w:link w:val="751"/>
    <w:uiPriority w:val="9"/>
    <w:rPr>
      <w:rFonts w:ascii="Arial" w:hAnsi="Arial" w:eastAsia="Arial" w:cs="Arial"/>
      <w:b/>
      <w:bCs/>
      <w:sz w:val="24"/>
      <w:szCs w:val="24"/>
    </w:rPr>
  </w:style>
  <w:style w:type="character" w:styleId="23">
    <w:name w:val="Heading 6 Char"/>
    <w:basedOn w:val="756"/>
    <w:link w:val="752"/>
    <w:uiPriority w:val="9"/>
    <w:rPr>
      <w:rFonts w:ascii="Arial" w:hAnsi="Arial" w:eastAsia="Arial" w:cs="Arial"/>
      <w:b/>
      <w:bCs/>
      <w:sz w:val="22"/>
      <w:szCs w:val="22"/>
    </w:rPr>
  </w:style>
  <w:style w:type="character" w:styleId="25">
    <w:name w:val="Heading 7 Char"/>
    <w:basedOn w:val="756"/>
    <w:link w:val="753"/>
    <w:uiPriority w:val="9"/>
    <w:rPr>
      <w:rFonts w:ascii="Arial" w:hAnsi="Arial" w:eastAsia="Arial" w:cs="Arial"/>
      <w:b/>
      <w:bCs/>
      <w:i/>
      <w:iCs/>
      <w:sz w:val="22"/>
      <w:szCs w:val="22"/>
    </w:rPr>
  </w:style>
  <w:style w:type="character" w:styleId="27">
    <w:name w:val="Heading 8 Char"/>
    <w:basedOn w:val="756"/>
    <w:link w:val="754"/>
    <w:uiPriority w:val="9"/>
    <w:rPr>
      <w:rFonts w:ascii="Arial" w:hAnsi="Arial" w:eastAsia="Arial" w:cs="Arial"/>
      <w:i/>
      <w:iCs/>
      <w:sz w:val="22"/>
      <w:szCs w:val="22"/>
    </w:rPr>
  </w:style>
  <w:style w:type="character" w:styleId="29">
    <w:name w:val="Heading 9 Char"/>
    <w:basedOn w:val="756"/>
    <w:link w:val="755"/>
    <w:uiPriority w:val="9"/>
    <w:rPr>
      <w:rFonts w:ascii="Arial" w:hAnsi="Arial" w:eastAsia="Arial" w:cs="Arial"/>
      <w:i/>
      <w:iCs/>
      <w:sz w:val="21"/>
      <w:szCs w:val="21"/>
    </w:rPr>
  </w:style>
  <w:style w:type="character" w:styleId="34">
    <w:name w:val="Title Char"/>
    <w:basedOn w:val="756"/>
    <w:link w:val="781"/>
    <w:uiPriority w:val="10"/>
    <w:rPr>
      <w:sz w:val="48"/>
      <w:szCs w:val="48"/>
    </w:rPr>
  </w:style>
  <w:style w:type="character" w:styleId="36">
    <w:name w:val="Subtitle Char"/>
    <w:basedOn w:val="756"/>
    <w:link w:val="774"/>
    <w:uiPriority w:val="11"/>
    <w:rPr>
      <w:sz w:val="24"/>
      <w:szCs w:val="24"/>
    </w:rPr>
  </w:style>
  <w:style w:type="character" w:styleId="38">
    <w:name w:val="Quote Char"/>
    <w:link w:val="839"/>
    <w:uiPriority w:val="29"/>
    <w:rPr>
      <w:i/>
    </w:rPr>
  </w:style>
  <w:style w:type="character" w:styleId="40">
    <w:name w:val="Intense Quote Char"/>
    <w:link w:val="841"/>
    <w:uiPriority w:val="30"/>
    <w:rPr>
      <w:i/>
    </w:rPr>
  </w:style>
  <w:style w:type="character" w:styleId="42">
    <w:name w:val="Header Char"/>
    <w:basedOn w:val="756"/>
    <w:link w:val="771"/>
    <w:uiPriority w:val="99"/>
  </w:style>
  <w:style w:type="character" w:styleId="46">
    <w:name w:val="Caption Char"/>
    <w:basedOn w:val="759"/>
    <w:link w:val="769"/>
    <w:uiPriority w:val="99"/>
  </w:style>
  <w:style w:type="table" w:styleId="49">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5"/>
    <w:uiPriority w:val="99"/>
    <w:rPr>
      <w:sz w:val="18"/>
    </w:rPr>
  </w:style>
  <w:style w:type="character" w:styleId="178">
    <w:name w:val="Endnote Text Char"/>
    <w:link w:val="768"/>
    <w:uiPriority w:val="99"/>
    <w:rPr>
      <w:sz w:val="20"/>
    </w:rPr>
  </w:style>
  <w:style w:type="paragraph" w:styleId="189">
    <w:name w:val="TOC Heading"/>
    <w:uiPriority w:val="39"/>
    <w:unhideWhenUsed/>
  </w:style>
  <w:style w:type="paragraph" w:styleId="7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link w:val="826"/>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27"/>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28"/>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29"/>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30"/>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31"/>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33"/>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34"/>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annotation text"/>
    <w:basedOn w:val="746"/>
    <w:link w:val="1084"/>
    <w:uiPriority w:val="99"/>
    <w:semiHidden/>
    <w:unhideWhenUsed/>
    <w:qFormat/>
    <w:pPr>
      <w:jc w:val="left"/>
    </w:pPr>
  </w:style>
  <w:style w:type="paragraph" w:styleId="761">
    <w:name w:val="Body Text"/>
    <w:basedOn w:val="746"/>
    <w:uiPriority w:val="99"/>
    <w:qFormat/>
    <w:pPr>
      <w:spacing w:after="120"/>
    </w:pPr>
    <w:rPr>
      <w:rFonts w:ascii="Calibri" w:hAnsi="Calibri"/>
    </w:rPr>
  </w:style>
  <w:style w:type="paragraph" w:styleId="762">
    <w:name w:val="Body Text Indent"/>
    <w:basedOn w:val="746"/>
    <w:uiPriority w:val="99"/>
    <w:qFormat/>
    <w:pPr>
      <w:ind w:left="420"/>
      <w:spacing w:after="120"/>
    </w:pPr>
  </w:style>
  <w:style w:type="paragraph" w:styleId="763">
    <w:name w:val="Block Text"/>
    <w:basedOn w:val="746"/>
    <w:uiPriority w:val="99"/>
    <w:unhideWhenUsed/>
    <w:qFormat/>
    <w:pPr>
      <w:ind w:left="1440" w:right="1440"/>
      <w:spacing w:after="120"/>
    </w:pPr>
  </w:style>
  <w:style w:type="paragraph" w:styleId="764">
    <w:name w:val="toc 5"/>
    <w:basedOn w:val="746"/>
    <w:next w:val="746"/>
    <w:uiPriority w:val="39"/>
    <w:unhideWhenUsed/>
    <w:qFormat/>
    <w:pPr>
      <w:ind w:left="1134"/>
      <w:spacing w:after="57"/>
    </w:pPr>
  </w:style>
  <w:style w:type="paragraph" w:styleId="765">
    <w:name w:val="toc 3"/>
    <w:basedOn w:val="746"/>
    <w:next w:val="746"/>
    <w:uiPriority w:val="39"/>
    <w:unhideWhenUsed/>
    <w:qFormat/>
    <w:pPr>
      <w:ind w:left="567"/>
      <w:spacing w:after="57"/>
    </w:pPr>
  </w:style>
  <w:style w:type="paragraph" w:styleId="766">
    <w:name w:val="toc 8"/>
    <w:basedOn w:val="746"/>
    <w:next w:val="746"/>
    <w:uiPriority w:val="39"/>
    <w:unhideWhenUsed/>
    <w:qFormat/>
    <w:pPr>
      <w:ind w:left="1984"/>
      <w:spacing w:after="57"/>
    </w:pPr>
  </w:style>
  <w:style w:type="paragraph" w:styleId="767">
    <w:name w:val="Date"/>
    <w:basedOn w:val="746"/>
    <w:next w:val="746"/>
    <w:uiPriority w:val="0"/>
    <w:unhideWhenUsed/>
    <w:qFormat/>
    <w:rPr>
      <w:rFonts w:ascii="宋体"/>
    </w:rPr>
  </w:style>
  <w:style w:type="paragraph" w:styleId="768">
    <w:name w:val="endnote text"/>
    <w:basedOn w:val="746"/>
    <w:link w:val="846"/>
    <w:uiPriority w:val="99"/>
    <w:semiHidden/>
    <w:unhideWhenUsed/>
    <w:qFormat/>
    <w:rPr>
      <w:sz w:val="20"/>
    </w:rPr>
  </w:style>
  <w:style w:type="paragraph" w:styleId="769">
    <w:name w:val="Footer"/>
    <w:basedOn w:val="746"/>
    <w:link w:val="844"/>
    <w:uiPriority w:val="99"/>
    <w:unhideWhenUsed/>
    <w:qFormat/>
    <w:pPr>
      <w:tabs>
        <w:tab w:val="center" w:pos="7143" w:leader="none"/>
        <w:tab w:val="right" w:pos="14287" w:leader="none"/>
      </w:tabs>
    </w:pPr>
  </w:style>
  <w:style w:type="paragraph" w:styleId="770">
    <w:name w:val="envelope return"/>
    <w:basedOn w:val="746"/>
    <w:uiPriority w:val="0"/>
    <w:qFormat/>
    <w:rPr>
      <w:rFonts w:ascii="Arial" w:hAnsi="Arial"/>
    </w:rPr>
  </w:style>
  <w:style w:type="paragraph" w:styleId="771">
    <w:name w:val="Header"/>
    <w:basedOn w:val="746"/>
    <w:link w:val="843"/>
    <w:uiPriority w:val="99"/>
    <w:unhideWhenUsed/>
    <w:qFormat/>
    <w:pPr>
      <w:tabs>
        <w:tab w:val="center" w:pos="7143" w:leader="none"/>
        <w:tab w:val="right" w:pos="14287" w:leader="none"/>
      </w:tabs>
    </w:pPr>
  </w:style>
  <w:style w:type="paragraph" w:styleId="772">
    <w:name w:val="toc 1"/>
    <w:basedOn w:val="746"/>
    <w:next w:val="746"/>
    <w:uiPriority w:val="39"/>
    <w:unhideWhenUsed/>
    <w:qFormat/>
    <w:pPr>
      <w:spacing w:after="57"/>
    </w:pPr>
  </w:style>
  <w:style w:type="paragraph" w:styleId="773">
    <w:name w:val="toc 4"/>
    <w:basedOn w:val="746"/>
    <w:next w:val="746"/>
    <w:uiPriority w:val="39"/>
    <w:unhideWhenUsed/>
    <w:qFormat/>
    <w:pPr>
      <w:ind w:left="850"/>
      <w:spacing w:after="57"/>
    </w:pPr>
  </w:style>
  <w:style w:type="paragraph" w:styleId="774">
    <w:name w:val="Subtitle"/>
    <w:basedOn w:val="746"/>
    <w:next w:val="746"/>
    <w:link w:val="838"/>
    <w:uiPriority w:val="11"/>
    <w:qFormat/>
    <w:pPr>
      <w:spacing w:before="200" w:after="200"/>
    </w:pPr>
    <w:rPr>
      <w:sz w:val="24"/>
    </w:rPr>
  </w:style>
  <w:style w:type="paragraph" w:styleId="775">
    <w:name w:val="footnote text"/>
    <w:basedOn w:val="746"/>
    <w:link w:val="845"/>
    <w:uiPriority w:val="99"/>
    <w:semiHidden/>
    <w:unhideWhenUsed/>
    <w:qFormat/>
    <w:pPr>
      <w:spacing w:after="40"/>
    </w:pPr>
    <w:rPr>
      <w:sz w:val="18"/>
    </w:rPr>
  </w:style>
  <w:style w:type="paragraph" w:styleId="776">
    <w:name w:val="toc 6"/>
    <w:basedOn w:val="746"/>
    <w:next w:val="746"/>
    <w:uiPriority w:val="39"/>
    <w:unhideWhenUsed/>
    <w:qFormat/>
    <w:pPr>
      <w:ind w:left="1417"/>
      <w:spacing w:after="57"/>
    </w:pPr>
  </w:style>
  <w:style w:type="paragraph" w:styleId="777">
    <w:name w:val="table of figures"/>
    <w:basedOn w:val="746"/>
    <w:next w:val="746"/>
    <w:uiPriority w:val="99"/>
    <w:unhideWhenUsed/>
    <w:qFormat/>
  </w:style>
  <w:style w:type="paragraph" w:styleId="778">
    <w:name w:val="toc 2"/>
    <w:basedOn w:val="746"/>
    <w:next w:val="746"/>
    <w:uiPriority w:val="39"/>
    <w:unhideWhenUsed/>
    <w:qFormat/>
    <w:pPr>
      <w:ind w:left="283"/>
      <w:spacing w:after="57"/>
    </w:pPr>
  </w:style>
  <w:style w:type="paragraph" w:styleId="779">
    <w:name w:val="toc 9"/>
    <w:basedOn w:val="746"/>
    <w:next w:val="746"/>
    <w:uiPriority w:val="39"/>
    <w:unhideWhenUsed/>
    <w:qFormat/>
    <w:pPr>
      <w:ind w:left="2268"/>
      <w:spacing w:after="57"/>
    </w:pPr>
  </w:style>
  <w:style w:type="paragraph" w:styleId="780">
    <w:name w:val="Normal (Web)"/>
    <w:basedOn w:val="746"/>
    <w:uiPriority w:val="0"/>
    <w:qFormat/>
    <w:pPr>
      <w:jc w:val="left"/>
      <w:spacing w:beforeAutospacing="1" w:afterAutospacing="1"/>
    </w:pPr>
    <w:rPr>
      <w:sz w:val="24"/>
    </w:rPr>
  </w:style>
  <w:style w:type="paragraph" w:styleId="781">
    <w:name w:val="Title"/>
    <w:basedOn w:val="746"/>
    <w:next w:val="746"/>
    <w:link w:val="837"/>
    <w:uiPriority w:val="10"/>
    <w:qFormat/>
    <w:pPr>
      <w:contextualSpacing/>
      <w:spacing w:before="300" w:after="200"/>
    </w:pPr>
    <w:rPr>
      <w:sz w:val="48"/>
      <w:szCs w:val="48"/>
    </w:rPr>
  </w:style>
  <w:style w:type="paragraph" w:styleId="782">
    <w:name w:val="annotation subject"/>
    <w:basedOn w:val="760"/>
    <w:next w:val="760"/>
    <w:link w:val="1085"/>
    <w:uiPriority w:val="99"/>
    <w:semiHidden/>
    <w:unhideWhenUsed/>
    <w:qFormat/>
    <w:rPr>
      <w:b/>
      <w:bCs/>
    </w:rPr>
  </w:style>
  <w:style w:type="paragraph" w:styleId="783">
    <w:name w:val="Body Text First Indent"/>
    <w:basedOn w:val="761"/>
    <w:next w:val="784"/>
    <w:uiPriority w:val="99"/>
    <w:qFormat/>
    <w:pPr>
      <w:ind w:firstLine="420"/>
      <w:spacing w:line="440" w:lineRule="exact"/>
    </w:pPr>
    <w:rPr>
      <w:rFonts w:ascii="宋体"/>
    </w:rPr>
  </w:style>
  <w:style w:type="paragraph" w:styleId="784">
    <w:name w:val="Body Text First Indent 2"/>
    <w:basedOn w:val="762"/>
    <w:uiPriority w:val="99"/>
    <w:unhideWhenUsed/>
    <w:qFormat/>
    <w:pPr>
      <w:ind w:firstLine="420"/>
    </w:p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56"/>
    <w:uiPriority w:val="22"/>
    <w:qFormat/>
    <w:rPr>
      <w:b/>
    </w:r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annotation reference"/>
    <w:basedOn w:val="756"/>
    <w:uiPriority w:val="99"/>
    <w:semiHidden/>
    <w:unhideWhenUsed/>
    <w:qFormat/>
    <w:rPr>
      <w:sz w:val="21"/>
      <w:szCs w:val="21"/>
    </w:rPr>
  </w:style>
  <w:style w:type="character" w:styleId="790">
    <w:name w:val="footnote reference"/>
    <w:uiPriority w:val="99"/>
    <w:unhideWhenUsed/>
    <w:qFormat/>
    <w:rPr>
      <w:vertAlign w:val="superscript"/>
    </w:rPr>
  </w:style>
  <w:style w:type="paragraph" w:styleId="791" w:customStyle="1">
    <w:name w:val="正文文本11"/>
    <w:basedOn w:val="792"/>
    <w:next w:val="795"/>
    <w:uiPriority w:val="0"/>
    <w:qFormat/>
    <w:pPr>
      <w:spacing w:after="120"/>
    </w:pPr>
  </w:style>
  <w:style w:type="paragraph" w:styleId="792" w:customStyle="1">
    <w:name w:val="正文12"/>
    <w:next w:val="79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93" w:customStyle="1">
    <w:name w:val="正文文本111"/>
    <w:basedOn w:val="794"/>
    <w:next w:val="792"/>
    <w:uiPriority w:val="0"/>
    <w:qFormat/>
    <w:pPr>
      <w:spacing w:after="120"/>
    </w:pPr>
  </w:style>
  <w:style w:type="paragraph" w:styleId="794" w:customStyle="1">
    <w:name w:val="正文1121"/>
    <w:next w:val="793"/>
    <w:uiPriority w:val="0"/>
    <w:qFormat/>
    <w:pPr>
      <w:jc w:val="both"/>
      <w:widowControl w:val="off"/>
    </w:pPr>
    <w:rPr>
      <w:rFonts w:ascii="Calibri" w:hAnsi="Calibri" w:eastAsia="宋体" w:cs="Times New Roman"/>
      <w:sz w:val="21"/>
      <w:szCs w:val="24"/>
      <w:lang w:val="en-US" w:eastAsia="zh-CN" w:bidi="ar-SA"/>
    </w:rPr>
  </w:style>
  <w:style w:type="paragraph" w:styleId="795" w:customStyle="1">
    <w:name w:val="正文111"/>
    <w:next w:val="796"/>
    <w:uiPriority w:val="0"/>
    <w:qFormat/>
    <w:pPr>
      <w:jc w:val="both"/>
      <w:widowControl w:val="off"/>
    </w:pPr>
    <w:rPr>
      <w:rFonts w:ascii="Times New Roman" w:hAnsi="Times New Roman" w:eastAsia="宋体" w:cs="Times New Roman"/>
      <w:sz w:val="21"/>
      <w:szCs w:val="24"/>
      <w:lang w:val="en-US" w:eastAsia="zh-CN" w:bidi="ar-SA"/>
    </w:rPr>
  </w:style>
  <w:style w:type="paragraph" w:styleId="796" w:customStyle="1">
    <w:name w:val="正文文本缩进1"/>
    <w:basedOn w:val="797"/>
    <w:next w:val="799"/>
    <w:link w:val="889"/>
    <w:uiPriority w:val="0"/>
    <w:qFormat/>
    <w:pPr>
      <w:ind w:left="420"/>
      <w:spacing w:after="120"/>
    </w:pPr>
  </w:style>
  <w:style w:type="paragraph" w:styleId="797" w:customStyle="1">
    <w:name w:val="正文1"/>
    <w:basedOn w:val="795"/>
    <w:next w:val="798"/>
    <w:link w:val="906"/>
    <w:uiPriority w:val="0"/>
    <w:qFormat/>
  </w:style>
  <w:style w:type="paragraph" w:styleId="798" w:customStyle="1">
    <w:name w:val="目录 11"/>
    <w:basedOn w:val="792"/>
    <w:next w:val="797"/>
    <w:uiPriority w:val="39"/>
    <w:unhideWhenUsed/>
    <w:qFormat/>
    <w:pPr>
      <w:spacing w:after="57"/>
    </w:pPr>
  </w:style>
  <w:style w:type="paragraph" w:styleId="799" w:customStyle="1">
    <w:name w:val="寄信人地址1"/>
    <w:basedOn w:val="800"/>
    <w:uiPriority w:val="0"/>
    <w:qFormat/>
    <w:rPr>
      <w:rFonts w:ascii="Arial" w:hAnsi="Arial"/>
    </w:rPr>
  </w:style>
  <w:style w:type="paragraph" w:styleId="800" w:customStyle="1">
    <w:name w:val="正文11"/>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脚注文本1"/>
    <w:basedOn w:val="802"/>
    <w:next w:val="804"/>
    <w:link w:val="886"/>
    <w:uiPriority w:val="99"/>
    <w:unhideWhenUsed/>
    <w:qFormat/>
    <w:pPr>
      <w:spacing w:after="40"/>
    </w:pPr>
    <w:rPr>
      <w:sz w:val="18"/>
    </w:rPr>
  </w:style>
  <w:style w:type="paragraph" w:styleId="802" w:customStyle="1">
    <w:name w:val="正文1111"/>
    <w:next w:val="803"/>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标题 211"/>
    <w:basedOn w:val="746"/>
    <w:next w:val="802"/>
    <w:link w:val="867"/>
    <w:uiPriority w:val="9"/>
    <w:qFormat/>
    <w:pPr>
      <w:keepLines/>
      <w:keepNext/>
      <w:spacing w:before="360" w:after="200"/>
      <w:outlineLvl w:val="1"/>
    </w:pPr>
    <w:rPr>
      <w:rFonts w:ascii="Arial" w:hAnsi="Arial" w:eastAsia="Arial" w:cs="Arial"/>
      <w:sz w:val="34"/>
    </w:rPr>
  </w:style>
  <w:style w:type="paragraph" w:styleId="804" w:customStyle="1">
    <w:name w:val="索引 51"/>
    <w:basedOn w:val="797"/>
    <w:next w:val="797"/>
    <w:uiPriority w:val="0"/>
    <w:qFormat/>
    <w:pPr>
      <w:ind w:left="798"/>
      <w:jc w:val="left"/>
    </w:pPr>
    <w:rPr>
      <w:rFonts w:ascii="Calibri" w:hAnsi="Calibri"/>
    </w:rPr>
  </w:style>
  <w:style w:type="paragraph" w:styleId="805" w:customStyle="1">
    <w:name w:val="文本块1"/>
    <w:basedOn w:val="795"/>
    <w:next w:val="806"/>
    <w:uiPriority w:val="99"/>
    <w:unhideWhenUsed/>
    <w:qFormat/>
    <w:pPr>
      <w:ind w:left="567" w:right="454" w:firstLine="498"/>
      <w:jc w:val="left"/>
      <w:widowControl/>
    </w:pPr>
    <w:rPr>
      <w:rFonts w:ascii="仿宋_GB2312" w:eastAsia="仿宋_GB2312"/>
      <w:sz w:val="30"/>
      <w:szCs w:val="20"/>
    </w:rPr>
  </w:style>
  <w:style w:type="paragraph" w:styleId="806" w:customStyle="1">
    <w:name w:val="标题 41"/>
    <w:basedOn w:val="746"/>
    <w:next w:val="800"/>
    <w:uiPriority w:val="0"/>
    <w:qFormat/>
    <w:pPr>
      <w:keepLines/>
      <w:keepNext/>
      <w:spacing w:before="280" w:after="290" w:line="372" w:lineRule="auto"/>
      <w:outlineLvl w:val="3"/>
    </w:pPr>
    <w:rPr>
      <w:rFonts w:ascii="Cambria" w:hAnsi="Cambria"/>
      <w:b/>
      <w:bCs/>
      <w:sz w:val="28"/>
      <w:szCs w:val="28"/>
    </w:rPr>
  </w:style>
  <w:style w:type="paragraph" w:styleId="807" w:customStyle="1">
    <w:name w:val="正文112"/>
    <w:next w:val="808"/>
    <w:uiPriority w:val="0"/>
    <w:qFormat/>
    <w:pPr>
      <w:jc w:val="both"/>
      <w:widowControl w:val="off"/>
    </w:pPr>
    <w:rPr>
      <w:rFonts w:ascii="Times New Roman" w:hAnsi="Times New Roman" w:eastAsia="宋体" w:cs="Times New Roman"/>
      <w:sz w:val="21"/>
      <w:szCs w:val="24"/>
      <w:lang w:val="en-US" w:eastAsia="zh-CN" w:bidi="ar-SA"/>
    </w:rPr>
  </w:style>
  <w:style w:type="paragraph" w:styleId="808" w:customStyle="1">
    <w:name w:val="正文首行缩进1"/>
    <w:basedOn w:val="791"/>
    <w:next w:val="809"/>
    <w:uiPriority w:val="0"/>
    <w:qFormat/>
    <w:pPr>
      <w:ind w:firstLine="420"/>
    </w:pPr>
    <w:rPr>
      <w:szCs w:val="22"/>
    </w:rPr>
  </w:style>
  <w:style w:type="paragraph" w:styleId="809" w:customStyle="1">
    <w:name w:val="正文首行缩进 211"/>
    <w:basedOn w:val="810"/>
    <w:next w:val="807"/>
    <w:uiPriority w:val="99"/>
    <w:qFormat/>
    <w:pPr>
      <w:ind w:left="0" w:firstLine="420"/>
      <w:spacing w:after="0"/>
    </w:pPr>
    <w:rPr>
      <w:rFonts w:ascii="宋体" w:hAnsi="宋体"/>
    </w:rPr>
  </w:style>
  <w:style w:type="paragraph" w:styleId="810" w:customStyle="1">
    <w:name w:val="正文文本缩进11"/>
    <w:basedOn w:val="792"/>
    <w:next w:val="811"/>
    <w:uiPriority w:val="0"/>
    <w:qFormat/>
    <w:pPr>
      <w:ind w:left="420"/>
      <w:spacing w:after="120"/>
    </w:pPr>
  </w:style>
  <w:style w:type="paragraph" w:styleId="811" w:customStyle="1">
    <w:name w:val="寄信人地址11"/>
    <w:basedOn w:val="746"/>
    <w:uiPriority w:val="0"/>
    <w:qFormat/>
    <w:rPr>
      <w:rFonts w:ascii="Arial" w:hAnsi="Arial"/>
    </w:rPr>
  </w:style>
  <w:style w:type="paragraph" w:styleId="812" w:customStyle="1">
    <w:name w:val="文本块11"/>
    <w:basedOn w:val="813"/>
    <w:uiPriority w:val="0"/>
    <w:qFormat/>
    <w:pPr>
      <w:ind w:left="256" w:right="6" w:firstLine="624"/>
    </w:pPr>
    <w:rPr>
      <w:rFonts w:ascii="Arial" w:hAnsi="Arial" w:eastAsia="仿宋"/>
      <w:sz w:val="28"/>
    </w:rPr>
  </w:style>
  <w:style w:type="paragraph" w:styleId="813" w:customStyle="1">
    <w:name w:val="正文121"/>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814" w:customStyle="1">
    <w:name w:val="标题 21"/>
    <w:basedOn w:val="795"/>
    <w:next w:val="792"/>
    <w:link w:val="90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5" w:customStyle="1">
    <w:name w:val="正文首行缩进 21"/>
    <w:basedOn w:val="796"/>
    <w:next w:val="795"/>
    <w:link w:val="908"/>
    <w:uiPriority w:val="0"/>
    <w:qFormat/>
    <w:pPr>
      <w:ind w:firstLine="420"/>
    </w:pPr>
  </w:style>
  <w:style w:type="paragraph" w:styleId="816" w:customStyle="1">
    <w:name w:val="正文首行缩进11"/>
    <w:basedOn w:val="791"/>
    <w:next w:val="809"/>
    <w:uiPriority w:val="0"/>
    <w:qFormat/>
    <w:pPr>
      <w:ind w:firstLine="420"/>
    </w:pPr>
    <w:rPr>
      <w:rFonts w:ascii="方正仿宋_GB2312" w:eastAsia="方正仿宋_GB2312"/>
      <w:sz w:val="30"/>
      <w:szCs w:val="30"/>
    </w:rPr>
  </w:style>
  <w:style w:type="paragraph" w:styleId="817" w:customStyle="1">
    <w:name w:val="正文文本1"/>
    <w:basedOn w:val="797"/>
    <w:next w:val="818"/>
    <w:uiPriority w:val="0"/>
    <w:qFormat/>
    <w:pPr>
      <w:spacing w:after="120"/>
    </w:pPr>
    <w:rPr>
      <w:lang w:eastAsia="en-US"/>
    </w:rPr>
  </w:style>
  <w:style w:type="paragraph" w:styleId="818" w:customStyle="1">
    <w:name w:val="一级条标题"/>
    <w:basedOn w:val="819"/>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9" w:customStyle="1">
    <w:name w:val="章标题"/>
    <w:next w:val="79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20" w:customStyle="1">
    <w:name w:val="段"/>
    <w:basedOn w:val="821"/>
    <w:next w:val="746"/>
    <w:uiPriority w:val="0"/>
    <w:qFormat/>
    <w:pPr>
      <w:ind w:firstLine="200"/>
      <w:widowControl/>
    </w:pPr>
    <w:rPr>
      <w:rFonts w:hint="eastAsia" w:ascii="宋体"/>
      <w:szCs w:val="20"/>
    </w:rPr>
  </w:style>
  <w:style w:type="paragraph" w:styleId="821" w:customStyle="1">
    <w:name w:val="正文13"/>
    <w:next w:val="822"/>
    <w:uiPriority w:val="0"/>
    <w:qFormat/>
    <w:pPr>
      <w:jc w:val="both"/>
      <w:widowControl w:val="off"/>
    </w:pPr>
    <w:rPr>
      <w:rFonts w:ascii="Times New Roman" w:hAnsi="Times New Roman" w:eastAsia="宋体" w:cs="Times New Roman"/>
      <w:sz w:val="21"/>
      <w:szCs w:val="24"/>
      <w:lang w:val="en-US" w:eastAsia="zh-CN" w:bidi="ar-SA"/>
    </w:rPr>
  </w:style>
  <w:style w:type="paragraph" w:styleId="822" w:customStyle="1">
    <w:name w:val="目录 111"/>
    <w:basedOn w:val="821"/>
    <w:next w:val="792"/>
    <w:uiPriority w:val="0"/>
    <w:qFormat/>
    <w:pPr>
      <w:spacing w:after="57"/>
    </w:pPr>
  </w:style>
  <w:style w:type="paragraph" w:styleId="823" w:customStyle="1">
    <w:name w:val="正文缩进1"/>
    <w:basedOn w:val="746"/>
    <w:uiPriority w:val="0"/>
    <w:qFormat/>
    <w:pPr>
      <w:ind w:firstLine="420"/>
    </w:pPr>
  </w:style>
  <w:style w:type="paragraph" w:styleId="824" w:customStyle="1">
    <w:name w:val="脚注文本11"/>
    <w:basedOn w:val="746"/>
    <w:next w:val="825"/>
    <w:uiPriority w:val="0"/>
    <w:unhideWhenUsed/>
    <w:qFormat/>
    <w:pPr>
      <w:spacing w:after="40"/>
    </w:pPr>
    <w:rPr>
      <w:sz w:val="18"/>
    </w:rPr>
  </w:style>
  <w:style w:type="paragraph" w:styleId="825" w:customStyle="1">
    <w:name w:val="索引 511"/>
    <w:basedOn w:val="746"/>
    <w:next w:val="795"/>
    <w:uiPriority w:val="0"/>
    <w:qFormat/>
    <w:pPr>
      <w:ind w:left="798"/>
    </w:pPr>
  </w:style>
  <w:style w:type="character" w:styleId="826" w:customStyle="1">
    <w:name w:val="标题 1 字符"/>
    <w:link w:val="747"/>
    <w:uiPriority w:val="9"/>
    <w:qFormat/>
    <w:rPr>
      <w:rFonts w:ascii="Arial" w:hAnsi="Arial" w:eastAsia="Arial" w:cs="Arial"/>
      <w:sz w:val="40"/>
      <w:szCs w:val="40"/>
    </w:rPr>
  </w:style>
  <w:style w:type="character" w:styleId="827" w:customStyle="1">
    <w:name w:val="标题 2 字符"/>
    <w:link w:val="748"/>
    <w:uiPriority w:val="9"/>
    <w:qFormat/>
    <w:rPr>
      <w:rFonts w:ascii="Arial" w:hAnsi="Arial" w:eastAsia="Arial" w:cs="Arial"/>
      <w:sz w:val="34"/>
    </w:rPr>
  </w:style>
  <w:style w:type="character" w:styleId="828" w:customStyle="1">
    <w:name w:val="标题 3 字符"/>
    <w:link w:val="749"/>
    <w:uiPriority w:val="9"/>
    <w:qFormat/>
    <w:rPr>
      <w:rFonts w:ascii="Arial" w:hAnsi="Arial" w:eastAsia="Arial" w:cs="Arial"/>
      <w:sz w:val="30"/>
      <w:szCs w:val="30"/>
    </w:rPr>
  </w:style>
  <w:style w:type="character" w:styleId="829" w:customStyle="1">
    <w:name w:val="标题 4 字符"/>
    <w:link w:val="750"/>
    <w:uiPriority w:val="9"/>
    <w:qFormat/>
    <w:rPr>
      <w:rFonts w:ascii="Arial" w:hAnsi="Arial" w:eastAsia="Arial" w:cs="Arial"/>
      <w:b/>
      <w:bCs/>
      <w:sz w:val="26"/>
      <w:szCs w:val="26"/>
    </w:rPr>
  </w:style>
  <w:style w:type="character" w:styleId="830" w:customStyle="1">
    <w:name w:val="标题 5 字符"/>
    <w:link w:val="751"/>
    <w:uiPriority w:val="9"/>
    <w:qFormat/>
    <w:rPr>
      <w:rFonts w:ascii="Arial" w:hAnsi="Arial" w:eastAsia="Arial" w:cs="Arial"/>
      <w:b/>
      <w:bCs/>
      <w:sz w:val="24"/>
      <w:szCs w:val="24"/>
    </w:rPr>
  </w:style>
  <w:style w:type="character" w:styleId="831" w:customStyle="1">
    <w:name w:val="标题 6 字符"/>
    <w:link w:val="752"/>
    <w:uiPriority w:val="9"/>
    <w:qFormat/>
    <w:rPr>
      <w:rFonts w:ascii="Arial" w:hAnsi="Arial" w:eastAsia="Arial" w:cs="Arial"/>
      <w:b/>
      <w:bCs/>
      <w:sz w:val="22"/>
      <w:szCs w:val="22"/>
    </w:rPr>
  </w:style>
  <w:style w:type="character" w:styleId="832" w:customStyle="1">
    <w:name w:val="标题 7 字符"/>
    <w:link w:val="753"/>
    <w:uiPriority w:val="9"/>
    <w:qFormat/>
    <w:rPr>
      <w:rFonts w:ascii="Arial" w:hAnsi="Arial" w:eastAsia="Arial" w:cs="Arial"/>
      <w:b/>
      <w:bCs/>
      <w:i/>
      <w:iCs/>
      <w:sz w:val="22"/>
      <w:szCs w:val="22"/>
    </w:rPr>
  </w:style>
  <w:style w:type="character" w:styleId="833" w:customStyle="1">
    <w:name w:val="标题 8 字符"/>
    <w:link w:val="754"/>
    <w:uiPriority w:val="9"/>
    <w:qFormat/>
    <w:rPr>
      <w:rFonts w:ascii="Arial" w:hAnsi="Arial" w:eastAsia="Arial" w:cs="Arial"/>
      <w:i/>
      <w:iCs/>
      <w:sz w:val="22"/>
      <w:szCs w:val="22"/>
    </w:rPr>
  </w:style>
  <w:style w:type="character" w:styleId="834" w:customStyle="1">
    <w:name w:val="标题 9 字符"/>
    <w:link w:val="755"/>
    <w:uiPriority w:val="9"/>
    <w:qFormat/>
    <w:rPr>
      <w:rFonts w:ascii="Arial" w:hAnsi="Arial" w:eastAsia="Arial" w:cs="Arial"/>
      <w:i/>
      <w:iCs/>
      <w:sz w:val="21"/>
      <w:szCs w:val="21"/>
    </w:rPr>
  </w:style>
  <w:style w:type="paragraph" w:styleId="835">
    <w:name w:val="List Paragraph"/>
    <w:basedOn w:val="746"/>
    <w:uiPriority w:val="34"/>
    <w:qFormat/>
    <w:pPr>
      <w:contextualSpacing/>
      <w:ind w:left="720"/>
    </w:p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标题 字符"/>
    <w:link w:val="781"/>
    <w:uiPriority w:val="10"/>
    <w:qFormat/>
    <w:rPr>
      <w:sz w:val="48"/>
      <w:szCs w:val="48"/>
    </w:rPr>
  </w:style>
  <w:style w:type="character" w:styleId="838" w:customStyle="1">
    <w:name w:val="副标题 字符"/>
    <w:link w:val="774"/>
    <w:uiPriority w:val="11"/>
    <w:qFormat/>
    <w:rPr>
      <w:sz w:val="24"/>
      <w:szCs w:val="24"/>
    </w:rPr>
  </w:style>
  <w:style w:type="paragraph" w:styleId="839">
    <w:name w:val="Quote"/>
    <w:basedOn w:val="746"/>
    <w:next w:val="746"/>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46"/>
    <w:next w:val="746"/>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71"/>
    <w:uiPriority w:val="99"/>
    <w:qFormat/>
  </w:style>
  <w:style w:type="character" w:styleId="844" w:customStyle="1">
    <w:name w:val="页脚 字符"/>
    <w:link w:val="769"/>
    <w:uiPriority w:val="99"/>
    <w:qFormat/>
  </w:style>
  <w:style w:type="character" w:styleId="845" w:customStyle="1">
    <w:name w:val="脚注文本 字符"/>
    <w:link w:val="775"/>
    <w:uiPriority w:val="99"/>
    <w:qFormat/>
    <w:rPr>
      <w:sz w:val="18"/>
    </w:rPr>
  </w:style>
  <w:style w:type="character" w:styleId="846" w:customStyle="1">
    <w:name w:val="尾注文本 字符"/>
    <w:link w:val="768"/>
    <w:uiPriority w:val="99"/>
    <w:qFormat/>
    <w:rPr>
      <w:sz w:val="20"/>
    </w:rPr>
  </w:style>
  <w:style w:type="paragraph" w:styleId="847" w:customStyle="1">
    <w:name w:val="TOC 标题1"/>
    <w:uiPriority w:val="39"/>
    <w:unhideWhenUsed/>
    <w:qFormat/>
    <w:rPr>
      <w:rFonts w:ascii="Times New Roman" w:hAnsi="Times New Roman" w:eastAsia="宋体" w:cs="Times New Roman"/>
      <w:lang w:val="en-US" w:eastAsia="zh-CN" w:bidi="ar-SA"/>
    </w:rPr>
  </w:style>
  <w:style w:type="paragraph" w:styleId="848" w:customStyle="1">
    <w:name w:val="标题 111"/>
    <w:basedOn w:val="746"/>
    <w:next w:val="746"/>
    <w:link w:val="866"/>
    <w:uiPriority w:val="9"/>
    <w:qFormat/>
    <w:pPr>
      <w:keepLines/>
      <w:keepNext/>
      <w:spacing w:before="480" w:after="200"/>
      <w:outlineLvl w:val="0"/>
    </w:pPr>
    <w:rPr>
      <w:rFonts w:ascii="Arial" w:hAnsi="Arial" w:eastAsia="Arial" w:cs="Arial"/>
      <w:sz w:val="40"/>
      <w:szCs w:val="40"/>
    </w:rPr>
  </w:style>
  <w:style w:type="paragraph" w:styleId="849" w:customStyle="1">
    <w:name w:val="标题 311"/>
    <w:basedOn w:val="746"/>
    <w:next w:val="746"/>
    <w:link w:val="868"/>
    <w:uiPriority w:val="9"/>
    <w:qFormat/>
    <w:pPr>
      <w:keepLines/>
      <w:keepNext/>
      <w:spacing w:before="320" w:after="200"/>
      <w:outlineLvl w:val="2"/>
    </w:pPr>
    <w:rPr>
      <w:rFonts w:ascii="Arial" w:hAnsi="Arial" w:eastAsia="Arial" w:cs="Arial"/>
      <w:sz w:val="30"/>
      <w:szCs w:val="30"/>
    </w:rPr>
  </w:style>
  <w:style w:type="paragraph" w:styleId="850" w:customStyle="1">
    <w:name w:val="标题 411"/>
    <w:basedOn w:val="746"/>
    <w:next w:val="746"/>
    <w:link w:val="869"/>
    <w:uiPriority w:val="9"/>
    <w:qFormat/>
    <w:pPr>
      <w:keepLines/>
      <w:keepNext/>
      <w:spacing w:before="320" w:after="200"/>
      <w:outlineLvl w:val="3"/>
    </w:pPr>
    <w:rPr>
      <w:rFonts w:ascii="Arial" w:hAnsi="Arial" w:eastAsia="Arial" w:cs="Arial"/>
      <w:b/>
      <w:bCs/>
      <w:sz w:val="26"/>
      <w:szCs w:val="26"/>
    </w:rPr>
  </w:style>
  <w:style w:type="paragraph" w:styleId="851" w:customStyle="1">
    <w:name w:val="标题 51"/>
    <w:basedOn w:val="746"/>
    <w:next w:val="746"/>
    <w:link w:val="870"/>
    <w:uiPriority w:val="9"/>
    <w:qFormat/>
    <w:pPr>
      <w:keepLines/>
      <w:keepNext/>
      <w:spacing w:before="320" w:after="200"/>
      <w:outlineLvl w:val="4"/>
    </w:pPr>
    <w:rPr>
      <w:rFonts w:ascii="Arial" w:hAnsi="Arial" w:eastAsia="Arial" w:cs="Arial"/>
      <w:b/>
      <w:bCs/>
      <w:sz w:val="24"/>
    </w:rPr>
  </w:style>
  <w:style w:type="paragraph" w:styleId="852" w:customStyle="1">
    <w:name w:val="标题 61"/>
    <w:basedOn w:val="746"/>
    <w:next w:val="746"/>
    <w:link w:val="872"/>
    <w:uiPriority w:val="9"/>
    <w:qFormat/>
    <w:pPr>
      <w:keepLines/>
      <w:keepNext/>
      <w:spacing w:before="320" w:after="200"/>
      <w:outlineLvl w:val="5"/>
    </w:pPr>
    <w:rPr>
      <w:rFonts w:ascii="Arial" w:hAnsi="Arial" w:eastAsia="Arial" w:cs="Arial"/>
      <w:b/>
      <w:bCs/>
      <w:sz w:val="22"/>
      <w:szCs w:val="22"/>
    </w:rPr>
  </w:style>
  <w:style w:type="paragraph" w:styleId="853" w:customStyle="1">
    <w:name w:val="标题 71"/>
    <w:basedOn w:val="746"/>
    <w:next w:val="746"/>
    <w:link w:val="873"/>
    <w:uiPriority w:val="9"/>
    <w:qFormat/>
    <w:pPr>
      <w:keepLines/>
      <w:keepNext/>
      <w:spacing w:before="320" w:after="200"/>
      <w:outlineLvl w:val="6"/>
    </w:pPr>
    <w:rPr>
      <w:rFonts w:ascii="Arial" w:hAnsi="Arial" w:eastAsia="Arial" w:cs="Arial"/>
      <w:b/>
      <w:bCs/>
      <w:i/>
      <w:iCs/>
      <w:sz w:val="22"/>
      <w:szCs w:val="22"/>
    </w:rPr>
  </w:style>
  <w:style w:type="paragraph" w:styleId="854" w:customStyle="1">
    <w:name w:val="标题 81"/>
    <w:basedOn w:val="746"/>
    <w:next w:val="746"/>
    <w:link w:val="874"/>
    <w:uiPriority w:val="9"/>
    <w:qFormat/>
    <w:pPr>
      <w:keepLines/>
      <w:keepNext/>
      <w:spacing w:before="320" w:after="200"/>
      <w:outlineLvl w:val="7"/>
    </w:pPr>
    <w:rPr>
      <w:rFonts w:ascii="Arial" w:hAnsi="Arial" w:eastAsia="Arial" w:cs="Arial"/>
      <w:i/>
      <w:iCs/>
      <w:sz w:val="22"/>
      <w:szCs w:val="22"/>
    </w:rPr>
  </w:style>
  <w:style w:type="paragraph" w:styleId="855" w:customStyle="1">
    <w:name w:val="标题 91"/>
    <w:basedOn w:val="746"/>
    <w:next w:val="746"/>
    <w:link w:val="875"/>
    <w:uiPriority w:val="9"/>
    <w:qFormat/>
    <w:pPr>
      <w:keepLines/>
      <w:keepNext/>
      <w:spacing w:before="320" w:after="200"/>
      <w:outlineLvl w:val="8"/>
    </w:pPr>
    <w:rPr>
      <w:rFonts w:ascii="Arial" w:hAnsi="Arial" w:eastAsia="Arial" w:cs="Arial"/>
      <w:i/>
      <w:iCs/>
      <w:szCs w:val="21"/>
    </w:rPr>
  </w:style>
  <w:style w:type="character" w:styleId="856" w:customStyle="1">
    <w:name w:val="默认段落字体11"/>
    <w:uiPriority w:val="1"/>
    <w:unhideWhenUsed/>
    <w:qFormat/>
  </w:style>
  <w:style w:type="table" w:styleId="857" w:customStyle="1">
    <w:name w:val="普通表格11"/>
    <w:uiPriority w:val="99"/>
    <w:unhideWhenUsed/>
    <w:qFormat/>
    <w:tblPr>
      <w:tblCellMar>
        <w:left w:w="0" w:type="dxa"/>
        <w:top w:w="0" w:type="dxa"/>
        <w:right w:w="0" w:type="dxa"/>
        <w:bottom w:w="0" w:type="dxa"/>
      </w:tblCellMar>
    </w:tblPr>
  </w:style>
  <w:style w:type="character" w:styleId="858" w:customStyle="1">
    <w:name w:val="超链接11"/>
    <w:uiPriority w:val="99"/>
    <w:unhideWhenUsed/>
    <w:qFormat/>
    <w:rPr>
      <w:color w:val="0000ff"/>
      <w:u w:val="single"/>
    </w:rPr>
  </w:style>
  <w:style w:type="character" w:styleId="859" w:customStyle="1">
    <w:name w:val="脚注引用1"/>
    <w:uiPriority w:val="99"/>
    <w:unhideWhenUsed/>
    <w:qFormat/>
    <w:rPr>
      <w:vertAlign w:val="superscript"/>
    </w:rPr>
  </w:style>
  <w:style w:type="character" w:styleId="860" w:customStyle="1">
    <w:name w:val="页码11"/>
    <w:uiPriority w:val="0"/>
    <w:qFormat/>
  </w:style>
  <w:style w:type="character" w:styleId="861" w:customStyle="1">
    <w:name w:val="尾注引用1"/>
    <w:uiPriority w:val="99"/>
    <w:unhideWhenUsed/>
    <w:qFormat/>
    <w:rPr>
      <w:vertAlign w:val="superscript"/>
    </w:rPr>
  </w:style>
  <w:style w:type="character" w:styleId="862" w:customStyle="1">
    <w:name w:val="批注框文本 Char"/>
    <w:link w:val="863"/>
    <w:uiPriority w:val="0"/>
    <w:qFormat/>
    <w:rPr>
      <w:sz w:val="18"/>
      <w:szCs w:val="18"/>
    </w:rPr>
  </w:style>
  <w:style w:type="paragraph" w:styleId="863" w:customStyle="1">
    <w:name w:val="批注框文本1"/>
    <w:basedOn w:val="746"/>
    <w:link w:val="862"/>
    <w:uiPriority w:val="0"/>
    <w:qFormat/>
    <w:rPr>
      <w:sz w:val="18"/>
      <w:szCs w:val="18"/>
    </w:rPr>
  </w:style>
  <w:style w:type="character" w:styleId="864" w:customStyle="1">
    <w:name w:val="标题 Char"/>
    <w:link w:val="865"/>
    <w:uiPriority w:val="10"/>
    <w:qFormat/>
    <w:rPr>
      <w:sz w:val="48"/>
      <w:szCs w:val="48"/>
    </w:rPr>
  </w:style>
  <w:style w:type="paragraph" w:styleId="865" w:customStyle="1">
    <w:name w:val="标题1"/>
    <w:basedOn w:val="746"/>
    <w:next w:val="746"/>
    <w:link w:val="864"/>
    <w:uiPriority w:val="10"/>
    <w:qFormat/>
    <w:pPr>
      <w:contextualSpacing/>
      <w:spacing w:before="300" w:after="200"/>
    </w:pPr>
    <w:rPr>
      <w:sz w:val="48"/>
      <w:szCs w:val="48"/>
    </w:rPr>
  </w:style>
  <w:style w:type="character" w:styleId="866" w:customStyle="1">
    <w:name w:val="标题 1 Char"/>
    <w:link w:val="848"/>
    <w:uiPriority w:val="9"/>
    <w:qFormat/>
    <w:rPr>
      <w:rFonts w:ascii="Arial" w:hAnsi="Arial" w:eastAsia="Arial" w:cs="Arial"/>
      <w:sz w:val="40"/>
      <w:szCs w:val="40"/>
    </w:rPr>
  </w:style>
  <w:style w:type="character" w:styleId="867" w:customStyle="1">
    <w:name w:val="标题 2 Char1"/>
    <w:link w:val="803"/>
    <w:uiPriority w:val="9"/>
    <w:qFormat/>
    <w:rPr>
      <w:rFonts w:ascii="Arial" w:hAnsi="Arial" w:eastAsia="Arial" w:cs="Arial"/>
      <w:sz w:val="34"/>
    </w:rPr>
  </w:style>
  <w:style w:type="character" w:styleId="868" w:customStyle="1">
    <w:name w:val="标题 3 Char"/>
    <w:link w:val="849"/>
    <w:uiPriority w:val="9"/>
    <w:qFormat/>
    <w:rPr>
      <w:rFonts w:ascii="Arial" w:hAnsi="Arial" w:eastAsia="Arial" w:cs="Arial"/>
      <w:sz w:val="30"/>
      <w:szCs w:val="30"/>
    </w:rPr>
  </w:style>
  <w:style w:type="character" w:styleId="869" w:customStyle="1">
    <w:name w:val="标题 4 Char"/>
    <w:link w:val="850"/>
    <w:uiPriority w:val="9"/>
    <w:qFormat/>
    <w:rPr>
      <w:rFonts w:ascii="Arial" w:hAnsi="Arial" w:eastAsia="Arial" w:cs="Arial"/>
      <w:b/>
      <w:bCs/>
      <w:sz w:val="26"/>
      <w:szCs w:val="26"/>
    </w:rPr>
  </w:style>
  <w:style w:type="character" w:styleId="870" w:customStyle="1">
    <w:name w:val="标题 5 Char"/>
    <w:link w:val="851"/>
    <w:uiPriority w:val="9"/>
    <w:qFormat/>
    <w:rPr>
      <w:rFonts w:ascii="Arial" w:hAnsi="Arial" w:eastAsia="Arial" w:cs="Arial"/>
      <w:b/>
      <w:bCs/>
      <w:sz w:val="24"/>
      <w:szCs w:val="24"/>
    </w:rPr>
  </w:style>
  <w:style w:type="character" w:styleId="871" w:customStyle="1">
    <w:name w:val="NormalCharacter1"/>
    <w:uiPriority w:val="0"/>
    <w:semiHidden/>
    <w:qFormat/>
  </w:style>
  <w:style w:type="character" w:styleId="872" w:customStyle="1">
    <w:name w:val="标题 6 Char"/>
    <w:link w:val="852"/>
    <w:uiPriority w:val="9"/>
    <w:qFormat/>
    <w:rPr>
      <w:rFonts w:ascii="Arial" w:hAnsi="Arial" w:eastAsia="Arial" w:cs="Arial"/>
      <w:b/>
      <w:bCs/>
      <w:sz w:val="22"/>
      <w:szCs w:val="22"/>
    </w:rPr>
  </w:style>
  <w:style w:type="character" w:styleId="873" w:customStyle="1">
    <w:name w:val="标题 7 Char"/>
    <w:link w:val="853"/>
    <w:uiPriority w:val="9"/>
    <w:qFormat/>
    <w:rPr>
      <w:rFonts w:ascii="Arial" w:hAnsi="Arial" w:eastAsia="Arial" w:cs="Arial"/>
      <w:b/>
      <w:bCs/>
      <w:i/>
      <w:iCs/>
      <w:sz w:val="22"/>
      <w:szCs w:val="22"/>
    </w:rPr>
  </w:style>
  <w:style w:type="character" w:styleId="874" w:customStyle="1">
    <w:name w:val="标题 8 Char"/>
    <w:link w:val="854"/>
    <w:uiPriority w:val="9"/>
    <w:qFormat/>
    <w:rPr>
      <w:rFonts w:ascii="Arial" w:hAnsi="Arial" w:eastAsia="Arial" w:cs="Arial"/>
      <w:i/>
      <w:iCs/>
      <w:sz w:val="22"/>
      <w:szCs w:val="22"/>
    </w:rPr>
  </w:style>
  <w:style w:type="character" w:styleId="875" w:customStyle="1">
    <w:name w:val="标题 9 Char"/>
    <w:link w:val="855"/>
    <w:uiPriority w:val="9"/>
    <w:qFormat/>
    <w:rPr>
      <w:rFonts w:ascii="Arial" w:hAnsi="Arial" w:eastAsia="Arial" w:cs="Arial"/>
      <w:i/>
      <w:iCs/>
      <w:sz w:val="21"/>
      <w:szCs w:val="21"/>
    </w:rPr>
  </w:style>
  <w:style w:type="character" w:styleId="876" w:customStyle="1">
    <w:name w:val="尾注文本 Char"/>
    <w:link w:val="877"/>
    <w:uiPriority w:val="99"/>
    <w:qFormat/>
    <w:rPr>
      <w:sz w:val="20"/>
    </w:rPr>
  </w:style>
  <w:style w:type="paragraph" w:styleId="877" w:customStyle="1">
    <w:name w:val="尾注文本1"/>
    <w:basedOn w:val="746"/>
    <w:link w:val="876"/>
    <w:uiPriority w:val="99"/>
    <w:unhideWhenUsed/>
    <w:qFormat/>
    <w:rPr>
      <w:sz w:val="20"/>
    </w:rPr>
  </w:style>
  <w:style w:type="character" w:styleId="878" w:customStyle="1">
    <w:name w:val="批注框文本 Char1"/>
    <w:link w:val="879"/>
    <w:uiPriority w:val="99"/>
    <w:semiHidden/>
    <w:qFormat/>
    <w:rPr>
      <w:sz w:val="18"/>
      <w:szCs w:val="18"/>
    </w:rPr>
  </w:style>
  <w:style w:type="paragraph" w:styleId="879" w:customStyle="1">
    <w:name w:val="批注框文本11"/>
    <w:basedOn w:val="746"/>
    <w:link w:val="878"/>
    <w:uiPriority w:val="99"/>
    <w:unhideWhenUsed/>
    <w:qFormat/>
    <w:rPr>
      <w:sz w:val="18"/>
      <w:szCs w:val="18"/>
    </w:rPr>
  </w:style>
  <w:style w:type="character" w:styleId="880" w:customStyle="1">
    <w:name w:val="页脚 Char"/>
    <w:link w:val="881"/>
    <w:uiPriority w:val="99"/>
    <w:qFormat/>
  </w:style>
  <w:style w:type="paragraph" w:styleId="881" w:customStyle="1">
    <w:name w:val="页脚11"/>
    <w:basedOn w:val="746"/>
    <w:link w:val="880"/>
    <w:uiPriority w:val="99"/>
    <w:unhideWhenUsed/>
    <w:qFormat/>
    <w:pPr>
      <w:tabs>
        <w:tab w:val="center" w:pos="7143" w:leader="none"/>
        <w:tab w:val="right" w:pos="14287" w:leader="none"/>
      </w:tabs>
    </w:pPr>
  </w:style>
  <w:style w:type="character" w:styleId="882" w:customStyle="1">
    <w:name w:val="页眉 Char"/>
    <w:link w:val="883"/>
    <w:uiPriority w:val="99"/>
    <w:qFormat/>
  </w:style>
  <w:style w:type="paragraph" w:styleId="883" w:customStyle="1">
    <w:name w:val="页眉11"/>
    <w:basedOn w:val="746"/>
    <w:link w:val="882"/>
    <w:uiPriority w:val="99"/>
    <w:unhideWhenUsed/>
    <w:qFormat/>
    <w:pPr>
      <w:tabs>
        <w:tab w:val="center" w:pos="7143" w:leader="none"/>
        <w:tab w:val="right" w:pos="14287" w:leader="none"/>
      </w:tabs>
    </w:pPr>
  </w:style>
  <w:style w:type="character" w:styleId="884" w:customStyle="1">
    <w:name w:val="副标题 Char"/>
    <w:link w:val="885"/>
    <w:uiPriority w:val="11"/>
    <w:qFormat/>
    <w:rPr>
      <w:sz w:val="24"/>
      <w:szCs w:val="24"/>
    </w:rPr>
  </w:style>
  <w:style w:type="paragraph" w:styleId="885" w:customStyle="1">
    <w:name w:val="副标题1"/>
    <w:basedOn w:val="746"/>
    <w:next w:val="746"/>
    <w:link w:val="884"/>
    <w:uiPriority w:val="11"/>
    <w:qFormat/>
    <w:pPr>
      <w:spacing w:before="200" w:after="200"/>
    </w:pPr>
    <w:rPr>
      <w:sz w:val="24"/>
    </w:rPr>
  </w:style>
  <w:style w:type="character" w:styleId="886" w:customStyle="1">
    <w:name w:val="脚注文本 Char"/>
    <w:link w:val="801"/>
    <w:uiPriority w:val="99"/>
    <w:qFormat/>
    <w:rPr>
      <w:sz w:val="18"/>
    </w:rPr>
  </w:style>
  <w:style w:type="character" w:styleId="887" w:customStyle="1">
    <w:name w:val="引用 Char"/>
    <w:link w:val="888"/>
    <w:uiPriority w:val="29"/>
    <w:qFormat/>
    <w:rPr>
      <w:i/>
    </w:rPr>
  </w:style>
  <w:style w:type="paragraph" w:styleId="888" w:customStyle="1">
    <w:name w:val="引用1"/>
    <w:basedOn w:val="746"/>
    <w:next w:val="746"/>
    <w:link w:val="887"/>
    <w:uiPriority w:val="29"/>
    <w:qFormat/>
    <w:pPr>
      <w:ind w:left="720" w:right="720"/>
    </w:pPr>
    <w:rPr>
      <w:i/>
    </w:rPr>
  </w:style>
  <w:style w:type="character" w:styleId="889" w:customStyle="1">
    <w:name w:val="正文文本缩进 Char"/>
    <w:link w:val="796"/>
    <w:uiPriority w:val="0"/>
    <w:qFormat/>
    <w:rPr>
      <w:sz w:val="21"/>
      <w:szCs w:val="24"/>
    </w:rPr>
  </w:style>
  <w:style w:type="character" w:styleId="890" w:customStyle="1">
    <w:name w:val="默认段落字体1"/>
    <w:uiPriority w:val="0"/>
    <w:semiHidden/>
    <w:qFormat/>
  </w:style>
  <w:style w:type="character" w:styleId="891" w:customStyle="1">
    <w:name w:val="NormalCharacter11"/>
    <w:uiPriority w:val="0"/>
    <w:semiHidden/>
    <w:qFormat/>
    <w:rPr>
      <w:sz w:val="21"/>
      <w:szCs w:val="24"/>
      <w:lang w:val="en-US" w:eastAsia="zh-CN" w:bidi="ar-SA"/>
    </w:rPr>
  </w:style>
  <w:style w:type="character" w:styleId="892" w:customStyle="1">
    <w:name w:val="明显引用 Char"/>
    <w:link w:val="893"/>
    <w:uiPriority w:val="30"/>
    <w:qFormat/>
    <w:rPr>
      <w:i/>
    </w:rPr>
  </w:style>
  <w:style w:type="paragraph" w:styleId="893" w:customStyle="1">
    <w:name w:val="明显引用1"/>
    <w:basedOn w:val="746"/>
    <w:next w:val="746"/>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Footer Char"/>
    <w:uiPriority w:val="99"/>
    <w:qFormat/>
  </w:style>
  <w:style w:type="character" w:styleId="895" w:customStyle="1">
    <w:name w:val="font11"/>
    <w:uiPriority w:val="0"/>
    <w:qFormat/>
    <w:rPr>
      <w:rFonts w:hint="eastAsia" w:ascii="宋体" w:hAnsi="宋体" w:eastAsia="宋体" w:cs="宋体"/>
      <w:b/>
      <w:color w:val="000000"/>
      <w:sz w:val="32"/>
      <w:szCs w:val="32"/>
      <w:u w:val="none"/>
    </w:rPr>
  </w:style>
  <w:style w:type="character" w:styleId="896" w:customStyle="1">
    <w:name w:val="纯文本 Char"/>
    <w:link w:val="897"/>
    <w:uiPriority w:val="0"/>
    <w:qFormat/>
    <w:rPr>
      <w:rFonts w:ascii="宋体" w:hAnsi="Courier New" w:eastAsia="宋体"/>
      <w:sz w:val="21"/>
      <w:szCs w:val="21"/>
      <w:lang w:bidi="ar-SA"/>
    </w:rPr>
  </w:style>
  <w:style w:type="paragraph" w:styleId="897" w:customStyle="1">
    <w:name w:val="纯文本1"/>
    <w:basedOn w:val="746"/>
    <w:link w:val="896"/>
    <w:uiPriority w:val="0"/>
    <w:qFormat/>
    <w:rPr>
      <w:rFonts w:ascii="宋体" w:hAnsi="Courier New"/>
      <w:szCs w:val="21"/>
    </w:rPr>
  </w:style>
  <w:style w:type="character" w:styleId="898" w:customStyle="1">
    <w:name w:val="普通(网站) Char"/>
    <w:link w:val="899"/>
    <w:uiPriority w:val="99"/>
    <w:qFormat/>
    <w:rPr>
      <w:rFonts w:ascii="宋体" w:hAnsi="宋体" w:cs="宋体"/>
      <w:sz w:val="24"/>
      <w:szCs w:val="24"/>
    </w:rPr>
  </w:style>
  <w:style w:type="paragraph" w:styleId="899" w:customStyle="1">
    <w:name w:val="普通(网站)1"/>
    <w:basedOn w:val="746"/>
    <w:link w:val="898"/>
    <w:uiPriority w:val="99"/>
    <w:qFormat/>
    <w:pPr>
      <w:jc w:val="left"/>
      <w:spacing w:before="100" w:beforeAutospacing="1" w:after="100" w:afterAutospacing="1"/>
      <w:widowControl/>
    </w:pPr>
    <w:rPr>
      <w:rFonts w:ascii="宋体" w:hAnsi="宋体" w:cs="宋体"/>
      <w:sz w:val="24"/>
    </w:rPr>
  </w:style>
  <w:style w:type="character" w:styleId="900" w:customStyle="1">
    <w:name w:val="标题 2 Char"/>
    <w:link w:val="814"/>
    <w:uiPriority w:val="9"/>
    <w:qFormat/>
    <w:rPr>
      <w:rFonts w:ascii="Cambria" w:hAnsi="Cambria"/>
      <w:b/>
      <w:bCs/>
      <w:sz w:val="28"/>
      <w:szCs w:val="32"/>
    </w:rPr>
  </w:style>
  <w:style w:type="character" w:styleId="901" w:customStyle="1">
    <w:name w:val="页码1"/>
    <w:uiPriority w:val="0"/>
    <w:qFormat/>
  </w:style>
  <w:style w:type="character" w:styleId="902" w:customStyle="1">
    <w:name w:val="批注主题 Char"/>
    <w:link w:val="903"/>
    <w:uiPriority w:val="0"/>
    <w:qFormat/>
    <w:rPr>
      <w:b/>
      <w:bCs/>
      <w:sz w:val="21"/>
      <w:szCs w:val="24"/>
    </w:rPr>
  </w:style>
  <w:style w:type="paragraph" w:styleId="903" w:customStyle="1">
    <w:name w:val="批注主题1"/>
    <w:basedOn w:val="904"/>
    <w:next w:val="904"/>
    <w:link w:val="902"/>
    <w:uiPriority w:val="0"/>
    <w:qFormat/>
    <w:rPr>
      <w:b/>
      <w:bCs/>
    </w:rPr>
  </w:style>
  <w:style w:type="paragraph" w:styleId="904" w:customStyle="1">
    <w:name w:val="批注文字1"/>
    <w:basedOn w:val="746"/>
    <w:link w:val="905"/>
    <w:uiPriority w:val="0"/>
    <w:qFormat/>
    <w:pPr>
      <w:jc w:val="left"/>
    </w:pPr>
  </w:style>
  <w:style w:type="character" w:styleId="905" w:customStyle="1">
    <w:name w:val="批注文字 Char"/>
    <w:link w:val="904"/>
    <w:uiPriority w:val="0"/>
    <w:qFormat/>
    <w:rPr>
      <w:sz w:val="21"/>
      <w:szCs w:val="24"/>
    </w:rPr>
  </w:style>
  <w:style w:type="character" w:styleId="906" w:customStyle="1">
    <w:name w:val="超链接1"/>
    <w:link w:val="797"/>
    <w:uiPriority w:val="0"/>
    <w:qFormat/>
    <w:rPr>
      <w:rFonts w:ascii="Times New Roman" w:hAnsi="Times New Roman" w:eastAsia="宋体" w:cs="Times New Roman"/>
      <w:sz w:val="21"/>
      <w:szCs w:val="24"/>
      <w:lang w:val="en-US" w:eastAsia="zh-CN" w:bidi="ar-SA"/>
    </w:rPr>
  </w:style>
  <w:style w:type="character" w:styleId="907" w:customStyle="1">
    <w:name w:val="批注引用1"/>
    <w:uiPriority w:val="0"/>
    <w:qFormat/>
    <w:rPr>
      <w:sz w:val="21"/>
      <w:szCs w:val="21"/>
    </w:rPr>
  </w:style>
  <w:style w:type="character" w:styleId="908" w:customStyle="1">
    <w:name w:val="正文首行缩进 2 Char"/>
    <w:link w:val="815"/>
    <w:uiPriority w:val="0"/>
    <w:qFormat/>
    <w:rPr>
      <w:sz w:val="21"/>
      <w:szCs w:val="24"/>
    </w:rPr>
  </w:style>
  <w:style w:type="paragraph" w:styleId="909" w:customStyle="1">
    <w:name w:val="表格3"/>
    <w:basedOn w:val="746"/>
    <w:uiPriority w:val="0"/>
    <w:qFormat/>
    <w:pPr>
      <w:jc w:val="center"/>
    </w:pPr>
  </w:style>
  <w:style w:type="paragraph" w:styleId="910" w:customStyle="1">
    <w:name w:val="无间隔1"/>
    <w:uiPriority w:val="1"/>
    <w:qFormat/>
    <w:rPr>
      <w:rFonts w:ascii="Times New Roman" w:hAnsi="Times New Roman" w:eastAsia="宋体" w:cs="Times New Roman"/>
      <w:lang w:val="en-US" w:eastAsia="zh-CN" w:bidi="ar-SA"/>
    </w:rPr>
  </w:style>
  <w:style w:type="paragraph" w:styleId="911" w:customStyle="1">
    <w:name w:val="目录 31"/>
    <w:basedOn w:val="746"/>
    <w:next w:val="746"/>
    <w:uiPriority w:val="39"/>
    <w:unhideWhenUsed/>
    <w:qFormat/>
    <w:pPr>
      <w:ind w:left="567"/>
      <w:spacing w:after="57"/>
    </w:pPr>
  </w:style>
  <w:style w:type="paragraph" w:styleId="912" w:customStyle="1">
    <w:name w:val="图表目录1"/>
    <w:basedOn w:val="746"/>
    <w:next w:val="746"/>
    <w:uiPriority w:val="99"/>
    <w:unhideWhenUsed/>
    <w:qFormat/>
  </w:style>
  <w:style w:type="paragraph" w:styleId="913"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914" w:customStyle="1">
    <w:name w:val="列出段落1"/>
    <w:basedOn w:val="746"/>
    <w:uiPriority w:val="34"/>
    <w:qFormat/>
    <w:pPr>
      <w:ind w:firstLine="420"/>
    </w:pPr>
    <w:rPr>
      <w:rFonts w:ascii="Calibri" w:hAnsi="Calibri"/>
    </w:rPr>
  </w:style>
  <w:style w:type="paragraph" w:styleId="915" w:customStyle="1">
    <w:name w:val="Blockquote"/>
    <w:basedOn w:val="746"/>
    <w:uiPriority w:val="0"/>
    <w:qFormat/>
    <w:pPr>
      <w:ind w:left="764" w:right="567"/>
      <w:jc w:val="left"/>
      <w:spacing w:before="100" w:after="100"/>
    </w:pPr>
    <w:rPr>
      <w:sz w:val="24"/>
    </w:rPr>
  </w:style>
  <w:style w:type="paragraph" w:styleId="916" w:customStyle="1">
    <w:name w:val="_Style 2"/>
    <w:basedOn w:val="917"/>
    <w:next w:val="746"/>
    <w:uiPriority w:val="0"/>
    <w:qFormat/>
    <w:pPr>
      <w:jc w:val="both"/>
      <w:spacing w:line="576" w:lineRule="auto"/>
      <w:outlineLvl w:val="9"/>
    </w:pPr>
  </w:style>
  <w:style w:type="paragraph" w:styleId="917" w:customStyle="1">
    <w:name w:val="标题 11"/>
    <w:basedOn w:val="746"/>
    <w:next w:val="746"/>
    <w:uiPriority w:val="0"/>
    <w:qFormat/>
    <w:pPr>
      <w:jc w:val="center"/>
      <w:keepLines/>
      <w:keepNext/>
      <w:spacing w:before="340" w:after="330" w:line="578" w:lineRule="auto"/>
      <w:outlineLvl w:val="0"/>
    </w:pPr>
    <w:rPr>
      <w:b/>
      <w:bCs/>
      <w:sz w:val="44"/>
      <w:szCs w:val="44"/>
    </w:rPr>
  </w:style>
  <w:style w:type="paragraph" w:styleId="918" w:customStyle="1">
    <w:name w:val="默认段落字体 Para Char Char Char Char Char Char Char"/>
    <w:basedOn w:val="746"/>
    <w:uiPriority w:val="0"/>
    <w:qFormat/>
    <w:rPr>
      <w:rFonts w:ascii="Tahoma" w:hAnsi="Tahoma"/>
      <w:sz w:val="24"/>
      <w:szCs w:val="20"/>
    </w:rPr>
  </w:style>
  <w:style w:type="paragraph" w:styleId="919" w:customStyle="1">
    <w:name w:val="目录 91"/>
    <w:basedOn w:val="746"/>
    <w:next w:val="746"/>
    <w:uiPriority w:val="39"/>
    <w:unhideWhenUsed/>
    <w:qFormat/>
    <w:pPr>
      <w:ind w:left="2268"/>
      <w:spacing w:after="57"/>
    </w:pPr>
  </w:style>
  <w:style w:type="paragraph" w:styleId="920" w:customStyle="1">
    <w:name w:val="正文文本缩进2"/>
    <w:basedOn w:val="746"/>
    <w:uiPriority w:val="0"/>
    <w:qFormat/>
    <w:pPr>
      <w:ind w:left="420"/>
      <w:spacing w:after="120"/>
    </w:pPr>
    <w:rPr>
      <w:rFonts w:ascii="Calibri" w:hAnsi="Calibri"/>
    </w:rPr>
  </w:style>
  <w:style w:type="paragraph" w:styleId="921" w:customStyle="1">
    <w:name w:val="目录 21"/>
    <w:basedOn w:val="746"/>
    <w:next w:val="746"/>
    <w:uiPriority w:val="39"/>
    <w:unhideWhenUsed/>
    <w:qFormat/>
    <w:pPr>
      <w:ind w:left="283"/>
      <w:spacing w:after="57"/>
    </w:pPr>
  </w:style>
  <w:style w:type="paragraph" w:styleId="922" w:customStyle="1">
    <w:name w:val="Char"/>
    <w:basedOn w:val="746"/>
    <w:uiPriority w:val="0"/>
    <w:qFormat/>
    <w:pPr>
      <w:tabs>
        <w:tab w:val="left" w:pos="360" w:leader="none"/>
      </w:tabs>
    </w:pPr>
    <w:rPr>
      <w:sz w:val="24"/>
    </w:rPr>
  </w:style>
  <w:style w:type="paragraph" w:styleId="923" w:customStyle="1">
    <w:name w:val="列出段落"/>
    <w:basedOn w:val="746"/>
    <w:uiPriority w:val="34"/>
    <w:qFormat/>
    <w:pPr>
      <w:contextualSpacing/>
      <w:ind w:left="720"/>
    </w:pPr>
  </w:style>
  <w:style w:type="paragraph" w:styleId="924" w:customStyle="1">
    <w:name w:val="目录 81"/>
    <w:basedOn w:val="746"/>
    <w:next w:val="746"/>
    <w:uiPriority w:val="39"/>
    <w:unhideWhenUsed/>
    <w:qFormat/>
    <w:pPr>
      <w:ind w:left="1984"/>
      <w:spacing w:after="57"/>
    </w:pPr>
  </w:style>
  <w:style w:type="paragraph" w:styleId="925"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paragraph" w:styleId="926" w:customStyle="1">
    <w:name w:val="_Style 11"/>
    <w:uiPriority w:val="1"/>
    <w:qFormat/>
    <w:pPr>
      <w:jc w:val="both"/>
      <w:widowControl w:val="off"/>
    </w:pPr>
    <w:rPr>
      <w:rFonts w:ascii="宋体" w:hAnsi="宋体" w:eastAsia="宋体" w:cs="宋体"/>
      <w:sz w:val="21"/>
      <w:szCs w:val="22"/>
      <w:lang w:val="en-US" w:eastAsia="zh-CN" w:bidi="ar-SA"/>
    </w:rPr>
  </w:style>
  <w:style w:type="paragraph" w:styleId="92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28" w:customStyle="1">
    <w:name w:val="题注1"/>
    <w:basedOn w:val="746"/>
    <w:next w:val="746"/>
    <w:uiPriority w:val="35"/>
    <w:qFormat/>
    <w:pPr>
      <w:spacing w:line="276" w:lineRule="auto"/>
    </w:pPr>
    <w:rPr>
      <w:b/>
      <w:bCs/>
      <w:color w:val="4f81bd"/>
      <w:sz w:val="18"/>
      <w:szCs w:val="18"/>
    </w:rPr>
  </w:style>
  <w:style w:type="paragraph" w:styleId="929" w:customStyle="1">
    <w:name w:val="目录 61"/>
    <w:basedOn w:val="746"/>
    <w:next w:val="746"/>
    <w:uiPriority w:val="39"/>
    <w:unhideWhenUsed/>
    <w:qFormat/>
    <w:pPr>
      <w:ind w:left="1417"/>
      <w:spacing w:after="57"/>
    </w:pPr>
  </w:style>
  <w:style w:type="paragraph" w:styleId="930" w:customStyle="1">
    <w:name w:val="目录 51"/>
    <w:basedOn w:val="746"/>
    <w:next w:val="746"/>
    <w:uiPriority w:val="39"/>
    <w:unhideWhenUsed/>
    <w:qFormat/>
    <w:pPr>
      <w:ind w:left="1134"/>
      <w:spacing w:after="57"/>
    </w:pPr>
  </w:style>
  <w:style w:type="paragraph" w:styleId="931" w:customStyle="1">
    <w:name w:val="目录 71"/>
    <w:basedOn w:val="746"/>
    <w:next w:val="746"/>
    <w:uiPriority w:val="39"/>
    <w:unhideWhenUsed/>
    <w:qFormat/>
    <w:pPr>
      <w:ind w:left="1701"/>
      <w:spacing w:after="57"/>
    </w:p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paragraph" w:styleId="933" w:customStyle="1">
    <w:name w:val="标题 31"/>
    <w:basedOn w:val="746"/>
    <w:next w:val="746"/>
    <w:uiPriority w:val="0"/>
    <w:qFormat/>
    <w:pPr>
      <w:keepLines/>
      <w:keepNext/>
      <w:spacing w:before="260" w:after="260" w:line="416" w:lineRule="auto"/>
      <w:outlineLvl w:val="2"/>
    </w:pPr>
    <w:rPr>
      <w:b/>
      <w:bCs/>
      <w:sz w:val="32"/>
      <w:szCs w:val="32"/>
    </w:rPr>
  </w:style>
  <w:style w:type="paragraph" w:styleId="934" w:customStyle="1">
    <w:name w:val="目录 41"/>
    <w:basedOn w:val="746"/>
    <w:next w:val="746"/>
    <w:uiPriority w:val="39"/>
    <w:unhideWhenUsed/>
    <w:qFormat/>
    <w:pPr>
      <w:ind w:left="850"/>
      <w:spacing w:after="57"/>
    </w:pPr>
  </w:style>
  <w:style w:type="paragraph" w:styleId="935" w:customStyle="1">
    <w:name w:val="p0"/>
    <w:basedOn w:val="746"/>
    <w:uiPriority w:val="0"/>
    <w:qFormat/>
    <w:pPr>
      <w:widowControl/>
    </w:pPr>
    <w:rPr>
      <w:szCs w:val="21"/>
    </w:rPr>
  </w:style>
  <w:style w:type="paragraph" w:styleId="936" w:customStyle="1">
    <w:name w:val="文本块{858D7CFB-ED40-4347-BF05-701D383B685F}{858D7CFB-ED40-4347-BF05-701D383B685F}"/>
    <w:basedOn w:val="746"/>
    <w:uiPriority w:val="0"/>
    <w:qFormat/>
    <w:pPr>
      <w:ind w:left="256" w:right="6" w:firstLine="200"/>
    </w:pPr>
    <w:rPr>
      <w:rFonts w:eastAsia="仿宋_GB2312"/>
      <w:sz w:val="28"/>
    </w:rPr>
  </w:style>
  <w:style w:type="paragraph" w:styleId="937" w:customStyle="1">
    <w:name w:val="_HT_正文"/>
    <w:basedOn w:val="746"/>
    <w:uiPriority w:val="0"/>
    <w:qFormat/>
    <w:pPr>
      <w:ind w:firstLine="200"/>
      <w:spacing w:line="360" w:lineRule="auto"/>
    </w:pPr>
    <w:rPr>
      <w:sz w:val="24"/>
    </w:rPr>
  </w:style>
  <w:style w:type="paragraph" w:styleId="938" w:customStyle="1">
    <w:name w:val="页脚1"/>
    <w:basedOn w:val="746"/>
    <w:uiPriority w:val="0"/>
    <w:qFormat/>
    <w:pPr>
      <w:jc w:val="left"/>
      <w:tabs>
        <w:tab w:val="center" w:pos="4153" w:leader="none"/>
        <w:tab w:val="right" w:pos="8306" w:leader="none"/>
      </w:tabs>
    </w:pPr>
    <w:rPr>
      <w:sz w:val="18"/>
      <w:szCs w:val="18"/>
    </w:rPr>
  </w:style>
  <w:style w:type="paragraph" w:styleId="939" w:customStyle="1">
    <w:name w:val="彩色列表 - 强调文字颜色 11"/>
    <w:basedOn w:val="746"/>
    <w:uiPriority w:val="34"/>
    <w:qFormat/>
    <w:pPr>
      <w:ind w:firstLine="420"/>
    </w:pPr>
    <w:rPr>
      <w:rFonts w:ascii="Calibri" w:hAnsi="Calibri"/>
      <w:szCs w:val="22"/>
    </w:rPr>
  </w:style>
  <w:style w:type="paragraph" w:styleId="940" w:customStyle="1">
    <w:name w:val="UserStyle_0"/>
    <w:next w:val="941"/>
    <w:uiPriority w:val="0"/>
    <w:qFormat/>
    <w:pPr>
      <w:jc w:val="both"/>
    </w:pPr>
    <w:rPr>
      <w:rFonts w:ascii="Times New Roman" w:hAnsi="Times New Roman" w:eastAsia="宋体" w:cs="Times New Roman"/>
      <w:sz w:val="21"/>
      <w:szCs w:val="24"/>
      <w:lang w:val="en-US" w:eastAsia="zh-CN" w:bidi="ar-SA"/>
    </w:rPr>
  </w:style>
  <w:style w:type="paragraph" w:styleId="941" w:customStyle="1">
    <w:name w:val="UserStyle_1"/>
    <w:basedOn w:val="940"/>
    <w:next w:val="942"/>
    <w:uiPriority w:val="0"/>
    <w:qFormat/>
    <w:pPr>
      <w:spacing w:after="120"/>
    </w:pPr>
    <w:rPr>
      <w:lang w:eastAsia="en-US"/>
    </w:rPr>
  </w:style>
  <w:style w:type="paragraph" w:styleId="942" w:customStyle="1">
    <w:name w:val="UserStyle_3"/>
    <w:basedOn w:val="943"/>
    <w:next w:val="944"/>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943" w:customStyle="1">
    <w:name w:val="UserStyle_4"/>
    <w:next w:val="746"/>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944" w:customStyle="1">
    <w:name w:val="UserStyle_5"/>
    <w:basedOn w:val="746"/>
    <w:next w:val="746"/>
    <w:uiPriority w:val="0"/>
    <w:qFormat/>
    <w:pPr>
      <w:ind w:firstLine="200"/>
    </w:pPr>
    <w:rPr>
      <w:rFonts w:ascii="宋体"/>
      <w:szCs w:val="20"/>
    </w:rPr>
  </w:style>
  <w:style w:type="table" w:styleId="945" w:customStyle="1">
    <w:name w:val="Grid Table 3 - Accent 2"/>
    <w:uiPriority w:val="99"/>
    <w:qFormat/>
    <w:tblPr>
      <w:tblCellMar>
        <w:left w:w="0" w:type="dxa"/>
        <w:top w:w="0" w:type="dxa"/>
        <w:right w:w="0" w:type="dxa"/>
        <w:bottom w:w="0" w:type="dxa"/>
      </w:tblCellMar>
    </w:tblPr>
  </w:style>
  <w:style w:type="table" w:styleId="946" w:customStyle="1">
    <w:name w:val="List Table 4 - Accent 1"/>
    <w:uiPriority w:val="99"/>
    <w:qFormat/>
    <w:tblPr>
      <w:tblCellMar>
        <w:left w:w="0" w:type="dxa"/>
        <w:top w:w="0" w:type="dxa"/>
        <w:right w:w="0" w:type="dxa"/>
        <w:bottom w:w="0" w:type="dxa"/>
      </w:tblCellMar>
    </w:tblPr>
  </w:style>
  <w:style w:type="table" w:styleId="947" w:customStyle="1">
    <w:name w:val="网格型11"/>
    <w:uiPriority w:val="59"/>
    <w:qFormat/>
    <w:tblPr>
      <w:tblCellMar>
        <w:left w:w="0" w:type="dxa"/>
        <w:top w:w="0" w:type="dxa"/>
        <w:right w:w="0" w:type="dxa"/>
        <w:bottom w:w="0" w:type="dxa"/>
      </w:tblCellMar>
    </w:tblPr>
  </w:style>
  <w:style w:type="table" w:styleId="948" w:customStyle="1">
    <w:name w:val="网格表 31"/>
    <w:uiPriority w:val="99"/>
    <w:qFormat/>
    <w:tblPr>
      <w:tblCellMar>
        <w:left w:w="0" w:type="dxa"/>
        <w:top w:w="0" w:type="dxa"/>
        <w:right w:w="0" w:type="dxa"/>
        <w:bottom w:w="0" w:type="dxa"/>
      </w:tblCellMar>
    </w:tblPr>
  </w:style>
  <w:style w:type="table" w:styleId="949" w:customStyle="1">
    <w:name w:val="Grid Table 4 - Accent 1"/>
    <w:uiPriority w:val="59"/>
    <w:qFormat/>
    <w:tblPr>
      <w:tblCellMar>
        <w:left w:w="0" w:type="dxa"/>
        <w:top w:w="0" w:type="dxa"/>
        <w:right w:w="0" w:type="dxa"/>
        <w:bottom w:w="0" w:type="dxa"/>
      </w:tblCellMar>
    </w:tblPr>
  </w:style>
  <w:style w:type="table" w:styleId="950" w:customStyle="1">
    <w:name w:val="List Table 5 Dark - Accent 5"/>
    <w:uiPriority w:val="99"/>
    <w:qFormat/>
    <w:tblPr>
      <w:tblCellMar>
        <w:left w:w="0" w:type="dxa"/>
        <w:top w:w="0" w:type="dxa"/>
        <w:right w:w="0" w:type="dxa"/>
        <w:bottom w:w="0" w:type="dxa"/>
      </w:tblCellMar>
    </w:tblPr>
  </w:style>
  <w:style w:type="table" w:styleId="951" w:customStyle="1">
    <w:name w:val="Grid Table 4 - Accent 6"/>
    <w:uiPriority w:val="59"/>
    <w:qFormat/>
    <w:tblPr>
      <w:tblCellMar>
        <w:left w:w="0" w:type="dxa"/>
        <w:top w:w="0" w:type="dxa"/>
        <w:right w:w="0" w:type="dxa"/>
        <w:bottom w:w="0" w:type="dxa"/>
      </w:tblCellMar>
    </w:tblPr>
  </w:style>
  <w:style w:type="table" w:styleId="952" w:customStyle="1">
    <w:name w:val="Lined - Accent 1"/>
    <w:uiPriority w:val="99"/>
    <w:qFormat/>
    <w:rPr>
      <w:color w:val="404040"/>
    </w:rPr>
    <w:tblPr>
      <w:tblCellMar>
        <w:left w:w="0" w:type="dxa"/>
        <w:top w:w="0" w:type="dxa"/>
        <w:right w:w="0" w:type="dxa"/>
        <w:bottom w:w="0" w:type="dxa"/>
      </w:tblCellMar>
    </w:tblPr>
  </w:style>
  <w:style w:type="table" w:styleId="953" w:customStyle="1">
    <w:name w:val="Bordered - Accent 1"/>
    <w:uiPriority w:val="99"/>
    <w:qFormat/>
    <w:tblPr>
      <w:tblCellMar>
        <w:left w:w="0" w:type="dxa"/>
        <w:top w:w="0" w:type="dxa"/>
        <w:right w:w="0" w:type="dxa"/>
        <w:bottom w:w="0" w:type="dxa"/>
      </w:tblCellMar>
    </w:tblPr>
  </w:style>
  <w:style w:type="table" w:styleId="954" w:customStyle="1">
    <w:name w:val="List Table 2 - Accent 3"/>
    <w:uiPriority w:val="99"/>
    <w:qFormat/>
    <w:tblPr>
      <w:tblCellMar>
        <w:left w:w="0" w:type="dxa"/>
        <w:top w:w="0" w:type="dxa"/>
        <w:right w:w="0" w:type="dxa"/>
        <w:bottom w:w="0" w:type="dxa"/>
      </w:tblCellMar>
    </w:tblPr>
  </w:style>
  <w:style w:type="table" w:styleId="955" w:customStyle="1">
    <w:name w:val="Grid Table 1 Light - Accent 6"/>
    <w:uiPriority w:val="99"/>
    <w:qFormat/>
    <w:tblPr>
      <w:tblCellMar>
        <w:left w:w="0" w:type="dxa"/>
        <w:top w:w="0" w:type="dxa"/>
        <w:right w:w="0" w:type="dxa"/>
        <w:bottom w:w="0" w:type="dxa"/>
      </w:tblCellMar>
    </w:tblPr>
  </w:style>
  <w:style w:type="table" w:styleId="956" w:customStyle="1">
    <w:name w:val="无格式表格 51"/>
    <w:uiPriority w:val="99"/>
    <w:qFormat/>
    <w:tblPr>
      <w:tblCellMar>
        <w:left w:w="0" w:type="dxa"/>
        <w:top w:w="0" w:type="dxa"/>
        <w:right w:w="0" w:type="dxa"/>
        <w:bottom w:w="0" w:type="dxa"/>
      </w:tblCellMar>
    </w:tblPr>
  </w:style>
  <w:style w:type="table" w:styleId="957" w:customStyle="1">
    <w:name w:val="Grid Table 3 - Accent 1"/>
    <w:uiPriority w:val="99"/>
    <w:qFormat/>
    <w:tblPr>
      <w:tblCellMar>
        <w:left w:w="0" w:type="dxa"/>
        <w:top w:w="0" w:type="dxa"/>
        <w:right w:w="0" w:type="dxa"/>
        <w:bottom w:w="0" w:type="dxa"/>
      </w:tblCellMar>
    </w:tblPr>
  </w:style>
  <w:style w:type="table" w:styleId="958" w:customStyle="1">
    <w:name w:val="Grid Table 7 Colorful - Accent 4"/>
    <w:uiPriority w:val="99"/>
    <w:qFormat/>
    <w:tblPr>
      <w:tblCellMar>
        <w:left w:w="0" w:type="dxa"/>
        <w:top w:w="0" w:type="dxa"/>
        <w:right w:w="0" w:type="dxa"/>
        <w:bottom w:w="0" w:type="dxa"/>
      </w:tblCellMar>
    </w:tblPr>
  </w:style>
  <w:style w:type="table" w:styleId="959" w:customStyle="1">
    <w:name w:val="Bordered - Accent 4"/>
    <w:uiPriority w:val="99"/>
    <w:qFormat/>
    <w:tblPr>
      <w:tblCellMar>
        <w:left w:w="0" w:type="dxa"/>
        <w:top w:w="0" w:type="dxa"/>
        <w:right w:w="0" w:type="dxa"/>
        <w:bottom w:w="0" w:type="dxa"/>
      </w:tblCellMar>
    </w:tblPr>
  </w:style>
  <w:style w:type="table" w:styleId="960" w:customStyle="1">
    <w:name w:val="List Table 7 Colorful - Accent 6"/>
    <w:uiPriority w:val="99"/>
    <w:qFormat/>
    <w:tblPr>
      <w:tblCellMar>
        <w:left w:w="0" w:type="dxa"/>
        <w:top w:w="0" w:type="dxa"/>
        <w:right w:w="0" w:type="dxa"/>
        <w:bottom w:w="0" w:type="dxa"/>
      </w:tblCellMar>
    </w:tblPr>
  </w:style>
  <w:style w:type="table" w:styleId="961" w:customStyle="1">
    <w:name w:val="List Table 2 - Accent 5"/>
    <w:uiPriority w:val="99"/>
    <w:qFormat/>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st Table 3 - Accent 2"/>
    <w:uiPriority w:val="99"/>
    <w:qFormat/>
    <w:tblPr>
      <w:tblCellMar>
        <w:left w:w="0" w:type="dxa"/>
        <w:top w:w="0" w:type="dxa"/>
        <w:right w:w="0" w:type="dxa"/>
        <w:bottom w:w="0" w:type="dxa"/>
      </w:tblCellMar>
    </w:tblPr>
  </w:style>
  <w:style w:type="table" w:styleId="964" w:customStyle="1">
    <w:name w:val="网格型1"/>
    <w:basedOn w:val="965"/>
    <w:uiPriority w:val="0"/>
    <w:qFormat/>
    <w:tblPr/>
  </w:style>
  <w:style w:type="table" w:styleId="965" w:customStyle="1">
    <w:name w:val="普通表格1"/>
    <w:uiPriority w:val="0"/>
    <w:semiHidden/>
    <w:qFormat/>
    <w:tblPr>
      <w:tblCellMar>
        <w:left w:w="0" w:type="dxa"/>
        <w:top w:w="0" w:type="dxa"/>
        <w:right w:w="0" w:type="dxa"/>
        <w:bottom w:w="0" w:type="dxa"/>
      </w:tblCellMar>
    </w:tblPr>
  </w:style>
  <w:style w:type="table" w:styleId="966" w:customStyle="1">
    <w:name w:val="Grid Table 6 Colorful - Accent 5"/>
    <w:uiPriority w:val="99"/>
    <w:qFormat/>
    <w:tblPr>
      <w:tblCellMar>
        <w:left w:w="0" w:type="dxa"/>
        <w:top w:w="0" w:type="dxa"/>
        <w:right w:w="0" w:type="dxa"/>
        <w:bottom w:w="0" w:type="dxa"/>
      </w:tblCellMar>
    </w:tblPr>
  </w:style>
  <w:style w:type="table" w:styleId="967" w:customStyle="1">
    <w:name w:val="Grid Table 2 - Accent 6"/>
    <w:uiPriority w:val="99"/>
    <w:qFormat/>
    <w:tblPr>
      <w:tblCellMar>
        <w:left w:w="0" w:type="dxa"/>
        <w:top w:w="0" w:type="dxa"/>
        <w:right w:w="0" w:type="dxa"/>
        <w:bottom w:w="0" w:type="dxa"/>
      </w:tblCellMar>
    </w:tblPr>
  </w:style>
  <w:style w:type="table" w:styleId="968" w:customStyle="1">
    <w:name w:val="网格表 5 深色1"/>
    <w:uiPriority w:val="99"/>
    <w:qFormat/>
    <w:tblPr>
      <w:tblCellMar>
        <w:left w:w="0" w:type="dxa"/>
        <w:top w:w="0" w:type="dxa"/>
        <w:right w:w="0" w:type="dxa"/>
        <w:bottom w:w="0" w:type="dxa"/>
      </w:tblCellMar>
    </w:tblPr>
  </w:style>
  <w:style w:type="table" w:styleId="969" w:customStyle="1">
    <w:name w:val="Grid Table 6 Colorful - Accent 2"/>
    <w:uiPriority w:val="99"/>
    <w:qFormat/>
    <w:tblPr>
      <w:tblCellMar>
        <w:left w:w="0" w:type="dxa"/>
        <w:top w:w="0" w:type="dxa"/>
        <w:right w:w="0" w:type="dxa"/>
        <w:bottom w:w="0" w:type="dxa"/>
      </w:tblCellMar>
    </w:tblPr>
  </w:style>
  <w:style w:type="table" w:styleId="970" w:customStyle="1">
    <w:name w:val="Grid Table 2 - Accent 3"/>
    <w:uiPriority w:val="99"/>
    <w:qFormat/>
    <w:tblPr>
      <w:tblCellMar>
        <w:left w:w="0" w:type="dxa"/>
        <w:top w:w="0" w:type="dxa"/>
        <w:right w:w="0" w:type="dxa"/>
        <w:bottom w:w="0" w:type="dxa"/>
      </w:tblCellMar>
    </w:tblPr>
  </w:style>
  <w:style w:type="table" w:styleId="971" w:customStyle="1">
    <w:name w:val="Grid Table 3 - Accent 6"/>
    <w:uiPriority w:val="99"/>
    <w:qFormat/>
    <w:tblPr>
      <w:tblCellMar>
        <w:left w:w="0" w:type="dxa"/>
        <w:top w:w="0" w:type="dxa"/>
        <w:right w:w="0" w:type="dxa"/>
        <w:bottom w:w="0" w:type="dxa"/>
      </w:tblCellMar>
    </w:tblPr>
  </w:style>
  <w:style w:type="table" w:styleId="972" w:customStyle="1">
    <w:name w:val="Grid Table 5 Dark - Accent 5"/>
    <w:uiPriority w:val="99"/>
    <w:qFormat/>
    <w:tblPr>
      <w:tblCellMar>
        <w:left w:w="0" w:type="dxa"/>
        <w:top w:w="0" w:type="dxa"/>
        <w:right w:w="0" w:type="dxa"/>
        <w:bottom w:w="0" w:type="dxa"/>
      </w:tblCellMar>
    </w:tblPr>
  </w:style>
  <w:style w:type="table" w:styleId="973" w:customStyle="1">
    <w:name w:val="List Table 1 Light - Accent 2"/>
    <w:uiPriority w:val="99"/>
    <w:qFormat/>
    <w:tblPr>
      <w:tblCellMar>
        <w:left w:w="0" w:type="dxa"/>
        <w:top w:w="0" w:type="dxa"/>
        <w:right w:w="0" w:type="dxa"/>
        <w:bottom w:w="0" w:type="dxa"/>
      </w:tblCellMar>
    </w:tblPr>
  </w:style>
  <w:style w:type="table" w:styleId="974" w:customStyle="1">
    <w:name w:val="List Table 2 - Accent 1"/>
    <w:uiPriority w:val="99"/>
    <w:qFormat/>
    <w:tblPr>
      <w:tblCellMar>
        <w:left w:w="0" w:type="dxa"/>
        <w:top w:w="0" w:type="dxa"/>
        <w:right w:w="0" w:type="dxa"/>
        <w:bottom w:w="0" w:type="dxa"/>
      </w:tblCellMar>
    </w:tblPr>
  </w:style>
  <w:style w:type="table" w:styleId="975" w:customStyle="1">
    <w:name w:val="List Table 1 Light - Accent 3"/>
    <w:uiPriority w:val="99"/>
    <w:qFormat/>
    <w:tblPr>
      <w:tblCellMar>
        <w:left w:w="0" w:type="dxa"/>
        <w:top w:w="0" w:type="dxa"/>
        <w:right w:w="0" w:type="dxa"/>
        <w:bottom w:w="0" w:type="dxa"/>
      </w:tblCellMar>
    </w:tblPr>
  </w:style>
  <w:style w:type="table" w:styleId="976" w:customStyle="1">
    <w:name w:val="List Table 6 Colorful - Accent 2"/>
    <w:uiPriority w:val="99"/>
    <w:qFormat/>
    <w:tblPr>
      <w:tblCellMar>
        <w:left w:w="0" w:type="dxa"/>
        <w:top w:w="0" w:type="dxa"/>
        <w:right w:w="0" w:type="dxa"/>
        <w:bottom w:w="0" w:type="dxa"/>
      </w:tblCellMar>
    </w:tblPr>
  </w:style>
  <w:style w:type="table" w:styleId="977" w:customStyle="1">
    <w:name w:val="清单表 7 彩色1"/>
    <w:uiPriority w:val="99"/>
    <w:qFormat/>
    <w:tblPr>
      <w:tblCellMar>
        <w:left w:w="0" w:type="dxa"/>
        <w:top w:w="0" w:type="dxa"/>
        <w:right w:w="0" w:type="dxa"/>
        <w:bottom w:w="0" w:type="dxa"/>
      </w:tblCellMar>
    </w:tblPr>
  </w:style>
  <w:style w:type="table" w:styleId="978" w:customStyle="1">
    <w:name w:val="Grid Table 3 - Accent 5"/>
    <w:uiPriority w:val="99"/>
    <w:qFormat/>
    <w:tblPr>
      <w:tblCellMar>
        <w:left w:w="0" w:type="dxa"/>
        <w:top w:w="0" w:type="dxa"/>
        <w:right w:w="0" w:type="dxa"/>
        <w:bottom w:w="0" w:type="dxa"/>
      </w:tblCellMar>
    </w:tblPr>
  </w:style>
  <w:style w:type="table" w:styleId="979" w:customStyle="1">
    <w:name w:val="List Table 5 Dark - Accent 6"/>
    <w:uiPriority w:val="99"/>
    <w:qFormat/>
    <w:tblPr>
      <w:tblCellMar>
        <w:left w:w="0" w:type="dxa"/>
        <w:top w:w="0" w:type="dxa"/>
        <w:right w:w="0" w:type="dxa"/>
        <w:bottom w:w="0" w:type="dxa"/>
      </w:tblCellMar>
    </w:tblPr>
  </w:style>
  <w:style w:type="table" w:styleId="980" w:customStyle="1">
    <w:name w:val="清单表 21"/>
    <w:uiPriority w:val="99"/>
    <w:qFormat/>
    <w:tblPr>
      <w:tblCellMar>
        <w:left w:w="0" w:type="dxa"/>
        <w:top w:w="0" w:type="dxa"/>
        <w:right w:w="0" w:type="dxa"/>
        <w:bottom w:w="0" w:type="dxa"/>
      </w:tblCellMar>
    </w:tblPr>
  </w:style>
  <w:style w:type="table" w:styleId="981" w:customStyle="1">
    <w:name w:val="Table Grid Light"/>
    <w:uiPriority w:val="59"/>
    <w:qFormat/>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List Table 1 Light - Accent 6"/>
    <w:uiPriority w:val="99"/>
    <w:qFormat/>
    <w:tblPr>
      <w:tblCellMar>
        <w:left w:w="0" w:type="dxa"/>
        <w:top w:w="0" w:type="dxa"/>
        <w:right w:w="0" w:type="dxa"/>
        <w:bottom w:w="0" w:type="dxa"/>
      </w:tblCellMar>
    </w:tblPr>
  </w:style>
  <w:style w:type="table" w:styleId="984" w:customStyle="1">
    <w:name w:val="List Table 7 Colorful - Accent 1"/>
    <w:uiPriority w:val="99"/>
    <w:qFormat/>
    <w:tblPr>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网格表 41"/>
    <w:uiPriority w:val="59"/>
    <w:qFormat/>
    <w:tblPr>
      <w:tblCellMar>
        <w:left w:w="0" w:type="dxa"/>
        <w:top w:w="0" w:type="dxa"/>
        <w:right w:w="0" w:type="dxa"/>
        <w:bottom w:w="0" w:type="dxa"/>
      </w:tblCellMar>
    </w:tblPr>
  </w:style>
  <w:style w:type="table" w:styleId="987" w:customStyle="1">
    <w:name w:val="Grid Table 2 - Accent 1"/>
    <w:uiPriority w:val="99"/>
    <w:qFormat/>
    <w:tblPr>
      <w:tblCellMar>
        <w:left w:w="0" w:type="dxa"/>
        <w:top w:w="0" w:type="dxa"/>
        <w:right w:w="0" w:type="dxa"/>
        <w:bottom w:w="0" w:type="dxa"/>
      </w:tblCellMar>
    </w:tblPr>
  </w:style>
  <w:style w:type="table" w:styleId="988" w:customStyle="1">
    <w:name w:val="List Table 6 Colorful - Accent 4"/>
    <w:uiPriority w:val="99"/>
    <w:qFormat/>
    <w:tblPr>
      <w:tblCellMar>
        <w:left w:w="0" w:type="dxa"/>
        <w:top w:w="0" w:type="dxa"/>
        <w:right w:w="0" w:type="dxa"/>
        <w:bottom w:w="0" w:type="dxa"/>
      </w:tblCellMar>
    </w:tblPr>
  </w:style>
  <w:style w:type="table" w:styleId="989" w:customStyle="1">
    <w:name w:val="List Table 2 - Accent 6"/>
    <w:uiPriority w:val="99"/>
    <w:qFormat/>
    <w:tblPr>
      <w:tblCellMar>
        <w:left w:w="0" w:type="dxa"/>
        <w:top w:w="0" w:type="dxa"/>
        <w:right w:w="0" w:type="dxa"/>
        <w:bottom w:w="0" w:type="dxa"/>
      </w:tblCellMar>
    </w:tblPr>
  </w:style>
  <w:style w:type="table" w:styleId="990" w:customStyle="1">
    <w:name w:val="Grid Table 1 Light - Accent 3"/>
    <w:uiPriority w:val="99"/>
    <w:qFormat/>
    <w:tblPr>
      <w:tblCellMar>
        <w:left w:w="0" w:type="dxa"/>
        <w:top w:w="0" w:type="dxa"/>
        <w:right w:w="0" w:type="dxa"/>
        <w:bottom w:w="0" w:type="dxa"/>
      </w:tblCellMar>
    </w:tblPr>
  </w:style>
  <w:style w:type="table" w:styleId="991" w:customStyle="1">
    <w:name w:val="List Table 5 Dark - Accent 2"/>
    <w:uiPriority w:val="99"/>
    <w:qFormat/>
    <w:tblPr>
      <w:tblCellMar>
        <w:left w:w="0" w:type="dxa"/>
        <w:top w:w="0" w:type="dxa"/>
        <w:right w:w="0" w:type="dxa"/>
        <w:bottom w:w="0" w:type="dxa"/>
      </w:tblCellMar>
    </w:tblPr>
  </w:style>
  <w:style w:type="table" w:styleId="992" w:customStyle="1">
    <w:name w:val="List Table 2 - Accent 2"/>
    <w:uiPriority w:val="99"/>
    <w:qFormat/>
    <w:tblPr>
      <w:tblCellMar>
        <w:left w:w="0" w:type="dxa"/>
        <w:top w:w="0" w:type="dxa"/>
        <w:right w:w="0" w:type="dxa"/>
        <w:bottom w:w="0" w:type="dxa"/>
      </w:tblCellMar>
    </w:tblPr>
  </w:style>
  <w:style w:type="table" w:styleId="993" w:customStyle="1">
    <w:name w:val="Grid Table 4 - Accent 4"/>
    <w:uiPriority w:val="59"/>
    <w:qFormat/>
    <w:tblPr>
      <w:tblCellMar>
        <w:left w:w="0" w:type="dxa"/>
        <w:top w:w="0" w:type="dxa"/>
        <w:right w:w="0" w:type="dxa"/>
        <w:bottom w:w="0" w:type="dxa"/>
      </w:tblCellMar>
    </w:tblPr>
  </w:style>
  <w:style w:type="table" w:styleId="994" w:customStyle="1">
    <w:name w:val="List Table 1 Light - Accent 1"/>
    <w:uiPriority w:val="99"/>
    <w:qFormat/>
    <w:tblPr>
      <w:tblCellMar>
        <w:left w:w="0" w:type="dxa"/>
        <w:top w:w="0" w:type="dxa"/>
        <w:right w:w="0" w:type="dxa"/>
        <w:bottom w:w="0" w:type="dxa"/>
      </w:tblCellMar>
    </w:tblPr>
  </w:style>
  <w:style w:type="table" w:styleId="995" w:customStyle="1">
    <w:name w:val="List Table 4 - Accent 5"/>
    <w:uiPriority w:val="99"/>
    <w:qFormat/>
    <w:tblPr>
      <w:tblCellMar>
        <w:left w:w="0" w:type="dxa"/>
        <w:top w:w="0" w:type="dxa"/>
        <w:right w:w="0" w:type="dxa"/>
        <w:bottom w:w="0" w:type="dxa"/>
      </w:tblCellMar>
    </w:tblPr>
  </w:style>
  <w:style w:type="table" w:styleId="996" w:customStyle="1">
    <w:name w:val="Grid Table 2 - Accent 5"/>
    <w:uiPriority w:val="99"/>
    <w:qFormat/>
    <w:tblPr>
      <w:tblCellMar>
        <w:left w:w="0" w:type="dxa"/>
        <w:top w:w="0" w:type="dxa"/>
        <w:right w:w="0" w:type="dxa"/>
        <w:bottom w:w="0" w:type="dxa"/>
      </w:tblCellMar>
    </w:tblPr>
  </w:style>
  <w:style w:type="table" w:styleId="997" w:customStyle="1">
    <w:name w:val="List Table 3 - Accent 1"/>
    <w:uiPriority w:val="99"/>
    <w:qFormat/>
    <w:tblPr>
      <w:tblCellMar>
        <w:left w:w="0" w:type="dxa"/>
        <w:top w:w="0" w:type="dxa"/>
        <w:right w:w="0" w:type="dxa"/>
        <w:bottom w:w="0" w:type="dxa"/>
      </w:tblCellMar>
    </w:tblPr>
  </w:style>
  <w:style w:type="table" w:styleId="998" w:customStyle="1">
    <w:name w:val="Grid Table 7 Colorful - Accent 2"/>
    <w:uiPriority w:val="99"/>
    <w:qFormat/>
    <w:tblPr>
      <w:tblCellMar>
        <w:left w:w="0" w:type="dxa"/>
        <w:top w:w="0" w:type="dxa"/>
        <w:right w:w="0" w:type="dxa"/>
        <w:bottom w:w="0" w:type="dxa"/>
      </w:tblCellMar>
    </w:tblPr>
  </w:style>
  <w:style w:type="table" w:styleId="999" w:customStyle="1">
    <w:name w:val="Grid Table 6 Colorful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ned - Accent 3"/>
    <w:uiPriority w:val="99"/>
    <w:qFormat/>
    <w:rPr>
      <w:color w:val="404040"/>
    </w:rPr>
    <w:tblPr>
      <w:tblCellMar>
        <w:left w:w="0" w:type="dxa"/>
        <w:top w:w="0" w:type="dxa"/>
        <w:right w:w="0" w:type="dxa"/>
        <w:bottom w:w="0" w:type="dxa"/>
      </w:tblCellMar>
    </w:tblPr>
  </w:style>
  <w:style w:type="table" w:styleId="1002" w:customStyle="1">
    <w:name w:val="Bordered &amp; Lined - Accent 1"/>
    <w:uiPriority w:val="99"/>
    <w:qFormat/>
    <w:rPr>
      <w:color w:val="404040"/>
    </w:rPr>
    <w:tblPr>
      <w:tblCellMar>
        <w:left w:w="0" w:type="dxa"/>
        <w:top w:w="0" w:type="dxa"/>
        <w:right w:w="0" w:type="dxa"/>
        <w:bottom w:w="0" w:type="dxa"/>
      </w:tblCellMar>
    </w:tblPr>
  </w:style>
  <w:style w:type="table" w:styleId="1003" w:customStyle="1">
    <w:name w:val="List Table 7 Colorful - Accent 4"/>
    <w:uiPriority w:val="99"/>
    <w:qFormat/>
    <w:tblPr>
      <w:tblCellMar>
        <w:left w:w="0" w:type="dxa"/>
        <w:top w:w="0" w:type="dxa"/>
        <w:right w:w="0" w:type="dxa"/>
        <w:bottom w:w="0" w:type="dxa"/>
      </w:tblCellMar>
    </w:tblPr>
  </w:style>
  <w:style w:type="table" w:styleId="1004" w:customStyle="1">
    <w:name w:val="List Table 3 - Accent 4"/>
    <w:uiPriority w:val="99"/>
    <w:qFormat/>
    <w:tblPr>
      <w:tblCellMar>
        <w:left w:w="0" w:type="dxa"/>
        <w:top w:w="0" w:type="dxa"/>
        <w:right w:w="0" w:type="dxa"/>
        <w:bottom w:w="0" w:type="dxa"/>
      </w:tblCellMar>
    </w:tblPr>
  </w:style>
  <w:style w:type="table" w:styleId="1005" w:customStyle="1">
    <w:name w:val="清单表 5 深色1"/>
    <w:uiPriority w:val="99"/>
    <w:qFormat/>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清单表 1 浅色1"/>
    <w:uiPriority w:val="99"/>
    <w:qFormat/>
    <w:tblPr>
      <w:tblCellMar>
        <w:left w:w="0" w:type="dxa"/>
        <w:top w:w="0" w:type="dxa"/>
        <w:right w:w="0" w:type="dxa"/>
        <w:bottom w:w="0" w:type="dxa"/>
      </w:tblCellMar>
    </w:tblPr>
  </w:style>
  <w:style w:type="table" w:styleId="1008" w:customStyle="1">
    <w:name w:val="List Table 4 - Accent 6"/>
    <w:uiPriority w:val="99"/>
    <w:qFormat/>
    <w:tblPr>
      <w:tblCellMar>
        <w:left w:w="0" w:type="dxa"/>
        <w:top w:w="0" w:type="dxa"/>
        <w:right w:w="0" w:type="dxa"/>
        <w:bottom w:w="0" w:type="dxa"/>
      </w:tblCellMar>
    </w:tblPr>
  </w:style>
  <w:style w:type="table" w:styleId="1009" w:customStyle="1">
    <w:name w:val="清单表 41"/>
    <w:uiPriority w:val="99"/>
    <w:qFormat/>
    <w:tblPr>
      <w:tblCellMar>
        <w:left w:w="0" w:type="dxa"/>
        <w:top w:w="0" w:type="dxa"/>
        <w:right w:w="0" w:type="dxa"/>
        <w:bottom w:w="0" w:type="dxa"/>
      </w:tblCellMar>
    </w:tblPr>
  </w:style>
  <w:style w:type="table" w:styleId="1010" w:customStyle="1">
    <w:name w:val="清单表 6 彩色1"/>
    <w:uiPriority w:val="99"/>
    <w:qFormat/>
    <w:tblPr>
      <w:tblCellMar>
        <w:left w:w="0" w:type="dxa"/>
        <w:top w:w="0" w:type="dxa"/>
        <w:right w:w="0" w:type="dxa"/>
        <w:bottom w:w="0" w:type="dxa"/>
      </w:tblCellMar>
    </w:tblPr>
  </w:style>
  <w:style w:type="table" w:styleId="1011" w:customStyle="1">
    <w:name w:val="Grid Table 1 Light - Accent 5"/>
    <w:uiPriority w:val="99"/>
    <w:qFormat/>
    <w:tblPr>
      <w:tblCellMar>
        <w:left w:w="0" w:type="dxa"/>
        <w:top w:w="0" w:type="dxa"/>
        <w:right w:w="0" w:type="dxa"/>
        <w:bottom w:w="0" w:type="dxa"/>
      </w:tblCellMar>
    </w:tblPr>
  </w:style>
  <w:style w:type="table" w:styleId="1012" w:customStyle="1">
    <w:name w:val="List Table 5 Dark - Accent 1"/>
    <w:uiPriority w:val="99"/>
    <w:qFormat/>
    <w:tblPr>
      <w:tblCellMar>
        <w:left w:w="0" w:type="dxa"/>
        <w:top w:w="0" w:type="dxa"/>
        <w:right w:w="0" w:type="dxa"/>
        <w:bottom w:w="0" w:type="dxa"/>
      </w:tblCellMar>
    </w:tblPr>
  </w:style>
  <w:style w:type="table" w:styleId="1013" w:customStyle="1">
    <w:name w:val="List Table 6 Colorful - Accent 6"/>
    <w:uiPriority w:val="99"/>
    <w:qFormat/>
    <w:tblPr>
      <w:tblCellMar>
        <w:left w:w="0" w:type="dxa"/>
        <w:top w:w="0" w:type="dxa"/>
        <w:right w:w="0" w:type="dxa"/>
        <w:bottom w:w="0" w:type="dxa"/>
      </w:tblCellMar>
    </w:tblPr>
  </w:style>
  <w:style w:type="table" w:styleId="1014" w:customStyle="1">
    <w:name w:val="Grid Table 5 Dark - Accent 2"/>
    <w:uiPriority w:val="99"/>
    <w:qFormat/>
    <w:tblPr>
      <w:tblCellMar>
        <w:left w:w="0" w:type="dxa"/>
        <w:top w:w="0" w:type="dxa"/>
        <w:right w:w="0" w:type="dxa"/>
        <w:bottom w:w="0" w:type="dxa"/>
      </w:tblCellMar>
    </w:tblPr>
  </w:style>
  <w:style w:type="table" w:styleId="1015" w:customStyle="1">
    <w:name w:val="Bordered - Accent 3"/>
    <w:uiPriority w:val="99"/>
    <w:qFormat/>
    <w:tblPr>
      <w:tblCellMar>
        <w:left w:w="0" w:type="dxa"/>
        <w:top w:w="0" w:type="dxa"/>
        <w:right w:w="0" w:type="dxa"/>
        <w:bottom w:w="0" w:type="dxa"/>
      </w:tblCellMar>
    </w:tblPr>
  </w:style>
  <w:style w:type="table" w:styleId="1016" w:customStyle="1">
    <w:name w:val="Grid Table 3 - Accent 4"/>
    <w:uiPriority w:val="99"/>
    <w:qFormat/>
    <w:tblPr>
      <w:tblCellMar>
        <w:left w:w="0" w:type="dxa"/>
        <w:top w:w="0" w:type="dxa"/>
        <w:right w:w="0" w:type="dxa"/>
        <w:bottom w:w="0" w:type="dxa"/>
      </w:tblCellMar>
    </w:tblPr>
  </w:style>
  <w:style w:type="table" w:styleId="1017" w:customStyle="1">
    <w:name w:val="网格表 7 彩色1"/>
    <w:uiPriority w:val="99"/>
    <w:qFormat/>
    <w:tblPr>
      <w:tblCellMar>
        <w:left w:w="0" w:type="dxa"/>
        <w:top w:w="0" w:type="dxa"/>
        <w:right w:w="0" w:type="dxa"/>
        <w:bottom w:w="0" w:type="dxa"/>
      </w:tblCellMar>
    </w:tblPr>
  </w:style>
  <w:style w:type="table" w:styleId="1018" w:customStyle="1">
    <w:name w:val="Grid Table 5 Dark- Accent 4"/>
    <w:uiPriority w:val="99"/>
    <w:qFormat/>
    <w:tblPr>
      <w:tblCellMar>
        <w:left w:w="0" w:type="dxa"/>
        <w:top w:w="0" w:type="dxa"/>
        <w:right w:w="0" w:type="dxa"/>
        <w:bottom w:w="0" w:type="dxa"/>
      </w:tblCellMar>
    </w:tblPr>
  </w:style>
  <w:style w:type="table" w:styleId="1019" w:customStyle="1">
    <w:name w:val="Grid Table 3 - Accent 3"/>
    <w:uiPriority w:val="99"/>
    <w:qFormat/>
    <w:tblPr>
      <w:tblCellMar>
        <w:left w:w="0" w:type="dxa"/>
        <w:top w:w="0" w:type="dxa"/>
        <w:right w:w="0" w:type="dxa"/>
        <w:bottom w:w="0" w:type="dxa"/>
      </w:tblCellMar>
    </w:tblPr>
  </w:style>
  <w:style w:type="table" w:styleId="1020" w:customStyle="1">
    <w:name w:val="Grid Table 6 Colorful - Accent 3"/>
    <w:uiPriority w:val="99"/>
    <w:qFormat/>
    <w:tblPr>
      <w:tblCellMar>
        <w:left w:w="0" w:type="dxa"/>
        <w:top w:w="0" w:type="dxa"/>
        <w:right w:w="0" w:type="dxa"/>
        <w:bottom w:w="0" w:type="dxa"/>
      </w:tblCellMar>
    </w:tblPr>
  </w:style>
  <w:style w:type="table" w:styleId="1021" w:customStyle="1">
    <w:name w:val="List Table 6 Colorful - Accent 3"/>
    <w:uiPriority w:val="99"/>
    <w:qFormat/>
    <w:tblPr>
      <w:tblCellMar>
        <w:left w:w="0" w:type="dxa"/>
        <w:top w:w="0" w:type="dxa"/>
        <w:right w:w="0" w:type="dxa"/>
        <w:bottom w:w="0" w:type="dxa"/>
      </w:tblCellMar>
    </w:tblPr>
  </w:style>
  <w:style w:type="table" w:styleId="1022" w:customStyle="1">
    <w:name w:val="清单表 31"/>
    <w:uiPriority w:val="99"/>
    <w:qFormat/>
    <w:tblPr>
      <w:tblCellMar>
        <w:left w:w="0" w:type="dxa"/>
        <w:top w:w="0" w:type="dxa"/>
        <w:right w:w="0" w:type="dxa"/>
        <w:bottom w:w="0" w:type="dxa"/>
      </w:tblCellMar>
    </w:tblPr>
  </w:style>
  <w:style w:type="table" w:styleId="1023" w:customStyle="1">
    <w:name w:val="List Table 3 - Accent 3"/>
    <w:uiPriority w:val="99"/>
    <w:qFormat/>
    <w:tblPr>
      <w:tblCellMar>
        <w:left w:w="0" w:type="dxa"/>
        <w:top w:w="0" w:type="dxa"/>
        <w:right w:w="0" w:type="dxa"/>
        <w:bottom w:w="0" w:type="dxa"/>
      </w:tblCellMar>
    </w:tblPr>
  </w:style>
  <w:style w:type="table" w:styleId="1024" w:customStyle="1">
    <w:name w:val="Bordered &amp; Lined - Accent 5"/>
    <w:uiPriority w:val="99"/>
    <w:qFormat/>
    <w:rPr>
      <w:color w:val="404040"/>
    </w:rPr>
    <w:tblPr>
      <w:tblCellMar>
        <w:left w:w="0" w:type="dxa"/>
        <w:top w:w="0" w:type="dxa"/>
        <w:right w:w="0" w:type="dxa"/>
        <w:bottom w:w="0" w:type="dxa"/>
      </w:tblCellMar>
    </w:tblPr>
  </w:style>
  <w:style w:type="table" w:styleId="1025" w:customStyle="1">
    <w:name w:val="Grid Table 1 Light - Accent 1"/>
    <w:uiPriority w:val="99"/>
    <w:qFormat/>
    <w:tblPr>
      <w:tblCellMar>
        <w:left w:w="0" w:type="dxa"/>
        <w:top w:w="0" w:type="dxa"/>
        <w:right w:w="0" w:type="dxa"/>
        <w:bottom w:w="0" w:type="dxa"/>
      </w:tblCellMar>
    </w:tblPr>
  </w:style>
  <w:style w:type="table" w:styleId="1026" w:customStyle="1">
    <w:name w:val="Grid Table 6 Colorful - Accent 4"/>
    <w:uiPriority w:val="99"/>
    <w:qFormat/>
    <w:tblPr>
      <w:tblCellMar>
        <w:left w:w="0" w:type="dxa"/>
        <w:top w:w="0" w:type="dxa"/>
        <w:right w:w="0" w:type="dxa"/>
        <w:bottom w:w="0" w:type="dxa"/>
      </w:tblCellMar>
    </w:tblPr>
  </w:style>
  <w:style w:type="table" w:styleId="1027" w:customStyle="1">
    <w:name w:val="Grid Table 5 Dark - Accent 6"/>
    <w:uiPriority w:val="99"/>
    <w:qFormat/>
    <w:tblPr>
      <w:tblCellMar>
        <w:left w:w="0" w:type="dxa"/>
        <w:top w:w="0" w:type="dxa"/>
        <w:right w:w="0" w:type="dxa"/>
        <w:bottom w:w="0" w:type="dxa"/>
      </w:tblCellMar>
    </w:tblPr>
  </w:style>
  <w:style w:type="table" w:styleId="1028" w:customStyle="1">
    <w:name w:val="Grid Table 2 - Accent 2"/>
    <w:uiPriority w:val="99"/>
    <w:qFormat/>
    <w:tblPr>
      <w:tblCellMar>
        <w:left w:w="0" w:type="dxa"/>
        <w:top w:w="0" w:type="dxa"/>
        <w:right w:w="0" w:type="dxa"/>
        <w:bottom w:w="0" w:type="dxa"/>
      </w:tblCellMar>
    </w:tblPr>
  </w:style>
  <w:style w:type="table" w:styleId="1029" w:customStyle="1">
    <w:name w:val="List Table 1 Light - Accent 4"/>
    <w:uiPriority w:val="99"/>
    <w:qFormat/>
    <w:tblPr>
      <w:tblCellMar>
        <w:left w:w="0" w:type="dxa"/>
        <w:top w:w="0" w:type="dxa"/>
        <w:right w:w="0" w:type="dxa"/>
        <w:bottom w:w="0" w:type="dxa"/>
      </w:tblCellMar>
    </w:tblPr>
  </w:style>
  <w:style w:type="table" w:styleId="1030" w:customStyle="1">
    <w:name w:val="Grid Table 7 Colorful - Accent 5"/>
    <w:uiPriority w:val="99"/>
    <w:qFormat/>
    <w:tblPr>
      <w:tblCellMar>
        <w:left w:w="0" w:type="dxa"/>
        <w:top w:w="0" w:type="dxa"/>
        <w:right w:w="0" w:type="dxa"/>
        <w:bottom w:w="0" w:type="dxa"/>
      </w:tblCellMar>
    </w:tblPr>
  </w:style>
  <w:style w:type="table" w:styleId="1031" w:customStyle="1">
    <w:name w:val="List Table 1 Light - Accent 5"/>
    <w:uiPriority w:val="99"/>
    <w:qFormat/>
    <w:tblPr>
      <w:tblCellMar>
        <w:left w:w="0" w:type="dxa"/>
        <w:top w:w="0" w:type="dxa"/>
        <w:right w:w="0" w:type="dxa"/>
        <w:bottom w:w="0" w:type="dxa"/>
      </w:tblCellMar>
    </w:tblPr>
  </w:style>
  <w:style w:type="table" w:styleId="1032" w:customStyle="1">
    <w:name w:val="List Table 5 Dark - Accent 3"/>
    <w:uiPriority w:val="99"/>
    <w:qFormat/>
    <w:tblPr>
      <w:tblCellMar>
        <w:left w:w="0" w:type="dxa"/>
        <w:top w:w="0" w:type="dxa"/>
        <w:right w:w="0" w:type="dxa"/>
        <w:bottom w:w="0" w:type="dxa"/>
      </w:tblCellMar>
    </w:tblPr>
  </w:style>
  <w:style w:type="table" w:styleId="1033" w:customStyle="1">
    <w:name w:val="Bordered - Accent 6"/>
    <w:uiPriority w:val="99"/>
    <w:qFormat/>
    <w:tblPr>
      <w:tblCellMar>
        <w:left w:w="0" w:type="dxa"/>
        <w:top w:w="0" w:type="dxa"/>
        <w:right w:w="0" w:type="dxa"/>
        <w:bottom w:w="0" w:type="dxa"/>
      </w:tblCellMar>
    </w:tblPr>
  </w:style>
  <w:style w:type="table" w:styleId="1034" w:customStyle="1">
    <w:name w:val="无格式表格 21"/>
    <w:uiPriority w:val="59"/>
    <w:qFormat/>
    <w:tblPr>
      <w:tblCellMar>
        <w:left w:w="0" w:type="dxa"/>
        <w:top w:w="0" w:type="dxa"/>
        <w:right w:w="0" w:type="dxa"/>
        <w:bottom w:w="0" w:type="dxa"/>
      </w:tblCellMar>
    </w:tblPr>
  </w:style>
  <w:style w:type="table" w:styleId="1035" w:customStyle="1">
    <w:name w:val="List Table 7 Colorful - Accent 2"/>
    <w:uiPriority w:val="99"/>
    <w:qFormat/>
    <w:tblPr>
      <w:tblCellMar>
        <w:left w:w="0" w:type="dxa"/>
        <w:top w:w="0" w:type="dxa"/>
        <w:right w:w="0" w:type="dxa"/>
        <w:bottom w:w="0" w:type="dxa"/>
      </w:tblCellMar>
    </w:tblPr>
  </w:style>
  <w:style w:type="table" w:styleId="1036" w:customStyle="1">
    <w:name w:val="Grid Table 4 - Accent 5"/>
    <w:uiPriority w:val="59"/>
    <w:qFormat/>
    <w:tblPr>
      <w:tblCellMar>
        <w:left w:w="0" w:type="dxa"/>
        <w:top w:w="0" w:type="dxa"/>
        <w:right w:w="0" w:type="dxa"/>
        <w:bottom w:w="0" w:type="dxa"/>
      </w:tblCellMar>
    </w:tblPr>
  </w:style>
  <w:style w:type="table" w:styleId="1037" w:customStyle="1">
    <w:name w:val="Grid Table 5 Dark - Accent 3"/>
    <w:uiPriority w:val="99"/>
    <w:qFormat/>
    <w:tblPr>
      <w:tblCellMar>
        <w:left w:w="0" w:type="dxa"/>
        <w:top w:w="0" w:type="dxa"/>
        <w:right w:w="0" w:type="dxa"/>
        <w:bottom w:w="0" w:type="dxa"/>
      </w:tblCellMar>
    </w:tblPr>
  </w:style>
  <w:style w:type="table" w:styleId="1038" w:customStyle="1">
    <w:name w:val="Bordered &amp; Lined - Accent 3"/>
    <w:uiPriority w:val="99"/>
    <w:qFormat/>
    <w:rPr>
      <w:color w:val="404040"/>
    </w:rPr>
    <w:tblPr>
      <w:tblCellMar>
        <w:left w:w="0" w:type="dxa"/>
        <w:top w:w="0" w:type="dxa"/>
        <w:right w:w="0" w:type="dxa"/>
        <w:bottom w:w="0" w:type="dxa"/>
      </w:tblCellMar>
    </w:tblPr>
  </w:style>
  <w:style w:type="table" w:styleId="1039" w:customStyle="1">
    <w:name w:val="Bordered &amp; Lined - Accent 2"/>
    <w:uiPriority w:val="99"/>
    <w:qFormat/>
    <w:rPr>
      <w:color w:val="404040"/>
    </w:rPr>
    <w:tblPr>
      <w:tblCellMar>
        <w:left w:w="0" w:type="dxa"/>
        <w:top w:w="0" w:type="dxa"/>
        <w:right w:w="0" w:type="dxa"/>
        <w:bottom w:w="0" w:type="dxa"/>
      </w:tblCellMar>
    </w:tblPr>
  </w:style>
  <w:style w:type="table" w:styleId="1040" w:customStyle="1">
    <w:name w:val="Lined - Accent 2"/>
    <w:uiPriority w:val="99"/>
    <w:qFormat/>
    <w:rPr>
      <w:color w:val="404040"/>
    </w:rPr>
    <w:tblPr>
      <w:tblCellMar>
        <w:left w:w="0" w:type="dxa"/>
        <w:top w:w="0" w:type="dxa"/>
        <w:right w:w="0" w:type="dxa"/>
        <w:bottom w:w="0" w:type="dxa"/>
      </w:tblCellMar>
    </w:tblPr>
  </w:style>
  <w:style w:type="table" w:styleId="1041" w:customStyle="1">
    <w:name w:val="Bordered &amp; Lined - Accent 4"/>
    <w:uiPriority w:val="99"/>
    <w:qFormat/>
    <w:rPr>
      <w:color w:val="404040"/>
    </w:rPr>
    <w:tblPr>
      <w:tblCellMar>
        <w:left w:w="0" w:type="dxa"/>
        <w:top w:w="0" w:type="dxa"/>
        <w:right w:w="0" w:type="dxa"/>
        <w:bottom w:w="0" w:type="dxa"/>
      </w:tblCellMar>
    </w:tblPr>
  </w:style>
  <w:style w:type="table" w:styleId="1042" w:customStyle="1">
    <w:name w:val="List Table 3 - Accent 5"/>
    <w:uiPriority w:val="99"/>
    <w:qFormat/>
    <w:tblPr>
      <w:tblCellMar>
        <w:left w:w="0" w:type="dxa"/>
        <w:top w:w="0" w:type="dxa"/>
        <w:right w:w="0" w:type="dxa"/>
        <w:bottom w:w="0" w:type="dxa"/>
      </w:tblCellMar>
    </w:tblPr>
  </w:style>
  <w:style w:type="table" w:styleId="1043" w:customStyle="1">
    <w:name w:val="Grid Table 6 Colorful - Accent 6"/>
    <w:uiPriority w:val="99"/>
    <w:qFormat/>
    <w:tblPr>
      <w:tblCellMar>
        <w:left w:w="0" w:type="dxa"/>
        <w:top w:w="0" w:type="dxa"/>
        <w:right w:w="0" w:type="dxa"/>
        <w:bottom w:w="0" w:type="dxa"/>
      </w:tblCellMar>
    </w:tblPr>
  </w:style>
  <w:style w:type="table" w:styleId="1044" w:customStyle="1">
    <w:name w:val="List Table 3 - Accent 6"/>
    <w:uiPriority w:val="99"/>
    <w:qFormat/>
    <w:tblPr>
      <w:tblCellMar>
        <w:left w:w="0" w:type="dxa"/>
        <w:top w:w="0" w:type="dxa"/>
        <w:right w:w="0" w:type="dxa"/>
        <w:bottom w:w="0" w:type="dxa"/>
      </w:tblCellMar>
    </w:tblPr>
  </w:style>
  <w:style w:type="table" w:styleId="1045" w:customStyle="1">
    <w:name w:val="Grid Table 7 Colorful - Accent 3"/>
    <w:uiPriority w:val="99"/>
    <w:qFormat/>
    <w:tblPr>
      <w:tblCellMar>
        <w:left w:w="0" w:type="dxa"/>
        <w:top w:w="0" w:type="dxa"/>
        <w:right w:w="0" w:type="dxa"/>
        <w:bottom w:w="0" w:type="dxa"/>
      </w:tblCellMar>
    </w:tblPr>
  </w:style>
  <w:style w:type="table" w:styleId="1046" w:customStyle="1">
    <w:name w:val="Bordered"/>
    <w:uiPriority w:val="99"/>
    <w:qFormat/>
    <w:tblPr>
      <w:tblCellMar>
        <w:left w:w="0" w:type="dxa"/>
        <w:top w:w="0" w:type="dxa"/>
        <w:right w:w="0" w:type="dxa"/>
        <w:bottom w:w="0" w:type="dxa"/>
      </w:tblCellMar>
    </w:tblPr>
  </w:style>
  <w:style w:type="table" w:styleId="1047" w:customStyle="1">
    <w:name w:val="Bordered - Accent 2"/>
    <w:uiPriority w:val="99"/>
    <w:qFormat/>
    <w:tblPr>
      <w:tblCellMar>
        <w:left w:w="0" w:type="dxa"/>
        <w:top w:w="0" w:type="dxa"/>
        <w:right w:w="0" w:type="dxa"/>
        <w:bottom w:w="0" w:type="dxa"/>
      </w:tblCellMar>
    </w:tblPr>
  </w:style>
  <w:style w:type="table" w:styleId="1048" w:customStyle="1">
    <w:name w:val="网格表 1 浅色1"/>
    <w:uiPriority w:val="99"/>
    <w:qFormat/>
    <w:tblPr>
      <w:tblCellMar>
        <w:left w:w="0" w:type="dxa"/>
        <w:top w:w="0" w:type="dxa"/>
        <w:right w:w="0" w:type="dxa"/>
        <w:bottom w:w="0" w:type="dxa"/>
      </w:tblCellMar>
    </w:tblPr>
  </w:style>
  <w:style w:type="table" w:styleId="1049" w:customStyle="1">
    <w:name w:val="网格表 6 彩色1"/>
    <w:uiPriority w:val="99"/>
    <w:qFormat/>
    <w:tblPr>
      <w:tblCellMar>
        <w:left w:w="0" w:type="dxa"/>
        <w:top w:w="0" w:type="dxa"/>
        <w:right w:w="0" w:type="dxa"/>
        <w:bottom w:w="0" w:type="dxa"/>
      </w:tblCellMar>
    </w:tblPr>
  </w:style>
  <w:style w:type="table" w:styleId="1050" w:customStyle="1">
    <w:name w:val="Grid Table 1 Light - Accent 2"/>
    <w:uiPriority w:val="99"/>
    <w:qFormat/>
    <w:tblPr>
      <w:tblCellMar>
        <w:left w:w="0" w:type="dxa"/>
        <w:top w:w="0" w:type="dxa"/>
        <w:right w:w="0" w:type="dxa"/>
        <w:bottom w:w="0" w:type="dxa"/>
      </w:tblCellMar>
    </w:tblPr>
  </w:style>
  <w:style w:type="table" w:styleId="1051" w:customStyle="1">
    <w:name w:val="Grid Table 5 Dark- Accent 1"/>
    <w:uiPriority w:val="99"/>
    <w:qFormat/>
    <w:tblPr>
      <w:tblCellMar>
        <w:left w:w="0" w:type="dxa"/>
        <w:top w:w="0" w:type="dxa"/>
        <w:right w:w="0" w:type="dxa"/>
        <w:bottom w:w="0" w:type="dxa"/>
      </w:tblCellMar>
    </w:tblPr>
  </w:style>
  <w:style w:type="table" w:styleId="1052" w:customStyle="1">
    <w:name w:val="无格式表格 41"/>
    <w:uiPriority w:val="99"/>
    <w:qFormat/>
    <w:tblPr>
      <w:tblCellMar>
        <w:left w:w="0" w:type="dxa"/>
        <w:top w:w="0" w:type="dxa"/>
        <w:right w:w="0" w:type="dxa"/>
        <w:bottom w:w="0" w:type="dxa"/>
      </w:tblCellMar>
    </w:tblPr>
  </w:style>
  <w:style w:type="table" w:styleId="1053" w:customStyle="1">
    <w:name w:val="Grid Table 1 Light - Accent 4"/>
    <w:uiPriority w:val="99"/>
    <w:qFormat/>
    <w:tblPr>
      <w:tblCellMar>
        <w:left w:w="0" w:type="dxa"/>
        <w:top w:w="0" w:type="dxa"/>
        <w:right w:w="0" w:type="dxa"/>
        <w:bottom w:w="0" w:type="dxa"/>
      </w:tblCellMar>
    </w:tblPr>
  </w:style>
  <w:style w:type="table" w:styleId="1054" w:customStyle="1">
    <w:name w:val="网格表 21"/>
    <w:uiPriority w:val="99"/>
    <w:qFormat/>
    <w:tblPr>
      <w:tblCellMar>
        <w:left w:w="0" w:type="dxa"/>
        <w:top w:w="0" w:type="dxa"/>
        <w:right w:w="0" w:type="dxa"/>
        <w:bottom w:w="0" w:type="dxa"/>
      </w:tblCellMar>
    </w:tblPr>
  </w:style>
  <w:style w:type="table" w:styleId="1055" w:customStyle="1">
    <w:name w:val="List Table 4 - Accent 4"/>
    <w:uiPriority w:val="99"/>
    <w:qFormat/>
    <w:tblPr>
      <w:tblCellMar>
        <w:left w:w="0" w:type="dxa"/>
        <w:top w:w="0" w:type="dxa"/>
        <w:right w:w="0" w:type="dxa"/>
        <w:bottom w:w="0" w:type="dxa"/>
      </w:tblCellMar>
    </w:tblPr>
  </w:style>
  <w:style w:type="table" w:styleId="1056" w:customStyle="1">
    <w:name w:val="无格式表格 11"/>
    <w:uiPriority w:val="59"/>
    <w:qFormat/>
    <w:tblPr>
      <w:tblCellMar>
        <w:left w:w="0" w:type="dxa"/>
        <w:top w:w="0" w:type="dxa"/>
        <w:right w:w="0" w:type="dxa"/>
        <w:bottom w:w="0" w:type="dxa"/>
      </w:tblCellMar>
    </w:tblPr>
  </w:style>
  <w:style w:type="table" w:styleId="1057" w:customStyle="1">
    <w:name w:val="Bordered - Accent 5"/>
    <w:uiPriority w:val="99"/>
    <w:qFormat/>
    <w:tblPr>
      <w:tblCellMar>
        <w:left w:w="0" w:type="dxa"/>
        <w:top w:w="0" w:type="dxa"/>
        <w:right w:w="0" w:type="dxa"/>
        <w:bottom w:w="0" w:type="dxa"/>
      </w:tblCellMar>
    </w:tblPr>
  </w:style>
  <w:style w:type="table" w:styleId="1058" w:customStyle="1">
    <w:name w:val="List Table 6 Colorful - Accent 5"/>
    <w:uiPriority w:val="99"/>
    <w:qFormat/>
    <w:tblPr>
      <w:tblCellMar>
        <w:left w:w="0" w:type="dxa"/>
        <w:top w:w="0" w:type="dxa"/>
        <w:right w:w="0" w:type="dxa"/>
        <w:bottom w:w="0" w:type="dxa"/>
      </w:tblCellMar>
    </w:tblPr>
  </w:style>
  <w:style w:type="table" w:styleId="1059" w:customStyle="1">
    <w:name w:val="无格式表格 31"/>
    <w:uiPriority w:val="99"/>
    <w:qFormat/>
    <w:tblPr>
      <w:tblCellMar>
        <w:left w:w="0" w:type="dxa"/>
        <w:top w:w="0" w:type="dxa"/>
        <w:right w:w="0" w:type="dxa"/>
        <w:bottom w:w="0" w:type="dxa"/>
      </w:tblCellMar>
    </w:tblPr>
  </w:style>
  <w:style w:type="table" w:styleId="1060" w:customStyle="1">
    <w:name w:val="Bordered &amp; Lined - Accent"/>
    <w:uiPriority w:val="99"/>
    <w:qFormat/>
    <w:rPr>
      <w:color w:val="404040"/>
    </w:rPr>
    <w:tblPr>
      <w:tblCellMar>
        <w:left w:w="0" w:type="dxa"/>
        <w:top w:w="0" w:type="dxa"/>
        <w:right w:w="0" w:type="dxa"/>
        <w:bottom w:w="0" w:type="dxa"/>
      </w:tblCellMar>
    </w:tblPr>
  </w:style>
  <w:style w:type="table" w:styleId="1061" w:customStyle="1">
    <w:name w:val="List Table 6 Colorful - Accent 1"/>
    <w:uiPriority w:val="99"/>
    <w:qFormat/>
    <w:tblPr>
      <w:tblCellMar>
        <w:left w:w="0" w:type="dxa"/>
        <w:top w:w="0" w:type="dxa"/>
        <w:right w:w="0" w:type="dxa"/>
        <w:bottom w:w="0" w:type="dxa"/>
      </w:tblCellMar>
    </w:tblPr>
  </w:style>
  <w:style w:type="table" w:styleId="1062" w:customStyle="1">
    <w:name w:val="List Table 4 - Accent 3"/>
    <w:uiPriority w:val="99"/>
    <w:qFormat/>
    <w:tblPr>
      <w:tblCellMar>
        <w:left w:w="0" w:type="dxa"/>
        <w:top w:w="0" w:type="dxa"/>
        <w:right w:w="0" w:type="dxa"/>
        <w:bottom w:w="0" w:type="dxa"/>
      </w:tblCellMar>
    </w:tblPr>
  </w:style>
  <w:style w:type="table" w:styleId="1063" w:customStyle="1">
    <w:name w:val="List Table 7 Colorful - Accent 3"/>
    <w:uiPriority w:val="99"/>
    <w:qFormat/>
    <w:tblPr>
      <w:tblCellMar>
        <w:left w:w="0" w:type="dxa"/>
        <w:top w:w="0" w:type="dxa"/>
        <w:right w:w="0" w:type="dxa"/>
        <w:bottom w:w="0" w:type="dxa"/>
      </w:tblCellMar>
    </w:tblPr>
  </w:style>
  <w:style w:type="table" w:styleId="1064" w:customStyle="1">
    <w:name w:val="Grid Table 4 - Accent 2"/>
    <w:uiPriority w:val="59"/>
    <w:qFormat/>
    <w:tblPr>
      <w:tblCellMar>
        <w:left w:w="0" w:type="dxa"/>
        <w:top w:w="0" w:type="dxa"/>
        <w:right w:w="0" w:type="dxa"/>
        <w:bottom w:w="0" w:type="dxa"/>
      </w:tblCellMar>
    </w:tblPr>
  </w:style>
  <w:style w:type="table" w:styleId="1065" w:customStyle="1">
    <w:name w:val="Grid Table 2 - Accent 4"/>
    <w:uiPriority w:val="99"/>
    <w:qFormat/>
    <w:tblPr>
      <w:tblCellMar>
        <w:left w:w="0" w:type="dxa"/>
        <w:top w:w="0" w:type="dxa"/>
        <w:right w:w="0" w:type="dxa"/>
        <w:bottom w:w="0" w:type="dxa"/>
      </w:tblCellMar>
    </w:tblPr>
  </w:style>
  <w:style w:type="table" w:styleId="1066" w:customStyle="1">
    <w:name w:val="Grid Table 7 Colorful - Accent 1"/>
    <w:uiPriority w:val="99"/>
    <w:qFormat/>
    <w:tblPr>
      <w:tblCellMar>
        <w:left w:w="0" w:type="dxa"/>
        <w:top w:w="0" w:type="dxa"/>
        <w:right w:w="0" w:type="dxa"/>
        <w:bottom w:w="0" w:type="dxa"/>
      </w:tblCellMar>
    </w:tblPr>
  </w:style>
  <w:style w:type="table" w:styleId="1067" w:customStyle="1">
    <w:name w:val="List Table 5 Dark - Accent 4"/>
    <w:uiPriority w:val="99"/>
    <w:qFormat/>
    <w:tblPr>
      <w:tblCellMar>
        <w:left w:w="0" w:type="dxa"/>
        <w:top w:w="0" w:type="dxa"/>
        <w:right w:w="0" w:type="dxa"/>
        <w:bottom w:w="0" w:type="dxa"/>
      </w:tblCellMar>
    </w:tblPr>
  </w:style>
  <w:style w:type="table" w:styleId="1068" w:customStyle="1">
    <w:name w:val="List Table 2 - Accent 4"/>
    <w:uiPriority w:val="99"/>
    <w:qFormat/>
    <w:tblPr>
      <w:tblCellMar>
        <w:left w:w="0" w:type="dxa"/>
        <w:top w:w="0" w:type="dxa"/>
        <w:right w:w="0" w:type="dxa"/>
        <w:bottom w:w="0" w:type="dxa"/>
      </w:tblCellMar>
    </w:tblPr>
  </w:style>
  <w:style w:type="table" w:styleId="1069" w:customStyle="1">
    <w:name w:val="List Table 7 Colorful - Accent 5"/>
    <w:uiPriority w:val="99"/>
    <w:qFormat/>
    <w:tblPr>
      <w:tblCellMar>
        <w:left w:w="0" w:type="dxa"/>
        <w:top w:w="0" w:type="dxa"/>
        <w:right w:w="0" w:type="dxa"/>
        <w:bottom w:w="0" w:type="dxa"/>
      </w:tblCellMar>
    </w:tblPr>
  </w:style>
  <w:style w:type="table" w:styleId="1070" w:customStyle="1">
    <w:name w:val="Grid Table 4 - Accent 3"/>
    <w:uiPriority w:val="59"/>
    <w:qFormat/>
    <w:tblPr>
      <w:tblCellMar>
        <w:left w:w="0" w:type="dxa"/>
        <w:top w:w="0" w:type="dxa"/>
        <w:right w:w="0" w:type="dxa"/>
        <w:bottom w:w="0" w:type="dxa"/>
      </w:tblCellMar>
    </w:tblPr>
  </w:style>
  <w:style w:type="table" w:styleId="1071" w:customStyle="1">
    <w:name w:val="Bordered &amp; Lined - Accent 6"/>
    <w:uiPriority w:val="99"/>
    <w:qFormat/>
    <w:rPr>
      <w:color w:val="404040"/>
    </w:rPr>
    <w:tblPr>
      <w:tblCellMar>
        <w:left w:w="0" w:type="dxa"/>
        <w:top w:w="0" w:type="dxa"/>
        <w:right w:w="0" w:type="dxa"/>
        <w:bottom w:w="0" w:type="dxa"/>
      </w:tblCellMar>
    </w:tblPr>
  </w:style>
  <w:style w:type="table" w:styleId="1072" w:customStyle="1">
    <w:name w:val="Grid Table 7 Colorful - Accent 6"/>
    <w:uiPriority w:val="99"/>
    <w:qFormat/>
    <w:tblPr>
      <w:tblCellMar>
        <w:left w:w="0" w:type="dxa"/>
        <w:top w:w="0" w:type="dxa"/>
        <w:right w:w="0" w:type="dxa"/>
        <w:bottom w:w="0" w:type="dxa"/>
      </w:tblCellMar>
    </w:tblPr>
  </w:style>
  <w:style w:type="character" w:styleId="1073" w:customStyle="1">
    <w:name w:val="NormalCharacter"/>
    <w:uiPriority w:val="0"/>
    <w:semiHidden/>
    <w:qFormat/>
  </w:style>
  <w:style w:type="paragraph" w:styleId="1074"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75" w:customStyle="1">
    <w:name w:val="Table Normal"/>
    <w:uiPriority w:val="0"/>
    <w:semiHidden/>
    <w:unhideWhenUsed/>
    <w:qFormat/>
    <w:tblPr>
      <w:tblCellMar>
        <w:left w:w="0" w:type="dxa"/>
        <w:top w:w="0" w:type="dxa"/>
        <w:right w:w="0" w:type="dxa"/>
        <w:bottom w:w="0" w:type="dxa"/>
      </w:tblCellMar>
    </w:tblPr>
  </w:style>
  <w:style w:type="paragraph" w:styleId="1076" w:customStyle="1">
    <w:name w:val="正文首行缩进 212"/>
    <w:basedOn w:val="1077"/>
    <w:next w:val="746"/>
    <w:uiPriority w:val="99"/>
    <w:qFormat/>
    <w:pPr>
      <w:ind w:left="0" w:firstLine="420"/>
      <w:spacing w:after="0" w:line="360" w:lineRule="auto"/>
    </w:pPr>
    <w:rPr>
      <w:rFonts w:ascii="宋体" w:hAnsi="宋体"/>
    </w:rPr>
  </w:style>
  <w:style w:type="paragraph" w:styleId="1077" w:customStyle="1">
    <w:name w:val="正文文本缩进12"/>
    <w:basedOn w:val="746"/>
    <w:next w:val="1078"/>
    <w:uiPriority w:val="99"/>
    <w:qFormat/>
    <w:pPr>
      <w:ind w:left="420"/>
      <w:spacing w:after="120"/>
    </w:pPr>
  </w:style>
  <w:style w:type="paragraph" w:styleId="1078" w:customStyle="1">
    <w:name w:val="寄信人地址12"/>
    <w:basedOn w:val="746"/>
    <w:uiPriority w:val="0"/>
    <w:qFormat/>
    <w:rPr>
      <w:rFonts w:ascii="Arial" w:hAnsi="Arial"/>
    </w:rPr>
  </w:style>
  <w:style w:type="paragraph" w:styleId="1079" w:customStyle="1">
    <w:name w:val="正文首行缩进12"/>
    <w:basedOn w:val="1080"/>
    <w:next w:val="1076"/>
    <w:uiPriority w:val="0"/>
    <w:qFormat/>
    <w:pPr>
      <w:ind w:firstLine="200"/>
      <w:spacing w:line="360" w:lineRule="auto"/>
    </w:pPr>
    <w:rPr>
      <w:rFonts w:ascii="仿宋_GB2312" w:eastAsia="仿宋_GB2312"/>
      <w:sz w:val="30"/>
      <w:szCs w:val="30"/>
    </w:rPr>
  </w:style>
  <w:style w:type="paragraph" w:styleId="1080" w:customStyle="1">
    <w:name w:val="正文文本12"/>
    <w:basedOn w:val="746"/>
    <w:next w:val="818"/>
    <w:uiPriority w:val="0"/>
    <w:qFormat/>
    <w:pPr>
      <w:spacing w:after="120"/>
    </w:pPr>
  </w:style>
  <w:style w:type="paragraph" w:styleId="1081" w:customStyle="1">
    <w:name w:val="彩色列表 - 着色 11"/>
    <w:basedOn w:val="746"/>
    <w:uiPriority w:val="0"/>
    <w:qFormat/>
    <w:pPr>
      <w:ind w:firstLine="420"/>
    </w:pPr>
    <w:rPr>
      <w:sz w:val="20"/>
    </w:rPr>
  </w:style>
  <w:style w:type="paragraph" w:styleId="1082" w:customStyle="1">
    <w:name w:val="Table Paragraph"/>
    <w:basedOn w:val="746"/>
    <w:uiPriority w:val="1"/>
    <w:qFormat/>
    <w:rPr>
      <w:rFonts w:ascii="宋体" w:hAnsi="宋体" w:cs="宋体"/>
    </w:rPr>
  </w:style>
  <w:style w:type="paragraph" w:styleId="1083" w:customStyle="1">
    <w:name w:val="正文文本112"/>
    <w:basedOn w:val="746"/>
    <w:next w:val="818"/>
    <w:uiPriority w:val="0"/>
    <w:qFormat/>
    <w:pPr>
      <w:spacing w:after="120"/>
    </w:pPr>
  </w:style>
  <w:style w:type="character" w:styleId="1084" w:customStyle="1">
    <w:name w:val="批注文字 字符"/>
    <w:basedOn w:val="756"/>
    <w:link w:val="760"/>
    <w:uiPriority w:val="99"/>
    <w:semiHidden/>
    <w:qFormat/>
    <w:rPr>
      <w:sz w:val="21"/>
      <w:szCs w:val="24"/>
    </w:rPr>
  </w:style>
  <w:style w:type="character" w:styleId="1085" w:customStyle="1">
    <w:name w:val="批注主题 字符"/>
    <w:basedOn w:val="1084"/>
    <w:link w:val="782"/>
    <w:uiPriority w:val="99"/>
    <w:semiHidden/>
    <w:qFormat/>
    <w:rPr>
      <w:b/>
      <w:bCs/>
      <w:sz w:val="21"/>
      <w:szCs w:val="24"/>
    </w:rPr>
  </w:style>
  <w:style w:type="paragraph" w:styleId="1086" w:customStyle="1">
    <w:name w:val="reader-word-layer reader-word-s1-7"/>
    <w:basedOn w:val="746"/>
    <w:uiPriority w:val="0"/>
    <w:qFormat/>
    <w:pPr>
      <w:jc w:val="left"/>
      <w:spacing w:before="100" w:beforeAutospacing="1" w:after="100" w:afterAutospacing="1"/>
    </w:pPr>
    <w:rPr>
      <w:rFonts w:ascii="宋体" w:hAnsi="宋体" w:cs="宋体"/>
      <w:sz w:val="24"/>
    </w:rPr>
  </w:style>
  <w:style w:type="numbering" w:styleId="13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jpg"/><Relationship Id="rId23" Type="http://schemas.openxmlformats.org/officeDocument/2006/relationships/image" Target="media/image2.wmf"/><Relationship Id="rId24" Type="http://schemas.openxmlformats.org/officeDocument/2006/relationships/oleObject" Target="embeddings/oleObject1.bin"/><Relationship Id="rId25" Type="http://schemas.openxmlformats.org/officeDocument/2006/relationships/image" Target="media/image3.wmf"/><Relationship Id="rId26" Type="http://schemas.openxmlformats.org/officeDocument/2006/relationships/oleObject" Target="embeddings/oleObject2.bin"/><Relationship Id="rId27" Type="http://schemas.openxmlformats.org/officeDocument/2006/relationships/image" Target="media/image4.wmf"/><Relationship Id="rId28" Type="http://schemas.openxmlformats.org/officeDocument/2006/relationships/oleObject" Target="embeddings/oleObject3.bin"/><Relationship Id="rId29" Type="http://schemas.openxmlformats.org/officeDocument/2006/relationships/image" Target="media/image5.wmf"/><Relationship Id="rId30" Type="http://schemas.openxmlformats.org/officeDocument/2006/relationships/oleObject" Target="embeddings/oleObject4.bin"/><Relationship Id="rId31" Type="http://schemas.openxmlformats.org/officeDocument/2006/relationships/image" Target="media/image6.wmf"/><Relationship Id="rId32" Type="http://schemas.openxmlformats.org/officeDocument/2006/relationships/oleObject" Target="embeddings/oleObject5.bin"/><Relationship Id="rId33"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4a34d833-23ea-4ffa-be34-492bfbae93c8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2494D58</paraID>
      <start>0</start>
      <end>2</end>
      <status>modified</status>
      <modifiedWord>1.</modifiedWord>
      <trackRevisions>false</trackRevisions>
    </reviewItem>
    <reviewItem>
      <errorID>81dd0c7b-4579-40c4-8c40-60d2394c3c51</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2494D58</paraID>
      <start>61</start>
      <end>67</end>
      <status>modified</status>
      <modifiedWord>采取其他方式</modifiedWord>
      <trackRevisions>false</trackRevisions>
    </reviewItem>
    <reviewItem>
      <errorID>a56cd0ff-49c2-422a-b758-1f91b885a8df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63DD9BC1</paraID>
      <start>0</start>
      <end>2</end>
      <status>modified</status>
      <modifiedWord>2.</modifiedWord>
      <trackRevisions>false</trackRevisions>
    </reviewItem>
    <reviewItem>
      <errorID>97b27928-b49f-4c5f-8f94-4b2b3f6d9cc7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23DEFC96</paraID>
      <start>0</start>
      <end>2</end>
      <status>modified</status>
      <modifiedWord>3.</modifiedWord>
      <trackRevisions>false</trackRevisions>
    </reviewItem>
    <reviewItem>
      <errorID>590c7ef6-e052-4e4c-83e5-77620075b6e9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81070DD</paraID>
      <start>0</start>
      <end>2</end>
      <status>modified</status>
      <modifiedWord>1.</modifiedWord>
      <trackRevisions>false</trackRevisions>
    </reviewItem>
    <reviewItem>
      <errorID>15b4fa1c-4f17-4063-b62a-318f8be81db4</errorID>
      <errorWord>(</errorWord>
      <group>L1_Format</group>
      <groupName>格式问题</groupName>
      <ability>L2_HalfPunc_CN</ability>
      <abilityName>全半角问题</abilityName>
      <candidateList>
        <item>（</item>
      </candidateList>
      <explain>文本全半角错误。</explain>
      <paraID>3C818F19</paraID>
      <start>49</start>
      <end>50</end>
      <status>modified</status>
      <modifiedWord>（</modifiedWord>
      <trackRevisions>false</trackRevisions>
    </reviewItem>
    <reviewItem>
      <errorID>ed7e3d4a-dfd7-4e1d-a248-115cd697778d</errorID>
      <errorWord>)</errorWord>
      <group>L1_Format</group>
      <groupName>格式问题</groupName>
      <ability>L2_HalfPunc_CN</ability>
      <abilityName>全半角问题</abilityName>
      <candidateList>
        <item>）</item>
      </candidateList>
      <explain>文本全半角错误。</explain>
      <paraID>3C818F19</paraID>
      <start>67</start>
      <end>68</end>
      <status>modified</status>
      <modifiedWord>）</modifiedWord>
      <trackRevisions>false</trackRevisions>
    </reviewItem>
    <reviewItem>
      <errorID>125b2f25-730e-4087-b130-1eeb67c5860f</errorID>
      <errorWord>-</errorWord>
      <group>L1_Format</group>
      <groupName>格式问题</groupName>
      <ability>L2_HalfPunc_CN</ability>
      <abilityName>全半角问题</abilityName>
      <candidateList>
        <item>－</item>
      </candidateList>
      <explain>文本全半角错误。</explain>
      <paraID>6FD02924</paraID>
      <start>102</start>
      <end>103</end>
      <status>modified</status>
      <modifiedWord>－</modifiedWord>
      <trackRevisions>false</trackRevisions>
    </reviewItem>
    <reviewItem>
      <errorID>862976f5-f40b-48f4-86ca-642dd158e204</errorID>
      <errorWord>-</errorWord>
      <group>L1_Format</group>
      <groupName>格式问题</groupName>
      <ability>L2_HalfPunc_CN</ability>
      <abilityName>全半角问题</abilityName>
      <candidateList>
        <item>－</item>
      </candidateList>
      <explain>文本全半角错误。</explain>
      <paraID>6FD02924</paraID>
      <start>107</start>
      <end>108</end>
      <status>modified</status>
      <modifiedWord>－</modifiedWord>
      <trackRevisions>false</trackRevisions>
    </reviewItem>
    <reviewItem>
      <errorID>cfca932c-4a5c-4603-aac6-f57975b04e75</errorID>
      <errorWord>（</errorWord>
      <group>L1_Punc</group>
      <groupName>标点问题</groupName>
      <ability>L2_Punc_CN</ability>
      <abilityName>标点符号问题</abilityName>
      <candidateList/>
      <explain>同一形式括号套用。</explain>
      <paraID>323FD81B</paraID>
      <start>105</start>
      <end>106</end>
      <status>ignored</status>
      <modifiedWord/>
      <trackRevisions>false</trackRevisions>
    </reviewItem>
    <reviewItem>
      <errorID>acdb591f-89c0-4552-8113-acc2b9b34aa7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705C0C17</paraID>
      <start>0</start>
      <end>2</end>
      <status>modified</status>
      <modifiedWord>1.</modifiedWord>
      <trackRevisions>false</trackRevisions>
    </reviewItem>
    <reviewItem>
      <errorID>3509e6a5-9b8e-4342-a783-d267872a92d1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68C35ECD</paraID>
      <start>0</start>
      <end>2</end>
      <status>modified</status>
      <modifiedWord>2.</modifiedWord>
      <trackRevisions>false</trackRevisions>
    </reviewItem>
    <reviewItem>
      <errorID>bf4d5165-a8f8-423d-9ef3-264430dab7d1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E3C20D5</paraID>
      <start>0</start>
      <end>2</end>
      <status>modified</status>
      <modifiedWord>3.</modifiedWord>
      <trackRevisions>false</trackRevisions>
    </reviewItem>
    <reviewItem>
      <errorID>93e89352-2e4a-4a20-b4e9-2ece623740e3</errorID>
      <errorWord>：</errorWord>
      <group>L1_Format</group>
      <groupName>格式问题</groupName>
      <ability>L2_HalfPunc_CN</ability>
      <abilityName>全半角问题</abilityName>
      <candidateList>
        <item>:</item>
      </candidateList>
      <explain>文本全半角错误。</explain>
      <paraID>51E49559</paraID>
      <start>32</start>
      <end>33</end>
      <status>unmodified</status>
      <modifiedWord/>
      <trackRevisions>false</trackRevisions>
    </reviewItem>
    <reviewItem>
      <errorID>4f6c1621-b8d3-4e66-96c6-27589c18b4d6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52D02F02</paraID>
      <start>0</start>
      <end>2</end>
      <status>modified</status>
      <modifiedWord>1.</modifiedWord>
      <trackRevisions>false</trackRevisions>
    </reviewItem>
    <reviewItem>
      <errorID>b7482295-ecac-4168-8c3b-83b3ccb4abb6</errorID>
      <errorWord>间</errorWord>
      <group>L1_Word</group>
      <groupName>字词问题</groupName>
      <ability>L2_Typo</ability>
      <abilityName>字词错误</abilityName>
      <candidateList>
        <item>间为</item>
      </candidateList>
      <explain/>
      <paraID>78BF2D47</paraID>
      <start>12</start>
      <end>13</end>
      <status>unmodified</status>
      <modifiedWord/>
      <trackRevisions>false</trackRevisions>
    </reviewItem>
    <reviewItem>
      <errorID>7fe25a0e-6b16-4a97-a672-13821a0a9257</errorID>
      <errorWord>：</errorWord>
      <group>L1_Format</group>
      <groupName>格式问题</groupName>
      <ability>L2_HalfPunc_CN</ability>
      <abilityName>全半角问题</abilityName>
      <candidateList>
        <item>:</item>
      </candidateList>
      <explain>文本全半角错误。</explain>
      <paraID>78BF2D47</paraID>
      <start>28</start>
      <end>29</end>
      <status>modified</status>
      <modifiedWord>:</modifiedWord>
      <trackRevisions>false</trackRevisions>
    </reviewItem>
    <reviewItem>
      <errorID>b26d25c7-cf65-4674-970b-39f623d22bed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4C729EBB</paraID>
      <start>0</start>
      <end>2</end>
      <status>modified</status>
      <modifiedWord>2.</modifiedWord>
      <trackRevisions>false</trackRevisions>
    </reviewItem>
    <reviewItem>
      <errorID>7e9af032-bf6c-40f4-9132-ffad246d15c8</errorID>
      <errorWord>：</errorWord>
      <group>L1_Format</group>
      <groupName>格式问题</groupName>
      <ability>L2_HalfPunc_CN</ability>
      <abilityName>全半角问题</abilityName>
      <candidateList>
        <item>:</item>
      </candidateList>
      <explain>文本全半角错误。</explain>
      <paraID> F572F93</paraID>
      <start>29</start>
      <end>30</end>
      <status>modified</status>
      <modifiedWord>:</modifiedWord>
      <trackRevisions>false</trackRevisions>
    </reviewItem>
    <reviewItem>
      <errorID>def30a62-b7fe-406e-9221-7754742cde30</errorID>
      <errorWord>“.</errorWord>
      <group>L1_Punc</group>
      <groupName>标点问题</groupName>
      <ability>L2_Punc_CN</ability>
      <abilityName>标点符号问题</abilityName>
      <candidateList>
        <item>“</item>
      </candidateList>
      <explain/>
      <paraID>5DC3770B</paraID>
      <start>12</start>
      <end>14</end>
      <status>unmodified</status>
      <modifiedWord/>
      <trackRevisions>false</trackRevisions>
    </reviewItem>
    <reviewItem>
      <errorID>aac3d326-4b7e-47ff-afe5-a48e93b952f5</errorID>
      <errorWord>-</errorWord>
      <group>L1_Format</group>
      <groupName>格式问题</groupName>
      <ability>L2_HalfPunc_CN</ability>
      <abilityName>全半角问题</abilityName>
      <candidateList>
        <item>－</item>
      </candidateList>
      <explain>文本全半角错误。</explain>
      <paraID>5DC3770B</paraID>
      <start>124</start>
      <end>125</end>
      <status>modified</status>
      <modifiedWord>－</modifiedWord>
      <trackRevisions>false</trackRevisions>
    </reviewItem>
    <reviewItem>
      <errorID>905eb06f-e80e-485f-a8f6-d7a5867942a9</errorID>
      <errorWord>-</errorWord>
      <group>L1_Format</group>
      <groupName>格式问题</groupName>
      <ability>L2_HalfPunc_CN</ability>
      <abilityName>全半角问题</abilityName>
      <candidateList>
        <item>－</item>
      </candidateList>
      <explain>文本全半角错误。</explain>
      <paraID>5DC3770B</paraID>
      <start>174</start>
      <end>175</end>
      <status>modified</status>
      <modifiedWord>－</modifiedWord>
      <trackRevisions>false</trackRevisions>
    </reviewItem>
    <reviewItem>
      <errorID>0acc59e0-4546-4807-b6a6-c6efe5d61c70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17D2073B</paraID>
      <start>0</start>
      <end>2</end>
      <status>modified</status>
      <modifiedWord>1.</modifiedWord>
      <trackRevisions>false</trackRevisions>
    </reviewItem>
    <reviewItem>
      <errorID>2a45791d-4fd6-4906-ac55-852c93b41f9f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6ED16BAE</paraID>
      <start>0</start>
      <end>2</end>
      <status>modified</status>
      <modifiedWord>2.</modifiedWord>
      <trackRevisions>false</trackRevisions>
    </reviewItem>
    <reviewItem>
      <errorID>a146abfe-3b32-4ab1-ac67-d0941e16f068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110192ED</paraID>
      <start>0</start>
      <end>2</end>
      <status>modified</status>
      <modifiedWord>1.</modifiedWord>
      <trackRevisions>false</trackRevisions>
    </reviewItem>
    <reviewItem>
      <errorID>c3a8a689-2793-42cc-8731-05887704a9e3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619A285</paraID>
      <start>0</start>
      <end>2</end>
      <status>modified</status>
      <modifiedWord>2.</modifiedWord>
      <trackRevisions>false</trackRevisions>
    </reviewItem>
    <reviewItem>
      <errorID>290793f1-70f8-4a9b-9f12-29d9b1706051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79E91EAE</paraID>
      <start>0</start>
      <end>2</end>
      <status>modified</status>
      <modifiedWord>3.</modifiedWord>
      <trackRevisions>false</trackRevisions>
    </reviewItem>
    <reviewItem>
      <errorID>6914e7c3-3b90-43a3-86fb-83636e9a9492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74E07D7C</paraID>
      <start>0</start>
      <end>2</end>
      <status>modified</status>
      <modifiedWord>4.</modifiedWord>
      <trackRevisions>false</trackRevisions>
    </reviewItem>
    <reviewItem>
      <errorID>5f2946a1-258b-4a4a-af45-cab68d9e0fd7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21FC8809</paraID>
      <start>0</start>
      <end>2</end>
      <status>modified</status>
      <modifiedWord>5.</modifiedWord>
      <trackRevisions>false</trackRevisions>
    </reviewItem>
    <reviewItem>
      <errorID>0a0b2af1-0a7c-41aa-a8e5-359e21f14b92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629E</paraID>
      <start>0</start>
      <end>2</end>
      <status>modified</status>
      <modifiedWord>6.</modifiedWord>
      <trackRevisions>false</trackRevisions>
    </reviewItem>
    <reviewItem>
      <errorID>c87c74df-634f-451f-a7ef-e77e43ed3ef9</errorID>
      <errorWord>,</errorWord>
      <group>L1_Format</group>
      <groupName>格式问题</groupName>
      <ability>L2_HalfPunc_CN</ability>
      <abilityName>全半角问题</abilityName>
      <candidateList>
        <item>，</item>
      </candidateList>
      <explain>文本全半角错误。</explain>
      <paraID>18B9A4B3</paraID>
      <start>102</start>
      <end>103</end>
      <status>modified</status>
      <modifiedWord>，</modifiedWord>
      <trackRevisions>false</trackRevisions>
    </reviewItem>
    <reviewItem>
      <errorID>a751dec3-8d88-4bbf-a91e-948f0b948ffb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5613EB67</paraID>
      <start>0</start>
      <end>2</end>
      <status>modified</status>
      <modifiedWord>7.</modifiedWord>
      <trackRevisions>false</trackRevisions>
    </reviewItem>
    <reviewItem>
      <errorID>97cf1579-422b-4918-be31-847d1fe0f8df</errorID>
      <errorWord>[2011]300号</errorWord>
      <group>L1_Knowledge</group>
      <groupName>知识性问题</groupName>
      <ability>L2_Knowledge</ability>
      <abilityName>其他知识</abilityName>
      <candidateList>
        <item>〔2011〕300号</item>
      </candidateList>
      <explain>发文字号格式错误。</explain>
      <paraID>7418D40D</paraID>
      <start>100</start>
      <end>110</end>
      <status>modified</status>
      <modifiedWord>〔2011〕300号</modifiedWord>
      <trackRevisions>false</trackRevisions>
    </reviewItem>
    <reviewItem>
      <errorID>b8458d55-f934-4c94-ad92-8fe6a1608629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7809AD85</paraID>
      <start>50</start>
      <end>51</end>
      <status>unmodified</status>
      <modifiedWord/>
      <trackRevisions>false</trackRevisions>
    </reviewItem>
    <reviewItem>
      <errorID>370acde8-3fe9-47df-aef8-d3e6988649f9</errorID>
      <errorWord>[2023]</errorWord>
      <group>L1_Punc</group>
      <groupName>标点问题</groupName>
      <ability>L2_Punc_CN</ability>
      <abilityName>标点符号问题</abilityName>
      <candidateList>
        <item>〔2023〕</item>
      </candidateList>
      <explain/>
      <paraID>778A5B96</paraID>
      <start>61</start>
      <end>67</end>
      <status>modified</status>
      <modifiedWord>〔2023〕</modifiedWord>
      <trackRevisions>false</trackRevisions>
    </reviewItem>
    <reviewItem>
      <errorID>137d90bc-9a81-4781-881f-23e92ec5b429</errorID>
      <errorWord>[2023]</errorWord>
      <group>L1_Punc</group>
      <groupName>标点问题</groupName>
      <ability>L2_Punc_CN</ability>
      <abilityName>标点符号问题</abilityName>
      <candidateList>
        <item>〔2023〕</item>
      </candidateList>
      <explain/>
      <paraID>778A5B96</paraID>
      <start>100</start>
      <end>106</end>
      <status>modified</status>
      <modifiedWord>〔2023〕</modifiedWord>
      <trackRevisions>false</trackRevisions>
    </reviewItem>
    <reviewItem>
      <errorID>9b2c5e67-559d-4135-ab48-a945c8385709</errorID>
      <errorWord>〔2023〕第26号</errorWord>
      <group>L1_Knowledge</group>
      <groupName>知识性问题</groupName>
      <ability>L2_Knowledge</ability>
      <abilityName>其他知识</abilityName>
      <candidateList>
        <item>〔2023〕26号</item>
      </candidateList>
      <explain>发文字号格式错误。</explain>
      <paraID>2DE1A795</paraID>
      <start>59</start>
      <end>68</end>
      <status>modified</status>
      <modifiedWord>〔2023〕26号</modifiedWord>
      <trackRevisions>false</trackRevisions>
    </reviewItem>
    <reviewItem>
      <errorID>b4348264-f77f-43f5-9b11-fcf5fa2ef092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53B8E801</paraID>
      <start>0</start>
      <end>2</end>
      <status>modified</status>
      <modifiedWord>1.</modifiedWord>
      <trackRevisions>false</trackRevisions>
    </reviewItem>
    <reviewItem>
      <errorID>8471e5e4-425d-4bc9-ba88-1b98e7e41767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323F1F4</paraID>
      <start>0</start>
      <end>2</end>
      <status>modified</status>
      <modifiedWord>2.</modifiedWord>
      <trackRevisions>false</trackRevisions>
    </reviewItem>
    <reviewItem>
      <errorID>5a0e7516-7cff-49b2-a79d-23a8796cb101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352BE5F3</paraID>
      <start>0</start>
      <end>2</end>
      <status>modified</status>
      <modifiedWord>3.</modifiedWord>
      <trackRevisions>false</trackRevisions>
    </reviewItem>
    <reviewItem>
      <errorID>f7a1efc1-d8cd-41d4-a73b-c7ff55be35eb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352BE5F3</paraID>
      <start>29</start>
      <end>30</end>
      <status>ignored</status>
      <modifiedWord/>
      <trackRevisions>false</trackRevisions>
    </reviewItem>
    <reviewItem>
      <errorID>9f3b07d7-aae7-4f40-9906-a86b81c6badb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AB1B188</paraID>
      <start>0</start>
      <end>2</end>
      <status>modified</status>
      <modifiedWord>4.</modifiedWord>
      <trackRevisions>false</trackRevisions>
    </reviewItem>
    <reviewItem>
      <errorID>5ad2400b-253d-4e74-be2b-6156a741a673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7374E4D2</paraID>
      <start>0</start>
      <end>2</end>
      <status>modified</status>
      <modifiedWord>5.</modifiedWord>
      <trackRevisions>false</trackRevisions>
    </reviewItem>
    <reviewItem>
      <errorID>0b0c96f0-3d34-47f9-b653-3e2ad11b6d0e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7BBEB231</paraID>
      <start>0</start>
      <end>2</end>
      <status>modified</status>
      <modifiedWord>6.</modifiedWord>
      <trackRevisions>false</trackRevisions>
    </reviewItem>
    <reviewItem>
      <errorID>b7dca492-64f2-40a8-b09e-0b76519c69f4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3D620319</paraID>
      <start>0</start>
      <end>2</end>
      <status>unmodified</status>
      <modifiedWord/>
      <trackRevisions>false</trackRevisions>
    </reviewItem>
    <reviewItem>
      <errorID>8545644b-fc56-4ff5-a8ef-fae9f0f3fc5b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491FDB14</paraID>
      <start>0</start>
      <end>2</end>
      <status>modified</status>
      <modifiedWord>1.</modifiedWord>
      <trackRevisions>false</trackRevisions>
    </reviewItem>
    <reviewItem>
      <errorID>a525c271-c753-43f1-b636-a62c07a354c8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6C49236E</paraID>
      <start>0</start>
      <end>2</end>
      <status>modified</status>
      <modifiedWord>2.</modifiedWord>
      <trackRevisions>false</trackRevisions>
    </reviewItem>
    <reviewItem>
      <errorID>aad1bd14-bd62-4f88-8ae5-2c119bb4f481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567ECBEF</paraID>
      <start>0</start>
      <end>2</end>
      <status>modified</status>
      <modifiedWord>3.</modifiedWord>
      <trackRevisions>false</trackRevisions>
    </reviewItem>
    <reviewItem>
      <errorID>12190646-a873-438b-812d-c49cf364163c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5D49F4FA</paraID>
      <start>0</start>
      <end>2</end>
      <status>unmodified</status>
      <modifiedWord/>
      <trackRevisions>false</trackRevisions>
    </reviewItem>
    <reviewItem>
      <errorID>37b37ba4-f361-496b-9f2b-68d88e443454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11698032</paraID>
      <start>0</start>
      <end>2</end>
      <status>modified</status>
      <modifiedWord>1.</modifiedWord>
      <trackRevisions>false</trackRevisions>
    </reviewItem>
    <reviewItem>
      <errorID>0193ce73-0d8c-4ca2-af95-3cfb9fcf4dc3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16981761</paraID>
      <start>0</start>
      <end>2</end>
      <status>modified</status>
      <modifiedWord>2.</modifiedWord>
      <trackRevisions>false</trackRevisions>
    </reviewItem>
    <reviewItem>
      <errorID>9b4c89f8-f1fb-4a48-aeff-87dc2110b35f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18DC6364</paraID>
      <start>0</start>
      <end>2</end>
      <status>modified</status>
      <modifiedWord>1.</modifiedWord>
      <trackRevisions>false</trackRevisions>
    </reviewItem>
    <reviewItem>
      <errorID>50532907-1a67-43e2-a90a-3951f895e30a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362950D</paraID>
      <start>0</start>
      <end>2</end>
      <status>modified</status>
      <modifiedWord>1.</modifiedWord>
      <trackRevisions>false</trackRevisions>
    </reviewItem>
    <reviewItem>
      <errorID>7da41752-c2a6-41f8-b5bf-f31922d1b4f2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3D660F9D</paraID>
      <start>0</start>
      <end>2</end>
      <status>modified</status>
      <modifiedWord>3.</modifiedWord>
      <trackRevisions>false</trackRevisions>
    </reviewItem>
    <reviewItem>
      <errorID>b3bbd10f-8d4d-4911-89ae-db2ef73eb81d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729DA4FD</paraID>
      <start>0</start>
      <end>2</end>
      <status>modified</status>
      <modifiedWord>1.</modifiedWord>
      <trackRevisions>false</trackRevisions>
    </reviewItem>
    <reviewItem>
      <errorID>584534ce-e705-4acf-94df-ffaf3cf1eb24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348CD732</paraID>
      <start>0</start>
      <end>2</end>
      <status>modified</status>
      <modifiedWord>2.</modifiedWord>
      <trackRevisions>false</trackRevisions>
    </reviewItem>
    <reviewItem>
      <errorID>b9be2832-d83d-4132-be02-b380d76d2793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21A6C709</paraID>
      <start>0</start>
      <end>2</end>
      <status>modified</status>
      <modifiedWord>3.</modifiedWord>
      <trackRevisions>false</trackRevisions>
    </reviewItem>
    <reviewItem>
      <errorID>33eb8f99-ac20-4ebf-861a-2e6f147d83ed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5AEFEACB</paraID>
      <start>0</start>
      <end>2</end>
      <status>modified</status>
      <modifiedWord>4.</modifiedWord>
      <trackRevisions>false</trackRevisions>
    </reviewItem>
    <reviewItem>
      <errorID>2159f144-9e04-4d52-98cf-930c6f43fe54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7A393A80</paraID>
      <start>0</start>
      <end>2</end>
      <status>modified</status>
      <modifiedWord>5.</modifiedWord>
      <trackRevisions>false</trackRevisions>
    </reviewItem>
    <reviewItem>
      <errorID>09cd0c5a-fe8e-4a4f-9166-b46961323d2f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57985794</paraID>
      <start>0</start>
      <end>2</end>
      <status>modified</status>
      <modifiedWord>6.</modifiedWord>
      <trackRevisions>false</trackRevisions>
    </reviewItem>
    <reviewItem>
      <errorID>f7a7aa4c-b9cd-40b9-b2e5-0be84743b8f7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68A23A5F</paraID>
      <start>0</start>
      <end>2</end>
      <status>modified</status>
      <modifiedWord>7.</modifiedWord>
      <trackRevisions>false</trackRevisions>
    </reviewItem>
    <reviewItem>
      <errorID>11961ce3-87c1-4013-ae5e-4ed06e4ada28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2C6D10E8</paraID>
      <start>0</start>
      <end>2</end>
      <status>modified</status>
      <modifiedWord>8.</modifiedWord>
      <trackRevisions>false</trackRevisions>
    </reviewItem>
    <reviewItem>
      <errorID>977aae10-c892-45cf-b670-a89d215c682a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553A32F4</paraID>
      <start>1</start>
      <end>4</end>
      <status>modified</status>
      <modifiedWord>（二）</modifiedWord>
      <trackRevisions>false</trackRevisions>
    </reviewItem>
    <reviewItem>
      <errorID>0c1ef180-5408-4741-a6d8-22190250cbbe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1927522C</paraID>
      <start>0</start>
      <end>2</end>
      <status>modified</status>
      <modifiedWord>1.</modifiedWord>
      <trackRevisions>false</trackRevisions>
    </reviewItem>
    <reviewItem>
      <errorID>4455f9b1-5d77-4c10-91ab-3137f4bfecbf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64E97EAD</paraID>
      <start>0</start>
      <end>2</end>
      <status>modified</status>
      <modifiedWord>2.</modifiedWord>
      <trackRevisions>false</trackRevisions>
    </reviewItem>
    <reviewItem>
      <errorID>a924eb46-a102-4e1a-b4eb-ecdf0c2c9d21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1AE2029B</paraID>
      <start>0</start>
      <end>2</end>
      <status>modified</status>
      <modifiedWord>3.</modifiedWord>
      <trackRevisions>false</trackRevisions>
    </reviewItem>
    <reviewItem>
      <errorID>1355f825-2c68-4c36-a391-a0cb7f6b8d28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46893EF9</paraID>
      <start>0</start>
      <end>2</end>
      <status>modified</status>
      <modifiedWord>4.</modifiedWord>
      <trackRevisions>false</trackRevisions>
    </reviewItem>
    <reviewItem>
      <errorID>67382eae-8e0a-4ebb-9176-5fc478446de7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F28342</paraID>
      <start>0</start>
      <end>2</end>
      <status>modified</status>
      <modifiedWord>5.</modifiedWord>
      <trackRevisions>false</trackRevisions>
    </reviewItem>
    <reviewItem>
      <errorID>b3847299-5226-4c25-9d58-b958550701f4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1CF45DA4</paraID>
      <start>1</start>
      <end>4</end>
      <status>modified</status>
      <modifiedWord>（三）</modifiedWord>
      <trackRevisions>false</trackRevisions>
    </reviewItem>
    <reviewItem>
      <errorID>42abc46c-cda9-441a-b8b8-1d14bd613c76</errorID>
      <errorWord>(</errorWord>
      <group>L1_Format</group>
      <groupName>格式问题</groupName>
      <ability>L2_HalfPunc_CN</ability>
      <abilityName>全半角问题</abilityName>
      <candidateList>
        <item>（</item>
      </candidateList>
      <explain>文本全半角错误。</explain>
      <paraID>651C4064</paraID>
      <start>3</start>
      <end>4</end>
      <status>unmodified</status>
      <modifiedWord/>
      <trackRevisions>false</trackRevisions>
    </reviewItem>
    <reviewItem>
      <errorID>4bf420da-cb0e-499d-8b52-ae09c6dca129</errorID>
      <errorWord>)</errorWord>
      <group>L1_Format</group>
      <groupName>格式问题</groupName>
      <ability>L2_HalfPunc_CN</ability>
      <abilityName>全半角问题</abilityName>
      <candidateList>
        <item>）</item>
      </candidateList>
      <explain>文本全半角错误。</explain>
      <paraID>651C4064</paraID>
      <start>6</start>
      <end>7</end>
      <status>unmodified</status>
      <modifiedWord/>
      <trackRevisions>false</trackRevisions>
    </reviewItem>
    <reviewItem>
      <errorID>3a21a727-f791-46ef-8559-57840b3f20e5</errorID>
      <errorWord>(</errorWord>
      <group>L1_Format</group>
      <groupName>格式问题</groupName>
      <ability>L2_HalfPunc_CN</ability>
      <abilityName>全半角问题</abilityName>
      <candidateList>
        <item>（</item>
      </candidateList>
      <explain>文本全半角错误。</explain>
      <paraID>651C4064</paraID>
      <start>25</start>
      <end>26</end>
      <status>unmodified</status>
      <modifiedWord/>
      <trackRevisions>false</trackRevisions>
    </reviewItem>
    <reviewItem>
      <errorID>ace41def-08a4-4417-ba49-b2f1650b6a0c</errorID>
      <errorWord>)</errorWord>
      <group>L1_Format</group>
      <groupName>格式问题</groupName>
      <ability>L2_HalfPunc_CN</ability>
      <abilityName>全半角问题</abilityName>
      <candidateList>
        <item>）</item>
      </candidateList>
      <explain>文本全半角错误。</explain>
      <paraID>651C4064</paraID>
      <start>28</start>
      <end>29</end>
      <status>unmodified</status>
      <modifiedWord/>
      <trackRevisions>false</trackRevisions>
    </reviewItem>
    <reviewItem>
      <errorID>00f1a203-43d3-49fb-9c0d-3e9e3c7389e3</errorID>
      <errorWord>(</errorWord>
      <group>L1_Format</group>
      <groupName>格式问题</groupName>
      <ability>L2_HalfPunc_CN</ability>
      <abilityName>全半角问题</abilityName>
      <candidateList>
        <item>（</item>
      </candidateList>
      <explain>文本全半角错误。</explain>
      <paraID>651C4064</paraID>
      <start>41</start>
      <end>42</end>
      <status>unmodified</status>
      <modifiedWord/>
      <trackRevisions>false</trackRevisions>
    </reviewItem>
    <reviewItem>
      <errorID>f9f4f48f-8cd4-48cc-bda9-77ca0672d60d</errorID>
      <errorWord>)</errorWord>
      <group>L1_Format</group>
      <groupName>格式问题</groupName>
      <ability>L2_HalfPunc_CN</ability>
      <abilityName>全半角问题</abilityName>
      <candidateList>
        <item>）</item>
      </candidateList>
      <explain>文本全半角错误。</explain>
      <paraID>651C4064</paraID>
      <start>44</start>
      <end>45</end>
      <status>unmodified</status>
      <modifiedWord/>
      <trackRevisions>false</trackRevisions>
    </reviewItem>
    <reviewItem>
      <errorID>5ef00297-b97d-498b-8842-b2711f8ede1d</errorID>
      <errorWord>&lt;</errorWord>
      <group>L1_Format</group>
      <groupName>格式问题</groupName>
      <ability>L2_HalfPunc_CN</ability>
      <abilityName>全半角问题</abilityName>
      <candidateList>
        <item>〈</item>
      </candidateList>
      <explain>文本全半角错误。</explain>
      <paraID>651C4064</paraID>
      <start>47</start>
      <end>48</end>
      <status>unmodified</status>
      <modifiedWord/>
      <trackRevisions>false</trackRevisions>
    </reviewItem>
    <reviewItem>
      <errorID>0fa87ea1-ea8e-4a89-a0ed-f214fb168ca1</errorID>
      <errorWord>(</errorWord>
      <group>L1_Format</group>
      <groupName>格式问题</groupName>
      <ability>L2_HalfPunc_CN</ability>
      <abilityName>全半角问题</abilityName>
      <candidateList>
        <item>（</item>
      </candidateList>
      <explain>文本全半角错误。</explain>
      <paraID>651C4064</paraID>
      <start>62</start>
      <end>63</end>
      <status>unmodified</status>
      <modifiedWord/>
      <trackRevisions>false</trackRevisions>
    </reviewItem>
    <reviewItem>
      <errorID>0ef635c2-52d7-4687-badb-2c564ee88054</errorID>
      <errorWord>)</errorWord>
      <group>L1_Format</group>
      <groupName>格式问题</groupName>
      <ability>L2_HalfPunc_CN</ability>
      <abilityName>全半角问题</abilityName>
      <candidateList>
        <item>）</item>
      </candidateList>
      <explain>文本全半角错误。</explain>
      <paraID>651C4064</paraID>
      <start>65</start>
      <end>66</end>
      <status>unmodified</status>
      <modifiedWord/>
      <trackRevisions>false</trackRevisions>
    </reviewItem>
    <reviewItem>
      <errorID>979ae4cf-a94d-45ae-a8b7-c57ffc7bb775</errorID>
      <errorWord>(</errorWord>
      <group>L1_Format</group>
      <groupName>格式问题</groupName>
      <ability>L2_HalfPunc_CN</ability>
      <abilityName>全半角问题</abilityName>
      <candidateList>
        <item>（</item>
      </candidateList>
      <explain>文本全半角错误。</explain>
      <paraID>575950BD</paraID>
      <start>3</start>
      <end>4</end>
      <status>unmodified</status>
      <modifiedWord/>
      <trackRevisions>false</trackRevisions>
    </reviewItem>
    <reviewItem>
      <errorID>cf1d4711-1e92-48c5-b0e7-e798c944fe0b</errorID>
      <errorWord>)</errorWord>
      <group>L1_Format</group>
      <groupName>格式问题</groupName>
      <ability>L2_HalfPunc_CN</ability>
      <abilityName>全半角问题</abilityName>
      <candidateList>
        <item>）</item>
      </candidateList>
      <explain>文本全半角错误。</explain>
      <paraID>575950BD</paraID>
      <start>6</start>
      <end>7</end>
      <status>unmodified</status>
      <modifiedWord/>
      <trackRevisions>false</trackRevisions>
    </reviewItem>
    <reviewItem>
      <errorID>1b302e4c-a401-491c-b07e-0b2a06534e7e</errorID>
      <errorWord>(</errorWord>
      <group>L1_Format</group>
      <groupName>格式问题</groupName>
      <ability>L2_HalfPunc_CN</ability>
      <abilityName>全半角问题</abilityName>
      <candidateList>
        <item>（</item>
      </candidateList>
      <explain>文本全半角错误。</explain>
      <paraID>575950BD</paraID>
      <start>28</start>
      <end>29</end>
      <status>unmodified</status>
      <modifiedWord/>
      <trackRevisions>false</trackRevisions>
    </reviewItem>
    <reviewItem>
      <errorID>7cd9c711-4a39-4fb9-99ee-ccbc7adc603b</errorID>
      <errorWord>)</errorWord>
      <group>L1_Format</group>
      <groupName>格式问题</groupName>
      <ability>L2_HalfPunc_CN</ability>
      <abilityName>全半角问题</abilityName>
      <candidateList>
        <item>）</item>
      </candidateList>
      <explain>文本全半角错误。</explain>
      <paraID>575950BD</paraID>
      <start>31</start>
      <end>32</end>
      <status>unmodified</status>
      <modifiedWord/>
      <trackRevisions>false</trackRevisions>
    </reviewItem>
    <reviewItem>
      <errorID>fe7ecc18-485e-4c2f-bcaf-d7fedd60b9f7</errorID>
      <errorWord>(</errorWord>
      <group>L1_Format</group>
      <groupName>格式问题</groupName>
      <ability>L2_HalfPunc_CN</ability>
      <abilityName>全半角问题</abilityName>
      <candidateList>
        <item>（</item>
      </candidateList>
      <explain>文本全半角错误。</explain>
      <paraID>575950BD</paraID>
      <start>41</start>
      <end>42</end>
      <status>unmodified</status>
      <modifiedWord/>
      <trackRevisions>false</trackRevisions>
    </reviewItem>
    <reviewItem>
      <errorID>96043786-dc6c-4d6b-8aab-2e0ffee6afde</errorID>
      <errorWord>)</errorWord>
      <group>L1_Format</group>
      <groupName>格式问题</groupName>
      <ability>L2_HalfPunc_CN</ability>
      <abilityName>全半角问题</abilityName>
      <candidateList>
        <item>）</item>
      </candidateList>
      <explain>文本全半角错误。</explain>
      <paraID>575950BD</paraID>
      <start>44</start>
      <end>45</end>
      <status>unmodified</status>
      <modifiedWord/>
      <trackRevisions>false</trackRevisions>
    </reviewItem>
    <reviewItem>
      <errorID>a3c3cb3b-05e4-4b16-af01-4fde961493df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575950BD</paraID>
      <start>47</start>
      <end>48</end>
      <status>unmodified</status>
      <modifiedWord/>
      <trackRevisions>false</trackRevisions>
    </reviewItem>
    <reviewItem>
      <errorID>9868dad5-4780-498e-a96b-9cc2274dbb88</errorID>
      <errorWord>(</errorWord>
      <group>L1_Format</group>
      <groupName>格式问题</groupName>
      <ability>L2_HalfPunc_CN</ability>
      <abilityName>全半角问题</abilityName>
      <candidateList>
        <item>（</item>
      </candidateList>
      <explain>文本全半角错误。</explain>
      <paraID>575950BD</paraID>
      <start>65</start>
      <end>66</end>
      <status>unmodified</status>
      <modifiedWord/>
      <trackRevisions>false</trackRevisions>
    </reviewItem>
    <reviewItem>
      <errorID>99e97e79-547a-4cf0-895a-87722245f05e</errorID>
      <errorWord>)</errorWord>
      <group>L1_Format</group>
      <groupName>格式问题</groupName>
      <ability>L2_HalfPunc_CN</ability>
      <abilityName>全半角问题</abilityName>
      <candidateList>
        <item>）</item>
      </candidateList>
      <explain>文本全半角错误。</explain>
      <paraID>575950BD</paraID>
      <start>68</start>
      <end>69</end>
      <status>unmodified</status>
      <modifiedWord/>
      <trackRevisions>false</trackRevisions>
    </reviewItem>
    <reviewItem>
      <errorID>15e2785c-9079-4572-a3cb-3f0dcfb18f28</errorID>
      <errorWord>(</errorWord>
      <group>L1_Format</group>
      <groupName>格式问题</groupName>
      <ability>L2_HalfPunc_CN</ability>
      <abilityName>全半角问题</abilityName>
      <candidateList>
        <item>（</item>
      </candidateList>
      <explain>文本全半角错误。</explain>
      <paraID>173D6E01</paraID>
      <start>3</start>
      <end>4</end>
      <status>unmodified</status>
      <modifiedWord/>
      <trackRevisions>false</trackRevisions>
    </reviewItem>
    <reviewItem>
      <errorID>7727ae6e-2adb-444c-82c2-7d9593477b09</errorID>
      <errorWord>)</errorWord>
      <group>L1_Format</group>
      <groupName>格式问题</groupName>
      <ability>L2_HalfPunc_CN</ability>
      <abilityName>全半角问题</abilityName>
      <candidateList>
        <item>）</item>
      </candidateList>
      <explain>文本全半角错误。</explain>
      <paraID>173D6E01</paraID>
      <start>6</start>
      <end>7</end>
      <status>unmodified</status>
      <modifiedWord/>
      <trackRevisions>false</trackRevisions>
    </reviewItem>
    <reviewItem>
      <errorID>f6893e0c-5ba6-4202-ac62-aef6bb050a93</errorID>
      <errorWord>(</errorWord>
      <group>L1_Format</group>
      <groupName>格式问题</groupName>
      <ability>L2_HalfPunc_CN</ability>
      <abilityName>全半角问题</abilityName>
      <candidateList>
        <item>（</item>
      </candidateList>
      <explain>文本全半角错误。</explain>
      <paraID>173D6E01</paraID>
      <start>27</start>
      <end>28</end>
      <status>unmodified</status>
      <modifiedWord/>
      <trackRevisions>false</trackRevisions>
    </reviewItem>
    <reviewItem>
      <errorID>6b8d51f0-93ef-4443-9087-64e95066ebfb</errorID>
      <errorWord>)</errorWord>
      <group>L1_Format</group>
      <groupName>格式问题</groupName>
      <ability>L2_HalfPunc_CN</ability>
      <abilityName>全半角问题</abilityName>
      <candidateList>
        <item>）</item>
      </candidateList>
      <explain>文本全半角错误。</explain>
      <paraID>173D6E01</paraID>
      <start>30</start>
      <end>31</end>
      <status>unmodified</status>
      <modifiedWord/>
      <trackRevisions>false</trackRevisions>
    </reviewItem>
    <reviewItem>
      <errorID>5afc59f5-c825-46cd-9a73-ce254cc0abbc</errorID>
      <errorWord>&lt;</errorWord>
      <group>L1_Format</group>
      <groupName>格式问题</groupName>
      <ability>L2_HalfPunc_CN</ability>
      <abilityName>全半角问题</abilityName>
      <candidateList>
        <item>〈</item>
      </candidateList>
      <explain>文本全半角错误。</explain>
      <paraID>173D6E01</paraID>
      <start>33</start>
      <end>34</end>
      <status>unmodified</status>
      <modifiedWord/>
      <trackRevisions>false</trackRevisions>
    </reviewItem>
    <reviewItem>
      <errorID>1907d541-9b69-4c55-b0d6-d107a54540e6</errorID>
      <errorWord>(</errorWord>
      <group>L1_Format</group>
      <groupName>格式问题</groupName>
      <ability>L2_HalfPunc_CN</ability>
      <abilityName>全半角问题</abilityName>
      <candidateList>
        <item>（</item>
      </candidateList>
      <explain>文本全半角错误。</explain>
      <paraID>35937F40</paraID>
      <start>12</start>
      <end>13</end>
      <status>unmodified</status>
      <modifiedWord/>
      <trackRevisions>false</trackRevisions>
    </reviewItem>
    <reviewItem>
      <errorID>d9ebbaf4-ea14-4215-be36-4f9a3a165e7f</errorID>
      <errorWord>)</errorWord>
      <group>L1_Format</group>
      <groupName>格式问题</groupName>
      <ability>L2_HalfPunc_CN</ability>
      <abilityName>全半角问题</abilityName>
      <candidateList>
        <item>）</item>
      </candidateList>
      <explain>文本全半角错误。</explain>
      <paraID>35937F40</paraID>
      <start>15</start>
      <end>16</end>
      <status>unmodified</status>
      <modifiedWord/>
      <trackRevisions>false</trackRevisions>
    </reviewItem>
    <reviewItem>
      <errorID>d560a946-49d2-492d-a7d0-47a05c4ce2c0</errorID>
      <errorWord>统</errorWord>
      <group>L1_Word</group>
      <groupName>字词问题</groupName>
      <ability>L2_Typo</ability>
      <abilityName>字词错误</abilityName>
      <candidateList>
        <item>统在</item>
      </candidateList>
      <explain/>
      <paraID>35937F40</paraID>
      <start>52</start>
      <end>53</end>
      <status>unmodified</status>
      <modifiedWord/>
      <trackRevisions>false</trackRevisions>
    </reviewItem>
    <reviewItem>
      <errorID>6dabf70e-1361-40d7-b2a1-142b2474ad71</errorID>
      <errorWord>(</errorWord>
      <group>L1_Format</group>
      <groupName>格式问题</groupName>
      <ability>L2_HalfPunc_CN</ability>
      <abilityName>全半角问题</abilityName>
      <candidateList>
        <item>（</item>
      </candidateList>
      <explain>文本全半角错误。</explain>
      <paraID>35937F40</paraID>
      <start>62</start>
      <end>63</end>
      <status>unmodified</status>
      <modifiedWord/>
      <trackRevisions>false</trackRevisions>
    </reviewItem>
    <reviewItem>
      <errorID>a718405a-987f-4485-bb28-cf9d64705b43</errorID>
      <errorWord>)</errorWord>
      <group>L1_Format</group>
      <groupName>格式问题</groupName>
      <ability>L2_HalfPunc_CN</ability>
      <abilityName>全半角问题</abilityName>
      <candidateList>
        <item>）</item>
      </candidateList>
      <explain>文本全半角错误。</explain>
      <paraID>35937F40</paraID>
      <start>65</start>
      <end>66</end>
      <status>unmodified</status>
      <modifiedWord/>
      <trackRevisions>false</trackRevisions>
    </reviewItem>
    <reviewItem>
      <errorID>91191da1-5600-445e-b294-9d0e201f64f2</errorID>
      <errorWord>(</errorWord>
      <group>L1_Format</group>
      <groupName>格式问题</groupName>
      <ability>L2_HalfPunc_CN</ability>
      <abilityName>全半角问题</abilityName>
      <candidateList>
        <item>（</item>
      </candidateList>
      <explain>文本全半角错误。</explain>
      <paraID>35937F40</paraID>
      <start>169</start>
      <end>170</end>
      <status>unmodified</status>
      <modifiedWord/>
      <trackRevisions>false</trackRevisions>
    </reviewItem>
    <reviewItem>
      <errorID>35101995-c89a-4c63-9bda-6dd085b18fd7</errorID>
      <errorWord>)</errorWord>
      <group>L1_Format</group>
      <groupName>格式问题</groupName>
      <ability>L2_HalfPunc_CN</ability>
      <abilityName>全半角问题</abilityName>
      <candidateList>
        <item>）</item>
      </candidateList>
      <explain>文本全半角错误。</explain>
      <paraID>35937F40</paraID>
      <start>172</start>
      <end>173</end>
      <status>unmodified</status>
      <modifiedWord/>
      <trackRevisions>false</trackRevisions>
    </reviewItem>
    <reviewItem>
      <errorID>250e76ce-78b4-4e06-824a-a5b158b5aa49</errorID>
      <errorWord>(</errorWord>
      <group>L1_Format</group>
      <groupName>格式问题</groupName>
      <ability>L2_HalfPunc_CN</ability>
      <abilityName>全半角问题</abilityName>
      <candidateList>
        <item>（</item>
      </candidateList>
      <explain>文本全半角错误。</explain>
      <paraID> D7958E6</paraID>
      <start>19</start>
      <end>20</end>
      <status>unmodified</status>
      <modifiedWord/>
      <trackRevisions>false</trackRevisions>
    </reviewItem>
    <reviewItem>
      <errorID>3735c9b3-4794-4ca6-9e6f-f9d303350254</errorID>
      <errorWord>)</errorWord>
      <group>L1_Format</group>
      <groupName>格式问题</groupName>
      <ability>L2_HalfPunc_CN</ability>
      <abilityName>全半角问题</abilityName>
      <candidateList>
        <item>）</item>
      </candidateList>
      <explain>文本全半角错误。</explain>
      <paraID> D7958E6</paraID>
      <start>22</start>
      <end>23</end>
      <status>unmodified</status>
      <modifiedWord/>
      <trackRevisions>false</trackRevisions>
    </reviewItem>
    <reviewItem>
      <errorID>d17cde1a-246b-4b26-8f69-b7187ea1bcf1</errorID>
      <errorWord>(</errorWord>
      <group>L1_Format</group>
      <groupName>格式问题</groupName>
      <ability>L2_HalfPunc_CN</ability>
      <abilityName>全半角问题</abilityName>
      <candidateList>
        <item>（</item>
      </candidateList>
      <explain>文本全半角错误。</explain>
      <paraID> D7958E6</paraID>
      <start>83</start>
      <end>84</end>
      <status>unmodified</status>
      <modifiedWord/>
      <trackRevisions>false</trackRevisions>
    </reviewItem>
    <reviewItem>
      <errorID>7a43c9ee-2bb6-4ab3-a23b-80313ef4e4a6</errorID>
      <errorWord>)</errorWord>
      <group>L1_Format</group>
      <groupName>格式问题</groupName>
      <ability>L2_HalfPunc_CN</ability>
      <abilityName>全半角问题</abilityName>
      <candidateList>
        <item>）</item>
      </candidateList>
      <explain>文本全半角错误。</explain>
      <paraID> D7958E6</paraID>
      <start>86</start>
      <end>87</end>
      <status>unmodified</status>
      <modifiedWord/>
      <trackRevisions>false</trackRevisions>
    </reviewItem>
    <reviewItem>
      <errorID>d7323f5a-5150-4840-b163-f13d796ccedb</errorID>
      <errorWord>(</errorWord>
      <group>L1_Format</group>
      <groupName>格式问题</groupName>
      <ability>L2_HalfPunc_CN</ability>
      <abilityName>全半角问题</abilityName>
      <candidateList>
        <item>（</item>
      </candidateList>
      <explain>文本全半角错误。</explain>
      <paraID> D7958E6</paraID>
      <start>144</start>
      <end>145</end>
      <status>unmodified</status>
      <modifiedWord/>
      <trackRevisions>false</trackRevisions>
    </reviewItem>
    <reviewItem>
      <errorID>ebbb7045-feda-4be0-a61f-098462bc1777</errorID>
      <errorWord>)</errorWord>
      <group>L1_Format</group>
      <groupName>格式问题</groupName>
      <ability>L2_HalfPunc_CN</ability>
      <abilityName>全半角问题</abilityName>
      <candidateList>
        <item>）</item>
      </candidateList>
      <explain>文本全半角错误。</explain>
      <paraID> D7958E6</paraID>
      <start>147</start>
      <end>148</end>
      <status>unmodified</status>
      <modifiedWord/>
      <trackRevisions>false</trackRevisions>
    </reviewItem>
    <reviewItem>
      <errorID>7312f53d-0b3c-4d52-9694-4bbb1617c04c</errorID>
      <errorWord>(</errorWord>
      <group>L1_Format</group>
      <groupName>格式问题</groupName>
      <ability>L2_HalfPunc_CN</ability>
      <abilityName>全半角问题</abilityName>
      <candidateList>
        <item>（</item>
      </candidateList>
      <explain>文本全半角错误。</explain>
      <paraID>4FA59B9E</paraID>
      <start>32</start>
      <end>33</end>
      <status>unmodified</status>
      <modifiedWord/>
      <trackRevisions>false</trackRevisions>
    </reviewItem>
    <reviewItem>
      <errorID>eca56a82-9b10-4b6d-b64a-ffdabd9da45a</errorID>
      <errorWord>)</errorWord>
      <group>L1_Format</group>
      <groupName>格式问题</groupName>
      <ability>L2_HalfPunc_CN</ability>
      <abilityName>全半角问题</abilityName>
      <candidateList>
        <item>）</item>
      </candidateList>
      <explain>文本全半角错误。</explain>
      <paraID>4FA59B9E</paraID>
      <start>35</start>
      <end>36</end>
      <status>unmodified</status>
      <modifiedWord/>
      <trackRevisions>false</trackRevisions>
    </reviewItem>
    <reviewItem>
      <errorID>163b59bd-7146-479a-bb4d-316963b0861d</errorID>
      <errorWord>(</errorWord>
      <group>L1_Format</group>
      <groupName>格式问题</groupName>
      <ability>L2_HalfPunc_CN</ability>
      <abilityName>全半角问题</abilityName>
      <candidateList>
        <item>（</item>
      </candidateList>
      <explain>文本全半角错误。</explain>
      <paraID>2916E9F0</paraID>
      <start>6</start>
      <end>7</end>
      <status>unmodified</status>
      <modifiedWord/>
      <trackRevisions>false</trackRevisions>
    </reviewItem>
    <reviewItem>
      <errorID>e7284d58-f8d6-42c1-9565-71551c2310a9</errorID>
      <errorWord>)</errorWord>
      <group>L1_Format</group>
      <groupName>格式问题</groupName>
      <ability>L2_HalfPunc_CN</ability>
      <abilityName>全半角问题</abilityName>
      <candidateList>
        <item>）</item>
      </candidateList>
      <explain>文本全半角错误。</explain>
      <paraID>2916E9F0</paraID>
      <start>9</start>
      <end>10</end>
      <status>unmodified</status>
      <modifiedWord/>
      <trackRevisions>false</trackRevisions>
    </reviewItem>
    <reviewItem>
      <errorID>3e202c17-1b6f-4efd-b8b8-e30c5828303e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535DED60</paraID>
      <start>0</start>
      <end>2</end>
      <status>modified</status>
      <modifiedWord>1.</modifiedWord>
      <trackRevisions>false</trackRevisions>
    </reviewItem>
    <reviewItem>
      <errorID>e092cda2-a3ea-45b1-8594-21b41c329d6d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7102485B</paraID>
      <start>0</start>
      <end>2</end>
      <status>modified</status>
      <modifiedWord>2.</modifiedWord>
      <trackRevisions>false</trackRevisions>
    </reviewItem>
    <reviewItem>
      <errorID>96eb7f10-fc72-4ff4-aed9-eb255fce2a5a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113A6BEF</paraID>
      <start>0</start>
      <end>2</end>
      <status>modified</status>
      <modifiedWord>3.</modifiedWord>
      <trackRevisions>false</trackRevisions>
    </reviewItem>
    <reviewItem>
      <errorID>c8c32d33-84ed-4d2f-8b98-b5f607a4ed5b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5564D42</paraID>
      <start>0</start>
      <end>2</end>
      <status>modified</status>
      <modifiedWord>1.</modifiedWord>
      <trackRevisions>false</trackRevisions>
    </reviewItem>
    <reviewItem>
      <errorID>506268b9-6100-4a3a-8bc2-f4cffb46389f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45994857</paraID>
      <start>0</start>
      <end>2</end>
      <status>modified</status>
      <modifiedWord>2.</modifiedWord>
      <trackRevisions>false</trackRevisions>
    </reviewItem>
    <reviewItem>
      <errorID>59806543-a39e-429f-b4de-838af5e4b006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1779764D</paraID>
      <start>0</start>
      <end>2</end>
      <status>modified</status>
      <modifiedWord>3.</modifiedWord>
      <trackRevisions>false</trackRevisions>
    </reviewItem>
    <reviewItem>
      <errorID>3cf13b3c-e2e2-4dc7-b7c7-633f86d771db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4D4B3B46</paraID>
      <start>0</start>
      <end>2</end>
      <status>modified</status>
      <modifiedWord>4.</modifiedWord>
      <trackRevisions>false</trackRevisions>
    </reviewItem>
    <reviewItem>
      <errorID>2fe1f657-2d30-427a-b830-e56fc3803051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5DD4D15D</paraID>
      <start>0</start>
      <end>2</end>
      <status>modified</status>
      <modifiedWord>5.</modifiedWord>
      <trackRevisions>false</trackRevisions>
    </reviewItem>
    <reviewItem>
      <errorID>32d4aa1a-fb8f-411f-966e-e006a50d7619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65416895</paraID>
      <start>0</start>
      <end>2</end>
      <status>modified</status>
      <modifiedWord>6.</modifiedWord>
      <trackRevisions>false</trackRevisions>
    </reviewItem>
    <reviewItem>
      <errorID>ea3d50a1-fb44-4642-a29f-6d0ca2faa0cd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7C569D4D</paraID>
      <start>0</start>
      <end>2</end>
      <status>modified</status>
      <modifiedWord>7.</modifiedWord>
      <trackRevisions>false</trackRevisions>
    </reviewItem>
    <reviewItem>
      <errorID>585886e7-cb7b-408d-8a67-39aba86cffe5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2FF01369</paraID>
      <start>0</start>
      <end>2</end>
      <status>modified</status>
      <modifiedWord>8.</modifiedWord>
      <trackRevisions>false</trackRevisions>
    </reviewItem>
    <reviewItem>
      <errorID>2201cfd9-d755-4a78-a587-d4e1ad63191f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294F5802</paraID>
      <start>0</start>
      <end>2</end>
      <status>modified</status>
      <modifiedWord>9.</modifiedWord>
      <trackRevisions>false</trackRevisions>
    </reviewItem>
    <reviewItem>
      <errorID>cd7ec8a9-6f30-4448-9ad0-1fc1a6b089e7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7223D13F</paraID>
      <start>0</start>
      <end>3</end>
      <status>modified</status>
      <modifiedWord>10.</modifiedWord>
      <trackRevisions>false</trackRevisions>
    </reviewItem>
    <reviewItem>
      <errorID>d8a90d5e-4f5b-481e-994c-1939259da70a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1796931F</paraID>
      <start>0</start>
      <end>3</end>
      <status>modified</status>
      <modifiedWord>11.</modifiedWord>
      <trackRevisions>false</trackRevisions>
    </reviewItem>
    <reviewItem>
      <errorID>c31aa557-1801-4ce2-b398-86bed60625aa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7D5A2C3C</paraID>
      <start>0</start>
      <end>3</end>
      <status>modified</status>
      <modifiedWord>12.</modifiedWord>
      <trackRevisions>false</trackRevisions>
    </reviewItem>
    <reviewItem>
      <errorID>edad3cbb-e369-4640-bf71-fb2496e8817b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411A10CF</paraID>
      <start>0</start>
      <end>3</end>
      <status>modified</status>
      <modifiedWord>13.</modifiedWord>
      <trackRevisions>false</trackRevisions>
    </reviewItem>
    <reviewItem>
      <errorID>636c66b0-450d-4caa-94ea-fef0d8554550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1FC6E0C6</paraID>
      <start>0</start>
      <end>3</end>
      <status>modified</status>
      <modifiedWord>14.</modifiedWord>
      <trackRevisions>false</trackRevisions>
    </reviewItem>
    <reviewItem>
      <errorID>2b8ef053-e54e-4e45-a96b-b1599d505286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16AB844E</paraID>
      <start>0</start>
      <end>3</end>
      <status>modified</status>
      <modifiedWord>15.</modifiedWord>
      <trackRevisions>false</trackRevisions>
    </reviewItem>
    <reviewItem>
      <errorID>be9c8aa1-d20d-4834-ad42-d83fbf1d02b5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5D4873B7</paraID>
      <start>0</start>
      <end>3</end>
      <status>modified</status>
      <modifiedWord>16.</modifiedWord>
      <trackRevisions>false</trackRevisions>
    </reviewItem>
    <reviewItem>
      <errorID>136e5902-ec57-4eca-b1f2-344559ab7ee6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3E7271BD</paraID>
      <start>0</start>
      <end>3</end>
      <status>modified</status>
      <modifiedWord>17.</modifiedWord>
      <trackRevisions>false</trackRevisions>
    </reviewItem>
    <reviewItem>
      <errorID>7e3c780c-cbd8-4a5e-80bf-055903ed09c8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163277E0</paraID>
      <start>0</start>
      <end>3</end>
      <status>modified</status>
      <modifiedWord>18.</modifiedWord>
      <trackRevisions>false</trackRevisions>
    </reviewItem>
    <reviewItem>
      <errorID>c13bf38a-67de-4149-9e60-49b090f379f2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6C3CA466</paraID>
      <start>0</start>
      <end>3</end>
      <status>modified</status>
      <modifiedWord>19.</modifiedWord>
      <trackRevisions>false</trackRevisions>
    </reviewItem>
    <reviewItem>
      <errorID>b443a846-5f74-47e4-b32e-626f197d9f8f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24835B95</paraID>
      <start>0</start>
      <end>3</end>
      <status>modified</status>
      <modifiedWord>20.</modifiedWord>
      <trackRevisions>false</trackRevisions>
    </reviewItem>
    <reviewItem>
      <errorID>0c4df7c6-3ebc-432b-af9f-18381fdd116a</errorID>
      <errorWord>其它</errorWord>
      <group>L1_Word</group>
      <groupName>字词问题</groupName>
      <ability>L2_Alias</ability>
      <abilityName>也作/曾用词</abilityName>
      <candidateList>
        <item>其他</item>
      </candidateList>
      <explain>词汇[其它]为不规范表述或旧称，其规范书面表述为[其他]。</explain>
      <paraID>24835B95</paraID>
      <start>23</start>
      <end>25</end>
      <status>modified</status>
      <modifiedWord>其他</modifiedWord>
      <trackRevisions>false</trackRevisions>
    </reviewItem>
    <reviewItem>
      <errorID>42edd27b-05b9-4a88-ae28-77f93c67f5dd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1C19E5F0</paraID>
      <start>0</start>
      <end>3</end>
      <status>modified</status>
      <modifiedWord>21.</modifiedWord>
      <trackRevisions>false</trackRevisions>
    </reviewItem>
    <reviewItem>
      <errorID>1b15adc6-27ea-48de-9fd1-b25e334999a6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28C8FBB1</paraID>
      <start>0</start>
      <end>3</end>
      <status>modified</status>
      <modifiedWord>22.</modifiedWord>
      <trackRevisions>false</trackRevisions>
    </reviewItem>
    <reviewItem>
      <errorID>f2884585-3327-418b-bd21-923e23d834f4</errorID>
      <errorWord>其它</errorWord>
      <group>L1_Word</group>
      <groupName>字词问题</groupName>
      <ability>L2_Alias</ability>
      <abilityName>也作/曾用词</abilityName>
      <candidateList>
        <item>其他</item>
      </candidateList>
      <explain>词汇[其它]为不规范表述或旧称，其规范书面表述为[其他]。</explain>
      <paraID>28C8FBB1</paraID>
      <start>15</start>
      <end>17</end>
      <status>modified</status>
      <modifiedWord>其他</modifiedWord>
      <trackRevisions>false</trackRevisions>
    </reviewItem>
    <reviewItem>
      <errorID>abdb6cd6-101f-4e0c-9071-1f80d9368e94</errorID>
      <errorWord>人确定成交供应商</errorWord>
      <group>L1_Word</group>
      <groupName>字词问题</groupName>
      <ability>L2_Typo</ability>
      <abilityName>字词错误</abilityName>
      <candidateList>
        <item>人在确定成交供应商</item>
      </candidateList>
      <explain/>
      <paraID>1223D5AE</paraID>
      <start>69</start>
      <end>77</end>
      <status>unmodified</status>
      <modifiedWord/>
      <trackRevisions>false</trackRevisions>
    </reviewItem>
    <reviewItem>
      <errorID>ae0bdbbb-2477-43f6-8f27-3ef80482dc1a</errorID>
      <errorWord>《政府采购法》</errorWord>
      <group>L1_Word</group>
      <groupName>字词问题</groupName>
      <ability>L2_Typo</ability>
      <abilityName>字词错误</abilityName>
      <candidateList>
        <item>《中华人民共和国政府采购法》</item>
      </candidateList>
      <explain/>
      <paraID>7B56B1B9</paraID>
      <start>7</start>
      <end>21</end>
      <status>modified</status>
      <modifiedWord>《中华人民共和国政府采购法》</modifiedWord>
      <trackRevisions>false</trackRevisions>
    </reviewItem>
    <reviewItem>
      <errorID>217551ed-4b28-41b3-95dc-f0db61e59b02</errorID>
      <errorWord>,</errorWord>
      <group>L1_Format</group>
      <groupName>格式问题</groupName>
      <ability>L2_HalfPunc_CN</ability>
      <abilityName>全半角问题</abilityName>
      <candidateList>
        <item>，</item>
      </candidateList>
      <explain>文本全半角错误。</explain>
      <paraID>7B56B1B9</paraID>
      <start>61</start>
      <end>62</end>
      <status>modified</status>
      <modifiedWord>，</modifiedWord>
      <trackRevisions>false</trackRevisions>
    </reviewItem>
    <reviewItem>
      <errorID>499b4ebc-1d82-4ad9-91cb-4c3363ff9134</errorID>
      <errorWord>供应商人</errorWord>
      <group>L1_Word</group>
      <groupName>字词问题</groupName>
      <ability>L2_Typo</ability>
      <abilityName>字词错误</abilityName>
      <candidateList>
        <item>供应商</item>
      </candidateList>
      <explain/>
      <paraID> 2CA3D2D</paraID>
      <start>55</start>
      <end>58</end>
      <status>modified</status>
      <modifiedWord>供应商</modifiedWord>
      <trackRevisions>false</trackRevisions>
    </reviewItem>
    <reviewItem>
      <errorID>21ae7967-b551-4bb8-a69c-b62f02cfc320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45CB8315</paraID>
      <start>179</start>
      <end>180</end>
      <status>ignored</status>
      <modifiedWord/>
      <trackRevisions>false</trackRevisions>
    </reviewItem>
    <reviewItem>
      <errorID>ee3bab1f-f826-4e89-ba1d-ea78a6a04ab7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61D7B0E8</paraID>
      <start>0</start>
      <end>2</end>
      <status>modified</status>
      <modifiedWord>1.</modifiedWord>
      <trackRevisions>false</trackRevisions>
    </reviewItem>
    <reviewItem>
      <errorID>58c1c315-3c95-413f-9432-122c04f49114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6236F883</paraID>
      <start>0</start>
      <end>2</end>
      <status>modified</status>
      <modifiedWord>2.</modifiedWord>
      <trackRevisions>false</trackRevisions>
    </reviewItem>
    <reviewItem>
      <errorID>2755b8b6-d532-4126-b2d0-969047eaeb24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5621A33F</paraID>
      <start>0</start>
      <end>2</end>
      <status>modified</status>
      <modifiedWord>3.</modifiedWord>
      <trackRevisions>false</trackRevisions>
    </reviewItem>
    <reviewItem>
      <errorID>07be0027-144e-4e05-91e5-6dab150864de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15578747</paraID>
      <start>0</start>
      <end>2</end>
      <status>modified</status>
      <modifiedWord>4.</modifiedWord>
      <trackRevisions>false</trackRevisions>
    </reviewItem>
    <reviewItem>
      <errorID>4d45f86a-0ea6-42db-baa9-a30018fe2c90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71E46379</paraID>
      <start>0</start>
      <end>2</end>
      <status>modified</status>
      <modifiedWord>1.</modifiedWord>
      <trackRevisions>false</trackRevisions>
    </reviewItem>
    <reviewItem>
      <errorID>4534c197-189c-41a0-923c-57584cd6a440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7564B899</paraID>
      <start>0</start>
      <end>2</end>
      <status>modified</status>
      <modifiedWord>2.</modifiedWord>
      <trackRevisions>false</trackRevisions>
    </reviewItem>
    <reviewItem>
      <errorID>b02a4985-13df-4c97-b1dc-f3cf81f56767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16BE7B0</paraID>
      <start>0</start>
      <end>2</end>
      <status>modified</status>
      <modifiedWord>3.</modifiedWord>
      <trackRevisions>false</trackRevisions>
    </reviewItem>
    <reviewItem>
      <errorID>8eeccd65-3935-476b-a8bb-9ef4b00c0a7d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3C5FF9F</paraID>
      <start>0</start>
      <end>2</end>
      <status>modified</status>
      <modifiedWord>4.</modifiedWord>
      <trackRevisions>false</trackRevisions>
    </reviewItem>
    <reviewItem>
      <errorID>f929cc91-c4e7-4e3b-9a0f-e1b6a08840b6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139EF250</paraID>
      <start>0</start>
      <end>2</end>
      <status>modified</status>
      <modifiedWord>1.</modifiedWord>
      <trackRevisions>false</trackRevisions>
    </reviewItem>
    <reviewItem>
      <errorID>97ca0539-27e1-4a24-86f1-0cb9fde9f5b4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3B523E25</paraID>
      <start>0</start>
      <end>2</end>
      <status>modified</status>
      <modifiedWord>2.</modifiedWord>
      <trackRevisions>false</trackRevisions>
    </reviewItem>
    <reviewItem>
      <errorID>9fe8390d-9ed3-43ce-b52f-35c5de1bfe03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15A05DA5</paraID>
      <start>0</start>
      <end>2</end>
      <status>modified</status>
      <modifiedWord>3.</modifiedWord>
      <trackRevisions>false</trackRevisions>
    </reviewItem>
    <reviewItem>
      <errorID>36001a9d-3aab-416a-a5ac-d9ebbb6ee1e5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11873E41</paraID>
      <start>0</start>
      <end>2</end>
      <status>modified</status>
      <modifiedWord>4.</modifiedWord>
      <trackRevisions>false</trackRevisions>
    </reviewItem>
    <reviewItem>
      <errorID>59fab7c7-8937-4d42-b1b9-b778adecc61f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4C98F8DA</paraID>
      <start>0</start>
      <end>2</end>
      <status>modified</status>
      <modifiedWord>5.</modifiedWord>
      <trackRevisions>false</trackRevisions>
    </reviewItem>
    <reviewItem>
      <errorID>b958ecc4-53e3-4d8f-b832-ee68412095a2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BD0711</paraID>
      <start>0</start>
      <end>2</end>
      <status>modified</status>
      <modifiedWord>6.</modifiedWord>
      <trackRevisions>false</trackRevisions>
    </reviewItem>
    <reviewItem>
      <errorID>389bf312-c62a-486d-9173-5b4c253cb3ec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51BEE27B</paraID>
      <start>0</start>
      <end>2</end>
      <status>modified</status>
      <modifiedWord>7.</modifiedWord>
      <trackRevisions>false</trackRevisions>
    </reviewItem>
    <reviewItem>
      <errorID>bb0aa041-405d-4c11-97ca-e3ee279409dc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190AADCE</paraID>
      <start>0</start>
      <end>2</end>
      <status>modified</status>
      <modifiedWord>8.</modifiedWord>
      <trackRevisions>false</trackRevisions>
    </reviewItem>
    <reviewItem>
      <errorID>259ba45f-8eec-46a3-be13-a57680e664e5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6A872472</paraID>
      <start>0</start>
      <end>2</end>
      <status>modified</status>
      <modifiedWord>9.</modifiedWord>
      <trackRevisions>false</trackRevisions>
    </reviewItem>
    <reviewItem>
      <errorID>2fd158ee-5952-4973-8b9f-bfc4d8d371c0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2177BC42</paraID>
      <start>0</start>
      <end>3</end>
      <status>modified</status>
      <modifiedWord>10.</modifiedWord>
      <trackRevisions>false</trackRevisions>
    </reviewItem>
    <reviewItem>
      <errorID>ecb40bc1-f625-49a3-bbd8-3e9a3c80a45b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E925AC5</paraID>
      <start>0</start>
      <end>3</end>
      <status>modified</status>
      <modifiedWord>11.</modifiedWord>
      <trackRevisions>false</trackRevisions>
    </reviewItem>
    <reviewItem>
      <errorID>975059ba-b918-44e9-9950-643f72bccd0b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74EA2AE0</paraID>
      <start>0</start>
      <end>3</end>
      <status>modified</status>
      <modifiedWord>12.</modifiedWord>
      <trackRevisions>false</trackRevisions>
    </reviewItem>
    <reviewItem>
      <errorID>f1e0effd-41b7-485e-90a5-6491a2ff89b7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76FF6F0</paraID>
      <start>0</start>
      <end>3</end>
      <status>modified</status>
      <modifiedWord>13.</modifiedWord>
      <trackRevisions>false</trackRevisions>
    </reviewItem>
    <reviewItem>
      <errorID>25f8da00-f486-4001-843e-360e98975bad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3561B453</paraID>
      <start>0</start>
      <end>3</end>
      <status>modified</status>
      <modifiedWord>14.</modifiedWord>
      <trackRevisions>false</trackRevisions>
    </reviewItem>
    <reviewItem>
      <errorID>ce681e1f-734b-4102-80ac-d94c5ecce4dd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23AA6803</paraID>
      <start>0</start>
      <end>3</end>
      <status>modified</status>
      <modifiedWord>15.</modifiedWord>
      <trackRevisions>false</trackRevisions>
    </reviewItem>
    <reviewItem>
      <errorID>6022438c-8a20-4e97-8678-258e0bfa6099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BE7374E</paraID>
      <start>0</start>
      <end>2</end>
      <status>modified</status>
      <modifiedWord>1.</modifiedWord>
      <trackRevisions>false</trackRevisions>
    </reviewItem>
    <reviewItem>
      <errorID>9471b628-b18d-4daf-862b-27336a0743a0</errorID>
      <errorWord>详实</errorWord>
      <group>L1_Word</group>
      <groupName>字词问题</groupName>
      <ability>L2_Typo</ability>
      <abilityName>字词错误</abilityName>
      <candidateList>
        <item>翔实</item>
      </candidateList>
      <explain>存在发音相同字词的误用。</explain>
      <paraID>6223CFC7</paraID>
      <start>12</start>
      <end>14</end>
      <status>unmodified</status>
      <modifiedWord/>
      <trackRevisions>false</trackRevisions>
    </reviewItem>
    <reviewItem>
      <errorID>f5d03030-e0a0-41cd-a095-fd4418978c84</errorID>
      <errorWord>(</errorWord>
      <group>L1_Format</group>
      <groupName>格式问题</groupName>
      <ability>L2_HalfPunc_CN</ability>
      <abilityName>全半角问题</abilityName>
      <candidateList>
        <item>（</item>
      </candidateList>
      <explain>文本全半角错误。</explain>
      <paraID> 569DFB4</paraID>
      <start>3</start>
      <end>4</end>
      <status>unmodified</status>
      <modifiedWord/>
      <trackRevisions>false</trackRevisions>
    </reviewItem>
    <reviewItem>
      <errorID>30fd7f74-a444-4d68-a9e2-7f156a53bc3e</errorID>
      <errorWord>)</errorWord>
      <group>L1_Format</group>
      <groupName>格式问题</groupName>
      <ability>L2_HalfPunc_CN</ability>
      <abilityName>全半角问题</abilityName>
      <candidateList>
        <item>）</item>
      </candidateList>
      <explain>文本全半角错误。</explain>
      <paraID> 569DFB4</paraID>
      <start>6</start>
      <end>7</end>
      <status>unmodified</status>
      <modifiedWord/>
      <trackRevisions>false</trackRevisions>
    </reviewItem>
    <reviewItem>
      <errorID>ac58d144-7320-4df6-bb90-29a71b9daf42</errorID>
      <errorWord>详实</errorWord>
      <group>L1_Word</group>
      <groupName>字词问题</groupName>
      <ability>L2_Typo</ability>
      <abilityName>字词错误</abilityName>
      <candidateList>
        <item>翔实</item>
      </candidateList>
      <explain>存在发音相同字词的误用。</explain>
      <paraID> 569DFB4</paraID>
      <start>12</start>
      <end>14</end>
      <status>unmodified</status>
      <modifiedWord/>
      <trackRevisions>false</trackRevisions>
    </reviewItem>
    <reviewItem>
      <errorID>28cb9b0d-fff8-4787-9614-98c2be1ff00e</errorID>
      <errorWord>(</errorWord>
      <group>L1_Format</group>
      <groupName>格式问题</groupName>
      <ability>L2_HalfPunc_CN</ability>
      <abilityName>全半角问题</abilityName>
      <candidateList>
        <item>（</item>
      </candidateList>
      <explain>文本全半角错误。</explain>
      <paraID>458EC340</paraID>
      <start>3</start>
      <end>4</end>
      <status>unmodified</status>
      <modifiedWord/>
      <trackRevisions>false</trackRevisions>
    </reviewItem>
    <reviewItem>
      <errorID>8af85cd2-d7c2-4ef0-a679-4aaa1d55a302</errorID>
      <errorWord>)</errorWord>
      <group>L1_Format</group>
      <groupName>格式问题</groupName>
      <ability>L2_HalfPunc_CN</ability>
      <abilityName>全半角问题</abilityName>
      <candidateList>
        <item>）</item>
      </candidateList>
      <explain>文本全半角错误。</explain>
      <paraID>458EC340</paraID>
      <start>6</start>
      <end>7</end>
      <status>unmodified</status>
      <modifiedWord/>
      <trackRevisions>false</trackRevisions>
    </reviewItem>
    <reviewItem>
      <errorID>52704426-a859-465b-8e45-c8b74f528107</errorID>
      <errorWord>(</errorWord>
      <group>L1_Format</group>
      <groupName>格式问题</groupName>
      <ability>L2_HalfPunc_CN</ability>
      <abilityName>全半角问题</abilityName>
      <candidateList>
        <item>（</item>
      </candidateList>
      <explain>文本全半角错误。</explain>
      <paraID>11BE9C43</paraID>
      <start>3</start>
      <end>4</end>
      <status>unmodified</status>
      <modifiedWord/>
      <trackRevisions>false</trackRevisions>
    </reviewItem>
    <reviewItem>
      <errorID>758b1d09-a026-4391-8edd-9ef47ed609d3</errorID>
      <errorWord>)</errorWord>
      <group>L1_Format</group>
      <groupName>格式问题</groupName>
      <ability>L2_HalfPunc_CN</ability>
      <abilityName>全半角问题</abilityName>
      <candidateList>
        <item>）</item>
      </candidateList>
      <explain>文本全半角错误。</explain>
      <paraID>11BE9C43</paraID>
      <start>6</start>
      <end>7</end>
      <status>unmodified</status>
      <modifiedWord/>
      <trackRevisions>false</trackRevisions>
    </reviewItem>
    <reviewItem>
      <errorID>660c362e-fb5e-409b-981e-86bc80870185</errorID>
      <errorWord>详实</errorWord>
      <group>L1_Word</group>
      <groupName>字词问题</groupName>
      <ability>L2_Typo</ability>
      <abilityName>字词错误</abilityName>
      <candidateList>
        <item>翔实</item>
      </candidateList>
      <explain>存在发音相同字词的误用。</explain>
      <paraID>11BE9C43</paraID>
      <start>12</start>
      <end>14</end>
      <status>unmodified</status>
      <modifiedWord/>
      <trackRevisions>false</trackRevisions>
    </reviewItem>
    <reviewItem>
      <errorID>0e3cf766-35b2-4af3-8dbc-4fdcd069abee</errorID>
      <errorWord>(</errorWord>
      <group>L1_Format</group>
      <groupName>格式问题</groupName>
      <ability>L2_HalfPunc_CN</ability>
      <abilityName>全半角问题</abilityName>
      <candidateList>
        <item>（</item>
      </candidateList>
      <explain>文本全半角错误。</explain>
      <paraID>1B431E06</paraID>
      <start>3</start>
      <end>4</end>
      <status>unmodified</status>
      <modifiedWord/>
      <trackRevisions>false</trackRevisions>
    </reviewItem>
    <reviewItem>
      <errorID>e0987850-0afe-4927-af75-2587ca34472d</errorID>
      <errorWord>)</errorWord>
      <group>L1_Format</group>
      <groupName>格式问题</groupName>
      <ability>L2_HalfPunc_CN</ability>
      <abilityName>全半角问题</abilityName>
      <candidateList>
        <item>）</item>
      </candidateList>
      <explain>文本全半角错误。</explain>
      <paraID>1B431E06</paraID>
      <start>6</start>
      <end>7</end>
      <status>unmodified</status>
      <modifiedWord/>
      <trackRevisions>false</trackRevisions>
    </reviewItem>
    <reviewItem>
      <errorID>1795ea26-1c06-4849-849e-974285cd71a2</errorID>
      <errorWord>(</errorWord>
      <group>L1_Format</group>
      <groupName>格式问题</groupName>
      <ability>L2_HalfPunc_CN</ability>
      <abilityName>全半角问题</abilityName>
      <candidateList>
        <item>（</item>
      </candidateList>
      <explain>文本全半角错误。</explain>
      <paraID>53A9FC7E</paraID>
      <start>3</start>
      <end>4</end>
      <status>unmodified</status>
      <modifiedWord/>
      <trackRevisions>false</trackRevisions>
    </reviewItem>
    <reviewItem>
      <errorID>b28e3263-4f7c-43c7-a4a3-292fb50cdc8f</errorID>
      <errorWord>)</errorWord>
      <group>L1_Format</group>
      <groupName>格式问题</groupName>
      <ability>L2_HalfPunc_CN</ability>
      <abilityName>全半角问题</abilityName>
      <candidateList>
        <item>）</item>
      </candidateList>
      <explain>文本全半角错误。</explain>
      <paraID>53A9FC7E</paraID>
      <start>6</start>
      <end>7</end>
      <status>unmodified</status>
      <modifiedWord/>
      <trackRevisions>false</trackRevisions>
    </reviewItem>
    <reviewItem>
      <errorID>4bb591ba-501b-4d77-94f1-dea19304ec93</errorID>
      <errorWord>详实</errorWord>
      <group>L1_Word</group>
      <groupName>字词问题</groupName>
      <ability>L2_Typo</ability>
      <abilityName>字词错误</abilityName>
      <candidateList>
        <item>翔实</item>
      </candidateList>
      <explain>存在发音相同字词的误用。</explain>
      <paraID>53A9FC7E</paraID>
      <start>12</start>
      <end>14</end>
      <status>unmodified</status>
      <modifiedWord/>
      <trackRevisions>false</trackRevisions>
    </reviewItem>
    <reviewItem>
      <errorID>cf4140ae-afee-4fbd-832a-ac6281fdbb4e</errorID>
      <errorWord>(</errorWord>
      <group>L1_Format</group>
      <groupName>格式问题</groupName>
      <ability>L2_HalfPunc_CN</ability>
      <abilityName>全半角问题</abilityName>
      <candidateList>
        <item>（</item>
      </candidateList>
      <explain>文本全半角错误。</explain>
      <paraID>19FDA764</paraID>
      <start>3</start>
      <end>4</end>
      <status>unmodified</status>
      <modifiedWord/>
      <trackRevisions>false</trackRevisions>
    </reviewItem>
    <reviewItem>
      <errorID>16dc9b4b-eefc-47aa-bfbd-626efb5bb33d</errorID>
      <errorWord>)</errorWord>
      <group>L1_Format</group>
      <groupName>格式问题</groupName>
      <ability>L2_HalfPunc_CN</ability>
      <abilityName>全半角问题</abilityName>
      <candidateList>
        <item>）</item>
      </candidateList>
      <explain>文本全半角错误。</explain>
      <paraID>19FDA764</paraID>
      <start>6</start>
      <end>7</end>
      <status>unmodified</status>
      <modifiedWord/>
      <trackRevisions>false</trackRevisions>
    </reviewItem>
    <reviewItem>
      <errorID>609a01e6-39c0-4d27-bf43-ecc47af3ec72</errorID>
      <errorWord>(</errorWord>
      <group>L1_Format</group>
      <groupName>格式问题</groupName>
      <ability>L2_HalfPunc_CN</ability>
      <abilityName>全半角问题</abilityName>
      <candidateList>
        <item>（</item>
      </candidateList>
      <explain>文本全半角错误。</explain>
      <paraID>7D6D19EE</paraID>
      <start>3</start>
      <end>4</end>
      <status>unmodified</status>
      <modifiedWord/>
      <trackRevisions>false</trackRevisions>
    </reviewItem>
    <reviewItem>
      <errorID>469e78cd-6636-4933-984e-094406da325b</errorID>
      <errorWord>)</errorWord>
      <group>L1_Format</group>
      <groupName>格式问题</groupName>
      <ability>L2_HalfPunc_CN</ability>
      <abilityName>全半角问题</abilityName>
      <candidateList>
        <item>）</item>
      </candidateList>
      <explain>文本全半角错误。</explain>
      <paraID>7D6D19EE</paraID>
      <start>6</start>
      <end>7</end>
      <status>unmodified</status>
      <modifiedWord/>
      <trackRevisions>false</trackRevisions>
    </reviewItem>
    <reviewItem>
      <errorID>510a1be6-6745-4a97-aa34-9ca1325bdb66</errorID>
      <errorWord>详实</errorWord>
      <group>L1_Word</group>
      <groupName>字词问题</groupName>
      <ability>L2_Typo</ability>
      <abilityName>字词错误</abilityName>
      <candidateList>
        <item>翔实</item>
      </candidateList>
      <explain>存在发音相同字词的误用。</explain>
      <paraID>7D6D19EE</paraID>
      <start>12</start>
      <end>14</end>
      <status>unmodified</status>
      <modifiedWord/>
      <trackRevisions>false</trackRevisions>
    </reviewItem>
    <reviewItem>
      <errorID>47fc3c8b-129f-4074-8d46-1d23bf11e23c</errorID>
      <errorWord>(</errorWord>
      <group>L1_Format</group>
      <groupName>格式问题</groupName>
      <ability>L2_HalfPunc_CN</ability>
      <abilityName>全半角问题</abilityName>
      <candidateList>
        <item>（</item>
      </candidateList>
      <explain>文本全半角错误。</explain>
      <paraID>60BDDCA1</paraID>
      <start>3</start>
      <end>4</end>
      <status>unmodified</status>
      <modifiedWord/>
      <trackRevisions>false</trackRevisions>
    </reviewItem>
    <reviewItem>
      <errorID>8d6181dc-2aa1-4275-b2da-72d093425956</errorID>
      <errorWord>)</errorWord>
      <group>L1_Format</group>
      <groupName>格式问题</groupName>
      <ability>L2_HalfPunc_CN</ability>
      <abilityName>全半角问题</abilityName>
      <candidateList>
        <item>）</item>
      </candidateList>
      <explain>文本全半角错误。</explain>
      <paraID>60BDDCA1</paraID>
      <start>6</start>
      <end>7</end>
      <status>unmodified</status>
      <modifiedWord/>
      <trackRevisions>false</trackRevisions>
    </reviewItem>
    <reviewItem>
      <errorID>cfb458a9-26ca-4340-9889-119cd114ef9c</errorID>
      <errorWord>技术入员</errorWord>
      <group>L1_Word</group>
      <groupName>字词问题</groupName>
      <ability>L2_Typo</ability>
      <abilityName>字词错误</abilityName>
      <candidateList>
        <item>技术人员</item>
      </candidateList>
      <explain/>
      <paraID>64A9D12E</paraID>
      <start>15</start>
      <end>19</end>
      <status>modified</status>
      <modifiedWord>技术人员</modifiedWord>
      <trackRevisions>false</trackRevisions>
    </reviewItem>
    <reviewItem>
      <errorID>60c4d80c-95d6-4f8f-b20c-cb6bd600b415</errorID>
      <errorWord>(</errorWord>
      <group>L1_Format</group>
      <groupName>格式问题</groupName>
      <ability>L2_HalfPunc_CN</ability>
      <abilityName>全半角问题</abilityName>
      <candidateList>
        <item>（</item>
      </candidateList>
      <explain>文本全半角错误。</explain>
      <paraID> 7FA2710</paraID>
      <start>3</start>
      <end>4</end>
      <status>unmodified</status>
      <modifiedWord/>
      <trackRevisions>false</trackRevisions>
    </reviewItem>
    <reviewItem>
      <errorID>274200d0-754b-4f7c-be75-d890efd9c23e</errorID>
      <errorWord>)</errorWord>
      <group>L1_Format</group>
      <groupName>格式问题</groupName>
      <ability>L2_HalfPunc_CN</ability>
      <abilityName>全半角问题</abilityName>
      <candidateList>
        <item>）</item>
      </candidateList>
      <explain>文本全半角错误。</explain>
      <paraID> 7FA2710</paraID>
      <start>6</start>
      <end>7</end>
      <status>unmodified</status>
      <modifiedWord/>
      <trackRevisions>false</trackRevisions>
    </reviewItem>
    <reviewItem>
      <errorID>1077aefb-a739-4651-ae5c-5f223cc7647e</errorID>
      <errorWord>详实</errorWord>
      <group>L1_Word</group>
      <groupName>字词问题</groupName>
      <ability>L2_Typo</ability>
      <abilityName>字词错误</abilityName>
      <candidateList>
        <item>翔实</item>
      </candidateList>
      <explain>存在发音相同字词的误用。</explain>
      <paraID> 7FA2710</paraID>
      <start>12</start>
      <end>14</end>
      <status>unmodified</status>
      <modifiedWord/>
      <trackRevisions>false</trackRevisions>
    </reviewItem>
    <reviewItem>
      <errorID>04a7e3aa-6086-435f-b0da-bb452ca97c34</errorID>
      <errorWord>(</errorWord>
      <group>L1_Format</group>
      <groupName>格式问题</groupName>
      <ability>L2_HalfPunc_CN</ability>
      <abilityName>全半角问题</abilityName>
      <candidateList>
        <item>（</item>
      </candidateList>
      <explain>文本全半角错误。</explain>
      <paraID>549DF139</paraID>
      <start>3</start>
      <end>4</end>
      <status>unmodified</status>
      <modifiedWord/>
      <trackRevisions>false</trackRevisions>
    </reviewItem>
    <reviewItem>
      <errorID>7bf5c1e9-dc92-41c6-928b-9fe4d6574565</errorID>
      <errorWord>)</errorWord>
      <group>L1_Format</group>
      <groupName>格式问题</groupName>
      <ability>L2_HalfPunc_CN</ability>
      <abilityName>全半角问题</abilityName>
      <candidateList>
        <item>）</item>
      </candidateList>
      <explain>文本全半角错误。</explain>
      <paraID>549DF139</paraID>
      <start>6</start>
      <end>7</end>
      <status>unmodified</status>
      <modifiedWord/>
      <trackRevisions>false</trackRevisions>
    </reviewItem>
    <reviewItem>
      <errorID>94eda82e-cf45-4f97-8b47-85396e8630bd</errorID>
      <errorWord>(</errorWord>
      <group>L1_Format</group>
      <groupName>格式问题</groupName>
      <ability>L2_HalfPunc_CN</ability>
      <abilityName>全半角问题</abilityName>
      <candidateList>
        <item>（</item>
      </candidateList>
      <explain>文本全半角错误。</explain>
      <paraID>509F82F1</paraID>
      <start>3</start>
      <end>4</end>
      <status>unmodified</status>
      <modifiedWord/>
      <trackRevisions>false</trackRevisions>
    </reviewItem>
    <reviewItem>
      <errorID>3a6bd579-27fe-4e8e-a505-602de4fcf6cd</errorID>
      <errorWord>)</errorWord>
      <group>L1_Format</group>
      <groupName>格式问题</groupName>
      <ability>L2_HalfPunc_CN</ability>
      <abilityName>全半角问题</abilityName>
      <candidateList>
        <item>）</item>
      </candidateList>
      <explain>文本全半角错误。</explain>
      <paraID>509F82F1</paraID>
      <start>6</start>
      <end>7</end>
      <status>unmodified</status>
      <modifiedWord/>
      <trackRevisions>false</trackRevisions>
    </reviewItem>
    <reviewItem>
      <errorID>c7105f31-96d4-4fda-8ae9-fd201ecef243</errorID>
      <errorWord>详实</errorWord>
      <group>L1_Word</group>
      <groupName>字词问题</groupName>
      <ability>L2_Typo</ability>
      <abilityName>字词错误</abilityName>
      <candidateList>
        <item>翔实</item>
      </candidateList>
      <explain>存在发音相同字词的误用。</explain>
      <paraID>509F82F1</paraID>
      <start>12</start>
      <end>14</end>
      <status>unmodified</status>
      <modifiedWord/>
      <trackRevisions>false</trackRevisions>
    </reviewItem>
    <reviewItem>
      <errorID>8b439947-173e-43c0-aadc-c13e70dcbc8c</errorID>
      <errorWord>(</errorWord>
      <group>L1_Format</group>
      <groupName>格式问题</groupName>
      <ability>L2_HalfPunc_CN</ability>
      <abilityName>全半角问题</abilityName>
      <candidateList>
        <item>（</item>
      </candidateList>
      <explain>文本全半角错误。</explain>
      <paraID>75CFF26D</paraID>
      <start>3</start>
      <end>4</end>
      <status>unmodified</status>
      <modifiedWord/>
      <trackRevisions>false</trackRevisions>
    </reviewItem>
    <reviewItem>
      <errorID>808f0c3d-3d69-4703-989e-d0bb597c0059</errorID>
      <errorWord>)</errorWord>
      <group>L1_Format</group>
      <groupName>格式问题</groupName>
      <ability>L2_HalfPunc_CN</ability>
      <abilityName>全半角问题</abilityName>
      <candidateList>
        <item>）</item>
      </candidateList>
      <explain>文本全半角错误。</explain>
      <paraID>75CFF26D</paraID>
      <start>6</start>
      <end>7</end>
      <status>unmodified</status>
      <modifiedWord/>
      <trackRevisions>false</trackRevisions>
    </reviewItem>
    <reviewItem>
      <errorID>763044d6-b197-4f5b-8c98-ea26c1eb84e3</errorID>
      <errorWord>得</errorWord>
      <group>L1_Word</group>
      <groupName>字词问题</groupName>
      <ability>L2_DDD</ability>
      <abilityName>的地得用法</abilityName>
      <candidateList>
        <item>的</item>
      </candidateList>
      <explain>“的”常用于连接修饰语与名词性中心语，表示属性、所属或描述。</explain>
      <paraID>5FF2DE50</paraID>
      <start>7</start>
      <end>8</end>
      <status>modified</status>
      <modifiedWord>的</modifiedWord>
      <trackRevisions>false</trackRevisions>
    </reviewItem>
    <reviewItem>
      <errorID>821e9ea6-644e-4567-bc1d-d8af89edb237</errorID>
      <errorWord>(</errorWord>
      <group>L1_Format</group>
      <groupName>格式问题</groupName>
      <ability>L2_HalfPunc_CN</ability>
      <abilityName>全半角问题</abilityName>
      <candidateList>
        <item>（</item>
      </candidateList>
      <explain>文本全半角错误。</explain>
      <paraID>1D205AD4</paraID>
      <start>3</start>
      <end>4</end>
      <status>unmodified</status>
      <modifiedWord/>
      <trackRevisions>false</trackRevisions>
    </reviewItem>
    <reviewItem>
      <errorID>f182603c-6ac8-4d8a-8e70-c5608f678dc8</errorID>
      <errorWord>)</errorWord>
      <group>L1_Format</group>
      <groupName>格式问题</groupName>
      <ability>L2_HalfPunc_CN</ability>
      <abilityName>全半角问题</abilityName>
      <candidateList>
        <item>）</item>
      </candidateList>
      <explain>文本全半角错误。</explain>
      <paraID>1D205AD4</paraID>
      <start>6</start>
      <end>7</end>
      <status>unmodified</status>
      <modifiedWord/>
      <trackRevisions>false</trackRevisions>
    </reviewItem>
    <reviewItem>
      <errorID>25c767cf-4329-46f8-955b-6a9be6782d64</errorID>
      <errorWord>详实</errorWord>
      <group>L1_Word</group>
      <groupName>字词问题</groupName>
      <ability>L2_Typo</ability>
      <abilityName>字词错误</abilityName>
      <candidateList>
        <item>翔实</item>
      </candidateList>
      <explain>存在发音相同字词的误用。</explain>
      <paraID>1D205AD4</paraID>
      <start>12</start>
      <end>14</end>
      <status>unmodified</status>
      <modifiedWord/>
      <trackRevisions>false</trackRevisions>
    </reviewItem>
    <reviewItem>
      <errorID>e46c7d03-e0de-47b6-8e20-2789e1f6b201</errorID>
      <errorWord>(</errorWord>
      <group>L1_Format</group>
      <groupName>格式问题</groupName>
      <ability>L2_HalfPunc_CN</ability>
      <abilityName>全半角问题</abilityName>
      <candidateList>
        <item>（</item>
      </candidateList>
      <explain>文本全半角错误。</explain>
      <paraID>216EB910</paraID>
      <start>3</start>
      <end>4</end>
      <status>unmodified</status>
      <modifiedWord/>
      <trackRevisions>false</trackRevisions>
    </reviewItem>
    <reviewItem>
      <errorID>ae68e223-8c23-4bf1-920f-f28682db68d6</errorID>
      <errorWord>)</errorWord>
      <group>L1_Format</group>
      <groupName>格式问题</groupName>
      <ability>L2_HalfPunc_CN</ability>
      <abilityName>全半角问题</abilityName>
      <candidateList>
        <item>）</item>
      </candidateList>
      <explain>文本全半角错误。</explain>
      <paraID>216EB910</paraID>
      <start>6</start>
      <end>7</end>
      <status>unmodified</status>
      <modifiedWord/>
      <trackRevisions>false</trackRevisions>
    </reviewItem>
    <reviewItem>
      <errorID>e431d699-d509-444c-901e-296bccfa9992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4C262475</paraID>
      <start>0</start>
      <end>2</end>
      <status>modified</status>
      <modifiedWord>2.</modifiedWord>
      <trackRevisions>false</trackRevisions>
    </reviewItem>
    <reviewItem>
      <errorID>6886adac-5db7-44a1-a0ae-c2cecac0efe4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52F8794</paraID>
      <start>0</start>
      <end>2</end>
      <status>unmodified</status>
      <modifiedWord/>
      <trackRevisions>false</trackRevisions>
    </reviewItem>
    <reviewItem>
      <errorID>eeb0f6bf-7f37-40a6-82bf-68e49a4868d3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2A2FE364</paraID>
      <start>0</start>
      <end>2</end>
      <status>unmodified</status>
      <modifiedWord/>
      <trackRevisions>false</trackRevisions>
    </reviewItem>
    <reviewItem>
      <errorID>f7ce87c9-dce8-4499-a77d-cf76ce403489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3F6F5A63</paraID>
      <start>0</start>
      <end>2</end>
      <status>unmodified</status>
      <modifiedWord/>
      <trackRevisions>false</trackRevisions>
    </reviewItem>
    <reviewItem>
      <errorID>9805d8f1-a7bb-4f18-910f-7521b52fa756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327FFC8A</paraID>
      <start>0</start>
      <end>2</end>
      <status>unmodified</status>
      <modifiedWord/>
      <trackRevisions>false</trackRevisions>
    </reviewItem>
    <reviewItem>
      <errorID>cdb153b4-1fd1-42ee-850d-d8ca0eaa5f34</errorID>
      <errorWord>(</errorWord>
      <group>L1_Format</group>
      <groupName>格式问题</groupName>
      <ability>L2_HalfPunc_CN</ability>
      <abilityName>全半角问题</abilityName>
      <candidateList>
        <item>（</item>
      </candidateList>
      <explain>文本全半角错误。</explain>
      <paraID>327FFC8A</paraID>
      <start>77</start>
      <end>78</end>
      <status>unmodified</status>
      <modifiedWord/>
      <trackRevisions>false</trackRevisions>
    </reviewItem>
    <reviewItem>
      <errorID>b6cf3f75-9fd9-4316-b1ae-609220e673c8</errorID>
      <errorWord>)</errorWord>
      <group>L1_Format</group>
      <groupName>格式问题</groupName>
      <ability>L2_HalfPunc_CN</ability>
      <abilityName>全半角问题</abilityName>
      <candidateList>
        <item>）</item>
      </candidateList>
      <explain>文本全半角错误。</explain>
      <paraID>327FFC8A</paraID>
      <start>83</start>
      <end>84</end>
      <status>unmodified</status>
      <modifiedWord/>
      <trackRevisions>false</trackRevisions>
    </reviewItem>
    <reviewItem>
      <errorID>0bf6a68e-5836-4a61-ae80-d14f52edb68d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1963ED8F</paraID>
      <start>0</start>
      <end>2</end>
      <status>unmodified</status>
      <modifiedWord/>
      <trackRevisions>false</trackRevisions>
    </reviewItem>
    <reviewItem>
      <errorID>88092d95-8bd0-4c68-966f-a208d6008a8a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47CDD71D</paraID>
      <start>0</start>
      <end>2</end>
      <status>unmodified</status>
      <modifiedWord/>
      <trackRevisions>false</trackRevisions>
    </reviewItem>
    <reviewItem>
      <errorID>c52204e1-2645-4464-a715-253c79134fc2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383E0988</paraID>
      <start>0</start>
      <end>2</end>
      <status>unmodified</status>
      <modifiedWord/>
      <trackRevisions>false</trackRevisions>
    </reviewItem>
    <reviewItem>
      <errorID>adf70fe5-a8dd-4db8-a84f-0d9878357a0e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472C0AFE</paraID>
      <start>0</start>
      <end>2</end>
      <status>unmodified</status>
      <modifiedWord/>
      <trackRevisions>false</trackRevisions>
    </reviewItem>
    <reviewItem>
      <errorID>466953aa-52b0-46b7-ba71-a1f4ff6790a1</errorID>
      <errorWord>：</errorWord>
      <group>L1_Format</group>
      <groupName>格式问题</groupName>
      <ability>L2_HalfPunc_CN</ability>
      <abilityName>全半角问题</abilityName>
      <candidateList>
        <item>:</item>
      </candidateList>
      <explain>文本全半角错误。</explain>
      <paraID>760C5098</paraID>
      <start>27</start>
      <end>28</end>
      <status>unmodified</status>
      <modifiedWord/>
      <trackRevisions>false</trackRevisions>
    </reviewItem>
    <reviewItem>
      <errorID>e17da065-969f-41f4-b6d7-88ea6eafc90c</errorID>
      <errorWord>：</errorWord>
      <group>L1_Format</group>
      <groupName>格式问题</groupName>
      <ability>L2_HalfPunc_CN</ability>
      <abilityName>全半角问题</abilityName>
      <candidateList>
        <item>:</item>
      </candidateList>
      <explain>文本全半角错误。</explain>
      <paraID>760C5098</paraID>
      <start>33</start>
      <end>34</end>
      <status>unmodified</status>
      <modifiedWord/>
      <trackRevisions>false</trackRevisions>
    </reviewItem>
    <reviewItem>
      <errorID>999646b6-4657-482b-9cba-06b32e031b0c</errorID>
      <errorWord>：</errorWord>
      <group>L1_Format</group>
      <groupName>格式问题</groupName>
      <ability>L2_HalfPunc_CN</ability>
      <abilityName>全半角问题</abilityName>
      <candidateList>
        <item>:</item>
      </candidateList>
      <explain>文本全半角错误。</explain>
      <paraID>760C5098</paraID>
      <start>39</start>
      <end>40</end>
      <status>unmodified</status>
      <modifiedWord/>
      <trackRevisions>false</trackRevisions>
    </reviewItem>
    <reviewItem>
      <errorID>43ff9cb8-a623-43fa-acd7-e06fdbdd56ab</errorID>
      <errorWord>：</errorWord>
      <group>L1_Format</group>
      <groupName>格式问题</groupName>
      <ability>L2_HalfPunc_CN</ability>
      <abilityName>全半角问题</abilityName>
      <candidateList>
        <item>:</item>
      </candidateList>
      <explain>文本全半角错误。</explain>
      <paraID>760C5098</paraID>
      <start>45</start>
      <end>46</end>
      <status>unmodified</status>
      <modifiedWord/>
      <trackRevisions>false</trackRevisions>
    </reviewItem>
    <reviewItem>
      <errorID>3ae31681-2e4a-408b-b48b-5fe641372e85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48FF7E8C</paraID>
      <start>9</start>
      <end>13</end>
      <status>modified</status>
      <modifiedWord>勘查现场</modifiedWord>
      <trackRevisions>false</trackRevisions>
    </reviewItem>
    <reviewItem>
      <errorID>f1248249-448f-436e-8775-cf9845647e79</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48FF7E8C</paraID>
      <start>79</start>
      <end>83</end>
      <status>modified</status>
      <modifiedWord>其他影响</modifiedWord>
      <trackRevisions>false</trackRevisions>
    </reviewItem>
    <reviewItem>
      <errorID>1e59e14d-7ca6-4691-a903-47377590e2c6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47F2F914</paraID>
      <start>0</start>
      <end>2</end>
      <status>unmodified</status>
      <modifiedWord/>
      <trackRevisions>false</trackRevisions>
    </reviewItem>
    <reviewItem>
      <errorID>6fbb58db-1f84-41ac-80e7-9708743e6f12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742F9CA</paraID>
      <start>0</start>
      <end>2</end>
      <status>unmodified</status>
      <modifiedWord/>
      <trackRevisions>false</trackRevisions>
    </reviewItem>
    <reviewItem>
      <errorID>182a4227-2ba1-40f6-8a92-6439e2f5b64b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1C98506C</paraID>
      <start>0</start>
      <end>2</end>
      <status>unmodified</status>
      <modifiedWord/>
      <trackRevisions>false</trackRevisions>
    </reviewItem>
    <reviewItem>
      <errorID>a663ee42-d75a-432d-9932-0fcc078fdfc3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7411B315</paraID>
      <start>0</start>
      <end>2</end>
      <status>unmodified</status>
      <modifiedWord/>
      <trackRevisions>false</trackRevisions>
    </reviewItem>
    <reviewItem>
      <errorID>32f93d7f-895a-44c0-aa6e-be5d8684d3e8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44DC24B0</paraID>
      <start>0</start>
      <end>2</end>
      <status>unmodified</status>
      <modifiedWord/>
      <trackRevisions>false</trackRevisions>
    </reviewItem>
    <reviewItem>
      <errorID>16af0174-691d-49d0-988d-611a3de2594b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F4E9340</paraID>
      <start>0</start>
      <end>2</end>
      <status>unmodified</status>
      <modifiedWord/>
      <trackRevisions>false</trackRevisions>
    </reviewItem>
    <reviewItem>
      <errorID>6b5e27b9-ccce-4287-8953-23fb56d967f0</errorID>
      <errorWord>工地</errorWord>
      <group>L1_Word</group>
      <groupName>字词问题</groupName>
      <ability>L2_Typo</ability>
      <abilityName>字词错误</abilityName>
      <candidateList>
        <item>场地</item>
      </candidateList>
      <explain/>
      <paraID> F4E9340</paraID>
      <start>49</start>
      <end>51</end>
      <status>modified</status>
      <modifiedWord>场地</modifiedWord>
      <trackRevisions>false</trackRevisions>
    </reviewItem>
    <reviewItem>
      <errorID>f27a2dd7-0e9a-4974-8e5c-e9674d6a327b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61B4D174</paraID>
      <start>0</start>
      <end>2</end>
      <status>unmodified</status>
      <modifiedWord/>
      <trackRevisions>false</trackRevisions>
    </reviewItem>
    <reviewItem>
      <errorID>0aa031fd-5abb-4f1e-bc2e-9274fe1ad9c5</errorID>
      <errorWord>负</errorWord>
      <group>L1_Word</group>
      <groupName>字词问题</groupName>
      <ability>L2_Typo</ability>
      <abilityName>字词错误</abilityName>
      <candidateList>
        <item>负有</item>
      </candidateList>
      <explain/>
      <paraID>61B4D174</paraID>
      <start>18</start>
      <end>19</end>
      <status>unmodified</status>
      <modifiedWord/>
      <trackRevisions>false</trackRevisions>
    </reviewItem>
    <reviewItem>
      <errorID>d4df43bf-9d34-4074-b2af-3745d49de0d1</errorID>
      <errorWord>【2018】11号</errorWord>
      <group>L1_Knowledge</group>
      <groupName>知识性问题</groupName>
      <ability>L2_Knowledge</ability>
      <abilityName>其他知识</abilityName>
      <candidateList>
        <item>〔2018〕11号</item>
      </candidateList>
      <explain>发文字号格式错误。</explain>
      <paraID>61B4D174</paraID>
      <start>79</start>
      <end>88</end>
      <status>unmodified</status>
      <modifiedWord/>
      <trackRevisions>false</trackRevisions>
    </reviewItem>
    <reviewItem>
      <errorID>5f9bca1a-4ff3-40bd-981c-c8c5c0026835</errorID>
      <errorWord>【2018】55号</errorWord>
      <group>L1_Knowledge</group>
      <groupName>知识性问题</groupName>
      <ability>L2_Knowledge</ability>
      <abilityName>其他知识</abilityName>
      <candidateList>
        <item>〔2018〕55号</item>
      </candidateList>
      <explain>发文字号格式错误。</explain>
      <paraID>61B4D174</paraID>
      <start>95</start>
      <end>104</end>
      <status>unmodified</status>
      <modifiedWord/>
      <trackRevisions>false</trackRevisions>
    </reviewItem>
    <reviewItem>
      <errorID>2c3acce4-44ed-491e-9039-2caae7c95aa3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28150F2C</paraID>
      <start>0</start>
      <end>2</end>
      <status>unmodified</status>
      <modifiedWord/>
      <trackRevisions>false</trackRevisions>
    </reviewItem>
    <reviewItem>
      <errorID>04d6a0d8-49df-4549-a04c-83df52a755d0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6D26E452</paraID>
      <start>0</start>
      <end>2</end>
      <status>unmodified</status>
      <modifiedWord/>
      <trackRevisions>false</trackRevisions>
    </reviewItem>
    <reviewItem>
      <errorID>2ccc8839-ff2a-4be8-a562-b632ec19bc5a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B01FC46</paraID>
      <start>0</start>
      <end>2</end>
      <status>unmodified</status>
      <modifiedWord/>
      <trackRevisions>false</trackRevisions>
    </reviewItem>
    <reviewItem>
      <errorID>eedf97a8-b8cc-40e7-979c-8da0bd3fd360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EA82597</paraID>
      <start>0</start>
      <end>2</end>
      <status>unmodified</status>
      <modifiedWord/>
      <trackRevisions>false</trackRevisions>
    </reviewItem>
    <reviewItem>
      <errorID>e7120c4c-196d-4b10-a5b0-5c1edc4cc723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62AF044B</paraID>
      <start>0</start>
      <end>2</end>
      <status>unmodified</status>
      <modifiedWord/>
      <trackRevisions>false</trackRevisions>
    </reviewItem>
    <reviewItem>
      <errorID>defce9b4-324d-4e92-b0f9-ae79e47d2b41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72179DB1</paraID>
      <start>28</start>
      <end>30</end>
      <status>modified</status>
      <modifiedWord>》《</modifiedWord>
      <trackRevisions>false</trackRevisions>
    </reviewItem>
    <reviewItem>
      <errorID>77a475d8-d406-4760-86e9-09ac7fcb044e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48E92A5E</paraID>
      <start>0</start>
      <end>2</end>
      <status>unmodified</status>
      <modifiedWord/>
      <trackRevisions>false</trackRevisions>
    </reviewItem>
    <reviewItem>
      <errorID>c74beac5-e6b7-4bb6-a33e-2be7ca62ab50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3F8AC6B9</paraID>
      <start>0</start>
      <end>2</end>
      <status>unmodified</status>
      <modifiedWord/>
      <trackRevisions>false</trackRevisions>
    </reviewItem>
    <reviewItem>
      <errorID>bc08d77c-6a38-489e-a055-90a0cc116e0f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60603A32</paraID>
      <start>0</start>
      <end>2</end>
      <status>unmodified</status>
      <modifiedWord/>
      <trackRevisions>false</trackRevisions>
    </reviewItem>
    <reviewItem>
      <errorID>18dcef4d-66db-42be-b587-4a7f95a1fd57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51F7E416</paraID>
      <start>0</start>
      <end>2</end>
      <status>unmodified</status>
      <modifiedWord/>
      <trackRevisions>false</trackRevisions>
    </reviewItem>
    <reviewItem>
      <errorID>4ba40851-dd6f-4aba-afd1-68b2195f065b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6E42616A</paraID>
      <start>0</start>
      <end>2</end>
      <status>unmodified</status>
      <modifiedWord/>
      <trackRevisions>false</trackRevisions>
    </reviewItem>
    <reviewItem>
      <errorID>15109906-845e-40d7-a2d1-36b27d011e2a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1A322A09</paraID>
      <start>0</start>
      <end>2</end>
      <status>unmodified</status>
      <modifiedWord/>
      <trackRevisions>false</trackRevisions>
    </reviewItem>
    <reviewItem>
      <errorID>3f3a167e-f591-4b38-aeb8-9763e12237ad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3EF9680A</paraID>
      <start>0</start>
      <end>2</end>
      <status>unmodified</status>
      <modifiedWord/>
      <trackRevisions>false</trackRevisions>
    </reviewItem>
    <reviewItem>
      <errorID>776aef41-fee5-4fbb-9408-b1cc55908ece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77CB3BCB</paraID>
      <start>0</start>
      <end>2</end>
      <status>unmodified</status>
      <modifiedWord/>
      <trackRevisions>false</trackRevisions>
    </reviewItem>
    <reviewItem>
      <errorID>244d89eb-f268-4738-b3b7-7f50781dbd34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394313F8</paraID>
      <start>0</start>
      <end>2</end>
      <status>unmodified</status>
      <modifiedWord/>
      <trackRevisions>false</trackRevisions>
    </reviewItem>
    <reviewItem>
      <errorID>de3e9202-b155-4aba-ad17-f552d37c888f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B863558</paraID>
      <start>0</start>
      <end>2</end>
      <status>unmodified</status>
      <modifiedWord/>
      <trackRevisions>false</trackRevisions>
    </reviewItem>
    <reviewItem>
      <errorID>c19ae472-3162-49f4-84a2-499016d1496a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18DF44F4</paraID>
      <start>0</start>
      <end>2</end>
      <status>unmodified</status>
      <modifiedWord/>
      <trackRevisions>false</trackRevisions>
    </reviewItem>
    <reviewItem>
      <errorID>26d2fdcd-c37a-4d89-83fc-633955c5aef5</errorID>
      <errorWord>房</errorWord>
      <group>L1_Word</group>
      <groupName>字词问题</groupName>
      <ability>L2_Typo</ability>
      <abilityName>字词错误</abilityName>
      <candidateList>
        <item>房和</item>
      </candidateList>
      <explain/>
      <paraID>615AB954</paraID>
      <start>1</start>
      <end>3</end>
      <status>modified</status>
      <modifiedWord>房和</modifiedWord>
      <trackRevisions>false</trackRevisions>
    </reviewItem>
    <reviewItem>
      <errorID>80a30e56-3f65-4e81-b2d6-5c387c17dae6</errorID>
      <errorWord>(</errorWord>
      <group>L1_Format</group>
      <groupName>格式问题</groupName>
      <ability>L2_HalfPunc_CN</ability>
      <abilityName>全半角问题</abilityName>
      <candidateList>
        <item>（</item>
      </candidateList>
      <explain>文本全半角错误。</explain>
      <paraID> B0CB6A8</paraID>
      <start>1</start>
      <end>2</end>
      <status>unmodified</status>
      <modifiedWord/>
      <trackRevisions>false</trackRevisions>
    </reviewItem>
    <reviewItem>
      <errorID>02fe22e3-9091-4447-8f67-78498310b811</errorID>
      <errorWord>)</errorWord>
      <group>L1_Format</group>
      <groupName>格式问题</groupName>
      <ability>L2_HalfPunc_CN</ability>
      <abilityName>全半角问题</abilityName>
      <candidateList>
        <item>）</item>
      </candidateList>
      <explain>文本全半角错误。</explain>
      <paraID> B0CB6A8</paraID>
      <start>8</start>
      <end>9</end>
      <status>unmodified</status>
      <modifiedWord/>
      <trackRevisions>false</trackRevisions>
    </reviewItem>
    <reviewItem>
      <errorID>6003edf5-ec71-4652-90e3-da5d5fa6e710</errorID>
      <errorWord>)</errorWord>
      <group>L1_Format</group>
      <groupName>格式问题</groupName>
      <ability>L2_HalfPunc_CN</ability>
      <abilityName>全半角问题</abilityName>
      <candidateList>
        <item>）</item>
      </candidateList>
      <explain>文本全半角错误。</explain>
      <paraID>6601B0CF</paraID>
      <start>43</start>
      <end>44</end>
      <status>unmodified</status>
      <modifiedWord/>
      <trackRevisions>false</trackRevisions>
    </reviewItem>
    <reviewItem>
      <errorID>eeba545d-b1ac-44db-9b09-27b601656ec6</errorID>
      <errorWord>日</errorWord>
      <group>L1_Word</group>
      <groupName>字词问题</groupName>
      <ability>L2_Typo</ability>
      <abilityName>字词错误</abilityName>
      <candidateList>
        <item>日起</item>
      </candidateList>
      <explain/>
      <paraID>5837F415</paraID>
      <start>12</start>
      <end>13</end>
      <status>unmodified</status>
      <modifiedWord/>
      <trackRevisions>false</trackRevisions>
    </reviewItem>
    <reviewItem>
      <errorID>981a06f2-184a-4e22-b00c-73da6ae659b4</errorID>
      <errorWord>(</errorWord>
      <group>L1_Format</group>
      <groupName>格式问题</groupName>
      <ability>L2_HalfPunc_CN</ability>
      <abilityName>全半角问题</abilityName>
      <candidateList>
        <item>（</item>
      </candidateList>
      <explain>文本全半角错误。</explain>
      <paraID>2E61448F</paraID>
      <start>6</start>
      <end>7</end>
      <status>unmodified</status>
      <modifiedWord/>
      <trackRevisions>false</trackRevisions>
    </reviewItem>
    <reviewItem>
      <errorID>955cb545-38b7-4c2d-ad12-71aa4b0ca4ce</errorID>
      <errorWord>)</errorWord>
      <group>L1_Format</group>
      <groupName>格式问题</groupName>
      <ability>L2_HalfPunc_CN</ability>
      <abilityName>全半角问题</abilityName>
      <candidateList>
        <item>）</item>
      </candidateList>
      <explain>文本全半角错误。</explain>
      <paraID>2E61448F</paraID>
      <start>9</start>
      <end>10</end>
      <status>unmodified</status>
      <modifiedWord/>
      <trackRevisions>false</trackRevisions>
    </reviewItem>
    <reviewItem>
      <errorID>c4e2bf6a-45ed-4948-b60f-6a18aaf9f6ba</errorID>
      <errorWord>(</errorWord>
      <group>L1_Format</group>
      <groupName>格式问题</groupName>
      <ability>L2_HalfPunc_CN</ability>
      <abilityName>全半角问题</abilityName>
      <candidateList>
        <item>（</item>
      </candidateList>
      <explain>文本全半角错误。</explain>
      <paraID>2E61448F</paraID>
      <start>40</start>
      <end>41</end>
      <status>unmodified</status>
      <modifiedWord/>
      <trackRevisions>false</trackRevisions>
    </reviewItem>
    <reviewItem>
      <errorID>1e4befbf-8d43-4509-84f8-933dfcf722b1</errorID>
      <errorWord>)</errorWord>
      <group>L1_Format</group>
      <groupName>格式问题</groupName>
      <ability>L2_HalfPunc_CN</ability>
      <abilityName>全半角问题</abilityName>
      <candidateList>
        <item>）</item>
      </candidateList>
      <explain>文本全半角错误。</explain>
      <paraID>2E61448F</paraID>
      <start>43</start>
      <end>44</end>
      <status>unmodified</status>
      <modifiedWord/>
      <trackRevisions>false</trackRevisions>
    </reviewItem>
    <reviewItem>
      <errorID>f59e0701-5a72-4c24-80aa-98d3b313ac07</errorID>
      <errorWord>送达至</errorWord>
      <group>L1_Word</group>
      <groupName>字词问题</groupName>
      <ability>L2_Typo</ability>
      <abilityName>字词错误</abilityName>
      <candidateList>
        <item>送达</item>
      </candidateList>
      <explain/>
      <paraID>6F978F7E</paraID>
      <start>22</start>
      <end>25</end>
      <status>unmodified</status>
      <modifiedWord/>
      <trackRevisions>false</trackRevisions>
    </reviewItem>
    <reviewItem>
      <errorID>6683932b-67a2-40d9-8373-b97eae48c45b</errorID>
      <errorWord>涵义</errorWord>
      <group>L1_Word</group>
      <groupName>字词问题</groupName>
      <ability>L2_Alias</ability>
      <abilityName>也作/曾用词</abilityName>
      <candidateList>
        <item>含义</item>
      </candidateList>
      <explain>词汇[涵义]为不规范表述或旧称，其规范书面表述为[含义]。</explain>
      <paraID>53E30F2B</paraID>
      <start>31</start>
      <end>33</end>
      <status>modified</status>
      <modifiedWord>含义</modifiedWord>
      <trackRevisions>false</trackRevisions>
    </reviewItem>
    <reviewItem>
      <errorID>c6b8db15-fcac-4603-a715-9e1f6ada7815</errorID>
      <errorWord>涵义</errorWord>
      <group>L1_Word</group>
      <groupName>字词问题</groupName>
      <ability>L2_Alias</ability>
      <abilityName>也作/曾用词</abilityName>
      <candidateList>
        <item>含义</item>
      </candidateList>
      <explain>词汇[涵义]为不规范表述或旧称，其规范书面表述为[含义]。</explain>
      <paraID>53E30F2B</paraID>
      <start>77</start>
      <end>79</end>
      <status>modified</status>
      <modifiedWord>含义</modifiedWord>
      <trackRevisions>false</trackRevisions>
    </reviewItem>
    <reviewItem>
      <errorID>1b75b0c0-4eb2-4a73-8d65-688c74aa3050</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49618279</paraID>
      <start>28</start>
      <end>35</end>
      <status>unmodified</status>
      <modifiedWord/>
      <trackRevisions>false</trackRevisions>
    </reviewItem>
    <reviewItem>
      <errorID>3fff9887-76d8-420a-b618-466228b515b2</errorID>
      <errorWord>作</errorWord>
      <group>L1_Word</group>
      <groupName>字词问题</groupName>
      <ability>L2_Typo</ability>
      <abilityName>字词错误</abilityName>
      <candidateList>
        <item>做</item>
      </candidateList>
      <explain>存在发音相同字词的误用。</explain>
      <paraID>1A01371C</paraID>
      <start>56</start>
      <end>57</end>
      <status>unmodified</status>
      <modifiedWord/>
      <trackRevisions>false</trackRevisions>
    </reviewItem>
    <reviewItem>
      <errorID>166dccc0-6501-4095-bd1a-19d85fddb190</errorID>
      <errorWord>作</errorWord>
      <group>L1_Word</group>
      <groupName>字词问题</groupName>
      <ability>L2_Typo</ability>
      <abilityName>字词错误</abilityName>
      <candidateList>
        <item>做</item>
      </candidateList>
      <explain>存在发音相同字词的误用。</explain>
      <paraID>3468E656</paraID>
      <start>124</start>
      <end>125</end>
      <status>unmodified</status>
      <modifiedWord/>
      <trackRevisions>false</trackRevisions>
    </reviewItem>
    <reviewItem>
      <errorID>90b29de3-bbb7-47e1-a855-9291c0d19dae</errorID>
      <errorWord>，</errorWord>
      <group>L1_Word</group>
      <groupName>字词问题</groupName>
      <ability>L2_Typo</ability>
      <abilityName>字词错误</abilityName>
      <candidateList>
        <item>，以</item>
      </candidateList>
      <explain/>
      <paraID>5A3AF6BC</paraID>
      <start>23</start>
      <end>24</end>
      <status>unmodified</status>
      <modifiedWord/>
      <trackRevisions>false</trackRevisions>
    </reviewItem>
    <reviewItem>
      <errorID>03892792-fd63-4126-b074-33d39a242b08</errorID>
      <errorWord>,</errorWord>
      <group>L1_Format</group>
      <groupName>格式问题</groupName>
      <ability>L2_HalfPunc_CN</ability>
      <abilityName>全半角问题</abilityName>
      <candidateList>
        <item>，</item>
      </candidateList>
      <explain>文本全半角错误。</explain>
      <paraID>4A575B78</paraID>
      <start>31</start>
      <end>32</end>
      <status>unmodified</status>
      <modifiedWord/>
      <trackRevisions>false</trackRevisions>
    </reviewItem>
    <reviewItem>
      <errorID>94be632f-f7f0-44e4-8357-bf9370225220</errorID>
      <errorWord>,</errorWord>
      <group>L1_Format</group>
      <groupName>格式问题</groupName>
      <ability>L2_HalfPunc_CN</ability>
      <abilityName>全半角问题</abilityName>
      <candidateList>
        <item>，</item>
      </candidateList>
      <explain>文本全半角错误。</explain>
      <paraID>1C64EBC0</paraID>
      <start>92</start>
      <end>93</end>
      <status>unmodified</status>
      <modifiedWord/>
      <trackRevisions>false</trackRevisions>
    </reviewItem>
    <reviewItem>
      <errorID>1ad53907-b7f9-4789-b7f7-c7a459319a97</errorID>
      <errorWord>噪音</errorWord>
      <group>L1_Word</group>
      <groupName>字词问题</groupName>
      <ability>L2_Alias</ability>
      <abilityName>也作/曾用词</abilityName>
      <candidateList>
        <item>噪声</item>
      </candidateList>
      <explain>词汇[噪音]为不规范表述或旧称，其规范书面表述为[噪声]。</explain>
      <paraID>358D13FF</paraID>
      <start>69</start>
      <end>71</end>
      <status>unmodified</status>
      <modifiedWord/>
      <trackRevisions>false</trackRevisions>
    </reviewItem>
    <reviewItem>
      <errorID>fdac7eaa-303e-4556-a8ff-75ddf9408023</errorID>
      <errorWord>天</errorWord>
      <group>L1_Word</group>
      <groupName>字词问题</groupName>
      <ability>L2_Typo</ability>
      <abilityName>字词错误</abilityName>
      <candidateList>
        <item>天内</item>
      </candidateList>
      <explain/>
      <paraID>58E0C3E9</paraID>
      <start>81</start>
      <end>82</end>
      <status>unmodified</status>
      <modifiedWord/>
      <trackRevisions>false</trackRevisions>
    </reviewItem>
    <reviewItem>
      <errorID>8481e927-b714-407a-b4ab-481bffb7f142</errorID>
      <errorWord>任何的</errorWord>
      <group>L1_Word</group>
      <groupName>字词问题</groupName>
      <ability>L2_Typo</ability>
      <abilityName>字词错误</abilityName>
      <candidateList>
        <item>任何</item>
      </candidateList>
      <explain>〈代〉指示代词。不论什么：～人都要遵纪守法｜我们能够战胜～困难。</explain>
      <paraID>6F334EDB</paraID>
      <start>65</start>
      <end>68</end>
      <status>unmodified</status>
      <modifiedWord/>
      <trackRevisions>false</trackRevisions>
    </reviewItem>
    <reviewItem>
      <errorID>08b94c92-e71f-4be7-a038-23a8716e84e1</errorID>
      <errorWord>需经</errorWord>
      <group>L1_Word</group>
      <groupName>字词问题</groupName>
      <ability>L2_Typo</ability>
      <abilityName>字词错误</abilityName>
      <candidateList>
        <item>须经</item>
      </candidateList>
      <explain/>
      <paraID>57FFF2ED</paraID>
      <start>43</start>
      <end>45</end>
      <status>unmodified</status>
      <modifiedWord/>
      <trackRevisions>false</trackRevisions>
    </reviewItem>
    <reviewItem>
      <errorID>ea353b10-d04a-4e5e-b973-7a3561611845</errorID>
      <errorWord>运入</errorWord>
      <group>L1_Word</group>
      <groupName>字词问题</groupName>
      <ability>L2_Typo</ability>
      <abilityName>字词错误</abilityName>
      <candidateList>
        <item>进入</item>
      </candidateList>
      <explain>〈动〉支进到某个范围或某个时期里：～学校｜～新阶段◇～角色。</explain>
      <paraID>3047121A</paraID>
      <start>3</start>
      <end>5</end>
      <status>unmodified</status>
      <modifiedWord/>
      <trackRevisions>false</trackRevisions>
    </reviewItem>
    <reviewItem>
      <errorID>40c69107-60f4-4128-90dc-6d7361b8afbf</errorID>
      <errorWord>:</errorWord>
      <group>L1_Format</group>
      <groupName>格式问题</groupName>
      <ability>L2_HalfPunc_CN</ability>
      <abilityName>全半角问题</abilityName>
      <candidateList>
        <item>：</item>
      </candidateList>
      <explain>文本全半角错误。</explain>
      <paraID>6A5598EA</paraID>
      <start>14</start>
      <end>15</end>
      <status>unmodified</status>
      <modifiedWord/>
      <trackRevisions>false</trackRevisions>
    </reviewItem>
    <reviewItem>
      <errorID>74acf7f6-eb20-49ce-ac7c-ca35f7cc2022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782CA0CC</paraID>
      <start>0</start>
      <end>3</end>
      <status>unmodified</status>
      <modifiedWord/>
      <trackRevisions>false</trackRevisions>
    </reviewItem>
    <reviewItem>
      <errorID>cb6783cd-34a9-4812-a407-80331f5b7364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2EA4CFA8</paraID>
      <start>0</start>
      <end>3</end>
      <status>unmodified</status>
      <modifiedWord/>
      <trackRevisions>false</trackRevisions>
    </reviewItem>
    <reviewItem>
      <errorID>dc1d5898-a4c6-4ce2-a871-c444fd5affca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2EA4CFA8</paraID>
      <start>51</start>
      <end>54</end>
      <status>unmodified</status>
      <modifiedWord/>
      <trackRevisions>false</trackRevisions>
    </reviewItem>
    <reviewItem>
      <errorID>7a476504-111e-4fc3-803c-96d53cab83d0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38C06A46</paraID>
      <start>0</start>
      <end>3</end>
      <status>unmodified</status>
      <modifiedWord/>
      <trackRevisions>false</trackRevisions>
    </reviewItem>
    <reviewItem>
      <errorID>05e8328c-b9a1-4651-9757-1d3dd39e5968</errorID>
      <errorWord>;</errorWord>
      <group>L1_Format</group>
      <groupName>格式问题</groupName>
      <ability>L2_HalfPunc_CN</ability>
      <abilityName>全半角问题</abilityName>
      <candidateList>
        <item>；</item>
      </candidateList>
      <explain>文本全半角错误。</explain>
      <paraID>7EEDBD10</paraID>
      <start>40</start>
      <end>41</end>
      <status>unmodified</status>
      <modifiedWord/>
      <trackRevisions>false</trackRevisions>
    </reviewItem>
    <reviewItem>
      <errorID>fe1f87b7-0620-4c53-8fcf-420dc091025b</errorID>
      <errorWord>(</errorWord>
      <group>L1_Format</group>
      <groupName>格式问题</groupName>
      <ability>L2_HalfPunc_CN</ability>
      <abilityName>全半角问题</abilityName>
      <candidateList>
        <item>（</item>
      </candidateList>
      <explain>文本全半角错误。</explain>
      <paraID>1B58DCAE</paraID>
      <start>111</start>
      <end>112</end>
      <status>unmodified</status>
      <modifiedWord/>
      <trackRevisions>false</trackRevisions>
    </reviewItem>
    <reviewItem>
      <errorID>a5b3a589-f792-42ed-a369-eb7810fb5ab3</errorID>
      <errorWord>)</errorWord>
      <group>L1_Format</group>
      <groupName>格式问题</groupName>
      <ability>L2_HalfPunc_CN</ability>
      <abilityName>全半角问题</abilityName>
      <candidateList>
        <item>）</item>
      </candidateList>
      <explain>文本全半角错误。</explain>
      <paraID>1B58DCAE</paraID>
      <start>117</start>
      <end>118</end>
      <status>unmodified</status>
      <modifiedWord/>
      <trackRevisions>false</trackRevisions>
    </reviewItem>
    <reviewItem>
      <errorID>cfa9aa6d-58a2-4d98-929e-b5c25d1f2ceb</errorID>
      <errorWord>;</errorWord>
      <group>L1_Format</group>
      <groupName>格式问题</groupName>
      <ability>L2_HalfPunc_CN</ability>
      <abilityName>全半角问题</abilityName>
      <candidateList>
        <item>；</item>
      </candidateList>
      <explain>文本全半角错误。</explain>
      <paraID>1B58DCAE</paraID>
      <start>143</start>
      <end>144</end>
      <status>unmodified</status>
      <modifiedWord/>
      <trackRevisions>false</trackRevisions>
    </reviewItem>
    <reviewItem>
      <errorID>27dae17e-0ec4-40a7-be3b-961f8c729e2e</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80FBFDE</paraID>
      <start>0</start>
      <end>2</end>
      <status>unmodified</status>
      <modifiedWord/>
      <trackRevisions>false</trackRevisions>
    </reviewItem>
    <reviewItem>
      <errorID>3b5d8cd2-ed21-43b5-a806-77eee960c9c2</errorID>
      <errorWord>;</errorWord>
      <group>L1_Format</group>
      <groupName>格式问题</groupName>
      <ability>L2_HalfPunc_CN</ability>
      <abilityName>全半角问题</abilityName>
      <candidateList>
        <item>；</item>
      </candidateList>
      <explain>文本全半角错误。</explain>
      <paraID> 80FBFDE</paraID>
      <start>56</start>
      <end>57</end>
      <status>unmodified</status>
      <modifiedWord/>
      <trackRevisions>false</trackRevisions>
    </reviewItem>
    <reviewItem>
      <errorID>edb57b86-616a-47eb-a911-2cd033f81e6a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56D33C23</paraID>
      <start>0</start>
      <end>3</end>
      <status>unmodified</status>
      <modifiedWord/>
      <trackRevisions>false</trackRevisions>
    </reviewItem>
    <reviewItem>
      <errorID>eeaf359a-5efe-4675-8b59-1eb44e02f8e5</errorID>
      <errorWord>(</errorWord>
      <group>L1_Format</group>
      <groupName>格式问题</groupName>
      <ability>L2_HalfPunc_CN</ability>
      <abilityName>全半角问题</abilityName>
      <candidateList>
        <item>（</item>
      </candidateList>
      <explain>文本全半角错误。</explain>
      <paraID>3840458F</paraID>
      <start>13</start>
      <end>14</end>
      <status>unmodified</status>
      <modifiedWord/>
      <trackRevisions>false</trackRevisions>
    </reviewItem>
    <reviewItem>
      <errorID>0ab7e3ca-d75e-485d-99de-200cf8b9b98f</errorID>
      <errorWord>)</errorWord>
      <group>L1_Format</group>
      <groupName>格式问题</groupName>
      <ability>L2_HalfPunc_CN</ability>
      <abilityName>全半角问题</abilityName>
      <candidateList>
        <item>）</item>
      </candidateList>
      <explain>文本全半角错误。</explain>
      <paraID>3840458F</paraID>
      <start>28</start>
      <end>29</end>
      <status>unmodified</status>
      <modifiedWord/>
      <trackRevisions>false</trackRevisions>
    </reviewItem>
    <reviewItem>
      <errorID>d632b374-c643-4348-8796-88c61a6f6487</errorID>
      <errorWord>依</errorWord>
      <group>L1_Word</group>
      <groupName>字词问题</groupName>
      <ability>L2_Typo</ability>
      <abilityName>字词错误</abilityName>
      <candidateList>
        <item>依据</item>
      </candidateList>
      <explain/>
      <paraID>3840458F</paraID>
      <start>121</start>
      <end>122</end>
      <status>unmodified</status>
      <modifiedWord/>
      <trackRevisions>false</trackRevisions>
    </reviewItem>
    <reviewItem>
      <errorID>d4e96b0a-119f-4e31-9b30-3c91b295fcb2</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5C9EBC2D</paraID>
      <start>0</start>
      <end>2</end>
      <status>unmodified</status>
      <modifiedWord/>
      <trackRevisions>false</trackRevisions>
    </reviewItem>
    <reviewItem>
      <errorID>8c253f33-4d4c-4d39-815d-ffeed28e8765</errorID>
      <errorWord>;</errorWord>
      <group>L1_Format</group>
      <groupName>格式问题</groupName>
      <ability>L2_HalfPunc_CN</ability>
      <abilityName>全半角问题</abilityName>
      <candidateList>
        <item>；</item>
      </candidateList>
      <explain>文本全半角错误。</explain>
      <paraID>5C9EBC2D</paraID>
      <start>47</start>
      <end>48</end>
      <status>unmodified</status>
      <modifiedWord/>
      <trackRevisions>false</trackRevisions>
    </reviewItem>
    <reviewItem>
      <errorID>cde10c38-09d2-427c-823c-fc72b16a6b1b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5DE69953</paraID>
      <start>0</start>
      <end>3</end>
      <status>unmodified</status>
      <modifiedWord/>
      <trackRevisions>false</trackRevisions>
    </reviewItem>
    <reviewItem>
      <errorID>13187e46-40d1-4242-8312-d026c9cf12dd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32946120</paraID>
      <start>0</start>
      <end>3</end>
      <status>unmodified</status>
      <modifiedWord/>
      <trackRevisions>false</trackRevisions>
    </reviewItem>
    <reviewItem>
      <errorID>059a9659-0ceb-49db-a014-c0671f0367e3</errorID>
      <errorWord>:</errorWord>
      <group>L1_Format</group>
      <groupName>格式问题</groupName>
      <ability>L2_HalfPunc_CN</ability>
      <abilityName>全半角问题</abilityName>
      <candidateList>
        <item>：</item>
      </candidateList>
      <explain>文本全半角错误。</explain>
      <paraID>3175042C</paraID>
      <start>12</start>
      <end>13</end>
      <status>unmodified</status>
      <modifiedWord/>
      <trackRevisions>false</trackRevisions>
    </reviewItem>
    <reviewItem>
      <errorID>14e0711d-482e-4ae5-8c77-ae5fa047f65f</errorID>
      <errorWord>:</errorWord>
      <group>L1_Format</group>
      <groupName>格式问题</groupName>
      <ability>L2_HalfPunc_CN</ability>
      <abilityName>全半角问题</abilityName>
      <candidateList>
        <item>：</item>
      </candidateList>
      <explain>文本全半角错误。</explain>
      <paraID>3472A732</paraID>
      <start>65</start>
      <end>66</end>
      <status>unmodified</status>
      <modifiedWord/>
      <trackRevisions>false</trackRevisions>
    </reviewItem>
    <reviewItem>
      <errorID>17bd8e1c-132c-4ce2-bf01-f978a5e5d272</errorID>
      <errorWord>:</errorWord>
      <group>L1_Format</group>
      <groupName>格式问题</groupName>
      <ability>L2_HalfPunc_CN</ability>
      <abilityName>全半角问题</abilityName>
      <candidateList>
        <item>：</item>
      </candidateList>
      <explain>文本全半角错误。</explain>
      <paraID>6369B57F</paraID>
      <start>72</start>
      <end>73</end>
      <status>unmodified</status>
      <modifiedWord/>
      <trackRevisions>false</trackRevisions>
    </reviewItem>
    <reviewItem>
      <errorID>068cbbb9-92fa-4643-9ab5-ea7a2123eed8</errorID>
      <errorWord>)</errorWord>
      <group>L1_Format</group>
      <groupName>格式问题</groupName>
      <ability>L2_HalfPunc_CN</ability>
      <abilityName>全半角问题</abilityName>
      <candidateList>
        <item>）</item>
      </candidateList>
      <explain>文本全半角错误。</explain>
      <paraID>3D02DD42</paraID>
      <start>2</start>
      <end>3</end>
      <status>unmodified</status>
      <modifiedWord/>
      <trackRevisions>false</trackRevisions>
    </reviewItem>
    <reviewItem>
      <errorID>0a0ffcf5-9e82-4a4e-ae60-03ade018d0c0</errorID>
      <errorWord>:</errorWord>
      <group>L1_Format</group>
      <groupName>格式问题</groupName>
      <ability>L2_HalfPunc_CN</ability>
      <abilityName>全半角问题</abilityName>
      <candidateList>
        <item>：</item>
      </candidateList>
      <explain>文本全半角错误。</explain>
      <paraID>2216308B</paraID>
      <start>16</start>
      <end>17</end>
      <status>unmodified</status>
      <modifiedWord/>
      <trackRevisions>false</trackRevisions>
    </reviewItem>
    <reviewItem>
      <errorID>9516f404-022a-45d4-8327-8e54e8a08995</errorID>
      <errorWord>)</errorWord>
      <group>L1_Format</group>
      <groupName>格式问题</groupName>
      <ability>L2_HalfPunc_CN</ability>
      <abilityName>全半角问题</abilityName>
      <candidateList>
        <item>）</item>
      </candidateList>
      <explain>文本全半角错误。</explain>
      <paraID>48A45222</paraID>
      <start>15</start>
      <end>16</end>
      <status>unmodified</status>
      <modifiedWord/>
      <trackRevisions>false</trackRevisions>
    </reviewItem>
    <reviewItem>
      <errorID>387d1f24-07e8-4dc9-b7f7-b39cfa88a415</errorID>
      <errorWord>)</errorWord>
      <group>L1_Format</group>
      <groupName>格式问题</groupName>
      <ability>L2_HalfPunc_CN</ability>
      <abilityName>全半角问题</abilityName>
      <candidateList>
        <item>）</item>
      </candidateList>
      <explain>文本全半角错误。</explain>
      <paraID>48A45222</paraID>
      <start>31</start>
      <end>32</end>
      <status>unmodified</status>
      <modifiedWord/>
      <trackRevisions>false</trackRevisions>
    </reviewItem>
    <reviewItem>
      <errorID>424dab86-235d-452f-b7a9-43395c3d610a</errorID>
      <errorWord>;</errorWord>
      <group>L1_Format</group>
      <groupName>格式问题</groupName>
      <ability>L2_HalfPunc_CN</ability>
      <abilityName>全半角问题</abilityName>
      <candidateList>
        <item>；</item>
      </candidateList>
      <explain>文本全半角错误。</explain>
      <paraID>48A45222</paraID>
      <start>34</start>
      <end>35</end>
      <status>unmodified</status>
      <modifiedWord/>
      <trackRevisions>false</trackRevisions>
    </reviewItem>
    <reviewItem>
      <errorID>14010990-871e-4f10-857b-d26a7cbdc0b0</errorID>
      <errorWord>)</errorWord>
      <group>L1_Format</group>
      <groupName>格式问题</groupName>
      <ability>L2_HalfPunc_CN</ability>
      <abilityName>全半角问题</abilityName>
      <candidateList>
        <item>）</item>
      </candidateList>
      <explain>文本全半角错误。</explain>
      <paraID>57474120</paraID>
      <start>15</start>
      <end>16</end>
      <status>unmodified</status>
      <modifiedWord/>
      <trackRevisions>false</trackRevisions>
    </reviewItem>
    <reviewItem>
      <errorID>c464041f-c3c0-4e35-994b-53d00d17881d</errorID>
      <errorWord>(</errorWord>
      <group>L1_Format</group>
      <groupName>格式问题</groupName>
      <ability>L2_HalfPunc_CN</ability>
      <abilityName>全半角问题</abilityName>
      <candidateList>
        <item>（</item>
      </candidateList>
      <explain>文本全半角错误。</explain>
      <paraID> 42A2AB1</paraID>
      <start>11</start>
      <end>12</end>
      <status>unmodified</status>
      <modifiedWord/>
      <trackRevisions>false</trackRevisions>
    </reviewItem>
    <reviewItem>
      <errorID>9cad9bdf-b45b-44ea-a923-58d89c13d78b</errorID>
      <errorWord>:</errorWord>
      <group>L1_Format</group>
      <groupName>格式问题</groupName>
      <ability>L2_HalfPunc_CN</ability>
      <abilityName>全半角问题</abilityName>
      <candidateList>
        <item>：</item>
      </candidateList>
      <explain>文本全半角错误。</explain>
      <paraID> 540C2A1</paraID>
      <start>16</start>
      <end>17</end>
      <status>unmodified</status>
      <modifiedWord/>
      <trackRevisions>false</trackRevisions>
    </reviewItem>
    <reviewItem>
      <errorID>950847fe-f501-4f3f-b3b8-416f46f5801c</errorID>
      <errorWord>)</errorWord>
      <group>L1_Format</group>
      <groupName>格式问题</groupName>
      <ability>L2_HalfPunc_CN</ability>
      <abilityName>全半角问题</abilityName>
      <candidateList>
        <item>）</item>
      </candidateList>
      <explain>文本全半角错误。</explain>
      <paraID>2CB7E3BA</paraID>
      <start>21</start>
      <end>22</end>
      <status>unmodified</status>
      <modifiedWord/>
      <trackRevisions>false</trackRevisions>
    </reviewItem>
    <reviewItem>
      <errorID>1d93b79e-65f6-451a-a328-0998894bf326</errorID>
      <errorWord>,</errorWord>
      <group>L1_Format</group>
      <groupName>格式问题</groupName>
      <ability>L2_HalfPunc_CN</ability>
      <abilityName>全半角问题</abilityName>
      <candidateList>
        <item>，</item>
      </candidateList>
      <explain>文本全半角错误。</explain>
      <paraID>2CB7E3BA</paraID>
      <start>23</start>
      <end>24</end>
      <status>unmodified</status>
      <modifiedWord/>
      <trackRevisions>false</trackRevisions>
    </reviewItem>
    <reviewItem>
      <errorID>07285c31-4f84-440f-96d3-958032478274</errorID>
      <errorWord>)</errorWord>
      <group>L1_Format</group>
      <groupName>格式问题</groupName>
      <ability>L2_HalfPunc_CN</ability>
      <abilityName>全半角问题</abilityName>
      <candidateList>
        <item>）</item>
      </candidateList>
      <explain>文本全半角错误。</explain>
      <paraID>2CB7E3BA</paraID>
      <start>44</start>
      <end>45</end>
      <status>unmodified</status>
      <modifiedWord/>
      <trackRevisions>false</trackRevisions>
    </reviewItem>
    <reviewItem>
      <errorID>657ec20e-c5ba-4e44-aec2-4faf99140f3b</errorID>
      <errorWord>:</errorWord>
      <group>L1_Format</group>
      <groupName>格式问题</groupName>
      <ability>L2_HalfPunc_CN</ability>
      <abilityName>全半角问题</abilityName>
      <candidateList>
        <item>：</item>
      </candidateList>
      <explain>文本全半角错误。</explain>
      <paraID>2CB7E3BA</paraID>
      <start>47</start>
      <end>48</end>
      <status>unmodified</status>
      <modifiedWord/>
      <trackRevisions>false</trackRevisions>
    </reviewItem>
    <reviewItem>
      <errorID>6be3fb57-502c-4b1a-a59c-bfc7c20c6135</errorID>
      <errorWord>)</errorWord>
      <group>L1_Format</group>
      <groupName>格式问题</groupName>
      <ability>L2_HalfPunc_CN</ability>
      <abilityName>全半角问题</abilityName>
      <candidateList>
        <item>）</item>
      </candidateList>
      <explain>文本全半角错误。</explain>
      <paraID>45D6CB97</paraID>
      <start>19</start>
      <end>20</end>
      <status>unmodified</status>
      <modifiedWord/>
      <trackRevisions>false</trackRevisions>
    </reviewItem>
    <reviewItem>
      <errorID>33321191-6924-4087-a5de-45f4ae975772</errorID>
      <errorWord>:</errorWord>
      <group>L1_Format</group>
      <groupName>格式问题</groupName>
      <ability>L2_HalfPunc_CN</ability>
      <abilityName>全半角问题</abilityName>
      <candidateList>
        <item>：</item>
      </candidateList>
      <explain>文本全半角错误。</explain>
      <paraID>5790E9B1</paraID>
      <start>5</start>
      <end>6</end>
      <status>unmodified</status>
      <modifiedWord/>
      <trackRevisions>false</trackRevisions>
    </reviewItem>
    <reviewItem>
      <errorID>8c77009d-b89b-4b7c-9a35-830be67d4024</errorID>
      <errorWord>:</errorWord>
      <group>L1_Format</group>
      <groupName>格式问题</groupName>
      <ability>L2_HalfPunc_CN</ability>
      <abilityName>全半角问题</abilityName>
      <candidateList>
        <item>：</item>
      </candidateList>
      <explain>文本全半角错误。</explain>
      <paraID> 6B5CE4C</paraID>
      <start>18</start>
      <end>19</end>
      <status>unmodified</status>
      <modifiedWord/>
      <trackRevisions>false</trackRevisions>
    </reviewItem>
    <reviewItem>
      <errorID>5d40528f-8775-4555-8385-dd660ff401ea</errorID>
      <errorWord>(</errorWord>
      <group>L1_Format</group>
      <groupName>格式问题</groupName>
      <ability>L2_HalfPunc_CN</ability>
      <abilityName>全半角问题</abilityName>
      <candidateList>
        <item>（</item>
      </candidateList>
      <explain>文本全半角错误。</explain>
      <paraID>49A28684</paraID>
      <start>13</start>
      <end>14</end>
      <status>unmodified</status>
      <modifiedWord/>
      <trackRevisions>false</trackRevisions>
    </reviewItem>
    <reviewItem>
      <errorID>ca5999ce-ff45-41d6-b5b4-d3b8085ee484</errorID>
      <errorWord>)</errorWord>
      <group>L1_Format</group>
      <groupName>格式问题</groupName>
      <ability>L2_HalfPunc_CN</ability>
      <abilityName>全半角问题</abilityName>
      <candidateList>
        <item>）</item>
      </candidateList>
      <explain>文本全半角错误。</explain>
      <paraID>49A28684</paraID>
      <start>23</start>
      <end>24</end>
      <status>unmodified</status>
      <modifiedWord/>
      <trackRevisions>false</trackRevisions>
    </reviewItem>
    <reviewItem>
      <errorID>d8310596-d29c-4a67-9b80-acc5c317a4d6</errorID>
      <errorWord>:</errorWord>
      <group>L1_Format</group>
      <groupName>格式问题</groupName>
      <ability>L2_HalfPunc_CN</ability>
      <abilityName>全半角问题</abilityName>
      <candidateList>
        <item>：</item>
      </candidateList>
      <explain>文本全半角错误。</explain>
      <paraID>7F2DA4C3</paraID>
      <start>16</start>
      <end>17</end>
      <status>unmodified</status>
      <modifiedWord/>
      <trackRevisions>false</trackRevisions>
    </reviewItem>
    <reviewItem>
      <errorID>6bd17580-18ae-4088-a59c-ba7a5b2e7f12</errorID>
      <errorWord>;</errorWord>
      <group>L1_Format</group>
      <groupName>格式问题</groupName>
      <ability>L2_HalfPunc_CN</ability>
      <abilityName>全半角问题</abilityName>
      <candidateList>
        <item>；</item>
      </candidateList>
      <explain>文本全半角错误。</explain>
      <paraID>6AE030D6</paraID>
      <start>14</start>
      <end>15</end>
      <status>unmodified</status>
      <modifiedWord/>
      <trackRevisions>false</trackRevisions>
    </reviewItem>
    <reviewItem>
      <errorID>a6ca9296-9b45-42ca-a49f-a02729eb67d8</errorID>
      <errorWord>:</errorWord>
      <group>L1_Format</group>
      <groupName>格式问题</groupName>
      <ability>L2_HalfPunc_CN</ability>
      <abilityName>全半角问题</abilityName>
      <candidateList>
        <item>：</item>
      </candidateList>
      <explain>文本全半角错误。</explain>
      <paraID>69E9BDF3</paraID>
      <start>23</start>
      <end>24</end>
      <status>unmodified</status>
      <modifiedWord/>
      <trackRevisions>false</trackRevisions>
    </reviewItem>
    <reviewItem>
      <errorID>5643d28b-f06b-4889-a07a-1399618f8570</errorID>
      <errorWord>(</errorWord>
      <group>L1_Format</group>
      <groupName>格式问题</groupName>
      <ability>L2_HalfPunc_CN</ability>
      <abilityName>全半角问题</abilityName>
      <candidateList>
        <item>（</item>
      </candidateList>
      <explain>文本全半角错误。</explain>
      <paraID>790023FC</paraID>
      <start>16</start>
      <end>17</end>
      <status>unmodified</status>
      <modifiedWord/>
      <trackRevisions>false</trackRevisions>
    </reviewItem>
    <reviewItem>
      <errorID>4cc3cf7c-de5b-4b49-a369-defa3ded461c</errorID>
      <errorWord>-</errorWord>
      <group>L1_Format</group>
      <groupName>格式问题</groupName>
      <ability>L2_HalfPunc_CN</ability>
      <abilityName>全半角问题</abilityName>
      <candidateList>
        <item>－</item>
      </candidateList>
      <explain>文本全半角错误。</explain>
      <paraID>790023FC</paraID>
      <start>20</start>
      <end>21</end>
      <status>unmodified</status>
      <modifiedWord/>
      <trackRevisions>false</trackRevisions>
    </reviewItem>
    <reviewItem>
      <errorID>db626951-75dc-4257-811f-a433a4cb01a4</errorID>
      <errorWord>)</errorWord>
      <group>L1_Format</group>
      <groupName>格式问题</groupName>
      <ability>L2_HalfPunc_CN</ability>
      <abilityName>全半角问题</abilityName>
      <candidateList>
        <item>）</item>
      </candidateList>
      <explain>文本全半角错误。</explain>
      <paraID>790023FC</paraID>
      <start>25</start>
      <end>26</end>
      <status>unmodified</status>
      <modifiedWord/>
      <trackRevisions>false</trackRevisions>
    </reviewItem>
    <reviewItem>
      <errorID>26415d51-78e4-4e59-b180-2e42fd48250e</errorID>
      <errorWord>(</errorWord>
      <group>L1_Format</group>
      <groupName>格式问题</groupName>
      <ability>L2_HalfPunc_CN</ability>
      <abilityName>全半角问题</abilityName>
      <candidateList>
        <item>（</item>
      </candidateList>
      <explain>文本全半角错误。</explain>
      <paraID>790023FC</paraID>
      <start>27</start>
      <end>28</end>
      <status>unmodified</status>
      <modifiedWord/>
      <trackRevisions>false</trackRevisions>
    </reviewItem>
    <reviewItem>
      <errorID>38d2f9e8-2632-4a1b-95e3-3bdee1187ba5</errorID>
      <errorWord>-</errorWord>
      <group>L1_Format</group>
      <groupName>格式问题</groupName>
      <ability>L2_HalfPunc_CN</ability>
      <abilityName>全半角问题</abilityName>
      <candidateList>
        <item>－</item>
      </candidateList>
      <explain>文本全半角错误。</explain>
      <paraID>790023FC</paraID>
      <start>34</start>
      <end>35</end>
      <status>unmodified</status>
      <modifiedWord/>
      <trackRevisions>false</trackRevisions>
    </reviewItem>
    <reviewItem>
      <errorID>1870eb83-7cd2-4fe6-bc37-024d0d58d65d</errorID>
      <errorWord>)</errorWord>
      <group>L1_Format</group>
      <groupName>格式问题</groupName>
      <ability>L2_HalfPunc_CN</ability>
      <abilityName>全半角问题</abilityName>
      <candidateList>
        <item>）</item>
      </candidateList>
      <explain>文本全半角错误。</explain>
      <paraID>790023FC</paraID>
      <start>39</start>
      <end>40</end>
      <status>unmodified</status>
      <modifiedWord/>
      <trackRevisions>false</trackRevisions>
    </reviewItem>
    <reviewItem>
      <errorID>93be2dde-7367-4a71-b8f9-90a008ca9f31</errorID>
      <errorWord>;</errorWord>
      <group>L1_Format</group>
      <groupName>格式问题</groupName>
      <ability>L2_HalfPunc_CN</ability>
      <abilityName>全半角问题</abilityName>
      <candidateList>
        <item>；</item>
      </candidateList>
      <explain>文本全半角错误。</explain>
      <paraID>61B48DF7</paraID>
      <start>47</start>
      <end>48</end>
      <status>unmodified</status>
      <modifiedWord/>
      <trackRevisions>false</trackRevisions>
    </reviewItem>
    <reviewItem>
      <errorID>b4eaf13e-7d4b-4512-b22c-5aad52a14d94</errorID>
      <errorWord>:</errorWord>
      <group>L1_Format</group>
      <groupName>格式问题</groupName>
      <ability>L2_HalfPunc_CN</ability>
      <abilityName>全半角问题</abilityName>
      <candidateList>
        <item>：</item>
      </candidateList>
      <explain>文本全半角错误。</explain>
      <paraID>7ADC3738</paraID>
      <start>100</start>
      <end>101</end>
      <status>unmodified</status>
      <modifiedWord/>
      <trackRevisions>false</trackRevisions>
    </reviewItem>
    <reviewItem>
      <errorID>d94b4512-60a0-4542-a3c0-bb9daed96c86</errorID>
      <errorWord>(</errorWord>
      <group>L1_Format</group>
      <groupName>格式问题</groupName>
      <ability>L2_HalfPunc_CN</ability>
      <abilityName>全半角问题</abilityName>
      <candidateList>
        <item>（</item>
      </candidateList>
      <explain>文本全半角错误。</explain>
      <paraID>15274CD7</paraID>
      <start>12</start>
      <end>13</end>
      <status>unmodified</status>
      <modifiedWord/>
      <trackRevisions>false</trackRevisions>
    </reviewItem>
    <reviewItem>
      <errorID>2f6a6a90-c96f-4328-91cf-d722b762f5fc</errorID>
      <errorWord>)</errorWord>
      <group>L1_Format</group>
      <groupName>格式问题</groupName>
      <ability>L2_HalfPunc_CN</ability>
      <abilityName>全半角问题</abilityName>
      <candidateList>
        <item>）</item>
      </candidateList>
      <explain>文本全半角错误。</explain>
      <paraID>15274CD7</paraID>
      <start>21</start>
      <end>22</end>
      <status>unmodified</status>
      <modifiedWord/>
      <trackRevisions>false</trackRevisions>
    </reviewItem>
    <reviewItem>
      <errorID>c8f989f8-41bf-4444-b4ad-4d66f613c26c</errorID>
      <errorWord>(</errorWord>
      <group>L1_Format</group>
      <groupName>格式问题</groupName>
      <ability>L2_HalfPunc_CN</ability>
      <abilityName>全半角问题</abilityName>
      <candidateList>
        <item>（</item>
      </candidateList>
      <explain>文本全半角错误。</explain>
      <paraID>15274CD7</paraID>
      <start>23</start>
      <end>24</end>
      <status>unmodified</status>
      <modifiedWord/>
      <trackRevisions>false</trackRevisions>
    </reviewItem>
    <reviewItem>
      <errorID>4229916c-043d-48f9-b299-89434206b797</errorID>
      <errorWord>)</errorWord>
      <group>L1_Format</group>
      <groupName>格式问题</groupName>
      <ability>L2_HalfPunc_CN</ability>
      <abilityName>全半角问题</abilityName>
      <candidateList>
        <item>）</item>
      </candidateList>
      <explain>文本全半角错误。</explain>
      <paraID>15274CD7</paraID>
      <start>35</start>
      <end>36</end>
      <status>unmodified</status>
      <modifiedWord/>
      <trackRevisions>false</trackRevisions>
    </reviewItem>
    <reviewItem>
      <errorID>bda4a347-dbb9-46b8-961d-cf2c2d7f22c0</errorID>
      <errorWord>(</errorWord>
      <group>L1_Format</group>
      <groupName>格式问题</groupName>
      <ability>L2_HalfPunc_CN</ability>
      <abilityName>全半角问题</abilityName>
      <candidateList>
        <item>（</item>
      </candidateList>
      <explain>文本全半角错误。</explain>
      <paraID>1E566AC0</paraID>
      <start>199</start>
      <end>200</end>
      <status>unmodified</status>
      <modifiedWord/>
      <trackRevisions>false</trackRevisions>
    </reviewItem>
    <reviewItem>
      <errorID>d7bbb197-fa6a-4fa5-8682-8aa3023c901d</errorID>
      <errorWord>)</errorWord>
      <group>L1_Format</group>
      <groupName>格式问题</groupName>
      <ability>L2_HalfPunc_CN</ability>
      <abilityName>全半角问题</abilityName>
      <candidateList>
        <item>）</item>
      </candidateList>
      <explain>文本全半角错误。</explain>
      <paraID>1E566AC0</paraID>
      <start>208</start>
      <end>209</end>
      <status>unmodified</status>
      <modifiedWord/>
      <trackRevisions>false</trackRevisions>
    </reviewItem>
    <reviewItem>
      <errorID>4eca8c4d-f420-4fc7-b7b6-ee3ebaa3ce9c</errorID>
      <errorWord>(</errorWord>
      <group>L1_Format</group>
      <groupName>格式问题</groupName>
      <ability>L2_HalfPunc_CN</ability>
      <abilityName>全半角问题</abilityName>
      <candidateList>
        <item>（</item>
      </candidateList>
      <explain>文本全半角错误。</explain>
      <paraID>1E566AC0</paraID>
      <start>216</start>
      <end>217</end>
      <status>unmodified</status>
      <modifiedWord/>
      <trackRevisions>false</trackRevisions>
    </reviewItem>
    <reviewItem>
      <errorID>45fcd1b5-f23d-4f54-a981-533a16b302a8</errorID>
      <errorWord>)</errorWord>
      <group>L1_Format</group>
      <groupName>格式问题</groupName>
      <ability>L2_HalfPunc_CN</ability>
      <abilityName>全半角问题</abilityName>
      <candidateList>
        <item>）</item>
      </candidateList>
      <explain>文本全半角错误。</explain>
      <paraID>1E566AC0</paraID>
      <start>225</start>
      <end>226</end>
      <status>unmodified</status>
      <modifiedWord/>
      <trackRevisions>false</trackRevisions>
    </reviewItem>
    <reviewItem>
      <errorID>372c9c5b-4429-4498-b5aa-ef34ca107314</errorID>
      <errorWord>,</errorWord>
      <group>L1_Format</group>
      <groupName>格式问题</groupName>
      <ability>L2_HalfPunc_CN</ability>
      <abilityName>全半角问题</abilityName>
      <candidateList>
        <item>，</item>
      </candidateList>
      <explain>文本全半角错误。</explain>
      <paraID> 498FF89</paraID>
      <start>33</start>
      <end>34</end>
      <status>unmodified</status>
      <modifiedWord/>
      <trackRevisions>false</trackRevisions>
    </reviewItem>
    <reviewItem>
      <errorID>e6d881c3-3256-4730-b907-303c23665f67</errorID>
      <errorWord>:</errorWord>
      <group>L1_Format</group>
      <groupName>格式问题</groupName>
      <ability>L2_HalfPunc_CN</ability>
      <abilityName>全半角问题</abilityName>
      <candidateList>
        <item>：</item>
      </candidateList>
      <explain>文本全半角错误。</explain>
      <paraID> 498FF89</paraID>
      <start>136</start>
      <end>137</end>
      <status>unmodified</status>
      <modifiedWord/>
      <trackRevisions>false</trackRevisions>
    </reviewItem>
    <reviewItem>
      <errorID>4cd7f03b-fac4-4305-89d1-b2af014b18c6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3ABFCA30</paraID>
      <start>51</start>
      <end>52</end>
      <status>unmodified</status>
      <modifiedWord/>
      <trackRevisions>false</trackRevisions>
    </reviewItem>
    <reviewItem>
      <errorID>cbb9e677-7c63-4476-ae0a-1e9b947fe105</errorID>
      <errorWord>"</errorWord>
      <group>L1_Format</group>
      <groupName>格式问题</groupName>
      <ability>L2_HalfPunc_CN</ability>
      <abilityName>全半角问题</abilityName>
      <candidateList>
        <item>”</item>
      </candidateList>
      <explain>文本全半角错误。</explain>
      <paraID>3ABFCA30</paraID>
      <start>59</start>
      <end>60</end>
      <status>unmodified</status>
      <modifiedWord/>
      <trackRevisions>false</trackRevisions>
    </reviewItem>
    <reviewItem>
      <errorID>bb89c7c4-3b69-438e-8d93-cbb950a7249d</errorID>
      <errorWord>,</errorWord>
      <group>L1_Format</group>
      <groupName>格式问题</groupName>
      <ability>L2_HalfPunc_CN</ability>
      <abilityName>全半角问题</abilityName>
      <candidateList>
        <item>，</item>
      </candidateList>
      <explain>文本全半角错误。</explain>
      <paraID>3ABFCA30</paraID>
      <start>61</start>
      <end>62</end>
      <status>unmodified</status>
      <modifiedWord/>
      <trackRevisions>false</trackRevisions>
    </reviewItem>
    <reviewItem>
      <errorID>91e6a12f-b3dc-418d-a132-64ada9036c28</errorID>
      <errorWord>,</errorWord>
      <group>L1_Format</group>
      <groupName>格式问题</groupName>
      <ability>L2_HalfPunc_CN</ability>
      <abilityName>全半角问题</abilityName>
      <candidateList>
        <item>，</item>
      </candidateList>
      <explain>文本全半角错误。</explain>
      <paraID>3ABFCA30</paraID>
      <start>82</start>
      <end>83</end>
      <status>unmodified</status>
      <modifiedWord/>
      <trackRevisions>false</trackRevisions>
    </reviewItem>
    <reviewItem>
      <errorID>c457f06b-38aa-4b11-8f75-2dd0dc05854f</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217008AF</paraID>
      <start>0</start>
      <end>2</end>
      <status>unmodified</status>
      <modifiedWord/>
      <trackRevisions>false</trackRevisions>
    </reviewItem>
    <reviewItem>
      <errorID>6da7555c-f639-4a33-8ec8-e99c44aedaec</errorID>
      <errorWord>:</errorWord>
      <group>L1_Format</group>
      <groupName>格式问题</groupName>
      <ability>L2_HalfPunc_CN</ability>
      <abilityName>全半角问题</abilityName>
      <candidateList>
        <item>：</item>
      </candidateList>
      <explain>文本全半角错误。</explain>
      <paraID>3979B1A3</paraID>
      <start>51</start>
      <end>52</end>
      <status>unmodified</status>
      <modifiedWord/>
      <trackRevisions>false</trackRevisions>
    </reviewItem>
    <reviewItem>
      <errorID>e88af1bf-e0db-4978-b5dc-b487985317c3</errorID>
      <errorWord>:</errorWord>
      <group>L1_Format</group>
      <groupName>格式问题</groupName>
      <ability>L2_HalfPunc_CN</ability>
      <abilityName>全半角问题</abilityName>
      <candidateList>
        <item>：</item>
      </candidateList>
      <explain>文本全半角错误。</explain>
      <paraID> 2A38662</paraID>
      <start>22</start>
      <end>23</end>
      <status>unmodified</status>
      <modifiedWord/>
      <trackRevisions>false</trackRevisions>
    </reviewItem>
    <reviewItem>
      <errorID>47a3a9e5-8f4c-4476-ba7a-2e3e0ab4bf8d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2A38662</paraID>
      <start>76</start>
      <end>79</end>
      <status>unmodified</status>
      <modifiedWord/>
      <trackRevisions>false</trackRevisions>
    </reviewItem>
    <reviewItem>
      <errorID>657f1fe0-c7d7-465b-9020-d03007eea525</errorID>
      <errorWord>同</errorWord>
      <group>L1_Word</group>
      <groupName>字词问题</groupName>
      <ability>L2_Typo</ability>
      <abilityName>字词错误</abilityName>
      <candidateList>
        <item>同履</item>
      </candidateList>
      <explain/>
      <paraID> 2A38662</paraID>
      <start>147</start>
      <end>148</end>
      <status>unmodified</status>
      <modifiedWord/>
      <trackRevisions>false</trackRevisions>
    </reviewItem>
    <reviewItem>
      <errorID>146db9dd-971e-4bdb-9721-2d0bfdf30a7b</errorID>
      <errorWord>(</errorWord>
      <group>L1_Format</group>
      <groupName>格式问题</groupName>
      <ability>L2_HalfPunc_CN</ability>
      <abilityName>全半角问题</abilityName>
      <candidateList>
        <item>（</item>
      </candidateList>
      <explain>文本全半角错误。</explain>
      <paraID> 2A38662</paraID>
      <start>157</start>
      <end>158</end>
      <status>unmodified</status>
      <modifiedWord/>
      <trackRevisions>false</trackRevisions>
    </reviewItem>
    <reviewItem>
      <errorID>c4dc3f0f-736e-4a67-899d-f0ca65c80dbc</errorID>
      <errorWord>)</errorWord>
      <group>L1_Format</group>
      <groupName>格式问题</groupName>
      <ability>L2_HalfPunc_CN</ability>
      <abilityName>全半角问题</abilityName>
      <candidateList>
        <item>）</item>
      </candidateList>
      <explain>文本全半角错误。</explain>
      <paraID> 2A38662</paraID>
      <start>163</start>
      <end>164</end>
      <status>unmodified</status>
      <modifiedWord/>
      <trackRevisions>false</trackRevisions>
    </reviewItem>
    <reviewItem>
      <errorID>add150c0-a53a-4290-9ecc-086522c11108</errorID>
      <errorWord>其它</errorWord>
      <group>L1_Word</group>
      <groupName>字词问题</groupName>
      <ability>L2_Alias</ability>
      <abilityName>也作/曾用词</abilityName>
      <candidateList>
        <item>其他</item>
      </candidateList>
      <explain>词汇[其它]为不规范表述或旧称，其规范书面表述为[其他]。</explain>
      <paraID>38725A23</paraID>
      <start>67</start>
      <end>69</end>
      <status>unmodified</status>
      <modifiedWord/>
      <trackRevisions>false</trackRevisions>
    </reviewItem>
    <reviewItem>
      <errorID>1216a3eb-1442-4fab-8878-4147e0ea8ecc</errorID>
      <errorWord>;</errorWord>
      <group>L1_Format</group>
      <groupName>格式问题</groupName>
      <ability>L2_HalfPunc_CN</ability>
      <abilityName>全半角问题</abilityName>
      <candidateList>
        <item>；</item>
      </candidateList>
      <explain>文本全半角错误。</explain>
      <paraID>2F28087C</paraID>
      <start>63</start>
      <end>64</end>
      <status>unmodified</status>
      <modifiedWord/>
      <trackRevisions>false</trackRevisions>
    </reviewItem>
    <reviewItem>
      <errorID>a1f47014-e386-4f87-8af3-055930b1ab35</errorID>
      <errorWord>款</errorWord>
      <group>L1_Word</group>
      <groupName>字词问题</groupName>
      <ability>L2_Typo</ability>
      <abilityName>字词错误</abilityName>
      <candidateList>
        <item>款中</item>
      </candidateList>
      <explain/>
      <paraID>44FADD35</paraID>
      <start>62</start>
      <end>63</end>
      <status>unmodified</status>
      <modifiedWord/>
      <trackRevisions>false</trackRevisions>
    </reviewItem>
    <reviewItem>
      <errorID>5fef3524-331a-41ae-a538-0ad4a2eedf38</errorID>
      <errorWord>:</errorWord>
      <group>L1_Format</group>
      <groupName>格式问题</groupName>
      <ability>L2_HalfPunc_CN</ability>
      <abilityName>全半角问题</abilityName>
      <candidateList>
        <item>：</item>
      </candidateList>
      <explain>文本全半角错误。</explain>
      <paraID>1C9429A8</paraID>
      <start>43</start>
      <end>44</end>
      <status>unmodified</status>
      <modifiedWord/>
      <trackRevisions>false</trackRevisions>
    </reviewItem>
    <reviewItem>
      <errorID>a34246b8-014f-4d27-9985-7cb5163fa4e9</errorID>
      <errorWord>其它</errorWord>
      <group>L1_Word</group>
      <groupName>字词问题</groupName>
      <ability>L2_Alias</ability>
      <abilityName>也作/曾用词</abilityName>
      <candidateList>
        <item>其他</item>
      </candidateList>
      <explain>词汇[其它]为不规范表述或旧称，其规范书面表述为[其他]。</explain>
      <paraID>3A3499C5</paraID>
      <start>2</start>
      <end>4</end>
      <status>unmodified</status>
      <modifiedWord/>
      <trackRevisions>false</trackRevisions>
    </reviewItem>
    <reviewItem>
      <errorID>090b6a80-9faf-4b91-98a4-f33944418ab5</errorID>
      <errorWord>）</errorWord>
      <group>L1_Word</group>
      <groupName>字词问题</groupName>
      <ability>L2_Typo</ability>
      <abilityName>字词错误</abilityName>
      <candidateList>
        <item>）项</item>
      </candidateList>
      <explain/>
      <paraID>7ABD1DD4</paraID>
      <start>44</start>
      <end>45</end>
      <status>unmodified</status>
      <modifiedWord/>
      <trackRevisions>false</trackRevisions>
    </reviewItem>
    <reviewItem>
      <errorID>19789cf3-9c4b-4a83-ba1c-0aaf757c3ab0</errorID>
      <errorWord>）施工现场内</errorWord>
      <group>L1_Word</group>
      <groupName>字词问题</groupName>
      <ability>L2_Typo</ability>
      <abilityName>字词错误</abilityName>
      <candidateList>
        <item>）施工现场</item>
      </candidateList>
      <explain/>
      <paraID>6190C2FA</paraID>
      <start>2</start>
      <end>8</end>
      <status>unmodified</status>
      <modifiedWord/>
      <trackRevisions>false</trackRevisions>
    </reviewItem>
    <reviewItem>
      <errorID>62f79dc3-bafd-4c6a-b8d7-da72e8e7a394</errorID>
      <errorWord>款</errorWord>
      <group>L1_Word</group>
      <groupName>字词问题</groupName>
      <ability>L2_Typo</ability>
      <abilityName>字词错误</abilityName>
      <candidateList>
        <item>款中</item>
      </candidateList>
      <explain/>
      <paraID>772D49E4</paraID>
      <start>39</start>
      <end>40</end>
      <status>unmodified</status>
      <modifiedWord/>
      <trackRevisions>false</trackRevisions>
    </reviewItem>
    <reviewItem>
      <errorID>7e25fe5e-9555-4c9c-802f-d006d7bb825c</errorID>
      <errorWord>限</errorWord>
      <group>L1_Word</group>
      <groupName>字词问题</groupName>
      <ability>L2_Typo</ability>
      <abilityName>字词错误</abilityName>
      <candidateList>
        <item>限内</item>
      </candidateList>
      <explain/>
      <paraID>396E1A5C</paraID>
      <start>24</start>
      <end>25</end>
      <status>unmodified</status>
      <modifiedWord/>
      <trackRevisions>false</trackRevisions>
    </reviewItem>
    <reviewItem>
      <errorID>35d706dc-5ecb-4c22-b288-5b6e8955fdca</errorID>
      <errorWord>款</errorWord>
      <group>L1_Word</group>
      <groupName>字词问题</groupName>
      <ability>L2_Typo</ability>
      <abilityName>字词错误</abilityName>
      <candidateList>
        <item>款中</item>
      </candidateList>
      <explain/>
      <paraID>67D1867E</paraID>
      <start>181</start>
      <end>182</end>
      <status>unmodified</status>
      <modifiedWord/>
      <trackRevisions>false</trackRevisions>
    </reviewItem>
    <reviewItem>
      <errorID>88789145-84c0-4cf5-9ada-06396cf6a10e</errorID>
      <errorWord>，</errorWord>
      <group>L1_Word</group>
      <groupName>字词问题</groupName>
      <ability>L2_Typo</ability>
      <abilityName>字词错误</abilityName>
      <candidateList>
        <item>，并</item>
      </candidateList>
      <explain/>
      <paraID>6D177B85</paraID>
      <start>42</start>
      <end>43</end>
      <status>unmodified</status>
      <modifiedWord/>
      <trackRevisions>false</trackRevisions>
    </reviewItem>
    <reviewItem>
      <errorID>2fbab641-f1ba-46ed-b39f-7eefeffdc997</errorID>
      <errorWord>款</errorWord>
      <group>L1_Word</group>
      <groupName>字词问题</groupName>
      <ability>L2_Typo</ability>
      <abilityName>字词错误</abilityName>
      <candidateList>
        <item>款中</item>
      </candidateList>
      <explain/>
      <paraID>262083B0</paraID>
      <start>72</start>
      <end>73</end>
      <status>unmodified</status>
      <modifiedWord/>
      <trackRevisions>false</trackRevisions>
    </reviewItem>
    <reviewItem>
      <errorID>65696497-0fe0-4081-b8ae-4423b3f1bfc2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DD5D664</paraID>
      <start>4</start>
      <end>6</end>
      <status>unmodified</status>
      <modifiedWord/>
      <trackRevisions>false</trackRevisions>
    </reviewItem>
    <reviewItem>
      <errorID>9828a27e-889e-4adf-886c-1e73d0ef34ab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359BB6D</paraID>
      <start>4</start>
      <end>6</end>
      <status>unmodified</status>
      <modifiedWord/>
      <trackRevisions>false</trackRevisions>
    </reviewItem>
    <reviewItem>
      <errorID>805be973-01f9-4179-a32e-faf1301a7a32</errorID>
      <errorWord>使用</errorWord>
      <group>L1_Word</group>
      <groupName>字词问题</groupName>
      <ability>L2_Typo</ability>
      <abilityName>字词错误</abilityName>
      <candidateList>
        <item>适用</item>
      </candidateList>
      <explain>〈形〉适合使用：这套耕作方法，在我们这个地区也完全～。</explain>
      <paraID>41C954C3</paraID>
      <start>26</start>
      <end>28</end>
      <status>unmodified</status>
      <modifiedWord/>
      <trackRevisions>false</trackRevisions>
    </reviewItem>
    <reviewItem>
      <errorID>4c5b5b76-7697-4554-92a7-3c01748ce782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59B5B69F</paraID>
      <start>4</start>
      <end>6</end>
      <status>unmodified</status>
      <modifiedWord/>
      <trackRevisions>false</trackRevisions>
    </reviewItem>
    <reviewItem>
      <errorID>ba074dbb-bff9-4ae0-b96b-0c571b75d5f4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220C215A</paraID>
      <start>4</start>
      <end>6</end>
      <status>unmodified</status>
      <modifiedWord/>
      <trackRevisions>false</trackRevisions>
    </reviewItem>
    <reviewItem>
      <errorID>180b4343-d399-43c0-8323-d58e100fcd27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4BBB87F5</paraID>
      <start>0</start>
      <end>2</end>
      <status>unmodified</status>
      <modifiedWord/>
      <trackRevisions>false</trackRevisions>
    </reviewItem>
    <reviewItem>
      <errorID>f9a38b1a-6552-42b8-be3f-81de2d28eb23</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434D3FE9</paraID>
      <start>36</start>
      <end>43</end>
      <status>unmodified</status>
      <modifiedWord/>
      <trackRevisions>false</trackRevisions>
    </reviewItem>
    <reviewItem>
      <errorID>a5eaba46-12f0-4835-9665-576de5094fe8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6D9CCDAE</paraID>
      <start>2</start>
      <end>4</end>
      <status>unmodified</status>
      <modifiedWord/>
      <trackRevisions>false</trackRevisions>
    </reviewItem>
    <reviewItem>
      <errorID>e2e2f451-f394-41a0-a394-4e6452e70cf3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113E0D58</paraID>
      <start>4</start>
      <end>6</end>
      <status>unmodified</status>
      <modifiedWord/>
      <trackRevisions>false</trackRevisions>
    </reviewItem>
    <reviewItem>
      <errorID>30413d79-29d9-41b9-876d-28b347f2f63e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9EBE5E2</paraID>
      <start>0</start>
      <end>3</end>
      <status>unmodified</status>
      <modifiedWord/>
      <trackRevisions>false</trackRevisions>
    </reviewItem>
    <reviewItem>
      <errorID>8add71d2-769a-4d1f-8850-d7026ff062d1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561AB50C</paraID>
      <start>0</start>
      <end>3</end>
      <status>unmodified</status>
      <modifiedWord/>
      <trackRevisions>false</trackRevisions>
    </reviewItem>
    <reviewItem>
      <errorID>49807934-75bd-43b4-97b3-780a63f285b2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7440D4A9</paraID>
      <start>1</start>
      <end>4</end>
      <status>unmodified</status>
      <modifiedWord/>
      <trackRevisions>false</trackRevisions>
    </reviewItem>
    <reviewItem>
      <errorID>0d6376b9-0509-4845-8a74-551a2090ee73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60D78C17</paraID>
      <start>0</start>
      <end>3</end>
      <status>unmodified</status>
      <modifiedWord/>
      <trackRevisions>false</trackRevisions>
    </reviewItem>
    <reviewItem>
      <errorID>60bba050-78c6-49be-bebe-646450554b97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71AC6944</paraID>
      <start>0</start>
      <end>3</end>
      <status>unmodified</status>
      <modifiedWord/>
      <trackRevisions>false</trackRevisions>
    </reviewItem>
    <reviewItem>
      <errorID>07944fbc-3bf1-4052-8d5c-f8f1fd96a70c</errorID>
      <errorWord>作</errorWord>
      <group>L1_Word</group>
      <groupName>字词问题</groupName>
      <ability>L2_Typo</ability>
      <abilityName>字词错误</abilityName>
      <candidateList>
        <item>做</item>
      </candidateList>
      <explain>存在发音相同字词的误用。</explain>
      <paraID>384DC59C</paraID>
      <start>111</start>
      <end>112</end>
      <status>unmodified</status>
      <modifiedWord/>
      <trackRevisions>false</trackRevisions>
    </reviewItem>
    <reviewItem>
      <errorID>1e7b145a-e701-46b5-b453-f04585a499c5</errorID>
      <errorWord>以书面的形式</errorWord>
      <group>L1_Word</group>
      <groupName>字词问题</groupName>
      <ability>L2_Typo</ability>
      <abilityName>字词错误</abilityName>
      <candidateList>
        <item>以书面形式</item>
      </candidateList>
      <explain/>
      <paraID>3598716A</paraID>
      <start>55</start>
      <end>61</end>
      <status>unmodified</status>
      <modifiedWord/>
      <trackRevisions>false</trackRevisions>
    </reviewItem>
    <reviewItem>
      <errorID>87822105-d368-4dd0-ae96-e806b48702a1</errorID>
      <errorWord>以书面的形式</errorWord>
      <group>L1_Word</group>
      <groupName>字词问题</groupName>
      <ability>L2_Typo</ability>
      <abilityName>字词错误</abilityName>
      <candidateList>
        <item>以书面形式</item>
      </candidateList>
      <explain/>
      <paraID>3598716A</paraID>
      <start>76</start>
      <end>82</end>
      <status>unmodified</status>
      <modifiedWord/>
      <trackRevisions>false</trackRevisions>
    </reviewItem>
    <reviewItem>
      <errorID>5940578b-f3f8-4942-86ff-5d147ceff320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44189685</paraID>
      <start>4</start>
      <end>7</end>
      <status>unmodified</status>
      <modifiedWord/>
      <trackRevisions>false</trackRevisions>
    </reviewItem>
    <reviewItem>
      <errorID>4f8ae3cb-6f70-45af-8580-11ee9372d584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4270168</paraID>
      <start>4</start>
      <end>7</end>
      <status>unmodified</status>
      <modifiedWord/>
      <trackRevisions>false</trackRevisions>
    </reviewItem>
    <reviewItem>
      <errorID>282b3a5e-c8cb-4e7a-b15a-53c1c251a30e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7E4BD840</paraID>
      <start>2</start>
      <end>5</end>
      <status>unmodified</status>
      <modifiedWord/>
      <trackRevisions>false</trackRevisions>
    </reviewItem>
    <reviewItem>
      <errorID>82c9b179-2dd0-4810-a7dc-9c6797297997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2A26646E</paraID>
      <start>4</start>
      <end>7</end>
      <status>unmodified</status>
      <modifiedWord/>
      <trackRevisions>false</trackRevisions>
    </reviewItem>
    <reviewItem>
      <errorID>f03dc14b-23ae-45fe-8598-8efbef9182da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D0C2B64</paraID>
      <start>4</start>
      <end>7</end>
      <status>unmodified</status>
      <modifiedWord/>
      <trackRevisions>false</trackRevisions>
    </reviewItem>
    <reviewItem>
      <errorID>a64d2129-790a-4887-844e-4899d88ad249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65E4D74</paraID>
      <start>4</start>
      <end>7</end>
      <status>unmodified</status>
      <modifiedWord/>
      <trackRevisions>false</trackRevisions>
    </reviewItem>
    <reviewItem>
      <errorID>fa6b298a-9c8c-4ff5-86c2-85f75d2019e1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3D894CBE</paraID>
      <start>0</start>
      <end>3</end>
      <status>unmodified</status>
      <modifiedWord/>
      <trackRevisions>false</trackRevisions>
    </reviewItem>
    <reviewItem>
      <errorID>ffca1a98-a731-46b5-a314-09091059d2f0</errorID>
      <errorWord>：：</errorWord>
      <group>L1_Punc</group>
      <groupName>标点问题</groupName>
      <ability>L2_Punc_CN</ability>
      <abilityName>标点符号问题</abilityName>
      <candidateList>
        <item>：</item>
      </candidateList>
      <explain/>
      <paraID>30B9E19E</paraID>
      <start>33</start>
      <end>35</end>
      <status>unmodified</status>
      <modifiedWord/>
      <trackRevisions>false</trackRevisions>
    </reviewItem>
    <reviewItem>
      <errorID>c71e9ce0-4666-419f-8042-433ff72d1b9a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323EEA6E</paraID>
      <start>4</start>
      <end>7</end>
      <status>unmodified</status>
      <modifiedWord/>
      <trackRevisions>false</trackRevisions>
    </reviewItem>
    <reviewItem>
      <errorID>6ea13ca8-3fe8-4668-a76a-6e5a39bc342d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2D9249D0</paraID>
      <start>4</start>
      <end>7</end>
      <status>unmodified</status>
      <modifiedWord/>
      <trackRevisions>false</trackRevisions>
    </reviewItem>
    <reviewItem>
      <errorID>88436201-0768-47b1-8898-462babfc84f5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15D8CB88</paraID>
      <start>0</start>
      <end>3</end>
      <status>unmodified</status>
      <modifiedWord/>
      <trackRevisions>false</trackRevisions>
    </reviewItem>
    <reviewItem>
      <errorID>0ecee932-3fd9-421a-9757-2291e9c0d2bd</errorID>
      <errorWord>其它</errorWord>
      <group>L1_Word</group>
      <groupName>字词问题</groupName>
      <ability>L2_Alias</ability>
      <abilityName>也作/曾用词</abilityName>
      <candidateList>
        <item>其他</item>
      </candidateList>
      <explain>词汇[其它]为不规范表述或旧称，其规范书面表述为[其他]。</explain>
      <paraID>52E9D044</paraID>
      <start>5</start>
      <end>7</end>
      <status>unmodified</status>
      <modifiedWord/>
      <trackRevisions>false</trackRevisions>
    </reviewItem>
    <reviewItem>
      <errorID>25bf6967-6fcd-4acb-b590-16b7a371e115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4931B840</paraID>
      <start>130</start>
      <end>132</end>
      <status>unmodified</status>
      <modifiedWord/>
      <trackRevisions>false</trackRevisions>
    </reviewItem>
    <reviewItem>
      <errorID>8c96612b-2ff2-464f-960f-884d5063f5ba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3587FC16</paraID>
      <start>0</start>
      <end>2</end>
      <status>unmodified</status>
      <modifiedWord/>
      <trackRevisions>false</trackRevisions>
    </reviewItem>
    <reviewItem>
      <errorID>bb3641aa-b23f-4c5f-8f71-77ee53b60c69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57ADA053</paraID>
      <start>0</start>
      <end>2</end>
      <status>unmodified</status>
      <modifiedWord/>
      <trackRevisions>false</trackRevisions>
    </reviewItem>
    <reviewItem>
      <errorID>9659de21-17df-4801-b9c5-69f88bd542e8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4D90E53C</paraID>
      <start>0</start>
      <end>2</end>
      <status>unmodified</status>
      <modifiedWord/>
      <trackRevisions>false</trackRevisions>
    </reviewItem>
    <reviewItem>
      <errorID>caf2643e-2cfb-4292-b0ce-2f1bc7e02d91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49960863</paraID>
      <start>0</start>
      <end>2</end>
      <status>unmodified</status>
      <modifiedWord/>
      <trackRevisions>false</trackRevisions>
    </reviewItem>
    <reviewItem>
      <errorID>b9aa09c8-e01a-47fc-b74a-f73c07d094d9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5B139F7F</paraID>
      <start>0</start>
      <end>2</end>
      <status>unmodified</status>
      <modifiedWord/>
      <trackRevisions>false</trackRevisions>
    </reviewItem>
    <reviewItem>
      <errorID>cdf271b5-a073-40d7-9ef8-e77bd9464f45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28496902</paraID>
      <start>0</start>
      <end>2</end>
      <status>unmodified</status>
      <modifiedWord/>
      <trackRevisions>false</trackRevisions>
    </reviewItem>
    <reviewItem>
      <errorID>4584a66a-0ec7-4fb0-968c-1bc143a73e1b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71663678</paraID>
      <start>0</start>
      <end>2</end>
      <status>unmodified</status>
      <modifiedWord/>
      <trackRevisions>false</trackRevisions>
    </reviewItem>
    <reviewItem>
      <errorID>ad7b0439-55f8-4524-84c6-4e6bf073d75a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147D1349</paraID>
      <start>0</start>
      <end>2</end>
      <status>unmodified</status>
      <modifiedWord/>
      <trackRevisions>false</trackRevisions>
    </reviewItem>
    <reviewItem>
      <errorID>bc0fe4b5-e28a-4f02-b9a3-398f2c0d2973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6F401939</paraID>
      <start>0</start>
      <end>2</end>
      <status>unmodified</status>
      <modifiedWord/>
      <trackRevisions>false</trackRevisions>
    </reviewItem>
    <reviewItem>
      <errorID>6a5f6c06-8bac-4a16-b523-4818248679cb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4F433ADB</paraID>
      <start>0</start>
      <end>2</end>
      <status>unmodified</status>
      <modifiedWord/>
      <trackRevisions>false</trackRevisions>
    </reviewItem>
    <reviewItem>
      <errorID>39ee9b91-3c8f-4897-b2a7-813f416d24c4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6A54375E</paraID>
      <start>0</start>
      <end>2</end>
      <status>unmodified</status>
      <modifiedWord/>
      <trackRevisions>false</trackRevisions>
    </reviewItem>
    <reviewItem>
      <errorID>3d2bfde2-a6ec-4d21-99ec-e87957ac1a1b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422B11FA</paraID>
      <start>0</start>
      <end>2</end>
      <status>unmodified</status>
      <modifiedWord/>
      <trackRevisions>false</trackRevisions>
    </reviewItem>
    <reviewItem>
      <errorID>d142b527-4978-4500-ad0c-dd8b25e17600</errorID>
      <errorWord>，</errorWord>
      <group>L1_Word</group>
      <groupName>字词问题</groupName>
      <ability>L2_Typo</ability>
      <abilityName>字词错误</abilityName>
      <candidateList>
        <item>，由</item>
      </candidateList>
      <explain/>
      <paraID>422B11FA</paraID>
      <start>92</start>
      <end>93</end>
      <status>unmodified</status>
      <modifiedWord/>
      <trackRevisions>false</trackRevisions>
    </reviewItem>
    <reviewItem>
      <errorID>4ee84171-3c6e-4931-8790-1b4c7a39865b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51C72FDD</paraID>
      <start>0</start>
      <end>2</end>
      <status>unmodified</status>
      <modifiedWord/>
      <trackRevisions>false</trackRevisions>
    </reviewItem>
    <reviewItem>
      <errorID>c2fa1ae1-3866-4f31-bb6f-c0d31be3f17b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368BDAF1</paraID>
      <start>0</start>
      <end>2</end>
      <status>unmodified</status>
      <modifiedWord/>
      <trackRevisions>false</trackRevisions>
    </reviewItem>
    <reviewItem>
      <errorID>9daf24c9-3f3f-4627-b2a5-871f61e9325a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6816ABBE</paraID>
      <start>0</start>
      <end>2</end>
      <status>unmodified</status>
      <modifiedWord/>
      <trackRevisions>false</trackRevisions>
    </reviewItem>
    <reviewItem>
      <errorID>a745c044-61fb-4fdb-beb2-08541d8532bb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4AB6761A</paraID>
      <start>0</start>
      <end>2</end>
      <status>unmodified</status>
      <modifiedWord/>
      <trackRevisions>false</trackRevisions>
    </reviewItem>
    <reviewItem>
      <errorID>380746f3-ddae-4da1-9549-8d828304ad79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7939F713</paraID>
      <start>0</start>
      <end>2</end>
      <status>unmodified</status>
      <modifiedWord/>
      <trackRevisions>false</trackRevisions>
    </reviewItem>
    <reviewItem>
      <errorID>0c8f91d2-191d-4ec7-bd84-0017a7bda261</errorID>
      <errorWord>前要认真勘察现场</errorWord>
      <group>L1_Word</group>
      <groupName>字词问题</groupName>
      <ability>L2_Alias</ability>
      <abilityName>也作/曾用词</abilityName>
      <candidateList>
        <item>前要认真勘查现场</item>
      </candidateList>
      <explain>词汇[前要认真勘察现场]为不规范表述或旧称，其规范书面表述为[前要认真勘查现场]。</explain>
      <paraID>7939F713</paraID>
      <start>9</start>
      <end>17</end>
      <status>unmodified</status>
      <modifiedWord/>
      <trackRevisions>false</trackRevisions>
    </reviewItem>
    <reviewItem>
      <errorID>f5dedb3b-5390-46b8-9243-97d549ebf452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4BAAD1D</paraID>
      <start>0</start>
      <end>2</end>
      <status>unmodified</status>
      <modifiedWord/>
      <trackRevisions>false</trackRevisions>
    </reviewItem>
    <reviewItem>
      <errorID>e9e8250a-ae74-448c-9b00-4f51ce50515f</errorID>
      <errorWord>法制观念</errorWord>
      <group>L1_Political</group>
      <groupName>政治性问题</groupName>
      <ability>L2_Unpolitical</ability>
      <abilityName>政治敏感错误</abilityName>
      <candidateList>
        <item>法治观念</item>
      </candidateList>
      <explain/>
      <paraID> 4BAAD1D</paraID>
      <start>41</start>
      <end>45</end>
      <status>unmodified</status>
      <modifiedWord/>
      <trackRevisions>false</trackRevisions>
    </reviewItem>
    <reviewItem>
      <errorID>afe44f4c-87f0-4a06-8dee-6b34101c4aed</errorID>
      <errorWord>提高</errorWord>
      <group>L1_Grammar</group>
      <groupName>语法问题</groupName>
      <ability>L2_Grammar</ability>
      <abilityName>语法错误</abilityName>
      <candidateList>
        <item>增强</item>
      </candidateList>
      <explain>“提高～意识”搭配不当，建议修改为“增强～意识”。</explain>
      <paraID> 4BAAD1D</paraID>
      <start>46</start>
      <end>48</end>
      <status>unmodified</status>
      <modifiedWord/>
      <trackRevisions>false</trackRevisions>
    </reviewItem>
    <reviewItem>
      <errorID>8a8e9fdc-667e-40cf-975e-0f1f8eca1788</errorID>
      <errorWord>保护的能力，督促职工</errorWord>
      <group>L1_Word</group>
      <groupName>字词问题</groupName>
      <ability>L2_Typo</ability>
      <abilityName>字词错误</abilityName>
      <candidateList>
        <item>保护能力，督促职工</item>
      </candidateList>
      <explain/>
      <paraID> 4BAAD1D</paraID>
      <start>62</start>
      <end>72</end>
      <status>unmodified</status>
      <modifiedWord/>
      <trackRevisions>false</trackRevisions>
    </reviewItem>
    <reviewItem>
      <errorID>f263ec76-4cd9-4015-a9bf-176d6f0c341e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1DF92F1C</paraID>
      <start>0</start>
      <end>2</end>
      <status>unmodified</status>
      <modifiedWord/>
      <trackRevisions>false</trackRevisions>
    </reviewItem>
    <reviewItem>
      <errorID>338b9448-d81c-40fd-8b17-d6470149f1ae</errorID>
      <errorWord>一式二份</errorWord>
      <group>L1_Word</group>
      <groupName>字词问题</groupName>
      <ability>L2_Typo</ability>
      <abilityName>字词错误</abilityName>
      <candidateList>
        <item>一式两份</item>
      </candidateList>
      <explain/>
      <paraID>7223AE3C</paraID>
      <start>38</start>
      <end>42</end>
      <status>unmodified</status>
      <modifiedWord/>
      <trackRevisions>false</trackRevisions>
    </reviewItem>
    <reviewItem>
      <errorID>e27d2bdc-46c0-4241-9938-d80484503ea1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3D62DA52</paraID>
      <start>0</start>
      <end>2</end>
      <status>unmodified</status>
      <modifiedWord/>
      <trackRevisions>false</trackRevisions>
    </reviewItem>
    <reviewItem>
      <errorID>c2c8f2f4-fc8f-4f09-80de-227bfbf605f9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6D497128</paraID>
      <start>0</start>
      <end>2</end>
      <status>unmodified</status>
      <modifiedWord/>
      <trackRevisions>false</trackRevisions>
    </reviewItem>
    <reviewItem>
      <errorID>57a84212-58f8-41e1-ab60-00cf0884e6ff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61556E3E</paraID>
      <start>0</start>
      <end>2</end>
      <status>unmodified</status>
      <modifiedWord/>
      <trackRevisions>false</trackRevisions>
    </reviewItem>
    <reviewItem>
      <errorID>9690f0a6-aadc-4f02-ab86-2b911aca76a5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61556E3E</paraID>
      <start>18</start>
      <end>19</end>
      <status>unmodified</status>
      <modifiedWord/>
      <trackRevisions>false</trackRevisions>
    </reviewItem>
    <reviewItem>
      <errorID>8f372c2d-c86c-4c0b-b2a9-d78a34e196aa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290EA884</paraID>
      <start>0</start>
      <end>3</end>
      <status>unmodified</status>
      <modifiedWord/>
      <trackRevisions>false</trackRevisions>
    </reviewItem>
    <reviewItem>
      <errorID>d0ebe021-4ea1-4a1d-8f49-8591b072b1a8</errorID>
      <errorWord>位</errorWord>
      <group>L1_Word</group>
      <groupName>字词问题</groupName>
      <ability>L2_Typo</ability>
      <abilityName>字词错误</abilityName>
      <candidateList>
        <item>位对</item>
      </candidateList>
      <explain/>
      <paraID>290EA884</paraID>
      <start>125</start>
      <end>126</end>
      <status>unmodified</status>
      <modifiedWord/>
      <trackRevisions>false</trackRevisions>
    </reviewItem>
    <reviewItem>
      <errorID>93df0085-a1ee-4a9f-bc0c-2835c17bbe56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2FF86554</paraID>
      <start>0</start>
      <end>3</end>
      <status>unmodified</status>
      <modifiedWord/>
      <trackRevisions>false</trackRevisions>
    </reviewItem>
    <reviewItem>
      <errorID>c670ccba-e4fb-472d-908c-7398b1484cbf</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2FF86554</paraID>
      <start>130</start>
      <end>132</end>
      <status>unmodified</status>
      <modifiedWord/>
      <trackRevisions>false</trackRevisions>
    </reviewItem>
    <reviewItem>
      <errorID>73b2d146-6b7c-4f9a-96ae-0eb5ff2568b8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3B1DE67A</paraID>
      <start>0</start>
      <end>3</end>
      <status>unmodified</status>
      <modifiedWord/>
      <trackRevisions>false</trackRevisions>
    </reviewItem>
    <reviewItem>
      <errorID>f463c486-1c92-4986-99c2-eec7c3ac1266</errorID>
      <errorWord>学要</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3B1DE67A</paraID>
      <start>52</start>
      <end>54</end>
      <status>unmodified</status>
      <modifiedWord/>
      <trackRevisions>false</trackRevisions>
    </reviewItem>
    <reviewItem>
      <errorID>b55d5870-cedd-4257-a217-cef70615be8f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6E53BAF</paraID>
      <start>0</start>
      <end>3</end>
      <status>unmodified</status>
      <modifiedWord/>
      <trackRevisions>false</trackRevisions>
    </reviewItem>
    <reviewItem>
      <errorID>580f369a-6b1e-4115-997b-b79570781281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21563CC0</paraID>
      <start>0</start>
      <end>3</end>
      <status>unmodified</status>
      <modifiedWord/>
      <trackRevisions>false</trackRevisions>
    </reviewItem>
    <reviewItem>
      <errorID>d90b5dd4-0003-4b93-a875-d764a568f094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2DF3D173</paraID>
      <start>0</start>
      <end>3</end>
      <status>unmodified</status>
      <modifiedWord/>
      <trackRevisions>false</trackRevisions>
    </reviewItem>
    <reviewItem>
      <errorID>77d5753f-da20-4969-b035-5c2ae440de98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50BAC9CD</paraID>
      <start>0</start>
      <end>3</end>
      <status>unmodified</status>
      <modifiedWord/>
      <trackRevisions>false</trackRevisions>
    </reviewItem>
    <reviewItem>
      <errorID>c006b586-4406-487d-9da7-4bab53af6b60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6FD68F15</paraID>
      <start>0</start>
      <end>3</end>
      <status>unmodified</status>
      <modifiedWord/>
      <trackRevisions>false</trackRevisions>
    </reviewItem>
    <reviewItem>
      <errorID>f7eb3d48-1879-4ebc-a1a6-bdd3c393c0d0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442DE1C8</paraID>
      <start>0</start>
      <end>3</end>
      <status>unmodified</status>
      <modifiedWord/>
      <trackRevisions>false</trackRevisions>
    </reviewItem>
    <reviewItem>
      <errorID>69c2406f-53b1-423d-b2d2-b06852efab7d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1690D0F7</paraID>
      <start>0</start>
      <end>3</end>
      <status>unmodified</status>
      <modifiedWord/>
      <trackRevisions>false</trackRevisions>
    </reviewItem>
    <reviewItem>
      <errorID>117380b9-78ff-48a8-bb7f-d6adbf87ecb8</errorID>
      <errorWord>“</errorWord>
      <group>L1_Punc</group>
      <groupName>标点问题</groupName>
      <ability>L2_Punc_CN</ability>
      <abilityName>标点符号问题</abilityName>
      <candidateList>
        <item>”</item>
      </candidateList>
      <explain>注意检查双引号的方向是否正确。</explain>
      <paraID>1690D0F7</paraID>
      <start>15</start>
      <end>16</end>
      <status>unmodified</status>
      <modifiedWord/>
      <trackRevisions>false</trackRevisions>
    </reviewItem>
    <reviewItem>
      <errorID>1ea9d27a-d077-4d93-82a4-438fc7fe88f7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3CA8BB5C</paraID>
      <start>0</start>
      <end>3</end>
      <status>unmodified</status>
      <modifiedWord/>
      <trackRevisions>false</trackRevisions>
    </reviewItem>
    <reviewItem>
      <errorID>c924c3e5-07d2-42a9-9238-3c67e80425f8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51E036A</paraID>
      <start>0</start>
      <end>3</end>
      <status>unmodified</status>
      <modifiedWord/>
      <trackRevisions>false</trackRevisions>
    </reviewItem>
    <reviewItem>
      <errorID>6cf912a1-891b-4c1a-b9ff-94c6cef13bec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1846DBEA</paraID>
      <start>0</start>
      <end>3</end>
      <status>unmodified</status>
      <modifiedWord/>
      <trackRevisions>false</trackRevisions>
    </reviewItem>
    <reviewItem>
      <errorID>ecb6f579-4958-49c7-a6dc-0ee94fd6ef5a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4467ACB5</paraID>
      <start>0</start>
      <end>3</end>
      <status>unmodified</status>
      <modifiedWord/>
      <trackRevisions>false</trackRevisions>
    </reviewItem>
    <reviewItem>
      <errorID>61a0d948-028a-47f9-a856-98e5a606e4b6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E157868</paraID>
      <start>0</start>
      <end>3</end>
      <status>unmodified</status>
      <modifiedWord/>
      <trackRevisions>false</trackRevisions>
    </reviewItem>
    <reviewItem>
      <errorID>63624384-1fe2-4ec6-8e8e-3f696314ed62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63030EDD</paraID>
      <start>0</start>
      <end>3</end>
      <status>unmodified</status>
      <modifiedWord/>
      <trackRevisions>false</trackRevisions>
    </reviewItem>
    <reviewItem>
      <errorID>a3f79126-eda0-4e76-924e-a137cfdbde8f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4D09C9CB</paraID>
      <start>0</start>
      <end>3</end>
      <status>unmodified</status>
      <modifiedWord/>
      <trackRevisions>false</trackRevisions>
    </reviewItem>
    <reviewItem>
      <errorID>98bc9460-0e7b-481e-b760-70c565938e01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40107E42</paraID>
      <start>0</start>
      <end>3</end>
      <status>unmodified</status>
      <modifiedWord/>
      <trackRevisions>false</trackRevisions>
    </reviewItem>
    <reviewItem>
      <errorID>5f7000d2-d8aa-4e97-a47e-4cfd68407616</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40107E42</paraID>
      <start>8</start>
      <end>19</end>
      <status>unmodified</status>
      <modifiedWord/>
      <trackRevisions>false</trackRevisions>
    </reviewItem>
    <reviewItem>
      <errorID>d69dad8d-e7a3-474a-abd7-600736ef3917</errorID>
      <errorWord>施工现场内</errorWord>
      <group>L1_Word</group>
      <groupName>字词问题</groupName>
      <ability>L2_Typo</ability>
      <abilityName>字词错误</abilityName>
      <candidateList>
        <item>施工现场</item>
      </candidateList>
      <explain/>
      <paraID>40107E42</paraID>
      <start>25</start>
      <end>30</end>
      <status>unmodified</status>
      <modifiedWord/>
      <trackRevisions>false</trackRevisions>
    </reviewItem>
    <reviewItem>
      <errorID>ed27ed76-cc25-40b0-a442-adb3ddec46f9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25C225F2</paraID>
      <start>0</start>
      <end>3</end>
      <status>unmodified</status>
      <modifiedWord/>
      <trackRevisions>false</trackRevisions>
    </reviewItem>
    <reviewItem>
      <errorID>c19b4cef-a825-43d1-b4a2-b741037bfcc5</errorID>
      <errorWord>施工现场内</errorWord>
      <group>L1_Word</group>
      <groupName>字词问题</groupName>
      <ability>L2_Typo</ability>
      <abilityName>字词错误</abilityName>
      <candidateList>
        <item>施工现场</item>
      </candidateList>
      <explain/>
      <paraID>25C225F2</paraID>
      <start>4</start>
      <end>9</end>
      <status>unmodified</status>
      <modifiedWord/>
      <trackRevisions>false</trackRevisions>
    </reviewItem>
    <reviewItem>
      <errorID>6a9e37ff-1f91-407f-ab28-e697be249e79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25C225F2</paraID>
      <start>111</start>
      <end>114</end>
      <status>unmodified</status>
      <modifiedWord/>
      <trackRevisions>false</trackRevisions>
    </reviewItem>
    <reviewItem>
      <errorID>470bde10-ab98-4c43-82dd-addcfc183b72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A8971F</paraID>
      <start>0</start>
      <end>3</end>
      <status>unmodified</status>
      <modifiedWord/>
      <trackRevisions>false</trackRevisions>
    </reviewItem>
    <reviewItem>
      <errorID>110b9600-9e5d-4390-91d3-20b410a3670a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66BCBD39</paraID>
      <start>0</start>
      <end>3</end>
      <status>unmodified</status>
      <modifiedWord/>
      <trackRevisions>false</trackRevisions>
    </reviewItem>
    <reviewItem>
      <errorID>6181332c-6776-4fb6-a9b7-4efa022eee1b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1B795180</paraID>
      <start>0</start>
      <end>3</end>
      <status>unmodified</status>
      <modifiedWord/>
      <trackRevisions>false</trackRevisions>
    </reviewItem>
    <reviewItem>
      <errorID>e676ab17-bdd6-4abc-9ea3-836d7ad6f6b3</errorID>
      <errorWord>理</errorWord>
      <group>L1_Word</group>
      <groupName>字词问题</groupName>
      <ability>L2_Typo</ability>
      <abilityName>字词错误</abilityName>
      <candidateList>
        <item>理和</item>
      </candidateList>
      <explain/>
      <paraID>1B795180</paraID>
      <start>17</start>
      <end>18</end>
      <status>unmodified</status>
      <modifiedWord/>
      <trackRevisions>false</trackRevisions>
    </reviewItem>
    <reviewItem>
      <errorID>81fd5b24-57de-4cba-8c83-810a35eefe81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61D50C59</paraID>
      <start>0</start>
      <end>3</end>
      <status>unmodified</status>
      <modifiedWord/>
      <trackRevisions>false</trackRevisions>
    </reviewItem>
    <reviewItem>
      <errorID>98ef64e3-1f14-4557-8779-f9fe7fb961cf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7A6D3208</paraID>
      <start>0</start>
      <end>3</end>
      <status>unmodified</status>
      <modifiedWord/>
      <trackRevisions>false</trackRevisions>
    </reviewItem>
    <reviewItem>
      <errorID>8929d906-3a39-41ec-9598-888ed3287ec4</errorID>
      <errorWord>杜绝明</errorWord>
      <group>L1_Word</group>
      <groupName>字词问题</groupName>
      <ability>L2_Typo</ability>
      <abilityName>字词错误</abilityName>
      <candidateList>
        <item>杜绝</item>
      </candidateList>
      <explain/>
      <paraID>7A6D3208</paraID>
      <start>7</start>
      <end>10</end>
      <status>unmodified</status>
      <modifiedWord/>
      <trackRevisions>false</trackRevisions>
    </reviewItem>
    <reviewItem>
      <errorID>17a854c8-568e-4c63-a73f-e524b1312443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344D3C9B</paraID>
      <start>0</start>
      <end>3</end>
      <status>unmodified</status>
      <modifiedWord/>
      <trackRevisions>false</trackRevisions>
    </reviewItem>
    <reviewItem>
      <errorID>20059222-530c-43dd-975a-f4234e9c3248</errorID>
      <errorWord>使用</errorWord>
      <group>L1_Word</group>
      <groupName>字词问题</groupName>
      <ability>L2_Typo</ability>
      <abilityName>字词错误</abilityName>
      <candidateList>
        <item>适用</item>
      </candidateList>
      <explain>〈形〉适合使用：这套耕作方法，在我们这个地区也完全～。</explain>
      <paraID>344D3C9B</paraID>
      <start>13</start>
      <end>15</end>
      <status>unmodified</status>
      <modifiedWord/>
      <trackRevisions>false</trackRevisions>
    </reviewItem>
    <reviewItem>
      <errorID>3dd70777-a923-4941-be86-0b5b1502c677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2B03BEF7</paraID>
      <start>0</start>
      <end>3</end>
      <status>unmodified</status>
      <modifiedWord/>
      <trackRevisions>false</trackRevisions>
    </reviewItem>
    <reviewItem>
      <errorID>71ffb60e-b3d2-49ad-b357-afee71427592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68A77A8E</paraID>
      <start>0</start>
      <end>3</end>
      <status>unmodified</status>
      <modifiedWord/>
      <trackRevisions>false</trackRevisions>
    </reviewItem>
    <reviewItem>
      <errorID>525f7e23-260a-42cd-9a0a-14c79c4bf0c1</errorID>
      <errorWord>法律、法规</errorWord>
      <group>L1_Word</group>
      <groupName>字词问题</groupName>
      <ability>L2_Typo</ability>
      <abilityName>字词错误</abilityName>
      <candidateList>
        <item>法律法规</item>
      </candidateList>
      <explain/>
      <paraID>706E0661</paraID>
      <start>41</start>
      <end>46</end>
      <status>unmodified</status>
      <modifiedWord/>
      <trackRevisions>false</trackRevisions>
    </reviewItem>
    <reviewItem>
      <errorID>664b67bb-0c98-4f65-88cc-eab11702a6be</errorID>
      <errorWord>政纪处分</errorWord>
      <group>L1_Word</group>
      <groupName>字词问题</groupName>
      <ability>L2_Typo</ability>
      <abilityName>字词错误</abilityName>
      <candidateList>
        <item>政务处分</item>
      </candidateList>
      <explain/>
      <paraID>625F3C65</paraID>
      <start>50</start>
      <end>54</end>
      <status>unmodified</status>
      <modifiedWord/>
      <trackRevisions>false</trackRevisions>
    </reviewItem>
    <reviewItem>
      <errorID>2534ed39-7689-4856-890b-4e685495af8f</errorID>
      <errorWord>政纪处分</errorWord>
      <group>L1_Word</group>
      <groupName>字词问题</groupName>
      <ability>L2_Typo</ability>
      <abilityName>字词错误</abilityName>
      <candidateList>
        <item>政务处分</item>
      </candidateList>
      <explain/>
      <paraID>7E1586D3</paraID>
      <start>50</start>
      <end>54</end>
      <status>unmodified</status>
      <modifiedWord/>
      <trackRevisions>false</trackRevisions>
    </reviewItem>
    <reviewItem>
      <errorID>6b0c7b51-408e-411c-a2a7-2b245f228497</errorID>
      <errorWord>：）</errorWord>
      <group>L1_Punc</group>
      <groupName>标点问题</groupName>
      <ability>L2_Punc_CN</ability>
      <abilityName>标点符号问题</abilityName>
      <candidateList>
        <item>）</item>
      </candidateList>
      <explain/>
      <paraID>6B8159E6</paraID>
      <start>15</start>
      <end>17</end>
      <status>unmodified</status>
      <modifiedWord/>
      <trackRevisions>false</trackRevisions>
    </reviewItem>
    <reviewItem>
      <errorID>741ce249-c5f6-4ba5-8063-ea925d6b5a2f</errorID>
      <errorWord>:</errorWord>
      <group>L1_Format</group>
      <groupName>格式问题</groupName>
      <ability>L2_HalfPunc_CN</ability>
      <abilityName>全半角问题</abilityName>
      <candidateList>
        <item>：</item>
      </candidateList>
      <explain>文本全半角错误。</explain>
      <paraID> 15FA85D</paraID>
      <start>10</start>
      <end>11</end>
      <status>unmodified</status>
      <modifiedWord/>
      <trackRevisions>false</trackRevisions>
    </reviewItem>
    <reviewItem>
      <errorID>1e3e85a2-8c02-4378-b489-eb9f278c83be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2176856E</paraID>
      <start>1</start>
      <end>3</end>
      <status>modified</status>
      <modifiedWord>9.</modifiedWord>
      <trackRevisions>false</trackRevisions>
    </reviewItem>
    <reviewItem>
      <errorID>e5b03818-39ef-46fb-82af-cae8eb41cff1</errorID>
      <errorWord>(</errorWord>
      <group>L1_Format</group>
      <groupName>格式问题</groupName>
      <ability>L2_HalfPunc_CN</ability>
      <abilityName>全半角问题</abilityName>
      <candidateList>
        <item>（</item>
      </candidateList>
      <explain>文本全半角错误。</explain>
      <paraID>3AF3DE0D</paraID>
      <start>0</start>
      <end>1</end>
      <status>unmodified</status>
      <modifiedWord/>
      <trackRevisions>false</trackRevisions>
    </reviewItem>
    <reviewItem>
      <errorID>70b30d63-a5d2-4f1d-adfa-259f9d31a107</errorID>
      <errorWord>)</errorWord>
      <group>L1_Format</group>
      <groupName>格式问题</groupName>
      <ability>L2_HalfPunc_CN</ability>
      <abilityName>全半角问题</abilityName>
      <candidateList>
        <item>）</item>
      </candidateList>
      <explain>文本全半角错误。</explain>
      <paraID>3AF3DE0D</paraID>
      <start>12</start>
      <end>13</end>
      <status>unmodified</status>
      <modifiedWord/>
      <trackRevisions>false</trackRevisions>
    </reviewItem>
    <reviewItem>
      <errorID>c97d428d-13de-4284-81f6-21955958c223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125F3DAC</paraID>
      <start>0</start>
      <end>2</end>
      <status>unmodified</status>
      <modifiedWord/>
      <trackRevisions>false</trackRevisions>
    </reviewItem>
    <reviewItem>
      <errorID>5f229f3f-c5d5-4fe7-aa4a-d0a4cf6dfdcb</errorID>
      <errorWord>[2011]300号</errorWord>
      <group>L1_Knowledge</group>
      <groupName>知识性问题</groupName>
      <ability>L2_Knowledge</ability>
      <abilityName>其他知识</abilityName>
      <candidateList>
        <item>〔2011〕300号</item>
      </candidateList>
      <explain>发文字号格式错误。</explain>
      <paraID>125F3DAC</paraID>
      <start>99</start>
      <end>109</end>
      <status>unmodified</status>
      <modifiedWord/>
      <trackRevisions>false</trackRevisions>
    </reviewItem>
    <reviewItem>
      <errorID>75d79d89-1433-4829-bcd3-1de76cd6f7d7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179F8998</paraID>
      <start>0</start>
      <end>2</end>
      <status>modified</status>
      <modifiedWord>2.</modifiedWord>
      <trackRevisions>false</trackRevisions>
    </reviewItem>
    <reviewItem>
      <errorID>391f41d7-695e-4a85-9f12-b748ce2b2263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372DD33</paraID>
      <start>0</start>
      <end>2</end>
      <status>modified</status>
      <modifiedWord>3.</modifiedWord>
      <trackRevisions>false</trackRevisions>
    </reviewItem>
    <reviewItem>
      <errorID>638ab8d7-bedf-47c0-98aa-bfc72daaacce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40CE36CA</paraID>
      <start>0</start>
      <end>2</end>
      <status>modified</status>
      <modifiedWord>4.</modifiedWord>
      <trackRevisions>false</trackRevisions>
    </reviewItem>
    <reviewItem>
      <errorID>7a7e708d-b753-4e1f-9531-8a286a645719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1D65245A</paraID>
      <start>0</start>
      <end>2</end>
      <status>modified</status>
      <modifiedWord>5.</modifiedWord>
      <trackRevisions>false</trackRevisions>
    </reviewItem>
    <reviewItem>
      <errorID>14a40a19-8b5d-4212-bc70-676bdc9b6966</errorID>
      <errorWord>《政府采购法》</errorWord>
      <group>L1_Word</group>
      <groupName>字词问题</groupName>
      <ability>L2_Typo</ability>
      <abilityName>字词错误</abilityName>
      <candidateList>
        <item>《中华人民共和国政府采购法》</item>
      </candidateList>
      <explain/>
      <paraID>1D65245A</paraID>
      <start>26</start>
      <end>40</end>
      <status>modified</status>
      <modifiedWord>《中华人民共和国政府采购法》</modifiedWord>
      <trackRevisions>false</trackRevisions>
    </reviewItem>
    <reviewItem>
      <errorID>c79697e3-3405-4bc3-aa8e-790a8a2398c2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D335611</paraID>
      <start>0</start>
      <end>2</end>
      <status>modified</status>
      <modifiedWord>6.</modifiedWord>
      <trackRevisions>false</trackRevisions>
    </reviewItem>
    <reviewItem>
      <errorID>efe68ae7-5435-4729-bcab-00366a3c2745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20FE2B6A</paraID>
      <start>0</start>
      <end>3</end>
      <status>modified</status>
      <modifiedWord>11.</modifiedWord>
      <trackRevisions>false</trackRevisions>
    </reviewItem>
    <reviewItem>
      <errorID>159e60be-af6c-41bc-a35b-9b16363e8d62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24E7B02E</paraID>
      <start>0</start>
      <end>3</end>
      <status>modified</status>
      <modifiedWord>12.</modifiedWord>
      <trackRevisions>false</trackRevisions>
    </reviewItem>
    <reviewItem>
      <errorID>11ed97e4-cf92-4e4f-8f26-d9e228b033b1</errorID>
      <errorWord>…………</errorWord>
      <group>L1_Punc</group>
      <groupName>标点问题</groupName>
      <ability>L2_Punc_CN</ability>
      <abilityName>标点符号问题</abilityName>
      <candidateList>
        <item>……</item>
      </candidateList>
      <explain/>
      <paraID>3036761A</paraID>
      <start>0</start>
      <end>4</end>
      <status>unmodified</status>
      <modifiedWord/>
      <trackRevisions>false</trackRevisions>
    </reviewItem>
    <reviewItem>
      <errorID>05980e92-49f1-48f7-b80e-1baaca33fdde</errorID>
      <errorWord>…………</errorWord>
      <group>L1_Punc</group>
      <groupName>标点问题</groupName>
      <ability>L2_Punc_CN</ability>
      <abilityName>标点符号问题</abilityName>
      <candidateList>
        <item>……</item>
      </candidateList>
      <explain/>
      <paraID>1FF94489</paraID>
      <start>0</start>
      <end>4</end>
      <status>unmodified</status>
      <modifiedWord/>
      <trackRevisions>false</trackRevisions>
    </reviewItem>
    <reviewItem>
      <errorID>16fc1edb-e401-436a-86ce-a54e0fd06ec9</errorID>
      <errorWord>〔2017〕 141号</errorWord>
      <group>L1_Knowledge</group>
      <groupName>知识性问题</groupName>
      <ability>L2_Knowledge</ability>
      <abilityName>其他知识</abilityName>
      <candidateList>
        <item>〔2017〕141号</item>
      </candidateList>
      <explain>发文字号格式错误。</explain>
      <paraID>340C1560</paraID>
      <start>49</start>
      <end>60</end>
      <status>unmodified</status>
      <modifiedWord/>
      <trackRevisions>false</trackRevisions>
    </reviewItem>
    <reviewItem>
      <errorID>d93c279e-0d1e-46f0-9858-bb4a82a02fca</errorID>
      <errorWord>《政府采购法》</errorWord>
      <group>L1_Word</group>
      <groupName>字词问题</groupName>
      <ability>L2_Typo</ability>
      <abilityName>字词错误</abilityName>
      <candidateList>
        <item>《中华人民共和国政府采购法》</item>
      </candidateList>
      <explain/>
      <paraID>19826D0C</paraID>
      <start>28</start>
      <end>35</end>
      <status>unmodified</status>
      <modifiedWord/>
      <trackRevisions>false</trackRevisions>
    </reviewItem>
    <reviewItem>
      <errorID>1b3dcf96-da25-42a1-823e-e097de1cc960</errorID>
      <errorWord>:</errorWord>
      <group>L1_Format</group>
      <groupName>格式问题</groupName>
      <ability>L2_HalfPunc_CN</ability>
      <abilityName>全半角问题</abilityName>
      <candidateList>
        <item>：</item>
      </candidateList>
      <explain>文本全半角错误。</explain>
      <paraID>31950815</paraID>
      <start>1</start>
      <end>2</end>
      <status>unmodified</status>
      <modifiedWord/>
      <trackRevisions>false</trackRevisions>
    </reviewItem>
    <reviewItem>
      <errorID>7d10e945-1972-41fe-ae1b-465638110f60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47D6B10D</paraID>
      <start>0</start>
      <end>2</end>
      <status>unmodified</status>
      <modifiedWord/>
      <trackRevisions>false</trackRevisions>
    </reviewItem>
    <reviewItem>
      <errorID>3b24f238-e6cb-4894-9cdc-b57499145fe6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7476C0B3</paraID>
      <start>0</start>
      <end>2</end>
      <status>unmodified</status>
      <modifiedWord/>
      <trackRevisions>false</trackRevisions>
    </reviewItem>
    <reviewItem>
      <errorID>76d92d19-faee-4b55-bce0-bec26bf077f8</errorID>
      <errorWord>(</errorWord>
      <group>L1_Format</group>
      <groupName>格式问题</groupName>
      <ability>L2_HalfPunc_CN</ability>
      <abilityName>全半角问题</abilityName>
      <candidateList>
        <item>（</item>
      </candidateList>
      <explain>文本全半角错误。</explain>
      <paraID>7476C0B3</paraID>
      <start>42</start>
      <end>43</end>
      <status>unmodified</status>
      <modifiedWord/>
      <trackRevisions>false</trackRevisions>
    </reviewItem>
    <reviewItem>
      <errorID>8414db85-3c51-4824-960a-b21e400fe7d9</errorID>
      <errorWord>)</errorWord>
      <group>L1_Format</group>
      <groupName>格式问题</groupName>
      <ability>L2_HalfPunc_CN</ability>
      <abilityName>全半角问题</abilityName>
      <candidateList>
        <item>）</item>
      </candidateList>
      <explain>文本全半角错误。</explain>
      <paraID>7476C0B3</paraID>
      <start>55</start>
      <end>56</end>
      <status>unmodified</status>
      <modifiedWord/>
      <trackRevisions>false</trackRevisions>
    </reviewItem>
    <reviewItem>
      <errorID>13337766-2523-4119-a46b-73b02fd99b5c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41B1D5CA</paraID>
      <start>0</start>
      <end>7</end>
      <status>unmodified</status>
      <modifiedWord/>
      <trackRevisions>false</trackRevisions>
    </reviewItem>
    <reviewItem>
      <errorID>2c80db26-5d52-4a56-8ec7-513f51f5c1d6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2E3573DF</paraID>
      <start>0</start>
      <end>9</end>
      <status>unmodified</status>
      <modifiedWord/>
      <trackRevisions>false</trackRevisions>
    </reviewItem>
    <reviewItem>
      <errorID>86348f54-17f6-4613-a1c3-6c92c55f588c</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51273530</paraID>
      <start>0</start>
      <end>10</end>
      <status>unmodified</status>
      <modifiedWord/>
      <trackRevisions>false</trackRevisions>
    </reviewItem>
    <reviewItem>
      <errorID>17619f69-b050-43c1-a630-6591417d4119</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2FFBEF30</paraID>
      <start>0</start>
      <end>7</end>
      <status>unmodified</status>
      <modifiedWord/>
      <trackRevisions>false</trackRevisions>
    </reviewItem>
    <reviewItem>
      <errorID>b7727024-3c30-4a4d-a8a8-a501b8128f6a</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5DDA888C</paraID>
      <start>0</start>
      <end>5</end>
      <status>unmodified</status>
      <modifiedWord/>
      <trackRevisions>false</trackRevisions>
    </reviewItem>
    <reviewItem>
      <errorID>a52a7f5c-497c-4c93-ada4-2190979e87a5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7F6498F</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3FA400-09C3-4566-B947-623BAC085E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于斌斌</cp:lastModifiedBy>
  <cp:revision>29</cp:revision>
  <dcterms:created xsi:type="dcterms:W3CDTF">2018-06-10T05:29:00Z</dcterms:created>
  <dcterms:modified xsi:type="dcterms:W3CDTF">2026-07-06T06:30:46Z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632B46DF247A44C0A5BFE7174D246926_13</vt:lpwstr>
  </property>
  <property fmtid="{D5CDD505-2E9C-101B-9397-08002B2CF9AE}" pid="4" name="KSOTemplateDocerSaveRecord">
    <vt:lpwstr>eyJoZGlkIjoiN2UzNDFiMDg4MGE0ZGZjZjhjNzgxYTAxNjM4MTExOWYiLCJ1c2VySWQiOiIxMzQyMTc0NTQyIn0=</vt:lpwstr>
  </property>
</Properties>
</file>