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left="0" w:right="-25" w:firstLine="0"/>
        <w:rPr>
          <w:rFonts w:ascii="宋体" w:hAnsi="宋体" w:cs="宋体"/>
          <w:b/>
          <w:sz w:val="48"/>
          <w:szCs w:val="48"/>
        </w:rPr>
      </w:pPr>
      <w:r>
        <w:rPr>
          <w:rFonts w:ascii="宋体" w:hAnsi="宋体" w:cs="宋体"/>
          <w:b/>
          <w:sz w:val="120"/>
          <w:szCs w:val="120"/>
        </w:rPr>
        <mc:AlternateContent>
          <mc:Choice Requires="wpg">
            <w:drawing>
              <wp:inline xmlns:wp="http://schemas.openxmlformats.org/drawingml/2006/wordprocessingDrawing" distT="0" distB="0" distL="0" distR="0">
                <wp:extent cx="2113280" cy="1727200"/>
                <wp:effectExtent l="0" t="0" r="1270"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2113280" cy="1727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4pt;height:136.0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cs="宋体"/>
          <w:b/>
          <w:szCs w:val="21"/>
        </w:rPr>
      </w:pPr>
      <w:r>
        <w:rPr>
          <w:rFonts w:hint="eastAsia" w:ascii="宋体" w:hAnsi="宋体" w:cs="宋体"/>
        </w:rPr>
        <w:t xml:space="preserve">      </w:t>
      </w:r>
      <w:r/>
    </w:p>
    <w:p>
      <w:pPr>
        <w:pStyle w:val="914"/>
        <w:rPr>
          <w:rFonts w:ascii="宋体" w:hAnsi="宋体" w:cs="宋体"/>
          <w:b/>
          <w:szCs w:val="21"/>
        </w:rPr>
      </w:pPr>
      <w:r>
        <w:rPr>
          <w:rFonts w:ascii="宋体" w:hAnsi="宋体" w:cs="宋体"/>
          <w:b/>
          <w:szCs w:val="21"/>
        </w:rPr>
      </w:r>
      <w:r/>
    </w:p>
    <w:p>
      <w:pPr>
        <w:pStyle w:val="914"/>
        <w:rPr>
          <w:rFonts w:ascii="宋体" w:hAnsi="宋体" w:cs="宋体"/>
          <w:b/>
          <w:szCs w:val="21"/>
        </w:rPr>
      </w:pPr>
      <w:r>
        <w:rPr>
          <w:rFonts w:ascii="宋体" w:hAnsi="宋体" w:cs="宋体"/>
          <w:b/>
          <w:szCs w:val="21"/>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914"/>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pStyle w:val="914"/>
        <w:rPr>
          <w:rFonts w:ascii="宋体" w:hAnsi="宋体" w:cs="宋体"/>
        </w:rPr>
      </w:pPr>
      <w:r>
        <w:rPr>
          <w:rFonts w:ascii="宋体" w:hAnsi="宋体" w:cs="宋体"/>
        </w:rPr>
      </w:r>
      <w:r/>
    </w:p>
    <w:p>
      <w:pPr>
        <w:ind w:firstLine="643"/>
        <w:spacing w:after="0"/>
        <w:rPr>
          <w:rFonts w:hint="eastAsia" w:ascii="宋体" w:hAnsi="宋体" w:eastAsia="宋体" w:cs="宋体"/>
          <w:sz w:val="32"/>
          <w:lang w:eastAsia="zh-CN"/>
        </w:rPr>
      </w:pPr>
      <w:r>
        <w:rPr>
          <w:rFonts w:hint="eastAsia" w:ascii="宋体" w:hAnsi="宋体" w:cs="宋体"/>
          <w:b/>
          <w:bCs/>
          <w:sz w:val="32"/>
        </w:rPr>
        <w:t xml:space="preserve">项目编号：</w:t>
      </w:r>
      <w:r>
        <w:rPr>
          <w:rFonts w:hint="eastAsia" w:ascii="宋体" w:hAnsi="宋体" w:cs="宋体"/>
          <w:sz w:val="32"/>
          <w:lang w:eastAsia="zh-CN"/>
        </w:rPr>
        <w:t xml:space="preserve">JSZC-320300-ZJZB-C2026-0060</w:t>
      </w:r>
      <w:r/>
    </w:p>
    <w:p>
      <w:pPr>
        <w:pStyle w:val="914"/>
        <w:spacing w:after="0"/>
        <w:rPr>
          <w:rFonts w:ascii="宋体" w:hAnsi="宋体" w:cs="宋体"/>
        </w:rPr>
      </w:pPr>
      <w:r>
        <w:rPr>
          <w:rFonts w:ascii="宋体" w:hAnsi="宋体" w:cs="宋体"/>
        </w:rPr>
      </w:r>
      <w:r/>
    </w:p>
    <w:p>
      <w:pPr>
        <w:ind w:firstLine="643"/>
        <w:spacing w:after="0" w:line="360" w:lineRule="auto"/>
        <w:rPr>
          <w:rFonts w:ascii="宋体" w:hAnsi="宋体" w:cs="宋体"/>
          <w:sz w:val="32"/>
        </w:rPr>
      </w:pPr>
      <w:r>
        <w:rPr>
          <w:rFonts w:hint="eastAsia" w:ascii="宋体" w:hAnsi="宋体" w:cs="宋体"/>
          <w:b/>
          <w:bCs/>
          <w:sz w:val="32"/>
        </w:rPr>
        <w:t xml:space="preserve">项目名称：</w:t>
      </w:r>
      <w:r>
        <w:rPr>
          <w:rFonts w:hint="eastAsia" w:ascii="宋体" w:hAnsi="宋体" w:cs="宋体"/>
          <w:sz w:val="32"/>
          <w:lang w:eastAsia="zh-CN"/>
        </w:rPr>
        <w:t xml:space="preserve">东湖校区零星维修服务</w:t>
      </w:r>
      <w:r>
        <w:rPr>
          <w:rFonts w:hint="eastAsia" w:ascii="宋体" w:hAnsi="宋体" w:cs="宋体"/>
          <w:sz w:val="32"/>
        </w:rPr>
        <w:t xml:space="preserve">项目</w:t>
      </w:r>
      <w:r/>
    </w:p>
    <w:p>
      <w:pPr>
        <w:pStyle w:val="914"/>
        <w:ind w:left="0"/>
        <w:spacing w:after="0"/>
        <w:rPr>
          <w:rFonts w:ascii="宋体" w:hAnsi="宋体" w:cs="宋体"/>
        </w:rPr>
      </w:pPr>
      <w:r>
        <w:rPr>
          <w:rFonts w:ascii="宋体" w:hAnsi="宋体" w:cs="宋体"/>
        </w:rPr>
      </w:r>
      <w:r/>
    </w:p>
    <w:p>
      <w:pPr>
        <w:ind w:firstLine="643"/>
        <w:spacing w:after="0"/>
        <w:rPr>
          <w:rFonts w:ascii="宋体" w:hAnsi="宋体" w:cs="宋体"/>
          <w:sz w:val="32"/>
        </w:rPr>
      </w:pPr>
      <w:r>
        <w:rPr>
          <w:rFonts w:hint="eastAsia" w:ascii="宋体" w:hAnsi="宋体" w:cs="宋体"/>
          <w:b/>
          <w:bCs/>
          <w:sz w:val="32"/>
        </w:rPr>
        <w:t xml:space="preserve">采购单位：</w:t>
      </w:r>
      <w:r>
        <w:rPr>
          <w:rFonts w:hint="eastAsia" w:ascii="宋体" w:hAnsi="宋体" w:cs="宋体"/>
          <w:sz w:val="32"/>
        </w:rPr>
        <w:t xml:space="preserve">江苏省徐州医药高等职业学校</w:t>
      </w:r>
      <w:r/>
    </w:p>
    <w:p>
      <w:pPr>
        <w:ind w:firstLine="787"/>
        <w:spacing w:after="0" w:line="360" w:lineRule="auto"/>
        <w:rPr>
          <w:rFonts w:ascii="宋体" w:hAnsi="宋体" w:cs="宋体"/>
          <w:b/>
          <w:bCs/>
          <w:sz w:val="32"/>
        </w:rPr>
      </w:pPr>
      <w:r>
        <w:rPr>
          <w:rFonts w:ascii="宋体" w:hAnsi="宋体" w:cs="宋体"/>
          <w:b/>
          <w:bCs/>
          <w:sz w:val="32"/>
        </w:rPr>
      </w:r>
      <w:r/>
    </w:p>
    <w:p>
      <w:pPr>
        <w:spacing w:after="0" w:line="360" w:lineRule="auto"/>
        <w:rPr>
          <w:rFonts w:ascii="宋体" w:hAnsi="宋体" w:cs="宋体"/>
          <w:b/>
          <w:szCs w:val="21"/>
        </w:rPr>
      </w:pPr>
      <w:r>
        <w:rPr>
          <w:rFonts w:ascii="宋体" w:hAnsi="宋体" w:cs="宋体"/>
          <w:b/>
          <w:szCs w:val="21"/>
        </w:rPr>
      </w:r>
      <w:r/>
    </w:p>
    <w:p>
      <w:pPr>
        <w:spacing w:after="0" w:line="360" w:lineRule="auto"/>
        <w:rPr>
          <w:rFonts w:ascii="宋体" w:hAnsi="宋体" w:cs="宋体"/>
          <w:b/>
          <w:szCs w:val="21"/>
        </w:rPr>
      </w:pPr>
      <w:r>
        <w:rPr>
          <w:rFonts w:ascii="宋体" w:hAnsi="宋体" w:cs="宋体"/>
          <w:b/>
          <w:szCs w:val="21"/>
        </w:rPr>
      </w:r>
      <w:r/>
    </w:p>
    <w:p>
      <w:pPr>
        <w:spacing w:after="0" w:line="360" w:lineRule="auto"/>
        <w:rPr>
          <w:rFonts w:ascii="宋体" w:hAnsi="宋体" w:cs="宋体"/>
          <w:b/>
          <w:sz w:val="32"/>
        </w:rPr>
      </w:pPr>
      <w:r>
        <w:rPr>
          <w:rFonts w:hint="eastAsia" w:ascii="宋体" w:hAnsi="宋体" w:cs="宋体"/>
          <w:b/>
          <w:sz w:val="32"/>
        </w:rPr>
        <w:t xml:space="preserve">          代理机构：江苏中际招标代理有限公司</w:t>
      </w:r>
      <w:r/>
    </w:p>
    <w:p>
      <w:pPr>
        <w:jc w:val="center"/>
        <w:spacing w:after="0" w:line="360" w:lineRule="auto"/>
        <w:rPr>
          <w:rFonts w:ascii="宋体" w:hAnsi="宋体" w:cs="宋体"/>
          <w:b/>
          <w:sz w:val="32"/>
        </w:rPr>
      </w:pPr>
      <w:r>
        <w:rPr>
          <w:rFonts w:hint="eastAsia" w:ascii="宋体" w:hAnsi="宋体" w:cs="宋体"/>
          <w:b/>
          <w:sz w:val="32"/>
        </w:rPr>
        <w:t xml:space="preserve">二〇二六年</w:t>
      </w:r>
      <w:r>
        <w:rPr>
          <w:rFonts w:hint="eastAsia" w:ascii="宋体" w:hAnsi="宋体" w:cs="宋体"/>
          <w:b/>
          <w:sz w:val="32"/>
          <w:lang w:val="en-US" w:eastAsia="zh-CN"/>
        </w:rPr>
        <w:t xml:space="preserve">七</w:t>
      </w:r>
      <w:r>
        <w:rPr>
          <w:rFonts w:hint="eastAsia" w:ascii="宋体" w:hAnsi="宋体" w:cs="宋体"/>
          <w:b/>
          <w:sz w:val="32"/>
        </w:rPr>
        <w:t xml:space="preserve">月</w:t>
      </w:r>
      <w:r/>
    </w:p>
    <w:p>
      <w:pPr>
        <w:ind w:firstLine="420"/>
        <w:jc w:val="center"/>
        <w:spacing w:line="360" w:lineRule="auto"/>
        <w:rPr>
          <w:rFonts w:ascii="宋体" w:hAnsi="宋体" w:cs="宋体"/>
          <w:b/>
          <w:sz w:val="36"/>
        </w:rPr>
        <w:sectPr>
          <w:footerReference w:type="default" r:id="rId10"/>
          <w:footerReference w:type="first" r:id="rId11"/>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b/>
          <w:sz w:val="36"/>
        </w:rPr>
      </w:r>
      <w:r/>
    </w:p>
    <w:p>
      <w:pPr>
        <w:ind w:firstLine="420"/>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JSZC-320300-ZJZB-C2026-0060</w:t>
      </w:r>
      <w:r/>
    </w:p>
    <w:p>
      <w:pPr>
        <w:ind w:firstLine="480"/>
        <w:spacing w:after="0"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firstLine="480"/>
        <w:spacing w:after="0"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sz w:val="24"/>
          <w:lang w:eastAsia="zh-CN"/>
        </w:rPr>
        <w:t xml:space="preserve">东湖校区零星维修服务</w:t>
      </w:r>
      <w:r>
        <w:rPr>
          <w:rFonts w:hint="eastAsia" w:ascii="宋体" w:hAnsi="宋体" w:cs="宋体"/>
          <w:sz w:val="24"/>
        </w:rPr>
        <w:t xml:space="preserve">项目采取竞争性磋商采购方式进行采购。如贵单位有意与本公司合作，请按以下竞争性磋商文件（以下简称磋商文件）要求参加磋商。</w:t>
      </w:r>
      <w:r/>
    </w:p>
    <w:p>
      <w:pPr>
        <w:ind w:firstLine="562"/>
        <w:jc w:val="center"/>
        <w:spacing w:after="0" w:line="360" w:lineRule="auto"/>
        <w:rPr>
          <w:rFonts w:ascii="宋体" w:hAnsi="宋体" w:cs="宋体"/>
          <w:sz w:val="28"/>
          <w:szCs w:val="28"/>
        </w:rPr>
      </w:pPr>
      <w:r>
        <w:rPr>
          <w:rFonts w:hint="eastAsia" w:ascii="宋体" w:hAnsi="宋体" w:cs="宋体"/>
          <w:b/>
          <w:bCs/>
          <w:sz w:val="28"/>
          <w:szCs w:val="28"/>
        </w:rPr>
        <w:t xml:space="preserve">第一章 项目说明</w:t>
      </w:r>
      <w:r/>
    </w:p>
    <w:p>
      <w:pPr>
        <w:ind w:firstLine="480"/>
        <w:spacing w:after="0" w:line="360" w:lineRule="auto"/>
        <w:rPr>
          <w:rFonts w:ascii="宋体" w:hAnsi="宋体" w:cs="宋体"/>
          <w:sz w:val="24"/>
        </w:rPr>
      </w:pPr>
      <w:r>
        <w:rPr>
          <w:rFonts w:hint="eastAsia" w:ascii="宋体" w:hAnsi="宋体" w:cs="宋体"/>
          <w:sz w:val="24"/>
        </w:rPr>
        <w:t xml:space="preserve">一、采购人：江苏省徐州医药高等职业学校</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二、项目名称：</w:t>
      </w:r>
      <w:r>
        <w:rPr>
          <w:rFonts w:hint="eastAsia" w:ascii="宋体" w:hAnsi="宋体" w:cs="宋体"/>
          <w:color w:val="000000"/>
          <w:sz w:val="24"/>
          <w:lang w:eastAsia="zh-CN"/>
        </w:rPr>
        <w:t xml:space="preserve">东湖校区零星维修服务</w:t>
      </w:r>
      <w:r>
        <w:rPr>
          <w:rFonts w:hint="eastAsia" w:ascii="宋体" w:hAnsi="宋体" w:cs="宋体"/>
          <w:color w:val="000000"/>
          <w:sz w:val="24"/>
        </w:rPr>
        <w:t xml:space="preserve">项目</w:t>
      </w:r>
      <w:r/>
    </w:p>
    <w:p>
      <w:pPr>
        <w:ind w:firstLine="480"/>
        <w:jc w:val="left"/>
        <w:spacing w:after="0"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JSZC-320300-ZJZB-C2026-0060</w:t>
      </w:r>
      <w:r/>
    </w:p>
    <w:p>
      <w:pPr>
        <w:ind w:firstLine="480"/>
        <w:spacing w:after="0"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after="0"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after="0" w:line="360" w:lineRule="auto"/>
        <w:widowControl/>
        <w:rPr>
          <w:rFonts w:ascii="宋体" w:hAnsi="宋体" w:cs="宋体"/>
          <w:sz w:val="24"/>
        </w:rPr>
      </w:pPr>
      <w:r>
        <w:rPr>
          <w:rFonts w:hint="eastAsia" w:ascii="宋体" w:hAnsi="宋体" w:cs="宋体"/>
          <w:sz w:val="24"/>
        </w:rPr>
        <w:t xml:space="preserve">六、供应商资格条件：此项目属于专门面向中小微企业采购的项目，供应商应为中小微企业、监狱企业、残疾人福利性单位。其他详见竞争性磋商公告（项目编号：</w:t>
      </w:r>
      <w:r>
        <w:rPr>
          <w:rFonts w:hint="eastAsia" w:ascii="宋体" w:hAnsi="宋体" w:cs="宋体"/>
          <w:sz w:val="24"/>
          <w:lang w:eastAsia="zh-CN"/>
        </w:rPr>
        <w:t xml:space="preserve">JSZC-320300-ZJZB-C2026-0060</w:t>
      </w:r>
      <w:r>
        <w:rPr>
          <w:rFonts w:hint="eastAsia" w:ascii="宋体" w:hAnsi="宋体" w:cs="宋体"/>
          <w:sz w:val="24"/>
        </w:rPr>
        <w:t xml:space="preserve">）。</w:t>
      </w:r>
      <w:r/>
    </w:p>
    <w:p>
      <w:pPr>
        <w:ind w:firstLine="480"/>
        <w:spacing w:after="0" w:line="360" w:lineRule="auto"/>
        <w:rPr>
          <w:rFonts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spacing w:after="0" w:line="360" w:lineRule="auto"/>
        <w:rPr>
          <w:rFonts w:ascii="宋体" w:hAnsi="宋体" w:cs="宋体"/>
          <w:sz w:val="24"/>
        </w:rPr>
      </w:pPr>
      <w:r>
        <w:rPr>
          <w:rFonts w:hint="eastAsia" w:ascii="宋体" w:hAnsi="宋体" w:cs="宋体"/>
          <w:sz w:val="24"/>
        </w:rPr>
        <w:t xml:space="preserve">八、采购需求：见《磋商文件》附件2、《项目要求（采购需求）》。</w:t>
      </w:r>
      <w:r/>
    </w:p>
    <w:p>
      <w:pPr>
        <w:ind w:firstLine="480"/>
        <w:spacing w:after="0" w:line="360" w:lineRule="auto"/>
        <w:rPr>
          <w:rFonts w:ascii="宋体" w:hAnsi="宋体" w:cs="宋体"/>
          <w:sz w:val="24"/>
        </w:rPr>
      </w:pPr>
      <w:r>
        <w:rPr>
          <w:rFonts w:hint="eastAsia" w:ascii="宋体" w:hAnsi="宋体" w:cs="宋体"/>
          <w:sz w:val="24"/>
        </w:rPr>
        <w:t xml:space="preserve">九、合同草案条款：见《磋商文件》附件7、《合同草案条款》。</w:t>
      </w:r>
      <w:r/>
    </w:p>
    <w:p>
      <w:pPr>
        <w:ind w:firstLine="480"/>
        <w:spacing w:after="0" w:line="360" w:lineRule="auto"/>
        <w:rPr>
          <w:rFonts w:ascii="宋体" w:hAnsi="宋体" w:cs="宋体"/>
          <w:sz w:val="24"/>
        </w:rPr>
      </w:pPr>
      <w:r>
        <w:rPr>
          <w:rFonts w:hint="eastAsia" w:ascii="宋体" w:hAnsi="宋体" w:cs="宋体"/>
          <w:sz w:val="24"/>
        </w:rPr>
        <w:t xml:space="preserve">十、报价要求</w:t>
      </w:r>
      <w:r/>
    </w:p>
    <w:p>
      <w:pPr>
        <w:ind w:firstLine="480"/>
        <w:spacing w:after="0" w:line="360" w:lineRule="auto"/>
        <w:rPr>
          <w:rFonts w:ascii="宋体" w:hAnsi="宋体" w:cs="宋体"/>
          <w:sz w:val="24"/>
        </w:rPr>
      </w:pPr>
      <w:r>
        <w:rPr>
          <w:rFonts w:hint="eastAsia" w:ascii="宋体" w:hAnsi="宋体" w:cs="宋体"/>
          <w:sz w:val="24"/>
        </w:rPr>
        <w:t xml:space="preserve">1.供应商报价为要约，江苏中际招标代理有限公司无承诺表示时视为未成交，江苏中际招标代理有限公司认为必要时可重新进行竞争性磋商采购或采取其它方式采购。</w:t>
      </w:r>
      <w:r/>
    </w:p>
    <w:p>
      <w:pPr>
        <w:ind w:firstLine="480"/>
        <w:spacing w:after="0" w:line="360" w:lineRule="auto"/>
        <w:rPr>
          <w:rFonts w:ascii="宋体" w:hAnsi="宋体" w:cs="宋体"/>
          <w:sz w:val="24"/>
        </w:rPr>
      </w:pPr>
      <w:r>
        <w:rPr>
          <w:rFonts w:hint="eastAsia" w:ascii="宋体" w:hAnsi="宋体" w:cs="宋体"/>
          <w:sz w:val="24"/>
        </w:rPr>
        <w:t xml:space="preserve">2.按照《磋商报价表》要求填写首次报价。</w:t>
      </w:r>
      <w:r/>
    </w:p>
    <w:p>
      <w:pPr>
        <w:ind w:firstLine="480"/>
        <w:spacing w:after="0"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ind w:firstLine="562"/>
        <w:jc w:val="center"/>
        <w:spacing w:after="0" w:line="360" w:lineRule="auto"/>
        <w:rPr>
          <w:rFonts w:ascii="宋体" w:hAnsi="宋体" w:cs="宋体"/>
          <w:sz w:val="28"/>
          <w:szCs w:val="28"/>
        </w:rPr>
      </w:pPr>
      <w:r>
        <w:rPr>
          <w:rFonts w:hint="eastAsia" w:ascii="宋体" w:hAnsi="宋体" w:cs="宋体"/>
          <w:b/>
          <w:bCs/>
          <w:sz w:val="28"/>
          <w:szCs w:val="28"/>
        </w:rPr>
        <w:t xml:space="preserve">第二章 磋商保证金</w:t>
      </w:r>
      <w:r/>
    </w:p>
    <w:p>
      <w:pPr>
        <w:ind w:firstLine="480"/>
        <w:spacing w:after="0"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after="0" w:line="360" w:lineRule="auto"/>
        <w:rPr>
          <w:rFonts w:ascii="宋体" w:hAnsi="宋体" w:cs="宋体"/>
          <w:sz w:val="24"/>
        </w:rPr>
      </w:pPr>
      <w:r>
        <w:rPr>
          <w:rFonts w:hint="eastAsia" w:ascii="宋体" w:hAnsi="宋体" w:cs="宋体"/>
          <w:sz w:val="24"/>
        </w:rPr>
        <w:t xml:space="preserve">1.磋商保证金交纳数额和形式：不需交纳。</w:t>
      </w:r>
      <w:r/>
    </w:p>
    <w:p>
      <w:pPr>
        <w:ind w:firstLine="562"/>
        <w:jc w:val="center"/>
        <w:spacing w:after="0" w:line="360" w:lineRule="auto"/>
        <w:rPr>
          <w:rFonts w:ascii="宋体" w:hAnsi="宋体" w:cs="宋体"/>
          <w:b/>
          <w:bCs/>
          <w:sz w:val="24"/>
        </w:rPr>
      </w:pPr>
      <w:r>
        <w:rPr>
          <w:rFonts w:hint="eastAsia" w:ascii="宋体" w:hAnsi="宋体" w:cs="宋体"/>
          <w:b/>
          <w:bCs/>
          <w:sz w:val="28"/>
          <w:szCs w:val="28"/>
        </w:rPr>
        <w:t xml:space="preserve">第三章 响应文件</w:t>
      </w:r>
      <w:r/>
    </w:p>
    <w:p>
      <w:pPr>
        <w:ind w:firstLine="480"/>
        <w:spacing w:after="0" w:line="360" w:lineRule="auto"/>
        <w:rPr>
          <w:rFonts w:ascii="宋体" w:hAnsi="宋体" w:cs="宋体"/>
          <w:sz w:val="24"/>
        </w:rPr>
      </w:pPr>
      <w:r>
        <w:rPr>
          <w:rFonts w:hint="eastAsia" w:ascii="宋体" w:hAnsi="宋体" w:cs="宋体"/>
          <w:sz w:val="24"/>
        </w:rPr>
        <w:t xml:space="preserve">十二、提交响应文件要求</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（一）本项目通过“苏采云”系统进行电子采购，即供应商响应文件从政府采购客户端工具制作并通过“苏采云”系统提交。</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供应商应当通过“苏采云”系统提交数据电文形式的响应文件（即电子投标）。未进行线上响应文件提交并解密(因“苏采云”系统导致解密失败的除外)的供应商，响应无效。</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首页，点击“苏采云”进入系统，按照要求通过互联网方式提交首次响应文件。</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“苏采云”系统使用要求：</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1．使用谷歌浏览器参与不见面开标及磋商环节。</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2．电脑需提前准备好麦克风、音响，摄像头，提前检查保证能够正常使用。</w:t>
      </w:r>
      <w:r/>
    </w:p>
    <w:p>
      <w:pPr>
        <w:pStyle w:val="1014"/>
        <w:ind w:firstLine="480"/>
        <w:spacing w:after="0" w:line="360" w:lineRule="auto"/>
        <w:rPr>
          <w:rFonts w:ascii="宋体" w:hAnsi="宋体"/>
          <w:bCs/>
          <w:sz w:val="24"/>
          <w:szCs w:val="24"/>
        </w:rPr>
      </w:pPr>
      <w:r>
        <w:rPr>
          <w:rFonts w:hint="eastAsia" w:ascii="宋体" w:hAnsi="宋体"/>
          <w:bCs/>
          <w:sz w:val="24"/>
          <w:szCs w:val="24"/>
        </w:rPr>
        <w:t xml:space="preserve">3．操作系统至少win7以上，建议使用win10操作系统。</w:t>
      </w:r>
      <w:r/>
    </w:p>
    <w:p>
      <w:pPr>
        <w:pStyle w:val="1013"/>
        <w:ind w:firstLine="482"/>
        <w:spacing w:after="0"/>
        <w:rPr>
          <w:rFonts w:eastAsia="宋体"/>
        </w:rPr>
      </w:pPr>
      <w:r>
        <w:rPr>
          <w:rFonts w:eastAsia="宋体"/>
          <w:b/>
          <w:bCs/>
        </w:rPr>
        <w:t xml:space="preserve">（二）首次响应文件提交的截止时间：</w:t>
      </w:r>
      <w:r>
        <w:rPr>
          <w:rFonts w:hint="eastAsia" w:eastAsia="宋体"/>
          <w:b/>
          <w:bCs/>
        </w:rPr>
        <w:t xml:space="preserve">2026年</w:t>
      </w:r>
      <w:r>
        <w:rPr>
          <w:rFonts w:hint="eastAsia" w:eastAsia="宋体"/>
          <w:b/>
          <w:bCs/>
          <w:lang w:val="en-US" w:eastAsia="zh-CN"/>
        </w:rPr>
        <w:t xml:space="preserve">7</w:t>
      </w:r>
      <w:r>
        <w:rPr>
          <w:rFonts w:hint="eastAsia" w:eastAsia="宋体"/>
          <w:b/>
          <w:bCs/>
        </w:rPr>
        <w:t xml:space="preserve">月</w:t>
      </w:r>
      <w:r>
        <w:rPr>
          <w:rFonts w:hint="eastAsia" w:eastAsia="宋体"/>
          <w:b/>
          <w:bCs/>
          <w:lang w:val="en-US" w:eastAsia="zh-CN"/>
        </w:rPr>
        <w:t xml:space="preserve">28</w:t>
      </w:r>
      <w:r>
        <w:rPr>
          <w:rFonts w:hint="eastAsia" w:eastAsia="宋体"/>
          <w:b/>
          <w:bCs/>
        </w:rPr>
        <w:t xml:space="preserve">日09:30</w:t>
      </w:r>
      <w:r>
        <w:rPr>
          <w:rFonts w:eastAsia="宋体"/>
          <w:b/>
          <w:bCs/>
        </w:rPr>
        <w:t xml:space="preserve">，</w:t>
      </w:r>
      <w:r>
        <w:rPr>
          <w:rFonts w:eastAsia="宋体"/>
        </w:rPr>
        <w:t xml:space="preserve">在截止时间后提交的首次响应文件为无效文件，将被拒收。</w:t>
      </w:r>
      <w:r/>
    </w:p>
    <w:p>
      <w:pPr>
        <w:pStyle w:val="1013"/>
        <w:ind w:firstLine="482"/>
        <w:spacing w:after="0"/>
        <w:rPr>
          <w:rFonts w:eastAsia="宋体"/>
          <w:b/>
          <w:bCs/>
        </w:rPr>
      </w:pPr>
      <w:r>
        <w:rPr>
          <w:rFonts w:eastAsia="宋体"/>
          <w:b/>
          <w:bCs/>
        </w:rPr>
        <w:t xml:space="preserve">（三）首次响应文件提交时间、地点：</w:t>
      </w:r>
      <w:r/>
    </w:p>
    <w:p>
      <w:pPr>
        <w:pStyle w:val="1013"/>
        <w:ind w:firstLine="480"/>
        <w:spacing w:after="0"/>
        <w:rPr>
          <w:rFonts w:eastAsia="宋体"/>
        </w:rPr>
      </w:pPr>
      <w:r>
        <w:rPr>
          <w:rFonts w:eastAsia="宋体"/>
        </w:rPr>
        <w:t xml:space="preserve">1</w:t>
      </w:r>
      <w:r>
        <w:rPr>
          <w:rFonts w:hint="eastAsia" w:eastAsia="宋体"/>
        </w:rPr>
        <w:t xml:space="preserve">.</w:t>
      </w:r>
      <w:r>
        <w:rPr>
          <w:rFonts w:eastAsia="宋体"/>
        </w:rPr>
        <w:t xml:space="preserve">提交时间</w:t>
      </w:r>
      <w:r/>
    </w:p>
    <w:p>
      <w:pPr>
        <w:pStyle w:val="1013"/>
        <w:ind w:firstLine="480"/>
        <w:spacing w:after="0"/>
        <w:rPr>
          <w:rFonts w:eastAsia="宋体"/>
          <w:b/>
          <w:bCs/>
        </w:rPr>
      </w:pPr>
      <w:r>
        <w:rPr>
          <w:rFonts w:eastAsia="宋体"/>
        </w:rPr>
        <w:t xml:space="preserve">首次响应文件提交的截止时间</w:t>
      </w:r>
      <w:r>
        <w:rPr>
          <w:rFonts w:eastAsia="宋体"/>
          <w:b/>
          <w:bCs/>
        </w:rPr>
        <w:t xml:space="preserve">（</w:t>
      </w:r>
      <w:r>
        <w:rPr>
          <w:rFonts w:hint="eastAsia" w:eastAsia="宋体"/>
          <w:b/>
          <w:bCs/>
        </w:rPr>
        <w:t xml:space="preserve">2026年</w:t>
      </w:r>
      <w:r>
        <w:rPr>
          <w:rFonts w:hint="eastAsia" w:eastAsia="宋体"/>
          <w:b/>
          <w:bCs/>
          <w:lang w:val="en-US" w:eastAsia="zh-CN"/>
        </w:rPr>
        <w:t xml:space="preserve">7</w:t>
      </w:r>
      <w:r>
        <w:rPr>
          <w:rFonts w:hint="eastAsia" w:eastAsia="宋体"/>
          <w:b/>
          <w:bCs/>
        </w:rPr>
        <w:t xml:space="preserve">月</w:t>
      </w:r>
      <w:r>
        <w:rPr>
          <w:rFonts w:hint="eastAsia" w:eastAsia="宋体"/>
          <w:b/>
          <w:bCs/>
          <w:lang w:val="en-US" w:eastAsia="zh-CN"/>
        </w:rPr>
        <w:t xml:space="preserve">28</w:t>
      </w:r>
      <w:r>
        <w:rPr>
          <w:rFonts w:hint="eastAsia" w:eastAsia="宋体"/>
          <w:b/>
          <w:bCs/>
        </w:rPr>
        <w:t xml:space="preserve">日09:30</w:t>
      </w:r>
      <w:r>
        <w:rPr>
          <w:rFonts w:eastAsia="宋体"/>
          <w:b/>
          <w:bCs/>
        </w:rPr>
        <w:t xml:space="preserve">）前。</w:t>
      </w:r>
      <w:r/>
    </w:p>
    <w:p>
      <w:pPr>
        <w:pStyle w:val="1013"/>
        <w:ind w:firstLine="480"/>
        <w:spacing w:after="0"/>
        <w:rPr>
          <w:rFonts w:eastAsia="宋体"/>
        </w:rPr>
      </w:pPr>
      <w:r>
        <w:rPr>
          <w:rFonts w:eastAsia="宋体"/>
        </w:rPr>
        <w:t xml:space="preserve">2</w:t>
      </w:r>
      <w:r>
        <w:rPr>
          <w:rFonts w:hint="eastAsia" w:eastAsia="宋体"/>
        </w:rPr>
        <w:t xml:space="preserve">.</w:t>
      </w:r>
      <w:r>
        <w:rPr>
          <w:rFonts w:eastAsia="宋体"/>
        </w:rPr>
        <w:t xml:space="preserve">提交地点：</w:t>
      </w:r>
      <w:r>
        <w:rPr>
          <w:rFonts w:hint="eastAsia" w:eastAsia="宋体"/>
        </w:rPr>
        <w:t xml:space="preserve">“苏采云”系统（网址： http://jszfcg.jsczt.cn/）“开标大厅”或徐州政府采购网（网址：https://czj.xz.gov.cn/zfcg/）首页，点击“苏采云”登录后，进入系统“开标大厅”。</w:t>
      </w:r>
      <w:r>
        <w:rPr>
          <w:rFonts w:eastAsia="宋体"/>
        </w:rPr>
        <w:t xml:space="preserve"> </w:t>
      </w:r>
      <w:r/>
    </w:p>
    <w:p>
      <w:pPr>
        <w:pStyle w:val="1013"/>
        <w:ind w:firstLine="482"/>
        <w:spacing w:after="0"/>
        <w:rPr>
          <w:rFonts w:eastAsia="宋体"/>
          <w:b/>
          <w:bCs/>
        </w:rPr>
      </w:pPr>
      <w:r>
        <w:rPr>
          <w:rFonts w:eastAsia="宋体"/>
          <w:b/>
          <w:bCs/>
        </w:rPr>
        <w:t xml:space="preserve">（四）首次响应文件开启时间：</w:t>
      </w:r>
      <w:r>
        <w:rPr>
          <w:rFonts w:hint="eastAsia" w:eastAsia="宋体"/>
          <w:b/>
          <w:bCs/>
        </w:rPr>
        <w:t xml:space="preserve">2026年</w:t>
      </w:r>
      <w:r>
        <w:rPr>
          <w:rFonts w:hint="eastAsia" w:eastAsia="宋体"/>
          <w:b/>
          <w:bCs/>
          <w:lang w:val="en-US" w:eastAsia="zh-CN"/>
        </w:rPr>
        <w:t xml:space="preserve">7</w:t>
      </w:r>
      <w:r>
        <w:rPr>
          <w:rFonts w:hint="eastAsia" w:eastAsia="宋体"/>
          <w:b/>
          <w:bCs/>
        </w:rPr>
        <w:t xml:space="preserve">月</w:t>
      </w:r>
      <w:r>
        <w:rPr>
          <w:rFonts w:hint="eastAsia" w:eastAsia="宋体"/>
          <w:b/>
          <w:bCs/>
          <w:lang w:val="en-US" w:eastAsia="zh-CN"/>
        </w:rPr>
        <w:t xml:space="preserve">28</w:t>
      </w:r>
      <w:r>
        <w:rPr>
          <w:rFonts w:hint="eastAsia" w:eastAsia="宋体"/>
          <w:b/>
          <w:bCs/>
        </w:rPr>
        <w:t xml:space="preserve">日09:30</w:t>
      </w:r>
      <w:r>
        <w:rPr>
          <w:rFonts w:eastAsia="宋体"/>
          <w:b/>
          <w:bCs/>
        </w:rPr>
        <w:t xml:space="preserve">。</w:t>
      </w:r>
      <w:r/>
    </w:p>
    <w:p>
      <w:pPr>
        <w:pStyle w:val="1013"/>
        <w:ind w:firstLine="482"/>
        <w:spacing w:after="0"/>
        <w:rPr>
          <w:rFonts w:eastAsia="宋体"/>
          <w:b/>
          <w:bCs/>
        </w:rPr>
      </w:pPr>
      <w:r>
        <w:rPr>
          <w:rFonts w:eastAsia="宋体"/>
          <w:b/>
          <w:bCs/>
        </w:rPr>
        <w:t xml:space="preserve">（五）首次响应文件开启地点：</w:t>
      </w:r>
      <w:r/>
    </w:p>
    <w:p>
      <w:pPr>
        <w:pStyle w:val="1013"/>
        <w:ind w:firstLine="480"/>
        <w:spacing w:after="0"/>
        <w:rPr>
          <w:rFonts w:eastAsia="宋体"/>
          <w:szCs w:val="22"/>
        </w:rPr>
      </w:pPr>
      <w:r>
        <w:rPr>
          <w:rFonts w:hint="eastAsia" w:eastAsia="宋体"/>
        </w:rPr>
        <w:t xml:space="preserve">“苏采云”系统（网址： http://jszfcg.jsczt.cn/）“开标大厅”或徐州政府采购网（网址：https://czj.xz.gov.cn/zfcg/）首页，点击“苏采云”登录后，进入系统“开标大厅”。</w:t>
      </w:r>
      <w:r/>
    </w:p>
    <w:p>
      <w:pPr>
        <w:pStyle w:val="1013"/>
        <w:ind w:firstLine="480"/>
        <w:spacing w:after="0"/>
        <w:rPr>
          <w:rFonts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3"/>
        <w:ind w:firstLine="480"/>
        <w:jc w:val="left"/>
        <w:spacing w:after="0"/>
        <w:shd w:val="clear" w:color="auto" w:fill="ffffff"/>
        <w:rPr>
          <w:rFonts w:eastAsia="宋体"/>
        </w:rPr>
        <w:outlineLvl w:val="0"/>
      </w:pPr>
      <w:r>
        <w:rPr>
          <w:rFonts w:eastAsia="宋体"/>
        </w:rPr>
        <w:t xml:space="preserve">（七）不接受不按要求加盖公章（电子签章）的首次响应文件。电子签章相关要求见“苏采云”系统。</w:t>
      </w:r>
      <w:r/>
    </w:p>
    <w:p>
      <w:pPr>
        <w:pStyle w:val="1013"/>
        <w:ind w:firstLine="480"/>
        <w:spacing w:after="0"/>
        <w:rPr>
          <w:rFonts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1013"/>
        <w:ind w:firstLine="480"/>
        <w:spacing w:after="0"/>
        <w:rPr>
          <w:rFonts w:eastAsia="宋体"/>
          <w:szCs w:val="22"/>
        </w:rPr>
      </w:pPr>
      <w:r>
        <w:rPr>
          <w:rFonts w:eastAsia="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eastAsia="宋体"/>
        </w:rPr>
        <w:t xml:space="preserve">http://jszfcg.jsczt.cn/</w:t>
      </w:r>
      <w:r>
        <w:rPr>
          <w:rFonts w:eastAsia="宋体"/>
        </w:rPr>
        <w:fldChar w:fldCharType="end"/>
      </w:r>
      <w:r>
        <w:rPr>
          <w:rFonts w:eastAsia="宋体"/>
        </w:rPr>
        <w:t xml:space="preserve">）--已报名项目--报名详情页面内相应链接进行下载；供应商操作手册及政府采购客户端工具也可通过徐州政府采购网--业务工作--快速服务--下载专区，点击进入《江苏省政府采购管理交易系统</w:t>
      </w:r>
      <w:r>
        <w:rPr>
          <w:rFonts w:eastAsia="宋体"/>
          <w:szCs w:val="22"/>
        </w:rPr>
        <w:t xml:space="preserve">（苏采云）供应商操作手册及政府采购客户端》，进行下载。</w:t>
      </w:r>
      <w:r/>
    </w:p>
    <w:p>
      <w:pPr>
        <w:pStyle w:val="1013"/>
        <w:ind w:firstLine="480"/>
        <w:spacing w:after="0"/>
        <w:rPr>
          <w:rFonts w:eastAsia="宋体"/>
          <w:szCs w:val="22"/>
        </w:rPr>
      </w:pPr>
      <w:r>
        <w:rPr>
          <w:rFonts w:eastAsia="宋体"/>
          <w:szCs w:val="22"/>
        </w:rPr>
        <w:t xml:space="preserve">（十）相关说明: 供应商在“苏采云”系统中提交首次响应文件的时间即为数据电文（响应文件，下同）的发送时间和接收时间。</w:t>
      </w:r>
      <w:r/>
    </w:p>
    <w:p>
      <w:pPr>
        <w:ind w:firstLine="480"/>
        <w:spacing w:after="0" w:line="360" w:lineRule="auto"/>
        <w:rPr>
          <w:rFonts w:ascii="宋体" w:hAnsi="宋体" w:cs="宋体"/>
          <w:sz w:val="24"/>
        </w:rPr>
      </w:pPr>
      <w:r>
        <w:rPr>
          <w:rFonts w:hint="eastAsia" w:ascii="宋体" w:hAnsi="宋体" w:cs="宋体"/>
          <w:sz w:val="24"/>
        </w:rPr>
        <w:t xml:space="preserve">十三、响应文件编制要求</w:t>
      </w:r>
      <w:r/>
    </w:p>
    <w:p>
      <w:pPr>
        <w:pStyle w:val="1013"/>
        <w:ind w:firstLine="482"/>
        <w:spacing w:after="0"/>
        <w:rPr>
          <w:rFonts w:eastAsia="宋体"/>
          <w:b/>
          <w:bCs/>
        </w:rPr>
      </w:pPr>
      <w:r>
        <w:rPr>
          <w:rFonts w:eastAsia="宋体"/>
          <w:b/>
          <w:bCs/>
        </w:rPr>
        <w:t xml:space="preserve">请按照以下要求（包括但不限于以下要求）制作：</w:t>
      </w:r>
      <w:r/>
    </w:p>
    <w:p>
      <w:pPr>
        <w:pStyle w:val="1013"/>
        <w:ind w:firstLine="482"/>
        <w:spacing w:after="0"/>
        <w:rPr>
          <w:rFonts w:eastAsia="宋体"/>
          <w:b/>
          <w:bCs/>
          <w:szCs w:val="22"/>
        </w:rPr>
      </w:pPr>
      <w:r>
        <w:rPr>
          <w:rFonts w:eastAsia="宋体"/>
          <w:b/>
          <w:bCs/>
          <w:szCs w:val="22"/>
        </w:rPr>
        <w:t xml:space="preserve">（一）基本目录</w:t>
      </w:r>
      <w:r/>
    </w:p>
    <w:p>
      <w:pPr>
        <w:pStyle w:val="1013"/>
        <w:ind w:firstLine="480"/>
        <w:spacing w:after="0"/>
        <w:rPr>
          <w:rFonts w:eastAsia="宋体"/>
          <w:szCs w:val="22"/>
        </w:rPr>
      </w:pPr>
      <w:r>
        <w:rPr>
          <w:rFonts w:eastAsia="宋体"/>
          <w:szCs w:val="22"/>
        </w:rPr>
        <w:t xml:space="preserve">1</w:t>
      </w:r>
      <w:r>
        <w:rPr>
          <w:rFonts w:hint="eastAsia" w:eastAsia="宋体"/>
          <w:szCs w:val="22"/>
        </w:rPr>
        <w:t xml:space="preserve">.</w:t>
      </w:r>
      <w:r>
        <w:rPr>
          <w:rFonts w:eastAsia="宋体"/>
          <w:szCs w:val="22"/>
        </w:rPr>
        <w:t xml:space="preserve">《磋商报价表》（加盖电子签章，格式见《磋商文件》附件。政府采购客户端工具输入报价自动生成）</w:t>
      </w:r>
      <w:r>
        <w:rPr>
          <w:rFonts w:eastAsia="宋体"/>
          <w:b/>
          <w:bCs/>
          <w:szCs w:val="22"/>
        </w:rPr>
        <w:t xml:space="preserve">（必须提供，否则响应无效）</w:t>
      </w:r>
      <w:r>
        <w:rPr>
          <w:rFonts w:eastAsia="宋体"/>
          <w:szCs w:val="22"/>
        </w:rPr>
        <w:t xml:space="preserve">；</w:t>
      </w:r>
      <w:r/>
    </w:p>
    <w:p>
      <w:pPr>
        <w:pStyle w:val="1013"/>
        <w:ind w:firstLine="480"/>
        <w:spacing w:after="0"/>
        <w:rPr>
          <w:rFonts w:eastAsia="宋体"/>
          <w:szCs w:val="22"/>
        </w:rPr>
      </w:pPr>
      <w:r>
        <w:rPr>
          <w:rFonts w:eastAsia="宋体"/>
          <w:szCs w:val="22"/>
        </w:rPr>
        <w:t xml:space="preserve">2</w:t>
      </w:r>
      <w:r>
        <w:rPr>
          <w:rFonts w:hint="eastAsia" w:eastAsia="宋体"/>
          <w:szCs w:val="22"/>
        </w:rPr>
        <w:t xml:space="preserve">.</w:t>
      </w:r>
      <w:r>
        <w:rPr>
          <w:rFonts w:eastAsia="宋体"/>
          <w:szCs w:val="22"/>
        </w:rPr>
        <w:t xml:space="preserve">授权委托书（提供原件的扫描件，格式见《磋商文件》附件）</w:t>
      </w:r>
      <w:r>
        <w:rPr>
          <w:rFonts w:eastAsia="宋体"/>
          <w:b/>
          <w:bCs/>
          <w:szCs w:val="22"/>
        </w:rPr>
        <w:t xml:space="preserve">（必须提供，否则响应无效）</w:t>
      </w:r>
      <w:r>
        <w:rPr>
          <w:rFonts w:eastAsia="宋体"/>
          <w:szCs w:val="22"/>
        </w:rPr>
        <w:t xml:space="preserve">；</w:t>
      </w:r>
      <w:r/>
    </w:p>
    <w:p>
      <w:pPr>
        <w:pStyle w:val="1013"/>
        <w:ind w:firstLine="480"/>
        <w:spacing w:after="0"/>
        <w:rPr>
          <w:rFonts w:eastAsia="宋体"/>
        </w:rPr>
      </w:pPr>
      <w:r>
        <w:rPr>
          <w:rFonts w:eastAsia="宋体"/>
        </w:rPr>
        <w:t xml:space="preserve">3</w:t>
      </w:r>
      <w:r>
        <w:rPr>
          <w:rFonts w:hint="eastAsia" w:eastAsia="宋体"/>
        </w:rPr>
        <w:t xml:space="preserve">.</w:t>
      </w:r>
      <w:r>
        <w:rPr>
          <w:rFonts w:eastAsia="宋体"/>
        </w:rPr>
        <w:t xml:space="preserve">授权委托书中受托人身份证原件的扫描件</w:t>
      </w:r>
      <w:r>
        <w:rPr>
          <w:rFonts w:eastAsia="宋体"/>
          <w:b/>
          <w:bCs/>
        </w:rPr>
        <w:t xml:space="preserve">（必须提供，否则响应无效）</w:t>
      </w:r>
      <w:r>
        <w:rPr>
          <w:rFonts w:eastAsia="宋体"/>
        </w:rPr>
        <w:t xml:space="preserve">；</w:t>
      </w:r>
      <w:r/>
    </w:p>
    <w:p>
      <w:pPr>
        <w:pStyle w:val="1014"/>
        <w:ind w:firstLine="480"/>
        <w:spacing w:after="0" w:line="360" w:lineRule="auto"/>
        <w:rPr>
          <w:rFonts w:ascii="宋体" w:hAnsi="宋体"/>
          <w:b/>
          <w:sz w:val="24"/>
          <w:szCs w:val="24"/>
        </w:rPr>
      </w:pPr>
      <w:r>
        <w:rPr>
          <w:rFonts w:hint="eastAsia" w:ascii="宋体" w:hAnsi="宋体"/>
          <w:bCs/>
          <w:sz w:val="24"/>
          <w:szCs w:val="24"/>
        </w:rPr>
        <w:t xml:space="preserve">4.</w:t>
      </w:r>
      <w:r>
        <w:rPr>
          <w:rFonts w:ascii="宋体" w:hAnsi="宋体"/>
          <w:bCs/>
          <w:sz w:val="24"/>
          <w:szCs w:val="24"/>
        </w:rPr>
        <w:t xml:space="preserve">供应商认为需要提供的其他资料的扫描件（如有）。</w:t>
      </w:r>
      <w:r/>
    </w:p>
    <w:p>
      <w:pPr>
        <w:pStyle w:val="1014"/>
        <w:ind w:firstLine="482"/>
        <w:spacing w:after="0" w:line="360" w:lineRule="auto"/>
        <w:rPr>
          <w:rFonts w:ascii="宋体" w:hAnsi="宋体"/>
          <w:b/>
          <w:sz w:val="24"/>
          <w:szCs w:val="24"/>
        </w:rPr>
      </w:pPr>
      <w:r>
        <w:rPr>
          <w:rFonts w:ascii="宋体" w:hAnsi="宋体"/>
          <w:b/>
          <w:sz w:val="24"/>
          <w:szCs w:val="24"/>
        </w:rPr>
        <w:t xml:space="preserve">（二）资格条件（1～</w:t>
      </w:r>
      <w:r>
        <w:rPr>
          <w:rFonts w:hint="eastAsia" w:ascii="宋体" w:hAnsi="宋体"/>
          <w:b/>
          <w:sz w:val="24"/>
          <w:szCs w:val="24"/>
        </w:rPr>
        <w:t xml:space="preserve">6</w:t>
      </w:r>
      <w:r>
        <w:rPr>
          <w:rFonts w:ascii="宋体" w:hAnsi="宋体"/>
          <w:b/>
          <w:sz w:val="24"/>
          <w:szCs w:val="24"/>
        </w:rPr>
        <w:t xml:space="preserve">项必须提供</w:t>
      </w:r>
      <w:r>
        <w:rPr>
          <w:rFonts w:hint="eastAsia" w:ascii="宋体" w:hAnsi="宋体"/>
          <w:b/>
          <w:sz w:val="24"/>
          <w:szCs w:val="24"/>
        </w:rPr>
        <w:t xml:space="preserve">原件扫描件，</w:t>
      </w:r>
      <w:r>
        <w:rPr>
          <w:rFonts w:ascii="宋体" w:hAnsi="宋体"/>
          <w:b/>
          <w:sz w:val="24"/>
          <w:szCs w:val="24"/>
        </w:rPr>
        <w:t xml:space="preserve">否则响应无效）</w:t>
      </w:r>
      <w:r/>
    </w:p>
    <w:p>
      <w:pPr>
        <w:pStyle w:val="1014"/>
        <w:ind w:firstLine="480"/>
        <w:spacing w:after="0"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.供应商具有独立承担民事责任的能力，提供供应商合法有效的法人的营业执照(或事业单位法人证书)或其他组织应提供合法证明文件的原件扫描件(加盖电子签章)。</w:t>
      </w:r>
      <w:r/>
    </w:p>
    <w:p>
      <w:pPr>
        <w:pStyle w:val="1014"/>
        <w:ind w:firstLine="482"/>
        <w:spacing w:after="0" w:line="360" w:lineRule="auto"/>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.具备履行合同所必需的设备和专业技术能力的证明材料，即提供：</w:t>
      </w:r>
      <w:r/>
    </w:p>
    <w:p>
      <w:pPr>
        <w:pStyle w:val="1014"/>
        <w:ind w:firstLine="482"/>
        <w:spacing w:after="0" w:line="360" w:lineRule="auto"/>
        <w:rPr>
          <w:rFonts w:ascii="宋体" w:hAnsi="宋体"/>
          <w:b/>
          <w:bCs/>
          <w:color w:val="000000"/>
          <w:sz w:val="24"/>
          <w:szCs w:val="24"/>
          <w:highlight w:val="yellow"/>
        </w:rPr>
      </w:pPr>
      <w:r>
        <w:rPr>
          <w:rFonts w:hint="eastAsia" w:ascii="宋体" w:hAnsi="宋体" w:cs="宋体"/>
          <w:b/>
          <w:bCs/>
          <w:sz w:val="24"/>
        </w:rPr>
        <w:t xml:space="preserve">（①</w:t>
      </w:r>
      <w:r>
        <w:rPr>
          <w:rFonts w:hint="eastAsia" w:ascii="宋体" w:hAnsi="宋体" w:cs="宋体"/>
          <w:b/>
          <w:sz w:val="24"/>
        </w:rPr>
        <w:t xml:space="preserve">供应商提供建筑装修装饰工程专业承包贰级或建筑工程施工总承包叁级及以上资质和有效期内的安全生产许可证；②拟选派项目负责人（注册建造师）具备建筑工程专业贰级（含）以上注册建造师资质</w:t>
      </w:r>
      <w:r>
        <w:rPr>
          <w:rFonts w:hint="eastAsia" w:ascii="宋体" w:hAnsi="宋体" w:cs="宋体"/>
          <w:b/>
          <w:sz w:val="24"/>
          <w:lang w:val="en-US" w:eastAsia="zh-CN"/>
        </w:rPr>
        <w:t xml:space="preserve">扫描件或</w:t>
      </w:r>
      <w:r>
        <w:rPr>
          <w:rFonts w:hint="eastAsia" w:ascii="宋体" w:hAnsi="宋体" w:cs="宋体"/>
          <w:b/>
          <w:sz w:val="24"/>
        </w:rPr>
        <w:t xml:space="preserve">复印件及有效安全生产考核合格证B证复印件</w:t>
      </w:r>
      <w:r>
        <w:rPr>
          <w:rFonts w:hint="eastAsia" w:ascii="宋体" w:hAnsi="宋体" w:cs="宋体"/>
          <w:b/>
          <w:bCs/>
          <w:sz w:val="24"/>
        </w:rPr>
        <w:t xml:space="preserve">）</w:t>
      </w:r>
      <w:r/>
    </w:p>
    <w:p>
      <w:pPr>
        <w:pStyle w:val="1014"/>
        <w:ind w:firstLine="480"/>
        <w:spacing w:after="0"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.具有良好的商业信誉和健全的财务会计制度，财务状况报告至少提供：</w:t>
      </w:r>
      <w:r/>
    </w:p>
    <w:p>
      <w:pPr>
        <w:pStyle w:val="1014"/>
        <w:ind w:firstLine="480"/>
        <w:spacing w:after="0" w:line="360" w:lineRule="auto"/>
        <w:rPr>
          <w:rFonts w:ascii="宋体" w:hAnsi="宋体"/>
          <w:sz w:val="24"/>
          <w:szCs w:val="24"/>
        </w:rPr>
      </w:pPr>
      <w:r>
        <w:rPr>
          <w:rFonts w:hint="eastAsia" w:ascii="宋体" w:hAnsi="宋体" w:cs="宋体"/>
          <w:sz w:val="24"/>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sz w:val="24"/>
          <w:szCs w:val="24"/>
        </w:rPr>
        <w:t xml:space="preserve">。</w:t>
      </w:r>
      <w:r/>
    </w:p>
    <w:p>
      <w:pPr>
        <w:pStyle w:val="1014"/>
        <w:ind w:firstLine="480"/>
        <w:spacing w:after="0" w:line="360" w:lineRule="auto"/>
        <w:rPr>
          <w:rFonts w:ascii="宋体" w:hAnsi="宋体"/>
          <w:sz w:val="24"/>
          <w:szCs w:val="24"/>
        </w:rPr>
      </w:pPr>
      <w:r>
        <w:rPr>
          <w:rFonts w:hint="eastAsia" w:ascii="宋体" w:hAnsi="宋体"/>
          <w:sz w:val="24"/>
          <w:szCs w:val="24"/>
        </w:rPr>
        <w:t xml:space="preserve">4.有依法缴纳税收和社会保障资金的良好记录，至少提供：</w:t>
      </w:r>
      <w:r/>
    </w:p>
    <w:p>
      <w:pPr>
        <w:pStyle w:val="1014"/>
        <w:ind w:firstLine="480"/>
        <w:spacing w:after="0" w:line="360" w:lineRule="auto"/>
        <w:rPr>
          <w:rFonts w:ascii="宋体" w:hAnsi="宋体"/>
          <w:sz w:val="24"/>
          <w:szCs w:val="24"/>
        </w:rPr>
      </w:pPr>
      <w:r>
        <w:rPr>
          <w:rFonts w:hint="eastAsia" w:ascii="宋体" w:hAnsi="宋体"/>
          <w:sz w:val="24"/>
          <w:szCs w:val="24"/>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1014"/>
        <w:ind w:firstLine="480"/>
        <w:spacing w:after="0" w:line="360" w:lineRule="auto"/>
        <w:rPr>
          <w:rFonts w:ascii="宋体" w:hAnsi="宋体"/>
          <w:sz w:val="24"/>
          <w:szCs w:val="24"/>
        </w:rPr>
      </w:pPr>
      <w:r>
        <w:rPr>
          <w:rFonts w:hint="eastAsia" w:ascii="宋体" w:hAnsi="宋体"/>
          <w:sz w:val="24"/>
          <w:szCs w:val="24"/>
        </w:rPr>
        <w:t xml:space="preserve">5.供应商为中小企业（含中型、小型、微型企业，下同）的，提供《中小企业声明函》（电子签章，须填写完整，否则无效。格式见《磋商文件》附件）。《中小企业声明函》查询渠道参考工业和信息化部发布的中小企业规模自测小程序。</w:t>
      </w:r>
      <w:r/>
    </w:p>
    <w:p>
      <w:pPr>
        <w:pStyle w:val="1014"/>
        <w:ind w:firstLine="480"/>
        <w:spacing w:after="0" w:line="360" w:lineRule="auto"/>
        <w:rPr>
          <w:rFonts w:ascii="宋体" w:hAnsi="宋体"/>
          <w:sz w:val="24"/>
          <w:szCs w:val="24"/>
        </w:rPr>
      </w:pPr>
      <w:r>
        <w:rPr>
          <w:rFonts w:hint="eastAsia" w:ascii="宋体" w:hAnsi="宋体"/>
          <w:sz w:val="24"/>
          <w:szCs w:val="24"/>
        </w:rPr>
        <w:t xml:space="preserve">6.供应商参加政府采购活动前3年内在经营活动中没有重大违法记录的书面声明(格式见《磋商文件》附件)。</w:t>
      </w:r>
      <w:r/>
    </w:p>
    <w:p>
      <w:pPr>
        <w:pStyle w:val="1014"/>
        <w:ind w:firstLine="482"/>
        <w:spacing w:after="0" w:line="360" w:lineRule="auto"/>
        <w:rPr>
          <w:rFonts w:ascii="宋体" w:hAnsi="宋体"/>
          <w:b/>
          <w:sz w:val="24"/>
          <w:szCs w:val="24"/>
        </w:rPr>
      </w:pPr>
      <w:r>
        <w:rPr>
          <w:rFonts w:ascii="宋体" w:hAnsi="宋体"/>
          <w:b/>
          <w:sz w:val="24"/>
          <w:szCs w:val="24"/>
        </w:rPr>
        <w:t xml:space="preserve">注：中小微企业，应当同时符合以下条件：</w:t>
      </w:r>
      <w:r/>
    </w:p>
    <w:p>
      <w:pPr>
        <w:pStyle w:val="1013"/>
        <w:ind w:firstLine="480"/>
        <w:jc w:val="left"/>
        <w:spacing w:after="0"/>
        <w:rPr>
          <w:rFonts w:eastAsia="宋体"/>
        </w:rPr>
      </w:pPr>
      <w:r>
        <w:rPr>
          <w:rFonts w:hint="eastAsia" w:eastAsia="宋体"/>
        </w:rPr>
        <w:t xml:space="preserve">具体以《政府采购促进中小企业发展管理办法》（财库[2020]46号）和《关于印发中小企业划型标准规定的通知》（工信部联企业[2011]300号）的规定为准。</w:t>
      </w:r>
      <w:r/>
    </w:p>
    <w:p>
      <w:pPr>
        <w:pStyle w:val="1013"/>
        <w:ind w:firstLine="480"/>
        <w:jc w:val="left"/>
        <w:spacing w:after="0"/>
        <w:rPr>
          <w:rFonts w:eastAsia="宋体"/>
        </w:rPr>
      </w:pPr>
      <w:r>
        <w:rPr>
          <w:rFonts w:hint="eastAsia" w:eastAsia="宋体"/>
        </w:rPr>
        <w:t xml:space="preserve">注：监护企业和残疾人福利性单位等同于小微企业。</w:t>
      </w:r>
      <w:r/>
    </w:p>
    <w:p>
      <w:pPr>
        <w:pStyle w:val="1013"/>
        <w:ind w:firstLine="480"/>
        <w:jc w:val="left"/>
        <w:spacing w:after="0"/>
        <w:rPr>
          <w:rFonts w:eastAsia="宋体"/>
        </w:rPr>
      </w:pPr>
      <w:r>
        <w:rPr>
          <w:rFonts w:hint="eastAsia" w:eastAsia="宋体"/>
        </w:rPr>
        <w:t xml:space="preserve">供应商为监狱企业的，提供省级以上监狱管理局、戒毒管理局（含新疆生产建设兵团）出具的属于监狱企业的证明文件原件的扫描件。</w:t>
      </w:r>
      <w:r/>
    </w:p>
    <w:p>
      <w:pPr>
        <w:pStyle w:val="1013"/>
        <w:ind w:firstLine="480"/>
        <w:jc w:val="left"/>
        <w:spacing w:after="0"/>
        <w:rPr>
          <w:rFonts w:eastAsia="宋体"/>
        </w:rPr>
      </w:pPr>
      <w:r>
        <w:rPr>
          <w:rFonts w:hint="eastAsia" w:eastAsia="宋体"/>
        </w:rPr>
        <w:t xml:space="preserve">具体以《财政部 司法部关于政府采购支持监狱企业发展有关问题的通知》（财库〔2014〕68号）的规定为准。</w:t>
      </w:r>
      <w:r/>
    </w:p>
    <w:p>
      <w:pPr>
        <w:pStyle w:val="1013"/>
        <w:ind w:firstLine="480"/>
        <w:jc w:val="left"/>
        <w:spacing w:after="0"/>
        <w:rPr>
          <w:rFonts w:eastAsia="宋体"/>
        </w:rPr>
      </w:pPr>
      <w:r>
        <w:rPr>
          <w:rFonts w:hint="eastAsia" w:eastAsia="宋体"/>
        </w:rPr>
        <w:t xml:space="preserve">供应商为享受政府采购支持政策的残疾人福利性单位的，提供《残疾人福利性单位声明函》（加盖电子签章，格式见《磋商文件》附件）。</w:t>
      </w:r>
      <w:r/>
    </w:p>
    <w:p>
      <w:pPr>
        <w:pStyle w:val="1013"/>
        <w:ind w:firstLine="480"/>
        <w:jc w:val="left"/>
        <w:spacing w:after="0"/>
        <w:rPr>
          <w:rFonts w:eastAsia="宋体"/>
        </w:rPr>
      </w:pPr>
      <w:r>
        <w:rPr>
          <w:rFonts w:hint="eastAsia" w:eastAsia="宋体"/>
        </w:rPr>
        <w:t xml:space="preserve">享受政府采购支持政策的残疾人福利性单位应当同时满足以下条件：</w:t>
      </w:r>
      <w:r/>
    </w:p>
    <w:p>
      <w:pPr>
        <w:pStyle w:val="1013"/>
        <w:ind w:firstLine="480"/>
        <w:jc w:val="left"/>
        <w:spacing w:after="0"/>
        <w:rPr>
          <w:rFonts w:eastAsia="宋体"/>
        </w:rPr>
      </w:pPr>
      <w:r>
        <w:rPr>
          <w:rFonts w:hint="eastAsia" w:eastAsia="宋体"/>
        </w:rPr>
        <w:t xml:space="preserve">①安置的残疾人占本单位在职职工人数的比例不低于25%（含25%），并且安置的残疾人人数不少于10人（含10人）；</w:t>
      </w:r>
      <w:r/>
    </w:p>
    <w:p>
      <w:pPr>
        <w:pStyle w:val="1013"/>
        <w:ind w:firstLine="480"/>
        <w:jc w:val="left"/>
        <w:spacing w:after="0"/>
        <w:rPr>
          <w:rFonts w:eastAsia="宋体"/>
        </w:rPr>
      </w:pPr>
      <w:r>
        <w:rPr>
          <w:rFonts w:hint="eastAsia" w:eastAsia="宋体"/>
        </w:rPr>
        <w:t xml:space="preserve">②依法与安置的每位残疾人签订了一年以上（含一年）的劳动合同或服务协议；</w:t>
      </w:r>
      <w:r/>
    </w:p>
    <w:p>
      <w:pPr>
        <w:pStyle w:val="1013"/>
        <w:ind w:firstLine="480"/>
        <w:jc w:val="left"/>
        <w:spacing w:after="0"/>
        <w:rPr>
          <w:rFonts w:eastAsia="宋体"/>
        </w:rPr>
      </w:pPr>
      <w:r>
        <w:rPr>
          <w:rFonts w:hint="eastAsia" w:eastAsia="宋体"/>
        </w:rPr>
        <w:t xml:space="preserve">③为安置的每位残疾人按月足额缴纳了基本养老保险、基本医疗保险、失业保险、工伤保险和生育保险等社会保险费；</w:t>
      </w:r>
      <w:r/>
    </w:p>
    <w:p>
      <w:pPr>
        <w:pStyle w:val="1013"/>
        <w:ind w:firstLine="480"/>
        <w:jc w:val="left"/>
        <w:spacing w:after="0"/>
        <w:rPr>
          <w:rFonts w:eastAsia="宋体"/>
        </w:rPr>
      </w:pPr>
      <w:r>
        <w:rPr>
          <w:rFonts w:hint="eastAsia" w:eastAsia="宋体"/>
        </w:rPr>
        <w:t xml:space="preserve">④通过银行等金融机构向安置的每位残疾人，按月支付了不低于单位所在区县适用的经省级人民政府批准的月最低工资标准的工资；</w:t>
      </w:r>
      <w:r/>
    </w:p>
    <w:p>
      <w:pPr>
        <w:pStyle w:val="1013"/>
        <w:ind w:firstLine="480"/>
        <w:jc w:val="left"/>
        <w:spacing w:after="0"/>
        <w:rPr>
          <w:rFonts w:eastAsia="宋体"/>
        </w:rPr>
      </w:pPr>
      <w:r>
        <w:rPr>
          <w:rFonts w:hint="eastAsia" w:eastAsia="宋体"/>
        </w:rPr>
        <w:t xml:space="preserve">⑤提供本单位制造的货物、承担的工程或者服务（以下简称产品），或者提供其他残疾人福利性单位制造的货物（不包括使用非残疾人福利性单位注册商标的货物）。</w:t>
      </w:r>
      <w:r/>
    </w:p>
    <w:p>
      <w:pPr>
        <w:pStyle w:val="1013"/>
        <w:ind w:firstLine="480"/>
        <w:jc w:val="left"/>
        <w:spacing w:after="0"/>
        <w:rPr>
          <w:rFonts w:eastAsia="宋体"/>
        </w:rPr>
      </w:pPr>
      <w:r>
        <w:rPr>
          <w:rFonts w:hint="eastAsia" w:eastAsia="宋体"/>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3"/>
        <w:ind w:firstLine="480"/>
        <w:jc w:val="left"/>
        <w:spacing w:after="0"/>
        <w:rPr>
          <w:rFonts w:eastAsia="宋体"/>
          <w:highlight w:val="yellow"/>
        </w:rPr>
      </w:pPr>
      <w:r>
        <w:rPr>
          <w:rFonts w:hint="eastAsia" w:eastAsia="宋体"/>
        </w:rPr>
        <w:t xml:space="preserve">具体以《三部门联合发布关于促进残疾人就业政府采购政策的通知》（财库〔2017〕141号）规定为准。</w:t>
      </w:r>
      <w:r/>
    </w:p>
    <w:p>
      <w:pPr>
        <w:pStyle w:val="1013"/>
        <w:ind w:firstLine="482"/>
        <w:jc w:val="left"/>
        <w:spacing w:after="0"/>
        <w:rPr>
          <w:rFonts w:eastAsia="宋体"/>
          <w:b/>
          <w:bCs/>
        </w:rPr>
      </w:pPr>
      <w:r>
        <w:rPr>
          <w:rFonts w:hint="eastAsia" w:eastAsia="宋体"/>
          <w:b/>
          <w:bCs/>
        </w:rPr>
        <w:t xml:space="preserve">（三）符合条件（必须提供，否则响应无效）</w:t>
      </w:r>
      <w:r/>
    </w:p>
    <w:p>
      <w:pPr>
        <w:pStyle w:val="1013"/>
        <w:ind w:firstLine="482"/>
        <w:jc w:val="left"/>
        <w:spacing w:after="0"/>
        <w:rPr>
          <w:rFonts w:eastAsia="宋体"/>
          <w:b/>
          <w:bCs/>
        </w:rPr>
      </w:pPr>
      <w:r>
        <w:rPr>
          <w:rFonts w:hint="eastAsia" w:eastAsia="宋体"/>
          <w:b/>
          <w:bCs/>
        </w:rPr>
        <w:t xml:space="preserve">1.《承诺书》（加盖电子签章，格式见《磋商文件》附件）</w:t>
      </w:r>
      <w:r>
        <w:rPr>
          <w:rFonts w:hint="eastAsia" w:eastAsia="宋体"/>
        </w:rPr>
        <w:t xml:space="preserve">；</w:t>
      </w:r>
      <w:r/>
    </w:p>
    <w:p>
      <w:pPr>
        <w:pStyle w:val="1013"/>
        <w:ind w:firstLine="482"/>
        <w:jc w:val="left"/>
        <w:spacing w:after="0"/>
        <w:rPr>
          <w:rFonts w:eastAsia="宋体"/>
          <w:b/>
          <w:bCs/>
        </w:rPr>
      </w:pPr>
      <w:r>
        <w:rPr>
          <w:rFonts w:eastAsia="宋体"/>
          <w:b/>
          <w:bCs/>
        </w:rPr>
        <w:t xml:space="preserve">2.</w:t>
      </w:r>
      <w:r>
        <w:rPr>
          <w:rFonts w:hint="eastAsia" w:eastAsia="宋体"/>
          <w:b/>
          <w:bCs/>
        </w:rPr>
        <w:t xml:space="preserve">《</w:t>
      </w:r>
      <w:r>
        <w:rPr>
          <w:rFonts w:hint="eastAsia" w:eastAsia="宋体" w:cs="宋体"/>
          <w:b/>
          <w:bCs/>
          <w:szCs w:val="24"/>
        </w:rPr>
        <w:t xml:space="preserve">分项价格表</w:t>
      </w:r>
      <w:r>
        <w:rPr>
          <w:rFonts w:hint="eastAsia" w:eastAsia="宋体"/>
          <w:b/>
          <w:bCs/>
        </w:rPr>
        <w:t xml:space="preserve">》（加盖电子签章，格式见《磋商文件》附件）；</w:t>
      </w:r>
      <w:r/>
    </w:p>
    <w:p>
      <w:pPr>
        <w:pStyle w:val="1013"/>
        <w:ind w:firstLine="482"/>
        <w:jc w:val="left"/>
        <w:spacing w:after="0"/>
        <w:rPr>
          <w:rFonts w:eastAsia="宋体"/>
          <w:b/>
          <w:bCs/>
        </w:rPr>
      </w:pPr>
      <w:r>
        <w:rPr>
          <w:rFonts w:eastAsia="宋体"/>
          <w:b/>
          <w:bCs/>
        </w:rPr>
        <w:t xml:space="preserve">3</w:t>
      </w:r>
      <w:r>
        <w:rPr>
          <w:rFonts w:hint="eastAsia" w:eastAsia="宋体"/>
          <w:b/>
          <w:bCs/>
        </w:rPr>
        <w:t xml:space="preserve">.《偏离表》（加盖电子签章，格式见《磋商文件》附件）；</w:t>
      </w:r>
      <w:r/>
    </w:p>
    <w:p>
      <w:pPr>
        <w:pStyle w:val="1013"/>
        <w:ind w:firstLine="482"/>
        <w:jc w:val="left"/>
        <w:spacing w:after="0"/>
        <w:rPr>
          <w:rFonts w:eastAsia="宋体"/>
          <w:color w:val="ff0000"/>
          <w:highlight w:val="yellow"/>
        </w:rPr>
      </w:pPr>
      <w:r>
        <w:rPr>
          <w:rFonts w:eastAsia="宋体"/>
          <w:b/>
          <w:bCs/>
        </w:rPr>
        <w:t xml:space="preserve">4</w:t>
      </w:r>
      <w:r>
        <w:rPr>
          <w:rFonts w:hint="eastAsia" w:eastAsia="宋体"/>
          <w:b/>
          <w:bCs/>
        </w:rPr>
        <w:t xml:space="preserve">.《乙方主要施工管理人员表》（加盖电子签章，格式见《磋商文件》附件）。</w:t>
      </w:r>
      <w:r/>
    </w:p>
    <w:p>
      <w:pPr>
        <w:pStyle w:val="1013"/>
        <w:ind w:firstLine="480"/>
        <w:jc w:val="left"/>
        <w:spacing w:after="0"/>
        <w:rPr>
          <w:rFonts w:eastAsia="宋体"/>
        </w:rPr>
      </w:pPr>
      <w:r>
        <w:rPr>
          <w:rFonts w:hint="eastAsia" w:eastAsia="宋体"/>
        </w:rPr>
        <w:t xml:space="preserve">（四）综合评审评分项</w:t>
      </w:r>
      <w:r/>
    </w:p>
    <w:p>
      <w:pPr>
        <w:pStyle w:val="1013"/>
        <w:ind w:firstLine="480"/>
        <w:jc w:val="left"/>
        <w:spacing w:after="0"/>
        <w:rPr>
          <w:rFonts w:eastAsia="宋体"/>
        </w:rPr>
      </w:pPr>
      <w:r>
        <w:rPr>
          <w:rFonts w:hint="eastAsia" w:eastAsia="宋体"/>
        </w:rPr>
        <w:t xml:space="preserve">1.技术部分</w:t>
      </w:r>
      <w:r/>
    </w:p>
    <w:p>
      <w:pPr>
        <w:pStyle w:val="1013"/>
        <w:ind w:firstLine="480"/>
        <w:jc w:val="left"/>
        <w:spacing w:after="0"/>
        <w:rPr>
          <w:rFonts w:eastAsia="宋体"/>
        </w:rPr>
      </w:pPr>
      <w:r>
        <w:rPr>
          <w:rFonts w:hint="eastAsia" w:eastAsia="宋体"/>
        </w:rPr>
        <w:t xml:space="preserve">1.1《施工组织设计》（要求见《磋商文件》附件2、《项目要求（采购需求）》及附件1、《评分细则》）；</w:t>
      </w:r>
      <w:r/>
    </w:p>
    <w:p>
      <w:pPr>
        <w:pStyle w:val="1013"/>
        <w:ind w:firstLine="480"/>
        <w:jc w:val="left"/>
        <w:spacing w:after="0"/>
        <w:rPr>
          <w:rFonts w:eastAsia="宋体"/>
        </w:rPr>
      </w:pPr>
      <w:r>
        <w:rPr>
          <w:rFonts w:hint="eastAsia" w:eastAsia="宋体"/>
        </w:rPr>
        <w:t xml:space="preserve">1.1.1零星维修总体实施方案</w:t>
      </w:r>
      <w:r/>
    </w:p>
    <w:p>
      <w:pPr>
        <w:pStyle w:val="1013"/>
        <w:ind w:firstLine="480"/>
        <w:jc w:val="left"/>
        <w:spacing w:after="0"/>
        <w:rPr>
          <w:rFonts w:eastAsia="宋体"/>
        </w:rPr>
      </w:pPr>
      <w:r>
        <w:rPr>
          <w:rFonts w:hint="eastAsia" w:eastAsia="宋体"/>
        </w:rPr>
        <w:t xml:space="preserve">1.1.2应急抢修与安全管理</w:t>
      </w:r>
      <w:r/>
    </w:p>
    <w:p>
      <w:pPr>
        <w:pStyle w:val="1013"/>
        <w:ind w:firstLine="480"/>
        <w:jc w:val="left"/>
        <w:spacing w:after="0"/>
        <w:rPr>
          <w:rFonts w:eastAsia="宋体"/>
        </w:rPr>
      </w:pPr>
      <w:r>
        <w:rPr>
          <w:rFonts w:hint="eastAsia" w:eastAsia="宋体"/>
        </w:rPr>
        <w:t xml:space="preserve">1.1.3质量保障与材料管理</w:t>
      </w:r>
      <w:r/>
    </w:p>
    <w:p>
      <w:pPr>
        <w:pStyle w:val="1013"/>
        <w:ind w:firstLine="480"/>
        <w:jc w:val="left"/>
        <w:spacing w:after="0"/>
        <w:rPr>
          <w:rFonts w:eastAsia="宋体"/>
        </w:rPr>
      </w:pPr>
      <w:r>
        <w:rPr>
          <w:rFonts w:hint="eastAsia" w:eastAsia="宋体"/>
        </w:rPr>
        <w:t xml:space="preserve">1.1.4进度计划与人员机械保障</w:t>
      </w:r>
      <w:r/>
    </w:p>
    <w:p>
      <w:pPr>
        <w:pStyle w:val="1013"/>
        <w:ind w:firstLine="480"/>
        <w:jc w:val="left"/>
        <w:spacing w:after="0"/>
        <w:rPr>
          <w:rFonts w:eastAsia="宋体"/>
        </w:rPr>
      </w:pPr>
      <w:r>
        <w:rPr>
          <w:rFonts w:hint="eastAsia" w:eastAsia="宋体"/>
        </w:rPr>
        <w:t xml:space="preserve">1.1.5关键施工技术、工艺及工程项目实施的重点、难点和解决方案</w:t>
      </w:r>
      <w:r/>
    </w:p>
    <w:p>
      <w:pPr>
        <w:pStyle w:val="1013"/>
        <w:ind w:firstLine="480"/>
        <w:jc w:val="left"/>
        <w:spacing w:after="0"/>
        <w:rPr>
          <w:rFonts w:eastAsia="宋体"/>
        </w:rPr>
      </w:pPr>
      <w:r>
        <w:rPr>
          <w:rFonts w:hint="eastAsia" w:eastAsia="宋体"/>
        </w:rPr>
        <w:t xml:space="preserve">1.2《服务响应与保障方案》（要求见《磋商文件》附件2、《项目要求（采购需求）》及附件1、《评分细则》）；</w:t>
      </w:r>
      <w:r/>
    </w:p>
    <w:p>
      <w:pPr>
        <w:pStyle w:val="1013"/>
        <w:ind w:firstLine="480"/>
        <w:jc w:val="left"/>
        <w:spacing w:after="0"/>
        <w:rPr>
          <w:rFonts w:eastAsia="宋体"/>
        </w:rPr>
      </w:pPr>
      <w:r>
        <w:rPr>
          <w:rFonts w:hint="eastAsia" w:eastAsia="宋体"/>
        </w:rPr>
        <w:t xml:space="preserve">1.2.1响应时效承诺</w:t>
      </w:r>
      <w:r/>
    </w:p>
    <w:p>
      <w:pPr>
        <w:pStyle w:val="1013"/>
        <w:ind w:firstLine="480"/>
        <w:jc w:val="left"/>
        <w:spacing w:after="0"/>
        <w:rPr>
          <w:rFonts w:eastAsia="宋体"/>
        </w:rPr>
      </w:pPr>
      <w:r>
        <w:rPr>
          <w:rFonts w:hint="eastAsia" w:eastAsia="宋体"/>
        </w:rPr>
        <w:t xml:space="preserve">1.2.2维修完工时限</w:t>
      </w:r>
      <w:r/>
    </w:p>
    <w:p>
      <w:pPr>
        <w:pStyle w:val="1013"/>
        <w:ind w:firstLine="480"/>
        <w:jc w:val="left"/>
        <w:spacing w:after="0"/>
        <w:rPr>
          <w:rFonts w:eastAsia="宋体"/>
        </w:rPr>
      </w:pPr>
      <w:r>
        <w:rPr>
          <w:rFonts w:hint="eastAsia" w:eastAsia="宋体"/>
        </w:rPr>
        <w:t xml:space="preserve">1.2.3常驻值班与每日值守</w:t>
      </w:r>
      <w:r/>
    </w:p>
    <w:p>
      <w:pPr>
        <w:pStyle w:val="1013"/>
        <w:ind w:firstLine="480"/>
        <w:jc w:val="left"/>
        <w:spacing w:after="0"/>
      </w:pPr>
      <w:r>
        <w:rPr>
          <w:rFonts w:hint="eastAsia" w:eastAsia="宋体"/>
        </w:rPr>
        <w:t xml:space="preserve">1.2.4本地化服务与常备力量</w:t>
      </w:r>
      <w:r/>
    </w:p>
    <w:p>
      <w:pPr>
        <w:pStyle w:val="1013"/>
        <w:ind w:firstLine="480"/>
        <w:jc w:val="left"/>
        <w:spacing w:after="0"/>
        <w:rPr>
          <w:rFonts w:eastAsia="宋体"/>
        </w:rPr>
      </w:pPr>
      <w:r>
        <w:rPr>
          <w:rFonts w:hint="eastAsia" w:eastAsia="宋体"/>
        </w:rPr>
        <w:t xml:space="preserve">1.3《售后服务方案》（要求见《磋商文件》附件2、《项目要求（采购需求）》及附件1、《评分细则》）；</w:t>
      </w:r>
      <w:r/>
    </w:p>
    <w:p>
      <w:pPr>
        <w:pStyle w:val="1013"/>
        <w:ind w:firstLine="480"/>
        <w:jc w:val="left"/>
        <w:spacing w:after="0"/>
        <w:rPr>
          <w:rFonts w:eastAsia="宋体"/>
        </w:rPr>
      </w:pPr>
      <w:r>
        <w:rPr>
          <w:rFonts w:hint="eastAsia" w:eastAsia="宋体"/>
        </w:rPr>
        <w:t xml:space="preserve">1.3.1缺陷责任期内服务</w:t>
      </w:r>
      <w:r/>
    </w:p>
    <w:p>
      <w:pPr>
        <w:pStyle w:val="1013"/>
        <w:ind w:firstLine="480"/>
        <w:jc w:val="left"/>
        <w:spacing w:after="0"/>
      </w:pPr>
      <w:r>
        <w:rPr>
          <w:rFonts w:hint="eastAsia" w:eastAsia="宋体"/>
        </w:rPr>
        <w:t xml:space="preserve">1.3.2缺陷责任期外服务</w:t>
      </w:r>
      <w:r/>
    </w:p>
    <w:p>
      <w:pPr>
        <w:pStyle w:val="1013"/>
        <w:ind w:firstLine="480"/>
        <w:jc w:val="left"/>
        <w:spacing w:after="0"/>
        <w:rPr>
          <w:rFonts w:eastAsia="宋体"/>
        </w:rPr>
      </w:pPr>
      <w:r>
        <w:rPr>
          <w:rFonts w:hint="eastAsia" w:eastAsia="宋体"/>
        </w:rPr>
        <w:t xml:space="preserve">2.商务部分</w:t>
      </w:r>
      <w:r/>
    </w:p>
    <w:p>
      <w:pPr>
        <w:pStyle w:val="1013"/>
        <w:ind w:firstLine="480"/>
        <w:jc w:val="left"/>
        <w:spacing w:after="0"/>
        <w:rPr>
          <w:rFonts w:eastAsia="宋体"/>
        </w:rPr>
      </w:pPr>
      <w:r>
        <w:rPr>
          <w:rFonts w:hint="eastAsia" w:eastAsia="宋体"/>
        </w:rPr>
        <w:t xml:space="preserve">2.1供应商业绩（要求见《磋商文件》附件1、《评分细则》）；</w:t>
      </w:r>
      <w:r/>
    </w:p>
    <w:p>
      <w:pPr>
        <w:pStyle w:val="1013"/>
        <w:ind w:firstLine="480"/>
        <w:jc w:val="left"/>
        <w:spacing w:after="0"/>
        <w:rPr>
          <w:rFonts w:eastAsia="宋体"/>
        </w:rPr>
      </w:pPr>
      <w:r>
        <w:rPr>
          <w:rFonts w:hint="eastAsia" w:eastAsia="宋体"/>
        </w:rPr>
        <w:t xml:space="preserve">2.2评分细则中评分得分需提供的相关证明文件原件扫描件或供应商认为需要提供的其他资料扫描件。</w:t>
      </w:r>
      <w:r/>
    </w:p>
    <w:p>
      <w:pPr>
        <w:pStyle w:val="1013"/>
        <w:ind w:firstLine="480"/>
        <w:jc w:val="left"/>
        <w:spacing w:after="0"/>
        <w:rPr>
          <w:rFonts w:eastAsia="宋体"/>
        </w:rPr>
      </w:pPr>
      <w:r>
        <w:rPr>
          <w:rFonts w:hint="eastAsia" w:eastAsia="宋体"/>
        </w:rPr>
        <w:t xml:space="preserve">（五）价格折扣文件格式</w:t>
      </w:r>
      <w:r/>
    </w:p>
    <w:p>
      <w:pPr>
        <w:pStyle w:val="1013"/>
        <w:ind w:firstLine="480"/>
        <w:jc w:val="left"/>
        <w:spacing w:after="0"/>
        <w:rPr>
          <w:rFonts w:eastAsia="宋体"/>
        </w:rPr>
      </w:pPr>
      <w:r>
        <w:rPr>
          <w:rFonts w:hint="eastAsia" w:eastAsia="宋体"/>
        </w:rPr>
        <w:t xml:space="preserve">1.企业报价折扣证明：无。</w:t>
      </w:r>
      <w:r/>
    </w:p>
    <w:p>
      <w:pPr>
        <w:pStyle w:val="1013"/>
        <w:ind w:firstLine="480"/>
        <w:jc w:val="left"/>
        <w:spacing w:after="0"/>
        <w:rPr>
          <w:rFonts w:eastAsia="宋体"/>
        </w:rPr>
      </w:pPr>
      <w:r>
        <w:rPr>
          <w:rFonts w:hint="eastAsia" w:eastAsia="宋体"/>
        </w:rPr>
        <w:t xml:space="preserve">（六）提交的首次响应文件的加密、签署、盖章要求：</w:t>
      </w:r>
      <w:r/>
    </w:p>
    <w:p>
      <w:pPr>
        <w:pStyle w:val="1013"/>
        <w:ind w:firstLine="480"/>
        <w:spacing w:after="0"/>
        <w:rPr>
          <w:rFonts w:eastAsia="宋体"/>
        </w:rPr>
      </w:pPr>
      <w:r>
        <w:rPr>
          <w:rFonts w:eastAsia="宋体"/>
        </w:rPr>
        <w:t xml:space="preserve">1</w:t>
      </w:r>
      <w:r>
        <w:rPr>
          <w:rFonts w:hint="eastAsia" w:eastAsia="宋体"/>
        </w:rPr>
        <w:t xml:space="preserve">.</w:t>
      </w:r>
      <w:r>
        <w:rPr>
          <w:rFonts w:eastAsia="宋体"/>
        </w:rPr>
        <w:t xml:space="preserve">加密要求：</w:t>
      </w:r>
      <w:r/>
    </w:p>
    <w:p>
      <w:pPr>
        <w:pStyle w:val="1013"/>
        <w:ind w:firstLine="480"/>
        <w:spacing w:after="0"/>
        <w:rPr>
          <w:rFonts w:eastAsia="宋体"/>
        </w:rPr>
      </w:pPr>
      <w:r>
        <w:rPr>
          <w:rFonts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3"/>
        <w:ind w:firstLine="480"/>
        <w:spacing w:after="0"/>
        <w:rPr>
          <w:rFonts w:eastAsia="宋体"/>
        </w:rPr>
      </w:pPr>
      <w:r>
        <w:rPr>
          <w:rFonts w:eastAsia="宋体"/>
        </w:rPr>
        <w:t xml:space="preserve">2</w:t>
      </w:r>
      <w:r>
        <w:rPr>
          <w:rFonts w:hint="eastAsia" w:eastAsia="宋体"/>
        </w:rPr>
        <w:t xml:space="preserve">.</w:t>
      </w:r>
      <w:r>
        <w:rPr>
          <w:rFonts w:eastAsia="宋体"/>
        </w:rPr>
        <w:t xml:space="preserve">签署要求：</w:t>
      </w:r>
      <w:r>
        <w:rPr>
          <w:rFonts w:hint="eastAsia" w:eastAsia="宋体"/>
          <w:b/>
          <w:bCs/>
        </w:rPr>
        <w:t xml:space="preserve">特别提醒：竞争性磋商文件中如需“被授权代表签字或盖章”，供应商可打印成文档，签字或盖章后再扫描上传，最后再电子签章</w:t>
      </w:r>
      <w:r>
        <w:rPr>
          <w:rFonts w:hint="eastAsia"/>
          <w:b/>
          <w:bCs/>
        </w:rPr>
        <w:t xml:space="preserve">。</w:t>
      </w:r>
      <w:r>
        <w:rPr>
          <w:rFonts w:eastAsia="宋体"/>
        </w:rPr>
        <w:t xml:space="preserve">见《磋商文件》第九章附件中相关格式要求。</w:t>
      </w:r>
      <w:r/>
    </w:p>
    <w:p>
      <w:pPr>
        <w:pStyle w:val="1013"/>
        <w:ind w:firstLine="480"/>
        <w:spacing w:after="0"/>
        <w:rPr>
          <w:rFonts w:eastAsia="宋体"/>
        </w:rPr>
      </w:pPr>
      <w:r>
        <w:rPr>
          <w:rFonts w:eastAsia="宋体"/>
        </w:rPr>
        <w:t xml:space="preserve">3</w:t>
      </w:r>
      <w:r>
        <w:rPr>
          <w:rFonts w:hint="eastAsia" w:eastAsia="宋体"/>
        </w:rPr>
        <w:t xml:space="preserve">.</w:t>
      </w:r>
      <w:r>
        <w:rPr>
          <w:rFonts w:eastAsia="宋体"/>
        </w:rPr>
        <w:t xml:space="preserve">盖章要求：见《磋商文件》第九章附件中相关格式要求。供应商须通过“苏采云”系统提供的政府采购客户端工具（使用“CA数字证书”）加盖电子签章。</w:t>
      </w:r>
      <w:r/>
    </w:p>
    <w:p>
      <w:pPr>
        <w:pStyle w:val="1013"/>
        <w:ind w:firstLine="482"/>
        <w:spacing w:after="0"/>
        <w:rPr>
          <w:rFonts w:eastAsia="宋体"/>
          <w:b/>
          <w:bCs/>
        </w:rPr>
      </w:pPr>
      <w:r>
        <w:rPr>
          <w:rFonts w:eastAsia="宋体"/>
          <w:b/>
          <w:bCs/>
        </w:rPr>
        <w:t xml:space="preserve">（七）通过“苏采云”系统提交政府采购客户端工具导出加密的响应文件（后缀名为zip）。 </w:t>
      </w:r>
      <w:r/>
    </w:p>
    <w:p>
      <w:pPr>
        <w:pStyle w:val="1013"/>
        <w:ind w:firstLine="480"/>
        <w:spacing w:after="0"/>
        <w:rPr>
          <w:rFonts w:eastAsia="宋体"/>
        </w:rPr>
      </w:pPr>
      <w:r>
        <w:rPr>
          <w:rFonts w:eastAsia="宋体"/>
        </w:rPr>
        <w:t xml:space="preserve">注：</w:t>
      </w:r>
      <w:r/>
    </w:p>
    <w:p>
      <w:pPr>
        <w:pStyle w:val="1013"/>
        <w:ind w:firstLine="480"/>
        <w:spacing w:after="0"/>
        <w:rPr>
          <w:rFonts w:eastAsia="宋体"/>
        </w:rPr>
      </w:pPr>
      <w:r>
        <w:rPr>
          <w:rFonts w:eastAsia="宋体"/>
        </w:rPr>
        <w:t xml:space="preserve">1</w:t>
      </w:r>
      <w:r>
        <w:rPr>
          <w:rFonts w:hint="eastAsia" w:eastAsia="宋体"/>
        </w:rPr>
        <w:t xml:space="preserve">.</w:t>
      </w:r>
      <w:r>
        <w:rPr>
          <w:rFonts w:eastAsia="宋体"/>
        </w:rPr>
        <w:t xml:space="preserve">供应商应当按照《磋商文件》的要求编制响应文件，并对其提交的响应文件的真实性、合法性承担法律责任。</w:t>
      </w:r>
      <w:r/>
    </w:p>
    <w:p>
      <w:pPr>
        <w:ind w:firstLine="480"/>
        <w:spacing w:after="0" w:line="360" w:lineRule="auto"/>
        <w:widowControl/>
        <w:rPr>
          <w:rFonts w:ascii="宋体" w:hAnsi="宋体" w:cs="宋体"/>
          <w:sz w:val="24"/>
        </w:rPr>
        <w:outlineLvl w:val="2"/>
      </w:pPr>
      <w:r>
        <w:rPr>
          <w:rFonts w:ascii="宋体" w:hAnsi="宋体"/>
          <w:sz w:val="24"/>
        </w:rPr>
        <w:t xml:space="preserve">2</w:t>
      </w:r>
      <w:r>
        <w:rPr>
          <w:rFonts w:hint="eastAsia" w:ascii="宋体" w:hAnsi="宋体"/>
          <w:sz w:val="24"/>
        </w:rPr>
        <w:t xml:space="preserve">.</w:t>
      </w:r>
      <w:r>
        <w:rPr>
          <w:rFonts w:ascii="宋体" w:hAnsi="宋体"/>
          <w:sz w:val="24"/>
        </w:rPr>
        <w:t xml:space="preserve">采购人索取成交供应商的响应文件，须在双方签订政府采购合同后，由采购代理机构提供给采购人。</w:t>
      </w:r>
      <w:r/>
    </w:p>
    <w:p>
      <w:pPr>
        <w:jc w:val="center"/>
        <w:spacing w:after="0" w:line="360" w:lineRule="auto"/>
        <w:rPr>
          <w:rFonts w:ascii="宋体" w:hAnsi="宋体" w:cs="宋体"/>
          <w:b/>
          <w:bCs/>
          <w:sz w:val="24"/>
        </w:rPr>
      </w:pPr>
      <w:r>
        <w:rPr>
          <w:rFonts w:hint="eastAsia" w:ascii="宋体" w:hAnsi="宋体" w:cs="宋体"/>
          <w:b/>
          <w:bCs/>
          <w:sz w:val="28"/>
          <w:szCs w:val="28"/>
        </w:rPr>
        <w:t xml:space="preserve">第四章 磋商相关说明</w:t>
      </w:r>
      <w:r/>
    </w:p>
    <w:p>
      <w:pPr>
        <w:ind w:firstLine="480"/>
        <w:spacing w:after="0" w:line="360" w:lineRule="auto"/>
        <w:rPr>
          <w:rFonts w:ascii="宋体" w:hAnsi="宋体" w:cs="宋体"/>
          <w:sz w:val="24"/>
        </w:rPr>
      </w:pPr>
      <w:r>
        <w:rPr>
          <w:rFonts w:hint="eastAsia" w:ascii="宋体" w:hAnsi="宋体" w:cs="宋体"/>
          <w:sz w:val="24"/>
        </w:rPr>
        <w:t xml:space="preserve">十四、磋商程序</w:t>
      </w:r>
      <w:r/>
    </w:p>
    <w:p>
      <w:pPr>
        <w:pStyle w:val="1013"/>
        <w:ind w:firstLine="482"/>
        <w:spacing w:after="0"/>
        <w:rPr>
          <w:rFonts w:eastAsia="宋体"/>
          <w:b/>
          <w:bCs/>
        </w:rPr>
      </w:pPr>
      <w:r>
        <w:rPr>
          <w:rFonts w:eastAsia="宋体"/>
          <w:b/>
          <w:bCs/>
        </w:rPr>
        <w:t xml:space="preserve">（一）磋商要求</w:t>
      </w:r>
      <w:r/>
    </w:p>
    <w:p>
      <w:pPr>
        <w:pStyle w:val="1013"/>
        <w:ind w:firstLine="480"/>
        <w:spacing w:after="0"/>
        <w:rPr>
          <w:rFonts w:eastAsia="宋体"/>
          <w:bCs/>
        </w:rPr>
      </w:pPr>
      <w:r>
        <w:rPr>
          <w:rFonts w:eastAsia="宋体"/>
          <w:bCs/>
        </w:rPr>
        <w:t xml:space="preserve">1</w:t>
      </w:r>
      <w:r>
        <w:rPr>
          <w:rFonts w:hint="eastAsia" w:eastAsia="宋体"/>
          <w:bCs/>
        </w:rPr>
        <w:t xml:space="preserve">.</w:t>
      </w:r>
      <w:r>
        <w:rPr>
          <w:rFonts w:eastAsia="宋体"/>
          <w:bCs/>
        </w:rPr>
        <w:t xml:space="preserve">被邀请参与磋商的供应商需按本竞争性磋商文件要求的截止时间、方式（地点）提交首次响应文件，同时派</w:t>
      </w:r>
      <w:r>
        <w:rPr>
          <w:rFonts w:hint="eastAsia" w:eastAsia="宋体"/>
          <w:bCs/>
        </w:rPr>
        <w:t xml:space="preserve">代表（以下简称：</w:t>
      </w:r>
      <w:r>
        <w:rPr>
          <w:rFonts w:eastAsia="宋体"/>
          <w:bCs/>
        </w:rPr>
        <w:t xml:space="preserve">磋商人员</w:t>
      </w:r>
      <w:r>
        <w:rPr>
          <w:rFonts w:hint="eastAsia" w:eastAsia="宋体"/>
          <w:bCs/>
        </w:rPr>
        <w:t xml:space="preserve">）</w:t>
      </w:r>
      <w:r>
        <w:rPr>
          <w:rFonts w:eastAsia="宋体"/>
          <w:bCs/>
        </w:rPr>
        <w:t xml:space="preserve">通过“苏采云”系统在“开标大厅”等待磋商。</w:t>
      </w:r>
      <w:r/>
    </w:p>
    <w:p>
      <w:pPr>
        <w:pStyle w:val="1013"/>
        <w:ind w:firstLine="480"/>
        <w:spacing w:after="0"/>
        <w:rPr>
          <w:rFonts w:eastAsia="宋体"/>
          <w:bCs/>
        </w:rPr>
      </w:pPr>
      <w:r>
        <w:rPr>
          <w:rFonts w:eastAsia="宋体"/>
          <w:bCs/>
        </w:rPr>
        <w:t xml:space="preserve">2</w:t>
      </w:r>
      <w:r>
        <w:rPr>
          <w:rFonts w:hint="eastAsia" w:eastAsia="宋体"/>
          <w:bCs/>
        </w:rPr>
        <w:t xml:space="preserve">.</w:t>
      </w:r>
      <w:r>
        <w:rPr>
          <w:rFonts w:eastAsia="宋体"/>
          <w:bCs/>
        </w:rPr>
        <w:t xml:space="preserve">供应商可通过CA数字证书，在首次响应文件开启时间后，使用CA数字证书在规定时间内解密各自响应文件。</w:t>
      </w:r>
      <w:r/>
    </w:p>
    <w:p>
      <w:pPr>
        <w:pStyle w:val="1013"/>
        <w:ind w:firstLine="480"/>
        <w:spacing w:after="0"/>
        <w:rPr>
          <w:rFonts w:eastAsia="宋体"/>
          <w:bCs/>
        </w:rPr>
      </w:pPr>
      <w:r>
        <w:rPr>
          <w:rFonts w:eastAsia="宋体"/>
          <w:bCs/>
        </w:rPr>
        <w:t xml:space="preserve">3</w:t>
      </w:r>
      <w:r>
        <w:rPr>
          <w:rFonts w:hint="eastAsia" w:eastAsia="宋体"/>
          <w:bCs/>
        </w:rPr>
        <w:t xml:space="preserve">.供应商的授权代表或法定代表人须全程守候在“苏采云”系统开标大厅，并确保视频设备正常使用。授权代表或法人须携带授权委托书原件及身份证原件，经磋商小组核查后参与磋商活动</w:t>
      </w:r>
      <w:r>
        <w:rPr>
          <w:rFonts w:eastAsia="宋体"/>
          <w:bCs/>
        </w:rPr>
        <w:t xml:space="preserve">。</w:t>
      </w:r>
      <w:r/>
    </w:p>
    <w:p>
      <w:pPr>
        <w:pStyle w:val="1013"/>
        <w:ind w:firstLine="480"/>
        <w:spacing w:after="0"/>
        <w:rPr>
          <w:rFonts w:eastAsia="宋体"/>
          <w:bCs/>
        </w:rPr>
      </w:pPr>
      <w:r>
        <w:rPr>
          <w:rFonts w:eastAsia="宋体"/>
          <w:bCs/>
        </w:rPr>
        <w:t xml:space="preserve">4</w:t>
      </w:r>
      <w:r>
        <w:rPr>
          <w:rFonts w:hint="eastAsia" w:eastAsia="宋体"/>
          <w:bCs/>
        </w:rPr>
        <w:t xml:space="preserve">.</w:t>
      </w:r>
      <w:r>
        <w:rPr>
          <w:rFonts w:eastAsia="宋体"/>
          <w:bCs/>
        </w:rPr>
        <w:t xml:space="preserve">磋商顺序按照电子标书解密先后时间进行，解密时间相同的，不分先后顺序。</w:t>
      </w:r>
      <w:r/>
    </w:p>
    <w:p>
      <w:pPr>
        <w:pStyle w:val="1013"/>
        <w:ind w:firstLine="482"/>
        <w:spacing w:after="0"/>
        <w:rPr>
          <w:rFonts w:eastAsia="宋体"/>
          <w:bCs/>
        </w:rPr>
      </w:pPr>
      <w:r>
        <w:rPr>
          <w:rFonts w:eastAsia="宋体"/>
          <w:b/>
        </w:rPr>
        <w:t xml:space="preserve">5</w:t>
      </w:r>
      <w:r>
        <w:rPr>
          <w:rFonts w:hint="eastAsia" w:eastAsia="宋体"/>
          <w:b/>
        </w:rPr>
        <w:t xml:space="preserve">.磋商方式：本次磋商采用“苏采云”系统中的视频会议，供应商自行选择任意地点参加远程磋商会议。请供应商在磋商前等候在开标大厅，随时接听磋商小组发出的磋商视频邀请。</w:t>
      </w:r>
      <w:r/>
    </w:p>
    <w:p>
      <w:pPr>
        <w:pStyle w:val="1013"/>
        <w:ind w:firstLine="480"/>
        <w:spacing w:after="0"/>
        <w:rPr>
          <w:rFonts w:eastAsia="宋体"/>
        </w:rPr>
      </w:pPr>
      <w:r>
        <w:rPr>
          <w:rFonts w:hint="eastAsia" w:eastAsia="宋体"/>
          <w:bCs/>
        </w:rPr>
        <w:t xml:space="preserve">6.未</w:t>
      </w:r>
      <w:r>
        <w:rPr>
          <w:rFonts w:hint="eastAsia" w:eastAsia="宋体"/>
        </w:rPr>
        <w:t xml:space="preserve">在“苏采云”系统规定时间内进行答疑澄清的，视同放弃澄清。</w:t>
      </w:r>
      <w:r/>
    </w:p>
    <w:p>
      <w:pPr>
        <w:pStyle w:val="1013"/>
        <w:ind w:firstLine="480"/>
        <w:spacing w:after="0"/>
        <w:rPr>
          <w:rFonts w:eastAsia="宋体"/>
          <w:bCs/>
        </w:rPr>
      </w:pPr>
      <w:r>
        <w:rPr>
          <w:rFonts w:hint="eastAsia" w:eastAsia="宋体"/>
        </w:rPr>
        <w:t xml:space="preserve">7.未在“苏采云”系统规</w:t>
      </w:r>
      <w:r>
        <w:rPr>
          <w:rFonts w:hint="eastAsia" w:eastAsia="宋体"/>
          <w:bCs/>
        </w:rPr>
        <w:t xml:space="preserve">定时间内进行报价的，视为响应无效。</w:t>
      </w:r>
      <w:r/>
    </w:p>
    <w:p>
      <w:pPr>
        <w:pStyle w:val="1013"/>
        <w:ind w:firstLine="480"/>
        <w:spacing w:after="0"/>
        <w:rPr>
          <w:rFonts w:eastAsia="宋体"/>
        </w:rPr>
      </w:pPr>
      <w:r>
        <w:rPr>
          <w:rFonts w:hint="eastAsia"/>
        </w:rPr>
        <w:t xml:space="preserve">8.</w:t>
      </w:r>
      <w:r>
        <w:rPr>
          <w:rFonts w:eastAsia="宋体"/>
        </w:rPr>
        <w:t xml:space="preserve">被邀请参与磋商的供应商如未按上述磋商要求执行，视同放弃磋商的权利。</w:t>
      </w:r>
      <w:r/>
    </w:p>
    <w:p>
      <w:pPr>
        <w:pStyle w:val="1013"/>
        <w:ind w:firstLine="482"/>
        <w:spacing w:after="0"/>
        <w:rPr>
          <w:rFonts w:eastAsia="宋体"/>
          <w:b/>
          <w:bCs/>
        </w:rPr>
      </w:pPr>
      <w:r>
        <w:rPr>
          <w:rFonts w:eastAsia="宋体"/>
          <w:b/>
          <w:bCs/>
        </w:rPr>
        <w:t xml:space="preserve"> (</w:t>
      </w:r>
      <w:r>
        <w:rPr>
          <w:rFonts w:hint="eastAsia" w:eastAsia="宋体"/>
          <w:b/>
          <w:bCs/>
        </w:rPr>
        <w:t xml:space="preserve">二</w:t>
      </w:r>
      <w:r>
        <w:rPr>
          <w:rFonts w:eastAsia="宋体"/>
          <w:b/>
          <w:bCs/>
        </w:rPr>
        <w:t xml:space="preserve">) 查询及使用供应商信用记录</w:t>
      </w:r>
      <w:r/>
    </w:p>
    <w:p>
      <w:pPr>
        <w:ind w:firstLine="480"/>
        <w:jc w:val="left"/>
        <w:spacing w:after="0" w:line="360" w:lineRule="auto"/>
        <w:widowControl/>
        <w:rPr>
          <w:rFonts w:ascii="宋体" w:hAnsi="宋体"/>
          <w:sz w:val="24"/>
        </w:rPr>
      </w:pPr>
      <w:r>
        <w:rPr>
          <w:rFonts w:hint="eastAsia" w:ascii="宋体" w:hAnsi="宋体"/>
          <w:sz w:val="24"/>
        </w:rPr>
        <w:t xml:space="preserve">1.由采购人查询信用信息。</w:t>
      </w:r>
      <w:r/>
    </w:p>
    <w:p>
      <w:pPr>
        <w:ind w:firstLine="480"/>
        <w:jc w:val="left"/>
        <w:spacing w:after="0" w:line="360" w:lineRule="auto"/>
        <w:widowControl/>
        <w:rPr>
          <w:rFonts w:ascii="宋体" w:hAnsi="宋体"/>
          <w:sz w:val="24"/>
        </w:rPr>
      </w:pPr>
      <w:r>
        <w:rPr>
          <w:rFonts w:hint="eastAsia" w:ascii="宋体" w:hAnsi="宋体"/>
          <w:sz w:val="24"/>
        </w:rPr>
        <w:t xml:space="preserve">2.查询渠道包括：</w:t>
      </w:r>
      <w:r/>
    </w:p>
    <w:p>
      <w:pPr>
        <w:ind w:firstLine="480"/>
        <w:jc w:val="left"/>
        <w:spacing w:after="0" w:line="360" w:lineRule="auto"/>
        <w:widowControl/>
        <w:rPr>
          <w:rFonts w:ascii="宋体" w:hAnsi="宋体"/>
          <w:sz w:val="24"/>
        </w:rPr>
      </w:pPr>
      <w:r>
        <w:rPr>
          <w:rFonts w:hint="eastAsia" w:ascii="宋体" w:hAnsi="宋体"/>
          <w:sz w:val="24"/>
        </w:rPr>
        <w:t xml:space="preserve">(1)“信用中国”网（www.creditchina.gov.cn）；</w:t>
      </w:r>
      <w:r/>
    </w:p>
    <w:p>
      <w:pPr>
        <w:ind w:firstLine="480"/>
        <w:jc w:val="left"/>
        <w:spacing w:after="0" w:line="360" w:lineRule="auto"/>
        <w:widowControl/>
        <w:rPr>
          <w:rFonts w:ascii="宋体" w:hAnsi="宋体"/>
          <w:sz w:val="24"/>
        </w:rPr>
      </w:pPr>
      <w:r>
        <w:rPr>
          <w:rFonts w:hint="eastAsia" w:ascii="宋体" w:hAnsi="宋体"/>
          <w:sz w:val="24"/>
        </w:rPr>
        <w:t xml:space="preserve">(2) 中国政府采购网（www.ccgp.gov.cn）；</w:t>
      </w:r>
      <w:r/>
    </w:p>
    <w:p>
      <w:pPr>
        <w:ind w:firstLine="480"/>
        <w:jc w:val="left"/>
        <w:spacing w:after="0" w:line="360" w:lineRule="auto"/>
        <w:widowControl/>
        <w:rPr>
          <w:rFonts w:ascii="宋体" w:hAnsi="宋体"/>
          <w:sz w:val="24"/>
        </w:rPr>
      </w:pPr>
      <w:r>
        <w:rPr>
          <w:rFonts w:hint="eastAsia" w:ascii="宋体" w:hAnsi="宋体"/>
          <w:sz w:val="24"/>
        </w:rPr>
        <w:t xml:space="preserve">(3) “诚信江苏”网（www.jiangsu.gov.cn/jsxy/index.htm）</w:t>
      </w:r>
      <w:r/>
    </w:p>
    <w:p>
      <w:pPr>
        <w:ind w:firstLine="480"/>
        <w:jc w:val="left"/>
        <w:spacing w:after="0" w:line="360" w:lineRule="auto"/>
        <w:widowControl/>
        <w:rPr>
          <w:rFonts w:ascii="宋体" w:hAnsi="宋体"/>
          <w:sz w:val="24"/>
        </w:rPr>
      </w:pPr>
      <w:r>
        <w:rPr>
          <w:rFonts w:hint="eastAsia" w:ascii="宋体" w:hAnsi="宋体"/>
          <w:sz w:val="24"/>
        </w:rPr>
        <w:t xml:space="preserve">或“信用江苏”网（http://credit.jiangsu.gov.cn/）；</w:t>
      </w:r>
      <w:r/>
    </w:p>
    <w:p>
      <w:pPr>
        <w:ind w:firstLine="480"/>
        <w:jc w:val="left"/>
        <w:spacing w:after="0" w:line="360" w:lineRule="auto"/>
        <w:widowControl/>
        <w:rPr>
          <w:rFonts w:ascii="宋体" w:hAnsi="宋体"/>
          <w:sz w:val="24"/>
        </w:rPr>
      </w:pPr>
      <w:r>
        <w:rPr>
          <w:rFonts w:hint="eastAsia" w:ascii="宋体" w:hAnsi="宋体"/>
          <w:sz w:val="24"/>
        </w:rPr>
        <w:t xml:space="preserve">(4)“诚信徐州”网（ http://www.xuzhoucredit.gov.cn）。</w:t>
      </w:r>
      <w:r/>
    </w:p>
    <w:p>
      <w:pPr>
        <w:ind w:firstLine="480"/>
        <w:jc w:val="left"/>
        <w:spacing w:after="0" w:line="360" w:lineRule="auto"/>
        <w:widowControl/>
        <w:rPr>
          <w:rFonts w:ascii="宋体" w:hAnsi="宋体"/>
          <w:sz w:val="24"/>
        </w:rPr>
      </w:pPr>
      <w:r>
        <w:rPr>
          <w:rFonts w:hint="eastAsia" w:ascii="宋体" w:hAnsi="宋体"/>
          <w:sz w:val="24"/>
        </w:rPr>
        <w:t xml:space="preserve">或“信用徐州”网（www.xuzhoucredit.gov.cn/）。</w:t>
      </w:r>
      <w:r/>
    </w:p>
    <w:p>
      <w:pPr>
        <w:ind w:firstLine="480"/>
        <w:jc w:val="left"/>
        <w:spacing w:after="0" w:line="360" w:lineRule="auto"/>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after="0" w:line="360" w:lineRule="auto"/>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after="0" w:line="360" w:lineRule="auto"/>
        <w:widowControl/>
        <w:rPr>
          <w:rFonts w:ascii="宋体" w:hAnsi="宋体"/>
          <w:sz w:val="24"/>
        </w:rPr>
      </w:pPr>
      <w:r>
        <w:rPr>
          <w:rFonts w:hint="eastAsia" w:ascii="宋体" w:hAnsi="宋体"/>
          <w:sz w:val="24"/>
        </w:rPr>
        <w:t xml:space="preserve">网页截屏打印，与其他采购文件一并保存。</w:t>
      </w:r>
      <w:r/>
    </w:p>
    <w:p>
      <w:pPr>
        <w:ind w:firstLine="480"/>
        <w:jc w:val="left"/>
        <w:spacing w:after="0" w:line="360" w:lineRule="auto"/>
        <w:widowControl/>
        <w:rPr>
          <w:rFonts w:ascii="宋体" w:hAnsi="宋体"/>
          <w:sz w:val="24"/>
        </w:rPr>
      </w:pPr>
      <w:r>
        <w:rPr>
          <w:rFonts w:hint="eastAsia" w:ascii="宋体" w:hAnsi="宋体"/>
          <w:sz w:val="24"/>
        </w:rPr>
        <w:t xml:space="preserve">5.信用信息的使用规则：</w:t>
      </w:r>
      <w:r/>
    </w:p>
    <w:p>
      <w:pPr>
        <w:ind w:firstLine="480"/>
        <w:jc w:val="left"/>
        <w:spacing w:after="0"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after="0" w:line="360" w:lineRule="auto"/>
        <w:widowControl/>
        <w:rPr>
          <w:rFonts w:ascii="宋体" w:hAnsi="宋体" w:cs="宋体"/>
        </w:rPr>
      </w:pPr>
      <w:r>
        <w:rPr>
          <w:rFonts w:hint="eastAsia" w:ascii="宋体" w:hAnsi="宋体"/>
          <w:sz w:val="24"/>
        </w:rPr>
        <w:t xml:space="preserve">6.信用评价结果查询：见《磋商文件》附件1.《评分细则》。</w:t>
      </w:r>
      <w:r/>
    </w:p>
    <w:p>
      <w:pPr>
        <w:ind w:firstLine="480"/>
        <w:spacing w:after="0" w:line="360" w:lineRule="auto"/>
        <w:rPr>
          <w:rFonts w:ascii="宋体" w:hAnsi="宋体" w:cs="宋体"/>
          <w:sz w:val="24"/>
        </w:rPr>
      </w:pPr>
      <w:r>
        <w:rPr>
          <w:rFonts w:hint="eastAsia" w:ascii="宋体" w:hAnsi="宋体" w:cs="宋体"/>
          <w:sz w:val="24"/>
        </w:rPr>
        <w:t xml:space="preserve">十五、评审程序</w:t>
      </w:r>
      <w:r/>
    </w:p>
    <w:p>
      <w:pPr>
        <w:ind w:firstLine="480"/>
        <w:spacing w:after="0"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after="0"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firstLine="480"/>
        <w:spacing w:after="0" w:line="360" w:lineRule="auto"/>
        <w:rPr>
          <w:rFonts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after="0" w:line="360" w:lineRule="auto"/>
        <w:rPr>
          <w:rFonts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spacing w:after="0"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after="0" w:line="360" w:lineRule="auto"/>
        <w:rPr>
          <w:rFonts w:ascii="宋体" w:hAnsi="宋体" w:cs="宋体"/>
          <w:sz w:val="24"/>
        </w:rPr>
      </w:pPr>
      <w:r>
        <w:rPr>
          <w:rFonts w:hint="eastAsia" w:ascii="宋体" w:hAnsi="宋体" w:cs="宋体"/>
          <w:sz w:val="24"/>
        </w:rPr>
        <w:t xml:space="preserve">十六、评审方法和评审标准</w:t>
      </w:r>
      <w:r/>
    </w:p>
    <w:p>
      <w:pPr>
        <w:ind w:firstLine="480"/>
        <w:spacing w:after="0" w:line="360" w:lineRule="auto"/>
        <w:rPr>
          <w:rFonts w:ascii="宋体" w:hAnsi="宋体" w:cs="宋体"/>
          <w:sz w:val="24"/>
        </w:rPr>
      </w:pPr>
      <w:r>
        <w:rPr>
          <w:rFonts w:hint="eastAsia" w:ascii="宋体" w:hAnsi="宋体" w:cs="宋体"/>
          <w:sz w:val="24"/>
        </w:rPr>
        <w:t xml:space="preserve">1.评审方法：综合评分法；</w:t>
      </w:r>
      <w:r/>
    </w:p>
    <w:p>
      <w:pPr>
        <w:ind w:firstLine="480"/>
        <w:spacing w:after="0" w:line="360" w:lineRule="auto"/>
        <w:rPr>
          <w:rFonts w:ascii="宋体" w:hAnsi="宋体" w:cs="宋体"/>
          <w:sz w:val="24"/>
        </w:rPr>
      </w:pPr>
      <w:r>
        <w:rPr>
          <w:rFonts w:hint="eastAsia" w:ascii="宋体" w:hAnsi="宋体" w:cs="宋体"/>
          <w:sz w:val="24"/>
        </w:rPr>
        <w:t xml:space="preserve">2.评审标准：详见《磋商文件》附件1、《评分细则》。</w:t>
      </w:r>
      <w:r/>
    </w:p>
    <w:p>
      <w:pPr>
        <w:ind w:firstLine="482"/>
        <w:spacing w:after="0" w:line="360" w:lineRule="auto"/>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1.电子响应文件未按规定期限提交的；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2.电子响应文件未按磋商文件要求签章的；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3.供应商未在规定时间内解密电子响应文件的；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8.响应文件含有采购人不能接受的附加条件的；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9.不同供应商委托同一单位或者个人办理磋商事宜的；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10.项目磋商报价超过本项目（采购包）预算或最高限价的；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11.响应文件中已标价工程量清单与磋商文件规定的暂列金额及甲供材料价格不一致的；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12.响应文件中已标价工程量清单与磋商文件明确列出的不可竞争费用项目或费率或计算基础不一致的；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13.响应文件的已标价工程量清单与招标文件提供的工程量清单中的项目编码、项目名称、项目特征、计量单位、工程量不一致的；</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15.响应文件内容不全或不符合磋商文件中规定的其它实质性要求的； </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16.法律法规和磋商文件规定的其它无效情形。</w:t>
      </w:r>
      <w:r/>
    </w:p>
    <w:p>
      <w:pPr>
        <w:ind w:firstLine="480"/>
        <w:spacing w:after="0"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firstLine="562"/>
        <w:jc w:val="center"/>
        <w:spacing w:after="0" w:line="360" w:lineRule="auto"/>
        <w:rPr>
          <w:rFonts w:ascii="宋体" w:hAnsi="宋体" w:cs="宋体"/>
          <w:sz w:val="24"/>
        </w:rPr>
      </w:pPr>
      <w:r>
        <w:rPr>
          <w:rFonts w:hint="eastAsia" w:ascii="宋体" w:hAnsi="宋体" w:cs="宋体"/>
          <w:b/>
          <w:bCs/>
          <w:sz w:val="28"/>
          <w:szCs w:val="28"/>
        </w:rPr>
        <w:t xml:space="preserve">第五章 确定成交供应商及合同签订等</w:t>
      </w:r>
      <w:r/>
    </w:p>
    <w:p>
      <w:pPr>
        <w:ind w:firstLine="480"/>
        <w:spacing w:after="0" w:line="360" w:lineRule="auto"/>
        <w:rPr>
          <w:rFonts w:ascii="宋体" w:hAnsi="宋体" w:cs="宋体"/>
          <w:sz w:val="24"/>
        </w:rPr>
      </w:pPr>
      <w:r>
        <w:rPr>
          <w:rFonts w:hint="eastAsia" w:ascii="宋体" w:hAnsi="宋体" w:cs="宋体"/>
          <w:sz w:val="24"/>
          <w:lang w:val="en-US" w:eastAsia="zh-CN"/>
        </w:rPr>
        <w:t xml:space="preserve">十九</w:t>
      </w:r>
      <w:r>
        <w:rPr>
          <w:rFonts w:hint="eastAsia" w:ascii="宋体" w:hAnsi="宋体" w:cs="宋体"/>
          <w:sz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after="0" w:line="360" w:lineRule="auto"/>
        <w:widowControl/>
        <w:rPr>
          <w:rFonts w:ascii="宋体" w:hAnsi="宋体" w:cs="宋体"/>
          <w:sz w:val="24"/>
        </w:rPr>
      </w:pPr>
      <w:r>
        <w:rPr>
          <w:rFonts w:hint="eastAsia" w:ascii="宋体" w:hAnsi="宋体" w:cs="宋体"/>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after="0" w:line="360" w:lineRule="auto"/>
        <w:widowControl/>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after="0" w:line="360" w:lineRule="auto"/>
        <w:widowControl/>
        <w:rPr>
          <w:rFonts w:ascii="宋体" w:hAnsi="宋体" w:cs="宋体"/>
          <w:sz w:val="24"/>
        </w:rPr>
      </w:pPr>
      <w:r>
        <w:rPr>
          <w:rFonts w:hint="eastAsia" w:ascii="宋体" w:hAnsi="宋体" w:cs="宋体"/>
          <w:sz w:val="24"/>
        </w:rPr>
        <w:t xml:space="preserve">二十</w:t>
      </w:r>
      <w:r>
        <w:rPr>
          <w:rFonts w:hint="eastAsia" w:ascii="宋体" w:hAnsi="宋体" w:cs="宋体"/>
          <w:sz w:val="24"/>
          <w:lang w:val="en-US" w:eastAsia="zh-CN"/>
        </w:rPr>
        <w:t xml:space="preserve">一</w:t>
      </w:r>
      <w:r>
        <w:rPr>
          <w:rFonts w:hint="eastAsia" w:ascii="宋体" w:hAnsi="宋体" w:cs="宋体"/>
          <w:sz w:val="24"/>
        </w:rPr>
        <w:t xml:space="preserve">、成交供应商在收到成交通知书时，须向江苏中际招标代理有限公司提交《磋商报价表》（首次响应文件）和《分项价格表》（首次响应文件）的数据文件（WORD格式）。</w:t>
      </w:r>
      <w:r/>
    </w:p>
    <w:p>
      <w:pPr>
        <w:ind w:firstLine="480"/>
        <w:spacing w:after="0" w:line="360" w:lineRule="auto"/>
        <w:rPr>
          <w:rFonts w:ascii="宋体" w:hAnsi="宋体" w:cs="宋体"/>
          <w:b/>
          <w:bCs/>
          <w:sz w:val="24"/>
        </w:rPr>
      </w:pPr>
      <w:r>
        <w:rPr>
          <w:rFonts w:hint="eastAsia" w:ascii="宋体" w:hAnsi="宋体" w:cs="宋体"/>
          <w:sz w:val="24"/>
        </w:rPr>
        <w:t xml:space="preserve">二十</w:t>
      </w:r>
      <w:r>
        <w:rPr>
          <w:rFonts w:hint="eastAsia" w:ascii="宋体" w:hAnsi="宋体" w:cs="宋体"/>
          <w:sz w:val="24"/>
          <w:lang w:val="en-US" w:eastAsia="zh-CN"/>
        </w:rPr>
        <w:t xml:space="preserve">二</w:t>
      </w:r>
      <w:r>
        <w:rPr>
          <w:rFonts w:hint="eastAsia" w:ascii="宋体" w:hAnsi="宋体" w:cs="宋体"/>
          <w:sz w:val="24"/>
        </w:rPr>
        <w:t xml:space="preserve">、</w:t>
      </w:r>
      <w:r>
        <w:rPr>
          <w:rFonts w:hint="eastAsia" w:ascii="宋体" w:hAnsi="宋体" w:cs="宋体"/>
          <w:bCs/>
          <w:sz w:val="24"/>
        </w:rPr>
        <w:t xml:space="preserve">供应商应对响应文件的合法性、真实性负责。</w:t>
      </w:r>
      <w:r>
        <w:rPr>
          <w:rFonts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562"/>
        <w:jc w:val="center"/>
        <w:spacing w:after="0" w:line="360" w:lineRule="auto"/>
        <w:rPr>
          <w:rFonts w:ascii="宋体" w:hAnsi="宋体" w:cs="宋体"/>
          <w:b/>
          <w:bCs/>
          <w:sz w:val="28"/>
          <w:szCs w:val="28"/>
        </w:rPr>
      </w:pPr>
      <w:r>
        <w:rPr>
          <w:rFonts w:hint="eastAsia" w:ascii="宋体" w:hAnsi="宋体" w:cs="宋体"/>
          <w:b/>
          <w:bCs/>
          <w:sz w:val="28"/>
          <w:szCs w:val="28"/>
        </w:rPr>
        <w:t xml:space="preserve">第六章 磋商文件的澄清或者修改</w:t>
      </w:r>
      <w:r/>
    </w:p>
    <w:p>
      <w:pPr>
        <w:ind w:firstLine="480"/>
        <w:jc w:val="left"/>
        <w:spacing w:after="0" w:line="360" w:lineRule="auto"/>
        <w:widowControl/>
        <w:rPr>
          <w:rFonts w:ascii="宋体" w:hAnsi="宋体" w:cs="宋体"/>
          <w:sz w:val="24"/>
        </w:rPr>
      </w:pPr>
      <w:r>
        <w:rPr>
          <w:rFonts w:hint="eastAsia" w:ascii="宋体" w:hAnsi="宋体" w:cs="宋体"/>
          <w:sz w:val="24"/>
        </w:rPr>
        <w:t xml:space="preserve">二十</w:t>
      </w:r>
      <w:r>
        <w:rPr>
          <w:rFonts w:hint="eastAsia" w:ascii="宋体" w:hAnsi="宋体" w:cs="宋体"/>
          <w:sz w:val="24"/>
          <w:lang w:val="en-US" w:eastAsia="zh-CN"/>
        </w:rPr>
        <w:t xml:space="preserve">三</w:t>
      </w:r>
      <w:r>
        <w:rPr>
          <w:rFonts w:hint="eastAsia" w:ascii="宋体" w:hAnsi="宋体" w:cs="宋体"/>
          <w:sz w:val="24"/>
        </w:rPr>
        <w:t xml:space="preserve">、《磋商文件》的澄清或者修改</w:t>
      </w:r>
      <w:r/>
    </w:p>
    <w:p>
      <w:pPr>
        <w:ind w:firstLine="480"/>
        <w:jc w:val="left"/>
        <w:spacing w:after="0"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562"/>
        <w:jc w:val="center"/>
        <w:spacing w:after="0" w:line="360" w:lineRule="auto"/>
        <w:rPr>
          <w:rFonts w:ascii="宋体" w:hAnsi="宋体" w:cs="宋体"/>
          <w:b/>
          <w:bCs/>
          <w:sz w:val="28"/>
          <w:szCs w:val="28"/>
        </w:rPr>
      </w:pPr>
      <w:r>
        <w:rPr>
          <w:rFonts w:hint="eastAsia" w:ascii="宋体" w:hAnsi="宋体" w:cs="宋体"/>
          <w:b/>
          <w:bCs/>
          <w:sz w:val="28"/>
          <w:szCs w:val="28"/>
        </w:rPr>
        <w:t xml:space="preserve">第七章 询问和质疑</w:t>
      </w:r>
      <w:r/>
    </w:p>
    <w:p>
      <w:pPr>
        <w:ind w:firstLine="480"/>
        <w:jc w:val="left"/>
        <w:spacing w:after="0" w:line="360" w:lineRule="auto"/>
        <w:widowControl/>
        <w:rPr>
          <w:rFonts w:ascii="宋体" w:hAnsi="宋体" w:cs="宋体"/>
          <w:sz w:val="24"/>
        </w:rPr>
      </w:pPr>
      <w:r>
        <w:rPr>
          <w:rFonts w:hint="eastAsia" w:ascii="宋体" w:hAnsi="宋体" w:cs="宋体"/>
          <w:sz w:val="24"/>
        </w:rPr>
        <w:t xml:space="preserve">二十</w:t>
      </w:r>
      <w:r>
        <w:rPr>
          <w:rFonts w:hint="eastAsia" w:ascii="宋体" w:hAnsi="宋体" w:cs="宋体"/>
          <w:sz w:val="24"/>
          <w:lang w:val="en-US" w:eastAsia="zh-CN"/>
        </w:rPr>
        <w:t xml:space="preserve">四</w:t>
      </w:r>
      <w:r>
        <w:rPr>
          <w:rFonts w:hint="eastAsia" w:ascii="宋体" w:hAnsi="宋体" w:cs="宋体"/>
          <w:sz w:val="24"/>
        </w:rPr>
        <w:t xml:space="preserve">、询问和质疑</w:t>
      </w:r>
      <w:r/>
    </w:p>
    <w:p>
      <w:pPr>
        <w:ind w:firstLine="480"/>
        <w:spacing w:after="0"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after="0"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after="0"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after="0" w:line="360" w:lineRule="auto"/>
        <w:rPr>
          <w:rFonts w:ascii="宋体" w:hAnsi="宋体" w:cs="宋体"/>
          <w:sz w:val="24"/>
        </w:rPr>
      </w:pPr>
      <w:r>
        <w:rPr>
          <w:rFonts w:hint="eastAsia" w:ascii="宋体" w:hAnsi="宋体" w:cs="宋体"/>
          <w:sz w:val="24"/>
        </w:rPr>
        <w:t xml:space="preserve">质疑接收人：梁剑飞       联系电话：0516-83200795</w:t>
      </w:r>
      <w:r/>
    </w:p>
    <w:p>
      <w:pPr>
        <w:ind w:firstLine="480"/>
        <w:spacing w:after="0" w:line="360" w:lineRule="auto"/>
        <w:rPr>
          <w:rFonts w:ascii="宋体" w:hAnsi="宋体" w:cs="宋体"/>
          <w:sz w:val="24"/>
        </w:rPr>
      </w:pPr>
      <w:r>
        <w:rPr>
          <w:rFonts w:hint="eastAsia" w:ascii="宋体" w:hAnsi="宋体" w:cs="宋体"/>
          <w:sz w:val="24"/>
        </w:rPr>
        <w:t xml:space="preserve">地址：徐州市云龙区绿地商务城LOFT领海办公楼5#1906室。</w:t>
      </w:r>
      <w:r/>
    </w:p>
    <w:p>
      <w:pPr>
        <w:ind w:firstLine="562"/>
        <w:jc w:val="center"/>
        <w:spacing w:after="0" w:line="360" w:lineRule="auto"/>
        <w:rPr>
          <w:rFonts w:ascii="宋体" w:hAnsi="宋体" w:cs="宋体"/>
          <w:b/>
          <w:bCs/>
          <w:sz w:val="28"/>
          <w:szCs w:val="28"/>
        </w:rPr>
      </w:pPr>
      <w:r>
        <w:rPr>
          <w:rFonts w:hint="eastAsia" w:ascii="宋体" w:hAnsi="宋体" w:cs="宋体"/>
          <w:b/>
          <w:bCs/>
          <w:sz w:val="28"/>
          <w:szCs w:val="28"/>
        </w:rPr>
        <w:t xml:space="preserve">第八章 其他</w:t>
      </w:r>
      <w:r/>
    </w:p>
    <w:p>
      <w:pPr>
        <w:ind w:firstLine="480"/>
        <w:spacing w:after="0" w:line="360" w:lineRule="auto"/>
        <w:rPr>
          <w:rFonts w:ascii="宋体" w:hAnsi="宋体" w:cs="宋体"/>
          <w:color w:val="000000"/>
          <w:sz w:val="24"/>
        </w:rPr>
      </w:pPr>
      <w:r>
        <w:rPr>
          <w:rFonts w:hint="eastAsia" w:ascii="宋体" w:hAnsi="宋体" w:cs="宋体"/>
          <w:sz w:val="24"/>
        </w:rPr>
        <w:t xml:space="preserve">1.代理服务费由成交</w:t>
      </w:r>
      <w:r>
        <w:rPr>
          <w:rFonts w:hint="eastAsia" w:ascii="宋体" w:hAnsi="宋体" w:cs="宋体"/>
          <w:color w:val="000000"/>
          <w:sz w:val="24"/>
        </w:rPr>
        <w:t xml:space="preserve">人向采购代理机构支付，收取标准见附件。</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2.成交结果在徐州政府采购网https://czj.xz.gov.cn/zfcg/index.html上公布。</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3.采购人：江苏省徐州医药高等职业学校</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地址：徐州市铜山区学府路</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号</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联系人：</w:t>
      </w:r>
      <w:r>
        <w:rPr>
          <w:rStyle w:val="1433"/>
          <w:rFonts w:hint="eastAsia" w:ascii="宋体" w:hAnsi="宋体" w:cs="宋体"/>
          <w:sz w:val="24"/>
        </w:rPr>
        <w:t xml:space="preserve">孔凡琳</w:t>
      </w:r>
      <w:r/>
    </w:p>
    <w:p>
      <w:pPr>
        <w:ind w:firstLine="480"/>
        <w:spacing w:after="0" w:line="360" w:lineRule="auto"/>
        <w:rPr>
          <w:rFonts w:ascii="宋体" w:hAnsi="宋体" w:cs="宋体"/>
          <w:color w:val="000000"/>
          <w:sz w:val="24"/>
        </w:rPr>
      </w:pPr>
      <w:r>
        <w:rPr>
          <w:rFonts w:hint="eastAsia" w:ascii="宋体" w:hAnsi="宋体" w:cs="宋体"/>
          <w:color w:val="000000"/>
          <w:sz w:val="24"/>
        </w:rPr>
        <w:t xml:space="preserve">联系电话：</w:t>
      </w:r>
      <w:r>
        <w:rPr>
          <w:rStyle w:val="1433"/>
          <w:rFonts w:hint="eastAsia" w:ascii="宋体" w:hAnsi="宋体" w:cs="宋体"/>
          <w:sz w:val="24"/>
        </w:rPr>
        <w:t xml:space="preserve">0516-82559063</w:t>
      </w:r>
      <w:r/>
    </w:p>
    <w:p>
      <w:pPr>
        <w:pStyle w:val="1014"/>
        <w:ind w:firstLine="480"/>
        <w:jc w:val="left"/>
        <w:spacing w:after="0" w:line="360" w:lineRule="auto"/>
        <w:widowControl w:val="off"/>
        <w:rPr>
          <w:rStyle w:val="1233"/>
          <w:rFonts w:ascii="宋体" w:hAnsi="宋体" w:cs="宋体"/>
          <w:sz w:val="24"/>
        </w:rPr>
      </w:pPr>
      <w:r>
        <w:rPr>
          <w:rFonts w:hint="eastAsia" w:ascii="宋体" w:hAnsi="宋体" w:cs="宋体"/>
          <w:color w:val="000000"/>
          <w:sz w:val="24"/>
        </w:rPr>
        <w:t xml:space="preserve">4.</w:t>
      </w:r>
      <w:r>
        <w:rPr>
          <w:rStyle w:val="1233"/>
          <w:rFonts w:hint="eastAsia" w:ascii="宋体" w:hAnsi="宋体" w:cs="宋体"/>
          <w:color w:val="000000"/>
          <w:sz w:val="24"/>
        </w:rPr>
        <w:t xml:space="preserve">采购代理公司：江苏中际招标代</w:t>
      </w:r>
      <w:r>
        <w:rPr>
          <w:rStyle w:val="1233"/>
          <w:rFonts w:hint="eastAsia" w:ascii="宋体" w:hAnsi="宋体" w:cs="宋体"/>
          <w:sz w:val="24"/>
        </w:rPr>
        <w:t xml:space="preserve">理有限公司</w:t>
      </w:r>
      <w:r/>
    </w:p>
    <w:p>
      <w:pPr>
        <w:pStyle w:val="1014"/>
        <w:ind w:firstLine="480"/>
        <w:jc w:val="left"/>
        <w:spacing w:after="0" w:line="360" w:lineRule="auto"/>
        <w:widowControl w:val="off"/>
        <w:rPr>
          <w:rFonts w:ascii="宋体" w:hAnsi="宋体" w:cs="宋体"/>
          <w:color w:val="000000"/>
          <w:sz w:val="24"/>
        </w:rPr>
      </w:pPr>
      <w:r>
        <w:rPr>
          <w:rStyle w:val="1233"/>
          <w:rFonts w:hint="eastAsia" w:ascii="宋体" w:hAnsi="宋体" w:cs="宋体"/>
          <w:sz w:val="24"/>
        </w:rPr>
        <w:t xml:space="preserve">地址：</w:t>
      </w:r>
      <w:r>
        <w:rPr>
          <w:rFonts w:hint="eastAsia" w:ascii="宋体" w:hAnsi="宋体" w:cs="宋体"/>
          <w:color w:val="000000"/>
          <w:sz w:val="24"/>
        </w:rPr>
        <w:t xml:space="preserve">徐州市云龙区绿地商务城LOFT领海办公楼5#1906室。</w:t>
      </w:r>
      <w:r/>
    </w:p>
    <w:p>
      <w:pPr>
        <w:pStyle w:val="1014"/>
        <w:ind w:firstLine="480"/>
        <w:jc w:val="left"/>
        <w:spacing w:after="0" w:line="360" w:lineRule="auto"/>
        <w:widowControl w:val="off"/>
        <w:rPr>
          <w:rStyle w:val="1233"/>
          <w:rFonts w:ascii="宋体" w:hAnsi="宋体" w:cs="宋体"/>
          <w:sz w:val="24"/>
        </w:rPr>
      </w:pPr>
      <w:r>
        <w:rPr>
          <w:rStyle w:val="1233"/>
          <w:rFonts w:hint="eastAsia" w:ascii="宋体" w:hAnsi="宋体" w:cs="宋体"/>
          <w:sz w:val="24"/>
        </w:rPr>
        <w:t xml:space="preserve">联系人：梁剑飞</w:t>
      </w:r>
      <w:r/>
    </w:p>
    <w:p>
      <w:pPr>
        <w:pStyle w:val="1014"/>
        <w:ind w:firstLine="480"/>
        <w:spacing w:after="0" w:line="360" w:lineRule="auto"/>
        <w:widowControl w:val="off"/>
        <w:rPr>
          <w:rStyle w:val="1233"/>
          <w:rFonts w:ascii="宋体" w:hAnsi="宋体" w:cs="宋体"/>
          <w:sz w:val="24"/>
        </w:rPr>
      </w:pPr>
      <w:r>
        <w:rPr>
          <w:rStyle w:val="1233"/>
          <w:rFonts w:hint="eastAsia" w:ascii="宋体" w:hAnsi="宋体" w:cs="宋体"/>
          <w:sz w:val="24"/>
        </w:rPr>
        <w:t xml:space="preserve">联系电话：0516-83200795</w:t>
      </w:r>
      <w:r>
        <w:rPr>
          <w:rStyle w:val="1233"/>
          <w:rFonts w:ascii="宋体" w:hAnsi="宋体" w:cs="宋体"/>
          <w:sz w:val="24"/>
        </w:rPr>
        <w:t xml:space="preserve"> </w:t>
      </w:r>
      <w:r/>
    </w:p>
    <w:p>
      <w:pPr>
        <w:pStyle w:val="1014"/>
        <w:jc w:val="center"/>
        <w:spacing w:after="0" w:line="360" w:lineRule="auto"/>
        <w:widowControl w:val="off"/>
        <w:rPr>
          <w:rFonts w:ascii="宋体" w:hAnsi="宋体" w:cs="宋体"/>
          <w:b/>
          <w:bCs/>
          <w:sz w:val="28"/>
          <w:szCs w:val="28"/>
        </w:rPr>
      </w:pPr>
      <w:r>
        <w:rPr>
          <w:rFonts w:hint="eastAsia" w:ascii="宋体" w:hAnsi="宋体" w:cs="宋体"/>
          <w:b/>
          <w:bCs/>
          <w:sz w:val="28"/>
          <w:szCs w:val="28"/>
        </w:rPr>
        <w:t xml:space="preserve">第九章 附件</w:t>
      </w:r>
      <w:r/>
    </w:p>
    <w:p>
      <w:pPr>
        <w:ind w:firstLine="480"/>
        <w:spacing w:after="0" w:line="360" w:lineRule="auto"/>
        <w:rPr>
          <w:rFonts w:ascii="宋体" w:hAnsi="宋体" w:cs="宋体"/>
          <w:sz w:val="24"/>
        </w:rPr>
      </w:pPr>
      <w:r/>
      <w:bookmarkStart w:id="0" w:name="_Hlk81899242"/>
      <w:r>
        <w:rPr>
          <w:rFonts w:hint="eastAsia" w:ascii="宋体" w:hAnsi="宋体" w:cs="宋体"/>
          <w:sz w:val="24"/>
        </w:rPr>
        <w:t xml:space="preserve">1、《评分细则》</w:t>
      </w:r>
      <w:r/>
    </w:p>
    <w:p>
      <w:pPr>
        <w:ind w:firstLine="480"/>
        <w:spacing w:after="0" w:line="360" w:lineRule="auto"/>
        <w:rPr>
          <w:rFonts w:ascii="宋体" w:hAnsi="宋体" w:cs="宋体"/>
          <w:sz w:val="24"/>
        </w:rPr>
      </w:pPr>
      <w:r>
        <w:rPr>
          <w:rFonts w:hint="eastAsia" w:ascii="宋体" w:hAnsi="宋体" w:cs="宋体"/>
          <w:sz w:val="24"/>
        </w:rPr>
        <w:t xml:space="preserve">2、《项目要求（采购需求）》</w:t>
      </w:r>
      <w:r/>
    </w:p>
    <w:p>
      <w:pPr>
        <w:ind w:firstLine="480"/>
        <w:spacing w:after="0" w:line="360" w:lineRule="auto"/>
        <w:rPr>
          <w:rFonts w:ascii="宋体" w:hAnsi="宋体" w:cs="宋体"/>
          <w:sz w:val="24"/>
        </w:rPr>
      </w:pPr>
      <w:r>
        <w:rPr>
          <w:rFonts w:hint="eastAsia" w:ascii="宋体" w:hAnsi="宋体" w:cs="宋体"/>
          <w:sz w:val="24"/>
        </w:rPr>
        <w:t xml:space="preserve">3、《磋商报价表》</w:t>
      </w:r>
      <w:r/>
    </w:p>
    <w:p>
      <w:pPr>
        <w:ind w:firstLine="480"/>
        <w:spacing w:after="0" w:line="360" w:lineRule="auto"/>
        <w:rPr>
          <w:rFonts w:ascii="宋体" w:hAnsi="宋体" w:cs="宋体"/>
          <w:sz w:val="24"/>
        </w:rPr>
      </w:pPr>
      <w:r>
        <w:rPr>
          <w:rFonts w:hint="eastAsia" w:ascii="宋体" w:hAnsi="宋体" w:cs="宋体"/>
          <w:sz w:val="24"/>
        </w:rPr>
        <w:t xml:space="preserve">4、《分项价格表》</w:t>
      </w:r>
      <w:r/>
    </w:p>
    <w:p>
      <w:pPr>
        <w:ind w:firstLine="480"/>
        <w:spacing w:after="0"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、《乙方主要施工管理人员表》</w:t>
      </w:r>
      <w:r/>
    </w:p>
    <w:p>
      <w:pPr>
        <w:ind w:firstLine="480"/>
        <w:spacing w:after="0"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、《偏离表》</w:t>
      </w:r>
      <w:r/>
    </w:p>
    <w:p>
      <w:pPr>
        <w:ind w:firstLine="480"/>
        <w:spacing w:after="0"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、《合同草案条款》</w:t>
      </w:r>
      <w:r/>
    </w:p>
    <w:p>
      <w:pPr>
        <w:ind w:firstLine="480"/>
        <w:spacing w:after="0"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、《承诺书》</w:t>
      </w:r>
      <w:r/>
    </w:p>
    <w:p>
      <w:pPr>
        <w:ind w:firstLine="480"/>
        <w:spacing w:after="0"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、《授权委托书》</w:t>
      </w:r>
      <w:r/>
    </w:p>
    <w:p>
      <w:pPr>
        <w:ind w:firstLine="480"/>
        <w:spacing w:after="0"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、《中小企业声明函》</w:t>
      </w:r>
      <w:r/>
    </w:p>
    <w:p>
      <w:pPr>
        <w:ind w:firstLine="480"/>
        <w:spacing w:after="0"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、《供应商参加政府采购活动前3年内在经营活动中没有重大违法记录的书面声明》</w:t>
      </w:r>
      <w:r/>
    </w:p>
    <w:p>
      <w:pPr>
        <w:ind w:firstLine="480"/>
        <w:spacing w:after="0"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、《具备履行合同所必需的设备和专业技术能力的书面声明（附证明材料原件的扫描件）》</w:t>
      </w:r>
      <w:r/>
    </w:p>
    <w:p>
      <w:pPr>
        <w:ind w:firstLine="480"/>
        <w:spacing w:after="0"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、《残疾人福利性单位声明函》</w:t>
      </w:r>
      <w:r/>
    </w:p>
    <w:p>
      <w:pPr>
        <w:ind w:firstLine="480"/>
        <w:spacing w:after="0"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、《预付款保函支付条款模板》</w:t>
      </w:r>
      <w:r/>
    </w:p>
    <w:p>
      <w:pPr>
        <w:ind w:firstLine="480"/>
        <w:spacing w:after="0"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、《代理服务收费标准》</w:t>
      </w:r>
      <w:bookmarkEnd w:id="0"/>
      <w:r/>
      <w:r/>
    </w:p>
    <w:p>
      <w:pPr>
        <w:pStyle w:val="907"/>
      </w:pPr>
      <w:r/>
      <w:r/>
    </w:p>
    <w:p>
      <w:pPr>
        <w:ind w:firstLine="480"/>
        <w:jc w:val="right"/>
        <w:spacing w:line="360" w:lineRule="auto"/>
        <w:rPr>
          <w:rFonts w:ascii="宋体" w:hAnsi="宋体" w:cs="宋体"/>
          <w:sz w:val="24"/>
          <w:highlight w:val="yellow"/>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p>
    <w:p>
      <w:pPr>
        <w:jc w:val="center"/>
        <w:spacing w:line="0" w:lineRule="atLeast"/>
        <w:rPr>
          <w:rFonts w:ascii="宋体" w:hAnsi="宋体" w:cs="宋体"/>
          <w:b/>
          <w:color w:val="0000ff"/>
          <w:sz w:val="36"/>
        </w:rPr>
      </w:pPr>
      <w:r>
        <w:rPr>
          <w:rFonts w:hint="eastAsia" w:ascii="宋体" w:hAnsi="宋体" w:cs="宋体"/>
          <w:b/>
          <w:sz w:val="36"/>
        </w:rPr>
        <w:br w:type="page" w:clear="all"/>
      </w:r>
      <w:r>
        <w:rPr>
          <w:rFonts w:hint="eastAsia" w:ascii="宋体" w:hAnsi="宋体" w:cs="宋体"/>
          <w:b/>
          <w:sz w:val="36"/>
        </w:rPr>
        <w:t xml:space="preserve">1、</w:t>
      </w:r>
      <w:bookmarkStart w:id="1" w:name="OLE_LINK5"/>
      <w:r>
        <w:rPr>
          <w:rFonts w:hint="eastAsia" w:ascii="宋体" w:hAnsi="宋体" w:cs="宋体"/>
          <w:b/>
          <w:sz w:val="36"/>
        </w:rPr>
        <w:t xml:space="preserve">评分细则</w:t>
      </w:r>
      <w:bookmarkEnd w:id="1"/>
      <w:r/>
      <w:r/>
    </w:p>
    <w:tbl>
      <w:tblPr>
        <w:tblStyle w:val="906"/>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24"/>
        <w:gridCol w:w="1417"/>
        <w:gridCol w:w="7672"/>
      </w:tblGrid>
      <w:tr>
        <w:trPr>
          <w:jc w:val="center"/>
          <w:trHeight w:val="648"/>
        </w:trPr>
        <w:tc>
          <w:tcPr>
            <w:tcMar>
              <w:left w:w="108" w:type="dxa"/>
              <w:top w:w="0" w:type="dxa"/>
              <w:right w:w="108" w:type="dxa"/>
              <w:bottom w:w="0" w:type="dxa"/>
            </w:tcMar>
            <w:tcW w:w="724"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序号</w:t>
            </w:r>
            <w:r/>
          </w:p>
        </w:tc>
        <w:tc>
          <w:tcPr>
            <w:tcMar>
              <w:left w:w="108" w:type="dxa"/>
              <w:top w:w="0" w:type="dxa"/>
              <w:right w:w="108" w:type="dxa"/>
              <w:bottom w:w="0" w:type="dxa"/>
            </w:tcMar>
            <w:tcW w:w="1417"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pacing w:val="-11"/>
                <w:sz w:val="24"/>
              </w:rPr>
              <w:t xml:space="preserve">评审项目</w:t>
            </w:r>
            <w:r/>
          </w:p>
        </w:tc>
        <w:tc>
          <w:tcPr>
            <w:tcMar>
              <w:left w:w="108" w:type="dxa"/>
              <w:top w:w="0" w:type="dxa"/>
              <w:right w:w="108" w:type="dxa"/>
              <w:bottom w:w="0" w:type="dxa"/>
            </w:tcMar>
            <w:tcW w:w="7672"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评分细则</w:t>
            </w:r>
            <w:r/>
          </w:p>
        </w:tc>
      </w:tr>
      <w:tr>
        <w:trPr>
          <w:jc w:val="center"/>
          <w:trHeight w:val="1050"/>
        </w:trPr>
        <w:tc>
          <w:tcPr>
            <w:tcMar>
              <w:left w:w="108" w:type="dxa"/>
              <w:top w:w="0" w:type="dxa"/>
              <w:right w:w="108" w:type="dxa"/>
              <w:bottom w:w="0" w:type="dxa"/>
            </w:tcMar>
            <w:tcW w:w="724"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1417"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价格</w:t>
            </w:r>
            <w:r/>
          </w:p>
          <w:p>
            <w:pPr>
              <w:jc w:val="center"/>
              <w:spacing w:after="0" w:line="360" w:lineRule="exact"/>
              <w:widowControl/>
              <w:rPr>
                <w:rFonts w:ascii="宋体" w:hAnsi="宋体" w:cs="宋体"/>
                <w:sz w:val="24"/>
              </w:rPr>
            </w:pPr>
            <w:r>
              <w:rPr>
                <w:rFonts w:hint="eastAsia" w:ascii="宋体" w:hAnsi="宋体" w:cs="宋体"/>
                <w:sz w:val="24"/>
              </w:rPr>
              <w:t xml:space="preserve">（30分）</w:t>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sz w:val="24"/>
              </w:rPr>
            </w:pPr>
            <w:r>
              <w:rPr>
                <w:rFonts w:hint="eastAsia" w:ascii="宋体" w:hAnsi="宋体" w:cs="宋体"/>
                <w:sz w:val="24"/>
              </w:rPr>
              <w:t xml:space="preserve">采用低价优先法计算，即满足磋商文件要求且最后报价最低的供应商的价格为磋商基准价，其价格分为满分。其他供应商的价格分统一按照下列公式计算:</w:t>
            </w:r>
            <w:r/>
          </w:p>
          <w:p>
            <w:pPr>
              <w:spacing w:after="0" w:line="360" w:lineRule="exact"/>
              <w:widowControl/>
              <w:rPr>
                <w:rFonts w:ascii="宋体" w:hAnsi="宋体" w:cs="宋体"/>
                <w:sz w:val="24"/>
                <w:highlight w:val="none"/>
              </w:rPr>
            </w:pPr>
            <w:r>
              <w:rPr>
                <w:rFonts w:hint="eastAsia" w:ascii="宋体" w:hAnsi="宋体" w:cs="宋体"/>
                <w:sz w:val="24"/>
                <w:highlight w:val="none"/>
              </w:rPr>
              <w:t xml:space="preserve">磋商报价得分=[(1−</w:t>
            </w:r>
            <w:r>
              <w:rPr>
                <w:rFonts w:hint="eastAsia" w:ascii="宋体" w:hAnsi="宋体" w:cs="宋体"/>
                <w:sz w:val="24"/>
                <w:highlight w:val="none"/>
                <w:lang w:val="en-US" w:eastAsia="zh-CN"/>
              </w:rPr>
              <w:t xml:space="preserve">基准</w:t>
            </w:r>
            <w:r>
              <w:rPr>
                <w:rFonts w:hint="eastAsia" w:ascii="宋体" w:hAnsi="宋体" w:cs="宋体"/>
                <w:sz w:val="24"/>
                <w:highlight w:val="none"/>
                <w:lang w:eastAsia="zh-CN"/>
              </w:rPr>
              <w:t xml:space="preserve">优惠率</w:t>
            </w: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供应商所报</w:t>
            </w:r>
            <w:r>
              <w:rPr>
                <w:rFonts w:hint="eastAsia" w:ascii="宋体" w:hAnsi="宋体" w:cs="宋体"/>
                <w:sz w:val="24"/>
                <w:highlight w:val="none"/>
                <w:lang w:eastAsia="zh-CN"/>
              </w:rPr>
              <w:t xml:space="preserve">优惠率</w:t>
            </w:r>
            <w:r>
              <w:rPr>
                <w:rFonts w:hint="eastAsia" w:ascii="宋体" w:hAnsi="宋体" w:cs="宋体"/>
                <w:sz w:val="24"/>
                <w:highlight w:val="none"/>
              </w:rPr>
              <w:t xml:space="preserve">)]×30；</w:t>
            </w:r>
            <w:r/>
          </w:p>
          <w:p>
            <w:pPr>
              <w:pStyle w:val="907"/>
              <w:ind w:left="0" w:right="0" w:firstLine="0"/>
              <w:spacing w:after="0" w:line="360" w:lineRule="exact"/>
              <w:widowControl/>
              <w:rPr>
                <w:rFonts w:ascii="宋体" w:hAnsi="宋体" w:cs="宋体"/>
                <w:b/>
                <w:sz w:val="24"/>
              </w:rPr>
            </w:pPr>
            <w:r>
              <w:rPr>
                <w:rFonts w:hint="eastAsia" w:ascii="宋体" w:hAnsi="宋体" w:cs="宋体"/>
                <w:b/>
                <w:sz w:val="24"/>
              </w:rPr>
              <w:t xml:space="preserve">注:得分四舍五入保留小数点后2位。</w:t>
            </w:r>
            <w:r/>
          </w:p>
          <w:p>
            <w:pPr>
              <w:spacing w:after="0" w:line="360" w:lineRule="exact"/>
              <w:widowControl/>
              <w:rPr>
                <w:rFonts w:ascii="宋体" w:hAnsi="宋体" w:cs="宋体"/>
                <w:sz w:val="24"/>
              </w:rPr>
            </w:pPr>
            <w:r>
              <w:rPr>
                <w:rFonts w:hint="eastAsia" w:ascii="宋体" w:hAnsi="宋体" w:cs="宋体"/>
                <w:b/>
                <w:bCs/>
                <w:sz w:val="24"/>
              </w:rPr>
              <w:t xml:space="preserve">有效报价范围：</w:t>
            </w:r>
            <w:r>
              <w:rPr>
                <w:rFonts w:hint="eastAsia" w:ascii="宋体" w:hAnsi="宋体" w:cs="宋体"/>
                <w:sz w:val="24"/>
                <w:lang w:eastAsia="zh-CN"/>
              </w:rPr>
              <w:t xml:space="preserve">优惠率</w:t>
            </w:r>
            <w:r>
              <w:rPr>
                <w:rFonts w:hint="eastAsia" w:ascii="宋体" w:hAnsi="宋体" w:cs="宋体"/>
                <w:sz w:val="24"/>
              </w:rPr>
              <w:t xml:space="preserve">≥5%</w:t>
            </w:r>
            <w:r/>
          </w:p>
          <w:p>
            <w:pPr>
              <w:spacing w:after="0" w:line="360" w:lineRule="exact"/>
              <w:widowControl/>
            </w:pPr>
            <w:r>
              <w:rPr>
                <w:rFonts w:hint="eastAsia" w:ascii="宋体" w:hAnsi="宋体" w:cs="宋体"/>
                <w:b/>
                <w:bCs/>
                <w:sz w:val="24"/>
              </w:rPr>
              <w:t xml:space="preserve">合理性审查：</w:t>
            </w:r>
            <w:r>
              <w:rPr>
                <w:rFonts w:hint="eastAsia" w:ascii="宋体" w:hAnsi="宋体" w:cs="宋体"/>
                <w:sz w:val="24"/>
              </w:rPr>
              <w:t xml:space="preserve">投标人的分部分项工程单价明显低于《徐州工程造价信息》指导价80%的，评标委员会应要求投标人说明理由；不能说明或评委认定低于成本的，按无效投标处理。</w:t>
            </w:r>
            <w:r/>
          </w:p>
        </w:tc>
      </w:tr>
      <w:tr>
        <w:trPr>
          <w:jc w:val="center"/>
          <w:trHeight w:val="918"/>
        </w:trPr>
        <w:tc>
          <w:tcPr>
            <w:tcMar>
              <w:left w:w="108" w:type="dxa"/>
              <w:top w:w="0" w:type="dxa"/>
              <w:right w:w="108" w:type="dxa"/>
              <w:bottom w:w="0" w:type="dxa"/>
            </w:tcMar>
            <w:tcW w:w="724"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2</w:t>
            </w:r>
            <w:r/>
          </w:p>
        </w:tc>
        <w:tc>
          <w:tcPr>
            <w:tcMar>
              <w:left w:w="108" w:type="dxa"/>
              <w:top w:w="0" w:type="dxa"/>
              <w:right w:w="108" w:type="dxa"/>
              <w:bottom w:w="0" w:type="dxa"/>
            </w:tcMar>
            <w:tcW w:w="1417" w:type="dxa"/>
            <w:vAlign w:val="center"/>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业绩</w:t>
            </w:r>
            <w:r/>
          </w:p>
          <w:p>
            <w:pPr>
              <w:jc w:val="center"/>
              <w:spacing w:after="0" w:line="360" w:lineRule="exact"/>
              <w:widowControl/>
              <w:rPr>
                <w:rFonts w:ascii="宋体" w:hAnsi="宋体" w:cs="宋体"/>
                <w:sz w:val="24"/>
              </w:rPr>
            </w:pPr>
            <w:r>
              <w:rPr>
                <w:rFonts w:hint="eastAsia" w:ascii="宋体" w:hAnsi="宋体" w:cs="宋体"/>
                <w:sz w:val="24"/>
              </w:rPr>
              <w:t xml:space="preserve">（4分）</w:t>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sz w:val="24"/>
              </w:rPr>
            </w:pPr>
            <w:r>
              <w:rPr>
                <w:rFonts w:hint="eastAsia" w:ascii="宋体" w:hAnsi="宋体" w:cs="宋体"/>
                <w:sz w:val="24"/>
              </w:rPr>
              <w:t xml:space="preserve">供应商自2023年1月1日（含）（以合同签订时间为准）以来独立承担过合同内容为零星维修或日常维保类似项目，每提供一份业绩得2分，最高得4分。</w:t>
            </w:r>
            <w:r/>
          </w:p>
          <w:p>
            <w:pPr>
              <w:spacing w:after="0" w:line="360" w:lineRule="exact"/>
              <w:widowControl/>
              <w:rPr>
                <w:rFonts w:ascii="宋体" w:hAnsi="宋体" w:cs="宋体"/>
                <w:sz w:val="24"/>
              </w:rPr>
            </w:pPr>
            <w:r>
              <w:rPr>
                <w:rFonts w:hint="eastAsia" w:ascii="宋体" w:hAnsi="宋体" w:cs="宋体"/>
                <w:b/>
                <w:bCs/>
                <w:sz w:val="24"/>
              </w:rPr>
              <w:t xml:space="preserve">注：响应文件中需提供业绩合同及中标（成交）通知书原件扫描件，</w:t>
            </w:r>
            <w:r>
              <w:rPr>
                <w:rFonts w:hint="eastAsia" w:ascii="宋体" w:hAnsi="宋体" w:cs="宋体"/>
                <w:b/>
                <w:bCs/>
                <w:sz w:val="24"/>
                <w:lang w:bidi="hi-IN"/>
              </w:rPr>
              <w:t xml:space="preserve">如上述材料无法体现时间、项目内容、供应商名称等关键评审因素，须另附加盖有业主单位（或合同甲方）公章的相关证明材料扫描件，否则不得分。</w:t>
            </w:r>
            <w:r/>
          </w:p>
        </w:tc>
      </w:tr>
      <w:tr>
        <w:trPr>
          <w:jc w:val="center"/>
          <w:trHeight w:val="2401"/>
        </w:trPr>
        <w:tc>
          <w:tcPr>
            <w:tcMar>
              <w:left w:w="108" w:type="dxa"/>
              <w:top w:w="0" w:type="dxa"/>
              <w:right w:w="108" w:type="dxa"/>
              <w:bottom w:w="0" w:type="dxa"/>
            </w:tcMar>
            <w:tcW w:w="724"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3</w:t>
            </w:r>
            <w:r/>
          </w:p>
        </w:tc>
        <w:tc>
          <w:tcPr>
            <w:tcMar>
              <w:left w:w="108" w:type="dxa"/>
              <w:top w:w="0" w:type="dxa"/>
              <w:right w:w="108" w:type="dxa"/>
              <w:bottom w:w="0" w:type="dxa"/>
            </w:tcMar>
            <w:tcW w:w="1417"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施工组织设计</w:t>
            </w:r>
            <w:r/>
          </w:p>
          <w:p>
            <w:pPr>
              <w:jc w:val="center"/>
              <w:spacing w:after="0" w:line="360" w:lineRule="exact"/>
              <w:widowControl/>
              <w:rPr>
                <w:rFonts w:ascii="宋体" w:hAnsi="宋体" w:cs="宋体"/>
                <w:sz w:val="24"/>
              </w:rPr>
            </w:pPr>
            <w:r>
              <w:rPr>
                <w:rFonts w:hint="eastAsia" w:ascii="宋体" w:hAnsi="宋体" w:cs="宋体"/>
                <w:sz w:val="24"/>
                <w:highlight w:val="none"/>
              </w:rPr>
              <w:t xml:space="preserve">（</w:t>
            </w:r>
            <w:r>
              <w:rPr>
                <w:rFonts w:hint="default" w:ascii="宋体" w:hAnsi="宋体" w:cs="宋体"/>
                <w:sz w:val="24"/>
                <w:highlight w:val="none"/>
                <w:lang w:val="en-US"/>
              </w:rPr>
              <w:t xml:space="preserve">33</w:t>
            </w:r>
            <w:r>
              <w:rPr>
                <w:rFonts w:hint="eastAsia" w:ascii="宋体" w:hAnsi="宋体" w:cs="宋体"/>
                <w:sz w:val="24"/>
                <w:highlight w:val="none"/>
              </w:rPr>
              <w:t xml:space="preserve">分）</w:t>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1、零星维修总体实施方案（8分）：</w:t>
            </w:r>
            <w:r/>
          </w:p>
          <w:p>
            <w:pPr>
              <w:spacing w:after="0" w:line="360" w:lineRule="exact"/>
              <w:widowControl/>
              <w:rPr>
                <w:rFonts w:ascii="宋体" w:hAnsi="宋体" w:cs="宋体"/>
                <w:sz w:val="24"/>
              </w:rPr>
            </w:pPr>
            <w:r>
              <w:rPr>
                <w:rFonts w:hint="eastAsia" w:ascii="宋体" w:hAnsi="宋体" w:cs="宋体"/>
                <w:sz w:val="24"/>
              </w:rPr>
              <w:t xml:space="preserve">①有针对5万元以下维修项目的专项管理流程（报修响应→现场勘查→报价确认→施工→验收）得3分，缺少一项扣1分；</w:t>
            </w:r>
            <w:r/>
          </w:p>
          <w:p>
            <w:pPr>
              <w:spacing w:after="0" w:line="360" w:lineRule="exact"/>
              <w:widowControl/>
              <w:rPr>
                <w:rFonts w:ascii="宋体" w:hAnsi="宋体" w:cs="宋体"/>
                <w:sz w:val="24"/>
              </w:rPr>
            </w:pPr>
            <w:r>
              <w:rPr>
                <w:rFonts w:hint="eastAsia" w:ascii="宋体" w:hAnsi="宋体" w:cs="宋体"/>
                <w:sz w:val="24"/>
              </w:rPr>
              <w:t xml:space="preserve">②有与学校后勤系统对接方案（如对接现有报修平台或建立微信群/热线）得2分；</w:t>
            </w:r>
            <w:r/>
          </w:p>
          <w:p>
            <w:pPr>
              <w:spacing w:after="0" w:line="360" w:lineRule="exact"/>
              <w:widowControl/>
              <w:rPr>
                <w:rFonts w:ascii="宋体" w:hAnsi="宋体" w:cs="宋体"/>
                <w:sz w:val="24"/>
              </w:rPr>
            </w:pPr>
            <w:r>
              <w:rPr>
                <w:rFonts w:hint="eastAsia" w:ascii="宋体" w:hAnsi="宋体" w:cs="宋体"/>
                <w:sz w:val="24"/>
              </w:rPr>
              <w:t xml:space="preserve">③有防止破坏教学秩序的具体措施（如上课时间静音施工、节假日集中作业）得3分，缺少一项扣1分。</w:t>
            </w:r>
            <w:r/>
          </w:p>
          <w:p>
            <w:pPr>
              <w:pStyle w:val="907"/>
              <w:ind w:left="0" w:firstLine="0"/>
            </w:pPr>
            <w:r>
              <w:rPr>
                <w:rFonts w:hint="eastAsia" w:ascii="宋体" w:hAnsi="宋体" w:cs="宋体"/>
                <w:b/>
                <w:bCs w:val="0"/>
                <w:sz w:val="24"/>
              </w:rPr>
              <w:t xml:space="preserve">以上内容未提供不得分。</w:t>
            </w:r>
            <w:r/>
          </w:p>
        </w:tc>
      </w:tr>
      <w:tr>
        <w:trPr>
          <w:jc w:val="center"/>
          <w:trHeight w:val="702"/>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sz w:val="24"/>
              </w:rPr>
            </w:pPr>
            <w:r>
              <w:rPr>
                <w:rFonts w:hint="eastAsia" w:ascii="宋体" w:hAnsi="宋体" w:cs="宋体"/>
                <w:b/>
                <w:bCs/>
                <w:sz w:val="24"/>
              </w:rPr>
              <w:t xml:space="preserve">2、应急抢修与安全管理（</w:t>
            </w:r>
            <w:r>
              <w:rPr>
                <w:rFonts w:hint="default" w:ascii="宋体" w:hAnsi="宋体" w:cs="宋体"/>
                <w:b/>
                <w:bCs/>
                <w:sz w:val="24"/>
                <w:lang w:val="en-US"/>
              </w:rPr>
              <w:t xml:space="preserve">8</w:t>
            </w:r>
            <w:r>
              <w:rPr>
                <w:rFonts w:hint="eastAsia" w:ascii="宋体" w:hAnsi="宋体" w:cs="宋体"/>
                <w:b/>
                <w:bCs/>
                <w:sz w:val="24"/>
              </w:rPr>
              <w:t xml:space="preserve">分）</w:t>
            </w:r>
            <w:r>
              <w:rPr>
                <w:rFonts w:hint="eastAsia" w:ascii="宋体" w:hAnsi="宋体" w:cs="宋体"/>
                <w:sz w:val="24"/>
              </w:rPr>
              <w:t xml:space="preserve">：</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①明确应急抢修响应时限（如接到通知后2小时内到场）得2分，每增加1小时扣1分；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②有触电、漏水、高空坠落等校园常见险情的专项应急预案得3分（每缺一项扣1分）；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③安全文明施工措施符合《徐州市建筑工地扬尘污染防治管理》要求得</w:t>
            </w:r>
            <w:r>
              <w:rPr>
                <w:rFonts w:hint="default" w:ascii="宋体" w:hAnsi="宋体" w:cs="宋体"/>
                <w:bCs w:val="0"/>
                <w:sz w:val="24"/>
                <w:lang w:val="en-US"/>
              </w:rPr>
              <w:t xml:space="preserve">3</w:t>
            </w:r>
            <w:r>
              <w:rPr>
                <w:rFonts w:hint="eastAsia" w:ascii="宋体" w:hAnsi="宋体" w:cs="宋体"/>
                <w:bCs w:val="0"/>
                <w:sz w:val="24"/>
              </w:rPr>
              <w:t xml:space="preserve">分。</w:t>
            </w:r>
            <w:r/>
          </w:p>
          <w:p>
            <w:pPr>
              <w:spacing w:after="0"/>
            </w:pPr>
            <w:r>
              <w:rPr>
                <w:rFonts w:hint="eastAsia" w:ascii="宋体" w:hAnsi="宋体" w:cs="宋体"/>
                <w:b/>
                <w:bCs/>
                <w:sz w:val="24"/>
              </w:rPr>
              <w:t xml:space="preserve">以上内容未提供不得分。</w:t>
            </w:r>
            <w:r/>
          </w:p>
        </w:tc>
      </w:tr>
      <w:tr>
        <w:trPr>
          <w:jc w:val="center"/>
          <w:trHeight w:val="1756"/>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3、质量保障与材料管理（6分）：</w:t>
            </w:r>
            <w:r/>
          </w:p>
          <w:p>
            <w:pPr>
              <w:spacing w:after="0" w:line="360" w:lineRule="exact"/>
              <w:widowControl/>
              <w:rPr>
                <w:rFonts w:ascii="宋体" w:hAnsi="宋体" w:cs="宋体"/>
                <w:sz w:val="24"/>
              </w:rPr>
            </w:pPr>
            <w:r>
              <w:rPr>
                <w:rFonts w:hint="eastAsia" w:ascii="宋体" w:hAnsi="宋体" w:cs="宋体"/>
                <w:sz w:val="24"/>
              </w:rPr>
              <w:t xml:space="preserve">①乙供材料品牌档次明确且不低于中档得2分；</w:t>
            </w:r>
            <w:r/>
          </w:p>
          <w:p>
            <w:pPr>
              <w:spacing w:after="0" w:line="360" w:lineRule="exact"/>
              <w:widowControl/>
              <w:rPr>
                <w:rFonts w:ascii="宋体" w:hAnsi="宋体" w:cs="宋体"/>
                <w:sz w:val="24"/>
              </w:rPr>
            </w:pPr>
            <w:r>
              <w:rPr>
                <w:rFonts w:hint="eastAsia" w:ascii="宋体" w:hAnsi="宋体" w:cs="宋体"/>
                <w:sz w:val="24"/>
              </w:rPr>
              <w:t xml:space="preserve">②甲供材（管道、阀门、电缆、灯具等）的接收、保管、领用、退库制度完善得2分；</w:t>
            </w:r>
            <w:r/>
          </w:p>
          <w:p>
            <w:pPr>
              <w:spacing w:after="0" w:line="360" w:lineRule="exact"/>
              <w:widowControl/>
              <w:rPr>
                <w:rFonts w:ascii="宋体" w:hAnsi="宋体" w:cs="宋体"/>
                <w:sz w:val="24"/>
              </w:rPr>
            </w:pPr>
            <w:r>
              <w:rPr>
                <w:rFonts w:hint="eastAsia" w:ascii="宋体" w:hAnsi="宋体" w:cs="宋体"/>
                <w:sz w:val="24"/>
              </w:rPr>
              <w:t xml:space="preserve">③维修质保期承诺（如单项维修质保期≥6个月）得2分。</w:t>
            </w:r>
            <w:r/>
          </w:p>
          <w:p>
            <w:pPr>
              <w:pStyle w:val="907"/>
              <w:ind w:left="0" w:firstLine="0"/>
            </w:pPr>
            <w:r>
              <w:rPr>
                <w:rFonts w:hint="eastAsia" w:ascii="宋体" w:hAnsi="宋体" w:cs="宋体"/>
                <w:b/>
                <w:sz w:val="24"/>
              </w:rPr>
              <w:t xml:space="preserve">以上内容未提供不得分。</w:t>
            </w:r>
            <w:r/>
          </w:p>
        </w:tc>
      </w:tr>
      <w:tr>
        <w:trPr>
          <w:jc w:val="center"/>
          <w:trHeight w:val="90"/>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4、进度计划与人员机械保障（6分）：</w:t>
            </w:r>
            <w:r/>
          </w:p>
          <w:p>
            <w:pPr>
              <w:spacing w:after="0" w:line="360" w:lineRule="exact"/>
              <w:widowControl/>
              <w:rPr>
                <w:rFonts w:ascii="宋体" w:hAnsi="宋体" w:cs="宋体"/>
                <w:sz w:val="24"/>
              </w:rPr>
            </w:pPr>
            <w:r>
              <w:rPr>
                <w:rFonts w:hint="eastAsia" w:ascii="宋体" w:hAnsi="宋体" w:cs="宋体"/>
                <w:sz w:val="24"/>
              </w:rPr>
              <w:t xml:space="preserve">①提供月度/学期巡检计划（而非大型工程横道图）得2分；</w:t>
            </w:r>
            <w:r/>
          </w:p>
          <w:p>
            <w:pPr>
              <w:spacing w:after="0" w:line="360" w:lineRule="exact"/>
              <w:widowControl/>
              <w:rPr>
                <w:rFonts w:ascii="宋体" w:hAnsi="宋体" w:cs="宋体"/>
                <w:sz w:val="24"/>
              </w:rPr>
            </w:pPr>
            <w:r>
              <w:rPr>
                <w:rFonts w:hint="eastAsia" w:ascii="宋体" w:hAnsi="宋体" w:cs="宋体"/>
                <w:sz w:val="24"/>
              </w:rPr>
              <w:t xml:space="preserve">②常备维修机械和工具清单（如疏通机、高空作业车、电焊机等）与项目需求匹配得2分；</w:t>
            </w:r>
            <w:r/>
          </w:p>
          <w:p>
            <w:pPr>
              <w:spacing w:after="0" w:line="360" w:lineRule="exact"/>
              <w:widowControl/>
              <w:rPr>
                <w:rFonts w:ascii="宋体" w:hAnsi="宋体" w:cs="宋体"/>
                <w:sz w:val="24"/>
              </w:rPr>
            </w:pPr>
            <w:r>
              <w:rPr>
                <w:rFonts w:hint="eastAsia" w:ascii="宋体" w:hAnsi="宋体" w:cs="宋体"/>
                <w:sz w:val="24"/>
              </w:rPr>
              <w:t xml:space="preserve">③劳动力配置合理（电工、瓦工、水暖工常驻人数明确）得2分。</w:t>
            </w:r>
            <w:r/>
          </w:p>
          <w:p>
            <w:pPr>
              <w:spacing w:after="0" w:line="360" w:lineRule="exact"/>
              <w:widowControl/>
            </w:pPr>
            <w:r>
              <w:rPr>
                <w:rFonts w:hint="eastAsia" w:ascii="宋体" w:hAnsi="宋体" w:cs="宋体"/>
                <w:b/>
                <w:bCs/>
                <w:sz w:val="24"/>
              </w:rPr>
              <w:t xml:space="preserve">以上内容未提供不得分。</w:t>
            </w:r>
            <w:r/>
          </w:p>
        </w:tc>
      </w:tr>
      <w:tr>
        <w:trPr>
          <w:jc w:val="center"/>
          <w:trHeight w:val="90"/>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5、关键施工技术、工艺及工程项目实施的重点、难点和解决方案（5分）：</w:t>
            </w:r>
            <w:r/>
          </w:p>
          <w:p>
            <w:pPr>
              <w:spacing w:after="0" w:line="360" w:lineRule="exact"/>
              <w:widowControl/>
              <w:rPr>
                <w:rFonts w:ascii="宋体" w:hAnsi="宋体" w:cs="宋体"/>
                <w:sz w:val="24"/>
              </w:rPr>
            </w:pPr>
            <w:r>
              <w:rPr>
                <w:rFonts w:hint="eastAsia" w:ascii="宋体" w:hAnsi="宋体" w:cs="宋体"/>
                <w:sz w:val="24"/>
              </w:rPr>
              <w:t xml:space="preserve">该项目分部分项工程的施工方案、关键施工技术、工艺及工程项目实施的重点、难点和解决方案、具体施工技术措施科学、合理、操作性强、规范、高效，最高为5分。</w:t>
            </w:r>
            <w:r/>
          </w:p>
          <w:p>
            <w:pPr>
              <w:spacing w:after="0" w:line="360" w:lineRule="exact"/>
              <w:widowControl/>
              <w:rPr>
                <w:rFonts w:ascii="宋体" w:hAnsi="宋体" w:cs="宋体"/>
                <w:sz w:val="24"/>
              </w:rPr>
            </w:pPr>
            <w:r>
              <w:rPr>
                <w:rFonts w:hint="eastAsia" w:ascii="宋体" w:hAnsi="宋体" w:cs="宋体"/>
                <w:sz w:val="24"/>
              </w:rPr>
              <w:t xml:space="preserve">综合评定优秀，分项施工方案、关键施工技术、工艺及工程项目实施的重点、难点和解决方案、科学合理、操作性强、考虑周全的得3分；</w:t>
            </w:r>
            <w:r/>
          </w:p>
          <w:p>
            <w:pPr>
              <w:spacing w:after="0" w:line="360" w:lineRule="exact"/>
              <w:widowControl/>
              <w:rPr>
                <w:rFonts w:hint="eastAsia" w:ascii="宋体" w:hAnsi="宋体" w:cs="宋体"/>
                <w:sz w:val="24"/>
              </w:rPr>
            </w:pPr>
            <w:r>
              <w:rPr>
                <w:rFonts w:hint="eastAsia" w:ascii="宋体" w:hAnsi="宋体" w:cs="宋体"/>
                <w:sz w:val="24"/>
              </w:rPr>
              <w:t xml:space="preserve">综合评定良好，分项施工方案、关键施工技术、工艺及工程项目实施的重点、难点和解决方案、比较合理、操作性较强、考虑较周全的得2分；</w:t>
            </w:r>
            <w:r/>
          </w:p>
          <w:p>
            <w:pPr>
              <w:spacing w:after="0" w:line="360" w:lineRule="exact"/>
              <w:widowControl/>
              <w:rPr>
                <w:rFonts w:ascii="宋体" w:hAnsi="宋体" w:cs="宋体"/>
                <w:sz w:val="24"/>
              </w:rPr>
            </w:pPr>
            <w:r/>
            <w:bookmarkStart w:id="11" w:name="_GoBack"/>
            <w:r/>
            <w:bookmarkEnd w:id="11"/>
            <w:r>
              <w:rPr>
                <w:rFonts w:hint="eastAsia" w:ascii="宋体" w:hAnsi="宋体" w:cs="宋体"/>
                <w:sz w:val="24"/>
              </w:rPr>
              <w:t xml:space="preserve">综合评定一般，方案简单，操作性不强的得1分；</w:t>
            </w:r>
            <w:r/>
          </w:p>
          <w:p>
            <w:pPr>
              <w:spacing w:after="0" w:line="360" w:lineRule="exact"/>
              <w:widowControl/>
              <w:rPr>
                <w:rFonts w:ascii="宋体" w:hAnsi="宋体" w:cs="宋体"/>
                <w:sz w:val="24"/>
              </w:rPr>
            </w:pPr>
            <w:r>
              <w:rPr>
                <w:rFonts w:hint="eastAsia" w:ascii="宋体" w:hAnsi="宋体" w:cs="宋体"/>
                <w:b/>
                <w:bCs/>
                <w:sz w:val="24"/>
              </w:rPr>
              <w:t xml:space="preserve">以上内容未提供不得分。</w:t>
            </w:r>
            <w:r/>
          </w:p>
        </w:tc>
      </w:tr>
      <w:tr>
        <w:trPr>
          <w:jc w:val="center"/>
          <w:trHeight w:val="717"/>
        </w:trPr>
        <w:tc>
          <w:tcPr>
            <w:tcMar>
              <w:left w:w="108" w:type="dxa"/>
              <w:top w:w="0" w:type="dxa"/>
              <w:right w:w="108" w:type="dxa"/>
              <w:bottom w:w="0" w:type="dxa"/>
            </w:tcMar>
            <w:tcW w:w="724"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4</w:t>
            </w:r>
            <w:r/>
          </w:p>
        </w:tc>
        <w:tc>
          <w:tcPr>
            <w:tcMar>
              <w:left w:w="108" w:type="dxa"/>
              <w:top w:w="0" w:type="dxa"/>
              <w:right w:w="108" w:type="dxa"/>
              <w:bottom w:w="0" w:type="dxa"/>
            </w:tcMar>
            <w:tcW w:w="1417"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服务响应与保障方案</w:t>
            </w:r>
            <w:r/>
          </w:p>
          <w:p>
            <w:pPr>
              <w:jc w:val="center"/>
              <w:spacing w:after="0" w:line="360" w:lineRule="exact"/>
              <w:widowControl/>
              <w:rPr>
                <w:rFonts w:ascii="宋体" w:hAnsi="宋体" w:cs="宋体"/>
                <w:sz w:val="24"/>
              </w:rPr>
            </w:pPr>
            <w:r>
              <w:rPr>
                <w:rFonts w:hint="eastAsia" w:ascii="宋体" w:hAnsi="宋体" w:cs="宋体"/>
                <w:sz w:val="24"/>
              </w:rPr>
              <w:t xml:space="preserve">（</w:t>
            </w:r>
            <w:r>
              <w:rPr>
                <w:rFonts w:hint="default" w:ascii="宋体" w:hAnsi="宋体" w:cs="宋体"/>
                <w:sz w:val="24"/>
                <w:lang w:val="en-US"/>
              </w:rPr>
              <w:t xml:space="preserve">21</w:t>
            </w:r>
            <w:r>
              <w:rPr>
                <w:rFonts w:hint="eastAsia" w:ascii="宋体" w:hAnsi="宋体" w:cs="宋体"/>
                <w:sz w:val="24"/>
              </w:rPr>
              <w:t xml:space="preserve">分）</w:t>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1、响应时效承诺（</w:t>
            </w:r>
            <w:r>
              <w:rPr>
                <w:rFonts w:hint="default" w:ascii="宋体" w:hAnsi="宋体" w:cs="宋体"/>
                <w:b/>
                <w:bCs/>
                <w:sz w:val="24"/>
                <w:lang w:val="en-US"/>
              </w:rPr>
              <w:t xml:space="preserve">6</w:t>
            </w:r>
            <w:r>
              <w:rPr>
                <w:rFonts w:hint="eastAsia" w:ascii="宋体" w:hAnsi="宋体" w:cs="宋体"/>
                <w:b/>
                <w:bCs/>
                <w:sz w:val="24"/>
              </w:rPr>
              <w:t xml:space="preserve">分）：</w:t>
            </w:r>
            <w:r/>
          </w:p>
          <w:p>
            <w:pPr>
              <w:spacing w:after="0" w:line="360" w:lineRule="exact"/>
              <w:widowControl/>
              <w:rPr>
                <w:rFonts w:ascii="宋体" w:hAnsi="宋体" w:cs="宋体"/>
                <w:b/>
                <w:bCs/>
                <w:sz w:val="24"/>
              </w:rPr>
            </w:pPr>
            <w:r>
              <w:rPr>
                <w:rFonts w:hint="eastAsia" w:ascii="宋体" w:hAnsi="宋体" w:cs="宋体"/>
                <w:sz w:val="24"/>
              </w:rPr>
              <w:t xml:space="preserve">①紧急抢修（漏水、断电、门锁损坏等）：承诺接到通知后≤2小时到场，得</w:t>
            </w:r>
            <w:r>
              <w:rPr>
                <w:rFonts w:hint="default" w:ascii="宋体" w:hAnsi="宋体" w:cs="宋体"/>
                <w:sz w:val="24"/>
                <w:lang w:val="en-US"/>
              </w:rPr>
              <w:t xml:space="preserve">3</w:t>
            </w:r>
            <w:r>
              <w:rPr>
                <w:rFonts w:hint="eastAsia" w:ascii="宋体" w:hAnsi="宋体" w:cs="宋体"/>
                <w:sz w:val="24"/>
              </w:rPr>
              <w:t xml:space="preserve">分；≤4小时到场，得</w:t>
            </w:r>
            <w:r>
              <w:rPr>
                <w:rFonts w:hint="default" w:ascii="宋体" w:hAnsi="宋体" w:cs="宋体"/>
                <w:sz w:val="24"/>
                <w:lang w:val="en-US"/>
              </w:rPr>
              <w:t xml:space="preserve">2</w:t>
            </w:r>
            <w:r>
              <w:rPr>
                <w:rFonts w:hint="eastAsia" w:ascii="宋体" w:hAnsi="宋体" w:cs="宋体"/>
                <w:sz w:val="24"/>
              </w:rPr>
              <w:t xml:space="preserve">分；&gt;4小时不得分。</w:t>
            </w:r>
            <w:r>
              <w:rPr>
                <w:rFonts w:hint="eastAsia" w:ascii="宋体" w:hAnsi="宋体" w:cs="宋体"/>
                <w:sz w:val="24"/>
              </w:rPr>
              <w:br/>
            </w:r>
            <w:r>
              <w:rPr>
                <w:rFonts w:hint="eastAsia" w:ascii="宋体" w:hAnsi="宋体" w:cs="宋体"/>
                <w:sz w:val="24"/>
              </w:rPr>
              <w:t xml:space="preserve">②一般维修：承诺≤24小时到场勘查，得</w:t>
            </w:r>
            <w:r>
              <w:rPr>
                <w:rFonts w:hint="default" w:ascii="宋体" w:hAnsi="宋体" w:cs="宋体"/>
                <w:sz w:val="24"/>
                <w:lang w:val="en-US"/>
              </w:rPr>
              <w:t xml:space="preserve">3</w:t>
            </w:r>
            <w:r>
              <w:rPr>
                <w:rFonts w:hint="eastAsia" w:ascii="宋体" w:hAnsi="宋体" w:cs="宋体"/>
                <w:sz w:val="24"/>
              </w:rPr>
              <w:t xml:space="preserve">分；≤48小时得</w:t>
            </w:r>
            <w:r>
              <w:rPr>
                <w:rFonts w:hint="default" w:ascii="宋体" w:hAnsi="宋体" w:cs="宋体"/>
                <w:sz w:val="24"/>
                <w:lang w:val="en-US"/>
              </w:rPr>
              <w:t xml:space="preserve">2</w:t>
            </w:r>
            <w:r>
              <w:rPr>
                <w:rFonts w:hint="eastAsia" w:ascii="宋体" w:hAnsi="宋体" w:cs="宋体"/>
                <w:sz w:val="24"/>
              </w:rPr>
              <w:t xml:space="preserve">分；&gt;48小时不得分。</w:t>
            </w:r>
            <w:r>
              <w:rPr>
                <w:rFonts w:hint="eastAsia" w:ascii="宋体" w:hAnsi="宋体" w:cs="宋体"/>
                <w:sz w:val="24"/>
              </w:rPr>
              <w:br/>
            </w:r>
            <w:r>
              <w:rPr>
                <w:rFonts w:hint="eastAsia" w:ascii="宋体" w:hAnsi="宋体" w:cs="宋体"/>
                <w:b/>
                <w:bCs/>
                <w:sz w:val="24"/>
              </w:rPr>
              <w:t xml:space="preserve">（须在响应文件中单独列明，作为合同条款）</w:t>
            </w:r>
            <w:r/>
          </w:p>
          <w:p>
            <w:pPr>
              <w:spacing w:after="0" w:line="360" w:lineRule="exact"/>
              <w:widowControl/>
            </w:pPr>
            <w:r>
              <w:rPr>
                <w:rFonts w:hint="eastAsia" w:ascii="宋体" w:hAnsi="宋体" w:cs="宋体"/>
                <w:b/>
                <w:bCs/>
                <w:sz w:val="24"/>
              </w:rPr>
              <w:t xml:space="preserve">以上内容未提供不得分。</w:t>
            </w:r>
            <w:r/>
          </w:p>
        </w:tc>
      </w:tr>
      <w:tr>
        <w:trPr>
          <w:jc w:val="center"/>
          <w:trHeight w:val="717"/>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2、维修完工时限（</w:t>
            </w:r>
            <w:r>
              <w:rPr>
                <w:rFonts w:hint="default" w:ascii="宋体" w:hAnsi="宋体" w:cs="宋体"/>
                <w:b/>
                <w:bCs/>
                <w:sz w:val="24"/>
                <w:lang w:val="en-US"/>
              </w:rPr>
              <w:t xml:space="preserve">6</w:t>
            </w:r>
            <w:r>
              <w:rPr>
                <w:rFonts w:hint="eastAsia" w:ascii="宋体" w:hAnsi="宋体" w:cs="宋体"/>
                <w:b/>
                <w:bCs/>
                <w:sz w:val="24"/>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①一般维修（换灯、修龙头等）：承诺≤24小时完工，得</w:t>
            </w:r>
            <w:r>
              <w:rPr>
                <w:rFonts w:hint="default" w:ascii="宋体" w:hAnsi="宋体" w:cs="宋体"/>
                <w:bCs w:val="0"/>
                <w:sz w:val="24"/>
                <w:lang w:val="en-US"/>
              </w:rPr>
              <w:t xml:space="preserve">2</w:t>
            </w:r>
            <w:r>
              <w:rPr>
                <w:rFonts w:hint="eastAsia" w:ascii="宋体" w:hAnsi="宋体" w:cs="宋体"/>
                <w:bCs w:val="0"/>
                <w:sz w:val="24"/>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②较大维修（墙面铲除粉刷、卫生间防水等）：承诺≤5日历天完工，得</w:t>
            </w:r>
            <w:r>
              <w:rPr>
                <w:rFonts w:hint="default" w:ascii="宋体" w:hAnsi="宋体" w:cs="宋体"/>
                <w:bCs w:val="0"/>
                <w:sz w:val="24"/>
                <w:lang w:val="en-US"/>
              </w:rPr>
              <w:t xml:space="preserve">2</w:t>
            </w:r>
            <w:r>
              <w:rPr>
                <w:rFonts w:hint="eastAsia" w:ascii="宋体" w:hAnsi="宋体" w:cs="宋体"/>
                <w:bCs w:val="0"/>
                <w:sz w:val="24"/>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③有超期违约金承诺（如每超期1天扣合同款500元），得</w:t>
            </w:r>
            <w:r>
              <w:rPr>
                <w:rFonts w:hint="default" w:ascii="宋体" w:hAnsi="宋体" w:cs="宋体"/>
                <w:bCs w:val="0"/>
                <w:sz w:val="24"/>
                <w:lang w:val="en-US"/>
              </w:rPr>
              <w:t xml:space="preserve">2</w:t>
            </w:r>
            <w:r>
              <w:rPr>
                <w:rFonts w:hint="eastAsia" w:ascii="宋体" w:hAnsi="宋体" w:cs="宋体"/>
                <w:bCs w:val="0"/>
                <w:sz w:val="24"/>
              </w:rPr>
              <w:t xml:space="preserve">分。</w:t>
            </w:r>
            <w:r/>
          </w:p>
          <w:p>
            <w:pPr>
              <w:pStyle w:val="907"/>
              <w:ind w:left="0" w:right="0" w:firstLine="0"/>
              <w:spacing w:after="0"/>
            </w:pPr>
            <w:r>
              <w:rPr>
                <w:rFonts w:hint="eastAsia" w:ascii="宋体" w:hAnsi="宋体" w:cs="宋体"/>
                <w:b/>
                <w:sz w:val="24"/>
              </w:rPr>
              <w:t xml:space="preserve">以上内容未提供不得分。</w:t>
            </w:r>
            <w:r/>
          </w:p>
        </w:tc>
      </w:tr>
      <w:tr>
        <w:trPr>
          <w:jc w:val="center"/>
          <w:trHeight w:val="3559"/>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3、常驻值班与每日值守（5分）：</w:t>
            </w:r>
            <w:r/>
          </w:p>
          <w:p>
            <w:pPr>
              <w:pStyle w:val="907"/>
              <w:ind w:left="0" w:right="0" w:firstLine="0"/>
              <w:spacing w:after="0"/>
              <w:rPr>
                <w:rFonts w:ascii="宋体" w:hAnsi="宋体" w:cs="宋体"/>
                <w:bCs w:val="0"/>
                <w:sz w:val="24"/>
              </w:rPr>
            </w:pPr>
            <w:r>
              <w:rPr>
                <w:rFonts w:ascii="宋体" w:hAnsi="宋体" w:cs="宋体"/>
                <w:bCs w:val="0"/>
                <w:sz w:val="24"/>
              </w:rPr>
              <w:t xml:space="preserve">①承诺派驻≥</w:t>
            </w:r>
            <w:r>
              <w:rPr>
                <w:rFonts w:hint="eastAsia" w:ascii="宋体" w:hAnsi="宋体" w:cs="宋体"/>
                <w:bCs w:val="0"/>
                <w:sz w:val="24"/>
              </w:rPr>
              <w:t xml:space="preserve">1</w:t>
            </w:r>
            <w:r>
              <w:rPr>
                <w:rFonts w:ascii="宋体" w:hAnsi="宋体" w:cs="宋体"/>
                <w:bCs w:val="0"/>
                <w:sz w:val="24"/>
              </w:rPr>
              <w:t xml:space="preserve">名维修人员常驻学校（或在学校周边步行/骑行10分钟范围内驻点），提供人员姓名、工种、近6个月社保证明，得2分</w:t>
            </w:r>
            <w:r>
              <w:rPr>
                <w:rFonts w:hint="eastAsia" w:ascii="宋体" w:hAnsi="宋体" w:cs="宋体"/>
                <w:bCs w:val="0"/>
                <w:sz w:val="24"/>
              </w:rPr>
              <w:t xml:space="preserve">；</w:t>
            </w:r>
            <w:r>
              <w:rPr>
                <w:rFonts w:ascii="宋体" w:hAnsi="宋体" w:cs="宋体"/>
                <w:bCs w:val="0"/>
                <w:sz w:val="24"/>
              </w:rPr>
              <w:t xml:space="preserve">未承诺不得分。</w:t>
            </w:r>
            <w:r/>
          </w:p>
          <w:p>
            <w:pPr>
              <w:pStyle w:val="907"/>
              <w:ind w:left="0" w:right="0" w:firstLine="0"/>
              <w:spacing w:after="0"/>
              <w:rPr>
                <w:rFonts w:ascii="宋体" w:hAnsi="宋体" w:cs="宋体"/>
                <w:bCs w:val="0"/>
                <w:sz w:val="24"/>
              </w:rPr>
            </w:pPr>
            <w:r>
              <w:rPr>
                <w:rFonts w:ascii="宋体" w:hAnsi="宋体" w:cs="宋体"/>
                <w:bCs w:val="0"/>
                <w:sz w:val="24"/>
              </w:rPr>
              <w:t xml:space="preserve">②承诺工作日每天8:00-17:30在校内值班（提供值班制度、值班地点、值班表模板），得2分；仅承诺电话值班或远程响应，得1分；未承诺不得分。</w:t>
            </w:r>
            <w:r/>
          </w:p>
          <w:p>
            <w:pPr>
              <w:pStyle w:val="907"/>
              <w:ind w:left="0" w:right="0" w:firstLine="0"/>
              <w:spacing w:after="0"/>
              <w:rPr>
                <w:rFonts w:ascii="宋体" w:hAnsi="宋体" w:cs="宋体"/>
                <w:bCs w:val="0"/>
                <w:sz w:val="24"/>
              </w:rPr>
            </w:pPr>
            <w:r>
              <w:rPr>
                <w:rFonts w:ascii="宋体" w:hAnsi="宋体" w:cs="宋体"/>
                <w:bCs w:val="0"/>
                <w:sz w:val="24"/>
              </w:rPr>
              <w:t xml:space="preserve">③承诺非工作日（周末、节假日）安排人员轮值，接到报修后2小时内到场，得1分；未承诺不得分。</w:t>
            </w:r>
            <w:r/>
          </w:p>
          <w:p>
            <w:r>
              <w:rPr>
                <w:rFonts w:hint="eastAsia" w:ascii="宋体" w:hAnsi="宋体" w:cs="宋体"/>
                <w:b/>
                <w:bCs/>
                <w:sz w:val="24"/>
              </w:rPr>
              <w:t xml:space="preserve">以上内容未提供不得分。</w:t>
            </w:r>
            <w:r/>
          </w:p>
        </w:tc>
      </w:tr>
      <w:tr>
        <w:trPr>
          <w:jc w:val="center"/>
          <w:trHeight w:val="397"/>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spacing w:after="0" w:line="360" w:lineRule="exact"/>
              <w:widowControl/>
              <w:rPr>
                <w:rFonts w:ascii="宋体" w:hAnsi="宋体" w:cs="宋体"/>
                <w:b/>
                <w:bCs/>
                <w:sz w:val="24"/>
              </w:rPr>
            </w:pPr>
            <w:r>
              <w:rPr>
                <w:rFonts w:hint="eastAsia" w:ascii="宋体" w:hAnsi="宋体" w:cs="宋体"/>
                <w:b/>
                <w:bCs/>
                <w:sz w:val="24"/>
              </w:rPr>
              <w:t xml:space="preserve">4、本地化服务与常备力量（</w:t>
            </w:r>
            <w:r>
              <w:rPr>
                <w:rFonts w:hint="default" w:ascii="宋体" w:hAnsi="宋体" w:cs="宋体"/>
                <w:b/>
                <w:bCs/>
                <w:sz w:val="24"/>
                <w:lang w:val="en-US"/>
              </w:rPr>
              <w:t xml:space="preserve">4</w:t>
            </w:r>
            <w:r>
              <w:rPr>
                <w:rFonts w:hint="eastAsia" w:ascii="宋体" w:hAnsi="宋体" w:cs="宋体"/>
                <w:b/>
                <w:bCs/>
                <w:sz w:val="24"/>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①在徐州市区有固定办公场所或维修站点或承诺成交后设置办公场所（提供房产证明或租赁合同或承诺函（格式自拟）），得</w:t>
            </w:r>
            <w:r>
              <w:rPr>
                <w:rFonts w:hint="default" w:ascii="宋体" w:hAnsi="宋体" w:cs="宋体"/>
                <w:bCs w:val="0"/>
                <w:sz w:val="24"/>
                <w:lang w:val="en-US"/>
              </w:rPr>
              <w:t xml:space="preserve">2</w:t>
            </w:r>
            <w:r>
              <w:rPr>
                <w:rFonts w:hint="eastAsia" w:ascii="宋体" w:hAnsi="宋体" w:cs="宋体"/>
                <w:bCs w:val="0"/>
                <w:sz w:val="24"/>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②有常备库存材料仓库（提供照片及地址），得</w:t>
            </w:r>
            <w:r>
              <w:rPr>
                <w:rFonts w:hint="default" w:ascii="宋体" w:hAnsi="宋体" w:cs="宋体"/>
                <w:bCs w:val="0"/>
                <w:sz w:val="24"/>
                <w:lang w:val="en-US"/>
              </w:rPr>
              <w:t xml:space="preserve">2</w:t>
            </w:r>
            <w:r>
              <w:rPr>
                <w:rFonts w:hint="eastAsia" w:ascii="宋体" w:hAnsi="宋体" w:cs="宋体"/>
                <w:bCs w:val="0"/>
                <w:sz w:val="24"/>
              </w:rPr>
              <w:t xml:space="preserve">分。</w:t>
            </w:r>
            <w:r/>
          </w:p>
          <w:p>
            <w:pPr>
              <w:pStyle w:val="907"/>
              <w:ind w:left="0" w:right="0" w:firstLine="0"/>
              <w:spacing w:after="0"/>
            </w:pPr>
            <w:r>
              <w:rPr>
                <w:rFonts w:hint="eastAsia" w:ascii="宋体" w:hAnsi="宋体" w:cs="宋体"/>
                <w:b/>
                <w:sz w:val="24"/>
              </w:rPr>
              <w:t xml:space="preserve">以上内容未提供不得分。</w:t>
            </w:r>
            <w:r/>
          </w:p>
        </w:tc>
      </w:tr>
      <w:tr>
        <w:trPr>
          <w:jc w:val="center"/>
          <w:trHeight w:val="1082"/>
        </w:trPr>
        <w:tc>
          <w:tcPr>
            <w:tcMar>
              <w:left w:w="108" w:type="dxa"/>
              <w:top w:w="0" w:type="dxa"/>
              <w:right w:w="108" w:type="dxa"/>
              <w:bottom w:w="0" w:type="dxa"/>
            </w:tcMar>
            <w:tcW w:w="724"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5</w:t>
            </w:r>
            <w:r/>
          </w:p>
        </w:tc>
        <w:tc>
          <w:tcPr>
            <w:tcMar>
              <w:left w:w="108" w:type="dxa"/>
              <w:top w:w="0" w:type="dxa"/>
              <w:right w:w="108" w:type="dxa"/>
              <w:bottom w:w="0" w:type="dxa"/>
            </w:tcMar>
            <w:tcW w:w="1417" w:type="dxa"/>
            <w:vAlign w:val="center"/>
            <w:vMerge w:val="restart"/>
            <w:textDirection w:val="lrTb"/>
            <w:noWrap w:val="false"/>
          </w:tcPr>
          <w:p>
            <w:pPr>
              <w:jc w:val="center"/>
              <w:spacing w:after="0" w:line="360" w:lineRule="exact"/>
              <w:widowControl/>
              <w:rPr>
                <w:rFonts w:ascii="宋体" w:hAnsi="宋体" w:cs="宋体"/>
                <w:sz w:val="24"/>
              </w:rPr>
            </w:pPr>
            <w:r>
              <w:rPr>
                <w:rFonts w:hint="eastAsia" w:ascii="宋体" w:hAnsi="宋体" w:cs="宋体"/>
                <w:sz w:val="24"/>
              </w:rPr>
              <w:t xml:space="preserve">售后服务方案(</w:t>
            </w:r>
            <w:r>
              <w:rPr>
                <w:rFonts w:hint="default" w:ascii="宋体" w:hAnsi="宋体" w:cs="宋体"/>
                <w:sz w:val="24"/>
                <w:lang w:val="en-US"/>
              </w:rPr>
              <w:t xml:space="preserve">12</w:t>
            </w:r>
            <w:r>
              <w:rPr>
                <w:rFonts w:hint="eastAsia" w:ascii="宋体" w:hAnsi="宋体" w:cs="宋体"/>
                <w:sz w:val="24"/>
              </w:rPr>
              <w:t xml:space="preserve">分)</w:t>
            </w:r>
            <w:r/>
          </w:p>
        </w:tc>
        <w:tc>
          <w:tcPr>
            <w:tcMar>
              <w:left w:w="108" w:type="dxa"/>
              <w:top w:w="0" w:type="dxa"/>
              <w:right w:w="108" w:type="dxa"/>
              <w:bottom w:w="0" w:type="dxa"/>
            </w:tcMar>
            <w:tcW w:w="7672" w:type="dxa"/>
            <w:vAlign w:val="center"/>
            <w:textDirection w:val="lrTb"/>
            <w:noWrap w:val="false"/>
          </w:tcPr>
          <w:p>
            <w:pPr>
              <w:jc w:val="left"/>
              <w:spacing w:after="0" w:line="360" w:lineRule="exact"/>
              <w:widowControl/>
              <w:rPr>
                <w:rFonts w:ascii="宋体" w:hAnsi="宋体" w:cs="宋体"/>
                <w:b/>
                <w:bCs/>
                <w:sz w:val="24"/>
                <w:lang w:bidi="ar"/>
              </w:rPr>
            </w:pPr>
            <w:r>
              <w:rPr>
                <w:rFonts w:hint="eastAsia" w:ascii="宋体" w:hAnsi="宋体" w:cs="宋体"/>
                <w:b/>
                <w:bCs/>
                <w:sz w:val="24"/>
                <w:lang w:bidi="ar"/>
              </w:rPr>
              <w:t xml:space="preserve">1、缺陷责任期内服务（</w:t>
            </w:r>
            <w:r>
              <w:rPr>
                <w:rFonts w:hint="default" w:ascii="宋体" w:hAnsi="宋体" w:cs="宋体"/>
                <w:b/>
                <w:bCs/>
                <w:sz w:val="24"/>
                <w:lang w:val="en-US" w:bidi="ar"/>
              </w:rPr>
              <w:t xml:space="preserve">6</w:t>
            </w:r>
            <w:r>
              <w:rPr>
                <w:rFonts w:hint="eastAsia" w:ascii="宋体" w:hAnsi="宋体" w:cs="宋体"/>
                <w:b/>
                <w:bCs/>
                <w:sz w:val="24"/>
                <w:lang w:bidi="ar"/>
              </w:rPr>
              <w:t xml:space="preserve">分）：</w:t>
            </w:r>
            <w:r/>
          </w:p>
          <w:p>
            <w:pPr>
              <w:pStyle w:val="907"/>
              <w:ind w:left="0" w:right="0" w:firstLine="0"/>
              <w:jc w:val="left"/>
              <w:spacing w:after="0"/>
              <w:rPr>
                <w:rFonts w:ascii="宋体" w:hAnsi="宋体" w:cs="宋体"/>
                <w:bCs w:val="0"/>
                <w:sz w:val="24"/>
              </w:rPr>
            </w:pPr>
            <w:r>
              <w:rPr>
                <w:rFonts w:hint="eastAsia" w:ascii="宋体" w:hAnsi="宋体" w:cs="宋体"/>
                <w:bCs w:val="0"/>
                <w:sz w:val="24"/>
              </w:rPr>
              <w:t xml:space="preserve">①明确质保期内免费返修响应时间（如接到通知后4小时内到场）得</w:t>
            </w:r>
            <w:r>
              <w:rPr>
                <w:rFonts w:hint="default" w:ascii="宋体" w:hAnsi="宋体" w:cs="宋体"/>
                <w:bCs w:val="0"/>
                <w:sz w:val="24"/>
                <w:lang w:val="en-US"/>
              </w:rPr>
              <w:t xml:space="preserve">3</w:t>
            </w:r>
            <w:r>
              <w:rPr>
                <w:rFonts w:hint="eastAsia" w:ascii="宋体" w:hAnsi="宋体" w:cs="宋体"/>
                <w:bCs w:val="0"/>
                <w:sz w:val="24"/>
              </w:rPr>
              <w:t xml:space="preserve">分；</w:t>
            </w:r>
            <w:r/>
          </w:p>
          <w:p>
            <w:pPr>
              <w:pStyle w:val="907"/>
              <w:ind w:left="0" w:right="0" w:firstLine="0"/>
              <w:jc w:val="left"/>
              <w:spacing w:after="0"/>
              <w:rPr>
                <w:rFonts w:ascii="宋体" w:hAnsi="宋体" w:cs="宋体"/>
                <w:bCs w:val="0"/>
                <w:sz w:val="24"/>
              </w:rPr>
            </w:pPr>
            <w:r>
              <w:rPr>
                <w:rFonts w:hint="eastAsia" w:ascii="宋体" w:hAnsi="宋体" w:cs="宋体"/>
                <w:bCs w:val="0"/>
                <w:sz w:val="24"/>
              </w:rPr>
              <w:t xml:space="preserve">②提供季度主动巡检计划（每学期开学前、放假前各1次）得</w:t>
            </w:r>
            <w:r>
              <w:rPr>
                <w:rFonts w:hint="default" w:ascii="宋体" w:hAnsi="宋体" w:cs="宋体"/>
                <w:bCs w:val="0"/>
                <w:sz w:val="24"/>
                <w:lang w:val="en-US"/>
              </w:rPr>
              <w:t xml:space="preserve">3</w:t>
            </w:r>
            <w:r>
              <w:rPr>
                <w:rFonts w:hint="eastAsia" w:ascii="宋体" w:hAnsi="宋体" w:cs="宋体"/>
                <w:bCs w:val="0"/>
                <w:sz w:val="24"/>
              </w:rPr>
              <w:t xml:space="preserve">分。</w:t>
            </w:r>
            <w:r/>
          </w:p>
          <w:p>
            <w:pPr>
              <w:pStyle w:val="907"/>
              <w:ind w:left="0" w:right="0" w:firstLine="0"/>
              <w:jc w:val="left"/>
              <w:spacing w:after="0"/>
            </w:pPr>
            <w:r>
              <w:rPr>
                <w:rFonts w:hint="eastAsia" w:ascii="宋体" w:hAnsi="宋体" w:cs="宋体"/>
                <w:b/>
                <w:sz w:val="24"/>
              </w:rPr>
              <w:t xml:space="preserve">以上内容未提供不得分。</w:t>
            </w:r>
            <w:r/>
          </w:p>
        </w:tc>
      </w:tr>
      <w:tr>
        <w:trPr>
          <w:jc w:val="center"/>
          <w:trHeight w:val="1489"/>
        </w:trPr>
        <w:tc>
          <w:tcPr>
            <w:tcMar>
              <w:left w:w="108" w:type="dxa"/>
              <w:top w:w="0" w:type="dxa"/>
              <w:right w:w="108" w:type="dxa"/>
              <w:bottom w:w="0" w:type="dxa"/>
            </w:tcMar>
            <w:tcW w:w="724"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1417" w:type="dxa"/>
            <w:vAlign w:val="center"/>
            <w:vMerge w:val="continue"/>
            <w:textDirection w:val="lrTb"/>
            <w:noWrap w:val="false"/>
          </w:tcPr>
          <w:p>
            <w:pPr>
              <w:jc w:val="center"/>
              <w:spacing w:after="0" w:line="360" w:lineRule="exact"/>
              <w:widowControl/>
              <w:rPr>
                <w:rFonts w:ascii="宋体" w:hAnsi="宋体" w:cs="宋体"/>
                <w:sz w:val="24"/>
              </w:rPr>
            </w:pPr>
            <w:r>
              <w:rPr>
                <w:rFonts w:ascii="宋体" w:hAnsi="宋体" w:cs="宋体"/>
                <w:sz w:val="24"/>
              </w:rPr>
            </w:r>
            <w:r/>
          </w:p>
        </w:tc>
        <w:tc>
          <w:tcPr>
            <w:tcMar>
              <w:left w:w="108" w:type="dxa"/>
              <w:top w:w="0" w:type="dxa"/>
              <w:right w:w="108" w:type="dxa"/>
              <w:bottom w:w="0" w:type="dxa"/>
            </w:tcMar>
            <w:tcW w:w="7672" w:type="dxa"/>
            <w:vAlign w:val="center"/>
            <w:textDirection w:val="lrTb"/>
            <w:noWrap w:val="false"/>
          </w:tcPr>
          <w:p>
            <w:pPr>
              <w:jc w:val="left"/>
              <w:spacing w:after="0" w:line="360" w:lineRule="exact"/>
              <w:widowControl/>
              <w:rPr>
                <w:rFonts w:ascii="宋体" w:hAnsi="宋体" w:cs="宋体"/>
                <w:b/>
                <w:bCs/>
                <w:sz w:val="24"/>
                <w:lang w:bidi="ar"/>
              </w:rPr>
            </w:pPr>
            <w:r>
              <w:rPr>
                <w:rFonts w:hint="eastAsia" w:ascii="宋体" w:hAnsi="宋体" w:cs="宋体"/>
                <w:b/>
                <w:bCs/>
                <w:sz w:val="24"/>
                <w:lang w:bidi="ar"/>
              </w:rPr>
              <w:t xml:space="preserve">2、缺陷责任期外服务（</w:t>
            </w:r>
            <w:r>
              <w:rPr>
                <w:rFonts w:hint="default" w:ascii="宋体" w:hAnsi="宋体" w:cs="宋体"/>
                <w:b/>
                <w:bCs/>
                <w:sz w:val="24"/>
                <w:lang w:val="en-US" w:bidi="ar"/>
              </w:rPr>
              <w:t xml:space="preserve">6</w:t>
            </w:r>
            <w:r>
              <w:rPr>
                <w:rFonts w:hint="eastAsia" w:ascii="宋体" w:hAnsi="宋体" w:cs="宋体"/>
                <w:b/>
                <w:bCs/>
                <w:sz w:val="24"/>
                <w:lang w:bidi="ar"/>
              </w:rPr>
              <w:t xml:space="preserve">分）：</w:t>
            </w:r>
            <w:r/>
          </w:p>
          <w:p>
            <w:pPr>
              <w:pStyle w:val="907"/>
              <w:ind w:left="0" w:right="0" w:firstLine="0"/>
              <w:spacing w:after="0"/>
              <w:rPr>
                <w:rFonts w:ascii="宋体" w:hAnsi="宋体" w:cs="宋体"/>
                <w:bCs w:val="0"/>
                <w:sz w:val="24"/>
              </w:rPr>
            </w:pPr>
            <w:r>
              <w:rPr>
                <w:rFonts w:hint="eastAsia" w:ascii="宋体" w:hAnsi="宋体" w:cs="宋体"/>
                <w:bCs w:val="0"/>
                <w:sz w:val="24"/>
              </w:rPr>
              <w:t xml:space="preserve">①期外维修收费标准承诺（如仍按中标</w:t>
            </w:r>
            <w:r>
              <w:rPr>
                <w:rFonts w:hint="eastAsia" w:ascii="宋体" w:hAnsi="宋体" w:cs="宋体"/>
                <w:bCs w:val="0"/>
                <w:sz w:val="24"/>
                <w:lang w:eastAsia="zh-CN"/>
              </w:rPr>
              <w:t xml:space="preserve">优惠率</w:t>
            </w:r>
            <w:r>
              <w:rPr>
                <w:rFonts w:hint="eastAsia" w:ascii="宋体" w:hAnsi="宋体" w:cs="宋体"/>
                <w:bCs w:val="0"/>
                <w:sz w:val="24"/>
              </w:rPr>
              <w:t xml:space="preserve">计费或仅收取成本费+人工费）得</w:t>
            </w:r>
            <w:r>
              <w:rPr>
                <w:rFonts w:hint="default" w:ascii="宋体" w:hAnsi="宋体" w:cs="宋体"/>
                <w:bCs w:val="0"/>
                <w:sz w:val="24"/>
                <w:lang w:val="en-US"/>
              </w:rPr>
              <w:t xml:space="preserve">3</w:t>
            </w:r>
            <w:r>
              <w:rPr>
                <w:rFonts w:hint="eastAsia" w:ascii="宋体" w:hAnsi="宋体" w:cs="宋体"/>
                <w:bCs w:val="0"/>
                <w:sz w:val="24"/>
              </w:rPr>
              <w:t xml:space="preserve">分；</w:t>
            </w:r>
            <w:r/>
          </w:p>
          <w:p>
            <w:pPr>
              <w:pStyle w:val="907"/>
              <w:ind w:left="0" w:right="0" w:firstLine="0"/>
              <w:spacing w:after="0"/>
            </w:pPr>
            <w:r>
              <w:rPr>
                <w:rFonts w:hint="eastAsia" w:ascii="宋体" w:hAnsi="宋体" w:cs="宋体"/>
                <w:bCs w:val="0"/>
                <w:sz w:val="24"/>
              </w:rPr>
              <w:t xml:space="preserve">②期外应急响应承诺（到场时间、完工时间不低于投标标准）得</w:t>
            </w:r>
            <w:r>
              <w:rPr>
                <w:rFonts w:hint="default" w:ascii="宋体" w:hAnsi="宋体" w:cs="宋体"/>
                <w:bCs w:val="0"/>
                <w:sz w:val="24"/>
                <w:lang w:val="en-US"/>
              </w:rPr>
              <w:t xml:space="preserve">3</w:t>
            </w:r>
            <w:r>
              <w:rPr>
                <w:rFonts w:hint="eastAsia" w:ascii="宋体" w:hAnsi="宋体" w:cs="宋体"/>
                <w:bCs w:val="0"/>
                <w:sz w:val="24"/>
              </w:rPr>
              <w:t xml:space="preserve">分。</w:t>
            </w:r>
            <w:r>
              <w:rPr>
                <w:rFonts w:hint="eastAsia" w:ascii="宋体" w:hAnsi="宋体" w:cs="宋体"/>
                <w:b/>
                <w:sz w:val="24"/>
              </w:rPr>
              <w:t xml:space="preserve">以上内容未提供不得分。</w:t>
            </w:r>
            <w:r/>
          </w:p>
        </w:tc>
      </w:tr>
    </w:tbl>
    <w:p>
      <w:pPr>
        <w:pStyle w:val="1014"/>
        <w:spacing w:line="360" w:lineRule="auto"/>
        <w:widowControl w:val="off"/>
        <w:rPr>
          <w:rFonts w:hint="eastAsia" w:ascii="宋体" w:hAnsi="宋体" w:cs="宋体"/>
          <w:b/>
          <w:bCs/>
          <w:sz w:val="24"/>
          <w:szCs w:val="24"/>
        </w:rPr>
      </w:pPr>
      <w:r>
        <w:rPr>
          <w:rFonts w:hint="eastAsia" w:ascii="宋体" w:hAnsi="宋体" w:cs="宋体"/>
          <w:b/>
          <w:bCs/>
          <w:sz w:val="24"/>
          <w:szCs w:val="24"/>
        </w:rPr>
      </w:r>
      <w:r/>
    </w:p>
    <w:p>
      <w:pPr>
        <w:pStyle w:val="1014"/>
        <w:spacing w:line="360" w:lineRule="auto"/>
        <w:widowControl w:val="off"/>
        <w:rPr>
          <w:rFonts w:ascii="宋体" w:hAnsi="宋体" w:cs="宋体"/>
          <w:b/>
          <w:bCs/>
          <w:sz w:val="24"/>
        </w:rPr>
      </w:pPr>
      <w:r>
        <w:rPr>
          <w:rFonts w:hint="eastAsia" w:ascii="宋体" w:hAnsi="宋体" w:cs="宋体"/>
          <w:b/>
          <w:bCs/>
          <w:sz w:val="24"/>
          <w:szCs w:val="24"/>
        </w:rPr>
        <w:t xml:space="preserve">本章说明：（</w:t>
      </w:r>
      <w:r>
        <w:rPr>
          <w:rFonts w:ascii="宋体" w:hAnsi="宋体" w:cs="宋体"/>
          <w:b/>
          <w:bCs/>
          <w:sz w:val="24"/>
          <w:szCs w:val="24"/>
        </w:rPr>
        <w:t xml:space="preserve">1</w:t>
      </w:r>
      <w:r>
        <w:rPr>
          <w:rFonts w:hint="eastAsia" w:ascii="宋体" w:hAnsi="宋体" w:cs="宋体"/>
          <w:b/>
          <w:bCs/>
          <w:sz w:val="24"/>
          <w:szCs w:val="24"/>
        </w:rPr>
        <w:t xml:space="preserve">）</w:t>
      </w:r>
      <w:r>
        <w:rPr>
          <w:rFonts w:hint="eastAsia" w:ascii="宋体" w:hAnsi="宋体" w:cs="宋体"/>
          <w:b/>
          <w:bCs/>
          <w:sz w:val="24"/>
        </w:rPr>
        <w:t xml:space="preserve">本项目采用综合评分法。</w:t>
      </w:r>
      <w:r/>
    </w:p>
    <w:p>
      <w:pPr>
        <w:pStyle w:val="1014"/>
        <w:spacing w:line="360" w:lineRule="auto"/>
        <w:widowControl w:val="off"/>
        <w:rPr>
          <w:rFonts w:ascii="宋体" w:hAnsi="宋体" w:cs="宋体"/>
          <w:b/>
          <w:bCs/>
          <w:sz w:val="24"/>
        </w:rPr>
      </w:pPr>
      <w:r>
        <w:rPr>
          <w:rFonts w:hint="eastAsia" w:ascii="宋体" w:hAnsi="宋体" w:cs="宋体"/>
          <w:b/>
          <w:bCs/>
          <w:sz w:val="24"/>
          <w:szCs w:val="24"/>
        </w:rPr>
        <w:t xml:space="preserve">（</w:t>
      </w:r>
      <w:r>
        <w:rPr>
          <w:rFonts w:ascii="宋体" w:hAnsi="宋体" w:cs="宋体"/>
          <w:b/>
          <w:bCs/>
          <w:sz w:val="24"/>
          <w:szCs w:val="24"/>
        </w:rPr>
        <w:t xml:space="preserve">2</w:t>
      </w:r>
      <w:r>
        <w:rPr>
          <w:rFonts w:hint="eastAsia" w:ascii="宋体" w:hAnsi="宋体" w:cs="宋体"/>
          <w:b/>
          <w:bCs/>
          <w:sz w:val="24"/>
          <w:szCs w:val="24"/>
        </w:rPr>
        <w:t xml:space="preserve">）本工程采用费率报价。</w:t>
      </w:r>
      <w:r>
        <w:rPr>
          <w:rFonts w:hint="eastAsia" w:ascii="宋体" w:hAnsi="宋体" w:cs="宋体"/>
          <w:b/>
          <w:bCs/>
          <w:sz w:val="24"/>
          <w:szCs w:val="24"/>
          <w:lang w:eastAsia="zh-CN"/>
        </w:rPr>
        <w:t xml:space="preserve">优惠率</w:t>
      </w:r>
      <w:r>
        <w:rPr>
          <w:rFonts w:hint="eastAsia" w:ascii="宋体" w:hAnsi="宋体" w:cs="宋体"/>
          <w:b/>
          <w:bCs/>
          <w:sz w:val="24"/>
          <w:szCs w:val="24"/>
        </w:rPr>
        <w:t xml:space="preserve">不低于5%，低于5%作无效标书处理。</w:t>
      </w:r>
      <w:r/>
    </w:p>
    <w:p>
      <w:pPr>
        <w:jc w:val="center"/>
        <w:rPr>
          <w:rFonts w:ascii="宋体" w:hAnsi="宋体" w:cs="宋体"/>
        </w:rPr>
      </w:pPr>
      <w:r>
        <w:rPr>
          <w:rFonts w:hint="eastAsia" w:ascii="宋体" w:hAnsi="宋体" w:cs="宋体"/>
          <w:b/>
          <w:bCs/>
          <w:sz w:val="36"/>
          <w:szCs w:val="36"/>
        </w:rPr>
        <w:br w:type="page" w:clear="all"/>
      </w:r>
      <w:r>
        <w:rPr>
          <w:rFonts w:hint="eastAsia" w:ascii="宋体" w:hAnsi="宋体" w:cs="宋体"/>
          <w:b/>
          <w:bCs/>
          <w:sz w:val="36"/>
          <w:szCs w:val="36"/>
        </w:rPr>
        <w:t xml:space="preserve">2、项目要求（采购需求）</w:t>
      </w:r>
      <w:r/>
    </w:p>
    <w:p>
      <w:pPr>
        <w:ind w:firstLine="482"/>
        <w:spacing w:after="0" w:line="360" w:lineRule="auto"/>
        <w:rPr>
          <w:rFonts w:ascii="宋体" w:hAnsi="宋体" w:cs="宋体"/>
          <w:bCs/>
          <w:sz w:val="24"/>
        </w:rPr>
      </w:pPr>
      <w:r>
        <w:rPr>
          <w:rFonts w:hint="eastAsia" w:ascii="宋体" w:hAnsi="宋体" w:cs="宋体"/>
          <w:b/>
          <w:sz w:val="24"/>
        </w:rPr>
        <w:t xml:space="preserve">一、项目要求</w:t>
      </w:r>
      <w:r/>
    </w:p>
    <w:p>
      <w:pPr>
        <w:ind w:firstLine="480"/>
        <w:spacing w:after="0"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本工程执行现行国家标准《建设工程工程量清单计价标准》（GB/T 50500-2024）、《房屋建筑与装饰工程工程量计算标准》（GB/T 50854-2024）、《通用安装工程工程量计算标准》（GB/T 50856-2024）、《江苏省建筑与装饰工程消耗量》（2026年）、《江苏省通用安装工程消耗量》（2026年）、《江苏省市政工程消耗量》（2026年）、《江苏修缮建筑定额》（2009年）、《江苏抗震加固定额》（2009年）、《江苏修缮安装定额》（2009年）及其他有关文件规定，进行计价后下浮比例的方式报价。</w:t>
      </w:r>
      <w:r/>
    </w:p>
    <w:p>
      <w:pPr>
        <w:ind w:firstLine="480"/>
        <w:spacing w:after="0" w:line="360" w:lineRule="auto"/>
        <w:rPr>
          <w:rFonts w:ascii="宋体" w:hAnsi="宋体" w:cs="宋体"/>
          <w:bCs/>
          <w:sz w:val="24"/>
        </w:rPr>
      </w:pPr>
      <w:r>
        <w:rPr>
          <w:rFonts w:hint="eastAsia" w:ascii="宋体" w:hAnsi="宋体" w:cs="宋体"/>
          <w:bCs/>
          <w:sz w:val="24"/>
        </w:rPr>
        <w:t xml:space="preserve">2.本项目为校内零星维修服务项目，具体日期以签订合同期为准。</w:t>
      </w:r>
      <w:r/>
    </w:p>
    <w:p>
      <w:pPr>
        <w:ind w:firstLine="480"/>
        <w:spacing w:after="0" w:line="360" w:lineRule="auto"/>
        <w:rPr>
          <w:rFonts w:ascii="宋体" w:hAnsi="宋体" w:cs="宋体"/>
          <w:bCs/>
          <w:sz w:val="24"/>
        </w:rPr>
      </w:pPr>
      <w:r>
        <w:rPr>
          <w:rFonts w:hint="eastAsia" w:ascii="宋体" w:hAnsi="宋体" w:cs="宋体"/>
          <w:bCs/>
          <w:sz w:val="24"/>
        </w:rPr>
        <w:t xml:space="preserve">3.采购人不接受超出限价的投标报价，有效报价范围为（</w:t>
      </w:r>
      <w:r>
        <w:rPr>
          <w:rFonts w:hint="eastAsia" w:ascii="宋体" w:hAnsi="宋体" w:cs="宋体"/>
          <w:bCs/>
          <w:sz w:val="24"/>
          <w:lang w:eastAsia="zh-CN"/>
        </w:rPr>
        <w:t xml:space="preserve">优惠率</w:t>
      </w:r>
      <w:r>
        <w:rPr>
          <w:rFonts w:hint="eastAsia" w:ascii="宋体" w:hAnsi="宋体" w:cs="宋体"/>
          <w:bCs/>
          <w:sz w:val="24"/>
        </w:rPr>
        <w:t xml:space="preserve">）：≧5﹪。</w:t>
      </w:r>
      <w:r/>
    </w:p>
    <w:p>
      <w:pPr>
        <w:ind w:firstLine="480"/>
        <w:spacing w:after="0" w:line="360" w:lineRule="auto"/>
        <w:rPr>
          <w:rFonts w:ascii="宋体" w:hAnsi="宋体" w:cs="宋体"/>
          <w:bCs/>
          <w:sz w:val="24"/>
        </w:rPr>
      </w:pPr>
      <w:r>
        <w:rPr>
          <w:rFonts w:hint="eastAsia" w:ascii="宋体" w:hAnsi="宋体" w:cs="宋体"/>
          <w:bCs/>
          <w:sz w:val="24"/>
        </w:rPr>
        <w:t xml:space="preserve">4.采购预算金额：200万元（人民币）</w:t>
      </w:r>
      <w:r/>
    </w:p>
    <w:p>
      <w:pPr>
        <w:ind w:firstLine="480"/>
        <w:spacing w:after="0" w:line="360" w:lineRule="auto"/>
        <w:rPr>
          <w:rFonts w:ascii="宋体" w:hAnsi="宋体" w:cs="宋体"/>
          <w:bCs/>
          <w:sz w:val="24"/>
        </w:rPr>
      </w:pPr>
      <w:r>
        <w:rPr>
          <w:rFonts w:hint="eastAsia" w:ascii="宋体" w:hAnsi="宋体" w:cs="宋体"/>
          <w:bCs/>
          <w:sz w:val="24"/>
        </w:rPr>
        <w:t xml:space="preserve">5.服务期限：一年。</w:t>
      </w:r>
      <w:r/>
    </w:p>
    <w:p>
      <w:pPr>
        <w:ind w:firstLine="480"/>
        <w:spacing w:after="0" w:line="360" w:lineRule="auto"/>
        <w:rPr>
          <w:rFonts w:ascii="宋体" w:hAnsi="宋体" w:cs="宋体"/>
          <w:bCs/>
          <w:sz w:val="24"/>
        </w:rPr>
      </w:pPr>
      <w:r>
        <w:rPr>
          <w:rFonts w:hint="eastAsia" w:ascii="宋体" w:hAnsi="宋体" w:cs="宋体"/>
          <w:bCs/>
          <w:sz w:val="24"/>
        </w:rPr>
        <w:t xml:space="preserve">6.质量标准：合格</w:t>
      </w:r>
      <w:r/>
    </w:p>
    <w:p>
      <w:pPr>
        <w:ind w:firstLine="480"/>
        <w:spacing w:after="0" w:line="360" w:lineRule="auto"/>
        <w:rPr>
          <w:rFonts w:ascii="宋体" w:hAnsi="宋体" w:cs="宋体"/>
          <w:b/>
          <w:sz w:val="24"/>
        </w:rPr>
      </w:pPr>
      <w:r>
        <w:rPr>
          <w:rFonts w:hint="eastAsia" w:ascii="宋体" w:hAnsi="宋体" w:cs="宋体"/>
          <w:bCs/>
          <w:sz w:val="24"/>
        </w:rPr>
        <w:t xml:space="preserve">7.一个年度内累计3次未按承诺时间到场或完工的，采购人有权解除合同并追究违约责任。</w:t>
      </w:r>
      <w:r/>
    </w:p>
    <w:p>
      <w:pPr>
        <w:ind w:firstLine="482"/>
        <w:spacing w:after="0" w:line="360" w:lineRule="auto"/>
        <w:rPr>
          <w:rFonts w:ascii="宋体" w:hAnsi="宋体" w:cs="宋体"/>
          <w:bCs/>
          <w:sz w:val="24"/>
        </w:rPr>
      </w:pPr>
      <w:r>
        <w:rPr>
          <w:rFonts w:hint="eastAsia" w:ascii="宋体" w:hAnsi="宋体" w:cs="宋体"/>
          <w:b/>
          <w:sz w:val="24"/>
        </w:rPr>
        <w:t xml:space="preserve">二、项目概况</w:t>
      </w:r>
      <w:r/>
    </w:p>
    <w:p>
      <w:pPr>
        <w:ind w:firstLine="480"/>
        <w:spacing w:after="0" w:line="360" w:lineRule="auto"/>
        <w:rPr>
          <w:rFonts w:ascii="宋体" w:hAnsi="宋体" w:cs="宋体"/>
          <w:bCs/>
          <w:sz w:val="24"/>
        </w:rPr>
      </w:pPr>
      <w:r>
        <w:rPr>
          <w:rFonts w:hint="eastAsia" w:ascii="宋体" w:hAnsi="宋体" w:cs="宋体"/>
          <w:bCs/>
          <w:sz w:val="24"/>
        </w:rPr>
        <w:t xml:space="preserve">1.建设地点：江苏省徐州医药高等职业学校东湖校区所辖范围内。      </w:t>
      </w:r>
      <w:r/>
    </w:p>
    <w:p>
      <w:pPr>
        <w:ind w:firstLine="480"/>
        <w:spacing w:after="0" w:line="360" w:lineRule="auto"/>
        <w:rPr>
          <w:rFonts w:ascii="宋体" w:hAnsi="宋体" w:cs="宋体"/>
          <w:bCs/>
          <w:sz w:val="24"/>
        </w:rPr>
      </w:pPr>
      <w:r>
        <w:rPr>
          <w:rFonts w:hint="eastAsia" w:ascii="宋体" w:hAnsi="宋体" w:cs="宋体"/>
          <w:bCs/>
          <w:sz w:val="24"/>
        </w:rPr>
        <w:t xml:space="preserve">2.建设规模：</w:t>
      </w:r>
      <w:r/>
    </w:p>
    <w:p>
      <w:pPr>
        <w:ind w:firstLine="480"/>
        <w:spacing w:after="0" w:line="360" w:lineRule="auto"/>
        <w:rPr>
          <w:rFonts w:ascii="宋体" w:hAnsi="宋体" w:cs="宋体"/>
          <w:bCs/>
          <w:color w:val="ff0000"/>
          <w:sz w:val="24"/>
        </w:rPr>
      </w:pPr>
      <w:r>
        <w:rPr>
          <w:rFonts w:hint="eastAsia" w:ascii="宋体" w:hAnsi="宋体" w:cs="宋体"/>
          <w:bCs/>
          <w:sz w:val="24"/>
        </w:rPr>
        <w:t xml:space="preserve">校内维修系统上报的维修申请单。具体内容包括：</w:t>
      </w:r>
      <w:r>
        <w:rPr>
          <w:rFonts w:hint="eastAsia" w:ascii="宋体" w:hAnsi="宋体" w:cs="宋体"/>
          <w:bCs/>
          <w:sz w:val="24"/>
          <w:lang w:eastAsia="zh-CN"/>
        </w:rPr>
        <w:t xml:space="preserve">（</w:t>
      </w:r>
      <w:r>
        <w:rPr>
          <w:rFonts w:hint="eastAsia" w:ascii="宋体" w:hAnsi="宋体" w:cs="宋体"/>
          <w:bCs/>
          <w:sz w:val="24"/>
          <w:lang w:val="en-US" w:eastAsia="zh-CN"/>
        </w:rPr>
        <w:t xml:space="preserve">1</w:t>
      </w:r>
      <w:r>
        <w:rPr>
          <w:rFonts w:hint="eastAsia" w:ascii="宋体" w:hAnsi="宋体" w:cs="宋体"/>
          <w:bCs/>
          <w:sz w:val="24"/>
          <w:lang w:eastAsia="zh-CN"/>
        </w:rPr>
        <w:t xml:space="preserve">）</w:t>
      </w:r>
      <w:r>
        <w:rPr>
          <w:rFonts w:hint="eastAsia" w:ascii="宋体" w:hAnsi="宋体" w:cs="宋体"/>
          <w:bCs/>
          <w:sz w:val="24"/>
        </w:rPr>
        <w:t xml:space="preserve">各个部门、学生宿舍上报的日常零星维修服务（5万元以下）：如灯具、开关、水龙头、上下水管道疏通、门锁、折页、桌椅板凳的维修，宿舍室内墙面的铲除及粉刷；宿舍内或公共卫生间改造及防水；建筑物外墙局部瓷砖的修缮及恢复；建筑物屋面渗水或漏水的局部处理；宿舍内电源线路改造等。</w:t>
      </w:r>
      <w:r>
        <w:rPr>
          <w:rFonts w:hint="eastAsia" w:ascii="宋体" w:hAnsi="宋体" w:cs="宋体"/>
          <w:bCs/>
          <w:sz w:val="24"/>
          <w:lang w:eastAsia="zh-CN"/>
        </w:rPr>
        <w:t xml:space="preserve">（</w:t>
      </w:r>
      <w:r>
        <w:rPr>
          <w:rFonts w:hint="eastAsia" w:ascii="宋体" w:hAnsi="宋体" w:cs="宋体"/>
          <w:bCs/>
          <w:sz w:val="24"/>
          <w:lang w:val="en-US" w:eastAsia="zh-CN"/>
        </w:rPr>
        <w:t xml:space="preserve">2</w:t>
      </w:r>
      <w:r>
        <w:rPr>
          <w:rFonts w:hint="eastAsia" w:ascii="宋体" w:hAnsi="宋体" w:cs="宋体"/>
          <w:bCs/>
          <w:sz w:val="24"/>
          <w:lang w:eastAsia="zh-CN"/>
        </w:rPr>
        <w:t xml:space="preserve">）</w:t>
      </w:r>
      <w:r>
        <w:rPr>
          <w:rFonts w:hint="eastAsia" w:ascii="宋体" w:hAnsi="宋体" w:cs="宋体"/>
          <w:bCs/>
          <w:color w:val="auto"/>
          <w:sz w:val="24"/>
        </w:rPr>
        <w:t xml:space="preserve">校内应急抢修的服务等。</w:t>
      </w:r>
      <w:r/>
    </w:p>
    <w:p>
      <w:pPr>
        <w:ind w:firstLine="480"/>
        <w:spacing w:after="0" w:line="360" w:lineRule="auto"/>
        <w:rPr>
          <w:rFonts w:ascii="宋体" w:hAnsi="宋体" w:cs="宋体"/>
          <w:bCs/>
          <w:sz w:val="24"/>
        </w:rPr>
      </w:pPr>
      <w:r>
        <w:rPr>
          <w:rFonts w:hint="eastAsia" w:ascii="宋体" w:hAnsi="宋体" w:cs="宋体"/>
          <w:bCs/>
          <w:sz w:val="24"/>
        </w:rPr>
        <w:t xml:space="preserve">3.供应商供应材料价格执行《徐州工程造价信息》施工任务下达当期中指导价，指导价没有的参照施工期材料市场价。</w:t>
      </w:r>
      <w:r/>
    </w:p>
    <w:p>
      <w:pPr>
        <w:ind w:left="479"/>
        <w:spacing w:after="0" w:line="360" w:lineRule="auto"/>
        <w:rPr>
          <w:rFonts w:ascii="宋体" w:hAnsi="宋体" w:cs="宋体"/>
          <w:bCs/>
          <w:sz w:val="24"/>
        </w:rPr>
      </w:pPr>
      <w:r>
        <w:rPr>
          <w:rFonts w:hint="eastAsia" w:ascii="宋体" w:hAnsi="宋体" w:cs="宋体"/>
          <w:bCs/>
          <w:sz w:val="24"/>
        </w:rPr>
        <w:t xml:space="preserve">4.采购人供应材料（如管道、阀门、电缆、电线、灯具、洁具等）不参与下浮。</w:t>
      </w:r>
      <w:r/>
    </w:p>
    <w:p>
      <w:pPr>
        <w:ind w:left="479"/>
        <w:spacing w:after="0" w:line="360" w:lineRule="auto"/>
        <w:rPr>
          <w:rFonts w:ascii="宋体" w:hAnsi="宋体"/>
          <w:b/>
          <w:sz w:val="24"/>
        </w:rPr>
      </w:pPr>
      <w:r>
        <w:rPr>
          <w:rFonts w:hint="eastAsia" w:ascii="宋体" w:hAnsi="宋体"/>
          <w:b/>
          <w:sz w:val="24"/>
        </w:rPr>
        <w:t xml:space="preserve">三、</w:t>
      </w:r>
      <w:r>
        <w:rPr>
          <w:rFonts w:ascii="宋体" w:hAnsi="宋体"/>
          <w:b/>
          <w:sz w:val="24"/>
        </w:rPr>
        <w:t xml:space="preserve">其他要求</w:t>
      </w:r>
      <w:r/>
    </w:p>
    <w:p>
      <w:pPr>
        <w:ind w:left="479"/>
        <w:spacing w:after="0" w:line="360" w:lineRule="auto"/>
        <w:rPr>
          <w:rFonts w:ascii="宋体" w:hAnsi="宋体"/>
          <w:b/>
          <w:sz w:val="24"/>
        </w:rPr>
      </w:pPr>
      <w:r>
        <w:rPr>
          <w:rFonts w:ascii="宋体" w:hAnsi="宋体"/>
          <w:sz w:val="24"/>
        </w:rPr>
        <w:t xml:space="preserve">见</w:t>
      </w:r>
      <w:r>
        <w:rPr>
          <w:rFonts w:ascii="宋体" w:hAnsi="宋体"/>
          <w:bCs/>
          <w:sz w:val="24"/>
        </w:rPr>
        <w:t xml:space="preserve">磋商文件《拟签订的合同文本》。</w:t>
      </w:r>
      <w:r/>
    </w:p>
    <w:p>
      <w:pPr>
        <w:jc w:val="center"/>
        <w:spacing w:line="360" w:lineRule="auto"/>
        <w:rPr>
          <w:rFonts w:ascii="宋体" w:hAnsi="宋体" w:cs="宋体"/>
          <w:b/>
          <w:bCs/>
          <w:sz w:val="36"/>
        </w:rPr>
      </w:pPr>
      <w:r>
        <w:rPr>
          <w:rFonts w:hint="eastAsia" w:ascii="宋体" w:hAnsi="宋体" w:cs="宋体"/>
          <w:b/>
          <w:bCs/>
          <w:sz w:val="36"/>
        </w:rPr>
        <w:br w:type="page" w:clear="all"/>
      </w:r>
      <w:r>
        <w:rPr>
          <w:rFonts w:hint="eastAsia" w:ascii="宋体" w:hAnsi="宋体" w:cs="宋体"/>
          <w:b/>
          <w:bCs/>
          <w:sz w:val="36"/>
        </w:rPr>
        <w:t xml:space="preserve">3、磋商报价表</w:t>
      </w:r>
      <w:r/>
    </w:p>
    <w:p>
      <w:pPr>
        <w:jc w:val="left"/>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JSZC-320300-ZJZB-C2026-0060</w:t>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sz w:val="24"/>
        </w:rPr>
      </w:pPr>
      <w:r>
        <w:rPr>
          <w:rFonts w:hint="eastAsia" w:ascii="宋体" w:hAnsi="宋体" w:cs="宋体"/>
          <w:sz w:val="24"/>
        </w:rPr>
        <w:t xml:space="preserve">货币单位：人民币元</w:t>
      </w:r>
      <w:r/>
    </w:p>
    <w:p>
      <w:pPr>
        <w:spacing w:line="360" w:lineRule="auto"/>
        <w:rPr>
          <w:rFonts w:ascii="宋体" w:hAnsi="宋体" w:cs="宋体"/>
          <w:sz w:val="24"/>
        </w:rPr>
      </w:pPr>
      <w:r>
        <w:rPr>
          <w:rFonts w:hint="eastAsia" w:ascii="宋体" w:hAnsi="宋体" w:cs="宋体"/>
          <w:sz w:val="24"/>
        </w:rPr>
        <w:t xml:space="preserve">《磋商报价表》（加盖电子签章，政府采购客户端工具输入报价自动生成。）</w:t>
      </w:r>
      <w:r/>
    </w:p>
    <w:p>
      <w:pPr>
        <w:spacing w:line="360" w:lineRule="auto"/>
        <w:rPr>
          <w:rFonts w:ascii="宋体" w:hAnsi="宋体" w:cs="宋体"/>
          <w:sz w:val="24"/>
        </w:rPr>
      </w:pPr>
      <w:r>
        <w:rPr>
          <w:rFonts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ascii="宋体" w:hAnsi="宋体" w:cs="宋体"/>
          <w:sz w:val="24"/>
        </w:rPr>
      </w:pPr>
      <w:r>
        <w:rPr>
          <w:rFonts w:hint="eastAsia" w:ascii="宋体" w:hAnsi="宋体" w:cs="宋体"/>
          <w:sz w:val="24"/>
        </w:rPr>
        <w:t xml:space="preserve">1、报价应包括磋商文件所确定的招标范围内工程量清单所含的全部内容，以及为完成上述内容所需的全部费用。</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w:t>
      </w:r>
      <w:r/>
    </w:p>
    <w:p>
      <w:pPr>
        <w:ind w:right="29"/>
        <w:spacing w:line="360" w:lineRule="auto"/>
        <w:rPr>
          <w:rFonts w:ascii="宋体" w:hAnsi="宋体" w:cs="宋体"/>
          <w:sz w:val="24"/>
        </w:rPr>
      </w:pPr>
      <w:r>
        <w:rPr>
          <w:rFonts w:hint="eastAsia" w:ascii="宋体" w:hAnsi="宋体" w:cs="宋体"/>
          <w:sz w:val="24"/>
        </w:rPr>
        <w:t xml:space="preserve">                       日期：</w:t>
      </w:r>
      <w:r/>
    </w:p>
    <w:p>
      <w:pPr>
        <w:rPr>
          <w:rFonts w:ascii="宋体" w:hAnsi="宋体" w:cs="宋体"/>
          <w:b/>
          <w:bCs/>
          <w:sz w:val="36"/>
        </w:rPr>
      </w:pPr>
      <w:r>
        <w:rPr>
          <w:rFonts w:hint="eastAsia" w:ascii="宋体" w:hAnsi="宋体" w:cs="宋体"/>
          <w:b/>
          <w:bCs/>
          <w:sz w:val="36"/>
        </w:rPr>
        <w:br w:type="page" w:clear="all"/>
      </w:r>
      <w:r/>
    </w:p>
    <w:p>
      <w:pPr>
        <w:jc w:val="center"/>
        <w:rPr>
          <w:rFonts w:ascii="宋体" w:hAnsi="宋体" w:cs="宋体"/>
          <w:b/>
          <w:bCs/>
          <w:sz w:val="36"/>
          <w:szCs w:val="36"/>
        </w:rPr>
      </w:pPr>
      <w:r>
        <w:rPr>
          <w:rFonts w:hint="eastAsia" w:ascii="宋体" w:hAnsi="宋体" w:cs="宋体"/>
          <w:b/>
          <w:bCs/>
          <w:sz w:val="36"/>
        </w:rPr>
        <w:t xml:space="preserve">4、</w:t>
      </w:r>
      <w:bookmarkStart w:id="2" w:name="_Hlk81985238"/>
      <w:r>
        <w:rPr>
          <w:rFonts w:hint="eastAsia" w:ascii="宋体" w:hAnsi="宋体" w:cs="宋体"/>
          <w:b/>
          <w:bCs/>
          <w:sz w:val="36"/>
        </w:rPr>
        <w:t xml:space="preserve">分项价格表</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sz w:val="24"/>
        </w:rPr>
      </w:pPr>
      <w:r>
        <w:rPr>
          <w:rFonts w:hint="eastAsia" w:ascii="宋体" w:hAnsi="宋体" w:cs="宋体"/>
          <w:sz w:val="24"/>
        </w:rPr>
        <w:t xml:space="preserve">项目编号：JSZC-320300-ZJZB-G2026-0041</w:t>
      </w:r>
      <w:r/>
    </w:p>
    <w:p>
      <w:pPr>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东湖校区零星维修服务</w:t>
      </w:r>
      <w:r>
        <w:rPr>
          <w:rFonts w:hint="eastAsia" w:ascii="宋体" w:hAnsi="宋体" w:cs="宋体"/>
          <w:sz w:val="24"/>
        </w:rPr>
        <w:t xml:space="preserve">项目</w:t>
      </w:r>
      <w:r/>
    </w:p>
    <w:p>
      <w:pPr>
        <w:spacing w:line="276" w:lineRule="auto"/>
        <w:rPr>
          <w:rFonts w:ascii="宋体" w:hAnsi="宋体" w:cs="宋体"/>
          <w:sz w:val="24"/>
        </w:rPr>
      </w:pPr>
      <w:r>
        <w:rPr>
          <w:rFonts w:ascii="宋体" w:hAnsi="宋体" w:cs="宋体"/>
          <w:sz w:val="24"/>
        </w:rPr>
      </w:r>
      <w:r/>
    </w:p>
    <w:p>
      <w:pPr>
        <w:pStyle w:val="1037"/>
        <w:rPr>
          <w:rFonts w:ascii="宋体" w:hAnsi="宋体" w:cs="宋体"/>
        </w:rPr>
      </w:pPr>
      <w:r>
        <w:rPr>
          <w:rFonts w:ascii="宋体" w:hAnsi="宋体" w:cs="宋体"/>
        </w:rPr>
      </w:r>
      <w:r/>
    </w:p>
    <w:p>
      <w:pPr>
        <w:pStyle w:val="1037"/>
        <w:ind w:left="0"/>
        <w:jc w:val="center"/>
        <w:rPr>
          <w:rFonts w:ascii="宋体" w:hAnsi="宋体" w:cs="宋体"/>
        </w:rPr>
      </w:pPr>
      <w:r>
        <w:rPr>
          <w:rFonts w:hint="eastAsia" w:ascii="宋体" w:hAnsi="宋体" w:cs="宋体"/>
        </w:rPr>
        <w:t xml:space="preserve">【</w:t>
      </w:r>
      <w:r>
        <w:rPr>
          <w:rFonts w:hint="eastAsia" w:ascii="宋体" w:hAnsi="宋体" w:cs="宋体"/>
          <w:sz w:val="28"/>
          <w:szCs w:val="28"/>
        </w:rPr>
        <w:t xml:space="preserve">格式自拟</w:t>
      </w:r>
      <w:r>
        <w:rPr>
          <w:rFonts w:hint="eastAsia" w:ascii="宋体" w:hAnsi="宋体" w:cs="宋体"/>
        </w:rPr>
        <w:t xml:space="preserve">】</w:t>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numPr>
          <w:ilvl w:val="0"/>
          <w:numId w:val="3"/>
        </w:numPr>
        <w:ind w:firstLine="480"/>
        <w:spacing w:line="276" w:lineRule="auto"/>
        <w:rPr>
          <w:rFonts w:ascii="宋体" w:hAnsi="宋体" w:cs="宋体"/>
          <w:sz w:val="24"/>
        </w:rPr>
      </w:pPr>
      <w:r>
        <w:rPr>
          <w:rFonts w:hint="eastAsia" w:ascii="宋体" w:hAnsi="宋体" w:cs="宋体"/>
          <w:sz w:val="24"/>
        </w:rPr>
        <w:t xml:space="preserve">响应供应商对以上数据的真实性负责。</w:t>
      </w:r>
      <w:bookmarkEnd w:id="2"/>
      <w:r/>
      <w:r/>
    </w:p>
    <w:p>
      <w:pPr>
        <w:ind w:firstLine="482"/>
        <w:spacing w:line="276" w:lineRule="auto"/>
        <w:rPr>
          <w:rFonts w:ascii="宋体" w:hAnsi="宋体" w:cs="宋体"/>
          <w:b/>
          <w:bCs/>
          <w:sz w:val="24"/>
        </w:rPr>
      </w:pPr>
      <w:r>
        <w:rPr>
          <w:rFonts w:ascii="宋体" w:hAnsi="宋体"/>
          <w:b/>
          <w:i/>
          <w:sz w:val="24"/>
          <w:u w:val="single"/>
        </w:rPr>
        <w:t xml:space="preserve">采购人或采购代理机构有权将以上内容进行公示。</w:t>
      </w:r>
      <w:r/>
    </w:p>
    <w:p>
      <w:pPr>
        <w:pStyle w:val="907"/>
      </w:pPr>
      <w:r/>
      <w:r/>
    </w:p>
    <w:p>
      <w:pPr>
        <w:pStyle w:val="1024"/>
      </w:pPr>
      <w:r/>
      <w:r/>
    </w:p>
    <w:p>
      <w:pPr>
        <w:ind w:firstLine="602"/>
        <w:spacing w:line="520" w:lineRule="exact"/>
        <w:rPr>
          <w:rFonts w:ascii="仿宋" w:hAnsi="仿宋" w:eastAsia="仿宋"/>
          <w:b/>
          <w:bCs/>
          <w:sz w:val="30"/>
          <w:szCs w:val="30"/>
        </w:rPr>
      </w:pPr>
      <w:r>
        <w:rPr>
          <w:rFonts w:hint="eastAsia" w:ascii="宋体" w:hAnsi="宋体" w:cs="宋体"/>
          <w:b/>
          <w:bCs/>
          <w:sz w:val="36"/>
        </w:rPr>
        <w:br w:type="page" w:clear="all"/>
      </w:r>
      <w:r/>
    </w:p>
    <w:p>
      <w:pPr>
        <w:ind w:left="2100"/>
        <w:rPr>
          <w:rFonts w:ascii="宋体" w:hAnsi="宋体" w:cs="宋体"/>
          <w:b/>
          <w:bCs/>
          <w:sz w:val="36"/>
        </w:rPr>
      </w:pPr>
      <w:r>
        <w:rPr>
          <w:rFonts w:ascii="宋体" w:hAnsi="宋体" w:cs="宋体"/>
          <w:b/>
          <w:bCs/>
          <w:sz w:val="36"/>
        </w:rPr>
        <w:t xml:space="preserve">5</w:t>
      </w:r>
      <w:r>
        <w:rPr>
          <w:rFonts w:hint="eastAsia" w:ascii="宋体" w:hAnsi="宋体" w:cs="宋体"/>
          <w:b/>
          <w:bCs/>
          <w:sz w:val="36"/>
        </w:rPr>
        <w:t xml:space="preserve">、乙方主要施工管理人员表</w:t>
      </w:r>
      <w:r/>
    </w:p>
    <w:tbl>
      <w:tblPr>
        <w:tblStyle w:val="906"/>
        <w:tblW w:w="9150" w:type="dxa"/>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90"/>
        <w:gridCol w:w="1810"/>
        <w:gridCol w:w="1810"/>
        <w:gridCol w:w="1810"/>
        <w:gridCol w:w="1830"/>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before="240" w:after="240" w:line="273"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096"/>
        <w:spacing w:before="240" w:after="240" w:line="273"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4096"/>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spacing w:before="156" w:after="156" w:line="43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jc w:val="center"/>
        <w:rPr>
          <w:rFonts w:ascii="宋体" w:hAnsi="宋体" w:cs="宋体"/>
          <w:b/>
          <w:bCs/>
          <w:sz w:val="36"/>
        </w:rPr>
      </w:pPr>
      <w:r>
        <w:rPr>
          <w:rFonts w:hint="eastAsia" w:ascii="宋体" w:hAnsi="宋体" w:cs="宋体"/>
          <w:b/>
          <w:bCs/>
          <w:sz w:val="36"/>
        </w:rPr>
        <w:br w:type="page" w:clear="all"/>
      </w:r>
      <w:r>
        <w:rPr>
          <w:rFonts w:ascii="宋体" w:hAnsi="宋体" w:cs="宋体"/>
          <w:b/>
          <w:bCs/>
          <w:sz w:val="36"/>
        </w:rPr>
        <w:t xml:space="preserve">6</w:t>
      </w:r>
      <w:r>
        <w:rPr>
          <w:rFonts w:hint="eastAsia" w:ascii="宋体" w:hAnsi="宋体" w:cs="宋体"/>
          <w:b/>
          <w:bCs/>
          <w:sz w:val="36"/>
        </w:rPr>
        <w:t xml:space="preserve">、</w:t>
      </w:r>
      <w:bookmarkStart w:id="3" w:name="_Hlk81985343"/>
      <w:r>
        <w:rPr>
          <w:rFonts w:hint="eastAsia" w:ascii="宋体" w:hAnsi="宋体" w:cs="宋体"/>
          <w:b/>
          <w:bCs/>
          <w:sz w:val="36"/>
        </w:rPr>
        <w:t xml:space="preserve">偏离表</w:t>
      </w:r>
      <w:r/>
    </w:p>
    <w:p>
      <w:pPr>
        <w:pStyle w:val="1019"/>
        <w:spacing w:before="0" w:after="0" w:line="360" w:lineRule="auto"/>
        <w:rPr>
          <w:rFonts w:hint="eastAsia" w:ascii="宋体" w:hAnsi="宋体" w:eastAsia="宋体" w:cs="宋体"/>
          <w:b w:val="0"/>
          <w:bCs w:val="0"/>
          <w:sz w:val="24"/>
          <w:lang w:eastAsia="zh-CN"/>
        </w:rPr>
      </w:pPr>
      <w:r>
        <w:rPr>
          <w:rFonts w:hint="eastAsia" w:ascii="宋体" w:hAnsi="宋体" w:eastAsia="宋体" w:cs="宋体"/>
          <w:b w:val="0"/>
          <w:bCs w:val="0"/>
          <w:sz w:val="24"/>
        </w:rPr>
        <w:t xml:space="preserve">项目编号：</w:t>
      </w:r>
      <w:r>
        <w:rPr>
          <w:rFonts w:hint="eastAsia" w:ascii="宋体" w:hAnsi="宋体" w:eastAsia="宋体" w:cs="宋体"/>
          <w:b w:val="0"/>
          <w:bCs w:val="0"/>
          <w:sz w:val="24"/>
          <w:lang w:eastAsia="zh-CN"/>
        </w:rPr>
        <w:t xml:space="preserve">JSZC-320300-ZJZB-C2026-0060</w:t>
      </w:r>
      <w:r/>
    </w:p>
    <w:p>
      <w:pPr>
        <w:pStyle w:val="1019"/>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rPr>
        <w:t xml:space="preserve">项目名称：</w:t>
      </w:r>
      <w:r>
        <w:rPr>
          <w:rFonts w:hint="eastAsia" w:ascii="宋体" w:hAnsi="宋体" w:eastAsia="宋体" w:cs="宋体"/>
          <w:b w:val="0"/>
          <w:bCs w:val="0"/>
          <w:sz w:val="24"/>
          <w:lang w:eastAsia="zh-CN"/>
        </w:rPr>
        <w:t xml:space="preserve">东湖校区零星维修服务</w:t>
      </w:r>
      <w:r>
        <w:rPr>
          <w:rFonts w:hint="eastAsia" w:ascii="宋体" w:hAnsi="宋体" w:eastAsia="宋体" w:cs="宋体"/>
          <w:b w:val="0"/>
          <w:bCs w:val="0"/>
          <w:sz w:val="24"/>
        </w:rPr>
        <w:t xml:space="preserve">项目</w:t>
      </w:r>
      <w:r/>
    </w:p>
    <w:tbl>
      <w:tblPr>
        <w:tblStyle w:val="906"/>
        <w:tblW w:w="87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w:t>
      </w:r>
      <w:r/>
    </w:p>
    <w:p>
      <w:pPr>
        <w:ind w:right="29" w:firstLine="2880"/>
        <w:spacing w:line="360" w:lineRule="auto"/>
        <w:rPr>
          <w:rFonts w:ascii="宋体" w:hAnsi="宋体" w:cs="宋体"/>
          <w:sz w:val="24"/>
        </w:rPr>
      </w:pPr>
      <w:r>
        <w:rPr>
          <w:rFonts w:hint="eastAsia" w:ascii="宋体" w:hAnsi="宋体" w:cs="宋体"/>
          <w:sz w:val="24"/>
        </w:rPr>
        <w:t xml:space="preserve">日期：</w:t>
      </w:r>
      <w:bookmarkEnd w:id="3"/>
      <w:r/>
      <w:r/>
    </w:p>
    <w:p>
      <w:pPr>
        <w:ind w:right="29"/>
        <w:jc w:val="center"/>
        <w:spacing w:line="360" w:lineRule="auto"/>
        <w:rPr>
          <w:rFonts w:ascii="宋体" w:hAnsi="宋体" w:cs="宋体"/>
          <w:sz w:val="24"/>
        </w:rPr>
      </w:pPr>
      <w:r>
        <w:rPr>
          <w:rFonts w:hint="eastAsia" w:ascii="宋体" w:hAnsi="宋体" w:cs="宋体"/>
          <w:b/>
          <w:sz w:val="36"/>
        </w:rPr>
        <w:br w:type="page" w:clear="all"/>
      </w:r>
      <w:r>
        <w:rPr>
          <w:rFonts w:ascii="宋体" w:hAnsi="宋体" w:cs="宋体"/>
          <w:b/>
          <w:sz w:val="36"/>
        </w:rPr>
        <w:t xml:space="preserve">7</w:t>
      </w:r>
      <w:r>
        <w:rPr>
          <w:rFonts w:hint="eastAsia" w:ascii="宋体" w:hAnsi="宋体" w:cs="宋体"/>
          <w:b/>
          <w:sz w:val="36"/>
        </w:rPr>
        <w:t xml:space="preserve">、合同草案条款</w:t>
      </w:r>
      <w:r/>
    </w:p>
    <w:p>
      <w:pPr>
        <w:ind w:firstLine="482"/>
        <w:jc w:val="center"/>
        <w:spacing w:line="360" w:lineRule="auto"/>
        <w:rPr>
          <w:rFonts w:ascii="宋体" w:hAnsi="宋体" w:cs="宋体"/>
          <w:b/>
          <w:sz w:val="24"/>
        </w:rPr>
      </w:pPr>
      <w:r/>
      <w:bookmarkStart w:id="4" w:name="_Toc65317831"/>
      <w:r>
        <w:rPr>
          <w:rFonts w:hint="eastAsia" w:ascii="宋体" w:hAnsi="宋体" w:cs="宋体"/>
          <w:b/>
          <w:sz w:val="24"/>
        </w:rPr>
        <w:t xml:space="preserve">（以采购人与成交供应商最终签订版本为准）</w:t>
      </w:r>
      <w:bookmarkEnd w:id="4"/>
      <w:r/>
      <w:r/>
    </w:p>
    <w:p>
      <w:pPr>
        <w:spacing w:line="360" w:lineRule="auto"/>
        <w:widowControl/>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东湖校区零星维修服务</w:t>
      </w:r>
      <w:r>
        <w:rPr>
          <w:rFonts w:hint="eastAsia" w:ascii="宋体" w:hAnsi="宋体" w:cs="宋体"/>
          <w:sz w:val="24"/>
        </w:rPr>
        <w:t xml:space="preserve">服务项目 </w:t>
      </w:r>
      <w:r/>
    </w:p>
    <w:p>
      <w:pPr>
        <w:spacing w:after="120"/>
        <w:rPr>
          <w:rFonts w:ascii="宋体" w:hAnsi="宋体" w:cs="宋体"/>
          <w:sz w:val="24"/>
        </w:rPr>
      </w:pPr>
      <w:r>
        <w:rPr>
          <w:rFonts w:hint="eastAsia" w:ascii="宋体" w:hAnsi="宋体" w:cs="宋体"/>
          <w:sz w:val="24"/>
        </w:rPr>
        <w:t xml:space="preserve">项目编号：</w:t>
      </w:r>
      <w:r/>
    </w:p>
    <w:p>
      <w:pPr>
        <w:ind w:firstLine="4320"/>
        <w:spacing w:after="120"/>
        <w:rPr>
          <w:rFonts w:ascii="宋体" w:hAnsi="宋体" w:cs="宋体"/>
          <w:sz w:val="72"/>
          <w:szCs w:val="72"/>
        </w:rPr>
      </w:pPr>
      <w:r>
        <w:rPr>
          <w:rFonts w:hint="eastAsia" w:ascii="宋体" w:hAnsi="宋体" w:cs="宋体"/>
          <w:sz w:val="72"/>
          <w:szCs w:val="72"/>
        </w:rPr>
        <w:t xml:space="preserve">政</w:t>
      </w:r>
      <w:r/>
    </w:p>
    <w:p>
      <w:pPr>
        <w:jc w:val="center"/>
        <w:spacing w:after="120"/>
        <w:rPr>
          <w:rFonts w:ascii="宋体" w:hAnsi="宋体" w:cs="宋体"/>
          <w:sz w:val="72"/>
          <w:szCs w:val="72"/>
        </w:rPr>
      </w:pPr>
      <w:r>
        <w:rPr>
          <w:rFonts w:hint="eastAsia" w:ascii="宋体" w:hAnsi="宋体" w:cs="宋体"/>
          <w:sz w:val="72"/>
          <w:szCs w:val="72"/>
        </w:rPr>
        <w:t xml:space="preserve">府</w:t>
      </w:r>
      <w:r/>
    </w:p>
    <w:p>
      <w:pPr>
        <w:jc w:val="center"/>
        <w:spacing w:after="120"/>
        <w:rPr>
          <w:rFonts w:ascii="宋体" w:hAnsi="宋体" w:cs="宋体"/>
          <w:sz w:val="72"/>
          <w:szCs w:val="72"/>
        </w:rPr>
      </w:pPr>
      <w:r>
        <w:rPr>
          <w:rFonts w:hint="eastAsia" w:ascii="宋体" w:hAnsi="宋体" w:cs="宋体"/>
          <w:sz w:val="72"/>
          <w:szCs w:val="72"/>
        </w:rPr>
        <w:t xml:space="preserve">采</w:t>
      </w:r>
      <w:r/>
    </w:p>
    <w:p>
      <w:pPr>
        <w:jc w:val="center"/>
        <w:spacing w:after="120"/>
        <w:rPr>
          <w:rFonts w:ascii="宋体" w:hAnsi="宋体" w:cs="宋体"/>
          <w:sz w:val="72"/>
          <w:szCs w:val="72"/>
        </w:rPr>
      </w:pPr>
      <w:r>
        <w:rPr>
          <w:rFonts w:hint="eastAsia" w:ascii="宋体" w:hAnsi="宋体" w:cs="宋体"/>
          <w:sz w:val="72"/>
          <w:szCs w:val="72"/>
        </w:rPr>
        <w:t xml:space="preserve">购</w:t>
      </w:r>
      <w:r/>
    </w:p>
    <w:p>
      <w:pPr>
        <w:jc w:val="center"/>
        <w:spacing w:after="120"/>
        <w:rPr>
          <w:rFonts w:ascii="宋体" w:hAnsi="宋体" w:cs="宋体"/>
          <w:sz w:val="72"/>
          <w:szCs w:val="72"/>
        </w:rPr>
      </w:pPr>
      <w:r>
        <w:rPr>
          <w:rFonts w:hint="eastAsia" w:ascii="宋体" w:hAnsi="宋体" w:cs="宋体"/>
          <w:sz w:val="72"/>
          <w:szCs w:val="72"/>
        </w:rPr>
        <w:t xml:space="preserve">合</w:t>
      </w:r>
      <w:r/>
    </w:p>
    <w:p>
      <w:pPr>
        <w:jc w:val="center"/>
        <w:spacing w:after="120"/>
        <w:rPr>
          <w:rFonts w:ascii="宋体" w:hAnsi="宋体" w:cs="宋体"/>
          <w:sz w:val="24"/>
        </w:rPr>
      </w:pPr>
      <w:r>
        <w:rPr>
          <w:rFonts w:hint="eastAsia" w:ascii="宋体" w:hAnsi="宋体" w:cs="宋体"/>
          <w:sz w:val="72"/>
          <w:szCs w:val="72"/>
        </w:rPr>
        <w:t xml:space="preserve">同</w:t>
      </w:r>
      <w:r/>
    </w:p>
    <w:p>
      <w:pPr>
        <w:ind w:firstLine="480"/>
        <w:jc w:val="left"/>
        <w:spacing w:after="0" w:line="360" w:lineRule="auto"/>
        <w:widowControl/>
        <w:rPr>
          <w:rFonts w:ascii="宋体" w:hAnsi="宋体" w:cs="宋体"/>
          <w:sz w:val="24"/>
        </w:rPr>
      </w:pPr>
      <w:r>
        <w:rPr>
          <w:rFonts w:hint="eastAsia" w:ascii="宋体" w:hAnsi="宋体" w:cs="宋体"/>
          <w:sz w:val="24"/>
        </w:rPr>
        <w:t xml:space="preserve">采  购  人：江苏省徐州医药高等职业学校</w:t>
      </w:r>
      <w:r/>
    </w:p>
    <w:p>
      <w:pPr>
        <w:ind w:firstLine="480"/>
        <w:jc w:val="left"/>
        <w:spacing w:after="0" w:line="360" w:lineRule="auto"/>
        <w:widowControl/>
        <w:rPr>
          <w:rFonts w:ascii="宋体" w:hAnsi="宋体" w:cs="宋体"/>
          <w:sz w:val="24"/>
        </w:rPr>
      </w:pPr>
      <w:r>
        <w:rPr>
          <w:rFonts w:hint="eastAsia" w:ascii="宋体" w:hAnsi="宋体" w:cs="宋体"/>
          <w:sz w:val="24"/>
        </w:rPr>
        <w:t xml:space="preserve">成交供应商：</w:t>
      </w:r>
      <w:r/>
    </w:p>
    <w:p>
      <w:pPr>
        <w:ind w:firstLine="480"/>
        <w:jc w:val="left"/>
        <w:spacing w:after="0" w:line="360" w:lineRule="auto"/>
        <w:widowControl/>
        <w:rPr>
          <w:rFonts w:ascii="宋体" w:hAnsi="宋体" w:cs="宋体"/>
          <w:sz w:val="24"/>
        </w:rPr>
      </w:pPr>
      <w:r>
        <w:rPr>
          <w:rFonts w:hint="eastAsia" w:ascii="宋体" w:hAnsi="宋体" w:cs="宋体"/>
          <w:sz w:val="24"/>
        </w:rPr>
        <w:t xml:space="preserve">合同签订日期：     年     月     日</w:t>
      </w:r>
      <w:r/>
    </w:p>
    <w:p>
      <w:pPr>
        <w:ind w:firstLine="480"/>
        <w:jc w:val="left"/>
        <w:spacing w:after="0" w:line="360" w:lineRule="auto"/>
        <w:rPr>
          <w:rFonts w:ascii="宋体" w:hAnsi="宋体" w:cs="宋体"/>
          <w:b/>
          <w:sz w:val="24"/>
        </w:rPr>
      </w:pPr>
      <w:r>
        <w:rPr>
          <w:rFonts w:hint="eastAsia" w:ascii="宋体" w:hAnsi="宋体" w:cs="宋体"/>
          <w:bCs/>
          <w:sz w:val="24"/>
        </w:rPr>
        <w:t xml:space="preserve">友情提醒：采购人与中标、成交供应商应当在中标、成交通知书发出之日起三十日内，按照采购文件确定的事项签订政府采购合同。</w:t>
      </w:r>
      <w:r/>
    </w:p>
    <w:p>
      <w:pPr>
        <w:ind w:firstLine="480"/>
        <w:jc w:val="left"/>
        <w:spacing w:after="0" w:line="360" w:lineRule="auto"/>
        <w:rPr>
          <w:rFonts w:ascii="宋体" w:hAnsi="宋体" w:cs="宋体"/>
          <w:bCs/>
        </w:rPr>
        <w:sectPr>
          <w:headerReference w:type="default" r:id="rId9"/>
          <w:footerReference w:type="default" r:id="rId12"/>
          <w:footnotePr/>
          <w:endnotePr/>
          <w:type w:val="nextPage"/>
          <w:pgSz w:w="11906" w:h="16838" w:orient="portrait"/>
          <w:pgMar w:top="1440" w:right="1040" w:bottom="1440" w:left="1406" w:header="851" w:footer="992" w:gutter="0"/>
          <w:pgNumType w:start="1"/>
          <w:cols w:num="1" w:sep="0" w:space="1701" w:equalWidth="1"/>
          <w:docGrid w:linePitch="360"/>
        </w:sectPr>
      </w:pPr>
      <w:r>
        <w:rPr>
          <w:rFonts w:hint="eastAsia" w:ascii="宋体" w:hAnsi="宋体" w:cs="宋体"/>
          <w:bCs/>
          <w:sz w:val="24"/>
        </w:rPr>
        <w:t xml:space="preserve">采购人应当自政府采购合同签订之日起</w:t>
      </w:r>
      <w:r>
        <w:rPr>
          <w:rFonts w:hint="eastAsia" w:ascii="宋体" w:hAnsi="宋体" w:cs="宋体"/>
          <w:b/>
          <w:sz w:val="24"/>
        </w:rPr>
        <w:t xml:space="preserve">2</w:t>
      </w:r>
      <w:r>
        <w:rPr>
          <w:rFonts w:hint="eastAsia" w:ascii="宋体" w:hAnsi="宋体" w:cs="宋体"/>
          <w:bCs/>
          <w:sz w:val="24"/>
        </w:rPr>
        <w:t xml:space="preserve">个工作日内，将政府采购合同在省级以上人民政府财政部门指定的媒体上公告，但政府采购合同中涉及国家秘密、商业秘密的内容除外。</w:t>
      </w:r>
      <w:r/>
    </w:p>
    <w:p>
      <w:pPr>
        <w:ind w:firstLine="482"/>
        <w:spacing w:after="0" w:line="360" w:lineRule="auto"/>
        <w:rPr>
          <w:rFonts w:ascii="宋体" w:hAnsi="宋体" w:cs="宋体"/>
          <w:b/>
          <w:sz w:val="24"/>
          <w:szCs w:val="18"/>
        </w:rPr>
        <w:outlineLvl w:val="0"/>
      </w:pPr>
      <w:r>
        <w:rPr>
          <w:rFonts w:hint="eastAsia" w:ascii="宋体" w:hAnsi="宋体" w:cs="宋体"/>
          <w:b/>
          <w:sz w:val="24"/>
          <w:szCs w:val="18"/>
        </w:rPr>
        <w:t xml:space="preserve">发包人：</w:t>
      </w:r>
      <w:r>
        <w:rPr>
          <w:rFonts w:hint="eastAsia" w:ascii="宋体" w:hAnsi="宋体" w:cs="宋体"/>
          <w:b/>
          <w:sz w:val="24"/>
          <w:szCs w:val="18"/>
          <w:u w:val="single"/>
        </w:rPr>
        <w:t xml:space="preserve">江苏省徐州医药高等职业学校       </w:t>
      </w:r>
      <w:r>
        <w:rPr>
          <w:rFonts w:hint="eastAsia" w:ascii="宋体" w:hAnsi="宋体" w:cs="宋体"/>
          <w:b/>
          <w:sz w:val="24"/>
          <w:szCs w:val="18"/>
        </w:rPr>
        <w:t xml:space="preserve"> （以下简称甲方）</w:t>
      </w:r>
      <w:r/>
    </w:p>
    <w:p>
      <w:pPr>
        <w:ind w:firstLine="482"/>
        <w:spacing w:after="0" w:line="360" w:lineRule="auto"/>
        <w:rPr>
          <w:rFonts w:ascii="宋体" w:hAnsi="宋体" w:cs="宋体"/>
          <w:b/>
          <w:sz w:val="24"/>
          <w:szCs w:val="18"/>
        </w:rPr>
        <w:outlineLvl w:val="0"/>
      </w:pPr>
      <w:r>
        <w:rPr>
          <w:rFonts w:hint="eastAsia" w:ascii="宋体" w:hAnsi="宋体" w:cs="宋体"/>
          <w:b/>
          <w:sz w:val="24"/>
          <w:szCs w:val="18"/>
        </w:rPr>
        <w:t xml:space="preserve">承包人：</w:t>
      </w:r>
      <w:r>
        <w:rPr>
          <w:rFonts w:hint="eastAsia" w:ascii="宋体" w:hAnsi="宋体" w:cs="宋体"/>
          <w:b/>
          <w:sz w:val="24"/>
          <w:szCs w:val="18"/>
          <w:u w:val="single"/>
        </w:rPr>
        <w:t xml:space="preserve">                                  </w:t>
      </w:r>
      <w:r>
        <w:rPr>
          <w:rFonts w:hint="eastAsia" w:ascii="宋体" w:hAnsi="宋体" w:cs="宋体"/>
          <w:b/>
          <w:sz w:val="24"/>
          <w:szCs w:val="18"/>
        </w:rPr>
        <w:t xml:space="preserve">（以下简称乙方）</w:t>
      </w:r>
      <w:r/>
    </w:p>
    <w:p>
      <w:pPr>
        <w:ind w:firstLine="480"/>
        <w:spacing w:after="0" w:line="520" w:lineRule="exact"/>
        <w:rPr>
          <w:rFonts w:ascii="宋体" w:hAnsi="宋体" w:cs="宋体"/>
          <w:bCs/>
          <w:sz w:val="24"/>
        </w:rPr>
        <w:outlineLvl w:val="0"/>
      </w:pPr>
      <w:r/>
      <w:bookmarkStart w:id="5" w:name="_Hlk230333362"/>
      <w:r>
        <w:rPr>
          <w:rFonts w:hint="eastAsia" w:ascii="宋体" w:hAnsi="宋体" w:cs="宋体"/>
          <w:bCs/>
          <w:sz w:val="24"/>
        </w:rPr>
        <w:t xml:space="preserve">根据《中华人民共和国民法典》、参照《中华人民共和国建筑法》及有关法律规定，遵循平等、自愿、公平和诚实守信的原则，双方就校内零星维修服务项目及有关事项协商一致，共同达成如下协议：</w:t>
      </w:r>
      <w:bookmarkEnd w:id="5"/>
      <w:r/>
      <w:r/>
    </w:p>
    <w:p>
      <w:pPr>
        <w:ind w:firstLine="480"/>
        <w:spacing w:after="0" w:line="520" w:lineRule="exact"/>
        <w:rPr>
          <w:rFonts w:ascii="宋体" w:hAnsi="宋体" w:cs="宋体"/>
          <w:bCs/>
          <w:sz w:val="24"/>
        </w:rPr>
        <w:outlineLvl w:val="0"/>
      </w:pPr>
      <w:r>
        <w:rPr>
          <w:rFonts w:hint="eastAsia" w:ascii="宋体" w:hAnsi="宋体" w:cs="宋体"/>
          <w:bCs/>
          <w:sz w:val="24"/>
        </w:rPr>
        <w:t xml:space="preserve">1.合同内容和服务期限</w:t>
      </w:r>
      <w:r/>
    </w:p>
    <w:p>
      <w:pPr>
        <w:ind w:firstLine="480"/>
        <w:spacing w:after="0" w:line="360" w:lineRule="auto"/>
        <w:rPr>
          <w:rFonts w:ascii="宋体" w:hAnsi="宋体" w:cs="宋体"/>
          <w:bCs/>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1</w:t>
      </w:r>
      <w:r>
        <w:rPr>
          <w:rFonts w:hint="eastAsia" w:ascii="宋体" w:hAnsi="宋体" w:cs="宋体"/>
          <w:bCs/>
          <w:color w:val="auto"/>
          <w:sz w:val="24"/>
          <w:lang w:eastAsia="zh-CN"/>
        </w:rPr>
        <w:t xml:space="preserve">）</w:t>
      </w:r>
      <w:r>
        <w:rPr>
          <w:rFonts w:hint="eastAsia" w:ascii="宋体" w:hAnsi="宋体" w:cs="宋体"/>
          <w:bCs/>
          <w:color w:val="auto"/>
          <w:sz w:val="24"/>
        </w:rPr>
        <w:t xml:space="preserve">校内维修系统上报的维修申请单。具体内容包括：1.各个部门、学生宿舍上报的日常零星维修服务（5万元以下）：如灯具、开关、水龙头、上下水管道疏通、门锁、折页、桌椅板凳的维修，宿舍室内墙面的铲除及粉刷；宿舍内或公共卫生间改造及防水；建筑物外墙局部瓷砖的修缮及恢复；建筑物屋面渗水或漏水的局部处理；宿舍内电源线路改造等。</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w:t>
      </w:r>
      <w:r>
        <w:rPr>
          <w:rFonts w:hint="eastAsia" w:ascii="宋体" w:hAnsi="宋体" w:cs="宋体"/>
          <w:bCs/>
          <w:color w:val="auto"/>
          <w:sz w:val="24"/>
          <w:lang w:eastAsia="zh-CN"/>
        </w:rPr>
        <w:t xml:space="preserve">）</w:t>
      </w:r>
      <w:r>
        <w:rPr>
          <w:rFonts w:hint="eastAsia" w:ascii="宋体" w:hAnsi="宋体" w:cs="宋体"/>
          <w:bCs/>
          <w:color w:val="auto"/>
          <w:sz w:val="24"/>
        </w:rPr>
        <w:t xml:space="preserve">校内应急抢修的服务等。</w:t>
      </w:r>
      <w:r>
        <w:rPr>
          <w:rFonts w:hint="eastAsia" w:ascii="宋体" w:hAnsi="宋体" w:cs="宋体"/>
          <w:bCs/>
          <w:sz w:val="24"/>
        </w:rPr>
        <w:t xml:space="preserve">根据甲方要求，在每个报修单服务完工后，流程上必须注明材料、人工的数量及价格，作为双方结算的参考依据。</w:t>
      </w:r>
      <w:r/>
    </w:p>
    <w:p>
      <w:pPr>
        <w:ind w:firstLine="480"/>
        <w:spacing w:after="0" w:line="520" w:lineRule="exact"/>
        <w:rPr>
          <w:rFonts w:ascii="宋体" w:hAnsi="宋体" w:cs="宋体"/>
          <w:bCs/>
          <w:sz w:val="24"/>
        </w:rPr>
        <w:outlineLvl w:val="0"/>
      </w:pPr>
      <w:r>
        <w:rPr>
          <w:rFonts w:hint="eastAsia" w:ascii="宋体" w:hAnsi="宋体" w:cs="宋体"/>
          <w:bCs/>
          <w:sz w:val="24"/>
        </w:rPr>
        <w:t xml:space="preserve">1.2服务期限：</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日。</w:t>
      </w:r>
      <w:r/>
    </w:p>
    <w:p>
      <w:pPr>
        <w:ind w:firstLine="480"/>
        <w:spacing w:after="0" w:line="520" w:lineRule="exact"/>
        <w:rPr>
          <w:rFonts w:ascii="宋体" w:hAnsi="宋体" w:cs="宋体"/>
          <w:bCs/>
          <w:sz w:val="24"/>
        </w:rPr>
        <w:outlineLvl w:val="0"/>
      </w:pPr>
      <w:r>
        <w:rPr>
          <w:rFonts w:hint="eastAsia" w:ascii="宋体" w:hAnsi="宋体" w:cs="宋体"/>
          <w:bCs/>
          <w:sz w:val="24"/>
        </w:rPr>
        <w:t xml:space="preserve">1.3履约保证金：乙方于合同签订后七个工作日内向甲方支付履约保证金，金额为</w:t>
      </w:r>
      <w:r>
        <w:rPr>
          <w:rFonts w:ascii="宋体" w:hAnsi="宋体" w:cs="宋体"/>
          <w:bCs/>
          <w:sz w:val="24"/>
          <w:u w:val="single"/>
        </w:rPr>
        <w:t xml:space="preserve">20000</w:t>
      </w:r>
      <w:r>
        <w:rPr>
          <w:rFonts w:hint="eastAsia" w:ascii="宋体" w:hAnsi="宋体" w:cs="宋体"/>
          <w:bCs/>
          <w:sz w:val="24"/>
        </w:rPr>
        <w:t xml:space="preserve">元（贰万元）。合同到期之日后30日内，经确认乙方无违约行为、应交费用及对甲方财物无损坏现象，甲方将履约保证金无息全额退还给乙方，如有违反上述约定的，甲方有权将履约保证金作为违约金扣留，如履约保证金不足支付全部损失的，甲方有权要求乙方赔偿并弥补损失。</w:t>
      </w:r>
      <w:r/>
    </w:p>
    <w:p>
      <w:pPr>
        <w:ind w:firstLine="480"/>
        <w:spacing w:after="0" w:line="520" w:lineRule="exact"/>
        <w:rPr>
          <w:rFonts w:ascii="宋体" w:hAnsi="宋体" w:cs="宋体"/>
          <w:bCs/>
          <w:sz w:val="24"/>
        </w:rPr>
        <w:outlineLvl w:val="0"/>
      </w:pPr>
      <w:r>
        <w:rPr>
          <w:rFonts w:hint="eastAsia" w:ascii="宋体" w:hAnsi="宋体" w:cs="宋体"/>
          <w:bCs/>
          <w:sz w:val="24"/>
        </w:rPr>
        <w:t xml:space="preserve">2.服务费用</w:t>
      </w:r>
      <w:r/>
    </w:p>
    <w:p>
      <w:pPr>
        <w:ind w:firstLine="480"/>
        <w:spacing w:after="0" w:line="520" w:lineRule="exact"/>
        <w:rPr>
          <w:rFonts w:ascii="宋体" w:hAnsi="宋体" w:cs="宋体"/>
          <w:bCs/>
          <w:sz w:val="24"/>
        </w:rPr>
        <w:outlineLvl w:val="0"/>
      </w:pPr>
      <w:r>
        <w:rPr>
          <w:rFonts w:hint="eastAsia" w:ascii="宋体" w:hAnsi="宋体" w:cs="宋体"/>
          <w:bCs/>
          <w:sz w:val="24"/>
        </w:rPr>
        <w:t xml:space="preserve">2.1服务合同总金额：乙方根据已完成的甲方报修单进行编制结算，经甲方审核后，由甲方委托审计公司审计，结算价按审定价后</w:t>
      </w:r>
      <w:r>
        <w:rPr>
          <w:rFonts w:hint="eastAsia" w:ascii="宋体" w:hAnsi="宋体" w:cs="宋体"/>
          <w:bCs/>
          <w:sz w:val="24"/>
          <w:lang w:eastAsia="zh-CN"/>
        </w:rPr>
        <w:t xml:space="preserve">优惠率</w:t>
      </w:r>
      <w:r>
        <w:rPr>
          <w:rFonts w:hint="eastAsia" w:ascii="宋体" w:hAnsi="宋体" w:cs="宋体"/>
          <w:bCs/>
          <w:sz w:val="24"/>
        </w:rPr>
        <w:t xml:space="preserve">（ </w:t>
      </w:r>
      <w:r>
        <w:rPr>
          <w:rFonts w:ascii="宋体" w:hAnsi="宋体" w:cs="宋体"/>
          <w:bCs/>
          <w:sz w:val="24"/>
        </w:rPr>
        <w:t xml:space="preserve">  </w:t>
      </w:r>
      <w:r>
        <w:rPr>
          <w:rFonts w:hint="eastAsia" w:ascii="宋体" w:hAnsi="宋体" w:cs="宋体"/>
          <w:bCs/>
          <w:sz w:val="24"/>
        </w:rPr>
        <w:t xml:space="preserve"> ）作为最终结算价支付。</w:t>
      </w:r>
      <w:r/>
    </w:p>
    <w:p>
      <w:pPr>
        <w:ind w:firstLine="480"/>
        <w:spacing w:after="0" w:line="520" w:lineRule="exact"/>
        <w:rPr>
          <w:rFonts w:ascii="宋体" w:hAnsi="宋体" w:cs="宋体"/>
          <w:bCs/>
          <w:sz w:val="24"/>
        </w:rPr>
        <w:outlineLvl w:val="0"/>
      </w:pPr>
      <w:r>
        <w:rPr>
          <w:rFonts w:hint="eastAsia" w:ascii="宋体" w:hAnsi="宋体" w:cs="宋体"/>
          <w:bCs/>
          <w:sz w:val="24"/>
        </w:rPr>
        <w:t xml:space="preserve">2.2审计方式：根据江苏省徐州医药高等职业学校现行审计办法量价同审。</w:t>
      </w:r>
      <w:r/>
    </w:p>
    <w:p>
      <w:pPr>
        <w:ind w:firstLine="480"/>
        <w:spacing w:after="0" w:line="520" w:lineRule="exact"/>
        <w:rPr>
          <w:rFonts w:ascii="宋体" w:hAnsi="宋体" w:cs="宋体"/>
          <w:bCs/>
          <w:sz w:val="24"/>
        </w:rPr>
        <w:outlineLvl w:val="0"/>
      </w:pPr>
      <w:r>
        <w:rPr>
          <w:rFonts w:hint="eastAsia" w:ascii="宋体" w:hAnsi="宋体" w:cs="宋体"/>
          <w:bCs/>
          <w:sz w:val="24"/>
        </w:rPr>
        <w:t xml:space="preserve">2.3付款步骤：经校方确认服务完工并验收合格后，参照《2014江苏省建筑与装饰定额》、《江苏省安装计价定额》、《2014江苏省建设工程费用定额相关定额》及有关规定按实际工作量结算，根据审计公司审计后，按乙方开具的结算价发票支付。</w:t>
      </w:r>
      <w:r/>
    </w:p>
    <w:p>
      <w:pPr>
        <w:ind w:firstLine="480"/>
        <w:spacing w:after="0" w:line="520" w:lineRule="exact"/>
        <w:rPr>
          <w:rFonts w:ascii="宋体" w:hAnsi="宋体" w:cs="宋体"/>
          <w:bCs/>
          <w:sz w:val="24"/>
        </w:rPr>
        <w:outlineLvl w:val="0"/>
      </w:pPr>
      <w:r>
        <w:rPr>
          <w:rFonts w:hint="eastAsia" w:ascii="宋体" w:hAnsi="宋体" w:cs="宋体"/>
          <w:bCs/>
          <w:sz w:val="24"/>
        </w:rPr>
        <w:t xml:space="preserve">2.4付款方式：转账支付。</w:t>
      </w:r>
      <w:r/>
    </w:p>
    <w:p>
      <w:pPr>
        <w:ind w:firstLine="480"/>
        <w:spacing w:after="0" w:line="520" w:lineRule="exact"/>
        <w:rPr>
          <w:rFonts w:ascii="宋体" w:hAnsi="宋体" w:cs="宋体"/>
          <w:bCs/>
          <w:sz w:val="24"/>
        </w:rPr>
        <w:outlineLvl w:val="0"/>
      </w:pPr>
      <w:r>
        <w:rPr>
          <w:rFonts w:hint="eastAsia" w:ascii="宋体" w:hAnsi="宋体" w:cs="宋体"/>
          <w:bCs/>
          <w:sz w:val="24"/>
        </w:rPr>
        <w:t xml:space="preserve">3.违约责任</w:t>
      </w:r>
      <w:r/>
    </w:p>
    <w:p>
      <w:pPr>
        <w:ind w:firstLine="480"/>
        <w:spacing w:after="0" w:line="520" w:lineRule="exact"/>
        <w:rPr>
          <w:rFonts w:ascii="宋体" w:hAnsi="宋体" w:cs="宋体"/>
          <w:bCs/>
          <w:sz w:val="24"/>
        </w:rPr>
        <w:outlineLvl w:val="0"/>
      </w:pPr>
      <w:r>
        <w:rPr>
          <w:rFonts w:hint="eastAsia" w:ascii="宋体" w:hAnsi="宋体" w:cs="宋体"/>
          <w:bCs/>
          <w:sz w:val="24"/>
        </w:rPr>
        <w:t xml:space="preserve">合同一方不履行合同义务或者履行合同义务不符合约定的，应当承担继续履行、采取补救措施或者赔偿损失等违约责任。相关违约赔偿由甲乙双方协商确定。</w:t>
      </w:r>
      <w:r/>
    </w:p>
    <w:p>
      <w:pPr>
        <w:ind w:firstLine="480"/>
        <w:spacing w:after="0" w:line="520" w:lineRule="exact"/>
        <w:rPr>
          <w:rFonts w:ascii="宋体" w:hAnsi="宋体" w:cs="宋体"/>
          <w:bCs/>
          <w:sz w:val="24"/>
        </w:rPr>
        <w:outlineLvl w:val="0"/>
      </w:pPr>
      <w:r>
        <w:rPr>
          <w:rFonts w:hint="eastAsia" w:ascii="宋体" w:hAnsi="宋体" w:cs="宋体"/>
          <w:bCs/>
          <w:sz w:val="24"/>
        </w:rPr>
        <w:t xml:space="preserve">3.1乙方应在约定时间内完成服务内容，如乙方延时服务，除不可抗力因素外，乙方应向甲方就延期支付违约金，每延期一日按审计后合同总价的万分之五支付违约金，最高支付违约金不超过合同总价的5％。延期时间超过2周，甲方有权解除合同，并保留进一步追诉权利。</w:t>
      </w:r>
      <w:r/>
    </w:p>
    <w:p>
      <w:pPr>
        <w:ind w:firstLine="480"/>
        <w:spacing w:after="0" w:line="520" w:lineRule="exact"/>
        <w:rPr>
          <w:rFonts w:ascii="宋体" w:hAnsi="宋体" w:cs="宋体"/>
          <w:bCs/>
          <w:sz w:val="24"/>
        </w:rPr>
        <w:outlineLvl w:val="0"/>
      </w:pPr>
      <w:r>
        <w:rPr>
          <w:rFonts w:hint="eastAsia" w:ascii="宋体" w:hAnsi="宋体" w:cs="宋体"/>
          <w:bCs/>
          <w:sz w:val="24"/>
        </w:rPr>
        <w:t xml:space="preserve">3.2乙方不得以任何形式将合同约定的服务项目转包、分包给其他单位和个人，乙方擅自转包或分包的，甲方有权解除合同，乙方应支付合同审计总价的20%的违约金，并赔偿甲方损失。</w:t>
      </w:r>
      <w:r/>
    </w:p>
    <w:p>
      <w:pPr>
        <w:ind w:firstLine="480"/>
        <w:spacing w:after="0" w:line="520" w:lineRule="exact"/>
        <w:rPr>
          <w:rFonts w:ascii="宋体" w:hAnsi="宋体" w:cs="宋体"/>
          <w:bCs/>
          <w:sz w:val="24"/>
        </w:rPr>
        <w:outlineLvl w:val="0"/>
      </w:pPr>
      <w:r>
        <w:rPr>
          <w:rFonts w:hint="eastAsia" w:ascii="宋体" w:hAnsi="宋体" w:cs="宋体"/>
          <w:bCs/>
          <w:sz w:val="24"/>
        </w:rPr>
        <w:t xml:space="preserve">3.3乙方一个年度内累计3次未按承诺时间到场或完工的，采购人有权解除合同并追究违约责任。</w:t>
      </w:r>
      <w:r/>
    </w:p>
    <w:p>
      <w:pPr>
        <w:ind w:firstLine="480"/>
        <w:spacing w:after="0" w:line="520" w:lineRule="exact"/>
        <w:rPr>
          <w:rFonts w:ascii="宋体" w:hAnsi="宋体" w:cs="宋体"/>
          <w:bCs/>
          <w:sz w:val="24"/>
        </w:rPr>
        <w:outlineLvl w:val="0"/>
      </w:pPr>
      <w:r>
        <w:rPr>
          <w:rFonts w:hint="eastAsia" w:ascii="宋体" w:hAnsi="宋体" w:cs="宋体"/>
          <w:bCs/>
          <w:sz w:val="24"/>
        </w:rPr>
        <w:t xml:space="preserve">4.不可抗力</w:t>
      </w:r>
      <w:r/>
    </w:p>
    <w:p>
      <w:pPr>
        <w:ind w:firstLine="480"/>
        <w:spacing w:after="0" w:line="520" w:lineRule="exact"/>
        <w:rPr>
          <w:rFonts w:ascii="宋体" w:hAnsi="宋体" w:cs="宋体"/>
          <w:bCs/>
          <w:sz w:val="24"/>
        </w:rPr>
        <w:outlineLvl w:val="0"/>
      </w:pPr>
      <w:r>
        <w:rPr>
          <w:rFonts w:hint="eastAsia" w:ascii="宋体" w:hAnsi="宋体" w:cs="宋体"/>
          <w:bCs/>
          <w:sz w:val="24"/>
        </w:rPr>
        <w:t xml:space="preserve">4.1因不可抗力不能履行合同的，根据不可抗力的影响，部分或者全部免除责任。但合同一方延迟履行后发生不可抗力的，不能免除责任。</w:t>
      </w:r>
      <w:r/>
    </w:p>
    <w:p>
      <w:pPr>
        <w:ind w:firstLine="480"/>
        <w:spacing w:after="0" w:line="520" w:lineRule="exact"/>
        <w:rPr>
          <w:rFonts w:ascii="宋体" w:hAnsi="宋体" w:cs="宋体"/>
          <w:bCs/>
          <w:sz w:val="24"/>
        </w:rPr>
        <w:outlineLvl w:val="0"/>
      </w:pPr>
      <w:r>
        <w:rPr>
          <w:rFonts w:hint="eastAsia" w:ascii="宋体" w:hAnsi="宋体" w:cs="宋体"/>
          <w:bCs/>
          <w:sz w:val="24"/>
        </w:rPr>
        <w:t xml:space="preserve">4.2合同一方因不可抗力不能履行合同的，应当及时通知对方，以减轻可能给对方造成的损失，并应当在合理期限内提供证明。</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5.安全管理</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5.1乙方必须贯彻执行国家有关安全生产的方针、政策、法令、法规，遵守现场的各项规章制度。</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5.2乙方进驻前，必须组织全体服务人员分工种进行安全教育、技能和安全规程考试，合格后方可进入现场施工。需调换工种、增补或调动人员者，在上岗前均必须进行安全教育和技能安全规程考试，并报给总务处备案。特种作业人员，必须持有有效的《特种作业证》。</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5.3乙方进驻前，必须向服务人员进行安全技术交底，让全体服务人员掌握项目特点及安全措施。</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5.4乙方进行特殊作业、危险作业的项目服务时，必须事先编制安全服务措施，并派员监督。</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5.5乙方必须按国家有关规定，为服务人员配备合格的劳动防护用品及安全用具，并保证施工工具、器械的使用安全。</w:t>
      </w:r>
      <w:r/>
    </w:p>
    <w:p>
      <w:pPr>
        <w:ind w:firstLine="480"/>
        <w:spacing w:after="0" w:line="520" w:lineRule="exact"/>
        <w:rPr>
          <w:rFonts w:ascii="宋体" w:hAnsi="宋体" w:cs="宋体"/>
          <w:bCs/>
          <w:sz w:val="24"/>
        </w:rPr>
        <w:outlineLvl w:val="0"/>
      </w:pPr>
      <w:r>
        <w:rPr>
          <w:rFonts w:hint="eastAsia" w:ascii="宋体" w:hAnsi="宋体" w:cs="宋体"/>
          <w:bCs/>
          <w:sz w:val="24"/>
        </w:rPr>
        <w:t xml:space="preserve">5.6乙方应对工作地段采取的安全技术措施、工作人员状态以及施工中的安全责任负责；如因乙方采取的安全措施不当、违反有关安全规程、规定及其他安全事项而造成的一切事故或对第三方造成损失的，均由乙方承担所造成的经济损失及法律责任。</w:t>
      </w:r>
      <w:r/>
    </w:p>
    <w:p>
      <w:pPr>
        <w:ind w:firstLine="480"/>
        <w:spacing w:after="0" w:line="520" w:lineRule="exact"/>
        <w:rPr>
          <w:rFonts w:ascii="宋体" w:hAnsi="宋体" w:cs="宋体"/>
          <w:bCs/>
          <w:sz w:val="24"/>
        </w:rPr>
        <w:outlineLvl w:val="0"/>
      </w:pPr>
      <w:r>
        <w:rPr>
          <w:rFonts w:hint="eastAsia" w:ascii="宋体" w:hAnsi="宋体" w:cs="宋体"/>
          <w:bCs/>
          <w:sz w:val="24"/>
        </w:rPr>
        <w:t xml:space="preserve">6.合同修改</w:t>
      </w:r>
      <w:r/>
    </w:p>
    <w:p>
      <w:pPr>
        <w:ind w:firstLine="480"/>
        <w:spacing w:after="0" w:line="520" w:lineRule="exact"/>
        <w:rPr>
          <w:rFonts w:ascii="宋体" w:hAnsi="宋体" w:cs="宋体"/>
          <w:bCs/>
          <w:sz w:val="24"/>
        </w:rPr>
        <w:outlineLvl w:val="0"/>
      </w:pPr>
      <w:r>
        <w:rPr>
          <w:rFonts w:hint="eastAsia" w:ascii="宋体" w:hAnsi="宋体" w:cs="宋体"/>
          <w:bCs/>
          <w:sz w:val="24"/>
        </w:rPr>
        <w:t xml:space="preserve">甲方和乙方因约定不得擅自变更本合同，但合同继续履行将损害国家和社会公共利益的除外。如必须对合同条款进行改动时，应签订补充协议。</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7.合同的解除和转让</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7.1如乙方发生以下情况，甲方有权解除合同。</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7.1.1未履行合同规定的义务的，未按承诺的时间提供服务的；</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7.1.2提供服务期间，不服从甲方管理的；</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7.1.3提供服务期间，因质量或技术问题导致使用单位事故的；</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7.1.4提供服务期间，质量不合格次数累计达到5次的，且由此造成的损失由乙方自行承担；如造成甲方的损失，甲方有权要求乙方赔偿；</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7.1.5违纪违法的，被行业主管部门取消经营资格的； </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7.1.6因违反职业道德和违法执业行为受到相关主管部门公开批评、处理的；</w:t>
      </w:r>
      <w:r/>
    </w:p>
    <w:p>
      <w:pPr>
        <w:ind w:firstLine="480"/>
        <w:spacing w:after="0" w:line="520" w:lineRule="exact"/>
        <w:rPr>
          <w:rFonts w:ascii="宋体" w:hAnsi="宋体" w:cs="宋体"/>
          <w:bCs/>
          <w:sz w:val="24"/>
        </w:rPr>
        <w:outlineLvl w:val="0"/>
      </w:pPr>
      <w:r>
        <w:rPr>
          <w:rFonts w:hint="eastAsia" w:ascii="宋体" w:hAnsi="宋体" w:cs="宋体"/>
          <w:bCs/>
          <w:sz w:val="24"/>
        </w:rPr>
        <w:t xml:space="preserve">7.2合同的部分和全部都不得转让。</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8.工程验收与保修</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8.1.乙方采购的材料须符合国家质量标准。</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2</w:t>
      </w:r>
      <w:r>
        <w:rPr>
          <w:rFonts w:hint="eastAsia" w:ascii="宋体" w:hAnsi="宋体" w:cs="宋体"/>
          <w:bCs/>
          <w:sz w:val="24"/>
        </w:rPr>
        <w:t xml:space="preserve">.屋面防水工程、有防水要求的卫生间、房间和外墙面的防渗漏，质保期为5年。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3</w:t>
      </w:r>
      <w:r>
        <w:rPr>
          <w:rFonts w:hint="eastAsia" w:ascii="宋体" w:hAnsi="宋体" w:cs="宋体"/>
          <w:bCs/>
          <w:sz w:val="24"/>
        </w:rPr>
        <w:t xml:space="preserve">.供热与供冷系统质保期为2个采暖期。例如：暖气片、暖气管道。</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4</w:t>
      </w:r>
      <w:r>
        <w:rPr>
          <w:rFonts w:hint="eastAsia" w:ascii="宋体" w:hAnsi="宋体" w:cs="宋体"/>
          <w:bCs/>
          <w:sz w:val="24"/>
        </w:rPr>
        <w:t xml:space="preserve">.给排水管道、设备安装服务质保期为1年。例如：供水管道、排水管道、水龙头。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5</w:t>
      </w:r>
      <w:r>
        <w:rPr>
          <w:rFonts w:hint="eastAsia" w:ascii="宋体" w:hAnsi="宋体" w:cs="宋体"/>
          <w:bCs/>
          <w:sz w:val="24"/>
        </w:rPr>
        <w:t xml:space="preserve">.建筑物内部的电气管线、照明电气安装服务质保期为1年。例如：灯具、排气扇、开关、插座等。</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6</w:t>
      </w:r>
      <w:r>
        <w:rPr>
          <w:rFonts w:hint="eastAsia" w:ascii="宋体" w:hAnsi="宋体" w:cs="宋体"/>
          <w:bCs/>
          <w:sz w:val="24"/>
        </w:rPr>
        <w:t xml:space="preserve">.门窗扇框（玻璃除外）更换及维修服务质保期为2年。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7</w:t>
      </w:r>
      <w:r>
        <w:rPr>
          <w:rFonts w:hint="eastAsia" w:ascii="宋体" w:hAnsi="宋体" w:cs="宋体"/>
          <w:bCs/>
          <w:sz w:val="24"/>
        </w:rPr>
        <w:t xml:space="preserve">.吊顶扣板、折页、门锁、窗户滑轮、桌椅板凳等维修服务质保期为1年。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8</w:t>
      </w:r>
      <w:r>
        <w:rPr>
          <w:rFonts w:hint="eastAsia" w:ascii="宋体" w:hAnsi="宋体" w:cs="宋体"/>
          <w:bCs/>
          <w:sz w:val="24"/>
        </w:rPr>
        <w:t xml:space="preserve">.学生用床板维修服务质保期为5年。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9</w:t>
      </w:r>
      <w:r>
        <w:rPr>
          <w:rFonts w:hint="eastAsia" w:ascii="宋体" w:hAnsi="宋体" w:cs="宋体"/>
          <w:bCs/>
          <w:sz w:val="24"/>
        </w:rPr>
        <w:t xml:space="preserve">.其它未涉及到的服务项目保质期暂定为1年。</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10</w:t>
      </w:r>
      <w:r>
        <w:rPr>
          <w:rFonts w:hint="eastAsia" w:ascii="宋体" w:hAnsi="宋体" w:cs="宋体"/>
          <w:bCs/>
          <w:sz w:val="24"/>
        </w:rPr>
        <w:t xml:space="preserve">.人为损坏的项目不在此范围。 </w:t>
      </w:r>
      <w:r/>
    </w:p>
    <w:p>
      <w:pPr>
        <w:ind w:firstLine="480"/>
        <w:spacing w:after="0" w:line="520" w:lineRule="exact"/>
        <w:rPr>
          <w:rFonts w:ascii="宋体" w:hAnsi="宋体" w:cs="宋体"/>
          <w:bCs/>
          <w:sz w:val="24"/>
        </w:rPr>
        <w:outlineLvl w:val="0"/>
      </w:pPr>
      <w:r>
        <w:rPr>
          <w:rFonts w:hint="eastAsia" w:ascii="宋体" w:hAnsi="宋体" w:cs="宋体"/>
          <w:bCs/>
          <w:sz w:val="24"/>
        </w:rPr>
        <w:t xml:space="preserve">8.</w:t>
      </w:r>
      <w:r>
        <w:rPr>
          <w:rFonts w:ascii="宋体" w:hAnsi="宋体" w:cs="宋体"/>
          <w:bCs/>
          <w:sz w:val="24"/>
        </w:rPr>
        <w:t xml:space="preserve">11</w:t>
      </w:r>
      <w:r>
        <w:rPr>
          <w:rFonts w:hint="eastAsia" w:ascii="宋体" w:hAnsi="宋体" w:cs="宋体"/>
          <w:bCs/>
          <w:sz w:val="24"/>
        </w:rPr>
        <w:t xml:space="preserve">.更换下的旧材料，乙方应按甲方要求合理处置。</w:t>
      </w:r>
      <w:r/>
    </w:p>
    <w:p>
      <w:pPr>
        <w:ind w:firstLine="480"/>
        <w:spacing w:after="0" w:line="520" w:lineRule="exact"/>
        <w:rPr>
          <w:rFonts w:ascii="宋体" w:hAnsi="宋体" w:cs="宋体"/>
          <w:bCs/>
          <w:color w:val="ff0000"/>
          <w:sz w:val="24"/>
        </w:rPr>
        <w:outlineLvl w:val="0"/>
      </w:pPr>
      <w:r>
        <w:rPr>
          <w:rFonts w:hint="eastAsia" w:ascii="宋体" w:hAnsi="宋体" w:cs="宋体"/>
          <w:bCs/>
          <w:sz w:val="24"/>
        </w:rPr>
        <w:t xml:space="preserve">8.12.</w:t>
      </w:r>
      <w:r>
        <w:rPr>
          <w:rFonts w:hint="eastAsia" w:ascii="宋体" w:hAnsi="宋体" w:cs="宋体"/>
          <w:bCs/>
          <w:color w:val="auto"/>
          <w:sz w:val="24"/>
        </w:rPr>
        <w:t xml:space="preserve">乙方提出验收申请，甲方应于收到后3日内验收。不合格的，乙方应于5日内完成整改并重新验收。仍不合格的，除继续维修外还应按每延一日，按合同价的5/10000每日支付违约金。</w:t>
      </w:r>
      <w:r/>
    </w:p>
    <w:p>
      <w:pPr>
        <w:ind w:firstLine="480"/>
        <w:spacing w:after="0" w:line="520" w:lineRule="exact"/>
        <w:rPr>
          <w:rFonts w:ascii="宋体" w:hAnsi="宋体" w:cs="宋体"/>
          <w:bCs/>
          <w:sz w:val="24"/>
        </w:rPr>
        <w:outlineLvl w:val="0"/>
      </w:pPr>
      <w:r>
        <w:rPr>
          <w:rFonts w:hint="eastAsia" w:ascii="宋体" w:hAnsi="宋体" w:cs="宋体"/>
          <w:bCs/>
          <w:sz w:val="24"/>
        </w:rPr>
        <w:t xml:space="preserve">9.争议解决办法</w:t>
      </w:r>
      <w:r/>
    </w:p>
    <w:p>
      <w:pPr>
        <w:ind w:firstLine="480"/>
        <w:spacing w:after="0" w:line="520" w:lineRule="exact"/>
        <w:rPr>
          <w:rFonts w:ascii="宋体" w:hAnsi="宋体" w:cs="宋体"/>
          <w:bCs/>
          <w:sz w:val="24"/>
        </w:rPr>
        <w:outlineLvl w:val="0"/>
      </w:pPr>
      <w:r>
        <w:rPr>
          <w:rFonts w:hint="eastAsia" w:ascii="宋体" w:hAnsi="宋体" w:cs="宋体"/>
          <w:bCs/>
          <w:sz w:val="24"/>
        </w:rPr>
        <w:t xml:space="preserve">因本合同或与本合同有关的一切事项发生争议，由双方友好协商解决。协商不成的，可以向甲方所在地人民法院起诉。</w:t>
      </w:r>
      <w:r/>
    </w:p>
    <w:p>
      <w:pPr>
        <w:ind w:firstLine="480"/>
        <w:spacing w:after="0" w:line="520" w:lineRule="exact"/>
        <w:rPr>
          <w:rFonts w:ascii="宋体" w:hAnsi="宋体" w:cs="宋体"/>
          <w:bCs/>
          <w:sz w:val="24"/>
        </w:rPr>
        <w:outlineLvl w:val="0"/>
      </w:pPr>
      <w:r>
        <w:rPr>
          <w:rFonts w:hint="eastAsia" w:ascii="宋体" w:hAnsi="宋体" w:cs="宋体"/>
          <w:bCs/>
          <w:sz w:val="24"/>
        </w:rPr>
        <w:t xml:space="preserve">10.合同生效及份数</w:t>
      </w:r>
      <w:r/>
    </w:p>
    <w:p>
      <w:pPr>
        <w:ind w:firstLine="480"/>
        <w:spacing w:after="0" w:line="520" w:lineRule="exact"/>
        <w:rPr>
          <w:rFonts w:ascii="宋体" w:hAnsi="宋体" w:cs="宋体"/>
          <w:bCs/>
          <w:sz w:val="24"/>
        </w:rPr>
        <w:outlineLvl w:val="0"/>
      </w:pPr>
      <w:r>
        <w:rPr>
          <w:rFonts w:hint="eastAsia" w:ascii="宋体" w:hAnsi="宋体" w:cs="宋体"/>
          <w:sz w:val="24"/>
        </w:rPr>
        <w:t xml:space="preserve">1</w:t>
      </w:r>
      <w:r>
        <w:rPr>
          <w:rFonts w:hint="eastAsia" w:ascii="宋体" w:hAnsi="宋体" w:cs="宋体"/>
          <w:bCs/>
          <w:sz w:val="24"/>
        </w:rPr>
        <w:t xml:space="preserve">0.1本合同经双方法定（授权）代表人签字（或盖章）并盖单位公章后生效。</w:t>
      </w:r>
      <w:r/>
    </w:p>
    <w:p>
      <w:pPr>
        <w:ind w:firstLine="480"/>
        <w:spacing w:after="0" w:line="520" w:lineRule="exact"/>
        <w:rPr>
          <w:rFonts w:ascii="宋体" w:hAnsi="宋体" w:cs="宋体"/>
          <w:bCs/>
          <w:sz w:val="24"/>
        </w:rPr>
      </w:pPr>
      <w:r>
        <w:rPr>
          <w:rFonts w:hint="eastAsia" w:ascii="宋体" w:hAnsi="宋体" w:cs="宋体"/>
          <w:bCs/>
          <w:sz w:val="24"/>
        </w:rPr>
        <w:t xml:space="preserve">10.2本合同一式陆份，甲方肆份，乙方贰份。</w:t>
      </w:r>
      <w:r/>
    </w:p>
    <w:p>
      <w:pPr>
        <w:ind w:firstLine="480"/>
        <w:spacing w:after="0" w:line="520" w:lineRule="exact"/>
        <w:rPr>
          <w:rFonts w:ascii="宋体" w:hAnsi="宋体" w:cs="宋体"/>
          <w:bCs/>
          <w:sz w:val="24"/>
        </w:rPr>
      </w:pPr>
      <w:r>
        <w:rPr>
          <w:rFonts w:hint="eastAsia" w:ascii="宋体" w:hAnsi="宋体" w:cs="宋体"/>
          <w:bCs/>
          <w:sz w:val="24"/>
        </w:rPr>
        <w:t xml:space="preserve">发包人    （公章）                    承包人    （公章）</w:t>
      </w:r>
      <w:r/>
    </w:p>
    <w:p>
      <w:pPr>
        <w:pStyle w:val="1012"/>
        <w:ind w:firstLine="480"/>
        <w:spacing w:after="0" w:line="520" w:lineRule="exact"/>
        <w:rPr>
          <w:rFonts w:hint="default" w:eastAsia="宋体" w:cs="宋体"/>
          <w:bCs/>
          <w:szCs w:val="24"/>
        </w:rPr>
      </w:pPr>
      <w:r>
        <w:rPr>
          <w:rFonts w:eastAsia="宋体" w:cs="宋体"/>
          <w:bCs/>
          <w:szCs w:val="24"/>
        </w:rPr>
        <w:t xml:space="preserve">法定代表人或其委托代理人：            法定代表人或其委托代理人：                                                                 </w:t>
      </w:r>
      <w:r/>
    </w:p>
    <w:p>
      <w:pPr>
        <w:pStyle w:val="1012"/>
        <w:ind w:firstLine="480"/>
        <w:spacing w:after="0" w:line="520" w:lineRule="exact"/>
        <w:rPr>
          <w:rFonts w:hint="default" w:eastAsia="宋体" w:cs="宋体"/>
          <w:bCs/>
          <w:szCs w:val="24"/>
        </w:rPr>
      </w:pPr>
      <w:r>
        <w:rPr>
          <w:rFonts w:eastAsia="宋体" w:cs="宋体"/>
          <w:bCs/>
          <w:szCs w:val="24"/>
        </w:rPr>
        <w:t xml:space="preserve">委托联系人：                          委托联系人：</w:t>
      </w:r>
      <w:r/>
    </w:p>
    <w:p>
      <w:pPr>
        <w:ind w:firstLine="480"/>
        <w:spacing w:after="0" w:line="520" w:lineRule="exact"/>
        <w:rPr>
          <w:rFonts w:ascii="宋体" w:hAnsi="宋体" w:cs="宋体"/>
          <w:bCs/>
          <w:sz w:val="24"/>
        </w:rPr>
      </w:pPr>
      <w:r>
        <w:rPr>
          <w:rFonts w:hint="eastAsia" w:ascii="宋体" w:hAnsi="宋体" w:cs="宋体"/>
          <w:bCs/>
          <w:sz w:val="24"/>
        </w:rPr>
        <w:t xml:space="preserve">日期                                  日期</w:t>
      </w:r>
      <w:r/>
    </w:p>
    <w:p>
      <w:pPr>
        <w:ind w:firstLine="420"/>
        <w:spacing w:line="440" w:lineRule="exact"/>
        <w:rPr>
          <w:rFonts w:ascii="宋体" w:hAnsi="宋体" w:cs="宋体"/>
        </w:rPr>
        <w:outlineLvl w:val="0"/>
      </w:pPr>
      <w:r>
        <w:rPr>
          <w:rFonts w:ascii="宋体" w:hAnsi="宋体" w:cs="宋体"/>
        </w:rPr>
      </w:r>
      <w:r/>
    </w:p>
    <w:p>
      <w:r/>
      <w:r/>
    </w:p>
    <w:p>
      <w:pPr>
        <w:rPr>
          <w:rFonts w:ascii="宋体" w:hAnsi="宋体" w:cs="宋体"/>
          <w:b/>
          <w:sz w:val="36"/>
        </w:rPr>
      </w:pPr>
      <w:r>
        <w:rPr>
          <w:rFonts w:ascii="宋体" w:hAnsi="宋体" w:cs="宋体"/>
          <w:b/>
          <w:sz w:val="36"/>
        </w:rPr>
        <w:br w:type="page" w:clear="all"/>
      </w:r>
      <w:r/>
    </w:p>
    <w:p>
      <w:pPr>
        <w:jc w:val="center"/>
        <w:spacing w:line="360" w:lineRule="auto"/>
        <w:rPr>
          <w:rFonts w:ascii="宋体" w:hAnsi="宋体" w:cs="宋体"/>
          <w:b/>
          <w:sz w:val="36"/>
        </w:rPr>
      </w:pPr>
      <w:r>
        <w:rPr>
          <w:rFonts w:ascii="宋体" w:hAnsi="宋体" w:cs="宋体"/>
          <w:b/>
          <w:sz w:val="36"/>
        </w:rPr>
        <w:t xml:space="preserve">8</w:t>
      </w:r>
      <w:r>
        <w:rPr>
          <w:rFonts w:hint="eastAsia" w:ascii="宋体" w:hAnsi="宋体" w:cs="宋体"/>
          <w:b/>
          <w:sz w:val="36"/>
        </w:rPr>
        <w:t xml:space="preserve">、承诺书</w:t>
      </w:r>
      <w:r/>
    </w:p>
    <w:p>
      <w:pPr>
        <w:jc w:val="left"/>
        <w:spacing w:after="0" w:line="36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江苏省徐州医药高等职业学校</w:t>
      </w:r>
      <w:r>
        <w:rPr>
          <w:rFonts w:hint="eastAsia" w:ascii="宋体" w:hAnsi="宋体" w:cs="宋体"/>
          <w:sz w:val="24"/>
        </w:rPr>
        <w:t xml:space="preserve">：</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lang w:eastAsia="zh-CN"/>
        </w:rPr>
        <w:t xml:space="preserve">JSZC-320300-ZJZB-C2026-0060</w:t>
      </w:r>
      <w:r>
        <w:rPr>
          <w:rFonts w:hint="eastAsia" w:ascii="宋体" w:hAnsi="宋体" w:cs="宋体"/>
          <w:sz w:val="24"/>
          <w:szCs w:val="24"/>
        </w:rPr>
        <w:t xml:space="preserve">）要求，本供应商正式提交以下首次响应文件。</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（1）承诺书； </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（2）磋商报价表； </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（3）偏离表；</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firstLine="480"/>
        <w:jc w:val="left"/>
        <w:spacing w:after="0" w:line="360" w:lineRule="exact"/>
        <w:rPr>
          <w:rFonts w:ascii="宋体" w:hAnsi="宋体" w:cs="宋体"/>
          <w:sz w:val="24"/>
        </w:rPr>
      </w:pPr>
      <w:r>
        <w:rPr>
          <w:rFonts w:hint="eastAsia" w:ascii="宋体" w:hAnsi="宋体" w:cs="宋体"/>
          <w:sz w:val="24"/>
        </w:rPr>
        <w:t xml:space="preserve">供应商兹宣布同意如下： </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一、完全承担根据《磋商文件》规定完成合同的责任和义务（如有偏离，将全部填写在偏离表中）。</w:t>
      </w:r>
      <w:r/>
    </w:p>
    <w:p>
      <w:pPr>
        <w:pStyle w:val="1117"/>
        <w:ind w:firstLine="480"/>
        <w:spacing w:after="0" w:line="360" w:lineRule="exact"/>
        <w:rPr>
          <w:rFonts w:ascii="宋体" w:hAnsi="宋体" w:cs="宋体"/>
          <w:sz w:val="24"/>
          <w:szCs w:val="24"/>
        </w:rPr>
      </w:pPr>
      <w:r>
        <w:rPr>
          <w:rFonts w:hint="eastAsia" w:ascii="宋体" w:hAnsi="宋体" w:cs="宋体"/>
          <w:sz w:val="24"/>
          <w:szCs w:val="24"/>
        </w:rPr>
        <w:t xml:space="preserve">二、保证所提供的响应文件及所有材料的真实、合法、有效，并对其负责。</w:t>
      </w:r>
      <w:r/>
    </w:p>
    <w:p>
      <w:pPr>
        <w:ind w:firstLine="480"/>
        <w:jc w:val="left"/>
        <w:spacing w:after="0" w:line="360" w:lineRule="exact"/>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0"/>
        <w:jc w:val="left"/>
        <w:spacing w:after="0" w:line="36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0"/>
        <w:jc w:val="left"/>
        <w:spacing w:after="0" w:line="360" w:lineRule="exact"/>
        <w:rPr>
          <w:rFonts w:ascii="宋体" w:hAnsi="宋体" w:cs="宋体"/>
          <w:sz w:val="24"/>
        </w:rPr>
      </w:pPr>
      <w:r>
        <w:rPr>
          <w:rFonts w:hint="eastAsia" w:ascii="宋体" w:hAnsi="宋体" w:cs="宋体"/>
          <w:sz w:val="24"/>
        </w:rPr>
        <w:t xml:space="preserve">五、报价有效期为30个工作日。</w:t>
      </w:r>
      <w:r/>
    </w:p>
    <w:p>
      <w:pPr>
        <w:ind w:firstLine="480"/>
        <w:jc w:val="left"/>
        <w:spacing w:after="0" w:line="36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jc w:val="left"/>
        <w:spacing w:after="0" w:line="360" w:lineRule="exact"/>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0"/>
        <w:jc w:val="left"/>
        <w:spacing w:after="0" w:line="360" w:lineRule="exact"/>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八、采购人或采购代理机构有权将我单位本项目的《磋商报价表》和《分项价格表》予以公示，公示的方式由江苏中际招标代理有限公司确定。</w:t>
      </w:r>
      <w:r/>
    </w:p>
    <w:p>
      <w:pPr>
        <w:ind w:firstLine="480"/>
        <w:jc w:val="left"/>
        <w:spacing w:after="0" w:line="360" w:lineRule="exact"/>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after="0" w:line="240" w:lineRule="auto"/>
        <w:rPr>
          <w:rFonts w:ascii="宋体" w:hAnsi="宋体" w:cs="宋体"/>
          <w:sz w:val="24"/>
        </w:rPr>
      </w:pPr>
      <w:r>
        <w:rPr>
          <w:rFonts w:ascii="宋体" w:hAnsi="宋体" w:cs="宋体"/>
          <w:sz w:val="24"/>
        </w:rPr>
      </w:r>
      <w:r/>
    </w:p>
    <w:p>
      <w:pPr>
        <w:ind w:firstLine="1920"/>
        <w:jc w:val="left"/>
        <w:spacing w:after="0" w:line="240" w:lineRule="auto"/>
        <w:rPr>
          <w:rFonts w:ascii="宋体" w:hAnsi="宋体" w:cs="宋体"/>
          <w:sz w:val="24"/>
        </w:rPr>
      </w:pPr>
      <w:r>
        <w:rPr>
          <w:rFonts w:hint="eastAsia" w:ascii="宋体" w:hAnsi="宋体" w:cs="宋体"/>
          <w:sz w:val="24"/>
        </w:rPr>
        <w:t xml:space="preserve">供应商（电子签章）：  </w:t>
      </w:r>
      <w:r/>
    </w:p>
    <w:p>
      <w:pPr>
        <w:ind w:firstLine="1920"/>
        <w:jc w:val="left"/>
        <w:spacing w:after="0" w:line="240" w:lineRule="auto"/>
        <w:rPr>
          <w:rFonts w:ascii="宋体" w:hAnsi="宋体" w:cs="宋体"/>
          <w:sz w:val="24"/>
        </w:rPr>
      </w:pPr>
      <w:r>
        <w:rPr>
          <w:rFonts w:hint="eastAsia" w:ascii="宋体" w:hAnsi="宋体" w:cs="宋体"/>
          <w:sz w:val="24"/>
        </w:rPr>
        <w:t xml:space="preserve">联系电话：</w:t>
      </w:r>
      <w:r/>
    </w:p>
    <w:p>
      <w:pPr>
        <w:ind w:firstLine="1920"/>
        <w:jc w:val="left"/>
        <w:spacing w:after="0" w:line="240" w:lineRule="auto"/>
        <w:rPr>
          <w:rFonts w:ascii="宋体" w:hAnsi="宋体" w:cs="宋体"/>
          <w:sz w:val="24"/>
        </w:rPr>
      </w:pPr>
      <w:r>
        <w:rPr>
          <w:rFonts w:hint="eastAsia" w:ascii="宋体" w:hAnsi="宋体" w:cs="宋体"/>
          <w:sz w:val="24"/>
        </w:rPr>
        <w:t xml:space="preserve">移动电话：</w:t>
      </w:r>
      <w:r/>
    </w:p>
    <w:p>
      <w:pPr>
        <w:ind w:firstLine="1920"/>
        <w:jc w:val="left"/>
        <w:spacing w:after="0" w:line="240" w:lineRule="auto"/>
        <w:rPr>
          <w:rFonts w:ascii="宋体" w:hAnsi="宋体" w:cs="宋体"/>
          <w:sz w:val="24"/>
        </w:rPr>
      </w:pPr>
      <w:r>
        <w:rPr>
          <w:rFonts w:hint="eastAsia" w:ascii="宋体" w:hAnsi="宋体" w:cs="宋体"/>
          <w:sz w:val="24"/>
        </w:rPr>
        <w:t xml:space="preserve">日期：</w:t>
      </w:r>
      <w:r/>
    </w:p>
    <w:p>
      <w:pPr>
        <w:jc w:val="center"/>
        <w:rPr>
          <w:rFonts w:ascii="宋体" w:hAnsi="宋体" w:cs="宋体"/>
          <w:b/>
          <w:sz w:val="36"/>
        </w:rPr>
      </w:pPr>
      <w:r>
        <w:rPr>
          <w:rFonts w:hint="eastAsia" w:ascii="宋体" w:hAnsi="宋体" w:cs="宋体"/>
          <w:b/>
          <w:bCs/>
          <w:sz w:val="28"/>
        </w:rPr>
        <w:br w:type="page" w:clear="all"/>
      </w:r>
      <w:r>
        <w:rPr>
          <w:rFonts w:ascii="宋体" w:hAnsi="宋体" w:cs="宋体"/>
          <w:b/>
          <w:sz w:val="36"/>
        </w:rPr>
        <w:t xml:space="preserve">9</w:t>
      </w:r>
      <w:r>
        <w:rPr>
          <w:rFonts w:hint="eastAsia" w:ascii="宋体" w:hAnsi="宋体" w:cs="宋体"/>
          <w:b/>
          <w:sz w:val="36"/>
        </w:rPr>
        <w:t xml:space="preserve">、授权委托书</w:t>
      </w:r>
      <w:r/>
    </w:p>
    <w:p>
      <w:pPr>
        <w:spacing w:after="0" w:line="500" w:lineRule="exact"/>
        <w:rPr>
          <w:rFonts w:ascii="宋体" w:hAnsi="宋体" w:cs="宋体"/>
          <w:sz w:val="24"/>
        </w:rPr>
      </w:pPr>
      <w:r>
        <w:rPr>
          <w:rFonts w:hint="eastAsia" w:ascii="宋体" w:hAnsi="宋体" w:cs="宋体"/>
          <w:sz w:val="24"/>
        </w:rPr>
        <w:t xml:space="preserve">委托人（全称）：</w:t>
      </w:r>
      <w:r/>
    </w:p>
    <w:p>
      <w:pPr>
        <w:spacing w:after="0" w:line="500" w:lineRule="exact"/>
        <w:rPr>
          <w:rFonts w:ascii="宋体" w:hAnsi="宋体" w:cs="宋体"/>
          <w:sz w:val="24"/>
        </w:rPr>
      </w:pPr>
      <w:r>
        <w:rPr>
          <w:rFonts w:hint="eastAsia" w:ascii="宋体" w:hAnsi="宋体" w:cs="宋体"/>
          <w:sz w:val="24"/>
        </w:rPr>
        <w:t xml:space="preserve">地  址：</w:t>
      </w:r>
      <w:r/>
    </w:p>
    <w:p>
      <w:pPr>
        <w:spacing w:after="0" w:line="500" w:lineRule="exact"/>
        <w:rPr>
          <w:rFonts w:ascii="宋体" w:hAnsi="宋体" w:cs="宋体"/>
          <w:sz w:val="24"/>
        </w:rPr>
      </w:pPr>
      <w:r>
        <w:rPr>
          <w:rFonts w:hint="eastAsia" w:ascii="宋体" w:hAnsi="宋体" w:cs="宋体"/>
          <w:sz w:val="24"/>
        </w:rPr>
        <w:t xml:space="preserve">法定代表人（负责人）：               </w:t>
      </w:r>
      <w:r/>
    </w:p>
    <w:p>
      <w:pPr>
        <w:spacing w:after="0" w:line="500" w:lineRule="exact"/>
        <w:rPr>
          <w:rFonts w:ascii="宋体" w:hAnsi="宋体" w:cs="宋体"/>
          <w:sz w:val="24"/>
        </w:rPr>
      </w:pPr>
      <w:r>
        <w:rPr>
          <w:rFonts w:hint="eastAsia" w:ascii="宋体" w:hAnsi="宋体" w:cs="宋体"/>
          <w:sz w:val="24"/>
        </w:rPr>
        <w:t xml:space="preserve">统一社会信用代码：</w:t>
      </w:r>
      <w:r/>
    </w:p>
    <w:p>
      <w:pPr>
        <w:spacing w:after="0" w:line="500" w:lineRule="exact"/>
        <w:rPr>
          <w:rFonts w:ascii="宋体" w:hAnsi="宋体" w:cs="宋体"/>
          <w:sz w:val="24"/>
        </w:rPr>
      </w:pPr>
      <w:r>
        <w:rPr>
          <w:rFonts w:ascii="宋体" w:hAnsi="宋体" w:cs="宋体"/>
          <w:sz w:val="24"/>
        </w:rPr>
      </w:r>
      <w:r/>
    </w:p>
    <w:p>
      <w:pPr>
        <w:spacing w:after="0" w:line="500" w:lineRule="exact"/>
        <w:rPr>
          <w:rFonts w:ascii="宋体" w:hAnsi="宋体" w:cs="宋体"/>
          <w:sz w:val="24"/>
        </w:rPr>
      </w:pPr>
      <w:r>
        <w:rPr>
          <w:rFonts w:hint="eastAsia" w:ascii="宋体" w:hAnsi="宋体" w:cs="宋体"/>
          <w:sz w:val="24"/>
        </w:rPr>
        <w:t xml:space="preserve">受托人：                  先生（女士）</w:t>
      </w:r>
      <w:r/>
    </w:p>
    <w:p>
      <w:pPr>
        <w:spacing w:after="0" w:line="500" w:lineRule="exact"/>
        <w:rPr>
          <w:rFonts w:ascii="宋体" w:hAnsi="宋体" w:cs="宋体"/>
          <w:sz w:val="24"/>
        </w:rPr>
      </w:pPr>
      <w:r>
        <w:rPr>
          <w:rFonts w:hint="eastAsia" w:ascii="宋体" w:hAnsi="宋体" w:cs="宋体"/>
          <w:sz w:val="24"/>
        </w:rPr>
        <w:t xml:space="preserve">身份证号：</w:t>
      </w:r>
      <w:r/>
    </w:p>
    <w:p>
      <w:pPr>
        <w:jc w:val="center"/>
        <w:spacing w:after="0" w:line="0" w:lineRule="atLeast"/>
        <w:rPr>
          <w:rFonts w:ascii="宋体" w:hAnsi="宋体" w:cs="宋体"/>
          <w:sz w:val="24"/>
        </w:rPr>
      </w:pPr>
      <w:r>
        <w:rPr>
          <w:rFonts w:ascii="宋体" w:hAnsi="宋体" w:cs="宋体"/>
          <w:sz w:val="24"/>
        </w:rPr>
      </w:r>
      <w:r/>
    </w:p>
    <w:p>
      <w:pPr>
        <w:spacing w:after="0" w:line="500" w:lineRule="exact"/>
        <w:rPr>
          <w:rFonts w:ascii="宋体" w:hAnsi="宋体" w:cs="宋体"/>
          <w:sz w:val="24"/>
        </w:rPr>
      </w:pPr>
      <w:r>
        <w:rPr>
          <w:rFonts w:ascii="宋体" w:hAnsi="宋体" w:cs="宋体"/>
          <w:sz w:val="24"/>
        </w:rPr>
      </w:r>
      <w:r/>
    </w:p>
    <w:p>
      <w:pPr>
        <w:ind w:firstLine="480"/>
        <w:spacing w:after="0"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东湖校区零星维修服务</w:t>
      </w:r>
      <w:r>
        <w:rPr>
          <w:rFonts w:hint="eastAsia" w:ascii="宋体" w:hAnsi="宋体" w:cs="宋体"/>
          <w:sz w:val="24"/>
          <w:u w:val="single"/>
        </w:rPr>
        <w:t xml:space="preserve">项目</w:t>
      </w:r>
      <w:r>
        <w:rPr>
          <w:rFonts w:hint="eastAsia" w:ascii="宋体" w:hAnsi="宋体" w:cs="宋体"/>
          <w:sz w:val="24"/>
        </w:rPr>
        <w:t xml:space="preserve">[项目编号：</w:t>
      </w:r>
      <w:r>
        <w:rPr>
          <w:rFonts w:hint="eastAsia" w:ascii="宋体" w:hAnsi="宋体" w:cs="宋体"/>
          <w:sz w:val="24"/>
          <w:u w:val="single"/>
          <w:lang w:eastAsia="zh-CN"/>
        </w:rPr>
        <w:t xml:space="preserve">JSZC-320300-ZJZB-C2026-0060</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after="0" w:line="500" w:lineRule="exact"/>
        <w:rPr>
          <w:rFonts w:ascii="宋体" w:hAnsi="宋体" w:cs="宋体"/>
          <w:sz w:val="24"/>
        </w:rPr>
      </w:pPr>
      <w:r>
        <w:rPr>
          <w:rFonts w:ascii="宋体" w:hAnsi="宋体" w:cs="宋体"/>
          <w:sz w:val="24"/>
        </w:rPr>
      </w:r>
      <w:r/>
    </w:p>
    <w:p>
      <w:pPr>
        <w:spacing w:after="0" w:line="500" w:lineRule="exact"/>
        <w:rPr>
          <w:rFonts w:ascii="宋体" w:hAnsi="宋体" w:cs="宋体"/>
          <w:sz w:val="24"/>
        </w:rPr>
      </w:pPr>
      <w:r>
        <w:rPr>
          <w:rFonts w:hint="eastAsia" w:ascii="宋体" w:hAnsi="宋体" w:cs="宋体"/>
          <w:sz w:val="24"/>
        </w:rPr>
        <w:t xml:space="preserve">委托人（电子签章）：</w:t>
      </w:r>
      <w:r/>
    </w:p>
    <w:p>
      <w:pPr>
        <w:spacing w:after="0" w:line="500" w:lineRule="exact"/>
        <w:rPr>
          <w:rFonts w:ascii="宋体" w:hAnsi="宋体" w:cs="宋体"/>
          <w:sz w:val="24"/>
        </w:rPr>
      </w:pPr>
      <w:r>
        <w:rPr>
          <w:rFonts w:ascii="宋体" w:hAnsi="宋体" w:cs="宋体"/>
          <w:sz w:val="24"/>
        </w:rPr>
      </w:r>
      <w:r/>
    </w:p>
    <w:p>
      <w:pPr>
        <w:spacing w:after="0" w:line="500" w:lineRule="exact"/>
        <w:rPr>
          <w:rFonts w:ascii="宋体" w:hAnsi="宋体" w:cs="宋体"/>
          <w:sz w:val="24"/>
        </w:rPr>
      </w:pPr>
      <w:r>
        <w:rPr>
          <w:rFonts w:hint="eastAsia" w:ascii="宋体" w:hAnsi="宋体" w:cs="宋体"/>
          <w:sz w:val="24"/>
        </w:rPr>
        <w:t xml:space="preserve">法定代表人（负责人）（签字或盖章）：</w:t>
      </w:r>
      <w:r/>
    </w:p>
    <w:p>
      <w:pPr>
        <w:spacing w:after="0" w:line="500" w:lineRule="exact"/>
        <w:rPr>
          <w:rFonts w:ascii="宋体" w:hAnsi="宋体" w:cs="宋体"/>
          <w:sz w:val="24"/>
        </w:rPr>
      </w:pPr>
      <w:r>
        <w:rPr>
          <w:rFonts w:hint="eastAsia" w:ascii="宋体" w:hAnsi="宋体" w:cs="宋体"/>
          <w:sz w:val="24"/>
        </w:rPr>
        <w:t xml:space="preserve"> 受托人（签字或盖章）：</w:t>
      </w:r>
      <w:r/>
    </w:p>
    <w:p>
      <w:pPr>
        <w:ind w:firstLine="3561"/>
        <w:spacing w:after="0" w:line="500" w:lineRule="exact"/>
        <w:rPr>
          <w:rFonts w:ascii="宋体" w:hAnsi="宋体" w:cs="宋体"/>
          <w:sz w:val="24"/>
        </w:rPr>
      </w:pPr>
      <w:r>
        <w:rPr>
          <w:rFonts w:hint="eastAsia" w:ascii="宋体" w:hAnsi="宋体" w:cs="宋体"/>
          <w:sz w:val="24"/>
        </w:rPr>
        <w:t xml:space="preserve">                   年   月   日</w:t>
      </w:r>
      <w:r/>
    </w:p>
    <w:p>
      <w:pPr>
        <w:jc w:val="center"/>
        <w:spacing w:after="0"/>
        <w:rPr>
          <w:rFonts w:ascii="宋体" w:hAnsi="宋体" w:cs="宋体"/>
          <w:sz w:val="24"/>
        </w:rPr>
      </w:pPr>
      <w:r>
        <w:rPr>
          <w:rFonts w:ascii="宋体" w:hAnsi="宋体" w:cs="宋体"/>
          <w:sz w:val="24"/>
        </w:rPr>
      </w:r>
      <w:r/>
    </w:p>
    <w:p>
      <w:pPr>
        <w:jc w:val="center"/>
        <w:spacing w:after="0"/>
        <w:rPr>
          <w:rFonts w:ascii="宋体" w:hAnsi="宋体" w:cs="宋体"/>
          <w:sz w:val="24"/>
        </w:rPr>
      </w:pPr>
      <w:r>
        <w:rPr>
          <w:rFonts w:ascii="宋体" w:hAnsi="宋体" w:cs="宋体"/>
          <w:sz w:val="24"/>
        </w:rPr>
      </w:r>
      <w:r/>
    </w:p>
    <w:p>
      <w:pPr>
        <w:jc w:val="center"/>
        <w:spacing w:after="0"/>
        <w:rPr>
          <w:rFonts w:ascii="宋体" w:hAnsi="宋体" w:cs="宋体"/>
          <w:sz w:val="24"/>
        </w:rPr>
      </w:pPr>
      <w:r>
        <w:rPr>
          <w:rFonts w:ascii="宋体" w:hAnsi="宋体" w:cs="宋体"/>
          <w:sz w:val="24"/>
        </w:rPr>
      </w:r>
      <w:r/>
    </w:p>
    <w:p>
      <w:pPr>
        <w:spacing w:after="0"/>
        <w:rPr>
          <w:rFonts w:ascii="宋体" w:hAnsi="宋体" w:cs="宋体"/>
          <w:sz w:val="24"/>
        </w:rPr>
      </w:pPr>
      <w:r>
        <w:rPr>
          <w:rFonts w:ascii="宋体" w:hAnsi="宋体" w:cs="宋体"/>
          <w:sz w:val="24"/>
        </w:rPr>
      </w:r>
      <w:r/>
    </w:p>
    <w:p>
      <w:pPr>
        <w:jc w:val="center"/>
        <w:spacing w:after="0" w:line="360" w:lineRule="auto"/>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pPr>
      <w:r>
        <w:rPr>
          <w:rFonts w:hint="eastAsia" w:ascii="宋体" w:hAnsi="宋体" w:cs="宋体"/>
          <w:b/>
          <w:sz w:val="36"/>
          <w:szCs w:val="36"/>
        </w:rPr>
        <w:br w:type="page" w:clear="all"/>
      </w:r>
      <w:r>
        <w:rPr>
          <w:rFonts w:ascii="宋体" w:hAnsi="宋体" w:cs="宋体"/>
          <w:b/>
          <w:sz w:val="36"/>
          <w:szCs w:val="36"/>
        </w:rPr>
        <w:t xml:space="preserve">10</w:t>
      </w:r>
      <w:r>
        <w:rPr>
          <w:rFonts w:hint="eastAsia" w:ascii="宋体" w:hAnsi="宋体" w:cs="宋体"/>
          <w:b/>
          <w:sz w:val="36"/>
          <w:szCs w:val="36"/>
        </w:rPr>
        <w:t xml:space="preserve">、</w:t>
      </w:r>
      <w:bookmarkStart w:id="6" w:name="_Hlk81985284"/>
      <w:r>
        <w:rPr>
          <w:rFonts w:hint="eastAsia" w:ascii="宋体" w:hAnsi="宋体" w:cs="宋体"/>
          <w:b/>
          <w:sz w:val="36"/>
          <w:szCs w:val="36"/>
        </w:rPr>
        <w:t xml:space="preserve">中小企业声明函</w:t>
      </w:r>
      <w:r/>
    </w:p>
    <w:p>
      <w:pPr>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1"/>
          <w:lang w:eastAsia="zh-CN"/>
        </w:rPr>
        <w:t xml:space="preserve">JSZC-320300-ZJZB-C2026-0060</w:t>
      </w:r>
      <w:r/>
    </w:p>
    <w:p>
      <w:pPr>
        <w:ind w:firstLine="504"/>
        <w:spacing w:after="0" w:line="240" w:lineRule="auto"/>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东湖校区零星维修服务</w:t>
      </w:r>
      <w:r>
        <w:rPr>
          <w:rFonts w:hint="eastAsia" w:ascii="宋体" w:hAnsi="宋体" w:cs="宋体"/>
          <w:spacing w:val="6"/>
          <w:sz w:val="24"/>
        </w:rPr>
        <w:t xml:space="preserve">项目</w:t>
      </w:r>
      <w:r/>
    </w:p>
    <w:p>
      <w:pPr>
        <w:ind w:firstLine="504"/>
        <w:spacing w:after="0" w:line="240" w:lineRule="auto"/>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JSZC-320300-ZJZB-C2026-0060</w:t>
      </w:r>
      <w:r/>
    </w:p>
    <w:p>
      <w:pPr>
        <w:ind w:firstLine="504"/>
        <w:spacing w:after="0" w:line="24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本公司（联合体）郑重声明，根据《政府采购促进中小企业发展管理办法》（财库[2020]46号）的规定，本公司参加（江苏省徐州医药高等职业学校）的（</w:t>
      </w:r>
      <w:r>
        <w:rPr>
          <w:rFonts w:hint="eastAsia" w:ascii="宋体" w:hAnsi="宋体" w:cs="宋体"/>
          <w:spacing w:val="6"/>
          <w:sz w:val="24"/>
          <w:lang w:eastAsia="zh-CN"/>
        </w:rPr>
        <w:t xml:space="preserve">东湖校区零星维修服务</w:t>
      </w:r>
      <w:r>
        <w:rPr>
          <w:rFonts w:hint="eastAsia" w:ascii="宋体" w:hAnsi="宋体" w:cs="宋体"/>
          <w:spacing w:val="6"/>
          <w:sz w:val="24"/>
        </w:rPr>
        <w:t xml:space="preserve">项目）采购活动，工程的施工单位全部为符合政策要求的中小企业（或者：服务全部由符合政策要求的中小企业承接）。相关企业（含联合体中的中小企业、签订分包意向协议的中小企业）的具体情况如下：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after="0" w:line="240" w:lineRule="auto"/>
        <w:rPr>
          <w:rFonts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lang w:eastAsia="zh-CN"/>
        </w:rPr>
        <w:t xml:space="preserve">东湖校区零星维修服务</w:t>
      </w:r>
      <w:r>
        <w:rPr>
          <w:rFonts w:hint="eastAsia" w:ascii="宋体" w:hAnsi="宋体" w:cs="宋体"/>
          <w:spacing w:val="6"/>
          <w:sz w:val="24"/>
        </w:rPr>
        <w:t xml:space="preserve">项目），属于（建筑业）；承建（承建）企业为</w:t>
      </w:r>
      <w:r>
        <w:rPr>
          <w:rFonts w:ascii="宋体" w:hAnsi="宋体" w:cs="宋体"/>
          <w:spacing w:val="6"/>
          <w:sz w:val="24"/>
          <w:u w:val="single"/>
        </w:rPr>
        <w:t xml:space="preserve">                 </w:t>
      </w:r>
      <w:r>
        <w:rPr>
          <w:rFonts w:hint="eastAsia" w:ascii="宋体" w:hAnsi="宋体" w:cs="宋体"/>
          <w:spacing w:val="6"/>
          <w:sz w:val="24"/>
        </w:rPr>
        <w:t xml:space="preserve">（企业名称请填写），从业人员（</w:t>
      </w:r>
      <w:r>
        <w:rPr>
          <w:rFonts w:hint="eastAsia" w:ascii="宋体" w:hAnsi="宋体" w:cs="宋体"/>
          <w:spacing w:val="6"/>
          <w:sz w:val="24"/>
          <w:u w:val="single"/>
        </w:rPr>
        <w:t xml:space="preserve"> </w:t>
      </w:r>
      <w:r>
        <w:rPr>
          <w:rFonts w:ascii="宋体" w:hAnsi="宋体" w:cs="宋体"/>
          <w:spacing w:val="6"/>
          <w:sz w:val="24"/>
          <w:u w:val="single"/>
        </w:rPr>
        <w:t xml:space="preserve">  </w:t>
      </w:r>
      <w:r>
        <w:rPr>
          <w:rFonts w:hint="eastAsia" w:ascii="宋体" w:hAnsi="宋体" w:cs="宋体"/>
          <w:spacing w:val="6"/>
          <w:sz w:val="24"/>
          <w:u w:val="single"/>
          <w:lang w:val="en-US" w:eastAsia="zh-CN"/>
        </w:rPr>
        <w:t xml:space="preserve">  </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ascii="宋体" w:hAnsi="宋体" w:cs="宋体"/>
          <w:spacing w:val="6"/>
          <w:sz w:val="24"/>
          <w:u w:val="single"/>
        </w:rPr>
        <w:t xml:space="preserve">      </w:t>
      </w:r>
      <w:r>
        <w:rPr>
          <w:rFonts w:hint="eastAsia" w:ascii="宋体" w:hAnsi="宋体" w:cs="宋体"/>
          <w:spacing w:val="6"/>
          <w:sz w:val="24"/>
        </w:rPr>
        <w:t xml:space="preserve">万元），资产总额为（</w:t>
      </w:r>
      <w:r>
        <w:rPr>
          <w:rFonts w:ascii="宋体" w:hAnsi="宋体" w:cs="宋体"/>
          <w:spacing w:val="6"/>
          <w:sz w:val="24"/>
          <w:u w:val="single"/>
        </w:rPr>
        <w:t xml:space="preserve">       </w:t>
      </w:r>
      <w:r>
        <w:rPr>
          <w:rFonts w:hint="eastAsia" w:ascii="宋体" w:hAnsi="宋体" w:cs="宋体"/>
          <w:spacing w:val="6"/>
          <w:sz w:val="24"/>
        </w:rPr>
        <w:t xml:space="preserve">万元），属于（□中型企业、□小型企业、□微型企业,</w:t>
      </w:r>
      <w:r>
        <w:rPr>
          <w:rFonts w:hint="eastAsia" w:ascii="宋体" w:hAnsi="宋体" w:cs="宋体"/>
          <w:b/>
          <w:bCs/>
          <w:spacing w:val="6"/>
          <w:sz w:val="24"/>
        </w:rPr>
        <w:t xml:space="preserve">请勾选！</w:t>
      </w:r>
      <w:r>
        <w:rPr>
          <w:rFonts w:hint="eastAsia" w:ascii="宋体" w:hAnsi="宋体" w:cs="宋体"/>
          <w:spacing w:val="6"/>
          <w:sz w:val="24"/>
        </w:rPr>
        <w:t xml:space="preserve">）；</w:t>
      </w:r>
      <w:r/>
    </w:p>
    <w:p>
      <w:pPr>
        <w:pStyle w:val="1014"/>
        <w:ind w:firstLine="480"/>
        <w:spacing w:after="0" w:line="24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after="0" w:line="240" w:lineRule="auto"/>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after="0" w:line="24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after="0" w:line="240" w:lineRule="auto"/>
        <w:widowControl/>
        <w:rPr>
          <w:rFonts w:ascii="宋体" w:hAnsi="宋体" w:cs="宋体"/>
          <w:sz w:val="24"/>
        </w:rPr>
      </w:pPr>
      <w:r>
        <w:rPr>
          <w:rFonts w:ascii="宋体" w:hAnsi="宋体" w:cs="宋体"/>
          <w:sz w:val="24"/>
        </w:rPr>
      </w:r>
      <w:r/>
    </w:p>
    <w:p>
      <w:pPr>
        <w:ind w:firstLine="480"/>
        <w:spacing w:after="0" w:line="240" w:lineRule="auto"/>
        <w:rPr>
          <w:rFonts w:ascii="宋体" w:hAnsi="宋体" w:cs="宋体"/>
          <w:sz w:val="24"/>
        </w:rPr>
      </w:pPr>
      <w:r>
        <w:rPr>
          <w:rFonts w:hint="eastAsia" w:ascii="宋体" w:hAnsi="宋体" w:cs="宋体"/>
          <w:sz w:val="24"/>
        </w:rPr>
        <w:t xml:space="preserve">                         企业名称（盖章）：</w:t>
      </w:r>
      <w:r/>
    </w:p>
    <w:p>
      <w:pPr>
        <w:ind w:firstLine="480"/>
        <w:spacing w:after="0" w:line="240" w:lineRule="auto"/>
        <w:rPr>
          <w:rFonts w:ascii="宋体" w:hAnsi="宋体" w:cs="宋体"/>
          <w:sz w:val="24"/>
        </w:rPr>
      </w:pPr>
      <w:r>
        <w:rPr>
          <w:rFonts w:hint="eastAsia" w:ascii="宋体" w:hAnsi="宋体" w:cs="宋体"/>
          <w:sz w:val="24"/>
        </w:rPr>
        <w:t xml:space="preserve">                         日期：</w:t>
      </w:r>
      <w:r/>
    </w:p>
    <w:p>
      <w:pPr>
        <w:ind w:firstLine="600"/>
        <w:spacing w:after="0" w:line="240" w:lineRule="auto"/>
        <w:rPr>
          <w:rFonts w:ascii="宋体" w:hAnsi="宋体" w:cs="宋体"/>
          <w:sz w:val="30"/>
          <w:szCs w:val="30"/>
        </w:rPr>
      </w:pPr>
      <w:r>
        <w:rPr>
          <w:rFonts w:ascii="宋体" w:hAnsi="宋体" w:cs="宋体"/>
          <w:sz w:val="30"/>
          <w:szCs w:val="30"/>
        </w:rPr>
      </w:r>
      <w:r/>
    </w:p>
    <w:p>
      <w:pPr>
        <w:ind w:firstLine="482"/>
        <w:spacing w:after="0" w:line="240" w:lineRule="auto"/>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建筑业</w:t>
      </w:r>
      <w:r>
        <w:rPr>
          <w:rFonts w:hint="eastAsia" w:ascii="宋体" w:hAnsi="宋体" w:cs="宋体"/>
          <w:b/>
          <w:sz w:val="24"/>
        </w:rPr>
        <w:t xml:space="preserve">。</w:t>
      </w:r>
      <w:bookmarkEnd w:id="6"/>
      <w:r/>
      <w:r/>
    </w:p>
    <w:p>
      <w:pPr>
        <w:pStyle w:val="1025"/>
        <w:ind w:left="0" w:firstLine="482"/>
        <w:jc w:val="left"/>
        <w:spacing w:after="0" w:line="240" w:lineRule="auto"/>
        <w:rPr>
          <w:rFonts w:ascii="宋体" w:hAnsi="宋体" w:cs="宋体"/>
          <w:b/>
          <w:bCs/>
          <w:sz w:val="24"/>
        </w:rPr>
      </w:pPr>
      <w:r>
        <w:rPr>
          <w:rFonts w:hint="eastAsia" w:ascii="宋体" w:hAnsi="宋体" w:cs="宋体"/>
          <w:b/>
          <w:bCs/>
          <w:sz w:val="24"/>
        </w:rPr>
        <w:t xml:space="preserve">说明：</w:t>
      </w:r>
      <w:r/>
    </w:p>
    <w:p>
      <w:pPr>
        <w:pStyle w:val="1025"/>
        <w:ind w:left="0" w:firstLine="482"/>
        <w:spacing w:after="0" w:line="240" w:lineRule="auto"/>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25"/>
        <w:ind w:left="0" w:firstLine="482"/>
        <w:spacing w:after="0" w:line="240" w:lineRule="auto"/>
        <w:rPr>
          <w:rFonts w:ascii="宋体" w:hAnsi="宋体" w:cs="宋体"/>
          <w:b/>
          <w:bCs/>
          <w:sz w:val="24"/>
        </w:rPr>
      </w:pPr>
      <w:r>
        <w:rPr>
          <w:rFonts w:hint="eastAsia" w:ascii="宋体" w:hAnsi="宋体" w:cs="宋体"/>
          <w:b/>
          <w:bCs/>
          <w:sz w:val="24"/>
        </w:rPr>
        <w:t xml:space="preserve">2、从业人员、营业收入、资产总额填报响应供应商上一年度数据，无上一年度数据的新成立企业可不填报。</w:t>
      </w:r>
      <w:r/>
    </w:p>
    <w:p>
      <w:pPr>
        <w:pStyle w:val="1025"/>
        <w:ind w:left="0" w:firstLine="482"/>
        <w:spacing w:after="0" w:line="240" w:lineRule="auto"/>
        <w:rPr>
          <w:rFonts w:ascii="宋体" w:hAnsi="宋体" w:cs="宋体"/>
          <w:b/>
          <w:bCs/>
          <w:sz w:val="24"/>
        </w:rPr>
      </w:pPr>
      <w:r>
        <w:rPr>
          <w:rFonts w:hint="eastAsia" w:ascii="宋体" w:hAnsi="宋体" w:cs="宋体"/>
          <w:b/>
          <w:bCs/>
          <w:sz w:val="24"/>
        </w:rPr>
        <w:t xml:space="preserve">3、成交供应商为小型、微型企业的，采购人或者其委托的采购代理机构有权随中标、成交结果同时公告其《中小企业声明函》，接受社会监督。</w:t>
      </w:r>
      <w:r/>
    </w:p>
    <w:p>
      <w:pPr>
        <w:pStyle w:val="1025"/>
        <w:ind w:left="0" w:firstLine="482"/>
        <w:spacing w:after="0" w:line="240" w:lineRule="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1025"/>
        <w:ind w:left="0" w:firstLine="482"/>
        <w:spacing w:after="0" w:line="240" w:lineRule="auto"/>
        <w:rPr>
          <w:rFonts w:ascii="宋体" w:hAnsi="宋体" w:cs="宋体"/>
          <w:b/>
          <w:bCs/>
          <w:sz w:val="24"/>
        </w:rPr>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p>
    <w:p>
      <w:pPr>
        <w:pStyle w:val="970"/>
        <w:ind w:firstLine="600"/>
        <w:spacing w:after="0" w:line="240" w:lineRule="auto"/>
        <w:rPr>
          <w:rFonts w:hAnsi="宋体" w:cs="宋体"/>
          <w:b/>
          <w:bCs/>
          <w:sz w:val="24"/>
        </w:rPr>
      </w:pPr>
      <w:r>
        <w:rPr>
          <w:rFonts w:hint="eastAsia" w:ascii="宋体" w:hAnsi="宋体" w:cs="宋体"/>
          <w:b/>
          <w:bCs/>
          <w:sz w:val="24"/>
        </w:rPr>
        <w:t xml:space="preserve">6、《中小企业声明函》查询渠道用微信搜索“中小企业规模类型自测小程序”</w:t>
      </w:r>
      <w:r>
        <w:rPr>
          <w:rFonts w:hint="eastAsia" w:hAnsi="宋体" w:cs="宋体"/>
          <w:b/>
          <w:bCs/>
          <w:sz w:val="24"/>
        </w:rPr>
        <w:t xml:space="preserve">。</w:t>
      </w:r>
      <w:r/>
    </w:p>
    <w:p>
      <w:pPr>
        <w:jc w:val="center"/>
        <w:spacing w:after="0" w:line="240" w:lineRule="auto"/>
        <w:widowControl/>
        <w:rPr>
          <w:rFonts w:ascii="宋体" w:hAnsi="宋体" w:cs="宋体"/>
          <w:b/>
          <w:bCs/>
          <w:sz w:val="36"/>
          <w:szCs w:val="36"/>
        </w:rPr>
      </w:pPr>
      <w:r>
        <w:rPr>
          <w:rFonts w:ascii="宋体" w:hAnsi="宋体" w:cs="宋体"/>
          <w:b/>
          <w:bCs/>
          <w:sz w:val="36"/>
          <w:szCs w:val="36"/>
        </w:rPr>
      </w:r>
      <w:r/>
    </w:p>
    <w:p>
      <w:pPr>
        <w:jc w:val="center"/>
        <w:spacing w:after="0" w:line="240" w:lineRule="auto"/>
        <w:rPr>
          <w:rFonts w:ascii="宋体" w:hAnsi="宋体" w:cs="宋体"/>
          <w:sz w:val="24"/>
          <w:szCs w:val="21"/>
        </w:rPr>
      </w:pPr>
      <w:r>
        <mc:AlternateContent>
          <mc:Choice Requires="wpg">
            <w:drawing>
              <wp:inline xmlns:wp="http://schemas.openxmlformats.org/drawingml/2006/wordprocessingDrawing" distT="0" distB="0" distL="0" distR="0">
                <wp:extent cx="2735580" cy="5636260"/>
                <wp:effectExtent l="0" t="0" r="7620" b="254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8"/>
                        <a:srcRect l="0" t="4825" r="0" b="0"/>
                        <a:stretch/>
                      </pic:blipFill>
                      <pic:spPr bwMode="auto">
                        <a:xfrm>
                          <a:off x="0" y="0"/>
                          <a:ext cx="2735580" cy="563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443.8pt;mso-wrap-distance-left:0.0pt;mso-wrap-distance-top:0.0pt;mso-wrap-distance-right:0.0pt;mso-wrap-distance-bottom:0.0pt;" stroked="f">
                <v:path textboxrect="0,0,0,0"/>
                <v:imagedata r:id="rId18" o:title=""/>
              </v:shape>
            </w:pict>
          </mc:Fallback>
        </mc:AlternateContent>
      </w:r>
      <w:r/>
    </w:p>
    <w:p>
      <w:pPr>
        <w:ind w:right="480"/>
        <w:spacing w:before="100" w:beforeAutospacing="1" w:afterAutospacing="1" w:line="450" w:lineRule="atLeast"/>
        <w:widowControl/>
        <w:rPr>
          <w:rFonts w:ascii="宋体" w:hAnsi="宋体" w:cs="宋体"/>
          <w:sz w:val="24"/>
        </w:rPr>
      </w:pPr>
      <w:r>
        <w:rPr>
          <w:rFonts w:ascii="宋体" w:hAnsi="宋体" w:cs="宋体"/>
          <w:sz w:val="24"/>
        </w:rPr>
      </w:r>
      <w:r/>
    </w:p>
    <w:p>
      <w:pPr>
        <w:jc w:val="center"/>
        <w:rPr>
          <w:rFonts w:ascii="宋体" w:hAnsi="宋体" w:cs="宋体"/>
          <w:b/>
          <w:sz w:val="36"/>
          <w:szCs w:val="36"/>
        </w:rPr>
      </w:pPr>
      <w:r>
        <w:rPr>
          <w:rFonts w:hint="eastAsia" w:ascii="宋体" w:hAnsi="宋体" w:cs="宋体"/>
          <w:sz w:val="36"/>
          <w:szCs w:val="36"/>
        </w:rPr>
        <w:br w:type="page" w:clear="all"/>
      </w:r>
      <w:r>
        <w:rPr>
          <w:rFonts w:ascii="宋体" w:hAnsi="宋体" w:cs="宋体"/>
          <w:b/>
          <w:bCs/>
          <w:sz w:val="36"/>
          <w:szCs w:val="36"/>
        </w:rPr>
        <w:t xml:space="preserve">11</w:t>
      </w:r>
      <w:r>
        <w:rPr>
          <w:rFonts w:hint="eastAsia" w:ascii="宋体" w:hAnsi="宋体" w:cs="宋体"/>
          <w:b/>
          <w:bCs/>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ind w:firstLine="480"/>
        <w:jc w:val="left"/>
        <w:spacing w:after="0" w:line="360" w:lineRule="auto"/>
        <w:widowControl/>
        <w:rPr>
          <w:rFonts w:ascii="宋体" w:hAnsi="宋体" w:cs="宋体"/>
          <w:sz w:val="24"/>
        </w:rPr>
      </w:pPr>
      <w:r>
        <w:rPr>
          <w:rFonts w:ascii="宋体" w:hAnsi="宋体" w:cs="宋体"/>
          <w:sz w:val="24"/>
        </w:rPr>
      </w:r>
      <w:r/>
    </w:p>
    <w:p>
      <w:pPr>
        <w:ind w:firstLine="480"/>
        <w:jc w:val="left"/>
        <w:spacing w:after="0"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sz w:val="24"/>
          <w:u w:val="single"/>
          <w:lang w:eastAsia="zh-CN"/>
        </w:rPr>
        <w:t xml:space="preserve">东湖校区零星维修服务</w:t>
      </w:r>
      <w:r>
        <w:rPr>
          <w:rFonts w:hint="eastAsia" w:ascii="宋体" w:hAnsi="宋体"/>
          <w:sz w:val="24"/>
          <w:u w:val="single"/>
        </w:rPr>
        <w:t xml:space="preserve">项目</w:t>
      </w:r>
      <w:r>
        <w:rPr>
          <w:rFonts w:hint="eastAsia" w:ascii="宋体" w:hAnsi="宋体" w:cs="宋体"/>
          <w:sz w:val="24"/>
        </w:rPr>
        <w:t xml:space="preserve">（项目编号：</w:t>
      </w:r>
      <w:r>
        <w:rPr>
          <w:rFonts w:hint="eastAsia" w:ascii="宋体" w:hAnsi="宋体" w:cs="宋体"/>
          <w:sz w:val="24"/>
          <w:u w:val="single"/>
          <w:lang w:eastAsia="zh-CN"/>
        </w:rPr>
        <w:t xml:space="preserve">JSZC-320300-ZJZB-C2026-0060</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after="0"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after="0" w:line="360" w:lineRule="auto"/>
        <w:rPr>
          <w:rFonts w:ascii="宋体" w:hAnsi="宋体" w:cs="宋体"/>
          <w:sz w:val="24"/>
        </w:rPr>
      </w:pPr>
      <w:r>
        <w:rPr>
          <w:rFonts w:ascii="宋体" w:hAnsi="宋体" w:cs="宋体"/>
          <w:sz w:val="24"/>
        </w:rPr>
      </w:r>
      <w:r/>
    </w:p>
    <w:p>
      <w:pPr>
        <w:ind w:firstLine="480"/>
        <w:spacing w:after="0" w:line="360" w:lineRule="auto"/>
        <w:rPr>
          <w:rFonts w:ascii="宋体" w:hAnsi="宋体" w:cs="宋体"/>
          <w:sz w:val="24"/>
        </w:rPr>
      </w:pPr>
      <w:r>
        <w:rPr>
          <w:rFonts w:ascii="宋体" w:hAnsi="宋体" w:cs="宋体"/>
          <w:sz w:val="24"/>
        </w:rPr>
      </w:r>
      <w:r/>
    </w:p>
    <w:p>
      <w:pPr>
        <w:ind w:firstLine="480"/>
        <w:spacing w:after="0" w:line="360" w:lineRule="auto"/>
        <w:rPr>
          <w:rFonts w:ascii="宋体" w:hAnsi="宋体" w:cs="宋体"/>
          <w:sz w:val="24"/>
        </w:rPr>
      </w:pPr>
      <w:r>
        <w:rPr>
          <w:rFonts w:hint="eastAsia" w:ascii="宋体" w:hAnsi="宋体" w:cs="宋体"/>
          <w:sz w:val="24"/>
        </w:rPr>
        <w:t xml:space="preserve">                          供应商（电子签章）：</w:t>
      </w:r>
      <w:r/>
    </w:p>
    <w:p>
      <w:pPr>
        <w:ind w:firstLine="480"/>
        <w:spacing w:after="0" w:line="360" w:lineRule="auto"/>
        <w:rPr>
          <w:rFonts w:ascii="宋体" w:hAnsi="宋体" w:cs="宋体"/>
          <w:sz w:val="24"/>
        </w:rPr>
      </w:pPr>
      <w:r>
        <w:rPr>
          <w:rFonts w:hint="eastAsia" w:ascii="宋体" w:hAnsi="宋体" w:cs="宋体"/>
          <w:sz w:val="24"/>
        </w:rPr>
        <w:t xml:space="preserve">                            </w:t>
      </w:r>
      <w:r/>
    </w:p>
    <w:p>
      <w:pPr>
        <w:ind w:firstLine="480"/>
        <w:spacing w:after="0" w:line="360" w:lineRule="auto"/>
        <w:rPr>
          <w:rFonts w:ascii="宋体" w:hAnsi="宋体" w:cs="宋体"/>
          <w:sz w:val="24"/>
        </w:rPr>
      </w:pPr>
      <w:r>
        <w:rPr>
          <w:rFonts w:hint="eastAsia" w:ascii="宋体" w:hAnsi="宋体" w:cs="宋体"/>
          <w:sz w:val="24"/>
        </w:rPr>
        <w:t xml:space="preserve">                          日期：</w:t>
      </w:r>
      <w:r/>
    </w:p>
    <w:p>
      <w:pPr>
        <w:pStyle w:val="1071"/>
        <w:ind w:left="239" w:firstLine="2640"/>
        <w:spacing w:before="0" w:beforeAutospacing="0" w:after="0" w:afterAutospacing="0" w:line="360" w:lineRule="auto"/>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pStyle w:val="1071"/>
        <w:ind w:left="239" w:firstLine="2640"/>
        <w:rPr>
          <w:rFonts w:cs="宋体"/>
        </w:rPr>
      </w:pPr>
      <w:r>
        <w:rPr>
          <w:rFonts w:cs="宋体"/>
        </w:rPr>
      </w:r>
      <w:r/>
    </w:p>
    <w:p>
      <w:pPr>
        <w:jc w:val="center"/>
        <w:rPr>
          <w:rFonts w:ascii="宋体" w:hAnsi="宋体" w:cs="宋体"/>
          <w:sz w:val="36"/>
          <w:szCs w:val="36"/>
        </w:rPr>
        <w:sectPr>
          <w:footerReference w:type="default" r:id="rId13"/>
          <w:footerReference w:type="first" r:id="rId14"/>
          <w:footnotePr/>
          <w:endnotePr/>
          <w:type w:val="nextPage"/>
          <w:pgSz w:w="11906" w:h="16838" w:orient="portrait"/>
          <w:pgMar w:top="1327" w:right="1213" w:bottom="1327" w:left="1327" w:header="851" w:footer="992" w:gutter="0"/>
          <w:cols w:num="1" w:sep="0" w:space="1701" w:equalWidth="1"/>
          <w:docGrid w:linePitch="360"/>
          <w:titlePg/>
        </w:sectPr>
      </w:pPr>
      <w:r>
        <w:rPr>
          <w:rFonts w:ascii="宋体" w:hAnsi="宋体" w:cs="宋体"/>
          <w:sz w:val="36"/>
          <w:szCs w:val="36"/>
        </w:rPr>
      </w:r>
      <w:r/>
    </w:p>
    <w:p>
      <w:pPr>
        <w:jc w:val="center"/>
        <w:spacing w:line="480" w:lineRule="exact"/>
        <w:rPr>
          <w:rFonts w:ascii="仿宋" w:hAnsi="仿宋" w:eastAsia="仿宋"/>
          <w:sz w:val="24"/>
        </w:rPr>
      </w:pPr>
      <w:r/>
      <w:bookmarkStart w:id="7" w:name="OLE_LINK14"/>
      <w:r/>
      <w:bookmarkStart w:id="8" w:name="OLE_LINK13"/>
      <w:r>
        <w:rPr>
          <w:rFonts w:hint="eastAsia" w:ascii="宋体" w:hAnsi="宋体" w:cs="宋体"/>
          <w:b/>
          <w:sz w:val="36"/>
          <w:szCs w:val="36"/>
        </w:rPr>
        <w:t xml:space="preserve">1</w:t>
      </w:r>
      <w:r>
        <w:rPr>
          <w:rFonts w:ascii="宋体" w:hAnsi="宋体" w:cs="宋体"/>
          <w:b/>
          <w:sz w:val="36"/>
          <w:szCs w:val="36"/>
        </w:rPr>
        <w:t xml:space="preserve">2</w:t>
      </w:r>
      <w:r>
        <w:rPr>
          <w:rFonts w:hint="eastAsia" w:ascii="宋体" w:hAnsi="宋体" w:cs="宋体"/>
          <w:b/>
          <w:sz w:val="36"/>
          <w:szCs w:val="36"/>
        </w:rPr>
        <w:t xml:space="preserve">、</w:t>
      </w:r>
      <w:bookmarkStart w:id="9" w:name="OLE_LINK1"/>
      <w:r/>
      <w:bookmarkStart w:id="10" w:name="_Hlk81985305"/>
      <w:r>
        <w:rPr>
          <w:rFonts w:hint="eastAsia" w:ascii="宋体" w:hAnsi="宋体" w:cs="宋体"/>
          <w:b/>
          <w:bCs/>
          <w:sz w:val="36"/>
          <w:szCs w:val="36"/>
        </w:rPr>
        <w:t xml:space="preserve">具备履行合同所必需的设备和专业技术能力的书面声明（附证明材料原件的扫描件）</w:t>
      </w:r>
      <w:bookmarkEnd w:id="9"/>
      <w:r/>
      <w:r/>
    </w:p>
    <w:p>
      <w:pPr>
        <w:ind w:firstLine="480"/>
        <w:spacing w:after="0" w:line="360" w:lineRule="auto"/>
        <w:rPr>
          <w:rFonts w:ascii="宋体" w:hAnsi="宋体" w:cs="宋体"/>
          <w:sz w:val="24"/>
          <w:u w:val="single"/>
        </w:rPr>
      </w:pPr>
      <w:r>
        <w:rPr>
          <w:rFonts w:hint="eastAsia" w:ascii="宋体" w:hAnsi="宋体" w:cs="宋体"/>
          <w:sz w:val="24"/>
        </w:rPr>
        <w:t xml:space="preserve">项目名称：</w:t>
      </w:r>
      <w:r/>
    </w:p>
    <w:p>
      <w:pPr>
        <w:ind w:firstLine="480"/>
        <w:spacing w:after="0" w:line="360" w:lineRule="auto"/>
        <w:rPr>
          <w:rFonts w:ascii="宋体" w:hAnsi="宋体" w:cs="宋体"/>
          <w:sz w:val="24"/>
        </w:rPr>
      </w:pPr>
      <w:r>
        <w:rPr>
          <w:rFonts w:hint="eastAsia" w:ascii="宋体" w:hAnsi="宋体" w:cs="宋体"/>
          <w:sz w:val="24"/>
        </w:rPr>
        <w:t xml:space="preserve">项目编号：</w:t>
      </w:r>
      <w:r/>
    </w:p>
    <w:p>
      <w:pPr>
        <w:ind w:firstLine="480"/>
        <w:spacing w:after="0" w:line="360" w:lineRule="auto"/>
        <w:rPr>
          <w:rFonts w:ascii="宋体" w:hAnsi="宋体" w:cs="宋体"/>
          <w:sz w:val="24"/>
        </w:rPr>
      </w:pPr>
      <w:r>
        <w:rPr>
          <w:rFonts w:hint="eastAsia" w:ascii="宋体" w:hAnsi="宋体" w:cs="宋体"/>
          <w:sz w:val="24"/>
        </w:rPr>
        <w:t xml:space="preserve">投标人郑重声明：投标人具备履行合同（项目名称：，项目编号：）所必需的设备和专业技术能力，具体为：</w:t>
      </w:r>
      <w:r/>
    </w:p>
    <w:p>
      <w:pPr>
        <w:ind w:firstLine="480"/>
        <w:spacing w:after="0" w:line="360" w:lineRule="auto"/>
        <w:rPr>
          <w:rFonts w:ascii="宋体" w:hAnsi="宋体" w:cs="宋体"/>
          <w:sz w:val="24"/>
        </w:rPr>
      </w:pPr>
      <w:r>
        <w:rPr>
          <w:rFonts w:hint="eastAsia" w:ascii="宋体" w:hAnsi="宋体" w:cs="宋体"/>
          <w:sz w:val="24"/>
        </w:rPr>
        <w:t xml:space="preserve">设备：</w:t>
      </w:r>
      <w:r/>
    </w:p>
    <w:p>
      <w:pPr>
        <w:ind w:firstLine="480"/>
        <w:spacing w:after="0"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w:t>
      </w:r>
      <w:r/>
    </w:p>
    <w:p>
      <w:pPr>
        <w:ind w:firstLine="480"/>
        <w:spacing w:after="0" w:line="360" w:lineRule="auto"/>
        <w:rPr>
          <w:rFonts w:ascii="宋体" w:hAnsi="宋体" w:cs="宋体"/>
          <w:sz w:val="24"/>
        </w:rPr>
      </w:pPr>
      <w:r>
        <w:rPr>
          <w:rFonts w:ascii="宋体" w:hAnsi="宋体" w:cs="宋体"/>
          <w:sz w:val="24"/>
        </w:rPr>
      </w:r>
      <w:r/>
    </w:p>
    <w:p>
      <w:pPr>
        <w:ind w:firstLine="480"/>
        <w:spacing w:after="0" w:line="360" w:lineRule="auto"/>
        <w:rPr>
          <w:rFonts w:ascii="宋体" w:hAnsi="宋体" w:cs="宋体"/>
          <w:sz w:val="24"/>
        </w:rPr>
      </w:pPr>
      <w:r>
        <w:rPr>
          <w:rFonts w:hint="eastAsia" w:ascii="宋体" w:hAnsi="宋体" w:cs="宋体"/>
          <w:sz w:val="24"/>
        </w:rPr>
        <w:t xml:space="preserve">专业技术能力：</w:t>
      </w:r>
      <w:r/>
    </w:p>
    <w:p>
      <w:pPr>
        <w:ind w:firstLine="480"/>
        <w:spacing w:after="0"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after="0" w:line="360" w:lineRule="auto"/>
        <w:rPr>
          <w:rFonts w:ascii="宋体" w:hAnsi="宋体" w:cs="宋体"/>
          <w:sz w:val="24"/>
        </w:rPr>
      </w:pPr>
      <w:r>
        <w:rPr>
          <w:rFonts w:hint="eastAsia" w:ascii="宋体" w:hAnsi="宋体" w:cs="宋体"/>
          <w:sz w:val="24"/>
        </w:rPr>
        <w:t xml:space="preserve">…………</w:t>
      </w:r>
      <w:r/>
    </w:p>
    <w:p>
      <w:pPr>
        <w:ind w:firstLine="480"/>
        <w:spacing w:after="0" w:line="360" w:lineRule="auto"/>
        <w:rPr>
          <w:rFonts w:ascii="宋体" w:hAnsi="宋体" w:cs="宋体"/>
          <w:sz w:val="24"/>
        </w:rPr>
      </w:pPr>
      <w:r>
        <w:rPr>
          <w:rFonts w:hint="eastAsia" w:ascii="宋体" w:hAnsi="宋体" w:cs="宋体"/>
          <w:sz w:val="24"/>
        </w:rPr>
        <w:t xml:space="preserve">特此声明。</w:t>
      </w:r>
      <w:r/>
    </w:p>
    <w:p>
      <w:pPr>
        <w:ind w:firstLine="480"/>
        <w:spacing w:after="0" w:line="360" w:lineRule="auto"/>
        <w:rPr>
          <w:rFonts w:ascii="宋体" w:hAnsi="宋体" w:cs="宋体"/>
          <w:sz w:val="24"/>
        </w:rPr>
      </w:pPr>
      <w:r>
        <w:rPr>
          <w:rFonts w:hint="eastAsia" w:ascii="宋体" w:hAnsi="宋体" w:cs="宋体"/>
          <w:sz w:val="24"/>
        </w:rPr>
        <w:t xml:space="preserve">供应商对上述声明的真实性负责。如有虚假，将依法承担相应责任。</w:t>
      </w:r>
      <w:r/>
    </w:p>
    <w:p>
      <w:pPr>
        <w:ind w:firstLine="480"/>
        <w:spacing w:after="0" w:line="360" w:lineRule="auto"/>
        <w:rPr>
          <w:rFonts w:ascii="宋体" w:hAnsi="宋体" w:cs="宋体"/>
          <w:sz w:val="24"/>
        </w:rPr>
      </w:pPr>
      <w:r>
        <w:rPr>
          <w:rFonts w:ascii="宋体" w:hAnsi="宋体" w:cs="宋体"/>
          <w:sz w:val="24"/>
        </w:rPr>
      </w:r>
      <w:r/>
    </w:p>
    <w:p>
      <w:pPr>
        <w:ind w:right="29"/>
        <w:jc w:val="center"/>
        <w:spacing w:after="0" w:line="360" w:lineRule="auto"/>
        <w:rPr>
          <w:rFonts w:ascii="宋体" w:hAnsi="宋体" w:cs="宋体"/>
          <w:sz w:val="24"/>
        </w:rPr>
      </w:pPr>
      <w:r>
        <w:rPr>
          <w:rFonts w:hint="eastAsia" w:ascii="宋体" w:hAnsi="宋体" w:cs="宋体"/>
          <w:sz w:val="24"/>
        </w:rPr>
        <w:t xml:space="preserve">供应商（电子签章）：</w:t>
      </w:r>
      <w:r/>
    </w:p>
    <w:p>
      <w:pPr>
        <w:ind w:right="29"/>
        <w:spacing w:after="0" w:line="360" w:lineRule="auto"/>
        <w:rPr>
          <w:rFonts w:ascii="宋体" w:hAnsi="宋体" w:cs="宋体"/>
          <w:sz w:val="24"/>
        </w:rPr>
      </w:pPr>
      <w:r>
        <w:rPr>
          <w:rFonts w:hint="eastAsia" w:ascii="宋体" w:hAnsi="宋体" w:cs="宋体"/>
          <w:sz w:val="24"/>
        </w:rPr>
        <w:t xml:space="preserve">               </w:t>
      </w:r>
      <w:r/>
    </w:p>
    <w:p>
      <w:pPr>
        <w:ind w:right="29"/>
        <w:jc w:val="center"/>
        <w:spacing w:after="0" w:line="360" w:lineRule="auto"/>
        <w:rPr>
          <w:rFonts w:ascii="宋体" w:hAnsi="宋体" w:cs="宋体"/>
          <w:sz w:val="24"/>
        </w:rPr>
      </w:pPr>
      <w:r>
        <w:rPr>
          <w:rFonts w:hint="eastAsia" w:ascii="宋体" w:hAnsi="宋体" w:cs="宋体"/>
          <w:sz w:val="24"/>
        </w:rPr>
        <w:t xml:space="preserve"> 日期：</w:t>
      </w:r>
      <w:r/>
    </w:p>
    <w:p>
      <w:pPr>
        <w:rPr>
          <w:rFonts w:ascii="宋体" w:hAnsi="宋体" w:cs="宋体"/>
          <w:b/>
          <w:sz w:val="36"/>
          <w:szCs w:val="36"/>
        </w:rPr>
      </w:pPr>
      <w:r>
        <w:rPr>
          <w:rFonts w:ascii="宋体" w:hAnsi="宋体" w:cs="宋体"/>
          <w:b/>
          <w:sz w:val="36"/>
          <w:szCs w:val="36"/>
        </w:rPr>
      </w:r>
      <w:r/>
    </w:p>
    <w:p>
      <w:pPr>
        <w:jc w:val="center"/>
        <w:spacing w:line="588" w:lineRule="exact"/>
        <w:rPr>
          <w:rFonts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rPr>
        <w:t xml:space="preserve">1</w:t>
      </w:r>
      <w:r>
        <w:rPr>
          <w:rFonts w:ascii="宋体" w:hAnsi="宋体" w:cs="宋体"/>
          <w:b/>
          <w:sz w:val="36"/>
          <w:szCs w:val="36"/>
        </w:rPr>
        <w:t xml:space="preserve">3</w:t>
      </w:r>
      <w:r>
        <w:rPr>
          <w:rFonts w:hint="eastAsia" w:ascii="宋体" w:hAnsi="宋体" w:cs="宋体"/>
          <w:b/>
          <w:sz w:val="36"/>
          <w:szCs w:val="36"/>
        </w:rPr>
        <w:t xml:space="preserve">、残疾人福利性单位声明函</w:t>
      </w:r>
      <w:bookmarkEnd w:id="7"/>
      <w:r/>
      <w:bookmarkEnd w:id="8"/>
      <w:r/>
      <w:r/>
    </w:p>
    <w:p>
      <w:pPr>
        <w:pStyle w:val="1014"/>
        <w:jc w:val="center"/>
        <w:spacing w:line="0" w:lineRule="atLeast"/>
        <w:rPr>
          <w:rFonts w:ascii="宋体" w:hAnsi="宋体"/>
          <w:sz w:val="24"/>
        </w:rPr>
      </w:pPr>
      <w:r>
        <w:rPr>
          <w:rFonts w:ascii="宋体" w:hAnsi="宋体"/>
          <w:b/>
          <w:bCs/>
          <w:sz w:val="24"/>
        </w:rPr>
        <w:t xml:space="preserve">（注：如供应商不属于残疾人福利性单位，不需提供此声明函）</w:t>
      </w:r>
      <w:r/>
    </w:p>
    <w:p>
      <w:pPr>
        <w:jc w:val="center"/>
        <w:spacing w:after="0" w:line="520" w:lineRule="exact"/>
        <w:rPr>
          <w:rFonts w:hint="eastAsia" w:ascii="宋体" w:hAnsi="宋体" w:eastAsia="宋体" w:cs="宋体"/>
          <w:sz w:val="24"/>
          <w:lang w:eastAsia="zh-CN"/>
        </w:rPr>
      </w:pPr>
      <w:r>
        <w:rPr>
          <w:rFonts w:hint="eastAsia" w:ascii="宋体" w:hAnsi="宋体" w:cs="宋体"/>
          <w:sz w:val="24"/>
        </w:rPr>
        <w:t xml:space="preserve">项目编号： </w:t>
      </w:r>
      <w:r>
        <w:rPr>
          <w:rFonts w:hint="eastAsia" w:ascii="宋体" w:hAnsi="宋体" w:cs="宋体"/>
          <w:sz w:val="24"/>
          <w:lang w:eastAsia="zh-CN"/>
        </w:rPr>
        <w:t xml:space="preserve">JSZC-320300-ZJZB-C2026-0060</w:t>
      </w:r>
      <w:r/>
    </w:p>
    <w:p>
      <w:pPr>
        <w:ind w:firstLine="504"/>
        <w:spacing w:after="0" w:line="52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after="0" w:line="52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after="0" w:line="520" w:lineRule="exact"/>
        <w:rPr>
          <w:rFonts w:ascii="宋体" w:hAnsi="宋体" w:cs="宋体"/>
          <w:spacing w:val="6"/>
          <w:sz w:val="24"/>
        </w:rPr>
      </w:pPr>
      <w:r>
        <w:rPr>
          <w:rFonts w:ascii="宋体" w:hAnsi="宋体" w:cs="宋体"/>
          <w:spacing w:val="6"/>
          <w:sz w:val="24"/>
        </w:rPr>
      </w:r>
      <w:r/>
    </w:p>
    <w:p>
      <w:pPr>
        <w:ind w:firstLine="504"/>
        <w:spacing w:after="0" w:line="520" w:lineRule="exact"/>
        <w:rPr>
          <w:rFonts w:ascii="宋体" w:hAnsi="宋体" w:cs="宋体"/>
          <w:spacing w:val="6"/>
          <w:sz w:val="24"/>
        </w:rPr>
      </w:pPr>
      <w:r>
        <w:rPr>
          <w:rFonts w:ascii="宋体" w:hAnsi="宋体" w:cs="宋体"/>
          <w:spacing w:val="6"/>
          <w:sz w:val="24"/>
        </w:rPr>
      </w:r>
      <w:r/>
    </w:p>
    <w:p>
      <w:pPr>
        <w:ind w:right="1560" w:firstLine="504"/>
        <w:jc w:val="center"/>
        <w:spacing w:after="0" w:line="520" w:lineRule="exact"/>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ascii="宋体" w:hAnsi="宋体"/>
          <w:spacing w:val="6"/>
          <w:sz w:val="24"/>
        </w:rPr>
        <w:t xml:space="preserve">电子签章</w:t>
      </w:r>
      <w:r>
        <w:rPr>
          <w:rFonts w:hint="eastAsia" w:ascii="宋体" w:hAnsi="宋体" w:cs="宋体"/>
          <w:spacing w:val="6"/>
          <w:sz w:val="24"/>
        </w:rPr>
        <w:t xml:space="preserve">）：</w:t>
      </w:r>
      <w:r/>
    </w:p>
    <w:p>
      <w:pPr>
        <w:ind w:right="1560" w:firstLine="504"/>
        <w:jc w:val="center"/>
        <w:spacing w:after="0" w:line="52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spacing w:after="0" w:line="520" w:lineRule="exact"/>
        <w:rPr>
          <w:rFonts w:ascii="宋体" w:hAnsi="宋体" w:cs="宋体"/>
          <w:sz w:val="24"/>
        </w:rPr>
      </w:pPr>
      <w:r>
        <w:rPr>
          <w:rFonts w:ascii="宋体" w:hAnsi="宋体" w:cs="宋体"/>
          <w:sz w:val="24"/>
        </w:rPr>
      </w:r>
      <w:r/>
    </w:p>
    <w:p>
      <w:pPr>
        <w:jc w:val="left"/>
        <w:spacing w:after="0" w:line="520" w:lineRule="exact"/>
        <w:widowControl/>
        <w:rPr>
          <w:rFonts w:ascii="宋体" w:hAnsi="宋体" w:cs="宋体"/>
          <w:sz w:val="24"/>
        </w:rPr>
      </w:pPr>
      <w:r>
        <w:rPr>
          <w:rFonts w:hint="eastAsia" w:ascii="宋体" w:hAnsi="宋体" w:cs="宋体"/>
          <w:sz w:val="24"/>
        </w:rPr>
        <w:t xml:space="preserve">说明：</w:t>
      </w:r>
      <w:r/>
    </w:p>
    <w:p>
      <w:pPr>
        <w:ind w:firstLine="480"/>
        <w:jc w:val="left"/>
        <w:spacing w:after="0" w:line="520" w:lineRule="exac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after="0" w:line="520" w:lineRule="exac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10"/>
      <w:r/>
      <w:r/>
    </w:p>
    <w:p>
      <w:pPr>
        <w:ind w:firstLine="600"/>
        <w:jc w:val="left"/>
        <w:widowControl/>
        <w:rPr>
          <w:rFonts w:ascii="宋体" w:hAnsi="宋体" w:cs="宋体"/>
          <w:sz w:val="30"/>
          <w:szCs w:val="30"/>
        </w:rPr>
      </w:pPr>
      <w:r>
        <w:rPr>
          <w:rFonts w:ascii="宋体" w:hAnsi="宋体" w:cs="宋体"/>
          <w:sz w:val="30"/>
          <w:szCs w:val="30"/>
        </w:rPr>
      </w:r>
      <w:r/>
    </w:p>
    <w:p>
      <w:pPr>
        <w:jc w:val="center"/>
        <w:spacing w:line="360" w:lineRule="auto"/>
        <w:rPr>
          <w:rFonts w:ascii="宋体" w:hAnsi="宋体" w:cs="宋体"/>
          <w:b/>
          <w:sz w:val="36"/>
          <w:szCs w:val="36"/>
        </w:rPr>
      </w:pPr>
      <w:r>
        <w:rPr>
          <w:rFonts w:hint="eastAsia" w:ascii="宋体" w:hAnsi="宋体" w:cs="宋体"/>
          <w:sz w:val="30"/>
          <w:szCs w:val="30"/>
        </w:rPr>
        <w:br w:type="page" w:clear="all"/>
      </w:r>
      <w:r>
        <w:rPr>
          <w:rFonts w:hint="eastAsia" w:ascii="宋体" w:hAnsi="宋体" w:cs="宋体"/>
          <w:b/>
          <w:sz w:val="36"/>
          <w:szCs w:val="36"/>
        </w:rPr>
        <w:t xml:space="preserve">1</w:t>
      </w:r>
      <w:r>
        <w:rPr>
          <w:rFonts w:ascii="宋体" w:hAnsi="宋体" w:cs="宋体"/>
          <w:b/>
          <w:sz w:val="36"/>
          <w:szCs w:val="36"/>
        </w:rPr>
        <w:t xml:space="preserve">4</w:t>
      </w:r>
      <w:r>
        <w:rPr>
          <w:rFonts w:hint="eastAsia" w:ascii="宋体" w:hAnsi="宋体" w:cs="宋体"/>
          <w:b/>
          <w:sz w:val="36"/>
          <w:szCs w:val="36"/>
        </w:rPr>
        <w:t xml:space="preserve">、预付款保函支付条款模板</w:t>
      </w:r>
      <w:r/>
    </w:p>
    <w:p>
      <w:pPr>
        <w:pStyle w:val="1009"/>
        <w:spacing w:line="360" w:lineRule="auto"/>
        <w:rPr>
          <w:rFonts w:ascii="宋体" w:hAnsi="宋体" w:cs="宋体"/>
          <w:sz w:val="24"/>
        </w:rPr>
      </w:pPr>
      <w:r>
        <w:rPr>
          <w:rFonts w:ascii="宋体" w:hAnsi="宋体" w:cs="宋体"/>
          <w:sz w:val="24"/>
        </w:rPr>
      </w:r>
      <w:r/>
    </w:p>
    <w:p>
      <w:pPr>
        <w:pStyle w:val="1009"/>
        <w:ind w:firstLine="480"/>
        <w:spacing w:after="0"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after="0"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009"/>
        <w:ind w:firstLine="480"/>
        <w:spacing w:after="0"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009"/>
        <w:ind w:firstLine="480"/>
        <w:spacing w:after="0" w:line="360" w:lineRule="auto"/>
        <w:rPr>
          <w:rFonts w:ascii="宋体" w:hAnsi="宋体" w:cs="宋体"/>
          <w:sz w:val="24"/>
        </w:rPr>
      </w:pPr>
      <w:r>
        <w:rPr>
          <w:rFonts w:hint="eastAsia" w:ascii="宋体" w:hAnsi="宋体" w:cs="宋体"/>
          <w:sz w:val="24"/>
        </w:rPr>
        <w:t xml:space="preserve">……</w:t>
      </w:r>
      <w:r/>
    </w:p>
    <w:p>
      <w:pPr>
        <w:pStyle w:val="1009"/>
        <w:ind w:firstLine="480"/>
        <w:spacing w:after="0" w:line="360" w:lineRule="auto"/>
        <w:rPr>
          <w:rFonts w:ascii="宋体" w:hAnsi="宋体" w:cs="宋体"/>
          <w:sz w:val="24"/>
        </w:rPr>
      </w:pPr>
      <w:r>
        <w:rPr>
          <w:rFonts w:hint="eastAsia" w:ascii="宋体" w:hAnsi="宋体" w:cs="宋体"/>
          <w:sz w:val="24"/>
        </w:rPr>
        <w:t xml:space="preserve">付款条件二： 不提交预付款保函的</w:t>
      </w:r>
      <w:r/>
    </w:p>
    <w:p>
      <w:pPr>
        <w:pStyle w:val="1009"/>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009"/>
        <w:ind w:firstLine="480"/>
        <w:spacing w:after="0"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009"/>
        <w:ind w:firstLine="480"/>
        <w:spacing w:after="0" w:line="360" w:lineRule="auto"/>
        <w:rPr>
          <w:rFonts w:ascii="宋体" w:hAnsi="宋体" w:cs="宋体"/>
          <w:sz w:val="24"/>
        </w:rPr>
      </w:pPr>
      <w:r>
        <w:rPr>
          <w:rFonts w:ascii="宋体" w:hAnsi="宋体" w:cs="宋体"/>
          <w:sz w:val="24"/>
        </w:rPr>
      </w:r>
      <w:r/>
    </w:p>
    <w:p>
      <w:pPr>
        <w:pStyle w:val="1009"/>
        <w:ind w:firstLine="480"/>
        <w:spacing w:after="0" w:line="360" w:lineRule="auto"/>
        <w:rPr>
          <w:rFonts w:ascii="宋体" w:hAnsi="宋体" w:cs="宋体"/>
          <w:sz w:val="24"/>
        </w:rPr>
      </w:pPr>
      <w:r>
        <w:rPr>
          <w:rFonts w:ascii="宋体" w:hAnsi="宋体" w:cs="宋体"/>
          <w:sz w:val="24"/>
        </w:rPr>
      </w:r>
      <w:r/>
    </w:p>
    <w:p>
      <w:pPr>
        <w:pStyle w:val="1009"/>
        <w:ind w:firstLine="480"/>
        <w:spacing w:after="0" w:line="360" w:lineRule="auto"/>
        <w:rPr>
          <w:rFonts w:ascii="宋体" w:hAnsi="宋体" w:cs="宋体"/>
          <w:sz w:val="24"/>
        </w:rPr>
      </w:pPr>
      <w:r>
        <w:rPr>
          <w:rFonts w:ascii="宋体" w:hAnsi="宋体" w:cs="宋体"/>
          <w:sz w:val="24"/>
        </w:rPr>
      </w:r>
      <w:r/>
    </w:p>
    <w:p>
      <w:pPr>
        <w:pStyle w:val="1009"/>
        <w:ind w:firstLine="480"/>
        <w:spacing w:after="0" w:line="360" w:lineRule="auto"/>
        <w:rPr>
          <w:rFonts w:ascii="宋体" w:hAnsi="宋体" w:cs="宋体"/>
          <w:sz w:val="24"/>
        </w:rPr>
      </w:pPr>
      <w:r>
        <w:rPr>
          <w:rFonts w:ascii="宋体" w:hAnsi="宋体" w:cs="宋体"/>
          <w:sz w:val="24"/>
        </w:rPr>
      </w:r>
      <w:r/>
    </w:p>
    <w:p>
      <w:pPr>
        <w:pStyle w:val="1037"/>
        <w:spacing w:after="0"/>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037"/>
        <w:spacing w:after="0"/>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rPr>
          <w:rFonts w:ascii="宋体" w:hAnsi="宋体" w:cs="宋体"/>
          <w:sz w:val="24"/>
        </w:rPr>
      </w:pPr>
      <w:r>
        <w:rPr>
          <w:rFonts w:ascii="宋体" w:hAnsi="宋体" w:cs="宋体"/>
          <w:sz w:val="24"/>
        </w:rPr>
      </w:r>
      <w:r/>
    </w:p>
    <w:p>
      <w:pPr>
        <w:numPr>
          <w:ilvl w:val="0"/>
          <w:numId w:val="0"/>
        </w:numPr>
        <w:jc w:val="center"/>
        <w:rPr>
          <w:rFonts w:hint="eastAsia"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lang w:val="en-US" w:eastAsia="zh-CN"/>
        </w:rPr>
        <w:t xml:space="preserve">15、</w:t>
      </w:r>
      <w:r>
        <w:rPr>
          <w:rFonts w:hint="eastAsia" w:ascii="宋体" w:hAnsi="宋体" w:cs="宋体"/>
          <w:b/>
          <w:sz w:val="36"/>
          <w:szCs w:val="36"/>
        </w:rPr>
        <w:t xml:space="preserve">代理服务收费标准</w:t>
      </w:r>
      <w:r/>
    </w:p>
    <w:p>
      <w:pPr>
        <w:pStyle w:val="907"/>
        <w:numPr>
          <w:ilvl w:val="0"/>
          <w:numId w:val="0"/>
        </w:numPr>
        <w:ind w:right="-24"/>
        <w:jc w:val="center"/>
      </w:pPr>
      <w:r>
        <w:rPr>
          <w:rFonts w:hint="eastAsia" w:ascii="宋体" w:hAnsi="宋体" w:cs="宋体"/>
          <w:b/>
          <w:sz w:val="24"/>
          <w:lang w:eastAsia="zh-CN"/>
        </w:rPr>
        <w:t xml:space="preserve">（</w:t>
      </w:r>
      <w:r>
        <w:rPr>
          <w:rFonts w:hint="eastAsia" w:ascii="宋体" w:hAnsi="宋体" w:cs="宋体"/>
          <w:b/>
          <w:sz w:val="24"/>
          <w:lang w:val="en-US" w:eastAsia="zh-CN"/>
        </w:rPr>
        <w:t xml:space="preserve">本标准为自行约定标准</w:t>
      </w:r>
      <w:r>
        <w:rPr>
          <w:rFonts w:hint="eastAsia" w:ascii="宋体" w:hAnsi="宋体" w:cs="宋体"/>
          <w:b/>
          <w:sz w:val="24"/>
          <w:lang w:eastAsia="zh-CN"/>
        </w:rPr>
        <w:t xml:space="preserve">）</w:t>
      </w:r>
      <w:r/>
    </w:p>
    <w:tbl>
      <w:tblPr>
        <w:tblStyle w:val="906"/>
        <w:tblW w:w="3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79"/>
        <w:gridCol w:w="3026"/>
      </w:tblGrid>
      <w:tr>
        <w:trPr>
          <w:jc w:val="center"/>
          <w:trHeight w:val="23"/>
        </w:trPr>
        <w:tc>
          <w:tcPr>
            <w:tcW w:w="2900" w:type="pct"/>
            <w:vAlign w:val="center"/>
            <w:textDirection w:val="lrTb"/>
            <w:noWrap w:val="false"/>
          </w:tcPr>
          <w:p>
            <w:pPr>
              <w:pStyle w:val="1129"/>
              <w:jc w:val="center"/>
              <w:spacing w:before="168" w:line="219" w:lineRule="auto"/>
              <w:rPr>
                <w:rFonts w:ascii="宋体" w:hAnsi="宋体" w:eastAsia="宋体" w:cs="宋体"/>
                <w:sz w:val="24"/>
                <w:szCs w:val="24"/>
              </w:rPr>
            </w:pPr>
            <w:r>
              <w:rPr>
                <w:rFonts w:hint="eastAsia" w:ascii="宋体" w:hAnsi="宋体" w:eastAsia="宋体" w:cs="宋体"/>
                <w:spacing w:val="1"/>
                <w:sz w:val="24"/>
                <w:szCs w:val="24"/>
              </w:rPr>
              <w:t xml:space="preserve">中标或者成交金额</w:t>
            </w:r>
            <w:r/>
          </w:p>
        </w:tc>
        <w:tc>
          <w:tcPr>
            <w:tcW w:w="2099" w:type="pct"/>
            <w:vAlign w:val="center"/>
            <w:textDirection w:val="lrTb"/>
            <w:noWrap w:val="false"/>
          </w:tcPr>
          <w:p>
            <w:pPr>
              <w:pStyle w:val="1129"/>
              <w:jc w:val="center"/>
              <w:spacing w:before="168" w:line="219" w:lineRule="auto"/>
              <w:rPr>
                <w:rFonts w:ascii="宋体" w:hAnsi="宋体" w:eastAsia="宋体" w:cs="宋体"/>
                <w:sz w:val="24"/>
                <w:szCs w:val="24"/>
              </w:rPr>
            </w:pPr>
            <w:r>
              <w:rPr>
                <w:rFonts w:hint="eastAsia" w:ascii="宋体" w:hAnsi="宋体" w:eastAsia="宋体" w:cs="宋体"/>
                <w:spacing w:val="7"/>
                <w:sz w:val="24"/>
                <w:szCs w:val="24"/>
              </w:rPr>
              <w:t xml:space="preserve">费率</w:t>
            </w:r>
            <w:r/>
          </w:p>
        </w:tc>
      </w:tr>
      <w:tr>
        <w:trPr>
          <w:jc w:val="center"/>
          <w:trHeight w:val="23"/>
        </w:trPr>
        <w:tc>
          <w:tcPr>
            <w:tcW w:w="2900" w:type="pct"/>
            <w:vAlign w:val="center"/>
            <w:textDirection w:val="lrTb"/>
            <w:noWrap w:val="false"/>
          </w:tcPr>
          <w:p>
            <w:pPr>
              <w:pStyle w:val="1129"/>
              <w:spacing w:before="154"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2099" w:type="pct"/>
            <w:vAlign w:val="center"/>
            <w:textDirection w:val="lrTb"/>
            <w:noWrap w:val="false"/>
          </w:tcPr>
          <w:p>
            <w:pPr>
              <w:pStyle w:val="1129"/>
              <w:jc w:val="center"/>
              <w:spacing w:before="155"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23"/>
        </w:trPr>
        <w:tc>
          <w:tcPr>
            <w:tcW w:w="2900" w:type="pct"/>
            <w:vAlign w:val="center"/>
            <w:textDirection w:val="lrTb"/>
            <w:noWrap w:val="false"/>
          </w:tcPr>
          <w:p>
            <w:pPr>
              <w:pStyle w:val="1129"/>
              <w:spacing w:before="155"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2099" w:type="pct"/>
            <w:vAlign w:val="center"/>
            <w:textDirection w:val="lrTb"/>
            <w:noWrap w:val="false"/>
          </w:tcPr>
          <w:p>
            <w:pPr>
              <w:pStyle w:val="1129"/>
              <w:jc w:val="center"/>
              <w:spacing w:before="236" w:line="184" w:lineRule="auto"/>
              <w:rPr>
                <w:rFonts w:ascii="宋体" w:hAnsi="宋体" w:eastAsia="宋体" w:cs="宋体"/>
                <w:sz w:val="24"/>
                <w:szCs w:val="24"/>
              </w:rPr>
            </w:pPr>
            <w:r>
              <w:rPr>
                <w:rFonts w:hint="eastAsia" w:ascii="宋体" w:hAnsi="宋体" w:eastAsia="宋体" w:cs="宋体"/>
                <w:spacing w:val="-8"/>
                <w:sz w:val="24"/>
                <w:szCs w:val="24"/>
              </w:rPr>
              <w:t xml:space="preserve">1.6%</w:t>
            </w:r>
            <w:r/>
          </w:p>
        </w:tc>
      </w:tr>
      <w:tr>
        <w:trPr>
          <w:jc w:val="center"/>
          <w:trHeight w:val="23"/>
        </w:trPr>
        <w:tc>
          <w:tcPr>
            <w:tcW w:w="2900" w:type="pct"/>
            <w:vAlign w:val="center"/>
            <w:textDirection w:val="lrTb"/>
            <w:noWrap w:val="false"/>
          </w:tcPr>
          <w:p>
            <w:pPr>
              <w:pStyle w:val="1129"/>
              <w:spacing w:before="156" w:line="219" w:lineRule="auto"/>
              <w:rPr>
                <w:rFonts w:ascii="宋体" w:hAnsi="宋体" w:eastAsia="宋体" w:cs="宋体"/>
                <w:sz w:val="24"/>
                <w:szCs w:val="24"/>
              </w:rPr>
            </w:pPr>
            <w:r>
              <w:rPr>
                <w:rFonts w:hint="eastAsia" w:ascii="宋体" w:hAnsi="宋体" w:eastAsia="宋体" w:cs="宋体"/>
                <w:spacing w:val="4"/>
                <w:sz w:val="24"/>
                <w:szCs w:val="24"/>
              </w:rPr>
              <w:t xml:space="preserve">50-400万元(含400万元)</w:t>
            </w:r>
            <w:r/>
          </w:p>
        </w:tc>
        <w:tc>
          <w:tcPr>
            <w:tcW w:w="2099" w:type="pct"/>
            <w:vAlign w:val="center"/>
            <w:textDirection w:val="lrTb"/>
            <w:noWrap w:val="false"/>
          </w:tcPr>
          <w:p>
            <w:pPr>
              <w:pStyle w:val="1129"/>
              <w:jc w:val="center"/>
              <w:spacing w:before="237"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23"/>
        </w:trPr>
        <w:tc>
          <w:tcPr>
            <w:tcW w:w="2900" w:type="pct"/>
            <w:vAlign w:val="center"/>
            <w:textDirection w:val="lrTb"/>
            <w:noWrap w:val="false"/>
          </w:tcPr>
          <w:p>
            <w:pPr>
              <w:pStyle w:val="1129"/>
              <w:spacing w:before="167"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2099" w:type="pct"/>
            <w:vAlign w:val="center"/>
            <w:textDirection w:val="lrTb"/>
            <w:noWrap w:val="false"/>
          </w:tcPr>
          <w:p>
            <w:pPr>
              <w:pStyle w:val="1129"/>
              <w:jc w:val="center"/>
              <w:spacing w:before="248"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23"/>
        </w:trPr>
        <w:tc>
          <w:tcPr>
            <w:tcW w:w="2900" w:type="pct"/>
            <w:vAlign w:val="center"/>
            <w:textDirection w:val="lrTb"/>
            <w:noWrap w:val="false"/>
          </w:tcPr>
          <w:p>
            <w:pPr>
              <w:pStyle w:val="1129"/>
              <w:spacing w:before="158"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2099" w:type="pct"/>
            <w:vAlign w:val="center"/>
            <w:textDirection w:val="lrTb"/>
            <w:noWrap w:val="false"/>
          </w:tcPr>
          <w:p>
            <w:pPr>
              <w:pStyle w:val="1129"/>
              <w:jc w:val="center"/>
              <w:spacing w:before="240" w:line="183" w:lineRule="auto"/>
              <w:rPr>
                <w:rFonts w:ascii="宋体" w:hAnsi="宋体" w:eastAsia="宋体" w:cs="宋体"/>
                <w:sz w:val="24"/>
                <w:szCs w:val="24"/>
              </w:rPr>
            </w:pPr>
            <w:r>
              <w:rPr>
                <w:rFonts w:hint="eastAsia" w:ascii="宋体" w:hAnsi="宋体" w:eastAsia="宋体" w:cs="宋体"/>
                <w:spacing w:val="-3"/>
                <w:sz w:val="24"/>
                <w:szCs w:val="24"/>
              </w:rPr>
              <w:t xml:space="preserve">0.8%</w:t>
            </w:r>
            <w:r/>
          </w:p>
        </w:tc>
      </w:tr>
      <w:tr>
        <w:trPr>
          <w:jc w:val="center"/>
          <w:trHeight w:val="23"/>
        </w:trPr>
        <w:tc>
          <w:tcPr>
            <w:tcW w:w="2900" w:type="pct"/>
            <w:vAlign w:val="center"/>
            <w:textDirection w:val="lrTb"/>
            <w:noWrap w:val="false"/>
          </w:tcPr>
          <w:p>
            <w:pPr>
              <w:pStyle w:val="1129"/>
              <w:spacing w:before="159" w:line="219" w:lineRule="auto"/>
              <w:rPr>
                <w:rFonts w:ascii="宋体" w:hAnsi="宋体" w:eastAsia="宋体" w:cs="宋体"/>
                <w:sz w:val="24"/>
                <w:szCs w:val="24"/>
              </w:rPr>
            </w:pPr>
            <w:r>
              <w:rPr>
                <w:rFonts w:hint="eastAsia" w:ascii="宋体" w:hAnsi="宋体" w:eastAsia="宋体" w:cs="宋体"/>
                <w:spacing w:val="5"/>
                <w:sz w:val="24"/>
                <w:szCs w:val="24"/>
              </w:rPr>
              <w:t xml:space="preserve">5000-1亿元(含1亿元)</w:t>
            </w:r>
            <w:r/>
          </w:p>
        </w:tc>
        <w:tc>
          <w:tcPr>
            <w:tcW w:w="2099" w:type="pct"/>
            <w:vAlign w:val="center"/>
            <w:textDirection w:val="lrTb"/>
            <w:noWrap w:val="false"/>
          </w:tcPr>
          <w:p>
            <w:pPr>
              <w:pStyle w:val="1129"/>
              <w:jc w:val="center"/>
              <w:spacing w:before="241"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23"/>
        </w:trPr>
        <w:tc>
          <w:tcPr>
            <w:tcW w:w="2900" w:type="pct"/>
            <w:vAlign w:val="center"/>
            <w:textDirection w:val="lrTb"/>
            <w:noWrap w:val="false"/>
          </w:tcPr>
          <w:p>
            <w:pPr>
              <w:pStyle w:val="1129"/>
              <w:spacing w:before="170"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2099" w:type="pct"/>
            <w:vAlign w:val="center"/>
            <w:textDirection w:val="lrTb"/>
            <w:noWrap w:val="false"/>
          </w:tcPr>
          <w:p>
            <w:pPr>
              <w:pStyle w:val="1129"/>
              <w:jc w:val="center"/>
              <w:spacing w:before="252" w:line="183" w:lineRule="auto"/>
              <w:rPr>
                <w:rFonts w:ascii="宋体" w:hAnsi="宋体" w:eastAsia="宋体" w:cs="宋体"/>
                <w:sz w:val="24"/>
                <w:szCs w:val="24"/>
              </w:rPr>
            </w:pPr>
            <w:r>
              <w:rPr>
                <w:rFonts w:hint="eastAsia" w:ascii="宋体" w:hAnsi="宋体" w:eastAsia="宋体" w:cs="宋体"/>
                <w:spacing w:val="-3"/>
                <w:sz w:val="24"/>
                <w:szCs w:val="24"/>
              </w:rPr>
              <w:t xml:space="preserve">0.05%</w:t>
            </w:r>
            <w:r/>
          </w:p>
        </w:tc>
      </w:tr>
      <w:tr>
        <w:trPr>
          <w:jc w:val="center"/>
          <w:trHeight w:val="23"/>
        </w:trPr>
        <w:tc>
          <w:tcPr>
            <w:tcW w:w="2900" w:type="pct"/>
            <w:vAlign w:val="center"/>
            <w:textDirection w:val="lrTb"/>
            <w:noWrap w:val="false"/>
          </w:tcPr>
          <w:p>
            <w:pPr>
              <w:pStyle w:val="1129"/>
              <w:spacing w:before="162" w:line="219" w:lineRule="auto"/>
              <w:rPr>
                <w:rFonts w:ascii="宋体" w:hAnsi="宋体" w:eastAsia="宋体" w:cs="宋体"/>
                <w:sz w:val="24"/>
                <w:szCs w:val="24"/>
              </w:rPr>
            </w:pPr>
            <w:r>
              <w:rPr>
                <w:rFonts w:hint="eastAsia" w:ascii="宋体" w:hAnsi="宋体" w:eastAsia="宋体" w:cs="宋体"/>
                <w:spacing w:val="5"/>
                <w:sz w:val="24"/>
                <w:szCs w:val="24"/>
              </w:rPr>
              <w:t xml:space="preserve">10-50亿元(含50亿元)</w:t>
            </w:r>
            <w:r/>
          </w:p>
        </w:tc>
        <w:tc>
          <w:tcPr>
            <w:tcW w:w="2099" w:type="pct"/>
            <w:vAlign w:val="center"/>
            <w:textDirection w:val="lrTb"/>
            <w:noWrap w:val="false"/>
          </w:tcPr>
          <w:p>
            <w:pPr>
              <w:pStyle w:val="1129"/>
              <w:jc w:val="center"/>
              <w:spacing w:before="243" w:line="184" w:lineRule="auto"/>
              <w:rPr>
                <w:rFonts w:ascii="宋体" w:hAnsi="宋体" w:eastAsia="宋体" w:cs="宋体"/>
                <w:sz w:val="24"/>
                <w:szCs w:val="24"/>
              </w:rPr>
            </w:pPr>
            <w:r>
              <w:rPr>
                <w:rFonts w:hint="eastAsia" w:ascii="宋体" w:hAnsi="宋体" w:eastAsia="宋体" w:cs="宋体"/>
                <w:spacing w:val="-3"/>
                <w:sz w:val="24"/>
                <w:szCs w:val="24"/>
              </w:rPr>
              <w:t xml:space="preserve">0.01%</w:t>
            </w:r>
            <w:r/>
          </w:p>
        </w:tc>
      </w:tr>
      <w:tr>
        <w:trPr>
          <w:jc w:val="center"/>
          <w:trHeight w:val="23"/>
        </w:trPr>
        <w:tc>
          <w:tcPr>
            <w:tcW w:w="2900" w:type="pct"/>
            <w:vAlign w:val="center"/>
            <w:textDirection w:val="lrTb"/>
            <w:noWrap w:val="false"/>
          </w:tcPr>
          <w:p>
            <w:pPr>
              <w:pStyle w:val="1129"/>
              <w:spacing w:before="164"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2099" w:type="pct"/>
            <w:vAlign w:val="center"/>
            <w:textDirection w:val="lrTb"/>
            <w:noWrap w:val="false"/>
          </w:tcPr>
          <w:p>
            <w:pPr>
              <w:pStyle w:val="1129"/>
              <w:jc w:val="center"/>
              <w:spacing w:before="245"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说明:</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1.按上表计算的收费为代理服务全过程的收费金额。各社会代理机构不再收取采购文件制作售卖费用。</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2.代理服务费按差额定率累进法计算。</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3.代理服务费基准金额(按差额定率累进法计算的)=中标金额(按差额定率累进法计算的)*费率(%)</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4.代理服务费应收取金额=代理服务费基准金额(按差额定率累进法计算的)的合计数。</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5.定点类等无金额或事先不能计算出价格总额的项目，按中标(成交)金额按100万元计算。</w:t>
      </w:r>
      <w:r/>
    </w:p>
    <w:p>
      <w:pPr>
        <w:ind w:firstLine="482"/>
        <w:spacing w:after="0" w:line="240" w:lineRule="auto"/>
        <w:widowControl/>
        <w:rPr>
          <w:rFonts w:ascii="宋体" w:hAnsi="宋体" w:cs="宋体"/>
          <w:b/>
          <w:bCs/>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6.有分包(分标段)的以一个项目计算。</w:t>
      </w:r>
      <w:r/>
    </w:p>
    <w:p>
      <w:pPr>
        <w:ind w:firstLine="482"/>
        <w:spacing w:after="0" w:line="240" w:lineRule="auto"/>
        <w:widowControl/>
        <w:rPr>
          <w:rFonts w:ascii="宋体" w:hAnsi="宋体" w:cs="宋体"/>
          <w:b/>
          <w:bCs/>
          <w:color w:val="ff0000"/>
          <w:sz w:val="24"/>
          <w:szCs w:val="1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18"/>
        </w:rPr>
        <w:t xml:space="preserve">7.本项目按照收费标准的99%收取招标代理服务费，最低收费金额5000元。</w:t>
      </w:r>
      <w:r/>
    </w:p>
    <w:p>
      <w:pPr>
        <w:ind w:firstLine="482"/>
        <w:spacing w:after="0" w:line="240" w:lineRule="auto"/>
        <w:widowControl/>
        <w:rPr>
          <w:rFonts w:ascii="宋体" w:hAnsi="宋体" w:cs="宋体"/>
          <w:b/>
          <w:bCs/>
          <w:sz w:val="22"/>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8.账户信息：</w:t>
      </w:r>
      <w:r/>
    </w:p>
    <w:p>
      <w:pPr>
        <w:ind w:firstLine="482"/>
        <w:spacing w:after="0" w:line="240" w:lineRule="auto"/>
        <w:widowControl/>
        <w:rPr>
          <w:rFonts w:ascii="宋体" w:hAnsi="宋体" w:cs="宋体"/>
          <w:b/>
          <w:bCs/>
          <w:sz w:val="22"/>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收款人：江苏中际招标代理有限公司 </w:t>
      </w:r>
      <w:r/>
    </w:p>
    <w:p>
      <w:pPr>
        <w:ind w:firstLine="482"/>
        <w:spacing w:after="0" w:line="240" w:lineRule="auto"/>
        <w:widowControl/>
        <w:rPr>
          <w:rFonts w:ascii="宋体" w:hAnsi="宋体" w:cs="宋体"/>
          <w:b/>
          <w:bCs/>
          <w:sz w:val="22"/>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开户银行：徐州农村商业银行股份有限公司彭园支行 </w:t>
      </w:r>
      <w:r/>
    </w:p>
    <w:p>
      <w:pPr>
        <w:ind w:firstLine="482"/>
        <w:spacing w:after="0" w:line="240" w:lineRule="auto"/>
        <w:widowControl/>
        <w:rPr>
          <w:rFonts w:ascii="宋体" w:hAnsi="宋体" w:cs="宋体"/>
          <w:b/>
          <w:bCs/>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8"/>
        </w:rPr>
        <w:t xml:space="preserve">账号：3203020171010000003980</w:t>
      </w:r>
      <w:r/>
    </w:p>
    <w:sectPr>
      <w:footerReference w:type="default" r:id="rId15"/>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Arial Unicode MS">
    <w:panose1 w:val="020B0604020202020204"/>
  </w:font>
  <w:font w:name="Wingdings">
    <w:panose1 w:val="05000000000000000000"/>
  </w:font>
  <w:font w:name="全真中明體">
    <w:panose1 w:val="020B0503020202020204"/>
  </w:font>
  <w:font w:name="仿宋">
    <w:panose1 w:val="02010609060101010101"/>
  </w:font>
  <w:font w:name="Tahoma">
    <w:panose1 w:val="020B0604030504040204"/>
  </w:font>
  <w:font w:name="方正楷体_GBK">
    <w:panose1 w:val="020B0503020202020204"/>
  </w:font>
  <w:font w:name="Calibri Light">
    <w:panose1 w:val="020F0302020204030204"/>
  </w:font>
  <w:font w:name="MingLiU">
    <w:panose1 w:val="02020500000000000000"/>
  </w:font>
  <w:font w:name="Arial Rounded MT Bold">
    <w:panose1 w:val="020F07040305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方正仿宋_GBK">
    <w:panose1 w:val="020B0503020202020204"/>
  </w:font>
  <w:font w:name="Futura Bk">
    <w:panose1 w:val="020B0503020202020204"/>
  </w:font>
  <w:font w:name="Cambria">
    <w:panose1 w:val="02040503050406030204"/>
  </w:font>
  <w:font w:name="微软雅黑">
    <w:panose1 w:val="020B0503020204020204"/>
  </w:font>
  <w:font w:name="Calibri">
    <w:panose1 w:val="020F0502020204030204"/>
  </w:font>
  <w:font w:name="楷体_GB2312">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lang w:val="zh-CN"/>
      </w:rPr>
      <w:t xml:space="preserve">22</w:t>
    </w:r>
    <w:r>
      <w:rPr>
        <w:sz w:val="18"/>
        <w:szCs w:val="18"/>
        <w:lang w:val="zh-CN"/>
      </w:rPr>
      <w:fldChar w:fldCharType="end"/>
    </w:r>
    <w:r/>
  </w:p>
  <w:p>
    <w:pPr>
      <w:jc w:val="left"/>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053"/>
                            <w:ind w:firstLine="360"/>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360"/>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v:textbox>
            </v:shape>
          </w:pict>
        </mc:Fallback>
      </mc:AlternateContent>
    </w:r>
    <w:r/>
  </w:p>
  <w:p>
    <w:pPr>
      <w:pStyle w:val="10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8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2"/>
      <w:numFmt w:val="decimal"/>
      <w:isLgl w:val="false"/>
      <w:suff w:val="space"/>
      <w:lvlText w:val="%1."/>
      <w:lvlJc w:val="left"/>
      <w:pPr>
        <w:ind w:left="15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5">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4">
    <w:name w:val="TOC Heading"/>
    <w:uiPriority w:val="39"/>
    <w:unhideWhenUsed/>
  </w:style>
  <w:style w:type="paragraph" w:styleId="895" w:default="1">
    <w:name w:val="Normal"/>
    <w:next w:val="90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uiPriority w:val="9"/>
    <w:unhideWhenUsed/>
    <w:qFormat/>
    <w:pPr>
      <w:keepLines/>
      <w:keepNext/>
      <w:spacing w:before="320" w:after="200"/>
      <w:outlineLvl w:val="4"/>
    </w:pPr>
    <w:rPr>
      <w:rFonts w:ascii="Arial" w:hAnsi="Arial" w:eastAsia="Arial" w:cs="Arial"/>
      <w:b/>
      <w:bCs/>
      <w:sz w:val="24"/>
    </w:rPr>
  </w:style>
  <w:style w:type="paragraph" w:styleId="901">
    <w:name w:val="Heading 6"/>
    <w:basedOn w:val="895"/>
    <w:next w:val="895"/>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uiPriority w:val="9"/>
    <w:unhideWhenUsed/>
    <w:qFormat/>
    <w:pPr>
      <w:keepLines/>
      <w:keepNext/>
      <w:spacing w:before="320" w:after="200"/>
      <w:outlineLvl w:val="8"/>
    </w:pPr>
    <w:rPr>
      <w:rFonts w:ascii="Arial" w:hAnsi="Arial" w:eastAsia="Arial" w:cs="Arial"/>
      <w:i/>
      <w:iCs/>
      <w:szCs w:val="21"/>
    </w:rPr>
  </w:style>
  <w:style w:type="character" w:styleId="905" w:default="1">
    <w:name w:val="Default Paragraph Font"/>
    <w:uiPriority w:val="1"/>
    <w:semiHidden/>
    <w:unhideWhenUsed/>
    <w:qFormat/>
  </w:style>
  <w:style w:type="table" w:styleId="906" w:default="1">
    <w:name w:val="Normal Table"/>
    <w:uiPriority w:val="99"/>
    <w:semiHidden/>
    <w:unhideWhenUsed/>
    <w:tblPr>
      <w:tblCellMar>
        <w:left w:w="108" w:type="dxa"/>
        <w:top w:w="0" w:type="dxa"/>
        <w:right w:w="108" w:type="dxa"/>
        <w:bottom w:w="0" w:type="dxa"/>
      </w:tblCellMar>
    </w:tblPr>
  </w:style>
  <w:style w:type="paragraph" w:styleId="907">
    <w:name w:val="Block Text"/>
    <w:basedOn w:val="895"/>
    <w:next w:val="895"/>
    <w:uiPriority w:val="0"/>
    <w:qFormat/>
    <w:pPr>
      <w:ind w:left="268" w:right="-24" w:firstLine="473"/>
    </w:pPr>
    <w:rPr>
      <w:bCs/>
    </w:rPr>
  </w:style>
  <w:style w:type="paragraph" w:styleId="908">
    <w:name w:val="toc 7"/>
    <w:basedOn w:val="895"/>
    <w:next w:val="895"/>
    <w:uiPriority w:val="39"/>
    <w:unhideWhenUsed/>
    <w:qFormat/>
    <w:pPr>
      <w:ind w:left="1701"/>
      <w:spacing w:after="57"/>
    </w:pPr>
  </w:style>
  <w:style w:type="paragraph" w:styleId="909">
    <w:name w:val="Normal Indent"/>
    <w:basedOn w:val="895"/>
    <w:uiPriority w:val="0"/>
    <w:qFormat/>
    <w:pPr>
      <w:ind w:firstLine="420"/>
    </w:pPr>
  </w:style>
  <w:style w:type="paragraph" w:styleId="910">
    <w:name w:val="Caption"/>
    <w:basedOn w:val="895"/>
    <w:next w:val="895"/>
    <w:uiPriority w:val="35"/>
    <w:semiHidden/>
    <w:unhideWhenUsed/>
    <w:qFormat/>
    <w:pPr>
      <w:spacing w:line="276" w:lineRule="auto"/>
    </w:pPr>
    <w:rPr>
      <w:b/>
      <w:bCs/>
      <w:color w:val="4f81bd"/>
      <w:sz w:val="18"/>
      <w:szCs w:val="18"/>
    </w:rPr>
  </w:style>
  <w:style w:type="paragraph" w:styleId="911">
    <w:name w:val="annotation text"/>
    <w:basedOn w:val="895"/>
    <w:link w:val="1437"/>
    <w:uiPriority w:val="99"/>
    <w:unhideWhenUsed/>
    <w:qFormat/>
    <w:pPr>
      <w:jc w:val="left"/>
    </w:pPr>
  </w:style>
  <w:style w:type="paragraph" w:styleId="912">
    <w:name w:val="Body Text"/>
    <w:basedOn w:val="895"/>
    <w:next w:val="913"/>
    <w:uiPriority w:val="0"/>
    <w:qFormat/>
    <w:pPr>
      <w:spacing w:after="120"/>
    </w:pPr>
  </w:style>
  <w:style w:type="paragraph" w:styleId="913">
    <w:name w:val="Body Text 2"/>
    <w:basedOn w:val="895"/>
    <w:uiPriority w:val="0"/>
    <w:qFormat/>
    <w:pPr>
      <w:jc w:val="center"/>
      <w:widowControl/>
    </w:pPr>
    <w:rPr>
      <w:rFonts w:ascii="楷体_GB2312" w:eastAsia="楷体_GB2312"/>
      <w:sz w:val="28"/>
      <w:szCs w:val="28"/>
    </w:rPr>
  </w:style>
  <w:style w:type="paragraph" w:styleId="914">
    <w:name w:val="Body Text Indent"/>
    <w:basedOn w:val="895"/>
    <w:next w:val="915"/>
    <w:uiPriority w:val="99"/>
    <w:qFormat/>
    <w:pPr>
      <w:ind w:left="420"/>
      <w:spacing w:after="120"/>
    </w:pPr>
  </w:style>
  <w:style w:type="paragraph" w:styleId="915">
    <w:name w:val="envelope return"/>
    <w:basedOn w:val="895"/>
    <w:uiPriority w:val="0"/>
    <w:qFormat/>
    <w:rPr>
      <w:rFonts w:ascii="Arial" w:hAnsi="Arial"/>
    </w:rPr>
  </w:style>
  <w:style w:type="paragraph" w:styleId="916">
    <w:name w:val="toc 5"/>
    <w:basedOn w:val="895"/>
    <w:next w:val="895"/>
    <w:uiPriority w:val="39"/>
    <w:unhideWhenUsed/>
    <w:qFormat/>
    <w:pPr>
      <w:ind w:left="1134"/>
      <w:spacing w:after="57"/>
    </w:pPr>
  </w:style>
  <w:style w:type="paragraph" w:styleId="917">
    <w:name w:val="toc 3"/>
    <w:basedOn w:val="895"/>
    <w:next w:val="895"/>
    <w:uiPriority w:val="39"/>
    <w:unhideWhenUsed/>
    <w:qFormat/>
    <w:pPr>
      <w:ind w:left="567"/>
      <w:spacing w:after="57"/>
    </w:pPr>
  </w:style>
  <w:style w:type="paragraph" w:styleId="918">
    <w:name w:val="toc 8"/>
    <w:basedOn w:val="895"/>
    <w:next w:val="895"/>
    <w:uiPriority w:val="39"/>
    <w:unhideWhenUsed/>
    <w:qFormat/>
    <w:pPr>
      <w:ind w:left="1984"/>
      <w:spacing w:after="57"/>
    </w:pPr>
  </w:style>
  <w:style w:type="paragraph" w:styleId="919">
    <w:name w:val="endnote text"/>
    <w:basedOn w:val="895"/>
    <w:uiPriority w:val="99"/>
    <w:semiHidden/>
    <w:unhideWhenUsed/>
    <w:qFormat/>
    <w:rPr>
      <w:sz w:val="20"/>
    </w:rPr>
  </w:style>
  <w:style w:type="paragraph" w:styleId="920">
    <w:name w:val="Balloon Text"/>
    <w:basedOn w:val="895"/>
    <w:link w:val="1439"/>
    <w:uiPriority w:val="99"/>
    <w:semiHidden/>
    <w:unhideWhenUsed/>
    <w:qFormat/>
    <w:rPr>
      <w:sz w:val="18"/>
      <w:szCs w:val="18"/>
    </w:rPr>
  </w:style>
  <w:style w:type="paragraph" w:styleId="921">
    <w:name w:val="Footer"/>
    <w:basedOn w:val="895"/>
    <w:uiPriority w:val="99"/>
    <w:unhideWhenUsed/>
    <w:qFormat/>
    <w:pPr>
      <w:tabs>
        <w:tab w:val="center" w:pos="7143" w:leader="none"/>
        <w:tab w:val="right" w:pos="14287" w:leader="none"/>
      </w:tabs>
    </w:pPr>
  </w:style>
  <w:style w:type="paragraph" w:styleId="922">
    <w:name w:val="Header"/>
    <w:basedOn w:val="895"/>
    <w:uiPriority w:val="99"/>
    <w:unhideWhenUsed/>
    <w:qFormat/>
    <w:pPr>
      <w:tabs>
        <w:tab w:val="center" w:pos="7143" w:leader="none"/>
        <w:tab w:val="right" w:pos="14287" w:leader="none"/>
      </w:tabs>
    </w:pPr>
  </w:style>
  <w:style w:type="paragraph" w:styleId="923">
    <w:name w:val="toc 1"/>
    <w:basedOn w:val="895"/>
    <w:next w:val="895"/>
    <w:uiPriority w:val="39"/>
    <w:unhideWhenUsed/>
    <w:qFormat/>
    <w:pPr>
      <w:spacing w:after="57"/>
    </w:pPr>
  </w:style>
  <w:style w:type="paragraph" w:styleId="924">
    <w:name w:val="toc 4"/>
    <w:basedOn w:val="895"/>
    <w:next w:val="895"/>
    <w:uiPriority w:val="39"/>
    <w:unhideWhenUsed/>
    <w:qFormat/>
    <w:pPr>
      <w:ind w:left="850"/>
      <w:spacing w:after="57"/>
    </w:pPr>
  </w:style>
  <w:style w:type="paragraph" w:styleId="925">
    <w:name w:val="Subtitle"/>
    <w:basedOn w:val="895"/>
    <w:next w:val="895"/>
    <w:uiPriority w:val="11"/>
    <w:qFormat/>
    <w:pPr>
      <w:spacing w:before="200" w:after="200"/>
    </w:pPr>
    <w:rPr>
      <w:sz w:val="24"/>
    </w:rPr>
  </w:style>
  <w:style w:type="paragraph" w:styleId="926">
    <w:name w:val="footnote text"/>
    <w:basedOn w:val="895"/>
    <w:uiPriority w:val="99"/>
    <w:semiHidden/>
    <w:unhideWhenUsed/>
    <w:qFormat/>
    <w:pPr>
      <w:spacing w:after="40"/>
    </w:pPr>
    <w:rPr>
      <w:sz w:val="18"/>
    </w:rPr>
  </w:style>
  <w:style w:type="paragraph" w:styleId="927">
    <w:name w:val="toc 6"/>
    <w:basedOn w:val="895"/>
    <w:next w:val="895"/>
    <w:uiPriority w:val="39"/>
    <w:unhideWhenUsed/>
    <w:qFormat/>
    <w:pPr>
      <w:ind w:left="1417"/>
      <w:spacing w:after="57"/>
    </w:pPr>
  </w:style>
  <w:style w:type="paragraph" w:styleId="928">
    <w:name w:val="table of figures"/>
    <w:basedOn w:val="895"/>
    <w:next w:val="895"/>
    <w:uiPriority w:val="99"/>
    <w:unhideWhenUsed/>
    <w:qFormat/>
  </w:style>
  <w:style w:type="paragraph" w:styleId="929">
    <w:name w:val="toc 2"/>
    <w:basedOn w:val="895"/>
    <w:next w:val="895"/>
    <w:uiPriority w:val="39"/>
    <w:unhideWhenUsed/>
    <w:qFormat/>
    <w:pPr>
      <w:ind w:left="283"/>
      <w:spacing w:after="57"/>
    </w:pPr>
  </w:style>
  <w:style w:type="paragraph" w:styleId="930">
    <w:name w:val="toc 9"/>
    <w:basedOn w:val="895"/>
    <w:next w:val="895"/>
    <w:uiPriority w:val="39"/>
    <w:unhideWhenUsed/>
    <w:qFormat/>
    <w:pPr>
      <w:ind w:left="2268"/>
      <w:spacing w:after="57"/>
    </w:pPr>
  </w:style>
  <w:style w:type="paragraph" w:styleId="931">
    <w:name w:val="Normal (Web)"/>
    <w:basedOn w:val="895"/>
    <w:uiPriority w:val="0"/>
    <w:qFormat/>
    <w:pPr>
      <w:spacing w:before="100" w:beforeAutospacing="1" w:after="100" w:afterAutospacing="1"/>
    </w:pPr>
    <w:rPr>
      <w:rFonts w:ascii="宋体" w:hAnsi="宋体" w:cs="宋体"/>
      <w:sz w:val="24"/>
    </w:rPr>
  </w:style>
  <w:style w:type="paragraph" w:styleId="932">
    <w:name w:val="Title"/>
    <w:basedOn w:val="895"/>
    <w:next w:val="895"/>
    <w:uiPriority w:val="10"/>
    <w:qFormat/>
    <w:pPr>
      <w:contextualSpacing/>
      <w:spacing w:before="300" w:after="200"/>
    </w:pPr>
    <w:rPr>
      <w:sz w:val="48"/>
      <w:szCs w:val="48"/>
    </w:rPr>
  </w:style>
  <w:style w:type="paragraph" w:styleId="933">
    <w:name w:val="annotation subject"/>
    <w:basedOn w:val="911"/>
    <w:next w:val="911"/>
    <w:link w:val="1438"/>
    <w:uiPriority w:val="99"/>
    <w:semiHidden/>
    <w:unhideWhenUsed/>
    <w:qFormat/>
    <w:rPr>
      <w:b/>
      <w:bCs/>
    </w:rPr>
  </w:style>
  <w:style w:type="paragraph" w:styleId="934">
    <w:name w:val="Body Text First Indent 2"/>
    <w:basedOn w:val="914"/>
    <w:next w:val="895"/>
    <w:uiPriority w:val="99"/>
    <w:qFormat/>
    <w:pPr>
      <w:ind w:left="0" w:firstLine="420"/>
      <w:spacing w:after="0" w:line="360" w:lineRule="auto"/>
    </w:pPr>
    <w:rPr>
      <w:rFonts w:ascii="宋体" w:hAnsi="宋体"/>
    </w:rPr>
  </w:style>
  <w:style w:type="table" w:styleId="935">
    <w:name w:val="Table Grid"/>
    <w:uiPriority w:val="59"/>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5"/>
    <w:uiPriority w:val="22"/>
    <w:qFormat/>
    <w:rPr>
      <w:b/>
    </w:rPr>
  </w:style>
  <w:style w:type="character" w:styleId="937">
    <w:name w:val="endnote reference"/>
    <w:uiPriority w:val="99"/>
    <w:semiHidden/>
    <w:unhideWhenUsed/>
    <w:qFormat/>
    <w:rPr>
      <w:vertAlign w:val="superscript"/>
    </w:rPr>
  </w:style>
  <w:style w:type="character" w:styleId="938">
    <w:name w:val="Emphasis"/>
    <w:uiPriority w:val="20"/>
    <w:qFormat/>
    <w:rPr>
      <w:i/>
    </w:rPr>
  </w:style>
  <w:style w:type="character" w:styleId="939">
    <w:name w:val="Hyperlink"/>
    <w:uiPriority w:val="99"/>
    <w:unhideWhenUsed/>
    <w:qFormat/>
    <w:rPr>
      <w:color w:val="0000ff"/>
      <w:u w:val="single"/>
    </w:rPr>
  </w:style>
  <w:style w:type="character" w:styleId="940">
    <w:name w:val="annotation reference"/>
    <w:uiPriority w:val="99"/>
    <w:semiHidden/>
    <w:unhideWhenUsed/>
    <w:qFormat/>
    <w:rPr>
      <w:sz w:val="21"/>
      <w:szCs w:val="21"/>
    </w:rPr>
  </w:style>
  <w:style w:type="character" w:styleId="941">
    <w:name w:val="footnote reference"/>
    <w:uiPriority w:val="99"/>
    <w:unhideWhenUsed/>
    <w:qFormat/>
    <w:rPr>
      <w:vertAlign w:val="superscript"/>
    </w:rPr>
  </w:style>
  <w:style w:type="table" w:styleId="942" w:customStyle="1">
    <w:name w:val="无格式表格 11"/>
    <w:basedOn w:val="94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普通表格1"/>
    <w:uiPriority w:val="99"/>
    <w:unhideWhenUsed/>
    <w:qFormat/>
    <w:pPr>
      <w:spacing w:after="160" w:line="278" w:lineRule="auto"/>
    </w:pPr>
    <w:tblPr>
      <w:tblCellMar>
        <w:left w:w="0" w:type="dxa"/>
        <w:top w:w="0" w:type="dxa"/>
        <w:right w:w="0" w:type="dxa"/>
        <w:bottom w:w="0" w:type="dxa"/>
      </w:tblCellMar>
    </w:tblPr>
  </w:style>
  <w:style w:type="table" w:styleId="944" w:customStyle="1">
    <w:name w:val="无格式表格 21"/>
    <w:basedOn w:val="94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9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9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94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basedOn w:val="94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9" w:customStyle="1">
    <w:name w:val="网格表 21"/>
    <w:basedOn w:val="9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50" w:customStyle="1">
    <w:name w:val="网格表 31"/>
    <w:basedOn w:val="94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9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2" w:customStyle="1">
    <w:name w:val="网格表 5 深色1"/>
    <w:basedOn w:val="9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3" w:customStyle="1">
    <w:name w:val="网格表 6 彩色1"/>
    <w:basedOn w:val="94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54" w:customStyle="1">
    <w:name w:val="网格表 7 彩色1"/>
    <w:basedOn w:val="94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5" w:customStyle="1">
    <w:name w:val="清单表 1 浅色1"/>
    <w:basedOn w:val="94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6" w:customStyle="1">
    <w:name w:val="清单表 21"/>
    <w:basedOn w:val="94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7" w:customStyle="1">
    <w:name w:val="清单表 31"/>
    <w:basedOn w:val="94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8" w:customStyle="1">
    <w:name w:val="清单表 41"/>
    <w:basedOn w:val="9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9" w:customStyle="1">
    <w:name w:val="清单表 5 深色1"/>
    <w:basedOn w:val="94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0" w:customStyle="1">
    <w:name w:val="清单表 6 彩色1"/>
    <w:basedOn w:val="94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1" w:customStyle="1">
    <w:name w:val="清单表 7 彩色1"/>
    <w:basedOn w:val="94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62" w:customStyle="1">
    <w:name w:val="TOC 标题1"/>
    <w:uiPriority w:val="39"/>
    <w:unhideWhenUsed/>
    <w:qFormat/>
    <w:pPr>
      <w:spacing w:after="160" w:line="278" w:lineRule="auto"/>
    </w:pPr>
    <w:rPr>
      <w:rFonts w:ascii="Calibri" w:hAnsi="Calibri" w:eastAsia="宋体" w:cs="Times New Roman"/>
      <w:lang w:val="en-US" w:eastAsia="zh-CN" w:bidi="ar-SA"/>
    </w:rPr>
  </w:style>
  <w:style w:type="paragraph" w:styleId="963" w:customStyle="1">
    <w:name w:val="文本块11"/>
    <w:basedOn w:val="964"/>
    <w:uiPriority w:val="0"/>
    <w:qFormat/>
    <w:pPr>
      <w:ind w:left="420" w:right="33"/>
      <w:jc w:val="left"/>
    </w:pPr>
    <w:rPr>
      <w:szCs w:val="20"/>
    </w:rPr>
  </w:style>
  <w:style w:type="paragraph" w:styleId="964" w:customStyle="1">
    <w:name w:val="正文12"/>
    <w:next w:val="965"/>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65" w:customStyle="1">
    <w:name w:val="标题 21"/>
    <w:basedOn w:val="895"/>
    <w:next w:val="964"/>
    <w:link w:val="122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6" w:customStyle="1">
    <w:name w:val="正文文本111"/>
    <w:basedOn w:val="967"/>
    <w:next w:val="964"/>
    <w:uiPriority w:val="0"/>
    <w:qFormat/>
  </w:style>
  <w:style w:type="paragraph" w:styleId="967" w:customStyle="1">
    <w:name w:val="正文1121"/>
    <w:next w:val="966"/>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968" w:customStyle="1">
    <w:name w:val="正文文本1"/>
    <w:basedOn w:val="969"/>
    <w:next w:val="964"/>
    <w:uiPriority w:val="0"/>
    <w:qFormat/>
    <w:pPr>
      <w:spacing w:after="120"/>
    </w:pPr>
  </w:style>
  <w:style w:type="paragraph" w:styleId="969" w:customStyle="1">
    <w:name w:val="正文1111"/>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脚注文本11"/>
    <w:basedOn w:val="895"/>
    <w:next w:val="971"/>
    <w:link w:val="986"/>
    <w:uiPriority w:val="0"/>
    <w:unhideWhenUsed/>
    <w:qFormat/>
    <w:pPr>
      <w:spacing w:after="40"/>
    </w:pPr>
    <w:rPr>
      <w:sz w:val="18"/>
    </w:rPr>
  </w:style>
  <w:style w:type="paragraph" w:styleId="971" w:customStyle="1">
    <w:name w:val="索引 511"/>
    <w:basedOn w:val="895"/>
    <w:next w:val="895"/>
    <w:uiPriority w:val="0"/>
    <w:qFormat/>
    <w:pPr>
      <w:ind w:left="798"/>
      <w:jc w:val="left"/>
    </w:pPr>
    <w:rPr>
      <w:rFonts w:ascii="Calibri" w:hAnsi="Calibri"/>
    </w:rPr>
  </w:style>
  <w:style w:type="paragraph" w:styleId="972">
    <w:name w:val="List Paragraph"/>
    <w:basedOn w:val="895"/>
    <w:uiPriority w:val="34"/>
    <w:qFormat/>
    <w:pPr>
      <w:contextualSpacing/>
      <w:ind w:left="720"/>
    </w:pPr>
  </w:style>
  <w:style w:type="paragraph" w:styleId="973">
    <w:name w:val="No Spacing"/>
    <w:uiPriority w:val="1"/>
    <w:qFormat/>
    <w:pPr>
      <w:spacing w:after="160" w:line="278" w:lineRule="auto"/>
    </w:pPr>
    <w:rPr>
      <w:rFonts w:ascii="Times New Roman" w:hAnsi="Times New Roman" w:eastAsia="宋体" w:cs="Times New Roman"/>
      <w:lang w:val="en-US" w:eastAsia="zh-CN" w:bidi="ar-SA"/>
    </w:rPr>
  </w:style>
  <w:style w:type="paragraph" w:styleId="974">
    <w:name w:val="Quote"/>
    <w:basedOn w:val="895"/>
    <w:next w:val="895"/>
    <w:uiPriority w:val="29"/>
    <w:qFormat/>
    <w:pPr>
      <w:ind w:left="720" w:right="720"/>
    </w:pPr>
    <w:rPr>
      <w:i/>
    </w:rPr>
  </w:style>
  <w:style w:type="paragraph" w:styleId="975">
    <w:name w:val="Intense Quote"/>
    <w:basedOn w:val="895"/>
    <w:next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6" w:customStyle="1">
    <w:name w:val="标题 111"/>
    <w:basedOn w:val="895"/>
    <w:next w:val="895"/>
    <w:link w:val="987"/>
    <w:uiPriority w:val="99"/>
    <w:qFormat/>
    <w:pPr>
      <w:keepLines/>
      <w:keepNext/>
      <w:spacing w:before="340" w:after="330" w:line="578" w:lineRule="atLeast"/>
      <w:outlineLvl w:val="0"/>
    </w:pPr>
    <w:rPr>
      <w:rFonts w:eastAsia="方正仿宋_GBK"/>
      <w:b/>
      <w:sz w:val="44"/>
      <w:szCs w:val="20"/>
    </w:rPr>
  </w:style>
  <w:style w:type="paragraph" w:styleId="977" w:customStyle="1">
    <w:name w:val="标题 2111"/>
    <w:basedOn w:val="895"/>
    <w:next w:val="895"/>
    <w:link w:val="988"/>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78" w:customStyle="1">
    <w:name w:val="标题 311"/>
    <w:basedOn w:val="895"/>
    <w:next w:val="895"/>
    <w:link w:val="989"/>
    <w:uiPriority w:val="9"/>
    <w:qFormat/>
    <w:pPr>
      <w:keepLines/>
      <w:keepNext/>
      <w:spacing w:before="260" w:after="260" w:line="416" w:lineRule="auto"/>
      <w:outlineLvl w:val="2"/>
    </w:pPr>
    <w:rPr>
      <w:b/>
      <w:bCs/>
      <w:sz w:val="32"/>
      <w:szCs w:val="32"/>
    </w:rPr>
  </w:style>
  <w:style w:type="paragraph" w:styleId="979" w:customStyle="1">
    <w:name w:val="标题 411"/>
    <w:basedOn w:val="895"/>
    <w:next w:val="895"/>
    <w:link w:val="990"/>
    <w:uiPriority w:val="9"/>
    <w:qFormat/>
    <w:pPr>
      <w:keepLines/>
      <w:keepNext/>
      <w:spacing w:before="280" w:after="290" w:line="376" w:lineRule="auto"/>
      <w:outlineLvl w:val="3"/>
    </w:pPr>
    <w:rPr>
      <w:rFonts w:ascii="Cambria" w:hAnsi="Cambria"/>
      <w:b/>
      <w:bCs/>
      <w:sz w:val="28"/>
      <w:szCs w:val="28"/>
    </w:rPr>
  </w:style>
  <w:style w:type="paragraph" w:styleId="980" w:customStyle="1">
    <w:name w:val="标题 511"/>
    <w:basedOn w:val="895"/>
    <w:next w:val="895"/>
    <w:link w:val="991"/>
    <w:uiPriority w:val="99"/>
    <w:qFormat/>
    <w:pPr>
      <w:keepLines/>
      <w:keepNext/>
      <w:spacing w:before="280" w:after="290" w:line="376" w:lineRule="auto"/>
      <w:outlineLvl w:val="4"/>
    </w:pPr>
    <w:rPr>
      <w:b/>
      <w:bCs/>
      <w:sz w:val="28"/>
      <w:szCs w:val="28"/>
    </w:rPr>
  </w:style>
  <w:style w:type="paragraph" w:styleId="981" w:customStyle="1">
    <w:name w:val="标题 611"/>
    <w:basedOn w:val="895"/>
    <w:next w:val="895"/>
    <w:link w:val="99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82" w:customStyle="1">
    <w:name w:val="标题 711"/>
    <w:basedOn w:val="895"/>
    <w:next w:val="895"/>
    <w:link w:val="993"/>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83" w:customStyle="1">
    <w:name w:val="标题 811"/>
    <w:basedOn w:val="895"/>
    <w:next w:val="895"/>
    <w:link w:val="994"/>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84" w:customStyle="1">
    <w:name w:val="标题 911"/>
    <w:basedOn w:val="895"/>
    <w:next w:val="895"/>
    <w:link w:val="99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85" w:customStyle="1">
    <w:name w:val="默认段落字体1"/>
    <w:uiPriority w:val="1"/>
    <w:unhideWhenUsed/>
    <w:qFormat/>
  </w:style>
  <w:style w:type="character" w:styleId="986" w:customStyle="1">
    <w:name w:val="脚注文本 字符"/>
    <w:link w:val="970"/>
    <w:uiPriority w:val="99"/>
    <w:qFormat/>
    <w:rPr>
      <w:sz w:val="18"/>
    </w:rPr>
  </w:style>
  <w:style w:type="character" w:styleId="987" w:customStyle="1">
    <w:name w:val="标题 1 字符1"/>
    <w:link w:val="976"/>
    <w:uiPriority w:val="99"/>
    <w:qFormat/>
    <w:rPr>
      <w:rFonts w:eastAsia="方正仿宋_GBK"/>
      <w:b/>
      <w:sz w:val="44"/>
    </w:rPr>
  </w:style>
  <w:style w:type="character" w:styleId="988" w:customStyle="1">
    <w:name w:val="标题 2 字符1"/>
    <w:link w:val="977"/>
    <w:uiPriority w:val="99"/>
    <w:qFormat/>
    <w:rPr>
      <w:rFonts w:ascii="Cambria" w:hAnsi="Cambria"/>
      <w:b/>
      <w:bCs/>
      <w:sz w:val="32"/>
      <w:szCs w:val="32"/>
    </w:rPr>
  </w:style>
  <w:style w:type="character" w:styleId="989" w:customStyle="1">
    <w:name w:val="标题 3 字符1"/>
    <w:link w:val="978"/>
    <w:uiPriority w:val="9"/>
    <w:qFormat/>
    <w:rPr>
      <w:b/>
      <w:bCs/>
      <w:sz w:val="32"/>
      <w:szCs w:val="32"/>
    </w:rPr>
  </w:style>
  <w:style w:type="character" w:styleId="990" w:customStyle="1">
    <w:name w:val="标题 4 字符1"/>
    <w:link w:val="979"/>
    <w:uiPriority w:val="9"/>
    <w:qFormat/>
    <w:rPr>
      <w:rFonts w:ascii="Cambria" w:hAnsi="Cambria"/>
      <w:b/>
      <w:bCs/>
      <w:sz w:val="28"/>
      <w:szCs w:val="28"/>
    </w:rPr>
  </w:style>
  <w:style w:type="character" w:styleId="991" w:customStyle="1">
    <w:name w:val="标题 5 字符1"/>
    <w:link w:val="980"/>
    <w:uiPriority w:val="99"/>
    <w:qFormat/>
    <w:rPr>
      <w:b/>
      <w:bCs/>
      <w:sz w:val="28"/>
      <w:szCs w:val="28"/>
    </w:rPr>
  </w:style>
  <w:style w:type="character" w:styleId="992" w:customStyle="1">
    <w:name w:val="标题 6 字符1"/>
    <w:link w:val="981"/>
    <w:uiPriority w:val="0"/>
    <w:qFormat/>
    <w:rPr>
      <w:rFonts w:ascii="Arial" w:hAnsi="Arial" w:eastAsia="黑体"/>
      <w:b/>
      <w:bCs/>
      <w:sz w:val="24"/>
      <w:szCs w:val="24"/>
      <w:lang w:val="zh-CN" w:eastAsia="zh-CN"/>
    </w:rPr>
  </w:style>
  <w:style w:type="character" w:styleId="993" w:customStyle="1">
    <w:name w:val="标题 7 字符1"/>
    <w:link w:val="982"/>
    <w:uiPriority w:val="0"/>
    <w:qFormat/>
    <w:rPr>
      <w:b/>
      <w:bCs/>
      <w:sz w:val="24"/>
      <w:szCs w:val="24"/>
      <w:lang w:val="zh-CN" w:eastAsia="zh-CN"/>
    </w:rPr>
  </w:style>
  <w:style w:type="character" w:styleId="994" w:customStyle="1">
    <w:name w:val="标题 8 字符1"/>
    <w:link w:val="983"/>
    <w:uiPriority w:val="0"/>
    <w:qFormat/>
    <w:rPr>
      <w:rFonts w:ascii="Arial" w:hAnsi="Arial" w:eastAsia="黑体"/>
      <w:sz w:val="24"/>
      <w:szCs w:val="24"/>
      <w:lang w:val="zh-CN" w:eastAsia="zh-CN"/>
    </w:rPr>
  </w:style>
  <w:style w:type="character" w:styleId="995" w:customStyle="1">
    <w:name w:val="标题 9 字符1"/>
    <w:link w:val="984"/>
    <w:uiPriority w:val="0"/>
    <w:qFormat/>
    <w:rPr>
      <w:rFonts w:ascii="Arial" w:hAnsi="Arial" w:eastAsia="黑体"/>
      <w:sz w:val="21"/>
      <w:szCs w:val="21"/>
      <w:lang w:val="zh-CN" w:eastAsia="zh-CN"/>
    </w:rPr>
  </w:style>
  <w:style w:type="paragraph" w:styleId="996" w:customStyle="1">
    <w:name w:val="列表 31"/>
    <w:basedOn w:val="895"/>
    <w:link w:val="997"/>
    <w:uiPriority w:val="0"/>
    <w:qFormat/>
    <w:pPr>
      <w:ind w:left="100" w:hanging="200"/>
    </w:pPr>
    <w:rPr>
      <w:bCs/>
      <w:sz w:val="24"/>
      <w:szCs w:val="32"/>
    </w:rPr>
  </w:style>
  <w:style w:type="character" w:styleId="997" w:customStyle="1">
    <w:name w:val="列表 3 字符1"/>
    <w:link w:val="996"/>
    <w:uiPriority w:val="0"/>
    <w:qFormat/>
    <w:rPr>
      <w:bCs/>
      <w:sz w:val="24"/>
      <w:szCs w:val="32"/>
    </w:rPr>
  </w:style>
  <w:style w:type="paragraph" w:styleId="998" w:customStyle="1">
    <w:name w:val="目录 71"/>
    <w:basedOn w:val="895"/>
    <w:next w:val="895"/>
    <w:uiPriority w:val="39"/>
    <w:unhideWhenUsed/>
    <w:qFormat/>
    <w:pPr>
      <w:ind w:left="1701"/>
      <w:spacing w:after="57"/>
    </w:pPr>
  </w:style>
  <w:style w:type="paragraph" w:styleId="999" w:customStyle="1">
    <w:name w:val="正文缩进1"/>
    <w:basedOn w:val="895"/>
    <w:link w:val="1000"/>
    <w:uiPriority w:val="99"/>
    <w:qFormat/>
    <w:pPr>
      <w:ind w:firstLine="420"/>
    </w:pPr>
  </w:style>
  <w:style w:type="character" w:styleId="1000" w:customStyle="1">
    <w:name w:val="正文缩进 字符1"/>
    <w:link w:val="999"/>
    <w:uiPriority w:val="99"/>
    <w:qFormat/>
    <w:rPr>
      <w:sz w:val="21"/>
      <w:szCs w:val="24"/>
    </w:rPr>
  </w:style>
  <w:style w:type="paragraph" w:styleId="1001" w:customStyle="1">
    <w:name w:val="题注11"/>
    <w:basedOn w:val="895"/>
    <w:next w:val="895"/>
    <w:uiPriority w:val="35"/>
    <w:qFormat/>
    <w:pPr>
      <w:spacing w:line="276" w:lineRule="auto"/>
    </w:pPr>
    <w:rPr>
      <w:b/>
      <w:bCs/>
      <w:color w:val="4472c4"/>
      <w:sz w:val="18"/>
      <w:szCs w:val="18"/>
    </w:rPr>
  </w:style>
  <w:style w:type="paragraph" w:styleId="1002" w:customStyle="1">
    <w:name w:val="列表项目符号1"/>
    <w:basedOn w:val="895"/>
    <w:uiPriority w:val="99"/>
    <w:unhideWhenUsed/>
    <w:qFormat/>
    <w:pPr>
      <w:ind w:left="720" w:firstLine="200"/>
      <w:tabs>
        <w:tab w:val="left" w:pos="360" w:leader="none"/>
        <w:tab w:val="left" w:pos="720" w:leader="none"/>
      </w:tabs>
    </w:pPr>
    <w:rPr>
      <w:sz w:val="20"/>
      <w:szCs w:val="20"/>
    </w:rPr>
  </w:style>
  <w:style w:type="paragraph" w:styleId="1003" w:customStyle="1">
    <w:name w:val="文档结构图1"/>
    <w:basedOn w:val="895"/>
    <w:link w:val="1004"/>
    <w:uiPriority w:val="99"/>
    <w:unhideWhenUsed/>
    <w:qFormat/>
    <w:rPr>
      <w:rFonts w:ascii="宋体"/>
      <w:sz w:val="18"/>
      <w:szCs w:val="18"/>
    </w:rPr>
  </w:style>
  <w:style w:type="character" w:styleId="1004" w:customStyle="1">
    <w:name w:val="文档结构图 字符1"/>
    <w:link w:val="1003"/>
    <w:uiPriority w:val="99"/>
    <w:qFormat/>
    <w:rPr>
      <w:rFonts w:ascii="宋体"/>
      <w:sz w:val="18"/>
      <w:szCs w:val="18"/>
    </w:rPr>
  </w:style>
  <w:style w:type="paragraph" w:styleId="1005" w:customStyle="1">
    <w:name w:val="批注文字11"/>
    <w:basedOn w:val="895"/>
    <w:link w:val="1006"/>
    <w:uiPriority w:val="99"/>
    <w:qFormat/>
    <w:pPr>
      <w:jc w:val="left"/>
    </w:pPr>
  </w:style>
  <w:style w:type="character" w:styleId="1006" w:customStyle="1">
    <w:name w:val="批注文字 字符1"/>
    <w:link w:val="1005"/>
    <w:uiPriority w:val="99"/>
    <w:qFormat/>
    <w:rPr>
      <w:sz w:val="21"/>
      <w:szCs w:val="24"/>
    </w:rPr>
  </w:style>
  <w:style w:type="paragraph" w:styleId="1007" w:customStyle="1">
    <w:name w:val="正文文本 31"/>
    <w:basedOn w:val="895"/>
    <w:link w:val="1008"/>
    <w:uiPriority w:val="0"/>
    <w:qFormat/>
    <w:rPr>
      <w:rFonts w:ascii="仿宋_GB2312" w:hAnsi="Arial" w:eastAsia="仿宋_GB2312"/>
      <w:sz w:val="32"/>
      <w:szCs w:val="32"/>
    </w:rPr>
  </w:style>
  <w:style w:type="character" w:styleId="1008" w:customStyle="1">
    <w:name w:val="正文文本 3 字符1"/>
    <w:link w:val="1007"/>
    <w:uiPriority w:val="0"/>
    <w:qFormat/>
    <w:rPr>
      <w:rFonts w:ascii="仿宋_GB2312" w:hAnsi="Arial" w:eastAsia="仿宋_GB2312"/>
      <w:sz w:val="32"/>
      <w:szCs w:val="32"/>
    </w:rPr>
  </w:style>
  <w:style w:type="paragraph" w:styleId="1009" w:customStyle="1">
    <w:name w:val="正文文本112"/>
    <w:basedOn w:val="895"/>
    <w:next w:val="1010"/>
    <w:link w:val="1031"/>
    <w:uiPriority w:val="0"/>
    <w:qFormat/>
    <w:pPr>
      <w:spacing w:after="120"/>
    </w:pPr>
  </w:style>
  <w:style w:type="paragraph" w:styleId="1010" w:customStyle="1">
    <w:name w:val="一级条标题"/>
    <w:basedOn w:val="1011"/>
    <w:next w:val="1012"/>
    <w:link w:val="10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1" w:customStyle="1">
    <w:name w:val="章标题"/>
    <w:next w:val="895"/>
    <w:link w:val="1032"/>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12" w:customStyle="1">
    <w:name w:val="段"/>
    <w:basedOn w:val="1013"/>
    <w:next w:val="895"/>
    <w:uiPriority w:val="0"/>
    <w:qFormat/>
    <w:pPr>
      <w:ind w:firstLine="200"/>
    </w:pPr>
    <w:rPr>
      <w:rFonts w:hint="eastAsia"/>
    </w:rPr>
  </w:style>
  <w:style w:type="paragraph" w:styleId="1013" w:customStyle="1">
    <w:name w:val="正文1"/>
    <w:basedOn w:val="1014"/>
    <w:next w:val="1020"/>
    <w:link w:val="1176"/>
    <w:uiPriority w:val="0"/>
    <w:qFormat/>
    <w:pPr>
      <w:ind w:firstLine="361"/>
      <w:spacing w:line="360" w:lineRule="auto"/>
    </w:pPr>
    <w:rPr>
      <w:rFonts w:ascii="宋体" w:hAnsi="宋体" w:eastAsia="仿宋_GB2312"/>
      <w:sz w:val="24"/>
    </w:rPr>
  </w:style>
  <w:style w:type="paragraph" w:styleId="1014" w:customStyle="1">
    <w:name w:val="正文11"/>
    <w:next w:val="1015"/>
    <w:link w:val="1433"/>
    <w:uiPriority w:val="0"/>
    <w:qFormat/>
    <w:pPr>
      <w:jc w:val="both"/>
      <w:spacing w:after="160" w:line="278" w:lineRule="auto"/>
    </w:pPr>
    <w:rPr>
      <w:rFonts w:ascii="Times New Roman" w:hAnsi="Times New Roman" w:eastAsia="宋体" w:cs="Times New Roman"/>
      <w:lang w:val="en-US" w:eastAsia="zh-CN" w:bidi="ar-SA"/>
    </w:rPr>
  </w:style>
  <w:style w:type="paragraph" w:styleId="1015" w:customStyle="1">
    <w:name w:val="文本块1"/>
    <w:basedOn w:val="1016"/>
    <w:next w:val="1019"/>
    <w:uiPriority w:val="0"/>
    <w:qFormat/>
    <w:pPr>
      <w:ind w:left="256" w:right="6" w:firstLine="624"/>
    </w:pPr>
    <w:rPr>
      <w:sz w:val="28"/>
      <w:szCs w:val="20"/>
    </w:rPr>
  </w:style>
  <w:style w:type="paragraph" w:styleId="1016" w:customStyle="1">
    <w:name w:val="正文111"/>
    <w:next w:val="101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17" w:customStyle="1">
    <w:name w:val="正文文本缩进1"/>
    <w:basedOn w:val="1013"/>
    <w:next w:val="1018"/>
    <w:uiPriority w:val="0"/>
    <w:qFormat/>
    <w:pPr>
      <w:ind w:left="420"/>
      <w:spacing w:after="120"/>
    </w:pPr>
  </w:style>
  <w:style w:type="paragraph" w:styleId="1018" w:customStyle="1">
    <w:name w:val="寄信人地址1"/>
    <w:basedOn w:val="964"/>
    <w:uiPriority w:val="0"/>
    <w:qFormat/>
    <w:rPr>
      <w:rFonts w:ascii="Arial" w:hAnsi="Arial"/>
    </w:rPr>
  </w:style>
  <w:style w:type="paragraph" w:styleId="1019" w:customStyle="1">
    <w:name w:val="标题 41"/>
    <w:basedOn w:val="964"/>
    <w:next w:val="1014"/>
    <w:link w:val="1035"/>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目录 11"/>
    <w:basedOn w:val="1021"/>
    <w:next w:val="895"/>
    <w:uiPriority w:val="0"/>
    <w:qFormat/>
  </w:style>
  <w:style w:type="paragraph" w:styleId="1021" w:customStyle="1">
    <w:name w:val="正文112"/>
    <w:next w:val="102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22" w:customStyle="1">
    <w:name w:val="正文首行缩进1"/>
    <w:basedOn w:val="1023"/>
    <w:next w:val="1024"/>
    <w:link w:val="1077"/>
    <w:uiPriority w:val="0"/>
    <w:qFormat/>
    <w:pPr>
      <w:ind w:firstLine="200"/>
    </w:pPr>
    <w:rPr>
      <w:rFonts w:ascii="仿宋_GB2312" w:eastAsia="仿宋_GB2312"/>
      <w:sz w:val="30"/>
      <w:szCs w:val="30"/>
    </w:rPr>
  </w:style>
  <w:style w:type="paragraph" w:styleId="1023" w:customStyle="1">
    <w:name w:val="正文文本11"/>
    <w:basedOn w:val="964"/>
    <w:next w:val="1016"/>
    <w:uiPriority w:val="0"/>
    <w:qFormat/>
    <w:pPr>
      <w:spacing w:after="120"/>
    </w:pPr>
  </w:style>
  <w:style w:type="paragraph" w:styleId="1024" w:customStyle="1">
    <w:name w:val="正文首行缩进 211"/>
    <w:basedOn w:val="1025"/>
    <w:next w:val="1021"/>
    <w:link w:val="1078"/>
    <w:uiPriority w:val="99"/>
    <w:qFormat/>
    <w:pPr>
      <w:ind w:left="0" w:firstLine="420"/>
      <w:spacing w:after="0" w:line="360" w:lineRule="auto"/>
    </w:pPr>
    <w:rPr>
      <w:rFonts w:ascii="宋体" w:hAnsi="宋体"/>
    </w:rPr>
  </w:style>
  <w:style w:type="paragraph" w:styleId="1025" w:customStyle="1">
    <w:name w:val="正文文本缩进11"/>
    <w:basedOn w:val="1014"/>
    <w:next w:val="1021"/>
    <w:uiPriority w:val="0"/>
    <w:qFormat/>
    <w:pPr>
      <w:ind w:left="420"/>
      <w:spacing w:after="120"/>
    </w:pPr>
  </w:style>
  <w:style w:type="paragraph" w:styleId="1026" w:customStyle="1">
    <w:name w:val="正文首行缩进11"/>
    <w:basedOn w:val="1023"/>
    <w:next w:val="1024"/>
    <w:uiPriority w:val="0"/>
    <w:qFormat/>
    <w:pPr>
      <w:ind w:firstLine="420"/>
    </w:pPr>
    <w:rPr>
      <w:rFonts w:ascii="仿宋_GB2312" w:eastAsia="仿宋_GB2312"/>
      <w:sz w:val="30"/>
      <w:szCs w:val="30"/>
    </w:rPr>
  </w:style>
  <w:style w:type="paragraph" w:styleId="1027" w:customStyle="1">
    <w:name w:val="正文文本缩进2"/>
    <w:basedOn w:val="895"/>
    <w:next w:val="1028"/>
    <w:link w:val="1036"/>
    <w:uiPriority w:val="99"/>
    <w:qFormat/>
    <w:pPr>
      <w:ind w:left="420"/>
      <w:spacing w:after="120"/>
    </w:pPr>
  </w:style>
  <w:style w:type="paragraph" w:styleId="1028" w:customStyle="1">
    <w:name w:val="寄信人地址2"/>
    <w:basedOn w:val="895"/>
    <w:uiPriority w:val="0"/>
    <w:qFormat/>
    <w:rPr>
      <w:rFonts w:ascii="Arial" w:hAnsi="Arial"/>
    </w:rPr>
  </w:style>
  <w:style w:type="paragraph" w:styleId="1029" w:customStyle="1">
    <w:name w:val="寄信人地址11"/>
    <w:basedOn w:val="895"/>
    <w:uiPriority w:val="0"/>
    <w:qFormat/>
    <w:rPr>
      <w:rFonts w:ascii="Arial" w:hAnsi="Arial"/>
    </w:rPr>
  </w:style>
  <w:style w:type="paragraph" w:styleId="1030" w:customStyle="1">
    <w:name w:val="正文首行缩进 21"/>
    <w:basedOn w:val="1017"/>
    <w:next w:val="1016"/>
    <w:uiPriority w:val="0"/>
    <w:qFormat/>
    <w:pPr>
      <w:ind w:firstLine="420"/>
    </w:pPr>
    <w:rPr>
      <w:rFonts w:ascii="仿宋_GB2312"/>
      <w:color w:val="ff6600"/>
      <w:sz w:val="21"/>
    </w:rPr>
  </w:style>
  <w:style w:type="character" w:styleId="1031" w:customStyle="1">
    <w:name w:val="正文文本 字符1"/>
    <w:link w:val="1009"/>
    <w:uiPriority w:val="0"/>
    <w:qFormat/>
    <w:rPr>
      <w:sz w:val="21"/>
      <w:szCs w:val="24"/>
    </w:rPr>
  </w:style>
  <w:style w:type="character" w:styleId="1032" w:customStyle="1">
    <w:name w:val="章标题 Char"/>
    <w:link w:val="1011"/>
    <w:uiPriority w:val="0"/>
    <w:qFormat/>
    <w:rPr>
      <w:rFonts w:ascii="黑体" w:eastAsia="黑体"/>
      <w:sz w:val="21"/>
      <w:szCs w:val="22"/>
    </w:rPr>
  </w:style>
  <w:style w:type="character" w:styleId="1033" w:customStyle="1">
    <w:name w:val="一级条标题 Char"/>
    <w:link w:val="1010"/>
    <w:uiPriority w:val="0"/>
    <w:qFormat/>
    <w:rPr>
      <w:rFonts w:ascii="黑体" w:hAnsi="宋体" w:eastAsia="黑体"/>
    </w:rPr>
  </w:style>
  <w:style w:type="character" w:styleId="1034" w:customStyle="1">
    <w:name w:val="页码1"/>
    <w:uiPriority w:val="0"/>
    <w:qFormat/>
    <w:rPr>
      <w:rFonts w:ascii="Times New Roman" w:hAnsi="Times New Roman" w:eastAsia="宋体" w:cs="Times New Roman"/>
      <w:lang w:val="en-US" w:eastAsia="zh-CN" w:bidi="ar-SA"/>
    </w:rPr>
  </w:style>
  <w:style w:type="character" w:styleId="1035" w:customStyle="1">
    <w:name w:val="Heading 4 Char"/>
    <w:link w:val="1019"/>
    <w:uiPriority w:val="9"/>
    <w:qFormat/>
    <w:rPr>
      <w:rFonts w:ascii="Arial" w:hAnsi="Arial" w:eastAsia="Arial" w:cs="Arial"/>
      <w:b/>
      <w:bCs/>
      <w:sz w:val="26"/>
      <w:szCs w:val="26"/>
    </w:rPr>
  </w:style>
  <w:style w:type="character" w:styleId="1036" w:customStyle="1">
    <w:name w:val="正文文本缩进 字符1"/>
    <w:link w:val="1027"/>
    <w:uiPriority w:val="99"/>
    <w:qFormat/>
    <w:rPr>
      <w:sz w:val="21"/>
      <w:szCs w:val="24"/>
    </w:rPr>
  </w:style>
  <w:style w:type="paragraph" w:styleId="1037" w:customStyle="1">
    <w:name w:val="文本块2"/>
    <w:basedOn w:val="895"/>
    <w:uiPriority w:val="6"/>
    <w:qFormat/>
    <w:pPr>
      <w:ind w:left="420" w:right="33"/>
      <w:jc w:val="left"/>
    </w:pPr>
    <w:rPr>
      <w:sz w:val="24"/>
      <w:szCs w:val="20"/>
    </w:rPr>
  </w:style>
  <w:style w:type="paragraph" w:styleId="1038" w:customStyle="1">
    <w:name w:val="HTML 地址1"/>
    <w:basedOn w:val="895"/>
    <w:link w:val="1039"/>
    <w:uiPriority w:val="0"/>
    <w:qFormat/>
    <w:rPr>
      <w:rFonts w:ascii="宋体"/>
      <w:i/>
      <w:iCs/>
      <w:sz w:val="20"/>
      <w:szCs w:val="21"/>
    </w:rPr>
  </w:style>
  <w:style w:type="character" w:styleId="1039" w:customStyle="1">
    <w:name w:val="HTML 地址 字符1"/>
    <w:link w:val="1038"/>
    <w:uiPriority w:val="0"/>
    <w:qFormat/>
    <w:rPr>
      <w:rFonts w:ascii="宋体"/>
      <w:i/>
      <w:iCs/>
      <w:sz w:val="21"/>
      <w:szCs w:val="21"/>
    </w:rPr>
  </w:style>
  <w:style w:type="paragraph" w:styleId="1040" w:customStyle="1">
    <w:name w:val="目录 51"/>
    <w:basedOn w:val="895"/>
    <w:next w:val="895"/>
    <w:uiPriority w:val="39"/>
    <w:unhideWhenUsed/>
    <w:qFormat/>
    <w:pPr>
      <w:ind w:left="1134"/>
      <w:spacing w:after="57"/>
    </w:pPr>
  </w:style>
  <w:style w:type="paragraph" w:styleId="1041" w:customStyle="1">
    <w:name w:val="目录 31"/>
    <w:basedOn w:val="895"/>
    <w:next w:val="895"/>
    <w:uiPriority w:val="39"/>
    <w:unhideWhenUsed/>
    <w:qFormat/>
    <w:pPr>
      <w:ind w:left="567"/>
      <w:spacing w:after="57"/>
    </w:pPr>
  </w:style>
  <w:style w:type="paragraph" w:styleId="1042" w:customStyle="1">
    <w:name w:val="纯文本1"/>
    <w:basedOn w:val="895"/>
    <w:link w:val="1043"/>
    <w:uiPriority w:val="0"/>
    <w:qFormat/>
    <w:rPr>
      <w:rFonts w:ascii="宋体" w:hAnsi="Courier New"/>
      <w:szCs w:val="21"/>
    </w:rPr>
  </w:style>
  <w:style w:type="character" w:styleId="1043" w:customStyle="1">
    <w:name w:val="纯文本 字符1"/>
    <w:link w:val="1042"/>
    <w:uiPriority w:val="0"/>
    <w:qFormat/>
    <w:rPr>
      <w:rFonts w:ascii="宋体" w:hAnsi="Courier New" w:eastAsia="宋体"/>
      <w:sz w:val="21"/>
      <w:szCs w:val="21"/>
      <w:lang w:bidi="ar-SA"/>
    </w:rPr>
  </w:style>
  <w:style w:type="paragraph" w:styleId="1044" w:customStyle="1">
    <w:name w:val="目录 81"/>
    <w:basedOn w:val="895"/>
    <w:next w:val="895"/>
    <w:uiPriority w:val="39"/>
    <w:unhideWhenUsed/>
    <w:qFormat/>
    <w:pPr>
      <w:ind w:left="1984"/>
      <w:spacing w:after="57"/>
    </w:pPr>
  </w:style>
  <w:style w:type="paragraph" w:styleId="1045" w:customStyle="1">
    <w:name w:val="日期1"/>
    <w:basedOn w:val="895"/>
    <w:next w:val="895"/>
    <w:link w:val="1046"/>
    <w:uiPriority w:val="99"/>
    <w:qFormat/>
    <w:rPr>
      <w:sz w:val="24"/>
    </w:rPr>
  </w:style>
  <w:style w:type="character" w:styleId="1046" w:customStyle="1">
    <w:name w:val="日期 字符1"/>
    <w:link w:val="1045"/>
    <w:uiPriority w:val="99"/>
    <w:qFormat/>
    <w:rPr>
      <w:sz w:val="24"/>
      <w:szCs w:val="24"/>
    </w:rPr>
  </w:style>
  <w:style w:type="paragraph" w:styleId="1047" w:customStyle="1">
    <w:name w:val="正文文本缩进 21"/>
    <w:basedOn w:val="895"/>
    <w:link w:val="1048"/>
    <w:uiPriority w:val="99"/>
    <w:qFormat/>
    <w:pPr>
      <w:ind w:left="630" w:firstLine="645"/>
    </w:pPr>
    <w:rPr>
      <w:rFonts w:ascii="Arial" w:hAnsi="Arial" w:eastAsia="仿宋_GB2312"/>
      <w:sz w:val="32"/>
      <w:szCs w:val="32"/>
    </w:rPr>
  </w:style>
  <w:style w:type="character" w:styleId="1048" w:customStyle="1">
    <w:name w:val="正文文本缩进 2 字符"/>
    <w:link w:val="1047"/>
    <w:uiPriority w:val="99"/>
    <w:qFormat/>
    <w:rPr>
      <w:rFonts w:ascii="Arial" w:hAnsi="Arial" w:eastAsia="仿宋_GB2312"/>
      <w:sz w:val="32"/>
      <w:szCs w:val="32"/>
      <w:lang w:val="en-US" w:eastAsia="zh-CN"/>
    </w:rPr>
  </w:style>
  <w:style w:type="paragraph" w:styleId="1049" w:customStyle="1">
    <w:name w:val="尾注文本1"/>
    <w:basedOn w:val="895"/>
    <w:link w:val="1050"/>
    <w:uiPriority w:val="0"/>
    <w:unhideWhenUsed/>
    <w:qFormat/>
    <w:rPr>
      <w:sz w:val="20"/>
    </w:rPr>
  </w:style>
  <w:style w:type="character" w:styleId="1050" w:customStyle="1">
    <w:name w:val="尾注文本 字符1"/>
    <w:link w:val="1049"/>
    <w:uiPriority w:val="0"/>
    <w:qFormat/>
    <w:rPr>
      <w:sz w:val="20"/>
    </w:rPr>
  </w:style>
  <w:style w:type="paragraph" w:styleId="1051" w:customStyle="1">
    <w:name w:val="批注框文本1"/>
    <w:basedOn w:val="895"/>
    <w:link w:val="1052"/>
    <w:uiPriority w:val="99"/>
    <w:qFormat/>
    <w:rPr>
      <w:sz w:val="18"/>
      <w:szCs w:val="18"/>
    </w:rPr>
  </w:style>
  <w:style w:type="character" w:styleId="1052" w:customStyle="1">
    <w:name w:val="批注框文本 字符1"/>
    <w:link w:val="1051"/>
    <w:uiPriority w:val="99"/>
    <w:qFormat/>
    <w:rPr>
      <w:sz w:val="18"/>
      <w:szCs w:val="18"/>
    </w:rPr>
  </w:style>
  <w:style w:type="paragraph" w:styleId="1053" w:customStyle="1">
    <w:name w:val="页脚11"/>
    <w:basedOn w:val="895"/>
    <w:link w:val="1054"/>
    <w:uiPriority w:val="99"/>
    <w:unhideWhenUsed/>
    <w:qFormat/>
    <w:pPr>
      <w:jc w:val="left"/>
      <w:tabs>
        <w:tab w:val="center" w:pos="4153" w:leader="none"/>
        <w:tab w:val="right" w:pos="8306" w:leader="none"/>
      </w:tabs>
    </w:pPr>
    <w:rPr>
      <w:sz w:val="18"/>
      <w:szCs w:val="18"/>
    </w:rPr>
  </w:style>
  <w:style w:type="character" w:styleId="1054" w:customStyle="1">
    <w:name w:val="页脚 字符1"/>
    <w:link w:val="1053"/>
    <w:uiPriority w:val="99"/>
    <w:qFormat/>
    <w:rPr>
      <w:sz w:val="18"/>
      <w:szCs w:val="18"/>
    </w:rPr>
  </w:style>
  <w:style w:type="paragraph" w:styleId="1055" w:customStyle="1">
    <w:name w:val="页眉11"/>
    <w:basedOn w:val="895"/>
    <w:link w:val="10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6" w:customStyle="1">
    <w:name w:val="页眉 字符1"/>
    <w:link w:val="1055"/>
    <w:uiPriority w:val="99"/>
    <w:qFormat/>
    <w:rPr>
      <w:sz w:val="18"/>
      <w:szCs w:val="18"/>
    </w:rPr>
  </w:style>
  <w:style w:type="paragraph" w:styleId="1057" w:customStyle="1">
    <w:name w:val="目录 112"/>
    <w:basedOn w:val="895"/>
    <w:next w:val="895"/>
    <w:uiPriority w:val="39"/>
    <w:unhideWhenUsed/>
    <w:qFormat/>
    <w:pPr>
      <w:spacing w:after="57"/>
    </w:pPr>
  </w:style>
  <w:style w:type="paragraph" w:styleId="1058" w:customStyle="1">
    <w:name w:val="目录 41"/>
    <w:basedOn w:val="895"/>
    <w:next w:val="895"/>
    <w:uiPriority w:val="39"/>
    <w:unhideWhenUsed/>
    <w:qFormat/>
    <w:pPr>
      <w:ind w:left="850"/>
      <w:spacing w:after="57"/>
    </w:pPr>
  </w:style>
  <w:style w:type="paragraph" w:styleId="1059" w:customStyle="1">
    <w:name w:val="副标题1"/>
    <w:basedOn w:val="895"/>
    <w:next w:val="895"/>
    <w:link w:val="1060"/>
    <w:uiPriority w:val="11"/>
    <w:qFormat/>
    <w:pPr>
      <w:spacing w:before="200" w:after="200"/>
    </w:pPr>
    <w:rPr>
      <w:sz w:val="24"/>
    </w:rPr>
  </w:style>
  <w:style w:type="character" w:styleId="1060" w:customStyle="1">
    <w:name w:val="副标题 字符"/>
    <w:link w:val="1059"/>
    <w:uiPriority w:val="11"/>
    <w:qFormat/>
    <w:rPr>
      <w:sz w:val="24"/>
      <w:szCs w:val="24"/>
    </w:rPr>
  </w:style>
  <w:style w:type="paragraph" w:styleId="1061" w:customStyle="1">
    <w:name w:val="目录 61"/>
    <w:basedOn w:val="895"/>
    <w:next w:val="895"/>
    <w:uiPriority w:val="39"/>
    <w:unhideWhenUsed/>
    <w:qFormat/>
    <w:pPr>
      <w:ind w:left="1417"/>
      <w:spacing w:after="57"/>
    </w:pPr>
  </w:style>
  <w:style w:type="paragraph" w:styleId="1062" w:customStyle="1">
    <w:name w:val="正文文本缩进 31"/>
    <w:basedOn w:val="895"/>
    <w:link w:val="1063"/>
    <w:uiPriority w:val="0"/>
    <w:qFormat/>
    <w:pPr>
      <w:ind w:left="645" w:firstLine="645"/>
    </w:pPr>
    <w:rPr>
      <w:rFonts w:ascii="Arial" w:hAnsi="Arial" w:eastAsia="仿宋_GB2312"/>
      <w:color w:val="ffff00"/>
      <w:sz w:val="32"/>
      <w:szCs w:val="32"/>
    </w:rPr>
  </w:style>
  <w:style w:type="character" w:styleId="1063" w:customStyle="1">
    <w:name w:val="正文文本缩进 3 字符1"/>
    <w:link w:val="1062"/>
    <w:uiPriority w:val="0"/>
    <w:qFormat/>
    <w:rPr>
      <w:rFonts w:ascii="Arial" w:hAnsi="Arial" w:eastAsia="仿宋_GB2312"/>
      <w:color w:val="ffff00"/>
      <w:sz w:val="32"/>
      <w:szCs w:val="32"/>
    </w:rPr>
  </w:style>
  <w:style w:type="paragraph" w:styleId="1064" w:customStyle="1">
    <w:name w:val="图表目录1"/>
    <w:basedOn w:val="895"/>
    <w:next w:val="895"/>
    <w:uiPriority w:val="99"/>
    <w:unhideWhenUsed/>
    <w:qFormat/>
  </w:style>
  <w:style w:type="paragraph" w:styleId="1065" w:customStyle="1">
    <w:name w:val="目录 21"/>
    <w:basedOn w:val="895"/>
    <w:next w:val="895"/>
    <w:uiPriority w:val="39"/>
    <w:unhideWhenUsed/>
    <w:qFormat/>
    <w:pPr>
      <w:ind w:left="283"/>
      <w:spacing w:after="57"/>
    </w:pPr>
  </w:style>
  <w:style w:type="paragraph" w:styleId="1066" w:customStyle="1">
    <w:name w:val="目录 91"/>
    <w:basedOn w:val="895"/>
    <w:next w:val="895"/>
    <w:uiPriority w:val="39"/>
    <w:unhideWhenUsed/>
    <w:qFormat/>
    <w:pPr>
      <w:ind w:left="2268"/>
      <w:spacing w:after="57"/>
    </w:pPr>
  </w:style>
  <w:style w:type="paragraph" w:styleId="1067" w:customStyle="1">
    <w:name w:val="正文文本 21"/>
    <w:basedOn w:val="895"/>
    <w:link w:val="1068"/>
    <w:uiPriority w:val="0"/>
    <w:qFormat/>
    <w:pPr>
      <w:jc w:val="center"/>
      <w:widowControl/>
    </w:pPr>
    <w:rPr>
      <w:rFonts w:ascii="楷体_GB2312" w:eastAsia="楷体_GB2312"/>
      <w:sz w:val="28"/>
      <w:szCs w:val="28"/>
    </w:rPr>
  </w:style>
  <w:style w:type="character" w:styleId="1068" w:customStyle="1">
    <w:name w:val="正文文本 2 字符1"/>
    <w:link w:val="1067"/>
    <w:uiPriority w:val="0"/>
    <w:qFormat/>
    <w:rPr>
      <w:rFonts w:ascii="楷体_GB2312" w:eastAsia="楷体_GB2312"/>
      <w:sz w:val="28"/>
      <w:szCs w:val="28"/>
    </w:rPr>
  </w:style>
  <w:style w:type="paragraph" w:styleId="1069" w:customStyle="1">
    <w:name w:val="HTML 预设格式1"/>
    <w:basedOn w:val="895"/>
    <w:link w:val="10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0" w:customStyle="1">
    <w:name w:val="HTML 预设格式 字符1"/>
    <w:link w:val="1069"/>
    <w:uiPriority w:val="99"/>
    <w:qFormat/>
    <w:rPr>
      <w:rFonts w:ascii="宋体" w:hAnsi="宋体"/>
      <w:sz w:val="24"/>
      <w:szCs w:val="24"/>
    </w:rPr>
  </w:style>
  <w:style w:type="paragraph" w:styleId="1071" w:customStyle="1">
    <w:name w:val="普通(网站)11"/>
    <w:basedOn w:val="895"/>
    <w:link w:val="1072"/>
    <w:uiPriority w:val="0"/>
    <w:qFormat/>
    <w:pPr>
      <w:jc w:val="left"/>
      <w:spacing w:before="100" w:beforeAutospacing="1" w:after="100" w:afterAutospacing="1"/>
      <w:widowControl/>
    </w:pPr>
    <w:rPr>
      <w:rFonts w:ascii="宋体" w:hAnsi="宋体"/>
      <w:sz w:val="24"/>
    </w:rPr>
  </w:style>
  <w:style w:type="character" w:styleId="1072" w:customStyle="1">
    <w:name w:val="普通(网站) 字符"/>
    <w:link w:val="1071"/>
    <w:uiPriority w:val="99"/>
    <w:qFormat/>
    <w:rPr>
      <w:rFonts w:ascii="宋体" w:hAnsi="宋体" w:cs="宋体"/>
      <w:sz w:val="24"/>
      <w:szCs w:val="24"/>
    </w:rPr>
  </w:style>
  <w:style w:type="paragraph" w:styleId="1073" w:customStyle="1">
    <w:name w:val="标题1"/>
    <w:basedOn w:val="895"/>
    <w:next w:val="895"/>
    <w:link w:val="1074"/>
    <w:uiPriority w:val="10"/>
    <w:qFormat/>
    <w:pPr>
      <w:contextualSpacing/>
      <w:spacing w:before="300" w:after="200"/>
    </w:pPr>
    <w:rPr>
      <w:sz w:val="48"/>
      <w:szCs w:val="48"/>
    </w:rPr>
  </w:style>
  <w:style w:type="character" w:styleId="1074" w:customStyle="1">
    <w:name w:val="标题 字符1"/>
    <w:link w:val="1073"/>
    <w:uiPriority w:val="10"/>
    <w:qFormat/>
    <w:rPr>
      <w:sz w:val="48"/>
      <w:szCs w:val="48"/>
    </w:rPr>
  </w:style>
  <w:style w:type="paragraph" w:styleId="1075" w:customStyle="1">
    <w:name w:val="批注主题1"/>
    <w:basedOn w:val="1005"/>
    <w:next w:val="1005"/>
    <w:link w:val="1076"/>
    <w:uiPriority w:val="99"/>
    <w:qFormat/>
    <w:rPr>
      <w:b/>
      <w:bCs/>
    </w:rPr>
  </w:style>
  <w:style w:type="character" w:styleId="1076" w:customStyle="1">
    <w:name w:val="批注主题 字符1"/>
    <w:link w:val="1075"/>
    <w:uiPriority w:val="99"/>
    <w:qFormat/>
    <w:rPr>
      <w:b/>
      <w:bCs/>
      <w:sz w:val="21"/>
      <w:szCs w:val="24"/>
    </w:rPr>
  </w:style>
  <w:style w:type="character" w:styleId="1077" w:customStyle="1">
    <w:name w:val="正文文本首行缩进 字符1"/>
    <w:link w:val="1022"/>
    <w:uiPriority w:val="0"/>
    <w:qFormat/>
    <w:rPr>
      <w:rFonts w:ascii="仿宋_GB2312" w:eastAsia="仿宋_GB2312"/>
      <w:sz w:val="30"/>
      <w:szCs w:val="30"/>
    </w:rPr>
  </w:style>
  <w:style w:type="character" w:styleId="1078" w:customStyle="1">
    <w:name w:val="正文文本首行缩进 2 字符"/>
    <w:link w:val="1024"/>
    <w:uiPriority w:val="99"/>
    <w:qFormat/>
    <w:rPr>
      <w:rFonts w:ascii="宋体" w:hAnsi="宋体"/>
      <w:sz w:val="21"/>
      <w:szCs w:val="24"/>
      <w:lang w:val="en-US" w:eastAsia="zh-CN"/>
    </w:rPr>
  </w:style>
  <w:style w:type="table" w:styleId="1079" w:customStyle="1">
    <w:name w:val="网格型1"/>
    <w:basedOn w:val="943"/>
    <w:uiPriority w:val="0"/>
    <w:qFormat/>
    <w:tblPr/>
  </w:style>
  <w:style w:type="character" w:styleId="1080" w:customStyle="1">
    <w:name w:val="要点1"/>
    <w:uiPriority w:val="22"/>
    <w:qFormat/>
    <w:rPr>
      <w:b/>
      <w:sz w:val="21"/>
    </w:rPr>
  </w:style>
  <w:style w:type="character" w:styleId="1081" w:customStyle="1">
    <w:name w:val="尾注引用1"/>
    <w:uiPriority w:val="99"/>
    <w:unhideWhenUsed/>
    <w:qFormat/>
    <w:rPr>
      <w:vertAlign w:val="superscript"/>
    </w:rPr>
  </w:style>
  <w:style w:type="character" w:styleId="1082" w:customStyle="1">
    <w:name w:val="页码2"/>
    <w:uiPriority w:val="0"/>
    <w:qFormat/>
  </w:style>
  <w:style w:type="character" w:styleId="1083" w:customStyle="1">
    <w:name w:val="已访问的超链接1"/>
    <w:uiPriority w:val="99"/>
    <w:unhideWhenUsed/>
    <w:qFormat/>
    <w:rPr>
      <w:color w:val="954f72"/>
      <w:u w:val="single"/>
    </w:rPr>
  </w:style>
  <w:style w:type="character" w:styleId="1084" w:customStyle="1">
    <w:name w:val="强调1"/>
    <w:uiPriority w:val="0"/>
    <w:qFormat/>
    <w:rPr>
      <w:i/>
      <w:iCs/>
    </w:rPr>
  </w:style>
  <w:style w:type="character" w:styleId="1085" w:customStyle="1">
    <w:name w:val="超链接11"/>
    <w:uiPriority w:val="0"/>
    <w:unhideWhenUsed/>
    <w:qFormat/>
    <w:rPr>
      <w:color w:val="0563c1"/>
      <w:u w:val="single"/>
    </w:rPr>
  </w:style>
  <w:style w:type="character" w:styleId="1086" w:customStyle="1">
    <w:name w:val="批注引用1"/>
    <w:uiPriority w:val="0"/>
    <w:qFormat/>
    <w:rPr>
      <w:sz w:val="21"/>
      <w:szCs w:val="21"/>
    </w:rPr>
  </w:style>
  <w:style w:type="character" w:styleId="1087" w:customStyle="1">
    <w:name w:val="脚注引用1"/>
    <w:uiPriority w:val="99"/>
    <w:unhideWhenUsed/>
    <w:qFormat/>
    <w:rPr>
      <w:vertAlign w:val="superscript"/>
    </w:rPr>
  </w:style>
  <w:style w:type="paragraph" w:styleId="1088" w:customStyle="1">
    <w:name w:val="目录 111"/>
    <w:basedOn w:val="1016"/>
    <w:next w:val="1016"/>
    <w:uiPriority w:val="0"/>
    <w:qFormat/>
    <w:pPr>
      <w:jc w:val="left"/>
      <w:spacing w:after="100" w:line="259" w:lineRule="auto"/>
      <w:widowControl/>
    </w:pPr>
    <w:rPr>
      <w:rFonts w:ascii="Calibri" w:hAnsi="Calibri"/>
      <w:sz w:val="22"/>
      <w:szCs w:val="22"/>
    </w:rPr>
  </w:style>
  <w:style w:type="character" w:styleId="1089" w:customStyle="1">
    <w:name w:val="表头 Char"/>
    <w:link w:val="1090"/>
    <w:uiPriority w:val="0"/>
    <w:qFormat/>
    <w:rPr>
      <w:rFonts w:eastAsia="黑体"/>
      <w:spacing w:val="-10"/>
    </w:rPr>
  </w:style>
  <w:style w:type="paragraph" w:styleId="1090" w:customStyle="1">
    <w:name w:val="表头"/>
    <w:basedOn w:val="895"/>
    <w:link w:val="1089"/>
    <w:uiPriority w:val="0"/>
    <w:qFormat/>
    <w:pPr>
      <w:jc w:val="center"/>
      <w:spacing w:line="320" w:lineRule="atLeast"/>
    </w:pPr>
    <w:rPr>
      <w:rFonts w:eastAsia="黑体"/>
      <w:spacing w:val="-10"/>
      <w:sz w:val="20"/>
      <w:szCs w:val="20"/>
    </w:rPr>
  </w:style>
  <w:style w:type="character" w:styleId="1091" w:customStyle="1">
    <w:name w:val="Heading 5 Char"/>
    <w:uiPriority w:val="9"/>
    <w:qFormat/>
    <w:rPr>
      <w:rFonts w:ascii="Arial" w:hAnsi="Arial" w:eastAsia="Arial" w:cs="Arial"/>
      <w:b/>
      <w:bCs/>
      <w:sz w:val="24"/>
      <w:szCs w:val="24"/>
    </w:rPr>
  </w:style>
  <w:style w:type="character" w:styleId="1092" w:customStyle="1">
    <w:name w:val="表蕊 Char1"/>
    <w:link w:val="1093"/>
    <w:uiPriority w:val="0"/>
    <w:qFormat/>
    <w:rPr>
      <w:rFonts w:eastAsia="楷体_GB2312"/>
      <w:spacing w:val="-10"/>
    </w:rPr>
  </w:style>
  <w:style w:type="paragraph" w:styleId="1093" w:customStyle="1">
    <w:name w:val="表蕊"/>
    <w:basedOn w:val="895"/>
    <w:link w:val="1092"/>
    <w:uiPriority w:val="0"/>
    <w:qFormat/>
    <w:pPr>
      <w:jc w:val="left"/>
      <w:spacing w:line="320" w:lineRule="atLeast"/>
    </w:pPr>
    <w:rPr>
      <w:rFonts w:eastAsia="楷体_GB2312"/>
      <w:spacing w:val="-10"/>
      <w:sz w:val="20"/>
      <w:szCs w:val="20"/>
    </w:rPr>
  </w:style>
  <w:style w:type="character" w:styleId="1094" w:customStyle="1">
    <w:name w:val="Char Char31"/>
    <w:uiPriority w:val="0"/>
    <w:qFormat/>
    <w:rPr>
      <w:rFonts w:ascii="Arial" w:hAnsi="Arial" w:eastAsia="幼圆"/>
      <w:b/>
      <w:bCs/>
      <w:sz w:val="44"/>
      <w:szCs w:val="44"/>
      <w:lang w:val="en-US" w:eastAsia="zh-CN" w:bidi="ar-SA"/>
    </w:rPr>
  </w:style>
  <w:style w:type="character" w:styleId="1095" w:customStyle="1">
    <w:name w:val="表格标题 Char"/>
    <w:link w:val="1096"/>
    <w:uiPriority w:val="0"/>
    <w:qFormat/>
    <w:rPr>
      <w:rFonts w:ascii="Arial Black" w:hAnsi="Arial Black" w:eastAsia="黑体"/>
      <w:sz w:val="24"/>
      <w:szCs w:val="24"/>
    </w:rPr>
  </w:style>
  <w:style w:type="paragraph" w:styleId="1096" w:customStyle="1">
    <w:name w:val="表格标题"/>
    <w:basedOn w:val="895"/>
    <w:link w:val="1095"/>
    <w:uiPriority w:val="0"/>
    <w:qFormat/>
    <w:pPr>
      <w:jc w:val="center"/>
      <w:spacing w:after="156" w:line="400" w:lineRule="exact"/>
    </w:pPr>
    <w:rPr>
      <w:rFonts w:ascii="Arial Black" w:hAnsi="Arial Black" w:eastAsia="黑体"/>
      <w:sz w:val="24"/>
    </w:rPr>
  </w:style>
  <w:style w:type="character" w:styleId="1097" w:customStyle="1">
    <w:name w:val="二级条标题 Char"/>
    <w:link w:val="1098"/>
    <w:uiPriority w:val="0"/>
    <w:qFormat/>
    <w:rPr>
      <w:rFonts w:ascii="黑体" w:hAnsi="宋体" w:eastAsia="黑体"/>
    </w:rPr>
  </w:style>
  <w:style w:type="paragraph" w:styleId="1098" w:customStyle="1">
    <w:name w:val="二级条标题"/>
    <w:basedOn w:val="1010"/>
    <w:next w:val="1012"/>
    <w:link w:val="1097"/>
    <w:uiPriority w:val="0"/>
    <w:qFormat/>
    <w:pPr>
      <w:outlineLvl w:val="3"/>
    </w:pPr>
  </w:style>
  <w:style w:type="character" w:styleId="1099" w:customStyle="1">
    <w:name w:val="HTML 预设格式 Char2"/>
    <w:uiPriority w:val="99"/>
    <w:semiHidden/>
    <w:qFormat/>
    <w:rPr>
      <w:rFonts w:ascii="Courier New" w:hAnsi="Courier New" w:cs="Courier New"/>
    </w:rPr>
  </w:style>
  <w:style w:type="character" w:styleId="1100" w:customStyle="1">
    <w:name w:val="Char Char33"/>
    <w:uiPriority w:val="0"/>
    <w:qFormat/>
    <w:rPr>
      <w:rFonts w:eastAsia="方正仿宋_GBK"/>
      <w:b/>
      <w:sz w:val="44"/>
      <w:lang w:val="en-US" w:eastAsia="zh-CN" w:bidi="ar-SA"/>
    </w:rPr>
  </w:style>
  <w:style w:type="character" w:styleId="1101" w:customStyle="1">
    <w:name w:val="正文4 Char"/>
    <w:link w:val="1102"/>
    <w:uiPriority w:val="0"/>
    <w:qFormat/>
    <w:rPr>
      <w:rFonts w:eastAsia="楷体_GB2312"/>
      <w:spacing w:val="8"/>
      <w:sz w:val="28"/>
    </w:rPr>
  </w:style>
  <w:style w:type="paragraph" w:styleId="1102" w:customStyle="1">
    <w:name w:val="正文4"/>
    <w:basedOn w:val="895"/>
    <w:link w:val="1101"/>
    <w:uiPriority w:val="0"/>
    <w:qFormat/>
    <w:pPr>
      <w:ind w:firstLine="601"/>
      <w:spacing w:line="440" w:lineRule="exact"/>
    </w:pPr>
    <w:rPr>
      <w:rFonts w:eastAsia="楷体_GB2312"/>
      <w:spacing w:val="8"/>
      <w:sz w:val="28"/>
      <w:szCs w:val="20"/>
    </w:rPr>
  </w:style>
  <w:style w:type="character" w:styleId="1103" w:customStyle="1">
    <w:name w:val="wwwww Char"/>
    <w:link w:val="1104"/>
    <w:uiPriority w:val="0"/>
    <w:qFormat/>
    <w:rPr>
      <w:rFonts w:ascii="宋体" w:hAnsi="宋体"/>
      <w:sz w:val="24"/>
      <w:szCs w:val="21"/>
    </w:rPr>
  </w:style>
  <w:style w:type="paragraph" w:styleId="1104" w:customStyle="1">
    <w:name w:val="wwwww"/>
    <w:basedOn w:val="895"/>
    <w:link w:val="1103"/>
    <w:uiPriority w:val="0"/>
    <w:qFormat/>
    <w:pPr>
      <w:spacing w:line="400" w:lineRule="exact"/>
      <w:widowControl/>
    </w:pPr>
    <w:rPr>
      <w:rFonts w:ascii="宋体" w:hAnsi="宋体"/>
      <w:sz w:val="24"/>
      <w:szCs w:val="21"/>
    </w:rPr>
  </w:style>
  <w:style w:type="character" w:styleId="1105" w:customStyle="1">
    <w:name w:val="Footnote Text Char"/>
    <w:uiPriority w:val="99"/>
    <w:qFormat/>
    <w:rPr>
      <w:sz w:val="18"/>
    </w:rPr>
  </w:style>
  <w:style w:type="character" w:styleId="1106" w:customStyle="1">
    <w:name w:val="正文文本 2 字符"/>
    <w:uiPriority w:val="0"/>
    <w:qFormat/>
    <w:rPr>
      <w:sz w:val="20"/>
    </w:rPr>
  </w:style>
  <w:style w:type="character" w:styleId="1107" w:customStyle="1">
    <w:name w:val="正文文本缩进 2 Char1"/>
    <w:uiPriority w:val="99"/>
    <w:semiHidden/>
    <w:qFormat/>
    <w:rPr>
      <w:sz w:val="21"/>
      <w:szCs w:val="24"/>
    </w:rPr>
  </w:style>
  <w:style w:type="character" w:styleId="1108" w:customStyle="1">
    <w:name w:val="列表段落 字符"/>
    <w:link w:val="1109"/>
    <w:uiPriority w:val="0"/>
    <w:qFormat/>
    <w:rPr>
      <w:sz w:val="21"/>
      <w:szCs w:val="24"/>
      <w:lang w:val="en-US" w:eastAsia="zh-CN"/>
    </w:rPr>
  </w:style>
  <w:style w:type="paragraph" w:styleId="1109" w:customStyle="1">
    <w:name w:val="_Style 34"/>
    <w:basedOn w:val="895"/>
    <w:next w:val="1110"/>
    <w:link w:val="1108"/>
    <w:uiPriority w:val="0"/>
    <w:qFormat/>
    <w:pPr>
      <w:ind w:firstLine="420"/>
      <w:spacing w:line="274" w:lineRule="auto"/>
    </w:pPr>
  </w:style>
  <w:style w:type="paragraph" w:styleId="1110" w:customStyle="1">
    <w:name w:val="列表段落1"/>
    <w:basedOn w:val="964"/>
    <w:link w:val="1111"/>
    <w:uiPriority w:val="0"/>
    <w:qFormat/>
    <w:pPr>
      <w:contextualSpacing/>
      <w:ind w:left="720"/>
    </w:pPr>
  </w:style>
  <w:style w:type="character" w:styleId="1111" w:customStyle="1">
    <w:name w:val="列表段落 字符1"/>
    <w:link w:val="1110"/>
    <w:uiPriority w:val="0"/>
    <w:qFormat/>
    <w:rPr>
      <w:sz w:val="21"/>
      <w:szCs w:val="24"/>
    </w:rPr>
  </w:style>
  <w:style w:type="character" w:styleId="1112" w:customStyle="1">
    <w:name w:val="标题 9 字符"/>
    <w:uiPriority w:val="0"/>
    <w:qFormat/>
    <w:rPr>
      <w:sz w:val="20"/>
    </w:rPr>
  </w:style>
  <w:style w:type="character" w:styleId="1113" w:customStyle="1">
    <w:name w:val="正文文本 (2)_"/>
    <w:link w:val="1114"/>
    <w:uiPriority w:val="0"/>
    <w:qFormat/>
    <w:rPr>
      <w:rFonts w:ascii="MingLiU" w:hAnsi="MingLiU" w:eastAsia="MingLiU"/>
      <w:spacing w:val="10"/>
      <w:sz w:val="18"/>
      <w:szCs w:val="18"/>
      <w:shd w:val="clear" w:color="auto" w:fill="ffffff"/>
    </w:rPr>
  </w:style>
  <w:style w:type="paragraph" w:styleId="1114" w:customStyle="1">
    <w:name w:val="正文文本 (2)11"/>
    <w:basedOn w:val="895"/>
    <w:link w:val="111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15" w:customStyle="1">
    <w:name w:val="批注框文本 字符"/>
    <w:uiPriority w:val="0"/>
    <w:semiHidden/>
    <w:qFormat/>
    <w:rPr>
      <w:sz w:val="20"/>
    </w:rPr>
  </w:style>
  <w:style w:type="character" w:styleId="1116" w:customStyle="1">
    <w:name w:val="页脚 字符"/>
    <w:link w:val="1117"/>
    <w:uiPriority w:val="0"/>
    <w:qFormat/>
    <w:rPr>
      <w:sz w:val="18"/>
      <w:szCs w:val="18"/>
    </w:rPr>
  </w:style>
  <w:style w:type="paragraph" w:styleId="1117" w:customStyle="1">
    <w:name w:val="页脚1"/>
    <w:basedOn w:val="895"/>
    <w:link w:val="1116"/>
    <w:uiPriority w:val="99"/>
    <w:qFormat/>
    <w:pPr>
      <w:jc w:val="left"/>
      <w:tabs>
        <w:tab w:val="center" w:pos="4153" w:leader="none"/>
        <w:tab w:val="right" w:pos="8306" w:leader="none"/>
      </w:tabs>
    </w:pPr>
    <w:rPr>
      <w:sz w:val="18"/>
      <w:szCs w:val="18"/>
    </w:rPr>
  </w:style>
  <w:style w:type="character" w:styleId="1118" w:customStyle="1">
    <w:name w:val="批注主题 字符"/>
    <w:uiPriority w:val="0"/>
    <w:qFormat/>
    <w:rPr>
      <w:b/>
      <w:sz w:val="20"/>
    </w:rPr>
  </w:style>
  <w:style w:type="character" w:styleId="1119" w:customStyle="1">
    <w:name w:val="Table Heading Char"/>
    <w:link w:val="1120"/>
    <w:uiPriority w:val="0"/>
    <w:qFormat/>
    <w:rPr>
      <w:rFonts w:ascii="Arial" w:hAnsi="Arial" w:eastAsia="黑体"/>
      <w:sz w:val="18"/>
      <w:szCs w:val="22"/>
      <w:lang w:eastAsia="en-US"/>
    </w:rPr>
  </w:style>
  <w:style w:type="paragraph" w:styleId="1120" w:customStyle="1">
    <w:name w:val="Table Heading"/>
    <w:link w:val="1119"/>
    <w:uiPriority w:val="0"/>
    <w:qFormat/>
    <w:pPr>
      <w:jc w:val="center"/>
      <w:keepNext/>
      <w:spacing w:after="160" w:line="360" w:lineRule="atLeast"/>
      <w:widowControl w:val="off"/>
    </w:pPr>
    <w:rPr>
      <w:rFonts w:ascii="Arial" w:hAnsi="Arial" w:eastAsia="黑体" w:cs="Times New Roman"/>
      <w:sz w:val="18"/>
      <w:szCs w:val="22"/>
      <w:lang w:val="en-US" w:eastAsia="en-US" w:bidi="ar-SA"/>
    </w:rPr>
  </w:style>
  <w:style w:type="character" w:styleId="1121" w:customStyle="1">
    <w:name w:val="Header Char"/>
    <w:link w:val="1122"/>
    <w:uiPriority w:val="99"/>
    <w:qFormat/>
  </w:style>
  <w:style w:type="paragraph" w:styleId="1122" w:customStyle="1">
    <w:name w:val="页眉1"/>
    <w:basedOn w:val="895"/>
    <w:link w:val="1121"/>
    <w:uiPriority w:val="0"/>
    <w:qFormat/>
    <w:pPr>
      <w:jc w:val="center"/>
      <w:tabs>
        <w:tab w:val="center" w:pos="4153" w:leader="none"/>
        <w:tab w:val="right" w:pos="8306" w:leader="none"/>
      </w:tabs>
      <w:pBdr>
        <w:bottom w:val="single" w:color="000000" w:sz="6" w:space="1"/>
      </w:pBdr>
    </w:pPr>
    <w:rPr>
      <w:sz w:val="18"/>
      <w:szCs w:val="18"/>
    </w:rPr>
  </w:style>
  <w:style w:type="character" w:styleId="1123" w:customStyle="1">
    <w:name w:val="曹阿龙 Char"/>
    <w:link w:val="1124"/>
    <w:uiPriority w:val="0"/>
    <w:qFormat/>
    <w:rPr>
      <w:rFonts w:ascii="宋体" w:hAnsi="宋体" w:eastAsia="幼圆"/>
      <w:b/>
      <w:bCs/>
      <w:sz w:val="28"/>
      <w:szCs w:val="28"/>
    </w:rPr>
  </w:style>
  <w:style w:type="paragraph" w:styleId="1124" w:customStyle="1">
    <w:name w:val="曹阿龙"/>
    <w:basedOn w:val="977"/>
    <w:link w:val="1123"/>
    <w:uiPriority w:val="0"/>
    <w:qFormat/>
    <w:pPr>
      <w:ind w:firstLine="561"/>
      <w:jc w:val="left"/>
      <w:spacing w:line="400" w:lineRule="exact"/>
    </w:pPr>
    <w:rPr>
      <w:rFonts w:ascii="宋体" w:hAnsi="宋体" w:eastAsia="幼圆"/>
      <w:sz w:val="28"/>
      <w:szCs w:val="28"/>
    </w:rPr>
  </w:style>
  <w:style w:type="character" w:styleId="1125" w:customStyle="1">
    <w:name w:val="书籍标题1"/>
    <w:uiPriority w:val="0"/>
    <w:qFormat/>
    <w:rPr>
      <w:b/>
      <w:i/>
      <w:sz w:val="21"/>
    </w:rPr>
  </w:style>
  <w:style w:type="character" w:styleId="1126" w:customStyle="1">
    <w:name w:val="标题 8 字符"/>
    <w:uiPriority w:val="0"/>
    <w:qFormat/>
    <w:rPr>
      <w:sz w:val="20"/>
    </w:rPr>
  </w:style>
  <w:style w:type="character" w:styleId="1127" w:customStyle="1">
    <w:name w:val="正文文本 3 字符"/>
    <w:uiPriority w:val="0"/>
    <w:qFormat/>
    <w:rPr>
      <w:sz w:val="20"/>
    </w:rPr>
  </w:style>
  <w:style w:type="character" w:styleId="1128" w:customStyle="1">
    <w:name w:val="Table Text Char1"/>
    <w:link w:val="1129"/>
    <w:uiPriority w:val="0"/>
    <w:qFormat/>
    <w:rPr>
      <w:rFonts w:ascii="Arial" w:hAnsi="Arial" w:eastAsia="Times New Roman"/>
      <w:sz w:val="18"/>
      <w:szCs w:val="18"/>
    </w:rPr>
  </w:style>
  <w:style w:type="paragraph" w:styleId="1129" w:customStyle="1">
    <w:name w:val="Table Text"/>
    <w:link w:val="1128"/>
    <w:uiPriority w:val="0"/>
    <w:qFormat/>
    <w:pPr>
      <w:spacing w:before="80" w:after="80" w:line="278" w:lineRule="auto"/>
    </w:pPr>
    <w:rPr>
      <w:rFonts w:ascii="Arial" w:hAnsi="Arial" w:eastAsia="Times New Roman" w:cs="Times New Roman"/>
      <w:sz w:val="18"/>
      <w:szCs w:val="18"/>
      <w:lang w:val="en-US" w:eastAsia="zh-CN" w:bidi="ar-SA"/>
    </w:rPr>
  </w:style>
  <w:style w:type="character" w:styleId="1130" w:customStyle="1">
    <w:name w:val="HTML 预设格式 Char1"/>
    <w:uiPriority w:val="99"/>
    <w:semiHidden/>
    <w:qFormat/>
    <w:rPr>
      <w:rFonts w:ascii="Courier New" w:hAnsi="Courier New" w:eastAsia="仿宋_GB2312" w:cs="Courier New"/>
    </w:rPr>
  </w:style>
  <w:style w:type="character" w:styleId="1131" w:customStyle="1">
    <w:name w:val="缺省文本 Char"/>
    <w:link w:val="1132"/>
    <w:uiPriority w:val="0"/>
    <w:qFormat/>
    <w:rPr>
      <w:rFonts w:ascii="Arial" w:hAnsi="Arial"/>
      <w:sz w:val="24"/>
      <w:szCs w:val="21"/>
    </w:rPr>
  </w:style>
  <w:style w:type="paragraph" w:styleId="1132" w:customStyle="1">
    <w:name w:val="缺省文本"/>
    <w:basedOn w:val="895"/>
    <w:link w:val="1131"/>
    <w:uiPriority w:val="0"/>
    <w:qFormat/>
    <w:pPr>
      <w:jc w:val="left"/>
      <w:spacing w:line="360" w:lineRule="auto"/>
    </w:pPr>
    <w:rPr>
      <w:rFonts w:ascii="Arial" w:hAnsi="Arial"/>
      <w:sz w:val="24"/>
      <w:szCs w:val="21"/>
    </w:rPr>
  </w:style>
  <w:style w:type="character" w:styleId="1133" w:customStyle="1">
    <w:name w:val="二级条标题 + 宋体 Char"/>
    <w:link w:val="1134"/>
    <w:uiPriority w:val="0"/>
    <w:qFormat/>
    <w:rPr>
      <w:rFonts w:ascii="宋体" w:hAnsi="宋体" w:eastAsia="黑体"/>
    </w:rPr>
  </w:style>
  <w:style w:type="paragraph" w:styleId="1134" w:customStyle="1">
    <w:name w:val="二级条标题 + 宋体"/>
    <w:basedOn w:val="1098"/>
    <w:link w:val="1133"/>
    <w:uiPriority w:val="0"/>
    <w:qFormat/>
    <w:pPr>
      <w:ind w:left="0" w:firstLine="0"/>
    </w:pPr>
    <w:rPr>
      <w:rFonts w:ascii="宋体"/>
    </w:rPr>
  </w:style>
  <w:style w:type="character" w:styleId="1135" w:customStyle="1">
    <w:name w:val="Endnote Text Char"/>
    <w:uiPriority w:val="99"/>
    <w:qFormat/>
    <w:rPr>
      <w:sz w:val="20"/>
    </w:rPr>
  </w:style>
  <w:style w:type="character" w:styleId="1136" w:customStyle="1">
    <w:name w:val="美标题3 Char Char"/>
    <w:link w:val="1137"/>
    <w:uiPriority w:val="0"/>
    <w:qFormat/>
    <w:rPr>
      <w:rFonts w:ascii="宋体" w:hAnsi="宋体"/>
      <w:b/>
    </w:rPr>
  </w:style>
  <w:style w:type="paragraph" w:styleId="1137" w:customStyle="1">
    <w:name w:val="美标题3"/>
    <w:basedOn w:val="895"/>
    <w:link w:val="1136"/>
    <w:uiPriority w:val="0"/>
    <w:qFormat/>
    <w:pPr>
      <w:spacing w:line="360" w:lineRule="auto"/>
    </w:pPr>
    <w:rPr>
      <w:rFonts w:ascii="宋体" w:hAnsi="宋体"/>
      <w:b/>
      <w:sz w:val="20"/>
      <w:szCs w:val="20"/>
    </w:rPr>
  </w:style>
  <w:style w:type="character" w:styleId="1138" w:customStyle="1">
    <w:name w:val="表格 Char Char"/>
    <w:link w:val="1139"/>
    <w:uiPriority w:val="0"/>
    <w:qFormat/>
    <w:rPr>
      <w:rFonts w:ascii="宋体" w:hAnsi="宋体"/>
    </w:rPr>
  </w:style>
  <w:style w:type="paragraph" w:styleId="1139" w:customStyle="1">
    <w:name w:val="表格"/>
    <w:basedOn w:val="895"/>
    <w:link w:val="1138"/>
    <w:uiPriority w:val="0"/>
    <w:qFormat/>
    <w:pPr>
      <w:ind w:firstLine="42"/>
    </w:pPr>
    <w:rPr>
      <w:rFonts w:ascii="宋体" w:hAnsi="宋体"/>
      <w:sz w:val="20"/>
      <w:szCs w:val="20"/>
    </w:rPr>
  </w:style>
  <w:style w:type="character" w:styleId="1140" w:customStyle="1">
    <w:name w:val="文档结构图 Char1"/>
    <w:uiPriority w:val="99"/>
    <w:semiHidden/>
    <w:qFormat/>
    <w:rPr>
      <w:rFonts w:ascii="宋体"/>
      <w:sz w:val="18"/>
      <w:szCs w:val="18"/>
    </w:rPr>
  </w:style>
  <w:style w:type="character" w:styleId="1141" w:customStyle="1">
    <w:name w:val="不明显参考1"/>
    <w:uiPriority w:val="0"/>
    <w:qFormat/>
    <w:rPr>
      <w:smallCaps/>
      <w:color w:val="c0504d"/>
      <w:u w:val="single"/>
    </w:rPr>
  </w:style>
  <w:style w:type="character" w:styleId="1142" w:customStyle="1">
    <w:name w:val="10"/>
    <w:uiPriority w:val="0"/>
    <w:qFormat/>
  </w:style>
  <w:style w:type="character" w:styleId="1143" w:customStyle="1">
    <w:name w:val="Heading 9 Char"/>
    <w:link w:val="1144"/>
    <w:uiPriority w:val="9"/>
    <w:qFormat/>
    <w:rPr>
      <w:rFonts w:ascii="Arial" w:hAnsi="Arial" w:eastAsia="Arial" w:cs="Arial"/>
      <w:i/>
      <w:iCs/>
      <w:sz w:val="21"/>
      <w:szCs w:val="21"/>
    </w:rPr>
  </w:style>
  <w:style w:type="paragraph" w:styleId="1144" w:customStyle="1">
    <w:name w:val="标题 91"/>
    <w:basedOn w:val="895"/>
    <w:next w:val="895"/>
    <w:link w:val="1143"/>
    <w:uiPriority w:val="9"/>
    <w:unhideWhenUsed/>
    <w:qFormat/>
    <w:pPr>
      <w:keepLines/>
      <w:keepNext/>
      <w:spacing w:before="320" w:after="200"/>
      <w:outlineLvl w:val="8"/>
    </w:pPr>
    <w:rPr>
      <w:rFonts w:ascii="Arial" w:hAnsi="Arial" w:eastAsia="Arial" w:cs="Arial"/>
      <w:i/>
      <w:iCs/>
      <w:szCs w:val="21"/>
    </w:rPr>
  </w:style>
  <w:style w:type="character" w:styleId="1145" w:customStyle="1">
    <w:name w:val="Heading 6 Char"/>
    <w:link w:val="1146"/>
    <w:uiPriority w:val="9"/>
    <w:qFormat/>
    <w:rPr>
      <w:rFonts w:ascii="Arial" w:hAnsi="Arial" w:eastAsia="Arial" w:cs="Arial"/>
      <w:b/>
      <w:bCs/>
      <w:sz w:val="22"/>
      <w:szCs w:val="22"/>
    </w:rPr>
  </w:style>
  <w:style w:type="paragraph" w:styleId="1146" w:customStyle="1">
    <w:name w:val="标题 61"/>
    <w:basedOn w:val="895"/>
    <w:next w:val="895"/>
    <w:link w:val="1145"/>
    <w:uiPriority w:val="9"/>
    <w:unhideWhenUsed/>
    <w:qFormat/>
    <w:pPr>
      <w:keepLines/>
      <w:keepNext/>
      <w:spacing w:before="320" w:after="200"/>
      <w:outlineLvl w:val="5"/>
    </w:pPr>
    <w:rPr>
      <w:rFonts w:ascii="Arial" w:hAnsi="Arial" w:eastAsia="Arial" w:cs="Arial"/>
      <w:b/>
      <w:bCs/>
      <w:sz w:val="22"/>
      <w:szCs w:val="22"/>
    </w:rPr>
  </w:style>
  <w:style w:type="character" w:styleId="1147" w:customStyle="1">
    <w:name w:val="DeltaView Insertion"/>
    <w:uiPriority w:val="0"/>
    <w:qFormat/>
    <w:rPr>
      <w:color w:val="0000ff"/>
      <w:spacing w:val="0"/>
      <w:u w:val="single"/>
    </w:rPr>
  </w:style>
  <w:style w:type="character" w:styleId="1148" w:customStyle="1">
    <w:name w:val="font81"/>
    <w:uiPriority w:val="99"/>
    <w:qFormat/>
    <w:rPr>
      <w:rFonts w:ascii="仿宋_GB2312" w:eastAsia="仿宋_GB2312" w:cs="仿宋_GB2312"/>
      <w:b/>
      <w:color w:val="000000"/>
      <w:sz w:val="24"/>
      <w:szCs w:val="24"/>
      <w:u w:val="none"/>
    </w:rPr>
  </w:style>
  <w:style w:type="character" w:styleId="1149" w:customStyle="1">
    <w:name w:val="Quote Char"/>
    <w:uiPriority w:val="29"/>
    <w:qFormat/>
    <w:rPr>
      <w:i/>
    </w:rPr>
  </w:style>
  <w:style w:type="character" w:styleId="1150" w:customStyle="1">
    <w:name w:val="正文文本 (9)_"/>
    <w:link w:val="1151"/>
    <w:uiPriority w:val="0"/>
    <w:qFormat/>
    <w:rPr>
      <w:rFonts w:ascii="MingLiU" w:hAnsi="MingLiU" w:eastAsia="MingLiU"/>
      <w:spacing w:val="20"/>
      <w:sz w:val="16"/>
      <w:szCs w:val="16"/>
      <w:shd w:val="clear" w:color="auto" w:fill="ffffff"/>
    </w:rPr>
  </w:style>
  <w:style w:type="paragraph" w:styleId="1151" w:customStyle="1">
    <w:name w:val="正文文本 (9)3"/>
    <w:basedOn w:val="895"/>
    <w:link w:val="115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2" w:customStyle="1">
    <w:name w:val="font51"/>
    <w:uiPriority w:val="0"/>
    <w:qFormat/>
    <w:rPr>
      <w:rFonts w:hint="eastAsia" w:ascii="宋体" w:hAnsi="宋体" w:eastAsia="宋体" w:cs="宋体"/>
      <w:b/>
      <w:color w:val="000000"/>
      <w:sz w:val="36"/>
      <w:szCs w:val="36"/>
      <w:u w:val="none"/>
    </w:rPr>
  </w:style>
  <w:style w:type="character" w:styleId="1153" w:customStyle="1">
    <w:name w:val="fontstyle01"/>
    <w:uiPriority w:val="0"/>
    <w:qFormat/>
    <w:rPr>
      <w:rFonts w:hint="eastAsia" w:ascii="宋体" w:hAnsi="宋体" w:eastAsia="宋体"/>
      <w:color w:val="000000"/>
      <w:sz w:val="24"/>
      <w:szCs w:val="24"/>
    </w:rPr>
  </w:style>
  <w:style w:type="character" w:styleId="1154" w:customStyle="1">
    <w:name w:val="标题 4 字符"/>
    <w:uiPriority w:val="0"/>
    <w:qFormat/>
    <w:rPr>
      <w:b/>
      <w:sz w:val="20"/>
    </w:rPr>
  </w:style>
  <w:style w:type="character" w:styleId="1155" w:customStyle="1">
    <w:name w:val="明显强调1"/>
    <w:uiPriority w:val="0"/>
    <w:qFormat/>
    <w:rPr>
      <w:i/>
      <w:color w:val="000000"/>
      <w:sz w:val="21"/>
    </w:rPr>
  </w:style>
  <w:style w:type="character" w:styleId="1156" w:customStyle="1">
    <w:name w:val="Title Char"/>
    <w:uiPriority w:val="10"/>
    <w:qFormat/>
    <w:rPr>
      <w:sz w:val="48"/>
      <w:szCs w:val="48"/>
    </w:rPr>
  </w:style>
  <w:style w:type="character" w:styleId="1157" w:customStyle="1">
    <w:name w:val="fix161 Char"/>
    <w:link w:val="1158"/>
    <w:uiPriority w:val="0"/>
    <w:qFormat/>
    <w:rPr>
      <w:rFonts w:ascii="宋体" w:hAnsi="宋体"/>
      <w:sz w:val="24"/>
      <w:szCs w:val="24"/>
    </w:rPr>
  </w:style>
  <w:style w:type="paragraph" w:styleId="1158" w:customStyle="1">
    <w:name w:val="fix161"/>
    <w:basedOn w:val="895"/>
    <w:link w:val="1157"/>
    <w:uiPriority w:val="0"/>
    <w:qFormat/>
    <w:pPr>
      <w:jc w:val="left"/>
      <w:spacing w:before="100" w:beforeAutospacing="1" w:after="100" w:afterAutospacing="1"/>
      <w:widowControl/>
    </w:pPr>
    <w:rPr>
      <w:rFonts w:ascii="宋体" w:hAnsi="宋体"/>
      <w:sz w:val="24"/>
    </w:rPr>
  </w:style>
  <w:style w:type="character" w:styleId="1159" w:customStyle="1">
    <w:name w:val="正文首行缩进 2 Char1"/>
    <w:uiPriority w:val="99"/>
    <w:semiHidden/>
    <w:qFormat/>
    <w:rPr>
      <w:sz w:val="21"/>
      <w:szCs w:val="24"/>
    </w:rPr>
  </w:style>
  <w:style w:type="character" w:styleId="1160" w:customStyle="1">
    <w:name w:val="正文文本缩进 Char2"/>
    <w:uiPriority w:val="99"/>
    <w:semiHidden/>
    <w:qFormat/>
    <w:rPr>
      <w:sz w:val="21"/>
      <w:szCs w:val="24"/>
    </w:rPr>
  </w:style>
  <w:style w:type="character" w:styleId="1161" w:customStyle="1">
    <w:name w:val="font91"/>
    <w:uiPriority w:val="99"/>
    <w:qFormat/>
    <w:rPr>
      <w:rFonts w:ascii="仿宋_GB2312" w:eastAsia="仿宋_GB2312" w:cs="仿宋_GB2312"/>
      <w:color w:val="ff0000"/>
      <w:sz w:val="24"/>
      <w:szCs w:val="24"/>
      <w:u w:val="none"/>
    </w:rPr>
  </w:style>
  <w:style w:type="character" w:styleId="1162" w:customStyle="1">
    <w:name w:val="正文文本缩进 3 字符"/>
    <w:uiPriority w:val="0"/>
    <w:qFormat/>
    <w:rPr>
      <w:color w:val="ffff00"/>
      <w:sz w:val="20"/>
    </w:rPr>
  </w:style>
  <w:style w:type="character" w:styleId="1163" w:customStyle="1">
    <w:name w:val="二级目录 Char"/>
    <w:link w:val="1164"/>
    <w:uiPriority w:val="0"/>
    <w:qFormat/>
    <w:rPr>
      <w:rFonts w:eastAsia="Times New Roman"/>
      <w:b/>
      <w:sz w:val="30"/>
      <w:szCs w:val="28"/>
    </w:rPr>
  </w:style>
  <w:style w:type="paragraph" w:styleId="1164" w:customStyle="1">
    <w:name w:val="二级目录"/>
    <w:next w:val="895"/>
    <w:link w:val="1163"/>
    <w:uiPriority w:val="0"/>
    <w:qFormat/>
    <w:pPr>
      <w:ind w:left="907" w:hanging="907"/>
      <w:spacing w:after="160" w:line="278" w:lineRule="auto"/>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165" w:customStyle="1">
    <w:name w:val="font112"/>
    <w:uiPriority w:val="0"/>
    <w:qFormat/>
    <w:rPr>
      <w:rFonts w:hint="eastAsia" w:ascii="宋体" w:hAnsi="宋体" w:eastAsia="宋体" w:cs="宋体"/>
      <w:b/>
      <w:color w:val="000000"/>
      <w:sz w:val="20"/>
      <w:szCs w:val="20"/>
      <w:u w:val="none"/>
    </w:rPr>
  </w:style>
  <w:style w:type="character" w:styleId="1166" w:customStyle="1">
    <w:name w:val="标题 7 字符"/>
    <w:uiPriority w:val="0"/>
    <w:qFormat/>
    <w:rPr>
      <w:b/>
      <w:sz w:val="20"/>
    </w:rPr>
  </w:style>
  <w:style w:type="character" w:styleId="1167" w:customStyle="1">
    <w:name w:val="正文缩进 字符"/>
    <w:uiPriority w:val="0"/>
    <w:qFormat/>
    <w:rPr>
      <w:sz w:val="20"/>
    </w:rPr>
  </w:style>
  <w:style w:type="character" w:styleId="1168" w:customStyle="1">
    <w:name w:val="标题 B Char"/>
    <w:link w:val="1169"/>
    <w:uiPriority w:val="0"/>
    <w:qFormat/>
    <w:rPr>
      <w:rFonts w:ascii="Arial Rounded MT Bold" w:hAnsi="Arial Rounded MT Bold" w:eastAsia="黑体"/>
      <w:spacing w:val="8"/>
      <w:sz w:val="32"/>
    </w:rPr>
  </w:style>
  <w:style w:type="paragraph" w:styleId="1169" w:customStyle="1">
    <w:name w:val="标题 B"/>
    <w:basedOn w:val="977"/>
    <w:link w:val="116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70" w:customStyle="1">
    <w:name w:val="方案文档 Char Char"/>
    <w:link w:val="1171"/>
    <w:uiPriority w:val="0"/>
    <w:qFormat/>
    <w:rPr>
      <w:rFonts w:ascii="宋体" w:hAnsi="宋体"/>
      <w:b/>
    </w:rPr>
  </w:style>
  <w:style w:type="paragraph" w:styleId="1171" w:customStyle="1">
    <w:name w:val="方案文档"/>
    <w:basedOn w:val="895"/>
    <w:link w:val="1170"/>
    <w:uiPriority w:val="0"/>
    <w:qFormat/>
    <w:pPr>
      <w:ind w:left="420"/>
      <w:spacing w:line="360" w:lineRule="auto"/>
      <w:tabs>
        <w:tab w:val="left" w:pos="420" w:leader="none"/>
      </w:tabs>
    </w:pPr>
    <w:rPr>
      <w:rFonts w:ascii="宋体" w:hAnsi="宋体"/>
      <w:b/>
      <w:sz w:val="20"/>
      <w:szCs w:val="20"/>
    </w:rPr>
  </w:style>
  <w:style w:type="character" w:styleId="1172" w:customStyle="1">
    <w:name w:val="普通正文 Char"/>
    <w:link w:val="1173"/>
    <w:uiPriority w:val="0"/>
    <w:qFormat/>
    <w:rPr>
      <w:rFonts w:ascii="Arial" w:hAnsi="Arial"/>
      <w:sz w:val="24"/>
      <w:szCs w:val="24"/>
    </w:rPr>
  </w:style>
  <w:style w:type="paragraph" w:styleId="1173" w:customStyle="1">
    <w:name w:val="普通正文"/>
    <w:basedOn w:val="895"/>
    <w:link w:val="1172"/>
    <w:uiPriority w:val="0"/>
    <w:qFormat/>
    <w:pPr>
      <w:ind w:firstLine="480"/>
      <w:jc w:val="left"/>
      <w:spacing w:before="120" w:after="120" w:line="360" w:lineRule="auto"/>
    </w:pPr>
    <w:rPr>
      <w:rFonts w:ascii="Arial" w:hAnsi="Arial"/>
      <w:sz w:val="24"/>
    </w:rPr>
  </w:style>
  <w:style w:type="character" w:styleId="1174" w:customStyle="1">
    <w:name w:val="纯文本 Char1"/>
    <w:uiPriority w:val="0"/>
    <w:semiHidden/>
    <w:qFormat/>
    <w:rPr>
      <w:rFonts w:ascii="宋体" w:hAnsi="Courier New" w:cs="Courier New"/>
      <w:sz w:val="21"/>
      <w:szCs w:val="21"/>
    </w:rPr>
  </w:style>
  <w:style w:type="character" w:styleId="1175" w:customStyle="1">
    <w:name w:val="Caption Char"/>
    <w:uiPriority w:val="99"/>
    <w:qFormat/>
  </w:style>
  <w:style w:type="character" w:styleId="1176" w:customStyle="1">
    <w:name w:val="超链接1"/>
    <w:link w:val="1013"/>
    <w:uiPriority w:val="0"/>
    <w:qFormat/>
    <w:rPr>
      <w:rFonts w:ascii="Times New Roman" w:hAnsi="Times New Roman" w:eastAsia="宋体"/>
      <w:sz w:val="21"/>
      <w:szCs w:val="24"/>
      <w:lang w:val="en-US" w:eastAsia="zh-CN" w:bidi="ar-SA"/>
    </w:rPr>
  </w:style>
  <w:style w:type="character" w:styleId="1177" w:customStyle="1">
    <w:name w:val="正文文本 字符"/>
    <w:uiPriority w:val="0"/>
    <w:qFormat/>
    <w:rPr>
      <w:sz w:val="20"/>
    </w:rPr>
  </w:style>
  <w:style w:type="character" w:styleId="1178" w:customStyle="1">
    <w:name w:val="标题 3 字符"/>
    <w:uiPriority w:val="0"/>
    <w:qFormat/>
    <w:rPr>
      <w:b/>
      <w:sz w:val="20"/>
    </w:rPr>
  </w:style>
  <w:style w:type="character" w:styleId="1179" w:customStyle="1">
    <w:name w:val="批注文字 字符"/>
    <w:uiPriority w:val="0"/>
    <w:qFormat/>
    <w:rPr>
      <w:sz w:val="20"/>
    </w:rPr>
  </w:style>
  <w:style w:type="character" w:styleId="1180" w:customStyle="1">
    <w:name w:val="标题2 Char Char"/>
    <w:link w:val="1181"/>
    <w:uiPriority w:val="0"/>
    <w:qFormat/>
    <w:rPr>
      <w:rFonts w:eastAsia="方正楷体_GBK"/>
      <w:sz w:val="32"/>
    </w:rPr>
  </w:style>
  <w:style w:type="paragraph" w:styleId="1181" w:customStyle="1">
    <w:name w:val="标题2"/>
    <w:basedOn w:val="895"/>
    <w:next w:val="895"/>
    <w:link w:val="1180"/>
    <w:uiPriority w:val="0"/>
    <w:qFormat/>
    <w:pPr>
      <w:jc w:val="center"/>
    </w:pPr>
    <w:rPr>
      <w:rFonts w:eastAsia="方正楷体_GBK"/>
      <w:sz w:val="32"/>
      <w:szCs w:val="20"/>
    </w:rPr>
  </w:style>
  <w:style w:type="character" w:styleId="1182" w:customStyle="1">
    <w:name w:val="HTML 地址 Char2"/>
    <w:uiPriority w:val="99"/>
    <w:semiHidden/>
    <w:qFormat/>
    <w:rPr>
      <w:i/>
      <w:iCs/>
      <w:sz w:val="21"/>
      <w:szCs w:val="24"/>
    </w:rPr>
  </w:style>
  <w:style w:type="character" w:styleId="1183" w:customStyle="1">
    <w:name w:val="font131"/>
    <w:uiPriority w:val="99"/>
    <w:qFormat/>
    <w:rPr>
      <w:rFonts w:ascii="Tahoma" w:hAnsi="Tahoma" w:cs="Tahoma"/>
      <w:color w:val="333333"/>
      <w:sz w:val="20"/>
      <w:szCs w:val="20"/>
      <w:u w:val="none"/>
    </w:rPr>
  </w:style>
  <w:style w:type="character" w:styleId="1184" w:customStyle="1">
    <w:name w:val="正文（首行缩进2字符） Char"/>
    <w:link w:val="1185"/>
    <w:uiPriority w:val="0"/>
    <w:qFormat/>
    <w:rPr>
      <w:sz w:val="21"/>
      <w:szCs w:val="21"/>
    </w:rPr>
  </w:style>
  <w:style w:type="paragraph" w:styleId="1185" w:customStyle="1">
    <w:name w:val="正文（首行缩进2字符）"/>
    <w:basedOn w:val="895"/>
    <w:link w:val="1184"/>
    <w:uiPriority w:val="0"/>
    <w:qFormat/>
    <w:pPr>
      <w:ind w:firstLine="420"/>
      <w:spacing w:line="360" w:lineRule="auto"/>
    </w:pPr>
    <w:rPr>
      <w:sz w:val="20"/>
      <w:szCs w:val="21"/>
    </w:rPr>
  </w:style>
  <w:style w:type="character" w:styleId="1186" w:customStyle="1">
    <w:name w:val="明显参考1"/>
    <w:uiPriority w:val="0"/>
    <w:qFormat/>
    <w:rPr>
      <w:b/>
      <w:bCs/>
      <w:smallCaps/>
      <w:color w:val="c0504d"/>
      <w:spacing w:val="5"/>
      <w:u w:val="single"/>
    </w:rPr>
  </w:style>
  <w:style w:type="character" w:styleId="1187" w:customStyle="1">
    <w:name w:val="Plain Text Char1"/>
    <w:uiPriority w:val="99"/>
    <w:semiHidden/>
    <w:qFormat/>
    <w:rPr>
      <w:rFonts w:ascii="宋体" w:hAnsi="Courier New" w:cs="Courier New"/>
      <w:sz w:val="21"/>
      <w:szCs w:val="21"/>
    </w:rPr>
  </w:style>
  <w:style w:type="character" w:styleId="1188" w:customStyle="1">
    <w:name w:val="标题 6 字符"/>
    <w:uiPriority w:val="0"/>
    <w:qFormat/>
    <w:rPr>
      <w:b/>
      <w:sz w:val="20"/>
    </w:rPr>
  </w:style>
  <w:style w:type="character" w:styleId="1189" w:customStyle="1">
    <w:name w:val="Intense Quote Char"/>
    <w:uiPriority w:val="30"/>
    <w:qFormat/>
    <w:rPr>
      <w:i/>
    </w:rPr>
  </w:style>
  <w:style w:type="character" w:styleId="1190" w:customStyle="1">
    <w:name w:val="正文文本缩进 3 Char1"/>
    <w:uiPriority w:val="99"/>
    <w:semiHidden/>
    <w:qFormat/>
    <w:rPr>
      <w:sz w:val="16"/>
      <w:szCs w:val="16"/>
    </w:rPr>
  </w:style>
  <w:style w:type="character" w:styleId="1191" w:customStyle="1">
    <w:name w:val="尾注文本 字符"/>
    <w:uiPriority w:val="0"/>
    <w:qFormat/>
    <w:rPr>
      <w:sz w:val="20"/>
    </w:rPr>
  </w:style>
  <w:style w:type="character" w:styleId="1192" w:customStyle="1">
    <w:name w:val="Heading 7 Char"/>
    <w:link w:val="1193"/>
    <w:uiPriority w:val="9"/>
    <w:qFormat/>
    <w:rPr>
      <w:rFonts w:ascii="Arial" w:hAnsi="Arial" w:eastAsia="Arial" w:cs="Arial"/>
      <w:b/>
      <w:bCs/>
      <w:i/>
      <w:iCs/>
      <w:sz w:val="22"/>
      <w:szCs w:val="22"/>
    </w:rPr>
  </w:style>
  <w:style w:type="paragraph" w:styleId="1193" w:customStyle="1">
    <w:name w:val="标题 71"/>
    <w:basedOn w:val="895"/>
    <w:next w:val="895"/>
    <w:link w:val="1192"/>
    <w:uiPriority w:val="9"/>
    <w:unhideWhenUsed/>
    <w:qFormat/>
    <w:pPr>
      <w:keepLines/>
      <w:keepNext/>
      <w:spacing w:before="320" w:after="200"/>
      <w:outlineLvl w:val="6"/>
    </w:pPr>
    <w:rPr>
      <w:rFonts w:ascii="Arial" w:hAnsi="Arial" w:eastAsia="Arial" w:cs="Arial"/>
      <w:b/>
      <w:bCs/>
      <w:i/>
      <w:iCs/>
      <w:sz w:val="22"/>
      <w:szCs w:val="22"/>
    </w:rPr>
  </w:style>
  <w:style w:type="character" w:styleId="1194" w:customStyle="1">
    <w:name w:val="三级条标题 Char"/>
    <w:link w:val="1195"/>
    <w:uiPriority w:val="0"/>
    <w:qFormat/>
    <w:rPr>
      <w:rFonts w:ascii="黑体" w:hAnsi="宋体" w:eastAsia="黑体"/>
    </w:rPr>
  </w:style>
  <w:style w:type="paragraph" w:styleId="1195" w:customStyle="1">
    <w:name w:val="三级条标题"/>
    <w:basedOn w:val="1098"/>
    <w:next w:val="1012"/>
    <w:link w:val="1194"/>
    <w:uiPriority w:val="0"/>
    <w:qFormat/>
    <w:pPr>
      <w:outlineLvl w:val="4"/>
    </w:pPr>
  </w:style>
  <w:style w:type="character" w:styleId="1196" w:customStyle="1">
    <w:name w:val="标题 5 字符"/>
    <w:link w:val="1197"/>
    <w:uiPriority w:val="0"/>
    <w:qFormat/>
    <w:rPr>
      <w:b/>
      <w:bCs/>
      <w:sz w:val="28"/>
      <w:szCs w:val="28"/>
    </w:rPr>
  </w:style>
  <w:style w:type="paragraph" w:styleId="1197" w:customStyle="1">
    <w:name w:val="标题 51"/>
    <w:basedOn w:val="895"/>
    <w:next w:val="895"/>
    <w:link w:val="1196"/>
    <w:uiPriority w:val="0"/>
    <w:unhideWhenUsed/>
    <w:qFormat/>
    <w:pPr>
      <w:keepLines/>
      <w:keepNext/>
      <w:spacing w:before="280" w:after="290" w:line="376" w:lineRule="auto"/>
      <w:outlineLvl w:val="4"/>
    </w:pPr>
    <w:rPr>
      <w:b/>
      <w:bCs/>
      <w:sz w:val="28"/>
      <w:szCs w:val="28"/>
    </w:rPr>
  </w:style>
  <w:style w:type="character" w:styleId="1198" w:customStyle="1">
    <w:name w:val="不明显强调1"/>
    <w:uiPriority w:val="0"/>
    <w:qFormat/>
    <w:rPr>
      <w:i/>
      <w:color w:val="000000"/>
      <w:sz w:val="21"/>
    </w:rPr>
  </w:style>
  <w:style w:type="character" w:styleId="1199" w:customStyle="1">
    <w:name w:val="font11"/>
    <w:uiPriority w:val="0"/>
    <w:qFormat/>
    <w:rPr>
      <w:rFonts w:ascii="Times New Roman" w:hAnsi="Times New Roman" w:cs="Times New Roman"/>
      <w:color w:val="000000"/>
      <w:sz w:val="24"/>
      <w:szCs w:val="24"/>
      <w:u w:val="none"/>
    </w:rPr>
  </w:style>
  <w:style w:type="character" w:styleId="1200" w:customStyle="1">
    <w:name w:val="Char Char17"/>
    <w:uiPriority w:val="0"/>
    <w:qFormat/>
    <w:rPr>
      <w:rFonts w:eastAsia="宋体"/>
      <w:sz w:val="18"/>
      <w:szCs w:val="18"/>
      <w:lang w:bidi="ar-SA"/>
    </w:rPr>
  </w:style>
  <w:style w:type="character" w:styleId="1201" w:customStyle="1">
    <w:name w:val="Footer Char"/>
    <w:uiPriority w:val="99"/>
    <w:qFormat/>
  </w:style>
  <w:style w:type="character" w:styleId="1202" w:customStyle="1">
    <w:name w:val="Char Char29"/>
    <w:uiPriority w:val="0"/>
    <w:qFormat/>
    <w:rPr>
      <w:rFonts w:ascii="Arial" w:hAnsi="Arial" w:eastAsia="黑体"/>
      <w:b/>
      <w:bCs/>
      <w:sz w:val="28"/>
      <w:szCs w:val="28"/>
      <w:lang w:val="en-US" w:eastAsia="zh-CN" w:bidi="ar-SA"/>
    </w:rPr>
  </w:style>
  <w:style w:type="character" w:styleId="1203" w:customStyle="1">
    <w:name w:val="font141"/>
    <w:uiPriority w:val="99"/>
    <w:qFormat/>
    <w:rPr>
      <w:rFonts w:ascii="Tahoma" w:hAnsi="Tahoma" w:cs="Tahoma"/>
      <w:color w:val="000000"/>
      <w:sz w:val="20"/>
      <w:szCs w:val="20"/>
      <w:u w:val="none"/>
    </w:rPr>
  </w:style>
  <w:style w:type="character" w:styleId="1204" w:customStyle="1">
    <w:name w:val="正文文本 Char"/>
    <w:uiPriority w:val="0"/>
    <w:qFormat/>
    <w:rPr>
      <w:rFonts w:ascii="楷体_GB2312" w:hAnsi="Arial" w:eastAsia="楷体_GB2312"/>
      <w:sz w:val="28"/>
      <w:szCs w:val="28"/>
      <w:lang w:bidi="ar-SA"/>
    </w:rPr>
  </w:style>
  <w:style w:type="character" w:styleId="1205" w:customStyle="1">
    <w:name w:val="HTML 地址 Char1"/>
    <w:uiPriority w:val="0"/>
    <w:qFormat/>
    <w:rPr>
      <w:i/>
      <w:iCs/>
      <w:sz w:val="21"/>
      <w:szCs w:val="21"/>
    </w:rPr>
  </w:style>
  <w:style w:type="character" w:styleId="1206" w:customStyle="1">
    <w:name w:val="font01"/>
    <w:uiPriority w:val="99"/>
    <w:qFormat/>
    <w:rPr>
      <w:rFonts w:ascii="仿宋_GB2312" w:eastAsia="仿宋_GB2312" w:cs="仿宋_GB2312"/>
      <w:color w:val="000000"/>
      <w:sz w:val="24"/>
      <w:szCs w:val="24"/>
      <w:u w:val="none"/>
    </w:rPr>
  </w:style>
  <w:style w:type="character" w:styleId="1207" w:customStyle="1">
    <w:name w:val="日期 Char1"/>
    <w:uiPriority w:val="99"/>
    <w:semiHidden/>
    <w:qFormat/>
    <w:rPr>
      <w:sz w:val="21"/>
      <w:szCs w:val="24"/>
    </w:rPr>
  </w:style>
  <w:style w:type="character" w:styleId="1208" w:customStyle="1">
    <w:name w:val="美标题2 Char Char"/>
    <w:link w:val="1209"/>
    <w:uiPriority w:val="0"/>
    <w:qFormat/>
    <w:rPr>
      <w:rFonts w:ascii="宋体" w:hAnsi="宋体"/>
      <w:b/>
      <w:sz w:val="28"/>
    </w:rPr>
  </w:style>
  <w:style w:type="paragraph" w:styleId="1209" w:customStyle="1">
    <w:name w:val="美标题2"/>
    <w:basedOn w:val="895"/>
    <w:link w:val="1208"/>
    <w:uiPriority w:val="0"/>
    <w:qFormat/>
    <w:rPr>
      <w:rFonts w:ascii="宋体" w:hAnsi="宋体"/>
      <w:b/>
      <w:sz w:val="28"/>
      <w:szCs w:val="20"/>
    </w:rPr>
  </w:style>
  <w:style w:type="character" w:styleId="1210" w:customStyle="1">
    <w:name w:val="Para head"/>
    <w:uiPriority w:val="0"/>
    <w:qFormat/>
  </w:style>
  <w:style w:type="character" w:styleId="1211" w:customStyle="1">
    <w:name w:val="彩色列表 - 强调文字颜色 1 Char1"/>
    <w:link w:val="1212"/>
    <w:uiPriority w:val="0"/>
    <w:qFormat/>
    <w:rPr>
      <w:rFonts w:ascii="Calibri" w:hAnsi="Calibri"/>
      <w:sz w:val="24"/>
      <w:szCs w:val="24"/>
      <w:lang w:eastAsia="en-US" w:bidi="en-US"/>
    </w:rPr>
  </w:style>
  <w:style w:type="paragraph" w:styleId="1212" w:customStyle="1">
    <w:name w:val="彩色列表 - 强调文字颜色 11"/>
    <w:basedOn w:val="895"/>
    <w:link w:val="1211"/>
    <w:uiPriority w:val="0"/>
    <w:qFormat/>
    <w:pPr>
      <w:contextualSpacing/>
      <w:ind w:left="720"/>
      <w:jc w:val="left"/>
      <w:widowControl/>
    </w:pPr>
    <w:rPr>
      <w:rFonts w:ascii="Calibri" w:hAnsi="Calibri"/>
      <w:sz w:val="24"/>
      <w:lang w:eastAsia="en-US" w:bidi="en-US"/>
    </w:rPr>
  </w:style>
  <w:style w:type="character" w:styleId="1213" w:customStyle="1">
    <w:name w:val="Heading 2 Char"/>
    <w:uiPriority w:val="9"/>
    <w:qFormat/>
    <w:rPr>
      <w:rFonts w:ascii="Arial" w:hAnsi="Arial" w:eastAsia="Arial" w:cs="Arial"/>
      <w:sz w:val="34"/>
    </w:rPr>
  </w:style>
  <w:style w:type="character" w:styleId="1214" w:customStyle="1">
    <w:name w:val="font101"/>
    <w:uiPriority w:val="99"/>
    <w:qFormat/>
    <w:rPr>
      <w:rFonts w:hint="eastAsia" w:ascii="宋体" w:hAnsi="宋体" w:eastAsia="宋体" w:cs="宋体"/>
      <w:b/>
      <w:color w:val="000000"/>
      <w:sz w:val="20"/>
      <w:szCs w:val="20"/>
      <w:u w:val="none"/>
    </w:rPr>
  </w:style>
  <w:style w:type="character" w:styleId="1215" w:customStyle="1">
    <w:name w:val="font31"/>
    <w:uiPriority w:val="0"/>
    <w:qFormat/>
    <w:rPr>
      <w:rFonts w:ascii="Calibri" w:hAnsi="Calibri" w:eastAsia="宋体" w:cs="Calibri"/>
      <w:color w:val="000000"/>
      <w:sz w:val="22"/>
      <w:szCs w:val="22"/>
      <w:u w:val="none"/>
    </w:rPr>
  </w:style>
  <w:style w:type="character" w:styleId="1216" w:customStyle="1">
    <w:name w:val="标题 1 字符"/>
    <w:uiPriority w:val="0"/>
    <w:qFormat/>
    <w:rPr>
      <w:b/>
      <w:sz w:val="20"/>
    </w:rPr>
  </w:style>
  <w:style w:type="character" w:styleId="1217" w:customStyle="1">
    <w:name w:val="font21"/>
    <w:uiPriority w:val="99"/>
    <w:qFormat/>
    <w:rPr>
      <w:rFonts w:ascii="仿宋_GB2312" w:eastAsia="仿宋_GB2312" w:cs="仿宋_GB2312"/>
      <w:b/>
      <w:color w:val="000000"/>
      <w:sz w:val="24"/>
      <w:szCs w:val="24"/>
      <w:u w:val="none"/>
    </w:rPr>
  </w:style>
  <w:style w:type="character" w:styleId="1218" w:customStyle="1">
    <w:name w:val="Subtitle Char"/>
    <w:uiPriority w:val="11"/>
    <w:qFormat/>
    <w:rPr>
      <w:sz w:val="24"/>
      <w:szCs w:val="24"/>
    </w:rPr>
  </w:style>
  <w:style w:type="character" w:styleId="1219" w:customStyle="1">
    <w:name w:val="Heading 8 Char"/>
    <w:link w:val="1220"/>
    <w:uiPriority w:val="9"/>
    <w:qFormat/>
    <w:rPr>
      <w:rFonts w:ascii="Arial" w:hAnsi="Arial" w:eastAsia="Arial" w:cs="Arial"/>
      <w:i/>
      <w:iCs/>
      <w:sz w:val="22"/>
      <w:szCs w:val="22"/>
    </w:rPr>
  </w:style>
  <w:style w:type="paragraph" w:styleId="1220" w:customStyle="1">
    <w:name w:val="标题 81"/>
    <w:basedOn w:val="895"/>
    <w:next w:val="895"/>
    <w:link w:val="1219"/>
    <w:uiPriority w:val="9"/>
    <w:unhideWhenUsed/>
    <w:qFormat/>
    <w:pPr>
      <w:keepLines/>
      <w:keepNext/>
      <w:spacing w:before="320" w:after="200"/>
      <w:outlineLvl w:val="7"/>
    </w:pPr>
    <w:rPr>
      <w:rFonts w:ascii="Arial" w:hAnsi="Arial" w:eastAsia="Arial" w:cs="Arial"/>
      <w:i/>
      <w:iCs/>
      <w:sz w:val="22"/>
      <w:szCs w:val="22"/>
    </w:rPr>
  </w:style>
  <w:style w:type="character" w:styleId="1221" w:customStyle="1">
    <w:name w:val="纯文本 字符"/>
    <w:uiPriority w:val="0"/>
    <w:qFormat/>
    <w:rPr>
      <w:sz w:val="20"/>
    </w:rPr>
  </w:style>
  <w:style w:type="character" w:styleId="1222" w:customStyle="1">
    <w:name w:val="列表 3 字符"/>
    <w:uiPriority w:val="0"/>
    <w:qFormat/>
    <w:rPr>
      <w:sz w:val="20"/>
    </w:rPr>
  </w:style>
  <w:style w:type="character" w:styleId="1223" w:customStyle="1">
    <w:name w:val="正文文本首行缩进 字符"/>
    <w:uiPriority w:val="0"/>
    <w:qFormat/>
    <w:rPr>
      <w:sz w:val="20"/>
    </w:rPr>
  </w:style>
  <w:style w:type="character" w:styleId="1224" w:customStyle="1">
    <w:name w:val="标题 2 字符"/>
    <w:link w:val="965"/>
    <w:uiPriority w:val="0"/>
    <w:qFormat/>
    <w:rPr>
      <w:rFonts w:ascii="Cambria" w:hAnsi="Cambria"/>
      <w:b/>
      <w:bCs/>
      <w:sz w:val="28"/>
      <w:szCs w:val="32"/>
    </w:rPr>
  </w:style>
  <w:style w:type="character" w:styleId="1225" w:customStyle="1">
    <w:name w:val="12black1"/>
    <w:uiPriority w:val="0"/>
    <w:qFormat/>
    <w:rPr>
      <w:color w:val="000000"/>
      <w:sz w:val="24"/>
      <w:szCs w:val="24"/>
      <w:u w:val="none"/>
    </w:rPr>
  </w:style>
  <w:style w:type="character" w:styleId="1226" w:customStyle="1">
    <w:name w:val="apple-converted-space"/>
    <w:uiPriority w:val="0"/>
    <w:qFormat/>
  </w:style>
  <w:style w:type="character" w:styleId="1227" w:customStyle="1">
    <w:name w:val="美标题一 Char Char"/>
    <w:link w:val="1228"/>
    <w:uiPriority w:val="0"/>
    <w:qFormat/>
    <w:rPr>
      <w:rFonts w:ascii="Calibri" w:hAnsi="Calibri"/>
      <w:b/>
      <w:sz w:val="36"/>
      <w:szCs w:val="24"/>
    </w:rPr>
  </w:style>
  <w:style w:type="paragraph" w:styleId="1228" w:customStyle="1">
    <w:name w:val="美标题一"/>
    <w:basedOn w:val="895"/>
    <w:link w:val="122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29" w:customStyle="1">
    <w:name w:val="标题 字符"/>
    <w:uiPriority w:val="0"/>
    <w:qFormat/>
    <w:rPr>
      <w:sz w:val="20"/>
    </w:rPr>
  </w:style>
  <w:style w:type="character" w:styleId="1230" w:customStyle="1">
    <w:name w:val="正文文本 2 Char1"/>
    <w:uiPriority w:val="99"/>
    <w:semiHidden/>
    <w:qFormat/>
    <w:rPr>
      <w:sz w:val="21"/>
      <w:szCs w:val="24"/>
    </w:rPr>
  </w:style>
  <w:style w:type="character" w:styleId="1231" w:customStyle="1">
    <w:name w:val="正文文本 (10)_"/>
    <w:link w:val="1232"/>
    <w:uiPriority w:val="0"/>
    <w:qFormat/>
    <w:rPr>
      <w:rFonts w:ascii="MingLiU" w:hAnsi="MingLiU" w:eastAsia="MingLiU"/>
      <w:spacing w:val="40"/>
      <w:sz w:val="19"/>
      <w:szCs w:val="19"/>
      <w:shd w:val="clear" w:color="auto" w:fill="ffffff"/>
    </w:rPr>
  </w:style>
  <w:style w:type="paragraph" w:styleId="1232" w:customStyle="1">
    <w:name w:val="正文文本 (10)6"/>
    <w:basedOn w:val="895"/>
    <w:link w:val="123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3" w:customStyle="1">
    <w:name w:val="NormalCharacter1"/>
    <w:uiPriority w:val="0"/>
    <w:semiHidden/>
    <w:qFormat/>
    <w:rPr>
      <w:rFonts w:ascii="Times New Roman" w:hAnsi="Times New Roman" w:eastAsia="宋体" w:cs="Times New Roman"/>
      <w:sz w:val="21"/>
      <w:szCs w:val="24"/>
    </w:rPr>
  </w:style>
  <w:style w:type="character" w:styleId="1234" w:customStyle="1">
    <w:name w:val="日期 字符"/>
    <w:uiPriority w:val="0"/>
    <w:qFormat/>
    <w:rPr>
      <w:sz w:val="20"/>
    </w:rPr>
  </w:style>
  <w:style w:type="character" w:styleId="1235" w:customStyle="1">
    <w:name w:val="正文1 Char"/>
    <w:uiPriority w:val="0"/>
    <w:qFormat/>
    <w:rPr>
      <w:rFonts w:ascii="宋体" w:hAnsi="宋体" w:eastAsia="仿宋_GB2312"/>
      <w:sz w:val="24"/>
      <w:szCs w:val="24"/>
    </w:rPr>
  </w:style>
  <w:style w:type="character" w:styleId="1236" w:customStyle="1">
    <w:name w:val="明显引用 字符"/>
    <w:link w:val="1237"/>
    <w:uiPriority w:val="30"/>
    <w:qFormat/>
    <w:rPr>
      <w:i/>
    </w:rPr>
  </w:style>
  <w:style w:type="paragraph" w:styleId="1237" w:customStyle="1">
    <w:name w:val="明显引用1"/>
    <w:basedOn w:val="895"/>
    <w:next w:val="895"/>
    <w:link w:val="12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8" w:customStyle="1">
    <w:name w:val="font71"/>
    <w:uiPriority w:val="99"/>
    <w:qFormat/>
    <w:rPr>
      <w:rFonts w:ascii="仿宋_GB2312" w:eastAsia="仿宋_GB2312" w:cs="仿宋_GB2312"/>
      <w:color w:val="000000"/>
      <w:sz w:val="24"/>
      <w:szCs w:val="24"/>
      <w:u w:val="none"/>
    </w:rPr>
  </w:style>
  <w:style w:type="character" w:styleId="1239" w:customStyle="1">
    <w:name w:val="HTML 地址 字符"/>
    <w:uiPriority w:val="0"/>
    <w:qFormat/>
    <w:rPr>
      <w:i/>
      <w:sz w:val="20"/>
    </w:rPr>
  </w:style>
  <w:style w:type="character" w:styleId="1240" w:customStyle="1">
    <w:name w:val="正文首行缩进 Char1"/>
    <w:uiPriority w:val="99"/>
    <w:semiHidden/>
    <w:qFormat/>
    <w:rPr>
      <w:sz w:val="21"/>
      <w:szCs w:val="24"/>
    </w:rPr>
  </w:style>
  <w:style w:type="character" w:styleId="1241" w:customStyle="1">
    <w:name w:val="正文文本 3 Char1"/>
    <w:uiPriority w:val="99"/>
    <w:semiHidden/>
    <w:qFormat/>
    <w:rPr>
      <w:sz w:val="16"/>
      <w:szCs w:val="16"/>
    </w:rPr>
  </w:style>
  <w:style w:type="character" w:styleId="1242" w:customStyle="1">
    <w:name w:val="引用 字符"/>
    <w:link w:val="1243"/>
    <w:uiPriority w:val="29"/>
    <w:qFormat/>
    <w:rPr>
      <w:i/>
    </w:rPr>
  </w:style>
  <w:style w:type="paragraph" w:styleId="1243" w:customStyle="1">
    <w:name w:val="引用1"/>
    <w:basedOn w:val="895"/>
    <w:next w:val="895"/>
    <w:link w:val="1242"/>
    <w:uiPriority w:val="29"/>
    <w:qFormat/>
    <w:pPr>
      <w:ind w:left="720" w:right="720"/>
    </w:pPr>
    <w:rPr>
      <w:i/>
    </w:rPr>
  </w:style>
  <w:style w:type="character" w:styleId="1244" w:customStyle="1">
    <w:name w:val="Char Char7"/>
    <w:uiPriority w:val="0"/>
    <w:qFormat/>
    <w:rPr>
      <w:rFonts w:ascii="Arial" w:hAnsi="Arial" w:eastAsia="幼圆"/>
      <w:b/>
      <w:bCs/>
      <w:sz w:val="44"/>
      <w:szCs w:val="44"/>
      <w:lang w:val="en-US" w:eastAsia="zh-CN" w:bidi="ar-SA"/>
    </w:rPr>
  </w:style>
  <w:style w:type="character" w:styleId="1245" w:customStyle="1">
    <w:name w:val="Item List Char"/>
    <w:link w:val="1246"/>
    <w:uiPriority w:val="0"/>
    <w:qFormat/>
    <w:rPr>
      <w:rFonts w:eastAsia="Times New Roman" w:cs="Arial"/>
      <w:sz w:val="21"/>
      <w:szCs w:val="21"/>
    </w:rPr>
  </w:style>
  <w:style w:type="paragraph" w:styleId="1246" w:customStyle="1">
    <w:name w:val="Item List"/>
    <w:link w:val="1245"/>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247" w:customStyle="1">
    <w:name w:val="Heading 1 Char"/>
    <w:link w:val="1248"/>
    <w:uiPriority w:val="9"/>
    <w:qFormat/>
    <w:rPr>
      <w:rFonts w:ascii="Arial" w:hAnsi="Arial" w:eastAsia="Arial" w:cs="Arial"/>
      <w:sz w:val="40"/>
      <w:szCs w:val="40"/>
    </w:rPr>
  </w:style>
  <w:style w:type="paragraph" w:styleId="1248" w:customStyle="1">
    <w:name w:val="标题 11"/>
    <w:basedOn w:val="1013"/>
    <w:next w:val="895"/>
    <w:link w:val="1247"/>
    <w:uiPriority w:val="0"/>
    <w:qFormat/>
    <w:pPr>
      <w:jc w:val="center"/>
      <w:keepLines/>
      <w:keepNext/>
      <w:spacing w:before="340" w:after="330" w:line="578" w:lineRule="auto"/>
      <w:outlineLvl w:val="0"/>
    </w:pPr>
    <w:rPr>
      <w:rFonts w:eastAsia="仿宋"/>
      <w:bCs/>
      <w:sz w:val="30"/>
      <w:szCs w:val="44"/>
    </w:rPr>
  </w:style>
  <w:style w:type="character" w:styleId="1249" w:customStyle="1">
    <w:name w:val="正文文本缩进 字符"/>
    <w:uiPriority w:val="0"/>
    <w:qFormat/>
    <w:rPr>
      <w:sz w:val="20"/>
    </w:rPr>
  </w:style>
  <w:style w:type="character" w:styleId="1250" w:customStyle="1">
    <w:name w:val="font111"/>
    <w:uiPriority w:val="99"/>
    <w:qFormat/>
    <w:rPr>
      <w:rFonts w:ascii="Verdana" w:hAnsi="Verdana" w:cs="Verdana"/>
      <w:color w:val="333333"/>
      <w:sz w:val="20"/>
      <w:szCs w:val="20"/>
      <w:u w:val="none"/>
    </w:rPr>
  </w:style>
  <w:style w:type="character" w:styleId="1251" w:customStyle="1">
    <w:name w:val="文档结构图 字符"/>
    <w:uiPriority w:val="0"/>
    <w:semiHidden/>
    <w:qFormat/>
    <w:rPr>
      <w:sz w:val="20"/>
    </w:rPr>
  </w:style>
  <w:style w:type="character" w:styleId="1252" w:customStyle="1">
    <w:name w:val="Char Char30"/>
    <w:uiPriority w:val="0"/>
    <w:qFormat/>
    <w:rPr>
      <w:rFonts w:eastAsia="宋体"/>
      <w:b/>
      <w:bCs/>
      <w:sz w:val="32"/>
      <w:szCs w:val="32"/>
      <w:lang w:val="en-US" w:eastAsia="zh-CN" w:bidi="ar-SA"/>
    </w:rPr>
  </w:style>
  <w:style w:type="character" w:styleId="1253" w:customStyle="1">
    <w:name w:val="Plain Text Char"/>
    <w:uiPriority w:val="99"/>
    <w:qFormat/>
    <w:rPr>
      <w:rFonts w:ascii="宋体" w:hAnsi="Courier New"/>
      <w:sz w:val="21"/>
    </w:rPr>
  </w:style>
  <w:style w:type="character" w:styleId="1254" w:customStyle="1">
    <w:name w:val="font41"/>
    <w:uiPriority w:val="0"/>
    <w:qFormat/>
    <w:rPr>
      <w:rFonts w:hint="eastAsia" w:ascii="宋体" w:hAnsi="宋体" w:eastAsia="宋体" w:cs="宋体"/>
      <w:color w:val="000000"/>
      <w:sz w:val="22"/>
      <w:szCs w:val="22"/>
      <w:u w:val="none"/>
    </w:rPr>
  </w:style>
  <w:style w:type="character" w:styleId="1255" w:customStyle="1">
    <w:name w:val="bsharetext"/>
    <w:uiPriority w:val="0"/>
    <w:qFormat/>
  </w:style>
  <w:style w:type="character" w:styleId="1256" w:customStyle="1">
    <w:name w:val="Heading 3 Char"/>
    <w:link w:val="1257"/>
    <w:uiPriority w:val="9"/>
    <w:qFormat/>
    <w:rPr>
      <w:rFonts w:ascii="Arial" w:hAnsi="Arial" w:eastAsia="Arial" w:cs="Arial"/>
      <w:sz w:val="30"/>
      <w:szCs w:val="30"/>
    </w:rPr>
  </w:style>
  <w:style w:type="paragraph" w:styleId="1257" w:customStyle="1">
    <w:name w:val="标题 31"/>
    <w:basedOn w:val="1014"/>
    <w:next w:val="895"/>
    <w:link w:val="1256"/>
    <w:uiPriority w:val="9"/>
    <w:unhideWhenUsed/>
    <w:qFormat/>
    <w:pPr>
      <w:keepLines/>
      <w:keepNext/>
      <w:spacing w:before="320" w:after="200"/>
      <w:outlineLvl w:val="2"/>
    </w:pPr>
    <w:rPr>
      <w:rFonts w:ascii="Arial" w:hAnsi="Arial" w:eastAsia="Arial" w:cs="Arial"/>
      <w:sz w:val="30"/>
      <w:szCs w:val="30"/>
    </w:rPr>
  </w:style>
  <w:style w:type="character" w:styleId="1258" w:customStyle="1">
    <w:name w:val="HTML 预设格式 字符"/>
    <w:uiPriority w:val="0"/>
    <w:qFormat/>
    <w:rPr>
      <w:sz w:val="20"/>
    </w:rPr>
  </w:style>
  <w:style w:type="character" w:styleId="1259" w:customStyle="1">
    <w:name w:val="首行缩进正文 Char"/>
    <w:link w:val="1260"/>
    <w:uiPriority w:val="0"/>
    <w:qFormat/>
    <w:rPr>
      <w:rFonts w:ascii="微软雅黑" w:hAnsi="微软雅黑" w:eastAsia="微软雅黑"/>
      <w:sz w:val="24"/>
      <w:szCs w:val="24"/>
    </w:rPr>
  </w:style>
  <w:style w:type="paragraph" w:styleId="1260" w:customStyle="1">
    <w:name w:val="首行缩进正文"/>
    <w:basedOn w:val="895"/>
    <w:link w:val="1259"/>
    <w:uiPriority w:val="0"/>
    <w:qFormat/>
    <w:pPr>
      <w:ind w:firstLine="420"/>
      <w:jc w:val="left"/>
      <w:spacing w:line="400" w:lineRule="exact"/>
      <w:widowControl/>
    </w:pPr>
    <w:rPr>
      <w:rFonts w:ascii="微软雅黑" w:hAnsi="微软雅黑" w:eastAsia="微软雅黑"/>
      <w:sz w:val="20"/>
    </w:rPr>
  </w:style>
  <w:style w:type="character" w:styleId="1261" w:customStyle="1">
    <w:name w:val="正文文本缩进 Char1"/>
    <w:uiPriority w:val="0"/>
    <w:semiHidden/>
    <w:qFormat/>
    <w:rPr>
      <w:sz w:val="21"/>
      <w:szCs w:val="24"/>
    </w:rPr>
  </w:style>
  <w:style w:type="character" w:styleId="1262" w:customStyle="1">
    <w:name w:val="页眉 字符"/>
    <w:uiPriority w:val="0"/>
    <w:qFormat/>
    <w:rPr>
      <w:sz w:val="20"/>
    </w:rPr>
  </w:style>
  <w:style w:type="paragraph" w:styleId="1263" w:customStyle="1">
    <w:name w:val="注×："/>
    <w:uiPriority w:val="0"/>
    <w:qFormat/>
    <w:pPr>
      <w:jc w:val="both"/>
      <w:spacing w:after="160" w:line="278" w:lineRule="auto"/>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64" w:customStyle="1">
    <w:name w:val="正文缩进编号"/>
    <w:basedOn w:val="895"/>
    <w:uiPriority w:val="0"/>
    <w:qFormat/>
    <w:pPr>
      <w:ind w:left="840"/>
      <w:spacing w:line="360" w:lineRule="auto"/>
    </w:pPr>
    <w:rPr>
      <w:rFonts w:ascii="Calibri" w:hAnsi="Calibri"/>
      <w:sz w:val="24"/>
      <w:szCs w:val="21"/>
    </w:rPr>
  </w:style>
  <w:style w:type="paragraph" w:styleId="1265" w:customStyle="1">
    <w:name w:val="正文图标题"/>
    <w:basedOn w:val="895"/>
    <w:next w:val="1012"/>
    <w:uiPriority w:val="0"/>
    <w:qFormat/>
    <w:pPr>
      <w:ind w:left="720" w:hanging="720"/>
      <w:jc w:val="center"/>
      <w:widowControl/>
      <w:tabs>
        <w:tab w:val="left" w:pos="480" w:leader="none"/>
      </w:tabs>
    </w:pPr>
    <w:rPr>
      <w:rFonts w:hint="eastAsia" w:ascii="黑体" w:eastAsia="黑体"/>
      <w:sz w:val="20"/>
      <w:szCs w:val="20"/>
    </w:rPr>
  </w:style>
  <w:style w:type="paragraph" w:styleId="1266" w:customStyle="1">
    <w:name w:val="Char11"/>
    <w:basedOn w:val="895"/>
    <w:uiPriority w:val="0"/>
    <w:qFormat/>
    <w:pPr>
      <w:spacing w:line="360" w:lineRule="auto"/>
    </w:pPr>
    <w:rPr>
      <w:sz w:val="24"/>
      <w:szCs w:val="20"/>
    </w:rPr>
  </w:style>
  <w:style w:type="paragraph" w:styleId="1267" w:customStyle="1">
    <w:name w:val="xl62"/>
    <w:basedOn w:val="89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8" w:customStyle="1">
    <w:name w:val="xl134"/>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69" w:customStyle="1">
    <w:name w:val="修订2"/>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27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71" w:customStyle="1">
    <w:name w:val="并列样式"/>
    <w:basedOn w:val="895"/>
    <w:uiPriority w:val="0"/>
    <w:qFormat/>
    <w:pPr>
      <w:spacing w:before="60" w:after="60"/>
    </w:pPr>
    <w:rPr>
      <w:sz w:val="24"/>
      <w:szCs w:val="20"/>
    </w:rPr>
  </w:style>
  <w:style w:type="paragraph" w:styleId="1272" w:customStyle="1">
    <w:name w:val="样式 Numbered list 2.1 +"/>
    <w:basedOn w:val="89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3"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74" w:customStyle="1">
    <w:name w:val="GP（表格）"/>
    <w:basedOn w:val="895"/>
    <w:uiPriority w:val="0"/>
    <w:qFormat/>
    <w:rPr>
      <w:rFonts w:ascii="Arial" w:hAnsi="Arial"/>
      <w:sz w:val="18"/>
    </w:rPr>
  </w:style>
  <w:style w:type="paragraph" w:styleId="1275" w:customStyle="1">
    <w:name w:val="Char Char1 Char Char Char Char Char Char Char Char Char Char Char Char Char Char Char"/>
    <w:basedOn w:val="895"/>
    <w:uiPriority w:val="0"/>
    <w:qFormat/>
    <w:pPr>
      <w:ind w:left="4260"/>
      <w:jc w:val="left"/>
      <w:spacing w:line="240" w:lineRule="exact"/>
      <w:widowControl/>
      <w:tabs>
        <w:tab w:val="left" w:pos="4200" w:leader="none"/>
        <w:tab w:val="left" w:pos="4260" w:leader="none"/>
      </w:tabs>
    </w:pPr>
    <w:rPr>
      <w:rFonts w:ascii="Verdana" w:hAnsi="Verdana"/>
      <w:sz w:val="20"/>
      <w:szCs w:val="20"/>
      <w:lang w:eastAsia="en-US"/>
    </w:rPr>
  </w:style>
  <w:style w:type="paragraph" w:styleId="1276" w:customStyle="1">
    <w:name w:val="样式2"/>
    <w:basedOn w:val="976"/>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77" w:customStyle="1">
    <w:name w:val="索引 51"/>
    <w:basedOn w:val="964"/>
    <w:next w:val="1013"/>
    <w:uiPriority w:val="0"/>
    <w:qFormat/>
    <w:pPr>
      <w:ind w:left="798"/>
      <w:jc w:val="left"/>
    </w:pPr>
  </w:style>
  <w:style w:type="paragraph" w:styleId="1278" w:customStyle="1">
    <w:name w:val="HPC正文"/>
    <w:basedOn w:val="895"/>
    <w:uiPriority w:val="0"/>
    <w:qFormat/>
    <w:pPr>
      <w:ind w:firstLine="424"/>
      <w:spacing w:line="360" w:lineRule="auto"/>
    </w:pPr>
    <w:rPr>
      <w:sz w:val="24"/>
    </w:rPr>
  </w:style>
  <w:style w:type="paragraph" w:styleId="1279" w:customStyle="1">
    <w:name w:val="BodyText1"/>
    <w:basedOn w:val="895"/>
    <w:uiPriority w:val="0"/>
    <w:qFormat/>
    <w:pPr>
      <w:spacing w:line="380" w:lineRule="exact"/>
    </w:pPr>
  </w:style>
  <w:style w:type="paragraph" w:styleId="1280" w:customStyle="1">
    <w:name w:val="脚注文本1"/>
    <w:basedOn w:val="964"/>
    <w:next w:val="1277"/>
    <w:uiPriority w:val="0"/>
    <w:qFormat/>
    <w:rPr>
      <w:sz w:val="18"/>
      <w:szCs w:val="18"/>
    </w:rPr>
  </w:style>
  <w:style w:type="paragraph" w:styleId="1281" w:customStyle="1">
    <w:name w:val="标题 211"/>
    <w:basedOn w:val="1014"/>
    <w:next w:val="1021"/>
    <w:uiPriority w:val="0"/>
    <w:qFormat/>
    <w:pPr>
      <w:keepLines/>
      <w:keepNext/>
      <w:spacing w:before="260" w:after="260" w:line="416" w:lineRule="auto"/>
      <w:outlineLvl w:val="1"/>
    </w:pPr>
    <w:rPr>
      <w:rFonts w:ascii="Calibri Light" w:hAnsi="Calibri Light"/>
      <w:b/>
      <w:bCs/>
      <w:sz w:val="32"/>
      <w:szCs w:val="32"/>
    </w:rPr>
  </w:style>
  <w:style w:type="paragraph" w:styleId="1282" w:customStyle="1">
    <w:name w:val="jx标题1"/>
    <w:basedOn w:val="976"/>
    <w:uiPriority w:val="0"/>
    <w:qFormat/>
    <w:pPr>
      <w:spacing w:line="360" w:lineRule="auto"/>
      <w:tabs>
        <w:tab w:val="left" w:pos="425" w:leader="none"/>
      </w:tabs>
    </w:pPr>
    <w:rPr>
      <w:rFonts w:ascii="Calibri" w:hAnsi="Calibri" w:eastAsia="黑体"/>
      <w:bCs/>
      <w:szCs w:val="44"/>
    </w:rPr>
  </w:style>
  <w:style w:type="paragraph" w:styleId="1283" w:customStyle="1">
    <w:name w:val="正文_0_0"/>
    <w:uiPriority w:val="99"/>
    <w:unhideWhenUsed/>
    <w:qFormat/>
    <w:pPr>
      <w:spacing w:after="160" w:line="278" w:lineRule="auto"/>
    </w:pPr>
    <w:rPr>
      <w:rFonts w:ascii="Calibri" w:hAnsi="Calibri" w:eastAsia="宋体" w:cs="Times New Roman"/>
      <w:sz w:val="21"/>
      <w:lang w:val="en-US" w:eastAsia="zh-CN" w:bidi="ar-SA"/>
    </w:rPr>
  </w:style>
  <w:style w:type="paragraph" w:styleId="1284" w:customStyle="1">
    <w:name w:val="Blockquote"/>
    <w:basedOn w:val="895"/>
    <w:uiPriority w:val="0"/>
    <w:qFormat/>
    <w:pPr>
      <w:ind w:left="764" w:right="567"/>
      <w:jc w:val="left"/>
      <w:spacing w:before="100" w:after="100"/>
    </w:pPr>
    <w:rPr>
      <w:sz w:val="24"/>
    </w:rPr>
  </w:style>
  <w:style w:type="paragraph" w:styleId="1285" w:customStyle="1">
    <w:name w:val="普通(网站)1"/>
    <w:basedOn w:val="1014"/>
    <w:uiPriority w:val="0"/>
    <w:qFormat/>
    <w:pPr>
      <w:jc w:val="left"/>
      <w:spacing w:before="100" w:beforeAutospacing="1" w:after="100" w:afterAutospacing="1"/>
    </w:pPr>
    <w:rPr>
      <w:rFonts w:ascii="宋体" w:hAnsi="宋体"/>
      <w:sz w:val="24"/>
      <w:szCs w:val="24"/>
    </w:rPr>
  </w:style>
  <w:style w:type="paragraph" w:styleId="1286" w:customStyle="1">
    <w:name w:val="正文_0_0_0"/>
    <w:uiPriority w:val="99"/>
    <w:unhideWhenUsed/>
    <w:qFormat/>
    <w:pPr>
      <w:spacing w:after="160" w:line="278" w:lineRule="auto"/>
    </w:pPr>
    <w:rPr>
      <w:rFonts w:hint="eastAsia" w:ascii="Times New Roman" w:hAnsi="Times New Roman" w:eastAsia="宋体" w:cs="Times New Roman"/>
      <w:sz w:val="21"/>
      <w:lang w:val="en-US" w:eastAsia="zh-CN" w:bidi="ar-SA"/>
    </w:rPr>
  </w:style>
  <w:style w:type="paragraph" w:styleId="1287" w:customStyle="1">
    <w:name w:val="表格3"/>
    <w:basedOn w:val="895"/>
    <w:uiPriority w:val="0"/>
    <w:qFormat/>
    <w:pPr>
      <w:jc w:val="center"/>
    </w:pPr>
  </w:style>
  <w:style w:type="paragraph" w:styleId="1288" w:customStyle="1">
    <w:name w:val="一级无"/>
    <w:basedOn w:val="895"/>
    <w:uiPriority w:val="0"/>
    <w:qFormat/>
    <w:pPr>
      <w:numPr>
        <w:ilvl w:val="1"/>
        <w:numId w:val="2"/>
      </w:numPr>
      <w:jc w:val="left"/>
      <w:widowControl/>
      <w:tabs>
        <w:tab w:val="left" w:pos="1440" w:leader="none"/>
      </w:tabs>
      <w:outlineLvl w:val="2"/>
    </w:pPr>
    <w:rPr>
      <w:rFonts w:ascii="宋体"/>
      <w:szCs w:val="21"/>
    </w:rPr>
  </w:style>
  <w:style w:type="paragraph" w:styleId="1289"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1290" w:customStyle="1">
    <w:name w:val="xl70"/>
    <w:basedOn w:val="89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1" w:customStyle="1">
    <w:name w:val="正文编号"/>
    <w:basedOn w:val="895"/>
    <w:uiPriority w:val="0"/>
    <w:qFormat/>
    <w:pPr>
      <w:spacing w:line="400" w:lineRule="exact"/>
      <w:tabs>
        <w:tab w:val="left" w:pos="720" w:leader="none"/>
      </w:tabs>
    </w:pPr>
    <w:rPr>
      <w:rFonts w:eastAsia="楷体_GB2312"/>
      <w:spacing w:val="8"/>
      <w:sz w:val="28"/>
      <w:szCs w:val="20"/>
    </w:rPr>
  </w:style>
  <w:style w:type="paragraph" w:styleId="1292" w:customStyle="1">
    <w:name w:val="Char1"/>
    <w:basedOn w:val="895"/>
    <w:uiPriority w:val="0"/>
    <w:qFormat/>
    <w:pPr>
      <w:ind w:left="432" w:hanging="432"/>
      <w:spacing w:before="156" w:after="156"/>
      <w:tabs>
        <w:tab w:val="left" w:pos="432" w:leader="none"/>
      </w:tabs>
    </w:pPr>
  </w:style>
  <w:style w:type="paragraph" w:styleId="1293" w:customStyle="1">
    <w:name w:val="p0"/>
    <w:basedOn w:val="895"/>
    <w:uiPriority w:val="0"/>
    <w:qFormat/>
    <w:pPr>
      <w:widowControl/>
    </w:pPr>
    <w:rPr>
      <w:szCs w:val="21"/>
    </w:rPr>
  </w:style>
  <w:style w:type="paragraph" w:styleId="1294" w:customStyle="1">
    <w:name w:val="批注文字1"/>
    <w:basedOn w:val="1014"/>
    <w:uiPriority w:val="0"/>
    <w:semiHidden/>
    <w:qFormat/>
    <w:pPr>
      <w:jc w:val="left"/>
    </w:pPr>
    <w:rPr>
      <w:sz w:val="21"/>
    </w:rPr>
  </w:style>
  <w:style w:type="paragraph" w:styleId="1295" w:customStyle="1">
    <w:name w:val="Body text|1"/>
    <w:basedOn w:val="895"/>
    <w:uiPriority w:val="0"/>
    <w:qFormat/>
    <w:pPr>
      <w:ind w:firstLine="400"/>
      <w:jc w:val="left"/>
      <w:spacing w:line="417" w:lineRule="auto"/>
    </w:pPr>
    <w:rPr>
      <w:rFonts w:ascii="宋体" w:hAnsi="宋体" w:cs="宋体"/>
      <w:color w:val="000000"/>
      <w:sz w:val="30"/>
      <w:szCs w:val="30"/>
    </w:rPr>
  </w:style>
  <w:style w:type="paragraph" w:styleId="1296" w:customStyle="1">
    <w:name w:val="题注1"/>
    <w:basedOn w:val="895"/>
    <w:next w:val="895"/>
    <w:uiPriority w:val="35"/>
    <w:unhideWhenUsed/>
    <w:qFormat/>
    <w:pPr>
      <w:spacing w:line="276" w:lineRule="auto"/>
    </w:pPr>
    <w:rPr>
      <w:b/>
      <w:bCs/>
      <w:color w:val="4472c4"/>
      <w:sz w:val="18"/>
      <w:szCs w:val="18"/>
    </w:rPr>
  </w:style>
  <w:style w:type="paragraph" w:styleId="1297" w:customStyle="1">
    <w:name w:val="正文缩进2字符"/>
    <w:basedOn w:val="895"/>
    <w:uiPriority w:val="0"/>
    <w:qFormat/>
    <w:pPr>
      <w:ind w:firstLine="200"/>
      <w:jc w:val="left"/>
      <w:spacing w:line="360" w:lineRule="auto"/>
    </w:pPr>
    <w:rPr>
      <w:sz w:val="24"/>
      <w:szCs w:val="20"/>
    </w:rPr>
  </w:style>
  <w:style w:type="paragraph" w:styleId="1298" w:customStyle="1">
    <w:name w:val="xc正文"/>
    <w:basedOn w:val="895"/>
    <w:uiPriority w:val="0"/>
    <w:qFormat/>
    <w:pPr>
      <w:ind w:firstLine="200"/>
      <w:spacing w:line="360" w:lineRule="auto"/>
    </w:pPr>
    <w:rPr>
      <w:rFonts w:ascii="Calibri" w:hAnsi="Calibri" w:eastAsia="仿宋_GB2312"/>
      <w:sz w:val="24"/>
      <w:lang w:val="zh-CN"/>
    </w:rPr>
  </w:style>
  <w:style w:type="paragraph" w:styleId="1299" w:customStyle="1">
    <w:name w:val="正文 A"/>
    <w:uiPriority w:val="0"/>
    <w:qFormat/>
    <w:pPr>
      <w:jc w:val="both"/>
      <w:spacing w:after="160" w:line="278" w:lineRule="auto"/>
      <w:widowControl w:val="off"/>
    </w:pPr>
    <w:rPr>
      <w:rFonts w:ascii="Times New Roman" w:hAnsi="Times New Roman" w:eastAsia="Arial Unicode MS" w:cs="Arial Unicode MS"/>
      <w:color w:val="000000"/>
      <w:sz w:val="32"/>
      <w:szCs w:val="32"/>
      <w:lang w:val="en-US" w:eastAsia="zh-CN" w:bidi="ar-SA"/>
    </w:rPr>
  </w:style>
  <w:style w:type="paragraph" w:styleId="1300" w:customStyle="1">
    <w:name w:val="正文2"/>
    <w:next w:val="130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301" w:customStyle="1">
    <w:name w:val="Default_0"/>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302"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303" w:customStyle="1">
    <w:name w:val="_Style 243"/>
    <w:uiPriority w:val="99"/>
    <w:unhideWhenUsed/>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304"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305" w:customStyle="1">
    <w:name w:val="默认段落字体 Para Char Char Char Char Char Char Char"/>
    <w:basedOn w:val="895"/>
    <w:uiPriority w:val="0"/>
    <w:qFormat/>
    <w:rPr>
      <w:rFonts w:ascii="Tahoma" w:hAnsi="Tahoma"/>
      <w:sz w:val="24"/>
      <w:szCs w:val="20"/>
    </w:rPr>
  </w:style>
  <w:style w:type="paragraph" w:styleId="1306" w:customStyle="1">
    <w:name w:val="Char"/>
    <w:basedOn w:val="895"/>
    <w:uiPriority w:val="0"/>
    <w:qFormat/>
    <w:pPr>
      <w:tabs>
        <w:tab w:val="left" w:pos="360" w:leader="none"/>
      </w:tabs>
    </w:pPr>
    <w:rPr>
      <w:sz w:val="24"/>
    </w:rPr>
  </w:style>
  <w:style w:type="paragraph" w:styleId="1307" w:customStyle="1">
    <w:name w:val="MM Topic 4"/>
    <w:basedOn w:val="1197"/>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8" w:customStyle="1">
    <w:name w:val="正文2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309" w:customStyle="1">
    <w:name w:val="Body text|3"/>
    <w:basedOn w:val="895"/>
    <w:uiPriority w:val="0"/>
    <w:qFormat/>
    <w:pPr>
      <w:ind w:left="260" w:hanging="260"/>
      <w:jc w:val="left"/>
    </w:pPr>
    <w:rPr>
      <w:color w:val="000000"/>
      <w:sz w:val="26"/>
      <w:szCs w:val="26"/>
    </w:rPr>
  </w:style>
  <w:style w:type="paragraph" w:styleId="1310" w:customStyle="1">
    <w:name w:val="示例"/>
    <w:next w:val="1012"/>
    <w:uiPriority w:val="0"/>
    <w:qFormat/>
    <w:pPr>
      <w:ind w:left="720" w:firstLine="419"/>
      <w:jc w:val="both"/>
      <w:spacing w:after="160" w:line="278" w:lineRule="auto"/>
      <w:tabs>
        <w:tab w:val="left" w:pos="720" w:leader="none"/>
        <w:tab w:val="left" w:pos="816" w:leader="none"/>
      </w:tabs>
    </w:pPr>
    <w:rPr>
      <w:rFonts w:ascii="宋体" w:hAnsi="Times New Roman" w:eastAsia="宋体" w:cs="Times New Roman"/>
      <w:sz w:val="18"/>
      <w:lang w:val="en-US" w:eastAsia="zh-CN" w:bidi="ar-SA"/>
    </w:rPr>
  </w:style>
  <w:style w:type="paragraph" w:styleId="1311" w:customStyle="1">
    <w:name w:val="Section VII Header2"/>
    <w:basedOn w:val="97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12" w:customStyle="1">
    <w:name w:val="正文_0"/>
    <w:uiPriority w:val="0"/>
    <w:unhideWhenUsed/>
    <w:qFormat/>
    <w:pPr>
      <w:spacing w:after="160" w:line="278" w:lineRule="auto"/>
    </w:pPr>
    <w:rPr>
      <w:rFonts w:hint="eastAsia" w:ascii="Times New Roman" w:hAnsi="Times New Roman" w:eastAsia="宋体" w:cs="Times New Roman"/>
      <w:sz w:val="21"/>
      <w:lang w:val="en-US" w:eastAsia="zh-CN" w:bidi="ar-SA"/>
    </w:rPr>
  </w:style>
  <w:style w:type="paragraph" w:styleId="1313" w:customStyle="1">
    <w:name w:val="Fließtext"/>
    <w:basedOn w:val="895"/>
    <w:uiPriority w:val="99"/>
    <w:qFormat/>
    <w:rPr>
      <w:rFonts w:ascii="Calibri" w:hAnsi="Calibri"/>
    </w:rPr>
  </w:style>
  <w:style w:type="paragraph" w:styleId="1314" w:customStyle="1">
    <w:name w:val="一级项目符号"/>
    <w:basedOn w:val="89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5" w:customStyle="1">
    <w:name w:val="Sub Item List"/>
    <w:basedOn w:val="895"/>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316" w:customStyle="1">
    <w:name w:val="Default Text"/>
    <w:basedOn w:val="895"/>
    <w:uiPriority w:val="0"/>
    <w:qFormat/>
    <w:pPr>
      <w:jc w:val="left"/>
      <w:widowControl/>
    </w:pPr>
    <w:rPr>
      <w:rFonts w:ascii="Calibri" w:hAnsi="Calibri"/>
      <w:sz w:val="20"/>
      <w:szCs w:val="20"/>
      <w:lang w:eastAsia="en-US"/>
    </w:rPr>
  </w:style>
  <w:style w:type="paragraph" w:styleId="1317" w:customStyle="1">
    <w:name w:val="列出段落1"/>
    <w:basedOn w:val="895"/>
    <w:uiPriority w:val="0"/>
    <w:qFormat/>
    <w:pPr>
      <w:ind w:left="480"/>
      <w:jc w:val="left"/>
    </w:pPr>
    <w:rPr>
      <w:rFonts w:ascii="Calibri" w:hAnsi="Calibri" w:eastAsia="PMingLiU"/>
      <w:sz w:val="24"/>
      <w:szCs w:val="20"/>
      <w:lang w:val="zh-CN" w:eastAsia="zh-TW"/>
    </w:rPr>
  </w:style>
  <w:style w:type="paragraph" w:styleId="1318" w:customStyle="1">
    <w:name w:val="正文_0_1"/>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319" w:customStyle="1">
    <w:name w:val="Default"/>
    <w:uiPriority w:val="0"/>
    <w:qFormat/>
    <w:pPr>
      <w:spacing w:after="160" w:line="278" w:lineRule="auto"/>
      <w:widowControl w:val="off"/>
    </w:pPr>
    <w:rPr>
      <w:rFonts w:ascii="Times New Roman" w:hAnsi="Times New Roman" w:eastAsia="宋体" w:cs="Times New Roman"/>
      <w:color w:val="000000"/>
      <w:sz w:val="24"/>
      <w:szCs w:val="24"/>
      <w:lang w:val="en-US" w:eastAsia="zh-CN" w:bidi="ar-SA"/>
    </w:rPr>
  </w:style>
  <w:style w:type="paragraph" w:styleId="1320" w:customStyle="1">
    <w:name w:val="_Style 10"/>
    <w:basedOn w:val="895"/>
    <w:uiPriority w:val="0"/>
    <w:qFormat/>
    <w:rPr>
      <w:rFonts w:ascii="Tahoma" w:hAnsi="Tahoma"/>
      <w:sz w:val="24"/>
      <w:szCs w:val="20"/>
    </w:rPr>
  </w:style>
  <w:style w:type="paragraph" w:styleId="1321" w:customStyle="1">
    <w:name w:val="彩色列表 - 着色 11"/>
    <w:basedOn w:val="895"/>
    <w:uiPriority w:val="99"/>
    <w:qFormat/>
    <w:pPr>
      <w:ind w:firstLine="420"/>
      <w:spacing w:line="274" w:lineRule="auto"/>
    </w:pPr>
    <w:rPr>
      <w:rFonts w:ascii="仿宋_GB2312" w:hAnsi="Calibri" w:eastAsia="仿宋_GB2312"/>
      <w:sz w:val="20"/>
    </w:rPr>
  </w:style>
  <w:style w:type="paragraph" w:styleId="1322" w:customStyle="1">
    <w:name w:val="列项——"/>
    <w:uiPriority w:val="0"/>
    <w:qFormat/>
    <w:pPr>
      <w:ind w:left="200" w:hanging="200"/>
      <w:jc w:val="both"/>
      <w:spacing w:after="160" w:line="278" w:lineRule="auto"/>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23" w:customStyle="1">
    <w:name w:val="列出段落3"/>
    <w:basedOn w:val="1300"/>
    <w:uiPriority w:val="34"/>
    <w:qFormat/>
    <w:pPr>
      <w:ind w:firstLine="420"/>
    </w:pPr>
    <w:rPr>
      <w:rFonts w:ascii="Calibri" w:hAnsi="Calibri"/>
      <w:sz w:val="22"/>
      <w:szCs w:val="22"/>
    </w:rPr>
  </w:style>
  <w:style w:type="paragraph" w:styleId="1324" w:customStyle="1">
    <w:name w:val="_Style 0"/>
    <w:uiPriority w:val="0"/>
    <w:qFormat/>
    <w:pPr>
      <w:jc w:val="center"/>
      <w:spacing w:after="160" w:line="278" w:lineRule="auto"/>
      <w:widowControl w:val="off"/>
    </w:pPr>
    <w:rPr>
      <w:rFonts w:ascii="Times New Roman" w:hAnsi="Times New Roman" w:eastAsia="仿宋_GB2312" w:cs="Times New Roman"/>
      <w:b/>
      <w:sz w:val="21"/>
      <w:lang w:val="en-US" w:eastAsia="zh-CN" w:bidi="ar-SA"/>
    </w:rPr>
  </w:style>
  <w:style w:type="paragraph" w:styleId="1325" w:customStyle="1">
    <w:name w:val="WPSOffice手动目录 2"/>
    <w:uiPriority w:val="0"/>
    <w:qFormat/>
    <w:pPr>
      <w:ind w:left="200"/>
      <w:spacing w:after="160" w:line="278" w:lineRule="auto"/>
    </w:pPr>
    <w:rPr>
      <w:rFonts w:ascii="Times New Roman" w:hAnsi="Times New Roman" w:eastAsia="宋体" w:cs="Times New Roman"/>
      <w:lang w:val="en-US" w:eastAsia="zh-CN" w:bidi="ar-SA"/>
    </w:rPr>
  </w:style>
  <w:style w:type="table" w:styleId="1326" w:customStyle="1">
    <w:name w:val="Grid Table 3 - Accent 4"/>
    <w:basedOn w:val="943"/>
    <w:uiPriority w:val="99"/>
    <w:qFormat/>
    <w:tblPr/>
  </w:style>
  <w:style w:type="table" w:styleId="1327" w:customStyle="1">
    <w:name w:val="List Table 4 - Accent 6"/>
    <w:basedOn w:val="943"/>
    <w:uiPriority w:val="99"/>
    <w:qFormat/>
    <w:tblPr/>
  </w:style>
  <w:style w:type="table" w:styleId="1328" w:customStyle="1">
    <w:name w:val="Grid Table 2 - Accent 2"/>
    <w:basedOn w:val="943"/>
    <w:uiPriority w:val="99"/>
    <w:qFormat/>
    <w:tblPr/>
  </w:style>
  <w:style w:type="table" w:styleId="1329" w:customStyle="1">
    <w:name w:val="List Table 3 - Accent 6"/>
    <w:basedOn w:val="943"/>
    <w:uiPriority w:val="99"/>
    <w:qFormat/>
    <w:tblPr/>
  </w:style>
  <w:style w:type="table" w:styleId="1330" w:customStyle="1">
    <w:name w:val="Grid Table 5 Dark- Accent 1"/>
    <w:basedOn w:val="943"/>
    <w:uiPriority w:val="99"/>
    <w:qFormat/>
    <w:tblPr/>
  </w:style>
  <w:style w:type="table" w:styleId="1331" w:customStyle="1">
    <w:name w:val="List Table 5 Dark - Accent 2"/>
    <w:basedOn w:val="943"/>
    <w:uiPriority w:val="99"/>
    <w:qFormat/>
    <w:tblPr/>
  </w:style>
  <w:style w:type="table" w:styleId="1332" w:customStyle="1">
    <w:name w:val="List Table 6 Colorful - Accent 3"/>
    <w:basedOn w:val="943"/>
    <w:uiPriority w:val="99"/>
    <w:qFormat/>
    <w:tblPr/>
  </w:style>
  <w:style w:type="table" w:styleId="1333" w:customStyle="1">
    <w:name w:val="Grid Table 5 Dark - Accent 6"/>
    <w:basedOn w:val="943"/>
    <w:uiPriority w:val="99"/>
    <w:qFormat/>
    <w:tblPr/>
  </w:style>
  <w:style w:type="table" w:styleId="1334" w:customStyle="1">
    <w:name w:val="Bordered &amp; Lined - Accent 3"/>
    <w:basedOn w:val="943"/>
    <w:uiPriority w:val="99"/>
    <w:qFormat/>
    <w:rPr>
      <w:color w:val="404040"/>
    </w:rPr>
    <w:tblPr/>
  </w:style>
  <w:style w:type="table" w:styleId="1335" w:customStyle="1">
    <w:name w:val="Bordered &amp; Lined - Accent 2"/>
    <w:basedOn w:val="943"/>
    <w:uiPriority w:val="99"/>
    <w:qFormat/>
    <w:rPr>
      <w:color w:val="404040"/>
    </w:rPr>
    <w:tblPr/>
  </w:style>
  <w:style w:type="table" w:styleId="1336" w:customStyle="1">
    <w:name w:val="List Table 4 - Accent 3"/>
    <w:basedOn w:val="943"/>
    <w:uiPriority w:val="99"/>
    <w:qFormat/>
    <w:tblPr/>
  </w:style>
  <w:style w:type="table" w:styleId="1337" w:customStyle="1">
    <w:name w:val="Grid Table 3 - Accent 1"/>
    <w:basedOn w:val="943"/>
    <w:uiPriority w:val="99"/>
    <w:qFormat/>
    <w:tblPr/>
  </w:style>
  <w:style w:type="table" w:styleId="1338" w:customStyle="1">
    <w:name w:val="List Table 4 - Accent 4"/>
    <w:basedOn w:val="943"/>
    <w:uiPriority w:val="99"/>
    <w:qFormat/>
    <w:tblPr/>
  </w:style>
  <w:style w:type="table" w:styleId="1339" w:customStyle="1">
    <w:name w:val="List Table 6 Colorful - Accent 5"/>
    <w:basedOn w:val="943"/>
    <w:uiPriority w:val="99"/>
    <w:qFormat/>
    <w:tblPr/>
  </w:style>
  <w:style w:type="table" w:styleId="1340" w:customStyle="1">
    <w:name w:val="Grid Table 4 - Accent 2"/>
    <w:basedOn w:val="943"/>
    <w:uiPriority w:val="59"/>
    <w:qFormat/>
    <w:tblPr/>
  </w:style>
  <w:style w:type="table" w:styleId="1341" w:customStyle="1">
    <w:name w:val="Grid Table 7 Colorful - Accent 3"/>
    <w:basedOn w:val="943"/>
    <w:uiPriority w:val="99"/>
    <w:qFormat/>
    <w:tblPr/>
  </w:style>
  <w:style w:type="table" w:styleId="1342" w:customStyle="1">
    <w:name w:val="Grid Table 4 - Accent 1"/>
    <w:basedOn w:val="943"/>
    <w:uiPriority w:val="59"/>
    <w:qFormat/>
    <w:tblPr/>
  </w:style>
  <w:style w:type="table" w:styleId="1343" w:customStyle="1">
    <w:name w:val="Grid Table 6 Colorful - Accent 4"/>
    <w:basedOn w:val="943"/>
    <w:uiPriority w:val="99"/>
    <w:qFormat/>
    <w:tblPr/>
  </w:style>
  <w:style w:type="table" w:styleId="1344" w:customStyle="1">
    <w:name w:val="Grid Table 2 - Accent 3"/>
    <w:basedOn w:val="943"/>
    <w:uiPriority w:val="99"/>
    <w:qFormat/>
    <w:tblPr/>
  </w:style>
  <w:style w:type="table" w:styleId="1345" w:customStyle="1">
    <w:name w:val="Bordered - Accent 1"/>
    <w:basedOn w:val="943"/>
    <w:uiPriority w:val="99"/>
    <w:qFormat/>
    <w:tblPr/>
  </w:style>
  <w:style w:type="table" w:styleId="1346" w:customStyle="1">
    <w:name w:val="Grid Table 4 - Accent 6"/>
    <w:basedOn w:val="943"/>
    <w:uiPriority w:val="59"/>
    <w:qFormat/>
    <w:tblPr/>
  </w:style>
  <w:style w:type="table" w:styleId="1347" w:customStyle="1">
    <w:name w:val="List Table 1 Light - Accent 1"/>
    <w:basedOn w:val="943"/>
    <w:uiPriority w:val="99"/>
    <w:qFormat/>
    <w:tblPr/>
  </w:style>
  <w:style w:type="table" w:styleId="1348" w:customStyle="1">
    <w:name w:val="List Table 7 Colorful - Accent 2"/>
    <w:basedOn w:val="943"/>
    <w:uiPriority w:val="99"/>
    <w:qFormat/>
    <w:tblPr/>
  </w:style>
  <w:style w:type="table" w:styleId="1349" w:customStyle="1">
    <w:name w:val="Grid Table 2 - Accent 5"/>
    <w:basedOn w:val="943"/>
    <w:uiPriority w:val="99"/>
    <w:qFormat/>
    <w:tblPr/>
  </w:style>
  <w:style w:type="table" w:styleId="1350" w:customStyle="1">
    <w:name w:val="List Table 6 Colorful - Accent 1"/>
    <w:basedOn w:val="943"/>
    <w:uiPriority w:val="99"/>
    <w:qFormat/>
    <w:tblPr/>
  </w:style>
  <w:style w:type="table" w:styleId="1351" w:customStyle="1">
    <w:name w:val="List Table 4 - Accent 2"/>
    <w:basedOn w:val="943"/>
    <w:uiPriority w:val="99"/>
    <w:qFormat/>
    <w:tblPr/>
  </w:style>
  <w:style w:type="table" w:styleId="1352" w:customStyle="1">
    <w:name w:val="Bordered &amp; Lined - Accent 1"/>
    <w:basedOn w:val="943"/>
    <w:uiPriority w:val="99"/>
    <w:qFormat/>
    <w:rPr>
      <w:color w:val="404040"/>
    </w:rPr>
    <w:tblPr/>
  </w:style>
  <w:style w:type="table" w:styleId="1353" w:customStyle="1">
    <w:name w:val="Grid Table 7 Colorful - Accent 4"/>
    <w:basedOn w:val="943"/>
    <w:uiPriority w:val="99"/>
    <w:qFormat/>
    <w:tblPr/>
  </w:style>
  <w:style w:type="table" w:styleId="1354" w:customStyle="1">
    <w:name w:val="List Table 1 Light - Accent 6"/>
    <w:basedOn w:val="943"/>
    <w:uiPriority w:val="99"/>
    <w:qFormat/>
    <w:tblPr/>
  </w:style>
  <w:style w:type="table" w:styleId="1355" w:customStyle="1">
    <w:name w:val="Bordered &amp; Lined - Accent"/>
    <w:basedOn w:val="943"/>
    <w:uiPriority w:val="99"/>
    <w:qFormat/>
    <w:rPr>
      <w:color w:val="404040"/>
    </w:rPr>
    <w:tblPr/>
  </w:style>
  <w:style w:type="table" w:styleId="1356" w:customStyle="1">
    <w:name w:val="Lined - Accent 4"/>
    <w:basedOn w:val="943"/>
    <w:uiPriority w:val="99"/>
    <w:qFormat/>
    <w:rPr>
      <w:color w:val="404040"/>
    </w:rPr>
    <w:tblPr/>
  </w:style>
  <w:style w:type="table" w:styleId="1357" w:customStyle="1">
    <w:name w:val="Grid Table 6 Colorful - Accent 5"/>
    <w:basedOn w:val="943"/>
    <w:uiPriority w:val="99"/>
    <w:qFormat/>
    <w:tblPr/>
  </w:style>
  <w:style w:type="table" w:styleId="1358" w:customStyle="1">
    <w:name w:val="List Table 5 Dark - Accent 3"/>
    <w:basedOn w:val="943"/>
    <w:uiPriority w:val="99"/>
    <w:qFormat/>
    <w:tblPr/>
  </w:style>
  <w:style w:type="table" w:styleId="1359" w:customStyle="1">
    <w:name w:val="Bordered - Accent 6"/>
    <w:basedOn w:val="943"/>
    <w:uiPriority w:val="99"/>
    <w:qFormat/>
    <w:tblPr/>
  </w:style>
  <w:style w:type="table" w:styleId="1360" w:customStyle="1">
    <w:name w:val="Grid Table 5 Dark- Accent 4"/>
    <w:basedOn w:val="943"/>
    <w:uiPriority w:val="99"/>
    <w:qFormat/>
    <w:tblPr/>
  </w:style>
  <w:style w:type="table" w:styleId="1361" w:customStyle="1">
    <w:name w:val="Grid Table 1 Light - Accent 4"/>
    <w:basedOn w:val="943"/>
    <w:uiPriority w:val="99"/>
    <w:qFormat/>
    <w:tblPr/>
  </w:style>
  <w:style w:type="table" w:styleId="1362" w:customStyle="1">
    <w:name w:val="List Table 3 - Accent 5"/>
    <w:basedOn w:val="943"/>
    <w:uiPriority w:val="99"/>
    <w:qFormat/>
    <w:tblPr/>
  </w:style>
  <w:style w:type="table" w:styleId="1363" w:customStyle="1">
    <w:name w:val="List Table 1 Light - Accent 4"/>
    <w:basedOn w:val="943"/>
    <w:uiPriority w:val="99"/>
    <w:qFormat/>
    <w:tblPr/>
  </w:style>
  <w:style w:type="table" w:styleId="1364" w:customStyle="1">
    <w:name w:val="List Table 5 Dark - Accent 6"/>
    <w:basedOn w:val="943"/>
    <w:uiPriority w:val="99"/>
    <w:qFormat/>
    <w:tblPr/>
  </w:style>
  <w:style w:type="table" w:styleId="1365" w:customStyle="1">
    <w:name w:val="Grid Table 3 - Accent 2"/>
    <w:basedOn w:val="943"/>
    <w:uiPriority w:val="99"/>
    <w:qFormat/>
    <w:tblPr/>
  </w:style>
  <w:style w:type="table" w:styleId="1366" w:customStyle="1">
    <w:name w:val="Lined - Accent"/>
    <w:basedOn w:val="943"/>
    <w:uiPriority w:val="99"/>
    <w:qFormat/>
    <w:rPr>
      <w:color w:val="404040"/>
    </w:rPr>
    <w:tblPr/>
  </w:style>
  <w:style w:type="table" w:styleId="1367" w:customStyle="1">
    <w:name w:val="Bordered &amp; Lined - Accent 4"/>
    <w:basedOn w:val="943"/>
    <w:uiPriority w:val="99"/>
    <w:qFormat/>
    <w:rPr>
      <w:color w:val="404040"/>
    </w:rPr>
    <w:tblPr/>
  </w:style>
  <w:style w:type="table" w:styleId="1368" w:customStyle="1">
    <w:name w:val="Bordered"/>
    <w:basedOn w:val="943"/>
    <w:uiPriority w:val="99"/>
    <w:qFormat/>
    <w:tblPr/>
  </w:style>
  <w:style w:type="table" w:styleId="1369" w:customStyle="1">
    <w:name w:val="List Table 7 Colorful - Accent 6"/>
    <w:basedOn w:val="943"/>
    <w:uiPriority w:val="99"/>
    <w:qFormat/>
    <w:tblPr/>
  </w:style>
  <w:style w:type="table" w:styleId="1370" w:customStyle="1">
    <w:name w:val="List Table 6 Colorful - Accent 6"/>
    <w:basedOn w:val="943"/>
    <w:uiPriority w:val="99"/>
    <w:qFormat/>
    <w:tblPr/>
  </w:style>
  <w:style w:type="table" w:styleId="1371" w:customStyle="1">
    <w:name w:val="List Table 5 Dark - Accent 4"/>
    <w:basedOn w:val="943"/>
    <w:uiPriority w:val="99"/>
    <w:qFormat/>
    <w:tblPr/>
  </w:style>
  <w:style w:type="table" w:styleId="1372" w:customStyle="1">
    <w:name w:val="Grid Table 2 - Accent 6"/>
    <w:basedOn w:val="943"/>
    <w:uiPriority w:val="99"/>
    <w:qFormat/>
    <w:tblPr/>
  </w:style>
  <w:style w:type="table" w:styleId="1373" w:customStyle="1">
    <w:name w:val="Grid Table 4 - Accent 3"/>
    <w:basedOn w:val="943"/>
    <w:uiPriority w:val="59"/>
    <w:qFormat/>
    <w:tblPr/>
  </w:style>
  <w:style w:type="table" w:styleId="1374" w:customStyle="1">
    <w:name w:val="List Table 5 Dark - Accent 1"/>
    <w:basedOn w:val="943"/>
    <w:uiPriority w:val="99"/>
    <w:qFormat/>
    <w:tblPr/>
  </w:style>
  <w:style w:type="table" w:styleId="1375" w:customStyle="1">
    <w:name w:val="Lined - Accent 3"/>
    <w:basedOn w:val="943"/>
    <w:uiPriority w:val="99"/>
    <w:qFormat/>
    <w:rPr>
      <w:color w:val="404040"/>
    </w:rPr>
    <w:tblPr/>
  </w:style>
  <w:style w:type="table" w:styleId="1376" w:customStyle="1">
    <w:name w:val="List Table 3 - Accent 1"/>
    <w:basedOn w:val="943"/>
    <w:uiPriority w:val="99"/>
    <w:qFormat/>
    <w:tblPr/>
  </w:style>
  <w:style w:type="table" w:styleId="1377" w:customStyle="1">
    <w:name w:val="List Table 4 - Accent 5"/>
    <w:basedOn w:val="943"/>
    <w:uiPriority w:val="99"/>
    <w:qFormat/>
    <w:tblPr/>
  </w:style>
  <w:style w:type="table" w:styleId="1378" w:customStyle="1">
    <w:name w:val="Bordered &amp; Lined - Accent 5"/>
    <w:basedOn w:val="943"/>
    <w:uiPriority w:val="99"/>
    <w:qFormat/>
    <w:rPr>
      <w:color w:val="404040"/>
    </w:rPr>
    <w:tblPr/>
  </w:style>
  <w:style w:type="table" w:styleId="1379" w:customStyle="1">
    <w:name w:val="Bordered &amp; Lined - Accent 6"/>
    <w:basedOn w:val="943"/>
    <w:uiPriority w:val="99"/>
    <w:qFormat/>
    <w:rPr>
      <w:color w:val="404040"/>
    </w:rPr>
    <w:tblPr/>
  </w:style>
  <w:style w:type="table" w:styleId="1380" w:customStyle="1">
    <w:name w:val="Lined - Accent 6"/>
    <w:basedOn w:val="943"/>
    <w:uiPriority w:val="99"/>
    <w:qFormat/>
    <w:rPr>
      <w:color w:val="404040"/>
    </w:rPr>
    <w:tblPr/>
  </w:style>
  <w:style w:type="table" w:styleId="1381" w:customStyle="1">
    <w:name w:val="Grid Table 4 - Accent 4"/>
    <w:basedOn w:val="943"/>
    <w:uiPriority w:val="59"/>
    <w:qFormat/>
    <w:tblPr/>
  </w:style>
  <w:style w:type="table" w:styleId="1382" w:customStyle="1">
    <w:name w:val="List Table 6 Colorful - Accent 2"/>
    <w:basedOn w:val="943"/>
    <w:uiPriority w:val="99"/>
    <w:qFormat/>
    <w:tblPr/>
  </w:style>
  <w:style w:type="table" w:styleId="1383" w:customStyle="1">
    <w:name w:val="List Table 2 - Accent 2"/>
    <w:basedOn w:val="943"/>
    <w:uiPriority w:val="99"/>
    <w:qFormat/>
    <w:tblPr/>
  </w:style>
  <w:style w:type="table" w:styleId="1384" w:customStyle="1">
    <w:name w:val="Grid Table 4 - Accent 5"/>
    <w:basedOn w:val="943"/>
    <w:uiPriority w:val="59"/>
    <w:qFormat/>
    <w:tblPr/>
  </w:style>
  <w:style w:type="table" w:styleId="1385" w:customStyle="1">
    <w:name w:val="Grid Table 6 Colorful - Accent 6"/>
    <w:basedOn w:val="943"/>
    <w:uiPriority w:val="99"/>
    <w:qFormat/>
    <w:tblPr/>
  </w:style>
  <w:style w:type="table" w:styleId="1386" w:customStyle="1">
    <w:name w:val="List Table 3 - Accent 4"/>
    <w:basedOn w:val="943"/>
    <w:uiPriority w:val="99"/>
    <w:qFormat/>
    <w:tblPr/>
  </w:style>
  <w:style w:type="table" w:styleId="1387" w:customStyle="1">
    <w:name w:val="List Table 2 - Accent 6"/>
    <w:basedOn w:val="943"/>
    <w:uiPriority w:val="99"/>
    <w:qFormat/>
    <w:tblPr/>
  </w:style>
  <w:style w:type="table" w:styleId="1388" w:customStyle="1">
    <w:name w:val="List Table 5 Dark - Accent 5"/>
    <w:basedOn w:val="943"/>
    <w:uiPriority w:val="99"/>
    <w:qFormat/>
    <w:tblPr/>
  </w:style>
  <w:style w:type="table" w:styleId="1389" w:customStyle="1">
    <w:name w:val="List Table 1 Light - Accent 2"/>
    <w:basedOn w:val="943"/>
    <w:uiPriority w:val="99"/>
    <w:qFormat/>
    <w:tblPr/>
  </w:style>
  <w:style w:type="table" w:styleId="1390" w:customStyle="1">
    <w:name w:val="Grid Table 2 - Accent 1"/>
    <w:basedOn w:val="943"/>
    <w:uiPriority w:val="99"/>
    <w:qFormat/>
    <w:tblPr/>
  </w:style>
  <w:style w:type="table" w:styleId="1391" w:customStyle="1">
    <w:name w:val="List Table 7 Colorful - Accent 4"/>
    <w:basedOn w:val="943"/>
    <w:uiPriority w:val="99"/>
    <w:qFormat/>
    <w:tblPr/>
  </w:style>
  <w:style w:type="table" w:styleId="1392" w:customStyle="1">
    <w:name w:val="List Table 4 - Accent 1"/>
    <w:basedOn w:val="943"/>
    <w:uiPriority w:val="99"/>
    <w:qFormat/>
    <w:tblPr/>
  </w:style>
  <w:style w:type="table" w:styleId="1393" w:customStyle="1">
    <w:name w:val="Grid Table 7 Colorful - Accent 2"/>
    <w:basedOn w:val="943"/>
    <w:uiPriority w:val="99"/>
    <w:qFormat/>
    <w:tblPr/>
  </w:style>
  <w:style w:type="table" w:styleId="1394" w:customStyle="1">
    <w:name w:val="Grid Table 5 Dark - Accent 2"/>
    <w:basedOn w:val="943"/>
    <w:uiPriority w:val="99"/>
    <w:qFormat/>
    <w:tblPr/>
  </w:style>
  <w:style w:type="table" w:styleId="1395" w:customStyle="1">
    <w:name w:val="Table Grid Light"/>
    <w:basedOn w:val="943"/>
    <w:uiPriority w:val="59"/>
    <w:qFormat/>
    <w:tblPr/>
  </w:style>
  <w:style w:type="table" w:styleId="1396" w:customStyle="1">
    <w:name w:val="Grid Table 1 Light - Accent 1"/>
    <w:basedOn w:val="943"/>
    <w:uiPriority w:val="99"/>
    <w:qFormat/>
    <w:tblPr/>
  </w:style>
  <w:style w:type="table" w:styleId="1397" w:customStyle="1">
    <w:name w:val="Grid Table 1 Light - Accent 2"/>
    <w:basedOn w:val="943"/>
    <w:uiPriority w:val="99"/>
    <w:qFormat/>
    <w:tblPr/>
  </w:style>
  <w:style w:type="table" w:styleId="1398" w:customStyle="1">
    <w:name w:val="Grid Table 1 Light - Accent 3"/>
    <w:basedOn w:val="943"/>
    <w:uiPriority w:val="99"/>
    <w:qFormat/>
    <w:tblPr/>
  </w:style>
  <w:style w:type="table" w:styleId="1399" w:customStyle="1">
    <w:name w:val="List Table 7 Colorful - Accent 5"/>
    <w:basedOn w:val="943"/>
    <w:uiPriority w:val="99"/>
    <w:qFormat/>
    <w:tblPr/>
  </w:style>
  <w:style w:type="table" w:styleId="1400" w:customStyle="1">
    <w:name w:val="List Table 3 - Accent 2"/>
    <w:basedOn w:val="943"/>
    <w:uiPriority w:val="99"/>
    <w:qFormat/>
    <w:tblPr/>
  </w:style>
  <w:style w:type="table" w:styleId="1401" w:customStyle="1">
    <w:name w:val="Grid Table 7 Colorful - Accent 6"/>
    <w:basedOn w:val="943"/>
    <w:uiPriority w:val="99"/>
    <w:qFormat/>
    <w:tblPr/>
  </w:style>
  <w:style w:type="table" w:styleId="1402" w:customStyle="1">
    <w:name w:val="Grid Table 1 Light - Accent 5"/>
    <w:basedOn w:val="943"/>
    <w:uiPriority w:val="99"/>
    <w:qFormat/>
    <w:tblPr/>
  </w:style>
  <w:style w:type="table" w:styleId="1403" w:customStyle="1">
    <w:name w:val="Lined - Accent 1"/>
    <w:basedOn w:val="943"/>
    <w:uiPriority w:val="99"/>
    <w:qFormat/>
    <w:rPr>
      <w:color w:val="404040"/>
    </w:rPr>
    <w:tblPr/>
  </w:style>
  <w:style w:type="table" w:styleId="1404" w:customStyle="1">
    <w:name w:val="List Table 2 - Accent 5"/>
    <w:basedOn w:val="943"/>
    <w:uiPriority w:val="99"/>
    <w:qFormat/>
    <w:tblPr/>
  </w:style>
  <w:style w:type="table" w:styleId="1405" w:customStyle="1">
    <w:name w:val="Grid Table 1 Light - Accent 6"/>
    <w:basedOn w:val="943"/>
    <w:uiPriority w:val="99"/>
    <w:qFormat/>
    <w:tblPr/>
  </w:style>
  <w:style w:type="table" w:styleId="1406" w:customStyle="1">
    <w:name w:val="List Table 7 Colorful - Accent 1"/>
    <w:basedOn w:val="943"/>
    <w:uiPriority w:val="99"/>
    <w:qFormat/>
    <w:tblPr/>
  </w:style>
  <w:style w:type="table" w:styleId="1407" w:customStyle="1">
    <w:name w:val="Grid Table 2 - Accent 4"/>
    <w:basedOn w:val="943"/>
    <w:uiPriority w:val="99"/>
    <w:qFormat/>
    <w:tblPr/>
  </w:style>
  <w:style w:type="table" w:styleId="1408" w:customStyle="1">
    <w:name w:val="Bordered - Accent 3"/>
    <w:basedOn w:val="943"/>
    <w:uiPriority w:val="99"/>
    <w:qFormat/>
    <w:tblPr/>
  </w:style>
  <w:style w:type="table" w:styleId="1409" w:customStyle="1">
    <w:name w:val="List Table 1 Light - Accent 3"/>
    <w:basedOn w:val="943"/>
    <w:uiPriority w:val="99"/>
    <w:qFormat/>
    <w:tblPr/>
  </w:style>
  <w:style w:type="table" w:styleId="1410" w:customStyle="1">
    <w:name w:val="Grid Table 3 - Accent 3"/>
    <w:basedOn w:val="943"/>
    <w:uiPriority w:val="99"/>
    <w:qFormat/>
    <w:tblPr/>
  </w:style>
  <w:style w:type="table" w:styleId="1411" w:customStyle="1">
    <w:name w:val="Bordered - Accent 5"/>
    <w:basedOn w:val="943"/>
    <w:uiPriority w:val="99"/>
    <w:qFormat/>
    <w:tblPr/>
  </w:style>
  <w:style w:type="table" w:styleId="1412" w:customStyle="1">
    <w:name w:val="Bordered - Accent 4"/>
    <w:basedOn w:val="943"/>
    <w:uiPriority w:val="99"/>
    <w:qFormat/>
    <w:tblPr/>
  </w:style>
  <w:style w:type="table" w:styleId="1413" w:customStyle="1">
    <w:name w:val="List Table 2 - Accent 4"/>
    <w:basedOn w:val="943"/>
    <w:uiPriority w:val="99"/>
    <w:qFormat/>
    <w:tblPr/>
  </w:style>
  <w:style w:type="table" w:styleId="1414" w:customStyle="1">
    <w:name w:val="Grid Table 7 Colorful - Accent 5"/>
    <w:basedOn w:val="943"/>
    <w:uiPriority w:val="99"/>
    <w:qFormat/>
    <w:tblPr/>
  </w:style>
  <w:style w:type="table" w:styleId="1415" w:customStyle="1">
    <w:name w:val="Grid Table 3 - Accent 5"/>
    <w:basedOn w:val="943"/>
    <w:uiPriority w:val="99"/>
    <w:qFormat/>
    <w:tblPr/>
  </w:style>
  <w:style w:type="table" w:styleId="1416" w:customStyle="1">
    <w:name w:val="Lined - Accent 2"/>
    <w:basedOn w:val="943"/>
    <w:uiPriority w:val="99"/>
    <w:qFormat/>
    <w:rPr>
      <w:color w:val="404040"/>
    </w:rPr>
    <w:tblPr/>
  </w:style>
  <w:style w:type="table" w:styleId="1417" w:customStyle="1">
    <w:name w:val="Grid Table 6 Colorful - Accent 2"/>
    <w:basedOn w:val="943"/>
    <w:uiPriority w:val="99"/>
    <w:qFormat/>
    <w:tblPr/>
  </w:style>
  <w:style w:type="table" w:styleId="1418" w:customStyle="1">
    <w:name w:val="Grid Table 3 - Accent 6"/>
    <w:basedOn w:val="943"/>
    <w:uiPriority w:val="99"/>
    <w:qFormat/>
    <w:tblPr/>
  </w:style>
  <w:style w:type="table" w:styleId="1419" w:customStyle="1">
    <w:name w:val="List Table 7 Colorful - Accent 3"/>
    <w:basedOn w:val="943"/>
    <w:uiPriority w:val="99"/>
    <w:qFormat/>
    <w:tblPr/>
  </w:style>
  <w:style w:type="table" w:styleId="1420" w:customStyle="1">
    <w:name w:val="List Table 2 - Accent 1"/>
    <w:basedOn w:val="943"/>
    <w:uiPriority w:val="99"/>
    <w:qFormat/>
    <w:tblPr/>
  </w:style>
  <w:style w:type="table" w:styleId="1421" w:customStyle="1">
    <w:name w:val="Grid Table 7 Colorful - Accent 1"/>
    <w:basedOn w:val="943"/>
    <w:uiPriority w:val="99"/>
    <w:qFormat/>
    <w:tblPr/>
  </w:style>
  <w:style w:type="table" w:styleId="1422" w:customStyle="1">
    <w:name w:val="List Table 6 Colorful - Accent 4"/>
    <w:basedOn w:val="943"/>
    <w:uiPriority w:val="99"/>
    <w:qFormat/>
    <w:tblPr/>
  </w:style>
  <w:style w:type="table" w:styleId="1423" w:customStyle="1">
    <w:name w:val="List Table 1 Light - Accent 5"/>
    <w:basedOn w:val="943"/>
    <w:uiPriority w:val="99"/>
    <w:qFormat/>
    <w:tblPr/>
  </w:style>
  <w:style w:type="table" w:styleId="1424" w:customStyle="1">
    <w:name w:val="Grid Table 6 Colorful - Accent 1"/>
    <w:basedOn w:val="943"/>
    <w:uiPriority w:val="99"/>
    <w:qFormat/>
    <w:tblPr/>
  </w:style>
  <w:style w:type="table" w:styleId="1425" w:customStyle="1">
    <w:name w:val="Lined - Accent 5"/>
    <w:basedOn w:val="943"/>
    <w:uiPriority w:val="99"/>
    <w:qFormat/>
    <w:rPr>
      <w:color w:val="404040"/>
    </w:rPr>
    <w:tblPr/>
  </w:style>
  <w:style w:type="table" w:styleId="1426" w:customStyle="1">
    <w:name w:val="List Table 3 - Accent 3"/>
    <w:basedOn w:val="943"/>
    <w:uiPriority w:val="99"/>
    <w:qFormat/>
    <w:tblPr/>
  </w:style>
  <w:style w:type="table" w:styleId="1427" w:customStyle="1">
    <w:name w:val="Grid Table 6 Colorful - Accent 3"/>
    <w:basedOn w:val="943"/>
    <w:uiPriority w:val="99"/>
    <w:qFormat/>
    <w:tblPr/>
  </w:style>
  <w:style w:type="table" w:styleId="1428" w:customStyle="1">
    <w:name w:val="Grid Table 5 Dark - Accent 3"/>
    <w:basedOn w:val="943"/>
    <w:uiPriority w:val="99"/>
    <w:qFormat/>
    <w:tblPr/>
  </w:style>
  <w:style w:type="table" w:styleId="1429" w:customStyle="1">
    <w:name w:val="Bordered - Accent 2"/>
    <w:basedOn w:val="943"/>
    <w:uiPriority w:val="99"/>
    <w:qFormat/>
    <w:tblPr/>
  </w:style>
  <w:style w:type="table" w:styleId="1430" w:customStyle="1">
    <w:name w:val="List Table 2 - Accent 3"/>
    <w:basedOn w:val="943"/>
    <w:uiPriority w:val="99"/>
    <w:qFormat/>
    <w:tblPr/>
  </w:style>
  <w:style w:type="table" w:styleId="1431" w:customStyle="1">
    <w:name w:val="Grid Table 5 Dark - Accent 5"/>
    <w:basedOn w:val="943"/>
    <w:uiPriority w:val="99"/>
    <w:qFormat/>
    <w:tblPr/>
  </w:style>
  <w:style w:type="paragraph" w:styleId="1432" w:customStyle="1">
    <w:name w:val="正文文本1111"/>
    <w:basedOn w:val="895"/>
    <w:next w:val="1010"/>
    <w:uiPriority w:val="0"/>
    <w:qFormat/>
    <w:pPr>
      <w:ind w:left="72" w:right="30"/>
      <w:jc w:val="center"/>
      <w:spacing w:after="60" w:line="360" w:lineRule="atLeast"/>
    </w:pPr>
    <w:rPr>
      <w:szCs w:val="22"/>
    </w:rPr>
  </w:style>
  <w:style w:type="character" w:styleId="1433" w:customStyle="1">
    <w:name w:val="NormalCharacter"/>
    <w:link w:val="1014"/>
    <w:uiPriority w:val="0"/>
    <w:semiHidden/>
    <w:qFormat/>
  </w:style>
  <w:style w:type="paragraph" w:styleId="1434" w:customStyle="1">
    <w:name w:val="PlainText"/>
    <w:basedOn w:val="895"/>
    <w:uiPriority w:val="0"/>
    <w:qFormat/>
    <w:rPr>
      <w:rFonts w:ascii="宋体" w:hAnsi="Courier New"/>
      <w:szCs w:val="21"/>
    </w:rPr>
  </w:style>
  <w:style w:type="paragraph" w:styleId="1435" w:customStyle="1">
    <w:name w:val="_Style 2"/>
    <w:basedOn w:val="1248"/>
    <w:next w:val="895"/>
    <w:uiPriority w:val="0"/>
    <w:qFormat/>
    <w:pPr>
      <w:jc w:val="both"/>
      <w:spacing w:line="576" w:lineRule="auto"/>
      <w:outlineLvl w:val="9"/>
    </w:pPr>
    <w:rPr>
      <w:rFonts w:ascii="Times New Roman" w:hAnsi="Times New Roman"/>
      <w:sz w:val="44"/>
    </w:rPr>
  </w:style>
  <w:style w:type="paragraph" w:styleId="1436" w:customStyle="1">
    <w:name w:val="列表段落11"/>
    <w:basedOn w:val="895"/>
    <w:uiPriority w:val="0"/>
    <w:qFormat/>
    <w:pPr>
      <w:ind w:firstLine="420"/>
    </w:pPr>
  </w:style>
  <w:style w:type="character" w:styleId="1437" w:customStyle="1">
    <w:name w:val="批注文字 字符2"/>
    <w:link w:val="911"/>
    <w:uiPriority w:val="99"/>
    <w:qFormat/>
    <w:rPr>
      <w:rFonts w:ascii="Times New Roman" w:hAnsi="Times New Roman"/>
      <w:sz w:val="21"/>
      <w:szCs w:val="24"/>
    </w:rPr>
  </w:style>
  <w:style w:type="character" w:styleId="1438" w:customStyle="1">
    <w:name w:val="批注主题 字符2"/>
    <w:link w:val="933"/>
    <w:uiPriority w:val="99"/>
    <w:semiHidden/>
    <w:qFormat/>
    <w:rPr>
      <w:rFonts w:ascii="Times New Roman" w:hAnsi="Times New Roman"/>
      <w:b/>
      <w:bCs/>
      <w:sz w:val="21"/>
      <w:szCs w:val="24"/>
    </w:rPr>
  </w:style>
  <w:style w:type="character" w:styleId="1439" w:customStyle="1">
    <w:name w:val="批注框文本 字符2"/>
    <w:link w:val="920"/>
    <w:uiPriority w:val="99"/>
    <w:semiHidden/>
    <w:qFormat/>
    <w:rPr>
      <w:rFonts w:ascii="Times New Roman" w:hAnsi="Times New Roman"/>
      <w:sz w:val="18"/>
      <w:szCs w:val="18"/>
    </w:r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梁剑飞</cp:lastModifiedBy>
  <cp:revision>20</cp:revision>
  <dcterms:created xsi:type="dcterms:W3CDTF">2021-09-07T07:04:00Z</dcterms:created>
  <dcterms:modified xsi:type="dcterms:W3CDTF">2026-07-14T06:53:52Z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4EECFC2538C440A585292FD5116F8365</vt:lpwstr>
  </property>
  <property fmtid="{D5CDD505-2E9C-101B-9397-08002B2CF9AE}" pid="4" name="KSOTemplateDocerSaveRecord">
    <vt:lpwstr>eyJoZGlkIjoiNzdkMmU0YjRjYzIzYmJmYzM2ZjBjMWNiNmJlNDA4MDUiLCJ1c2VySWQiOiI0MDEzOTc3NTYifQ==</vt:lpwstr>
  </property>
</Properties>
</file>