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exact"/>
        <w:rPr>
          <w:rFonts w:ascii="宋体" w:hAnsi="宋体" w:eastAsia="宋体" w:cs="宋体"/>
          <w:sz w:val="24"/>
          <w:szCs w:val="24"/>
        </w:rPr>
      </w:pPr>
      <w:r/>
      <w:bookmarkStart w:id="0" w:name="page1"/>
      <w:r/>
      <w:bookmarkEnd w:id="0"/>
      <w:r/>
      <w:r/>
    </w:p>
    <w:p>
      <w:pPr>
        <w:jc w:val="center"/>
        <w:spacing w:line="480" w:lineRule="exact"/>
        <w:rPr>
          <w:rFonts w:ascii="宋体" w:hAnsi="宋体" w:eastAsia="宋体" w:cs="宋体"/>
          <w:sz w:val="24"/>
          <w:szCs w:val="24"/>
        </w:rPr>
      </w:pPr>
      <w:r>
        <w:rPr>
          <w:rFonts w:ascii="宋体" w:hAnsi="宋体" w:eastAsia="宋体" w:cs="宋体"/>
          <w:sz w:val="24"/>
          <w:szCs w:val="24"/>
        </w:rPr>
      </w:r>
      <w:r/>
    </w:p>
    <w:p>
      <w:pPr>
        <w:ind w:right="146"/>
        <w:jc w:val="center"/>
        <w:spacing w:line="1689" w:lineRule="exact"/>
        <w:rPr>
          <w:rFonts w:ascii="宋体" w:hAnsi="宋体" w:eastAsia="宋体" w:cs="宋体"/>
          <w:sz w:val="84"/>
          <w:szCs w:val="84"/>
        </w:rPr>
      </w:pPr>
      <w:r>
        <w:rPr>
          <w:rFonts w:hint="eastAsia" w:ascii="宋体" w:hAnsi="宋体" w:eastAsia="宋体" w:cs="宋体"/>
          <w:sz w:val="84"/>
          <w:szCs w:val="84"/>
        </w:rPr>
        <w:t xml:space="preserve">公开招标文件</w:t>
      </w:r>
      <w:r/>
    </w:p>
    <w:p>
      <w:pPr>
        <w:spacing w:line="200" w:lineRule="exact"/>
        <w:tabs>
          <w:tab w:val="left" w:pos="8394" w:leader="none"/>
        </w:tabs>
        <w:rPr>
          <w:rFonts w:ascii="宋体" w:hAnsi="宋体" w:eastAsia="宋体" w:cs="宋体"/>
          <w:sz w:val="24"/>
          <w:szCs w:val="24"/>
        </w:rPr>
      </w:pPr>
      <w:r>
        <w:rPr>
          <w:rFonts w:ascii="宋体" w:hAnsi="宋体" w:eastAsia="宋体" w:cs="宋体"/>
          <w:sz w:val="24"/>
          <w:szCs w:val="24"/>
        </w:rPr>
        <w:tab/>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337" w:lineRule="exact"/>
        <w:rPr>
          <w:rFonts w:ascii="宋体" w:hAnsi="宋体" w:eastAsia="宋体" w:cs="宋体"/>
          <w:sz w:val="24"/>
          <w:szCs w:val="24"/>
        </w:rPr>
      </w:pPr>
      <w:r>
        <w:rPr>
          <w:rFonts w:ascii="宋体" w:hAnsi="宋体" w:eastAsia="宋体" w:cs="宋体"/>
          <w:sz w:val="24"/>
          <w:szCs w:val="24"/>
        </w:rPr>
      </w:r>
      <w:r/>
    </w:p>
    <w:p>
      <w:pPr>
        <w:pStyle w:val="840"/>
        <w:jc w:val="center"/>
        <w:keepLines w:val="0"/>
        <w:keepNext w:val="0"/>
        <w:pageBreakBefore w:val="0"/>
        <w:spacing w:after="0"/>
        <w:widowControl/>
        <w:rPr>
          <w:rFonts w:hint="default"/>
          <w:lang w:val="en-US"/>
        </w:rPr>
      </w:pPr>
      <w:r>
        <w:rPr>
          <w:rFonts w:hint="eastAsia" w:ascii="宋体" w:hAnsi="宋体" w:cs="宋体"/>
          <w:sz w:val="32"/>
          <w:szCs w:val="32"/>
          <w:lang w:val="en-US" w:eastAsia="zh-CN"/>
        </w:rPr>
        <w:t xml:space="preserve">     </w:t>
      </w: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贾汪区2026年小麦促弱转壮补助项目</w:t>
      </w:r>
      <w:r/>
    </w:p>
    <w:p>
      <w:pPr>
        <w:ind w:right="-23" w:firstLine="1600"/>
        <w:spacing w:line="520" w:lineRule="exact"/>
        <w:rPr>
          <w:rFonts w:hint="eastAsia" w:ascii="宋体" w:hAnsi="宋体" w:eastAsia="宋体" w:cs="宋体"/>
          <w:sz w:val="32"/>
          <w:szCs w:val="32"/>
          <w:highlight w:val="none"/>
          <w:lang w:eastAsia="zh-CN"/>
        </w:rPr>
      </w:pPr>
      <w:r>
        <w:rPr>
          <w:rFonts w:hint="eastAsia" w:ascii="宋体" w:hAnsi="宋体" w:eastAsia="宋体" w:cs="宋体"/>
          <w:sz w:val="32"/>
          <w:szCs w:val="32"/>
        </w:rPr>
        <w:t xml:space="preserve">项目编号</w:t>
      </w:r>
      <w:r>
        <w:rPr>
          <w:rFonts w:hint="eastAsia" w:ascii="宋体" w:hAnsi="宋体" w:eastAsia="宋体" w:cs="宋体"/>
          <w:color w:val="000000" w:themeColor="text1"/>
          <w:sz w:val="32"/>
          <w:szCs w:val="32"/>
          <w14:textFill>
            <w14:solidFill>
              <w14:schemeClr w14:val="tx1"/>
            </w14:solidFill>
          </w14:textFill>
        </w:rPr>
        <w:t xml:space="preserve">：</w:t>
      </w:r>
      <w:r>
        <w:rPr>
          <w:rFonts w:hint="eastAsia" w:ascii="宋体" w:hAnsi="宋体" w:eastAsia="宋体" w:cs="宋体"/>
          <w:sz w:val="32"/>
          <w:szCs w:val="32"/>
          <w:highlight w:val="none"/>
          <w:lang w:eastAsia="zh-CN"/>
        </w:rPr>
        <w:t xml:space="preserve">JSZC-320305-XZHY-G2026-0004</w:t>
      </w:r>
      <w:r/>
    </w:p>
    <w:p>
      <w:pPr>
        <w:pStyle w:val="1050"/>
      </w:pPr>
      <w:r/>
      <w:r/>
    </w:p>
    <w:p>
      <w:pPr>
        <w:ind w:firstLine="1600"/>
        <w:spacing w:line="520" w:lineRule="exact"/>
        <w:rPr>
          <w:rFonts w:hint="default" w:ascii="宋体" w:hAnsi="宋体" w:eastAsia="宋体" w:cs="宋体"/>
          <w:sz w:val="32"/>
          <w:szCs w:val="32"/>
          <w:highlight w:val="none"/>
          <w:lang w:val="en-US" w:eastAsia="zh-CN"/>
        </w:rPr>
      </w:pPr>
      <w:r>
        <w:rPr>
          <w:rFonts w:hint="eastAsia" w:ascii="宋体" w:hAnsi="宋体" w:eastAsia="宋体" w:cs="宋体"/>
          <w:sz w:val="32"/>
          <w:szCs w:val="32"/>
        </w:rPr>
        <w:t xml:space="preserve">采 购 人：</w:t>
      </w:r>
      <w:r>
        <w:rPr>
          <w:rFonts w:hint="eastAsia" w:ascii="宋体" w:hAnsi="宋体" w:eastAsia="宋体" w:cs="宋体"/>
          <w:sz w:val="32"/>
          <w:szCs w:val="32"/>
          <w:highlight w:val="none"/>
          <w:lang w:eastAsia="zh-CN"/>
        </w:rPr>
        <w:t xml:space="preserve">徐州市贾汪区农业农村局</w:t>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3" w:lineRule="exact"/>
        <w:rPr>
          <w:rFonts w:ascii="宋体" w:hAnsi="宋体" w:eastAsia="宋体" w:cs="宋体"/>
          <w:sz w:val="32"/>
          <w:szCs w:val="32"/>
        </w:rPr>
      </w:pPr>
      <w:r>
        <w:rPr>
          <w:rFonts w:ascii="宋体" w:hAnsi="宋体" w:eastAsia="宋体" w:cs="宋体"/>
          <w:sz w:val="32"/>
          <w:szCs w:val="32"/>
        </w:rPr>
      </w:r>
      <w:r/>
    </w:p>
    <w:p>
      <w:pPr>
        <w:ind w:right="6"/>
        <w:jc w:val="center"/>
        <w:spacing w:line="366" w:lineRule="exact"/>
        <w:rPr>
          <w:rFonts w:ascii="宋体" w:hAnsi="宋体" w:eastAsia="宋体" w:cs="宋体"/>
          <w:sz w:val="32"/>
          <w:szCs w:val="32"/>
        </w:rPr>
      </w:pPr>
      <w:r>
        <w:rPr>
          <w:rFonts w:hint="eastAsia" w:ascii="宋体" w:hAnsi="宋体" w:eastAsia="宋体" w:cs="宋体"/>
          <w:sz w:val="32"/>
          <w:szCs w:val="32"/>
        </w:rPr>
        <w:t xml:space="preserve">采购代理机构：徐州华源招标代理有限公司</w:t>
      </w:r>
      <w:r/>
    </w:p>
    <w:p>
      <w:pPr>
        <w:ind w:right="6"/>
        <w:jc w:val="center"/>
        <w:spacing w:line="366" w:lineRule="exact"/>
        <w:rPr>
          <w:rFonts w:ascii="宋体" w:hAnsi="宋体" w:eastAsia="宋体" w:cs="宋体"/>
          <w:sz w:val="32"/>
          <w:szCs w:val="32"/>
        </w:rPr>
      </w:pPr>
      <w:r>
        <w:rPr>
          <w:rFonts w:ascii="宋体" w:hAnsi="宋体" w:eastAsia="宋体" w:cs="宋体"/>
          <w:sz w:val="32"/>
          <w:szCs w:val="32"/>
        </w:rPr>
      </w:r>
      <w:r/>
    </w:p>
    <w:p>
      <w:pPr>
        <w:ind w:right="6"/>
        <w:jc w:val="center"/>
        <w:spacing w:line="366" w:lineRule="exact"/>
        <w:rPr>
          <w:rFonts w:ascii="宋体" w:hAnsi="宋体" w:eastAsia="宋体" w:cs="宋体"/>
          <w:sz w:val="32"/>
          <w:szCs w:val="32"/>
        </w:rPr>
      </w:pPr>
      <w:r>
        <w:rPr>
          <w:rFonts w:ascii="宋体" w:hAnsi="宋体" w:eastAsia="宋体" w:cs="宋体"/>
          <w:sz w:val="32"/>
          <w:szCs w:val="32"/>
        </w:rPr>
      </w:r>
      <w:r/>
    </w:p>
    <w:p>
      <w:pPr>
        <w:spacing w:line="287" w:lineRule="exact"/>
        <w:rPr>
          <w:rFonts w:ascii="宋体" w:hAnsi="宋体" w:eastAsia="宋体" w:cs="宋体"/>
          <w:sz w:val="32"/>
          <w:szCs w:val="32"/>
        </w:rPr>
      </w:pPr>
      <w:r>
        <w:rPr>
          <w:rFonts w:ascii="宋体" w:hAnsi="宋体" w:eastAsia="宋体" w:cs="宋体"/>
          <w:sz w:val="32"/>
          <w:szCs w:val="32"/>
        </w:rPr>
      </w:r>
      <w:r/>
    </w:p>
    <w:p>
      <w:pPr>
        <w:ind w:right="6" w:firstLine="3840"/>
        <w:jc w:val="both"/>
        <w:spacing w:line="320" w:lineRule="exact"/>
        <w:rPr>
          <w:rFonts w:ascii="宋体" w:hAnsi="宋体" w:eastAsia="宋体" w:cs="宋体"/>
          <w:sz w:val="32"/>
          <w:szCs w:val="32"/>
        </w:rPr>
      </w:pPr>
      <w:r>
        <w:rPr>
          <w:rFonts w:hint="eastAsia" w:ascii="宋体" w:hAnsi="宋体" w:eastAsia="宋体" w:cs="宋体"/>
          <w:sz w:val="32"/>
          <w:szCs w:val="32"/>
        </w:rPr>
        <w:t xml:space="preserve">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7</w:t>
      </w:r>
      <w:r>
        <w:rPr>
          <w:rFonts w:hint="eastAsia" w:ascii="宋体" w:hAnsi="宋体" w:eastAsia="宋体" w:cs="宋体"/>
          <w:sz w:val="32"/>
          <w:szCs w:val="32"/>
        </w:rPr>
        <w:t xml:space="preserve">月</w:t>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302" w:lineRule="exact"/>
        <w:rPr>
          <w:rFonts w:ascii="宋体" w:hAnsi="宋体" w:eastAsia="宋体" w:cs="宋体"/>
          <w:sz w:val="24"/>
          <w:szCs w:val="24"/>
        </w:rPr>
      </w:pPr>
      <w:r>
        <w:rPr>
          <w:rFonts w:ascii="宋体" w:hAnsi="宋体" w:eastAsia="宋体" w:cs="宋体"/>
          <w:sz w:val="24"/>
          <w:szCs w:val="24"/>
        </w:rPr>
      </w:r>
      <w:r/>
    </w:p>
    <w:p>
      <w:pPr>
        <w:pStyle w:val="840"/>
        <w:rPr>
          <w:rFonts w:ascii="宋体" w:hAnsi="宋体" w:cs="宋体"/>
          <w:sz w:val="24"/>
          <w:szCs w:val="24"/>
        </w:rPr>
      </w:pPr>
      <w:r>
        <w:rPr>
          <w:rFonts w:ascii="宋体" w:hAnsi="宋体" w:cs="宋体"/>
          <w:sz w:val="24"/>
          <w:szCs w:val="24"/>
        </w:rPr>
      </w:r>
      <w:r/>
    </w:p>
    <w:p>
      <w:pPr>
        <w:spacing w:line="302" w:lineRule="exact"/>
        <w:rPr>
          <w:rFonts w:ascii="宋体" w:hAnsi="宋体" w:eastAsia="宋体" w:cs="宋体"/>
          <w:sz w:val="24"/>
          <w:szCs w:val="24"/>
        </w:rPr>
      </w:pPr>
      <w:r>
        <w:rPr>
          <w:rFonts w:ascii="宋体" w:hAnsi="宋体" w:eastAsia="宋体" w:cs="宋体"/>
          <w:sz w:val="24"/>
          <w:szCs w:val="24"/>
        </w:rPr>
      </w:r>
      <w:r/>
    </w:p>
    <w:p>
      <w:pPr>
        <w:spacing w:line="302" w:lineRule="exact"/>
        <w:rPr>
          <w:rFonts w:ascii="宋体" w:hAnsi="宋体" w:eastAsia="宋体" w:cs="宋体"/>
          <w:sz w:val="24"/>
          <w:szCs w:val="24"/>
        </w:rPr>
      </w:pPr>
      <w:r>
        <w:rPr>
          <w:rFonts w:ascii="宋体" w:hAnsi="宋体" w:eastAsia="宋体" w:cs="宋体"/>
          <w:sz w:val="24"/>
          <w:szCs w:val="24"/>
        </w:rPr>
      </w:r>
      <w:r/>
    </w:p>
    <w:p>
      <w:pPr>
        <w:pStyle w:val="840"/>
      </w:pPr>
      <w:r/>
      <w:r/>
    </w:p>
    <w:p>
      <w:pPr>
        <w:spacing w:line="251" w:lineRule="exact"/>
        <w:rPr>
          <w:rFonts w:ascii="宋体" w:hAnsi="宋体" w:eastAsia="宋体" w:cs="宋体"/>
          <w:sz w:val="24"/>
          <w:szCs w:val="24"/>
        </w:rPr>
      </w:pPr>
      <w:r/>
      <w:bookmarkStart w:id="1" w:name="page2"/>
      <w:r/>
      <w:bookmarkEnd w:id="1"/>
      <w:r/>
      <w:r/>
    </w:p>
    <w:p>
      <w:pPr>
        <w:spacing w:line="251" w:lineRule="exact"/>
        <w:rPr>
          <w:rFonts w:ascii="宋体" w:hAnsi="宋体" w:eastAsia="宋体" w:cs="宋体"/>
          <w:sz w:val="24"/>
          <w:szCs w:val="24"/>
        </w:rPr>
      </w:pPr>
      <w:r>
        <w:rPr>
          <w:rFonts w:ascii="宋体" w:hAnsi="宋体" w:eastAsia="宋体" w:cs="宋体"/>
          <w:sz w:val="24"/>
          <w:szCs w:val="24"/>
        </w:rPr>
      </w:r>
      <w:r/>
    </w:p>
    <w:p>
      <w:pPr>
        <w:pStyle w:val="855"/>
        <w:rPr>
          <w:rFonts w:ascii="宋体" w:hAnsi="宋体" w:eastAsia="宋体" w:cs="宋体"/>
          <w:sz w:val="24"/>
          <w:szCs w:val="24"/>
        </w:rPr>
      </w:pPr>
      <w:r>
        <w:rPr>
          <w:rFonts w:ascii="宋体" w:hAnsi="宋体" w:eastAsia="宋体" w:cs="宋体"/>
          <w:sz w:val="24"/>
          <w:szCs w:val="24"/>
        </w:rPr>
      </w:r>
      <w:r/>
    </w:p>
    <w:p>
      <w:pPr>
        <w:pStyle w:val="838"/>
        <w:rPr>
          <w:rFonts w:ascii="宋体" w:hAnsi="宋体" w:eastAsia="宋体" w:cs="宋体"/>
          <w:sz w:val="24"/>
          <w:szCs w:val="24"/>
        </w:rPr>
      </w:pPr>
      <w:r>
        <w:rPr>
          <w:rFonts w:ascii="宋体" w:hAnsi="宋体" w:eastAsia="宋体" w:cs="宋体"/>
          <w:sz w:val="24"/>
          <w:szCs w:val="24"/>
        </w:rPr>
      </w:r>
      <w:r/>
    </w:p>
    <w:p>
      <w:r/>
      <w:r/>
    </w:p>
    <w:p>
      <w:pPr>
        <w:spacing w:line="251" w:lineRule="exact"/>
        <w:rPr>
          <w:rFonts w:ascii="宋体" w:hAnsi="宋体" w:eastAsia="宋体" w:cs="宋体"/>
          <w:sz w:val="24"/>
          <w:szCs w:val="24"/>
        </w:rPr>
      </w:pPr>
      <w:r>
        <w:rPr>
          <w:rFonts w:ascii="宋体" w:hAnsi="宋体" w:eastAsia="宋体" w:cs="宋体"/>
          <w:sz w:val="24"/>
          <w:szCs w:val="24"/>
        </w:rPr>
      </w:r>
      <w:r/>
    </w:p>
    <w:p>
      <w:pPr>
        <w:spacing w:line="251" w:lineRule="exact"/>
        <w:rPr>
          <w:rFonts w:ascii="宋体" w:hAnsi="宋体" w:eastAsia="宋体" w:cs="宋体"/>
          <w:sz w:val="24"/>
          <w:szCs w:val="24"/>
        </w:rPr>
      </w:pPr>
      <w:r>
        <w:rPr>
          <w:rFonts w:ascii="宋体" w:hAnsi="宋体" w:eastAsia="宋体" w:cs="宋体"/>
          <w:sz w:val="24"/>
          <w:szCs w:val="24"/>
        </w:rPr>
      </w:r>
      <w:r/>
    </w:p>
    <w:p>
      <w:pPr>
        <w:spacing w:line="251" w:lineRule="exact"/>
        <w:rPr>
          <w:rFonts w:ascii="宋体" w:hAnsi="宋体" w:eastAsia="宋体" w:cs="宋体"/>
          <w:sz w:val="24"/>
          <w:szCs w:val="24"/>
        </w:rPr>
      </w:pPr>
      <w:r>
        <w:rPr>
          <w:rFonts w:ascii="宋体" w:hAnsi="宋体" w:eastAsia="宋体" w:cs="宋体"/>
          <w:sz w:val="24"/>
          <w:szCs w:val="24"/>
        </w:rPr>
      </w:r>
      <w:r/>
    </w:p>
    <w:p>
      <w:pPr>
        <w:ind w:left="4300"/>
        <w:spacing w:line="502" w:lineRule="exact"/>
        <w:tabs>
          <w:tab w:val="left" w:pos="5160" w:leader="none"/>
        </w:tabs>
        <w:rPr>
          <w:rFonts w:ascii="宋体" w:hAnsi="宋体" w:eastAsia="宋体" w:cs="宋体"/>
          <w:sz w:val="32"/>
          <w:szCs w:val="32"/>
        </w:rPr>
      </w:pPr>
      <w:r>
        <w:rPr>
          <w:rFonts w:hint="eastAsia" w:ascii="宋体" w:hAnsi="宋体" w:eastAsia="宋体" w:cs="宋体"/>
          <w:sz w:val="32"/>
          <w:szCs w:val="32"/>
        </w:rPr>
        <w:t xml:space="preserve">目</w:t>
      </w:r>
      <w:r>
        <w:rPr>
          <w:rFonts w:hint="eastAsia" w:ascii="宋体" w:hAnsi="宋体" w:eastAsia="宋体" w:cs="宋体"/>
          <w:sz w:val="32"/>
          <w:szCs w:val="32"/>
        </w:rPr>
        <w:tab/>
      </w:r>
      <w:r>
        <w:rPr>
          <w:rFonts w:hint="eastAsia" w:ascii="宋体" w:hAnsi="宋体" w:eastAsia="宋体" w:cs="宋体"/>
          <w:sz w:val="32"/>
          <w:szCs w:val="32"/>
        </w:rPr>
        <w:t xml:space="preserve">录</w:t>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0"/>
          <w:szCs w:val="30"/>
        </w:rPr>
      </w:pPr>
      <w:r>
        <w:rPr>
          <w:rFonts w:ascii="宋体" w:hAnsi="宋体" w:eastAsia="宋体" w:cs="宋体"/>
          <w:sz w:val="30"/>
          <w:szCs w:val="30"/>
        </w:rPr>
      </w:r>
      <w:r/>
    </w:p>
    <w:p>
      <w:pPr>
        <w:ind w:left="360"/>
        <w:rPr>
          <w:rFonts w:ascii="宋体" w:hAnsi="宋体" w:eastAsia="宋体" w:cs="宋体"/>
          <w:sz w:val="30"/>
          <w:szCs w:val="30"/>
        </w:rPr>
      </w:pPr>
      <w:r>
        <w:rPr>
          <w:rFonts w:hint="eastAsia" w:ascii="宋体" w:hAnsi="宋体" w:eastAsia="宋体" w:cs="宋体"/>
          <w:sz w:val="30"/>
          <w:szCs w:val="30"/>
        </w:rPr>
        <w:t xml:space="preserve">第一章 投标邀请书</w:t>
      </w:r>
      <w:r/>
    </w:p>
    <w:p>
      <w:pPr>
        <w:pStyle w:val="843"/>
        <w:ind w:left="0" w:firstLine="0"/>
        <w:rPr>
          <w:rFonts w:ascii="宋体" w:hAnsi="宋体" w:eastAsia="宋体" w:cs="宋体"/>
          <w:sz w:val="30"/>
          <w:szCs w:val="30"/>
        </w:rPr>
      </w:pPr>
      <w:r>
        <w:rPr>
          <w:rFonts w:ascii="宋体" w:hAnsi="宋体" w:eastAsia="宋体" w:cs="宋体"/>
          <w:sz w:val="30"/>
          <w:szCs w:val="30"/>
        </w:rPr>
      </w:r>
      <w:r/>
    </w:p>
    <w:p>
      <w:pPr>
        <w:ind w:left="360"/>
        <w:rPr>
          <w:rFonts w:ascii="宋体" w:hAnsi="宋体" w:eastAsia="宋体" w:cs="宋体"/>
          <w:sz w:val="30"/>
          <w:szCs w:val="30"/>
        </w:rPr>
      </w:pPr>
      <w:r>
        <w:rPr>
          <w:rFonts w:hint="eastAsia" w:ascii="宋体" w:hAnsi="宋体" w:eastAsia="宋体" w:cs="宋体"/>
          <w:sz w:val="30"/>
          <w:szCs w:val="30"/>
        </w:rPr>
        <w:t xml:space="preserve">第二章 投标人须知</w:t>
      </w:r>
      <w:r/>
    </w:p>
    <w:p>
      <w:pPr>
        <w:rPr>
          <w:rFonts w:ascii="宋体" w:hAnsi="宋体" w:eastAsia="宋体" w:cs="宋体"/>
          <w:sz w:val="30"/>
          <w:szCs w:val="30"/>
        </w:rPr>
      </w:pPr>
      <w:r>
        <w:rPr>
          <w:rFonts w:ascii="宋体" w:hAnsi="宋体" w:eastAsia="宋体" w:cs="宋体"/>
          <w:sz w:val="30"/>
          <w:szCs w:val="30"/>
        </w:rPr>
      </w:r>
      <w:r/>
    </w:p>
    <w:p>
      <w:pPr>
        <w:numPr>
          <w:ilvl w:val="0"/>
          <w:numId w:val="2"/>
        </w:numPr>
        <w:ind w:firstLine="300"/>
        <w:tabs>
          <w:tab w:val="left" w:pos="724" w:leader="none"/>
        </w:tabs>
        <w:rPr>
          <w:rFonts w:ascii="宋体" w:hAnsi="宋体" w:eastAsia="宋体" w:cs="宋体"/>
          <w:sz w:val="30"/>
          <w:szCs w:val="30"/>
        </w:rPr>
      </w:pPr>
      <w:r>
        <w:rPr>
          <w:rFonts w:hint="eastAsia" w:ascii="宋体" w:hAnsi="宋体" w:eastAsia="宋体" w:cs="宋体"/>
          <w:sz w:val="30"/>
          <w:szCs w:val="30"/>
        </w:rPr>
        <w:t xml:space="preserve">评分标准</w:t>
      </w:r>
      <w:r/>
    </w:p>
    <w:p>
      <w:pPr>
        <w:pStyle w:val="864"/>
        <w:ind w:left="840" w:firstLine="0"/>
      </w:pPr>
      <w:r/>
      <w:r/>
    </w:p>
    <w:p>
      <w:pPr>
        <w:numPr>
          <w:ilvl w:val="0"/>
          <w:numId w:val="2"/>
        </w:numPr>
        <w:ind w:firstLine="300"/>
        <w:rPr>
          <w:rFonts w:ascii="宋体" w:hAnsi="宋体" w:eastAsia="宋体" w:cs="宋体"/>
          <w:sz w:val="30"/>
          <w:szCs w:val="30"/>
        </w:rPr>
      </w:pPr>
      <w:r>
        <w:rPr>
          <w:rFonts w:hint="eastAsia" w:ascii="宋体" w:hAnsi="宋体" w:eastAsia="宋体" w:cs="宋体"/>
          <w:sz w:val="30"/>
          <w:szCs w:val="30"/>
        </w:rPr>
        <w:t xml:space="preserve">采购清单及要求（采购需求）</w:t>
      </w:r>
      <w:r/>
    </w:p>
    <w:p>
      <w:pPr>
        <w:pStyle w:val="864"/>
        <w:ind w:left="220" w:firstLine="0"/>
      </w:pPr>
      <w:r/>
      <w:r/>
    </w:p>
    <w:p>
      <w:pPr>
        <w:ind w:left="360"/>
        <w:rPr>
          <w:rFonts w:ascii="宋体" w:hAnsi="宋体" w:eastAsia="宋体" w:cs="宋体"/>
          <w:sz w:val="30"/>
          <w:szCs w:val="30"/>
        </w:rPr>
      </w:pPr>
      <w:r>
        <w:rPr>
          <w:rFonts w:hint="eastAsia" w:ascii="宋体" w:hAnsi="宋体" w:eastAsia="宋体" w:cs="宋体"/>
          <w:sz w:val="30"/>
          <w:szCs w:val="30"/>
        </w:rPr>
        <w:t xml:space="preserve">第五章 投标文件格式</w:t>
      </w:r>
      <w:r/>
    </w:p>
    <w:p>
      <w:pPr>
        <w:rPr>
          <w:rFonts w:ascii="宋体" w:hAnsi="宋体" w:eastAsia="宋体" w:cs="宋体"/>
          <w:sz w:val="30"/>
          <w:szCs w:val="30"/>
        </w:rPr>
      </w:pPr>
      <w:r>
        <w:rPr>
          <w:rFonts w:ascii="宋体" w:hAnsi="宋体" w:eastAsia="宋体" w:cs="宋体"/>
          <w:sz w:val="30"/>
          <w:szCs w:val="30"/>
        </w:rPr>
      </w:r>
      <w:r/>
    </w:p>
    <w:p>
      <w:pPr>
        <w:ind w:left="360"/>
        <w:rPr>
          <w:rFonts w:ascii="宋体" w:hAnsi="宋体" w:eastAsia="宋体" w:cs="宋体"/>
          <w:sz w:val="30"/>
          <w:szCs w:val="30"/>
        </w:rPr>
      </w:pPr>
      <w:r>
        <w:rPr>
          <w:rFonts w:hint="eastAsia" w:ascii="宋体" w:hAnsi="宋体" w:eastAsia="宋体" w:cs="宋体"/>
          <w:sz w:val="30"/>
          <w:szCs w:val="30"/>
        </w:rPr>
        <w:t xml:space="preserve">第六章 拟签订的合同文本</w:t>
      </w:r>
      <w:r/>
    </w:p>
    <w:p>
      <w:pPr>
        <w:rPr>
          <w:rFonts w:ascii="宋体" w:hAnsi="宋体" w:eastAsia="宋体" w:cs="宋体"/>
          <w:sz w:val="30"/>
          <w:szCs w:val="30"/>
        </w:rPr>
      </w:pPr>
      <w:r>
        <w:rPr>
          <w:rFonts w:ascii="宋体" w:hAnsi="宋体" w:eastAsia="宋体" w:cs="宋体"/>
          <w:sz w:val="30"/>
          <w:szCs w:val="30"/>
        </w:rPr>
      </w:r>
      <w:r/>
    </w:p>
    <w:p>
      <w:pPr>
        <w:ind w:left="360"/>
        <w:rPr>
          <w:rFonts w:ascii="宋体" w:hAnsi="宋体" w:eastAsia="宋体" w:cs="宋体"/>
          <w:sz w:val="30"/>
          <w:szCs w:val="30"/>
        </w:rPr>
      </w:pPr>
      <w:r>
        <w:rPr>
          <w:rFonts w:hint="eastAsia" w:ascii="宋体" w:hAnsi="宋体" w:eastAsia="宋体" w:cs="宋体"/>
          <w:sz w:val="30"/>
          <w:szCs w:val="30"/>
        </w:rPr>
        <w:t xml:space="preserve">第七章 其它告知事项</w:t>
      </w:r>
      <w:r/>
    </w:p>
    <w:p>
      <w:pPr>
        <w:spacing w:line="200" w:lineRule="exact"/>
        <w:rPr>
          <w:rFonts w:ascii="宋体" w:hAnsi="宋体" w:eastAsia="宋体" w:cs="宋体"/>
          <w:sz w:val="30"/>
          <w:szCs w:val="30"/>
        </w:rPr>
      </w:pPr>
      <w:r>
        <w:rPr>
          <w:rFonts w:ascii="宋体" w:hAnsi="宋体" w:eastAsia="宋体" w:cs="宋体"/>
          <w:sz w:val="30"/>
          <w:szCs w:val="30"/>
        </w:rPr>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pStyle w:val="855"/>
        <w:rPr>
          <w:rFonts w:ascii="宋体" w:hAnsi="宋体" w:eastAsia="宋体" w:cs="宋体"/>
          <w:sz w:val="24"/>
          <w:szCs w:val="24"/>
        </w:rPr>
      </w:pPr>
      <w:r>
        <w:rPr>
          <w:rFonts w:ascii="宋体" w:hAnsi="宋体" w:eastAsia="宋体" w:cs="宋体"/>
          <w:sz w:val="24"/>
          <w:szCs w:val="24"/>
        </w:rPr>
      </w:r>
      <w:r/>
    </w:p>
    <w:p>
      <w:pPr>
        <w:pStyle w:val="838"/>
        <w:rPr>
          <w:rFonts w:ascii="宋体" w:hAnsi="宋体" w:eastAsia="宋体" w:cs="宋体"/>
          <w:sz w:val="24"/>
          <w:szCs w:val="24"/>
        </w:rPr>
      </w:pPr>
      <w:r>
        <w:rPr>
          <w:rFonts w:ascii="宋体" w:hAnsi="宋体" w:eastAsia="宋体" w:cs="宋体"/>
          <w:sz w:val="24"/>
          <w:szCs w:val="24"/>
        </w:rPr>
      </w:r>
      <w:r/>
    </w:p>
    <w:p>
      <w:pPr>
        <w:spacing w:line="118" w:lineRule="exact"/>
        <w:rPr>
          <w:rFonts w:ascii="宋体" w:hAnsi="宋体" w:eastAsia="宋体" w:cs="宋体"/>
          <w:sz w:val="24"/>
          <w:szCs w:val="24"/>
        </w:rPr>
      </w:pPr>
      <w:r/>
      <w:bookmarkStart w:id="2" w:name="page3"/>
      <w:r/>
      <w:bookmarkEnd w:id="2"/>
      <w:r/>
      <w:r/>
    </w:p>
    <w:p>
      <w:pPr>
        <w:ind w:left="2800"/>
        <w:spacing w:line="343" w:lineRule="exact"/>
        <w:tabs>
          <w:tab w:val="left" w:pos="280" w:leader="none"/>
        </w:tabs>
        <w:rPr>
          <w:rFonts w:ascii="宋体" w:hAnsi="宋体" w:eastAsia="宋体" w:cs="宋体"/>
          <w:sz w:val="32"/>
          <w:szCs w:val="32"/>
        </w:rPr>
      </w:pPr>
      <w:r>
        <w:rPr>
          <w:rFonts w:hint="eastAsia" w:ascii="宋体" w:hAnsi="宋体" w:eastAsia="宋体" w:cs="宋体"/>
          <w:sz w:val="32"/>
          <w:szCs w:val="32"/>
        </w:rPr>
        <w:t xml:space="preserve">第一章</w:t>
      </w:r>
      <w:r>
        <w:rPr>
          <w:rFonts w:hint="eastAsia" w:ascii="宋体" w:hAnsi="宋体" w:eastAsia="宋体" w:cs="宋体"/>
          <w:sz w:val="32"/>
          <w:szCs w:val="32"/>
        </w:rPr>
        <w:tab/>
      </w:r>
      <w:r>
        <w:rPr>
          <w:rFonts w:hint="eastAsia" w:ascii="宋体" w:hAnsi="宋体" w:eastAsia="宋体" w:cs="宋体"/>
          <w:sz w:val="32"/>
          <w:szCs w:val="32"/>
        </w:rPr>
        <w:t xml:space="preserve">投标邀请书</w:t>
      </w:r>
      <w:r/>
    </w:p>
    <w:p>
      <w:pPr>
        <w:spacing w:line="200" w:lineRule="exact"/>
        <w:rPr>
          <w:rFonts w:ascii="宋体" w:hAnsi="宋体" w:eastAsia="宋体" w:cs="宋体"/>
          <w:sz w:val="24"/>
          <w:szCs w:val="24"/>
        </w:rPr>
      </w:pPr>
      <w:r>
        <w:rPr>
          <w:rFonts w:ascii="宋体" w:hAnsi="宋体" w:eastAsia="宋体" w:cs="宋体"/>
          <w:sz w:val="24"/>
          <w:szCs w:val="24"/>
        </w:rPr>
      </w:r>
      <w:r/>
    </w:p>
    <w:p>
      <w:pPr>
        <w:spacing w:line="275" w:lineRule="exact"/>
        <w:rPr>
          <w:rFonts w:ascii="宋体" w:hAnsi="宋体" w:eastAsia="宋体" w:cs="宋体"/>
          <w:sz w:val="24"/>
          <w:szCs w:val="24"/>
        </w:rPr>
      </w:pPr>
      <w:r>
        <w:rPr>
          <w:rFonts w:ascii="宋体" w:hAnsi="宋体" w:eastAsia="宋体" w:cs="宋体"/>
          <w:sz w:val="24"/>
          <w:szCs w:val="24"/>
        </w:rPr>
      </w:r>
      <w:r/>
    </w:p>
    <w:p>
      <w:pPr>
        <w:ind w:left="360" w:right="246" w:firstLine="480"/>
        <w:spacing w:line="360" w:lineRule="auto"/>
        <w:rPr>
          <w:rFonts w:ascii="宋体" w:hAnsi="宋体" w:eastAsia="宋体" w:cs="宋体"/>
          <w:sz w:val="24"/>
          <w:szCs w:val="24"/>
        </w:rPr>
      </w:pPr>
      <w:r>
        <w:rPr>
          <w:rFonts w:hint="eastAsia" w:ascii="宋体" w:hAnsi="宋体" w:eastAsia="宋体" w:cs="宋体"/>
          <w:sz w:val="24"/>
          <w:szCs w:val="24"/>
        </w:rPr>
        <w:t xml:space="preserve">欢迎你单位参加</w:t>
      </w:r>
      <w:r>
        <w:rPr>
          <w:rFonts w:hint="eastAsia" w:ascii="宋体" w:hAnsi="宋体" w:eastAsia="宋体" w:cs="宋体"/>
          <w:sz w:val="24"/>
          <w:szCs w:val="24"/>
          <w:highlight w:val="none"/>
          <w:lang w:eastAsia="zh-CN"/>
        </w:rPr>
        <w:t xml:space="preserve">贾汪区2026年小麦促弱转壮补助项目</w:t>
      </w:r>
      <w:r>
        <w:rPr>
          <w:rFonts w:hint="eastAsia" w:ascii="宋体" w:hAnsi="宋体" w:eastAsia="宋体" w:cs="宋体"/>
          <w:sz w:val="24"/>
          <w:szCs w:val="24"/>
        </w:rPr>
        <w:t xml:space="preserve">公开招标活动，现将有关事项通知如下：</w:t>
      </w:r>
      <w:r/>
    </w:p>
    <w:p>
      <w:pPr>
        <w:ind w:left="360" w:right="366"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1、徐州华源招标代理有限公司（以下简称“招标代理单位”）受采购人的委托，现邀请合格投标人就下述项目进行投标。</w:t>
      </w:r>
      <w:r/>
    </w:p>
    <w:p>
      <w:pPr>
        <w:ind w:left="360" w:right="366"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2、项目内容：</w:t>
      </w:r>
      <w:r>
        <w:rPr>
          <w:rFonts w:hint="eastAsia" w:ascii="宋体" w:hAnsi="宋体" w:eastAsia="宋体" w:cs="宋体"/>
          <w:sz w:val="24"/>
          <w:szCs w:val="24"/>
          <w:lang w:eastAsia="zh-CN"/>
        </w:rPr>
        <w:t xml:space="preserve">贾汪区2026年小麦促弱转壮补助项目</w:t>
      </w:r>
      <w:r>
        <w:rPr>
          <w:rFonts w:hint="eastAsia" w:ascii="宋体" w:hAnsi="宋体" w:eastAsia="宋体" w:cs="宋体"/>
          <w:sz w:val="24"/>
          <w:szCs w:val="24"/>
        </w:rPr>
        <w:t xml:space="preserve">，具体内容详见采购需求。</w:t>
      </w:r>
      <w:r/>
    </w:p>
    <w:p>
      <w:pPr>
        <w:ind w:left="360" w:right="366"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3、本次招标为公开招标。</w:t>
      </w:r>
      <w:r/>
    </w:p>
    <w:p>
      <w:pPr>
        <w:ind w:left="360" w:right="366"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4、投标人获取招标文件途径 ：详见招标公告附件。</w:t>
      </w:r>
      <w:r/>
    </w:p>
    <w:p>
      <w:pPr>
        <w:pStyle w:val="855"/>
        <w:numPr>
          <w:ilvl w:val="0"/>
          <w:numId w:val="3"/>
        </w:numPr>
        <w:ind w:left="400" w:firstLine="480"/>
        <w:spacing w:line="360" w:lineRule="auto"/>
        <w:rPr>
          <w:rFonts w:hAnsi="宋体" w:eastAsia="宋体" w:cs="宋体"/>
          <w:sz w:val="24"/>
          <w:szCs w:val="24"/>
        </w:rPr>
      </w:pPr>
      <w:r>
        <w:rPr>
          <w:rFonts w:hint="eastAsia" w:hAnsi="宋体" w:eastAsia="宋体" w:cs="宋体"/>
          <w:sz w:val="24"/>
          <w:szCs w:val="24"/>
        </w:rPr>
        <w:t xml:space="preserve">获取招标文件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本项目采用网上注册登记方式。</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潜在投标人访问电子招标投标交易平台的网络地址和方法：</w:t>
      </w:r>
      <w:r/>
    </w:p>
    <w:p>
      <w:pPr>
        <w:ind w:firstLine="480"/>
        <w:spacing w:line="360" w:lineRule="auto"/>
        <w:pBdr>
          <w:top w:val="none" w:color="000000" w:sz="0" w:space="0"/>
          <w:left w:val="none" w:color="000000" w:sz="0" w:space="0"/>
          <w:bottom w:val="none" w:color="000000" w:sz="0" w:space="0"/>
          <w:right w:val="none" w:color="000000" w:sz="0" w:space="0"/>
        </w:pBdr>
      </w:pPr>
      <w:r>
        <w:rPr>
          <w:rFonts w:ascii="Calibri" w:hAnsi="Calibri" w:eastAsia="宋体" w:cs="Calibri"/>
          <w:sz w:val="24"/>
        </w:rPr>
        <w:t xml:space="preserve">①</w:t>
      </w:r>
      <w:r>
        <w:rPr>
          <w:rFonts w:ascii="宋体" w:hAnsi="宋体" w:eastAsia="宋体" w:cs="宋体"/>
          <w:sz w:val="24"/>
        </w:rPr>
        <w:t xml:space="preserve">登录http: //jszfcg. jsczt.cn/;或进入徐州政府采购网--业务工作--用户登录，点击“苏采云”进入系统。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Calibri" w:hAnsi="Calibri" w:eastAsia="宋体" w:cs="Calibri"/>
          <w:sz w:val="24"/>
        </w:rPr>
        <w:t xml:space="preserve">②</w:t>
      </w:r>
      <w:r>
        <w:rPr>
          <w:rFonts w:ascii="宋体" w:hAnsi="宋体" w:eastAsia="宋体" w:cs="宋体"/>
          <w:sz w:val="24"/>
        </w:rPr>
        <w:t xml:space="preserve">“CA数字证书”的获取：</w:t>
      </w:r>
      <w:r>
        <w:rPr>
          <w:rFonts w:ascii="宋体" w:hAnsi="宋体" w:eastAsia="宋体" w:cs="宋体"/>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采购代理机构将数据电文形式的招标文件加载至电子招标投标交易平台，供潜在投标人下载或者查阅。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售价：免费</w:t>
      </w:r>
      <w:r>
        <w:rPr>
          <w:rFonts w:ascii="宋体" w:hAnsi="宋体" w:eastAsia="宋体" w:cs="宋体"/>
          <w:sz w:val="24"/>
        </w:rPr>
        <w:tab/>
      </w:r>
      <w:r/>
    </w:p>
    <w:p>
      <w:pPr>
        <w:ind w:firstLine="480"/>
        <w:spacing w:line="360" w:lineRule="auto"/>
        <w:rPr>
          <w:rFonts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6、投标有关信息</w:t>
      </w:r>
      <w:r/>
    </w:p>
    <w:p>
      <w:pPr>
        <w:ind w:firstLine="480"/>
        <w:spacing w:line="360" w:lineRule="auto"/>
        <w:rPr>
          <w:rFonts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（一）投标截止时间：202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20日北京时间10：00。</w:t>
      </w:r>
      <w:r/>
    </w:p>
    <w:p>
      <w:pPr>
        <w:ind w:firstLine="480"/>
        <w:spacing w:line="360" w:lineRule="auto"/>
        <w:rPr>
          <w:rFonts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（二）开标时间：202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20日北京时间10：00。</w:t>
      </w:r>
      <w:r/>
    </w:p>
    <w:p>
      <w:pPr>
        <w:ind w:firstLine="480"/>
        <w:spacing w:line="360" w:lineRule="auto"/>
      </w:pPr>
      <w:r>
        <w:rPr>
          <w:rFonts w:hint="eastAsia" w:ascii="宋体" w:hAnsi="宋体" w:eastAsia="宋体" w:cs="宋体"/>
          <w:sz w:val="24"/>
          <w:szCs w:val="24"/>
        </w:rPr>
        <w:t xml:space="preserve">（三）开标地点：“苏采云”系统（网址： http://jszfcg.jsczt.cn/）“开标大厅”或进入徐州政府采购网（网址：</w:t>
      </w:r>
      <w:r>
        <w:fldChar w:fldCharType="begin"/>
      </w:r>
      <w:r>
        <w:instrText xml:space="preserve"> HYPERLINK "http://czj.xz.gov.cn/Home/HomeIndex）-业务工作-用户登录，点击" </w:instrText>
      </w:r>
      <w:r>
        <w:fldChar w:fldCharType="separate"/>
      </w:r>
      <w:r>
        <w:rPr>
          <w:rStyle w:val="869"/>
          <w:rFonts w:hint="eastAsia" w:ascii="宋体" w:hAnsi="宋体" w:eastAsia="宋体" w:cs="宋体"/>
          <w:color w:val="auto"/>
          <w:sz w:val="24"/>
          <w:szCs w:val="24"/>
        </w:rPr>
        <w:t xml:space="preserve">http://czj.xz.gov.cn/Home/HomeIndex）-业务工作-用户登录，点击“苏采云”进入系统“开标大厅”。</w:t>
      </w:r>
      <w:r>
        <w:rPr>
          <w:rStyle w:val="869"/>
          <w:rFonts w:hint="eastAsia" w:ascii="宋体" w:hAnsi="宋体" w:eastAsia="宋体" w:cs="宋体"/>
          <w:color w:val="auto"/>
          <w:sz w:val="24"/>
          <w:szCs w:val="24"/>
        </w:rPr>
        <w:fldChar w:fldCharType="end"/>
      </w:r>
      <w:r/>
    </w:p>
    <w:p>
      <w:pPr>
        <w:pStyle w:val="1054"/>
        <w:ind w:firstLine="24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四</w:t>
      </w:r>
      <w:r>
        <w:rPr>
          <w:rFonts w:hint="eastAsia" w:ascii="宋体" w:hAnsi="宋体" w:cs="宋体"/>
          <w:sz w:val="24"/>
          <w:szCs w:val="24"/>
        </w:rPr>
        <w:t xml:space="preserve">）中标供应商须在领取中标通知书之前向代理机构提供纸质标书文件一式两份，正本一份，副本一份。</w:t>
      </w:r>
      <w:r/>
    </w:p>
    <w:p>
      <w:pPr>
        <w:ind w:left="36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36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36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360"/>
        <w:spacing w:line="360" w:lineRule="auto"/>
        <w:rPr>
          <w:rFonts w:ascii="宋体" w:hAnsi="宋体" w:eastAsia="宋体" w:cs="宋体"/>
          <w:sz w:val="24"/>
          <w:szCs w:val="24"/>
        </w:rPr>
      </w:pPr>
      <w:r>
        <w:rPr>
          <w:rFonts w:hint="eastAsia" w:ascii="宋体" w:hAnsi="宋体" w:eastAsia="宋体" w:cs="宋体"/>
          <w:sz w:val="24"/>
          <w:szCs w:val="24"/>
        </w:rPr>
        <w:t xml:space="preserve">招标代理单位：徐州华源招标代理有限公司</w:t>
      </w:r>
      <w:r/>
    </w:p>
    <w:p>
      <w:pPr>
        <w:ind w:left="36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地址：</w:t>
      </w:r>
      <w:r>
        <w:rPr>
          <w:rFonts w:hint="eastAsia" w:ascii="宋体" w:hAnsi="宋体" w:eastAsia="宋体" w:cs="宋体"/>
          <w:sz w:val="24"/>
          <w:szCs w:val="24"/>
          <w:highlight w:val="none"/>
        </w:rPr>
        <w:t xml:space="preserve">徐州市淮海西路29号华隆财富大厦8楼</w:t>
      </w:r>
      <w:r/>
    </w:p>
    <w:p>
      <w:pPr>
        <w:ind w:left="360"/>
        <w:spacing w:line="360"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221000</w:t>
      </w:r>
      <w:r/>
    </w:p>
    <w:p>
      <w:pPr>
        <w:pStyle w:val="1054"/>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0" w:h="16838" w:orient="portrait"/>
          <w:pgMar w:top="1440" w:right="1127" w:bottom="665" w:left="1440" w:header="0" w:footer="0" w:gutter="0"/>
          <w:pgNumType w:start="1"/>
          <w:cols w:num="1" w:sep="0" w:space="1701" w:equalWidth="0">
            <w:col w:w="9333" w:space="0"/>
          </w:cols>
          <w:docGrid w:linePitch="360"/>
        </w:sectPr>
      </w:pPr>
      <w:r>
        <w:rPr>
          <w:rFonts w:hint="eastAsia" w:ascii="宋体" w:hAnsi="宋体" w:cs="宋体"/>
          <w:sz w:val="24"/>
          <w:szCs w:val="24"/>
        </w:rPr>
        <w:t xml:space="preserve">招标项目联系人：</w:t>
      </w:r>
      <w:r>
        <w:rPr>
          <w:rFonts w:hint="eastAsia" w:ascii="宋体" w:hAnsi="宋体" w:cs="宋体"/>
          <w:sz w:val="24"/>
          <w:szCs w:val="24"/>
          <w:lang w:eastAsia="zh-CN"/>
        </w:rPr>
        <w:t xml:space="preserve">张文涛</w:t>
      </w:r>
      <w:r>
        <w:rPr>
          <w:rFonts w:hint="eastAsia" w:ascii="宋体" w:hAnsi="宋体" w:cs="宋体"/>
          <w:sz w:val="24"/>
          <w:szCs w:val="24"/>
        </w:rPr>
        <w:t xml:space="preserve">     </w:t>
      </w:r>
      <w:r>
        <w:rPr>
          <w:rFonts w:hint="eastAsia" w:ascii="宋体" w:hAnsi="宋体" w:cs="宋体"/>
          <w:sz w:val="24"/>
          <w:szCs w:val="24"/>
          <w:lang w:val="en-US" w:eastAsia="zh-CN"/>
        </w:rPr>
        <w:t xml:space="preserve">19538817911</w:t>
      </w:r>
      <w:r/>
    </w:p>
    <w:p>
      <w:pPr>
        <w:jc w:val="center"/>
        <w:rPr>
          <w:rFonts w:ascii="宋体" w:hAnsi="宋体" w:eastAsia="宋体" w:cs="宋体"/>
          <w:sz w:val="24"/>
        </w:rPr>
      </w:pPr>
      <w:r/>
      <w:bookmarkStart w:id="3" w:name="page4"/>
      <w:r/>
      <w:bookmarkEnd w:id="3"/>
      <w:r>
        <w:rPr>
          <w:rFonts w:hint="eastAsia" w:ascii="宋体" w:hAnsi="宋体" w:eastAsia="宋体" w:cs="宋体"/>
          <w:sz w:val="30"/>
          <w:szCs w:val="30"/>
        </w:rPr>
        <w:t xml:space="preserve">第二章</w:t>
      </w:r>
      <w:r>
        <w:rPr>
          <w:rFonts w:hint="eastAsia" w:ascii="宋体" w:hAnsi="宋体" w:eastAsia="宋体" w:cs="宋体"/>
          <w:sz w:val="30"/>
          <w:szCs w:val="30"/>
        </w:rPr>
        <w:tab/>
      </w:r>
      <w:r>
        <w:rPr>
          <w:rFonts w:hint="eastAsia" w:ascii="宋体" w:hAnsi="宋体" w:eastAsia="宋体" w:cs="宋体"/>
          <w:sz w:val="30"/>
          <w:szCs w:val="30"/>
        </w:rPr>
        <w:t xml:space="preserve"> 投标人须知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一、项目名称及内容</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贾汪区2026年小麦促弱转壮补助项目</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highlight w:val="none"/>
          <w:lang w:eastAsia="zh-CN"/>
        </w:rPr>
        <w:t xml:space="preserve">：JSZC-320305-XZHY-G2026-0004</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二、投标人资格要求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1.符合《中华人民共和国政府采购法》第二十二条的规定；</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此项目专门面向中小微企业</w:t>
      </w:r>
      <w:r/>
    </w:p>
    <w:p>
      <w:pPr>
        <w:pStyle w:val="840"/>
        <w:ind w:firstLine="480"/>
        <w:keepLines w:val="0"/>
        <w:keepNext w:val="0"/>
        <w:pageBreakBefore w:val="0"/>
        <w:spacing w:beforeAutospacing="0" w:line="360" w:lineRule="auto"/>
        <w:widowControl/>
        <w:rPr>
          <w:rFonts w:hint="eastAsia" w:ascii="宋体" w:hAnsi="宋体" w:eastAsia="宋体" w:cs="宋体"/>
          <w:b/>
          <w:bCs/>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val="en-US" w:eastAsia="zh-CN" w:bidi="ar-SA"/>
        </w:rPr>
        <w:t xml:space="preserve">本项目的特定资格要求：</w:t>
      </w:r>
      <w:r/>
    </w:p>
    <w:p>
      <w:pPr>
        <w:pStyle w:val="860"/>
        <w:ind w:left="0" w:right="0" w:firstLine="480"/>
        <w:keepLines w:val="0"/>
        <w:keepNext w:val="0"/>
        <w:pageBreakBefore w:val="0"/>
        <w:spacing w:before="0" w:beforeAutospacing="0" w:after="0" w:afterAutospacing="1" w:line="360" w:lineRule="auto"/>
        <w:widowControl/>
        <w:rPr>
          <w:rFonts w:hint="eastAsia" w:ascii="宋体" w:hAnsi="宋体" w:cs="宋体"/>
          <w:b/>
          <w:bCs/>
          <w:sz w:val="24"/>
          <w:szCs w:val="24"/>
          <w:highlight w:val="none"/>
          <w:lang w:val="en-US" w:eastAsia="zh-CN" w:bidi="ar-SA"/>
        </w:rPr>
        <w:suppressLineNumbers w:val="0"/>
      </w:pPr>
      <w:r>
        <w:rPr>
          <w:rFonts w:hint="eastAsia" w:ascii="宋体" w:hAnsi="宋体" w:cs="宋体"/>
          <w:b/>
          <w:bCs/>
          <w:sz w:val="24"/>
          <w:szCs w:val="24"/>
          <w:highlight w:val="none"/>
          <w:lang w:val="en-US" w:eastAsia="zh-CN" w:bidi="ar-SA"/>
        </w:rPr>
        <w:t xml:space="preserve">采购包1：投标人</w:t>
      </w:r>
      <w:r>
        <w:rPr>
          <w:b/>
          <w:bCs/>
          <w:color w:val="000000"/>
          <w:sz w:val="24"/>
          <w:szCs w:val="24"/>
          <w:highlight w:val="none"/>
        </w:rPr>
        <w:t xml:space="preserve">须提供所投产品合格有效的农药三证的扫描件（农药生产许可证或者农药生产批准文件、农药标准和农药登记证），</w:t>
      </w:r>
      <w:r>
        <w:rPr>
          <w:rFonts w:hint="eastAsia" w:ascii="宋体" w:hAnsi="宋体" w:cs="宋体"/>
          <w:b/>
          <w:bCs/>
          <w:sz w:val="24"/>
          <w:szCs w:val="24"/>
          <w:highlight w:val="none"/>
          <w:lang w:val="en-US" w:eastAsia="zh-CN" w:bidi="ar-SA"/>
        </w:rPr>
        <w:t xml:space="preserve">投标人</w:t>
      </w:r>
      <w:r>
        <w:rPr>
          <w:b/>
          <w:bCs/>
          <w:color w:val="000000"/>
          <w:sz w:val="24"/>
          <w:szCs w:val="24"/>
          <w:highlight w:val="none"/>
        </w:rPr>
        <w:t xml:space="preserve">为经销商的须另提供合格有效的农药经营许可证的扫描件。</w:t>
      </w:r>
      <w:r/>
    </w:p>
    <w:p>
      <w:pPr>
        <w:pStyle w:val="840"/>
        <w:ind w:firstLine="482"/>
        <w:keepLines w:val="0"/>
        <w:keepNext w:val="0"/>
        <w:pageBreakBefore w:val="0"/>
        <w:spacing w:beforeAutospacing="0" w:line="360" w:lineRule="auto"/>
        <w:widowControl/>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采购包2：投标人</w:t>
      </w:r>
      <w:r>
        <w:rPr>
          <w:rFonts w:hint="eastAsia" w:ascii="宋体" w:hAnsi="宋体" w:eastAsia="宋体" w:cs="宋体"/>
          <w:b/>
          <w:bCs/>
          <w:sz w:val="24"/>
          <w:szCs w:val="24"/>
          <w:highlight w:val="none"/>
          <w:lang w:val="en-US" w:eastAsia="zh-CN" w:bidi="ar-SA"/>
        </w:rPr>
        <w:t xml:space="preserve">所投产品须具有</w:t>
      </w:r>
      <w:r>
        <w:rPr>
          <w:rFonts w:hint="eastAsia" w:ascii="宋体" w:hAnsi="宋体" w:cs="宋体"/>
          <w:b/>
          <w:bCs/>
          <w:sz w:val="24"/>
          <w:szCs w:val="24"/>
          <w:highlight w:val="none"/>
          <w:lang w:val="en-US" w:eastAsia="zh-CN" w:bidi="ar-SA"/>
        </w:rPr>
        <w:t xml:space="preserve">符合技术参数</w:t>
      </w:r>
      <w:r>
        <w:rPr>
          <w:rFonts w:hint="eastAsia" w:ascii="宋体" w:hAnsi="宋体" w:eastAsia="宋体" w:cs="宋体"/>
          <w:b/>
          <w:bCs/>
          <w:sz w:val="24"/>
          <w:szCs w:val="24"/>
          <w:highlight w:val="none"/>
          <w:lang w:val="en-US" w:eastAsia="zh-CN" w:bidi="ar-SA"/>
        </w:rPr>
        <w:t xml:space="preserve">合格有效的肥料登记证或备案证。</w:t>
      </w:r>
      <w:r/>
    </w:p>
    <w:p>
      <w:pPr>
        <w:pStyle w:val="864"/>
        <w:ind w:left="0" w:firstLine="480"/>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三、中标人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须在领取中标通知书之前全额付清代理服务费，代理服务费收费标准见标书第七章</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采购人因</w:t>
      </w:r>
      <w:r>
        <w:rPr>
          <w:rFonts w:hint="eastAsia" w:ascii="宋体" w:hAnsi="宋体" w:eastAsia="宋体" w:cs="宋体"/>
          <w:b/>
          <w:bCs/>
          <w:sz w:val="24"/>
          <w:szCs w:val="24"/>
          <w:lang w:val="en-US" w:eastAsia="zh-CN"/>
        </w:rPr>
        <w:t xml:space="preserve">项目</w:t>
      </w:r>
      <w:r>
        <w:rPr>
          <w:rFonts w:hint="eastAsia" w:ascii="宋体" w:hAnsi="宋体" w:eastAsia="宋体" w:cs="宋体"/>
          <w:b/>
          <w:bCs/>
          <w:sz w:val="24"/>
          <w:szCs w:val="24"/>
        </w:rPr>
        <w:t xml:space="preserve">预算限制，</w:t>
      </w:r>
      <w:r>
        <w:rPr>
          <w:rFonts w:hint="eastAsia" w:ascii="宋体" w:hAnsi="宋体" w:eastAsia="宋体" w:cs="宋体"/>
          <w:b/>
          <w:bCs/>
          <w:sz w:val="24"/>
          <w:szCs w:val="24"/>
          <w:lang w:val="en-US" w:eastAsia="zh-CN"/>
        </w:rPr>
        <w:t xml:space="preserve">故本项目代理费由</w:t>
      </w:r>
      <w:r>
        <w:rPr>
          <w:rFonts w:hint="eastAsia" w:ascii="宋体" w:hAnsi="宋体" w:eastAsia="宋体" w:cs="宋体"/>
          <w:b/>
          <w:bCs/>
          <w:sz w:val="24"/>
          <w:szCs w:val="24"/>
        </w:rPr>
        <w:t xml:space="preserve">中标人</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成交供应商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支付</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p>
    <w:p>
      <w:pPr>
        <w:ind w:firstLine="361"/>
        <w:spacing w:line="360" w:lineRule="auto"/>
        <w:rPr>
          <w:rFonts w:ascii="宋体" w:hAnsi="宋体" w:eastAsia="宋体"/>
          <w:b/>
          <w:sz w:val="24"/>
          <w:szCs w:val="24"/>
        </w:rPr>
      </w:pPr>
      <w:r>
        <w:rPr>
          <w:rFonts w:hint="eastAsia" w:ascii="宋体" w:hAnsi="宋体" w:eastAsia="宋体"/>
          <w:b/>
          <w:sz w:val="24"/>
          <w:szCs w:val="24"/>
        </w:rPr>
        <w:t xml:space="preserve">账户信息：</w:t>
      </w:r>
      <w:r/>
    </w:p>
    <w:p>
      <w:pPr>
        <w:ind w:firstLine="361"/>
        <w:spacing w:line="360" w:lineRule="auto"/>
        <w:rPr>
          <w:rFonts w:ascii="宋体" w:hAnsi="宋体" w:eastAsia="宋体" w:cs="仿宋_GB2312"/>
          <w:b/>
          <w:sz w:val="24"/>
          <w:szCs w:val="24"/>
          <w:u w:val="single"/>
        </w:rPr>
      </w:pPr>
      <w:r>
        <w:rPr>
          <w:rFonts w:hint="eastAsia" w:ascii="宋体" w:hAnsi="宋体" w:eastAsia="宋体"/>
          <w:b/>
          <w:sz w:val="24"/>
          <w:szCs w:val="24"/>
          <w:u w:val="single"/>
        </w:rPr>
        <w:t xml:space="preserve">收款人：徐</w:t>
      </w:r>
      <w:r>
        <w:rPr>
          <w:rFonts w:hint="eastAsia" w:ascii="宋体" w:hAnsi="宋体" w:eastAsia="宋体" w:cs="仿宋_GB2312"/>
          <w:b/>
          <w:sz w:val="24"/>
          <w:szCs w:val="24"/>
          <w:u w:val="single"/>
        </w:rPr>
        <w:t xml:space="preserve">州华源招标代理有限公司</w:t>
      </w:r>
      <w:r/>
    </w:p>
    <w:p>
      <w:pPr>
        <w:ind w:firstLine="361"/>
        <w:spacing w:line="360" w:lineRule="auto"/>
        <w:rPr>
          <w:rFonts w:ascii="宋体" w:hAnsi="宋体" w:eastAsia="宋体" w:cs="仿宋_GB2312"/>
          <w:b/>
          <w:sz w:val="24"/>
          <w:szCs w:val="24"/>
          <w:u w:val="single"/>
        </w:rPr>
      </w:pPr>
      <w:r>
        <w:rPr>
          <w:rFonts w:hint="eastAsia" w:ascii="宋体" w:hAnsi="宋体" w:eastAsia="宋体"/>
          <w:b/>
          <w:sz w:val="24"/>
          <w:szCs w:val="24"/>
          <w:u w:val="single"/>
        </w:rPr>
        <w:t xml:space="preserve">开户银行：</w:t>
      </w:r>
      <w:r>
        <w:rPr>
          <w:rFonts w:hint="eastAsia" w:ascii="宋体" w:hAnsi="宋体" w:eastAsia="宋体" w:cs="仿宋_GB2312"/>
          <w:b/>
          <w:sz w:val="24"/>
          <w:szCs w:val="24"/>
          <w:u w:val="single"/>
        </w:rPr>
        <w:t xml:space="preserve">中国银行股份有限公司徐州新吴庄支行</w:t>
      </w:r>
      <w:r/>
    </w:p>
    <w:p>
      <w:pPr>
        <w:ind w:firstLine="361"/>
        <w:spacing w:line="360" w:lineRule="auto"/>
        <w:rPr>
          <w:rFonts w:ascii="宋体" w:hAnsi="宋体"/>
          <w:sz w:val="20"/>
        </w:rPr>
      </w:pPr>
      <w:r>
        <w:rPr>
          <w:rFonts w:hint="eastAsia" w:ascii="宋体" w:hAnsi="宋体" w:eastAsia="宋体"/>
          <w:b/>
          <w:sz w:val="24"/>
          <w:szCs w:val="24"/>
          <w:u w:val="single"/>
        </w:rPr>
        <w:t xml:space="preserve">账号：</w:t>
      </w:r>
      <w:r>
        <w:rPr>
          <w:rFonts w:hint="eastAsia" w:ascii="宋体" w:hAnsi="宋体" w:eastAsia="宋体" w:cs="仿宋_GB2312"/>
          <w:b/>
          <w:sz w:val="24"/>
          <w:szCs w:val="24"/>
          <w:u w:val="single"/>
        </w:rPr>
        <w:t xml:space="preserve">502769612353</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四、递交投标文件要求</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1.电子投标文件要求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（1）投标人应由其法定代表人或法定代表人授权代表在规定的网上投标时间，凭 CA 证书登陆徐州市公共资源交易平台在线编制投标文件（电子数据），并在投标截止时间之前上传投标文件。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（2）投标人应对CA 证书妥善保管，如被他人盗用投标，因此带来的结果均由投标人自行承担。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（3）投标人在投标现场应带好 CA 证书进行现场解密，因此带来的结果均由投标人自行承担。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（4）投标人应当对招标文件提出的要求和条件作出实质性响应，并在电子投标系统逐条应答。</w:t>
      </w:r>
      <w:r/>
    </w:p>
    <w:p>
      <w:pPr>
        <w:ind w:right="206" w:firstLine="482"/>
        <w:spacing w:line="360" w:lineRule="auto"/>
        <w:rPr>
          <w:rFonts w:ascii="宋体" w:hAnsi="宋体" w:eastAsia="宋体" w:cs="宋体"/>
          <w:b/>
          <w:sz w:val="24"/>
        </w:rPr>
      </w:pPr>
      <w:r>
        <w:rPr>
          <w:rFonts w:ascii="宋体" w:hAnsi="宋体" w:eastAsia="宋体" w:cs="宋体"/>
          <w:b/>
          <w:sz w:val="24"/>
        </w:rPr>
        <w:t xml:space="preserve">（5）投标人应对要求提供的资格证明文件（如资质证书、资格证书）、技术资料（如白皮书、彩页、手册、检测报告等）扫描上传至投标系统。</w:t>
      </w:r>
      <w:r/>
    </w:p>
    <w:p>
      <w:pPr>
        <w:pStyle w:val="840"/>
        <w:spacing w:line="360" w:lineRule="auto"/>
      </w:pPr>
      <w:r/>
      <w:r/>
    </w:p>
    <w:p>
      <w:pPr>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五、资格性审查：由代理机构负责，未通过资格性审查的，其投标无效。</w:t>
      </w:r>
      <w:r/>
    </w:p>
    <w:p>
      <w:pPr>
        <w:ind w:firstLine="720"/>
        <w:jc w:val="both"/>
        <w:spacing w:line="360" w:lineRule="auto"/>
        <w:rPr>
          <w:rFonts w:ascii="宋体" w:hAnsi="宋体" w:eastAsia="宋体" w:cs="宋体"/>
          <w:sz w:val="24"/>
          <w:szCs w:val="24"/>
        </w:rPr>
      </w:pPr>
      <w:r>
        <w:rPr>
          <w:rFonts w:hint="eastAsia" w:ascii="宋体" w:hAnsi="宋体" w:eastAsia="宋体" w:cs="宋体"/>
          <w:sz w:val="24"/>
          <w:szCs w:val="24"/>
        </w:rPr>
        <w:t xml:space="preserve">符合性审查：由评标委员会负责，评标委员会可对投标文件中的方案进行</w:t>
      </w:r>
      <w:r/>
    </w:p>
    <w:p>
      <w:pPr>
        <w:jc w:val="both"/>
        <w:spacing w:line="360" w:lineRule="auto"/>
        <w:rPr>
          <w:rFonts w:ascii="宋体" w:hAnsi="宋体" w:eastAsia="宋体" w:cs="宋体"/>
          <w:sz w:val="24"/>
          <w:szCs w:val="24"/>
        </w:rPr>
      </w:pPr>
      <w:r>
        <w:rPr>
          <w:rFonts w:hint="eastAsia" w:ascii="宋体" w:hAnsi="宋体" w:eastAsia="宋体" w:cs="宋体"/>
          <w:sz w:val="24"/>
          <w:szCs w:val="24"/>
        </w:rPr>
        <w:t xml:space="preserve">审查、对供应商进行提问等方式综合判定供应商是否真正符合采购项目的要求，未</w:t>
      </w:r>
      <w:r/>
    </w:p>
    <w:p>
      <w:pPr>
        <w:jc w:val="both"/>
        <w:spacing w:line="360" w:lineRule="auto"/>
        <w:rPr>
          <w:rFonts w:ascii="宋体" w:hAnsi="宋体" w:eastAsia="宋体" w:cs="宋体"/>
          <w:sz w:val="24"/>
          <w:szCs w:val="24"/>
        </w:rPr>
      </w:pPr>
      <w:r>
        <w:rPr>
          <w:rFonts w:hint="eastAsia" w:ascii="宋体" w:hAnsi="宋体" w:eastAsia="宋体" w:cs="宋体"/>
          <w:sz w:val="24"/>
          <w:szCs w:val="24"/>
        </w:rPr>
        <w:t xml:space="preserve">通过符合性审查的，其投标无效。</w:t>
      </w:r>
      <w:bookmarkStart w:id="4" w:name="page5"/>
      <w:r/>
      <w:bookmarkEnd w:id="4"/>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六、查询及使用供应商信用记录：</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由代理公司查询信用信息。</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查询渠道包括：</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1.“信用中国”网（</w:t>
      </w:r>
      <w:r>
        <w:fldChar w:fldCharType="begin"/>
      </w:r>
      <w:r>
        <w:instrText xml:space="preserve"> HYPERLINK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2.中国政府采购网（</w:t>
      </w:r>
      <w:r>
        <w:fldChar w:fldCharType="begin"/>
      </w:r>
      <w:r>
        <w:instrText xml:space="preserve"> HYPERLINK </w:instrText>
      </w:r>
      <w: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截止时点（查询环节）：评标结束前，</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信用信息查询记录和证据留存的具体方式：网页截屏打印，与其他采购文件一并保存。</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信用信息的使用规则：</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供应商信用评价结果参考期限从项目开标之日前三年起算，具体按照《江苏省政府采购信用管理暂行办法》（苏财规[2018]18号）执行。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七、评分方法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投标文件满足招标文件全部实质性要求，且按照评审因素的量化指标评审得分最高的投标人为排名第一的中标候选人。得分相同的，按投标报价（评审价格）由低到高顺序排列。</w:t>
      </w:r>
      <w:r/>
    </w:p>
    <w:p>
      <w:pPr>
        <w:pStyle w:val="860"/>
        <w:ind w:left="0" w:right="0" w:firstLine="480"/>
        <w:jc w:val="left"/>
        <w:keepLines w:val="0"/>
        <w:keepNext w:val="0"/>
        <w:pageBreakBefore w:val="0"/>
        <w:spacing w:before="0" w:beforeAutospacing="0" w:after="0" w:afterAutospacing="0" w:line="360" w:lineRule="auto"/>
        <w:widowControl/>
        <w:rPr>
          <w:rFonts w:hint="default" w:ascii="Times New Roman" w:hAnsi="Times New Roman" w:cs="Times New Roman" w:eastAsiaTheme="minorEastAsia"/>
          <w:sz w:val="24"/>
          <w:szCs w:val="22"/>
          <w:lang w:val="en-US" w:eastAsia="zh-CN" w:bidi="ar-SA"/>
        </w:rPr>
        <w:suppressLineNumbers w:val="0"/>
      </w:pPr>
      <w:r>
        <w:rPr>
          <w:rFonts w:hint="eastAsia" w:ascii="Times New Roman" w:hAnsi="Times New Roman" w:cs="Times New Roman"/>
          <w:sz w:val="24"/>
          <w:szCs w:val="22"/>
          <w:lang w:val="en-US" w:eastAsia="zh-CN" w:bidi="ar-SA"/>
        </w:rPr>
        <w:t xml:space="preserve">2</w:t>
      </w:r>
      <w:r>
        <w:rPr>
          <w:rFonts w:hint="default" w:ascii="Times New Roman" w:hAnsi="Times New Roman" w:cs="Times New Roman" w:eastAsiaTheme="minorEastAsia"/>
          <w:sz w:val="24"/>
          <w:szCs w:val="22"/>
          <w:lang w:val="en-US" w:eastAsia="zh-CN" w:bidi="ar-SA"/>
        </w:rPr>
        <w:t xml:space="preserve">、实施政府采购异常低价审查的有关要求：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（一）评审中出现下列情形之一的，评审（评标）委员会应当启动异常低价投标（响应）审查程序：</w:t>
      </w:r>
      <w:r>
        <w:rPr>
          <w:rFonts w:hint="default" w:ascii="Times New Roman" w:hAnsi="Times New Roman" w:cs="Times New Roman"/>
        </w:rPr>
        <w:t xml:space="preserve">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1.投标（响应）报价低于全部通过符合性审查供应商投标（响应）报价平均值</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的，即投标（响应）报价&lt;全部通过符合性审查供应商投标（响应）报价平均值×</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w:t>
      </w:r>
      <w:r>
        <w:rPr>
          <w:rFonts w:hint="default" w:ascii="Times New Roman" w:hAnsi="Times New Roman" w:cs="Times New Roman"/>
        </w:rPr>
        <w:t xml:space="preserve">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2.投标（响应）报价低于通过符合性审查的次低报价供应商投标（响应）报价</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的，即投标（响应）报价&lt;通过符合性审查的次低报价供应商投标（响应）报价×</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w:t>
      </w:r>
      <w:r>
        <w:rPr>
          <w:rFonts w:hint="default" w:ascii="Times New Roman" w:hAnsi="Times New Roman" w:cs="Times New Roman"/>
        </w:rPr>
        <w:t xml:space="preserve">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3.投标（响应）报价低于采购项目最高限价（未设定最高限价的采购项目，以采购项目预算金额作为最高限价）</w:t>
      </w:r>
      <w:r>
        <w:rPr>
          <w:rFonts w:hint="default" w:ascii="Times New Roman" w:hAnsi="Times New Roman" w:cs="Times New Roman"/>
          <w:b/>
          <w:bCs/>
          <w:sz w:val="24"/>
          <w:szCs w:val="24"/>
        </w:rPr>
        <w:t xml:space="preserve">45%</w:t>
      </w:r>
      <w:r>
        <w:rPr>
          <w:rFonts w:hint="default" w:ascii="Times New Roman" w:hAnsi="Times New Roman" w:cs="Times New Roman"/>
          <w:sz w:val="24"/>
          <w:szCs w:val="24"/>
        </w:rPr>
        <w:t xml:space="preserve">的，即投标（响应）报价&lt;采购项目最高限价×</w:t>
      </w:r>
      <w:r>
        <w:rPr>
          <w:rFonts w:hint="default" w:ascii="Times New Roman" w:hAnsi="Times New Roman" w:cs="Times New Roman"/>
          <w:b/>
          <w:bCs/>
          <w:sz w:val="24"/>
          <w:szCs w:val="24"/>
        </w:rPr>
        <w:t xml:space="preserve">45%</w:t>
      </w:r>
      <w:r>
        <w:rPr>
          <w:rFonts w:hint="default" w:ascii="Times New Roman" w:hAnsi="Times New Roman" w:cs="Times New Roman"/>
          <w:sz w:val="24"/>
          <w:szCs w:val="24"/>
        </w:rPr>
        <w:t xml:space="preserve">；</w:t>
      </w:r>
      <w:r>
        <w:rPr>
          <w:rFonts w:hint="default" w:ascii="Times New Roman" w:hAnsi="Times New Roman" w:cs="Times New Roman"/>
        </w:rPr>
        <w:t xml:space="preserve">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4.评审（评标）委员会基于专业判断，认为供应商报价过低，有可能影响产品质量或者不能诚信履约的其他情形。</w:t>
      </w:r>
      <w:r>
        <w:rPr>
          <w:rFonts w:hint="default" w:ascii="Times New Roman" w:hAnsi="Times New Roman" w:cs="Times New Roman"/>
        </w:rPr>
        <w:t xml:space="preserve">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相关法律法规对供应商报价有规定的，从其规定。</w:t>
      </w:r>
      <w:r>
        <w:rPr>
          <w:rFonts w:hint="default" w:ascii="Times New Roman" w:hAnsi="Times New Roman" w:cs="Times New Roman"/>
        </w:rPr>
        <w:t xml:space="preserve">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（二）评审（评标）委员会启动异常低价投标（响应）审查后，属于前述第1项至第4项情形的，应当要求相关供应商在评审现场合理的时间内对投标（响应）价格作出解释，</w:t>
      </w:r>
      <w:r>
        <w:rPr>
          <w:rFonts w:hint="default" w:ascii="Times New Roman" w:hAnsi="Times New Roman" w:cs="Times New Roman"/>
          <w:b/>
          <w:bCs/>
          <w:sz w:val="24"/>
          <w:szCs w:val="24"/>
        </w:rPr>
        <w:t xml:space="preserve">提供项目具体成本测算等与报价合理性相关的书面说明及必要的证明材料，包括但不限于原材料成本、人工成本、制造费用等</w:t>
      </w:r>
      <w:r>
        <w:rPr>
          <w:rFonts w:hint="default" w:ascii="Times New Roman" w:hAnsi="Times New Roman" w:cs="Times New Roman"/>
          <w:sz w:val="24"/>
          <w:szCs w:val="24"/>
        </w:rPr>
        <w:t xml:space="preserve">，给予相关供应商的合理时间一般不少于30分钟。其中，属于第3项情形，供应商已随投标（响应）文件一并提交相关书面说明及必要的证明材料的，在评审现场可不再重复提交。</w:t>
      </w:r>
      <w:r>
        <w:rPr>
          <w:rFonts w:hint="default" w:ascii="Times New Roman" w:hAnsi="Times New Roman" w:cs="Times New Roman"/>
        </w:rPr>
        <w:t xml:space="preserve"> </w:t>
      </w:r>
      <w:r/>
    </w:p>
    <w:p>
      <w:pPr>
        <w:pStyle w:val="860"/>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eastAsiaTheme="minorEastAsia"/>
          <w:sz w:val="24"/>
          <w:szCs w:val="22"/>
          <w:lang w:val="en-US" w:eastAsia="zh-CN" w:bidi="ar-SA"/>
        </w:rPr>
        <w:suppressLineNumbers w:val="0"/>
      </w:pPr>
      <w:r>
        <w:rPr>
          <w:rFonts w:hint="default" w:ascii="Times New Roman" w:hAnsi="Times New Roman" w:cs="Times New Roman" w:eastAsiaTheme="minorEastAsia"/>
          <w:sz w:val="24"/>
          <w:szCs w:val="22"/>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 </w:t>
      </w:r>
      <w:r/>
    </w:p>
    <w:p>
      <w:pPr>
        <w:pStyle w:val="860"/>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default" w:ascii="Times New Roman" w:hAnsi="Times New Roman" w:cs="Times New Roman" w:eastAsiaTheme="minorEastAsia"/>
          <w:sz w:val="24"/>
          <w:szCs w:val="22"/>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八、中标人的确定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1、评标委员会根据招标文件规定的标准确定中标候选人名单，并按顺序排列。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2、采购人应当在评审报告推荐的中标候选人中按顺序确定中标供应商。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3、招标采购单位以书面方式向中标人发出中标通知书。中标通知书将构成合同的一部分。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4、采购人和代理机构有权对投标人投标文件的真实性进行核实，如投标人不能提供有效文件，招标采购单位将根据客观事实，有权取消中标人，不退还投标人的投标保证金；同时投标人承担相应的法律责任。</w:t>
      </w:r>
      <w:bookmarkStart w:id="5" w:name="page6"/>
      <w:r/>
      <w:bookmarkEnd w:id="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九、合同的签署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1、中标人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应在收到中标通知书后，在</w:t>
      </w:r>
      <w:r>
        <w:rPr>
          <w:rFonts w:hint="eastAsia" w:ascii="宋体" w:hAnsi="宋体" w:eastAsia="宋体" w:cs="宋体"/>
          <w:b/>
          <w:bCs/>
          <w:sz w:val="24"/>
          <w:szCs w:val="24"/>
          <w:lang w:val="en-US" w:eastAsia="zh-CN"/>
        </w:rPr>
        <w:t xml:space="preserve">三十</w:t>
      </w:r>
      <w:r>
        <w:rPr>
          <w:rFonts w:hint="eastAsia" w:ascii="宋体" w:hAnsi="宋体" w:eastAsia="宋体" w:cs="宋体"/>
          <w:b/>
          <w:bCs/>
          <w:sz w:val="24"/>
          <w:szCs w:val="24"/>
        </w:rPr>
        <w:t xml:space="preserve">天内</w:t>
      </w:r>
      <w:r>
        <w:rPr>
          <w:rFonts w:hint="eastAsia" w:ascii="宋体" w:hAnsi="宋体" w:eastAsia="宋体" w:cs="宋体"/>
          <w:sz w:val="24"/>
          <w:szCs w:val="24"/>
        </w:rPr>
        <w:t xml:space="preserve">与采购人签订合同协议。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中标人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因价格问题拒绝与采购人签订合同，采购人可以按照评审报告推荐的中标候选人名单排序，确定下一候选人为中标人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因不可抗力或者自身原因不能履行政府采购合同的，采购人可以与排位在中标人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之后第一位的中标候选供应商签订政府采购合同，以此类推。</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签订合同前，</w:t>
      </w:r>
      <w:r>
        <w:rPr>
          <w:rFonts w:hint="eastAsia" w:ascii="宋体" w:hAnsi="宋体" w:eastAsia="宋体" w:cs="宋体"/>
          <w:b/>
          <w:bCs/>
          <w:sz w:val="24"/>
          <w:szCs w:val="24"/>
          <w:lang w:val="en-US" w:eastAsia="zh-CN"/>
        </w:rPr>
        <w:t xml:space="preserve">中标人（</w:t>
      </w:r>
      <w:r>
        <w:rPr>
          <w:rFonts w:hint="eastAsia" w:ascii="宋体" w:hAnsi="宋体" w:eastAsia="宋体" w:cs="宋体"/>
          <w:b/>
          <w:bCs/>
          <w:sz w:val="24"/>
          <w:szCs w:val="24"/>
        </w:rPr>
        <w:t xml:space="preserve">成交供应商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必须向采购人提交其响应文件中所有扫描件的原件，采购人核查无误后，签订合同。如成交供应商不能在采购人规定的时间内向采购人提供原件，将被采购人视为放弃中标资格。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十、其它注意事项</w:t>
      </w:r>
      <w:r/>
    </w:p>
    <w:p>
      <w:pPr>
        <w:pStyle w:val="843"/>
        <w:ind w:left="0" w:firstLine="480"/>
      </w:pPr>
      <w:r>
        <w:rPr>
          <w:rFonts w:hint="eastAsia" w:ascii="宋体" w:hAnsi="宋体" w:eastAsia="宋体" w:cs="宋体"/>
          <w:sz w:val="24"/>
          <w:lang w:val="en-US" w:eastAsia="zh-CN"/>
        </w:rPr>
        <w:t xml:space="preserve">1</w:t>
      </w:r>
      <w:r>
        <w:rPr>
          <w:rFonts w:hint="eastAsia" w:ascii="宋体" w:hAnsi="宋体" w:eastAsia="宋体" w:cs="宋体"/>
          <w:sz w:val="24"/>
        </w:rPr>
        <w:t xml:space="preserve">、苏采云系统里面的最高限价与招标文件里面的最高限价不一致，以招标文件里面的最高限价为准。</w:t>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pStyle w:val="840"/>
        <w:rPr>
          <w:rFonts w:ascii="宋体" w:hAnsi="宋体" w:cs="宋体"/>
          <w:sz w:val="30"/>
          <w:szCs w:val="30"/>
        </w:rPr>
      </w:pPr>
      <w:r>
        <w:rPr>
          <w:rFonts w:ascii="宋体" w:hAnsi="宋体" w:cs="宋体"/>
          <w:sz w:val="30"/>
          <w:szCs w:val="30"/>
        </w:rPr>
      </w:r>
      <w:r/>
    </w:p>
    <w:p>
      <w:pPr>
        <w:rPr>
          <w:rFonts w:ascii="宋体" w:hAnsi="宋体" w:eastAsia="宋体" w:cs="宋体"/>
          <w:sz w:val="30"/>
          <w:szCs w:val="30"/>
        </w:rPr>
      </w:pPr>
      <w:r>
        <w:rPr>
          <w:rFonts w:ascii="宋体" w:hAnsi="宋体" w:eastAsia="宋体" w:cs="宋体"/>
          <w:sz w:val="30"/>
          <w:szCs w:val="30"/>
        </w:rPr>
      </w:r>
      <w:r/>
    </w:p>
    <w:p>
      <w:pPr>
        <w:pStyle w:val="840"/>
        <w:rPr>
          <w:rFonts w:ascii="宋体" w:hAnsi="宋体" w:cs="宋体"/>
          <w:sz w:val="30"/>
          <w:szCs w:val="30"/>
        </w:rPr>
      </w:pPr>
      <w:r>
        <w:rPr>
          <w:rFonts w:ascii="宋体" w:hAnsi="宋体" w:cs="宋体"/>
          <w:sz w:val="30"/>
          <w:szCs w:val="30"/>
        </w:rPr>
      </w:r>
      <w:r/>
    </w:p>
    <w:p>
      <w:pPr>
        <w:rPr>
          <w:rFonts w:ascii="宋体" w:hAnsi="宋体" w:eastAsia="宋体" w:cs="宋体"/>
          <w:sz w:val="30"/>
          <w:szCs w:val="30"/>
        </w:rPr>
      </w:pPr>
      <w:r>
        <w:rPr>
          <w:rFonts w:ascii="宋体" w:hAnsi="宋体" w:eastAsia="宋体" w:cs="宋体"/>
          <w:sz w:val="30"/>
          <w:szCs w:val="30"/>
        </w:rPr>
      </w:r>
      <w:r/>
    </w:p>
    <w:p>
      <w:pPr>
        <w:pStyle w:val="840"/>
        <w:rPr>
          <w:rFonts w:ascii="宋体" w:hAnsi="宋体" w:cs="宋体"/>
          <w:sz w:val="30"/>
          <w:szCs w:val="30"/>
        </w:rPr>
      </w:pPr>
      <w:r>
        <w:rPr>
          <w:rFonts w:ascii="宋体" w:hAnsi="宋体" w:cs="宋体"/>
          <w:sz w:val="30"/>
          <w:szCs w:val="30"/>
        </w:rPr>
      </w:r>
      <w:r/>
    </w:p>
    <w:p>
      <w:pPr>
        <w:rPr>
          <w:rFonts w:ascii="宋体" w:hAnsi="宋体" w:eastAsia="宋体" w:cs="宋体"/>
          <w:sz w:val="30"/>
          <w:szCs w:val="30"/>
        </w:rPr>
      </w:pPr>
      <w:r>
        <w:rPr>
          <w:rFonts w:ascii="宋体" w:hAnsi="宋体" w:eastAsia="宋体" w:cs="宋体"/>
          <w:sz w:val="30"/>
          <w:szCs w:val="30"/>
        </w:rPr>
      </w:r>
      <w:r/>
    </w:p>
    <w:p>
      <w:pPr>
        <w:pStyle w:val="843"/>
        <w:rPr>
          <w:rFonts w:ascii="宋体" w:hAnsi="宋体" w:eastAsia="宋体" w:cs="宋体"/>
          <w:sz w:val="30"/>
          <w:szCs w:val="30"/>
        </w:rPr>
      </w:pPr>
      <w:r>
        <w:rPr>
          <w:rFonts w:ascii="宋体" w:hAnsi="宋体" w:eastAsia="宋体" w:cs="宋体"/>
          <w:sz w:val="30"/>
          <w:szCs w:val="30"/>
        </w:rPr>
      </w:r>
      <w:r/>
    </w:p>
    <w:p>
      <w:pPr>
        <w:pStyle w:val="843"/>
        <w:rPr>
          <w:rFonts w:ascii="宋体" w:hAnsi="宋体" w:eastAsia="宋体" w:cs="宋体"/>
          <w:sz w:val="30"/>
          <w:szCs w:val="30"/>
        </w:rPr>
      </w:pPr>
      <w:r>
        <w:rPr>
          <w:rFonts w:ascii="宋体" w:hAnsi="宋体" w:eastAsia="宋体" w:cs="宋体"/>
          <w:sz w:val="30"/>
          <w:szCs w:val="30"/>
        </w:rPr>
      </w:r>
      <w:r/>
    </w:p>
    <w:p>
      <w:pPr>
        <w:pStyle w:val="843"/>
        <w:rPr>
          <w:rFonts w:ascii="宋体" w:hAnsi="宋体" w:eastAsia="宋体" w:cs="宋体"/>
          <w:sz w:val="30"/>
          <w:szCs w:val="30"/>
        </w:rPr>
      </w:pPr>
      <w:r>
        <w:rPr>
          <w:rFonts w:ascii="宋体" w:hAnsi="宋体" w:eastAsia="宋体" w:cs="宋体"/>
          <w:sz w:val="30"/>
          <w:szCs w:val="30"/>
        </w:rPr>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ind w:right="6"/>
        <w:jc w:val="center"/>
        <w:spacing w:line="366" w:lineRule="exact"/>
        <w:rPr>
          <w:rFonts w:ascii="宋体" w:hAnsi="宋体" w:eastAsia="宋体" w:cs="宋体"/>
          <w:sz w:val="30"/>
          <w:szCs w:val="30"/>
        </w:rPr>
      </w:pPr>
      <w:r>
        <w:rPr>
          <w:rFonts w:ascii="宋体" w:hAnsi="宋体" w:eastAsia="宋体" w:cs="宋体"/>
          <w:sz w:val="30"/>
          <w:szCs w:val="30"/>
        </w:rPr>
      </w:r>
      <w:r/>
    </w:p>
    <w:p>
      <w:pPr>
        <w:pStyle w:val="1047"/>
        <w:numPr>
          <w:ilvl w:val="0"/>
          <w:numId w:val="4"/>
        </w:numPr>
        <w:jc w:val="center"/>
        <w:rPr>
          <w:rFonts w:ascii="宋体" w:eastAsia="宋体" w:cs="宋体"/>
          <w:sz w:val="30"/>
          <w:szCs w:val="30"/>
          <w:highlight w:val="none"/>
        </w:rPr>
      </w:pPr>
      <w:r>
        <w:rPr>
          <w:rFonts w:hint="eastAsia" w:ascii="宋体" w:eastAsia="宋体" w:cs="宋体"/>
          <w:sz w:val="30"/>
          <w:szCs w:val="30"/>
          <w:highlight w:val="none"/>
        </w:rPr>
        <w:t xml:space="preserve">评分标准</w:t>
      </w:r>
      <w:bookmarkStart w:id="6" w:name="_Toc217446059"/>
      <w:r/>
      <w:bookmarkEnd w:id="6"/>
      <w:r/>
      <w:bookmarkStart w:id="7" w:name="page7"/>
      <w:r/>
      <w:bookmarkEnd w:id="7"/>
      <w:r/>
      <w:bookmarkStart w:id="8" w:name="_Toc217446060"/>
      <w:r/>
      <w:bookmarkEnd w:id="8"/>
      <w:r/>
      <w:bookmarkStart w:id="9" w:name="page8"/>
      <w:r/>
      <w:bookmarkEnd w:id="9"/>
      <w:r/>
      <w:bookmarkStart w:id="10" w:name="page9"/>
      <w:r/>
      <w:bookmarkEnd w:id="10"/>
      <w:r>
        <w:rPr>
          <w:rFonts w:hint="eastAsia" w:ascii="宋体" w:eastAsia="宋体" w:cs="宋体"/>
          <w:sz w:val="30"/>
          <w:szCs w:val="30"/>
          <w:highlight w:val="none"/>
          <w:lang w:eastAsia="zh-CN"/>
        </w:rPr>
        <w:t xml:space="preserve">（</w:t>
      </w:r>
      <w:r>
        <w:rPr>
          <w:rFonts w:hint="eastAsia" w:ascii="宋体" w:eastAsia="宋体" w:cs="宋体"/>
          <w:sz w:val="30"/>
          <w:szCs w:val="30"/>
          <w:highlight w:val="none"/>
          <w:lang w:val="en-US" w:eastAsia="zh-CN"/>
        </w:rPr>
        <w:t xml:space="preserve">采购包1、采购包2通用）</w:t>
      </w:r>
      <w:r/>
    </w:p>
    <w:tbl>
      <w:tblPr>
        <w:tblStyle w:val="834"/>
        <w:tblpPr w:horzAnchor="page" w:tblpX="877" w:vertAnchor="text" w:tblpY="708" w:leftFromText="180" w:topFromText="0" w:rightFromText="180" w:bottomFromText="0"/>
        <w:tblW w:w="10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1562"/>
        <w:gridCol w:w="6856"/>
      </w:tblGrid>
      <w:tr>
        <w:trPr>
          <w:trHeight w:val="209"/>
        </w:trPr>
        <w:tc>
          <w:tcPr>
            <w:tcW w:w="1840"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outlineLvl w:val="9"/>
            </w:pP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项目</w:t>
            </w:r>
            <w:r/>
          </w:p>
        </w:tc>
        <w:tc>
          <w:tcPr>
            <w:gridSpan w:val="2"/>
            <w:tcW w:w="8418"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outlineLvl w:val="9"/>
            </w:pPr>
            <w:r>
              <w:rPr>
                <w:rFonts w:hint="eastAsia" w:ascii="宋体" w:hAnsi="宋体" w:eastAsia="宋体" w:cs="宋体"/>
                <w:sz w:val="24"/>
                <w:szCs w:val="24"/>
              </w:rPr>
              <w:t xml:space="preserve">评分办法</w:t>
            </w:r>
            <w:r/>
          </w:p>
        </w:tc>
      </w:tr>
      <w:tr>
        <w:trPr>
          <w:trHeight w:val="599"/>
        </w:trPr>
        <w:tc>
          <w:tcPr>
            <w:tcW w:w="1840"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outlineLvl w:val="9"/>
            </w:pPr>
            <w:r>
              <w:rPr>
                <w:rFonts w:hint="eastAsia" w:ascii="宋体" w:hAnsi="宋体" w:eastAsia="宋体" w:cs="宋体"/>
                <w:sz w:val="24"/>
                <w:szCs w:val="24"/>
              </w:rPr>
              <w:t xml:space="preserve">价格</w:t>
            </w:r>
            <w:r/>
          </w:p>
          <w:p>
            <w:pPr>
              <w:jc w:val="center"/>
              <w:keepLines w:val="0"/>
              <w:keepNext w:val="0"/>
              <w:pageBreakBefore w:val="0"/>
              <w:spacing w:line="400" w:lineRule="exact"/>
              <w:widowControl/>
              <w:rPr>
                <w:rFonts w:ascii="宋体" w:hAnsi="宋体" w:eastAsia="宋体" w:cs="宋体"/>
                <w:sz w:val="24"/>
                <w:szCs w:val="24"/>
              </w:rPr>
              <w:outlineLvl w:val="9"/>
            </w:pPr>
            <w:r>
              <w:rPr>
                <w:rFonts w:hint="eastAsia" w:ascii="宋体" w:hAnsi="宋体" w:eastAsia="宋体" w:cs="宋体"/>
                <w:sz w:val="24"/>
                <w:szCs w:val="24"/>
              </w:rPr>
              <w:t xml:space="preserve">(30分)</w:t>
            </w:r>
            <w:r/>
          </w:p>
        </w:tc>
        <w:tc>
          <w:tcPr>
            <w:gridSpan w:val="2"/>
            <w:tcW w:w="8418" w:type="dxa"/>
            <w:vAlign w:val="center"/>
            <w:textDirection w:val="lrTb"/>
            <w:noWrap w:val="false"/>
          </w:tcPr>
          <w:p>
            <w:pPr>
              <w:pStyle w:val="840"/>
            </w:pPr>
            <w:r>
              <w:rPr>
                <w:rFonts w:ascii="宋体" w:hAnsi="宋体" w:eastAsia="宋体" w:cs="宋体"/>
                <w:b w:val="0"/>
                <w:bCs w:val="0"/>
                <w:color w:val="000000"/>
                <w:sz w:val="24"/>
                <w:szCs w:val="24"/>
              </w:rPr>
              <w:t xml:space="preserve">满足</w:t>
            </w:r>
            <w:r>
              <w:rPr>
                <w:rFonts w:hint="eastAsia" w:ascii="宋体" w:hAnsi="宋体" w:cs="宋体"/>
                <w:b w:val="0"/>
                <w:bCs w:val="0"/>
                <w:color w:val="000000"/>
                <w:sz w:val="24"/>
                <w:szCs w:val="24"/>
                <w:lang w:val="en-US" w:eastAsia="zh-CN"/>
              </w:rPr>
              <w:t xml:space="preserve">招标</w:t>
            </w:r>
            <w:r>
              <w:rPr>
                <w:rFonts w:ascii="宋体" w:hAnsi="宋体" w:eastAsia="宋体" w:cs="宋体"/>
                <w:b w:val="0"/>
                <w:bCs w:val="0"/>
                <w:color w:val="000000"/>
                <w:sz w:val="24"/>
                <w:szCs w:val="24"/>
              </w:rPr>
              <w:t xml:space="preserve">文件实质性要求且最终报价最低的为评标基准价，其价格分为满分。其他供应商的价格分按照下列公式计算：报价得分＝（评标基准价/最终报价）×30。</w:t>
            </w:r>
            <w:r/>
          </w:p>
          <w:p>
            <w:pPr>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得分四舍五入保留小数点后2位。</w:t>
            </w:r>
            <w:r/>
          </w:p>
          <w:p>
            <w:pPr>
              <w:pStyle w:val="840"/>
            </w:pPr>
            <w:r>
              <w:rPr>
                <w:rFonts w:hint="eastAsia" w:ascii="宋体" w:hAnsi="宋体" w:cs="宋体"/>
                <w:b/>
                <w:bCs/>
                <w:color w:val="000000"/>
                <w:sz w:val="24"/>
                <w:szCs w:val="24"/>
                <w:lang w:val="en-US" w:eastAsia="zh-CN"/>
              </w:rPr>
              <w:t xml:space="preserve">评审</w:t>
            </w:r>
            <w:r>
              <w:rPr>
                <w:rFonts w:ascii="宋体" w:hAnsi="宋体" w:eastAsia="宋体" w:cs="宋体"/>
                <w:b/>
                <w:bCs/>
                <w:color w:val="000000"/>
                <w:sz w:val="24"/>
                <w:szCs w:val="24"/>
              </w:rPr>
              <w:t xml:space="preserve">小组在评审时发现供应商的报价明显低于成本价的，应当要求</w:t>
            </w:r>
            <w:r>
              <w:rPr>
                <w:rFonts w:hint="eastAsia" w:ascii="宋体" w:hAnsi="宋体" w:cs="宋体"/>
                <w:b/>
                <w:bCs/>
                <w:color w:val="000000"/>
                <w:sz w:val="24"/>
                <w:szCs w:val="24"/>
                <w:lang w:val="en-US" w:eastAsia="zh-CN"/>
              </w:rPr>
              <w:t xml:space="preserve">投标人</w:t>
            </w:r>
            <w:r>
              <w:rPr>
                <w:rFonts w:ascii="宋体" w:hAnsi="宋体" w:eastAsia="宋体" w:cs="宋体"/>
                <w:b/>
                <w:bCs/>
                <w:color w:val="000000"/>
                <w:sz w:val="24"/>
                <w:szCs w:val="24"/>
              </w:rPr>
              <w:t xml:space="preserve">说明并提供相关证明材料。</w:t>
            </w:r>
            <w:r>
              <w:rPr>
                <w:rFonts w:hint="eastAsia" w:ascii="宋体" w:hAnsi="宋体" w:cs="宋体"/>
                <w:b/>
                <w:bCs/>
                <w:color w:val="000000"/>
                <w:sz w:val="24"/>
                <w:szCs w:val="24"/>
                <w:lang w:val="en-US" w:eastAsia="zh-CN"/>
              </w:rPr>
              <w:t xml:space="preserve">投标人</w:t>
            </w:r>
            <w:r>
              <w:rPr>
                <w:rFonts w:ascii="宋体" w:hAnsi="宋体" w:eastAsia="宋体" w:cs="宋体"/>
                <w:b/>
                <w:bCs/>
                <w:color w:val="000000"/>
                <w:sz w:val="24"/>
                <w:szCs w:val="24"/>
              </w:rPr>
              <w:t xml:space="preserve">不能合理说明原因并提供证明材料的，</w:t>
            </w:r>
            <w:r>
              <w:rPr>
                <w:rFonts w:hint="eastAsia" w:ascii="宋体" w:hAnsi="宋体" w:cs="宋体"/>
                <w:b/>
                <w:bCs/>
                <w:color w:val="000000"/>
                <w:sz w:val="24"/>
                <w:szCs w:val="24"/>
                <w:lang w:val="en-US" w:eastAsia="zh-CN"/>
              </w:rPr>
              <w:t xml:space="preserve">评审</w:t>
            </w:r>
            <w:r>
              <w:rPr>
                <w:rFonts w:ascii="宋体" w:hAnsi="宋体" w:eastAsia="宋体" w:cs="宋体"/>
                <w:b/>
                <w:bCs/>
                <w:color w:val="000000"/>
                <w:sz w:val="24"/>
                <w:szCs w:val="24"/>
              </w:rPr>
              <w:t xml:space="preserve">小组应将该</w:t>
            </w:r>
            <w:r>
              <w:rPr>
                <w:rFonts w:hint="eastAsia" w:ascii="宋体" w:hAnsi="宋体" w:cs="宋体"/>
                <w:b/>
                <w:bCs/>
                <w:color w:val="000000"/>
                <w:sz w:val="24"/>
                <w:szCs w:val="24"/>
                <w:lang w:val="en-US" w:eastAsia="zh-CN"/>
              </w:rPr>
              <w:t xml:space="preserve">投标人</w:t>
            </w:r>
            <w:r>
              <w:rPr>
                <w:rFonts w:ascii="宋体" w:hAnsi="宋体" w:eastAsia="宋体" w:cs="宋体"/>
                <w:b/>
                <w:bCs/>
                <w:color w:val="000000"/>
                <w:sz w:val="24"/>
                <w:szCs w:val="24"/>
              </w:rPr>
              <w:t xml:space="preserve">的</w:t>
            </w:r>
            <w:r>
              <w:rPr>
                <w:rFonts w:hint="eastAsia" w:ascii="宋体" w:hAnsi="宋体" w:cs="宋体"/>
                <w:b/>
                <w:bCs/>
                <w:color w:val="000000"/>
                <w:sz w:val="24"/>
                <w:szCs w:val="24"/>
                <w:lang w:val="en-US" w:eastAsia="zh-CN"/>
              </w:rPr>
              <w:t xml:space="preserve">投标（响应）</w:t>
            </w:r>
            <w:r>
              <w:rPr>
                <w:rFonts w:ascii="宋体" w:hAnsi="宋体" w:eastAsia="宋体" w:cs="宋体"/>
                <w:b/>
                <w:bCs/>
                <w:color w:val="000000"/>
                <w:sz w:val="24"/>
                <w:szCs w:val="24"/>
              </w:rPr>
              <w:t xml:space="preserve">文件作无效处理，并在评审报告中说明。</w:t>
            </w:r>
            <w:r/>
          </w:p>
        </w:tc>
      </w:tr>
      <w:tr>
        <w:trPr>
          <w:trHeight w:val="599"/>
        </w:trPr>
        <w:tc>
          <w:tcPr>
            <w:tcW w:w="1840"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outlineLvl w:val="9"/>
            </w:pPr>
            <w:r>
              <w:rPr>
                <w:rFonts w:hint="eastAsia" w:ascii="宋体" w:hAnsi="宋体" w:eastAsia="宋体" w:cs="宋体"/>
                <w:sz w:val="24"/>
                <w:szCs w:val="24"/>
              </w:rPr>
              <w:t xml:space="preserve">投标人业绩</w:t>
            </w:r>
            <w:r/>
          </w:p>
          <w:p>
            <w:pPr>
              <w:jc w:val="center"/>
              <w:keepLines w:val="0"/>
              <w:keepNext w:val="0"/>
              <w:pageBreakBefore w:val="0"/>
              <w:spacing w:line="400" w:lineRule="exact"/>
              <w:widowControl/>
              <w:rPr>
                <w:rFonts w:ascii="宋体" w:hAnsi="宋体" w:eastAsia="宋体" w:cs="宋体"/>
                <w:sz w:val="24"/>
                <w:szCs w:val="24"/>
              </w:rPr>
              <w:outlineLvl w:val="9"/>
            </w:pPr>
            <w:r>
              <w:rPr>
                <w:rFonts w:hint="eastAsia" w:ascii="宋体" w:hAnsi="宋体" w:eastAsia="宋体" w:cs="宋体"/>
                <w:sz w:val="24"/>
                <w:szCs w:val="24"/>
              </w:rPr>
              <w:t xml:space="preserve">（4分）</w:t>
            </w:r>
            <w:r/>
          </w:p>
        </w:tc>
        <w:tc>
          <w:tcPr>
            <w:gridSpan w:val="2"/>
            <w:tcW w:w="8418" w:type="dxa"/>
            <w:vAlign w:val="center"/>
            <w:textDirection w:val="lrTb"/>
            <w:noWrap w:val="false"/>
          </w:tcPr>
          <w:p>
            <w:pPr>
              <w:jc w:val="left"/>
              <w:keepLines w:val="0"/>
              <w:keepNext w:val="0"/>
              <w:pageBreakBefore w:val="0"/>
              <w:spacing w:line="400" w:lineRule="exact"/>
              <w:widowControl/>
              <w:rPr>
                <w:rFonts w:ascii="宋体" w:hAnsi="宋体" w:eastAsia="宋体" w:cs="宋体"/>
                <w:sz w:val="24"/>
                <w:szCs w:val="24"/>
              </w:rPr>
              <w:outlineLvl w:val="9"/>
            </w:pPr>
            <w:r>
              <w:rPr>
                <w:rFonts w:ascii="宋体" w:hAnsi="宋体" w:eastAsia="宋体" w:cs="宋体"/>
                <w:b w:val="0"/>
                <w:bCs w:val="0"/>
                <w:color w:val="000000"/>
                <w:sz w:val="24"/>
                <w:szCs w:val="24"/>
              </w:rPr>
              <w:t xml:space="preserve">提供自2023年</w:t>
            </w:r>
            <w:r>
              <w:rPr>
                <w:rFonts w:hint="eastAsia" w:ascii="宋体" w:hAnsi="宋体" w:eastAsia="宋体" w:cs="宋体"/>
                <w:b w:val="0"/>
                <w:bCs w:val="0"/>
                <w:color w:val="000000"/>
                <w:sz w:val="24"/>
                <w:szCs w:val="24"/>
                <w:lang w:val="en-US" w:eastAsia="zh-CN"/>
              </w:rPr>
              <w:t xml:space="preserve">7</w:t>
            </w:r>
            <w:r>
              <w:rPr>
                <w:rFonts w:ascii="宋体" w:hAnsi="宋体" w:eastAsia="宋体" w:cs="宋体"/>
                <w:b w:val="0"/>
                <w:bCs w:val="0"/>
                <w:color w:val="000000"/>
                <w:sz w:val="24"/>
                <w:szCs w:val="24"/>
              </w:rPr>
              <w:t xml:space="preserve">月1日（以合同签订的时间为准）以来</w:t>
            </w:r>
            <w:r>
              <w:rPr>
                <w:rFonts w:hint="eastAsia" w:ascii="宋体" w:hAnsi="宋体" w:eastAsia="宋体" w:cs="宋体"/>
                <w:b w:val="0"/>
                <w:bCs w:val="0"/>
                <w:color w:val="000000"/>
                <w:sz w:val="24"/>
                <w:szCs w:val="24"/>
                <w:lang w:val="en-US" w:eastAsia="zh-CN"/>
              </w:rPr>
              <w:t xml:space="preserve">投标人</w:t>
            </w:r>
            <w:r>
              <w:rPr>
                <w:rFonts w:ascii="宋体" w:hAnsi="宋体" w:eastAsia="宋体" w:cs="宋体"/>
                <w:b w:val="0"/>
                <w:bCs w:val="0"/>
                <w:color w:val="000000"/>
                <w:sz w:val="24"/>
                <w:szCs w:val="24"/>
              </w:rPr>
              <w:t xml:space="preserve">完成的类似项目业绩，每提供1份合同业绩得2分，最多得</w:t>
            </w:r>
            <w:r>
              <w:rPr>
                <w:rFonts w:hint="eastAsia" w:ascii="宋体" w:hAnsi="宋体" w:eastAsia="宋体" w:cs="宋体"/>
                <w:b w:val="0"/>
                <w:bCs w:val="0"/>
                <w:color w:val="000000"/>
                <w:sz w:val="24"/>
                <w:szCs w:val="24"/>
                <w:lang w:val="en-US" w:eastAsia="zh-CN"/>
              </w:rPr>
              <w:t xml:space="preserve">4</w:t>
            </w:r>
            <w:r>
              <w:rPr>
                <w:rFonts w:ascii="宋体" w:hAnsi="宋体" w:eastAsia="宋体" w:cs="宋体"/>
                <w:b w:val="0"/>
                <w:bCs w:val="0"/>
                <w:color w:val="000000"/>
                <w:sz w:val="24"/>
                <w:szCs w:val="24"/>
              </w:rPr>
              <w:t xml:space="preserve">分，须将合同扫描件附到响应文件中，否则不得分</w:t>
            </w:r>
            <w:r/>
          </w:p>
        </w:tc>
      </w:tr>
      <w:tr>
        <w:trPr>
          <w:trHeight w:val="599"/>
        </w:trPr>
        <w:tc>
          <w:tcPr>
            <w:tcW w:w="184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outlineLvl w:val="9"/>
            </w:pPr>
            <w:r>
              <w:rPr>
                <w:rFonts w:ascii="宋体" w:hAnsi="宋体" w:eastAsia="宋体" w:cs="宋体"/>
                <w:b w:val="0"/>
                <w:bCs w:val="0"/>
                <w:color w:val="000000"/>
                <w:sz w:val="24"/>
                <w:szCs w:val="24"/>
              </w:rPr>
              <w:t xml:space="preserve">技术部分（6</w:t>
            </w:r>
            <w:r>
              <w:rPr>
                <w:rFonts w:hint="eastAsia" w:ascii="宋体" w:hAnsi="宋体" w:eastAsia="宋体" w:cs="宋体"/>
                <w:b w:val="0"/>
                <w:bCs w:val="0"/>
                <w:color w:val="000000"/>
                <w:sz w:val="24"/>
                <w:szCs w:val="24"/>
                <w:lang w:val="en-US" w:eastAsia="zh-CN"/>
              </w:rPr>
              <w:t xml:space="preserve">4</w:t>
            </w:r>
            <w:r>
              <w:rPr>
                <w:rFonts w:ascii="宋体" w:hAnsi="宋体" w:eastAsia="宋体" w:cs="宋体"/>
                <w:b w:val="0"/>
                <w:bCs w:val="0"/>
                <w:color w:val="000000"/>
                <w:sz w:val="24"/>
                <w:szCs w:val="24"/>
              </w:rPr>
              <w:t xml:space="preserve">分）</w:t>
            </w:r>
            <w:r/>
          </w:p>
        </w:tc>
        <w:tc>
          <w:tcPr>
            <w:tcW w:w="1562" w:type="dxa"/>
            <w:vAlign w:val="center"/>
            <w:textDirection w:val="lrTb"/>
            <w:noWrap w:val="false"/>
          </w:tcPr>
          <w:p>
            <w:pPr>
              <w:jc w:val="center"/>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供货方案（16分）</w:t>
            </w:r>
            <w:r/>
          </w:p>
        </w:tc>
        <w:tc>
          <w:tcPr>
            <w:tcW w:w="6856" w:type="dxa"/>
            <w:vAlign w:val="center"/>
            <w:textDirection w:val="lrTb"/>
            <w:noWrap w:val="false"/>
          </w:tcPr>
          <w:p>
            <w:pPr>
              <w:jc w:val="left"/>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对</w:t>
            </w:r>
            <w:r>
              <w:rPr>
                <w:rFonts w:hint="eastAsia" w:ascii="宋体" w:hAnsi="宋体" w:eastAsia="宋体" w:cs="宋体"/>
                <w:b w:val="0"/>
                <w:bCs w:val="0"/>
                <w:color w:val="000000"/>
                <w:sz w:val="24"/>
                <w:szCs w:val="24"/>
                <w:lang w:val="en-US" w:eastAsia="zh-CN"/>
              </w:rPr>
              <w:t xml:space="preserve">投标人（</w:t>
            </w:r>
            <w:r>
              <w:rPr>
                <w:rFonts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提供针对本项目的供货方案（①项目实施计划、②质量保障措施、③供货周期、④供货保障措施）的科学性、完善性、详细性、合理性进行评审，完全满足要求得16分，缺少一项扣4分，每存在一处瑕疵扣0.5分，扣完为止。</w:t>
            </w:r>
            <w:r/>
          </w:p>
          <w:p>
            <w:pPr>
              <w:pStyle w:val="840"/>
              <w:rPr>
                <w:rFonts w:hint="default" w:eastAsia="宋体"/>
                <w:lang w:val="en-US" w:eastAsia="zh-CN"/>
              </w:rPr>
            </w:pPr>
            <w:r>
              <w:rPr>
                <w:rFonts w:hint="eastAsia" w:ascii="宋体" w:hAnsi="宋体" w:cs="宋体"/>
                <w:b w:val="0"/>
                <w:bCs w:val="0"/>
                <w:color w:val="000000"/>
                <w:sz w:val="24"/>
                <w:szCs w:val="24"/>
                <w:lang w:val="en-US" w:eastAsia="zh-CN"/>
              </w:rPr>
              <w:t xml:space="preserve">不提供不得分</w:t>
            </w:r>
            <w:r/>
          </w:p>
        </w:tc>
      </w:tr>
      <w:tr>
        <w:trPr>
          <w:trHeight w:val="599"/>
        </w:trPr>
        <w:tc>
          <w:tcPr>
            <w:tcW w:w="18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562" w:type="dxa"/>
            <w:vAlign w:val="center"/>
            <w:textDirection w:val="lrTb"/>
            <w:noWrap w:val="false"/>
          </w:tcPr>
          <w:p>
            <w:pPr>
              <w:jc w:val="center"/>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服务方案（</w:t>
            </w:r>
            <w:r>
              <w:rPr>
                <w:rFonts w:hint="eastAsia" w:ascii="宋体" w:hAnsi="宋体" w:eastAsia="宋体" w:cs="宋体"/>
                <w:b w:val="0"/>
                <w:bCs w:val="0"/>
                <w:color w:val="000000"/>
                <w:sz w:val="24"/>
                <w:szCs w:val="24"/>
                <w:lang w:val="en-US" w:eastAsia="zh-CN"/>
              </w:rPr>
              <w:t xml:space="preserve">20</w:t>
            </w:r>
            <w:r>
              <w:rPr>
                <w:rFonts w:ascii="宋体" w:hAnsi="宋体" w:eastAsia="宋体" w:cs="宋体"/>
                <w:b w:val="0"/>
                <w:bCs w:val="0"/>
                <w:color w:val="000000"/>
                <w:sz w:val="24"/>
                <w:szCs w:val="24"/>
              </w:rPr>
              <w:t xml:space="preserve">分）</w:t>
            </w:r>
            <w:r/>
          </w:p>
        </w:tc>
        <w:tc>
          <w:tcPr>
            <w:tcW w:w="6856" w:type="dxa"/>
            <w:vAlign w:val="center"/>
            <w:textDirection w:val="lrTb"/>
            <w:noWrap w:val="false"/>
          </w:tcPr>
          <w:p>
            <w:pPr>
              <w:jc w:val="left"/>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对</w:t>
            </w:r>
            <w:r>
              <w:rPr>
                <w:rFonts w:hint="eastAsia" w:ascii="宋体" w:hAnsi="宋体" w:eastAsia="宋体" w:cs="宋体"/>
                <w:b w:val="0"/>
                <w:bCs w:val="0"/>
                <w:color w:val="000000"/>
                <w:sz w:val="24"/>
                <w:szCs w:val="24"/>
                <w:lang w:val="en-US" w:eastAsia="zh-CN"/>
              </w:rPr>
              <w:t xml:space="preserve">投标人（</w:t>
            </w:r>
            <w:r>
              <w:rPr>
                <w:rFonts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提供针对本项目服务方案（①服务目标、②服务人员配置、③服务方式、④服务安排等）的科学性、完善性、详细性、合理性进行评审，完全满足要求得</w:t>
            </w:r>
            <w:r>
              <w:rPr>
                <w:rFonts w:hint="eastAsia" w:ascii="宋体" w:hAnsi="宋体" w:eastAsia="宋体" w:cs="宋体"/>
                <w:b w:val="0"/>
                <w:bCs w:val="0"/>
                <w:color w:val="000000"/>
                <w:sz w:val="24"/>
                <w:szCs w:val="24"/>
                <w:lang w:val="en-US" w:eastAsia="zh-CN"/>
              </w:rPr>
              <w:t xml:space="preserve">20</w:t>
            </w:r>
            <w:r>
              <w:rPr>
                <w:rFonts w:ascii="宋体" w:hAnsi="宋体" w:eastAsia="宋体" w:cs="宋体"/>
                <w:b w:val="0"/>
                <w:bCs w:val="0"/>
                <w:color w:val="000000"/>
                <w:sz w:val="24"/>
                <w:szCs w:val="24"/>
              </w:rPr>
              <w:t xml:space="preserve">分，缺少一项扣</w:t>
            </w:r>
            <w:r>
              <w:rPr>
                <w:rFonts w:hint="eastAsia" w:ascii="宋体" w:hAnsi="宋体" w:eastAsia="宋体" w:cs="宋体"/>
                <w:b w:val="0"/>
                <w:bCs w:val="0"/>
                <w:color w:val="000000"/>
                <w:sz w:val="24"/>
                <w:szCs w:val="24"/>
                <w:lang w:val="en-US" w:eastAsia="zh-CN"/>
              </w:rPr>
              <w:t xml:space="preserve">5</w:t>
            </w:r>
            <w:r>
              <w:rPr>
                <w:rFonts w:ascii="宋体" w:hAnsi="宋体" w:eastAsia="宋体" w:cs="宋体"/>
                <w:b w:val="0"/>
                <w:bCs w:val="0"/>
                <w:color w:val="000000"/>
                <w:sz w:val="24"/>
                <w:szCs w:val="24"/>
              </w:rPr>
              <w:t xml:space="preserve">分，每存在一处瑕疵扣0.5分，扣完为止。</w:t>
            </w:r>
            <w:r/>
          </w:p>
          <w:p>
            <w:pPr>
              <w:pStyle w:val="840"/>
            </w:pPr>
            <w:r>
              <w:rPr>
                <w:rFonts w:hint="eastAsia" w:ascii="宋体" w:hAnsi="宋体" w:cs="宋体"/>
                <w:b w:val="0"/>
                <w:bCs w:val="0"/>
                <w:color w:val="000000"/>
                <w:sz w:val="24"/>
                <w:szCs w:val="24"/>
                <w:lang w:val="en-US" w:eastAsia="zh-CN"/>
              </w:rPr>
              <w:t xml:space="preserve">不提供不得分</w:t>
            </w:r>
            <w:r/>
          </w:p>
        </w:tc>
      </w:tr>
      <w:tr>
        <w:trPr>
          <w:trHeight w:val="599"/>
        </w:trPr>
        <w:tc>
          <w:tcPr>
            <w:tcW w:w="18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562" w:type="dxa"/>
            <w:vAlign w:val="center"/>
            <w:textDirection w:val="lrTb"/>
            <w:noWrap w:val="false"/>
          </w:tcPr>
          <w:p>
            <w:pPr>
              <w:jc w:val="center"/>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质量保证（12分）</w:t>
            </w:r>
            <w:r/>
          </w:p>
        </w:tc>
        <w:tc>
          <w:tcPr>
            <w:tcW w:w="6856" w:type="dxa"/>
            <w:vAlign w:val="center"/>
            <w:textDirection w:val="lrTb"/>
            <w:noWrap w:val="false"/>
          </w:tcPr>
          <w:p>
            <w:pPr>
              <w:jc w:val="left"/>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对</w:t>
            </w:r>
            <w:r>
              <w:rPr>
                <w:rFonts w:hint="eastAsia" w:ascii="宋体" w:hAnsi="宋体" w:eastAsia="宋体" w:cs="宋体"/>
                <w:b w:val="0"/>
                <w:bCs w:val="0"/>
                <w:color w:val="000000"/>
                <w:sz w:val="24"/>
                <w:szCs w:val="24"/>
                <w:lang w:val="en-US" w:eastAsia="zh-CN"/>
              </w:rPr>
              <w:t xml:space="preserve">投标人（</w:t>
            </w:r>
            <w:r>
              <w:rPr>
                <w:rFonts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提供针对本项目质量保障措施进行综合评比，包含①生产质量控制、②质量保证范围、③包装、运送过程中的质量控制科学合理、切实可行进行综合评审满分12分，缺少一项扣4分，每存在一处瑕疵扣0.5分，扣完为止</w:t>
            </w:r>
            <w:r/>
          </w:p>
          <w:p>
            <w:pPr>
              <w:pStyle w:val="840"/>
            </w:pPr>
            <w:r>
              <w:rPr>
                <w:rFonts w:hint="eastAsia" w:ascii="宋体" w:hAnsi="宋体" w:cs="宋体"/>
                <w:b w:val="0"/>
                <w:bCs w:val="0"/>
                <w:color w:val="000000"/>
                <w:sz w:val="24"/>
                <w:szCs w:val="24"/>
                <w:lang w:val="en-US" w:eastAsia="zh-CN"/>
              </w:rPr>
              <w:t xml:space="preserve">不提供不得分</w:t>
            </w:r>
            <w:r/>
          </w:p>
        </w:tc>
      </w:tr>
      <w:tr>
        <w:trPr>
          <w:trHeight w:val="599"/>
        </w:trPr>
        <w:tc>
          <w:tcPr>
            <w:tcW w:w="18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562" w:type="dxa"/>
            <w:vAlign w:val="center"/>
            <w:textDirection w:val="lrTb"/>
            <w:noWrap w:val="false"/>
          </w:tcPr>
          <w:p>
            <w:pPr>
              <w:jc w:val="center"/>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售后服务方案（12分）</w:t>
            </w:r>
            <w:r/>
          </w:p>
        </w:tc>
        <w:tc>
          <w:tcPr>
            <w:tcW w:w="6856" w:type="dxa"/>
            <w:vAlign w:val="center"/>
            <w:textDirection w:val="lrTb"/>
            <w:noWrap w:val="false"/>
          </w:tcPr>
          <w:p>
            <w:pPr>
              <w:jc w:val="left"/>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对</w:t>
            </w:r>
            <w:r>
              <w:rPr>
                <w:rFonts w:hint="eastAsia" w:ascii="宋体" w:hAnsi="宋体" w:eastAsia="宋体" w:cs="宋体"/>
                <w:b w:val="0"/>
                <w:bCs w:val="0"/>
                <w:color w:val="000000"/>
                <w:sz w:val="24"/>
                <w:szCs w:val="24"/>
                <w:lang w:val="en-US" w:eastAsia="zh-CN"/>
              </w:rPr>
              <w:t xml:space="preserve">投标人（</w:t>
            </w:r>
            <w:r>
              <w:rPr>
                <w:rFonts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提供针对本项目具体售后服务方案（①售后服务团队的 配置及分工、②后备货源安排、③服务内容、④响应时间和联系方式、⑤售后服务承诺、⑥保障措施）的科学性、完善性、详细性、合 理性进行评审，完全满足要求得12分，缺少一项扣2分，每存在一处 瑕疵扣0.5分，扣完为止。</w:t>
            </w:r>
            <w:r/>
          </w:p>
          <w:p>
            <w:pPr>
              <w:pStyle w:val="840"/>
            </w:pPr>
            <w:r>
              <w:rPr>
                <w:rFonts w:hint="eastAsia" w:ascii="宋体" w:hAnsi="宋体" w:cs="宋体"/>
                <w:b w:val="0"/>
                <w:bCs w:val="0"/>
                <w:color w:val="000000"/>
                <w:sz w:val="24"/>
                <w:szCs w:val="24"/>
                <w:lang w:val="en-US" w:eastAsia="zh-CN"/>
              </w:rPr>
              <w:t xml:space="preserve">不提供不得分</w:t>
            </w:r>
            <w:r/>
          </w:p>
        </w:tc>
      </w:tr>
      <w:tr>
        <w:trPr>
          <w:trHeight w:val="599"/>
        </w:trPr>
        <w:tc>
          <w:tcPr>
            <w:tcW w:w="18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562" w:type="dxa"/>
            <w:vAlign w:val="center"/>
            <w:textDirection w:val="lrTb"/>
            <w:noWrap w:val="false"/>
          </w:tcPr>
          <w:p>
            <w:pPr>
              <w:jc w:val="center"/>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应急处理措施（</w:t>
            </w:r>
            <w:r>
              <w:rPr>
                <w:rFonts w:hint="eastAsia" w:ascii="宋体" w:hAnsi="宋体" w:eastAsia="宋体" w:cs="宋体"/>
                <w:b w:val="0"/>
                <w:bCs w:val="0"/>
                <w:color w:val="000000"/>
                <w:sz w:val="24"/>
                <w:szCs w:val="24"/>
                <w:lang w:val="en-US" w:eastAsia="zh-CN"/>
              </w:rPr>
              <w:t xml:space="preserve">6</w:t>
            </w:r>
            <w:r>
              <w:rPr>
                <w:rFonts w:ascii="宋体" w:hAnsi="宋体" w:eastAsia="宋体" w:cs="宋体"/>
                <w:b w:val="0"/>
                <w:bCs w:val="0"/>
                <w:color w:val="000000"/>
                <w:sz w:val="24"/>
                <w:szCs w:val="24"/>
              </w:rPr>
              <w:t xml:space="preserve">分）</w:t>
            </w:r>
            <w:r/>
          </w:p>
        </w:tc>
        <w:tc>
          <w:tcPr>
            <w:tcW w:w="6856" w:type="dxa"/>
            <w:vAlign w:val="center"/>
            <w:textDirection w:val="lrTb"/>
            <w:noWrap w:val="false"/>
          </w:tcPr>
          <w:p>
            <w:pPr>
              <w:jc w:val="left"/>
              <w:keepLines w:val="0"/>
              <w:keepNext w:val="0"/>
              <w:pageBreakBefore w:val="0"/>
              <w:spacing w:line="400" w:lineRule="exact"/>
              <w:widowControl/>
              <w:rPr>
                <w:rFonts w:ascii="宋体" w:hAnsi="宋体" w:eastAsia="宋体" w:cs="宋体"/>
                <w:b w:val="0"/>
                <w:bCs w:val="0"/>
                <w:color w:val="000000"/>
                <w:sz w:val="24"/>
                <w:szCs w:val="24"/>
              </w:rPr>
              <w:outlineLvl w:val="9"/>
            </w:pPr>
            <w:r>
              <w:rPr>
                <w:rFonts w:ascii="宋体" w:hAnsi="宋体" w:eastAsia="宋体" w:cs="宋体"/>
                <w:b w:val="0"/>
                <w:bCs w:val="0"/>
                <w:color w:val="000000"/>
                <w:sz w:val="24"/>
                <w:szCs w:val="24"/>
              </w:rPr>
              <w:t xml:space="preserve">对</w:t>
            </w:r>
            <w:r>
              <w:rPr>
                <w:rFonts w:hint="eastAsia" w:ascii="宋体" w:hAnsi="宋体" w:eastAsia="宋体" w:cs="宋体"/>
                <w:b w:val="0"/>
                <w:bCs w:val="0"/>
                <w:color w:val="000000"/>
                <w:sz w:val="24"/>
                <w:szCs w:val="24"/>
                <w:lang w:val="en-US" w:eastAsia="zh-CN"/>
              </w:rPr>
              <w:t xml:space="preserve">投标人（</w:t>
            </w:r>
            <w:r>
              <w:rPr>
                <w:rFonts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提供针对本项目的应急预案进行综合评比，包含①工作原则、②应急响应、③处理措施，预案完善可靠、科学合理、切实可行得满分</w:t>
            </w:r>
            <w:r>
              <w:rPr>
                <w:rFonts w:hint="eastAsia" w:ascii="宋体" w:hAnsi="宋体" w:eastAsia="宋体" w:cs="宋体"/>
                <w:b w:val="0"/>
                <w:bCs w:val="0"/>
                <w:color w:val="000000"/>
                <w:sz w:val="24"/>
                <w:szCs w:val="24"/>
                <w:lang w:val="en-US" w:eastAsia="zh-CN"/>
              </w:rPr>
              <w:t xml:space="preserve">6</w:t>
            </w:r>
            <w:r>
              <w:rPr>
                <w:rFonts w:ascii="宋体" w:hAnsi="宋体" w:eastAsia="宋体" w:cs="宋体"/>
                <w:b w:val="0"/>
                <w:bCs w:val="0"/>
                <w:color w:val="000000"/>
                <w:sz w:val="24"/>
                <w:szCs w:val="24"/>
              </w:rPr>
              <w:t xml:space="preserve">分，在此基础上根据以上量化因素每缺少一项减</w:t>
            </w:r>
            <w:r>
              <w:rPr>
                <w:rFonts w:hint="eastAsia" w:ascii="宋体" w:hAnsi="宋体" w:eastAsia="宋体" w:cs="宋体"/>
                <w:b w:val="0"/>
                <w:bCs w:val="0"/>
                <w:color w:val="000000"/>
                <w:sz w:val="24"/>
                <w:szCs w:val="24"/>
                <w:lang w:val="en-US" w:eastAsia="zh-CN"/>
              </w:rPr>
              <w:t xml:space="preserve">2</w:t>
            </w:r>
            <w:r>
              <w:rPr>
                <w:rFonts w:ascii="宋体" w:hAnsi="宋体" w:eastAsia="宋体" w:cs="宋体"/>
                <w:b w:val="0"/>
                <w:bCs w:val="0"/>
                <w:color w:val="000000"/>
                <w:sz w:val="24"/>
                <w:szCs w:val="24"/>
              </w:rPr>
              <w:t xml:space="preserve">分，每出现一处相对弱势项减0.5分，扣完为止。</w:t>
            </w:r>
            <w:r/>
          </w:p>
          <w:p>
            <w:pPr>
              <w:pStyle w:val="840"/>
            </w:pPr>
            <w:r>
              <w:rPr>
                <w:rFonts w:hint="eastAsia" w:ascii="宋体" w:hAnsi="宋体" w:cs="宋体"/>
                <w:b w:val="0"/>
                <w:bCs w:val="0"/>
                <w:color w:val="000000"/>
                <w:sz w:val="24"/>
                <w:szCs w:val="24"/>
                <w:lang w:val="en-US" w:eastAsia="zh-CN"/>
              </w:rPr>
              <w:t xml:space="preserve">不提供不得分</w:t>
            </w:r>
            <w:r/>
          </w:p>
        </w:tc>
      </w:tr>
    </w:tbl>
    <w:p>
      <w:pPr>
        <w:pStyle w:val="1049"/>
      </w:pPr>
      <w:r/>
      <w:r/>
    </w:p>
    <w:p>
      <w:pPr>
        <w:jc w:val="left"/>
        <w:keepLines w:val="0"/>
        <w:keepNext w:val="0"/>
        <w:pageBreakBefore w:val="0"/>
        <w:spacing w:line="400" w:lineRule="exact"/>
        <w:widowControl/>
        <w:tabs>
          <w:tab w:val="left" w:pos="1480" w:leader="none"/>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lang w:val="en-US" w:eastAsia="zh-CN"/>
        </w:rPr>
        <w:t xml:space="preserve">注：</w:t>
      </w:r>
      <w:r>
        <w:rPr>
          <w:rFonts w:ascii="宋体" w:hAnsi="宋体" w:eastAsia="宋体" w:cs="宋体"/>
          <w:b/>
          <w:bCs/>
          <w:color w:val="000000"/>
          <w:sz w:val="24"/>
          <w:szCs w:val="24"/>
        </w:rPr>
        <w:t xml:space="preserve">如</w:t>
      </w:r>
      <w:r>
        <w:rPr>
          <w:rFonts w:hint="eastAsia" w:ascii="宋体" w:hAnsi="宋体" w:eastAsia="宋体" w:cs="宋体"/>
          <w:b/>
          <w:bCs/>
          <w:color w:val="000000"/>
          <w:sz w:val="24"/>
          <w:szCs w:val="24"/>
          <w:lang w:val="en-US" w:eastAsia="zh-CN"/>
        </w:rPr>
        <w:t xml:space="preserve">投标人（</w:t>
      </w:r>
      <w:r>
        <w:rPr>
          <w:rFonts w:ascii="宋体" w:hAnsi="宋体" w:eastAsia="宋体" w:cs="宋体"/>
          <w:b/>
          <w:bCs/>
          <w:color w:val="000000"/>
          <w:sz w:val="24"/>
          <w:szCs w:val="24"/>
        </w:rPr>
        <w:t xml:space="preserve">供应商</w:t>
      </w:r>
      <w:r>
        <w:rPr>
          <w:rFonts w:hint="eastAsia" w:ascii="宋体" w:hAnsi="宋体" w:eastAsia="宋体" w:cs="宋体"/>
          <w:b/>
          <w:bCs/>
          <w:color w:val="000000"/>
          <w:sz w:val="24"/>
          <w:szCs w:val="24"/>
          <w:lang w:eastAsia="zh-CN"/>
        </w:rPr>
        <w:t xml:space="preserve">）</w:t>
      </w:r>
      <w:r>
        <w:rPr>
          <w:rFonts w:ascii="宋体" w:hAnsi="宋体" w:eastAsia="宋体" w:cs="宋体"/>
          <w:b/>
          <w:bCs/>
          <w:color w:val="000000"/>
          <w:sz w:val="24"/>
          <w:szCs w:val="24"/>
        </w:rPr>
        <w:t xml:space="preserve">提供虚假材料，在评审过程中被发现的，取消其投标资格；在签订合同 前被发现的，采购人有权取消其成交资格，并另行确定中标人；在合同履行过程中被发现的，甲方有权单方面取消采购合同，并由乙方承担相关损失及责任</w:t>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eastAsia" w:ascii="宋体" w:hAnsi="宋体" w:eastAsia="宋体" w:cs="宋体"/>
          <w:sz w:val="30"/>
          <w:szCs w:val="30"/>
        </w:rPr>
      </w:pPr>
      <w:r>
        <w:rPr>
          <w:rFonts w:hint="eastAsia" w:ascii="宋体" w:hAnsi="宋体" w:eastAsia="宋体" w:cs="宋体"/>
          <w:sz w:val="30"/>
          <w:szCs w:val="30"/>
        </w:rPr>
      </w:r>
      <w:r/>
    </w:p>
    <w:p>
      <w:pPr>
        <w:jc w:val="center"/>
        <w:tabs>
          <w:tab w:val="left" w:pos="1480" w:leader="none"/>
        </w:tabs>
        <w:rPr>
          <w:rFonts w:hint="default" w:eastAsia="宋体"/>
          <w:b/>
          <w:bCs/>
          <w:lang w:val="en-US" w:eastAsia="zh-CN"/>
        </w:rPr>
      </w:pPr>
      <w:r>
        <w:rPr>
          <w:rFonts w:hint="eastAsia" w:ascii="宋体" w:hAnsi="宋体" w:eastAsia="宋体" w:cs="宋体"/>
          <w:sz w:val="30"/>
          <w:szCs w:val="30"/>
          <w:lang w:val="en-US" w:eastAsia="zh-CN"/>
        </w:rPr>
        <w:t xml:space="preserve">第四章 </w:t>
      </w:r>
      <w:r>
        <w:rPr>
          <w:rFonts w:hint="eastAsia" w:ascii="宋体" w:hAnsi="宋体" w:eastAsia="宋体" w:cs="宋体"/>
          <w:sz w:val="30"/>
          <w:szCs w:val="30"/>
        </w:rPr>
        <w:t xml:space="preserve">采购清单及要求（采购需求）</w:t>
      </w:r>
      <w:r/>
    </w:p>
    <w:p>
      <w:pPr>
        <w:pStyle w:val="860"/>
        <w:numPr>
          <w:ilvl w:val="0"/>
          <w:numId w:val="5"/>
        </w:numPr>
        <w:ind w:firstLine="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项目名称：</w:t>
      </w:r>
      <w:r>
        <w:rPr>
          <w:rFonts w:hint="default" w:ascii="Times New Roman" w:hAnsi="Times New Roman" w:eastAsia="宋体" w:cs="Times New Roman"/>
          <w:sz w:val="24"/>
          <w:szCs w:val="24"/>
          <w:lang w:val="en-US" w:eastAsia="zh-CN"/>
        </w:rPr>
        <w:t xml:space="preserve">贾汪区2026年小麦促弱转壮补助项目</w:t>
      </w:r>
      <w:r/>
    </w:p>
    <w:p>
      <w:pPr>
        <w:pStyle w:val="860"/>
        <w:numPr>
          <w:ilvl w:val="0"/>
          <w:numId w:val="5"/>
        </w:numPr>
        <w:ind w:firstLine="0"/>
        <w:keepLines w:val="0"/>
        <w:keepNext w:val="0"/>
        <w:pageBreakBefore w:val="0"/>
        <w:spacing w:before="0" w:beforeAutospacing="0" w:after="0" w:afterAutospacing="0"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本项目预算资金共</w:t>
      </w:r>
      <w:r>
        <w:rPr>
          <w:rFonts w:hint="default" w:ascii="Times New Roman" w:hAnsi="Times New Roman" w:eastAsia="宋体" w:cs="Times New Roman"/>
          <w:b/>
          <w:bCs/>
          <w:sz w:val="24"/>
          <w:szCs w:val="24"/>
          <w:lang w:val="en-US" w:eastAsia="zh-CN"/>
        </w:rPr>
        <w:t xml:space="preserve">122.</w:t>
      </w:r>
      <w:r>
        <w:rPr>
          <w:rFonts w:hint="default" w:ascii="Times New Roman" w:hAnsi="Times New Roman" w:eastAsia="宋体" w:cs="Times New Roman"/>
          <w:b/>
          <w:bCs/>
          <w:sz w:val="24"/>
          <w:szCs w:val="24"/>
        </w:rPr>
        <w:t xml:space="preserve">00万元人民币</w:t>
      </w:r>
      <w:r>
        <w:rPr>
          <w:rFonts w:hint="default" w:ascii="Times New Roman" w:hAnsi="Times New Roman" w:eastAsia="宋体" w:cs="Times New Roman"/>
          <w:b/>
          <w:bCs/>
          <w:sz w:val="24"/>
          <w:szCs w:val="24"/>
          <w:lang w:eastAsia="zh-CN"/>
        </w:rPr>
        <w:t xml:space="preserve">（</w:t>
      </w:r>
      <w:r>
        <w:rPr>
          <w:rFonts w:hint="default" w:ascii="Times New Roman" w:hAnsi="Times New Roman" w:eastAsia="宋体" w:cs="Times New Roman"/>
          <w:b/>
          <w:bCs/>
          <w:sz w:val="24"/>
          <w:szCs w:val="24"/>
          <w:lang w:val="en-US" w:eastAsia="zh-CN"/>
        </w:rPr>
        <w:t xml:space="preserve">采购包1：32.00</w:t>
      </w:r>
      <w:r>
        <w:rPr>
          <w:rFonts w:hint="default" w:ascii="Times New Roman" w:hAnsi="Times New Roman" w:eastAsia="宋体" w:cs="Times New Roman"/>
          <w:b/>
          <w:bCs/>
          <w:sz w:val="24"/>
          <w:szCs w:val="24"/>
        </w:rPr>
        <w:t xml:space="preserve">万元人民币</w:t>
      </w:r>
      <w:r>
        <w:rPr>
          <w:rFonts w:hint="default" w:ascii="Times New Roman" w:hAnsi="Times New Roman" w:eastAsia="宋体" w:cs="Times New Roman"/>
          <w:b/>
          <w:bCs/>
          <w:sz w:val="24"/>
          <w:szCs w:val="24"/>
          <w:lang w:eastAsia="zh-CN"/>
        </w:rPr>
        <w:t xml:space="preserve">；</w:t>
      </w:r>
      <w:r>
        <w:rPr>
          <w:rFonts w:hint="default" w:ascii="Times New Roman" w:hAnsi="Times New Roman" w:eastAsia="宋体" w:cs="Times New Roman"/>
          <w:b/>
          <w:bCs/>
          <w:sz w:val="24"/>
          <w:szCs w:val="24"/>
          <w:lang w:val="en-US" w:eastAsia="zh-CN"/>
        </w:rPr>
        <w:t xml:space="preserve">采购包二：90.00</w:t>
      </w:r>
      <w:r>
        <w:rPr>
          <w:rFonts w:hint="default" w:ascii="Times New Roman" w:hAnsi="Times New Roman" w:eastAsia="宋体" w:cs="Times New Roman"/>
          <w:b/>
          <w:bCs/>
          <w:sz w:val="24"/>
          <w:szCs w:val="24"/>
        </w:rPr>
        <w:t xml:space="preserve">万元人民币</w:t>
      </w:r>
      <w:r>
        <w:rPr>
          <w:rFonts w:hint="default" w:ascii="Times New Roman" w:hAnsi="Times New Roman" w:eastAsia="宋体" w:cs="Times New Roman"/>
          <w:b/>
          <w:bCs/>
          <w:sz w:val="24"/>
          <w:szCs w:val="24"/>
          <w:lang w:eastAsia="zh-CN"/>
        </w:rPr>
        <w:t xml:space="preserve">）</w:t>
      </w:r>
      <w:r>
        <w:rPr>
          <w:rFonts w:hint="default" w:ascii="Times New Roman" w:hAnsi="Times New Roman" w:eastAsia="宋体" w:cs="Times New Roman"/>
          <w:b/>
          <w:bCs/>
          <w:sz w:val="24"/>
          <w:szCs w:val="24"/>
        </w:rPr>
        <w:t xml:space="preserve">，根据实际需求共划分为需求</w:t>
      </w:r>
      <w:r>
        <w:rPr>
          <w:rFonts w:hint="default" w:ascii="Times New Roman" w:hAnsi="Times New Roman" w:eastAsia="宋体" w:cs="Times New Roman"/>
          <w:b/>
          <w:bCs/>
          <w:sz w:val="24"/>
          <w:szCs w:val="24"/>
          <w:lang w:val="en-US" w:eastAsia="zh-CN"/>
        </w:rPr>
        <w:t xml:space="preserve">1</w:t>
      </w:r>
      <w:r>
        <w:rPr>
          <w:rFonts w:hint="default" w:ascii="Times New Roman" w:hAnsi="Times New Roman" w:eastAsia="宋体" w:cs="Times New Roman"/>
          <w:b/>
          <w:bCs/>
          <w:sz w:val="24"/>
          <w:szCs w:val="24"/>
        </w:rPr>
        <w:t xml:space="preserve">到</w:t>
      </w:r>
      <w:r>
        <w:rPr>
          <w:rFonts w:hint="default" w:ascii="Times New Roman" w:hAnsi="Times New Roman" w:eastAsia="宋体" w:cs="Times New Roman"/>
          <w:b/>
          <w:bCs/>
          <w:sz w:val="24"/>
          <w:szCs w:val="24"/>
          <w:lang w:val="en-US" w:eastAsia="zh-CN"/>
        </w:rPr>
        <w:t xml:space="preserve">2</w:t>
      </w:r>
      <w:r>
        <w:rPr>
          <w:rFonts w:hint="default" w:ascii="Times New Roman" w:hAnsi="Times New Roman" w:eastAsia="宋体" w:cs="Times New Roman"/>
          <w:b/>
          <w:bCs/>
          <w:sz w:val="24"/>
          <w:szCs w:val="24"/>
        </w:rPr>
        <w:t xml:space="preserve">，详见本章</w:t>
      </w:r>
      <w:r>
        <w:rPr>
          <w:rFonts w:hint="eastAsia" w:ascii="Times New Roman" w:hAnsi="Times New Roman" w:eastAsia="宋体" w:cs="Times New Roman"/>
          <w:b/>
          <w:bCs/>
          <w:sz w:val="24"/>
          <w:szCs w:val="24"/>
          <w:lang w:val="en-US" w:eastAsia="zh-CN"/>
        </w:rPr>
        <w:t xml:space="preserve">主要技术规格及系统概述</w:t>
      </w:r>
      <w:r>
        <w:rPr>
          <w:rFonts w:hint="default" w:ascii="Times New Roman" w:hAnsi="Times New Roman" w:eastAsia="宋体" w:cs="Times New Roman"/>
          <w:b/>
          <w:bCs/>
          <w:sz w:val="24"/>
          <w:szCs w:val="24"/>
        </w:rPr>
        <w:t xml:space="preserve">。 </w:t>
      </w:r>
      <w:r/>
    </w:p>
    <w:p>
      <w:pPr>
        <w:pStyle w:val="860"/>
        <w:numPr>
          <w:ilvl w:val="0"/>
          <w:numId w:val="0"/>
        </w:numPr>
        <w:ind w:firstLine="0"/>
        <w:keepLines w:val="0"/>
        <w:keepNext w:val="0"/>
        <w:pageBreakBefore w:val="0"/>
        <w:spacing w:before="0" w:beforeAutospacing="0" w:after="0" w:afterAutospacing="0" w:line="360" w:lineRule="auto"/>
        <w:widowControl/>
        <w:rPr>
          <w:rFonts w:hint="default"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预算</w:t>
      </w:r>
      <w:r>
        <w:rPr>
          <w:rFonts w:hint="default" w:ascii="Times New Roman" w:hAnsi="Times New Roman" w:eastAsia="宋体" w:cs="Times New Roman"/>
          <w:b/>
          <w:bCs/>
          <w:sz w:val="24"/>
          <w:szCs w:val="24"/>
        </w:rPr>
        <w:t xml:space="preserve">包括产品、制造、包装、仓储、运输、装卸搬运、保险发放到户、检验检测、审计及验收等所有含税费用。本项目</w:t>
      </w:r>
      <w:r>
        <w:rPr>
          <w:rFonts w:hint="eastAsia" w:ascii="Times New Roman" w:hAnsi="Times New Roman" w:eastAsia="宋体" w:cs="Times New Roman"/>
          <w:b/>
          <w:bCs/>
          <w:sz w:val="24"/>
          <w:szCs w:val="24"/>
          <w:lang w:val="en-US" w:eastAsia="zh-CN"/>
        </w:rPr>
        <w:t xml:space="preserve">最终签订合同的</w:t>
      </w:r>
      <w:r>
        <w:rPr>
          <w:rFonts w:hint="default" w:ascii="Times New Roman" w:hAnsi="Times New Roman" w:eastAsia="宋体" w:cs="Times New Roman"/>
          <w:b/>
          <w:bCs/>
          <w:sz w:val="24"/>
          <w:szCs w:val="24"/>
        </w:rPr>
        <w:t xml:space="preserve">总价款还包括含中标方应当提供的伴随服务/售后服务费用。采购人不再支付</w:t>
      </w:r>
      <w:r>
        <w:rPr>
          <w:rFonts w:hint="eastAsia" w:ascii="Times New Roman" w:hAnsi="Times New Roman" w:eastAsia="宋体" w:cs="Times New Roman"/>
          <w:b/>
          <w:bCs/>
          <w:sz w:val="24"/>
          <w:szCs w:val="24"/>
          <w:lang w:val="en-US" w:eastAsia="zh-CN"/>
        </w:rPr>
        <w:t xml:space="preserve">除此</w:t>
      </w:r>
      <w:r>
        <w:rPr>
          <w:rFonts w:hint="default" w:ascii="Times New Roman" w:hAnsi="Times New Roman" w:eastAsia="宋体" w:cs="Times New Roman"/>
          <w:b/>
          <w:bCs/>
          <w:sz w:val="24"/>
          <w:szCs w:val="24"/>
        </w:rPr>
        <w:t xml:space="preserve">以外的任何费用。</w:t>
      </w:r>
      <w:r/>
    </w:p>
    <w:p>
      <w:pPr>
        <w:pStyle w:val="860"/>
        <w:numPr>
          <w:ilvl w:val="0"/>
          <w:numId w:val="0"/>
        </w:numPr>
        <w:ind w:firstLine="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采购属性：货物，</w:t>
      </w:r>
      <w:r>
        <w:rPr>
          <w:rFonts w:hint="default" w:ascii="Times New Roman" w:hAnsi="Times New Roman" w:eastAsia="宋体" w:cs="Times New Roman"/>
          <w:b/>
          <w:bCs/>
          <w:sz w:val="24"/>
          <w:szCs w:val="24"/>
          <w:highlight w:val="none"/>
        </w:rPr>
        <w:t xml:space="preserve">本项目</w:t>
      </w:r>
      <w:r>
        <w:rPr>
          <w:rFonts w:hint="default" w:ascii="Times New Roman" w:hAnsi="Times New Roman" w:eastAsia="宋体" w:cs="Times New Roman"/>
          <w:b/>
          <w:bCs/>
          <w:sz w:val="24"/>
          <w:szCs w:val="24"/>
          <w:highlight w:val="none"/>
          <w:lang w:val="en-US" w:eastAsia="zh-CN"/>
        </w:rPr>
        <w:t xml:space="preserve">是</w:t>
      </w:r>
      <w:r>
        <w:rPr>
          <w:rFonts w:hint="default" w:ascii="Times New Roman" w:hAnsi="Times New Roman" w:eastAsia="宋体" w:cs="Times New Roman"/>
          <w:b/>
          <w:bCs/>
          <w:sz w:val="24"/>
          <w:szCs w:val="24"/>
          <w:highlight w:val="none"/>
        </w:rPr>
        <w:t xml:space="preserve">专门面向中小微企业采购的项目</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本项目</w:t>
      </w:r>
      <w:r>
        <w:rPr>
          <w:rFonts w:hint="eastAsia" w:ascii="Times New Roman" w:hAnsi="Times New Roman" w:eastAsia="宋体" w:cs="Times New Roman"/>
          <w:b/>
          <w:bCs/>
          <w:sz w:val="24"/>
          <w:szCs w:val="24"/>
          <w:highlight w:val="none"/>
          <w:lang w:val="en-US" w:eastAsia="zh-CN"/>
        </w:rPr>
        <w:t xml:space="preserve">不</w:t>
      </w:r>
      <w:r>
        <w:rPr>
          <w:rFonts w:hint="default" w:ascii="Times New Roman" w:hAnsi="Times New Roman" w:eastAsia="宋体" w:cs="Times New Roman"/>
          <w:b/>
          <w:bCs/>
          <w:sz w:val="24"/>
          <w:szCs w:val="24"/>
          <w:highlight w:val="none"/>
          <w:lang w:val="en-US" w:eastAsia="zh-CN"/>
        </w:rPr>
        <w:t xml:space="preserve">允许进口产品进行投标</w:t>
      </w:r>
      <w:r>
        <w:rPr>
          <w:rFonts w:hint="default" w:ascii="Times New Roman" w:hAnsi="Times New Roman" w:eastAsia="宋体" w:cs="Times New Roman"/>
          <w:b/>
          <w:bCs/>
          <w:sz w:val="24"/>
          <w:szCs w:val="24"/>
          <w:highlight w:val="none"/>
          <w:lang w:eastAsia="zh-CN"/>
        </w:rPr>
        <w:t xml:space="preserve">）</w:t>
      </w:r>
      <w:r/>
    </w:p>
    <w:p>
      <w:pPr>
        <w:pStyle w:val="860"/>
        <w:numPr>
          <w:ilvl w:val="0"/>
          <w:numId w:val="0"/>
        </w:numPr>
        <w:ind w:firstLine="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供货期：</w:t>
      </w:r>
      <w:r>
        <w:rPr>
          <w:rFonts w:hint="eastAsia" w:ascii="Times New Roman" w:hAnsi="Times New Roman" w:eastAsia="宋体" w:cs="Times New Roman"/>
          <w:sz w:val="24"/>
          <w:szCs w:val="24"/>
          <w:highlight w:val="none"/>
          <w:lang w:val="en-US" w:eastAsia="zh-CN"/>
        </w:rPr>
        <w:t xml:space="preserve">30</w:t>
      </w:r>
      <w:r>
        <w:rPr>
          <w:rFonts w:hint="default" w:ascii="Times New Roman" w:hAnsi="Times New Roman" w:eastAsia="宋体" w:cs="Times New Roman"/>
          <w:sz w:val="24"/>
          <w:szCs w:val="24"/>
          <w:highlight w:val="none"/>
          <w:lang w:val="en-US" w:eastAsia="zh-CN"/>
        </w:rPr>
        <w:t xml:space="preserve">天        </w:t>
      </w:r>
      <w:r/>
    </w:p>
    <w:p>
      <w:pPr>
        <w:pStyle w:val="860"/>
        <w:numPr>
          <w:ilvl w:val="0"/>
          <w:numId w:val="0"/>
        </w:numPr>
        <w:ind w:firstLine="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质保期：提供的货物在2026年生产</w:t>
      </w:r>
      <w:r/>
    </w:p>
    <w:p>
      <w:pPr>
        <w:jc w:val="left"/>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6、主要技术规格及系统概述</w:t>
      </w:r>
      <w:r/>
    </w:p>
    <w:tbl>
      <w:tblPr>
        <w:tblStyle w:val="865"/>
        <w:tblW w:w="10987" w:type="dxa"/>
        <w:tblInd w:w="-10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095"/>
        <w:gridCol w:w="1582"/>
        <w:gridCol w:w="3945"/>
        <w:gridCol w:w="863"/>
        <w:gridCol w:w="1162"/>
        <w:gridCol w:w="1192"/>
      </w:tblGrid>
      <w:tr>
        <w:trPr/>
        <w:tc>
          <w:tcPr>
            <w:tcW w:w="1148"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vertAlign w:val="baseline"/>
              </w:rPr>
              <w:t xml:space="preserve">采购包</w:t>
            </w:r>
            <w:r/>
          </w:p>
        </w:tc>
        <w:tc>
          <w:tcPr>
            <w:tcW w:w="1095"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vertAlign w:val="baseline"/>
              </w:rPr>
              <w:t xml:space="preserve">品名</w:t>
            </w:r>
            <w:r/>
          </w:p>
        </w:tc>
        <w:tc>
          <w:tcPr>
            <w:tcW w:w="158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vertAlign w:val="baseline"/>
              </w:rPr>
              <w:t xml:space="preserve">名称</w:t>
            </w:r>
            <w:r/>
          </w:p>
        </w:tc>
        <w:tc>
          <w:tcPr>
            <w:tcW w:w="3945"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vertAlign w:val="baseline"/>
              </w:rPr>
              <w:t xml:space="preserve">规格参数</w:t>
            </w:r>
            <w:r/>
          </w:p>
        </w:tc>
        <w:tc>
          <w:tcPr>
            <w:tcW w:w="863"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 xml:space="preserve">单位</w:t>
            </w:r>
            <w:r/>
          </w:p>
        </w:tc>
        <w:tc>
          <w:tcPr>
            <w:tcW w:w="1162" w:type="dxa"/>
            <w:textDirection w:val="lrTb"/>
            <w:noWrap w:val="false"/>
          </w:tcPr>
          <w:p>
            <w:pPr>
              <w:pStyle w:val="860"/>
              <w:jc w:val="center"/>
              <w:keepLines w:val="0"/>
              <w:keepNext w:val="0"/>
              <w:pageBreakBefore w:val="0"/>
              <w:spacing w:before="0" w:beforeAutospacing="0" w:after="0" w:afterAutospacing="0" w:line="400" w:lineRule="exact"/>
              <w:widowControl/>
              <w:rPr>
                <w:rFonts w:hint="eastAsia"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rPr>
              <w:t xml:space="preserve">最高限价（元/</w:t>
            </w:r>
            <w:r>
              <w:rPr>
                <w:rFonts w:hint="eastAsia" w:ascii="Times New Roman" w:hAnsi="Times New Roman" w:eastAsia="宋体" w:cs="Times New Roman"/>
                <w:b/>
                <w:bCs/>
                <w:sz w:val="21"/>
                <w:szCs w:val="21"/>
                <w:vertAlign w:val="baseline"/>
                <w:lang w:val="en-US" w:eastAsia="zh-CN"/>
              </w:rPr>
              <w:t xml:space="preserve">袋）</w:t>
            </w:r>
            <w:r/>
          </w:p>
        </w:tc>
        <w:tc>
          <w:tcPr>
            <w:tcW w:w="119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sz w:val="21"/>
                <w:szCs w:val="21"/>
                <w:vertAlign w:val="baseline"/>
              </w:rPr>
            </w:pPr>
            <w:r>
              <w:rPr>
                <w:rFonts w:hint="default" w:ascii="Times New Roman" w:hAnsi="Times New Roman" w:eastAsia="宋体" w:cs="Times New Roman"/>
                <w:b/>
                <w:bCs/>
                <w:sz w:val="21"/>
                <w:szCs w:val="21"/>
                <w:vertAlign w:val="baseline"/>
              </w:rPr>
              <w:t xml:space="preserve">采购预算总计（</w:t>
            </w:r>
            <w:r>
              <w:rPr>
                <w:rFonts w:hint="eastAsia" w:ascii="Times New Roman" w:hAnsi="Times New Roman" w:eastAsia="宋体" w:cs="Times New Roman"/>
                <w:b/>
                <w:bCs/>
                <w:sz w:val="21"/>
                <w:szCs w:val="21"/>
                <w:vertAlign w:val="baseline"/>
                <w:lang w:val="en-US" w:eastAsia="zh-CN"/>
              </w:rPr>
              <w:t xml:space="preserve">万</w:t>
            </w:r>
            <w:r>
              <w:rPr>
                <w:rFonts w:hint="default" w:ascii="Times New Roman" w:hAnsi="Times New Roman" w:eastAsia="宋体" w:cs="Times New Roman"/>
                <w:b/>
                <w:bCs/>
                <w:sz w:val="21"/>
                <w:szCs w:val="21"/>
                <w:vertAlign w:val="baseline"/>
              </w:rPr>
              <w:t xml:space="preserve">元）</w:t>
            </w:r>
            <w:r/>
          </w:p>
        </w:tc>
      </w:tr>
      <w:tr>
        <w:trPr/>
        <w:tc>
          <w:tcPr>
            <w:tcW w:w="1148" w:type="dxa"/>
            <w:textDirection w:val="lrTb"/>
            <w:noWrap w:val="false"/>
          </w:tcPr>
          <w:p>
            <w:pPr>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 xml:space="preserve">采购包</w:t>
            </w:r>
            <w:r>
              <w:rPr>
                <w:rFonts w:hint="default" w:ascii="Times New Roman" w:hAnsi="Times New Roman" w:eastAsia="宋体" w:cs="Times New Roman"/>
                <w:sz w:val="21"/>
                <w:szCs w:val="21"/>
                <w:vertAlign w:val="baseline"/>
                <w:lang w:val="en-US" w:eastAsia="zh-CN"/>
              </w:rPr>
              <w:t xml:space="preserve">1</w:t>
            </w:r>
            <w:r/>
          </w:p>
        </w:tc>
        <w:tc>
          <w:tcPr>
            <w:tcW w:w="1095"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rPr>
              <w:t xml:space="preserve">植物生长调节剂</w:t>
            </w:r>
            <w:r/>
          </w:p>
        </w:tc>
        <w:tc>
          <w:tcPr>
            <w:tcW w:w="158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 xml:space="preserve">14-羟基芸苔素甾醇0.0075%可溶液剂</w:t>
            </w:r>
            <w:r/>
          </w:p>
        </w:tc>
        <w:tc>
          <w:tcPr>
            <w:tcW w:w="3945" w:type="dxa"/>
            <w:textDirection w:val="lrTb"/>
            <w:noWrap w:val="false"/>
          </w:tcPr>
          <w:p>
            <w:pPr>
              <w:pStyle w:val="860"/>
              <w:jc w:val="left"/>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rPr>
            </w:pPr>
            <w:r>
              <w:rPr>
                <w:rFonts w:hint="default" w:ascii="Times New Roman" w:hAnsi="Times New Roman" w:eastAsia="宋体" w:cs="Times New Roman"/>
                <w:i w:val="0"/>
                <w:iCs w:val="0"/>
                <w:color w:val="000000"/>
                <w:sz w:val="21"/>
                <w:szCs w:val="21"/>
              </w:rPr>
              <w:t xml:space="preserve">PD登记证，含量：0.0075% 14-羟基芸苔素甾醇；剂型：可溶液剂；</w:t>
            </w:r>
            <w:r>
              <w:rPr>
                <w:rFonts w:hint="default" w:ascii="Times New Roman" w:hAnsi="Times New Roman" w:eastAsia="宋体" w:cs="Times New Roman"/>
                <w:b/>
                <w:bCs/>
                <w:i w:val="0"/>
                <w:iCs w:val="0"/>
                <w:color w:val="000000"/>
                <w:sz w:val="21"/>
                <w:szCs w:val="21"/>
              </w:rPr>
              <w:t xml:space="preserve">规格：15ml/袋</w:t>
            </w:r>
            <w:r>
              <w:rPr>
                <w:rFonts w:hint="default" w:ascii="Times New Roman" w:hAnsi="Times New Roman" w:eastAsia="宋体" w:cs="Times New Roman"/>
                <w:i w:val="0"/>
                <w:iCs w:val="0"/>
                <w:color w:val="000000"/>
                <w:sz w:val="21"/>
                <w:szCs w:val="21"/>
              </w:rPr>
              <w:t xml:space="preserve">；登记作物包含小麦</w:t>
            </w:r>
            <w:r/>
          </w:p>
        </w:tc>
        <w:tc>
          <w:tcPr>
            <w:tcW w:w="863" w:type="dxa"/>
            <w:textDirection w:val="lrTb"/>
            <w:noWrap w:val="false"/>
          </w:tcPr>
          <w:p>
            <w:pPr>
              <w:pStyle w:val="860"/>
              <w:jc w:val="center"/>
              <w:keepLines w:val="0"/>
              <w:keepNext w:val="0"/>
              <w:pageBreakBefore w:val="0"/>
              <w:spacing w:before="0" w:beforeAutospacing="0" w:after="0" w:afterAutospacing="0" w:line="400" w:lineRule="exact"/>
              <w:widowControl/>
              <w:rPr>
                <w:rFonts w:hint="eastAsia" w:ascii="Times New Roman" w:hAnsi="Times New Roman" w:eastAsia="宋体" w:cs="Times New Roman"/>
                <w:i w:val="0"/>
                <w:iCs w:val="0"/>
                <w:color w:val="000000"/>
                <w:sz w:val="21"/>
                <w:szCs w:val="21"/>
                <w:lang w:val="en-US" w:eastAsia="zh-CN"/>
              </w:rPr>
            </w:pPr>
            <w:r>
              <w:rPr>
                <w:rFonts w:hint="eastAsia" w:eastAsia="宋体" w:cs="宋体"/>
                <w:sz w:val="24"/>
                <w:szCs w:val="24"/>
                <w:lang w:val="en-US" w:eastAsia="zh-CN"/>
              </w:rPr>
              <w:t xml:space="preserve">袋</w:t>
            </w:r>
            <w:r/>
          </w:p>
        </w:tc>
        <w:tc>
          <w:tcPr>
            <w:tcW w:w="116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i w:val="0"/>
                <w:iCs w:val="0"/>
                <w:color w:val="000000"/>
                <w:sz w:val="21"/>
                <w:szCs w:val="21"/>
                <w:lang w:val="en-US" w:eastAsia="zh-CN"/>
              </w:rPr>
            </w:pPr>
            <w:r>
              <w:rPr>
                <w:rFonts w:hint="eastAsia" w:ascii="Times New Roman" w:hAnsi="Times New Roman" w:eastAsia="宋体" w:cs="Times New Roman"/>
                <w:i w:val="0"/>
                <w:iCs w:val="0"/>
                <w:color w:val="000000"/>
                <w:sz w:val="21"/>
                <w:szCs w:val="21"/>
                <w:lang w:val="en-US" w:eastAsia="zh-CN"/>
              </w:rPr>
              <w:t xml:space="preserve">1.67</w:t>
            </w:r>
            <w:r/>
          </w:p>
        </w:tc>
        <w:tc>
          <w:tcPr>
            <w:tcW w:w="119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i w:val="0"/>
                <w:iCs w:val="0"/>
                <w:color w:val="000000"/>
                <w:sz w:val="21"/>
                <w:szCs w:val="21"/>
                <w:lang w:val="en-US" w:eastAsia="zh-CN"/>
              </w:rPr>
            </w:pPr>
            <w:r>
              <w:rPr>
                <w:rFonts w:hint="eastAsia" w:ascii="Times New Roman" w:hAnsi="Times New Roman" w:eastAsia="宋体" w:cs="Times New Roman"/>
                <w:i w:val="0"/>
                <w:iCs w:val="0"/>
                <w:color w:val="000000"/>
                <w:sz w:val="21"/>
                <w:szCs w:val="21"/>
                <w:lang w:val="en-US" w:eastAsia="zh-CN"/>
              </w:rPr>
              <w:t xml:space="preserve">32</w:t>
            </w:r>
            <w:r/>
          </w:p>
        </w:tc>
      </w:tr>
      <w:tr>
        <w:trPr/>
        <w:tc>
          <w:tcPr>
            <w:tcW w:w="1148" w:type="dxa"/>
            <w:textDirection w:val="lrTb"/>
            <w:noWrap w:val="false"/>
          </w:tcPr>
          <w:p>
            <w:pPr>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 xml:space="preserve">采购包</w:t>
            </w:r>
            <w:r>
              <w:rPr>
                <w:rFonts w:hint="default" w:ascii="Times New Roman" w:hAnsi="Times New Roman" w:eastAsia="宋体" w:cs="Times New Roman"/>
                <w:sz w:val="21"/>
                <w:szCs w:val="21"/>
                <w:vertAlign w:val="baseline"/>
                <w:lang w:val="en-US" w:eastAsia="zh-CN"/>
              </w:rPr>
              <w:t xml:space="preserve">2</w:t>
            </w:r>
            <w:r/>
          </w:p>
        </w:tc>
        <w:tc>
          <w:tcPr>
            <w:tcW w:w="1095"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rPr>
              <w:t xml:space="preserve">叶面肥</w:t>
            </w:r>
            <w:r/>
          </w:p>
        </w:tc>
        <w:tc>
          <w:tcPr>
            <w:tcW w:w="158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 xml:space="preserve">有机质水溶肥</w:t>
            </w:r>
            <w:r/>
          </w:p>
        </w:tc>
        <w:tc>
          <w:tcPr>
            <w:tcW w:w="3945" w:type="dxa"/>
            <w:textDirection w:val="lrTb"/>
            <w:noWrap w:val="false"/>
          </w:tcPr>
          <w:p>
            <w:pPr>
              <w:pStyle w:val="860"/>
              <w:jc w:val="left"/>
              <w:keepLines w:val="0"/>
              <w:keepNext w:val="0"/>
              <w:pageBreakBefore w:val="0"/>
              <w:spacing w:before="0" w:beforeAutospacing="0" w:after="0" w:afterAutospacing="0" w:line="400" w:lineRule="exact"/>
              <w:widowControl/>
              <w:rPr>
                <w:rFonts w:hint="default" w:ascii="Times New Roman" w:hAnsi="Times New Roman" w:eastAsia="宋体" w:cs="Times New Roman"/>
                <w:sz w:val="21"/>
                <w:szCs w:val="21"/>
                <w:vertAlign w:val="baseline"/>
              </w:rPr>
            </w:pPr>
            <w:r>
              <w:rPr>
                <w:rFonts w:hint="default" w:ascii="Times New Roman" w:hAnsi="Times New Roman" w:eastAsia="宋体" w:cs="Times New Roman"/>
                <w:i w:val="0"/>
                <w:iCs w:val="0"/>
                <w:color w:val="000000"/>
                <w:sz w:val="21"/>
                <w:szCs w:val="21"/>
              </w:rPr>
              <w:t xml:space="preserve">技术指标：有机质</w:t>
            </w:r>
            <w:r>
              <w:rPr>
                <w:rFonts w:hint="eastAsia" w:ascii="Times New Roman" w:hAnsi="Times New Roman" w:eastAsia="宋体" w:cs="Times New Roman"/>
                <w:i w:val="0"/>
                <w:iCs w:val="0"/>
                <w:color w:val="000000"/>
                <w:sz w:val="21"/>
                <w:szCs w:val="21"/>
                <w:lang w:val="en-US" w:eastAsia="zh-CN"/>
              </w:rPr>
              <w:t xml:space="preserve">≥</w:t>
            </w:r>
            <w:r>
              <w:rPr>
                <w:rFonts w:hint="default" w:ascii="Times New Roman" w:hAnsi="Times New Roman" w:eastAsia="宋体" w:cs="Times New Roman"/>
                <w:i w:val="0"/>
                <w:iCs w:val="0"/>
                <w:color w:val="000000"/>
                <w:sz w:val="21"/>
                <w:szCs w:val="21"/>
              </w:rPr>
              <w:t xml:space="preserve">300g/L,N+K20</w:t>
            </w:r>
            <w:r>
              <w:rPr>
                <w:rFonts w:hint="eastAsia" w:ascii="Times New Roman" w:hAnsi="Times New Roman" w:eastAsia="宋体" w:cs="Times New Roman"/>
                <w:i w:val="0"/>
                <w:iCs w:val="0"/>
                <w:color w:val="000000"/>
                <w:sz w:val="21"/>
                <w:szCs w:val="21"/>
                <w:lang w:val="en-US" w:eastAsia="zh-CN"/>
              </w:rPr>
              <w:t xml:space="preserve">≥</w:t>
            </w:r>
            <w:r>
              <w:rPr>
                <w:rFonts w:hint="default" w:ascii="Times New Roman" w:hAnsi="Times New Roman" w:eastAsia="宋体" w:cs="Times New Roman"/>
                <w:i w:val="0"/>
                <w:iCs w:val="0"/>
                <w:color w:val="000000"/>
                <w:sz w:val="21"/>
                <w:szCs w:val="21"/>
              </w:rPr>
              <w:t xml:space="preserve">80g/L，PH:4.5-6.5 水不溶物≤20g/L；剂型：水剂；</w:t>
            </w:r>
            <w:r>
              <w:rPr>
                <w:rFonts w:hint="default" w:ascii="Times New Roman" w:hAnsi="Times New Roman" w:eastAsia="宋体" w:cs="Times New Roman"/>
                <w:b/>
                <w:bCs/>
                <w:i w:val="0"/>
                <w:iCs w:val="0"/>
                <w:color w:val="000000"/>
                <w:sz w:val="21"/>
                <w:szCs w:val="21"/>
              </w:rPr>
              <w:t xml:space="preserve">规格：100g/袋</w:t>
            </w:r>
            <w:r>
              <w:rPr>
                <w:rFonts w:hint="default" w:ascii="Times New Roman" w:hAnsi="Times New Roman" w:eastAsia="宋体" w:cs="Times New Roman"/>
                <w:i w:val="0"/>
                <w:iCs w:val="0"/>
                <w:color w:val="000000"/>
                <w:sz w:val="21"/>
                <w:szCs w:val="21"/>
              </w:rPr>
              <w:t xml:space="preserve">；产品具有不低于采购需求技术参数的肥料登记证，登记作物包含小麦。</w:t>
            </w:r>
            <w:r/>
          </w:p>
        </w:tc>
        <w:tc>
          <w:tcPr>
            <w:tcW w:w="863" w:type="dxa"/>
            <w:textDirection w:val="lrTb"/>
            <w:noWrap w:val="false"/>
          </w:tcPr>
          <w:p>
            <w:pPr>
              <w:pStyle w:val="860"/>
              <w:jc w:val="center"/>
              <w:keepLines w:val="0"/>
              <w:keepNext w:val="0"/>
              <w:pageBreakBefore w:val="0"/>
              <w:spacing w:before="0" w:beforeAutospacing="0" w:after="0" w:afterAutospacing="0" w:line="400" w:lineRule="exact"/>
              <w:widowControl/>
              <w:rPr>
                <w:rFonts w:hint="eastAsia" w:ascii="Times New Roman" w:hAnsi="Times New Roman" w:eastAsia="宋体" w:cs="Times New Roman"/>
                <w:i w:val="0"/>
                <w:iCs w:val="0"/>
                <w:color w:val="000000"/>
                <w:sz w:val="21"/>
                <w:szCs w:val="21"/>
                <w:lang w:val="en-US" w:eastAsia="zh-CN"/>
              </w:rPr>
            </w:pPr>
            <w:r>
              <w:rPr>
                <w:rFonts w:hint="eastAsia" w:eastAsia="宋体" w:cs="宋体"/>
                <w:sz w:val="24"/>
                <w:szCs w:val="24"/>
                <w:lang w:val="en-US" w:eastAsia="zh-CN"/>
              </w:rPr>
              <w:t xml:space="preserve">袋</w:t>
            </w:r>
            <w:r/>
          </w:p>
        </w:tc>
        <w:tc>
          <w:tcPr>
            <w:tcW w:w="116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i w:val="0"/>
                <w:iCs w:val="0"/>
                <w:color w:val="000000"/>
                <w:sz w:val="21"/>
                <w:szCs w:val="21"/>
                <w:lang w:val="en-US" w:eastAsia="zh-CN"/>
              </w:rPr>
            </w:pPr>
            <w:r>
              <w:rPr>
                <w:rFonts w:hint="eastAsia" w:ascii="Times New Roman" w:hAnsi="Times New Roman" w:eastAsia="宋体" w:cs="Times New Roman"/>
                <w:i w:val="0"/>
                <w:iCs w:val="0"/>
                <w:color w:val="000000"/>
                <w:sz w:val="21"/>
                <w:szCs w:val="21"/>
                <w:lang w:val="en-US" w:eastAsia="zh-CN"/>
              </w:rPr>
              <w:t xml:space="preserve">4.69</w:t>
            </w:r>
            <w:r/>
          </w:p>
        </w:tc>
        <w:tc>
          <w:tcPr>
            <w:tcW w:w="1192" w:type="dxa"/>
            <w:textDirection w:val="lrTb"/>
            <w:noWrap w:val="false"/>
          </w:tcPr>
          <w:p>
            <w:pPr>
              <w:pStyle w:val="86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i w:val="0"/>
                <w:iCs w:val="0"/>
                <w:color w:val="000000"/>
                <w:sz w:val="21"/>
                <w:szCs w:val="21"/>
                <w:lang w:val="en-US" w:eastAsia="zh-CN"/>
              </w:rPr>
            </w:pPr>
            <w:r>
              <w:rPr>
                <w:rFonts w:hint="eastAsia" w:ascii="Times New Roman" w:hAnsi="Times New Roman" w:eastAsia="宋体" w:cs="Times New Roman"/>
                <w:i w:val="0"/>
                <w:iCs w:val="0"/>
                <w:color w:val="000000"/>
                <w:sz w:val="21"/>
                <w:szCs w:val="21"/>
                <w:lang w:val="en-US" w:eastAsia="zh-CN"/>
              </w:rPr>
              <w:t xml:space="preserve">90</w:t>
            </w:r>
            <w:r/>
          </w:p>
        </w:tc>
      </w:tr>
    </w:tbl>
    <w:p>
      <w:pPr>
        <w:pStyle w:val="860"/>
        <w:numPr>
          <w:ilvl w:val="0"/>
          <w:numId w:val="0"/>
        </w:num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7、（1）</w:t>
      </w:r>
      <w:r>
        <w:rPr>
          <w:rFonts w:ascii="宋体" w:hAnsi="宋体" w:eastAsia="宋体" w:cs="宋体"/>
          <w:b/>
          <w:bCs/>
          <w:color w:val="000000"/>
          <w:sz w:val="24"/>
          <w:szCs w:val="24"/>
          <w:highlight w:val="none"/>
        </w:rPr>
        <w:t xml:space="preserve">以上</w:t>
      </w:r>
      <w:r>
        <w:rPr>
          <w:rFonts w:hint="eastAsia" w:ascii="宋体" w:hAnsi="宋体" w:eastAsia="宋体" w:cs="宋体"/>
          <w:b/>
          <w:bCs/>
          <w:color w:val="000000"/>
          <w:sz w:val="24"/>
          <w:szCs w:val="24"/>
          <w:highlight w:val="none"/>
          <w:lang w:val="en-US" w:eastAsia="zh-CN"/>
        </w:rPr>
        <w:t xml:space="preserve">两</w:t>
      </w:r>
      <w:r>
        <w:rPr>
          <w:rFonts w:ascii="宋体" w:hAnsi="宋体" w:eastAsia="宋体" w:cs="宋体"/>
          <w:b/>
          <w:bCs/>
          <w:color w:val="000000"/>
          <w:sz w:val="24"/>
          <w:szCs w:val="24"/>
          <w:highlight w:val="none"/>
        </w:rPr>
        <w:t xml:space="preserve">个标段项目均不设具体数量，最终成交数量以不超过各项采购预算最大整数计算；投标报价为各项单价最低价的优先原则，但不得高于市场价。</w:t>
      </w:r>
      <w:r/>
    </w:p>
    <w:p>
      <w:pPr>
        <w:pStyle w:val="860"/>
        <w:numPr>
          <w:ilvl w:val="0"/>
          <w:numId w:val="0"/>
        </w:numPr>
        <w:keepLines w:val="0"/>
        <w:keepNext w:val="0"/>
        <w:pageBreakBefore w:val="0"/>
        <w:spacing w:before="0" w:beforeAutospacing="0" w:after="0" w:afterAutospacing="0" w:line="360" w:lineRule="auto"/>
        <w:widowControl/>
        <w:rPr>
          <w:rFonts w:hint="default"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w:t>
      </w:r>
      <w:r>
        <w:rPr>
          <w:rFonts w:hint="default" w:ascii="Times New Roman" w:hAnsi="Times New Roman" w:eastAsia="宋体" w:cs="Times New Roman"/>
          <w:b/>
          <w:bCs/>
          <w:color w:val="000000"/>
          <w:sz w:val="24"/>
          <w:szCs w:val="24"/>
          <w:highlight w:val="none"/>
        </w:rPr>
        <w:t xml:space="preserve">本项目按采购包1、采购包2的顺序依次评审。投标人可同时参与两个采购包的投标，但不得兼中；即同一投标人在任一采购包中标后，自动丧失后续采购包的中标资格。</w:t>
      </w:r>
      <w:r/>
    </w:p>
    <w:p>
      <w:pPr>
        <w:pStyle w:val="860"/>
        <w:numPr>
          <w:ilvl w:val="0"/>
          <w:numId w:val="6"/>
        </w:numPr>
        <w:ind w:left="0" w:firstLine="0"/>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项目要求：</w:t>
      </w:r>
      <w:r/>
    </w:p>
    <w:p>
      <w:pPr>
        <w:pStyle w:val="860"/>
        <w:ind w:right="0"/>
        <w:jc w:val="both"/>
        <w:keepLines w:val="0"/>
        <w:keepNext w:val="0"/>
        <w:pageBreakBefore w:val="0"/>
        <w:spacing w:before="0" w:beforeAutospacing="0" w:after="0" w:afterAutospacing="0" w:line="360" w:lineRule="auto"/>
        <w:widowControl/>
        <w:rPr>
          <w:rFonts w:hint="default" w:ascii="Times New Roman" w:hAnsi="Times New Roman" w:cs="Times New Roman"/>
          <w:b w:val="0"/>
          <w:bCs w:val="0"/>
        </w:rPr>
        <w:suppressLineNumbers w:val="0"/>
      </w:pPr>
      <w:r>
        <w:rPr>
          <w:rFonts w:hint="default" w:ascii="Times New Roman" w:hAnsi="Times New Roman" w:cs="Times New Roman"/>
          <w:b w:val="0"/>
          <w:bCs w:val="0"/>
          <w:color w:val="000000"/>
          <w:sz w:val="24"/>
          <w:szCs w:val="24"/>
          <w:lang w:eastAsia="zh-CN"/>
        </w:rPr>
        <w:t xml:space="preserve">（</w:t>
      </w:r>
      <w:r>
        <w:rPr>
          <w:rFonts w:hint="default" w:ascii="Times New Roman" w:hAnsi="Times New Roman" w:cs="Times New Roman"/>
          <w:b w:val="0"/>
          <w:bCs w:val="0"/>
          <w:color w:val="000000"/>
          <w:sz w:val="24"/>
          <w:szCs w:val="24"/>
          <w:lang w:val="en-US" w:eastAsia="zh-CN"/>
        </w:rPr>
        <w:t xml:space="preserve">1）采购包1和采购包2</w:t>
      </w:r>
      <w:r>
        <w:rPr>
          <w:rFonts w:hint="default" w:ascii="Times New Roman" w:hAnsi="Times New Roman" w:cs="Times New Roman"/>
          <w:b w:val="0"/>
          <w:bCs w:val="0"/>
          <w:color w:val="000000"/>
          <w:sz w:val="24"/>
          <w:szCs w:val="24"/>
        </w:rPr>
        <w:t xml:space="preserve">：所投产品必须是</w:t>
      </w:r>
      <w:r>
        <w:rPr>
          <w:rFonts w:hint="default" w:ascii="Times New Roman" w:hAnsi="Times New Roman" w:cs="Times New Roman"/>
          <w:b/>
          <w:bCs/>
          <w:color w:val="000000"/>
          <w:sz w:val="24"/>
          <w:szCs w:val="24"/>
        </w:rPr>
        <w:t xml:space="preserve">供货当年生产</w:t>
      </w:r>
      <w:r>
        <w:rPr>
          <w:rFonts w:hint="default" w:ascii="Times New Roman" w:hAnsi="Times New Roman" w:cs="Times New Roman"/>
          <w:b w:val="0"/>
          <w:bCs w:val="0"/>
          <w:color w:val="000000"/>
          <w:sz w:val="24"/>
          <w:szCs w:val="24"/>
          <w:lang w:val="en-US" w:eastAsia="zh-CN"/>
        </w:rPr>
        <w:t xml:space="preserve">且需要按照甲方要求需提供部分大包装产品。</w:t>
      </w:r>
      <w:r/>
    </w:p>
    <w:p>
      <w:pPr>
        <w:pStyle w:val="860"/>
        <w:ind w:right="0"/>
        <w:jc w:val="both"/>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b w:val="0"/>
          <w:bCs w:val="0"/>
          <w:color w:val="000000"/>
          <w:sz w:val="24"/>
          <w:szCs w:val="24"/>
          <w:lang w:eastAsia="zh-CN"/>
        </w:rPr>
        <w:t xml:space="preserve">（</w:t>
      </w:r>
      <w:r>
        <w:rPr>
          <w:rFonts w:hint="default" w:ascii="Times New Roman" w:hAnsi="Times New Roman" w:cs="Times New Roman"/>
          <w:b w:val="0"/>
          <w:bCs w:val="0"/>
          <w:color w:val="000000"/>
          <w:sz w:val="24"/>
          <w:szCs w:val="24"/>
          <w:lang w:val="en-US" w:eastAsia="zh-CN"/>
        </w:rPr>
        <w:t xml:space="preserve">2）</w:t>
      </w:r>
      <w:r>
        <w:rPr>
          <w:rFonts w:hint="default" w:ascii="Times New Roman" w:hAnsi="Times New Roman" w:cs="Times New Roman"/>
          <w:b w:val="0"/>
          <w:bCs w:val="0"/>
          <w:color w:val="000000"/>
          <w:sz w:val="24"/>
          <w:szCs w:val="24"/>
        </w:rPr>
        <w:t xml:space="preserve">供货要求：以上产品的外包装袋符合按相关规定排版和印刷要求，包装牢固，无破损、无沾污，每件包装内放置产品合格证</w:t>
      </w:r>
      <w:r>
        <w:rPr>
          <w:rFonts w:hint="default" w:ascii="Times New Roman" w:hAnsi="Times New Roman" w:cs="Times New Roman"/>
          <w:b w:val="0"/>
          <w:bCs w:val="0"/>
          <w:color w:val="000000"/>
          <w:sz w:val="24"/>
          <w:szCs w:val="24"/>
          <w:lang w:eastAsia="zh-CN"/>
        </w:rPr>
        <w:t xml:space="preserve">，</w:t>
      </w:r>
      <w:r>
        <w:rPr>
          <w:rFonts w:hint="default" w:ascii="Times New Roman" w:hAnsi="Times New Roman" w:cs="Times New Roman"/>
          <w:b/>
          <w:bCs/>
        </w:rPr>
        <w:t xml:space="preserve">农药和叶面肥产品包装应贴有标签或者附具说明书</w:t>
      </w:r>
      <w:r>
        <w:rPr>
          <w:rFonts w:hint="default" w:ascii="Times New Roman" w:hAnsi="Times New Roman" w:cs="Times New Roman"/>
          <w:b w:val="0"/>
          <w:bCs w:val="0"/>
          <w:color w:val="000000"/>
          <w:sz w:val="24"/>
          <w:szCs w:val="24"/>
        </w:rPr>
        <w:t xml:space="preserve">。标识：所投产品包装袋要求为设计完善的标识、标牌、品牌名、重量等标志</w:t>
      </w:r>
      <w:r>
        <w:rPr>
          <w:rFonts w:hint="default" w:ascii="Times New Roman" w:hAnsi="Times New Roman" w:cs="Times New Roman"/>
          <w:b w:val="0"/>
          <w:bCs w:val="0"/>
          <w:color w:val="000000"/>
          <w:sz w:val="24"/>
          <w:szCs w:val="24"/>
          <w:lang w:eastAsia="zh-CN"/>
        </w:rPr>
        <w:t xml:space="preserve">，</w:t>
      </w:r>
      <w:r>
        <w:rPr>
          <w:rFonts w:hint="default" w:ascii="Times New Roman" w:hAnsi="Times New Roman" w:cs="Times New Roman"/>
          <w:b/>
          <w:bCs/>
        </w:rPr>
        <w:t xml:space="preserve">标签应当紧贴或者印制在包装物上</w:t>
      </w:r>
      <w:r>
        <w:rPr>
          <w:rFonts w:hint="default" w:ascii="Times New Roman" w:hAnsi="Times New Roman" w:cs="Times New Roman"/>
          <w:b w:val="0"/>
          <w:bCs w:val="0"/>
          <w:color w:val="000000"/>
          <w:sz w:val="24"/>
          <w:szCs w:val="24"/>
        </w:rPr>
        <w:t xml:space="preserve">。</w:t>
      </w:r>
      <w:r/>
    </w:p>
    <w:p>
      <w:pPr>
        <w:pStyle w:val="860"/>
        <w:ind w:right="0"/>
        <w:jc w:val="both"/>
        <w:keepLines w:val="0"/>
        <w:keepNext w:val="0"/>
        <w:pageBreakBefore w:val="0"/>
        <w:spacing w:before="0" w:beforeAutospacing="0" w:after="0" w:afterAutospacing="0" w:line="360" w:lineRule="auto"/>
        <w:widowControl/>
        <w:rPr>
          <w:rFonts w:hint="default" w:ascii="Times New Roman" w:hAnsi="Times New Roman" w:cs="Times New Roman"/>
          <w:highlight w:val="none"/>
        </w:rPr>
        <w:suppressLineNumbers w:val="0"/>
      </w:pPr>
      <w:r>
        <w:rPr>
          <w:rFonts w:hint="default" w:ascii="Times New Roman" w:hAnsi="Times New Roman" w:cs="Times New Roman"/>
          <w:b w:val="0"/>
          <w:bCs w:val="0"/>
          <w:color w:val="000000"/>
          <w:sz w:val="24"/>
          <w:szCs w:val="24"/>
          <w:lang w:eastAsia="zh-CN"/>
        </w:rPr>
        <w:t xml:space="preserve">（</w:t>
      </w:r>
      <w:r>
        <w:rPr>
          <w:rFonts w:hint="default" w:ascii="Times New Roman" w:hAnsi="Times New Roman" w:cs="Times New Roman"/>
          <w:b w:val="0"/>
          <w:bCs w:val="0"/>
          <w:color w:val="000000"/>
          <w:sz w:val="24"/>
          <w:szCs w:val="24"/>
          <w:lang w:val="en-US" w:eastAsia="zh-CN"/>
        </w:rPr>
        <w:t xml:space="preserve">3）</w:t>
      </w:r>
      <w:r>
        <w:rPr>
          <w:rFonts w:hint="default" w:ascii="Times New Roman" w:hAnsi="Times New Roman" w:cs="Times New Roman"/>
          <w:b w:val="0"/>
          <w:bCs w:val="0"/>
          <w:color w:val="000000"/>
          <w:sz w:val="24"/>
          <w:szCs w:val="24"/>
          <w:highlight w:val="none"/>
        </w:rPr>
        <w:t xml:space="preserve">中标后</w:t>
      </w:r>
      <w:r>
        <w:rPr>
          <w:rFonts w:hint="eastAsia" w:ascii="Times New Roman" w:hAnsi="Times New Roman" w:cs="Times New Roman"/>
          <w:b w:val="0"/>
          <w:bCs w:val="0"/>
          <w:color w:val="000000"/>
          <w:sz w:val="24"/>
          <w:szCs w:val="24"/>
          <w:highlight w:val="none"/>
          <w:lang w:val="en-US" w:eastAsia="zh-CN"/>
        </w:rPr>
        <w:t xml:space="preserve">30</w:t>
      </w:r>
      <w:r>
        <w:rPr>
          <w:rFonts w:hint="default" w:ascii="Times New Roman" w:hAnsi="Times New Roman" w:cs="Times New Roman"/>
          <w:b w:val="0"/>
          <w:bCs w:val="0"/>
          <w:color w:val="000000"/>
          <w:sz w:val="24"/>
          <w:szCs w:val="24"/>
          <w:highlight w:val="none"/>
        </w:rPr>
        <w:t xml:space="preserve">日内必须完成与采购方签订正式合同，否则视为自动放弃成交资格。</w:t>
      </w:r>
      <w:r>
        <w:rPr>
          <w:rFonts w:hint="default" w:ascii="Times New Roman" w:hAnsi="Times New Roman" w:cs="Times New Roman"/>
          <w:highlight w:val="none"/>
        </w:rPr>
        <w:t xml:space="preserve"> </w:t>
      </w:r>
      <w:r/>
    </w:p>
    <w:p>
      <w:pPr>
        <w:pStyle w:val="860"/>
        <w:ind w:right="0"/>
        <w:jc w:val="both"/>
        <w:keepLines w:val="0"/>
        <w:keepNext w:val="0"/>
        <w:pageBreakBefore w:val="0"/>
        <w:spacing w:before="0" w:beforeAutospacing="0" w:after="0" w:afterAutospacing="0" w:line="360" w:lineRule="auto"/>
        <w:widowControl/>
        <w:rPr>
          <w:rFonts w:hint="default" w:ascii="Times New Roman" w:hAnsi="Times New Roman" w:cs="Times New Roman"/>
          <w:highlight w:val="none"/>
        </w:rPr>
        <w:suppressLineNumbers w:val="0"/>
      </w:pPr>
      <w:r>
        <w:rPr>
          <w:rFonts w:hint="default" w:ascii="Times New Roman" w:hAnsi="Times New Roman" w:cs="Times New Roman"/>
          <w:b w:val="0"/>
          <w:bCs w:val="0"/>
          <w:color w:val="000000"/>
          <w:sz w:val="24"/>
          <w:szCs w:val="24"/>
          <w:highlight w:val="none"/>
          <w:lang w:eastAsia="zh-CN"/>
        </w:rPr>
        <w:t xml:space="preserve">（</w:t>
      </w:r>
      <w:r>
        <w:rPr>
          <w:rFonts w:hint="default" w:ascii="Times New Roman" w:hAnsi="Times New Roman" w:cs="Times New Roman"/>
          <w:b w:val="0"/>
          <w:bCs w:val="0"/>
          <w:color w:val="000000"/>
          <w:sz w:val="24"/>
          <w:szCs w:val="24"/>
          <w:highlight w:val="none"/>
          <w:lang w:val="en-US" w:eastAsia="zh-CN"/>
        </w:rPr>
        <w:t xml:space="preserve">4）</w:t>
      </w:r>
      <w:r>
        <w:rPr>
          <w:rFonts w:hint="default" w:ascii="Times New Roman" w:hAnsi="Times New Roman" w:cs="Times New Roman"/>
          <w:b w:val="0"/>
          <w:bCs w:val="0"/>
          <w:color w:val="000000"/>
          <w:sz w:val="24"/>
          <w:szCs w:val="24"/>
          <w:highlight w:val="none"/>
        </w:rPr>
        <w:t xml:space="preserve">交货时间：接到采购人供货通知后，</w:t>
      </w:r>
      <w:r>
        <w:rPr>
          <w:rFonts w:hint="eastAsia" w:ascii="Times New Roman" w:hAnsi="Times New Roman" w:cs="Times New Roman"/>
          <w:b w:val="0"/>
          <w:bCs w:val="0"/>
          <w:color w:val="000000"/>
          <w:sz w:val="24"/>
          <w:szCs w:val="24"/>
          <w:highlight w:val="none"/>
          <w:lang w:val="en-US" w:eastAsia="zh-CN"/>
        </w:rPr>
        <w:t xml:space="preserve">中标人（</w:t>
      </w:r>
      <w:r>
        <w:rPr>
          <w:rFonts w:hint="default" w:ascii="Times New Roman" w:hAnsi="Times New Roman" w:cs="Times New Roman"/>
          <w:b w:val="0"/>
          <w:bCs w:val="0"/>
          <w:color w:val="000000"/>
          <w:sz w:val="24"/>
          <w:szCs w:val="24"/>
          <w:highlight w:val="none"/>
        </w:rPr>
        <w:t xml:space="preserve">成交供应商</w:t>
      </w:r>
      <w:r>
        <w:rPr>
          <w:rFonts w:hint="eastAsia" w:ascii="Times New Roman" w:hAnsi="Times New Roman" w:cs="Times New Roman"/>
          <w:b w:val="0"/>
          <w:bCs w:val="0"/>
          <w:color w:val="000000"/>
          <w:sz w:val="24"/>
          <w:szCs w:val="24"/>
          <w:highlight w:val="none"/>
          <w:lang w:eastAsia="zh-CN"/>
        </w:rPr>
        <w:t xml:space="preserve">）</w:t>
      </w:r>
      <w:r>
        <w:rPr>
          <w:rFonts w:hint="eastAsia" w:ascii="Times New Roman" w:hAnsi="Times New Roman" w:cs="Times New Roman"/>
          <w:b w:val="0"/>
          <w:bCs w:val="0"/>
          <w:color w:val="000000"/>
          <w:sz w:val="24"/>
          <w:szCs w:val="24"/>
          <w:highlight w:val="none"/>
          <w:lang w:val="en-US" w:eastAsia="zh-CN"/>
        </w:rPr>
        <w:t xml:space="preserve">30</w:t>
      </w:r>
      <w:r>
        <w:rPr>
          <w:rFonts w:hint="default" w:ascii="Times New Roman" w:hAnsi="Times New Roman" w:cs="Times New Roman"/>
          <w:b w:val="0"/>
          <w:bCs w:val="0"/>
          <w:color w:val="000000"/>
          <w:sz w:val="24"/>
          <w:szCs w:val="24"/>
          <w:highlight w:val="none"/>
        </w:rPr>
        <w:t xml:space="preserve">日内将产品送到指定地点。</w:t>
      </w:r>
      <w:r>
        <w:rPr>
          <w:rFonts w:hint="default" w:ascii="Times New Roman" w:hAnsi="Times New Roman" w:cs="Times New Roman"/>
          <w:highlight w:val="none"/>
        </w:rPr>
        <w:t xml:space="preserve"> </w:t>
      </w:r>
      <w:r/>
    </w:p>
    <w:p>
      <w:pPr>
        <w:pStyle w:val="860"/>
        <w:ind w:right="0"/>
        <w:jc w:val="both"/>
        <w:keepLines w:val="0"/>
        <w:keepNext w:val="0"/>
        <w:pageBreakBefore w:val="0"/>
        <w:spacing w:before="0" w:beforeAutospacing="0" w:after="0" w:afterAutospacing="0" w:line="360" w:lineRule="auto"/>
        <w:widowControl/>
        <w:rPr>
          <w:rFonts w:hint="default" w:ascii="Times New Roman" w:hAnsi="Times New Roman" w:cs="Times New Roman"/>
          <w:highlight w:val="none"/>
        </w:rPr>
        <w:suppressLineNumbers w:val="0"/>
      </w:pPr>
      <w:r>
        <w:rPr>
          <w:rFonts w:hint="default" w:ascii="Times New Roman" w:hAnsi="Times New Roman" w:cs="Times New Roman"/>
          <w:b w:val="0"/>
          <w:bCs w:val="0"/>
          <w:color w:val="000000"/>
          <w:sz w:val="24"/>
          <w:szCs w:val="24"/>
          <w:highlight w:val="none"/>
          <w:lang w:eastAsia="zh-CN"/>
        </w:rPr>
        <w:t xml:space="preserve">（</w:t>
      </w:r>
      <w:r>
        <w:rPr>
          <w:rFonts w:hint="default" w:ascii="Times New Roman" w:hAnsi="Times New Roman" w:cs="Times New Roman"/>
          <w:b w:val="0"/>
          <w:bCs w:val="0"/>
          <w:color w:val="000000"/>
          <w:sz w:val="24"/>
          <w:szCs w:val="24"/>
          <w:highlight w:val="none"/>
          <w:lang w:val="en-US" w:eastAsia="zh-CN"/>
        </w:rPr>
        <w:t xml:space="preserve">5）</w:t>
      </w:r>
      <w:r>
        <w:rPr>
          <w:rFonts w:hint="default" w:ascii="Times New Roman" w:hAnsi="Times New Roman" w:cs="Times New Roman"/>
          <w:b w:val="0"/>
          <w:bCs w:val="0"/>
          <w:color w:val="000000"/>
          <w:sz w:val="24"/>
          <w:szCs w:val="24"/>
          <w:highlight w:val="none"/>
        </w:rPr>
        <w:t xml:space="preserve">交货地点：按照采购人提供的物资分配方案及送货地址，由中标单位自行送货至指定地点。</w:t>
      </w:r>
      <w:r>
        <w:rPr>
          <w:rFonts w:hint="default" w:ascii="Times New Roman" w:hAnsi="Times New Roman" w:cs="Times New Roman"/>
          <w:highlight w:val="none"/>
        </w:rPr>
        <w:t xml:space="preserve"> </w:t>
      </w:r>
      <w:r/>
    </w:p>
    <w:p>
      <w:pPr>
        <w:pStyle w:val="860"/>
        <w:ind w:right="0"/>
        <w:jc w:val="both"/>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b w:val="0"/>
          <w:bCs w:val="0"/>
          <w:color w:val="000000"/>
          <w:sz w:val="24"/>
          <w:szCs w:val="24"/>
          <w:lang w:eastAsia="zh-CN"/>
        </w:rPr>
        <w:t xml:space="preserve">（</w:t>
      </w:r>
      <w:r>
        <w:rPr>
          <w:rFonts w:hint="default" w:ascii="Times New Roman" w:hAnsi="Times New Roman" w:cs="Times New Roman"/>
          <w:b w:val="0"/>
          <w:bCs w:val="0"/>
          <w:color w:val="000000"/>
          <w:sz w:val="24"/>
          <w:szCs w:val="24"/>
          <w:lang w:val="en-US" w:eastAsia="zh-CN"/>
        </w:rPr>
        <w:t xml:space="preserve">6）</w:t>
      </w:r>
      <w:r>
        <w:rPr>
          <w:rFonts w:hint="default" w:ascii="Times New Roman" w:hAnsi="Times New Roman" w:cs="Times New Roman"/>
          <w:b w:val="0"/>
          <w:bCs w:val="0"/>
          <w:color w:val="000000"/>
          <w:sz w:val="24"/>
          <w:szCs w:val="24"/>
        </w:rPr>
        <w:t xml:space="preserve">产品质量要求：合格交货产品必须是有效期内生产的产品。中标方需提供有相应资质检测机构出具的检测报告，产品合格方能供货。</w:t>
      </w:r>
      <w:r>
        <w:rPr>
          <w:rFonts w:hint="default" w:ascii="Times New Roman" w:hAnsi="Times New Roman" w:cs="Times New Roman"/>
        </w:rPr>
        <w:t xml:space="preserve"> </w:t>
      </w:r>
      <w:r/>
    </w:p>
    <w:p>
      <w:pPr>
        <w:pStyle w:val="860"/>
        <w:ind w:right="0"/>
        <w:jc w:val="both"/>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b w:val="0"/>
          <w:bCs w:val="0"/>
          <w:color w:val="000000"/>
          <w:sz w:val="24"/>
          <w:szCs w:val="24"/>
          <w:lang w:eastAsia="zh-CN"/>
        </w:rPr>
        <w:t xml:space="preserve">（</w:t>
      </w:r>
      <w:r>
        <w:rPr>
          <w:rFonts w:hint="default" w:ascii="Times New Roman" w:hAnsi="Times New Roman" w:cs="Times New Roman"/>
          <w:b w:val="0"/>
          <w:bCs w:val="0"/>
          <w:color w:val="000000"/>
          <w:sz w:val="24"/>
          <w:szCs w:val="24"/>
          <w:lang w:val="en-US" w:eastAsia="zh-CN"/>
        </w:rPr>
        <w:t xml:space="preserve">7）</w:t>
      </w:r>
      <w:r>
        <w:rPr>
          <w:rFonts w:hint="default" w:ascii="Times New Roman" w:hAnsi="Times New Roman" w:cs="Times New Roman"/>
          <w:b w:val="0"/>
          <w:bCs w:val="0"/>
          <w:color w:val="000000"/>
          <w:sz w:val="24"/>
          <w:szCs w:val="24"/>
        </w:rPr>
        <w:t xml:space="preserve">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pStyle w:val="860"/>
        <w:ind w:left="162" w:right="0"/>
        <w:jc w:val="both"/>
        <w:keepLines w:val="0"/>
        <w:keepNext w:val="0"/>
        <w:pageBreakBefore w:val="0"/>
        <w:spacing w:before="0" w:beforeAutospacing="0" w:after="0" w:afterAutospacing="0" w:line="360" w:lineRule="auto"/>
        <w:widowControl/>
        <w:rPr>
          <w:rFonts w:hint="default" w:ascii="Times New Roman" w:hAnsi="Times New Roman" w:cs="Times New Roman"/>
          <w:b w:val="0"/>
          <w:bCs w:val="0"/>
        </w:rPr>
        <w:suppressLineNumbers w:val="0"/>
      </w:pPr>
      <w:r>
        <w:rPr>
          <w:rFonts w:hint="default" w:ascii="Times New Roman" w:hAnsi="Times New Roman" w:cs="Times New Roman"/>
          <w:b/>
          <w:bCs/>
          <w:sz w:val="24"/>
          <w:szCs w:val="24"/>
        </w:rPr>
        <w:t xml:space="preserve">四、其他要求：</w:t>
      </w:r>
      <w:r>
        <w:rPr>
          <w:rFonts w:hint="default" w:ascii="Times New Roman" w:hAnsi="Times New Roman" w:cs="Times New Roman"/>
          <w:b w:val="0"/>
          <w:bCs w:val="0"/>
          <w:sz w:val="24"/>
          <w:szCs w:val="24"/>
          <w:lang w:val="en-US" w:eastAsia="zh-CN"/>
        </w:rPr>
        <w:t xml:space="preserve">详见第六章</w:t>
      </w:r>
      <w:r>
        <w:rPr>
          <w:rFonts w:hint="default" w:ascii="Times New Roman" w:hAnsi="Times New Roman" w:cs="Times New Roman"/>
          <w:b w:val="0"/>
          <w:bCs w:val="0"/>
          <w:sz w:val="24"/>
          <w:szCs w:val="24"/>
        </w:rPr>
        <w:t xml:space="preserve">：《拟签订的合同文本》。</w:t>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pStyle w:val="860"/>
        <w:numPr>
          <w:ilvl w:val="0"/>
          <w:numId w:val="0"/>
        </w:numPr>
        <w:spacing w:before="0" w:beforeAutospacing="0" w:after="0" w:afterAutospacing="0"/>
        <w:rPr>
          <w:rFonts w:hint="default" w:eastAsia="宋体" w:cs="宋体"/>
          <w:color w:val="000000"/>
          <w:sz w:val="24"/>
          <w:szCs w:val="24"/>
          <w:highlight w:val="none"/>
          <w:lang w:val="en-US" w:eastAsia="zh-CN"/>
        </w:rPr>
      </w:pPr>
      <w:r>
        <w:rPr>
          <w:rFonts w:hint="default" w:eastAsia="宋体" w:cs="宋体"/>
          <w:color w:val="000000"/>
          <w:sz w:val="24"/>
          <w:szCs w:val="24"/>
          <w:highlight w:val="none"/>
          <w:lang w:val="en-US" w:eastAsia="zh-CN"/>
        </w:rPr>
      </w:r>
      <w:r/>
    </w:p>
    <w:p>
      <w:pPr>
        <w:numPr>
          <w:ilvl w:val="0"/>
          <w:numId w:val="7"/>
        </w:numPr>
        <w:ind w:left="2720"/>
        <w:spacing w:line="520" w:lineRule="exact"/>
        <w:tabs>
          <w:tab w:val="left" w:pos="300" w:leader="none"/>
        </w:tabs>
        <w:rPr>
          <w:rFonts w:ascii="宋体" w:hAnsi="宋体" w:eastAsia="宋体" w:cs="宋体"/>
          <w:sz w:val="30"/>
          <w:szCs w:val="30"/>
        </w:rPr>
      </w:pPr>
      <w:r>
        <w:rPr>
          <w:rFonts w:hint="eastAsia" w:ascii="宋体" w:hAnsi="宋体" w:eastAsia="宋体" w:cs="宋体"/>
          <w:sz w:val="30"/>
          <w:szCs w:val="30"/>
        </w:rPr>
        <w:t xml:space="preserve">投标文件格式</w:t>
      </w:r>
      <w:r/>
    </w:p>
    <w:p>
      <w:pPr>
        <w:pStyle w:val="84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eastAsia="宋体" w:cs="宋体"/>
          <w:bCs/>
          <w:sz w:val="24"/>
        </w:rPr>
        <w:t xml:space="preserve">投标文件编制要求：</w:t>
      </w:r>
      <w:r>
        <w:rPr>
          <w:rFonts w:hint="eastAsia" w:ascii="宋体" w:hAnsi="宋体" w:cs="宋体"/>
          <w:b/>
          <w:bCs/>
          <w:sz w:val="24"/>
        </w:rPr>
        <w:t xml:space="preserve">（以电子采购文件提供的格式和要求为准）</w:t>
      </w:r>
      <w:r/>
    </w:p>
    <w:p>
      <w:pPr>
        <w:ind w:left="200"/>
        <w:jc w:val="both"/>
        <w:spacing w:line="360" w:lineRule="auto"/>
        <w:rPr>
          <w:rFonts w:ascii="宋体" w:hAnsi="宋体" w:eastAsia="宋体" w:cs="宋体"/>
          <w:sz w:val="24"/>
          <w:szCs w:val="24"/>
        </w:rPr>
      </w:pPr>
      <w:r>
        <w:rPr>
          <w:rFonts w:hint="eastAsia" w:ascii="宋体" w:hAnsi="宋体" w:eastAsia="宋体" w:cs="宋体"/>
          <w:sz w:val="24"/>
          <w:szCs w:val="24"/>
        </w:rPr>
        <w:t xml:space="preserve">(1)《投标函》（必须提供，（加盖电子签章，格式见本章）；</w:t>
      </w:r>
      <w:r/>
    </w:p>
    <w:p>
      <w:pPr>
        <w:ind w:left="200"/>
        <w:jc w:val="both"/>
        <w:spacing w:line="360" w:lineRule="auto"/>
        <w:rPr>
          <w:rFonts w:ascii="宋体" w:hAnsi="宋体" w:eastAsia="宋体" w:cs="宋体"/>
          <w:sz w:val="24"/>
          <w:szCs w:val="24"/>
        </w:rPr>
      </w:pPr>
      <w:r>
        <w:rPr>
          <w:rFonts w:hint="eastAsia" w:ascii="宋体" w:hAnsi="宋体" w:eastAsia="宋体" w:cs="宋体"/>
          <w:sz w:val="24"/>
          <w:szCs w:val="24"/>
        </w:rPr>
        <w:t xml:space="preserve">(2)《报价表》《分项价格表》（必须提供，加盖电子签章，格式见本章）；</w:t>
      </w:r>
      <w:r/>
    </w:p>
    <w:p>
      <w:pPr>
        <w:ind w:firstLine="240"/>
        <w:jc w:val="both"/>
        <w:rPr>
          <w:rFonts w:ascii="宋体" w:hAnsi="宋体" w:eastAsia="宋体" w:cs="宋体"/>
          <w:sz w:val="24"/>
          <w:szCs w:val="24"/>
        </w:rPr>
      </w:pPr>
      <w:r>
        <w:rPr>
          <w:rFonts w:hint="eastAsia" w:ascii="宋体" w:hAnsi="宋体" w:eastAsia="宋体" w:cs="宋体"/>
          <w:sz w:val="24"/>
          <w:szCs w:val="24"/>
        </w:rPr>
        <w:t xml:space="preserve">(3)《偏离表》（必须提供，</w:t>
      </w:r>
      <w:r>
        <w:rPr>
          <w:rFonts w:hint="eastAsia" w:ascii="宋体" w:hAnsi="宋体" w:eastAsia="宋体" w:cs="宋体"/>
          <w:bCs/>
          <w:sz w:val="24"/>
        </w:rPr>
        <w:t xml:space="preserve">（加盖电子签章</w:t>
      </w:r>
      <w:r>
        <w:rPr>
          <w:rFonts w:hint="eastAsia" w:ascii="宋体" w:hAnsi="宋体" w:eastAsia="宋体" w:cs="宋体"/>
          <w:sz w:val="24"/>
          <w:szCs w:val="24"/>
        </w:rPr>
        <w:t xml:space="preserve">，格式见本章）</w:t>
      </w:r>
      <w:r/>
    </w:p>
    <w:p>
      <w:pPr>
        <w:ind w:left="198"/>
        <w:jc w:val="both"/>
        <w:spacing w:line="360" w:lineRule="auto"/>
        <w:rPr>
          <w:rFonts w:ascii="宋体" w:hAnsi="宋体" w:eastAsia="宋体" w:cs="宋体"/>
          <w:sz w:val="24"/>
          <w:szCs w:val="24"/>
        </w:rPr>
      </w:pPr>
      <w:r>
        <w:rPr>
          <w:rFonts w:hint="eastAsia" w:ascii="宋体" w:hAnsi="宋体" w:eastAsia="宋体" w:cs="宋体"/>
          <w:sz w:val="24"/>
          <w:szCs w:val="24"/>
        </w:rPr>
        <w:t xml:space="preserve">(4)《法定代表人授权书》（必须提供，加盖电子签章，格式见本章）；</w:t>
      </w:r>
      <w:r/>
    </w:p>
    <w:p>
      <w:pPr>
        <w:ind w:firstLine="120"/>
        <w:jc w:val="both"/>
        <w:spacing w:line="360" w:lineRule="auto"/>
        <w:tabs>
          <w:tab w:val="left" w:pos="68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）投标人资格、资信证明文件（</w:t>
      </w:r>
      <w:r>
        <w:rPr>
          <w:rFonts w:hint="eastAsia" w:ascii="宋体" w:hAnsi="宋体" w:eastAsia="宋体" w:cs="宋体"/>
          <w:b/>
          <w:bCs/>
          <w:sz w:val="24"/>
          <w:szCs w:val="24"/>
        </w:rPr>
        <w:t xml:space="preserve">必须提供，否则投标将被拒绝</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①投标人合法有效的法人营业执照原件扫描件1份；</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w:instrText>
      </w:r>
      <w:r>
        <w:rPr>
          <w:rFonts w:hint="eastAsia" w:ascii="宋体" w:hAnsi="宋体" w:eastAsia="宋体" w:cs="宋体"/>
          <w:sz w:val="24"/>
          <w:szCs w:val="24"/>
        </w:rPr>
        <w:instrText xml:space="preserve">= 2 \* GB3</w:instrText>
      </w:r>
      <w:r>
        <w:rPr>
          <w:rFonts w:ascii="宋体" w:hAnsi="宋体" w:eastAsia="宋体" w:cs="宋体"/>
          <w:sz w:val="24"/>
          <w:szCs w:val="24"/>
        </w:rPr>
        <w:instrText xml:space="preserve"> </w:instrText>
      </w:r>
      <w:r>
        <w:rPr>
          <w:rFonts w:ascii="宋体" w:hAnsi="宋体" w:eastAsia="宋体" w:cs="宋体"/>
          <w:sz w:val="24"/>
          <w:szCs w:val="24"/>
        </w:rPr>
        <w:fldChar w:fldCharType="separate"/>
      </w:r>
      <w:r>
        <w:rPr>
          <w:rFonts w:hint="eastAsia" w:ascii="宋体" w:hAnsi="宋体" w:eastAsia="宋体" w:cs="宋体"/>
          <w:sz w:val="24"/>
          <w:szCs w:val="24"/>
        </w:rPr>
        <w:t xml:space="preserve">②</w:t>
      </w:r>
      <w:r>
        <w:rPr>
          <w:rFonts w:ascii="宋体" w:hAnsi="宋体" w:eastAsia="宋体" w:cs="宋体"/>
          <w:sz w:val="24"/>
          <w:szCs w:val="24"/>
        </w:rPr>
        <w:fldChar w:fldCharType="end"/>
      </w:r>
      <w:r>
        <w:rPr>
          <w:rFonts w:hint="eastAsia" w:ascii="宋体" w:hAnsi="宋体" w:eastAsia="宋体" w:cs="宋体"/>
          <w:sz w:val="24"/>
          <w:szCs w:val="24"/>
        </w:rPr>
        <w:t xml:space="preserve">投标人参加政府采购活动前 3 年内在经营活动中没有重大违法记录的书面声明（加盖电子签章，格式见本章）；</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③财务状况报告，至少提供：</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的“首次响应文件提交的截止时间”前6个月内的资产负债表的扫描件1份；</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的“首次响应文件提交的截止时间”前6个月内任何1月（不含“首次响应文件提交的截止时间”当月）的利润表月报表的扫描件1份。</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的提交首次响应文件时间前6个月内开具的任何一张发票任何一联原件扫描件1份；</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提交首次响应文件时间前6个月内任何1月的依法缴纳税收和社会保障资金的相关材料扫描件；或依法免税或不需要缴纳社会保障资金的供应商应提供相应其依法免税或不需要缴纳社会保障资金的证明文件扫描件。</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⑤具备履行合同所必需的设备和专业技术能力的证明材料提供具备履行合同所必需的设备和专业技术能力的书面声明（</w:t>
      </w:r>
      <w:r>
        <w:rPr>
          <w:rFonts w:hint="eastAsia" w:ascii="宋体" w:hAnsi="宋体" w:eastAsia="宋体" w:cs="宋体"/>
          <w:b/>
          <w:bCs/>
          <w:sz w:val="24"/>
          <w:szCs w:val="24"/>
        </w:rPr>
        <w:t xml:space="preserve">附</w:t>
      </w:r>
      <w:r>
        <w:rPr>
          <w:rFonts w:hint="eastAsia" w:ascii="宋体" w:hAnsi="宋体" w:eastAsia="宋体" w:cs="宋体"/>
          <w:b/>
          <w:bCs/>
          <w:sz w:val="24"/>
          <w:szCs w:val="24"/>
          <w:lang w:val="en-US" w:eastAsia="zh-CN"/>
        </w:rPr>
        <w:t xml:space="preserve">相关</w:t>
      </w:r>
      <w:r>
        <w:rPr>
          <w:rFonts w:hint="eastAsia" w:ascii="宋体" w:hAnsi="宋体" w:eastAsia="宋体" w:cs="宋体"/>
          <w:b/>
          <w:bCs/>
          <w:sz w:val="24"/>
          <w:szCs w:val="24"/>
        </w:rPr>
        <w:t xml:space="preserve">证明材料</w:t>
      </w:r>
      <w:r>
        <w:rPr>
          <w:rFonts w:hint="eastAsia" w:ascii="宋体" w:hAnsi="宋体" w:eastAsia="宋体" w:cs="宋体"/>
          <w:sz w:val="24"/>
          <w:szCs w:val="24"/>
        </w:rPr>
        <w:t xml:space="preserve">）（格式见本章）</w:t>
      </w:r>
      <w:r/>
    </w:p>
    <w:p>
      <w:pPr>
        <w:ind w:left="20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文件中提供：</w:t>
      </w:r>
      <w:r/>
    </w:p>
    <w:p>
      <w:pPr>
        <w:ind w:right="306"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采购包1：</w:t>
      </w:r>
      <w:r>
        <w:rPr>
          <w:rFonts w:hint="eastAsia" w:ascii="宋体" w:hAnsi="宋体" w:eastAsia="宋体" w:cs="宋体"/>
          <w:b/>
          <w:bCs/>
          <w:sz w:val="24"/>
          <w:szCs w:val="24"/>
        </w:rPr>
        <w:t xml:space="preserve">投标人须提供农药三证扫描件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农药生产许可证或者农药生产批准文件、农药标准和农药登记证），投标人为经销商的另须提供农药经营许可证扫描件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加盖电子签章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ind w:right="306" w:firstLine="480"/>
        <w:jc w:val="both"/>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采购包2：</w:t>
      </w:r>
      <w:r>
        <w:rPr>
          <w:rFonts w:hint="eastAsia" w:ascii="宋体" w:hAnsi="宋体" w:eastAsia="宋体" w:cs="宋体"/>
          <w:b/>
          <w:bCs/>
          <w:sz w:val="24"/>
          <w:szCs w:val="24"/>
        </w:rPr>
        <w:t xml:space="preserve">投标人须提供所投产品</w:t>
      </w:r>
      <w:r>
        <w:rPr>
          <w:rFonts w:hint="eastAsia" w:ascii="宋体" w:hAnsi="宋体" w:eastAsia="宋体" w:cs="宋体"/>
          <w:b/>
          <w:bCs/>
          <w:sz w:val="24"/>
          <w:szCs w:val="24"/>
          <w:lang w:val="en-US" w:eastAsia="zh-CN"/>
        </w:rPr>
        <w:t xml:space="preserve">符合技术参数的</w:t>
      </w:r>
      <w:r>
        <w:rPr>
          <w:rFonts w:hint="eastAsia" w:ascii="宋体" w:hAnsi="宋体" w:eastAsia="宋体" w:cs="宋体"/>
          <w:b/>
          <w:bCs/>
          <w:sz w:val="24"/>
          <w:szCs w:val="24"/>
        </w:rPr>
        <w:t xml:space="preserve">有效的肥料登记证扫描件（登记作物须包含小麦），投标人为经销商的另须提供所投产品</w:t>
      </w:r>
      <w:r>
        <w:rPr>
          <w:rFonts w:hint="eastAsia" w:ascii="宋体" w:hAnsi="宋体" w:eastAsia="宋体" w:cs="宋体"/>
          <w:b/>
          <w:bCs/>
          <w:sz w:val="24"/>
          <w:szCs w:val="24"/>
          <w:lang w:val="en-US" w:eastAsia="zh-CN"/>
        </w:rPr>
        <w:t xml:space="preserve">符合技术参数</w:t>
      </w:r>
      <w:r>
        <w:rPr>
          <w:rFonts w:hint="eastAsia" w:ascii="宋体" w:hAnsi="宋体" w:eastAsia="宋体" w:cs="宋体"/>
          <w:b/>
          <w:bCs/>
          <w:sz w:val="24"/>
          <w:szCs w:val="24"/>
        </w:rPr>
        <w:t xml:space="preserve">生产厂家的肥料登记证扫描件。</w:t>
      </w:r>
      <w:r>
        <w:rPr>
          <w:rFonts w:hint="default" w:ascii="宋体" w:hAnsi="宋体" w:eastAsia="宋体" w:cs="宋体"/>
          <w:b/>
          <w:bCs/>
          <w:sz w:val="24"/>
          <w:szCs w:val="24"/>
        </w:rPr>
        <w:t xml:space="preserve">（加盖电子签章）</w:t>
      </w:r>
      <w:r/>
    </w:p>
    <w:p>
      <w:pPr>
        <w:ind w:left="200" w:firstLine="480"/>
        <w:jc w:val="both"/>
        <w:keepLines w:val="0"/>
        <w:keepNext w:val="0"/>
        <w:pageBreakBefore w:val="0"/>
        <w:spacing w:line="360" w:lineRule="auto"/>
        <w:widowControl/>
        <w:rPr>
          <w:rFonts w:ascii="宋体" w:hAnsi="宋体" w:eastAsia="宋体" w:cs="宋体"/>
          <w:sz w:val="24"/>
          <w:szCs w:val="24"/>
        </w:rPr>
      </w:pPr>
      <w:r>
        <w:rPr>
          <w:rFonts w:hint="eastAsia" w:ascii="微软雅黑" w:hAnsi="微软雅黑" w:eastAsia="微软雅黑" w:cs="微软雅黑"/>
          <w:sz w:val="24"/>
          <w:szCs w:val="24"/>
        </w:rPr>
        <w:t xml:space="preserve">⑥</w:t>
      </w:r>
      <w:r>
        <w:rPr>
          <w:rFonts w:hint="eastAsia" w:ascii="宋体" w:hAnsi="宋体" w:eastAsia="宋体" w:cs="宋体"/>
          <w:sz w:val="24"/>
          <w:szCs w:val="24"/>
        </w:rPr>
        <w:t xml:space="preserve">投标人的《中小企业声明函》(加盖电子签章，详见《投标文件相关格式》，</w:t>
      </w:r>
      <w:r>
        <w:rPr>
          <w:rFonts w:hint="eastAsia" w:ascii="宋体" w:hAnsi="宋体" w:eastAsia="宋体" w:cs="宋体"/>
          <w:b/>
          <w:bCs/>
          <w:sz w:val="24"/>
          <w:szCs w:val="24"/>
          <w:lang w:val="en-US" w:eastAsia="zh-CN"/>
        </w:rPr>
        <w:t xml:space="preserve">必须提供</w:t>
      </w:r>
      <w:r>
        <w:rPr>
          <w:rFonts w:hint="eastAsia" w:ascii="宋体" w:hAnsi="宋体" w:eastAsia="宋体" w:cs="宋体"/>
          <w:sz w:val="24"/>
          <w:szCs w:val="24"/>
        </w:rPr>
        <w:t xml:space="preserve">)。</w:t>
      </w:r>
      <w:r/>
    </w:p>
    <w:p>
      <w:pPr>
        <w:ind w:left="198" w:firstLine="480"/>
        <w:jc w:val="both"/>
        <w:keepLines w:val="0"/>
        <w:keepNext w:val="0"/>
        <w:pageBreakBefore w:val="0"/>
        <w:spacing w:line="360" w:lineRule="auto"/>
        <w:widowControl/>
        <w:rPr>
          <w:rFonts w:hint="default" w:ascii="宋体" w:hAnsi="宋体" w:eastAsia="宋体" w:cs="宋体"/>
          <w:b/>
          <w:bCs/>
          <w:color w:val="000000"/>
          <w:sz w:val="24"/>
          <w:szCs w:val="24"/>
          <w:highlight w:val="none"/>
          <w:lang w:val="en-US" w:eastAsia="zh-CN"/>
        </w:rPr>
      </w:pPr>
      <w:r>
        <w:rPr>
          <w:rFonts w:hint="eastAsia" w:ascii="微软雅黑" w:hAnsi="微软雅黑" w:eastAsia="微软雅黑" w:cs="微软雅黑"/>
          <w:sz w:val="24"/>
          <w:szCs w:val="24"/>
        </w:rPr>
        <w:t xml:space="preserve">⑦</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的中国政府采购网（http://www.ccgp.gov.cn/）和信用中国（www.creditchina.gov.cn）的信用截图（加盖电子签章）。</w:t>
      </w:r>
      <w:r/>
    </w:p>
    <w:p>
      <w:pPr>
        <w:ind w:left="20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微软雅黑" w:hAnsi="微软雅黑" w:eastAsia="微软雅黑" w:cs="微软雅黑"/>
          <w:b w:val="0"/>
          <w:bCs w:val="0"/>
          <w:color w:val="000000" w:themeColor="text1"/>
          <w:sz w:val="24"/>
          <w:szCs w:val="24"/>
          <w14:textFill>
            <w14:solidFill>
              <w14:schemeClr w14:val="tx1"/>
            </w14:solidFill>
          </w14:textFill>
        </w:rPr>
        <w:t xml:space="preserve">⑧</w:t>
      </w:r>
      <w:r>
        <w:rPr>
          <w:rFonts w:ascii="宋体" w:hAnsi="宋体" w:eastAsia="宋体" w:cs="宋体"/>
          <w:b w:val="0"/>
          <w:bCs w:val="0"/>
          <w:color w:val="000000"/>
          <w:sz w:val="24"/>
          <w:szCs w:val="24"/>
        </w:rPr>
        <w:t xml:space="preserve">投标人《关于符合本国产品标准的声明函》（请填写完整，如不填写完整或未按要求填写的，视为非本国产品）</w:t>
      </w:r>
      <w:r/>
    </w:p>
    <w:p>
      <w:pPr>
        <w:ind w:left="200"/>
        <w:jc w:val="both"/>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）评分标准中所要求的证明材料、方案等（格式自拟）；</w:t>
      </w:r>
      <w:r/>
    </w:p>
    <w:p>
      <w:pPr>
        <w:pStyle w:val="1050"/>
        <w:ind w:firstLine="480"/>
        <w:jc w:val="both"/>
        <w:spacing w:line="360" w:lineRule="auto"/>
        <w:rPr>
          <w:rFonts w:hAnsi="宋体" w:cs="宋体"/>
          <w:szCs w:val="24"/>
        </w:rPr>
      </w:pPr>
      <w:r>
        <w:rPr>
          <w:rFonts w:hint="eastAsia" w:hAnsi="宋体" w:cs="宋体"/>
          <w:szCs w:val="24"/>
        </w:rPr>
        <w:t xml:space="preserve">说明：《中小企业声明函》查询渠道参考工业和信息化部发布的中小企业规模自测小程序；供应商提供的中小企业声明函表述不清晰不完整，有歧义的，视为未提供中小企业声明函。</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 注：中小企业（含中型、小型、微型企业，下同），应当同时符合以下条件：</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 ① 符合中小企业划分标准；</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 ② 提供本企业制造的货物、承担的工程或者服务，或者提供其他中小企业制造的货物。本项所称货物不包括使用大型企业注册商标的货物。小型、微型企业提供中型企业制造的货物的，视同为中型企业。</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  具体以《政府采购促进中小企业发展暂行办法》（财库﹝2020﹞46 号）和《工业和信息化部、国家统计局、国家发展和改革委员会、财政部关于印发中小企业划型标准规定的通知》（工信部联企业[2011]300号）的规定为准。</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）供应商为监狱企业的，提供省级以上监狱管理局、戒毒管理局（含新疆生产建设兵团）出具的属于监狱企业的证明文件复印件。</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注：具体以《财政部司法部关于政府采购支持监狱企业发展有关问题的通知》（财库〔2014〕68号）的规定为准(非必须提供）。</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）供应商为享受政府采购支持政策的残疾人福利性单位的，提供《残疾人福利性单位声明函》原件（加盖电子签章，格式见《</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文件》附件，非必须提供）。</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（一）安置的残疾人占本单位在职职工人数的比例不低于25%（含25%），并且安置的残疾人人数不少于10人（含10人）；</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（二）依法与安置的每位残疾人签订了一年以上（含一年）的劳动合同或服务协议；</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（三）为安置的每位残疾人按月足额缴纳了基本养老保险、基本医疗保险、失业保险、工伤保险和生育保险等社会保险费；</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（四）通过银行等金融机构向安置的每位残疾人，按月支付了不低于单位所在区县适用的经省级人民政府批准的月最低工资标准的工资；</w:t>
      </w:r>
      <w:r/>
    </w:p>
    <w:p>
      <w:pPr>
        <w:ind w:right="206" w:firstLine="240"/>
        <w:jc w:val="both"/>
        <w:spacing w:line="360" w:lineRule="auto"/>
        <w:rPr>
          <w:rFonts w:ascii="宋体" w:hAnsi="宋体" w:eastAsia="宋体" w:cs="宋体"/>
          <w:sz w:val="24"/>
          <w:szCs w:val="24"/>
        </w:rPr>
      </w:pPr>
      <w:r>
        <w:rPr>
          <w:rFonts w:hint="eastAsia" w:ascii="宋体" w:hAnsi="宋体" w:eastAsia="宋体" w:cs="宋体"/>
          <w:sz w:val="24"/>
          <w:szCs w:val="24"/>
        </w:rPr>
        <w:t xml:space="preserve">（五）提供本单位制造的货物、承担的工程或者服务（以下简称产品），或者提供其他残疾人福利性单位制造的货物（不包括使用非残疾人福利性单位注册商标的货物）。</w:t>
      </w:r>
      <w:r/>
    </w:p>
    <w:p>
      <w:pPr>
        <w:ind w:right="204" w:firstLine="238"/>
        <w:jc w:val="both"/>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（9）</w:t>
      </w:r>
      <w:r>
        <w:rPr>
          <w:rFonts w:hint="eastAsia" w:ascii="宋体" w:hAnsi="宋体" w:eastAsia="宋体" w:cs="宋体"/>
          <w:b/>
          <w:bCs/>
          <w:sz w:val="24"/>
          <w:szCs w:val="24"/>
          <w:lang w:val="en-US" w:eastAsia="zh-CN" w:bidi="ar-SA"/>
        </w:rPr>
        <w:t xml:space="preserve">投标人《关于符合本国产品标准的声明函》（填写完整，</w:t>
      </w:r>
      <w:r>
        <w:rPr>
          <w:rFonts w:hint="eastAsia" w:ascii="宋体" w:hAnsi="宋体" w:eastAsia="宋体" w:cs="宋体"/>
          <w:b/>
          <w:bCs/>
          <w:sz w:val="24"/>
          <w:szCs w:val="24"/>
        </w:rPr>
        <w:t xml:space="preserve">电子签章</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rPr>
        <w:t xml:space="preserve">格式见本章</w:t>
      </w:r>
      <w:r>
        <w:rPr>
          <w:rFonts w:hint="eastAsia" w:ascii="宋体" w:hAnsi="宋体" w:eastAsia="宋体" w:cs="宋体"/>
          <w:b/>
          <w:bCs/>
          <w:sz w:val="24"/>
          <w:szCs w:val="24"/>
          <w:lang w:val="en-US" w:eastAsia="zh-CN" w:bidi="ar-SA"/>
        </w:rPr>
        <w:t xml:space="preserve">）（请填写完整，如不填写完整或未按要求填写的，视为非本国产品）。</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具体以《三部门联合发布关于促进残疾人就业政府采购政策的通知》（财库〔2017〕141本国产品应当符合以下条件：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（一）在中国境内生产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产品应当在中国境内生产，即在中华人民共和国关境内实现从原材料、组件到产品的属性改变。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属性改变是指经过制造、加工或者组装等工序，产生完全不同于原材料、组件的新产品，并具有新的名称和特征（用途）。属性改变不包括以下细微操作：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1.为确保产品在运输或者储存期间保持某种状态而进行的操作；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2.为产品运输或者销售进行的包装或者展示；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3.在产品或者其包装上粘贴或者印刷品牌、标志、标识以及其他用于区别的标记；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4.简单的上漆、磨光和分装；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5.其他不属于属性改变的情形。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（二）在中国境内生产的组件成本占比达到规定比例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产品在中国境内生产的组件成本占比应当达到规定比例，计算公式为：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（三）特定产品的关键组件、关键工序符合相关要求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2、本国产品标准的适用范围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3、对本国产品的支持政策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具体以《国务院办公厅关于在政府采购中实施本国产品标准及相关政策的通知》（国办发〔2025〕34号）规定为准。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注：中国境内生产的组件成本核算基本规则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一、产品的一级组件是指直接组成产品的组件。产品的二级组件是指直接组成产品一级组件的组件。一级组件不可分解的，视同二级组件。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二、二级组件在中国境内生产的，其全部成本计入中国境内生产的组件成本；二级组件不在中国境内生产的，其成本不计入中国境内生产的组件成本。 </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三、产品总成本和组件成本以相关会计核算数据、采购合同、进货记录等为基础进行计算。</w:t>
      </w:r>
      <w:r/>
    </w:p>
    <w:p>
      <w:pPr>
        <w:pStyle w:val="860"/>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四、需要对成本核算规则予以进一步明确的其他有关事项，由财政部会同有关部门另行规定。</w:t>
      </w:r>
      <w:r/>
    </w:p>
    <w:p>
      <w:pPr>
        <w:ind w:left="200"/>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注：投标人应对以上文件的合法性、真实性负责。以上证明材料中凡标注“必须提</w:t>
      </w:r>
      <w:r/>
    </w:p>
    <w:p>
      <w:pPr>
        <w:ind w:left="200" w:right="206"/>
        <w:jc w:val="both"/>
        <w:spacing w:line="360" w:lineRule="auto"/>
        <w:rPr>
          <w:rFonts w:ascii="宋体" w:hAnsi="宋体" w:eastAsia="宋体" w:cs="宋体"/>
          <w:b/>
          <w:bCs/>
          <w:sz w:val="24"/>
          <w:szCs w:val="24"/>
        </w:rPr>
        <w:sectPr>
          <w:headerReference w:type="default" r:id="rId9"/>
          <w:footerReference w:type="default" r:id="rId13"/>
          <w:footnotePr/>
          <w:endnotePr/>
          <w:type w:val="nextPage"/>
          <w:pgSz w:w="11900" w:h="16838" w:orient="portrait"/>
          <w:pgMar w:top="1039" w:right="1440" w:bottom="639" w:left="1440" w:header="0" w:footer="0" w:gutter="0"/>
          <w:cols w:num="1" w:sep="0" w:space="1701" w:equalWidth="0">
            <w:col w:w="9026" w:space="0"/>
          </w:cols>
          <w:docGrid w:linePitch="360"/>
        </w:sectPr>
      </w:pPr>
      <w:r>
        <w:rPr>
          <w:rFonts w:hint="eastAsia" w:ascii="宋体" w:hAnsi="宋体" w:eastAsia="宋体" w:cs="宋体"/>
          <w:b/>
          <w:bCs/>
          <w:sz w:val="24"/>
          <w:szCs w:val="24"/>
        </w:rPr>
        <w:t xml:space="preserve">供”的，则在投标文件中必须提供，缺项的作为无效投标。</w:t>
      </w:r>
      <w:r/>
    </w:p>
    <w:p>
      <w:pPr>
        <w:pStyle w:val="1047"/>
        <w:numPr>
          <w:ilvl w:val="0"/>
          <w:numId w:val="0"/>
        </w:numPr>
        <w:jc w:val="center"/>
        <w:rPr>
          <w:rFonts w:ascii="宋体" w:eastAsia="宋体" w:cs="宋体"/>
          <w:sz w:val="30"/>
          <w:szCs w:val="30"/>
        </w:rPr>
      </w:pPr>
      <w:r/>
      <w:bookmarkStart w:id="11" w:name="page10"/>
      <w:r/>
      <w:bookmarkEnd w:id="11"/>
      <w:r>
        <w:rPr>
          <w:rFonts w:hint="eastAsia" w:ascii="宋体" w:hAnsi="宋体" w:eastAsia="宋体" w:cs="宋体"/>
          <w:sz w:val="30"/>
          <w:szCs w:val="30"/>
        </w:rPr>
        <w:t xml:space="preserve">1、投标函</w:t>
      </w:r>
      <w:r>
        <w:rPr>
          <w:rFonts w:hint="eastAsia" w:ascii="宋体" w:eastAsia="宋体" w:cs="宋体"/>
          <w:sz w:val="30"/>
          <w:szCs w:val="30"/>
          <w:lang w:eastAsia="zh-CN"/>
        </w:rPr>
        <w:t xml:space="preserve">（</w:t>
      </w:r>
      <w:r>
        <w:rPr>
          <w:rFonts w:hint="eastAsia" w:ascii="宋体" w:eastAsia="宋体" w:cs="宋体"/>
          <w:sz w:val="30"/>
          <w:szCs w:val="30"/>
          <w:lang w:val="en-US" w:eastAsia="zh-CN"/>
        </w:rPr>
        <w:t xml:space="preserve">采购包1、采购包2</w:t>
      </w:r>
      <w:r>
        <w:rPr>
          <w:rFonts w:hint="eastAsia" w:ascii="宋体" w:hAnsi="宋体" w:eastAsia="宋体" w:cs="宋体"/>
          <w:sz w:val="30"/>
          <w:szCs w:val="30"/>
          <w:lang w:val="en-US" w:eastAsia="zh-CN"/>
        </w:rPr>
        <w:t xml:space="preserve">通用</w:t>
      </w:r>
      <w:r>
        <w:rPr>
          <w:rFonts w:hint="eastAsia" w:ascii="宋体" w:hAnsi="宋体" w:eastAsia="宋体" w:cs="宋体"/>
          <w:sz w:val="30"/>
          <w:szCs w:val="30"/>
          <w:lang w:eastAsia="zh-CN"/>
        </w:rPr>
        <w:t xml:space="preserve">）</w:t>
      </w:r>
      <w:r/>
    </w:p>
    <w:p>
      <w:pPr>
        <w:ind w:left="4143"/>
        <w:spacing w:line="440" w:lineRule="exact"/>
        <w:tabs>
          <w:tab w:val="left" w:pos="4560" w:leader="none"/>
        </w:tabs>
        <w:rPr>
          <w:rFonts w:ascii="宋体" w:hAnsi="宋体" w:eastAsia="宋体" w:cs="宋体"/>
          <w:sz w:val="24"/>
          <w:szCs w:val="24"/>
        </w:rPr>
      </w:pPr>
      <w:r>
        <w:rPr>
          <w:rFonts w:ascii="宋体" w:hAnsi="宋体" w:eastAsia="宋体" w:cs="宋体"/>
          <w:sz w:val="24"/>
          <w:szCs w:val="24"/>
        </w:rPr>
      </w:r>
      <w:r/>
    </w:p>
    <w:p>
      <w:pPr>
        <w:ind w:left="200"/>
        <w:spacing w:line="440" w:lineRule="exact"/>
        <w:rPr>
          <w:rFonts w:ascii="宋体" w:hAnsi="宋体" w:eastAsia="宋体" w:cs="宋体"/>
          <w:sz w:val="24"/>
          <w:szCs w:val="24"/>
        </w:rPr>
      </w:pPr>
      <w:r>
        <w:rPr>
          <w:rFonts w:hint="eastAsia" w:ascii="宋体" w:hAnsi="宋体" w:eastAsia="宋体" w:cs="宋体"/>
          <w:sz w:val="24"/>
          <w:szCs w:val="24"/>
        </w:rPr>
        <w:t xml:space="preserve">致：徐州华源招标代理有限公司</w:t>
      </w:r>
      <w:r/>
    </w:p>
    <w:p>
      <w:pPr>
        <w:ind w:firstLine="720"/>
        <w:spacing w:line="440" w:lineRule="exact"/>
        <w:tabs>
          <w:tab w:val="left" w:pos="2580" w:leader="none"/>
        </w:tabs>
        <w:rPr>
          <w:rFonts w:ascii="宋体" w:hAnsi="宋体" w:eastAsia="宋体" w:cs="宋体"/>
          <w:sz w:val="24"/>
          <w:szCs w:val="24"/>
        </w:rPr>
      </w:pPr>
      <w:r>
        <w:rPr>
          <w:rFonts w:hint="eastAsia" w:ascii="宋体" w:hAnsi="宋体" w:eastAsia="宋体" w:cs="宋体"/>
          <w:sz w:val="24"/>
          <w:szCs w:val="24"/>
        </w:rPr>
        <w:t xml:space="preserve">根据（项目名称：       ）[项目编号：        ]招标文件，(姓名)代表我方______________（投标人的名称）全权处理本次投标的有关事宜。</w:t>
      </w:r>
      <w:r/>
    </w:p>
    <w:p>
      <w:pPr>
        <w:ind w:left="680"/>
        <w:spacing w:line="440" w:lineRule="exact"/>
        <w:rPr>
          <w:rFonts w:ascii="宋体" w:hAnsi="宋体" w:eastAsia="宋体" w:cs="宋体"/>
          <w:sz w:val="24"/>
          <w:szCs w:val="24"/>
        </w:rPr>
      </w:pPr>
      <w:r>
        <w:rPr>
          <w:rFonts w:hint="eastAsia" w:ascii="宋体" w:hAnsi="宋体" w:eastAsia="宋体" w:cs="宋体"/>
          <w:sz w:val="24"/>
          <w:szCs w:val="24"/>
        </w:rPr>
        <w:t xml:space="preserve">据此函，投标人承诺并同意如下：</w:t>
      </w:r>
      <w:r/>
    </w:p>
    <w:p>
      <w:pPr>
        <w:numPr>
          <w:ilvl w:val="0"/>
          <w:numId w:val="8"/>
        </w:numPr>
        <w:ind w:left="1040" w:hanging="356"/>
        <w:spacing w:line="440" w:lineRule="exact"/>
        <w:tabs>
          <w:tab w:val="left" w:pos="1040" w:leader="none"/>
        </w:tabs>
        <w:rPr>
          <w:rFonts w:ascii="宋体" w:hAnsi="宋体" w:eastAsia="宋体" w:cs="宋体"/>
          <w:sz w:val="24"/>
          <w:szCs w:val="24"/>
        </w:rPr>
      </w:pPr>
      <w:r>
        <w:rPr>
          <w:rFonts w:hint="eastAsia" w:ascii="宋体" w:hAnsi="宋体" w:eastAsia="宋体" w:cs="宋体"/>
          <w:sz w:val="24"/>
          <w:szCs w:val="24"/>
        </w:rPr>
        <w:t xml:space="preserve">投标人唯一投标报价见《报价表》。</w:t>
      </w:r>
      <w:r/>
    </w:p>
    <w:p>
      <w:pPr>
        <w:numPr>
          <w:ilvl w:val="0"/>
          <w:numId w:val="8"/>
        </w:numPr>
        <w:ind w:left="1040" w:hanging="356"/>
        <w:spacing w:line="440" w:lineRule="exact"/>
        <w:tabs>
          <w:tab w:val="left" w:pos="1040" w:leader="none"/>
        </w:tabs>
        <w:rPr>
          <w:rFonts w:ascii="宋体" w:hAnsi="宋体" w:eastAsia="宋体" w:cs="宋体"/>
          <w:sz w:val="24"/>
          <w:szCs w:val="24"/>
        </w:rPr>
      </w:pPr>
      <w:r>
        <w:rPr>
          <w:rFonts w:hint="eastAsia" w:ascii="宋体" w:hAnsi="宋体" w:eastAsia="宋体" w:cs="宋体"/>
          <w:sz w:val="24"/>
          <w:szCs w:val="24"/>
        </w:rPr>
        <w:t xml:space="preserve">投标人将按招标文件的规定履行合同责任和义务。</w:t>
      </w:r>
      <w:r/>
    </w:p>
    <w:p>
      <w:pPr>
        <w:numPr>
          <w:ilvl w:val="0"/>
          <w:numId w:val="8"/>
        </w:numPr>
        <w:ind w:left="200" w:right="206" w:firstLine="484"/>
        <w:spacing w:line="440" w:lineRule="exact"/>
        <w:tabs>
          <w:tab w:val="left" w:pos="1042" w:leader="none"/>
        </w:tabs>
        <w:rPr>
          <w:rFonts w:ascii="宋体" w:hAnsi="宋体" w:eastAsia="宋体" w:cs="宋体"/>
          <w:sz w:val="24"/>
          <w:szCs w:val="24"/>
        </w:rPr>
      </w:pPr>
      <w:r>
        <w:rPr>
          <w:rFonts w:hint="eastAsia" w:ascii="宋体" w:hAnsi="宋体" w:eastAsia="宋体" w:cs="宋体"/>
          <w:sz w:val="24"/>
          <w:szCs w:val="24"/>
        </w:rPr>
        <w:t xml:space="preserve">投标人已详细审查全部招标文件，投标人完全理解并同意放弃对招标文件内容有不明及误解的权力。</w:t>
      </w:r>
      <w:r/>
    </w:p>
    <w:p>
      <w:pPr>
        <w:numPr>
          <w:ilvl w:val="0"/>
          <w:numId w:val="8"/>
        </w:numPr>
        <w:ind w:left="1040" w:hanging="356"/>
        <w:spacing w:line="440" w:lineRule="exact"/>
        <w:tabs>
          <w:tab w:val="left" w:pos="1040" w:leader="none"/>
        </w:tabs>
        <w:rPr>
          <w:rFonts w:ascii="宋体" w:hAnsi="宋体" w:eastAsia="宋体" w:cs="宋体"/>
          <w:sz w:val="24"/>
          <w:szCs w:val="24"/>
        </w:rPr>
      </w:pPr>
      <w:r>
        <w:rPr>
          <w:rFonts w:hint="eastAsia" w:ascii="宋体" w:hAnsi="宋体" w:eastAsia="宋体" w:cs="宋体"/>
          <w:sz w:val="24"/>
          <w:szCs w:val="24"/>
        </w:rPr>
        <w:t xml:space="preserve">投标有效期为开标之日后90天。</w:t>
      </w:r>
      <w:r/>
    </w:p>
    <w:p>
      <w:pPr>
        <w:numPr>
          <w:ilvl w:val="0"/>
          <w:numId w:val="8"/>
        </w:numPr>
        <w:ind w:left="1040" w:hanging="356"/>
        <w:spacing w:line="440" w:lineRule="exact"/>
        <w:tabs>
          <w:tab w:val="left" w:pos="1040" w:leader="none"/>
        </w:tabs>
        <w:rPr>
          <w:rFonts w:ascii="宋体" w:hAnsi="宋体" w:eastAsia="宋体" w:cs="宋体"/>
          <w:sz w:val="24"/>
          <w:szCs w:val="24"/>
        </w:rPr>
      </w:pPr>
      <w:r>
        <w:rPr>
          <w:rFonts w:hint="eastAsia" w:ascii="宋体" w:hAnsi="宋体" w:eastAsia="宋体" w:cs="宋体"/>
          <w:sz w:val="24"/>
          <w:szCs w:val="24"/>
        </w:rPr>
        <w:t xml:space="preserve">投标人在投标初始有效期内撤回投标，其投标保证金将不退还。</w:t>
      </w:r>
      <w:r/>
    </w:p>
    <w:p>
      <w:pPr>
        <w:numPr>
          <w:ilvl w:val="0"/>
          <w:numId w:val="8"/>
        </w:numPr>
        <w:ind w:left="200" w:right="206" w:firstLine="484"/>
        <w:spacing w:line="440" w:lineRule="exact"/>
        <w:tabs>
          <w:tab w:val="left" w:pos="1042" w:leader="none"/>
        </w:tabs>
        <w:rPr>
          <w:rFonts w:ascii="宋体" w:hAnsi="宋体" w:eastAsia="宋体" w:cs="宋体"/>
          <w:sz w:val="24"/>
          <w:szCs w:val="24"/>
        </w:rPr>
      </w:pPr>
      <w:r>
        <w:rPr>
          <w:rFonts w:hint="eastAsia" w:ascii="宋体" w:hAnsi="宋体" w:eastAsia="宋体" w:cs="宋体"/>
          <w:sz w:val="24"/>
          <w:szCs w:val="24"/>
        </w:rPr>
        <w:t xml:space="preserve">投标人同意提供按照贵方可能要求的与其投标有关的一切数据或资料，完全理解贵方不一定接受最低价的投标或收到的任何投标。</w:t>
      </w:r>
      <w:r/>
    </w:p>
    <w:p>
      <w:pPr>
        <w:numPr>
          <w:ilvl w:val="0"/>
          <w:numId w:val="8"/>
        </w:numPr>
        <w:ind w:left="1040" w:hanging="356"/>
        <w:spacing w:line="440" w:lineRule="exact"/>
        <w:tabs>
          <w:tab w:val="left" w:pos="1040" w:leader="none"/>
        </w:tabs>
        <w:rPr>
          <w:rFonts w:ascii="宋体" w:hAnsi="宋体" w:eastAsia="宋体" w:cs="宋体"/>
          <w:sz w:val="24"/>
          <w:szCs w:val="24"/>
        </w:rPr>
      </w:pPr>
      <w:r>
        <w:rPr>
          <w:rFonts w:hint="eastAsia" w:ascii="宋体" w:hAnsi="宋体" w:eastAsia="宋体" w:cs="宋体"/>
          <w:sz w:val="24"/>
          <w:szCs w:val="24"/>
        </w:rPr>
        <w:t xml:space="preserve">投标人同意在授予中标通知书前，按照投标文件中的有关规定支付招标代</w:t>
      </w:r>
      <w:r/>
    </w:p>
    <w:p>
      <w:pPr>
        <w:ind w:left="200"/>
        <w:spacing w:line="440" w:lineRule="exact"/>
        <w:rPr>
          <w:rFonts w:ascii="宋体" w:hAnsi="宋体" w:eastAsia="宋体" w:cs="宋体"/>
          <w:sz w:val="24"/>
          <w:szCs w:val="24"/>
        </w:rPr>
      </w:pPr>
      <w:r>
        <w:rPr>
          <w:rFonts w:hint="eastAsia" w:ascii="宋体" w:hAnsi="宋体" w:eastAsia="宋体" w:cs="宋体"/>
          <w:sz w:val="24"/>
          <w:szCs w:val="24"/>
        </w:rPr>
        <w:t xml:space="preserve">理服务费。</w:t>
      </w:r>
      <w:r/>
    </w:p>
    <w:p>
      <w:pPr>
        <w:numPr>
          <w:ilvl w:val="0"/>
          <w:numId w:val="9"/>
        </w:numPr>
        <w:ind w:left="200" w:right="206" w:firstLine="484"/>
        <w:spacing w:line="440" w:lineRule="exact"/>
        <w:tabs>
          <w:tab w:val="left" w:pos="1040" w:leader="none"/>
        </w:tabs>
        <w:rPr>
          <w:rFonts w:ascii="宋体" w:hAnsi="宋体" w:eastAsia="宋体" w:cs="宋体"/>
          <w:sz w:val="24"/>
          <w:szCs w:val="24"/>
        </w:rPr>
      </w:pPr>
      <w:r>
        <w:rPr>
          <w:rFonts w:hint="eastAsia" w:ascii="宋体" w:hAnsi="宋体" w:eastAsia="宋体" w:cs="宋体"/>
          <w:sz w:val="24"/>
          <w:szCs w:val="24"/>
        </w:rPr>
        <w:t xml:space="preserve">招标代理有限公司有权将我单位本项目的《开标一览表》和《分项价格表》予以公示，公示的方式由招标代理有限公司确定。</w:t>
      </w:r>
      <w:r/>
    </w:p>
    <w:p>
      <w:pPr>
        <w:numPr>
          <w:ilvl w:val="0"/>
          <w:numId w:val="9"/>
        </w:numPr>
        <w:ind w:left="200" w:right="86" w:firstLine="484"/>
        <w:jc w:val="both"/>
        <w:spacing w:line="440" w:lineRule="exact"/>
        <w:tabs>
          <w:tab w:val="left" w:pos="1042" w:leader="none"/>
        </w:tabs>
        <w:rPr>
          <w:rFonts w:ascii="宋体" w:hAnsi="宋体" w:eastAsia="宋体" w:cs="宋体"/>
          <w:sz w:val="24"/>
          <w:szCs w:val="24"/>
        </w:rPr>
      </w:pPr>
      <w:r>
        <w:rPr>
          <w:rFonts w:hint="eastAsia" w:ascii="宋体" w:hAnsi="宋体" w:eastAsia="宋体" w:cs="宋体"/>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numPr>
          <w:ilvl w:val="0"/>
          <w:numId w:val="9"/>
        </w:numPr>
        <w:ind w:left="1160" w:hanging="476"/>
        <w:spacing w:line="440" w:lineRule="exact"/>
        <w:tabs>
          <w:tab w:val="left" w:pos="1160" w:leader="none"/>
        </w:tabs>
        <w:rPr>
          <w:rFonts w:ascii="宋体" w:hAnsi="宋体" w:eastAsia="宋体" w:cs="宋体"/>
          <w:sz w:val="24"/>
          <w:szCs w:val="24"/>
        </w:rPr>
      </w:pPr>
      <w:r>
        <w:rPr>
          <w:rFonts w:hint="eastAsia" w:ascii="宋体" w:hAnsi="宋体" w:eastAsia="宋体" w:cs="宋体"/>
          <w:sz w:val="24"/>
          <w:szCs w:val="24"/>
        </w:rPr>
        <w:t xml:space="preserve">与本投标有关的一切正式往来信函请寄：</w:t>
      </w:r>
      <w:r/>
    </w:p>
    <w:p>
      <w:pPr>
        <w:spacing w:line="440" w:lineRule="exact"/>
        <w:rPr>
          <w:rFonts w:ascii="宋体" w:hAnsi="宋体" w:eastAsia="宋体" w:cs="宋体"/>
          <w:sz w:val="24"/>
          <w:szCs w:val="24"/>
        </w:rPr>
      </w:pPr>
      <w:r>
        <w:rPr>
          <w:rFonts w:ascii="宋体" w:hAnsi="宋体" w:eastAsia="宋体" w:cs="宋体"/>
          <w:sz w:val="24"/>
          <w:szCs w:val="24"/>
        </w:rPr>
      </w:r>
      <w:r/>
    </w:p>
    <w:p>
      <w:pPr>
        <w:ind w:left="200"/>
        <w:spacing w:line="440" w:lineRule="exact"/>
        <w:rPr>
          <w:rFonts w:ascii="宋体" w:hAnsi="宋体" w:eastAsia="宋体" w:cs="宋体"/>
          <w:sz w:val="24"/>
          <w:szCs w:val="24"/>
        </w:rPr>
      </w:pPr>
      <w:r>
        <w:rPr>
          <w:rFonts w:hint="eastAsia" w:ascii="宋体" w:hAnsi="宋体" w:eastAsia="宋体" w:cs="宋体"/>
          <w:sz w:val="24"/>
          <w:szCs w:val="24"/>
        </w:rPr>
        <w:t xml:space="preserve">地址：</w:t>
      </w:r>
      <w:r/>
    </w:p>
    <w:p>
      <w:pPr>
        <w:ind w:left="200"/>
        <w:spacing w:line="440" w:lineRule="exact"/>
        <w:rPr>
          <w:rFonts w:ascii="宋体" w:hAnsi="宋体" w:eastAsia="宋体" w:cs="宋体"/>
          <w:sz w:val="24"/>
          <w:szCs w:val="24"/>
        </w:rPr>
      </w:pPr>
      <w:r>
        <w:rPr>
          <w:rFonts w:hint="eastAsia" w:ascii="宋体" w:hAnsi="宋体" w:eastAsia="宋体" w:cs="宋体"/>
          <w:sz w:val="24"/>
          <w:szCs w:val="24"/>
        </w:rPr>
        <w:t xml:space="preserve">电话：</w:t>
      </w:r>
      <w:r/>
    </w:p>
    <w:p>
      <w:pPr>
        <w:spacing w:line="440" w:lineRule="exact"/>
        <w:rPr>
          <w:rFonts w:ascii="宋体" w:hAnsi="宋体" w:eastAsia="宋体" w:cs="宋体"/>
          <w:sz w:val="24"/>
          <w:szCs w:val="24"/>
        </w:rPr>
      </w:pPr>
      <w:r>
        <w:rPr>
          <w:rFonts w:ascii="宋体" w:hAnsi="宋体" w:eastAsia="宋体" w:cs="宋体"/>
          <w:sz w:val="24"/>
          <w:szCs w:val="24"/>
        </w:rPr>
      </w:r>
      <w:r/>
    </w:p>
    <w:p>
      <w:pPr>
        <w:ind w:left="3320"/>
        <w:spacing w:line="440" w:lineRule="exact"/>
        <w:rPr>
          <w:rFonts w:ascii="宋体" w:hAnsi="宋体" w:eastAsia="宋体" w:cs="宋体"/>
          <w:sz w:val="24"/>
          <w:szCs w:val="24"/>
        </w:rPr>
      </w:pPr>
      <w:r>
        <w:rPr>
          <w:rFonts w:hint="eastAsia" w:ascii="宋体" w:hAnsi="宋体" w:eastAsia="宋体" w:cs="宋体"/>
          <w:sz w:val="24"/>
          <w:szCs w:val="24"/>
        </w:rPr>
        <w:t xml:space="preserve">投标人：（盖单位公章）</w:t>
      </w:r>
      <w:r/>
    </w:p>
    <w:p>
      <w:pPr>
        <w:ind w:left="3320"/>
        <w:spacing w:line="440" w:lineRule="exact"/>
        <w:rPr>
          <w:rFonts w:ascii="宋体" w:hAnsi="宋体" w:eastAsia="宋体" w:cs="宋体"/>
          <w:sz w:val="24"/>
          <w:szCs w:val="24"/>
        </w:rPr>
      </w:pPr>
      <w:r>
        <w:rPr>
          <w:rFonts w:hint="eastAsia" w:ascii="宋体" w:hAnsi="宋体" w:eastAsia="宋体" w:cs="宋体"/>
          <w:sz w:val="24"/>
          <w:szCs w:val="24"/>
        </w:rPr>
        <w:t xml:space="preserve">投标人授权代表：（签字或盖章）</w:t>
      </w:r>
      <w:r/>
    </w:p>
    <w:p>
      <w:pPr>
        <w:ind w:left="3320"/>
        <w:spacing w:line="440" w:lineRule="exact"/>
        <w:tabs>
          <w:tab w:val="left" w:pos="4380" w:leader="none"/>
          <w:tab w:val="left" w:pos="4860" w:leader="none"/>
          <w:tab w:val="left" w:pos="5340" w:leader="none"/>
        </w:tabs>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ab/>
      </w:r>
      <w:r>
        <w:rPr>
          <w:rFonts w:hint="eastAsia" w:ascii="宋体" w:hAnsi="宋体" w:eastAsia="宋体" w:cs="宋体"/>
          <w:sz w:val="24"/>
          <w:szCs w:val="24"/>
        </w:rPr>
        <w:t xml:space="preserve">年</w:t>
      </w:r>
      <w:r>
        <w:rPr>
          <w:rFonts w:hint="eastAsia" w:ascii="宋体" w:hAnsi="宋体" w:eastAsia="宋体" w:cs="宋体"/>
          <w:sz w:val="24"/>
          <w:szCs w:val="24"/>
        </w:rPr>
        <w:tab/>
      </w:r>
      <w:r>
        <w:rPr>
          <w:rFonts w:hint="eastAsia" w:ascii="宋体" w:hAnsi="宋体" w:eastAsia="宋体" w:cs="宋体"/>
          <w:sz w:val="24"/>
          <w:szCs w:val="24"/>
        </w:rPr>
        <w:t xml:space="preserve">月</w:t>
      </w:r>
      <w:r>
        <w:rPr>
          <w:rFonts w:hint="eastAsia" w:ascii="宋体" w:hAnsi="宋体" w:eastAsia="宋体" w:cs="宋体"/>
          <w:sz w:val="24"/>
          <w:szCs w:val="24"/>
        </w:rPr>
        <w:tab/>
      </w:r>
      <w:r>
        <w:rPr>
          <w:rFonts w:hint="eastAsia" w:ascii="宋体" w:hAnsi="宋体" w:eastAsia="宋体" w:cs="宋体"/>
          <w:sz w:val="24"/>
          <w:szCs w:val="24"/>
        </w:rPr>
        <w:t xml:space="preserve">日</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sectPr>
          <w:footnotePr/>
          <w:endnotePr/>
          <w:type w:val="nextPage"/>
          <w:pgSz w:w="11900" w:h="16838" w:orient="portrait"/>
          <w:pgMar w:top="1440" w:right="1440" w:bottom="639" w:left="1440" w:header="0" w:footer="0" w:gutter="0"/>
          <w:cols w:num="1" w:sep="0" w:space="1701" w:equalWidth="0">
            <w:col w:w="9026" w:space="0"/>
          </w:cols>
          <w:docGrid w:linePitch="360"/>
        </w:sectPr>
      </w:pPr>
      <w:r>
        <w:rPr>
          <w:rFonts w:ascii="宋体" w:hAnsi="宋体" w:eastAsia="宋体" w:cs="宋体"/>
          <w:sz w:val="24"/>
          <w:szCs w:val="24"/>
        </w:rPr>
      </w:r>
      <w:r/>
    </w:p>
    <w:p>
      <w:pPr>
        <w:ind w:right="6"/>
        <w:jc w:val="center"/>
        <w:spacing w:line="520" w:lineRule="exact"/>
        <w:rPr>
          <w:rFonts w:hint="eastAsia" w:ascii="宋体" w:hAnsi="宋体" w:eastAsia="宋体" w:cs="宋体"/>
          <w:sz w:val="30"/>
          <w:szCs w:val="30"/>
          <w:lang w:eastAsia="zh-CN"/>
        </w:rPr>
      </w:pPr>
      <w:r/>
      <w:bookmarkStart w:id="12" w:name="page11"/>
      <w:r/>
      <w:bookmarkEnd w:id="12"/>
      <w:r>
        <w:rPr>
          <w:rFonts w:hint="eastAsia" w:ascii="宋体" w:hAnsi="宋体" w:eastAsia="宋体" w:cs="宋体"/>
          <w:sz w:val="30"/>
          <w:szCs w:val="30"/>
        </w:rPr>
        <w:t xml:space="preserve">2、报价表</w:t>
      </w:r>
      <w:r>
        <w:rPr>
          <w:rFonts w:hint="eastAsia" w:ascii="宋体" w:hAnsi="宋体" w:eastAsia="宋体" w:cs="宋体"/>
          <w:sz w:val="30"/>
          <w:szCs w:val="30"/>
          <w:lang w:eastAsia="zh-CN"/>
        </w:rPr>
        <w:t xml:space="preserve">（</w:t>
      </w:r>
      <w:r>
        <w:rPr>
          <w:rFonts w:hint="eastAsia" w:ascii="宋体" w:eastAsia="宋体" w:cs="宋体"/>
          <w:sz w:val="30"/>
          <w:szCs w:val="30"/>
          <w:lang w:val="en-US" w:eastAsia="zh-CN"/>
        </w:rPr>
        <w:t xml:space="preserve">采购包1</w:t>
      </w:r>
      <w:r>
        <w:rPr>
          <w:rFonts w:hint="eastAsia" w:ascii="宋体" w:hAnsi="宋体" w:eastAsia="宋体" w:cs="宋体"/>
          <w:sz w:val="30"/>
          <w:szCs w:val="30"/>
          <w:lang w:eastAsia="zh-CN"/>
        </w:rPr>
        <w:t xml:space="preserve">）</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项目名称：</w:t>
      </w:r>
      <w:r/>
    </w:p>
    <w:p>
      <w:pPr>
        <w:ind w:right="3066"/>
        <w:spacing w:line="520" w:lineRule="exact"/>
        <w:rPr>
          <w:rFonts w:hint="eastAsia" w:ascii="宋体" w:hAnsi="宋体" w:eastAsia="宋体" w:cs="宋体"/>
          <w:sz w:val="24"/>
          <w:szCs w:val="24"/>
        </w:rPr>
      </w:pPr>
      <w:r>
        <w:rPr>
          <w:rFonts w:hint="eastAsia" w:ascii="宋体" w:hAnsi="宋体" w:eastAsia="宋体" w:cs="宋体"/>
          <w:sz w:val="24"/>
          <w:szCs w:val="24"/>
        </w:rPr>
        <w:t xml:space="preserve">项目编号： </w:t>
      </w:r>
      <w:r/>
    </w:p>
    <w:p>
      <w:pPr>
        <w:jc w:val="both"/>
        <w:spacing w:line="500" w:lineRule="exac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单位：元/袋                                              货币单位：人民币元</w:t>
      </w:r>
      <w:r/>
    </w:p>
    <w:p>
      <w:pPr>
        <w:ind w:right="3066"/>
        <w:spacing w:line="520" w:lineRule="exac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bl>
      <w:tblPr>
        <w:tblStyle w:val="865"/>
        <w:tblW w:w="923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2728"/>
        <w:gridCol w:w="2004"/>
        <w:gridCol w:w="4504"/>
      </w:tblGrid>
      <w:tr>
        <w:trPr>
          <w:trHeight w:val="1168"/>
        </w:trPr>
        <w:tc>
          <w:tcPr>
            <w:tcW w:w="2728"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项目名称</w:t>
            </w:r>
            <w:r/>
          </w:p>
        </w:tc>
        <w:tc>
          <w:tcPr>
            <w:tcW w:w="2004"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项目内容</w:t>
            </w:r>
            <w:r/>
          </w:p>
        </w:tc>
        <w:tc>
          <w:tcPr>
            <w:tcW w:w="4504"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w:t>
            </w:r>
            <w:r>
              <w:rPr>
                <w:rFonts w:hint="eastAsia" w:ascii="宋体" w:hAnsi="宋体" w:cs="宋体"/>
                <w:sz w:val="24"/>
                <w:szCs w:val="24"/>
              </w:rPr>
              <w:t xml:space="preserve">（</w:t>
            </w:r>
            <w:r>
              <w:rPr>
                <w:rFonts w:hint="eastAsia" w:ascii="宋体" w:hAnsi="宋体" w:eastAsia="宋体" w:cs="宋体"/>
                <w:sz w:val="24"/>
                <w:szCs w:val="24"/>
              </w:rPr>
              <w:t xml:space="preserve">小写）</w:t>
            </w:r>
            <w:r/>
          </w:p>
        </w:tc>
      </w:tr>
      <w:tr>
        <w:trPr>
          <w:trHeight w:val="1547"/>
        </w:trPr>
        <w:tc>
          <w:tcPr>
            <w:tcW w:w="2728" w:type="dxa"/>
            <w:vAlign w:val="center"/>
            <w:textDirection w:val="lrTb"/>
            <w:noWrap w:val="false"/>
          </w:tcPr>
          <w:p>
            <w:pPr>
              <w:pStyle w:val="860"/>
              <w:numPr>
                <w:ilvl w:val="0"/>
                <w:numId w:val="0"/>
              </w:numPr>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eastAsia="zh-CN"/>
              </w:rPr>
            </w:pPr>
            <w:r>
              <w:rPr>
                <w:rFonts w:hint="eastAsia" w:eastAsia="宋体" w:cs="宋体"/>
                <w:sz w:val="24"/>
                <w:szCs w:val="24"/>
                <w:lang w:val="en-US" w:eastAsia="zh-CN"/>
              </w:rPr>
              <w:t xml:space="preserve">贾汪区2026年小麦促弱转壮补助项目</w:t>
            </w:r>
            <w:r/>
          </w:p>
          <w:p>
            <w:pPr>
              <w:jc w:val="center"/>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004"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详见采购需求</w:t>
            </w:r>
            <w:r/>
          </w:p>
        </w:tc>
        <w:tc>
          <w:tcPr>
            <w:tcW w:w="4504" w:type="dxa"/>
            <w:vAlign w:val="center"/>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r>
      <w:tr>
        <w:trPr>
          <w:trHeight w:val="1015"/>
        </w:trPr>
        <w:tc>
          <w:tcPr>
            <w:tcW w:w="2728"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w:t>
            </w:r>
            <w:r>
              <w:rPr>
                <w:rFonts w:hint="eastAsia" w:ascii="宋体" w:hAnsi="宋体" w:cs="宋体"/>
                <w:sz w:val="24"/>
                <w:szCs w:val="24"/>
              </w:rPr>
              <w:t xml:space="preserve">（</w:t>
            </w:r>
            <w:r>
              <w:rPr>
                <w:rFonts w:hint="eastAsia" w:ascii="宋体" w:hAnsi="宋体" w:eastAsia="宋体" w:cs="宋体"/>
                <w:sz w:val="24"/>
                <w:szCs w:val="24"/>
              </w:rPr>
              <w:t xml:space="preserve">大写）</w:t>
            </w:r>
            <w:r/>
          </w:p>
        </w:tc>
        <w:tc>
          <w:tcPr>
            <w:gridSpan w:val="2"/>
            <w:tcW w:w="6508" w:type="dxa"/>
            <w:vAlign w:val="center"/>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r>
    </w:tbl>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ind w:left="200"/>
        <w:spacing w:line="520" w:lineRule="exact"/>
        <w:rPr>
          <w:rFonts w:ascii="宋体" w:hAnsi="宋体" w:eastAsia="宋体" w:cs="宋体"/>
          <w:sz w:val="24"/>
          <w:szCs w:val="24"/>
        </w:rPr>
      </w:pPr>
      <w:r>
        <w:rPr>
          <w:rFonts w:hint="eastAsia" w:ascii="宋体" w:hAnsi="宋体" w:eastAsia="宋体" w:cs="宋体"/>
          <w:sz w:val="24"/>
          <w:szCs w:val="24"/>
        </w:rPr>
        <w:t xml:space="preserve">注：1、本</w:t>
      </w:r>
      <w:r>
        <w:rPr>
          <w:rFonts w:hint="eastAsia" w:ascii="宋体" w:hAnsi="宋体" w:eastAsia="宋体" w:cs="宋体"/>
          <w:sz w:val="24"/>
          <w:szCs w:val="24"/>
          <w:lang w:val="en-US" w:eastAsia="zh-CN"/>
        </w:rPr>
        <w:t xml:space="preserve">项目（采购包1）单价</w:t>
      </w:r>
      <w:r>
        <w:rPr>
          <w:rFonts w:hint="eastAsia" w:ascii="宋体" w:hAnsi="宋体" w:eastAsia="宋体" w:cs="宋体"/>
          <w:sz w:val="24"/>
          <w:szCs w:val="24"/>
        </w:rPr>
        <w:t xml:space="preserve">最高限价</w:t>
      </w:r>
      <w:r>
        <w:rPr>
          <w:rFonts w:hint="eastAsia" w:ascii="宋体" w:hAnsi="宋体" w:eastAsia="宋体" w:cs="宋体"/>
          <w:b/>
          <w:bCs/>
          <w:sz w:val="24"/>
          <w:szCs w:val="24"/>
          <w:lang w:val="en-US" w:eastAsia="zh-CN"/>
        </w:rPr>
        <w:t xml:space="preserve">1.67</w:t>
      </w:r>
      <w:bookmarkStart w:id="16" w:name="_GoBack"/>
      <w:r/>
      <w:bookmarkEnd w:id="16"/>
      <w:r>
        <w:rPr>
          <w:rFonts w:hint="eastAsia" w:ascii="宋体" w:hAnsi="宋体" w:eastAsia="宋体" w:cs="宋体"/>
          <w:b/>
          <w:bCs/>
          <w:sz w:val="24"/>
          <w:szCs w:val="24"/>
          <w:lang w:val="en-US" w:eastAsia="zh-CN"/>
        </w:rPr>
        <w:t xml:space="preserve">元人民币</w:t>
      </w:r>
      <w:r>
        <w:rPr>
          <w:rFonts w:hint="eastAsia" w:ascii="宋体" w:hAnsi="宋体" w:eastAsia="宋体" w:cs="宋体"/>
          <w:sz w:val="24"/>
          <w:szCs w:val="24"/>
        </w:rPr>
        <w:t xml:space="preserve">，超出此限价的报价无效。</w:t>
      </w:r>
      <w:r/>
    </w:p>
    <w:p>
      <w:pPr>
        <w:ind w:left="200" w:right="206" w:firstLine="480"/>
        <w:spacing w:line="520" w:lineRule="exact"/>
        <w:rPr>
          <w:rFonts w:ascii="宋体" w:hAnsi="宋体" w:eastAsia="宋体" w:cs="宋体"/>
          <w:sz w:val="24"/>
          <w:szCs w:val="24"/>
        </w:rPr>
      </w:pPr>
      <w:r>
        <w:rPr>
          <w:rFonts w:hint="eastAsia" w:ascii="宋体" w:hAnsi="宋体" w:eastAsia="宋体" w:cs="宋体"/>
          <w:sz w:val="24"/>
          <w:szCs w:val="24"/>
        </w:rPr>
        <w:t xml:space="preserve">2、报价包括购样费、检验费、运费、人员费用等全部费用。采购人不再支付报价以外的任何费用。</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投标人：（盖单位公章）</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投标人授权代表：（签字或盖章）</w:t>
      </w:r>
      <w:r/>
    </w:p>
    <w:p>
      <w:pPr>
        <w:spacing w:line="520" w:lineRule="exact"/>
        <w:rPr>
          <w:rFonts w:ascii="宋体" w:hAnsi="宋体" w:eastAsia="宋体" w:cs="宋体"/>
          <w:sz w:val="24"/>
          <w:szCs w:val="24"/>
        </w:rPr>
      </w:pPr>
      <w:r>
        <w:rPr>
          <w:rFonts w:ascii="宋体" w:hAnsi="宋体" w:eastAsia="宋体" w:cs="宋体"/>
          <w:sz w:val="24"/>
          <w:szCs w:val="24"/>
        </w:rPr>
      </w:r>
      <w:r/>
    </w:p>
    <w:p>
      <w:pPr>
        <w:ind w:right="106"/>
        <w:jc w:val="center"/>
        <w:spacing w:line="520" w:lineRule="exact"/>
        <w:tabs>
          <w:tab w:val="left" w:pos="220" w:leader="none"/>
          <w:tab w:val="left" w:pos="340" w:leader="none"/>
        </w:tabs>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ab/>
      </w:r>
      <w:r>
        <w:rPr>
          <w:rFonts w:hint="eastAsia" w:ascii="宋体" w:hAnsi="宋体" w:eastAsia="宋体" w:cs="宋体"/>
          <w:sz w:val="24"/>
          <w:szCs w:val="24"/>
        </w:rPr>
        <w:t xml:space="preserve"> 年</w:t>
      </w:r>
      <w:r>
        <w:rPr>
          <w:rFonts w:hint="eastAsia" w:ascii="宋体" w:hAnsi="宋体" w:eastAsia="宋体" w:cs="宋体"/>
          <w:sz w:val="24"/>
          <w:szCs w:val="24"/>
        </w:rPr>
        <w:tab/>
      </w:r>
      <w:r>
        <w:rPr>
          <w:rFonts w:hint="eastAsia" w:ascii="宋体" w:hAnsi="宋体" w:eastAsia="宋体" w:cs="宋体"/>
          <w:sz w:val="24"/>
          <w:szCs w:val="24"/>
        </w:rPr>
        <w:t xml:space="preserve"> 月 </w:t>
      </w:r>
      <w:r>
        <w:rPr>
          <w:rFonts w:hint="eastAsia" w:ascii="宋体" w:hAnsi="宋体" w:eastAsia="宋体" w:cs="宋体"/>
          <w:sz w:val="24"/>
          <w:szCs w:val="24"/>
        </w:rPr>
        <w:tab/>
      </w:r>
      <w:r>
        <w:rPr>
          <w:rFonts w:hint="eastAsia" w:ascii="宋体" w:hAnsi="宋体" w:eastAsia="宋体" w:cs="宋体"/>
          <w:sz w:val="24"/>
          <w:szCs w:val="24"/>
        </w:rPr>
        <w:t xml:space="preserve">日</w:t>
      </w:r>
      <w:r/>
    </w:p>
    <w:p>
      <w:pPr>
        <w:spacing w:line="520" w:lineRule="exact"/>
        <w:rPr>
          <w:rFonts w:ascii="宋体" w:hAnsi="宋体" w:eastAsia="宋体" w:cs="宋体"/>
          <w:sz w:val="24"/>
          <w:szCs w:val="24"/>
        </w:rPr>
      </w:pPr>
      <w:r>
        <w:rPr>
          <w:rFonts w:ascii="宋体" w:hAnsi="宋体" w:eastAsia="宋体" w:cs="宋体"/>
          <w:sz w:val="24"/>
          <w:szCs w:val="24"/>
        </w:rPr>
      </w:r>
      <w:r/>
    </w:p>
    <w:p>
      <w:pPr>
        <w:pStyle w:val="840"/>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ind w:right="6"/>
        <w:jc w:val="center"/>
        <w:spacing w:line="520" w:lineRule="exact"/>
        <w:rPr>
          <w:rFonts w:hint="eastAsia" w:ascii="宋体" w:hAnsi="宋体" w:eastAsia="宋体" w:cs="宋体"/>
          <w:sz w:val="30"/>
          <w:szCs w:val="30"/>
          <w:lang w:eastAsia="zh-CN"/>
        </w:rPr>
      </w:pPr>
      <w:r>
        <w:rPr>
          <w:rFonts w:hint="eastAsia" w:ascii="宋体" w:hAnsi="宋体" w:eastAsia="宋体" w:cs="宋体"/>
          <w:sz w:val="30"/>
          <w:szCs w:val="30"/>
        </w:rPr>
        <w:t xml:space="preserve">报价表</w:t>
      </w:r>
      <w:r>
        <w:rPr>
          <w:rFonts w:hint="eastAsia" w:ascii="宋体" w:hAnsi="宋体" w:eastAsia="宋体" w:cs="宋体"/>
          <w:sz w:val="30"/>
          <w:szCs w:val="30"/>
          <w:lang w:eastAsia="zh-CN"/>
        </w:rPr>
        <w:t xml:space="preserve">（</w:t>
      </w:r>
      <w:r>
        <w:rPr>
          <w:rFonts w:hint="eastAsia" w:ascii="宋体" w:eastAsia="宋体" w:cs="宋体"/>
          <w:sz w:val="30"/>
          <w:szCs w:val="30"/>
          <w:lang w:val="en-US" w:eastAsia="zh-CN"/>
        </w:rPr>
        <w:t xml:space="preserve">采购包2</w:t>
      </w:r>
      <w:r>
        <w:rPr>
          <w:rFonts w:hint="eastAsia" w:ascii="宋体" w:hAnsi="宋体" w:eastAsia="宋体" w:cs="宋体"/>
          <w:sz w:val="30"/>
          <w:szCs w:val="30"/>
          <w:lang w:eastAsia="zh-CN"/>
        </w:rPr>
        <w:t xml:space="preserve">）</w:t>
      </w:r>
      <w:r/>
    </w:p>
    <w:p>
      <w:pPr>
        <w:ind w:right="6"/>
        <w:jc w:val="center"/>
        <w:spacing w:line="520" w:lineRule="exact"/>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项目名称：</w:t>
      </w:r>
      <w:r/>
    </w:p>
    <w:p>
      <w:pPr>
        <w:ind w:right="3066"/>
        <w:spacing w:line="52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p>
    <w:p>
      <w:pPr>
        <w:jc w:val="both"/>
        <w:spacing w:line="500" w:lineRule="exac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单位：元/袋                                              货币单位：人民币元</w:t>
      </w:r>
      <w:r/>
    </w:p>
    <w:p>
      <w:pPr>
        <w:ind w:right="3066"/>
        <w:spacing w:line="520" w:lineRule="exact"/>
        <w:rPr>
          <w:rFonts w:ascii="宋体" w:hAnsi="宋体" w:eastAsia="宋体" w:cs="宋体"/>
          <w:sz w:val="24"/>
          <w:szCs w:val="24"/>
        </w:rPr>
      </w:pPr>
      <w:r>
        <w:rPr>
          <w:rFonts w:ascii="宋体" w:hAnsi="宋体" w:eastAsia="宋体" w:cs="宋体"/>
          <w:sz w:val="24"/>
          <w:szCs w:val="24"/>
        </w:rPr>
      </w:r>
      <w:r/>
    </w:p>
    <w:tbl>
      <w:tblPr>
        <w:tblStyle w:val="865"/>
        <w:tblW w:w="923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2728"/>
        <w:gridCol w:w="2004"/>
        <w:gridCol w:w="4504"/>
      </w:tblGrid>
      <w:tr>
        <w:trPr>
          <w:trHeight w:val="1168"/>
        </w:trPr>
        <w:tc>
          <w:tcPr>
            <w:tcW w:w="2728"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项目名称</w:t>
            </w:r>
            <w:r/>
          </w:p>
        </w:tc>
        <w:tc>
          <w:tcPr>
            <w:tcW w:w="2004"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项目内容</w:t>
            </w:r>
            <w:r/>
          </w:p>
        </w:tc>
        <w:tc>
          <w:tcPr>
            <w:tcW w:w="4504"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w:t>
            </w:r>
            <w:r>
              <w:rPr>
                <w:rFonts w:hint="eastAsia" w:ascii="宋体" w:hAnsi="宋体" w:cs="宋体"/>
                <w:sz w:val="24"/>
                <w:szCs w:val="24"/>
              </w:rPr>
              <w:t xml:space="preserve">（</w:t>
            </w:r>
            <w:r>
              <w:rPr>
                <w:rFonts w:hint="eastAsia" w:ascii="宋体" w:hAnsi="宋体" w:eastAsia="宋体" w:cs="宋体"/>
                <w:sz w:val="24"/>
                <w:szCs w:val="24"/>
              </w:rPr>
              <w:t xml:space="preserve">小写）</w:t>
            </w:r>
            <w:r/>
          </w:p>
        </w:tc>
      </w:tr>
      <w:tr>
        <w:trPr>
          <w:trHeight w:val="1547"/>
        </w:trPr>
        <w:tc>
          <w:tcPr>
            <w:tcW w:w="2728" w:type="dxa"/>
            <w:vAlign w:val="center"/>
            <w:textDirection w:val="lrTb"/>
            <w:noWrap w:val="false"/>
          </w:tcPr>
          <w:p>
            <w:pPr>
              <w:pStyle w:val="860"/>
              <w:numPr>
                <w:ilvl w:val="0"/>
                <w:numId w:val="0"/>
              </w:numPr>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eastAsia="zh-CN"/>
              </w:rPr>
            </w:pPr>
            <w:r>
              <w:rPr>
                <w:rFonts w:hint="eastAsia" w:eastAsia="宋体" w:cs="宋体"/>
                <w:sz w:val="24"/>
                <w:szCs w:val="24"/>
                <w:lang w:val="en-US" w:eastAsia="zh-CN"/>
              </w:rPr>
              <w:t xml:space="preserve">贾汪区2026年小麦促弱转壮补助项目</w:t>
            </w:r>
            <w:r/>
          </w:p>
          <w:p>
            <w:pPr>
              <w:jc w:val="center"/>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004"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详见采购需求</w:t>
            </w:r>
            <w:r/>
          </w:p>
        </w:tc>
        <w:tc>
          <w:tcPr>
            <w:tcW w:w="4504" w:type="dxa"/>
            <w:vAlign w:val="center"/>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r>
      <w:tr>
        <w:trPr>
          <w:trHeight w:val="1015"/>
        </w:trPr>
        <w:tc>
          <w:tcPr>
            <w:tcW w:w="2728" w:type="dxa"/>
            <w:vAlign w:val="center"/>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w:t>
            </w:r>
            <w:r>
              <w:rPr>
                <w:rFonts w:hint="eastAsia" w:ascii="宋体" w:hAnsi="宋体" w:cs="宋体"/>
                <w:sz w:val="24"/>
                <w:szCs w:val="24"/>
              </w:rPr>
              <w:t xml:space="preserve">（</w:t>
            </w:r>
            <w:r>
              <w:rPr>
                <w:rFonts w:hint="eastAsia" w:ascii="宋体" w:hAnsi="宋体" w:eastAsia="宋体" w:cs="宋体"/>
                <w:sz w:val="24"/>
                <w:szCs w:val="24"/>
              </w:rPr>
              <w:t xml:space="preserve">大写）</w:t>
            </w:r>
            <w:r/>
          </w:p>
        </w:tc>
        <w:tc>
          <w:tcPr>
            <w:gridSpan w:val="2"/>
            <w:tcW w:w="6508" w:type="dxa"/>
            <w:vAlign w:val="center"/>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r>
    </w:tbl>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ind w:left="200"/>
        <w:spacing w:line="520" w:lineRule="exact"/>
        <w:rPr>
          <w:rFonts w:ascii="宋体" w:hAnsi="宋体" w:eastAsia="宋体" w:cs="宋体"/>
          <w:sz w:val="24"/>
          <w:szCs w:val="24"/>
        </w:rPr>
      </w:pPr>
      <w:r>
        <w:rPr>
          <w:rFonts w:hint="eastAsia" w:ascii="宋体" w:hAnsi="宋体" w:eastAsia="宋体" w:cs="宋体"/>
          <w:sz w:val="24"/>
          <w:szCs w:val="24"/>
        </w:rPr>
        <w:t xml:space="preserve">注：1、本</w:t>
      </w:r>
      <w:r>
        <w:rPr>
          <w:rFonts w:hint="eastAsia" w:ascii="宋体" w:hAnsi="宋体" w:eastAsia="宋体" w:cs="宋体"/>
          <w:sz w:val="24"/>
          <w:szCs w:val="24"/>
          <w:lang w:val="en-US" w:eastAsia="zh-CN"/>
        </w:rPr>
        <w:t xml:space="preserve">项目（采购包2）单价</w:t>
      </w:r>
      <w:r>
        <w:rPr>
          <w:rFonts w:hint="eastAsia" w:ascii="宋体" w:hAnsi="宋体" w:eastAsia="宋体" w:cs="宋体"/>
          <w:sz w:val="24"/>
          <w:szCs w:val="24"/>
        </w:rPr>
        <w:t xml:space="preserve">最高限价</w:t>
      </w:r>
      <w:r>
        <w:rPr>
          <w:rFonts w:hint="eastAsia" w:ascii="宋体" w:hAnsi="宋体" w:eastAsia="宋体" w:cs="宋体"/>
          <w:b/>
          <w:bCs/>
          <w:sz w:val="24"/>
          <w:szCs w:val="24"/>
          <w:lang w:val="en-US" w:eastAsia="zh-CN"/>
        </w:rPr>
        <w:t xml:space="preserve">4.69元人民币</w:t>
      </w:r>
      <w:r>
        <w:rPr>
          <w:rFonts w:hint="eastAsia" w:ascii="宋体" w:hAnsi="宋体" w:eastAsia="宋体" w:cs="宋体"/>
          <w:sz w:val="24"/>
          <w:szCs w:val="24"/>
        </w:rPr>
        <w:t xml:space="preserve">，超出此限价的报价无效。</w:t>
      </w:r>
      <w:r/>
    </w:p>
    <w:p>
      <w:pPr>
        <w:ind w:left="200" w:right="206" w:firstLine="480"/>
        <w:spacing w:line="520" w:lineRule="exact"/>
        <w:rPr>
          <w:rFonts w:ascii="宋体" w:hAnsi="宋体" w:eastAsia="宋体" w:cs="宋体"/>
          <w:sz w:val="24"/>
          <w:szCs w:val="24"/>
        </w:rPr>
      </w:pPr>
      <w:r>
        <w:rPr>
          <w:rFonts w:hint="eastAsia" w:ascii="宋体" w:hAnsi="宋体" w:eastAsia="宋体" w:cs="宋体"/>
          <w:sz w:val="24"/>
          <w:szCs w:val="24"/>
        </w:rPr>
        <w:t xml:space="preserve">2、报价包括购样费、检验费、运费、人员费用等全部费用。采购人不再支付报价以外的任何费用。</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投标人：（盖单位公章）</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投标人授权代表：（签字或盖章）</w:t>
      </w:r>
      <w:r/>
    </w:p>
    <w:p>
      <w:pPr>
        <w:spacing w:line="520" w:lineRule="exact"/>
        <w:rPr>
          <w:rFonts w:ascii="宋体" w:hAnsi="宋体" w:eastAsia="宋体" w:cs="宋体"/>
          <w:sz w:val="24"/>
          <w:szCs w:val="24"/>
        </w:rPr>
      </w:pPr>
      <w:r>
        <w:rPr>
          <w:rFonts w:ascii="宋体" w:hAnsi="宋体" w:eastAsia="宋体" w:cs="宋体"/>
          <w:sz w:val="24"/>
          <w:szCs w:val="24"/>
        </w:rPr>
      </w:r>
      <w:r/>
    </w:p>
    <w:p>
      <w:pPr>
        <w:ind w:right="106"/>
        <w:jc w:val="center"/>
        <w:spacing w:line="520" w:lineRule="exact"/>
        <w:tabs>
          <w:tab w:val="left" w:pos="220" w:leader="none"/>
          <w:tab w:val="left" w:pos="340" w:leader="none"/>
        </w:tabs>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ab/>
      </w:r>
      <w:r>
        <w:rPr>
          <w:rFonts w:hint="eastAsia" w:ascii="宋体" w:hAnsi="宋体" w:eastAsia="宋体" w:cs="宋体"/>
          <w:sz w:val="24"/>
          <w:szCs w:val="24"/>
        </w:rPr>
        <w:t xml:space="preserve"> 年</w:t>
      </w:r>
      <w:r>
        <w:rPr>
          <w:rFonts w:hint="eastAsia" w:ascii="宋体" w:hAnsi="宋体" w:eastAsia="宋体" w:cs="宋体"/>
          <w:sz w:val="24"/>
          <w:szCs w:val="24"/>
        </w:rPr>
        <w:tab/>
      </w:r>
      <w:r>
        <w:rPr>
          <w:rFonts w:hint="eastAsia" w:ascii="宋体" w:hAnsi="宋体" w:eastAsia="宋体" w:cs="宋体"/>
          <w:sz w:val="24"/>
          <w:szCs w:val="24"/>
        </w:rPr>
        <w:t xml:space="preserve"> 月 </w:t>
      </w:r>
      <w:r>
        <w:rPr>
          <w:rFonts w:hint="eastAsia" w:ascii="宋体" w:hAnsi="宋体" w:eastAsia="宋体" w:cs="宋体"/>
          <w:sz w:val="24"/>
          <w:szCs w:val="24"/>
        </w:rPr>
        <w:tab/>
      </w:r>
      <w:r>
        <w:rPr>
          <w:rFonts w:hint="eastAsia" w:ascii="宋体" w:hAnsi="宋体" w:eastAsia="宋体" w:cs="宋体"/>
          <w:sz w:val="24"/>
          <w:szCs w:val="24"/>
        </w:rPr>
        <w:t xml:space="preserve">日</w:t>
      </w:r>
      <w:r/>
    </w:p>
    <w:p>
      <w:pPr>
        <w:pStyle w:val="840"/>
      </w:pPr>
      <w:r/>
      <w:r/>
    </w:p>
    <w:p>
      <w:pPr>
        <w:pStyle w:val="1047"/>
        <w:numPr>
          <w:ilvl w:val="0"/>
          <w:numId w:val="0"/>
        </w:numPr>
        <w:jc w:val="center"/>
        <w:rPr>
          <w:rFonts w:hint="eastAsia" w:ascii="宋体" w:hAnsi="宋体" w:eastAsia="宋体" w:cs="宋体"/>
          <w:sz w:val="30"/>
          <w:szCs w:val="30"/>
        </w:rPr>
      </w:pPr>
      <w:r>
        <w:rPr>
          <w:rFonts w:hint="eastAsia" w:ascii="宋体" w:hAnsi="宋体" w:eastAsia="宋体" w:cs="宋体"/>
          <w:sz w:val="30"/>
          <w:szCs w:val="30"/>
        </w:rPr>
        <w:t xml:space="preserve">        </w:t>
      </w:r>
      <w:r>
        <w:rPr>
          <w:rFonts w:ascii="宋体" w:eastAsia="宋体" w:cs="宋体"/>
          <w:sz w:val="30"/>
          <w:szCs w:val="30"/>
        </w:rPr>
      </w:r>
      <w:r/>
    </w:p>
    <w:p>
      <w:pPr>
        <w:pStyle w:val="1047"/>
        <w:numPr>
          <w:ilvl w:val="0"/>
          <w:numId w:val="0"/>
        </w:numPr>
        <w:jc w:val="center"/>
        <w:rPr>
          <w:rFonts w:ascii="宋体" w:eastAsia="宋体" w:cs="宋体"/>
          <w:sz w:val="30"/>
          <w:szCs w:val="30"/>
        </w:rPr>
      </w:pPr>
      <w:r>
        <w:rPr>
          <w:rFonts w:hint="eastAsia" w:ascii="宋体" w:hAnsi="宋体" w:eastAsia="宋体" w:cs="宋体"/>
          <w:sz w:val="30"/>
          <w:szCs w:val="30"/>
        </w:rPr>
        <w:t xml:space="preserve"> 3、分项价格表</w:t>
      </w:r>
      <w:r>
        <w:rPr>
          <w:rFonts w:hint="eastAsia" w:ascii="宋体" w:eastAsia="宋体" w:cs="宋体"/>
          <w:sz w:val="30"/>
          <w:szCs w:val="30"/>
          <w:lang w:eastAsia="zh-CN"/>
        </w:rPr>
        <w:t xml:space="preserve">（</w:t>
      </w:r>
      <w:r>
        <w:rPr>
          <w:rFonts w:hint="eastAsia" w:ascii="宋体" w:eastAsia="宋体" w:cs="宋体"/>
          <w:sz w:val="30"/>
          <w:szCs w:val="30"/>
          <w:lang w:val="en-US" w:eastAsia="zh-CN"/>
        </w:rPr>
        <w:t xml:space="preserve">采购包1、采购包2</w:t>
      </w:r>
      <w:r>
        <w:rPr>
          <w:rFonts w:hint="eastAsia" w:ascii="宋体" w:hAnsi="宋体" w:eastAsia="宋体" w:cs="宋体"/>
          <w:sz w:val="30"/>
          <w:szCs w:val="30"/>
          <w:lang w:val="en-US" w:eastAsia="zh-CN"/>
        </w:rPr>
        <w:t xml:space="preserve">通用</w:t>
      </w:r>
      <w:r>
        <w:rPr>
          <w:rFonts w:hint="eastAsia" w:ascii="宋体" w:hAnsi="宋体" w:eastAsia="宋体" w:cs="宋体"/>
          <w:sz w:val="30"/>
          <w:szCs w:val="30"/>
          <w:lang w:eastAsia="zh-CN"/>
        </w:rPr>
        <w:t xml:space="preserve">）</w:t>
      </w:r>
      <w:r/>
    </w:p>
    <w:p>
      <w:pPr>
        <w:spacing w:before="200" w:after="120" w:line="500" w:lineRule="exac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项目名称：</w:t>
      </w:r>
      <w:r/>
    </w:p>
    <w:p>
      <w:pPr>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项目编号：</w:t>
      </w:r>
      <w:r/>
    </w:p>
    <w:p>
      <w:pPr>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货币单位：人民币元</w:t>
      </w:r>
      <w:r/>
    </w:p>
    <w:p>
      <w:pPr>
        <w:pStyle w:val="840"/>
      </w:pPr>
      <w:r/>
      <w:r/>
    </w:p>
    <w:tbl>
      <w:tblPr>
        <w:tblStyle w:val="834"/>
        <w:tblW w:w="9124" w:type="dxa"/>
        <w:tblInd w:w="118" w:type="dxa"/>
        <w:tblLayout w:type="fixed"/>
        <w:tblCellMar>
          <w:left w:w="108" w:type="dxa"/>
          <w:top w:w="0" w:type="dxa"/>
          <w:right w:w="108" w:type="dxa"/>
          <w:bottom w:w="0" w:type="dxa"/>
        </w:tblCellMar>
        <w:tblLook w:val="04A0" w:firstRow="1" w:lastRow="0" w:firstColumn="1" w:lastColumn="0" w:noHBand="0" w:noVBand="1"/>
      </w:tblPr>
      <w:tblGrid>
        <w:gridCol w:w="612"/>
        <w:gridCol w:w="2238"/>
        <w:gridCol w:w="1100"/>
        <w:gridCol w:w="820"/>
        <w:gridCol w:w="2101"/>
        <w:gridCol w:w="414"/>
        <w:gridCol w:w="613"/>
        <w:gridCol w:w="613"/>
        <w:gridCol w:w="613"/>
      </w:tblGrid>
      <w:tr>
        <w:trPr>
          <w:trHeight w:val="1417"/>
          <w:tblHeader/>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3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auto"/>
            <w:tcBorders>
              <w:top w:val="single" w:color="000000" w:sz="8" w:space="0"/>
              <w:left w:val="none" w:color="000000" w:sz="4" w:space="0"/>
              <w:bottom w:val="single" w:color="000000" w:sz="8" w:space="0"/>
              <w:right w:val="single" w:color="000000" w:sz="8" w:space="0"/>
            </w:tcBorders>
            <w:tcW w:w="82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产品制造企业名称（全称）</w:t>
            </w:r>
            <w:r/>
          </w:p>
        </w:tc>
        <w:tc>
          <w:tcPr>
            <w:shd w:val="clear" w:color="auto" w:fill="auto"/>
            <w:tcBorders>
              <w:top w:val="single" w:color="000000" w:sz="8" w:space="0"/>
              <w:left w:val="none" w:color="000000" w:sz="4" w:space="0"/>
              <w:bottom w:val="single" w:color="000000" w:sz="8" w:space="0"/>
              <w:right w:val="single" w:color="000000" w:sz="8" w:space="0"/>
            </w:tcBorders>
            <w:tcW w:w="2101"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产品制造企业的划分（大型、中型、小型、微型、监狱企业、享受政府采购支持政策的残疾人福利性单位）</w:t>
            </w:r>
            <w:r/>
          </w:p>
        </w:tc>
        <w:tc>
          <w:tcPr>
            <w:shd w:val="clear" w:color="auto" w:fill="auto"/>
            <w:tcBorders>
              <w:top w:val="single" w:color="000000" w:sz="8" w:space="0"/>
              <w:left w:val="none" w:color="000000" w:sz="4" w:space="0"/>
              <w:bottom w:val="single" w:color="000000" w:sz="8" w:space="0"/>
              <w:right w:val="single" w:color="000000" w:sz="8" w:space="0"/>
            </w:tcBorders>
            <w:tcW w:w="41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61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210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459"/>
        </w:trPr>
        <w:tc>
          <w:tcPr>
            <w:shd w:val="clear" w:color="auto" w:fill="auto"/>
            <w:tcBorders>
              <w:top w:val="none" w:color="000000" w:sz="4" w:space="0"/>
              <w:left w:val="single" w:color="000000" w:sz="8" w:space="0"/>
              <w:bottom w:val="single" w:color="000000" w:sz="8" w:space="0"/>
              <w:right w:val="single" w:color="000000" w:sz="8" w:space="0"/>
            </w:tcBorders>
            <w:tcW w:w="61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210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524"/>
        </w:trPr>
        <w:tc>
          <w:tcPr>
            <w:shd w:val="clear" w:color="auto" w:fill="auto"/>
            <w:tcBorders>
              <w:top w:val="none" w:color="000000" w:sz="4" w:space="0"/>
              <w:left w:val="single" w:color="000000" w:sz="8" w:space="0"/>
              <w:bottom w:val="single" w:color="000000" w:sz="8" w:space="0"/>
              <w:right w:val="single" w:color="000000" w:sz="8" w:space="0"/>
            </w:tcBorders>
            <w:tcW w:w="61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210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75"/>
        </w:trPr>
        <w:tc>
          <w:tcPr>
            <w:shd w:val="clear" w:color="auto" w:fill="auto"/>
            <w:tcBorders>
              <w:top w:val="none" w:color="000000" w:sz="4" w:space="0"/>
              <w:left w:val="single" w:color="000000" w:sz="8" w:space="0"/>
              <w:bottom w:val="single" w:color="000000" w:sz="8" w:space="0"/>
              <w:right w:val="single" w:color="000000" w:sz="8" w:space="0"/>
            </w:tcBorders>
            <w:tcW w:w="61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3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2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210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61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238" w:type="dxa"/>
            <w:vAlign w:val="bottom"/>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100"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2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210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14"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613"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39"/>
        </w:trPr>
        <w:tc>
          <w:tcPr>
            <w:gridSpan w:val="4"/>
            <w:shd w:val="clear" w:color="auto" w:fill="auto"/>
            <w:tcBorders>
              <w:top w:val="none" w:color="000000" w:sz="4" w:space="0"/>
              <w:left w:val="single" w:color="000000" w:sz="8" w:space="0"/>
              <w:bottom w:val="single" w:color="000000" w:sz="8" w:space="0"/>
              <w:right w:val="single" w:color="000000" w:sz="8" w:space="0"/>
            </w:tcBorders>
            <w:tcW w:w="4770" w:type="dxa"/>
            <w:vAlign w:val="bottom"/>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总价合计（即《报价表》中的“总价”）</w:t>
            </w:r>
            <w:r/>
          </w:p>
        </w:tc>
        <w:tc>
          <w:tcPr>
            <w:gridSpan w:val="5"/>
            <w:shd w:val="clear" w:color="auto" w:fill="auto"/>
            <w:tcBorders>
              <w:top w:val="none" w:color="000000" w:sz="4" w:space="0"/>
              <w:left w:val="none" w:color="000000" w:sz="4" w:space="0"/>
              <w:bottom w:val="single" w:color="000000" w:sz="8" w:space="0"/>
              <w:right w:val="single" w:color="000000" w:sz="8" w:space="0"/>
            </w:tcBorders>
            <w:tcW w:w="4354"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39"/>
        </w:trPr>
        <w:tc>
          <w:tcPr>
            <w:gridSpan w:val="4"/>
            <w:shd w:val="clear" w:color="auto" w:fill="auto"/>
            <w:tcBorders>
              <w:top w:val="none" w:color="000000" w:sz="4" w:space="0"/>
              <w:left w:val="single" w:color="000000" w:sz="8" w:space="0"/>
              <w:bottom w:val="single" w:color="000000" w:sz="8" w:space="0"/>
              <w:right w:val="single" w:color="000000" w:sz="8" w:space="0"/>
            </w:tcBorders>
            <w:tcW w:w="4770" w:type="dxa"/>
            <w:vAlign w:val="bottom"/>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“小型和微型和监狱企业和残疾人福利性单位” 总价合计：</w:t>
            </w:r>
            <w:r/>
          </w:p>
        </w:tc>
        <w:tc>
          <w:tcPr>
            <w:gridSpan w:val="5"/>
            <w:shd w:val="clear" w:color="auto" w:fill="auto"/>
            <w:tcBorders>
              <w:top w:val="none" w:color="000000" w:sz="4" w:space="0"/>
              <w:left w:val="none" w:color="000000" w:sz="4" w:space="0"/>
              <w:bottom w:val="single" w:color="000000" w:sz="8" w:space="0"/>
              <w:right w:val="single" w:color="000000" w:sz="8" w:space="0"/>
            </w:tcBorders>
            <w:tcW w:w="4354" w:type="dxa"/>
            <w:vAlign w:val="bottom"/>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left="256" w:right="6" w:firstLine="624"/>
        <w:spacing w:line="500" w:lineRule="exact"/>
        <w:rPr>
          <w:rFonts w:hint="eastAsia" w:ascii="仿宋" w:hAnsi="仿宋" w:eastAsia="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lang w:val="en-US" w:eastAsia="zh-CN"/>
        </w:rPr>
        <w:t xml:space="preserve"> </w:t>
      </w:r>
      <w:r/>
    </w:p>
    <w:p>
      <w:pPr>
        <w:pStyle w:val="84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40"/>
        <w:rPr>
          <w:rFonts w:hint="eastAsia"/>
          <w:lang w:val="en-US" w:eastAsia="zh-CN"/>
        </w:rPr>
      </w:pPr>
      <w:r>
        <w:rPr>
          <w:rFonts w:hint="eastAsia"/>
          <w:lang w:val="en-US" w:eastAsia="zh-CN"/>
        </w:rPr>
      </w:r>
      <w:r/>
    </w:p>
    <w:p>
      <w:pPr>
        <w:ind w:firstLine="2850"/>
        <w:spacing w:line="500" w:lineRule="exac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投标人：</w:t>
      </w:r>
      <w:r>
        <w:rPr>
          <w:rFonts w:hint="eastAsia" w:ascii="仿宋" w:hAnsi="仿宋" w:eastAsia="仿宋" w:cs="仿宋"/>
          <w:sz w:val="28"/>
          <w:szCs w:val="28"/>
          <w:u w:val="single"/>
          <w:lang w:val="en-US" w:eastAsia="zh-CN"/>
        </w:rPr>
        <w:t xml:space="preserve">           </w:t>
      </w:r>
      <w:r>
        <w:rPr>
          <w:rFonts w:ascii="仿宋" w:hAnsi="仿宋" w:eastAsia="仿宋" w:cs="仿宋"/>
          <w:sz w:val="28"/>
          <w:szCs w:val="28"/>
        </w:rPr>
        <w:t xml:space="preserve">（盖单位公章）</w:t>
      </w:r>
      <w:r/>
    </w:p>
    <w:p>
      <w:pPr>
        <w:ind w:firstLine="1960"/>
        <w:spacing w:line="500" w:lineRule="exac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投标人授权代表：</w:t>
      </w:r>
      <w:r>
        <w:rPr>
          <w:rFonts w:hint="eastAsia" w:ascii="仿宋" w:hAnsi="仿宋" w:eastAsia="仿宋" w:cs="仿宋"/>
          <w:sz w:val="28"/>
          <w:szCs w:val="28"/>
          <w:u w:val="single"/>
          <w:lang w:val="en-US" w:eastAsia="zh-CN"/>
        </w:rPr>
        <w:t xml:space="preserve">          </w:t>
      </w:r>
      <w:r>
        <w:rPr>
          <w:rFonts w:ascii="仿宋" w:hAnsi="仿宋" w:eastAsia="仿宋" w:cs="仿宋"/>
          <w:sz w:val="28"/>
          <w:szCs w:val="28"/>
        </w:rPr>
        <w:t xml:space="preserve">（签字或盖章）</w:t>
      </w:r>
      <w:r/>
    </w:p>
    <w:p>
      <w:pPr>
        <w:ind w:firstLine="3900"/>
        <w:spacing w:line="500" w:lineRule="exac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日期：年月日</w:t>
      </w:r>
      <w:r/>
    </w:p>
    <w:p>
      <w:pPr>
        <w:ind w:firstLine="600"/>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注：</w:t>
      </w:r>
      <w:r/>
    </w:p>
    <w:p>
      <w:pPr>
        <w:ind w:firstLine="600"/>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①如果不提供详细分项报价的，将视为没有实质性响应招标文件。</w:t>
      </w:r>
      <w:r/>
    </w:p>
    <w:p>
      <w:pPr>
        <w:ind w:firstLine="600"/>
        <w:spacing w:line="500" w:lineRule="exac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t xml:space="preserve">②投标人对以上数据的真实性负责。</w:t>
      </w:r>
      <w:r/>
    </w:p>
    <w:p>
      <w:pPr>
        <w:ind w:firstLine="600"/>
        <w:spacing w:line="500" w:lineRule="exac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徐州华源招标代理有限公司</w:t>
      </w:r>
      <w:r>
        <w:rPr>
          <w:rFonts w:ascii="仿宋" w:hAnsi="仿宋" w:eastAsia="仿宋" w:cs="仿宋"/>
          <w:sz w:val="28"/>
          <w:szCs w:val="28"/>
        </w:rPr>
        <w:t xml:space="preserve">有权将以上内容进行公示。</w:t>
      </w:r>
      <w:r/>
    </w:p>
    <w:p>
      <w:pPr>
        <w:pStyle w:val="864"/>
      </w:pPr>
      <w:r/>
      <w:r/>
    </w:p>
    <w:p>
      <w:pPr>
        <w:pStyle w:val="864"/>
      </w:pPr>
      <w:r/>
      <w:r/>
    </w:p>
    <w:p>
      <w:pPr>
        <w:pStyle w:val="1047"/>
        <w:numPr>
          <w:ilvl w:val="0"/>
          <w:numId w:val="0"/>
        </w:numPr>
        <w:jc w:val="center"/>
        <w:rPr>
          <w:rFonts w:hint="eastAsia" w:ascii="宋体" w:hAnsi="宋体" w:eastAsia="宋体" w:cs="宋体"/>
          <w:sz w:val="30"/>
          <w:szCs w:val="30"/>
        </w:rPr>
      </w:pPr>
      <w:r>
        <w:rPr>
          <w:rFonts w:hint="eastAsia" w:ascii="宋体" w:hAnsi="宋体" w:eastAsia="宋体" w:cs="宋体"/>
          <w:sz w:val="30"/>
          <w:szCs w:val="30"/>
        </w:rPr>
      </w:r>
      <w:r/>
    </w:p>
    <w:p>
      <w:pPr>
        <w:pStyle w:val="1047"/>
        <w:numPr>
          <w:ilvl w:val="0"/>
          <w:numId w:val="0"/>
        </w:numPr>
        <w:jc w:val="center"/>
        <w:rPr>
          <w:rFonts w:ascii="宋体" w:eastAsia="宋体" w:cs="宋体"/>
          <w:sz w:val="30"/>
          <w:szCs w:val="30"/>
        </w:rPr>
      </w:pPr>
      <w:r>
        <w:rPr>
          <w:rFonts w:hint="eastAsia" w:ascii="宋体" w:hAnsi="宋体" w:eastAsia="宋体" w:cs="宋体"/>
          <w:sz w:val="30"/>
          <w:szCs w:val="30"/>
        </w:rPr>
        <w:t xml:space="preserve">4、偏离表</w:t>
      </w:r>
      <w:r>
        <w:rPr>
          <w:rFonts w:hint="eastAsia" w:ascii="宋体" w:eastAsia="宋体" w:cs="宋体"/>
          <w:sz w:val="30"/>
          <w:szCs w:val="30"/>
          <w:lang w:eastAsia="zh-CN"/>
        </w:rPr>
        <w:t xml:space="preserve">（</w:t>
      </w:r>
      <w:r>
        <w:rPr>
          <w:rFonts w:hint="eastAsia" w:ascii="宋体" w:eastAsia="宋体" w:cs="宋体"/>
          <w:sz w:val="30"/>
          <w:szCs w:val="30"/>
          <w:lang w:val="en-US" w:eastAsia="zh-CN"/>
        </w:rPr>
        <w:t xml:space="preserve">采购包1、采购包2</w:t>
      </w:r>
      <w:r>
        <w:rPr>
          <w:rFonts w:hint="eastAsia" w:ascii="宋体" w:hAnsi="宋体" w:eastAsia="宋体" w:cs="宋体"/>
          <w:sz w:val="30"/>
          <w:szCs w:val="30"/>
          <w:lang w:val="en-US" w:eastAsia="zh-CN"/>
        </w:rPr>
        <w:t xml:space="preserve">通用</w:t>
      </w:r>
      <w:r>
        <w:rPr>
          <w:rFonts w:hint="eastAsia" w:ascii="宋体" w:hAnsi="宋体" w:eastAsia="宋体" w:cs="宋体"/>
          <w:sz w:val="30"/>
          <w:szCs w:val="30"/>
          <w:lang w:eastAsia="zh-CN"/>
        </w:rPr>
        <w:t xml:space="preserve">）</w:t>
      </w:r>
      <w:r/>
    </w:p>
    <w:p>
      <w:pPr>
        <w:ind w:right="-139"/>
        <w:jc w:val="both"/>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项目名称：   </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项目编号： </w:t>
      </w:r>
      <w:r/>
    </w:p>
    <w:tbl>
      <w:tblPr>
        <w:tblStyle w:val="834"/>
        <w:tblW w:w="8876" w:type="dxa"/>
        <w:tblInd w:w="90" w:type="dxa"/>
        <w:tblLayout w:type="fixed"/>
        <w:tblCellMar>
          <w:left w:w="0" w:type="dxa"/>
          <w:top w:w="0" w:type="dxa"/>
          <w:right w:w="0" w:type="dxa"/>
          <w:bottom w:w="0" w:type="dxa"/>
        </w:tblCellMar>
        <w:tblLook w:val="04A0" w:firstRow="1" w:lastRow="0" w:firstColumn="1" w:lastColumn="0" w:noHBand="0" w:noVBand="1"/>
      </w:tblPr>
      <w:tblGrid>
        <w:gridCol w:w="843"/>
        <w:gridCol w:w="1372"/>
        <w:gridCol w:w="1451"/>
        <w:gridCol w:w="1589"/>
        <w:gridCol w:w="1611"/>
        <w:gridCol w:w="1920"/>
        <w:gridCol w:w="90"/>
      </w:tblGrid>
      <w:tr>
        <w:trPr>
          <w:trHeight w:val="468"/>
        </w:trPr>
        <w:tc>
          <w:tcPr>
            <w:tcBorders>
              <w:top w:val="single" w:color="auto" w:sz="4" w:space="0"/>
              <w:left w:val="single" w:color="auto" w:sz="4" w:space="0"/>
              <w:bottom w:val="single" w:color="auto" w:sz="4" w:space="0"/>
              <w:right w:val="single" w:color="auto" w:sz="4" w:space="0"/>
            </w:tcBorders>
            <w:tcW w:w="843" w:type="dxa"/>
            <w:vAlign w:val="center"/>
            <w:vMerge w:val="restart"/>
            <w:textDirection w:val="lrTb"/>
            <w:noWrap w:val="false"/>
          </w:tcPr>
          <w:p>
            <w:pPr>
              <w:ind w:left="180"/>
              <w:jc w:val="center"/>
              <w:spacing w:line="52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372" w:type="dxa"/>
            <w:vAlign w:val="center"/>
            <w:vMerge w:val="restart"/>
            <w:textDirection w:val="lrTb"/>
            <w:noWrap w:val="false"/>
          </w:tcPr>
          <w:p>
            <w:pPr>
              <w:ind w:left="200"/>
              <w:jc w:val="center"/>
              <w:spacing w:line="520" w:lineRule="exact"/>
              <w:rPr>
                <w:rFonts w:ascii="宋体" w:hAnsi="宋体" w:eastAsia="宋体" w:cs="宋体"/>
                <w:sz w:val="24"/>
                <w:szCs w:val="24"/>
              </w:rPr>
            </w:pPr>
            <w:r>
              <w:rPr>
                <w:rFonts w:hint="eastAsia" w:ascii="宋体" w:hAnsi="宋体" w:eastAsia="宋体" w:cs="宋体"/>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451" w:type="dxa"/>
            <w:vAlign w:val="center"/>
            <w:vMerge w:val="restart"/>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招标文件的</w:t>
            </w:r>
            <w:r/>
          </w:p>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要求</w:t>
            </w:r>
            <w:r/>
          </w:p>
        </w:tc>
        <w:tc>
          <w:tcPr>
            <w:tcBorders>
              <w:top w:val="single" w:color="auto" w:sz="4" w:space="0"/>
              <w:left w:val="single" w:color="auto" w:sz="4" w:space="0"/>
              <w:bottom w:val="single" w:color="auto" w:sz="4" w:space="0"/>
              <w:right w:val="single" w:color="auto" w:sz="4" w:space="0"/>
            </w:tcBorders>
            <w:tcW w:w="1589" w:type="dxa"/>
            <w:vAlign w:val="center"/>
            <w:vMerge w:val="restart"/>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投标文件中</w:t>
            </w:r>
            <w:r/>
          </w:p>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的内容</w:t>
            </w:r>
            <w:r/>
          </w:p>
        </w:tc>
        <w:tc>
          <w:tcPr>
            <w:tcBorders>
              <w:top w:val="single" w:color="auto" w:sz="4" w:space="0"/>
              <w:left w:val="single" w:color="auto" w:sz="4" w:space="0"/>
              <w:bottom w:val="single" w:color="auto" w:sz="4" w:space="0"/>
              <w:right w:val="single" w:color="auto" w:sz="4" w:space="0"/>
            </w:tcBorders>
            <w:tcW w:w="1611" w:type="dxa"/>
            <w:vAlign w:val="center"/>
            <w:vMerge w:val="restart"/>
            <w:textDirection w:val="lrTb"/>
            <w:noWrap w:val="false"/>
          </w:tcPr>
          <w:p>
            <w:pPr>
              <w:ind w:left="140"/>
              <w:jc w:val="center"/>
              <w:spacing w:line="520" w:lineRule="exact"/>
              <w:rPr>
                <w:rFonts w:ascii="宋体" w:hAnsi="宋体" w:eastAsia="宋体" w:cs="宋体"/>
                <w:sz w:val="24"/>
                <w:szCs w:val="24"/>
              </w:rPr>
            </w:pPr>
            <w:r>
              <w:rPr>
                <w:rFonts w:hint="eastAsia" w:ascii="宋体" w:hAnsi="宋体" w:eastAsia="宋体" w:cs="宋体"/>
                <w:sz w:val="24"/>
                <w:szCs w:val="24"/>
              </w:rPr>
              <w:t xml:space="preserve">（正/负/</w:t>
            </w:r>
            <w:r/>
          </w:p>
          <w:p>
            <w:pPr>
              <w:ind w:left="140"/>
              <w:jc w:val="center"/>
              <w:spacing w:line="520" w:lineRule="exact"/>
              <w:rPr>
                <w:rFonts w:ascii="宋体" w:hAnsi="宋体" w:eastAsia="宋体" w:cs="宋体"/>
                <w:sz w:val="24"/>
                <w:szCs w:val="24"/>
              </w:rPr>
            </w:pPr>
            <w:r>
              <w:rPr>
                <w:rFonts w:hint="eastAsia" w:ascii="宋体" w:hAnsi="宋体" w:eastAsia="宋体" w:cs="宋体"/>
                <w:sz w:val="24"/>
                <w:szCs w:val="24"/>
              </w:rPr>
              <w:t xml:space="preserve">无）偏离</w:t>
            </w:r>
            <w:r/>
          </w:p>
        </w:tc>
        <w:tc>
          <w:tcPr>
            <w:tcBorders>
              <w:top w:val="single" w:color="auto" w:sz="4" w:space="0"/>
              <w:left w:val="single" w:color="auto" w:sz="4" w:space="0"/>
              <w:bottom w:val="single" w:color="auto" w:sz="4" w:space="0"/>
              <w:right w:val="single" w:color="auto" w:sz="4" w:space="0"/>
            </w:tcBorders>
            <w:tcW w:w="1920" w:type="dxa"/>
            <w:vAlign w:val="center"/>
            <w:vMerge w:val="restart"/>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备注说明</w:t>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468"/>
        </w:trPr>
        <w:tc>
          <w:tcPr>
            <w:tcBorders>
              <w:top w:val="single" w:color="auto" w:sz="4" w:space="0"/>
              <w:left w:val="single" w:color="auto" w:sz="4" w:space="0"/>
              <w:bottom w:val="single" w:color="auto" w:sz="4" w:space="0"/>
              <w:right w:val="single" w:color="auto" w:sz="4" w:space="0"/>
            </w:tcBorders>
            <w:tcW w:w="843"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Merge w:val="continue"/>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Merge w:val="continue"/>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Merge w:val="continue"/>
            <w:textDirection w:val="lrTb"/>
            <w:noWrap w:val="false"/>
          </w:tcPr>
          <w:p>
            <w:pPr>
              <w:ind w:left="140"/>
              <w:jc w:val="cente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0"/>
        </w:trPr>
        <w:tc>
          <w:tcPr>
            <w:tcBorders>
              <w:top w:val="single" w:color="auto" w:sz="4" w:space="0"/>
              <w:left w:val="single" w:color="auto" w:sz="4" w:space="0"/>
              <w:bottom w:val="single" w:color="auto" w:sz="4" w:space="0"/>
              <w:right w:val="single" w:color="auto" w:sz="4" w:space="0"/>
            </w:tcBorders>
            <w:tcW w:w="843"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80"/>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46"/>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bl>
    <w:p>
      <w:pPr>
        <w:spacing w:line="520" w:lineRule="exact"/>
        <w:rPr>
          <w:rFonts w:ascii="宋体" w:hAnsi="宋体" w:eastAsia="宋体" w:cs="宋体"/>
          <w:sz w:val="24"/>
          <w:szCs w:val="24"/>
        </w:rPr>
      </w:pPr>
      <w:r>
        <w:rPr>
          <w:rFonts w:ascii="宋体" w:hAnsi="宋体" w:eastAsia="宋体" w:cs="宋体"/>
          <w:sz w:val="24"/>
          <w:szCs w:val="24"/>
        </w:rPr>
      </w:r>
      <w:r/>
    </w:p>
    <w:p>
      <w:pPr>
        <w:ind w:left="200" w:right="100"/>
        <w:spacing w:line="520" w:lineRule="exact"/>
        <w:rPr>
          <w:rFonts w:ascii="宋体" w:hAnsi="宋体" w:eastAsia="宋体" w:cs="宋体"/>
          <w:sz w:val="24"/>
          <w:szCs w:val="24"/>
        </w:rPr>
      </w:pPr>
      <w:r>
        <w:rPr>
          <w:rFonts w:hint="eastAsia" w:ascii="宋体" w:hAnsi="宋体" w:eastAsia="宋体" w:cs="宋体"/>
          <w:sz w:val="24"/>
          <w:szCs w:val="24"/>
          <w:u w:val="single"/>
        </w:rPr>
        <w:t xml:space="preserve">注：投标人的投标文件中的内容与招标文件（含招标文件的澄清或者修改的内容）的要求不同时，逐条列在偏离表中，否则将认为投标人接受招标文件的要求。</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投标人：（盖单位公章）</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投标人授权代表：（签字或盖章）</w:t>
      </w:r>
      <w:r/>
    </w:p>
    <w:p>
      <w:pPr>
        <w:spacing w:line="520" w:lineRule="exact"/>
        <w:rPr>
          <w:rFonts w:ascii="宋体" w:hAnsi="宋体" w:eastAsia="宋体" w:cs="宋体"/>
          <w:sz w:val="24"/>
          <w:szCs w:val="24"/>
        </w:rPr>
      </w:pPr>
      <w:r>
        <w:rPr>
          <w:rFonts w:ascii="宋体" w:hAnsi="宋体" w:eastAsia="宋体" w:cs="宋体"/>
          <w:sz w:val="24"/>
          <w:szCs w:val="24"/>
        </w:rPr>
      </w:r>
      <w:r/>
    </w:p>
    <w:p>
      <w:pPr>
        <w:ind w:right="120"/>
        <w:jc w:val="center"/>
        <w:spacing w:line="520" w:lineRule="exact"/>
        <w:tabs>
          <w:tab w:val="left" w:pos="220" w:leader="none"/>
          <w:tab w:val="left" w:pos="340" w:leader="none"/>
        </w:tabs>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ab/>
      </w:r>
      <w:r>
        <w:rPr>
          <w:rFonts w:hint="eastAsia" w:ascii="宋体" w:hAnsi="宋体" w:eastAsia="宋体" w:cs="宋体"/>
          <w:sz w:val="24"/>
          <w:szCs w:val="24"/>
        </w:rPr>
        <w:t xml:space="preserve">年</w:t>
      </w:r>
      <w:r>
        <w:rPr>
          <w:rFonts w:hint="eastAsia" w:ascii="宋体" w:hAnsi="宋体" w:eastAsia="宋体" w:cs="宋体"/>
          <w:sz w:val="24"/>
          <w:szCs w:val="24"/>
        </w:rPr>
        <w:tab/>
      </w:r>
      <w:r>
        <w:rPr>
          <w:rFonts w:hint="eastAsia" w:ascii="宋体" w:hAnsi="宋体" w:eastAsia="宋体" w:cs="宋体"/>
          <w:sz w:val="24"/>
          <w:szCs w:val="24"/>
        </w:rPr>
        <w:t xml:space="preserve">月</w:t>
      </w:r>
      <w:r>
        <w:rPr>
          <w:rFonts w:hint="eastAsia" w:ascii="宋体" w:hAnsi="宋体" w:eastAsia="宋体" w:cs="宋体"/>
          <w:sz w:val="24"/>
          <w:szCs w:val="24"/>
        </w:rPr>
        <w:tab/>
      </w:r>
      <w:r>
        <w:rPr>
          <w:rFonts w:hint="eastAsia" w:ascii="宋体" w:hAnsi="宋体" w:eastAsia="宋体" w:cs="宋体"/>
          <w:sz w:val="24"/>
          <w:szCs w:val="24"/>
        </w:rPr>
        <w:t xml:space="preserve">日</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pStyle w:val="825"/>
        <w:sectPr>
          <w:footnotePr/>
          <w:endnotePr/>
          <w:type w:val="nextPage"/>
          <w:pgSz w:w="11900" w:h="16838" w:orient="portrait"/>
          <w:pgMar w:top="1039" w:right="1426" w:bottom="639" w:left="1440" w:header="0" w:footer="0" w:gutter="0"/>
          <w:cols w:num="1" w:sep="0" w:space="1701" w:equalWidth="0">
            <w:col w:w="9040" w:space="0"/>
          </w:cols>
          <w:docGrid w:linePitch="360"/>
        </w:sectPr>
      </w:pPr>
      <w:r/>
      <w:r/>
    </w:p>
    <w:p>
      <w:pPr>
        <w:pStyle w:val="1050"/>
        <w:rPr>
          <w:rFonts w:hAnsi="宋体"/>
        </w:rPr>
      </w:pPr>
      <w:r/>
      <w:bookmarkStart w:id="13" w:name="page15"/>
      <w:r/>
      <w:bookmarkEnd w:id="13"/>
      <w:r/>
      <w:r/>
    </w:p>
    <w:p>
      <w:pPr>
        <w:jc w:val="center"/>
        <w:rPr>
          <w:rFonts w:ascii="宋体" w:hAnsi="宋体" w:eastAsia="宋体" w:cs="宋体"/>
          <w:sz w:val="28"/>
          <w:szCs w:val="28"/>
        </w:rPr>
      </w:pPr>
      <w:r>
        <w:rPr>
          <w:rFonts w:ascii="宋体" w:hAnsi="宋体" w:eastAsia="宋体" w:cs="宋体"/>
          <w:sz w:val="28"/>
          <w:szCs w:val="28"/>
        </w:rPr>
      </w:r>
      <w:r/>
    </w:p>
    <w:p>
      <w:pPr>
        <w:pStyle w:val="1047"/>
        <w:numPr>
          <w:ilvl w:val="0"/>
          <w:numId w:val="0"/>
        </w:numPr>
        <w:jc w:val="center"/>
        <w:rPr>
          <w:rFonts w:hint="eastAsia" w:ascii="宋体" w:hAnsi="宋体" w:eastAsia="宋体" w:cs="宋体"/>
          <w:sz w:val="30"/>
          <w:szCs w:val="30"/>
        </w:rPr>
      </w:pPr>
      <w:r>
        <w:rPr>
          <w:rFonts w:hint="eastAsia" w:ascii="宋体" w:hAnsi="宋体" w:eastAsia="宋体" w:cs="宋体"/>
          <w:sz w:val="30"/>
          <w:szCs w:val="30"/>
        </w:rPr>
        <w:t xml:space="preserve">5、</w:t>
      </w:r>
      <w:r>
        <w:rPr>
          <w:rFonts w:hint="eastAsia" w:ascii="宋体" w:hAnsi="宋体" w:eastAsia="宋体" w:cs="宋体"/>
          <w:sz w:val="30"/>
          <w:szCs w:val="30"/>
          <w:lang w:val="en-US" w:eastAsia="zh-CN"/>
        </w:rPr>
        <w:t xml:space="preserve">授权委托书</w:t>
      </w:r>
      <w:r>
        <w:rPr>
          <w:rFonts w:hint="eastAsia" w:ascii="宋体" w:hAnsi="宋体" w:eastAsia="宋体" w:cs="宋体"/>
          <w:sz w:val="30"/>
          <w:szCs w:val="30"/>
          <w:lang w:eastAsia="zh-CN"/>
        </w:rPr>
        <w:t xml:space="preserve">（</w:t>
      </w:r>
      <w:r>
        <w:rPr>
          <w:rFonts w:hint="eastAsia" w:ascii="宋体" w:hAnsi="宋体" w:eastAsia="宋体" w:cs="宋体"/>
          <w:sz w:val="30"/>
          <w:szCs w:val="30"/>
          <w:lang w:val="en-US" w:eastAsia="zh-CN"/>
        </w:rPr>
        <w:t xml:space="preserve">采购包1、采购包2通用</w:t>
      </w:r>
      <w:r>
        <w:rPr>
          <w:rFonts w:hint="eastAsia" w:ascii="宋体" w:hAnsi="宋体" w:eastAsia="宋体" w:cs="宋体"/>
          <w:sz w:val="30"/>
          <w:szCs w:val="30"/>
          <w:lang w:eastAsia="zh-CN"/>
        </w:rPr>
        <w:t xml:space="preserve">）</w:t>
      </w:r>
      <w:r/>
    </w:p>
    <w:p>
      <w:pPr>
        <w:pStyle w:val="1047"/>
        <w:numPr>
          <w:ilvl w:val="0"/>
          <w:numId w:val="0"/>
        </w:numPr>
        <w:jc w:val="center"/>
        <w:rPr>
          <w:rFonts w:hint="default" w:ascii="宋体" w:eastAsia="宋体" w:cs="宋体"/>
          <w:sz w:val="30"/>
          <w:szCs w:val="30"/>
          <w:lang w:val="en-US" w:eastAsia="zh-CN"/>
        </w:rPr>
      </w:pPr>
      <w:r>
        <w:rPr>
          <w:rFonts w:hint="default" w:ascii="宋体" w:eastAsia="宋体" w:cs="宋体"/>
          <w:sz w:val="30"/>
          <w:szCs w:val="30"/>
          <w:lang w:val="en-US" w:eastAsia="zh-CN"/>
        </w:rPr>
      </w:r>
      <w:r/>
    </w:p>
    <w:p>
      <w:pPr>
        <w:ind w:left="920"/>
        <w:spacing w:line="520" w:lineRule="exact"/>
        <w:tabs>
          <w:tab w:val="left" w:pos="3260" w:leader="none"/>
        </w:tabs>
        <w:rPr>
          <w:rFonts w:ascii="宋体" w:hAnsi="宋体" w:eastAsia="宋体" w:cs="宋体"/>
          <w:sz w:val="24"/>
          <w:szCs w:val="24"/>
        </w:rPr>
      </w:pPr>
      <w:r>
        <w:rPr>
          <w:rFonts w:hint="eastAsia" w:ascii="宋体" w:hAnsi="宋体" w:eastAsia="宋体" w:cs="宋体"/>
          <w:sz w:val="24"/>
          <w:szCs w:val="24"/>
        </w:rPr>
        <w:t xml:space="preserve">兹委托（</w:t>
      </w:r>
      <w:r>
        <w:rPr>
          <w:rFonts w:hint="eastAsia" w:ascii="宋体" w:hAnsi="宋体" w:eastAsia="宋体" w:cs="宋体"/>
          <w:sz w:val="24"/>
          <w:szCs w:val="24"/>
        </w:rPr>
        <w:tab/>
      </w:r>
      <w:r>
        <w:rPr>
          <w:rFonts w:hint="eastAsia" w:ascii="宋体" w:hAnsi="宋体" w:eastAsia="宋体" w:cs="宋体"/>
          <w:sz w:val="24"/>
          <w:szCs w:val="24"/>
        </w:rPr>
        <w:t xml:space="preserve">）全权代表我企业（公司）参与（                      </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）项目（项目编号：           ）的招、投标活动。（        ）以我企业（公司）名义所为的法律行为及签署的文件，我企业（公司）均予以认可。有关法律责任均由我企业（公司）承担。</w:t>
      </w:r>
      <w:r/>
    </w:p>
    <w:p>
      <w:pPr>
        <w:spacing w:line="520" w:lineRule="exact"/>
        <w:rPr>
          <w:rFonts w:ascii="宋体" w:hAnsi="宋体" w:eastAsia="宋体" w:cs="宋体"/>
          <w:sz w:val="24"/>
          <w:szCs w:val="24"/>
        </w:rPr>
      </w:pPr>
      <w:r>
        <w:rPr>
          <w:rFonts w:ascii="宋体" w:hAnsi="宋体" w:eastAsia="宋体" w:cs="宋体"/>
          <w:sz w:val="24"/>
          <w:szCs w:val="24"/>
        </w:rPr>
      </w:r>
      <w:r/>
    </w:p>
    <w:p>
      <w:pPr>
        <w:ind w:left="920"/>
        <w:spacing w:line="520" w:lineRule="exact"/>
        <w:tabs>
          <w:tab w:val="left" w:pos="3180" w:leader="none"/>
          <w:tab w:val="left" w:pos="3780" w:leader="none"/>
          <w:tab w:val="left" w:pos="5580" w:leader="none"/>
          <w:tab w:val="left" w:pos="6300" w:leader="none"/>
        </w:tabs>
        <w:rPr>
          <w:rFonts w:ascii="宋体" w:hAnsi="宋体" w:eastAsia="宋体" w:cs="宋体"/>
          <w:sz w:val="24"/>
          <w:szCs w:val="24"/>
        </w:rPr>
      </w:pPr>
      <w:r>
        <w:rPr>
          <w:rFonts w:hint="eastAsia" w:ascii="宋体" w:hAnsi="宋体" w:eastAsia="宋体" w:cs="宋体"/>
          <w:sz w:val="24"/>
          <w:szCs w:val="24"/>
        </w:rPr>
        <w:t xml:space="preserve">委托期限自 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rPr>
        <w:tab/>
      </w:r>
      <w:r>
        <w:rPr>
          <w:rFonts w:hint="eastAsia" w:ascii="宋体" w:hAnsi="宋体" w:eastAsia="宋体" w:cs="宋体"/>
          <w:sz w:val="24"/>
          <w:szCs w:val="24"/>
        </w:rPr>
        <w:t xml:space="preserve">月  日起至 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年</w:t>
      </w:r>
      <w:r>
        <w:rPr>
          <w:rFonts w:hint="eastAsia" w:ascii="宋体" w:hAnsi="宋体" w:eastAsia="宋体" w:cs="宋体"/>
          <w:sz w:val="24"/>
          <w:szCs w:val="24"/>
        </w:rPr>
        <w:tab/>
      </w:r>
      <w:r>
        <w:rPr>
          <w:rFonts w:hint="eastAsia" w:ascii="宋体" w:hAnsi="宋体" w:eastAsia="宋体" w:cs="宋体"/>
          <w:sz w:val="24"/>
          <w:szCs w:val="24"/>
        </w:rPr>
        <w:t xml:space="preserve"> 月  日止。</w:t>
      </w:r>
      <w:r/>
    </w:p>
    <w:p>
      <w:pPr>
        <w:spacing w:line="520" w:lineRule="exact"/>
        <w:rPr>
          <w:rFonts w:ascii="宋体" w:hAnsi="宋体" w:eastAsia="宋体" w:cs="宋体"/>
          <w:sz w:val="24"/>
          <w:szCs w:val="24"/>
        </w:rPr>
      </w:pPr>
      <w:r>
        <w:rPr>
          <w:rFonts w:ascii="宋体" w:hAnsi="宋体" w:eastAsia="宋体" w:cs="宋体"/>
          <w:sz w:val="24"/>
          <w:szCs w:val="24"/>
        </w:rPr>
      </w:r>
      <w:r/>
    </w:p>
    <w:p>
      <w:pPr>
        <w:ind w:left="840"/>
        <w:spacing w:line="520" w:lineRule="exact"/>
        <w:rPr>
          <w:rFonts w:ascii="宋体" w:hAnsi="宋体" w:eastAsia="宋体" w:cs="宋体"/>
          <w:sz w:val="24"/>
          <w:szCs w:val="24"/>
        </w:rPr>
      </w:pPr>
      <w:r>
        <w:rPr>
          <w:rFonts w:ascii="宋体" w:hAnsi="宋体" w:eastAsia="宋体" w:cs="宋体"/>
          <w:sz w:val="24"/>
          <w:szCs w:val="24"/>
        </w:rPr>
      </w:r>
      <w:r/>
    </w:p>
    <w:p>
      <w:pPr>
        <w:ind w:left="840"/>
        <w:spacing w:line="520" w:lineRule="exact"/>
        <w:rPr>
          <w:rFonts w:ascii="宋体" w:hAnsi="宋体" w:eastAsia="宋体" w:cs="宋体"/>
          <w:sz w:val="24"/>
          <w:szCs w:val="24"/>
        </w:rPr>
      </w:pPr>
      <w:r>
        <w:rPr>
          <w:rFonts w:hint="eastAsia" w:ascii="宋体" w:hAnsi="宋体" w:eastAsia="宋体" w:cs="宋体"/>
          <w:sz w:val="24"/>
          <w:szCs w:val="24"/>
        </w:rPr>
        <w:t xml:space="preserve">特此授权委托。</w:t>
      </w:r>
      <w:r/>
    </w:p>
    <w:p>
      <w:pPr>
        <w:spacing w:line="520" w:lineRule="exact"/>
        <w:rPr>
          <w:rFonts w:ascii="宋体" w:hAnsi="宋体" w:eastAsia="宋体" w:cs="宋体"/>
          <w:sz w:val="24"/>
          <w:szCs w:val="24"/>
        </w:rPr>
      </w:pPr>
      <w:r>
        <w:rPr>
          <w:rFonts w:hint="eastAsia" w:ascii="宋体" w:hAnsi="宋体" w:eastAsia="宋体" w:cs="宋体"/>
          <w:sz w:val="24"/>
          <w:szCs w:val="24"/>
        </w:rPr>
        <w:b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sectPr>
          <w:footnotePr/>
          <w:endnotePr/>
          <w:type w:val="nextPage"/>
          <w:pgSz w:w="11900" w:h="16838" w:orient="portrait"/>
          <w:pgMar w:top="1440" w:right="1406" w:bottom="639" w:left="1440" w:header="0" w:footer="0" w:gutter="0"/>
          <w:cols w:num="2" w:sep="0" w:space="1701" w:equalWidth="0">
            <w:col w:w="8766" w:space="56"/>
            <w:col w:w="238" w:space="0"/>
          </w:cols>
          <w:docGrid w:linePitch="360"/>
        </w:sectPr>
      </w:pPr>
      <w:r>
        <w:rPr>
          <w:rFonts w:ascii="宋体" w:hAnsi="宋体" w:eastAsia="宋体" w:cs="宋体"/>
          <w:sz w:val="24"/>
          <w:szCs w:val="24"/>
        </w:rPr>
      </w:r>
      <w:r/>
    </w:p>
    <w:p>
      <w:pPr>
        <w:ind w:left="840"/>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sectPr>
          <w:footnotePr/>
          <w:endnotePr/>
          <w:type w:val="continuous"/>
          <w:pgSz w:w="11900" w:h="16838" w:orient="portrait"/>
          <w:pgMar w:top="1440" w:right="1406" w:bottom="639" w:left="1440" w:header="0" w:footer="0" w:gutter="0"/>
          <w:cols w:num="2" w:sep="0" w:space="1701" w:equalWidth="0">
            <w:col w:w="8820" w:space="0"/>
            <w:col w:w="240" w:space="0"/>
          </w:cols>
          <w:docGrid w:linePitch="360"/>
        </w:sectPr>
      </w:pPr>
      <w:r>
        <w:rPr>
          <w:rFonts w:ascii="宋体" w:hAnsi="宋体" w:eastAsia="宋体" w:cs="宋体"/>
          <w:sz w:val="24"/>
          <w:szCs w:val="24"/>
        </w:rPr>
      </w:r>
      <w:r/>
    </w:p>
    <w:p>
      <w:pPr>
        <w:ind w:left="200"/>
        <w:spacing w:line="520" w:lineRule="exact"/>
        <w:rPr>
          <w:rFonts w:ascii="宋体" w:hAnsi="宋体" w:eastAsia="宋体" w:cs="宋体"/>
          <w:sz w:val="24"/>
          <w:szCs w:val="24"/>
        </w:rPr>
      </w:pPr>
      <w:r>
        <w:rPr>
          <w:rFonts w:hint="eastAsia" w:ascii="宋体" w:hAnsi="宋体" w:eastAsia="宋体" w:cs="宋体"/>
          <w:sz w:val="24"/>
          <w:szCs w:val="24"/>
        </w:rPr>
        <w:t xml:space="preserve">委托人（公章）：</w:t>
      </w:r>
      <w:r/>
    </w:p>
    <w:p>
      <w:pPr>
        <w:spacing w:line="520" w:lineRule="exact"/>
        <w:rPr>
          <w:rFonts w:ascii="宋体" w:hAnsi="宋体" w:eastAsia="宋体" w:cs="宋体"/>
          <w:sz w:val="24"/>
          <w:szCs w:val="24"/>
        </w:rPr>
      </w:pPr>
      <w:r>
        <w:rPr>
          <w:rFonts w:hint="eastAsia" w:ascii="宋体" w:hAnsi="宋体" w:eastAsia="宋体" w:cs="宋体"/>
          <w:sz w:val="24"/>
          <w:szCs w:val="24"/>
        </w:rPr>
        <w:br/>
      </w:r>
      <w:r/>
    </w:p>
    <w:p>
      <w:pPr>
        <w:spacing w:line="520" w:lineRule="exact"/>
        <w:rPr>
          <w:rFonts w:ascii="宋体" w:hAnsi="宋体" w:eastAsia="宋体" w:cs="宋体"/>
          <w:sz w:val="24"/>
        </w:rPr>
      </w:pPr>
      <w:r>
        <w:rPr>
          <w:rFonts w:hint="eastAsia" w:ascii="宋体" w:hAnsi="宋体" w:eastAsia="宋体" w:cs="宋体"/>
          <w:sz w:val="24"/>
          <w:szCs w:val="24"/>
        </w:rPr>
        <w:t xml:space="preserve">受托人（签字）：</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sectPr>
          <w:footnotePr/>
          <w:endnotePr/>
          <w:type w:val="continuous"/>
          <w:pgSz w:w="11900" w:h="16838" w:orient="portrait"/>
          <w:pgMar w:top="1440" w:right="1406" w:bottom="639" w:left="1440" w:header="0" w:footer="0" w:gutter="0"/>
          <w:cols w:num="2" w:sep="0" w:space="1701" w:equalWidth="0">
            <w:col w:w="3200" w:space="720"/>
            <w:col w:w="5140" w:space="0"/>
          </w:cols>
          <w:docGrid w:linePitch="360"/>
        </w:sectPr>
      </w:pPr>
      <w:r>
        <w:rPr>
          <w:rFonts w:ascii="宋体" w:hAnsi="宋体" w:eastAsia="宋体" w:cs="宋体"/>
          <w:sz w:val="24"/>
          <w:szCs w:val="24"/>
        </w:rPr>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    月  日</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sectPr>
          <w:footnotePr/>
          <w:endnotePr/>
          <w:type w:val="continuous"/>
          <w:pgSz w:w="11900" w:h="16838" w:orient="portrait"/>
          <w:pgMar w:top="1440" w:right="1406" w:bottom="639" w:left="1440" w:header="0" w:footer="0" w:gutter="0"/>
          <w:cols w:num="3" w:sep="0" w:space="1701" w:equalWidth="0">
            <w:col w:w="5880" w:space="360"/>
            <w:col w:w="240" w:space="360"/>
            <w:col w:w="2220" w:space="0"/>
          </w:cols>
          <w:docGrid w:linePitch="360"/>
        </w:sect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ind w:left="200"/>
        <w:spacing w:line="520" w:lineRule="exact"/>
        <w:rPr>
          <w:rFonts w:ascii="宋体" w:hAnsi="宋体" w:eastAsia="宋体" w:cs="宋体"/>
          <w:sz w:val="24"/>
          <w:szCs w:val="24"/>
        </w:rPr>
      </w:pPr>
      <w:r>
        <w:rPr>
          <w:rFonts w:hint="eastAsia" w:ascii="宋体" w:hAnsi="宋体" w:eastAsia="宋体" w:cs="宋体"/>
          <w:sz w:val="24"/>
          <w:szCs w:val="24"/>
        </w:rPr>
        <w:t xml:space="preserve">(受托人身份证复印件附后、正反面复印在一张纸上)</w:t>
      </w:r>
      <w:r/>
    </w:p>
    <w:p>
      <w:pPr>
        <w:spacing w:line="520" w:lineRule="exact"/>
        <w:rPr>
          <w:rFonts w:ascii="宋体" w:hAnsi="宋体" w:eastAsia="宋体" w:cs="宋体"/>
          <w:sz w:val="24"/>
          <w:szCs w:val="24"/>
        </w:rPr>
        <w:sectPr>
          <w:footnotePr/>
          <w:endnotePr/>
          <w:type w:val="continuous"/>
          <w:pgSz w:w="11900" w:h="16838" w:orient="portrait"/>
          <w:pgMar w:top="1440" w:right="1406" w:bottom="639" w:left="1440" w:header="0" w:footer="0" w:gutter="0"/>
          <w:cols w:num="1" w:sep="0" w:space="1701" w:equalWidth="0">
            <w:col w:w="9060" w:space="0"/>
          </w:cols>
          <w:docGrid w:linePitch="360"/>
        </w:sectPr>
      </w:pPr>
      <w:r>
        <w:rPr>
          <w:rFonts w:ascii="宋体" w:hAnsi="宋体" w:eastAsia="宋体" w:cs="宋体"/>
          <w:sz w:val="24"/>
          <w:szCs w:val="24"/>
        </w:rPr>
      </w:r>
      <w:r/>
    </w:p>
    <w:p>
      <w:pPr>
        <w:jc w:val="center"/>
        <w:rPr>
          <w:rFonts w:ascii="宋体" w:hAnsi="宋体" w:eastAsia="宋体" w:cs="宋体"/>
          <w:sz w:val="28"/>
          <w:szCs w:val="28"/>
        </w:rPr>
      </w:pPr>
      <w:r>
        <w:rPr>
          <w:rFonts w:ascii="宋体" w:hAnsi="宋体" w:eastAsia="宋体" w:cs="宋体"/>
          <w:sz w:val="28"/>
          <w:szCs w:val="28"/>
        </w:rPr>
      </w:r>
      <w:r/>
    </w:p>
    <w:p>
      <w:pPr>
        <w:ind w:right="6"/>
        <w:jc w:val="center"/>
        <w:spacing w:line="520" w:lineRule="exact"/>
        <w:rPr>
          <w:rFonts w:ascii="宋体" w:hAnsi="宋体" w:eastAsia="宋体" w:cs="宋体"/>
          <w:sz w:val="24"/>
          <w:szCs w:val="24"/>
        </w:rPr>
      </w:pPr>
      <w:r>
        <w:rPr>
          <w:rFonts w:hint="eastAsia" w:ascii="宋体" w:hAnsi="宋体" w:eastAsia="宋体" w:cs="宋体"/>
          <w:sz w:val="30"/>
          <w:szCs w:val="30"/>
          <w:lang w:val="en-US" w:eastAsia="zh-CN"/>
        </w:rPr>
        <w:t xml:space="preserve">6</w:t>
      </w:r>
      <w:r>
        <w:rPr>
          <w:rFonts w:hint="eastAsia" w:ascii="宋体" w:hAnsi="宋体" w:eastAsia="宋体" w:cs="宋体"/>
          <w:sz w:val="30"/>
          <w:szCs w:val="30"/>
        </w:rPr>
        <w:t xml:space="preserve">、中小企业声明函</w:t>
      </w:r>
      <w:r/>
    </w:p>
    <w:p>
      <w:pPr>
        <w:spacing w:line="520" w:lineRule="exact"/>
        <w:rPr>
          <w:rFonts w:ascii="宋体" w:hAnsi="宋体" w:eastAsia="宋体" w:cs="宋体"/>
          <w:sz w:val="24"/>
          <w:szCs w:val="24"/>
          <w:u w:val="single"/>
        </w:rPr>
      </w:pPr>
      <w:r>
        <w:rPr>
          <w:rFonts w:hint="eastAsia" w:ascii="宋体" w:hAnsi="宋体" w:eastAsia="宋体" w:cs="宋体"/>
          <w:sz w:val="24"/>
          <w:szCs w:val="24"/>
        </w:rPr>
        <w:t xml:space="preserve">项目名称：</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numPr>
          <w:ilvl w:val="0"/>
          <w:numId w:val="10"/>
        </w:numPr>
        <w:ind w:firstLine="480"/>
        <w:keepLines w:val="0"/>
        <w:keepNext w:val="0"/>
        <w:pageBreakBefore w:val="0"/>
        <w:spacing w:line="52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（标的名称） ，属于（</w:t>
      </w:r>
      <w:r>
        <w:rPr>
          <w:rFonts w:hint="eastAsia" w:ascii="宋体" w:hAnsi="宋体" w:eastAsia="宋体" w:cs="宋体"/>
          <w:b/>
          <w:bCs/>
          <w:sz w:val="24"/>
          <w:szCs w:val="24"/>
          <w:highlight w:val="none"/>
          <w:lang w:eastAsia="zh-CN"/>
        </w:rPr>
        <w:t xml:space="preserve">工业</w:t>
      </w:r>
      <w:r>
        <w:rPr>
          <w:rFonts w:hint="eastAsia" w:ascii="宋体" w:hAnsi="宋体" w:eastAsia="宋体" w:cs="宋体"/>
          <w:sz w:val="24"/>
          <w:szCs w:val="24"/>
        </w:rPr>
        <w:t xml:space="preserve">）行业；制造商为（企业名称），从业人员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万元，属于（中型企业、小型企业、微型企业）；</w:t>
      </w:r>
      <w:r/>
    </w:p>
    <w:p>
      <w:pPr>
        <w:numPr>
          <w:ilvl w:val="0"/>
          <w:numId w:val="0"/>
        </w:numPr>
        <w:ind w:firstLine="480"/>
        <w:keepLines w:val="0"/>
        <w:keepNext w:val="0"/>
        <w:pageBreakBefore w:val="0"/>
        <w:spacing w:line="52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 （标的名称） ，属于（）行业；制造商为（企业名称），从业人员</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中型企业、小型企业、微型企业）；……以上企业，不属于大企业的分支机构，不存在控股股东为大企业的情形，也不存在与大企业的负责人为同一人的情形。本企业对上述声明内容的真实性负责。如有虚假，将依法承担相应责任。</w:t>
      </w:r>
      <w:r/>
    </w:p>
    <w:p>
      <w:pPr>
        <w:numPr>
          <w:ilvl w:val="0"/>
          <w:numId w:val="0"/>
        </w:numPr>
        <w:jc w:val="center"/>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企业名称（盖章）：</w:t>
      </w:r>
      <w:r/>
    </w:p>
    <w:p>
      <w:pPr>
        <w:numPr>
          <w:ilvl w:val="0"/>
          <w:numId w:val="0"/>
        </w:numPr>
        <w:jc w:val="center"/>
        <w:spacing w:line="520" w:lineRule="exact"/>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w:t>
      </w:r>
      <w:r/>
    </w:p>
    <w:p>
      <w:pPr>
        <w:jc w:val="cente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1、从业人员、营业收入、资产总额填报上一年度数据，无上一年度数据的新成立企业可不填报。本项目所属行业为</w:t>
      </w:r>
      <w:r>
        <w:rPr>
          <w:rFonts w:hint="eastAsia" w:ascii="宋体" w:hAnsi="宋体" w:eastAsia="宋体" w:cs="宋体"/>
          <w:b/>
          <w:bCs/>
          <w:color w:val="000000" w:themeColor="text1"/>
          <w:sz w:val="24"/>
          <w:szCs w:val="24"/>
          <w:u w:val="single"/>
          <w14:textFill>
            <w14:solidFill>
              <w14:schemeClr w14:val="tx1"/>
            </w14:solidFill>
          </w14:textFill>
        </w:rPr>
        <w:t xml:space="preserve">工业</w:t>
      </w:r>
      <w:r>
        <w:rPr>
          <w:rFonts w:hint="eastAsia" w:ascii="宋体" w:hAnsi="宋体" w:eastAsia="宋体" w:cs="宋体"/>
          <w:sz w:val="24"/>
          <w:szCs w:val="24"/>
        </w:rPr>
        <w:t xml:space="preserve">。</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2、《中小企业声明函》填写不完整、有歧义的，可视为未提供《中小企业声明函》</w:t>
      </w:r>
      <w:r>
        <w:rPr>
          <w:rFonts w:hint="eastAsia" w:ascii="宋体" w:hAnsi="宋体" w:eastAsia="宋体" w:cs="宋体"/>
          <w:sz w:val="24"/>
          <w:szCs w:val="24"/>
        </w:rPr>
        <w:br/>
      </w:r>
      <w:r/>
    </w:p>
    <w:p>
      <w:pPr>
        <w:pStyle w:val="840"/>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40"/>
        <w:rPr>
          <w:rFonts w:ascii="宋体" w:hAnsi="宋体" w:cs="宋体"/>
          <w:sz w:val="24"/>
          <w:szCs w:val="24"/>
        </w:rPr>
      </w:pPr>
      <w:r>
        <w:rPr>
          <w:rFonts w:ascii="宋体" w:hAnsi="宋体" w:cs="宋体"/>
          <w:sz w:val="24"/>
          <w:szCs w:val="24"/>
        </w:rPr>
      </w:r>
      <w:r/>
    </w:p>
    <w:p>
      <w:r/>
      <w:r/>
    </w:p>
    <w:p>
      <w:pPr>
        <w:pStyle w:val="840"/>
      </w:pPr>
      <w:r/>
      <w:r/>
    </w:p>
    <w:p>
      <w:r/>
      <w:r/>
    </w:p>
    <w:p>
      <w:pPr>
        <w:pStyle w:val="840"/>
      </w:pPr>
      <w:r/>
      <w:r/>
    </w:p>
    <w:p>
      <w:r/>
      <w:r/>
    </w:p>
    <w:p>
      <w:pPr>
        <w:pStyle w:val="840"/>
      </w:pPr>
      <w:r/>
      <w:r/>
    </w:p>
    <w:p>
      <w:r/>
      <w:r/>
    </w:p>
    <w:p>
      <w:pPr>
        <w:pStyle w:val="840"/>
      </w:pPr>
      <w:r/>
      <w:r/>
    </w:p>
    <w:p>
      <w:r/>
      <w:r/>
    </w:p>
    <w:p>
      <w:pPr>
        <w:jc w:val="center"/>
        <w:spacing w:line="360" w:lineRule="auto"/>
        <w:rPr>
          <w:b/>
          <w:sz w:val="28"/>
          <w:szCs w:val="28"/>
        </w:rPr>
      </w:pPr>
      <w:r>
        <w:rPr>
          <w:rFonts w:hint="eastAsia" w:ascii="Microsoft YaHei UI" w:hAnsi="Microsoft YaHei UI" w:eastAsia="Microsoft YaHei UI" w:cs="Microsoft YaHei UI"/>
          <w:spacing w:val="8"/>
          <w:sz w:val="33"/>
          <w:szCs w:val="33"/>
          <w:shd w:val="clear" w:color="auto" w:fill="ffffff"/>
        </w:rPr>
        <w:t xml:space="preserve">中小企业规模类型自测小程序</w:t>
      </w:r>
      <w:r/>
    </w:p>
    <w:p>
      <w:pPr>
        <w:spacing w:line="520" w:lineRule="exact"/>
        <w:rPr>
          <w:rFonts w:ascii="宋体" w:hAnsi="宋体" w:eastAsia="宋体" w:cs="宋体"/>
          <w:sz w:val="24"/>
          <w:szCs w:val="24"/>
        </w:rPr>
      </w:pPr>
      <w:r>
        <w:rPr>
          <w:rFonts w:ascii="宋体" w:hAnsi="宋体" w:eastAsia="宋体" w:cs="宋体"/>
          <w:sz w:val="24"/>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1151890</wp:posOffset>
                </wp:positionH>
                <wp:positionV relativeFrom="page">
                  <wp:posOffset>2566670</wp:posOffset>
                </wp:positionV>
                <wp:extent cx="2857500" cy="5715000"/>
                <wp:effectExtent l="0" t="0" r="7620" b="0"/>
                <wp:wrapTight wrapText="bothSides">
                  <wp:wrapPolygon edited="1">
                    <wp:start x="0" y="0"/>
                    <wp:lineTo x="0" y="21542"/>
                    <wp:lineTo x="21542" y="21542"/>
                    <wp:lineTo x="21542" y="0"/>
                    <wp:lineTo x="0" y="0"/>
                  </wp:wrapPolygon>
                </wp:wrapTight>
                <wp:docPr id="2" name="图片 12" descr="微信图片_2021090915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 descr="微信图片_20210909150649"/>
                        <pic:cNvPicPr>
                          <a:picLocks noChangeAspect="1"/>
                        </pic:cNvPicPr>
                        <pic:nvPr/>
                      </pic:nvPicPr>
                      <pic:blipFill>
                        <a:blip r:embed="rId18"/>
                        <a:stretch/>
                      </pic:blipFill>
                      <pic:spPr bwMode="auto">
                        <a:xfrm>
                          <a:off x="0" y="0"/>
                          <a:ext cx="2857500" cy="57150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0.7pt;mso-position-horizontal:absolute;mso-position-vertical-relative:page;margin-top:202.1pt;mso-position-vertical:absolute;width:225.0pt;height:450.0pt;mso-wrap-distance-left:9.0pt;mso-wrap-distance-top:0.0pt;mso-wrap-distance-right:9.0pt;mso-wrap-distance-bottom:0.0pt;" wrapcoords="0 0 0 99731 99731 99731 99731 0 0 0" stroked="f">
                <v:path textboxrect="0,0,0,0"/>
                <w10:wrap type="tight"/>
                <v:imagedata r:id="rId18" o:title=""/>
              </v:shape>
            </w:pict>
          </mc:Fallback>
        </mc:AlternateContent>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pStyle w:val="1050"/>
        <w:rPr>
          <w:rFonts w:hAnsi="宋体" w:cs="宋体"/>
          <w:szCs w:val="24"/>
        </w:rPr>
      </w:pPr>
      <w:r>
        <w:rPr>
          <w:rFonts w:hAnsi="宋体" w:cs="宋体"/>
          <w:szCs w:val="24"/>
        </w:rPr>
      </w:r>
      <w:r/>
    </w:p>
    <w:p>
      <w:pPr>
        <w:ind w:right="6"/>
        <w:jc w:val="center"/>
        <w:spacing w:line="520" w:lineRule="exac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ind w:right="6"/>
        <w:jc w:val="center"/>
        <w:spacing w:line="520" w:lineRule="exact"/>
        <w:rPr>
          <w:rFonts w:ascii="宋体" w:hAnsi="宋体" w:eastAsia="宋体" w:cs="宋体"/>
          <w:sz w:val="30"/>
          <w:szCs w:val="30"/>
        </w:rPr>
      </w:pPr>
      <w:r>
        <w:rPr>
          <w:rFonts w:hint="eastAsia" w:ascii="宋体" w:hAnsi="宋体" w:eastAsia="宋体" w:cs="宋体"/>
          <w:sz w:val="30"/>
          <w:szCs w:val="30"/>
          <w:lang w:val="en-US" w:eastAsia="zh-CN"/>
        </w:rPr>
        <w:t xml:space="preserve">7</w:t>
      </w:r>
      <w:r>
        <w:rPr>
          <w:rFonts w:hint="eastAsia" w:ascii="宋体" w:hAnsi="宋体" w:eastAsia="宋体" w:cs="宋体"/>
          <w:sz w:val="30"/>
          <w:szCs w:val="30"/>
        </w:rPr>
        <w:t xml:space="preserve">、残疾人福利性单位声明函</w:t>
      </w:r>
      <w:r/>
    </w:p>
    <w:p>
      <w:pPr>
        <w:ind w:firstLine="504"/>
        <w:spacing w:line="520" w:lineRule="exact"/>
        <w:rPr>
          <w:rFonts w:ascii="宋体" w:hAnsi="宋体" w:eastAsia="宋体" w:cs="宋体"/>
          <w:spacing w:val="6"/>
          <w:sz w:val="24"/>
          <w:szCs w:val="24"/>
        </w:rPr>
      </w:pPr>
      <w:r>
        <w:rPr>
          <w:rFonts w:ascii="宋体" w:hAnsi="宋体" w:eastAsia="宋体" w:cs="宋体"/>
          <w:spacing w:val="6"/>
          <w:sz w:val="24"/>
          <w:szCs w:val="24"/>
        </w:rPr>
      </w:r>
      <w:r/>
    </w:p>
    <w:p>
      <w:pPr>
        <w:ind w:firstLine="504"/>
        <w:spacing w:line="480" w:lineRule="auto"/>
        <w:rPr>
          <w:rFonts w:ascii="宋体" w:hAnsi="宋体" w:eastAsia="宋体" w:cs="宋体"/>
          <w:spacing w:val="6"/>
          <w:sz w:val="24"/>
          <w:szCs w:val="24"/>
        </w:rPr>
      </w:pPr>
      <w:r>
        <w:rPr>
          <w:rFonts w:hint="eastAsia" w:ascii="宋体" w:hAnsi="宋体" w:eastAsia="宋体" w:cs="宋体"/>
          <w:spacing w:val="6"/>
          <w:sz w:val="24"/>
          <w:szCs w:val="24"/>
        </w:rPr>
        <w:t xml:space="preserve">项目名称：</w:t>
      </w:r>
      <w:r/>
    </w:p>
    <w:p>
      <w:pPr>
        <w:ind w:right="6" w:firstLine="504"/>
        <w:spacing w:line="480" w:lineRule="auto"/>
        <w:rPr>
          <w:rFonts w:ascii="宋体" w:hAnsi="宋体" w:eastAsia="宋体" w:cs="宋体"/>
          <w:sz w:val="24"/>
          <w:szCs w:val="24"/>
        </w:rPr>
      </w:pPr>
      <w:r>
        <w:rPr>
          <w:rFonts w:hint="eastAsia" w:ascii="宋体" w:hAnsi="宋体" w:eastAsia="宋体" w:cs="宋体"/>
          <w:spacing w:val="6"/>
          <w:sz w:val="24"/>
          <w:szCs w:val="24"/>
        </w:rPr>
        <w:t xml:space="preserve">项目编号：</w:t>
      </w:r>
      <w:r/>
    </w:p>
    <w:p>
      <w:pPr>
        <w:ind w:firstLine="504"/>
        <w:spacing w:line="480" w:lineRule="auto"/>
        <w:rPr>
          <w:rFonts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480" w:lineRule="auto"/>
        <w:rPr>
          <w:rFonts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504"/>
        <w:spacing w:line="480" w:lineRule="auto"/>
        <w:rPr>
          <w:rFonts w:ascii="宋体" w:hAnsi="宋体" w:eastAsia="宋体" w:cs="宋体"/>
          <w:spacing w:val="6"/>
          <w:sz w:val="24"/>
          <w:szCs w:val="24"/>
        </w:rPr>
      </w:pPr>
      <w:r>
        <w:rPr>
          <w:rFonts w:ascii="宋体" w:hAnsi="宋体" w:eastAsia="宋体" w:cs="宋体"/>
          <w:spacing w:val="6"/>
          <w:sz w:val="24"/>
          <w:szCs w:val="24"/>
        </w:rPr>
      </w:r>
      <w:r/>
    </w:p>
    <w:p>
      <w:pPr>
        <w:ind w:firstLine="504"/>
        <w:spacing w:line="480" w:lineRule="auto"/>
        <w:rPr>
          <w:rFonts w:ascii="宋体" w:hAnsi="宋体" w:eastAsia="宋体" w:cs="宋体"/>
          <w:spacing w:val="6"/>
          <w:sz w:val="24"/>
          <w:szCs w:val="24"/>
        </w:rPr>
      </w:pPr>
      <w:r>
        <w:rPr>
          <w:rFonts w:ascii="宋体" w:hAnsi="宋体" w:eastAsia="宋体" w:cs="宋体"/>
          <w:spacing w:val="6"/>
          <w:sz w:val="24"/>
          <w:szCs w:val="24"/>
        </w:rPr>
      </w:r>
      <w:r/>
    </w:p>
    <w:p>
      <w:pPr>
        <w:ind w:firstLine="3600"/>
        <w:spacing w:line="480" w:lineRule="auto"/>
        <w:rPr>
          <w:rFonts w:ascii="宋体" w:hAnsi="宋体" w:eastAsia="宋体" w:cs="宋体"/>
          <w:sz w:val="24"/>
          <w:szCs w:val="24"/>
        </w:rPr>
      </w:pPr>
      <w:r>
        <w:rPr>
          <w:rFonts w:hint="eastAsia" w:ascii="宋体" w:hAnsi="宋体" w:eastAsia="宋体" w:cs="宋体"/>
          <w:sz w:val="24"/>
          <w:szCs w:val="24"/>
        </w:rPr>
        <w:t xml:space="preserve">投标人：（盖单位公章）</w:t>
      </w:r>
      <w:r/>
    </w:p>
    <w:p>
      <w:pPr>
        <w:ind w:firstLine="480"/>
        <w:spacing w:line="480" w:lineRule="auto"/>
        <w:rPr>
          <w:rFonts w:ascii="宋体" w:hAnsi="宋体" w:eastAsia="宋体" w:cs="宋体"/>
          <w:sz w:val="24"/>
          <w:szCs w:val="24"/>
        </w:rPr>
      </w:pPr>
      <w:r>
        <w:rPr>
          <w:rFonts w:hint="eastAsia" w:ascii="宋体" w:hAnsi="宋体" w:eastAsia="宋体" w:cs="宋体"/>
          <w:sz w:val="24"/>
          <w:szCs w:val="24"/>
        </w:rPr>
        <w:t xml:space="preserve">                          投标人授权代表：（签字或盖章）  </w:t>
      </w:r>
      <w:r/>
    </w:p>
    <w:p>
      <w:pPr>
        <w:ind w:firstLine="3600"/>
        <w:spacing w:line="48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480" w:lineRule="auto"/>
        <w:rPr>
          <w:rFonts w:ascii="宋体" w:hAnsi="宋体" w:eastAsia="宋体" w:cs="宋体"/>
          <w:sz w:val="24"/>
          <w:szCs w:val="24"/>
        </w:rPr>
      </w:pPr>
      <w:r>
        <w:rPr>
          <w:rFonts w:hint="eastAsia" w:ascii="宋体" w:hAnsi="宋体" w:eastAsia="宋体" w:cs="宋体"/>
          <w:sz w:val="24"/>
          <w:szCs w:val="24"/>
        </w:rPr>
        <w:br/>
      </w:r>
      <w:r/>
    </w:p>
    <w:p>
      <w:pPr>
        <w:pStyle w:val="840"/>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40"/>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40"/>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40"/>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40"/>
        <w:rPr>
          <w:rFonts w:ascii="宋体" w:hAnsi="宋体" w:cs="宋体"/>
          <w:sz w:val="24"/>
          <w:szCs w:val="24"/>
        </w:rPr>
      </w:pPr>
      <w:r>
        <w:rPr>
          <w:rFonts w:ascii="宋体" w:hAnsi="宋体" w:cs="宋体"/>
          <w:sz w:val="24"/>
          <w:szCs w:val="24"/>
        </w:rPr>
      </w:r>
      <w:r/>
    </w:p>
    <w:p>
      <w:pPr>
        <w:ind w:right="6"/>
        <w:jc w:val="center"/>
        <w:spacing w:line="520" w:lineRule="exact"/>
        <w:rPr>
          <w:rFonts w:hint="eastAsia" w:ascii="宋体" w:hAnsi="宋体" w:eastAsia="宋体" w:cs="宋体"/>
          <w:sz w:val="30"/>
          <w:szCs w:val="30"/>
          <w:lang w:val="en-US" w:eastAsia="zh-CN"/>
        </w:rPr>
      </w:pPr>
      <w:r/>
      <w:bookmarkStart w:id="14" w:name="page18"/>
      <w:r/>
      <w:bookmarkEnd w:id="14"/>
      <w:r/>
      <w:r/>
    </w:p>
    <w:p>
      <w:pPr>
        <w:ind w:right="6"/>
        <w:jc w:val="center"/>
        <w:spacing w:line="520" w:lineRule="exac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lang w:val="en-US" w:eastAsia="zh-CN"/>
        </w:rPr>
        <w:t xml:space="preserve">8、</w:t>
      </w:r>
      <w:r>
        <w:rPr>
          <w:rFonts w:hint="eastAsia" w:ascii="宋体" w:hAnsi="宋体" w:eastAsia="宋体" w:cs="宋体"/>
          <w:sz w:val="30"/>
          <w:szCs w:val="30"/>
        </w:rPr>
        <w:t xml:space="preserve">关于符合本国产品标准的声明函</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1.（产品名称），生产厂为</w:t>
      </w:r>
      <w:r>
        <w:rPr>
          <w:rFonts w:hint="eastAsia" w:ascii="宋体" w:hAnsi="宋体" w:eastAsia="宋体" w:cs="宋体"/>
          <w:spacing w:val="6"/>
          <w:sz w:val="24"/>
          <w:szCs w:val="24"/>
          <w:u w:val="single"/>
        </w:rPr>
        <w:t xml:space="preserve">（厂名）</w:t>
      </w:r>
      <w:r>
        <w:rPr>
          <w:rFonts w:hint="eastAsia" w:ascii="宋体" w:hAnsi="宋体" w:eastAsia="宋体" w:cs="宋体"/>
          <w:spacing w:val="6"/>
          <w:sz w:val="24"/>
          <w:szCs w:val="24"/>
        </w:rPr>
        <w:t xml:space="preserve">，厂址为</w:t>
      </w:r>
      <w:r>
        <w:rPr>
          <w:rFonts w:hint="eastAsia" w:ascii="宋体" w:hAnsi="宋体" w:eastAsia="宋体" w:cs="宋体"/>
          <w:i w:val="0"/>
          <w:iCs w:val="0"/>
          <w:spacing w:val="6"/>
          <w:sz w:val="24"/>
          <w:szCs w:val="24"/>
          <w:u w:val="single"/>
        </w:rPr>
        <w:t xml:space="preserve">（生产厂址）</w:t>
      </w:r>
      <w:r>
        <w:rPr>
          <w:rFonts w:hint="eastAsia" w:ascii="宋体" w:hAnsi="宋体" w:eastAsia="宋体" w:cs="宋体"/>
          <w:spacing w:val="6"/>
          <w:sz w:val="24"/>
          <w:szCs w:val="24"/>
        </w:rPr>
        <w:t xml:space="preserve">。</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的中国境内生产的组件成本占比≥</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在中国境内生产。</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 的</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在中国境内完成。</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2.（产品名称），生产厂为</w:t>
      </w:r>
      <w:r>
        <w:rPr>
          <w:rFonts w:hint="eastAsia" w:ascii="宋体" w:hAnsi="宋体" w:eastAsia="宋体" w:cs="宋体"/>
          <w:spacing w:val="6"/>
          <w:sz w:val="24"/>
          <w:szCs w:val="24"/>
          <w:u w:val="single"/>
        </w:rPr>
        <w:t xml:space="preserve">（厂名）</w:t>
      </w:r>
      <w:r>
        <w:rPr>
          <w:rFonts w:hint="eastAsia" w:ascii="宋体" w:hAnsi="宋体" w:eastAsia="宋体" w:cs="宋体"/>
          <w:spacing w:val="6"/>
          <w:sz w:val="24"/>
          <w:szCs w:val="24"/>
        </w:rPr>
        <w:t xml:space="preserve">，厂址为</w:t>
      </w:r>
      <w:r>
        <w:rPr>
          <w:rFonts w:hint="eastAsia" w:ascii="宋体" w:hAnsi="宋体" w:eastAsia="宋体" w:cs="宋体"/>
          <w:spacing w:val="6"/>
          <w:sz w:val="24"/>
          <w:szCs w:val="24"/>
          <w:u w:val="single"/>
        </w:rPr>
        <w:t xml:space="preserve">（生产厂址）</w:t>
      </w:r>
      <w:r>
        <w:rPr>
          <w:rFonts w:hint="eastAsia" w:ascii="宋体" w:hAnsi="宋体" w:eastAsia="宋体" w:cs="宋体"/>
          <w:spacing w:val="6"/>
          <w:sz w:val="24"/>
          <w:szCs w:val="24"/>
        </w:rPr>
        <w:t xml:space="preserve">。</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的中国境内生产的组件成本占比≥</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在中国境内生产。</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的</w:t>
      </w:r>
      <w:r>
        <w:rPr>
          <w:rFonts w:hint="eastAsia" w:ascii="宋体" w:hAnsi="宋体" w:eastAsia="宋体" w:cs="宋体"/>
          <w:spacing w:val="6"/>
          <w:sz w:val="24"/>
          <w:szCs w:val="24"/>
          <w:u w:val="single"/>
        </w:rPr>
        <w:t xml:space="preserve"> / </w:t>
      </w:r>
      <w:r>
        <w:rPr>
          <w:rFonts w:hint="eastAsia" w:ascii="宋体" w:hAnsi="宋体" w:eastAsia="宋体" w:cs="宋体"/>
          <w:spacing w:val="6"/>
          <w:sz w:val="24"/>
          <w:szCs w:val="24"/>
        </w:rPr>
        <w:t xml:space="preserve">在中国境内完成。</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本公司（单位）对上述声明内容的真实性负责。如有虚假，愿承担相应法律责任。</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公司（单位）名称（电子签章）：</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40"/>
        <w:rPr>
          <w:rFonts w:hint="eastAsia" w:ascii="宋体" w:hAnsi="宋体" w:eastAsia="宋体" w:cs="宋体"/>
          <w:spacing w:val="6"/>
          <w:sz w:val="24"/>
          <w:szCs w:val="24"/>
        </w:rPr>
      </w:pPr>
      <w:r>
        <w:rPr>
          <w:rFonts w:hint="eastAsia" w:ascii="宋体" w:hAnsi="宋体" w:eastAsia="宋体" w:cs="宋体"/>
          <w:spacing w:val="6"/>
          <w:sz w:val="24"/>
          <w:szCs w:val="24"/>
        </w:rPr>
      </w:r>
      <w:r/>
    </w:p>
    <w:p>
      <w:pPr>
        <w:rPr>
          <w:rFonts w:hint="eastAsia"/>
        </w:rPr>
      </w:pPr>
      <w:r>
        <w:rPr>
          <w:rFonts w:hint="eastAsia"/>
        </w:rPr>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日期：  年  月  日</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__________________</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注：</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1.产品如有型号，请在“产品名称”栏一并填写。</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2.生产厂名与厂址应与生产厂营业执照载明的相关信息保持一致。</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3.该产品的中国境内生产的组件成本占比相关要求实施前，“规定比例”栏可不填，下同。</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4.该产品的关键组件要求实施前，“关键组件”栏可不填，下同。</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5.该产品的关键工序要求实施前，“关键工序”栏可不填，下同。</w:t>
      </w:r>
      <w:r/>
    </w:p>
    <w:p>
      <w:pPr>
        <w:ind w:firstLine="505"/>
        <w:keepLines w:val="0"/>
        <w:keepNext w:val="0"/>
        <w:pageBreakBefore w:val="0"/>
        <w:spacing w:line="4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6.《声明函》中标注“</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”的地方无需填写。</w:t>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hint="eastAsia" w:ascii="宋体" w:hAnsi="宋体" w:eastAsia="宋体" w:cs="宋体"/>
          <w:sz w:val="30"/>
          <w:szCs w:val="30"/>
        </w:rPr>
      </w:pPr>
      <w:r>
        <w:rPr>
          <w:rFonts w:hint="eastAsia" w:ascii="宋体" w:hAnsi="宋体" w:eastAsia="宋体" w:cs="宋体"/>
          <w:sz w:val="30"/>
          <w:szCs w:val="30"/>
        </w:rPr>
      </w:r>
      <w:r/>
    </w:p>
    <w:p>
      <w:pPr>
        <w:ind w:right="6"/>
        <w:jc w:val="center"/>
        <w:spacing w:line="520" w:lineRule="exact"/>
        <w:rPr>
          <w:rFonts w:ascii="宋体" w:hAnsi="宋体" w:eastAsia="宋体" w:cs="宋体"/>
          <w:sz w:val="30"/>
          <w:szCs w:val="30"/>
        </w:rPr>
      </w:pPr>
      <w:r>
        <w:rPr>
          <w:rFonts w:hint="eastAsia" w:ascii="宋体" w:hAnsi="宋体" w:eastAsia="宋体" w:cs="宋体"/>
          <w:sz w:val="30"/>
          <w:szCs w:val="30"/>
          <w:lang w:val="en-US" w:eastAsia="zh-CN"/>
        </w:rPr>
        <w:t xml:space="preserve">9</w:t>
      </w:r>
      <w:r>
        <w:rPr>
          <w:rFonts w:hint="eastAsia" w:ascii="宋体" w:hAnsi="宋体" w:eastAsia="宋体" w:cs="宋体"/>
          <w:sz w:val="30"/>
          <w:szCs w:val="30"/>
        </w:rPr>
        <w:t xml:space="preserve">、投标人参加政府采购活动前 3 年内在经营活动中没有重大</w:t>
      </w:r>
      <w:r/>
    </w:p>
    <w:p>
      <w:pPr>
        <w:ind w:right="6"/>
        <w:jc w:val="center"/>
        <w:spacing w:line="520" w:lineRule="exact"/>
        <w:rPr>
          <w:rFonts w:ascii="宋体" w:hAnsi="宋体" w:eastAsia="宋体" w:cs="宋体"/>
          <w:sz w:val="30"/>
          <w:szCs w:val="30"/>
        </w:rPr>
      </w:pPr>
      <w:r>
        <w:rPr>
          <w:rFonts w:hint="eastAsia" w:ascii="宋体" w:hAnsi="宋体" w:eastAsia="宋体" w:cs="宋体"/>
          <w:sz w:val="30"/>
          <w:szCs w:val="30"/>
        </w:rPr>
        <w:t xml:space="preserve">违法记录的书面声明</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ind w:firstLine="600"/>
        <w:spacing w:line="520" w:lineRule="exact"/>
        <w:rPr>
          <w:rFonts w:ascii="宋体" w:hAnsi="宋体" w:eastAsia="宋体" w:cs="宋体"/>
          <w:sz w:val="24"/>
          <w:szCs w:val="24"/>
        </w:rPr>
      </w:pPr>
      <w:r>
        <w:rPr>
          <w:rFonts w:hint="eastAsia" w:ascii="宋体" w:hAnsi="宋体" w:eastAsia="宋体" w:cs="宋体"/>
          <w:sz w:val="24"/>
          <w:szCs w:val="24"/>
        </w:rPr>
        <w:t xml:space="preserve">我单位在参加（项目名称：   ）（编号：     ）政府采购活动前 3 年内在经营活动中没有重大违法记录。重大违法记录是指因违法经营受到刑事处罚或者责令停产停业、吊销许可证或者执照、较大数额罚款等行政处罚。</w:t>
      </w:r>
      <w:r/>
    </w:p>
    <w:p>
      <w:pPr>
        <w:spacing w:line="520" w:lineRule="exact"/>
        <w:rPr>
          <w:rFonts w:ascii="宋体" w:hAnsi="宋体" w:eastAsia="宋体" w:cs="宋体"/>
          <w:sz w:val="24"/>
          <w:szCs w:val="24"/>
        </w:rPr>
      </w:pPr>
      <w:r>
        <w:rPr>
          <w:rFonts w:ascii="宋体" w:hAnsi="宋体" w:eastAsia="宋体" w:cs="宋体"/>
          <w:sz w:val="24"/>
          <w:szCs w:val="24"/>
        </w:rPr>
      </w:r>
      <w:r/>
    </w:p>
    <w:p>
      <w:pPr>
        <w:ind w:left="800"/>
        <w:spacing w:line="520" w:lineRule="exact"/>
        <w:rPr>
          <w:rFonts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ind w:left="5520"/>
        <w:spacing w:line="520" w:lineRule="exact"/>
        <w:rPr>
          <w:rFonts w:ascii="宋体" w:hAnsi="宋体" w:eastAsia="宋体" w:cs="宋体"/>
          <w:sz w:val="24"/>
          <w:szCs w:val="24"/>
        </w:rPr>
      </w:pPr>
      <w:r>
        <w:rPr>
          <w:rFonts w:hint="eastAsia" w:ascii="宋体" w:hAnsi="宋体" w:eastAsia="宋体" w:cs="宋体"/>
          <w:sz w:val="24"/>
          <w:szCs w:val="24"/>
        </w:rPr>
        <w:t xml:space="preserve">投标人授权代表签字：</w:t>
      </w:r>
      <w:r/>
    </w:p>
    <w:p>
      <w:pPr>
        <w:spacing w:line="520" w:lineRule="exact"/>
        <w:rPr>
          <w:rFonts w:ascii="宋体" w:hAnsi="宋体" w:eastAsia="宋体" w:cs="宋体"/>
          <w:sz w:val="24"/>
          <w:szCs w:val="24"/>
        </w:rPr>
      </w:pPr>
      <w:r>
        <w:rPr>
          <w:rFonts w:ascii="宋体" w:hAnsi="宋体" w:eastAsia="宋体" w:cs="宋体"/>
          <w:sz w:val="24"/>
          <w:szCs w:val="24"/>
        </w:rPr>
      </w:r>
      <w:r/>
    </w:p>
    <w:p>
      <w:pPr>
        <w:ind w:left="5520"/>
        <w:spacing w:line="520" w:lineRule="exact"/>
        <w:rPr>
          <w:rFonts w:ascii="宋体" w:hAnsi="宋体" w:eastAsia="宋体" w:cs="宋体"/>
          <w:sz w:val="24"/>
          <w:szCs w:val="24"/>
        </w:rPr>
      </w:pPr>
      <w:r>
        <w:rPr>
          <w:rFonts w:hint="eastAsia" w:ascii="宋体" w:hAnsi="宋体" w:eastAsia="宋体" w:cs="宋体"/>
          <w:sz w:val="24"/>
          <w:szCs w:val="24"/>
        </w:rPr>
        <w:t xml:space="preserve">投标人名称：</w:t>
      </w:r>
      <w:r/>
    </w:p>
    <w:p>
      <w:pPr>
        <w:spacing w:line="520" w:lineRule="exact"/>
        <w:rPr>
          <w:rFonts w:ascii="宋体" w:hAnsi="宋体" w:eastAsia="宋体" w:cs="宋体"/>
          <w:sz w:val="24"/>
          <w:szCs w:val="24"/>
        </w:rPr>
      </w:pPr>
      <w:r>
        <w:rPr>
          <w:rFonts w:ascii="宋体" w:hAnsi="宋体" w:eastAsia="宋体" w:cs="宋体"/>
          <w:sz w:val="24"/>
          <w:szCs w:val="24"/>
        </w:rPr>
      </w:r>
      <w:r/>
    </w:p>
    <w:p>
      <w:pPr>
        <w:ind w:left="5520"/>
        <w:spacing w:line="520" w:lineRule="exact"/>
        <w:rPr>
          <w:rFonts w:ascii="宋体" w:hAnsi="宋体" w:eastAsia="宋体" w:cs="宋体"/>
          <w:sz w:val="24"/>
          <w:szCs w:val="24"/>
        </w:rPr>
      </w:pPr>
      <w:r>
        <w:rPr>
          <w:rFonts w:hint="eastAsia" w:ascii="宋体" w:hAnsi="宋体" w:eastAsia="宋体" w:cs="宋体"/>
          <w:sz w:val="24"/>
          <w:szCs w:val="24"/>
        </w:rPr>
        <w:t xml:space="preserve">公章：</w:t>
      </w:r>
      <w:r/>
    </w:p>
    <w:p>
      <w:pPr>
        <w:spacing w:line="520" w:lineRule="exact"/>
        <w:rPr>
          <w:rFonts w:ascii="宋体" w:hAnsi="宋体" w:eastAsia="宋体" w:cs="宋体"/>
          <w:sz w:val="24"/>
          <w:szCs w:val="24"/>
        </w:rPr>
      </w:pPr>
      <w:r>
        <w:rPr>
          <w:rFonts w:ascii="宋体" w:hAnsi="宋体" w:eastAsia="宋体" w:cs="宋体"/>
          <w:sz w:val="24"/>
          <w:szCs w:val="24"/>
        </w:rPr>
      </w:r>
      <w:r/>
    </w:p>
    <w:p>
      <w:pPr>
        <w:ind w:left="5520"/>
        <w:spacing w:line="520" w:lineRule="exact"/>
        <w:tabs>
          <w:tab w:val="left" w:pos="6760" w:leader="none"/>
          <w:tab w:val="left" w:pos="7320" w:leader="none"/>
          <w:tab w:val="left" w:pos="7880" w:leader="none"/>
        </w:tabs>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ab/>
      </w:r>
      <w:r>
        <w:rPr>
          <w:rFonts w:hint="eastAsia" w:ascii="宋体" w:hAnsi="宋体" w:eastAsia="宋体" w:cs="宋体"/>
          <w:sz w:val="24"/>
          <w:szCs w:val="24"/>
        </w:rPr>
        <w:t xml:space="preserve">年</w:t>
      </w:r>
      <w:r>
        <w:rPr>
          <w:rFonts w:hint="eastAsia" w:ascii="宋体" w:hAnsi="宋体" w:eastAsia="宋体" w:cs="宋体"/>
          <w:sz w:val="24"/>
          <w:szCs w:val="24"/>
        </w:rPr>
        <w:tab/>
      </w:r>
      <w:r>
        <w:rPr>
          <w:rFonts w:hint="eastAsia" w:ascii="宋体" w:hAnsi="宋体" w:eastAsia="宋体" w:cs="宋体"/>
          <w:sz w:val="24"/>
          <w:szCs w:val="24"/>
        </w:rPr>
        <w:t xml:space="preserve">月</w:t>
      </w:r>
      <w:r>
        <w:rPr>
          <w:rFonts w:hint="eastAsia" w:ascii="宋体" w:hAnsi="宋体" w:eastAsia="宋体" w:cs="宋体"/>
          <w:sz w:val="24"/>
          <w:szCs w:val="24"/>
        </w:rPr>
        <w:tab/>
      </w:r>
      <w:r>
        <w:rPr>
          <w:rFonts w:hint="eastAsia" w:ascii="宋体" w:hAnsi="宋体" w:eastAsia="宋体" w:cs="宋体"/>
          <w:sz w:val="24"/>
          <w:szCs w:val="24"/>
        </w:rPr>
        <w:t xml:space="preserve">日</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pStyle w:val="1090"/>
        <w:ind w:firstLine="482"/>
        <w:keepLines w:val="0"/>
        <w:keepNext w:val="0"/>
        <w:pageBreakBefore w:val="0"/>
        <w:spacing w:line="360" w:lineRule="auto"/>
        <w:widowControl w:val="off"/>
        <w:rPr>
          <w:rFonts w:hint="eastAsia" w:ascii="宋体" w:hAnsi="宋体" w:eastAsia="宋体" w:cs="宋体"/>
          <w:sz w:val="30"/>
          <w:szCs w:val="30"/>
          <w:lang w:val="en-US" w:eastAsia="zh-CN" w:bidi="ar-SA"/>
        </w:rPr>
        <w:outlineLvl w:val="0"/>
      </w:pPr>
      <w:r>
        <w:rPr>
          <w:rFonts w:hint="eastAsia" w:ascii="宋体" w:hAnsi="宋体" w:eastAsia="宋体" w:cs="宋体"/>
          <w:sz w:val="30"/>
          <w:szCs w:val="30"/>
          <w:lang w:val="en-US" w:eastAsia="zh-CN" w:bidi="ar-SA"/>
        </w:rPr>
        <w:t xml:space="preserve">10、具备履行合同所必需的设备和专业技术能力的证明材料提供具备履行合同所必需的设备和专业技术能力的书面声明（</w:t>
      </w:r>
      <w:r>
        <w:rPr>
          <w:rFonts w:hint="eastAsia" w:ascii="宋体" w:hAnsi="宋体" w:eastAsia="宋体" w:cs="宋体"/>
          <w:b/>
          <w:bCs/>
          <w:sz w:val="30"/>
          <w:szCs w:val="30"/>
          <w:lang w:val="en-US" w:eastAsia="zh-CN" w:bidi="ar-SA"/>
        </w:rPr>
        <w:t xml:space="preserve">附相关证明材料</w:t>
      </w:r>
      <w:r>
        <w:rPr>
          <w:rFonts w:hint="eastAsia" w:ascii="宋体" w:hAnsi="宋体" w:eastAsia="宋体" w:cs="宋体"/>
          <w:sz w:val="30"/>
          <w:szCs w:val="30"/>
          <w:lang w:val="en-US" w:eastAsia="zh-CN" w:bidi="ar-SA"/>
        </w:rPr>
        <w:t xml:space="preserve">）</w:t>
      </w:r>
      <w:r/>
    </w:p>
    <w:p>
      <w:pPr>
        <w:pStyle w:val="1053"/>
        <w:rPr>
          <w:rFonts w:hAnsi="宋体" w:eastAsia="宋体" w:cs="宋体"/>
          <w:sz w:val="24"/>
        </w:rPr>
      </w:pPr>
      <w:r>
        <w:rPr>
          <w:rFonts w:hAnsi="宋体" w:eastAsia="宋体" w:cs="宋体"/>
          <w:sz w:val="24"/>
        </w:rPr>
      </w:r>
      <w:r/>
    </w:p>
    <w:p>
      <w:pPr>
        <w:pStyle w:val="1050"/>
        <w:rPr>
          <w:rFonts w:hAnsi="宋体" w:cs="宋体"/>
        </w:rPr>
      </w:pPr>
      <w:r>
        <w:rPr>
          <w:rFonts w:hint="eastAsia" w:hAnsi="宋体" w:cs="宋体"/>
        </w:rPr>
        <w:t xml:space="preserve">项目名称：</w:t>
      </w:r>
      <w:r/>
    </w:p>
    <w:p>
      <w:pPr>
        <w:pStyle w:val="1050"/>
        <w:rPr>
          <w:rFonts w:hAnsi="宋体" w:cs="宋体"/>
        </w:rPr>
      </w:pPr>
      <w:r>
        <w:rPr>
          <w:rFonts w:hint="eastAsia" w:hAnsi="宋体" w:cs="宋体"/>
        </w:rPr>
        <w:t xml:space="preserve">项目编号：</w:t>
      </w:r>
      <w:r/>
    </w:p>
    <w:p>
      <w:pPr>
        <w:pStyle w:val="1050"/>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投标人郑重声明：投标人具备履行合同（项目名称：       ，项目编号：        ）所必需的设备和专业技术能力，具体为：</w:t>
      </w:r>
      <w:r/>
    </w:p>
    <w:p>
      <w:pPr>
        <w:pStyle w:val="1053"/>
        <w:jc w:val="center"/>
        <w:rPr>
          <w:rFonts w:hAnsi="宋体" w:eastAsia="宋体" w:cs="宋体"/>
          <w:sz w:val="24"/>
        </w:rPr>
      </w:pPr>
      <w:r>
        <w:rPr>
          <w:rFonts w:hAnsi="宋体" w:eastAsia="宋体" w:cs="宋体"/>
          <w:sz w:val="24"/>
        </w:rPr>
      </w:r>
      <w:r/>
    </w:p>
    <w:p>
      <w:pPr>
        <w:ind w:right="306" w:firstLine="240"/>
        <w:jc w:val="both"/>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采购包1：</w:t>
      </w:r>
      <w:r>
        <w:rPr>
          <w:rFonts w:hint="eastAsia" w:ascii="宋体" w:hAnsi="宋体" w:eastAsia="宋体" w:cs="宋体"/>
          <w:b/>
          <w:bCs/>
          <w:sz w:val="24"/>
          <w:szCs w:val="24"/>
        </w:rPr>
        <w:t xml:space="preserve">投标人须提供农药三证扫描件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农药生产许可证或者农药生产批准文件、农药标准和农药登记证），投标人为经销商的另须提供农药经营许可证扫描件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加盖电子签章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ind w:right="306" w:firstLine="240"/>
        <w:jc w:val="both"/>
        <w:spacing w:line="360" w:lineRule="auto"/>
        <w:rPr>
          <w:rFonts w:hint="default"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采购包2：</w:t>
      </w:r>
      <w:r>
        <w:rPr>
          <w:rFonts w:hint="eastAsia" w:ascii="宋体" w:hAnsi="宋体" w:eastAsia="宋体" w:cs="宋体"/>
          <w:b/>
          <w:bCs/>
          <w:sz w:val="24"/>
          <w:szCs w:val="24"/>
        </w:rPr>
        <w:t xml:space="preserve">投标人须提供所投产品</w:t>
      </w:r>
      <w:r>
        <w:rPr>
          <w:rFonts w:hint="eastAsia" w:ascii="宋体" w:hAnsi="宋体" w:eastAsia="宋体" w:cs="宋体"/>
          <w:b/>
          <w:bCs/>
          <w:sz w:val="24"/>
          <w:szCs w:val="24"/>
          <w:lang w:val="en-US" w:eastAsia="zh-CN"/>
        </w:rPr>
        <w:t xml:space="preserve">符合技术参数的</w:t>
      </w:r>
      <w:r>
        <w:rPr>
          <w:rFonts w:hint="eastAsia" w:ascii="宋体" w:hAnsi="宋体" w:eastAsia="宋体" w:cs="宋体"/>
          <w:b/>
          <w:bCs/>
          <w:sz w:val="24"/>
          <w:szCs w:val="24"/>
        </w:rPr>
        <w:t xml:space="preserve">有效的肥料登记证扫描件（登记作物须包含小麦），投标人为经销商的另须提供所投产品</w:t>
      </w:r>
      <w:r>
        <w:rPr>
          <w:rFonts w:hint="eastAsia" w:ascii="宋体" w:hAnsi="宋体" w:eastAsia="宋体" w:cs="宋体"/>
          <w:b/>
          <w:bCs/>
          <w:sz w:val="24"/>
          <w:szCs w:val="24"/>
          <w:lang w:val="en-US" w:eastAsia="zh-CN"/>
        </w:rPr>
        <w:t xml:space="preserve">符合技术参数</w:t>
      </w:r>
      <w:r>
        <w:rPr>
          <w:rFonts w:hint="eastAsia" w:ascii="宋体" w:hAnsi="宋体" w:eastAsia="宋体" w:cs="宋体"/>
          <w:b/>
          <w:bCs/>
          <w:sz w:val="24"/>
          <w:szCs w:val="24"/>
        </w:rPr>
        <w:t xml:space="preserve">生产厂家的肥料登记证扫描件。</w:t>
      </w:r>
      <w:r>
        <w:rPr>
          <w:rFonts w:hint="default" w:ascii="宋体" w:hAnsi="宋体" w:eastAsia="宋体" w:cs="宋体"/>
          <w:b/>
          <w:bCs/>
          <w:sz w:val="24"/>
          <w:szCs w:val="24"/>
        </w:rPr>
        <w:t xml:space="preserve">（加盖电子签章）</w:t>
      </w:r>
      <w:r/>
    </w:p>
    <w:p>
      <w:pPr>
        <w:pStyle w:val="1053"/>
        <w:rPr>
          <w:rFonts w:hAnsi="宋体" w:eastAsia="宋体" w:cs="宋体"/>
          <w:sz w:val="24"/>
        </w:rPr>
      </w:pPr>
      <w:r>
        <w:rPr>
          <w:rFonts w:hAnsi="宋体" w:eastAsia="宋体" w:cs="宋体"/>
          <w:sz w:val="24"/>
        </w:rPr>
      </w:r>
      <w:r/>
    </w:p>
    <w:p>
      <w:pPr>
        <w:pStyle w:val="1053"/>
        <w:jc w:val="left"/>
        <w:rPr>
          <w:rFonts w:hAnsi="宋体" w:eastAsia="宋体" w:cs="宋体"/>
          <w:sz w:val="24"/>
        </w:rPr>
      </w:pPr>
      <w:r>
        <w:rPr>
          <w:rFonts w:hAnsi="宋体" w:eastAsia="宋体" w:cs="宋体"/>
          <w:sz w:val="24"/>
        </w:rPr>
      </w:r>
      <w:r/>
    </w:p>
    <w:p>
      <w:pPr>
        <w:pStyle w:val="1053"/>
        <w:jc w:val="left"/>
        <w:rPr>
          <w:rFonts w:hAnsi="宋体" w:eastAsia="宋体" w:cs="宋体"/>
          <w:sz w:val="24"/>
        </w:rPr>
      </w:pPr>
      <w:r>
        <w:rPr>
          <w:rFonts w:hint="eastAsia" w:hAnsi="宋体" w:eastAsia="宋体" w:cs="宋体"/>
          <w:sz w:val="24"/>
        </w:rPr>
        <w:t xml:space="preserve">特此声明</w:t>
      </w:r>
      <w:r/>
    </w:p>
    <w:p>
      <w:pPr>
        <w:pStyle w:val="1053"/>
        <w:jc w:val="left"/>
        <w:rPr>
          <w:rFonts w:hAnsi="宋体" w:eastAsia="宋体" w:cs="宋体"/>
          <w:sz w:val="24"/>
        </w:rPr>
      </w:pPr>
      <w:r>
        <w:rPr>
          <w:rFonts w:hAnsi="宋体" w:eastAsia="宋体" w:cs="宋体"/>
          <w:sz w:val="24"/>
        </w:rPr>
      </w:r>
      <w:r/>
    </w:p>
    <w:p>
      <w:pPr>
        <w:pStyle w:val="1053"/>
        <w:jc w:val="left"/>
        <w:rPr>
          <w:rFonts w:hAnsi="宋体" w:eastAsia="宋体" w:cs="宋体"/>
          <w:sz w:val="24"/>
        </w:rPr>
      </w:pPr>
      <w:r>
        <w:rPr>
          <w:rFonts w:hint="eastAsia" w:hAnsi="宋体" w:eastAsia="宋体" w:cs="宋体"/>
          <w:sz w:val="24"/>
        </w:rPr>
        <w:t xml:space="preserve">供应商对上述声明的真实性负责，如有虚假，将依法承担相应责任。</w:t>
      </w:r>
      <w:r/>
    </w:p>
    <w:p>
      <w:pPr>
        <w:pStyle w:val="1053"/>
        <w:jc w:val="left"/>
        <w:rPr>
          <w:rFonts w:hAnsi="宋体" w:eastAsia="宋体" w:cs="宋体"/>
        </w:rPr>
      </w:pPr>
      <w:r>
        <w:rPr>
          <w:rFonts w:hAnsi="宋体" w:eastAsia="宋体" w:cs="宋体"/>
        </w:rPr>
      </w:r>
      <w:r/>
    </w:p>
    <w:p>
      <w:pPr>
        <w:pStyle w:val="1053"/>
        <w:rPr>
          <w:rFonts w:hAnsi="宋体" w:eastAsia="宋体" w:cs="宋体"/>
        </w:rPr>
      </w:pPr>
      <w:r>
        <w:rPr>
          <w:rFonts w:hAnsi="宋体" w:eastAsia="宋体" w:cs="宋体"/>
        </w:rPr>
      </w:r>
      <w:r/>
    </w:p>
    <w:p>
      <w:pPr>
        <w:pStyle w:val="1090"/>
        <w:ind w:firstLine="480"/>
        <w:spacing w:line="400" w:lineRule="exact"/>
        <w:rPr>
          <w:rFonts w:ascii="宋体" w:hAnsi="宋体" w:cs="宋体"/>
          <w:sz w:val="24"/>
        </w:rPr>
      </w:pPr>
      <w:r>
        <w:rPr>
          <w:rFonts w:ascii="宋体" w:hAnsi="宋体" w:cs="宋体"/>
          <w:sz w:val="24"/>
        </w:rPr>
      </w:r>
      <w:r/>
    </w:p>
    <w:p>
      <w:pPr>
        <w:pStyle w:val="1090"/>
        <w:ind w:firstLine="480"/>
        <w:spacing w:line="400" w:lineRule="exact"/>
        <w:rPr>
          <w:rFonts w:ascii="宋体" w:hAnsi="宋体" w:cs="宋体"/>
          <w:sz w:val="24"/>
        </w:rPr>
      </w:pPr>
      <w:r>
        <w:rPr>
          <w:rFonts w:ascii="宋体" w:hAnsi="宋体" w:cs="宋体"/>
          <w:sz w:val="24"/>
        </w:rPr>
      </w:r>
      <w:r/>
    </w:p>
    <w:p>
      <w:pPr>
        <w:pStyle w:val="1090"/>
        <w:ind w:firstLine="3120"/>
        <w:jc w:val="left"/>
        <w:spacing w:line="400" w:lineRule="exact"/>
        <w:rPr>
          <w:rFonts w:ascii="宋体" w:hAnsi="宋体" w:cs="宋体"/>
          <w:sz w:val="24"/>
        </w:rPr>
      </w:pPr>
      <w:r>
        <w:rPr>
          <w:rFonts w:hint="eastAsia" w:ascii="宋体" w:hAnsi="宋体" w:cs="宋体"/>
          <w:sz w:val="24"/>
          <w:lang w:val="en-US" w:eastAsia="zh-CN"/>
        </w:rPr>
        <w:t xml:space="preserve">投标人</w:t>
      </w:r>
      <w:r>
        <w:rPr>
          <w:rFonts w:hint="eastAsia" w:ascii="宋体" w:hAnsi="宋体" w:cs="宋体"/>
          <w:sz w:val="24"/>
        </w:rPr>
        <w:t xml:space="preserve">（电子签章）： </w:t>
      </w:r>
      <w:r/>
    </w:p>
    <w:p>
      <w:pPr>
        <w:pStyle w:val="1090"/>
        <w:ind w:firstLine="480"/>
        <w:jc w:val="center"/>
        <w:spacing w:line="400" w:lineRule="exact"/>
        <w:rPr>
          <w:rFonts w:ascii="宋体" w:hAnsi="宋体" w:cs="宋体"/>
          <w:sz w:val="24"/>
        </w:rPr>
      </w:pPr>
      <w:r>
        <w:rPr>
          <w:rFonts w:hint="eastAsia" w:ascii="宋体" w:hAnsi="宋体"/>
          <w:sz w:val="24"/>
        </w:rPr>
        <w:t xml:space="preserve">         </w:t>
      </w:r>
      <w:r>
        <w:rPr>
          <w:rFonts w:ascii="宋体" w:hAnsi="宋体"/>
          <w:sz w:val="24"/>
        </w:rPr>
        <w:t xml:space="preserve">法定代表人或授权代表（签字或盖章）：</w:t>
      </w:r>
      <w:r/>
    </w:p>
    <w:p>
      <w:pPr>
        <w:pStyle w:val="1090"/>
        <w:ind w:firstLine="3160"/>
        <w:jc w:val="left"/>
        <w:spacing w:line="400" w:lineRule="exact"/>
        <w:rPr>
          <w:rFonts w:ascii="宋体" w:hAnsi="宋体" w:cs="宋体"/>
          <w:sz w:val="24"/>
        </w:rPr>
      </w:pPr>
      <w:r>
        <w:rPr>
          <w:rFonts w:hint="eastAsia" w:ascii="宋体" w:hAnsi="宋体" w:cs="宋体"/>
          <w:sz w:val="24"/>
        </w:rPr>
        <w:t xml:space="preserve">日期：年月日</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jc w:val="center"/>
        <w:spacing w:line="520" w:lineRule="exact"/>
        <w:tabs>
          <w:tab w:val="left" w:pos="6760" w:leader="none"/>
          <w:tab w:val="left" w:pos="7320" w:leader="none"/>
          <w:tab w:val="left" w:pos="7880" w:leader="none"/>
        </w:tabs>
        <w:rPr>
          <w:rFonts w:hint="eastAsia" w:ascii="宋体" w:hAnsi="宋体" w:eastAsia="宋体" w:cs="宋体"/>
          <w:sz w:val="30"/>
          <w:szCs w:val="30"/>
        </w:rPr>
      </w:pPr>
      <w:r>
        <w:rPr>
          <w:rFonts w:hint="eastAsia" w:ascii="宋体" w:hAnsi="宋体" w:eastAsia="宋体" w:cs="宋体"/>
          <w:sz w:val="30"/>
          <w:szCs w:val="30"/>
        </w:rPr>
      </w:r>
      <w:r/>
    </w:p>
    <w:p>
      <w:pPr>
        <w:jc w:val="center"/>
        <w:spacing w:line="520" w:lineRule="exact"/>
        <w:tabs>
          <w:tab w:val="left" w:pos="6760" w:leader="none"/>
          <w:tab w:val="left" w:pos="7320" w:leader="none"/>
          <w:tab w:val="left" w:pos="7880" w:leader="none"/>
        </w:tabs>
        <w:rPr>
          <w:rFonts w:hint="eastAsia" w:ascii="宋体" w:hAnsi="宋体" w:eastAsia="宋体" w:cs="宋体"/>
          <w:sz w:val="30"/>
          <w:szCs w:val="30"/>
        </w:rPr>
      </w:pPr>
      <w:r>
        <w:rPr>
          <w:rFonts w:hint="eastAsia" w:ascii="宋体" w:hAnsi="宋体" w:eastAsia="宋体" w:cs="宋体"/>
          <w:sz w:val="30"/>
          <w:szCs w:val="30"/>
        </w:rPr>
      </w:r>
      <w:r/>
    </w:p>
    <w:p>
      <w:pPr>
        <w:jc w:val="center"/>
        <w:spacing w:line="520" w:lineRule="exact"/>
        <w:tabs>
          <w:tab w:val="left" w:pos="6760" w:leader="none"/>
          <w:tab w:val="left" w:pos="7320" w:leader="none"/>
          <w:tab w:val="left" w:pos="7880" w:leader="none"/>
        </w:tabs>
        <w:rPr>
          <w:rFonts w:hint="eastAsia" w:ascii="宋体" w:hAnsi="宋体" w:eastAsia="宋体" w:cs="宋体"/>
          <w:sz w:val="30"/>
          <w:szCs w:val="30"/>
        </w:rPr>
      </w:pPr>
      <w:r>
        <w:rPr>
          <w:rFonts w:hint="eastAsia" w:ascii="宋体" w:hAnsi="宋体" w:eastAsia="宋体" w:cs="宋体"/>
          <w:sz w:val="30"/>
          <w:szCs w:val="30"/>
        </w:rPr>
      </w:r>
      <w:r/>
    </w:p>
    <w:p>
      <w:pPr>
        <w:jc w:val="center"/>
        <w:spacing w:line="520" w:lineRule="exact"/>
        <w:tabs>
          <w:tab w:val="left" w:pos="6760" w:leader="none"/>
          <w:tab w:val="left" w:pos="7320" w:leader="none"/>
          <w:tab w:val="left" w:pos="7880" w:leader="none"/>
        </w:tabs>
        <w:rPr>
          <w:rFonts w:hint="eastAsia" w:ascii="宋体" w:hAnsi="宋体" w:eastAsia="宋体" w:cs="宋体"/>
          <w:sz w:val="30"/>
          <w:szCs w:val="30"/>
        </w:rPr>
      </w:pPr>
      <w:r>
        <w:rPr>
          <w:rFonts w:hint="eastAsia" w:ascii="宋体" w:hAnsi="宋体" w:eastAsia="宋体" w:cs="宋体"/>
          <w:sz w:val="30"/>
          <w:szCs w:val="30"/>
        </w:rPr>
      </w:r>
      <w:r/>
    </w:p>
    <w:p>
      <w:pPr>
        <w:jc w:val="both"/>
        <w:spacing w:line="520" w:lineRule="exact"/>
        <w:tabs>
          <w:tab w:val="left" w:pos="6760" w:leader="none"/>
          <w:tab w:val="left" w:pos="7320" w:leader="none"/>
          <w:tab w:val="left" w:pos="7880" w:leader="none"/>
        </w:tabs>
        <w:rPr>
          <w:rFonts w:hint="eastAsia" w:ascii="宋体" w:hAnsi="宋体" w:eastAsia="宋体" w:cs="宋体"/>
          <w:sz w:val="30"/>
          <w:szCs w:val="30"/>
        </w:rPr>
      </w:pPr>
      <w:r>
        <w:rPr>
          <w:rFonts w:hint="eastAsia" w:ascii="宋体" w:hAnsi="宋体" w:eastAsia="宋体" w:cs="宋体"/>
          <w:sz w:val="30"/>
          <w:szCs w:val="30"/>
        </w:rPr>
      </w:r>
      <w:r/>
    </w:p>
    <w:p>
      <w:pPr>
        <w:jc w:val="center"/>
        <w:spacing w:line="520" w:lineRule="exact"/>
        <w:tabs>
          <w:tab w:val="left" w:pos="6760" w:leader="none"/>
          <w:tab w:val="left" w:pos="7320" w:leader="none"/>
          <w:tab w:val="left" w:pos="7880" w:leader="none"/>
        </w:tabs>
        <w:rPr>
          <w:rFonts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lang w:val="en-US" w:eastAsia="zh-CN"/>
        </w:rPr>
        <w:t xml:space="preserve">1</w:t>
      </w:r>
      <w:r>
        <w:rPr>
          <w:rFonts w:hint="eastAsia" w:ascii="宋体" w:hAnsi="宋体" w:eastAsia="宋体" w:cs="宋体"/>
          <w:sz w:val="30"/>
          <w:szCs w:val="30"/>
        </w:rPr>
        <w:t xml:space="preserve">、预付款保函支付条款模板</w:t>
      </w:r>
      <w:r/>
    </w:p>
    <w:p>
      <w:pPr>
        <w:pStyle w:val="840"/>
        <w:spacing w:line="520" w:lineRule="exact"/>
        <w:widowControl w:val="off"/>
        <w:rPr>
          <w:rFonts w:ascii="宋体" w:hAnsi="宋体" w:cs="宋体"/>
          <w:sz w:val="24"/>
          <w:szCs w:val="24"/>
        </w:rPr>
      </w:pPr>
      <w:r>
        <w:rPr>
          <w:rFonts w:ascii="宋体" w:hAnsi="宋体" w:cs="宋体"/>
          <w:sz w:val="24"/>
          <w:szCs w:val="24"/>
        </w:rPr>
      </w:r>
      <w:r/>
    </w:p>
    <w:p>
      <w:pPr>
        <w:pStyle w:val="840"/>
        <w:ind w:firstLine="480"/>
        <w:spacing w:line="520" w:lineRule="exact"/>
        <w:widowControl w:val="off"/>
        <w:rPr>
          <w:rFonts w:ascii="宋体" w:hAnsi="宋体" w:cs="宋体"/>
          <w:sz w:val="24"/>
          <w:szCs w:val="24"/>
        </w:rPr>
      </w:pPr>
      <w:r>
        <w:rPr>
          <w:rFonts w:hint="eastAsia" w:ascii="宋体" w:hAnsi="宋体" w:cs="宋体"/>
          <w:sz w:val="24"/>
          <w:szCs w:val="24"/>
        </w:rPr>
        <w:t xml:space="preserve">付款条件一：提交预付款保函的</w:t>
      </w:r>
      <w:r/>
    </w:p>
    <w:p>
      <w:pPr>
        <w:ind w:firstLine="480"/>
        <w:jc w:val="both"/>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（1）合同签订且乙方向甲方出具预付款保函后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 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40"/>
        <w:ind w:firstLine="480"/>
        <w:jc w:val="both"/>
        <w:spacing w:line="520" w:lineRule="exact"/>
        <w:widowControl w:val="off"/>
        <w:tabs>
          <w:tab w:val="left" w:pos="5508" w:leader="none"/>
        </w:tabs>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  xx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840"/>
        <w:ind w:firstLine="480"/>
        <w:spacing w:line="520" w:lineRule="exact"/>
        <w:widowControl w:val="off"/>
        <w:rPr>
          <w:rFonts w:ascii="宋体" w:hAnsi="宋体" w:cs="宋体"/>
          <w:sz w:val="24"/>
          <w:szCs w:val="24"/>
        </w:rPr>
      </w:pPr>
      <w:r>
        <w:rPr>
          <w:rFonts w:hint="eastAsia" w:ascii="宋体" w:hAnsi="宋体" w:cs="宋体"/>
          <w:sz w:val="24"/>
          <w:szCs w:val="24"/>
        </w:rPr>
        <w:t xml:space="preserve">……</w:t>
      </w:r>
      <w:r/>
    </w:p>
    <w:p>
      <w:pPr>
        <w:pStyle w:val="840"/>
        <w:ind w:firstLine="480"/>
        <w:spacing w:line="520" w:lineRule="exact"/>
        <w:widowControl w:val="off"/>
        <w:rPr>
          <w:rFonts w:ascii="宋体" w:hAnsi="宋体" w:cs="宋体"/>
          <w:sz w:val="24"/>
          <w:szCs w:val="24"/>
        </w:rPr>
      </w:pPr>
      <w:r>
        <w:rPr>
          <w:rFonts w:hint="eastAsia" w:ascii="宋体" w:hAnsi="宋体" w:cs="宋体"/>
          <w:sz w:val="24"/>
          <w:szCs w:val="24"/>
        </w:rPr>
        <w:t xml:space="preserve">付款条件二： 不提交预付款保函的</w:t>
      </w:r>
      <w:r/>
    </w:p>
    <w:p>
      <w:pPr>
        <w:pStyle w:val="840"/>
        <w:ind w:firstLine="480"/>
        <w:spacing w:line="520" w:lineRule="exact"/>
        <w:widowControl w:val="off"/>
        <w:tabs>
          <w:tab w:val="left" w:pos="2017" w:leader="none"/>
          <w:tab w:val="left" w:pos="2468" w:leader="none"/>
          <w:tab w:val="left" w:pos="4313" w:leader="none"/>
          <w:tab w:val="left" w:pos="5811" w:leader="none"/>
          <w:tab w:val="left" w:pos="9007" w:leader="none"/>
        </w:tabs>
        <w:rPr>
          <w:rFonts w:ascii="宋体" w:hAnsi="宋体" w:cs="宋体"/>
          <w:sz w:val="24"/>
          <w:szCs w:val="24"/>
        </w:rPr>
      </w:pPr>
      <w:r>
        <w:rPr>
          <w:rFonts w:hint="eastAsia" w:ascii="宋体" w:hAnsi="宋体" w:cs="宋体"/>
          <w:sz w:val="24"/>
          <w:szCs w:val="24"/>
        </w:rPr>
        <w:t xml:space="preserve">（1）合同签订后</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840"/>
        <w:ind w:firstLine="480"/>
        <w:spacing w:line="520" w:lineRule="exact"/>
        <w:widowControl w:val="off"/>
        <w:tabs>
          <w:tab w:val="left" w:pos="2151" w:leader="none"/>
          <w:tab w:val="left" w:pos="4183" w:leader="none"/>
          <w:tab w:val="left" w:pos="5500" w:leader="none"/>
          <w:tab w:val="left" w:pos="8573" w:leader="none"/>
        </w:tabs>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840"/>
        <w:ind w:firstLine="480"/>
        <w:spacing w:line="520" w:lineRule="exact"/>
        <w:widowControl w:val="off"/>
        <w:rPr>
          <w:rFonts w:ascii="宋体" w:hAnsi="宋体" w:cs="宋体"/>
          <w:sz w:val="24"/>
          <w:szCs w:val="24"/>
        </w:rPr>
      </w:pPr>
      <w:r>
        <w:rPr>
          <w:rFonts w:ascii="宋体" w:hAnsi="宋体" w:cs="宋体"/>
          <w:sz w:val="24"/>
          <w:szCs w:val="24"/>
        </w:rPr>
      </w:r>
      <w:r/>
    </w:p>
    <w:p>
      <w:pPr>
        <w:pStyle w:val="840"/>
        <w:ind w:firstLine="480"/>
        <w:spacing w:line="520" w:lineRule="exact"/>
        <w:widowControl w:val="off"/>
        <w:rPr>
          <w:rFonts w:ascii="宋体" w:hAnsi="宋体" w:cs="宋体"/>
          <w:sz w:val="24"/>
          <w:szCs w:val="24"/>
        </w:rPr>
      </w:pPr>
      <w:r>
        <w:rPr>
          <w:rFonts w:ascii="宋体" w:hAnsi="宋体" w:cs="宋体"/>
          <w:sz w:val="24"/>
          <w:szCs w:val="24"/>
        </w:rPr>
      </w:r>
      <w:r/>
    </w:p>
    <w:p>
      <w:pPr>
        <w:pStyle w:val="840"/>
        <w:ind w:firstLine="480"/>
        <w:spacing w:line="520" w:lineRule="exact"/>
        <w:widowControl w:val="off"/>
        <w:rPr>
          <w:rFonts w:ascii="宋体" w:hAnsi="宋体" w:cs="宋体"/>
          <w:sz w:val="24"/>
          <w:szCs w:val="24"/>
        </w:rPr>
      </w:pPr>
      <w:r>
        <w:rPr>
          <w:rFonts w:ascii="宋体" w:hAnsi="宋体" w:cs="宋体"/>
          <w:sz w:val="24"/>
          <w:szCs w:val="24"/>
        </w:rPr>
      </w:r>
      <w:r/>
    </w:p>
    <w:p>
      <w:pPr>
        <w:pStyle w:val="840"/>
        <w:ind w:firstLine="480"/>
        <w:spacing w:line="520" w:lineRule="exact"/>
        <w:widowControl w:val="off"/>
        <w:rPr>
          <w:rFonts w:ascii="宋体" w:hAnsi="宋体" w:cs="宋体"/>
          <w:sz w:val="24"/>
          <w:szCs w:val="24"/>
        </w:rPr>
      </w:pPr>
      <w:r>
        <w:rPr>
          <w:rFonts w:ascii="宋体" w:hAnsi="宋体" w:cs="宋体"/>
          <w:sz w:val="24"/>
          <w:szCs w:val="24"/>
        </w:rPr>
      </w:r>
      <w:r/>
    </w:p>
    <w:p>
      <w:pPr>
        <w:pStyle w:val="840"/>
        <w:ind w:firstLine="480"/>
        <w:spacing w:line="520" w:lineRule="exact"/>
        <w:widowControl w:val="off"/>
        <w:rPr>
          <w:rFonts w:ascii="宋体" w:hAnsi="宋体" w:cs="宋体"/>
          <w:sz w:val="24"/>
          <w:szCs w:val="24"/>
        </w:rPr>
      </w:pPr>
      <w:r>
        <w:rPr>
          <w:rFonts w:hint="eastAsia" w:ascii="宋体" w:hAnsi="宋体" w:cs="宋体"/>
          <w:sz w:val="24"/>
          <w:szCs w:val="24"/>
        </w:rPr>
        <w:t xml:space="preserve">注：1、付款条件一中，出具预付款保函后支付的合同款应当与保函金额一致。</w:t>
      </w:r>
      <w:r/>
    </w:p>
    <w:p>
      <w:pPr>
        <w:pStyle w:val="843"/>
        <w:spacing w:line="520" w:lineRule="exact"/>
        <w:rPr>
          <w:rFonts w:ascii="宋体" w:hAnsi="宋体" w:eastAsia="宋体" w:cs="宋体"/>
          <w:sz w:val="24"/>
          <w:szCs w:val="24"/>
        </w:rPr>
      </w:pPr>
      <w:r>
        <w:rPr>
          <w:rFonts w:hint="eastAsia" w:ascii="宋体" w:hAnsi="宋体" w:eastAsia="宋体" w:cs="宋体"/>
          <w:sz w:val="24"/>
          <w:szCs w:val="24"/>
        </w:rPr>
        <w:t xml:space="preserve">2、付款条件二中，预付款比例设定应符合《关于做好政府采购支持企业发展有关事项的通知》（苏财购(2020)52号）要求</w:t>
      </w:r>
      <w:r/>
    </w:p>
    <w:p>
      <w:pPr>
        <w:pStyle w:val="843"/>
        <w:spacing w:line="520" w:lineRule="exact"/>
        <w:rPr>
          <w:rFonts w:ascii="宋体" w:hAnsi="宋体" w:eastAsia="宋体" w:cs="宋体"/>
          <w:sz w:val="24"/>
          <w:szCs w:val="24"/>
        </w:rPr>
      </w:pPr>
      <w:r>
        <w:rPr>
          <w:rFonts w:ascii="宋体" w:hAnsi="宋体" w:eastAsia="宋体" w:cs="宋体"/>
          <w:sz w:val="24"/>
          <w:szCs w:val="24"/>
        </w:rPr>
      </w:r>
      <w:r/>
    </w:p>
    <w:p>
      <w:pPr>
        <w:pStyle w:val="843"/>
        <w:spacing w:line="520" w:lineRule="exact"/>
        <w:rPr>
          <w:rFonts w:ascii="宋体" w:hAnsi="宋体" w:eastAsia="宋体" w:cs="宋体"/>
          <w:sz w:val="24"/>
          <w:szCs w:val="24"/>
        </w:rPr>
        <w:sectPr>
          <w:headerReference w:type="default" r:id="rId10"/>
          <w:footerReference w:type="default" r:id="rId14"/>
          <w:footnotePr/>
          <w:endnotePr/>
          <w:type w:val="nextPage"/>
          <w:pgSz w:w="11900" w:h="16838" w:orient="portrait"/>
          <w:pgMar w:top="1051" w:right="1440" w:bottom="639" w:left="1440" w:header="0" w:footer="0" w:gutter="0"/>
          <w:cols w:num="1" w:sep="0" w:space="1701" w:equalWidth="0">
            <w:col w:w="9026" w:space="0"/>
          </w:cols>
          <w:docGrid w:linePitch="360"/>
        </w:sectPr>
      </w:pPr>
      <w:r>
        <w:rPr>
          <w:rFonts w:ascii="宋体" w:hAnsi="宋体" w:eastAsia="宋体" w:cs="宋体"/>
          <w:sz w:val="24"/>
          <w:szCs w:val="24"/>
        </w:rPr>
      </w:r>
      <w:r/>
    </w:p>
    <w:p>
      <w:pPr>
        <w:jc w:val="center"/>
        <w:spacing w:line="320" w:lineRule="exact"/>
        <w:tabs>
          <w:tab w:val="left" w:pos="260" w:leader="none"/>
        </w:tabs>
        <w:rPr>
          <w:rFonts w:ascii="宋体" w:hAnsi="宋体" w:eastAsia="宋体" w:cs="宋体"/>
          <w:sz w:val="30"/>
          <w:szCs w:val="30"/>
        </w:rPr>
      </w:pPr>
      <w:r/>
      <w:bookmarkStart w:id="15" w:name="page19"/>
      <w:r/>
      <w:bookmarkEnd w:id="15"/>
      <w:r>
        <w:rPr>
          <w:rFonts w:hint="eastAsia" w:ascii="宋体" w:hAnsi="宋体" w:eastAsia="宋体" w:cs="宋体"/>
          <w:sz w:val="30"/>
          <w:szCs w:val="30"/>
        </w:rPr>
        <w:t xml:space="preserve">第六章、拟签订的合同文本</w:t>
      </w:r>
      <w:r/>
    </w:p>
    <w:p>
      <w:pPr>
        <w:pStyle w:val="1050"/>
        <w:rPr>
          <w:rFonts w:hAnsi="宋体"/>
        </w:rPr>
      </w:pPr>
      <w:r>
        <w:rPr>
          <w:rFonts w:hAnsi="宋体"/>
        </w:rPr>
      </w:r>
      <w:r/>
    </w:p>
    <w:p>
      <w:pPr>
        <w:jc w:val="center"/>
        <w:spacing w:line="320" w:lineRule="exact"/>
        <w:tabs>
          <w:tab w:val="left" w:pos="260" w:leader="none"/>
        </w:tabs>
        <w:rPr>
          <w:rFonts w:ascii="宋体" w:hAnsi="宋体" w:eastAsia="宋体" w:cs="宋体"/>
          <w:sz w:val="30"/>
          <w:szCs w:val="30"/>
        </w:rPr>
      </w:pPr>
      <w:r>
        <w:rPr>
          <w:rFonts w:ascii="宋体" w:hAnsi="宋体" w:eastAsia="宋体" w:cs="宋体"/>
          <w:sz w:val="30"/>
          <w:szCs w:val="30"/>
        </w:rPr>
      </w:r>
      <w:r/>
    </w:p>
    <w:p>
      <w:pPr>
        <w:spacing w:line="360" w:lineRule="atLeast"/>
        <w:rPr>
          <w:rFonts w:ascii="宋体" w:hAnsi="宋体" w:eastAsia="宋体"/>
          <w:sz w:val="24"/>
          <w:szCs w:val="20"/>
        </w:rPr>
      </w:pPr>
      <w:r>
        <w:rPr>
          <w:rFonts w:ascii="宋体" w:hAnsi="宋体" w:eastAsia="宋体"/>
          <w:sz w:val="24"/>
          <w:szCs w:val="20"/>
        </w:rPr>
      </w:r>
      <w:r/>
    </w:p>
    <w:p>
      <w:pPr>
        <w:ind w:left="2720"/>
        <w:spacing w:after="120"/>
        <w:rPr>
          <w:rFonts w:ascii="宋体" w:hAnsi="宋体" w:eastAsia="宋体" w:cs="宋体"/>
          <w:sz w:val="24"/>
          <w:szCs w:val="24"/>
        </w:rPr>
      </w:pPr>
      <w:r>
        <w:rPr>
          <w:rFonts w:ascii="宋体" w:hAnsi="宋体" w:eastAsia="宋体" w:cs="宋体"/>
          <w:sz w:val="24"/>
          <w:szCs w:val="24"/>
        </w:rPr>
      </w:r>
      <w:r/>
    </w:p>
    <w:p>
      <w:pPr>
        <w:keepLines w:val="0"/>
        <w:keepNext w:val="0"/>
        <w:pageBreakBefore w:val="0"/>
        <w:spacing w:line="360" w:lineRule="auto"/>
        <w:widowControl/>
        <w:rPr>
          <w:rFonts w:ascii="宋体" w:hAnsi="宋体" w:eastAsia="宋体" w:cs="宋体"/>
          <w:b/>
          <w:bCs/>
          <w:sz w:val="28"/>
          <w:szCs w:val="28"/>
        </w:rPr>
      </w:pPr>
      <w:r>
        <w:rPr>
          <w:rFonts w:ascii="宋体" w:hAnsi="宋体" w:eastAsia="宋体" w:cs="宋体"/>
          <w:b/>
          <w:bCs/>
          <w:sz w:val="28"/>
          <w:szCs w:val="28"/>
        </w:rPr>
      </w:r>
      <w:r/>
    </w:p>
    <w:p>
      <w:pPr>
        <w:jc w:val="cente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政 府 采 购 合 同</w:t>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pStyle w:val="860"/>
        <w:numPr>
          <w:ilvl w:val="0"/>
          <w:numId w:val="0"/>
        </w:numPr>
        <w:jc w:val="both"/>
        <w:keepLines w:val="0"/>
        <w:keepNext w:val="0"/>
        <w:pageBreakBefore w:val="0"/>
        <w:spacing w:before="0" w:beforeAutospacing="0" w:after="0" w:afterAutospacing="0"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rPr>
        <w:t xml:space="preserve">项目名称：</w:t>
      </w:r>
      <w:r>
        <w:rPr>
          <w:rFonts w:hint="eastAsia" w:ascii="宋体" w:hAnsi="宋体" w:eastAsia="宋体" w:cs="宋体"/>
          <w:sz w:val="28"/>
          <w:szCs w:val="28"/>
          <w:lang w:val="en-US" w:eastAsia="zh-CN" w:bidi="ar-SA"/>
        </w:rPr>
        <w:t xml:space="preserve">贾汪区2026年小麦促弱转壮补助项目</w:t>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keepLines w:val="0"/>
        <w:keepNext w:val="0"/>
        <w:pageBreakBefore w:val="0"/>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采购单位（甲方）：</w:t>
      </w:r>
      <w:r>
        <w:rPr>
          <w:rFonts w:hint="eastAsia" w:ascii="宋体" w:hAnsi="宋体" w:eastAsia="宋体" w:cs="宋体"/>
          <w:sz w:val="28"/>
          <w:szCs w:val="28"/>
          <w:lang w:eastAsia="zh-CN"/>
        </w:rPr>
        <w:t xml:space="preserve">徐州市贾汪区农业农村局</w:t>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中标供应商（乙方）：</w:t>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签订日期：    年 月 日</w:t>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友情提醒：采购人与中标、成交供应商应当在中标、成交通知书发出之日起三十日内，按照采购文件确定的事项签订政府采购合同。</w:t>
      </w:r>
      <w:r/>
    </w:p>
    <w:p>
      <w:pPr>
        <w:keepLines w:val="0"/>
        <w:keepNext w:val="0"/>
        <w:pageBreakBefore w:val="0"/>
        <w:spacing w:line="360" w:lineRule="auto"/>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甲方：</w:t>
      </w:r>
      <w:r>
        <w:rPr>
          <w:rFonts w:hint="eastAsia" w:eastAsia="宋体" w:cs="Times New Roman"/>
          <w:sz w:val="24"/>
          <w:szCs w:val="24"/>
          <w:lang w:eastAsia="zh-CN"/>
        </w:rPr>
        <w:t xml:space="preserve">徐州市贾汪区农业农村局</w:t>
      </w:r>
      <w:r>
        <w:rPr>
          <w:rFonts w:hint="default" w:ascii="Times New Roman" w:hAnsi="Times New Roman" w:eastAsia="宋体" w:cs="Times New Roman"/>
          <w:sz w:val="24"/>
          <w:szCs w:val="24"/>
        </w:rPr>
        <w:t xml:space="preserve"> </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乙方：                             </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根据《中华人民共和国政府采购法》及其实施条例、《中华人民共和国民法典》等法律法规的规定，甲乙双方按照</w:t>
      </w:r>
      <w:r>
        <w:rPr>
          <w:rFonts w:hint="eastAsia" w:ascii="Times New Roman" w:hAnsi="Times New Roman" w:eastAsia="宋体" w:cs="Times New Roman"/>
          <w:sz w:val="24"/>
          <w:szCs w:val="24"/>
          <w:lang w:val="en-US" w:eastAsia="zh-CN"/>
        </w:rPr>
        <w:t xml:space="preserve">贾汪区2026年小麦促弱转壮补助项目</w:t>
      </w:r>
      <w:r>
        <w:rPr>
          <w:rFonts w:hint="default" w:ascii="Times New Roman" w:hAnsi="Times New Roman" w:eastAsia="宋体" w:cs="Times New Roman"/>
          <w:sz w:val="24"/>
          <w:szCs w:val="24"/>
        </w:rPr>
        <w:t xml:space="preserve">（项目编号：                     ）项目采购结果签订本合同。</w:t>
      </w:r>
      <w:r/>
    </w:p>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一、合同标的及总价：</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047"/>
        <w:gridCol w:w="1378"/>
        <w:gridCol w:w="1169"/>
        <w:gridCol w:w="878"/>
        <w:gridCol w:w="765"/>
        <w:gridCol w:w="1048"/>
        <w:gridCol w:w="1448"/>
        <w:gridCol w:w="650"/>
      </w:tblGrid>
      <w:tr>
        <w:trPr/>
        <w:tc>
          <w:tcPr>
            <w:tcW w:w="1048"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序号</w:t>
            </w:r>
            <w:r/>
          </w:p>
        </w:tc>
        <w:tc>
          <w:tcPr>
            <w:tcW w:w="1048"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采购包</w:t>
            </w:r>
            <w:r/>
          </w:p>
        </w:tc>
        <w:tc>
          <w:tcPr>
            <w:tcW w:w="1379"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货物名称</w:t>
            </w:r>
            <w:r/>
          </w:p>
        </w:tc>
        <w:tc>
          <w:tcPr>
            <w:tcW w:w="1170"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规格型号</w:t>
            </w:r>
            <w:r/>
          </w:p>
        </w:tc>
        <w:tc>
          <w:tcPr>
            <w:tcW w:w="878"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单位</w:t>
            </w:r>
            <w:r/>
          </w:p>
        </w:tc>
        <w:tc>
          <w:tcPr>
            <w:tcW w:w="765"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数量</w:t>
            </w:r>
            <w:r/>
          </w:p>
        </w:tc>
        <w:tc>
          <w:tcPr>
            <w:tcW w:w="1048"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单价（元）</w:t>
            </w:r>
            <w:r/>
          </w:p>
        </w:tc>
        <w:tc>
          <w:tcPr>
            <w:tcW w:w="1449"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采购金额（万元）</w:t>
            </w:r>
            <w:r/>
          </w:p>
        </w:tc>
        <w:tc>
          <w:tcPr>
            <w:tcW w:w="649" w:type="dxa"/>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 xml:space="preserve">备注</w:t>
            </w:r>
            <w:r/>
          </w:p>
        </w:tc>
      </w:tr>
      <w:tr>
        <w:trPr>
          <w:trHeight w:val="366"/>
        </w:trPr>
        <w:tc>
          <w:tcPr>
            <w:tcW w:w="1048" w:type="dxa"/>
            <w:textDirection w:val="lrTb"/>
            <w:noWrap w:val="false"/>
          </w:tcPr>
          <w:p>
            <w:pPr>
              <w:spacing w:line="113" w:lineRule="atLeast"/>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 xml:space="preserve">1</w:t>
            </w:r>
            <w:r/>
          </w:p>
        </w:tc>
        <w:tc>
          <w:tcPr>
            <w:tcW w:w="1048"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c>
          <w:tcPr>
            <w:tcW w:w="1379"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c>
          <w:tcPr>
            <w:tcW w:w="1170"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c>
          <w:tcPr>
            <w:tcW w:w="878"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c>
          <w:tcPr>
            <w:tcW w:w="765"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c>
          <w:tcPr>
            <w:tcW w:w="1048"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c>
          <w:tcPr>
            <w:tcW w:w="1449"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c>
          <w:tcPr>
            <w:tcW w:w="649" w:type="dxa"/>
            <w:textDirection w:val="lrTb"/>
            <w:noWrap w:val="false"/>
          </w:tcPr>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r>
            <w:r/>
          </w:p>
        </w:tc>
      </w:tr>
      <w:tr>
        <w:trPr>
          <w:trHeight w:val="474"/>
        </w:trPr>
        <w:tc>
          <w:tcPr>
            <w:gridSpan w:val="9"/>
            <w:tcW w:w="9434" w:type="dxa"/>
            <w:textDirection w:val="lrTb"/>
            <w:noWrap w:val="false"/>
          </w:tcPr>
          <w:p>
            <w:pPr>
              <w:spacing w:line="113" w:lineRule="atLeast"/>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r>
            <w:r/>
          </w:p>
          <w:p>
            <w:pPr>
              <w:spacing w:line="113" w:lineRule="atLeast"/>
              <w:rPr>
                <w:rFonts w:hint="default" w:ascii="Times New Roman" w:hAnsi="Times New Roman" w:eastAsia="宋体" w:cs="Times New Roman"/>
                <w:sz w:val="21"/>
                <w:szCs w:val="21"/>
                <w:vertAlign w:val="baseline"/>
              </w:rPr>
            </w:pPr>
            <w:r>
              <w:rPr>
                <w:rFonts w:hint="default" w:ascii="Times New Roman" w:hAnsi="Times New Roman" w:eastAsia="宋体" w:cs="Times New Roman"/>
                <w:b/>
                <w:bCs/>
                <w:sz w:val="21"/>
                <w:szCs w:val="21"/>
                <w:vertAlign w:val="baseline"/>
                <w:lang w:val="en-US" w:eastAsia="zh-CN"/>
              </w:rPr>
              <w:t xml:space="preserve">合计人民币金额:大写</w:t>
            </w:r>
            <w:r>
              <w:rPr>
                <w:rFonts w:hint="eastAsia" w:ascii="Times New Roman" w:hAnsi="Times New Roman" w:eastAsia="宋体" w:cs="Times New Roman"/>
                <w:b/>
                <w:bCs/>
                <w:sz w:val="21"/>
                <w:szCs w:val="21"/>
                <w:u w:val="single"/>
                <w:vertAlign w:val="baseline"/>
                <w:lang w:val="en-US" w:eastAsia="zh-CN"/>
              </w:rPr>
              <w:t xml:space="preserve">              </w:t>
            </w:r>
            <w:r>
              <w:rPr>
                <w:rFonts w:hint="default" w:ascii="Times New Roman" w:hAnsi="Times New Roman" w:eastAsia="宋体" w:cs="Times New Roman"/>
                <w:b/>
                <w:bCs/>
                <w:sz w:val="21"/>
                <w:szCs w:val="21"/>
                <w:vertAlign w:val="baseline"/>
                <w:lang w:val="en-US" w:eastAsia="zh-CN"/>
              </w:rPr>
              <w:t xml:space="preserve">小写:</w:t>
            </w:r>
            <w:r>
              <w:rPr>
                <w:rFonts w:hint="eastAsia" w:ascii="Times New Roman" w:hAnsi="Times New Roman" w:eastAsia="宋体" w:cs="Times New Roman"/>
                <w:b/>
                <w:bCs/>
                <w:sz w:val="21"/>
                <w:szCs w:val="21"/>
                <w:vertAlign w:val="baseline"/>
                <w:lang w:val="en-US" w:eastAsia="zh-CN"/>
              </w:rPr>
              <w:t xml:space="preserve"> </w:t>
            </w:r>
            <w:r>
              <w:rPr>
                <w:rFonts w:hint="eastAsia" w:ascii="Times New Roman" w:hAnsi="Times New Roman" w:eastAsia="宋体" w:cs="Times New Roman"/>
                <w:b/>
                <w:bCs/>
                <w:sz w:val="21"/>
                <w:szCs w:val="21"/>
                <w:u w:val="single"/>
                <w:vertAlign w:val="baseline"/>
                <w:lang w:val="en-US" w:eastAsia="zh-CN"/>
              </w:rPr>
              <w:t xml:space="preserve">            </w:t>
            </w:r>
            <w:r>
              <w:rPr>
                <w:rFonts w:hint="eastAsia" w:ascii="Times New Roman" w:hAnsi="Times New Roman" w:eastAsia="宋体" w:cs="Times New Roman"/>
                <w:b/>
                <w:bCs/>
                <w:sz w:val="21"/>
                <w:szCs w:val="21"/>
                <w:vertAlign w:val="baseline"/>
                <w:lang w:val="en-US" w:eastAsia="zh-CN"/>
              </w:rPr>
              <w:t xml:space="preserve"> </w:t>
            </w:r>
            <w:r>
              <w:rPr>
                <w:rFonts w:hint="default" w:ascii="Times New Roman" w:hAnsi="Times New Roman" w:eastAsia="宋体" w:cs="Times New Roman"/>
                <w:b/>
                <w:bCs/>
                <w:sz w:val="21"/>
                <w:szCs w:val="21"/>
                <w:vertAlign w:val="baseline"/>
                <w:lang w:val="en-US" w:eastAsia="zh-CN"/>
              </w:rPr>
              <w:t xml:space="preserve">元</w:t>
            </w:r>
            <w:r/>
          </w:p>
        </w:tc>
      </w:tr>
    </w:tbl>
    <w:p>
      <w:pPr>
        <w:spacing w:line="113"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二、质量保证</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1、乙方所提供</w:t>
      </w:r>
      <w:r>
        <w:rPr>
          <w:rFonts w:hint="default" w:ascii="Times New Roman" w:hAnsi="Times New Roman" w:eastAsia="宋体" w:cs="Times New Roman"/>
          <w:sz w:val="24"/>
          <w:szCs w:val="24"/>
          <w:highlight w:val="none"/>
        </w:rPr>
        <w:t xml:space="preserve">的货物，若技术性能无特殊说明，则按国家最新标准执行。</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2、乙方货物为2026年</w:t>
      </w:r>
      <w:r>
        <w:rPr>
          <w:rFonts w:hint="eastAsia"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月</w:t>
      </w:r>
      <w:r>
        <w:rPr>
          <w:rFonts w:hint="eastAsia"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日后生产的全新的、未使用过得原装合格证品，并完全符合国家规定质量标准。</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3、货物验收后，在质量保质期内，乙方对货物质量负责，所需费用由乙方承担。</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三、交货和验收</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1、乙方应按照本合同规定的时间、地点和方式向甲方交付货物。</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交货时间：接到采购人供货通知后，乙方需在</w:t>
      </w:r>
      <w:r>
        <w:rPr>
          <w:rFonts w:hint="eastAsia"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0日内将产品送到指定地点。</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交货地点：</w:t>
      </w:r>
      <w:r>
        <w:rPr>
          <w:rFonts w:hint="eastAsia"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联系人：    电话：</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2、乙方交付的货物应当完全符合本合同所规定的货物、数量和</w:t>
      </w:r>
      <w:r>
        <w:rPr>
          <w:rFonts w:hint="default" w:ascii="Times New Roman" w:hAnsi="Times New Roman" w:eastAsia="宋体" w:cs="Times New Roman"/>
          <w:sz w:val="24"/>
          <w:szCs w:val="24"/>
        </w:rPr>
        <w:t xml:space="preserve">规格要求。乙方提供的货物不符合合同规定的，甲方有权拒收货物，由此引起的风险，由乙方承担。</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四、伴随服务/售后服务</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1、乙方按照国家有关法律法规规章和“三包”规定以及合同所附的“服务承诺”提供服务。</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2、以上报价含到户发放、宣传培训、验收、检验检测、审计等费用。</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3、乙方按招标文件规定的货物性能、技术要求、质量标准向甲方提供未经使用的全新产品。</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4、乙方提供的货物在有效期内因货物本身出现质量问题，根据实际情况，经双方协商，可按以下办法处理：</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(1)更换：由乙方承担所发生的全部费用。</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(2)退货处理：无条件退货，并退还甲方支付的合同款，同时应承担该货物的直接费用(运输、保险、检验、货款利息及银行手续费等)。甲方不承担发生的任何费用。</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5、如甲方质量抽检中有指标不符合国家标准要求的，由甲方随机选择有资质的质量检测机构对货物质量进行第二次检测，检测费用由乙方承担。</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6、如在使用过程中发生质量问题，乙方在接到甲方通知后在24小时内到达甲方现场。</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7、在有效期内，乙方应对货物出现的质量及安全问题负责处理解决并承担一切费用。</w:t>
      </w:r>
      <w:r/>
    </w:p>
    <w:p>
      <w:pPr>
        <w:keepLines w:val="0"/>
        <w:keepNext w:val="0"/>
        <w:pageBreakBefore w:val="0"/>
        <w:spacing w:line="400" w:lineRule="exact"/>
        <w:widowControl/>
        <w:rPr>
          <w:rFonts w:hint="default" w:ascii="Times New Roman" w:hAnsi="Times New Roman" w:eastAsia="宋体" w:cs="Times New Roman"/>
          <w:b/>
          <w:bCs/>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五、</w:t>
      </w:r>
      <w:r>
        <w:rPr>
          <w:rFonts w:hint="default" w:ascii="Times New Roman" w:hAnsi="Times New Roman" w:eastAsia="宋体" w:cs="Times New Roman"/>
          <w:b/>
          <w:bCs/>
          <w:sz w:val="24"/>
          <w:szCs w:val="24"/>
          <w:highlight w:val="none"/>
        </w:rPr>
        <w:t xml:space="preserve">货款支付</w:t>
      </w:r>
      <w:r/>
    </w:p>
    <w:p>
      <w:pPr>
        <w:ind w:firstLine="480"/>
        <w:keepLines w:val="0"/>
        <w:keepNext w:val="0"/>
        <w:pageBreakBefore w:val="0"/>
        <w:spacing w:line="400" w:lineRule="exact"/>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本</w:t>
      </w:r>
      <w:r>
        <w:rPr>
          <w:rFonts w:ascii="宋体" w:hAnsi="宋体" w:eastAsia="宋体" w:cs="宋体"/>
          <w:b w:val="0"/>
          <w:bCs w:val="0"/>
          <w:color w:val="000000"/>
          <w:sz w:val="24"/>
          <w:szCs w:val="24"/>
          <w:highlight w:val="none"/>
        </w:rPr>
        <w:t xml:space="preserve">合同总金额为人民币大写金额 （ ）元（小写金额： 元），经双方协商一致，选择以下第（ ）种付款方式 </w:t>
      </w:r>
      <w:r/>
    </w:p>
    <w:p>
      <w:pPr>
        <w:ind w:firstLine="480"/>
        <w:keepLines w:val="0"/>
        <w:keepNext w:val="0"/>
        <w:pageBreakBefore w:val="0"/>
        <w:spacing w:line="400" w:lineRule="exact"/>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付款条件一：提交预付款保函的 </w:t>
      </w:r>
      <w:r/>
    </w:p>
    <w:p>
      <w:pPr>
        <w:numPr>
          <w:ilvl w:val="0"/>
          <w:numId w:val="11"/>
        </w:numPr>
        <w:ind w:firstLine="480"/>
        <w:keepLines w:val="0"/>
        <w:keepNext w:val="0"/>
        <w:pageBreakBefore w:val="0"/>
        <w:spacing w:line="400" w:lineRule="exact"/>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合同签订且乙方向甲方出具预付款保函后 3 个工作日内，甲方应支付合 同价款的百分之五十( 50 %) 小写¥ 大写：人民币 。 </w:t>
      </w:r>
      <w:r/>
    </w:p>
    <w:p>
      <w:pPr>
        <w:numPr>
          <w:ilvl w:val="0"/>
          <w:numId w:val="11"/>
        </w:numPr>
        <w:ind w:firstLine="480"/>
        <w:keepLines w:val="0"/>
        <w:keepNext w:val="0"/>
        <w:pageBreakBefore w:val="0"/>
        <w:spacing w:line="400" w:lineRule="exact"/>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sz w:val="24"/>
          <w:szCs w:val="24"/>
          <w:highlight w:val="none"/>
        </w:rPr>
        <w:t xml:space="preserve">项目完成审计、验收合格</w:t>
      </w:r>
      <w:r>
        <w:rPr>
          <w:rFonts w:hint="eastAsia" w:ascii="宋体" w:hAnsi="宋体" w:eastAsia="宋体" w:cs="宋体"/>
          <w:b w:val="0"/>
          <w:bCs w:val="0"/>
          <w:color w:val="000000"/>
          <w:sz w:val="24"/>
          <w:szCs w:val="24"/>
          <w:highlight w:val="none"/>
          <w:lang w:val="en-US" w:eastAsia="zh-CN"/>
        </w:rPr>
        <w:t xml:space="preserve">后</w:t>
      </w:r>
      <w:r>
        <w:rPr>
          <w:rFonts w:ascii="宋体" w:hAnsi="宋体" w:eastAsia="宋体" w:cs="宋体"/>
          <w:b w:val="0"/>
          <w:bCs w:val="0"/>
          <w:color w:val="000000"/>
          <w:sz w:val="24"/>
          <w:szCs w:val="24"/>
          <w:highlight w:val="none"/>
        </w:rPr>
        <w:t xml:space="preserve">，甲方应支付</w:t>
      </w:r>
      <w:r>
        <w:rPr>
          <w:rFonts w:hint="eastAsia" w:ascii="宋体" w:hAnsi="宋体" w:eastAsia="宋体" w:cs="宋体"/>
          <w:b w:val="0"/>
          <w:bCs w:val="0"/>
          <w:color w:val="000000"/>
          <w:sz w:val="24"/>
          <w:szCs w:val="24"/>
          <w:highlight w:val="none"/>
          <w:lang w:val="en-US" w:eastAsia="zh-CN"/>
        </w:rPr>
        <w:t xml:space="preserve">剩余</w:t>
      </w:r>
      <w:r>
        <w:rPr>
          <w:rFonts w:ascii="宋体" w:hAnsi="宋体" w:eastAsia="宋体" w:cs="宋体"/>
          <w:b w:val="0"/>
          <w:bCs w:val="0"/>
          <w:color w:val="000000"/>
          <w:sz w:val="24"/>
          <w:szCs w:val="24"/>
          <w:highlight w:val="none"/>
        </w:rPr>
        <w:t xml:space="preserve">的全部合同价款，小写￥ 大写：人民币 。 </w:t>
      </w:r>
      <w:r/>
    </w:p>
    <w:p>
      <w:pPr>
        <w:ind w:firstLine="480"/>
        <w:keepLines w:val="0"/>
        <w:keepNext w:val="0"/>
        <w:pageBreakBefore w:val="0"/>
        <w:spacing w:line="400" w:lineRule="exact"/>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付款条件二： 不提交预付款保函的 </w:t>
      </w:r>
      <w:r/>
    </w:p>
    <w:p>
      <w:pPr>
        <w:numPr>
          <w:ilvl w:val="0"/>
          <w:numId w:val="12"/>
        </w:numPr>
        <w:ind w:firstLine="480"/>
        <w:keepLines w:val="0"/>
        <w:keepNext w:val="0"/>
        <w:pageBreakBefore w:val="0"/>
        <w:spacing w:line="400" w:lineRule="exact"/>
        <w:widowControl/>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合同签订后15个工作日内，甲方应支付合同价款的百分之十( 10 ％）小 写￥ 大写：人民币 。 </w:t>
      </w:r>
      <w:r/>
    </w:p>
    <w:p>
      <w:pPr>
        <w:numPr>
          <w:ilvl w:val="0"/>
          <w:numId w:val="0"/>
        </w:numPr>
        <w:ind w:firstLine="480"/>
        <w:keepLines w:val="0"/>
        <w:keepNext w:val="0"/>
        <w:pageBreakBefore w:val="0"/>
        <w:spacing w:line="400" w:lineRule="exact"/>
        <w:widowControl/>
        <w:rPr>
          <w:rFonts w:hint="default" w:ascii="Times New Roman" w:hAnsi="Times New Roman" w:eastAsia="宋体" w:cs="Times New Roman"/>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（2）</w:t>
      </w:r>
      <w:r>
        <w:rPr>
          <w:rFonts w:hint="default" w:ascii="宋体" w:hAnsi="宋体" w:eastAsia="宋体" w:cs="宋体"/>
          <w:b w:val="0"/>
          <w:bCs w:val="0"/>
          <w:color w:val="000000"/>
          <w:sz w:val="24"/>
          <w:szCs w:val="24"/>
          <w:highlight w:val="none"/>
        </w:rPr>
        <w:t xml:space="preserve">项目完成审计、验收合格</w:t>
      </w:r>
      <w:r>
        <w:rPr>
          <w:rFonts w:hint="eastAsia" w:ascii="宋体" w:hAnsi="宋体" w:eastAsia="宋体" w:cs="宋体"/>
          <w:b w:val="0"/>
          <w:bCs w:val="0"/>
          <w:color w:val="000000"/>
          <w:sz w:val="24"/>
          <w:szCs w:val="24"/>
          <w:highlight w:val="none"/>
          <w:lang w:val="en-US" w:eastAsia="zh-CN"/>
        </w:rPr>
        <w:t xml:space="preserve">后</w:t>
      </w:r>
      <w:r>
        <w:rPr>
          <w:rFonts w:ascii="宋体" w:hAnsi="宋体" w:eastAsia="宋体" w:cs="宋体"/>
          <w:b w:val="0"/>
          <w:bCs w:val="0"/>
          <w:color w:val="000000"/>
          <w:sz w:val="24"/>
          <w:szCs w:val="24"/>
          <w:highlight w:val="none"/>
        </w:rPr>
        <w:t xml:space="preserve">，甲方应支付</w:t>
      </w:r>
      <w:r>
        <w:rPr>
          <w:rFonts w:hint="eastAsia" w:ascii="宋体" w:hAnsi="宋体" w:eastAsia="宋体" w:cs="宋体"/>
          <w:b w:val="0"/>
          <w:bCs w:val="0"/>
          <w:color w:val="000000"/>
          <w:sz w:val="24"/>
          <w:szCs w:val="24"/>
          <w:highlight w:val="none"/>
          <w:lang w:val="en-US" w:eastAsia="zh-CN"/>
        </w:rPr>
        <w:t xml:space="preserve">剩余</w:t>
      </w:r>
      <w:r>
        <w:rPr>
          <w:rFonts w:ascii="宋体" w:hAnsi="宋体" w:eastAsia="宋体" w:cs="宋体"/>
          <w:b w:val="0"/>
          <w:bCs w:val="0"/>
          <w:color w:val="000000"/>
          <w:sz w:val="24"/>
          <w:szCs w:val="24"/>
          <w:highlight w:val="none"/>
        </w:rPr>
        <w:t xml:space="preserve">的全部合同价款，小写￥ 大写：人民币 。 </w:t>
      </w:r>
      <w:r/>
    </w:p>
    <w:p>
      <w:pPr>
        <w:keepLines w:val="0"/>
        <w:keepNext w:val="0"/>
        <w:pageBreakBefore w:val="0"/>
        <w:spacing w:line="400" w:lineRule="exact"/>
        <w:widowControl/>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t xml:space="preserve">六、违约责任</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1、甲方无正当理由拒收货物、拒付货物款的，由甲方向乙方偿付合同总价的5%违约金。</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2、甲方未按合同规定的期限向乙方支付货款的，每逾期1天甲方向乙方偿付欠款总额的万分之三违约金，但累计违约金总额不超过欠款总额的5%。</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3、如乙方不能交付货物，乙方应向甲方支付合同总价5%的违约金。</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4、乙方逾期交付货物的，每逾期1天，乙方向甲方偿付逾期交货部分货款总额的万分之三的违约金。如乙方逾期交货达10天，甲方有权单方解除合同，解除合同的通知自到达乙方时生效。</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5、乙方所交付的货物品种、型号、规格不符合合同规定的，甲方有权拒收。甲方拒收的，乙方应向甲方支付货款总额5%的违约金。</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7、乙方未按本合同的规定和“服务承诺”提供伴随服务/售后服务的，应按合同总价款的1%向甲方承担违约责任。</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七、合同的变更和终止</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除《中国人民共和国政府采购法》第49条、第50条第二款规定的情形外，本合同一经签订，甲乙双方不得擅自变更、中止或终止合同。</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八、不可抗力</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1、因不可抗力不能履行合同的，根据不可抗力的影响，部分或者全部免除责任。但合同一方延迟履行后发生不可抗力的，不能免除责任。</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2、合同一方因不可抗力不能履行合同的，应当及时通知对方，以减轻可能给对方造成的损失，并应当在合理期限内提供证明。</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九、合同的转让</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乙方不得擅自部分或全部转让其应履行的合同义务。</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十、争议的解决</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1、因货物的质量问题发生争议的，组织国家认可的质量检测机构对货物质量进行鉴定。货物符合标准的，鉴定费由甲方承担；货物不符合质量标准的，鉴定费由乙方承担、并更换有问题的商品或部件。</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2、因履行本合同引起的或与本合同有关的争议，甲乙双方通过友好协商解决，如果协商不能解决争议，向丰县人民法院提起诉讼。</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十一、合同生效及其他</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1、本合同自签订盖章之日起生效。双方约定本合同履约地为江苏省丰县。</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2、本合同应按照中华人民共和国的现行法律进行解释。</w:t>
      </w:r>
      <w:r/>
    </w:p>
    <w:p>
      <w:pPr>
        <w:keepLines w:val="0"/>
        <w:keepNext w:val="0"/>
        <w:pageBreakBefore w:val="0"/>
        <w:spacing w:line="400" w:lineRule="exact"/>
        <w:widowControl/>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rPr>
        <w:t xml:space="preserve">3、本采购合同一式伍份，分别由采购人叁份、中标供应商壹份、代理机构壹份。</w:t>
      </w:r>
      <w:r/>
    </w:p>
    <w:p>
      <w:pPr>
        <w:ind w:firstLine="480"/>
        <w:rPr>
          <w:rFonts w:ascii="宋体" w:hAnsi="宋体" w:eastAsia="宋体" w:cs="宋体"/>
          <w:sz w:val="24"/>
          <w:szCs w:val="24"/>
        </w:rPr>
      </w:pPr>
      <w:r>
        <w:rPr>
          <w:rFonts w:ascii="宋体" w:hAnsi="宋体" w:eastAsia="宋体" w:cs="宋体"/>
          <w:sz w:val="24"/>
          <w:szCs w:val="24"/>
        </w:rPr>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5"/>
        <w:gridCol w:w="4715"/>
      </w:tblGrid>
      <w:tr>
        <w:trPr>
          <w:trHeight w:val="90"/>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pStyle w:val="860"/>
              <w:ind w:left="0" w:right="0" w:firstLine="0"/>
              <w:jc w:val="left"/>
              <w:keepLines w:val="0"/>
              <w:keepNext w:val="0"/>
              <w:pageBreakBefore w:val="0"/>
              <w:spacing w:before="0" w:beforeAutospacing="0" w:after="0" w:afterAutospacing="0" w:line="360" w:lineRule="auto"/>
              <w:widowControl/>
              <w:rPr>
                <w:rFonts w:hint="default" w:ascii="Times New Roman" w:hAnsi="Times New Roman" w:cs="Times New Roman"/>
                <w:b w:val="0"/>
                <w:bCs w:val="0"/>
                <w:sz w:val="21"/>
                <w:szCs w:val="21"/>
                <w:vertAlign w:val="baseline"/>
              </w:rPr>
              <w:pBdr>
                <w:bottom w:val="none" w:color="auto" w:sz="0" w:space="0"/>
              </w:pBdr>
              <w:suppressLineNumbers w:val="0"/>
            </w:pPr>
            <w:r>
              <w:rPr>
                <w:rFonts w:hint="default" w:ascii="Times New Roman" w:hAnsi="Times New Roman" w:cs="Times New Roman"/>
                <w:b w:val="0"/>
                <w:bCs w:val="0"/>
                <w:sz w:val="21"/>
                <w:szCs w:val="21"/>
              </w:rPr>
              <w:t xml:space="preserve">甲方签章： </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pStyle w:val="860"/>
              <w:ind w:left="0" w:right="0" w:firstLine="0"/>
              <w:jc w:val="right"/>
              <w:keepLines w:val="0"/>
              <w:keepNext w:val="0"/>
              <w:pageBreakBefore w:val="0"/>
              <w:spacing w:before="0" w:beforeAutospacing="0" w:after="0" w:afterAutospacing="0" w:line="360" w:lineRule="auto"/>
              <w:widowControl/>
              <w:rPr>
                <w:b w:val="0"/>
                <w:bCs w:val="0"/>
                <w:vertAlign w:val="baseline"/>
              </w:rPr>
              <w:pBdr>
                <w:bottom w:val="none" w:color="auto" w:sz="0" w:space="0"/>
              </w:pBdr>
              <w:suppressLineNumbers w:val="0"/>
            </w:pPr>
            <w:r>
              <w:rPr>
                <w:rFonts w:hint="eastAsia" w:ascii="Times New Roman" w:hAnsi="Times New Roman" w:cs="Times New Roman"/>
                <w:b w:val="0"/>
                <w:bCs w:val="0"/>
                <w:sz w:val="21"/>
                <w:szCs w:val="21"/>
                <w:lang w:val="en-US" w:eastAsia="zh-CN"/>
              </w:rPr>
              <w:t xml:space="preserve">乙</w:t>
            </w:r>
            <w:r>
              <w:rPr>
                <w:rFonts w:hint="default" w:ascii="Times New Roman" w:hAnsi="Times New Roman" w:cs="Times New Roman"/>
                <w:b w:val="0"/>
                <w:bCs w:val="0"/>
                <w:sz w:val="21"/>
                <w:szCs w:val="21"/>
              </w:rPr>
              <w:t xml:space="preserve">方签章： </w:t>
            </w:r>
            <w:r/>
          </w:p>
        </w:tc>
      </w:tr>
      <w:tr>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pStyle w:val="860"/>
              <w:ind w:left="0" w:right="0" w:firstLine="0"/>
              <w:jc w:val="left"/>
              <w:keepLines w:val="0"/>
              <w:keepNext w:val="0"/>
              <w:pageBreakBefore w:val="0"/>
              <w:spacing w:before="0" w:beforeAutospacing="0" w:after="0" w:afterAutospacing="0" w:line="360" w:lineRule="auto"/>
              <w:widowControl/>
              <w:rPr>
                <w:rFonts w:hint="default" w:ascii="Times New Roman" w:hAnsi="Times New Roman" w:cs="Times New Roman"/>
                <w:b w:val="0"/>
                <w:bCs w:val="0"/>
                <w:sz w:val="21"/>
                <w:szCs w:val="21"/>
                <w:vertAlign w:val="baseline"/>
              </w:rPr>
              <w:pBdr>
                <w:bottom w:val="none" w:color="auto" w:sz="0" w:space="0"/>
              </w:pBdr>
              <w:suppressLineNumbers w:val="0"/>
            </w:pPr>
            <w:r>
              <w:rPr>
                <w:rFonts w:hint="default" w:ascii="Times New Roman" w:hAnsi="Times New Roman" w:cs="Times New Roman"/>
                <w:b w:val="0"/>
                <w:bCs w:val="0"/>
                <w:sz w:val="21"/>
                <w:szCs w:val="21"/>
              </w:rPr>
              <w:t xml:space="preserve">单位地址： </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pStyle w:val="860"/>
              <w:ind w:left="0" w:right="0" w:firstLine="0"/>
              <w:jc w:val="right"/>
              <w:keepLines w:val="0"/>
              <w:keepNext w:val="0"/>
              <w:pageBreakBefore w:val="0"/>
              <w:spacing w:before="0" w:beforeAutospacing="0" w:after="0" w:afterAutospacing="0" w:line="360" w:lineRule="auto"/>
              <w:widowControl/>
              <w:rPr>
                <w:b w:val="0"/>
                <w:bCs w:val="0"/>
                <w:vertAlign w:val="baseline"/>
              </w:rPr>
              <w:pBdr>
                <w:bottom w:val="none" w:color="auto" w:sz="0" w:space="0"/>
              </w:pBdr>
              <w:suppressLineNumbers w:val="0"/>
            </w:pPr>
            <w:r>
              <w:rPr>
                <w:rFonts w:hint="default" w:ascii="Times New Roman" w:hAnsi="Times New Roman" w:cs="Times New Roman"/>
                <w:b w:val="0"/>
                <w:bCs w:val="0"/>
                <w:sz w:val="21"/>
                <w:szCs w:val="21"/>
              </w:rPr>
              <w:t xml:space="preserve">单位地址： </w:t>
            </w:r>
            <w:r/>
          </w:p>
        </w:tc>
      </w:tr>
      <w:tr>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pStyle w:val="860"/>
              <w:ind w:left="0" w:right="0" w:firstLine="0"/>
              <w:jc w:val="left"/>
              <w:keepLines w:val="0"/>
              <w:keepNext w:val="0"/>
              <w:pageBreakBefore w:val="0"/>
              <w:spacing w:before="0" w:beforeAutospacing="0" w:after="0" w:afterAutospacing="0" w:line="360" w:lineRule="auto"/>
              <w:widowControl/>
              <w:rPr>
                <w:rFonts w:hint="default" w:ascii="Times New Roman" w:hAnsi="Times New Roman" w:cs="Times New Roman"/>
                <w:b w:val="0"/>
                <w:bCs w:val="0"/>
                <w:sz w:val="21"/>
                <w:szCs w:val="21"/>
                <w:vertAlign w:val="baseline"/>
              </w:rPr>
              <w:pBdr>
                <w:bottom w:val="none" w:color="auto" w:sz="0" w:space="0"/>
              </w:pBdr>
              <w:suppressLineNumbers w:val="0"/>
            </w:pPr>
            <w:r>
              <w:rPr>
                <w:rFonts w:hint="default" w:ascii="Times New Roman" w:hAnsi="Times New Roman" w:cs="Times New Roman"/>
                <w:b w:val="0"/>
                <w:bCs w:val="0"/>
                <w:sz w:val="21"/>
                <w:szCs w:val="21"/>
              </w:rPr>
              <w:t xml:space="preserve">信用代码： </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pStyle w:val="860"/>
              <w:ind w:left="0" w:right="0" w:firstLine="0"/>
              <w:jc w:val="right"/>
              <w:keepLines w:val="0"/>
              <w:keepNext w:val="0"/>
              <w:pageBreakBefore w:val="0"/>
              <w:spacing w:before="0" w:beforeAutospacing="0" w:after="0" w:afterAutospacing="0" w:line="360" w:lineRule="auto"/>
              <w:widowControl/>
              <w:rPr>
                <w:b w:val="0"/>
                <w:bCs w:val="0"/>
                <w:vertAlign w:val="baseline"/>
              </w:rPr>
              <w:pBdr>
                <w:bottom w:val="none" w:color="auto" w:sz="0" w:space="0"/>
              </w:pBdr>
              <w:suppressLineNumbers w:val="0"/>
            </w:pPr>
            <w:r>
              <w:rPr>
                <w:rFonts w:hint="default" w:ascii="Times New Roman" w:hAnsi="Times New Roman" w:cs="Times New Roman"/>
                <w:b w:val="0"/>
                <w:bCs w:val="0"/>
                <w:sz w:val="21"/>
                <w:szCs w:val="21"/>
              </w:rPr>
              <w:t xml:space="preserve">信用代码： </w:t>
            </w:r>
            <w:r/>
          </w:p>
        </w:tc>
      </w:tr>
      <w:tr>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jc w:val="left"/>
              <w:keepLines w:val="0"/>
              <w:keepNext w:val="0"/>
              <w:pageBreakBefore w:val="0"/>
              <w:spacing w:beforeAutospacing="0" w:afterAutospacing="0" w:line="360" w:lineRule="auto"/>
              <w:widowControl/>
              <w:rPr>
                <w:rFonts w:hint="default" w:ascii="Times New Roman" w:hAnsi="Times New Roman" w:cs="Times New Roman"/>
                <w:b w:val="0"/>
                <w:bCs w:val="0"/>
                <w:sz w:val="21"/>
                <w:szCs w:val="21"/>
                <w:vertAlign w:val="baseline"/>
              </w:rPr>
            </w:pPr>
            <w:r>
              <w:rPr>
                <w:rFonts w:hint="default" w:ascii="Times New Roman" w:hAnsi="Times New Roman" w:eastAsia="宋体" w:cs="Times New Roman"/>
                <w:b w:val="0"/>
                <w:bCs w:val="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jc w:val="right"/>
              <w:keepLines w:val="0"/>
              <w:keepNext w:val="0"/>
              <w:pageBreakBefore w:val="0"/>
              <w:spacing w:beforeAutospacing="0" w:afterAutospacing="0" w:line="360" w:lineRule="auto"/>
              <w:widowControl/>
              <w:rPr>
                <w:b w:val="0"/>
                <w:bCs w:val="0"/>
                <w:vertAlign w:val="baseline"/>
              </w:rPr>
            </w:pPr>
            <w:r>
              <w:rPr>
                <w:rFonts w:hint="default" w:ascii="Times New Roman" w:hAnsi="Times New Roman" w:eastAsia="宋体" w:cs="Times New Roman"/>
                <w:b w:val="0"/>
                <w:bCs w:val="0"/>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pStyle w:val="860"/>
              <w:ind w:left="0" w:right="0" w:firstLine="0"/>
              <w:jc w:val="left"/>
              <w:keepLines w:val="0"/>
              <w:keepNext w:val="0"/>
              <w:pageBreakBefore w:val="0"/>
              <w:spacing w:before="0" w:beforeAutospacing="0" w:after="0" w:afterAutospacing="0" w:line="360" w:lineRule="auto"/>
              <w:widowControl/>
              <w:rPr>
                <w:rFonts w:hint="default" w:ascii="Times New Roman" w:hAnsi="Times New Roman" w:cs="Times New Roman"/>
                <w:b w:val="0"/>
                <w:bCs w:val="0"/>
                <w:sz w:val="21"/>
                <w:szCs w:val="21"/>
                <w:vertAlign w:val="baseline"/>
              </w:rPr>
              <w:pBdr>
                <w:bottom w:val="none" w:color="auto" w:sz="0" w:space="0"/>
              </w:pBdr>
              <w:suppressLineNumbers w:val="0"/>
            </w:pPr>
            <w:r>
              <w:rPr>
                <w:rFonts w:hint="default" w:ascii="Times New Roman" w:hAnsi="Times New Roman" w:cs="Times New Roman"/>
                <w:b w:val="0"/>
                <w:bCs w:val="0"/>
                <w:sz w:val="21"/>
                <w:szCs w:val="21"/>
              </w:rPr>
              <w:t xml:space="preserve">银行账号： </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pStyle w:val="860"/>
              <w:ind w:left="0" w:right="0" w:firstLine="0"/>
              <w:jc w:val="right"/>
              <w:keepLines w:val="0"/>
              <w:keepNext w:val="0"/>
              <w:pageBreakBefore w:val="0"/>
              <w:spacing w:before="0" w:beforeAutospacing="0" w:after="0" w:afterAutospacing="0" w:line="360" w:lineRule="auto"/>
              <w:widowControl/>
              <w:rPr>
                <w:b w:val="0"/>
                <w:bCs w:val="0"/>
                <w:vertAlign w:val="baseline"/>
              </w:rPr>
              <w:pBdr>
                <w:bottom w:val="none" w:color="auto" w:sz="0" w:space="0"/>
              </w:pBdr>
              <w:suppressLineNumbers w:val="0"/>
            </w:pPr>
            <w:r>
              <w:rPr>
                <w:rFonts w:hint="default" w:ascii="Times New Roman" w:hAnsi="Times New Roman" w:cs="Times New Roman"/>
                <w:b w:val="0"/>
                <w:bCs w:val="0"/>
                <w:sz w:val="21"/>
                <w:szCs w:val="21"/>
              </w:rPr>
              <w:t xml:space="preserve">银行账号： </w:t>
            </w:r>
            <w:r/>
          </w:p>
        </w:tc>
      </w:tr>
      <w:tr>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pStyle w:val="860"/>
              <w:ind w:left="0" w:right="0" w:firstLine="0"/>
              <w:jc w:val="left"/>
              <w:keepLines w:val="0"/>
              <w:keepNext w:val="0"/>
              <w:pageBreakBefore w:val="0"/>
              <w:spacing w:before="0" w:beforeAutospacing="0" w:after="0" w:afterAutospacing="0" w:line="360" w:lineRule="auto"/>
              <w:widowControl/>
              <w:rPr>
                <w:rFonts w:hint="default" w:ascii="Times New Roman" w:hAnsi="Times New Roman" w:cs="Times New Roman"/>
                <w:b w:val="0"/>
                <w:bCs w:val="0"/>
                <w:sz w:val="21"/>
                <w:szCs w:val="21"/>
                <w:vertAlign w:val="baseline"/>
              </w:rPr>
              <w:pBdr>
                <w:bottom w:val="none" w:color="auto" w:sz="0" w:space="0"/>
              </w:pBdr>
              <w:suppressLineNumbers w:val="0"/>
            </w:pPr>
            <w:r>
              <w:rPr>
                <w:rFonts w:hint="default" w:ascii="Times New Roman" w:hAnsi="Times New Roman" w:cs="Times New Roman"/>
                <w:b w:val="0"/>
                <w:bCs w:val="0"/>
                <w:sz w:val="21"/>
                <w:szCs w:val="21"/>
              </w:rPr>
              <w:t xml:space="preserve">法定或授权代表： </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pStyle w:val="860"/>
              <w:ind w:left="0" w:right="0" w:firstLine="0"/>
              <w:jc w:val="right"/>
              <w:keepLines w:val="0"/>
              <w:keepNext w:val="0"/>
              <w:pageBreakBefore w:val="0"/>
              <w:spacing w:before="0" w:beforeAutospacing="0" w:after="0" w:afterAutospacing="0" w:line="360" w:lineRule="auto"/>
              <w:widowControl/>
              <w:rPr>
                <w:b w:val="0"/>
                <w:bCs w:val="0"/>
                <w:vertAlign w:val="baseline"/>
              </w:rPr>
              <w:pBdr>
                <w:bottom w:val="none" w:color="auto" w:sz="0" w:space="0"/>
              </w:pBdr>
              <w:suppressLineNumbers w:val="0"/>
            </w:pPr>
            <w:r>
              <w:rPr>
                <w:rFonts w:hint="default" w:ascii="Times New Roman" w:hAnsi="Times New Roman" w:cs="Times New Roman"/>
                <w:b w:val="0"/>
                <w:bCs w:val="0"/>
                <w:sz w:val="21"/>
                <w:szCs w:val="21"/>
              </w:rPr>
              <w:t xml:space="preserve">法定或授权代表： </w:t>
            </w:r>
            <w:r/>
          </w:p>
        </w:tc>
      </w:tr>
      <w:tr>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pStyle w:val="860"/>
              <w:ind w:left="0" w:right="0" w:firstLine="0"/>
              <w:jc w:val="left"/>
              <w:keepLines w:val="0"/>
              <w:keepNext w:val="0"/>
              <w:pageBreakBefore w:val="0"/>
              <w:spacing w:before="0" w:beforeAutospacing="0" w:after="0" w:afterAutospacing="0" w:line="360" w:lineRule="auto"/>
              <w:widowControl/>
              <w:rPr>
                <w:rFonts w:hint="default" w:ascii="Times New Roman" w:hAnsi="Times New Roman" w:cs="Times New Roman"/>
                <w:b w:val="0"/>
                <w:bCs w:val="0"/>
                <w:sz w:val="21"/>
                <w:szCs w:val="21"/>
                <w:vertAlign w:val="baseline"/>
              </w:rPr>
              <w:pBdr>
                <w:bottom w:val="none" w:color="auto" w:sz="0" w:space="0"/>
              </w:pBdr>
              <w:suppressLineNumbers w:val="0"/>
            </w:pPr>
            <w:r>
              <w:rPr>
                <w:rFonts w:hint="default" w:ascii="Times New Roman" w:hAnsi="Times New Roman" w:cs="Times New Roman"/>
                <w:b w:val="0"/>
                <w:bCs w:val="0"/>
                <w:sz w:val="21"/>
                <w:szCs w:val="21"/>
              </w:rPr>
              <w:t xml:space="preserve">联系电话： </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pStyle w:val="860"/>
              <w:ind w:left="0" w:right="0" w:firstLine="0"/>
              <w:jc w:val="right"/>
              <w:keepLines w:val="0"/>
              <w:keepNext w:val="0"/>
              <w:pageBreakBefore w:val="0"/>
              <w:spacing w:before="0" w:beforeAutospacing="0" w:after="0" w:afterAutospacing="0" w:line="360" w:lineRule="auto"/>
              <w:widowControl/>
              <w:rPr>
                <w:b w:val="0"/>
                <w:bCs w:val="0"/>
                <w:vertAlign w:val="baseline"/>
              </w:rPr>
              <w:pBdr>
                <w:bottom w:val="none" w:color="auto" w:sz="0" w:space="0"/>
              </w:pBdr>
              <w:suppressLineNumbers w:val="0"/>
            </w:pPr>
            <w:r>
              <w:rPr>
                <w:rFonts w:hint="default" w:ascii="Times New Roman" w:hAnsi="Times New Roman" w:cs="Times New Roman"/>
                <w:b w:val="0"/>
                <w:bCs w:val="0"/>
                <w:sz w:val="21"/>
                <w:szCs w:val="21"/>
              </w:rPr>
              <w:t xml:space="preserve">联系电话： </w:t>
            </w:r>
            <w:r/>
          </w:p>
        </w:tc>
      </w:tr>
      <w:tr>
        <w:trPr/>
        <w:tc>
          <w:tcPr>
            <w:tcBorders>
              <w:top w:val="none" w:color="000000" w:sz="4" w:space="0"/>
              <w:left w:val="none" w:color="000000" w:sz="4" w:space="0"/>
              <w:bottom w:val="none" w:color="000000" w:sz="4" w:space="0"/>
              <w:right w:val="none" w:color="000000" w:sz="4" w:space="0"/>
            </w:tcBorders>
            <w:tcW w:w="4717" w:type="dxa"/>
            <w:textDirection w:val="lrTb"/>
            <w:noWrap w:val="false"/>
          </w:tcPr>
          <w:p>
            <w:pPr>
              <w:pStyle w:val="860"/>
              <w:ind w:left="0" w:right="0" w:firstLine="0"/>
              <w:jc w:val="left"/>
              <w:keepLines w:val="0"/>
              <w:keepNext w:val="0"/>
              <w:pageBreakBefore w:val="0"/>
              <w:spacing w:before="0" w:beforeAutospacing="0" w:after="0" w:afterAutospacing="0" w:line="360" w:lineRule="auto"/>
              <w:widowControl/>
              <w:rPr>
                <w:rFonts w:hint="default" w:ascii="Times New Roman" w:hAnsi="Times New Roman" w:cs="Times New Roman"/>
                <w:b w:val="0"/>
                <w:bCs w:val="0"/>
                <w:sz w:val="21"/>
                <w:szCs w:val="21"/>
                <w:vertAlign w:val="baseline"/>
              </w:rPr>
              <w:pBdr>
                <w:bottom w:val="none" w:color="auto" w:sz="0" w:space="0"/>
              </w:pBdr>
              <w:suppressLineNumbers w:val="0"/>
            </w:pPr>
            <w:r>
              <w:rPr>
                <w:rFonts w:hint="default" w:ascii="Times New Roman" w:hAnsi="Times New Roman" w:cs="Times New Roman"/>
                <w:b w:val="0"/>
                <w:bCs w:val="0"/>
                <w:sz w:val="21"/>
                <w:szCs w:val="21"/>
              </w:rPr>
              <w:t xml:space="preserve">签订日期： </w:t>
            </w:r>
            <w:r/>
          </w:p>
        </w:tc>
        <w:tc>
          <w:tcPr>
            <w:tcBorders>
              <w:top w:val="none" w:color="000000" w:sz="4" w:space="0"/>
              <w:left w:val="none" w:color="000000" w:sz="4" w:space="0"/>
              <w:bottom w:val="none" w:color="000000" w:sz="4" w:space="0"/>
              <w:right w:val="none" w:color="000000" w:sz="4" w:space="0"/>
            </w:tcBorders>
            <w:tcW w:w="4717" w:type="dxa"/>
            <w:vAlign w:val="top"/>
            <w:textDirection w:val="lrTb"/>
            <w:noWrap w:val="false"/>
          </w:tcPr>
          <w:p>
            <w:pPr>
              <w:pStyle w:val="860"/>
              <w:ind w:left="0" w:right="0" w:firstLine="0"/>
              <w:jc w:val="right"/>
              <w:keepLines w:val="0"/>
              <w:keepNext w:val="0"/>
              <w:pageBreakBefore w:val="0"/>
              <w:spacing w:before="0" w:beforeAutospacing="0" w:after="0" w:afterAutospacing="0" w:line="360" w:lineRule="auto"/>
              <w:widowControl/>
              <w:rPr>
                <w:b w:val="0"/>
                <w:bCs w:val="0"/>
                <w:vertAlign w:val="baseline"/>
              </w:rPr>
              <w:pBdr>
                <w:bottom w:val="none" w:color="auto" w:sz="0" w:space="0"/>
              </w:pBdr>
              <w:suppressLineNumbers w:val="0"/>
            </w:pPr>
            <w:r>
              <w:rPr>
                <w:rFonts w:hint="default" w:ascii="Times New Roman" w:hAnsi="Times New Roman" w:cs="Times New Roman"/>
                <w:b w:val="0"/>
                <w:bCs w:val="0"/>
                <w:sz w:val="21"/>
                <w:szCs w:val="21"/>
              </w:rPr>
              <w:t xml:space="preserve">签订日期： </w:t>
            </w:r>
            <w:r/>
          </w:p>
        </w:tc>
      </w:tr>
    </w:tbl>
    <w:p>
      <w:r/>
      <w:r/>
    </w:p>
    <w:p>
      <w:pPr>
        <w:pStyle w:val="843"/>
        <w:ind w:left="0" w:firstLine="0"/>
      </w:pPr>
      <w:r/>
      <w:r/>
    </w:p>
    <w:p>
      <w:pPr>
        <w:pStyle w:val="843"/>
        <w:ind w:left="0" w:firstLine="0"/>
      </w:pPr>
      <w:r/>
      <w:r/>
    </w:p>
    <w:p>
      <w:pPr>
        <w:pStyle w:val="843"/>
      </w:pPr>
      <w:r/>
      <w:r/>
    </w:p>
    <w:p>
      <w:pPr>
        <w:pStyle w:val="840"/>
        <w:jc w:val="center"/>
      </w:pPr>
      <w:r>
        <w:rPr>
          <w:rFonts w:hint="eastAsia" w:ascii="宋体" w:hAnsi="宋体" w:cs="宋体"/>
          <w:sz w:val="30"/>
          <w:szCs w:val="30"/>
        </w:rPr>
        <w:t xml:space="preserve">第七章、代理服务收费标准</w:t>
      </w:r>
      <w:r/>
    </w:p>
    <w:tbl>
      <w:tblPr>
        <w:tblStyle w:val="834"/>
        <w:tblW w:w="699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02"/>
        <w:gridCol w:w="2693"/>
      </w:tblGrid>
      <w:tr>
        <w:trPr>
          <w:jc w:val="center"/>
          <w:trHeight w:val="23"/>
        </w:trPr>
        <w:tc>
          <w:tcPr>
            <w:tcBorders>
              <w:top w:val="single" w:color="auto" w:sz="4" w:space="0"/>
            </w:tcBorders>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中标</w:t>
            </w:r>
            <w:r>
              <w:rPr>
                <w:rFonts w:hint="eastAsia" w:ascii="Calibri" w:hAnsi="Calibri" w:cs="宋体"/>
                <w:sz w:val="24"/>
                <w:szCs w:val="24"/>
                <w:lang w:eastAsia="zh-CN"/>
              </w:rPr>
              <w:t xml:space="preserve">（</w:t>
            </w:r>
            <w:r>
              <w:rPr>
                <w:rFonts w:hint="eastAsia" w:ascii="Calibri" w:hAnsi="Calibri" w:cs="宋体"/>
                <w:sz w:val="24"/>
                <w:szCs w:val="24"/>
                <w:lang w:val="en-US" w:eastAsia="zh-CN"/>
              </w:rPr>
              <w:t xml:space="preserve">成交）</w:t>
            </w:r>
            <w:r>
              <w:rPr>
                <w:rFonts w:hint="eastAsia" w:ascii="Calibri" w:hAnsi="Calibri" w:eastAsia="宋体" w:cs="宋体"/>
                <w:sz w:val="24"/>
                <w:szCs w:val="24"/>
              </w:rPr>
              <w:t xml:space="preserve">金额</w:t>
            </w:r>
            <w:r/>
          </w:p>
        </w:tc>
        <w:tc>
          <w:tcPr>
            <w:tcBorders>
              <w:top w:val="single" w:color="auto" w:sz="4" w:space="0"/>
            </w:tcBorders>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费率</w:t>
            </w:r>
            <w:r/>
          </w:p>
        </w:tc>
      </w:tr>
      <w:tr>
        <w:trPr>
          <w:jc w:val="center"/>
          <w:trHeight w:val="23"/>
        </w:trPr>
        <w:tc>
          <w:tcPr>
            <w:tcW w:w="4302" w:type="dxa"/>
            <w:vAlign w:val="center"/>
            <w:textDirection w:val="lrTb"/>
            <w:noWrap w:val="false"/>
          </w:tcPr>
          <w:p>
            <w:pPr>
              <w:jc w:val="center"/>
              <w:spacing w:line="400" w:lineRule="exact"/>
              <w:rPr>
                <w:rFonts w:hint="eastAsia" w:ascii="Calibri" w:hAnsi="Calibri" w:eastAsia="宋体" w:cs="宋体"/>
                <w:sz w:val="24"/>
                <w:szCs w:val="24"/>
              </w:rPr>
            </w:pPr>
            <w:r>
              <w:rPr>
                <w:rFonts w:ascii="宋体" w:hAnsi="宋体" w:eastAsia="宋体" w:cs="宋体"/>
                <w:sz w:val="24"/>
                <w:szCs w:val="24"/>
              </w:rPr>
              <w:t xml:space="preserve">最低收费金额</w:t>
            </w:r>
            <w:r/>
          </w:p>
        </w:tc>
        <w:tc>
          <w:tcPr>
            <w:tcW w:w="2693" w:type="dxa"/>
            <w:vAlign w:val="center"/>
            <w:textDirection w:val="lrTb"/>
            <w:noWrap w:val="false"/>
          </w:tcPr>
          <w:p>
            <w:pPr>
              <w:jc w:val="center"/>
              <w:spacing w:line="400" w:lineRule="exact"/>
              <w:rPr>
                <w:rFonts w:hint="default" w:ascii="Calibri" w:hAnsi="Calibri" w:eastAsia="宋体" w:cs="宋体"/>
                <w:sz w:val="24"/>
                <w:szCs w:val="24"/>
                <w:lang w:val="en-US" w:eastAsia="zh-CN"/>
              </w:rPr>
            </w:pPr>
            <w:r>
              <w:rPr>
                <w:rFonts w:hint="eastAsia" w:ascii="Calibri" w:hAnsi="Calibri" w:eastAsia="宋体" w:cs="宋体"/>
                <w:sz w:val="24"/>
                <w:szCs w:val="24"/>
                <w:lang w:val="en-US" w:eastAsia="zh-CN"/>
              </w:rPr>
              <w:t xml:space="preserve">5000元</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50万元以下（含50万元）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1.6%</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50-400万元（含400万元）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1.5%</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400-1000万元（含1000万元）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1.1%</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1000-5000万元（含5000万元）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0.8%</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5000-1亿元（含1亿元）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0.25%</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1-10亿元（含10亿元）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0.05%</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10-50亿元（含50亿元）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0.01%</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50亿元以上</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0.005%</w:t>
            </w:r>
            <w:r/>
          </w:p>
        </w:tc>
      </w:tr>
    </w:tbl>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60"/>
        <w:ind w:left="0" w:right="0" w:firstLine="0"/>
        <w:keepLines w:val="0"/>
        <w:keepNext w:val="0"/>
        <w:pageBreakBefore w:val="0"/>
        <w:spacing w:before="0" w:beforeAutospacing="1" w:after="0" w:afterAutospacing="1" w:line="360" w:lineRule="auto"/>
        <w:widowControl/>
        <w:rPr>
          <w:rFonts w:hint="eastAsia" w:ascii="宋体" w:hAnsi="宋体" w:eastAsia="宋体" w:cs="宋体"/>
          <w:b w:val="0"/>
          <w:bCs w:val="0"/>
          <w:sz w:val="21"/>
          <w:szCs w:val="21"/>
          <w:lang w:val="en-US" w:eastAsia="zh-CN" w:bidi="ar-SA"/>
        </w:rPr>
        <w:pBdr>
          <w:top w:val="none" w:color="auto" w:sz="0" w:space="0"/>
        </w:pBdr>
        <w:suppressLineNumbers w:val="0"/>
      </w:pPr>
      <w:r>
        <w:rPr>
          <w:rFonts w:hint="eastAsia" w:ascii="宋体" w:hAnsi="宋体" w:eastAsia="宋体" w:cs="宋体"/>
          <w:b w:val="0"/>
          <w:bCs w:val="0"/>
          <w:sz w:val="21"/>
          <w:szCs w:val="21"/>
          <w:lang w:val="en-US" w:eastAsia="zh-CN" w:bidi="ar-SA"/>
        </w:rPr>
        <w:t xml:space="preserve">说明： </w:t>
      </w:r>
      <w:r/>
    </w:p>
    <w:p>
      <w:pPr>
        <w:pStyle w:val="860"/>
        <w:ind w:right="0"/>
        <w:keepLines w:val="0"/>
        <w:keepNext w:val="0"/>
        <w:pageBreakBefore w:val="0"/>
        <w:spacing w:before="0" w:beforeAutospacing="1" w:after="0" w:afterAutospacing="1" w:line="360" w:lineRule="auto"/>
        <w:widowControl/>
        <w:rPr>
          <w:rFonts w:hint="eastAsia" w:ascii="宋体" w:hAnsi="宋体" w:eastAsia="宋体" w:cs="宋体"/>
          <w:b w:val="0"/>
          <w:bCs w:val="0"/>
          <w:sz w:val="21"/>
          <w:szCs w:val="21"/>
          <w:lang w:val="en-US" w:eastAsia="zh-CN" w:bidi="ar-SA"/>
        </w:rPr>
        <w:pBdr>
          <w:top w:val="none" w:color="auto" w:sz="0" w:space="0"/>
        </w:pBdr>
        <w:suppressLineNumbers w:val="0"/>
      </w:pPr>
      <w:r>
        <w:rPr>
          <w:rFonts w:hint="eastAsia" w:ascii="宋体" w:hAnsi="宋体" w:eastAsia="宋体" w:cs="宋体"/>
          <w:b w:val="0"/>
          <w:bCs w:val="0"/>
          <w:sz w:val="21"/>
          <w:szCs w:val="21"/>
          <w:lang w:val="en-US" w:eastAsia="zh-CN" w:bidi="ar-SA"/>
        </w:rPr>
        <w:t xml:space="preserve">1.代理服务费基准金额（按差额定率累进法计算的）=中标金额（按差额定率累进法计算的）*费率（%）； </w:t>
      </w:r>
      <w:r/>
    </w:p>
    <w:p>
      <w:pPr>
        <w:pStyle w:val="860"/>
        <w:ind w:right="0"/>
        <w:keepLines w:val="0"/>
        <w:keepNext w:val="0"/>
        <w:pageBreakBefore w:val="0"/>
        <w:spacing w:before="0" w:beforeAutospacing="1" w:after="0" w:afterAutospacing="1" w:line="360" w:lineRule="auto"/>
        <w:widowControl/>
        <w:rPr>
          <w:rFonts w:hint="eastAsia" w:ascii="宋体" w:hAnsi="宋体" w:eastAsia="宋体" w:cs="宋体"/>
          <w:b w:val="0"/>
          <w:bCs w:val="0"/>
          <w:sz w:val="21"/>
          <w:szCs w:val="21"/>
          <w:lang w:val="en-US" w:eastAsia="zh-CN" w:bidi="ar-SA"/>
        </w:rPr>
        <w:pBdr>
          <w:top w:val="none" w:color="auto" w:sz="0" w:space="0"/>
        </w:pBdr>
        <w:suppressLineNumbers w:val="0"/>
      </w:pPr>
      <w:r>
        <w:rPr>
          <w:rFonts w:hint="eastAsia" w:ascii="宋体" w:hAnsi="宋体" w:eastAsia="宋体" w:cs="宋体"/>
          <w:b w:val="0"/>
          <w:bCs w:val="0"/>
          <w:sz w:val="21"/>
          <w:szCs w:val="21"/>
          <w:lang w:val="en-US" w:eastAsia="zh-CN" w:bidi="ar-SA"/>
        </w:rPr>
        <w:t xml:space="preserve">2.计算出的代理服务费应收取金额如低于5千元，按5千元收取；</w:t>
      </w:r>
      <w:r/>
    </w:p>
    <w:p>
      <w:pPr>
        <w:pStyle w:val="860"/>
        <w:ind w:right="0"/>
        <w:keepLines w:val="0"/>
        <w:keepNext w:val="0"/>
        <w:pageBreakBefore w:val="0"/>
        <w:spacing w:before="0" w:beforeAutospacing="1" w:after="0" w:afterAutospacing="1" w:line="360" w:lineRule="auto"/>
        <w:widowControl/>
        <w:rPr>
          <w:rFonts w:hint="eastAsia" w:ascii="宋体" w:hAnsi="宋体" w:eastAsia="宋体" w:cs="宋体"/>
          <w:b w:val="0"/>
          <w:bCs w:val="0"/>
          <w:sz w:val="21"/>
          <w:szCs w:val="21"/>
          <w:lang w:val="en-US" w:eastAsia="zh-CN" w:bidi="ar-SA"/>
        </w:rPr>
        <w:pBdr>
          <w:top w:val="none" w:color="auto" w:sz="0" w:space="0"/>
        </w:pBdr>
        <w:suppressLineNumbers w:val="0"/>
      </w:pPr>
      <w:r>
        <w:rPr>
          <w:rFonts w:hint="eastAsia" w:ascii="宋体" w:hAnsi="宋体" w:eastAsia="宋体" w:cs="宋体"/>
          <w:b w:val="0"/>
          <w:bCs w:val="0"/>
          <w:sz w:val="21"/>
          <w:szCs w:val="21"/>
          <w:lang w:val="en-US" w:eastAsia="zh-CN" w:bidi="ar-SA"/>
        </w:rPr>
        <w:t xml:space="preserve">3.定点类等无金额或事先不能计算出价格总额的项目，中标（成交）金额按100万元计算。</w:t>
      </w:r>
      <w:r/>
    </w:p>
    <w:p>
      <w:pPr>
        <w:spacing w:line="360" w:lineRule="auto"/>
        <w:rPr>
          <w:rFonts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.账户信息：</w:t>
      </w:r>
      <w:r/>
    </w:p>
    <w:p>
      <w:pPr>
        <w:keepLines w:val="0"/>
        <w:keepNext w:val="0"/>
        <w:pageBreakBefore w:val="0"/>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开户行：中国银行股份有限公司徐州新吴庄支行</w:t>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户 名：徐州华源招标代理有限公司</w:t>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账 号： 502769612353</w:t>
      </w:r>
      <w:r/>
    </w:p>
    <w:sectPr>
      <w:headerReference w:type="default" r:id="rId11"/>
      <w:footerReference w:type="default" r:id="rId15"/>
      <w:footnotePr/>
      <w:endnotePr/>
      <w:type w:val="nextPage"/>
      <w:pgSz w:w="11900" w:h="16838" w:orient="portrait"/>
      <w:pgMar w:top="1420" w:right="1026" w:bottom="639" w:left="1440" w:header="170" w:footer="170" w:gutter="0"/>
      <w:cols w:num="1" w:sep="0" w:space="1701" w:equalWidth="0">
        <w:col w:w="944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Wingdings">
    <w:panose1 w:val="05000000000000000000"/>
  </w:font>
  <w:font w:name="楷体_GB2312">
    <w:panose1 w:val="02010609060101010101"/>
  </w:font>
  <w:font w:name="ˎ̥">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Arial">
    <w:panose1 w:val="020B0604020202020204"/>
  </w:font>
  <w:font w:name="新宋体">
    <w:panose1 w:val="02010609030101010101"/>
  </w:font>
  <w:font w:name="Symbol">
    <w:panose1 w:val="05050102010706020507"/>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7980475"/>
      <w:rPr/>
    </w:sdtPr>
    <w:sdtContent>
      <w:sdt>
        <w:sdtPr>
          <w15:appearance w15:val="boundingBox"/>
          <w:id w:val="1015579775"/>
          <w:rPr/>
        </w:sdtPr>
        <w:sdtContent>
          <w:p>
            <w:pPr>
              <w:pStyle w:val="850"/>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- 4 -</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40</w:t>
            </w:r>
            <w:r>
              <w:rPr>
                <w:b/>
                <w:bCs/>
                <w:sz w:val="24"/>
                <w:szCs w:val="24"/>
              </w:rPr>
              <w:fldChar w:fldCharType="end"/>
            </w:r>
            <w:r/>
          </w:p>
        </w:sdtContent>
      </w:sdt>
    </w:sdtContent>
  </w:sdt>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1598749"/>
      <w:rPr/>
    </w:sdtPr>
    <w:sdtContent>
      <w:sdt>
        <w:sdtPr>
          <w15:appearance w15:val="boundingBox"/>
          <w:id w:val="-1669238322"/>
          <w:rPr/>
        </w:sdtPr>
        <w:sdtContent>
          <w:p>
            <w:pPr>
              <w:pStyle w:val="850"/>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- 19 -</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40</w:t>
            </w:r>
            <w:r>
              <w:rPr>
                <w:b/>
                <w:bCs/>
                <w:sz w:val="24"/>
                <w:szCs w:val="24"/>
              </w:rPr>
              <w:fldChar w:fldCharType="end"/>
            </w:r>
            <w:r/>
          </w:p>
        </w:sdtContent>
      </w:sdt>
    </w:sdtContent>
  </w:sdt>
  <w:p>
    <w:pPr>
      <w:pStyle w:val="8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0"/>
                            <w:jc w:val="center"/>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w:t>
                          </w:r>
                          <w:r>
                            <w:rPr>
                              <w:sz w:val="28"/>
                              <w:szCs w:val="28"/>
                            </w:rPr>
                            <w:t xml:space="preserve"> 24 -</w:t>
                          </w:r>
                          <w:r>
                            <w:rPr>
                              <w:sz w:val="28"/>
                              <w:szCs w:val="28"/>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jc w:val="center"/>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w:t>
                    </w:r>
                    <w:r>
                      <w:rPr>
                        <w:sz w:val="28"/>
                        <w:szCs w:val="28"/>
                      </w:rPr>
                      <w:t xml:space="preserve"> 24 -</w:t>
                    </w:r>
                    <w:r>
                      <w:rPr>
                        <w:sz w:val="28"/>
                        <w:szCs w:val="28"/>
                        <w:lang w:val="zh-CN"/>
                      </w:rPr>
                      <w:fldChar w:fldCharType="end"/>
                    </w:r>
                    <w:r/>
                  </w:p>
                </w:txbxContent>
              </v:textbox>
            </v:shape>
          </w:pict>
        </mc:Fallback>
      </mc:AlternateContent>
    </w:r>
    <w:r/>
  </w:p>
  <w:p>
    <w:pPr>
      <w:pStyle w:val="850"/>
      <w:jc w:val="right"/>
      <w:rPr>
        <w:rFonts w:ascii="隶书" w:eastAsia="隶书"/>
        <w:b/>
        <w:i/>
      </w:rPr>
    </w:pPr>
    <w:r>
      <w:rPr>
        <w:rFonts w:ascii="隶书" w:eastAsia="隶书"/>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- 39 -</w:t>
    </w:r>
    <w:r>
      <w:rPr>
        <w:b/>
        <w:bCs/>
        <w:sz w:val="24"/>
        <w:szCs w:val="24"/>
      </w:rPr>
      <w:fldChar w:fldCharType="end"/>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 xml:space="preserve">40</w:t>
    </w:r>
    <w:r>
      <w:rPr>
        <w:b/>
        <w:bCs/>
        <w:sz w:val="24"/>
        <w:szCs w:val="24"/>
      </w:rPr>
      <w:fldChar w:fldCharType="end"/>
    </w:r>
    <w:r/>
  </w:p>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pStyle w:val="827"/>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ind w:left="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num w:numId="1">
    <w:abstractNumId w:val="4"/>
  </w:num>
  <w:num w:numId="2">
    <w:abstractNumId w:val="2"/>
  </w:num>
  <w:num w:numId="3">
    <w:abstractNumId w:val="10"/>
  </w:num>
  <w:num w:numId="4">
    <w:abstractNumId w:val="0"/>
  </w:num>
  <w:num w:numId="5">
    <w:abstractNumId w:val="7"/>
  </w:num>
  <w:num w:numId="6">
    <w:abstractNumId w:val="5"/>
  </w:num>
  <w:num w:numId="7">
    <w:abstractNumId w:val="9"/>
  </w:num>
  <w:num w:numId="8">
    <w:abstractNumId w:val="11"/>
  </w:num>
  <w:num w:numId="9">
    <w:abstractNumId w:val="1"/>
  </w:num>
  <w:num w:numId="10">
    <w:abstractNumId w:val="8"/>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uiPriority w:val="0"/>
    <w:qFormat/>
    <w:rPr>
      <w:rFonts w:hint="default" w:ascii="Times New Roman" w:hAnsi="Times New Roman" w:cs="Times New Roman" w:eastAsiaTheme="minorEastAsia"/>
      <w:sz w:val="22"/>
      <w:szCs w:val="22"/>
      <w:lang w:val="en-US" w:eastAsia="zh-CN" w:bidi="ar-SA"/>
    </w:rPr>
  </w:style>
  <w:style w:type="paragraph" w:styleId="824">
    <w:name w:val="Heading 1"/>
    <w:basedOn w:val="823"/>
    <w:next w:val="823"/>
    <w:uiPriority w:val="0"/>
    <w:qFormat/>
    <w:pPr>
      <w:jc w:val="center"/>
      <w:keepLines/>
      <w:keepNext/>
      <w:spacing w:line="578" w:lineRule="auto"/>
      <w:outlineLvl w:val="0"/>
    </w:pPr>
    <w:rPr>
      <w:rFonts w:eastAsia="新宋体"/>
      <w:b/>
      <w:bCs/>
      <w:sz w:val="30"/>
      <w:szCs w:val="44"/>
    </w:rPr>
  </w:style>
  <w:style w:type="paragraph" w:styleId="825">
    <w:name w:val="Heading 2"/>
    <w:basedOn w:val="823"/>
    <w:next w:val="823"/>
    <w:uiPriority w:val="0"/>
    <w:qFormat/>
    <w:pPr>
      <w:keepLines/>
      <w:keepNext/>
      <w:spacing w:before="50"/>
      <w:tabs>
        <w:tab w:val="left" w:pos="0" w:leader="none"/>
      </w:tabs>
      <w:outlineLvl w:val="1"/>
    </w:pPr>
    <w:rPr>
      <w:rFonts w:ascii="Arial" w:hAnsi="Arial" w:eastAsia="黑体"/>
      <w:sz w:val="32"/>
      <w:szCs w:val="20"/>
    </w:rPr>
  </w:style>
  <w:style w:type="paragraph" w:styleId="826">
    <w:name w:val="Heading 3"/>
    <w:basedOn w:val="823"/>
    <w:next w:val="823"/>
    <w:uiPriority w:val="9"/>
    <w:semiHidden/>
    <w:unhideWhenUsed/>
    <w:qFormat/>
    <w:pPr>
      <w:keepLines/>
      <w:keepNext/>
      <w:spacing w:before="260" w:after="260" w:line="416" w:lineRule="auto"/>
      <w:outlineLvl w:val="2"/>
    </w:pPr>
    <w:rPr>
      <w:b/>
      <w:bCs/>
      <w:sz w:val="32"/>
      <w:szCs w:val="32"/>
    </w:rPr>
  </w:style>
  <w:style w:type="paragraph" w:styleId="827">
    <w:name w:val="Heading 4"/>
    <w:basedOn w:val="823"/>
    <w:next w:val="823"/>
    <w:link w:val="1062"/>
    <w:uiPriority w:val="0"/>
    <w:qFormat/>
    <w:pPr>
      <w:numPr>
        <w:ilvl w:val="3"/>
        <w:numId w:val="1"/>
      </w:numPr>
      <w:keepLines/>
      <w:keepNext/>
      <w:spacing w:before="120" w:after="120" w:line="360" w:lineRule="auto"/>
      <w:widowControl w:val="off"/>
      <w:outlineLvl w:val="3"/>
    </w:pPr>
    <w:rPr>
      <w:rFonts w:ascii="Arial" w:hAnsi="Arial" w:eastAsia="宋体"/>
      <w:b/>
      <w:bCs/>
      <w:sz w:val="28"/>
      <w:szCs w:val="28"/>
    </w:rPr>
  </w:style>
  <w:style w:type="paragraph" w:styleId="828">
    <w:name w:val="Heading 5"/>
    <w:basedOn w:val="823"/>
    <w:next w:val="823"/>
    <w:uiPriority w:val="0"/>
    <w:qFormat/>
    <w:pPr>
      <w:keepLines/>
      <w:keepNext/>
      <w:spacing w:before="280" w:after="290" w:line="376" w:lineRule="auto"/>
      <w:outlineLvl w:val="4"/>
    </w:pPr>
    <w:rPr>
      <w:b/>
      <w:bCs/>
      <w:sz w:val="28"/>
      <w:szCs w:val="28"/>
    </w:rPr>
  </w:style>
  <w:style w:type="paragraph" w:styleId="829">
    <w:name w:val="Heading 6"/>
    <w:basedOn w:val="823"/>
    <w:next w:val="823"/>
    <w:link w:val="906"/>
    <w:uiPriority w:val="9"/>
    <w:unhideWhenUsed/>
    <w:qFormat/>
    <w:pPr>
      <w:keepLines/>
      <w:keepNext/>
      <w:spacing w:before="320" w:after="200"/>
      <w:outlineLvl w:val="5"/>
    </w:pPr>
    <w:rPr>
      <w:rFonts w:ascii="Arial" w:hAnsi="Arial" w:eastAsia="Arial" w:cs="Arial"/>
      <w:b/>
      <w:bCs/>
    </w:rPr>
  </w:style>
  <w:style w:type="paragraph" w:styleId="830">
    <w:name w:val="Heading 7"/>
    <w:basedOn w:val="823"/>
    <w:next w:val="823"/>
    <w:link w:val="907"/>
    <w:uiPriority w:val="9"/>
    <w:unhideWhenUsed/>
    <w:qFormat/>
    <w:pPr>
      <w:keepLines/>
      <w:keepNext/>
      <w:spacing w:before="320" w:after="200"/>
      <w:outlineLvl w:val="6"/>
    </w:pPr>
    <w:rPr>
      <w:rFonts w:ascii="Arial" w:hAnsi="Arial" w:eastAsia="Arial" w:cs="Arial"/>
      <w:b/>
      <w:bCs/>
      <w:i/>
      <w:iCs/>
    </w:rPr>
  </w:style>
  <w:style w:type="paragraph" w:styleId="831">
    <w:name w:val="Heading 8"/>
    <w:basedOn w:val="823"/>
    <w:next w:val="823"/>
    <w:link w:val="908"/>
    <w:uiPriority w:val="9"/>
    <w:unhideWhenUsed/>
    <w:qFormat/>
    <w:pPr>
      <w:keepLines/>
      <w:keepNext/>
      <w:spacing w:before="320" w:after="200"/>
      <w:outlineLvl w:val="7"/>
    </w:pPr>
    <w:rPr>
      <w:rFonts w:ascii="Arial" w:hAnsi="Arial" w:eastAsia="Arial" w:cs="Arial"/>
      <w:i/>
      <w:iCs/>
    </w:rPr>
  </w:style>
  <w:style w:type="paragraph" w:styleId="832">
    <w:name w:val="Heading 9"/>
    <w:basedOn w:val="823"/>
    <w:next w:val="823"/>
    <w:link w:val="909"/>
    <w:uiPriority w:val="9"/>
    <w:unhideWhenUsed/>
    <w:qFormat/>
    <w:pPr>
      <w:keepLines/>
      <w:keepNext/>
      <w:spacing w:before="320" w:after="200"/>
      <w:outlineLvl w:val="8"/>
    </w:pPr>
    <w:rPr>
      <w:rFonts w:ascii="Arial" w:hAnsi="Arial" w:eastAsia="Arial" w:cs="Arial"/>
      <w:i/>
      <w:iCs/>
      <w:sz w:val="21"/>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toc 7"/>
    <w:basedOn w:val="823"/>
    <w:next w:val="823"/>
    <w:uiPriority w:val="39"/>
    <w:unhideWhenUsed/>
    <w:qFormat/>
    <w:pPr>
      <w:ind w:left="1701"/>
      <w:spacing w:after="57"/>
    </w:pPr>
  </w:style>
  <w:style w:type="paragraph" w:styleId="836">
    <w:name w:val="Normal Indent"/>
    <w:basedOn w:val="823"/>
    <w:uiPriority w:val="0"/>
    <w:qFormat/>
    <w:pPr>
      <w:ind w:firstLine="420"/>
      <w:spacing w:before="60"/>
    </w:pPr>
  </w:style>
  <w:style w:type="paragraph" w:styleId="837">
    <w:name w:val="Caption"/>
    <w:basedOn w:val="823"/>
    <w:next w:val="82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8">
    <w:name w:val="index 5"/>
    <w:basedOn w:val="823"/>
    <w:next w:val="823"/>
    <w:uiPriority w:val="0"/>
    <w:qFormat/>
    <w:pPr>
      <w:ind w:left="798"/>
    </w:pPr>
    <w:rPr>
      <w:rFonts w:ascii="Calibri" w:hAnsi="Calibri"/>
      <w:sz w:val="21"/>
    </w:rPr>
  </w:style>
  <w:style w:type="paragraph" w:styleId="839">
    <w:name w:val="annotation text"/>
    <w:basedOn w:val="823"/>
    <w:link w:val="1072"/>
    <w:uiPriority w:val="0"/>
    <w:qFormat/>
  </w:style>
  <w:style w:type="paragraph" w:styleId="840">
    <w:name w:val="Body Text"/>
    <w:basedOn w:val="823"/>
    <w:next w:val="823"/>
    <w:uiPriority w:val="0"/>
    <w:qFormat/>
    <w:pPr>
      <w:spacing w:after="120"/>
    </w:pPr>
    <w:rPr>
      <w:rFonts w:eastAsia="宋体"/>
    </w:rPr>
  </w:style>
  <w:style w:type="paragraph" w:styleId="841">
    <w:name w:val="Body Text Indent"/>
    <w:basedOn w:val="823"/>
    <w:next w:val="842"/>
    <w:uiPriority w:val="0"/>
    <w:qFormat/>
    <w:pPr>
      <w:ind w:left="420"/>
      <w:spacing w:after="120"/>
    </w:pPr>
    <w:rPr>
      <w:sz w:val="24"/>
      <w:szCs w:val="20"/>
    </w:rPr>
  </w:style>
  <w:style w:type="paragraph" w:styleId="842">
    <w:name w:val="envelope return"/>
    <w:basedOn w:val="823"/>
    <w:uiPriority w:val="0"/>
    <w:qFormat/>
    <w:rPr>
      <w:rFonts w:ascii="Arial" w:hAnsi="Arial"/>
    </w:rPr>
  </w:style>
  <w:style w:type="paragraph" w:styleId="843">
    <w:name w:val="Block Text"/>
    <w:basedOn w:val="823"/>
    <w:uiPriority w:val="6"/>
    <w:qFormat/>
    <w:pPr>
      <w:ind w:left="256" w:right="6" w:firstLine="624"/>
    </w:pPr>
    <w:rPr>
      <w:rFonts w:eastAsia="仿宋"/>
      <w:sz w:val="28"/>
      <w:szCs w:val="20"/>
    </w:rPr>
  </w:style>
  <w:style w:type="paragraph" w:styleId="844">
    <w:name w:val="toc 5"/>
    <w:basedOn w:val="823"/>
    <w:next w:val="823"/>
    <w:uiPriority w:val="39"/>
    <w:unhideWhenUsed/>
    <w:qFormat/>
    <w:pPr>
      <w:ind w:left="1134"/>
      <w:spacing w:after="57"/>
    </w:pPr>
  </w:style>
  <w:style w:type="paragraph" w:styleId="845">
    <w:name w:val="toc 3"/>
    <w:basedOn w:val="823"/>
    <w:next w:val="823"/>
    <w:uiPriority w:val="39"/>
    <w:unhideWhenUsed/>
    <w:qFormat/>
    <w:pPr>
      <w:ind w:left="567"/>
      <w:spacing w:after="57"/>
    </w:pPr>
  </w:style>
  <w:style w:type="paragraph" w:styleId="846">
    <w:name w:val="Plain Text"/>
    <w:basedOn w:val="823"/>
    <w:uiPriority w:val="0"/>
    <w:qFormat/>
    <w:rPr>
      <w:rFonts w:ascii="宋体" w:hAnsi="Courier New" w:eastAsia="楷体_GB2312"/>
      <w:sz w:val="26"/>
    </w:rPr>
  </w:style>
  <w:style w:type="paragraph" w:styleId="847">
    <w:name w:val="toc 8"/>
    <w:basedOn w:val="823"/>
    <w:next w:val="823"/>
    <w:uiPriority w:val="39"/>
    <w:unhideWhenUsed/>
    <w:qFormat/>
    <w:pPr>
      <w:ind w:left="1984"/>
      <w:spacing w:after="57"/>
    </w:pPr>
  </w:style>
  <w:style w:type="paragraph" w:styleId="848">
    <w:name w:val="endnote text"/>
    <w:basedOn w:val="823"/>
    <w:link w:val="1045"/>
    <w:uiPriority w:val="99"/>
    <w:semiHidden/>
    <w:unhideWhenUsed/>
    <w:qFormat/>
    <w:rPr>
      <w:sz w:val="20"/>
    </w:rPr>
  </w:style>
  <w:style w:type="paragraph" w:styleId="849">
    <w:name w:val="Balloon Text"/>
    <w:basedOn w:val="823"/>
    <w:link w:val="1066"/>
    <w:uiPriority w:val="99"/>
    <w:unhideWhenUsed/>
    <w:qFormat/>
    <w:rPr>
      <w:sz w:val="18"/>
      <w:szCs w:val="18"/>
    </w:rPr>
  </w:style>
  <w:style w:type="paragraph" w:styleId="850">
    <w:name w:val="Footer"/>
    <w:basedOn w:val="823"/>
    <w:link w:val="1064"/>
    <w:uiPriority w:val="99"/>
    <w:unhideWhenUsed/>
    <w:qFormat/>
    <w:pPr>
      <w:tabs>
        <w:tab w:val="center" w:pos="4153" w:leader="none"/>
        <w:tab w:val="right" w:pos="8306" w:leader="none"/>
      </w:tabs>
    </w:pPr>
    <w:rPr>
      <w:sz w:val="18"/>
      <w:szCs w:val="18"/>
    </w:rPr>
  </w:style>
  <w:style w:type="paragraph" w:styleId="851">
    <w:name w:val="Header"/>
    <w:basedOn w:val="823"/>
    <w:link w:val="10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23"/>
    <w:next w:val="823"/>
    <w:uiPriority w:val="39"/>
    <w:unhideWhenUsed/>
    <w:qFormat/>
  </w:style>
  <w:style w:type="paragraph" w:styleId="853">
    <w:name w:val="toc 4"/>
    <w:basedOn w:val="823"/>
    <w:next w:val="823"/>
    <w:uiPriority w:val="39"/>
    <w:unhideWhenUsed/>
    <w:qFormat/>
    <w:pPr>
      <w:ind w:left="850"/>
      <w:spacing w:after="57"/>
    </w:pPr>
  </w:style>
  <w:style w:type="paragraph" w:styleId="854">
    <w:name w:val="Subtitle"/>
    <w:basedOn w:val="823"/>
    <w:next w:val="823"/>
    <w:link w:val="911"/>
    <w:uiPriority w:val="11"/>
    <w:qFormat/>
    <w:pPr>
      <w:spacing w:before="200" w:after="200"/>
    </w:pPr>
    <w:rPr>
      <w:sz w:val="24"/>
      <w:szCs w:val="24"/>
    </w:rPr>
  </w:style>
  <w:style w:type="paragraph" w:styleId="855">
    <w:name w:val="footnote text"/>
    <w:basedOn w:val="823"/>
    <w:next w:val="838"/>
    <w:uiPriority w:val="0"/>
    <w:qFormat/>
    <w:rPr>
      <w:rFonts w:ascii="宋体" w:eastAsia="Times New Roman"/>
      <w:sz w:val="18"/>
      <w:szCs w:val="18"/>
    </w:rPr>
  </w:style>
  <w:style w:type="paragraph" w:styleId="856">
    <w:name w:val="toc 6"/>
    <w:basedOn w:val="823"/>
    <w:next w:val="823"/>
    <w:uiPriority w:val="39"/>
    <w:unhideWhenUsed/>
    <w:qFormat/>
    <w:pPr>
      <w:ind w:left="1417"/>
      <w:spacing w:after="57"/>
    </w:pPr>
  </w:style>
  <w:style w:type="paragraph" w:styleId="857">
    <w:name w:val="table of figures"/>
    <w:basedOn w:val="823"/>
    <w:next w:val="823"/>
    <w:uiPriority w:val="99"/>
    <w:unhideWhenUsed/>
    <w:qFormat/>
  </w:style>
  <w:style w:type="paragraph" w:styleId="858">
    <w:name w:val="toc 2"/>
    <w:basedOn w:val="823"/>
    <w:next w:val="823"/>
    <w:uiPriority w:val="39"/>
    <w:qFormat/>
    <w:pPr>
      <w:ind w:left="420"/>
    </w:pPr>
    <w:rPr>
      <w:rFonts w:ascii="Calibri" w:hAnsi="Calibri"/>
    </w:rPr>
  </w:style>
  <w:style w:type="paragraph" w:styleId="859">
    <w:name w:val="toc 9"/>
    <w:basedOn w:val="823"/>
    <w:next w:val="823"/>
    <w:uiPriority w:val="39"/>
    <w:unhideWhenUsed/>
    <w:qFormat/>
    <w:pPr>
      <w:ind w:left="2268"/>
      <w:spacing w:after="57"/>
    </w:pPr>
  </w:style>
  <w:style w:type="paragraph" w:styleId="860">
    <w:name w:val="Normal (Web)"/>
    <w:basedOn w:val="823"/>
    <w:uiPriority w:val="0"/>
    <w:qFormat/>
    <w:pPr>
      <w:spacing w:before="100" w:beforeAutospacing="1" w:after="100" w:afterAutospacing="1"/>
    </w:pPr>
    <w:rPr>
      <w:rFonts w:ascii="宋体" w:hAnsi="宋体"/>
      <w:sz w:val="24"/>
    </w:rPr>
  </w:style>
  <w:style w:type="paragraph" w:styleId="861">
    <w:name w:val="Title"/>
    <w:basedOn w:val="823"/>
    <w:next w:val="823"/>
    <w:link w:val="910"/>
    <w:uiPriority w:val="10"/>
    <w:qFormat/>
    <w:pPr>
      <w:contextualSpacing/>
      <w:spacing w:before="300" w:after="200"/>
    </w:pPr>
    <w:rPr>
      <w:sz w:val="48"/>
      <w:szCs w:val="48"/>
    </w:rPr>
  </w:style>
  <w:style w:type="paragraph" w:styleId="862">
    <w:name w:val="annotation subject"/>
    <w:basedOn w:val="839"/>
    <w:next w:val="839"/>
    <w:link w:val="1073"/>
    <w:uiPriority w:val="99"/>
    <w:semiHidden/>
    <w:unhideWhenUsed/>
    <w:qFormat/>
    <w:rPr>
      <w:b/>
      <w:bCs/>
    </w:rPr>
  </w:style>
  <w:style w:type="paragraph" w:styleId="863">
    <w:name w:val="Body Text First Indent"/>
    <w:basedOn w:val="840"/>
    <w:uiPriority w:val="99"/>
    <w:unhideWhenUsed/>
    <w:qFormat/>
    <w:pPr>
      <w:ind w:firstLine="420"/>
    </w:pPr>
  </w:style>
  <w:style w:type="paragraph" w:styleId="864">
    <w:name w:val="Body Text First Indent 2"/>
    <w:basedOn w:val="841"/>
    <w:uiPriority w:val="99"/>
    <w:unhideWhenUsed/>
    <w:qFormat/>
    <w:pPr>
      <w:ind w:firstLine="420"/>
    </w:pPr>
  </w:style>
  <w:style w:type="table" w:styleId="865">
    <w:name w:val="Table Grid"/>
    <w:basedOn w:val="834"/>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66">
    <w:name w:val="endnote reference"/>
    <w:basedOn w:val="833"/>
    <w:uiPriority w:val="99"/>
    <w:semiHidden/>
    <w:unhideWhenUsed/>
    <w:qFormat/>
    <w:rPr>
      <w:vertAlign w:val="superscript"/>
    </w:rPr>
  </w:style>
  <w:style w:type="character" w:styleId="867">
    <w:name w:val="page number"/>
    <w:basedOn w:val="833"/>
    <w:uiPriority w:val="0"/>
    <w:qFormat/>
  </w:style>
  <w:style w:type="character" w:styleId="868">
    <w:name w:val="Emphasis"/>
    <w:uiPriority w:val="20"/>
    <w:qFormat/>
    <w:rPr>
      <w:i/>
      <w:iCs/>
    </w:rPr>
  </w:style>
  <w:style w:type="character" w:styleId="869">
    <w:name w:val="Hyperlink"/>
    <w:basedOn w:val="833"/>
    <w:uiPriority w:val="99"/>
    <w:semiHidden/>
    <w:unhideWhenUsed/>
    <w:qFormat/>
    <w:rPr>
      <w:color w:val="0000ff"/>
      <w:u w:val="single"/>
    </w:rPr>
  </w:style>
  <w:style w:type="character" w:styleId="870">
    <w:name w:val="annotation reference"/>
    <w:basedOn w:val="833"/>
    <w:uiPriority w:val="0"/>
    <w:qFormat/>
    <w:rPr>
      <w:sz w:val="21"/>
      <w:szCs w:val="21"/>
    </w:rPr>
  </w:style>
  <w:style w:type="character" w:styleId="871">
    <w:name w:val="footnote reference"/>
    <w:basedOn w:val="833"/>
    <w:uiPriority w:val="99"/>
    <w:unhideWhenUsed/>
    <w:qFormat/>
    <w:rPr>
      <w:vertAlign w:val="superscript"/>
    </w:rPr>
  </w:style>
  <w:style w:type="character" w:styleId="872" w:customStyle="1">
    <w:name w:val="Heading 6 Char"/>
    <w:basedOn w:val="833"/>
    <w:uiPriority w:val="9"/>
    <w:qFormat/>
    <w:rPr>
      <w:rFonts w:ascii="Arial" w:hAnsi="Arial" w:eastAsia="Arial" w:cs="Arial"/>
      <w:b/>
      <w:bCs/>
      <w:sz w:val="22"/>
      <w:szCs w:val="22"/>
    </w:rPr>
  </w:style>
  <w:style w:type="character" w:styleId="873" w:customStyle="1">
    <w:name w:val="Heading 7 Char"/>
    <w:basedOn w:val="833"/>
    <w:uiPriority w:val="9"/>
    <w:qFormat/>
    <w:rPr>
      <w:rFonts w:ascii="Arial" w:hAnsi="Arial" w:eastAsia="Arial" w:cs="Arial"/>
      <w:b/>
      <w:bCs/>
      <w:i/>
      <w:iCs/>
      <w:sz w:val="22"/>
      <w:szCs w:val="22"/>
    </w:rPr>
  </w:style>
  <w:style w:type="character" w:styleId="874" w:customStyle="1">
    <w:name w:val="Heading 8 Char"/>
    <w:basedOn w:val="833"/>
    <w:uiPriority w:val="9"/>
    <w:qFormat/>
    <w:rPr>
      <w:rFonts w:ascii="Arial" w:hAnsi="Arial" w:eastAsia="Arial" w:cs="Arial"/>
      <w:i/>
      <w:iCs/>
      <w:sz w:val="22"/>
      <w:szCs w:val="22"/>
    </w:rPr>
  </w:style>
  <w:style w:type="character" w:styleId="875" w:customStyle="1">
    <w:name w:val="Heading 9 Char"/>
    <w:basedOn w:val="833"/>
    <w:uiPriority w:val="9"/>
    <w:qFormat/>
    <w:rPr>
      <w:rFonts w:ascii="Arial" w:hAnsi="Arial" w:eastAsia="Arial" w:cs="Arial"/>
      <w:i/>
      <w:iCs/>
      <w:sz w:val="21"/>
      <w:szCs w:val="21"/>
    </w:rPr>
  </w:style>
  <w:style w:type="character" w:styleId="876" w:customStyle="1">
    <w:name w:val="Title Char"/>
    <w:basedOn w:val="833"/>
    <w:uiPriority w:val="10"/>
    <w:qFormat/>
    <w:rPr>
      <w:sz w:val="48"/>
      <w:szCs w:val="48"/>
    </w:rPr>
  </w:style>
  <w:style w:type="character" w:styleId="877" w:customStyle="1">
    <w:name w:val="Subtitle Char"/>
    <w:basedOn w:val="833"/>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table" w:styleId="880" w:customStyle="1">
    <w:name w:val="Plain Table 1"/>
    <w:basedOn w:val="8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3"/>
    <w:basedOn w:val="8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5 Dark"/>
    <w:basedOn w:val="8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6 Colorful"/>
    <w:basedOn w:val="8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7 Colorful"/>
    <w:basedOn w:val="8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1 Light"/>
    <w:basedOn w:val="8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2"/>
    <w:basedOn w:val="8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3"/>
    <w:basedOn w:val="8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w:basedOn w:val="8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5 Dark"/>
    <w:basedOn w:val="8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8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7 Colorful"/>
    <w:basedOn w:val="8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9" w:customStyle="1">
    <w:name w:val="Endnote Text Char"/>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character" w:styleId="901" w:customStyle="1">
    <w:name w:val="Heading 1 Char"/>
    <w:basedOn w:val="833"/>
    <w:uiPriority w:val="9"/>
    <w:qFormat/>
    <w:rPr>
      <w:rFonts w:ascii="Arial" w:hAnsi="Arial" w:eastAsia="Arial" w:cs="Arial"/>
      <w:sz w:val="40"/>
      <w:szCs w:val="40"/>
    </w:rPr>
  </w:style>
  <w:style w:type="character" w:styleId="902" w:customStyle="1">
    <w:name w:val="Heading 2 Char"/>
    <w:basedOn w:val="833"/>
    <w:uiPriority w:val="9"/>
    <w:qFormat/>
    <w:rPr>
      <w:rFonts w:ascii="Arial" w:hAnsi="Arial" w:eastAsia="Arial" w:cs="Arial"/>
      <w:sz w:val="34"/>
    </w:rPr>
  </w:style>
  <w:style w:type="character" w:styleId="903" w:customStyle="1">
    <w:name w:val="Heading 3 Char"/>
    <w:basedOn w:val="833"/>
    <w:uiPriority w:val="9"/>
    <w:qFormat/>
    <w:rPr>
      <w:rFonts w:ascii="Arial" w:hAnsi="Arial" w:eastAsia="Arial" w:cs="Arial"/>
      <w:sz w:val="30"/>
      <w:szCs w:val="30"/>
    </w:rPr>
  </w:style>
  <w:style w:type="character" w:styleId="904" w:customStyle="1">
    <w:name w:val="Heading 4 Char"/>
    <w:basedOn w:val="833"/>
    <w:uiPriority w:val="9"/>
    <w:qFormat/>
    <w:rPr>
      <w:rFonts w:ascii="Arial" w:hAnsi="Arial" w:eastAsia="Arial" w:cs="Arial"/>
      <w:b/>
      <w:bCs/>
      <w:sz w:val="26"/>
      <w:szCs w:val="26"/>
    </w:rPr>
  </w:style>
  <w:style w:type="character" w:styleId="905" w:customStyle="1">
    <w:name w:val="Heading 5 Char"/>
    <w:basedOn w:val="833"/>
    <w:uiPriority w:val="9"/>
    <w:qFormat/>
    <w:rPr>
      <w:rFonts w:ascii="Arial" w:hAnsi="Arial" w:eastAsia="Arial" w:cs="Arial"/>
      <w:b/>
      <w:bCs/>
      <w:sz w:val="24"/>
      <w:szCs w:val="24"/>
    </w:rPr>
  </w:style>
  <w:style w:type="character" w:styleId="906" w:customStyle="1">
    <w:name w:val="标题 6 字符"/>
    <w:basedOn w:val="833"/>
    <w:link w:val="829"/>
    <w:uiPriority w:val="9"/>
    <w:qFormat/>
    <w:rPr>
      <w:rFonts w:ascii="Arial" w:hAnsi="Arial" w:eastAsia="Arial" w:cs="Arial"/>
      <w:b/>
      <w:bCs/>
      <w:sz w:val="22"/>
      <w:szCs w:val="22"/>
    </w:rPr>
  </w:style>
  <w:style w:type="character" w:styleId="907" w:customStyle="1">
    <w:name w:val="标题 7 字符"/>
    <w:basedOn w:val="833"/>
    <w:link w:val="830"/>
    <w:uiPriority w:val="9"/>
    <w:qFormat/>
    <w:rPr>
      <w:rFonts w:ascii="Arial" w:hAnsi="Arial" w:eastAsia="Arial" w:cs="Arial"/>
      <w:b/>
      <w:bCs/>
      <w:i/>
      <w:iCs/>
      <w:sz w:val="22"/>
      <w:szCs w:val="22"/>
    </w:rPr>
  </w:style>
  <w:style w:type="character" w:styleId="908" w:customStyle="1">
    <w:name w:val="标题 8 字符"/>
    <w:basedOn w:val="833"/>
    <w:link w:val="831"/>
    <w:uiPriority w:val="9"/>
    <w:qFormat/>
    <w:rPr>
      <w:rFonts w:ascii="Arial" w:hAnsi="Arial" w:eastAsia="Arial" w:cs="Arial"/>
      <w:i/>
      <w:iCs/>
      <w:sz w:val="22"/>
      <w:szCs w:val="22"/>
    </w:rPr>
  </w:style>
  <w:style w:type="character" w:styleId="909" w:customStyle="1">
    <w:name w:val="标题 9 字符"/>
    <w:basedOn w:val="833"/>
    <w:link w:val="832"/>
    <w:uiPriority w:val="9"/>
    <w:qFormat/>
    <w:rPr>
      <w:rFonts w:ascii="Arial" w:hAnsi="Arial" w:eastAsia="Arial" w:cs="Arial"/>
      <w:i/>
      <w:iCs/>
      <w:sz w:val="21"/>
      <w:szCs w:val="21"/>
    </w:rPr>
  </w:style>
  <w:style w:type="character" w:styleId="910" w:customStyle="1">
    <w:name w:val="标题 字符"/>
    <w:basedOn w:val="833"/>
    <w:link w:val="861"/>
    <w:uiPriority w:val="10"/>
    <w:qFormat/>
    <w:rPr>
      <w:sz w:val="48"/>
      <w:szCs w:val="48"/>
    </w:rPr>
  </w:style>
  <w:style w:type="character" w:styleId="911" w:customStyle="1">
    <w:name w:val="副标题 字符"/>
    <w:basedOn w:val="833"/>
    <w:link w:val="854"/>
    <w:uiPriority w:val="11"/>
    <w:qFormat/>
    <w:rPr>
      <w:sz w:val="24"/>
      <w:szCs w:val="24"/>
    </w:rPr>
  </w:style>
  <w:style w:type="paragraph" w:styleId="912">
    <w:name w:val="Quote"/>
    <w:basedOn w:val="823"/>
    <w:next w:val="823"/>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823"/>
    <w:next w:val="823"/>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Header Char"/>
    <w:basedOn w:val="833"/>
    <w:uiPriority w:val="99"/>
    <w:qFormat/>
  </w:style>
  <w:style w:type="character" w:styleId="917" w:customStyle="1">
    <w:name w:val="Footer Char"/>
    <w:basedOn w:val="833"/>
    <w:uiPriority w:val="99"/>
    <w:qFormat/>
  </w:style>
  <w:style w:type="character" w:styleId="918" w:customStyle="1">
    <w:name w:val="Caption Char"/>
    <w:uiPriority w:val="99"/>
    <w:qFormat/>
  </w:style>
  <w:style w:type="table" w:styleId="919" w:customStyle="1">
    <w:name w:val="Table Grid Light"/>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0" w:customStyle="1">
    <w:name w:val="无格式表格 11"/>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3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3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3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3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网格表 3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3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3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3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8" w:customStyle="1">
    <w:name w:val="Grid Table 4 - Accent 2"/>
    <w:basedOn w:val="8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9" w:customStyle="1">
    <w:name w:val="Grid Table 4 - Accent 3"/>
    <w:basedOn w:val="8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0" w:customStyle="1">
    <w:name w:val="Grid Table 4 - Accent 4"/>
    <w:basedOn w:val="8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1" w:customStyle="1">
    <w:name w:val="Grid Table 4 - Accent 5"/>
    <w:basedOn w:val="83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2" w:customStyle="1">
    <w:name w:val="Grid Table 4 - Accent 6"/>
    <w:basedOn w:val="8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3" w:customStyle="1">
    <w:name w:val="网格表 5 深色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5" w:customStyle="1">
    <w:name w:val="Grid Table 5 Dark - Accent 2"/>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6" w:customStyle="1">
    <w:name w:val="Grid Table 5 Dark - Accent 3"/>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7" w:customStyle="1">
    <w:name w:val="Grid Table 5 Dark- Accent 4"/>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8" w:customStyle="1">
    <w:name w:val="Grid Table 5 Dark - Accent 5"/>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9" w:customStyle="1">
    <w:name w:val="Grid Table 5 Dark - Accent 6"/>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0" w:customStyle="1">
    <w:name w:val="网格表 6 彩色1"/>
    <w:basedOn w:val="8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3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4" w:customStyle="1">
    <w:name w:val="Grid Table 6 Colorful - Accent 4"/>
    <w:basedOn w:val="8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3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6" w:customStyle="1">
    <w:name w:val="Grid Table 6 Colorful - Accent 6"/>
    <w:basedOn w:val="8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7" w:customStyle="1">
    <w:name w:val="网格表 7 彩色1"/>
    <w:basedOn w:val="8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3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3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basedOn w:val="8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3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3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1" w:customStyle="1">
    <w:name w:val="清单表 21"/>
    <w:basedOn w:val="8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3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3" w:customStyle="1">
    <w:name w:val="List Table 2 - Accent 2"/>
    <w:basedOn w:val="8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4" w:customStyle="1">
    <w:name w:val="List Table 2 - Accent 3"/>
    <w:basedOn w:val="8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5" w:customStyle="1">
    <w:name w:val="List Table 2 - Accent 4"/>
    <w:basedOn w:val="8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6" w:customStyle="1">
    <w:name w:val="List Table 2 - Accent 5"/>
    <w:basedOn w:val="83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7" w:customStyle="1">
    <w:name w:val="List Table 2 - Accent 6"/>
    <w:basedOn w:val="8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8" w:customStyle="1">
    <w:name w:val="清单表 3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3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0" w:customStyle="1">
    <w:name w:val="List Table 3 - Accent 2"/>
    <w:basedOn w:val="8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3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5" w:customStyle="1">
    <w:name w:val="清单表 4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3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7" w:customStyle="1">
    <w:name w:val="List Table 4 - Accent 2"/>
    <w:basedOn w:val="8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8" w:customStyle="1">
    <w:name w:val="List Table 4 - Accent 3"/>
    <w:basedOn w:val="8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9" w:customStyle="1">
    <w:name w:val="List Table 4 - Accent 4"/>
    <w:basedOn w:val="8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0" w:customStyle="1">
    <w:name w:val="List Table 4 - Accent 5"/>
    <w:basedOn w:val="83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1" w:customStyle="1">
    <w:name w:val="List Table 4 - Accent 6"/>
    <w:basedOn w:val="8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2" w:customStyle="1">
    <w:name w:val="清单表 5 深色1"/>
    <w:basedOn w:val="8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3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3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清单表 6 彩色1"/>
    <w:basedOn w:val="8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3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1" w:customStyle="1">
    <w:name w:val="List Table 6 Colorful - Accent 2"/>
    <w:basedOn w:val="8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2" w:customStyle="1">
    <w:name w:val="List Table 6 Colorful - Accent 3"/>
    <w:basedOn w:val="8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3" w:customStyle="1">
    <w:name w:val="List Table 6 Colorful - Accent 4"/>
    <w:basedOn w:val="8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4" w:customStyle="1">
    <w:name w:val="List Table 6 Colorful - Accent 5"/>
    <w:basedOn w:val="83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5" w:customStyle="1">
    <w:name w:val="List Table 6 Colorful - Accent 6"/>
    <w:basedOn w:val="8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6" w:customStyle="1">
    <w:name w:val="清单表 7 彩色1"/>
    <w:basedOn w:val="8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3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3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5" w:customStyle="1">
    <w:name w:val="Lined - Accent 2"/>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Lined - Accent 3"/>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Lined - Accent 4"/>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Lined - Accent 5"/>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9" w:customStyle="1">
    <w:name w:val="Lined - Accent 6"/>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amp; Lined - Accent"/>
    <w:basedOn w:val="8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3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2" w:customStyle="1">
    <w:name w:val="Bordered &amp; Lined - Accent 2"/>
    <w:basedOn w:val="8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Bordered &amp; Lined - Accent 3"/>
    <w:basedOn w:val="8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Bordered &amp; Lined - Accent 4"/>
    <w:basedOn w:val="8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Bordered &amp; Lined - Accent 5"/>
    <w:basedOn w:val="83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6" w:customStyle="1">
    <w:name w:val="Bordered &amp; Lined - Accent 6"/>
    <w:basedOn w:val="8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w:basedOn w:val="8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3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9" w:customStyle="1">
    <w:name w:val="Bordered - Accent 2"/>
    <w:basedOn w:val="8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0" w:customStyle="1">
    <w:name w:val="Bordered - Accent 3"/>
    <w:basedOn w:val="8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1" w:customStyle="1">
    <w:name w:val="Bordered - Accent 4"/>
    <w:basedOn w:val="8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2" w:customStyle="1">
    <w:name w:val="Bordered - Accent 5"/>
    <w:basedOn w:val="83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3" w:customStyle="1">
    <w:name w:val="Bordered - Accent 6"/>
    <w:basedOn w:val="8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4" w:customStyle="1">
    <w:name w:val="Footnote Text Char"/>
    <w:uiPriority w:val="99"/>
    <w:qFormat/>
    <w:rPr>
      <w:sz w:val="18"/>
    </w:rPr>
  </w:style>
  <w:style w:type="character" w:styleId="1045" w:customStyle="1">
    <w:name w:val="尾注文本 字符"/>
    <w:link w:val="848"/>
    <w:uiPriority w:val="99"/>
    <w:qFormat/>
    <w:rPr>
      <w:sz w:val="20"/>
    </w:rPr>
  </w:style>
  <w:style w:type="paragraph" w:styleId="1046" w:customStyle="1">
    <w:name w:val="TOC 标题1"/>
    <w:uiPriority w:val="39"/>
    <w:unhideWhenUsed/>
    <w:qFormat/>
    <w:rPr>
      <w:rFonts w:hint="default" w:ascii="Times New Roman" w:hAnsi="Times New Roman" w:eastAsia="宋体" w:cs="Times New Roman"/>
      <w:lang w:val="en-US" w:eastAsia="zh-CN" w:bidi="ar-SA"/>
    </w:rPr>
  </w:style>
  <w:style w:type="paragraph" w:styleId="1047" w:customStyle="1">
    <w:name w:val="一级条标题"/>
    <w:basedOn w:val="1048"/>
    <w:next w:val="1049"/>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048" w:customStyle="1">
    <w:name w:val="章标题"/>
    <w:next w:val="823"/>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1049" w:customStyle="1">
    <w:name w:val="段"/>
    <w:basedOn w:val="1050"/>
    <w:next w:val="823"/>
    <w:uiPriority w:val="99"/>
    <w:qFormat/>
    <w:pPr>
      <w:ind w:firstLine="200"/>
      <w:widowControl/>
    </w:pPr>
  </w:style>
  <w:style w:type="paragraph" w:styleId="1050" w:customStyle="1">
    <w:name w:val="正文1"/>
    <w:basedOn w:val="1051"/>
    <w:next w:val="1053"/>
    <w:uiPriority w:val="0"/>
    <w:qFormat/>
    <w:pPr>
      <w:spacing w:line="360" w:lineRule="atLeast"/>
    </w:pPr>
    <w:rPr>
      <w:rFonts w:ascii="宋体"/>
      <w:sz w:val="24"/>
      <w:szCs w:val="20"/>
    </w:rPr>
  </w:style>
  <w:style w:type="paragraph" w:styleId="1051" w:customStyle="1">
    <w:name w:val="正文111"/>
    <w:next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正文文本缩进11"/>
    <w:basedOn w:val="1051"/>
    <w:uiPriority w:val="0"/>
    <w:qFormat/>
    <w:pPr>
      <w:ind w:firstLine="425"/>
      <w:spacing w:line="360" w:lineRule="auto"/>
    </w:pPr>
  </w:style>
  <w:style w:type="paragraph" w:styleId="1053" w:customStyle="1">
    <w:name w:val="正文文本1"/>
    <w:basedOn w:val="1050"/>
    <w:next w:val="1047"/>
    <w:uiPriority w:val="0"/>
    <w:qFormat/>
    <w:rPr>
      <w:rFonts w:eastAsia="黑体"/>
      <w:b/>
      <w:bCs/>
      <w:spacing w:val="20"/>
      <w:sz w:val="56"/>
    </w:rPr>
  </w:style>
  <w:style w:type="paragraph" w:styleId="10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目录 11"/>
    <w:basedOn w:val="1050"/>
    <w:next w:val="1056"/>
    <w:uiPriority w:val="0"/>
    <w:qFormat/>
  </w:style>
  <w:style w:type="paragraph" w:styleId="1056" w:customStyle="1">
    <w:name w:val="正文11"/>
    <w:next w:val="1057"/>
    <w:link w:val="10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正文首行缩进 21"/>
    <w:basedOn w:val="1058"/>
    <w:uiPriority w:val="0"/>
    <w:qFormat/>
    <w:pPr>
      <w:ind w:left="0" w:firstLine="420"/>
      <w:spacing w:after="0" w:line="360" w:lineRule="auto"/>
    </w:pPr>
    <w:rPr>
      <w:rFonts w:ascii="宋体" w:hAnsi="宋体"/>
      <w:sz w:val="20"/>
      <w:szCs w:val="20"/>
    </w:rPr>
  </w:style>
  <w:style w:type="paragraph" w:styleId="1058" w:customStyle="1">
    <w:name w:val="正文文本缩进1"/>
    <w:basedOn w:val="1056"/>
    <w:next w:val="1059"/>
    <w:uiPriority w:val="0"/>
    <w:qFormat/>
    <w:pPr>
      <w:ind w:left="420"/>
      <w:spacing w:after="120"/>
    </w:pPr>
  </w:style>
  <w:style w:type="paragraph" w:styleId="1059" w:customStyle="1">
    <w:name w:val="寄信人地址1"/>
    <w:basedOn w:val="1056"/>
    <w:uiPriority w:val="0"/>
    <w:qFormat/>
    <w:pPr>
      <w:ind w:firstLine="200"/>
    </w:pPr>
    <w:rPr>
      <w:rFonts w:ascii="Arial" w:hAnsi="Arial" w:eastAsia="仿宋_GB2312"/>
    </w:rPr>
  </w:style>
  <w:style w:type="paragraph" w:styleId="1060" w:customStyle="1">
    <w:name w:val="列表段落1"/>
    <w:basedOn w:val="823"/>
    <w:uiPriority w:val="99"/>
    <w:qFormat/>
    <w:pPr>
      <w:ind w:firstLine="420"/>
    </w:pPr>
  </w:style>
  <w:style w:type="paragraph" w:styleId="1061" w:customStyle="1">
    <w:name w:val="_Style 2"/>
    <w:basedOn w:val="823"/>
    <w:uiPriority w:val="0"/>
    <w:qFormat/>
    <w:pPr>
      <w:ind w:firstLine="420"/>
      <w:jc w:val="both"/>
      <w:widowControl w:val="off"/>
    </w:pPr>
    <w:rPr>
      <w:rFonts w:ascii="Calibri" w:hAnsi="Calibri" w:eastAsia="宋体"/>
      <w:sz w:val="21"/>
      <w:szCs w:val="24"/>
    </w:rPr>
  </w:style>
  <w:style w:type="character" w:styleId="1062" w:customStyle="1">
    <w:name w:val="标题 4 字符"/>
    <w:basedOn w:val="833"/>
    <w:link w:val="827"/>
    <w:uiPriority w:val="0"/>
    <w:qFormat/>
    <w:rPr>
      <w:rFonts w:ascii="Arial" w:hAnsi="Arial" w:eastAsia="宋体"/>
      <w:b/>
      <w:bCs/>
      <w:sz w:val="28"/>
      <w:szCs w:val="28"/>
    </w:rPr>
  </w:style>
  <w:style w:type="character" w:styleId="1063" w:customStyle="1">
    <w:name w:val="页眉 字符"/>
    <w:basedOn w:val="833"/>
    <w:link w:val="851"/>
    <w:uiPriority w:val="99"/>
    <w:qFormat/>
    <w:rPr>
      <w:sz w:val="18"/>
      <w:szCs w:val="18"/>
    </w:rPr>
  </w:style>
  <w:style w:type="character" w:styleId="1064" w:customStyle="1">
    <w:name w:val="页脚 字符"/>
    <w:basedOn w:val="833"/>
    <w:link w:val="850"/>
    <w:uiPriority w:val="99"/>
    <w:qFormat/>
    <w:rPr>
      <w:sz w:val="18"/>
      <w:szCs w:val="18"/>
    </w:rPr>
  </w:style>
  <w:style w:type="paragraph" w:styleId="1065" w:customStyle="1">
    <w:name w:val="列出段落1"/>
    <w:basedOn w:val="823"/>
    <w:uiPriority w:val="34"/>
    <w:qFormat/>
    <w:pPr>
      <w:ind w:firstLine="420"/>
    </w:pPr>
  </w:style>
  <w:style w:type="character" w:styleId="1066" w:customStyle="1">
    <w:name w:val="批注框文本 字符"/>
    <w:basedOn w:val="833"/>
    <w:link w:val="849"/>
    <w:uiPriority w:val="99"/>
    <w:semiHidden/>
    <w:qFormat/>
    <w:rPr>
      <w:sz w:val="18"/>
      <w:szCs w:val="18"/>
    </w:rPr>
  </w:style>
  <w:style w:type="paragraph" w:styleId="1067" w:customStyle="1">
    <w:name w:val="正文缩进1"/>
    <w:basedOn w:val="823"/>
    <w:uiPriority w:val="99"/>
    <w:qFormat/>
    <w:pPr>
      <w:ind w:firstLine="420"/>
    </w:pPr>
    <w:rPr>
      <w:rFonts w:ascii="仿宋_GB2312" w:hAnsi="ˎ̥" w:eastAsia="仿宋_GB2312"/>
      <w:sz w:val="24"/>
      <w:szCs w:val="20"/>
    </w:rPr>
  </w:style>
  <w:style w:type="paragraph" w:styleId="1068" w:customStyle="1">
    <w:name w:val="Default"/>
    <w:uiPriority w:val="0"/>
    <w:qFormat/>
    <w:pPr>
      <w:widowControl w:val="off"/>
    </w:pPr>
    <w:rPr>
      <w:rFonts w:hint="default" w:ascii="黑体" w:hAnsi="Times New Roman" w:eastAsia="黑体" w:cs="Times New Roman"/>
      <w:color w:val="000000"/>
      <w:sz w:val="24"/>
      <w:szCs w:val="24"/>
      <w:lang w:val="en-US" w:eastAsia="zh-CN" w:bidi="ar-SA"/>
    </w:rPr>
  </w:style>
  <w:style w:type="character" w:styleId="1069" w:customStyle="1">
    <w:name w:val="font01"/>
    <w:basedOn w:val="833"/>
    <w:uiPriority w:val="0"/>
    <w:qFormat/>
    <w:rPr>
      <w:rFonts w:hint="eastAsia" w:ascii="宋体" w:hAnsi="宋体" w:eastAsia="宋体" w:cs="宋体"/>
      <w:color w:val="000000"/>
      <w:sz w:val="20"/>
      <w:szCs w:val="20"/>
      <w:u w:val="none"/>
    </w:rPr>
  </w:style>
  <w:style w:type="character" w:styleId="1070" w:customStyle="1">
    <w:name w:val="font41"/>
    <w:basedOn w:val="833"/>
    <w:uiPriority w:val="0"/>
    <w:qFormat/>
    <w:rPr>
      <w:rFonts w:hint="eastAsia" w:ascii="宋体" w:hAnsi="宋体" w:eastAsia="宋体" w:cs="宋体"/>
      <w:b/>
      <w:color w:val="ff0000"/>
      <w:sz w:val="20"/>
      <w:szCs w:val="20"/>
      <w:u w:val="none"/>
    </w:rPr>
  </w:style>
  <w:style w:type="paragraph" w:styleId="1071" w:customStyle="1">
    <w:name w:val="普通正文"/>
    <w:basedOn w:val="823"/>
    <w:uiPriority w:val="0"/>
    <w:qFormat/>
    <w:pPr>
      <w:ind w:firstLine="480"/>
      <w:spacing w:before="120" w:after="120" w:line="360" w:lineRule="auto"/>
    </w:pPr>
    <w:rPr>
      <w:rFonts w:ascii="Arial" w:hAnsi="Arial" w:cs="Arial"/>
      <w:szCs w:val="24"/>
    </w:rPr>
  </w:style>
  <w:style w:type="character" w:styleId="1072" w:customStyle="1">
    <w:name w:val="批注文字 字符"/>
    <w:basedOn w:val="833"/>
    <w:link w:val="839"/>
    <w:uiPriority w:val="0"/>
    <w:qFormat/>
    <w:rPr>
      <w:rFonts w:eastAsiaTheme="minorEastAsia"/>
      <w:sz w:val="22"/>
      <w:szCs w:val="22"/>
    </w:rPr>
  </w:style>
  <w:style w:type="character" w:styleId="1073" w:customStyle="1">
    <w:name w:val="批注主题 字符"/>
    <w:basedOn w:val="1072"/>
    <w:link w:val="862"/>
    <w:uiPriority w:val="99"/>
    <w:semiHidden/>
    <w:qFormat/>
    <w:rPr>
      <w:rFonts w:eastAsiaTheme="minorEastAsia"/>
      <w:b/>
      <w:bCs/>
      <w:sz w:val="22"/>
      <w:szCs w:val="22"/>
    </w:rPr>
  </w:style>
  <w:style w:type="character" w:styleId="1074" w:customStyle="1">
    <w:name w:val="apple-converted-space"/>
    <w:basedOn w:val="833"/>
    <w:uiPriority w:val="0"/>
    <w:qFormat/>
  </w:style>
  <w:style w:type="paragraph" w:styleId="1075" w:customStyle="1">
    <w:name w:val="_Style 19"/>
    <w:basedOn w:val="823"/>
    <w:next w:val="1076"/>
    <w:uiPriority w:val="34"/>
    <w:qFormat/>
    <w:pPr>
      <w:ind w:firstLine="420"/>
    </w:pPr>
  </w:style>
  <w:style w:type="paragraph" w:styleId="1076">
    <w:name w:val="List Paragraph"/>
    <w:basedOn w:val="1056"/>
    <w:uiPriority w:val="34"/>
    <w:qFormat/>
    <w:pPr>
      <w:ind w:firstLine="420"/>
    </w:pPr>
  </w:style>
  <w:style w:type="paragraph" w:styleId="1077" w:customStyle="1">
    <w:name w:val="Plain Text1"/>
    <w:basedOn w:val="823"/>
    <w:uiPriority w:val="0"/>
    <w:qFormat/>
    <w:rPr>
      <w:rFonts w:ascii="宋体" w:hAnsi="宋体" w:eastAsia="楷体_GB2312"/>
      <w:sz w:val="26"/>
      <w:szCs w:val="20"/>
    </w:rPr>
  </w:style>
  <w:style w:type="table" w:styleId="1078" w:customStyle="1">
    <w:name w:val="网格型1"/>
    <w:basedOn w:val="834"/>
    <w:uiPriority w:val="0"/>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9" w:customStyle="1">
    <w:name w:val="Body text|1"/>
    <w:basedOn w:val="823"/>
    <w:uiPriority w:val="0"/>
    <w:qFormat/>
    <w:pPr>
      <w:ind w:firstLine="400"/>
      <w:spacing w:line="412" w:lineRule="auto"/>
    </w:pPr>
    <w:rPr>
      <w:rFonts w:ascii="宋体" w:hAnsi="宋体" w:eastAsia="宋体"/>
      <w:color w:val="000000"/>
      <w:sz w:val="30"/>
      <w:szCs w:val="30"/>
    </w:rPr>
  </w:style>
  <w:style w:type="paragraph" w:styleId="1080" w:customStyle="1">
    <w:name w:val="标题 21"/>
    <w:basedOn w:val="1051"/>
    <w:next w:val="1081"/>
    <w:uiPriority w:val="0"/>
    <w:qFormat/>
    <w:pPr>
      <w:jc w:val="left"/>
      <w:keepLines/>
      <w:keepNext/>
      <w:spacing w:before="50"/>
      <w:tabs>
        <w:tab w:val="left" w:pos="0" w:leader="none"/>
      </w:tabs>
      <w:outlineLvl w:val="1"/>
    </w:pPr>
    <w:rPr>
      <w:rFonts w:ascii="Arial" w:hAnsi="Arial" w:eastAsia="黑体"/>
      <w:sz w:val="32"/>
      <w:szCs w:val="20"/>
    </w:rPr>
  </w:style>
  <w:style w:type="paragraph" w:styleId="1081" w:customStyle="1">
    <w:name w:val="标题 31"/>
    <w:basedOn w:val="1051"/>
    <w:next w:val="1051"/>
    <w:uiPriority w:val="0"/>
    <w:qFormat/>
    <w:pPr>
      <w:keepLines/>
      <w:keepNext/>
      <w:spacing w:before="260" w:after="260" w:line="416" w:lineRule="auto"/>
      <w:outlineLvl w:val="2"/>
    </w:pPr>
    <w:rPr>
      <w:b/>
      <w:bCs/>
      <w:sz w:val="32"/>
      <w:szCs w:val="32"/>
    </w:rPr>
  </w:style>
  <w:style w:type="table" w:styleId="1082" w:customStyle="1">
    <w:name w:val="普通表格1"/>
    <w:uiPriority w:val="0"/>
    <w:qFormat/>
    <w:tblPr>
      <w:tblCellMar>
        <w:left w:w="0" w:type="dxa"/>
        <w:top w:w="0" w:type="dxa"/>
        <w:right w:w="0" w:type="dxa"/>
        <w:bottom w:w="0" w:type="dxa"/>
      </w:tblCellMar>
    </w:tblPr>
  </w:style>
  <w:style w:type="character" w:styleId="1083" w:customStyle="1">
    <w:name w:val="font21"/>
    <w:basedOn w:val="833"/>
    <w:uiPriority w:val="0"/>
    <w:qFormat/>
    <w:rPr>
      <w:rFonts w:hint="default" w:ascii="Times New Roman" w:hAnsi="Times New Roman" w:eastAsia="宋体" w:cs="Times New Roman"/>
      <w:sz w:val="21"/>
      <w:szCs w:val="24"/>
      <w:lang w:val="en-US" w:eastAsia="zh-CN" w:bidi="ar-SA"/>
    </w:rPr>
  </w:style>
  <w:style w:type="character" w:styleId="1084" w:customStyle="1">
    <w:name w:val="默认段落字体1"/>
    <w:link w:val="1056"/>
    <w:uiPriority w:val="0"/>
    <w:qFormat/>
  </w:style>
  <w:style w:type="paragraph" w:styleId="1085" w:customStyle="1">
    <w:name w:val="纯文本1"/>
    <w:basedOn w:val="1051"/>
    <w:uiPriority w:val="0"/>
    <w:qFormat/>
    <w:rPr>
      <w:rFonts w:ascii="宋体" w:hAnsi="Courier New"/>
      <w:sz w:val="20"/>
      <w:szCs w:val="20"/>
    </w:rPr>
  </w:style>
  <w:style w:type="paragraph" w:styleId="1086" w:customStyle="1">
    <w:name w:val="正文112"/>
    <w:next w:val="10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标题 41"/>
    <w:basedOn w:val="1056"/>
    <w:next w:val="1056"/>
    <w:uiPriority w:val="0"/>
    <w:qFormat/>
    <w:pPr>
      <w:keepLines/>
      <w:keepNext/>
      <w:spacing w:before="280" w:after="290" w:line="372" w:lineRule="auto"/>
      <w:outlineLvl w:val="3"/>
    </w:pPr>
    <w:rPr>
      <w:rFonts w:ascii="Arial" w:hAnsi="Arial" w:eastAsia="黑体"/>
      <w:b/>
      <w:sz w:val="28"/>
    </w:rPr>
  </w:style>
  <w:style w:type="paragraph" w:styleId="1088" w:customStyle="1">
    <w:name w:val="Table Paragraph"/>
    <w:basedOn w:val="1056"/>
    <w:uiPriority w:val="0"/>
    <w:qFormat/>
    <w:pPr>
      <w:jc w:val="left"/>
    </w:pPr>
    <w:rPr>
      <w:rFonts w:ascii="宋体" w:hAnsi="宋体"/>
      <w:sz w:val="22"/>
      <w:lang w:val="zh-CN" w:bidi="zh-CN"/>
    </w:rPr>
  </w:style>
  <w:style w:type="paragraph" w:styleId="1089">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12"/>
    <w:next w:val="1091"/>
    <w:uiPriority w:val="0"/>
    <w:qFormat/>
    <w:pPr>
      <w:jc w:val="both"/>
      <w:widowControl w:val="off"/>
    </w:pPr>
    <w:rPr>
      <w:rFonts w:hint="default" w:ascii="Calibri" w:hAnsi="Calibri" w:eastAsia="宋体" w:cs="Times New Roman"/>
      <w:sz w:val="21"/>
      <w:szCs w:val="24"/>
      <w:lang w:val="en-US" w:eastAsia="zh-CN" w:bidi="ar-SA"/>
    </w:rPr>
  </w:style>
  <w:style w:type="paragraph" w:styleId="1091" w:customStyle="1">
    <w:name w:val="脚注文本1"/>
    <w:basedOn w:val="1050"/>
    <w:next w:val="1092"/>
    <w:uiPriority w:val="0"/>
    <w:qFormat/>
    <w:pPr>
      <w:jc w:val="left"/>
    </w:pPr>
    <w:rPr>
      <w:rFonts w:eastAsia="Times New Roman"/>
      <w:sz w:val="18"/>
      <w:szCs w:val="18"/>
    </w:rPr>
  </w:style>
  <w:style w:type="paragraph" w:styleId="1092" w:customStyle="1">
    <w:name w:val="索引 51"/>
    <w:basedOn w:val="1050"/>
    <w:next w:val="1056"/>
    <w:uiPriority w:val="0"/>
    <w:qFormat/>
    <w:pPr>
      <w:ind w:left="798"/>
      <w:jc w:val="left"/>
    </w:pPr>
    <w:rPr>
      <w:rFonts w:ascii="Calibri" w:hAnsi="Calibri"/>
    </w:rPr>
  </w:style>
  <w:style w:type="paragraph" w:styleId="1093" w:customStyle="1">
    <w:name w:val="无间隔1"/>
    <w:uiPriority w:val="0"/>
    <w:qFormat/>
    <w:rPr>
      <w:rFonts w:hint="default" w:ascii="Calibri" w:hAnsi="Calibri" w:eastAsia="宋体" w:cs="Times New Roman"/>
      <w:sz w:val="22"/>
      <w:lang w:val="en-US" w:eastAsia="zh-CN" w:bidi="ar-SA"/>
    </w:rPr>
  </w:style>
  <w:style w:type="paragraph" w:styleId="1094" w:customStyle="1">
    <w:name w:val="文本块1"/>
    <w:basedOn w:val="1090"/>
    <w:uiPriority w:val="0"/>
    <w:qFormat/>
    <w:pPr>
      <w:ind w:left="567" w:right="454" w:firstLine="498"/>
      <w:jc w:val="left"/>
      <w:widowControl/>
    </w:pPr>
    <w:rPr>
      <w:rFonts w:ascii="仿宋_GB2312" w:eastAsia="仿宋_GB2312"/>
      <w:sz w:val="30"/>
      <w:szCs w:val="20"/>
    </w:rPr>
  </w:style>
  <w:style w:type="paragraph" w:styleId="1095" w:customStyle="1">
    <w:name w:val="_Style 6"/>
    <w:basedOn w:val="823"/>
    <w:uiPriority w:val="1"/>
    <w:qFormat/>
    <w:pPr>
      <w:ind w:firstLine="420"/>
    </w:pPr>
    <w:rPr>
      <w:rFonts w:ascii="Calibri" w:hAnsi="Calibri"/>
    </w:rPr>
  </w:style>
  <w:style w:type="table" w:styleId="1096" w:customStyle="1">
    <w:name w:val="Table Normal"/>
    <w:uiPriority w:val="0"/>
    <w:semiHidden/>
    <w:unhideWhenUsed/>
    <w:qFormat/>
    <w:tblPr>
      <w:tblCellMar>
        <w:left w:w="0" w:type="dxa"/>
        <w:top w:w="0" w:type="dxa"/>
        <w:right w:w="0" w:type="dxa"/>
        <w:bottom w:w="0" w:type="dxa"/>
      </w:tblCellMar>
    </w:tblPr>
  </w:style>
  <w:style w:type="paragraph" w:styleId="1097" w:customStyle="1">
    <w:name w:val="Fließtext"/>
    <w:basedOn w:val="823"/>
    <w:uiPriority w:val="99"/>
    <w:qFormat/>
  </w:style>
  <w:style w:type="character" w:styleId="1098" w:customStyle="1">
    <w:name w:val="font12"/>
    <w:basedOn w:val="833"/>
    <w:uiPriority w:val="0"/>
    <w:qFormat/>
    <w:rPr>
      <w:rFonts w:ascii="Arial" w:hAnsi="Arial" w:cs="Arial"/>
      <w:color w:val="000000"/>
      <w:sz w:val="22"/>
      <w:szCs w:val="22"/>
      <w:u w:val="none"/>
    </w:rPr>
  </w:style>
  <w:style w:type="character" w:styleId="1099" w:customStyle="1">
    <w:name w:val="font51"/>
    <w:basedOn w:val="833"/>
    <w:uiPriority w:val="0"/>
    <w:qFormat/>
    <w:rPr>
      <w:rFonts w:hint="eastAsia" w:ascii="宋体" w:hAnsi="宋体" w:eastAsia="宋体" w:cs="宋体"/>
      <w:color w:val="000000"/>
      <w:sz w:val="22"/>
      <w:szCs w:val="22"/>
      <w:u w:val="none"/>
    </w:rPr>
  </w:style>
  <w:style w:type="character" w:styleId="1100" w:customStyle="1">
    <w:name w:val="font81"/>
    <w:basedOn w:val="833"/>
    <w:uiPriority w:val="0"/>
    <w:qFormat/>
    <w:rPr>
      <w:rFonts w:ascii="宋体" w:hAnsi="宋体" w:eastAsia="宋体" w:cs="宋体"/>
      <w:color w:val="000000"/>
      <w:sz w:val="24"/>
      <w:szCs w:val="24"/>
      <w:u w:val="none"/>
    </w:rPr>
  </w:style>
  <w:style w:type="character" w:styleId="1101" w:customStyle="1">
    <w:name w:val="font122"/>
    <w:basedOn w:val="833"/>
    <w:uiPriority w:val="0"/>
    <w:qFormat/>
    <w:rPr>
      <w:rFonts w:ascii="宋体" w:hAnsi="宋体" w:eastAsia="宋体" w:cs="宋体"/>
      <w:b/>
      <w:bCs/>
      <w:color w:val="000000"/>
      <w:sz w:val="32"/>
      <w:szCs w:val="32"/>
      <w:u w:val="none"/>
    </w:rPr>
  </w:style>
  <w:style w:type="character" w:styleId="1102" w:customStyle="1">
    <w:name w:val="font141"/>
    <w:basedOn w:val="833"/>
    <w:uiPriority w:val="0"/>
    <w:qFormat/>
    <w:rPr>
      <w:rFonts w:ascii="宋体" w:hAnsi="宋体" w:eastAsia="宋体" w:cs="宋体"/>
      <w:color w:val="000000"/>
      <w:sz w:val="28"/>
      <w:szCs w:val="28"/>
      <w:u w:val="none"/>
    </w:rPr>
  </w:style>
  <w:style w:type="character" w:styleId="1103" w:customStyle="1">
    <w:name w:val="font31"/>
    <w:basedOn w:val="833"/>
    <w:uiPriority w:val="0"/>
    <w:qFormat/>
    <w:rPr>
      <w:rFonts w:hint="default" w:ascii="Arial" w:hAnsi="Arial" w:cs="Arial"/>
      <w:color w:val="000000"/>
      <w:sz w:val="12"/>
      <w:szCs w:val="12"/>
      <w:u w:val="none"/>
    </w:rPr>
  </w:style>
  <w:style w:type="character" w:styleId="1104" w:customStyle="1">
    <w:name w:val="NormalCharacter"/>
    <w:uiPriority w:val="0"/>
    <w:semiHidden/>
    <w:qFormat/>
  </w:style>
  <w:style w:type="paragraph" w:styleId="1105" w:customStyle="1">
    <w:name w:val="正文首行缩进11"/>
    <w:basedOn w:val="1106"/>
    <w:next w:val="1107"/>
    <w:uiPriority w:val="0"/>
    <w:qFormat/>
    <w:pPr>
      <w:ind w:firstLine="420"/>
    </w:pPr>
    <w:rPr>
      <w:rFonts w:ascii="仿宋_GB2312" w:eastAsia="仿宋_GB2312"/>
      <w:sz w:val="30"/>
      <w:szCs w:val="30"/>
    </w:rPr>
  </w:style>
  <w:style w:type="paragraph" w:styleId="1106" w:customStyle="1">
    <w:name w:val="正文文本11"/>
    <w:basedOn w:val="1051"/>
    <w:next w:val="1056"/>
    <w:uiPriority w:val="0"/>
    <w:qFormat/>
    <w:pPr>
      <w:spacing w:after="120"/>
    </w:pPr>
  </w:style>
  <w:style w:type="paragraph" w:styleId="1107" w:customStyle="1">
    <w:name w:val="正文首行缩进 211"/>
    <w:basedOn w:val="1052"/>
    <w:uiPriority w:val="0"/>
    <w:qFormat/>
    <w:pPr>
      <w:ind w:firstLine="420"/>
    </w:pPr>
  </w:style>
  <w:style w:type="paragraph" w:styleId="1108" w:customStyle="1">
    <w:name w:val="寄信人地址11"/>
    <w:basedOn w:val="1056"/>
    <w:uiPriority w:val="0"/>
    <w:qFormat/>
    <w:rPr>
      <w:rFonts w:ascii="Arial" w:hAnsi="Arial"/>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89C73FC-0AF7-437B-8975-994098AAAFA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张文涛</cp:lastModifiedBy>
  <cp:revision>66</cp:revision>
  <dcterms:created xsi:type="dcterms:W3CDTF">2021-11-23T08:25:00Z</dcterms:created>
  <dcterms:modified xsi:type="dcterms:W3CDTF">2026-07-28T09:01:39Z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022CDDBCD9A34694B4863545D9A0AB74_13</vt:lpwstr>
  </property>
  <property fmtid="{D5CDD505-2E9C-101B-9397-08002B2CF9AE}" pid="4" name="KSOTemplateDocerSaveRecord">
    <vt:lpwstr>eyJoZGlkIjoiNTU0ZmIwYTQ3NzlmZGUxZmU3Zjk0M2IyZTNmM2IxNjAiLCJ1c2VySWQiOiI1NDIzNDQ3MjAifQ==</vt:lpwstr>
  </property>
</Properties>
</file>