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rPr>
          <w:rFonts w:hint="eastAsia"/>
          <w:color w:val="auto"/>
          <w:highlight w:val="none"/>
        </w:rPr>
      </w:pPr>
      <w:r>
        <w:rPr>
          <w:rFonts w:hint="eastAsia"/>
          <w:color w:val="auto"/>
          <w:highlight w:val="none"/>
        </w:rPr>
      </w:r>
      <w:r/>
    </w:p>
    <w:p>
      <w:pPr>
        <w:pStyle w:val="962"/>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962"/>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00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000"/>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JSZC-320324-JSKJ-G2026-0030</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874" w:hanging="1599"/>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pacing w:val="-6"/>
          <w:sz w:val="30"/>
          <w:szCs w:val="30"/>
          <w:highlight w:val="none"/>
          <w:lang w:eastAsia="zh-CN"/>
        </w:rPr>
        <w:t xml:space="preserve">睢宁县人民医院64排螺旋CT采购项目</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睢宁县人民医院</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958"/>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1000"/>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12" name="图片 8"/>
                        <pic:cNvPicPr/>
                        <pic:nvPr/>
                      </pic:nvPicPr>
                      <pic:blipFill>
                        <a:blip r:embed="rId22"/>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5.0pt;height:54.0pt;mso-wrap-distance-left:0.0pt;mso-wrap-distance-top:0.0pt;mso-wrap-distance-right:0.0pt;mso-wrap-distance-bottom:0.0pt;" stroked="f">
                <v:path textboxrect="0,0,0,0"/>
                <v:imagedata r:id="rId22"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七</w:t>
      </w:r>
      <w:r>
        <w:rPr>
          <w:rFonts w:hint="eastAsia" w:ascii="宋体" w:hAnsi="宋体" w:eastAsia="宋体" w:cs="宋体"/>
          <w:bCs/>
          <w:color w:val="auto"/>
          <w:sz w:val="32"/>
          <w:szCs w:val="32"/>
          <w:highlight w:val="none"/>
        </w:rPr>
        <w:t xml:space="preserve">月</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TOC \o "1-1" \h \u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"_Toc11429"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_Toc11429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"_Toc31695"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_Toc31695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"_Toc23056"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第三章  投标资料表</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_Toc23056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"_Toc14205"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56"/>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_Toc14205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26</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"_Toc25688"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0"/>
          <w:highlight w:val="none"/>
          <w:lang w:val="en-US" w:eastAsia="zh-CN" w:bidi="ar-SA"/>
        </w:rPr>
        <w:t xml:space="preserve">第五章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_Toc25688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29</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"_Toc17747"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第六章  拟签订的合同文本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_Toc17747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29</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"_Toc1772"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第七章  投标文件相关格式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_Toc1772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56</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before="120"/>
        <w:widowControl w:val="off"/>
        <w:rPr>
          <w:rFonts w:hint="default" w:ascii="Cambria" w:hAnsi="Cambria" w:eastAsia="宋体" w:cs="Cambria"/>
          <w:color w:val="auto"/>
          <w:sz w:val="24"/>
          <w:szCs w:val="21"/>
          <w:highlight w:val="none"/>
          <w:lang w:val="en-US" w:eastAsia="zh-CN" w:bidi="ar-SA"/>
        </w:rPr>
      </w:pPr>
      <w:r>
        <w:rPr>
          <w:rFonts w:hint="eastAsia" w:ascii="Cambria" w:hAnsi="Cambria" w:eastAsia="宋体" w:cs="Cambria"/>
          <w:color w:val="auto"/>
          <w:sz w:val="24"/>
          <w:szCs w:val="21"/>
          <w:highlight w:val="none"/>
          <w:lang w:val="en-US" w:eastAsia="zh-CN" w:bidi="ar-SA"/>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cs="宋体"/>
          <w:b/>
          <w:bCs/>
          <w:color w:val="auto"/>
          <w:sz w:val="28"/>
          <w:szCs w:val="28"/>
          <w:highlight w:val="none"/>
          <w:lang w:eastAsia="zh-CN"/>
        </w:rPr>
        <w:pBdr>
          <w:top w:val="none" w:color="auto" w:sz="0" w:space="0"/>
          <w:left w:val="none" w:color="auto" w:sz="0" w:space="0"/>
          <w:bottom w:val="none" w:color="auto" w:sz="0" w:space="0"/>
          <w:right w:val="none" w:color="auto" w:sz="0" w:space="0"/>
        </w:pBd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9"/>
        <w:suppressLineNumbers w:val="0"/>
      </w:pPr>
      <w:r>
        <w:rPr>
          <w:rFonts w:hint="eastAsia" w:ascii="宋体" w:hAnsi="宋体" w:cs="宋体"/>
          <w:b/>
          <w:bCs/>
          <w:color w:val="auto"/>
          <w:sz w:val="28"/>
          <w:szCs w:val="28"/>
          <w:highlight w:val="none"/>
          <w:lang w:eastAsia="zh-CN"/>
        </w:rPr>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bCs/>
          <w:color w:val="auto"/>
          <w:sz w:val="28"/>
          <w:szCs w:val="28"/>
          <w:highlight w:val="none"/>
          <w:lang w:eastAsia="zh-CN"/>
        </w:rPr>
        <w:t xml:space="preserve">睢宁县人民医院</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睢宁县人民医院64排螺旋CT采购项目</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11429"/>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睢宁县人民医院</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睢宁县人民医院64排螺旋CT采购项目</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睢宁县人民医院64排螺旋CT采购项目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JSZC-320324-JSKJ-G2026-0030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JSZC-320324-JSKJ-G2026-0030）</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auto"/>
          <w:sz w:val="24"/>
          <w:szCs w:val="28"/>
          <w:highlight w:val="none"/>
        </w:rPr>
      </w:pPr>
      <w:r>
        <w:rPr>
          <w:rFonts w:hint="eastAsia" w:cs="仿宋" w:asciiTheme="minorEastAsia" w:hAnsiTheme="minorEastAsia"/>
          <w:color w:val="auto"/>
          <w:sz w:val="24"/>
          <w:szCs w:val="24"/>
          <w:highlight w:val="none"/>
          <w:lang w:eastAsia="zh-CN"/>
        </w:rPr>
        <w:t xml:space="preserve">（4）售价：免费。</w:t>
      </w:r>
      <w:r/>
    </w:p>
    <w:p>
      <w:pPr>
        <w:ind w:firstLine="48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8月25日</w:t>
      </w:r>
      <w:r>
        <w:rPr>
          <w:rFonts w:hint="eastAsia" w:ascii="宋体" w:hAnsi="宋体" w:cs="宋体"/>
          <w:bCs/>
          <w:color w:val="auto"/>
          <w:sz w:val="24"/>
          <w:szCs w:val="28"/>
          <w:highlight w:val="none"/>
          <w:lang w:eastAsia="zh-CN"/>
        </w:rPr>
        <w:t xml:space="preserve">09点00分</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8月25日</w:t>
      </w:r>
      <w:r>
        <w:rPr>
          <w:rFonts w:hint="eastAsia" w:ascii="宋体" w:hAnsi="宋体" w:cs="宋体"/>
          <w:bCs/>
          <w:color w:val="auto"/>
          <w:sz w:val="24"/>
          <w:szCs w:val="28"/>
          <w:highlight w:val="none"/>
          <w:lang w:eastAsia="zh-CN"/>
        </w:rPr>
        <w:t xml:space="preserve">09点00分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3.线上开标地点：“苏采云”系统（网址：http://jszfcg.jsczt.cn/）“开标大厅”或进入徐州政府采购网（网址： </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五、公告发布媒介：</w:t>
      </w:r>
      <w:r>
        <w:rPr>
          <w:rFonts w:hint="eastAsia" w:ascii="宋体" w:hAnsi="宋体" w:eastAsia="宋体" w:cs="宋体"/>
          <w:color w:val="auto"/>
          <w:sz w:val="24"/>
          <w:szCs w:val="21"/>
          <w:highlight w:val="none"/>
        </w:rPr>
        <w:t xml:space="preserve">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睢宁县人民医院</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睢宁县八一西路2号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0516-68062028</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4.联系方式：0516-85610680</w:t>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bookmarkStart w:id="1" w:name="_Toc31695"/>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w:t>
      </w:r>
      <w:r>
        <w:rPr>
          <w:rFonts w:hint="eastAsia" w:ascii="宋体" w:hAnsi="宋体" w:cs="宋体"/>
          <w:color w:val="auto"/>
          <w:sz w:val="24"/>
          <w:highlight w:val="none"/>
        </w:rPr>
        <w:t xml:space="preserve">投标人应充分考虑到网络环境、网络带宽等风险因素，如因投标人自身原因造成的电子投标文件上传不成功，视为无效投标。</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lang w:val="en-US" w:eastAsia="zh-CN"/>
        </w:rPr>
        <w:t xml:space="preserve">投标人原因造成投标文件未解密的，视为撤销其投标文件</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b/>
          <w:bCs/>
          <w:color w:val="auto"/>
          <w:sz w:val="24"/>
          <w:szCs w:val="21"/>
          <w:highlight w:val="none"/>
        </w:rPr>
        <w:t xml:space="preserve">实施政府采购异常低价审查的有关要求：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（一）评审中出现下列情形之一的，评审（评标）委员会应当启动异常低价投标（响应）审查程序：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4.评审（评标）委员会基于专业判断，认为供应商报价过低，有可能影响产品质量或者不能诚信履约的其他情形。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相关法律法规对供应商报价有规定的，从其规定。</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1"/>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1"/>
          <w:highlight w:val="none"/>
        </w:rPr>
        <w:t xml:space="preserve">其中，属于第3项情形，供应商已随投标（响应）文件一并提交相关书面说明及必要的证明材料的，在评审现场可不再重复提交。</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1"/>
          <w:highlight w:val="none"/>
          <w:lang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w:t>
      </w:r>
      <w:r>
        <w:rPr>
          <w:rFonts w:hint="eastAsia" w:ascii="宋体" w:hAnsi="宋体" w:cs="宋体"/>
          <w:color w:val="auto"/>
          <w:sz w:val="24"/>
          <w:szCs w:val="21"/>
          <w:highlight w:val="none"/>
          <w:lang w:val="en-US" w:eastAsia="zh-CN"/>
        </w:rPr>
        <w:t xml:space="preserve">人</w:t>
      </w:r>
      <w:r>
        <w:rPr>
          <w:rFonts w:hint="eastAsia" w:ascii="宋体" w:hAnsi="宋体" w:eastAsia="宋体" w:cs="宋体"/>
          <w:color w:val="auto"/>
          <w:sz w:val="24"/>
          <w:szCs w:val="21"/>
          <w:highlight w:val="none"/>
        </w:rPr>
        <w:t xml:space="preserve">或者成交</w:t>
      </w:r>
      <w:r>
        <w:rPr>
          <w:rFonts w:hint="eastAsia" w:ascii="宋体" w:hAnsi="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rPr>
        <w:t xml:space="preserve">放弃中标、拒绝与采购人签订合同或存在违法违规情形不符合中标资格的，采购人可以按照评审报告推荐的中标或者成交候选人名单排序，确定下一个候选人为中标或者成交</w:t>
      </w:r>
      <w:r>
        <w:rPr>
          <w:rFonts w:hint="eastAsia" w:ascii="宋体" w:hAnsi="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中标人无正当理由拒签合同的，或在签订书面合同时向采购人提出修改合同或者附加条件，采购人取消其中标资格；给采购人造成的损失，中标人还应当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w:t>
      </w:r>
      <w:r>
        <w:rPr>
          <w:rFonts w:hint="eastAsia" w:ascii="宋体" w:hAnsi="宋体" w:cs="宋体"/>
          <w:color w:val="auto"/>
          <w:sz w:val="24"/>
          <w:szCs w:val="21"/>
          <w:highlight w:val="none"/>
          <w:lang w:val="en-US" w:eastAsia="zh-CN"/>
        </w:rPr>
        <w:t xml:space="preserve">相</w:t>
      </w:r>
      <w:r>
        <w:rPr>
          <w:rFonts w:hint="eastAsia" w:ascii="宋体" w:hAnsi="宋体" w:eastAsia="宋体" w:cs="宋体"/>
          <w:color w:val="auto"/>
          <w:sz w:val="24"/>
          <w:szCs w:val="21"/>
          <w:highlight w:val="none"/>
        </w:rPr>
        <w:t xml:space="preserve">，给买方、卖方、采购代理机构及他人造成损害的行为，其中包括投标人之间的串通行为。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w:t>
      </w:r>
      <w:r>
        <w:rPr>
          <w:rFonts w:hint="eastAsia" w:ascii="宋体" w:hAnsi="宋体" w:cs="宋体"/>
          <w:color w:val="auto"/>
          <w:sz w:val="24"/>
          <w:szCs w:val="21"/>
          <w:highlight w:val="none"/>
          <w:lang w:eastAsia="zh-CN"/>
        </w:rPr>
        <w:t xml:space="preserve">撤销</w:t>
      </w:r>
      <w:r>
        <w:rPr>
          <w:rFonts w:hint="eastAsia" w:ascii="宋体" w:hAnsi="宋体" w:eastAsia="宋体" w:cs="宋体"/>
          <w:color w:val="auto"/>
          <w:sz w:val="24"/>
          <w:szCs w:val="21"/>
          <w:highlight w:val="none"/>
        </w:rPr>
        <w:t xml:space="preserve">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23056"/>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有矛盾的话，应以本投标资料表为准。</w:t>
      </w:r>
      <w:r/>
    </w:p>
    <w:tbl>
      <w:tblPr>
        <w:tblStyle w:val="956"/>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bookmarkStart w:id="14" w:name="_GoBack"/>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lang w:val="en-US" w:eastAsia="zh-CN"/>
              </w:rPr>
              <w:suppressLineNumbers w:val="0"/>
            </w:pPr>
            <w:r>
              <w:rPr>
                <w:rFonts w:hint="eastAsia" w:ascii="宋体" w:hAnsi="宋体" w:eastAsia="宋体" w:cs="宋体"/>
                <w:color w:val="auto"/>
                <w:sz w:val="24"/>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睢宁县人民医院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pStyle w:val="978"/>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rPr>
              <w:t xml:space="preserve">①投标人</w:t>
            </w:r>
            <w:r>
              <w:rPr>
                <w:rFonts w:hint="eastAsia" w:ascii="宋体" w:hAnsi="宋体" w:eastAsia="宋体" w:cs="宋体"/>
                <w:b w:val="0"/>
                <w:bCs w:val="0"/>
                <w:i w:val="0"/>
                <w:iCs w:val="0"/>
                <w:caps w:val="0"/>
                <w:color w:val="auto"/>
                <w:spacing w:val="0"/>
                <w:sz w:val="24"/>
                <w:szCs w:val="24"/>
                <w:highlight w:val="none"/>
                <w:lang w:val="en-US" w:eastAsia="zh-CN"/>
              </w:rPr>
              <w:t xml:space="preserve">为代理商的提供</w:t>
            </w:r>
            <w:r>
              <w:rPr>
                <w:rFonts w:hint="eastAsia" w:ascii="宋体" w:hAnsi="宋体" w:eastAsia="宋体" w:cs="宋体"/>
                <w:b w:val="0"/>
                <w:bCs w:val="0"/>
                <w:i w:val="0"/>
                <w:iCs w:val="0"/>
                <w:caps w:val="0"/>
                <w:color w:val="auto"/>
                <w:spacing w:val="0"/>
                <w:sz w:val="24"/>
                <w:szCs w:val="24"/>
                <w:highlight w:val="none"/>
              </w:rPr>
              <w:t xml:space="preserve">有效期内</w:t>
            </w:r>
            <w:r>
              <w:rPr>
                <w:rFonts w:hint="eastAsia" w:ascii="宋体" w:hAnsi="宋体" w:eastAsia="宋体" w:cs="宋体"/>
                <w:b w:val="0"/>
                <w:bCs w:val="0"/>
                <w:i w:val="0"/>
                <w:iCs w:val="0"/>
                <w:caps w:val="0"/>
                <w:color w:val="auto"/>
                <w:spacing w:val="0"/>
                <w:sz w:val="24"/>
                <w:szCs w:val="24"/>
                <w:highlight w:val="none"/>
                <w:lang w:val="en-US" w:eastAsia="zh-CN"/>
              </w:rPr>
              <w:t xml:space="preserve">的</w:t>
            </w:r>
            <w:r>
              <w:rPr>
                <w:rFonts w:hint="eastAsia" w:ascii="宋体" w:hAnsi="宋体" w:eastAsia="宋体" w:cs="宋体"/>
                <w:b w:val="0"/>
                <w:bCs w:val="0"/>
                <w:i w:val="0"/>
                <w:iCs w:val="0"/>
                <w:caps w:val="0"/>
                <w:color w:val="auto"/>
                <w:spacing w:val="0"/>
                <w:sz w:val="24"/>
                <w:szCs w:val="24"/>
                <w:highlight w:val="none"/>
              </w:rPr>
              <w:t xml:space="preserve">《医疗器械经营许可证》</w:t>
            </w:r>
            <w:r>
              <w:rPr>
                <w:rFonts w:hint="eastAsia" w:ascii="宋体" w:hAnsi="宋体" w:eastAsia="宋体" w:cs="宋体"/>
                <w:b w:val="0"/>
                <w:bCs w:val="0"/>
                <w:i w:val="0"/>
                <w:iCs w:val="0"/>
                <w:caps w:val="0"/>
                <w:color w:val="auto"/>
                <w:spacing w:val="0"/>
                <w:sz w:val="24"/>
                <w:szCs w:val="24"/>
                <w:highlight w:val="none"/>
                <w:lang w:eastAsia="zh-CN"/>
              </w:rPr>
              <w:t xml:space="preserve">；</w:t>
            </w:r>
            <w:r>
              <w:rPr>
                <w:rFonts w:hint="eastAsia" w:ascii="宋体" w:hAnsi="宋体" w:eastAsia="宋体" w:cs="宋体"/>
                <w:b w:val="0"/>
                <w:bCs w:val="0"/>
                <w:i w:val="0"/>
                <w:iCs w:val="0"/>
                <w:caps w:val="0"/>
                <w:color w:val="auto"/>
                <w:spacing w:val="0"/>
                <w:sz w:val="24"/>
                <w:szCs w:val="24"/>
                <w:highlight w:val="none"/>
                <w:lang w:val="en-US" w:eastAsia="zh-CN"/>
              </w:rPr>
              <w:t xml:space="preserve">或投标人为生产商的提供《医疗器械生产许可证》。（提供有效的证书</w:t>
            </w:r>
            <w:r>
              <w:rPr>
                <w:rFonts w:hint="eastAsia" w:ascii="宋体" w:hAnsi="宋体" w:eastAsia="宋体" w:cs="宋体"/>
                <w:b w:val="0"/>
                <w:bCs w:val="0"/>
                <w:i w:val="0"/>
                <w:iCs w:val="0"/>
                <w:caps w:val="0"/>
                <w:color w:val="auto"/>
                <w:spacing w:val="0"/>
                <w:sz w:val="24"/>
                <w:szCs w:val="24"/>
                <w:highlight w:val="none"/>
              </w:rPr>
              <w:t xml:space="preserve">扫描件</w:t>
            </w:r>
            <w:r>
              <w:rPr>
                <w:rFonts w:hint="eastAsia" w:ascii="宋体" w:hAnsi="宋体" w:eastAsia="宋体" w:cs="宋体"/>
                <w:b w:val="0"/>
                <w:bCs w:val="0"/>
                <w:i w:val="0"/>
                <w:iCs w:val="0"/>
                <w:caps w:val="0"/>
                <w:color w:val="auto"/>
                <w:spacing w:val="0"/>
                <w:sz w:val="24"/>
                <w:szCs w:val="24"/>
                <w:highlight w:val="none"/>
                <w:lang w:eastAsia="zh-CN"/>
              </w:rPr>
              <w:t xml:space="preserve">）</w:t>
            </w:r>
            <w:r/>
          </w:p>
          <w:p>
            <w:pPr>
              <w:pStyle w:val="978"/>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rPr>
              <w:t xml:space="preserve">②投标产品应取得</w:t>
            </w:r>
            <w:r>
              <w:rPr>
                <w:rFonts w:hint="eastAsia" w:ascii="宋体" w:hAnsi="宋体" w:eastAsia="宋体" w:cs="宋体"/>
                <w:b w:val="0"/>
                <w:bCs w:val="0"/>
                <w:i w:val="0"/>
                <w:iCs w:val="0"/>
                <w:caps w:val="0"/>
                <w:color w:val="auto"/>
                <w:spacing w:val="0"/>
                <w:sz w:val="24"/>
                <w:szCs w:val="24"/>
                <w:highlight w:val="none"/>
                <w:lang w:val="en-US" w:eastAsia="zh-CN"/>
              </w:rPr>
              <w:t xml:space="preserve">主管部门</w:t>
            </w:r>
            <w:r>
              <w:rPr>
                <w:rFonts w:hint="eastAsia" w:ascii="宋体" w:hAnsi="宋体" w:eastAsia="宋体" w:cs="宋体"/>
                <w:b w:val="0"/>
                <w:bCs w:val="0"/>
                <w:i w:val="0"/>
                <w:iCs w:val="0"/>
                <w:caps w:val="0"/>
                <w:color w:val="auto"/>
                <w:spacing w:val="0"/>
                <w:sz w:val="24"/>
                <w:szCs w:val="24"/>
                <w:highlight w:val="none"/>
              </w:rPr>
              <w:t xml:space="preserve">颁发的有效期内</w:t>
            </w:r>
            <w:r>
              <w:rPr>
                <w:rFonts w:hint="eastAsia" w:ascii="宋体" w:hAnsi="宋体" w:eastAsia="宋体" w:cs="宋体"/>
                <w:b w:val="0"/>
                <w:bCs w:val="0"/>
                <w:i w:val="0"/>
                <w:iCs w:val="0"/>
                <w:caps w:val="0"/>
                <w:color w:val="auto"/>
                <w:spacing w:val="0"/>
                <w:sz w:val="24"/>
                <w:szCs w:val="24"/>
                <w:highlight w:val="none"/>
                <w:lang w:val="en-US" w:eastAsia="zh-CN"/>
              </w:rPr>
              <w:t xml:space="preserve">的</w:t>
            </w:r>
            <w:r>
              <w:rPr>
                <w:rFonts w:hint="eastAsia" w:ascii="宋体" w:hAnsi="宋体" w:eastAsia="宋体" w:cs="宋体"/>
                <w:b w:val="0"/>
                <w:bCs w:val="0"/>
                <w:i w:val="0"/>
                <w:iCs w:val="0"/>
                <w:caps w:val="0"/>
                <w:color w:val="auto"/>
                <w:spacing w:val="0"/>
                <w:sz w:val="24"/>
                <w:szCs w:val="24"/>
                <w:highlight w:val="none"/>
              </w:rPr>
              <w:t xml:space="preserve">《医疗器械注册证》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i w:val="0"/>
                <w:iCs w:val="0"/>
                <w:caps w:val="0"/>
                <w:color w:val="auto"/>
                <w:spacing w:val="0"/>
                <w:sz w:val="24"/>
                <w:szCs w:val="24"/>
                <w:highlight w:val="none"/>
                <w:lang w:val="en-US" w:eastAsia="zh-CN"/>
              </w:rPr>
              <w:t xml:space="preserve">（提供有效的证书</w:t>
            </w:r>
            <w:r>
              <w:rPr>
                <w:rFonts w:hint="eastAsia" w:ascii="宋体" w:hAnsi="宋体" w:eastAsia="宋体" w:cs="宋体"/>
                <w:b w:val="0"/>
                <w:bCs w:val="0"/>
                <w:i w:val="0"/>
                <w:iCs w:val="0"/>
                <w:caps w:val="0"/>
                <w:color w:val="auto"/>
                <w:spacing w:val="0"/>
                <w:sz w:val="24"/>
                <w:szCs w:val="24"/>
                <w:highlight w:val="none"/>
              </w:rPr>
              <w:t xml:space="preserve">扫描件</w:t>
            </w:r>
            <w:r>
              <w:rPr>
                <w:rFonts w:hint="eastAsia" w:ascii="宋体" w:hAnsi="宋体" w:eastAsia="宋体" w:cs="宋体"/>
                <w:b w:val="0"/>
                <w:bCs w:val="0"/>
                <w:i w:val="0"/>
                <w:iCs w:val="0"/>
                <w:caps w:val="0"/>
                <w:color w:val="auto"/>
                <w:spacing w:val="0"/>
                <w:sz w:val="24"/>
                <w:szCs w:val="24"/>
                <w:highlight w:val="none"/>
                <w:lang w:eastAsia="zh-CN"/>
              </w:rPr>
              <w:t xml:space="preserve">）</w:t>
            </w:r>
            <w:r/>
          </w:p>
          <w:p>
            <w:pPr>
              <w:pStyle w:val="978"/>
              <w:ind w:right="0"/>
              <w:jc w:val="both"/>
              <w:keepLines w:val="0"/>
              <w:keepNext w:val="0"/>
              <w:pageBreakBefore w:val="0"/>
              <w:spacing w:before="0" w:beforeAutospacing="0" w:after="0" w:afterAutospacing="0" w:line="274" w:lineRule="auto"/>
              <w:widowControl/>
              <w:rPr>
                <w:rFonts w:hint="default" w:ascii="宋体" w:hAnsi="宋体" w:eastAsia="宋体" w:cs="宋体"/>
                <w:b w:val="0"/>
                <w:bCs w:val="0"/>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③</w:t>
            </w:r>
            <w:r>
              <w:rPr>
                <w:rFonts w:hint="eastAsia" w:ascii="宋体" w:hAnsi="宋体" w:eastAsia="宋体" w:cs="宋体"/>
                <w:b w:val="0"/>
                <w:bCs w:val="0"/>
                <w:i w:val="0"/>
                <w:iCs w:val="0"/>
                <w:caps w:val="0"/>
                <w:color w:val="auto"/>
                <w:spacing w:val="0"/>
                <w:sz w:val="24"/>
                <w:szCs w:val="24"/>
                <w:highlight w:val="none"/>
              </w:rPr>
              <w:t xml:space="preserve">投标人</w:t>
            </w:r>
            <w:r>
              <w:rPr>
                <w:rFonts w:hint="eastAsia" w:ascii="宋体" w:hAnsi="宋体" w:eastAsia="宋体" w:cs="宋体"/>
                <w:b w:val="0"/>
                <w:bCs w:val="0"/>
                <w:i w:val="0"/>
                <w:iCs w:val="0"/>
                <w:caps w:val="0"/>
                <w:color w:val="auto"/>
                <w:spacing w:val="0"/>
                <w:sz w:val="24"/>
                <w:szCs w:val="24"/>
                <w:highlight w:val="none"/>
                <w:lang w:val="en-US" w:eastAsia="zh-CN"/>
              </w:rPr>
              <w:t xml:space="preserve">为代理商的提供主管部门颁发的有效期内的《辐射安全许可证》（包含可销售本次产品），同时须提供产品生产商的《辐射安全许可证》（包含可生产本次产品）；或投标人为生产厂商的提供主管部门颁发的有效期内的《辐射安全许可证》（包含可生产及销售本次产品）。（提供有效的证书</w:t>
            </w:r>
            <w:r>
              <w:rPr>
                <w:rFonts w:hint="eastAsia" w:ascii="宋体" w:hAnsi="宋体" w:eastAsia="宋体" w:cs="宋体"/>
                <w:b w:val="0"/>
                <w:bCs w:val="0"/>
                <w:i w:val="0"/>
                <w:iCs w:val="0"/>
                <w:caps w:val="0"/>
                <w:color w:val="auto"/>
                <w:spacing w:val="0"/>
                <w:sz w:val="24"/>
                <w:szCs w:val="24"/>
                <w:highlight w:val="none"/>
              </w:rPr>
              <w:t xml:space="preserve">扫描件</w:t>
            </w:r>
            <w:r>
              <w:rPr>
                <w:rFonts w:hint="eastAsia" w:ascii="宋体" w:hAnsi="宋体" w:eastAsia="宋体" w:cs="宋体"/>
                <w:b w:val="0"/>
                <w:bCs w:val="0"/>
                <w:i w:val="0"/>
                <w:iCs w:val="0"/>
                <w:caps w:val="0"/>
                <w:color w:val="auto"/>
                <w:spacing w:val="0"/>
                <w:sz w:val="24"/>
                <w:szCs w:val="24"/>
                <w:highlight w:val="none"/>
                <w:lang w:eastAsia="zh-CN"/>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274"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3、查询及使用</w:t>
            </w:r>
            <w:r>
              <w:rPr>
                <w:rFonts w:hint="eastAsia" w:ascii="宋体" w:hAnsi="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招标代理服务费由</w:t>
            </w:r>
            <w:r>
              <w:rPr>
                <w:rFonts w:hint="eastAsia" w:ascii="宋体" w:hAnsi="宋体" w:cs="宋体"/>
                <w:color w:val="auto"/>
                <w:sz w:val="24"/>
                <w:szCs w:val="21"/>
                <w:highlight w:val="none"/>
                <w:lang w:val="en-US" w:eastAsia="zh-CN"/>
              </w:rPr>
              <w:t xml:space="preserve">采购人</w:t>
            </w:r>
            <w:r>
              <w:rPr>
                <w:rFonts w:hint="eastAsia" w:ascii="宋体" w:hAnsi="宋体" w:eastAsia="宋体" w:cs="宋体"/>
                <w:color w:val="auto"/>
                <w:sz w:val="24"/>
                <w:szCs w:val="21"/>
                <w:highlight w:val="none"/>
              </w:rPr>
              <w:t xml:space="preserve">支付，收费</w:t>
            </w:r>
            <w:r>
              <w:rPr>
                <w:rFonts w:hint="eastAsia" w:ascii="宋体" w:hAnsi="宋体" w:cs="宋体"/>
                <w:color w:val="auto"/>
                <w:sz w:val="24"/>
                <w:szCs w:val="21"/>
                <w:highlight w:val="none"/>
                <w:lang w:val="en-US" w:eastAsia="zh-CN"/>
              </w:rPr>
              <w:t xml:space="preserve">金额</w:t>
            </w:r>
            <w:r>
              <w:rPr>
                <w:rFonts w:hint="eastAsia" w:ascii="宋体" w:hAnsi="宋体" w:eastAsia="宋体" w:cs="宋体"/>
                <w:color w:val="auto"/>
                <w:sz w:val="24"/>
                <w:szCs w:val="21"/>
                <w:highlight w:val="none"/>
              </w:rPr>
              <w:t xml:space="preserve">见</w:t>
            </w:r>
            <w:r>
              <w:rPr>
                <w:rFonts w:hint="eastAsia" w:ascii="宋体" w:hAnsi="宋体" w:cs="宋体"/>
                <w:color w:val="auto"/>
                <w:sz w:val="24"/>
                <w:szCs w:val="21"/>
                <w:highlight w:val="none"/>
                <w:lang w:val="en-US" w:eastAsia="zh-CN"/>
              </w:rPr>
              <w:t xml:space="preserve">委托代理协议</w:t>
            </w:r>
            <w:r>
              <w:rPr>
                <w:rFonts w:hint="eastAsia" w:ascii="宋体" w:hAnsi="宋体" w:eastAsia="宋体" w:cs="宋体"/>
                <w:color w:val="auto"/>
                <w:sz w:val="24"/>
                <w:szCs w:val="21"/>
                <w:highlight w:val="none"/>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3"/>
            <w:r/>
            <w:bookmarkStart w:id="6" w:name="_Hlt91509264"/>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rPr>
                <w:rFonts w:hint="eastAsia" w:ascii="宋体" w:hAnsi="宋体" w:cs="宋体"/>
                <w:b/>
                <w:color w:val="auto"/>
                <w:szCs w:val="21"/>
                <w:highlight w:val="none"/>
              </w:rPr>
              <w:t xml:space="preserve">；（必须提供，否则投标无效）</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74"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274"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必须提供且加盖电子签章，否则投标无效）</w:t>
            </w:r>
            <w:r/>
          </w:p>
          <w:p>
            <w:pPr>
              <w:pStyle w:val="978"/>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1.具有独立承担民事责任的能力，提供</w:t>
            </w:r>
            <w:r>
              <w:rPr>
                <w:rFonts w:hint="eastAsia" w:ascii="宋体" w:hAnsi="宋体" w:cs="宋体"/>
                <w:i w:val="0"/>
                <w:iCs w:val="0"/>
                <w:caps w:val="0"/>
                <w:color w:val="auto"/>
                <w:spacing w:val="0"/>
                <w:sz w:val="24"/>
                <w:szCs w:val="24"/>
                <w:highlight w:val="none"/>
                <w:lang w:val="en-US" w:eastAsia="zh-CN"/>
              </w:rPr>
              <w:t xml:space="preserve">供应商</w:t>
            </w:r>
            <w:r>
              <w:rPr>
                <w:rFonts w:hint="eastAsia" w:ascii="宋体" w:hAnsi="宋体" w:eastAsia="宋体" w:cs="宋体"/>
                <w:i w:val="0"/>
                <w:iCs w:val="0"/>
                <w:caps w:val="0"/>
                <w:color w:val="auto"/>
                <w:spacing w:val="0"/>
                <w:sz w:val="24"/>
                <w:szCs w:val="24"/>
                <w:highlight w:val="none"/>
              </w:rPr>
              <w:t xml:space="preserve">合法有效的营业执照（</w:t>
            </w:r>
            <w:r>
              <w:rPr>
                <w:rFonts w:hint="eastAsia" w:ascii="宋体" w:hAnsi="宋体" w:cs="宋体"/>
                <w:i w:val="0"/>
                <w:iCs w:val="0"/>
                <w:caps w:val="0"/>
                <w:color w:val="auto"/>
                <w:spacing w:val="0"/>
                <w:sz w:val="24"/>
                <w:szCs w:val="24"/>
                <w:highlight w:val="none"/>
                <w:lang w:eastAsia="zh-CN"/>
              </w:rPr>
              <w:t xml:space="preserve">或事业单位法人证书或其他组织应提供合法证明文件</w:t>
            </w:r>
            <w:r>
              <w:rPr>
                <w:rFonts w:hint="eastAsia" w:ascii="宋体" w:hAnsi="宋体" w:eastAsia="宋体" w:cs="宋体"/>
                <w:i w:val="0"/>
                <w:iCs w:val="0"/>
                <w:caps w:val="0"/>
                <w:color w:val="auto"/>
                <w:spacing w:val="0"/>
                <w:sz w:val="24"/>
                <w:szCs w:val="24"/>
                <w:highlight w:val="none"/>
              </w:rPr>
              <w:t xml:space="preserve">）的扫描件；</w:t>
            </w:r>
            <w:r/>
          </w:p>
          <w:p>
            <w:pPr>
              <w:pStyle w:val="978"/>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w:t>
            </w:r>
            <w:r>
              <w:rPr>
                <w:rFonts w:hint="eastAsia" w:ascii="宋体" w:hAnsi="宋体" w:eastAsia="宋体" w:cs="宋体"/>
                <w:color w:val="auto"/>
                <w:sz w:val="24"/>
                <w:szCs w:val="24"/>
                <w:highlight w:val="none"/>
                <w:lang w:val="en-US" w:eastAsia="zh-CN"/>
              </w:rPr>
              <w:t xml:space="preserve">具有良好的商业信誉和健全的财务会计制度</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财务状况报告（至少提供供应商的本项目开标时间前6个月内任何时间的资产负债表和利润表扫描件各一份；或提供供应商</w:t>
            </w:r>
            <w:r>
              <w:rPr>
                <w:rFonts w:hint="eastAsia" w:ascii="宋体" w:hAnsi="宋体" w:eastAsia="宋体" w:cs="宋体"/>
                <w:color w:val="auto"/>
                <w:sz w:val="24"/>
                <w:szCs w:val="24"/>
                <w:highlight w:val="none"/>
                <w:lang w:val="en-US" w:eastAsia="zh-CN"/>
              </w:rPr>
              <w:t xml:space="preserve">2025年度</w:t>
            </w:r>
            <w:r>
              <w:rPr>
                <w:rFonts w:hint="eastAsia" w:ascii="宋体" w:hAnsi="宋体" w:eastAsia="宋体" w:cs="宋体"/>
                <w:color w:val="auto"/>
                <w:sz w:val="24"/>
                <w:szCs w:val="24"/>
                <w:highlight w:val="none"/>
              </w:rPr>
              <w:t xml:space="preserve">经审计的财务报告扫描件一份；或提供供应商的本项目开标时间前6个月内银行出具的资信证明扫描件一份）</w:t>
            </w:r>
            <w:r>
              <w:rPr>
                <w:rFonts w:hint="eastAsia" w:ascii="宋体" w:hAnsi="宋体" w:eastAsia="宋体" w:cs="宋体"/>
                <w:i w:val="0"/>
                <w:iCs w:val="0"/>
                <w:caps w:val="0"/>
                <w:color w:val="auto"/>
                <w:spacing w:val="0"/>
                <w:sz w:val="24"/>
                <w:szCs w:val="24"/>
                <w:highlight w:val="none"/>
              </w:rPr>
              <w:t xml:space="preserve">；</w:t>
            </w:r>
            <w:r/>
          </w:p>
          <w:p>
            <w:pPr>
              <w:pStyle w:val="978"/>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eastAsia="宋体" w:cs="宋体"/>
                <w:color w:val="auto"/>
                <w:sz w:val="24"/>
                <w:szCs w:val="24"/>
                <w:highlight w:val="none"/>
              </w:rPr>
              <w:t xml:space="preserve">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rPr>
                <w:rFonts w:hint="eastAsia" w:ascii="宋体" w:hAnsi="宋体" w:eastAsia="宋体" w:cs="宋体"/>
                <w:i w:val="0"/>
                <w:iCs w:val="0"/>
                <w:caps w:val="0"/>
                <w:color w:val="auto"/>
                <w:spacing w:val="0"/>
                <w:sz w:val="24"/>
                <w:szCs w:val="24"/>
                <w:highlight w:val="none"/>
              </w:rPr>
              <w:t xml:space="preserve">；</w:t>
            </w:r>
            <w:r/>
          </w:p>
          <w:p>
            <w:pPr>
              <w:pStyle w:val="978"/>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w:t>
            </w:r>
            <w:r>
              <w:rPr>
                <w:rFonts w:hint="eastAsia" w:ascii="宋体" w:hAnsi="宋体" w:eastAsia="宋体" w:cs="宋体"/>
                <w:color w:val="auto"/>
                <w:sz w:val="24"/>
                <w:szCs w:val="24"/>
                <w:highlight w:val="none"/>
              </w:rPr>
              <w:t xml:space="preserve">具备履行合同所必需的设备和专业技术能力的</w:t>
            </w:r>
            <w:r>
              <w:rPr>
                <w:rFonts w:hint="eastAsia" w:ascii="宋体" w:hAnsi="宋体" w:cs="宋体"/>
                <w:color w:val="auto"/>
                <w:sz w:val="24"/>
                <w:szCs w:val="24"/>
                <w:highlight w:val="none"/>
                <w:lang w:val="en-US" w:eastAsia="zh-CN"/>
              </w:rPr>
              <w:t xml:space="preserve">书面声明</w:t>
            </w:r>
            <w:r>
              <w:rPr>
                <w:rFonts w:hint="eastAsia" w:ascii="宋体" w:hAnsi="宋体" w:eastAsia="宋体" w:cs="宋体"/>
                <w:color w:val="auto"/>
                <w:sz w:val="24"/>
                <w:szCs w:val="24"/>
                <w:highlight w:val="none"/>
              </w:rPr>
              <w:t xml:space="preserve">（加盖电子签章，格式见采购文件第七章《投标文件相关格式》）</w:t>
            </w:r>
            <w:r>
              <w:rPr>
                <w:rFonts w:hint="eastAsia" w:ascii="宋体" w:hAnsi="宋体" w:eastAsia="宋体" w:cs="宋体"/>
                <w:color w:val="auto"/>
                <w:sz w:val="24"/>
                <w:szCs w:val="24"/>
                <w:highlight w:val="none"/>
                <w:lang w:eastAsia="zh-CN"/>
              </w:rPr>
              <w:t xml:space="preserve">；</w:t>
            </w:r>
            <w:r/>
          </w:p>
          <w:p>
            <w:pPr>
              <w:pStyle w:val="978"/>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w:t>
            </w:r>
            <w:r>
              <w:rPr>
                <w:rFonts w:hint="eastAsia" w:ascii="宋体" w:hAnsi="宋体" w:eastAsia="宋体" w:cs="宋体"/>
                <w:color w:val="auto"/>
                <w:sz w:val="24"/>
                <w:szCs w:val="24"/>
                <w:highlight w:val="none"/>
              </w:rPr>
              <w:t xml:space="preserve">供应商参加政府采购活动前3年内在经营活动中没有重大违法记录的书面声明（加盖电子签章，格式见采购文件第七章《投标文件相关格式》）</w:t>
            </w:r>
            <w:r>
              <w:rPr>
                <w:rFonts w:hint="eastAsia" w:ascii="宋体" w:hAnsi="宋体" w:eastAsia="宋体" w:cs="宋体"/>
                <w:i w:val="0"/>
                <w:iCs w:val="0"/>
                <w:caps w:val="0"/>
                <w:color w:val="auto"/>
                <w:spacing w:val="0"/>
                <w:sz w:val="24"/>
                <w:szCs w:val="24"/>
                <w:highlight w:val="none"/>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本项目的特定资格要求： </w:t>
            </w:r>
            <w:r/>
          </w:p>
          <w:p>
            <w:pPr>
              <w:pStyle w:val="978"/>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rPr>
              <w:t xml:space="preserve">①投标人</w:t>
            </w:r>
            <w:r>
              <w:rPr>
                <w:rFonts w:hint="eastAsia" w:ascii="宋体" w:hAnsi="宋体" w:eastAsia="宋体" w:cs="宋体"/>
                <w:b w:val="0"/>
                <w:bCs w:val="0"/>
                <w:i w:val="0"/>
                <w:iCs w:val="0"/>
                <w:caps w:val="0"/>
                <w:color w:val="auto"/>
                <w:spacing w:val="0"/>
                <w:sz w:val="24"/>
                <w:szCs w:val="24"/>
                <w:highlight w:val="none"/>
                <w:lang w:val="en-US" w:eastAsia="zh-CN"/>
              </w:rPr>
              <w:t xml:space="preserve">为代理商的提供</w:t>
            </w:r>
            <w:r>
              <w:rPr>
                <w:rFonts w:hint="eastAsia" w:ascii="宋体" w:hAnsi="宋体" w:eastAsia="宋体" w:cs="宋体"/>
                <w:b w:val="0"/>
                <w:bCs w:val="0"/>
                <w:i w:val="0"/>
                <w:iCs w:val="0"/>
                <w:caps w:val="0"/>
                <w:color w:val="auto"/>
                <w:spacing w:val="0"/>
                <w:sz w:val="24"/>
                <w:szCs w:val="24"/>
                <w:highlight w:val="none"/>
              </w:rPr>
              <w:t xml:space="preserve">有效期内</w:t>
            </w:r>
            <w:r>
              <w:rPr>
                <w:rFonts w:hint="eastAsia" w:ascii="宋体" w:hAnsi="宋体" w:eastAsia="宋体" w:cs="宋体"/>
                <w:b w:val="0"/>
                <w:bCs w:val="0"/>
                <w:i w:val="0"/>
                <w:iCs w:val="0"/>
                <w:caps w:val="0"/>
                <w:color w:val="auto"/>
                <w:spacing w:val="0"/>
                <w:sz w:val="24"/>
                <w:szCs w:val="24"/>
                <w:highlight w:val="none"/>
                <w:lang w:val="en-US" w:eastAsia="zh-CN"/>
              </w:rPr>
              <w:t xml:space="preserve">的</w:t>
            </w:r>
            <w:r>
              <w:rPr>
                <w:rFonts w:hint="eastAsia" w:ascii="宋体" w:hAnsi="宋体" w:eastAsia="宋体" w:cs="宋体"/>
                <w:b w:val="0"/>
                <w:bCs w:val="0"/>
                <w:i w:val="0"/>
                <w:iCs w:val="0"/>
                <w:caps w:val="0"/>
                <w:color w:val="auto"/>
                <w:spacing w:val="0"/>
                <w:sz w:val="24"/>
                <w:szCs w:val="24"/>
                <w:highlight w:val="none"/>
              </w:rPr>
              <w:t xml:space="preserve">《医疗器械经营许可证》</w:t>
            </w:r>
            <w:r>
              <w:rPr>
                <w:rFonts w:hint="eastAsia" w:ascii="宋体" w:hAnsi="宋体" w:eastAsia="宋体" w:cs="宋体"/>
                <w:b w:val="0"/>
                <w:bCs w:val="0"/>
                <w:i w:val="0"/>
                <w:iCs w:val="0"/>
                <w:caps w:val="0"/>
                <w:color w:val="auto"/>
                <w:spacing w:val="0"/>
                <w:sz w:val="24"/>
                <w:szCs w:val="24"/>
                <w:highlight w:val="none"/>
                <w:lang w:eastAsia="zh-CN"/>
              </w:rPr>
              <w:t xml:space="preserve">；</w:t>
            </w:r>
            <w:r>
              <w:rPr>
                <w:rFonts w:hint="eastAsia" w:ascii="宋体" w:hAnsi="宋体" w:eastAsia="宋体" w:cs="宋体"/>
                <w:b w:val="0"/>
                <w:bCs w:val="0"/>
                <w:i w:val="0"/>
                <w:iCs w:val="0"/>
                <w:caps w:val="0"/>
                <w:color w:val="auto"/>
                <w:spacing w:val="0"/>
                <w:sz w:val="24"/>
                <w:szCs w:val="24"/>
                <w:highlight w:val="none"/>
                <w:lang w:val="en-US" w:eastAsia="zh-CN"/>
              </w:rPr>
              <w:t xml:space="preserve">或投标人为生产商的提供《医疗器械生产许可证》。（提供有效的证书</w:t>
            </w:r>
            <w:r>
              <w:rPr>
                <w:rFonts w:hint="eastAsia" w:ascii="宋体" w:hAnsi="宋体" w:eastAsia="宋体" w:cs="宋体"/>
                <w:b w:val="0"/>
                <w:bCs w:val="0"/>
                <w:i w:val="0"/>
                <w:iCs w:val="0"/>
                <w:caps w:val="0"/>
                <w:color w:val="auto"/>
                <w:spacing w:val="0"/>
                <w:sz w:val="24"/>
                <w:szCs w:val="24"/>
                <w:highlight w:val="none"/>
              </w:rPr>
              <w:t xml:space="preserve">扫描件</w:t>
            </w:r>
            <w:r>
              <w:rPr>
                <w:rFonts w:hint="eastAsia" w:ascii="宋体" w:hAnsi="宋体" w:eastAsia="宋体" w:cs="宋体"/>
                <w:b w:val="0"/>
                <w:bCs w:val="0"/>
                <w:i w:val="0"/>
                <w:iCs w:val="0"/>
                <w:caps w:val="0"/>
                <w:color w:val="auto"/>
                <w:spacing w:val="0"/>
                <w:sz w:val="24"/>
                <w:szCs w:val="24"/>
                <w:highlight w:val="none"/>
                <w:lang w:eastAsia="zh-CN"/>
              </w:rPr>
              <w:t xml:space="preserve">）</w:t>
            </w:r>
            <w:r/>
          </w:p>
          <w:p>
            <w:pPr>
              <w:pStyle w:val="978"/>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rPr>
              <w:t xml:space="preserve">②投标产品应取得</w:t>
            </w:r>
            <w:r>
              <w:rPr>
                <w:rFonts w:hint="eastAsia" w:ascii="宋体" w:hAnsi="宋体" w:eastAsia="宋体" w:cs="宋体"/>
                <w:b w:val="0"/>
                <w:bCs w:val="0"/>
                <w:i w:val="0"/>
                <w:iCs w:val="0"/>
                <w:caps w:val="0"/>
                <w:color w:val="auto"/>
                <w:spacing w:val="0"/>
                <w:sz w:val="24"/>
                <w:szCs w:val="24"/>
                <w:highlight w:val="none"/>
                <w:lang w:val="en-US" w:eastAsia="zh-CN"/>
              </w:rPr>
              <w:t xml:space="preserve">主管部门</w:t>
            </w:r>
            <w:r>
              <w:rPr>
                <w:rFonts w:hint="eastAsia" w:ascii="宋体" w:hAnsi="宋体" w:eastAsia="宋体" w:cs="宋体"/>
                <w:b w:val="0"/>
                <w:bCs w:val="0"/>
                <w:i w:val="0"/>
                <w:iCs w:val="0"/>
                <w:caps w:val="0"/>
                <w:color w:val="auto"/>
                <w:spacing w:val="0"/>
                <w:sz w:val="24"/>
                <w:szCs w:val="24"/>
                <w:highlight w:val="none"/>
              </w:rPr>
              <w:t xml:space="preserve">颁发的有效期内</w:t>
            </w:r>
            <w:r>
              <w:rPr>
                <w:rFonts w:hint="eastAsia" w:ascii="宋体" w:hAnsi="宋体" w:eastAsia="宋体" w:cs="宋体"/>
                <w:b w:val="0"/>
                <w:bCs w:val="0"/>
                <w:i w:val="0"/>
                <w:iCs w:val="0"/>
                <w:caps w:val="0"/>
                <w:color w:val="auto"/>
                <w:spacing w:val="0"/>
                <w:sz w:val="24"/>
                <w:szCs w:val="24"/>
                <w:highlight w:val="none"/>
                <w:lang w:val="en-US" w:eastAsia="zh-CN"/>
              </w:rPr>
              <w:t xml:space="preserve">的</w:t>
            </w:r>
            <w:r>
              <w:rPr>
                <w:rFonts w:hint="eastAsia" w:ascii="宋体" w:hAnsi="宋体" w:eastAsia="宋体" w:cs="宋体"/>
                <w:b w:val="0"/>
                <w:bCs w:val="0"/>
                <w:i w:val="0"/>
                <w:iCs w:val="0"/>
                <w:caps w:val="0"/>
                <w:color w:val="auto"/>
                <w:spacing w:val="0"/>
                <w:sz w:val="24"/>
                <w:szCs w:val="24"/>
                <w:highlight w:val="none"/>
              </w:rPr>
              <w:t xml:space="preserve">《医疗器械注册证》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i w:val="0"/>
                <w:iCs w:val="0"/>
                <w:caps w:val="0"/>
                <w:color w:val="auto"/>
                <w:spacing w:val="0"/>
                <w:sz w:val="24"/>
                <w:szCs w:val="24"/>
                <w:highlight w:val="none"/>
                <w:lang w:val="en-US" w:eastAsia="zh-CN"/>
              </w:rPr>
              <w:t xml:space="preserve">（提供有效的证书</w:t>
            </w:r>
            <w:r>
              <w:rPr>
                <w:rFonts w:hint="eastAsia" w:ascii="宋体" w:hAnsi="宋体" w:eastAsia="宋体" w:cs="宋体"/>
                <w:b w:val="0"/>
                <w:bCs w:val="0"/>
                <w:i w:val="0"/>
                <w:iCs w:val="0"/>
                <w:caps w:val="0"/>
                <w:color w:val="auto"/>
                <w:spacing w:val="0"/>
                <w:sz w:val="24"/>
                <w:szCs w:val="24"/>
                <w:highlight w:val="none"/>
              </w:rPr>
              <w:t xml:space="preserve">扫描件</w:t>
            </w:r>
            <w:r>
              <w:rPr>
                <w:rFonts w:hint="eastAsia" w:ascii="宋体" w:hAnsi="宋体" w:eastAsia="宋体" w:cs="宋体"/>
                <w:b w:val="0"/>
                <w:bCs w:val="0"/>
                <w:i w:val="0"/>
                <w:iCs w:val="0"/>
                <w:caps w:val="0"/>
                <w:color w:val="auto"/>
                <w:spacing w:val="0"/>
                <w:sz w:val="24"/>
                <w:szCs w:val="24"/>
                <w:highlight w:val="none"/>
                <w:lang w:eastAsia="zh-CN"/>
              </w:rPr>
              <w:t xml:space="preserve">）</w:t>
            </w:r>
            <w:r/>
          </w:p>
          <w:p>
            <w:pPr>
              <w:pStyle w:val="978"/>
              <w:ind w:right="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lang w:val="en-US" w:eastAsia="zh-CN"/>
              </w:rPr>
              <w:t xml:space="preserve">③</w:t>
            </w:r>
            <w:r>
              <w:rPr>
                <w:rFonts w:hint="eastAsia" w:ascii="宋体" w:hAnsi="宋体" w:eastAsia="宋体" w:cs="宋体"/>
                <w:b w:val="0"/>
                <w:bCs w:val="0"/>
                <w:i w:val="0"/>
                <w:iCs w:val="0"/>
                <w:caps w:val="0"/>
                <w:color w:val="auto"/>
                <w:spacing w:val="0"/>
                <w:sz w:val="24"/>
                <w:szCs w:val="24"/>
                <w:highlight w:val="none"/>
              </w:rPr>
              <w:t xml:space="preserve">投标人</w:t>
            </w:r>
            <w:r>
              <w:rPr>
                <w:rFonts w:hint="eastAsia" w:ascii="宋体" w:hAnsi="宋体" w:eastAsia="宋体" w:cs="宋体"/>
                <w:b w:val="0"/>
                <w:bCs w:val="0"/>
                <w:i w:val="0"/>
                <w:iCs w:val="0"/>
                <w:caps w:val="0"/>
                <w:color w:val="auto"/>
                <w:spacing w:val="0"/>
                <w:sz w:val="24"/>
                <w:szCs w:val="24"/>
                <w:highlight w:val="none"/>
                <w:lang w:val="en-US" w:eastAsia="zh-CN"/>
              </w:rPr>
              <w:t xml:space="preserve">为代理商的提供主管部门颁发的有效期内的《辐射安全许可证》（包含可销售本次产品），同时须提供产品生产商的《辐射安全许可证》（包含可生产本次产品）；或投标人为生产厂商的提供主管部门颁发的有效期内的《辐射安全许可证》（包含可生产及销售本次产品）。（提供有效的证书</w:t>
            </w:r>
            <w:r>
              <w:rPr>
                <w:rFonts w:hint="eastAsia" w:ascii="宋体" w:hAnsi="宋体" w:eastAsia="宋体" w:cs="宋体"/>
                <w:b w:val="0"/>
                <w:bCs w:val="0"/>
                <w:i w:val="0"/>
                <w:iCs w:val="0"/>
                <w:caps w:val="0"/>
                <w:color w:val="auto"/>
                <w:spacing w:val="0"/>
                <w:sz w:val="24"/>
                <w:szCs w:val="24"/>
                <w:highlight w:val="none"/>
              </w:rPr>
              <w:t xml:space="preserve">扫描件</w:t>
            </w:r>
            <w:r>
              <w:rPr>
                <w:rFonts w:hint="eastAsia" w:ascii="宋体" w:hAnsi="宋体" w:eastAsia="宋体" w:cs="宋体"/>
                <w:b w:val="0"/>
                <w:bCs w:val="0"/>
                <w:i w:val="0"/>
                <w:iCs w:val="0"/>
                <w:caps w:val="0"/>
                <w:color w:val="auto"/>
                <w:spacing w:val="0"/>
                <w:sz w:val="24"/>
                <w:szCs w:val="24"/>
                <w:highlight w:val="none"/>
                <w:lang w:eastAsia="zh-CN"/>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w:t>
            </w:r>
            <w:r>
              <w:rPr>
                <w:rFonts w:hint="eastAsia" w:ascii="宋体" w:hAnsi="宋体" w:cs="宋体"/>
                <w:color w:val="auto"/>
                <w:sz w:val="24"/>
                <w:szCs w:val="24"/>
                <w:highlight w:val="none"/>
                <w:lang w:eastAsia="zh-CN"/>
              </w:rPr>
              <w:t xml:space="preserve">法定代表人参与投标的须提供法定代表人身份证明书，不需要单独提供授权委托书）（</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1、《偏离表》（加盖电子签章，格式见招标文件第七章《投标文件相关格式》。）</w:t>
            </w:r>
            <w:r/>
          </w:p>
          <w:p>
            <w:pPr>
              <w:ind w:left="0" w:right="0" w:firstLine="482"/>
              <w:keepLines w:val="0"/>
              <w:keepNext w:val="0"/>
              <w:pageBreakBefore w:val="0"/>
              <w:spacing w:before="0" w:beforeAutospacing="0" w:after="0" w:afterAutospacing="0" w:line="324" w:lineRule="auto"/>
              <w:rPr>
                <w:rFonts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第五章采购需求中加★星条款承诺书（如有加★星条款必须提供，否则在符合性审查时按照投标无效处理）。</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pageBreakBefore w:val="0"/>
              <w:spacing w:before="0" w:beforeAutospacing="0" w:after="0" w:afterAutospacing="0" w:line="274"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274"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ind w:left="0" w:right="0"/>
              <w:keepLines w:val="0"/>
              <w:keepNext w:val="0"/>
              <w:pageBreakBefore w:val="0"/>
              <w:spacing w:before="0" w:beforeAutospacing="0" w:after="0" w:afterAutospacing="0" w:line="274"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ind w:left="0" w:right="0"/>
              <w:keepLines w:val="0"/>
              <w:keepNext w:val="0"/>
              <w:pageBreakBefore w:val="0"/>
              <w:spacing w:before="0" w:beforeAutospacing="0" w:after="0" w:afterAutospacing="0" w:line="274"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2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8.0pt;height:39.0pt;mso-wrap-distance-left:0.0pt;mso-wrap-distance-top:0.0pt;mso-wrap-distance-right:0.0pt;mso-wrap-distance-bottom:0.0pt;" stroked="f">
                      <v:path textboxrect="0,0,0,0"/>
                      <v:imagedata r:id="rId23" o:title=""/>
                    </v:shape>
                  </w:pict>
                </mc:Fallback>
              </mc:AlternateConten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报价折扣证明</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
                <w:color w:val="auto"/>
                <w:sz w:val="24"/>
                <w:szCs w:val="24"/>
                <w:highlight w:val="none"/>
              </w:rPr>
              <w:t xml:space="preserve">此项目</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274"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lang w:val="en-US" w:eastAsia="zh-CN" w:bidi="ar-SA"/>
              </w:rPr>
              <w:t xml:space="preserve">1、</w:t>
            </w:r>
            <w:r>
              <w:rPr>
                <w:rFonts w:hint="eastAsia" w:ascii="宋体" w:hAnsi="宋体" w:eastAsia="宋体" w:cs="宋体"/>
                <w:bCs/>
                <w:color w:val="auto"/>
                <w:sz w:val="24"/>
                <w:szCs w:val="21"/>
                <w:highlight w:val="none"/>
              </w:rPr>
              <w:t xml:space="preserve">提供的货物全部由符合政策要求的中小企业制造，提供《中小企业声明函》</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非必须提供</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（加盖电子签章，格式见招标文件第七章《投标文件相关格式》）</w:t>
            </w:r>
            <w:r>
              <w:rPr>
                <w:rFonts w:hint="eastAsia" w:ascii="宋体" w:hAnsi="宋体" w:eastAsia="宋体" w:cs="宋体"/>
                <w:b/>
                <w:color w:val="auto"/>
                <w:sz w:val="24"/>
                <w:szCs w:val="21"/>
                <w:highlight w:val="none"/>
              </w:rPr>
              <w:t xml:space="preserve">（如提供请填写完整，如不填写完整或未按要求填写的，视为无效）</w:t>
            </w:r>
            <w:r>
              <w:rPr>
                <w:rFonts w:hint="eastAsia" w:ascii="宋体" w:hAnsi="宋体" w:eastAsia="宋体" w:cs="宋体"/>
                <w:bCs/>
                <w:color w:val="auto"/>
                <w:sz w:val="24"/>
                <w:szCs w:val="21"/>
                <w:highlight w:val="none"/>
              </w:rPr>
              <w:t xml:space="preserve">。《中小企业声明函》查询渠道用微信搜索“中小企业规模类型自测小程序”。</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需满足的条件</w:t>
            </w: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投标人为监狱企业的，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投标人为残疾人福利性单位的，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274"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74"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495.00</w:t>
            </w:r>
            <w:r>
              <w:rPr>
                <w:rFonts w:hint="eastAsia" w:ascii="宋体" w:hAnsi="宋体" w:eastAsia="宋体" w:cs="宋体"/>
                <w:b/>
                <w:bCs/>
                <w:color w:val="auto"/>
                <w:sz w:val="24"/>
                <w:szCs w:val="24"/>
                <w:highlight w:val="none"/>
              </w:rPr>
              <w:t xml:space="preserve">万元</w:t>
            </w:r>
            <w:r>
              <w:rPr>
                <w:rFonts w:hint="eastAsia" w:asciiTheme="minorEastAsia" w:hAnsiTheme="minorEastAsia" w:eastAsiaTheme="minorEastAsia" w:cstheme="minorEastAsia"/>
                <w:b/>
                <w:bCs/>
                <w:color w:val="auto"/>
                <w:sz w:val="24"/>
                <w:szCs w:val="24"/>
                <w:highlight w:val="none"/>
              </w:rPr>
              <w:t xml:space="preserve">（</w:t>
            </w:r>
            <w:r>
              <w:rPr>
                <w:rFonts w:hint="eastAsia" w:eastAsia="宋体" w:asciiTheme="minorEastAsia" w:hAnsiTheme="minorEastAsia" w:cstheme="minorEastAsia"/>
                <w:b/>
                <w:bCs/>
                <w:color w:val="auto"/>
                <w:sz w:val="24"/>
                <w:szCs w:val="24"/>
                <w:highlight w:val="none"/>
                <w:lang w:val="en-US" w:eastAsia="zh-CN"/>
              </w:rPr>
              <w:t xml:space="preserve">最高限价</w:t>
            </w:r>
            <w:r>
              <w:rPr>
                <w:rFonts w:hint="eastAsia" w:asciiTheme="minorEastAsia" w:hAnsiTheme="minorEastAsia" w:eastAsiaTheme="minorEastAsia" w:cstheme="minorEastAsia"/>
                <w:b/>
                <w:bCs/>
                <w:color w:val="auto"/>
                <w:sz w:val="24"/>
                <w:szCs w:val="24"/>
                <w:highlight w:val="none"/>
              </w:rPr>
              <w:t xml:space="preserve">）的投标报价。</w:t>
            </w:r>
            <w:r/>
          </w:p>
          <w:p>
            <w:pPr>
              <w:ind w:left="0" w:right="0" w:firstLine="482"/>
              <w:keepLines w:val="0"/>
              <w:keepNext w:val="0"/>
              <w:pageBreakBefore w:val="0"/>
              <w:spacing w:before="0" w:beforeAutospacing="0" w:after="0" w:afterAutospacing="0" w:line="274" w:lineRule="auto"/>
              <w:rPr>
                <w:rFonts w:hint="eastAsia" w:ascii="宋体" w:hAnsi="宋体" w:eastAsia="宋体" w:cs="宋体"/>
                <w:b/>
                <w:bCs/>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线上投标文件的密封、签署、盖章要求：</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一、投标文件的密封（加密）要求：</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cs="宋体"/>
                <w:color w:val="auto"/>
                <w:sz w:val="24"/>
                <w:szCs w:val="21"/>
                <w:highlight w:val="none"/>
                <w:lang w:val="en-US" w:eastAsia="zh-CN"/>
              </w:rPr>
              <w:t xml:space="preserve">投</w:t>
            </w:r>
            <w:r>
              <w:rPr>
                <w:rFonts w:hint="eastAsia" w:ascii="宋体" w:hAnsi="宋体" w:eastAsia="宋体" w:cs="宋体"/>
                <w:color w:val="auto"/>
                <w:sz w:val="24"/>
                <w:szCs w:val="21"/>
                <w:highlight w:val="none"/>
              </w:rPr>
              <w:t xml:space="preserve">标文件的提交与接收： </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u w:val="none"/>
              </w:rPr>
              <w:suppressLineNumbers w:val="0"/>
            </w:pPr>
            <w:r>
              <w:rPr>
                <w:rFonts w:hint="eastAsia" w:ascii="宋体" w:hAnsi="宋体" w:eastAsia="宋体" w:cs="宋体"/>
                <w:color w:val="auto"/>
                <w:sz w:val="24"/>
                <w:szCs w:val="21"/>
                <w:highlight w:val="none"/>
              </w:rPr>
              <w:t xml:space="preserve">一、投标文件提交时间：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8月25日</w:t>
            </w:r>
            <w:r>
              <w:rPr>
                <w:rFonts w:hint="eastAsia" w:ascii="宋体" w:hAnsi="宋体" w:cs="宋体"/>
                <w:b/>
                <w:bCs/>
                <w:color w:val="auto"/>
                <w:sz w:val="24"/>
                <w:szCs w:val="21"/>
                <w:highlight w:val="none"/>
                <w:u w:val="none"/>
                <w:lang w:eastAsia="zh-CN"/>
              </w:rPr>
              <w:t xml:space="preserve">09:00</w:t>
            </w:r>
            <w:r>
              <w:rPr>
                <w:rFonts w:hint="eastAsia" w:ascii="宋体" w:hAnsi="宋体" w:eastAsia="宋体" w:cs="宋体"/>
                <w:b/>
                <w:bCs/>
                <w:color w:val="auto"/>
                <w:sz w:val="24"/>
                <w:szCs w:val="21"/>
                <w:highlight w:val="none"/>
                <w:u w:val="none"/>
              </w:rPr>
              <w:t xml:space="preserve">前</w:t>
            </w:r>
            <w:r>
              <w:rPr>
                <w:rFonts w:hint="eastAsia" w:ascii="宋体" w:hAnsi="宋体" w:eastAsia="宋体" w:cs="宋体"/>
                <w:color w:val="auto"/>
                <w:sz w:val="24"/>
                <w:szCs w:val="21"/>
                <w:highlight w:val="none"/>
                <w:u w:val="none"/>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auto"/>
                <w:sz w:val="24"/>
                <w:szCs w:val="21"/>
                <w:highlight w:val="none"/>
                <w:lang w:eastAsia="zh-CN"/>
              </w:rPr>
              <w:suppressLineNumbers w:val="0"/>
            </w:pPr>
            <w:r>
              <w:rPr>
                <w:rFonts w:hint="eastAsia" w:ascii="宋体" w:hAnsi="宋体" w:eastAsia="宋体" w:cs="宋体"/>
                <w:color w:val="auto"/>
                <w:sz w:val="24"/>
                <w:szCs w:val="21"/>
                <w:highlight w:val="none"/>
                <w:u w:val="none"/>
              </w:rPr>
              <w:t xml:space="preserve">二、投标截止时间：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8月25日</w:t>
            </w:r>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09:00</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
                <w:color w:val="auto"/>
                <w:sz w:val="24"/>
                <w:szCs w:val="21"/>
                <w:highlight w:val="none"/>
              </w:rPr>
              <w:t xml:space="preserve">开标时间：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8月25日</w:t>
            </w:r>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09:00</w:t>
            </w:r>
            <w:r>
              <w:rPr>
                <w:rFonts w:hint="eastAsia" w:ascii="宋体" w:hAnsi="宋体" w:eastAsia="宋体" w:cs="宋体"/>
                <w:color w:val="auto"/>
                <w:sz w:val="24"/>
                <w:szCs w:val="21"/>
                <w:highlight w:val="none"/>
              </w:rPr>
              <w:br w:type="textWrapping" w:clear="all"/>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线上“苏采云”系统（网址：http://jszfcg.jsczt.cn/）“开标大厅”或进入徐州政府采购网（网址：</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default" w:ascii="宋体" w:hAnsi="宋体" w:eastAsia="宋体" w:cs="宋体"/>
                <w:color w:val="auto"/>
                <w:sz w:val="24"/>
                <w:szCs w:val="21"/>
                <w:highlight w:val="none"/>
                <w:lang w:val="en-US" w:eastAsia="zh-CN"/>
              </w:rPr>
              <w:suppressLineNumbers w:val="0"/>
            </w:pPr>
            <w:r>
              <w:rPr>
                <w:rFonts w:hint="eastAsia" w:ascii="宋体" w:hAnsi="宋体" w:eastAsia="宋体" w:cs="宋体"/>
                <w:color w:val="auto"/>
                <w:sz w:val="24"/>
                <w:szCs w:val="21"/>
                <w:highlight w:val="none"/>
              </w:rPr>
              <w:t xml:space="preserve">一、推荐中标候选供应商名单。中标候选供应商数量应当根据采购需要确定，但必须按顺序排列中标候选供应商。</w:t>
            </w:r>
            <w:r>
              <w:rPr>
                <w:rFonts w:hint="eastAsia" w:ascii="宋体" w:hAnsi="宋体" w:eastAsia="宋体" w:cs="宋体"/>
                <w:color w:val="auto"/>
                <w:sz w:val="24"/>
                <w:szCs w:val="21"/>
                <w:highlight w:val="none"/>
                <w:lang w:val="en-US" w:eastAsia="zh-CN"/>
              </w:rPr>
              <w:t xml:space="preserve">本项目中标候选供应商数量3名。</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二、采用综合评分法的，按评审后得分由高到低顺序排列。</w:t>
            </w:r>
            <w:r>
              <w:rPr>
                <w:rFonts w:hint="eastAsia" w:ascii="宋体" w:hAnsi="宋体" w:eastAsia="宋体" w:cs="宋体"/>
                <w:color w:val="auto"/>
                <w:sz w:val="24"/>
                <w:szCs w:val="21"/>
                <w:highlight w:val="none"/>
                <w:lang w:val="en-US" w:eastAsia="zh-CN"/>
              </w:rPr>
              <w:t xml:space="preserve">综合</w:t>
            </w:r>
            <w:r>
              <w:rPr>
                <w:rFonts w:hint="eastAsia" w:ascii="宋体" w:hAnsi="宋体" w:eastAsia="宋体" w:cs="宋体"/>
                <w:color w:val="auto"/>
                <w:sz w:val="24"/>
                <w:szCs w:val="21"/>
                <w:highlight w:val="none"/>
              </w:rPr>
              <w:t xml:space="preserve">得分相同的，按投标报价由低到高顺序排列</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报价一致的</w:t>
            </w:r>
            <w:r>
              <w:rPr>
                <w:rFonts w:hint="eastAsia" w:ascii="宋体" w:hAnsi="宋体" w:eastAsia="宋体" w:cs="宋体"/>
                <w:color w:val="auto"/>
                <w:sz w:val="24"/>
                <w:szCs w:val="21"/>
                <w:highlight w:val="none"/>
              </w:rPr>
              <w:t xml:space="preserve">按技术</w:t>
            </w:r>
            <w:r>
              <w:rPr>
                <w:rFonts w:hint="eastAsia" w:ascii="宋体" w:hAnsi="宋体" w:eastAsia="宋体" w:cs="宋体"/>
                <w:color w:val="auto"/>
                <w:sz w:val="24"/>
                <w:szCs w:val="21"/>
                <w:highlight w:val="none"/>
                <w:lang w:val="en-US" w:eastAsia="zh-CN"/>
              </w:rPr>
              <w:t xml:space="preserve">部分</w:t>
            </w:r>
            <w:r>
              <w:rPr>
                <w:rFonts w:hint="eastAsia" w:ascii="宋体" w:hAnsi="宋体" w:eastAsia="宋体" w:cs="宋体"/>
                <w:color w:val="auto"/>
                <w:sz w:val="24"/>
                <w:szCs w:val="21"/>
                <w:highlight w:val="none"/>
              </w:rPr>
              <w:t xml:space="preserve">得分</w:t>
            </w:r>
            <w:r>
              <w:rPr>
                <w:rFonts w:hint="eastAsia" w:ascii="宋体" w:hAnsi="宋体" w:eastAsia="宋体" w:cs="宋体"/>
                <w:color w:val="auto"/>
                <w:sz w:val="24"/>
                <w:szCs w:val="21"/>
                <w:highlight w:val="none"/>
                <w:lang w:val="en-US" w:eastAsia="zh-CN"/>
              </w:rPr>
              <w:t xml:space="preserve">高者优先；各项分值均相同的，由评标委员会现场随机抽签确定先后顺序</w:t>
            </w:r>
            <w:r>
              <w:rPr>
                <w:rFonts w:hint="eastAsia"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三、采购人应当自收到评标报告之日起</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二十九</w:t>
            </w: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三十）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特别说明：启动异常低价投标（响应）审查</w:t>
            </w:r>
            <w:r>
              <w:rPr>
                <w:rFonts w:hint="eastAsia" w:ascii="宋体" w:hAnsi="宋体" w:eastAsia="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lang w:val="en-US" w:eastAsia="zh-CN"/>
              </w:rPr>
              <w:t xml:space="preserve">通过</w:t>
            </w:r>
            <w:r>
              <w:rPr>
                <w:rFonts w:hint="eastAsia" w:ascii="宋体" w:hAnsi="宋体" w:eastAsia="宋体" w:cs="宋体"/>
                <w:b/>
                <w:bCs/>
                <w:color w:val="auto"/>
                <w:sz w:val="24"/>
                <w:szCs w:val="21"/>
                <w:highlight w:val="none"/>
              </w:rPr>
              <w:t xml:space="preserve">“苏采云”系统提醒投标人，投标人自行查看。投标人未及时查看或因自身原因导致未收到信息的，责任自负。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(三十</w:t>
            </w:r>
            <w:r>
              <w:rPr>
                <w:rFonts w:hint="eastAsia" w:ascii="宋体" w:hAnsi="宋体" w:eastAsia="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cs="宋体"/>
                <w:b/>
                <w:bCs/>
                <w:color w:val="auto"/>
                <w:sz w:val="24"/>
                <w:szCs w:val="21"/>
                <w:highlight w:val="none"/>
                <w:lang w:val="en-US" w:eastAsia="zh-CN"/>
              </w:rPr>
              <w:t xml:space="preserve">无</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bookmarkEnd w:id="14"/>
            <w:r/>
            <w:r/>
          </w:p>
        </w:tc>
      </w:tr>
    </w:tbl>
    <w:p>
      <w:pPr>
        <w:rPr>
          <w:rFonts w:hint="eastAsia" w:ascii="宋体" w:hAnsi="宋体" w:cs="宋体"/>
          <w:color w:val="auto"/>
          <w:sz w:val="30"/>
          <w:szCs w:val="30"/>
          <w:highlight w:val="none"/>
        </w:rPr>
        <w:sectPr>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956"/>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4"/>
          <w:szCs w:val="24"/>
          <w:highlight w:val="none"/>
          <w:lang w:val="en-US" w:eastAsia="zh-CN" w:bidi="ar-SA"/>
        </w:rPr>
        <w:t xml:space="preserve">费率</w:t>
      </w:r>
      <w:r>
        <w:rPr>
          <w:rFonts w:hint="default" w:ascii="宋体" w:hAnsi="宋体" w:eastAsia="宋体" w:cs="宋体"/>
          <w:color w:val="auto"/>
          <w:spacing w:val="-2"/>
          <w:sz w:val="24"/>
          <w:szCs w:val="24"/>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6.有分包(分标段)的按一个项目计算。</w:t>
      </w:r>
      <w:r/>
    </w:p>
    <w:p>
      <w:pPr>
        <w:numPr>
          <w:ilvl w:val="0"/>
          <w:numId w:val="0"/>
        </w:numPr>
        <w:jc w:val="both"/>
        <w:spacing w:line="360" w:lineRule="auto"/>
        <w:widowControl/>
        <w:rPr>
          <w:rFonts w:hint="eastAsia" w:ascii="宋体" w:hAnsi="宋体" w:cs="宋体"/>
          <w:b w:val="0"/>
          <w:bCs w:val="0"/>
          <w:color w:val="auto"/>
          <w:sz w:val="24"/>
          <w:szCs w:val="24"/>
          <w:highlight w:val="none"/>
          <w:lang w:val="en-US" w:eastAsia="zh-CN" w:bidi="ar-SA"/>
        </w:rPr>
        <w:outlineLvl w:val="9"/>
      </w:pPr>
      <w:r/>
      <w:bookmarkStart w:id="8" w:name="_Toc9429"/>
      <w:r/>
      <w:bookmarkStart w:id="9" w:name="_Toc14205"/>
      <w:r>
        <w:rPr>
          <w:rFonts w:hint="eastAsia" w:ascii="宋体" w:hAnsi="宋体" w:cs="宋体"/>
          <w:b/>
          <w:bCs/>
          <w:color w:val="auto"/>
          <w:sz w:val="30"/>
          <w:szCs w:val="44"/>
          <w:highlight w:val="none"/>
          <w:lang w:val="en-US" w:eastAsia="zh-CN" w:bidi="ar-SA"/>
        </w:rPr>
        <w:t xml:space="preserve">7</w:t>
      </w:r>
      <w:r>
        <w:rPr>
          <w:rFonts w:hint="eastAsia" w:ascii="宋体" w:hAnsi="宋体" w:cs="宋体"/>
          <w:b w:val="0"/>
          <w:bCs w:val="0"/>
          <w:color w:val="auto"/>
          <w:sz w:val="24"/>
          <w:szCs w:val="24"/>
          <w:highlight w:val="none"/>
          <w:lang w:val="en-US" w:eastAsia="zh-CN" w:bidi="ar-SA"/>
        </w:rPr>
        <w:t xml:space="preserve">.本项目</w:t>
      </w:r>
      <w:r>
        <w:rPr>
          <w:rFonts w:hint="default" w:ascii="宋体" w:hAnsi="宋体" w:eastAsia="宋体" w:cs="宋体"/>
          <w:b w:val="0"/>
          <w:bCs w:val="0"/>
          <w:color w:val="auto"/>
          <w:spacing w:val="-2"/>
          <w:sz w:val="24"/>
          <w:szCs w:val="24"/>
          <w:highlight w:val="none"/>
          <w:lang w:val="en-US" w:eastAsia="zh-CN" w:bidi="ar-SA"/>
        </w:rPr>
        <w:t xml:space="preserve">代理服务</w:t>
      </w:r>
      <w:r>
        <w:rPr>
          <w:rFonts w:hint="eastAsia" w:ascii="宋体" w:hAnsi="宋体" w:cs="宋体"/>
          <w:b w:val="0"/>
          <w:bCs w:val="0"/>
          <w:color w:val="auto"/>
          <w:spacing w:val="-2"/>
          <w:sz w:val="24"/>
          <w:szCs w:val="24"/>
          <w:highlight w:val="none"/>
          <w:lang w:val="en-US" w:eastAsia="zh-CN" w:bidi="ar-SA"/>
        </w:rPr>
        <w:t xml:space="preserve">费</w:t>
      </w:r>
      <w:r>
        <w:rPr>
          <w:rFonts w:hint="eastAsia" w:ascii="宋体" w:hAnsi="宋体" w:cs="宋体"/>
          <w:b w:val="0"/>
          <w:bCs w:val="0"/>
          <w:color w:val="auto"/>
          <w:sz w:val="24"/>
          <w:szCs w:val="24"/>
          <w:highlight w:val="none"/>
          <w:lang w:val="en-US" w:eastAsia="zh-CN" w:bidi="ar-SA"/>
        </w:rPr>
        <w:t xml:space="preserve">按委托代理协议中约定金额收取。</w:t>
      </w:r>
      <w:r/>
    </w:p>
    <w:p>
      <w:pPr>
        <w:numPr>
          <w:ilvl w:val="0"/>
          <w:numId w:val="0"/>
        </w:numPr>
        <w:jc w:val="both"/>
        <w:spacing w:line="360" w:lineRule="auto"/>
        <w:widowControl/>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r>
      <w:r/>
    </w:p>
    <w:p>
      <w:pPr>
        <w:numPr>
          <w:ilvl w:val="0"/>
          <w:numId w:val="0"/>
        </w:numPr>
        <w:jc w:val="both"/>
        <w:spacing w:line="360" w:lineRule="auto"/>
        <w:widowControl/>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r>
      <w:r/>
    </w:p>
    <w:p>
      <w:pPr>
        <w:numPr>
          <w:ilvl w:val="0"/>
          <w:numId w:val="0"/>
        </w:numPr>
        <w:jc w:val="both"/>
        <w:spacing w:line="360" w:lineRule="auto"/>
        <w:widowControl/>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r>
      <w:r/>
    </w:p>
    <w:p>
      <w:pPr>
        <w:numPr>
          <w:ilvl w:val="0"/>
          <w:numId w:val="0"/>
        </w:numPr>
        <w:jc w:val="both"/>
        <w:spacing w:line="360" w:lineRule="auto"/>
        <w:widowControl/>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r>
      <w:r/>
    </w:p>
    <w:p>
      <w:pPr>
        <w:numPr>
          <w:ilvl w:val="0"/>
          <w:numId w:val="0"/>
        </w:numPr>
        <w:jc w:val="both"/>
        <w:spacing w:line="360" w:lineRule="auto"/>
        <w:widowControl/>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jc w:val="both"/>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pStyle w:val="985"/>
        <w:ind w:left="0" w:firstLine="0"/>
        <w:rPr>
          <w:rFonts w:hint="eastAsia"/>
          <w:color w:val="auto"/>
          <w:highlight w:val="none"/>
          <w:lang w:val="en-US" w:eastAsia="zh-CN"/>
        </w:rPr>
      </w:pPr>
      <w:r>
        <w:rPr>
          <w:rFonts w:hint="eastAsia"/>
          <w:color w:val="auto"/>
          <w:highlight w:val="none"/>
          <w:lang w:val="en-US" w:eastAsia="zh-CN"/>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0"/>
      </w:pPr>
      <w:r>
        <w:rPr>
          <w:rFonts w:hint="eastAsia" w:ascii="宋体" w:hAnsi="宋体" w:eastAsia="宋体" w:cs="宋体"/>
          <w:b/>
          <w:bCs/>
          <w:color w:val="auto"/>
          <w:sz w:val="30"/>
          <w:szCs w:val="44"/>
          <w:highlight w:val="none"/>
          <w:lang w:val="en-US" w:eastAsia="zh-CN" w:bidi="ar-SA"/>
        </w:rPr>
        <w:t xml:space="preserve">第四章 评标标准</w:t>
      </w:r>
      <w:bookmarkEnd w:id="8"/>
      <w:r/>
      <w:bookmarkEnd w:id="9"/>
      <w:r/>
      <w:r/>
    </w:p>
    <w:tbl>
      <w:tblPr>
        <w:tblStyle w:val="956"/>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1229"/>
        <w:gridCol w:w="7566"/>
      </w:tblGrid>
      <w:tr>
        <w:trPr>
          <w:jc w:val="center"/>
          <w:trHeight w:val="541"/>
          <w:tblHeader/>
        </w:trPr>
        <w:tc>
          <w:tcPr>
            <w:tcW w:w="57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r>
            <w:r/>
          </w:p>
        </w:tc>
        <w:tc>
          <w:tcPr>
            <w:tcW w:w="619"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评分内容</w:t>
            </w:r>
            <w:r/>
          </w:p>
        </w:tc>
        <w:tc>
          <w:tcPr>
            <w:tcW w:w="381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评分标准</w:t>
            </w:r>
            <w:r/>
          </w:p>
        </w:tc>
      </w:tr>
      <w:tr>
        <w:trPr>
          <w:jc w:val="center"/>
          <w:trHeight w:val="6638"/>
        </w:trPr>
        <w:tc>
          <w:tcPr>
            <w:tcW w:w="57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default" w:ascii="宋体" w:hAnsi="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报价部分（30分）</w:t>
            </w:r>
            <w:r/>
          </w:p>
        </w:tc>
        <w:tc>
          <w:tcPr>
            <w:tcW w:w="619"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val="0"/>
                <w:bCs/>
                <w:color w:val="auto"/>
                <w:sz w:val="22"/>
                <w:szCs w:val="22"/>
                <w:highlight w:val="none"/>
              </w:rPr>
              <w:suppressLineNumbers w:val="0"/>
            </w:pPr>
            <w:r>
              <w:rPr>
                <w:rFonts w:hint="eastAsia" w:ascii="宋体" w:hAnsi="宋体" w:cs="宋体"/>
                <w:b w:val="0"/>
                <w:bCs/>
                <w:color w:val="auto"/>
                <w:sz w:val="24"/>
                <w:szCs w:val="24"/>
                <w:highlight w:val="none"/>
                <w:lang w:val="en-US" w:eastAsia="zh-CN"/>
              </w:rPr>
              <w:t xml:space="preserve">投标报价（30分）</w:t>
            </w:r>
            <w:r/>
          </w:p>
        </w:tc>
        <w:tc>
          <w:tcPr>
            <w:tcW w:w="3810" w:type="pct"/>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cs="宋体"/>
                <w:color w:val="auto"/>
                <w:sz w:val="24"/>
                <w:highlight w:val="none"/>
              </w:rPr>
              <w:suppressLineNumbers w:val="0"/>
            </w:pPr>
            <w:r>
              <w:rPr>
                <w:rFonts w:hint="eastAsia" w:ascii="宋体" w:hAnsi="宋体" w:cs="宋体"/>
                <w:color w:val="auto"/>
                <w:sz w:val="24"/>
                <w:highlight w:val="none"/>
              </w:rPr>
              <w:t xml:space="preserve">满足招标文件要求且投标报价最低的投标人的价格为投标基准价，其价格分为满分。其他投标人的价格分数统一按照下列公式计算：</w:t>
            </w:r>
            <w:r/>
          </w:p>
          <w:p>
            <w:pPr>
              <w:ind w:left="0" w:right="0"/>
              <w:keepLines w:val="0"/>
              <w:keepNext w:val="0"/>
              <w:pageBreakBefore w:val="0"/>
              <w:spacing w:before="0" w:beforeAutospacing="0" w:after="0" w:afterAutospacing="0" w:line="288" w:lineRule="auto"/>
              <w:rPr>
                <w:rFonts w:ascii="宋体" w:hAnsi="宋体" w:cs="宋体"/>
                <w:color w:val="auto"/>
                <w:sz w:val="24"/>
                <w:highlight w:val="none"/>
              </w:rPr>
              <w:suppressLineNumbers w:val="0"/>
            </w:pPr>
            <w:r>
              <w:rPr>
                <w:rFonts w:hint="eastAsia" w:ascii="宋体" w:hAnsi="宋体" w:cs="宋体"/>
                <w:color w:val="auto"/>
                <w:sz w:val="24"/>
                <w:highlight w:val="none"/>
              </w:rPr>
              <w:t xml:space="preserve">投标报价得分=（投标基准价/投标报价）×30</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注：</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该投标人的评审价格=《开标一览表》中的“总价”*（100%-10%）</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88" w:lineRule="auto"/>
              <w:rPr>
                <w:rFonts w:hint="default" w:ascii="宋体" w:hAnsi="宋体" w:eastAsia="宋体" w:cs="宋体"/>
                <w:b w:val="0"/>
                <w:bCs/>
                <w:color w:val="auto"/>
                <w:sz w:val="24"/>
                <w:szCs w:val="24"/>
                <w:highlight w:val="none"/>
              </w:rPr>
              <w:suppressLineNumbers w:val="0"/>
            </w:pPr>
            <w:r>
              <w:rPr>
                <w:rFonts w:hint="eastAsia" w:ascii="宋体" w:hAnsi="宋体" w:cs="宋体"/>
                <w:b/>
                <w:bCs w:val="0"/>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605"/>
        </w:trPr>
        <w:tc>
          <w:tcPr>
            <w:tcW w:w="570"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88" w:lineRule="auto"/>
              <w:rPr>
                <w:rFonts w:hint="default" w:ascii="宋体" w:hAnsi="宋体" w:eastAsia="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技术部分（58分）</w:t>
            </w:r>
            <w:r/>
          </w:p>
        </w:tc>
        <w:tc>
          <w:tcPr>
            <w:tcW w:w="619"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88" w:lineRule="auto"/>
              <w:rPr>
                <w:rFonts w:hint="default" w:ascii="宋体" w:hAnsi="宋体" w:eastAsia="宋体" w:cs="宋体"/>
                <w:b w:val="0"/>
                <w:bCs/>
                <w:color w:val="auto"/>
                <w:sz w:val="22"/>
                <w:szCs w:val="22"/>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技术参数（</w:t>
            </w:r>
            <w:r>
              <w:rPr>
                <w:rFonts w:hint="eastAsia" w:ascii="宋体" w:hAnsi="宋体" w:cs="宋体"/>
                <w:b w:val="0"/>
                <w:bCs/>
                <w:color w:val="auto"/>
                <w:sz w:val="24"/>
                <w:szCs w:val="24"/>
                <w:highlight w:val="none"/>
                <w:lang w:val="en-US" w:eastAsia="zh-CN"/>
              </w:rPr>
              <w:t xml:space="preserve">42</w:t>
            </w:r>
            <w:r>
              <w:rPr>
                <w:rFonts w:hint="eastAsia" w:ascii="宋体" w:hAnsi="宋体" w:eastAsia="宋体" w:cs="宋体"/>
                <w:b w:val="0"/>
                <w:bCs/>
                <w:color w:val="auto"/>
                <w:sz w:val="24"/>
                <w:szCs w:val="24"/>
                <w:highlight w:val="none"/>
                <w:lang w:val="en-US" w:eastAsia="zh-CN"/>
              </w:rPr>
              <w:t xml:space="preserve">分）</w:t>
            </w:r>
            <w:r/>
          </w:p>
        </w:tc>
        <w:tc>
          <w:tcPr>
            <w:tcW w:w="3810" w:type="pct"/>
            <w:vAlign w:val="center"/>
            <w:textDirection w:val="lrTb"/>
            <w:noWrap w:val="false"/>
          </w:tcPr>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依据投标文件</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技术要求响应</w:t>
            </w:r>
            <w:r>
              <w:rPr>
                <w:rFonts w:hint="eastAsia" w:ascii="宋体" w:hAnsi="宋体" w:eastAsia="宋体" w:cs="宋体"/>
                <w:b w:val="0"/>
                <w:bCs/>
                <w:color w:val="auto"/>
                <w:sz w:val="24"/>
                <w:szCs w:val="24"/>
                <w:highlight w:val="none"/>
              </w:rPr>
              <w:t xml:space="preserve">偏离表</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技术规格响应及配套证明材料，</w:t>
            </w:r>
            <w:r>
              <w:rPr>
                <w:rFonts w:hint="eastAsia" w:ascii="宋体" w:hAnsi="宋体" w:eastAsia="宋体" w:cs="宋体"/>
                <w:b w:val="0"/>
                <w:bCs/>
                <w:color w:val="auto"/>
                <w:sz w:val="24"/>
                <w:szCs w:val="24"/>
                <w:highlight w:val="none"/>
              </w:rPr>
              <w:t xml:space="preserve">对招标文件</w:t>
            </w:r>
            <w:r>
              <w:rPr>
                <w:rFonts w:hint="eastAsia" w:ascii="宋体" w:hAnsi="宋体" w:cs="宋体"/>
                <w:b w:val="0"/>
                <w:bCs/>
                <w:color w:val="auto"/>
                <w:sz w:val="24"/>
                <w:szCs w:val="24"/>
                <w:highlight w:val="none"/>
                <w:lang w:val="en-US" w:eastAsia="zh-CN"/>
              </w:rPr>
              <w:t xml:space="preserve">第五章</w:t>
            </w:r>
            <w:r>
              <w:rPr>
                <w:rFonts w:hint="eastAsia" w:ascii="宋体" w:hAnsi="宋体" w:eastAsia="宋体" w:cs="宋体"/>
                <w:b w:val="0"/>
                <w:bCs/>
                <w:color w:val="auto"/>
                <w:sz w:val="24"/>
                <w:szCs w:val="24"/>
                <w:highlight w:val="none"/>
              </w:rPr>
              <w:t xml:space="preserve">《采购需求》中</w:t>
            </w:r>
            <w:r>
              <w:rPr>
                <w:rFonts w:hint="eastAsia" w:ascii="宋体" w:hAnsi="宋体" w:cs="宋体"/>
                <w:color w:val="auto"/>
                <w:sz w:val="24"/>
                <w:highlight w:val="none"/>
              </w:rPr>
              <w:t xml:space="preserve">“五、</w:t>
            </w:r>
            <w:r>
              <w:rPr>
                <w:rFonts w:hint="eastAsia" w:ascii="宋体" w:hAnsi="宋体" w:eastAsia="宋体" w:cs="宋体"/>
                <w:b/>
                <w:bCs/>
                <w:color w:val="auto"/>
                <w:sz w:val="24"/>
                <w:szCs w:val="24"/>
                <w:highlight w:val="none"/>
              </w:rPr>
              <w:t xml:space="preserve">技术参数要求</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项下</w:t>
            </w:r>
            <w:r>
              <w:rPr>
                <w:rFonts w:hint="eastAsia" w:ascii="宋体" w:hAnsi="宋体" w:eastAsia="宋体" w:cs="宋体"/>
                <w:b w:val="0"/>
                <w:bCs/>
                <w:color w:val="auto"/>
                <w:sz w:val="24"/>
                <w:szCs w:val="24"/>
                <w:highlight w:val="none"/>
              </w:rPr>
              <w:t xml:space="preserve">“技术规格参数要求”满足程度</w:t>
            </w:r>
            <w:r>
              <w:rPr>
                <w:rFonts w:hint="eastAsia" w:ascii="宋体" w:hAnsi="宋体" w:cs="宋体"/>
                <w:b w:val="0"/>
                <w:bCs/>
                <w:color w:val="auto"/>
                <w:sz w:val="24"/>
                <w:szCs w:val="24"/>
                <w:highlight w:val="none"/>
                <w:lang w:val="en-US" w:eastAsia="zh-CN"/>
              </w:rPr>
              <w:t xml:space="preserve">综合</w:t>
            </w:r>
            <w:r>
              <w:rPr>
                <w:rFonts w:hint="eastAsia" w:ascii="宋体" w:hAnsi="宋体" w:eastAsia="宋体" w:cs="宋体"/>
                <w:b w:val="0"/>
                <w:bCs/>
                <w:color w:val="auto"/>
                <w:sz w:val="24"/>
                <w:szCs w:val="24"/>
                <w:highlight w:val="none"/>
              </w:rPr>
              <w:t xml:space="preserve">评分。</w:t>
            </w:r>
            <w:r/>
          </w:p>
          <w:p>
            <w:pPr>
              <w:ind w:left="0" w:right="0" w:firstLine="0"/>
              <w:keepLines w:val="0"/>
              <w:keepNext w:val="0"/>
              <w:pageBreakBefore w:val="0"/>
              <w:spacing w:before="0" w:beforeAutospacing="0" w:after="0" w:afterAutospacing="0" w:line="288"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1.完全</w:t>
            </w:r>
            <w:r>
              <w:rPr>
                <w:rFonts w:hint="eastAsia" w:ascii="宋体" w:hAnsi="宋体" w:eastAsia="宋体" w:cs="宋体"/>
                <w:color w:val="auto"/>
                <w:sz w:val="24"/>
                <w:szCs w:val="24"/>
                <w:highlight w:val="none"/>
              </w:rPr>
              <w:t xml:space="preserve">满足招标文件要求的得</w:t>
            </w:r>
            <w:r>
              <w:rPr>
                <w:rFonts w:hint="eastAsia" w:ascii="宋体" w:hAnsi="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加“▲”</w:t>
            </w:r>
            <w:r>
              <w:rPr>
                <w:rFonts w:hint="eastAsia" w:ascii="宋体" w:hAnsi="宋体" w:eastAsia="宋体" w:cs="宋体"/>
                <w:color w:val="auto"/>
                <w:sz w:val="24"/>
                <w:szCs w:val="24"/>
                <w:highlight w:val="none"/>
              </w:rPr>
              <w:t xml:space="preserve">参数为</w:t>
            </w:r>
            <w:r>
              <w:rPr>
                <w:rFonts w:hint="eastAsia" w:ascii="宋体" w:hAnsi="宋体" w:eastAsia="宋体" w:cs="宋体"/>
                <w:color w:val="auto"/>
                <w:sz w:val="24"/>
                <w:szCs w:val="24"/>
                <w:highlight w:val="none"/>
                <w:lang w:val="en-US" w:eastAsia="zh-CN"/>
              </w:rPr>
              <w:t xml:space="preserve">重要</w:t>
            </w:r>
            <w:r>
              <w:rPr>
                <w:rFonts w:hint="eastAsia" w:ascii="宋体" w:hAnsi="宋体" w:eastAsia="宋体" w:cs="宋体"/>
                <w:color w:val="auto"/>
                <w:sz w:val="24"/>
                <w:szCs w:val="24"/>
                <w:highlight w:val="none"/>
              </w:rPr>
              <w:t xml:space="preserve">响应指标不满足或负偏离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0"/>
              <w:keepLines w:val="0"/>
              <w:keepNext w:val="0"/>
              <w:pageBreakBefore w:val="0"/>
              <w:spacing w:before="0" w:beforeAutospacing="0" w:after="0" w:afterAutospacing="0" w:line="288"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3.其他参数为一般响应指标</w:t>
            </w:r>
            <w:r>
              <w:rPr>
                <w:rFonts w:hint="eastAsia" w:ascii="宋体" w:hAnsi="宋体" w:eastAsia="宋体" w:cs="宋体"/>
                <w:color w:val="auto"/>
                <w:sz w:val="24"/>
                <w:szCs w:val="24"/>
                <w:highlight w:val="none"/>
              </w:rPr>
              <w:t xml:space="preserve">如有不满足或负偏离，每项扣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rPr>
              <w:t xml:space="preserve">分，最低得0分。</w:t>
            </w:r>
            <w:r/>
          </w:p>
          <w:p>
            <w:pPr>
              <w:ind w:left="0" w:right="0" w:firstLine="0"/>
              <w:keepLines w:val="0"/>
              <w:keepNext w:val="0"/>
              <w:pageBreakBefore w:val="0"/>
              <w:spacing w:before="0" w:beforeAutospacing="0" w:after="0" w:afterAutospacing="0" w:line="288"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注：技术参数要求</w:t>
            </w:r>
            <w:r>
              <w:rPr>
                <w:rFonts w:hint="eastAsia" w:ascii="宋体" w:hAnsi="宋体" w:eastAsia="宋体" w:cs="宋体"/>
                <w:b/>
                <w:bCs/>
                <w:color w:val="auto"/>
                <w:sz w:val="24"/>
                <w:szCs w:val="24"/>
                <w:highlight w:val="none"/>
                <w:lang w:val="en-US" w:eastAsia="zh-CN"/>
              </w:rPr>
              <w:t xml:space="preserve">(加“★”参数为实质性响应指标（</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项），</w:t>
            </w:r>
            <w:r>
              <w:rPr>
                <w:rFonts w:hint="eastAsia" w:ascii="宋体" w:hAnsi="宋体" w:cs="宋体"/>
                <w:b/>
                <w:bCs/>
                <w:color w:val="auto"/>
                <w:sz w:val="24"/>
                <w:szCs w:val="24"/>
                <w:highlight w:val="none"/>
                <w:lang w:val="en-US" w:eastAsia="zh-CN"/>
              </w:rPr>
              <w:t xml:space="preserve">不接受</w:t>
            </w:r>
            <w:r>
              <w:rPr>
                <w:rFonts w:hint="eastAsia" w:ascii="宋体" w:hAnsi="宋体" w:eastAsia="宋体" w:cs="宋体"/>
                <w:b/>
                <w:bCs/>
                <w:color w:val="auto"/>
                <w:sz w:val="24"/>
                <w:szCs w:val="24"/>
                <w:highlight w:val="none"/>
                <w:lang w:val="en-US" w:eastAsia="zh-CN"/>
              </w:rPr>
              <w:t xml:space="preserve">负偏离</w:t>
            </w:r>
            <w:r>
              <w:rPr>
                <w:rFonts w:hint="eastAsia" w:ascii="宋体" w:hAnsi="宋体" w:cs="宋体"/>
                <w:b/>
                <w:bCs/>
                <w:color w:val="auto"/>
                <w:sz w:val="24"/>
                <w:szCs w:val="24"/>
                <w:highlight w:val="none"/>
                <w:lang w:val="en-US" w:eastAsia="zh-CN"/>
              </w:rPr>
              <w:t xml:space="preserve">或不满足</w:t>
            </w:r>
            <w:r>
              <w:rPr>
                <w:rFonts w:hint="eastAsia" w:ascii="宋体" w:hAnsi="宋体" w:eastAsia="宋体" w:cs="宋体"/>
                <w:b/>
                <w:bCs/>
                <w:color w:val="auto"/>
                <w:sz w:val="24"/>
                <w:szCs w:val="24"/>
                <w:highlight w:val="none"/>
                <w:lang w:val="en-US" w:eastAsia="zh-CN"/>
              </w:rPr>
              <w:t xml:space="preserve">，否则投标无效；加“▲”为参数为</w:t>
            </w:r>
            <w:r>
              <w:rPr>
                <w:rFonts w:hint="eastAsia" w:ascii="宋体" w:hAnsi="宋体" w:cs="宋体"/>
                <w:b/>
                <w:bCs/>
                <w:color w:val="auto"/>
                <w:sz w:val="24"/>
                <w:szCs w:val="24"/>
                <w:highlight w:val="none"/>
                <w:lang w:val="en-US" w:eastAsia="zh-CN"/>
              </w:rPr>
              <w:t xml:space="preserve">重要</w:t>
            </w:r>
            <w:r>
              <w:rPr>
                <w:rFonts w:hint="eastAsia" w:ascii="宋体" w:hAnsi="宋体" w:eastAsia="宋体" w:cs="宋体"/>
                <w:b/>
                <w:bCs/>
                <w:color w:val="auto"/>
                <w:sz w:val="24"/>
                <w:szCs w:val="24"/>
                <w:highlight w:val="none"/>
                <w:lang w:val="en-US" w:eastAsia="zh-CN"/>
              </w:rPr>
              <w:t xml:space="preserve">响应指标（1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项）；其他未标注参数为一般响应指标（</w:t>
            </w:r>
            <w:r>
              <w:rPr>
                <w:rFonts w:hint="eastAsia" w:ascii="宋体" w:hAnsi="宋体" w:cs="宋体"/>
                <w:b/>
                <w:bCs/>
                <w:color w:val="auto"/>
                <w:sz w:val="24"/>
                <w:szCs w:val="24"/>
                <w:highlight w:val="none"/>
                <w:lang w:val="en-US" w:eastAsia="zh-CN"/>
              </w:rPr>
              <w:t xml:space="preserve">36</w:t>
            </w:r>
            <w:r>
              <w:rPr>
                <w:rFonts w:hint="eastAsia" w:ascii="宋体" w:hAnsi="宋体" w:eastAsia="宋体" w:cs="宋体"/>
                <w:b/>
                <w:bCs/>
                <w:color w:val="auto"/>
                <w:sz w:val="24"/>
                <w:szCs w:val="24"/>
                <w:highlight w:val="none"/>
                <w:lang w:val="en-US" w:eastAsia="zh-CN"/>
              </w:rPr>
              <w:t xml:space="preserve">项）</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未按招标文件要求提供证明材料的视为</w:t>
            </w:r>
            <w:r>
              <w:rPr>
                <w:rFonts w:hint="eastAsia" w:ascii="宋体" w:hAnsi="宋体" w:cs="宋体"/>
                <w:b/>
                <w:bCs/>
                <w:color w:val="auto"/>
                <w:sz w:val="24"/>
                <w:szCs w:val="24"/>
                <w:highlight w:val="none"/>
                <w:lang w:val="en-US" w:eastAsia="zh-CN"/>
              </w:rPr>
              <w:t xml:space="preserve">不满足</w:t>
            </w:r>
            <w:r>
              <w:rPr>
                <w:rFonts w:hint="eastAsia" w:ascii="宋体" w:hAnsi="宋体" w:eastAsia="宋体" w:cs="宋体"/>
                <w:b/>
                <w:bCs/>
                <w:color w:val="auto"/>
                <w:sz w:val="24"/>
                <w:szCs w:val="24"/>
                <w:highlight w:val="none"/>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若</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w:t>
            </w:r>
            <w:r>
              <w:rPr>
                <w:rFonts w:hint="eastAsia" w:ascii="宋体" w:hAnsi="宋体" w:eastAsia="宋体" w:cs="宋体"/>
                <w:color w:val="auto"/>
                <w:sz w:val="24"/>
                <w:szCs w:val="24"/>
                <w:highlight w:val="none"/>
                <w:lang w:val="en-US" w:eastAsia="zh-CN"/>
              </w:rPr>
              <w:t xml:space="preserve">重要</w:t>
            </w:r>
            <w:r>
              <w:rPr>
                <w:rFonts w:hint="eastAsia" w:ascii="宋体" w:hAnsi="宋体" w:eastAsia="宋体" w:cs="宋体"/>
                <w:color w:val="auto"/>
                <w:sz w:val="24"/>
                <w:szCs w:val="24"/>
                <w:highlight w:val="none"/>
              </w:rPr>
              <w:t xml:space="preserve">响应指标</w:t>
            </w:r>
            <w:r>
              <w:rPr>
                <w:rFonts w:hint="eastAsia" w:ascii="宋体" w:hAnsi="宋体" w:eastAsia="宋体" w:cs="宋体"/>
                <w:b w:val="0"/>
                <w:bCs/>
                <w:color w:val="auto"/>
                <w:sz w:val="24"/>
                <w:szCs w:val="24"/>
                <w:highlight w:val="none"/>
                <w:lang w:val="en-US" w:eastAsia="zh-CN"/>
              </w:rPr>
              <w:t xml:space="preserve">，需提供技术支持资料（如白皮书、厂家对外公开发布的产品彩页、产品说明书、认证证书、检测/检验报告等扫描件加盖电子签章）；</w:t>
            </w:r>
            <w:r>
              <w:rPr>
                <w:rFonts w:hint="eastAsia" w:ascii="宋体" w:hAnsi="宋体" w:cs="宋体"/>
                <w:b w:val="0"/>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经评委审核技术支持材料有效，视为满足；未提供技术支持资料或技术支持资料中内容与所填报参数要求不一致的，该项按不满足扣分处理。需在《偏离表》中清楚标注每一证明材料对应项的具体页码，未提供或提供的不符合要求的，自行承担被判定为</w:t>
            </w:r>
            <w:r>
              <w:rPr>
                <w:rFonts w:hint="eastAsia" w:ascii="宋体" w:hAnsi="宋体" w:cs="宋体"/>
                <w:b w:val="0"/>
                <w:bCs/>
                <w:color w:val="auto"/>
                <w:sz w:val="24"/>
                <w:szCs w:val="24"/>
                <w:highlight w:val="none"/>
                <w:lang w:val="en-US" w:eastAsia="zh-CN"/>
              </w:rPr>
              <w:t xml:space="preserve">负偏离（或不满足）</w:t>
            </w:r>
            <w:r>
              <w:rPr>
                <w:rFonts w:hint="eastAsia" w:ascii="宋体" w:hAnsi="宋体" w:eastAsia="宋体" w:cs="宋体"/>
                <w:b w:val="0"/>
                <w:bCs/>
                <w:color w:val="auto"/>
                <w:sz w:val="24"/>
                <w:szCs w:val="24"/>
                <w:highlight w:val="none"/>
                <w:lang w:val="en-US" w:eastAsia="zh-CN"/>
              </w:rPr>
              <w:t xml:space="preserve">的风险。</w:t>
            </w:r>
            <w:r/>
          </w:p>
        </w:tc>
      </w:tr>
      <w:tr>
        <w:trPr>
          <w:jc w:val="center"/>
          <w:trHeight w:val="2843"/>
        </w:trPr>
        <w:tc>
          <w:tcPr>
            <w:shd w:val="clear" w:color="auto" w:fill="auto"/>
            <w:tcW w:w="570" w:type="pct"/>
            <w:vAlign w:val="center"/>
            <w:vMerge w:val="continue"/>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9" w:type="pct"/>
            <w:vAlign w:val="center"/>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所投产品质量、性能评价（3分）</w:t>
            </w:r>
            <w:r/>
          </w:p>
        </w:tc>
        <w:tc>
          <w:tcPr>
            <w:shd w:val="clear" w:color="auto" w:fill="auto"/>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根据</w:t>
            </w:r>
            <w:r>
              <w:rPr>
                <w:rFonts w:ascii="宋体" w:hAnsi="宋体" w:eastAsia="宋体" w:cs="宋体"/>
                <w:color w:val="auto"/>
                <w:sz w:val="24"/>
                <w:szCs w:val="24"/>
                <w:highlight w:val="none"/>
              </w:rPr>
              <w:t xml:space="preserve">投标人提供</w:t>
            </w:r>
            <w:r>
              <w:rPr>
                <w:rFonts w:hint="eastAsia" w:ascii="宋体" w:hAnsi="宋体" w:eastAsia="宋体" w:cs="宋体"/>
                <w:color w:val="auto"/>
                <w:sz w:val="24"/>
                <w:szCs w:val="24"/>
                <w:highlight w:val="none"/>
                <w:lang w:val="en-US" w:eastAsia="zh-CN"/>
              </w:rPr>
              <w:t xml:space="preserve">所投</w:t>
            </w:r>
            <w:r>
              <w:rPr>
                <w:rFonts w:ascii="宋体" w:hAnsi="宋体" w:eastAsia="宋体" w:cs="宋体"/>
                <w:color w:val="auto"/>
                <w:sz w:val="24"/>
                <w:szCs w:val="24"/>
                <w:highlight w:val="none"/>
              </w:rPr>
              <w:t xml:space="preserve">产品技术资料、配置清单、同类机型</w:t>
            </w:r>
            <w:r>
              <w:rPr>
                <w:rFonts w:hint="eastAsia" w:ascii="宋体" w:hAnsi="宋体" w:eastAsia="宋体" w:cs="宋体"/>
                <w:color w:val="auto"/>
                <w:sz w:val="24"/>
                <w:szCs w:val="24"/>
                <w:highlight w:val="none"/>
                <w:lang w:val="en-US" w:eastAsia="zh-CN"/>
              </w:rPr>
              <w:t xml:space="preserve">医疗机构应用情况</w:t>
            </w:r>
            <w:r>
              <w:rPr>
                <w:rFonts w:hint="eastAsia" w:asciiTheme="minorEastAsia" w:hAnsiTheme="minorEastAsia" w:eastAsiaTheme="minorEastAsia" w:cstheme="minorEastAsia"/>
                <w:b w:val="0"/>
                <w:bCs w:val="0"/>
                <w:color w:val="auto"/>
                <w:sz w:val="24"/>
                <w:szCs w:val="24"/>
                <w:highlight w:val="none"/>
                <w:lang w:val="en-US" w:eastAsia="zh-CN"/>
              </w:rPr>
              <w:t xml:space="preserve">等</w:t>
            </w:r>
            <w:r>
              <w:rPr>
                <w:rFonts w:ascii="宋体" w:hAnsi="宋体" w:eastAsia="宋体" w:cs="宋体"/>
                <w:color w:val="auto"/>
                <w:sz w:val="24"/>
                <w:szCs w:val="24"/>
                <w:highlight w:val="none"/>
              </w:rPr>
              <w:t xml:space="preserve">材料综合评审</w:t>
            </w:r>
            <w:r>
              <w:rPr>
                <w:rFonts w:hint="eastAsia" w:ascii="宋体" w:hAnsi="宋体" w:eastAsia="宋体" w:cs="宋体"/>
                <w:color w:val="auto"/>
                <w:sz w:val="24"/>
                <w:szCs w:val="24"/>
                <w:highlight w:val="none"/>
                <w:lang w:val="en-US" w:eastAsia="zh-CN"/>
              </w:rPr>
              <w:t xml:space="preserve">，从性能稳定性、质量可靠性、技术先进性方面综合评分</w:t>
            </w:r>
            <w:r>
              <w:rPr>
                <w:rFonts w:ascii="宋体" w:hAnsi="宋体" w:eastAsia="宋体" w:cs="宋体"/>
                <w:color w:val="auto"/>
                <w:sz w:val="24"/>
                <w:szCs w:val="24"/>
                <w:highlight w:val="none"/>
              </w:rPr>
              <w:t xml:space="preserve">，无有效佐证材料对应分项不计分</w:t>
            </w:r>
            <w:r>
              <w:rPr>
                <w:rFonts w:hint="eastAsia" w:ascii="宋体" w:hAnsi="宋体" w:eastAsia="宋体" w:cs="宋体"/>
                <w:color w:val="auto"/>
                <w:sz w:val="24"/>
                <w:szCs w:val="24"/>
                <w:highlight w:val="none"/>
                <w:lang w:val="en-US" w:eastAsia="zh-CN"/>
              </w:rPr>
              <w:t xml:space="preserve">。</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性能稳定性高、质量可靠性高、技术先进的得3分；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性能稳定性一般、产品质量可靠性一般、技术较先进的得2分；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性能稳定性较差、质量可靠性程度较差、技术较落后的得1分；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未提供不得分。本项最高得3分，最低不得分。</w:t>
            </w:r>
            <w:r/>
          </w:p>
        </w:tc>
      </w:tr>
      <w:tr>
        <w:trPr>
          <w:jc w:val="center"/>
          <w:trHeight w:val="2290"/>
        </w:trPr>
        <w:tc>
          <w:tcPr>
            <w:shd w:val="clear" w:color="auto" w:fill="auto"/>
            <w:tcW w:w="570" w:type="pct"/>
            <w:vAlign w:val="center"/>
            <w:vMerge w:val="continue"/>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9" w:type="pct"/>
            <w:vAlign w:val="center"/>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项目实施方案（6分）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根据投标人提供的完整项目实施方案综合评分，方案须包含但不限于：产品出厂质量控制、供货周期保障、项目团队配置、设备安装实施计划、项目安全保障、突发情况应急处理等核心内容。结合方案内容的</w:t>
            </w:r>
            <w:r>
              <w:rPr>
                <w:rStyle w:val="981"/>
                <w:rFonts w:hint="default" w:ascii="宋体" w:hAnsi="宋体" w:eastAsia="宋体" w:cs="宋体"/>
                <w:b w:val="0"/>
                <w:bCs/>
                <w:color w:val="auto"/>
                <w:sz w:val="24"/>
                <w:szCs w:val="24"/>
                <w:highlight w:val="none"/>
                <w:lang w:val="en-US" w:eastAsia="zh-CN" w:bidi="ar"/>
              </w:rPr>
              <w:t xml:space="preserve">全面性、针对性、可行性</w:t>
            </w:r>
            <w:r>
              <w:rPr>
                <w:rFonts w:hint="default" w:ascii="宋体" w:hAnsi="宋体" w:eastAsia="宋体" w:cs="宋体"/>
                <w:b w:val="0"/>
                <w:bCs/>
                <w:color w:val="auto"/>
                <w:sz w:val="24"/>
                <w:szCs w:val="24"/>
                <w:highlight w:val="none"/>
                <w:lang w:val="en-US" w:eastAsia="zh-CN" w:bidi="ar"/>
              </w:rPr>
              <w:t xml:space="preserve">进</w:t>
            </w:r>
            <w:r>
              <w:rPr>
                <w:rFonts w:hint="default" w:ascii="宋体" w:hAnsi="宋体" w:eastAsia="宋体" w:cs="宋体"/>
                <w:color w:val="auto"/>
                <w:sz w:val="24"/>
                <w:szCs w:val="24"/>
                <w:highlight w:val="none"/>
                <w:lang w:val="en-US" w:eastAsia="zh-CN" w:bidi="ar"/>
              </w:rPr>
              <w:t xml:space="preserve">行综合</w:t>
            </w:r>
            <w:r>
              <w:rPr>
                <w:rFonts w:hint="eastAsia" w:ascii="宋体" w:hAnsi="宋体" w:eastAsia="宋体" w:cs="宋体"/>
                <w:color w:val="auto"/>
                <w:sz w:val="24"/>
                <w:szCs w:val="24"/>
                <w:highlight w:val="none"/>
                <w:lang w:val="en-US" w:eastAsia="zh-CN" w:bidi="ar"/>
              </w:rPr>
              <w:t xml:space="preserve">评价：</w:t>
            </w:r>
            <w:r/>
          </w:p>
          <w:p>
            <w:pPr>
              <w:ind w:left="0" w:right="0"/>
              <w:jc w:val="left"/>
              <w:keepLines w:val="0"/>
              <w:keepNext w:val="0"/>
              <w:pageBreakBefore w:val="0"/>
              <w:spacing w:before="0" w:beforeAutospacing="0" w:after="0" w:afterAutospacing="0" w:line="288" w:lineRule="auto"/>
              <w:widowControl/>
              <w:rPr>
                <w:rFonts w:hint="eastAsia" w:ascii="宋体" w:hAnsi="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实施方案内容详实</w:t>
            </w:r>
            <w:r>
              <w:rPr>
                <w:rFonts w:hint="eastAsia" w:ascii="宋体" w:hAnsi="宋体" w:cs="宋体"/>
                <w:color w:val="auto"/>
                <w:sz w:val="24"/>
                <w:szCs w:val="24"/>
                <w:highlight w:val="none"/>
                <w:lang w:val="en-US" w:eastAsia="zh-CN" w:bidi="ar"/>
              </w:rPr>
              <w:t xml:space="preserve">、全面</w:t>
            </w:r>
            <w:r>
              <w:rPr>
                <w:rFonts w:hint="default" w:ascii="宋体" w:hAnsi="宋体" w:eastAsia="宋体" w:cs="宋体"/>
                <w:color w:val="auto"/>
                <w:sz w:val="24"/>
                <w:szCs w:val="24"/>
                <w:highlight w:val="none"/>
                <w:lang w:val="en-US" w:eastAsia="zh-CN" w:bidi="ar"/>
              </w:rPr>
              <w:t xml:space="preserve">完善</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紧密贴合本项目64排螺旋CT设备采购、供货、安装及落地需求</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针对性极强</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各项保障措施、实施计划、应急流程科学合理可</w:t>
            </w:r>
            <w:r>
              <w:rPr>
                <w:rFonts w:hint="eastAsia" w:ascii="宋体" w:hAnsi="宋体" w:cs="宋体"/>
                <w:color w:val="auto"/>
                <w:sz w:val="24"/>
                <w:szCs w:val="24"/>
                <w:highlight w:val="none"/>
                <w:lang w:val="en-US" w:eastAsia="zh-CN" w:bidi="ar"/>
              </w:rPr>
              <w:t xml:space="preserve">行</w:t>
            </w:r>
            <w:r>
              <w:rPr>
                <w:rFonts w:hint="default" w:ascii="宋体" w:hAnsi="宋体" w:eastAsia="宋体" w:cs="宋体"/>
                <w:color w:val="auto"/>
                <w:sz w:val="24"/>
                <w:szCs w:val="24"/>
                <w:highlight w:val="none"/>
                <w:lang w:val="en-US" w:eastAsia="zh-CN" w:bidi="ar"/>
              </w:rPr>
              <w:t xml:space="preserve">性强</w:t>
            </w:r>
            <w:r>
              <w:rPr>
                <w:rFonts w:hint="eastAsia" w:ascii="宋体" w:hAnsi="宋体" w:cs="宋体"/>
                <w:color w:val="auto"/>
                <w:sz w:val="24"/>
                <w:szCs w:val="24"/>
                <w:highlight w:val="none"/>
                <w:lang w:val="en-US" w:eastAsia="zh-CN" w:bidi="ar"/>
              </w:rPr>
              <w:t xml:space="preserve">的得6分；</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4"/>
                <w:szCs w:val="24"/>
                <w:highlight w:val="none"/>
                <w:lang w:val="en-US"/>
              </w:rPr>
              <w:suppressLineNumbers w:val="0"/>
            </w:pPr>
            <w:r>
              <w:rPr>
                <w:rFonts w:hint="default" w:ascii="宋体" w:hAnsi="宋体" w:eastAsia="宋体" w:cs="宋体"/>
                <w:color w:val="auto"/>
                <w:sz w:val="24"/>
                <w:szCs w:val="24"/>
                <w:highlight w:val="none"/>
                <w:lang w:val="en-US" w:eastAsia="zh-CN" w:bidi="ar"/>
              </w:rPr>
              <w:t xml:space="preserve">实施方案内容</w:t>
            </w:r>
            <w:r>
              <w:rPr>
                <w:rFonts w:hint="eastAsia" w:ascii="宋体" w:hAnsi="宋体" w:cs="宋体"/>
                <w:color w:val="auto"/>
                <w:sz w:val="24"/>
                <w:szCs w:val="24"/>
                <w:highlight w:val="none"/>
                <w:lang w:val="en-US" w:eastAsia="zh-CN" w:bidi="ar"/>
              </w:rPr>
              <w:t xml:space="preserve">基本</w:t>
            </w:r>
            <w:r>
              <w:rPr>
                <w:rFonts w:hint="default" w:ascii="宋体" w:hAnsi="宋体" w:eastAsia="宋体" w:cs="宋体"/>
                <w:color w:val="auto"/>
                <w:sz w:val="24"/>
                <w:szCs w:val="24"/>
                <w:highlight w:val="none"/>
                <w:lang w:val="en-US" w:eastAsia="zh-CN" w:bidi="ar"/>
              </w:rPr>
              <w:t xml:space="preserve">详实</w:t>
            </w:r>
            <w:r>
              <w:rPr>
                <w:rFonts w:hint="eastAsia" w:ascii="宋体" w:hAnsi="宋体" w:cs="宋体"/>
                <w:color w:val="auto"/>
                <w:sz w:val="24"/>
                <w:szCs w:val="24"/>
                <w:highlight w:val="none"/>
                <w:lang w:val="en-US" w:eastAsia="zh-CN" w:bidi="ar"/>
              </w:rPr>
              <w:t xml:space="preserve">、基本</w:t>
            </w:r>
            <w:r>
              <w:rPr>
                <w:rFonts w:hint="default" w:ascii="宋体" w:hAnsi="宋体" w:eastAsia="宋体" w:cs="宋体"/>
                <w:color w:val="auto"/>
                <w:sz w:val="24"/>
                <w:szCs w:val="24"/>
                <w:highlight w:val="none"/>
                <w:lang w:val="en-US" w:eastAsia="zh-CN" w:bidi="ar"/>
              </w:rPr>
              <w:t xml:space="preserve">完善</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贴合项目基本需求，部分内容通用性较强</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整体方案合理，基本可以落地实施得</w:t>
            </w:r>
            <w:r>
              <w:rPr>
                <w:rFonts w:hint="eastAsia" w:ascii="宋体" w:hAnsi="宋体" w:cs="宋体"/>
                <w:color w:val="auto"/>
                <w:sz w:val="24"/>
                <w:szCs w:val="24"/>
                <w:highlight w:val="none"/>
                <w:lang w:val="en-US" w:eastAsia="zh-CN" w:bidi="ar"/>
              </w:rPr>
              <w:t xml:space="preserve">4</w:t>
            </w:r>
            <w:r>
              <w:rPr>
                <w:rFonts w:hint="default" w:ascii="宋体" w:hAnsi="宋体" w:eastAsia="宋体" w:cs="宋体"/>
                <w:color w:val="auto"/>
                <w:sz w:val="24"/>
                <w:szCs w:val="24"/>
                <w:highlight w:val="none"/>
                <w:lang w:val="en-US" w:eastAsia="zh-CN" w:bidi="ar"/>
              </w:rPr>
              <w:t xml:space="preserve">分；</w:t>
            </w:r>
            <w:r/>
          </w:p>
          <w:p>
            <w:pPr>
              <w:ind w:left="0" w:right="0"/>
              <w:jc w:val="left"/>
              <w:keepLines w:val="0"/>
              <w:keepNext w:val="0"/>
              <w:pageBreakBefore w:val="0"/>
              <w:spacing w:before="0" w:beforeAutospacing="0" w:after="0" w:afterAutospacing="0" w:line="288" w:lineRule="auto"/>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实施方案内容缺失较多、内容简略不全</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内容宽泛笼统，与本项目适配度低、针对性欠缺</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计划及措施不合理、脱离项目实际，可行性不足得</w:t>
            </w:r>
            <w:r>
              <w:rPr>
                <w:rFonts w:hint="eastAsia" w:ascii="宋体" w:hAnsi="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r>
      <w:tr>
        <w:trPr>
          <w:jc w:val="center"/>
          <w:trHeight w:val="2551"/>
        </w:trPr>
        <w:tc>
          <w:tcPr>
            <w:shd w:val="clear" w:color="auto" w:fill="auto"/>
            <w:tcW w:w="570" w:type="pct"/>
            <w:vAlign w:val="center"/>
            <w:vMerge w:val="continue"/>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9" w:type="pct"/>
            <w:vAlign w:val="center"/>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bidi="ar"/>
              </w:rPr>
              <w:t xml:space="preserve">根据投标人提供的完整售后服务方案综合评审，方案须包含但不限于：质保期限承诺、售后服务方式、故障响应时效、专属售后人员配置、故障排查处理流程、应急保障措施、质保期满后配件供应及维保服务等核心内容。结合方案的完整性、项目适配性、落地实操性综合</w:t>
            </w:r>
            <w:r>
              <w:rPr>
                <w:rFonts w:hint="eastAsia" w:ascii="宋体" w:hAnsi="宋体" w:cs="宋体"/>
                <w:color w:val="auto"/>
                <w:sz w:val="24"/>
                <w:szCs w:val="24"/>
                <w:highlight w:val="none"/>
                <w:lang w:val="en-US" w:eastAsia="zh-CN"/>
              </w:rPr>
              <w:t xml:space="preserve">综合评价：</w:t>
            </w:r>
            <w:r/>
          </w:p>
          <w:p>
            <w:pPr>
              <w:ind w:left="0" w:right="0"/>
              <w:jc w:val="left"/>
              <w:keepLines w:val="0"/>
              <w:keepNext w:val="0"/>
              <w:pageBreakBefore w:val="0"/>
              <w:spacing w:before="0" w:beforeAutospacing="0" w:after="0" w:afterAutospacing="0" w:line="288" w:lineRule="auto"/>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方案内容完整详实，完全覆盖本次招标要求的全部售后</w:t>
            </w:r>
            <w:r>
              <w:rPr>
                <w:rFonts w:hint="eastAsia" w:ascii="宋体" w:hAnsi="宋体" w:eastAsia="宋体" w:cs="宋体"/>
                <w:color w:val="auto"/>
                <w:sz w:val="24"/>
                <w:szCs w:val="24"/>
                <w:highlight w:val="none"/>
                <w:lang w:val="en-US" w:eastAsia="zh-CN" w:bidi="ar"/>
              </w:rPr>
              <w:t xml:space="preserve">要求</w:t>
            </w:r>
            <w:r>
              <w:rPr>
                <w:rFonts w:hint="default" w:ascii="宋体" w:hAnsi="宋体" w:eastAsia="宋体" w:cs="宋体"/>
                <w:color w:val="auto"/>
                <w:sz w:val="24"/>
                <w:szCs w:val="24"/>
                <w:highlight w:val="none"/>
                <w:lang w:val="en-US" w:eastAsia="zh-CN" w:bidi="ar"/>
              </w:rPr>
              <w:t xml:space="preserve">，服务标准清晰、响应机制完善、人员及配件保障到位，贴合本项目设备使用及医院运维需求，针对性强、落地性极强，</w:t>
            </w:r>
            <w:r>
              <w:rPr>
                <w:rFonts w:hint="default" w:ascii="宋体" w:hAnsi="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4</w:t>
            </w:r>
            <w:r>
              <w:rPr>
                <w:rFonts w:hint="default" w:ascii="宋体" w:hAnsi="宋体" w:cs="宋体"/>
                <w:color w:val="auto"/>
                <w:sz w:val="24"/>
                <w:szCs w:val="24"/>
                <w:highlight w:val="none"/>
                <w:lang w:val="en-US" w:eastAsia="zh-CN"/>
              </w:rPr>
              <w:t xml:space="preserve">分</w:t>
            </w:r>
            <w:r>
              <w:rPr>
                <w:rFonts w:hint="default" w:ascii="宋体" w:hAnsi="宋体" w:eastAsia="宋体" w:cs="宋体"/>
                <w:color w:val="auto"/>
                <w:sz w:val="24"/>
                <w:szCs w:val="24"/>
                <w:highlight w:val="none"/>
                <w:lang w:val="en-US" w:eastAsia="zh-CN" w:bidi="ar"/>
              </w:rPr>
              <w:t xml:space="preserve">；</w:t>
            </w:r>
            <w:r/>
          </w:p>
          <w:p>
            <w:pPr>
              <w:ind w:left="0" w:right="0"/>
              <w:jc w:val="left"/>
              <w:keepLines w:val="0"/>
              <w:keepNext w:val="0"/>
              <w:pageBreakBefore w:val="0"/>
              <w:spacing w:before="0" w:beforeAutospacing="0" w:after="0" w:afterAutospacing="0" w:line="288" w:lineRule="auto"/>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方案内容较为全面，覆盖绝大部分核心售后模块，售后流程、响应机制、保障措施基本完善，基本匹配本项目运维需求，具备较强针对性与实操性，无明显短板，</w:t>
            </w:r>
            <w:r>
              <w:rPr>
                <w:rFonts w:hint="default" w:ascii="宋体" w:hAnsi="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分；</w:t>
            </w:r>
            <w:r/>
          </w:p>
          <w:p>
            <w:pPr>
              <w:ind w:left="0" w:right="0"/>
              <w:jc w:val="left"/>
              <w:keepLines w:val="0"/>
              <w:keepNext w:val="0"/>
              <w:pageBreakBefore w:val="0"/>
              <w:spacing w:before="0" w:beforeAutospacing="0" w:after="0" w:afterAutospacing="0" w:line="288" w:lineRule="auto"/>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方案仅包含基础售后内容，关键售后模块存在缺失，服务流程、响应时效、应急保障等内容描述笼统，针对性和落地可行性不足，仅能满足基础售后需求，</w:t>
            </w:r>
            <w:r>
              <w:rPr>
                <w:rFonts w:hint="default" w:ascii="宋体" w:hAnsi="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lang w:val="en-US" w:eastAsia="zh-CN" w:bidi="ar"/>
              </w:rPr>
              <w:t xml:space="preserve">。</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未提供的不得分，本项最高得4分，最低得0分。</w:t>
            </w:r>
            <w:r/>
          </w:p>
        </w:tc>
      </w:tr>
      <w:tr>
        <w:trPr>
          <w:jc w:val="center"/>
          <w:trHeight w:val="434"/>
        </w:trPr>
        <w:tc>
          <w:tcPr>
            <w:shd w:val="clear" w:color="auto" w:fill="auto"/>
            <w:tcW w:w="570" w:type="pct"/>
            <w:vAlign w:val="center"/>
            <w:vMerge w:val="continue"/>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9" w:type="pct"/>
            <w:vAlign w:val="center"/>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技术培训方案（3分）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lang w:val="en-US" w:eastAsia="zh-CN" w:bidi="ar"/>
              </w:rPr>
              <w:t xml:space="preserve">根据投标人提供的技术培训方案综合评审，方案包含但不限于培训目标、培训内容、培训方式、培训时长、培训人次、实操教学、后期答疑辅导等内容。结合方案针对性、完整性与落地可行性综合</w:t>
            </w:r>
            <w:r>
              <w:rPr>
                <w:rFonts w:hint="eastAsia" w:ascii="宋体" w:hAnsi="宋体" w:eastAsia="宋体" w:cs="宋体"/>
                <w:color w:val="auto"/>
                <w:sz w:val="24"/>
                <w:szCs w:val="24"/>
                <w:highlight w:val="none"/>
                <w:lang w:val="en-US" w:eastAsia="zh-CN" w:bidi="ar"/>
              </w:rPr>
              <w:t xml:space="preserve">评价</w:t>
            </w:r>
            <w:r>
              <w:rPr>
                <w:rFonts w:hint="eastAsia" w:ascii="宋体" w:hAnsi="宋体" w:eastAsia="宋体" w:cs="宋体"/>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288" w:lineRule="auto"/>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培训方案内容完整、条理清晰，紧密贴合本项目设备操作、日常运维、基础故障处理等实际需求，培训方式科学、时长合理、内容贴合临床岗位实操，针对性强、可落地性高，得3分；</w:t>
            </w:r>
            <w:r/>
          </w:p>
          <w:p>
            <w:pPr>
              <w:ind w:left="0" w:right="0"/>
              <w:jc w:val="left"/>
              <w:keepLines w:val="0"/>
              <w:keepNext w:val="0"/>
              <w:pageBreakBefore w:val="0"/>
              <w:spacing w:before="0" w:beforeAutospacing="0" w:after="0" w:afterAutospacing="0" w:line="288" w:lineRule="auto"/>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培训方案内容基本齐全，覆盖主要培训模块，能够满足岗位基本操作学习需求，整体方案合理、具备可行性，但内容细化程度一般、针对性适中，得2分；</w:t>
            </w:r>
            <w:r/>
          </w:p>
          <w:p>
            <w:pPr>
              <w:ind w:left="0" w:right="0"/>
              <w:jc w:val="left"/>
              <w:keepLines w:val="0"/>
              <w:keepNext w:val="0"/>
              <w:pageBreakBefore w:val="0"/>
              <w:spacing w:before="0" w:beforeAutospacing="0" w:after="0" w:afterAutospacing="0" w:line="288" w:lineRule="auto"/>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培训方案内容简略、模块缺失，仅简单罗列培训事项，未结合本项目设备及医院岗位实际，针对性较弱、落地指导性不足，得1分；</w:t>
            </w:r>
            <w:r/>
          </w:p>
          <w:p>
            <w:pPr>
              <w:pStyle w:val="987"/>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未提供的不得分，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分，最低得</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p>
        </w:tc>
      </w:tr>
      <w:tr>
        <w:trPr>
          <w:jc w:val="center"/>
          <w:trHeight w:val="1272"/>
        </w:trPr>
        <w:tc>
          <w:tcPr>
            <w:shd w:val="clear" w:color="auto" w:fill="auto"/>
            <w:tcW w:w="570" w:type="pct"/>
            <w:vAlign w:val="center"/>
            <w:vMerge w:val="restart"/>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商务部分（12分）</w:t>
            </w:r>
            <w:r/>
          </w:p>
        </w:tc>
        <w:tc>
          <w:tcPr>
            <w:shd w:val="clear" w:color="auto" w:fill="auto"/>
            <w:tcW w:w="619" w:type="pct"/>
            <w:vAlign w:val="center"/>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业绩</w:t>
            </w:r>
            <w:r/>
          </w:p>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810" w:type="pct"/>
            <w:vAlign w:val="center"/>
            <w:textDirection w:val="lrTb"/>
            <w:noWrap w:val="false"/>
          </w:tcPr>
          <w:p>
            <w:pPr>
              <w:ind w:left="0" w:right="0"/>
              <w:jc w:val="left"/>
              <w:keepLines w:val="0"/>
              <w:keepNext w:val="0"/>
              <w:spacing w:before="0" w:beforeAutospacing="0" w:after="0" w:afterAutospacing="0"/>
              <w:widowControl/>
              <w:rPr>
                <w:color w:val="auto"/>
                <w:highlight w:val="none"/>
              </w:rPr>
              <w:suppressLineNumbers w:val="0"/>
            </w:pPr>
            <w:r>
              <w:rPr>
                <w:rFonts w:hint="default" w:ascii="宋体" w:hAnsi="宋体" w:eastAsia="宋体" w:cs="宋体"/>
                <w:color w:val="auto"/>
                <w:sz w:val="24"/>
                <w:szCs w:val="24"/>
                <w:highlight w:val="none"/>
                <w:lang w:val="en-US" w:eastAsia="zh-CN" w:bidi="ar"/>
              </w:rPr>
              <w:t xml:space="preserve">投标人提供2023年7月1日（以合同签订时间为准）以来所投品牌制造商或其授权经销商的销售业绩合同材料，每份有效业绩得2分，本项最高得4分，未提供有效业绩材料不得分。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注：</w:t>
            </w:r>
            <w:r>
              <w:rPr>
                <w:rFonts w:hint="default" w:ascii="宋体" w:hAnsi="宋体" w:eastAsia="宋体" w:cs="宋体"/>
                <w:color w:val="auto"/>
                <w:sz w:val="24"/>
                <w:szCs w:val="24"/>
                <w:highlight w:val="none"/>
                <w:lang w:val="en-US" w:eastAsia="zh-CN" w:bidi="ar"/>
              </w:rPr>
              <w:t xml:space="preserve">业绩须为与本次所投</w:t>
            </w:r>
            <w:r>
              <w:rPr>
                <w:rFonts w:hint="eastAsia" w:ascii="宋体" w:hAnsi="宋体" w:eastAsia="宋体" w:cs="宋体"/>
                <w:color w:val="auto"/>
                <w:sz w:val="24"/>
                <w:szCs w:val="24"/>
                <w:highlight w:val="none"/>
                <w:lang w:val="en-US" w:eastAsia="zh-CN" w:bidi="ar"/>
              </w:rPr>
              <w:t xml:space="preserve">产品</w:t>
            </w:r>
            <w:r>
              <w:rPr>
                <w:rFonts w:hint="default" w:ascii="宋体" w:hAnsi="宋体" w:eastAsia="宋体" w:cs="宋体"/>
                <w:color w:val="auto"/>
                <w:sz w:val="24"/>
                <w:szCs w:val="24"/>
                <w:highlight w:val="none"/>
                <w:lang w:val="en-US" w:eastAsia="zh-CN" w:bidi="ar"/>
              </w:rPr>
              <w:t xml:space="preserve">同类的销售业绩，合同关键页（含项目名称、设备型号、签订日期、甲乙双方盖章页）</w:t>
            </w:r>
            <w:r>
              <w:rPr>
                <w:rFonts w:hint="eastAsia" w:ascii="宋体" w:hAnsi="宋体" w:cs="宋体"/>
                <w:color w:val="auto"/>
                <w:sz w:val="24"/>
                <w:szCs w:val="24"/>
                <w:highlight w:val="none"/>
                <w:lang w:val="en-US" w:eastAsia="zh-CN" w:bidi="ar"/>
              </w:rPr>
              <w:t xml:space="preserve">须</w:t>
            </w:r>
            <w:r>
              <w:rPr>
                <w:rFonts w:hint="default" w:ascii="宋体" w:hAnsi="宋体" w:eastAsia="宋体" w:cs="宋体"/>
                <w:color w:val="auto"/>
                <w:sz w:val="24"/>
                <w:szCs w:val="24"/>
                <w:highlight w:val="none"/>
                <w:lang w:val="en-US" w:eastAsia="zh-CN" w:bidi="ar"/>
              </w:rPr>
              <w:t xml:space="preserve">清晰可辨，扫描件加盖电子签章，否则视为无效业绩</w:t>
            </w:r>
            <w:r>
              <w:rPr>
                <w:rFonts w:hint="eastAsia" w:ascii="宋体" w:hAnsi="宋体" w:eastAsia="宋体" w:cs="宋体"/>
                <w:color w:val="auto"/>
                <w:sz w:val="24"/>
                <w:szCs w:val="24"/>
                <w:highlight w:val="none"/>
                <w:lang w:val="en-US" w:eastAsia="zh-CN" w:bidi="ar"/>
              </w:rPr>
              <w:t xml:space="preserve">。</w:t>
            </w:r>
            <w:r/>
          </w:p>
        </w:tc>
      </w:tr>
      <w:tr>
        <w:trPr>
          <w:jc w:val="center"/>
          <w:trHeight w:val="302"/>
        </w:trPr>
        <w:tc>
          <w:tcPr>
            <w:shd w:val="clear" w:color="auto" w:fill="auto"/>
            <w:tcW w:w="570" w:type="pct"/>
            <w:vAlign w:val="center"/>
            <w:vMerge w:val="continue"/>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9" w:type="pct"/>
            <w:vAlign w:val="center"/>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免费延保期（6分）</w:t>
            </w:r>
            <w:r/>
          </w:p>
        </w:tc>
        <w:tc>
          <w:tcPr>
            <w:shd w:val="clear" w:color="auto" w:fill="auto"/>
            <w:tcW w:w="3810" w:type="pct"/>
            <w:vAlign w:val="center"/>
            <w:textDirection w:val="lrTb"/>
            <w:noWrap w:val="false"/>
          </w:tcPr>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在满足招标文件质保期基本要求（3年）的基础上，每免费延长1年质保期的得3分，不足1年的不计分，本项最高得6分。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b/>
                <w:bCs/>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注：投标文件中须提供原厂质保期承诺函并加盖投标人公章，否则不得分。</w:t>
            </w:r>
            <w:r/>
          </w:p>
        </w:tc>
      </w:tr>
      <w:tr>
        <w:trPr>
          <w:jc w:val="center"/>
          <w:trHeight w:val="1874"/>
        </w:trPr>
        <w:tc>
          <w:tcPr>
            <w:tcW w:w="570" w:type="pct"/>
            <w:vAlign w:val="center"/>
            <w:vMerge w:val="continue"/>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19" w:type="pct"/>
            <w:vAlign w:val="center"/>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所投产品为“环境标志产品”</w:t>
            </w:r>
            <w:r/>
          </w:p>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1846"/>
        </w:trPr>
        <w:tc>
          <w:tcPr>
            <w:tcW w:w="570" w:type="pct"/>
            <w:vAlign w:val="center"/>
            <w:vMerge w:val="continue"/>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19" w:type="pct"/>
            <w:vAlign w:val="center"/>
            <w:textDirection w:val="lrTb"/>
            <w:noWrap w:val="false"/>
          </w:tcPr>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所投产品为“节能产品”</w:t>
            </w:r>
            <w:r/>
          </w:p>
          <w:p>
            <w:pPr>
              <w:pStyle w:val="993"/>
              <w:ind w:left="0" w:right="0" w:firstLine="0"/>
              <w:jc w:val="center"/>
              <w:keepLines w:val="0"/>
              <w:keepNext w:val="0"/>
              <w:pageBreakBefore w:val="0"/>
              <w:spacing w:before="0" w:beforeAutospacing="0" w:after="0" w:afterAutospacing="0" w:line="288"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本项目采用综合评分法。投标人技术部分得分取所有评委的平均值，保留小数点后二位。</w:t>
      </w:r>
      <w:r/>
    </w:p>
    <w:p>
      <w:pPr>
        <w:rPr>
          <w:rFonts w:hint="eastAsia" w:ascii="宋体" w:hAnsi="宋体" w:eastAsia="宋体" w:cs="宋体"/>
          <w:b/>
          <w:bCs/>
          <w:color w:val="auto"/>
          <w:sz w:val="28"/>
          <w:szCs w:val="28"/>
          <w:highlight w:val="none"/>
        </w:rPr>
      </w:pPr>
      <w:r/>
      <w:bookmarkStart w:id="10" w:name="_Toc17747"/>
      <w:r/>
      <w:bookmarkStart w:id="11" w:name="_Toc25688"/>
      <w:r>
        <w:rPr>
          <w:rFonts w:hint="eastAsia" w:ascii="宋体" w:hAnsi="宋体" w:eastAsia="宋体" w:cs="宋体"/>
          <w:b/>
          <w:bCs/>
          <w:color w:val="auto"/>
          <w:sz w:val="28"/>
          <w:szCs w:val="28"/>
          <w:highlight w:val="none"/>
        </w:rPr>
        <w:br w:type="page" w:clear="all"/>
      </w:r>
      <w:r/>
    </w:p>
    <w:p>
      <w:pPr>
        <w:ind w:firstLine="420"/>
        <w:jc w:val="center"/>
        <w:spacing w:line="480" w:lineRule="auto"/>
        <w:rPr>
          <w:rFonts w:hint="eastAsia" w:ascii="宋体" w:hAnsi="宋体" w:eastAsia="宋体" w:cs="宋体"/>
          <w:bCs/>
          <w:color w:val="auto"/>
          <w:sz w:val="24"/>
          <w:szCs w:val="21"/>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r/>
    </w:p>
    <w:p>
      <w:pPr>
        <w:ind w:firstLine="482"/>
        <w:keepLines w:val="0"/>
        <w:keepNext w:val="0"/>
        <w:pageBreakBefore w:val="0"/>
        <w:spacing w:line="360" w:lineRule="auto"/>
        <w:widowControl w:val="off"/>
        <w:rPr>
          <w:rStyle w:val="1154"/>
          <w:rFonts w:hint="eastAsia" w:ascii="宋体" w:hAnsi="宋体" w:eastAsia="宋体" w:cs="宋体"/>
          <w:b/>
          <w:bCs/>
          <w:color w:val="auto"/>
          <w:sz w:val="24"/>
          <w:szCs w:val="24"/>
          <w:highlight w:val="none"/>
          <w:lang w:val="en-US"/>
        </w:rPr>
      </w:pPr>
      <w:r>
        <w:rPr>
          <w:rStyle w:val="1154"/>
          <w:rFonts w:hint="eastAsia" w:ascii="宋体" w:hAnsi="宋体" w:cs="宋体"/>
          <w:b/>
          <w:bCs/>
          <w:color w:val="auto"/>
          <w:sz w:val="24"/>
          <w:szCs w:val="24"/>
          <w:highlight w:val="none"/>
          <w:lang w:val="en-US"/>
        </w:rPr>
        <w:t xml:space="preserve">一、</w:t>
      </w:r>
      <w:r>
        <w:rPr>
          <w:rStyle w:val="1154"/>
          <w:rFonts w:hint="eastAsia" w:ascii="宋体" w:hAnsi="宋体" w:eastAsia="宋体" w:cs="宋体"/>
          <w:b/>
          <w:bCs/>
          <w:color w:val="auto"/>
          <w:sz w:val="24"/>
          <w:szCs w:val="24"/>
          <w:highlight w:val="none"/>
          <w:lang w:val="en-US"/>
        </w:rPr>
        <w:t xml:space="preserve">此项目不属于专门面向中小微企业采购的项目。本项目不接受进口产品投标</w:t>
      </w:r>
      <w:r>
        <w:rPr>
          <w:rStyle w:val="1154"/>
          <w:rFonts w:hint="eastAsia" w:ascii="宋体" w:hAnsi="宋体" w:cs="宋体"/>
          <w:b/>
          <w:bCs/>
          <w:color w:val="auto"/>
          <w:sz w:val="24"/>
          <w:szCs w:val="24"/>
          <w:highlight w:val="none"/>
          <w:lang w:val="en-US"/>
        </w:rPr>
        <w:t xml:space="preserve">。</w:t>
      </w:r>
      <w:r/>
    </w:p>
    <w:p>
      <w:pPr>
        <w:ind w:firstLine="482"/>
        <w:keepLines w:val="0"/>
        <w:keepNext w:val="0"/>
        <w:pageBreakBefore w:val="0"/>
        <w:spacing w:line="360" w:lineRule="auto"/>
        <w:widowControl w:val="off"/>
        <w:rPr>
          <w:rStyle w:val="1154"/>
          <w:rFonts w:hint="eastAsia" w:ascii="宋体" w:hAnsi="宋体" w:eastAsia="宋体" w:cs="宋体"/>
          <w:b/>
          <w:bCs/>
          <w:color w:val="auto"/>
          <w:sz w:val="24"/>
          <w:szCs w:val="24"/>
          <w:highlight w:val="none"/>
          <w:lang w:val="en-US"/>
        </w:rPr>
      </w:pPr>
      <w:r>
        <w:rPr>
          <w:rStyle w:val="1154"/>
          <w:rFonts w:hint="eastAsia" w:ascii="宋体" w:hAnsi="宋体" w:eastAsia="宋体" w:cs="宋体"/>
          <w:b/>
          <w:bCs/>
          <w:color w:val="auto"/>
          <w:sz w:val="24"/>
          <w:szCs w:val="24"/>
          <w:highlight w:val="none"/>
          <w:lang w:val="en-US"/>
        </w:rPr>
        <w:t xml:space="preserve">二、</w:t>
      </w:r>
      <w:r>
        <w:rPr>
          <w:rStyle w:val="1154"/>
          <w:rFonts w:hint="eastAsia" w:ascii="宋体" w:hAnsi="宋体" w:cs="宋体"/>
          <w:b/>
          <w:bCs/>
          <w:color w:val="auto"/>
          <w:sz w:val="24"/>
          <w:szCs w:val="24"/>
          <w:highlight w:val="none"/>
          <w:lang w:val="en-US"/>
        </w:rPr>
        <w:t xml:space="preserve">采购最高限价：</w:t>
      </w:r>
      <w:r>
        <w:rPr>
          <w:rStyle w:val="1154"/>
          <w:rFonts w:hint="eastAsia" w:ascii="宋体" w:hAnsi="宋体" w:eastAsia="宋体" w:cs="宋体"/>
          <w:b/>
          <w:bCs/>
          <w:color w:val="auto"/>
          <w:sz w:val="24"/>
          <w:szCs w:val="24"/>
          <w:highlight w:val="none"/>
          <w:lang w:val="en-US"/>
        </w:rPr>
        <w:t xml:space="preserve">本项目不接受超过人民币</w:t>
      </w:r>
      <w:r>
        <w:rPr>
          <w:rStyle w:val="1154"/>
          <w:rFonts w:hint="eastAsia" w:ascii="宋体" w:hAnsi="宋体" w:cs="宋体"/>
          <w:b/>
          <w:bCs/>
          <w:color w:val="auto"/>
          <w:sz w:val="24"/>
          <w:szCs w:val="24"/>
          <w:highlight w:val="none"/>
          <w:lang w:val="en-US"/>
        </w:rPr>
        <w:t xml:space="preserve">495</w:t>
      </w:r>
      <w:r>
        <w:rPr>
          <w:rStyle w:val="1154"/>
          <w:rFonts w:hint="eastAsia" w:ascii="宋体" w:hAnsi="宋体" w:eastAsia="宋体" w:cs="宋体"/>
          <w:b/>
          <w:bCs/>
          <w:color w:val="auto"/>
          <w:sz w:val="24"/>
          <w:szCs w:val="24"/>
          <w:highlight w:val="none"/>
          <w:lang w:val="en-US"/>
        </w:rPr>
        <w:t xml:space="preserve">万元</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最高限价</w:t>
      </w:r>
      <w:r>
        <w:rPr>
          <w:rFonts w:hint="eastAsia" w:ascii="宋体" w:hAnsi="宋体" w:eastAsia="宋体" w:cs="宋体"/>
          <w:b/>
          <w:bCs/>
          <w:color w:val="auto"/>
          <w:sz w:val="24"/>
          <w:szCs w:val="24"/>
          <w:highlight w:val="none"/>
        </w:rPr>
        <w:t xml:space="preserve">）</w:t>
      </w:r>
      <w:r>
        <w:rPr>
          <w:rStyle w:val="1154"/>
          <w:rFonts w:hint="eastAsia" w:ascii="宋体" w:hAnsi="宋体" w:eastAsia="宋体" w:cs="宋体"/>
          <w:b/>
          <w:bCs/>
          <w:color w:val="auto"/>
          <w:sz w:val="24"/>
          <w:szCs w:val="24"/>
          <w:highlight w:val="none"/>
          <w:lang w:val="en-US"/>
        </w:rPr>
        <w:t xml:space="preserve">的投标报价。</w:t>
      </w:r>
      <w:r/>
    </w:p>
    <w:p>
      <w:pPr>
        <w:ind w:firstLine="480"/>
        <w:keepLines w:val="0"/>
        <w:keepNext w:val="0"/>
        <w:pageBreakBefore w:val="0"/>
        <w:spacing w:line="360" w:lineRule="auto"/>
        <w:widowControl w:val="off"/>
        <w:rPr>
          <w:rStyle w:val="1154"/>
          <w:rFonts w:hint="default" w:ascii="宋体" w:hAnsi="宋体" w:eastAsia="宋体" w:cs="宋体"/>
          <w:b w:val="0"/>
          <w:bCs/>
          <w:color w:val="auto"/>
          <w:sz w:val="24"/>
          <w:szCs w:val="24"/>
          <w:highlight w:val="none"/>
          <w:lang w:val="en-US" w:eastAsia="zh-CN"/>
        </w:rPr>
      </w:pPr>
      <w:r>
        <w:rPr>
          <w:rFonts w:hint="eastAsia" w:ascii="宋体" w:hAnsi="宋体" w:cs="宋体"/>
          <w:color w:val="auto"/>
          <w:sz w:val="24"/>
          <w:highlight w:val="none"/>
        </w:rPr>
        <w:t xml:space="preserve">投标人报价应包括全部货物及伴随工程和服务的相应价格及相关税费、运输到指定地点的装运费用、安装调试、系统集成、</w:t>
      </w:r>
      <w:r>
        <w:rPr>
          <w:rFonts w:hint="eastAsia" w:ascii="宋体" w:hAnsi="宋体" w:cs="宋体"/>
          <w:color w:val="auto"/>
          <w:sz w:val="24"/>
          <w:highlight w:val="none"/>
          <w:lang w:val="en-US" w:eastAsia="zh-CN"/>
        </w:rPr>
        <w:t xml:space="preserve">接口费用、</w:t>
      </w:r>
      <w:r>
        <w:rPr>
          <w:rFonts w:hint="eastAsia" w:ascii="宋体" w:hAnsi="宋体" w:cs="宋体"/>
          <w:color w:val="auto"/>
          <w:sz w:val="24"/>
          <w:highlight w:val="none"/>
        </w:rPr>
        <w:t xml:space="preserve">培训、售后服务等其他有关的所有费用，包括但不限于人工、材料、机械、管理、维护、保险、利润、税金、政策性文件规定及合同包含的所有风险、责任等各项应有费用。</w:t>
      </w:r>
      <w:r>
        <w:rPr>
          <w:rFonts w:hint="eastAsia" w:ascii="宋体" w:hAnsi="宋体" w:cs="宋体"/>
          <w:color w:val="auto"/>
          <w:sz w:val="24"/>
          <w:highlight w:val="none"/>
          <w:lang w:val="en-US" w:eastAsia="zh-CN"/>
        </w:rPr>
        <w:t xml:space="preserve">采购人不再支付报价以外的任何费用。</w:t>
      </w:r>
      <w:r/>
    </w:p>
    <w:p>
      <w:pPr>
        <w:ind w:firstLine="482"/>
        <w:keepLines w:val="0"/>
        <w:keepNext w:val="0"/>
        <w:pageBreakBefore w:val="0"/>
        <w:spacing w:line="360" w:lineRule="auto"/>
        <w:widowControl w:val="off"/>
        <w:rPr>
          <w:rStyle w:val="1154"/>
          <w:rFonts w:hint="eastAsia" w:ascii="宋体" w:hAnsi="宋体" w:cs="宋体"/>
          <w:b/>
          <w:bCs w:val="0"/>
          <w:color w:val="auto"/>
          <w:sz w:val="24"/>
          <w:szCs w:val="24"/>
          <w:highlight w:val="none"/>
          <w:lang w:val="en-US" w:eastAsia="zh-CN"/>
        </w:rPr>
      </w:pPr>
      <w:r>
        <w:rPr>
          <w:rStyle w:val="1154"/>
          <w:rFonts w:hint="eastAsia" w:ascii="宋体" w:hAnsi="宋体" w:cs="宋体"/>
          <w:b/>
          <w:bCs w:val="0"/>
          <w:color w:val="auto"/>
          <w:sz w:val="24"/>
          <w:szCs w:val="24"/>
          <w:highlight w:val="none"/>
          <w:lang w:val="en-US" w:eastAsia="zh-CN"/>
        </w:rPr>
        <w:t xml:space="preserve">三、</w:t>
      </w:r>
      <w:r>
        <w:rPr>
          <w:rStyle w:val="1154"/>
          <w:rFonts w:hint="eastAsia" w:ascii="宋体" w:hAnsi="宋体" w:cs="宋体"/>
          <w:b/>
          <w:bCs w:val="0"/>
          <w:color w:val="auto"/>
          <w:sz w:val="24"/>
          <w:szCs w:val="24"/>
          <w:highlight w:val="none"/>
          <w:lang w:val="en-US"/>
        </w:rPr>
        <w:t xml:space="preserve">项目概况</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eastAsia="zh-CN"/>
        </w:rPr>
      </w:pPr>
      <w:r>
        <w:rPr>
          <w:rStyle w:val="1154"/>
          <w:rFonts w:hint="eastAsia" w:ascii="宋体" w:hAnsi="宋体" w:cs="宋体"/>
          <w:b w:val="0"/>
          <w:bCs/>
          <w:color w:val="auto"/>
          <w:sz w:val="24"/>
          <w:szCs w:val="24"/>
          <w:highlight w:val="none"/>
          <w:lang w:val="en-US"/>
        </w:rPr>
        <w:t xml:space="preserve">1、</w:t>
      </w:r>
      <w:r>
        <w:rPr>
          <w:rStyle w:val="1154"/>
          <w:rFonts w:hint="eastAsia" w:ascii="宋体" w:hAnsi="宋体" w:cs="宋体"/>
          <w:b w:val="0"/>
          <w:bCs/>
          <w:color w:val="auto"/>
          <w:sz w:val="24"/>
          <w:szCs w:val="24"/>
          <w:highlight w:val="none"/>
          <w:lang w:val="en-US" w:eastAsia="zh-CN"/>
        </w:rPr>
        <w:t xml:space="preserve">采购人：睢宁县人民医院</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rPr>
      </w:pPr>
      <w:r>
        <w:rPr>
          <w:rStyle w:val="1154"/>
          <w:rFonts w:hint="eastAsia" w:ascii="宋体" w:hAnsi="宋体" w:cs="宋体"/>
          <w:b w:val="0"/>
          <w:bCs/>
          <w:color w:val="auto"/>
          <w:sz w:val="24"/>
          <w:szCs w:val="24"/>
          <w:highlight w:val="none"/>
          <w:lang w:val="en-US" w:eastAsia="zh-CN"/>
        </w:rPr>
        <w:t xml:space="preserve">2、</w:t>
      </w:r>
      <w:r>
        <w:rPr>
          <w:rStyle w:val="1154"/>
          <w:rFonts w:hint="eastAsia" w:ascii="宋体" w:hAnsi="宋体" w:cs="宋体"/>
          <w:b w:val="0"/>
          <w:bCs/>
          <w:color w:val="auto"/>
          <w:sz w:val="24"/>
          <w:szCs w:val="24"/>
          <w:highlight w:val="none"/>
          <w:lang w:val="en-US"/>
        </w:rPr>
        <w:t xml:space="preserve">项目名称： </w:t>
      </w:r>
      <w:r>
        <w:rPr>
          <w:rStyle w:val="1154"/>
          <w:rFonts w:hint="eastAsia" w:ascii="宋体" w:hAnsi="宋体" w:cs="宋体"/>
          <w:b w:val="0"/>
          <w:bCs/>
          <w:color w:val="auto"/>
          <w:sz w:val="24"/>
          <w:szCs w:val="24"/>
          <w:highlight w:val="none"/>
          <w:lang w:val="en-US" w:eastAsia="zh-CN"/>
        </w:rPr>
        <w:t xml:space="preserve">睢宁县人民医院64排螺旋CT采购项目</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eastAsia="zh-CN"/>
        </w:rPr>
      </w:pPr>
      <w:r>
        <w:rPr>
          <w:rStyle w:val="1154"/>
          <w:rFonts w:hint="eastAsia" w:ascii="宋体" w:hAnsi="宋体" w:cs="宋体"/>
          <w:b w:val="0"/>
          <w:bCs/>
          <w:color w:val="auto"/>
          <w:sz w:val="24"/>
          <w:szCs w:val="24"/>
          <w:highlight w:val="none"/>
          <w:lang w:val="en-US" w:eastAsia="zh-CN"/>
        </w:rPr>
        <w:t xml:space="preserve">3</w:t>
      </w:r>
      <w:r>
        <w:rPr>
          <w:rStyle w:val="1154"/>
          <w:rFonts w:hint="eastAsia" w:ascii="宋体" w:hAnsi="宋体" w:cs="宋体"/>
          <w:b w:val="0"/>
          <w:bCs/>
          <w:color w:val="auto"/>
          <w:sz w:val="24"/>
          <w:szCs w:val="24"/>
          <w:highlight w:val="none"/>
          <w:lang w:val="en-US"/>
        </w:rPr>
        <w:t xml:space="preserve">、</w:t>
      </w:r>
      <w:r>
        <w:rPr>
          <w:rStyle w:val="1154"/>
          <w:rFonts w:hint="eastAsia" w:ascii="宋体" w:hAnsi="宋体" w:cs="宋体"/>
          <w:b w:val="0"/>
          <w:bCs/>
          <w:color w:val="auto"/>
          <w:sz w:val="24"/>
          <w:szCs w:val="24"/>
          <w:highlight w:val="none"/>
          <w:lang w:val="en-US" w:eastAsia="zh-CN"/>
        </w:rPr>
        <w:t xml:space="preserve">采购标的：</w:t>
      </w:r>
      <w:r>
        <w:rPr>
          <w:rFonts w:hint="eastAsia" w:ascii="宋体" w:hAnsi="宋体" w:eastAsia="宋体" w:cs="宋体"/>
          <w:b w:val="0"/>
          <w:bCs w:val="0"/>
          <w:color w:val="auto"/>
          <w:sz w:val="24"/>
          <w:szCs w:val="24"/>
          <w:highlight w:val="none"/>
          <w:lang w:val="en-US" w:eastAsia="zh-CN"/>
        </w:rPr>
        <w:t xml:space="preserve">因医院医疗保障和日常治疗需要，</w:t>
      </w:r>
      <w:r>
        <w:rPr>
          <w:rFonts w:hint="eastAsia" w:ascii="宋体" w:hAnsi="宋体" w:cs="宋体"/>
          <w:i w:val="0"/>
          <w:iCs w:val="0"/>
          <w:caps w:val="0"/>
          <w:color w:val="auto"/>
          <w:spacing w:val="0"/>
          <w:sz w:val="24"/>
          <w:szCs w:val="24"/>
          <w:highlight w:val="none"/>
          <w:lang w:eastAsia="zh-CN"/>
        </w:rPr>
        <w:t xml:space="preserve">睢宁县人民医院</w:t>
      </w:r>
      <w:r>
        <w:rPr>
          <w:rFonts w:hint="eastAsia" w:ascii="宋体" w:hAnsi="宋体" w:eastAsia="宋体" w:cs="宋体"/>
          <w:b w:val="0"/>
          <w:bCs w:val="0"/>
          <w:color w:val="auto"/>
          <w:sz w:val="24"/>
          <w:szCs w:val="24"/>
          <w:highlight w:val="none"/>
          <w:lang w:val="en-US" w:eastAsia="zh-CN"/>
        </w:rPr>
        <w:t xml:space="preserve">拟采购</w:t>
      </w:r>
      <w:r>
        <w:rPr>
          <w:rFonts w:hint="eastAsia" w:ascii="宋体" w:hAnsi="宋体" w:eastAsia="宋体" w:cs="宋体"/>
          <w:i w:val="0"/>
          <w:iCs w:val="0"/>
          <w:caps w:val="0"/>
          <w:color w:val="auto"/>
          <w:spacing w:val="0"/>
          <w:sz w:val="24"/>
          <w:szCs w:val="24"/>
          <w:highlight w:val="none"/>
          <w:lang w:val="en-US" w:eastAsia="zh-CN"/>
        </w:rPr>
        <w:t xml:space="preserve">1台</w:t>
      </w:r>
      <w:r>
        <w:rPr>
          <w:rFonts w:hint="eastAsia" w:ascii="宋体" w:hAnsi="宋体" w:cs="宋体"/>
          <w:i w:val="0"/>
          <w:iCs w:val="0"/>
          <w:caps w:val="0"/>
          <w:color w:val="auto"/>
          <w:spacing w:val="0"/>
          <w:sz w:val="24"/>
          <w:szCs w:val="24"/>
          <w:highlight w:val="none"/>
          <w:lang w:eastAsia="zh-CN"/>
        </w:rPr>
        <w:t xml:space="preserve">64排螺旋CT</w:t>
      </w:r>
      <w:r>
        <w:rPr>
          <w:rFonts w:hint="eastAsia" w:ascii="宋体" w:hAnsi="宋体" w:cs="宋体"/>
          <w:i w:val="0"/>
          <w:iCs w:val="0"/>
          <w:caps w:val="0"/>
          <w:color w:val="auto"/>
          <w:spacing w:val="0"/>
          <w:sz w:val="24"/>
          <w:szCs w:val="24"/>
          <w:highlight w:val="none"/>
          <w:lang w:val="en-US" w:eastAsia="zh-CN"/>
        </w:rPr>
        <w:t xml:space="preserve">,包含</w:t>
      </w:r>
      <w:r>
        <w:rPr>
          <w:rFonts w:hint="eastAsia" w:asciiTheme="minorEastAsia" w:hAnsiTheme="minorEastAsia" w:eastAsiaTheme="minorEastAsia" w:cstheme="minorEastAsia"/>
          <w:b w:val="0"/>
          <w:bCs w:val="0"/>
          <w:color w:val="auto"/>
          <w:sz w:val="24"/>
          <w:szCs w:val="24"/>
          <w:highlight w:val="none"/>
          <w:lang w:val="en-US" w:eastAsia="zh-CN"/>
        </w:rPr>
        <w:t xml:space="preserve">设备、</w:t>
      </w:r>
      <w:r>
        <w:rPr>
          <w:rFonts w:hint="eastAsia" w:ascii="宋体" w:hAnsi="宋体" w:eastAsia="宋体" w:cs="宋体"/>
          <w:i w:val="0"/>
          <w:iCs w:val="0"/>
          <w:caps w:val="0"/>
          <w:color w:val="auto"/>
          <w:spacing w:val="0"/>
          <w:sz w:val="24"/>
          <w:szCs w:val="24"/>
          <w:highlight w:val="none"/>
          <w:lang w:val="en-US"/>
        </w:rPr>
        <w:t xml:space="preserve">安装调试及配套服务</w:t>
      </w:r>
      <w:r>
        <w:rPr>
          <w:rFonts w:hint="eastAsia" w:ascii="宋体" w:hAnsi="宋体" w:eastAsia="宋体" w:cs="宋体"/>
          <w:i w:val="0"/>
          <w:iCs w:val="0"/>
          <w:caps w:val="0"/>
          <w:color w:val="auto"/>
          <w:spacing w:val="0"/>
          <w:sz w:val="24"/>
          <w:szCs w:val="24"/>
          <w:highlight w:val="none"/>
          <w:lang w:val="en-US" w:eastAsia="zh-CN" w:bidi="ar"/>
        </w:rPr>
        <w:t xml:space="preserve">。</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rPr>
      </w:pPr>
      <w:r>
        <w:rPr>
          <w:rStyle w:val="1154"/>
          <w:rFonts w:hint="eastAsia" w:ascii="宋体" w:hAnsi="宋体" w:cs="宋体"/>
          <w:b w:val="0"/>
          <w:bCs/>
          <w:color w:val="auto"/>
          <w:sz w:val="24"/>
          <w:szCs w:val="24"/>
          <w:highlight w:val="none"/>
          <w:lang w:val="en-US" w:eastAsia="zh-CN"/>
        </w:rPr>
        <w:t xml:space="preserve">4、交货地点</w:t>
      </w:r>
      <w:r>
        <w:rPr>
          <w:rStyle w:val="1154"/>
          <w:rFonts w:hint="eastAsia" w:ascii="宋体" w:hAnsi="宋体" w:cs="宋体"/>
          <w:b w:val="0"/>
          <w:bCs/>
          <w:color w:val="auto"/>
          <w:sz w:val="24"/>
          <w:szCs w:val="24"/>
          <w:highlight w:val="none"/>
          <w:lang w:val="en-US"/>
        </w:rPr>
        <w:t xml:space="preserve">：</w:t>
      </w:r>
      <w:r>
        <w:rPr>
          <w:rStyle w:val="1154"/>
          <w:rFonts w:hint="eastAsia" w:ascii="宋体" w:hAnsi="宋体" w:cs="宋体"/>
          <w:b w:val="0"/>
          <w:bCs/>
          <w:color w:val="auto"/>
          <w:sz w:val="24"/>
          <w:szCs w:val="24"/>
          <w:highlight w:val="none"/>
          <w:lang w:val="en-US" w:eastAsia="zh-CN"/>
        </w:rPr>
        <w:t xml:space="preserve">睢宁县人民医院内指定地点</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eastAsia="zh-CN"/>
        </w:rPr>
      </w:pPr>
      <w:r>
        <w:rPr>
          <w:rStyle w:val="1154"/>
          <w:rFonts w:hint="eastAsia" w:ascii="宋体" w:hAnsi="宋体" w:cs="宋体"/>
          <w:b w:val="0"/>
          <w:bCs/>
          <w:color w:val="auto"/>
          <w:sz w:val="24"/>
          <w:szCs w:val="24"/>
          <w:highlight w:val="none"/>
          <w:lang w:val="en-US" w:eastAsia="zh-CN"/>
        </w:rPr>
        <w:t xml:space="preserve">5</w:t>
      </w:r>
      <w:r>
        <w:rPr>
          <w:rStyle w:val="1154"/>
          <w:rFonts w:hint="eastAsia" w:ascii="宋体" w:hAnsi="宋体" w:cs="宋体"/>
          <w:b w:val="0"/>
          <w:bCs/>
          <w:color w:val="auto"/>
          <w:sz w:val="24"/>
          <w:szCs w:val="24"/>
          <w:highlight w:val="none"/>
          <w:lang w:val="en-US"/>
        </w:rPr>
        <w:t xml:space="preserve">、</w:t>
      </w:r>
      <w:r>
        <w:rPr>
          <w:rStyle w:val="1154"/>
          <w:rFonts w:hint="eastAsia" w:ascii="宋体" w:hAnsi="宋体" w:cs="宋体"/>
          <w:b w:val="0"/>
          <w:bCs/>
          <w:color w:val="auto"/>
          <w:sz w:val="24"/>
          <w:szCs w:val="24"/>
          <w:highlight w:val="none"/>
          <w:lang w:val="en-US" w:eastAsia="zh-CN"/>
        </w:rPr>
        <w:t xml:space="preserve">供货周期：合同生效并在接到采购人通知后60日内完成供货并安装调试完毕（具体时间以医院通知的时间为准）。</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rPr>
      </w:pPr>
      <w:r>
        <w:rPr>
          <w:rStyle w:val="1154"/>
          <w:rFonts w:hint="eastAsia" w:ascii="宋体" w:hAnsi="宋体" w:cs="宋体"/>
          <w:b w:val="0"/>
          <w:bCs/>
          <w:color w:val="auto"/>
          <w:sz w:val="24"/>
          <w:szCs w:val="24"/>
          <w:highlight w:val="none"/>
          <w:lang w:val="en-US" w:eastAsia="zh-CN"/>
        </w:rPr>
        <w:t xml:space="preserve">6</w:t>
      </w:r>
      <w:r>
        <w:rPr>
          <w:rStyle w:val="1154"/>
          <w:rFonts w:hint="eastAsia" w:ascii="宋体" w:hAnsi="宋体" w:cs="宋体"/>
          <w:b w:val="0"/>
          <w:bCs/>
          <w:color w:val="auto"/>
          <w:sz w:val="24"/>
          <w:szCs w:val="24"/>
          <w:highlight w:val="none"/>
          <w:lang w:val="en-US"/>
        </w:rPr>
        <w:t xml:space="preserve">、质量标准：</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eastAsia="zh-CN"/>
        </w:rPr>
      </w:pPr>
      <w:r>
        <w:rPr>
          <w:rStyle w:val="1154"/>
          <w:rFonts w:hint="eastAsia" w:ascii="宋体" w:hAnsi="宋体" w:cs="宋体"/>
          <w:b w:val="0"/>
          <w:bCs/>
          <w:color w:val="auto"/>
          <w:sz w:val="24"/>
          <w:szCs w:val="24"/>
          <w:highlight w:val="none"/>
          <w:lang w:val="en-US" w:eastAsia="zh-CN"/>
        </w:rPr>
        <w:t xml:space="preserve">①</w:t>
      </w:r>
      <w:r>
        <w:rPr>
          <w:rStyle w:val="1154"/>
          <w:rFonts w:hint="eastAsia" w:ascii="宋体" w:hAnsi="宋体" w:cs="宋体"/>
          <w:b w:val="0"/>
          <w:bCs/>
          <w:color w:val="auto"/>
          <w:sz w:val="24"/>
          <w:szCs w:val="24"/>
          <w:highlight w:val="none"/>
          <w:lang w:val="en-US"/>
        </w:rPr>
        <w:t xml:space="preserve">产品质量</w:t>
      </w:r>
      <w:r>
        <w:rPr>
          <w:rStyle w:val="1154"/>
          <w:rFonts w:hint="eastAsia" w:ascii="宋体" w:hAnsi="宋体" w:cs="宋体"/>
          <w:b w:val="0"/>
          <w:bCs/>
          <w:color w:val="auto"/>
          <w:sz w:val="24"/>
          <w:szCs w:val="24"/>
          <w:highlight w:val="none"/>
          <w:lang w:val="en-US" w:eastAsia="zh-CN"/>
        </w:rPr>
        <w:t xml:space="preserve">符合中华人民共和国国家安全质量标准、环保标准或行业标准；</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eastAsia="zh-CN"/>
        </w:rPr>
      </w:pPr>
      <w:r>
        <w:rPr>
          <w:rStyle w:val="1154"/>
          <w:rFonts w:hint="eastAsia" w:ascii="宋体" w:hAnsi="宋体" w:cs="宋体"/>
          <w:b w:val="0"/>
          <w:bCs/>
          <w:color w:val="auto"/>
          <w:sz w:val="24"/>
          <w:szCs w:val="24"/>
          <w:highlight w:val="none"/>
          <w:lang w:val="en-US" w:eastAsia="zh-CN"/>
        </w:rPr>
        <w:t xml:space="preserve">②投标人所投设备必须是原厂全新，且生产日期为本项目投标截止之日前6个月内（以设备出厂合格证明或生产厂家出具的专项说明中载明的生产日期为准）。否则采购人有权取消中标资格。</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rPr>
      </w:pPr>
      <w:r>
        <w:rPr>
          <w:rStyle w:val="1154"/>
          <w:rFonts w:hint="eastAsia" w:ascii="宋体" w:hAnsi="宋体" w:cs="宋体"/>
          <w:b w:val="0"/>
          <w:bCs/>
          <w:color w:val="auto"/>
          <w:sz w:val="24"/>
          <w:szCs w:val="24"/>
          <w:highlight w:val="none"/>
          <w:lang w:val="en-US" w:eastAsia="zh-CN"/>
        </w:rPr>
        <w:t xml:space="preserve">③</w:t>
      </w:r>
      <w:r>
        <w:rPr>
          <w:rStyle w:val="1154"/>
          <w:rFonts w:hint="eastAsia" w:ascii="宋体" w:hAnsi="宋体" w:cs="宋体"/>
          <w:b w:val="0"/>
          <w:bCs/>
          <w:color w:val="auto"/>
          <w:sz w:val="24"/>
          <w:szCs w:val="24"/>
          <w:highlight w:val="none"/>
          <w:lang w:val="en-US"/>
        </w:rPr>
        <w:t xml:space="preserve">售后服务必须达到招标文件相关技术要求以及国家现行规范和规定标准。</w:t>
      </w:r>
      <w:r/>
    </w:p>
    <w:p>
      <w:pPr>
        <w:ind w:firstLine="480"/>
        <w:keepLines w:val="0"/>
        <w:keepNext w:val="0"/>
        <w:pageBreakBefore w:val="0"/>
        <w:spacing w:line="360" w:lineRule="auto"/>
        <w:widowControl w:val="off"/>
        <w:rPr>
          <w:rStyle w:val="1154"/>
          <w:rFonts w:hint="eastAsia" w:ascii="宋体" w:hAnsi="宋体" w:cs="宋体"/>
          <w:b w:val="0"/>
          <w:bCs/>
          <w:color w:val="auto"/>
          <w:sz w:val="24"/>
          <w:szCs w:val="24"/>
          <w:highlight w:val="none"/>
          <w:lang w:val="en-US"/>
        </w:rPr>
      </w:pPr>
      <w:r>
        <w:rPr>
          <w:rStyle w:val="1154"/>
          <w:rFonts w:hint="eastAsia" w:ascii="宋体" w:hAnsi="宋体" w:cs="宋体"/>
          <w:b w:val="0"/>
          <w:bCs/>
          <w:color w:val="auto"/>
          <w:sz w:val="24"/>
          <w:szCs w:val="24"/>
          <w:highlight w:val="none"/>
          <w:lang w:val="en-US"/>
        </w:rPr>
        <w:t xml:space="preserve">7、</w:t>
      </w:r>
      <w:r>
        <w:rPr>
          <w:rFonts w:hint="eastAsia" w:ascii="宋体" w:hAnsi="宋体" w:eastAsia="宋体" w:cs="宋体"/>
          <w:b w:val="0"/>
          <w:bCs w:val="0"/>
          <w:color w:val="auto"/>
          <w:sz w:val="24"/>
          <w:szCs w:val="24"/>
          <w:highlight w:val="none"/>
          <w:lang w:val="en-US" w:eastAsia="zh-CN"/>
        </w:rPr>
        <w:t xml:space="preserve">采购包划分：本项目共分为1个采购包。</w:t>
      </w:r>
      <w:r/>
    </w:p>
    <w:p>
      <w:pPr>
        <w:numPr>
          <w:ilvl w:val="0"/>
          <w:numId w:val="0"/>
        </w:numPr>
        <w:ind w:firstLine="482"/>
        <w:keepLines w:val="0"/>
        <w:keepNext w:val="0"/>
        <w:pageBreakBefore w:val="0"/>
        <w:spacing w:line="360" w:lineRule="auto"/>
        <w:widowControl w:val="off"/>
        <w:rPr>
          <w:rFonts w:hint="default"/>
          <w:color w:val="auto"/>
          <w:highlight w:val="none"/>
          <w:lang w:val="en-US"/>
        </w:rPr>
      </w:pPr>
      <w:r>
        <w:rPr>
          <w:rStyle w:val="1154"/>
          <w:rFonts w:hint="eastAsia" w:ascii="宋体" w:hAnsi="宋体" w:cs="宋体"/>
          <w:b/>
          <w:bCs w:val="0"/>
          <w:color w:val="auto"/>
          <w:sz w:val="24"/>
          <w:szCs w:val="24"/>
          <w:highlight w:val="none"/>
          <w:lang w:val="en-US"/>
        </w:rPr>
        <w:t xml:space="preserve">四、采购清单</w:t>
      </w:r>
      <w:r/>
    </w:p>
    <w:tbl>
      <w:tblPr>
        <w:tblStyle w:val="980"/>
        <w:tblpPr w:horzAnchor="page" w:tblpX="1652" w:vertAnchor="text" w:tblpY="264" w:leftFromText="180" w:topFromText="0" w:rightFromText="180" w:bottomFromText="0"/>
        <w:tblW w:w="9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355"/>
        <w:gridCol w:w="1155"/>
        <w:gridCol w:w="1245"/>
        <w:gridCol w:w="2025"/>
        <w:gridCol w:w="1875"/>
      </w:tblGrid>
      <w:tr>
        <w:trPr>
          <w:trHeight w:val="508"/>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3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1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  量</w:t>
            </w:r>
            <w:r/>
          </w:p>
        </w:tc>
        <w:tc>
          <w:tcPr>
            <w:tcW w:w="124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c>
          <w:tcPr>
            <w:tcW w:w="202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最高限价</w:t>
            </w:r>
            <w:r/>
          </w:p>
        </w:tc>
        <w:tc>
          <w:tcPr>
            <w:tcW w:w="187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rHeight w:val="466"/>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55" w:type="dxa"/>
            <w:vAlign w:val="center"/>
            <w:textDirection w:val="lrTb"/>
            <w:noWrap w:val="false"/>
          </w:tcPr>
          <w:p>
            <w:pPr>
              <w:jc w:val="center"/>
              <w:rPr>
                <w:rFonts w:hint="default" w:ascii="宋体" w:hAnsi="宋体" w:eastAsia="宋体" w:cs="宋体"/>
                <w:color w:val="auto"/>
                <w:sz w:val="24"/>
                <w:szCs w:val="24"/>
                <w:highlight w:val="none"/>
                <w:lang w:val="en-US"/>
              </w:rPr>
            </w:pPr>
            <w:r>
              <w:rPr>
                <w:rFonts w:hint="eastAsia" w:ascii="宋体" w:hAnsi="宋体" w:cs="宋体"/>
                <w:i w:val="0"/>
                <w:iCs w:val="0"/>
                <w:caps w:val="0"/>
                <w:color w:val="auto"/>
                <w:spacing w:val="0"/>
                <w:sz w:val="24"/>
                <w:szCs w:val="24"/>
                <w:highlight w:val="none"/>
                <w:lang w:eastAsia="zh-CN"/>
              </w:rPr>
              <w:t xml:space="preserve">64排螺旋CT（</w:t>
            </w:r>
            <w:r>
              <w:rPr>
                <w:rFonts w:hint="eastAsia" w:ascii="宋体" w:hAnsi="宋体" w:cs="宋体"/>
                <w:i w:val="0"/>
                <w:iCs w:val="0"/>
                <w:caps w:val="0"/>
                <w:color w:val="auto"/>
                <w:spacing w:val="0"/>
                <w:sz w:val="24"/>
                <w:szCs w:val="24"/>
                <w:highlight w:val="none"/>
                <w:lang w:val="en-US" w:eastAsia="zh-CN"/>
              </w:rPr>
              <w:t xml:space="preserve">含系统软件）</w:t>
            </w:r>
            <w:r/>
          </w:p>
        </w:tc>
        <w:tc>
          <w:tcPr>
            <w:tcW w:w="115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24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W w:w="2025" w:type="dxa"/>
            <w:vAlign w:val="center"/>
            <w:vMerge w:val="restart"/>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人民币495万元</w:t>
            </w:r>
            <w:r/>
          </w:p>
        </w:tc>
        <w:tc>
          <w:tcPr>
            <w:tcW w:w="1875"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466"/>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55" w:type="dxa"/>
            <w:vAlign w:val="center"/>
            <w:textDirection w:val="lrTb"/>
            <w:noWrap w:val="false"/>
          </w:tcPr>
          <w:p>
            <w:pPr>
              <w:jc w:val="center"/>
              <w:rPr>
                <w:rFonts w:hint="default" w:ascii="宋体" w:hAnsi="宋体" w:cs="宋体"/>
                <w:i w:val="0"/>
                <w:iCs w:val="0"/>
                <w:caps w:val="0"/>
                <w:color w:val="auto"/>
                <w:spacing w:val="0"/>
                <w:sz w:val="24"/>
                <w:szCs w:val="24"/>
                <w:highlight w:val="none"/>
                <w:lang w:val="en-US" w:eastAsia="zh-CN"/>
              </w:rPr>
            </w:pPr>
            <w:r>
              <w:rPr>
                <w:rFonts w:hint="eastAsia" w:ascii="宋体" w:hAnsi="宋体" w:cs="宋体"/>
                <w:i w:val="0"/>
                <w:iCs w:val="0"/>
                <w:caps w:val="0"/>
                <w:color w:val="auto"/>
                <w:spacing w:val="0"/>
                <w:sz w:val="24"/>
                <w:szCs w:val="24"/>
                <w:highlight w:val="none"/>
                <w:lang w:val="en-US" w:eastAsia="zh-CN"/>
              </w:rPr>
              <w:t xml:space="preserve">高压注射器</w:t>
            </w:r>
            <w:r/>
          </w:p>
        </w:tc>
        <w:tc>
          <w:tcPr>
            <w:tcW w:w="115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245"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W w:w="2025" w:type="dxa"/>
            <w:vAlign w:val="center"/>
            <w:vMerge w:val="continue"/>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1875"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466"/>
        </w:trPr>
        <w:tc>
          <w:tcPr>
            <w:tcW w:w="80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35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安装及配套服务</w:t>
            </w:r>
            <w:r/>
          </w:p>
        </w:tc>
        <w:tc>
          <w:tcPr>
            <w:tcW w:w="115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24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w:t>
            </w:r>
            <w:r/>
          </w:p>
        </w:tc>
        <w:tc>
          <w:tcPr>
            <w:tcW w:w="2025" w:type="dxa"/>
            <w:vAlign w:val="center"/>
            <w:vMerge w:val="continue"/>
            <w:textDirection w:val="lrTb"/>
            <w:noWrap w:val="false"/>
          </w:tcPr>
          <w:p>
            <w:pPr>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875" w:type="dxa"/>
            <w:vAlign w:val="center"/>
            <w:vMerge w:val="continue"/>
            <w:textDirection w:val="lrTb"/>
            <w:noWrap w:val="false"/>
          </w:tcPr>
          <w:p>
            <w:pPr>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466"/>
        </w:trPr>
        <w:tc>
          <w:tcPr>
            <w:gridSpan w:val="6"/>
            <w:tcW w:w="9458" w:type="dxa"/>
            <w:vAlign w:val="center"/>
            <w:textDirection w:val="lrTb"/>
            <w:noWrap w:val="false"/>
          </w:tcPr>
          <w:p>
            <w:pPr>
              <w:jc w:val="both"/>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特别提醒：该项目要求投标人按采购清单报价；投标报价为采购清单总价。</w:t>
            </w:r>
            <w:r/>
          </w:p>
        </w:tc>
      </w:tr>
    </w:tbl>
    <w:p>
      <w:pPr>
        <w:pStyle w:val="96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both"/>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五</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技术参数要求</w:t>
      </w:r>
      <w:r>
        <w:rPr>
          <w:rFonts w:hint="eastAsia" w:ascii="宋体" w:hAnsi="宋体" w:eastAsia="宋体" w:cs="宋体"/>
          <w:b/>
          <w:bCs/>
          <w:color w:val="auto"/>
          <w:sz w:val="24"/>
          <w:szCs w:val="24"/>
          <w:highlight w:val="none"/>
          <w:lang w:val="en-US" w:eastAsia="zh-CN"/>
        </w:rPr>
        <w:t xml:space="preserve">(加“★”参数为实质性响应指标（</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项），</w:t>
      </w:r>
      <w:r>
        <w:rPr>
          <w:rFonts w:hint="eastAsia" w:ascii="宋体" w:hAnsi="宋体" w:cs="宋体"/>
          <w:b/>
          <w:bCs/>
          <w:color w:val="auto"/>
          <w:sz w:val="24"/>
          <w:szCs w:val="24"/>
          <w:highlight w:val="none"/>
          <w:lang w:val="en-US" w:eastAsia="zh-CN"/>
        </w:rPr>
        <w:t xml:space="preserve">不接受</w:t>
      </w:r>
      <w:r>
        <w:rPr>
          <w:rFonts w:hint="eastAsia" w:ascii="宋体" w:hAnsi="宋体" w:eastAsia="宋体" w:cs="宋体"/>
          <w:b/>
          <w:bCs/>
          <w:color w:val="auto"/>
          <w:sz w:val="24"/>
          <w:szCs w:val="24"/>
          <w:highlight w:val="none"/>
          <w:lang w:val="en-US" w:eastAsia="zh-CN"/>
        </w:rPr>
        <w:t xml:space="preserve">负偏离</w:t>
      </w:r>
      <w:r>
        <w:rPr>
          <w:rFonts w:hint="eastAsia" w:ascii="宋体" w:hAnsi="宋体" w:cs="宋体"/>
          <w:b/>
          <w:bCs/>
          <w:color w:val="auto"/>
          <w:sz w:val="24"/>
          <w:szCs w:val="24"/>
          <w:highlight w:val="none"/>
          <w:lang w:val="en-US" w:eastAsia="zh-CN"/>
        </w:rPr>
        <w:t xml:space="preserve">或不满足</w:t>
      </w:r>
      <w:r>
        <w:rPr>
          <w:rFonts w:hint="eastAsia" w:ascii="宋体" w:hAnsi="宋体" w:eastAsia="宋体" w:cs="宋体"/>
          <w:b/>
          <w:bCs/>
          <w:color w:val="auto"/>
          <w:sz w:val="24"/>
          <w:szCs w:val="24"/>
          <w:highlight w:val="none"/>
          <w:lang w:val="en-US" w:eastAsia="zh-CN"/>
        </w:rPr>
        <w:t xml:space="preserve">，否则投标无效；加“▲”为参数为</w:t>
      </w:r>
      <w:r>
        <w:rPr>
          <w:rFonts w:hint="eastAsia" w:ascii="宋体" w:hAnsi="宋体" w:cs="宋体"/>
          <w:b/>
          <w:bCs/>
          <w:color w:val="auto"/>
          <w:sz w:val="24"/>
          <w:szCs w:val="24"/>
          <w:highlight w:val="none"/>
          <w:lang w:val="en-US" w:eastAsia="zh-CN"/>
        </w:rPr>
        <w:t xml:space="preserve">重要</w:t>
      </w:r>
      <w:r>
        <w:rPr>
          <w:rFonts w:hint="eastAsia" w:ascii="宋体" w:hAnsi="宋体" w:eastAsia="宋体" w:cs="宋体"/>
          <w:b/>
          <w:bCs/>
          <w:color w:val="auto"/>
          <w:sz w:val="24"/>
          <w:szCs w:val="24"/>
          <w:highlight w:val="none"/>
          <w:lang w:val="en-US" w:eastAsia="zh-CN"/>
        </w:rPr>
        <w:t xml:space="preserve">响应指标（1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项）；其他未标注参数为一般响应指标（</w:t>
      </w:r>
      <w:r>
        <w:rPr>
          <w:rFonts w:hint="eastAsia" w:ascii="宋体" w:hAnsi="宋体" w:cs="宋体"/>
          <w:b/>
          <w:bCs/>
          <w:color w:val="auto"/>
          <w:sz w:val="24"/>
          <w:szCs w:val="24"/>
          <w:highlight w:val="none"/>
          <w:lang w:val="en-US" w:eastAsia="zh-CN"/>
        </w:rPr>
        <w:t xml:space="preserve">36</w:t>
      </w:r>
      <w:r>
        <w:rPr>
          <w:rFonts w:hint="eastAsia" w:ascii="宋体" w:hAnsi="宋体" w:eastAsia="宋体" w:cs="宋体"/>
          <w:b/>
          <w:bCs/>
          <w:color w:val="auto"/>
          <w:sz w:val="24"/>
          <w:szCs w:val="24"/>
          <w:highlight w:val="none"/>
          <w:lang w:val="en-US" w:eastAsia="zh-CN"/>
        </w:rPr>
        <w:t xml:space="preserve">项）</w:t>
      </w:r>
      <w:r>
        <w:rPr>
          <w:rFonts w:hint="eastAsia" w:ascii="宋体" w:hAnsi="宋体" w:eastAsia="宋体" w:cs="宋体"/>
          <w:b/>
          <w:bCs/>
          <w:color w:val="auto"/>
          <w:sz w:val="24"/>
          <w:szCs w:val="24"/>
          <w:highlight w:val="none"/>
        </w:rPr>
        <w:t xml:space="preserve">：</w:t>
      </w:r>
      <w:r/>
    </w:p>
    <w:tbl>
      <w:tblPr>
        <w:tblStyle w:val="9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7230"/>
      </w:tblGrid>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b/>
                <w:color w:val="auto"/>
                <w:sz w:val="21"/>
                <w:szCs w:val="21"/>
                <w:highlight w:val="none"/>
              </w:rPr>
              <w:suppressLineNumbers w:val="0"/>
            </w:pPr>
            <w:r>
              <w:rPr>
                <w:b/>
                <w:color w:val="auto"/>
                <w:sz w:val="21"/>
                <w:szCs w:val="21"/>
                <w:highlight w:val="none"/>
              </w:rPr>
              <w:t xml:space="preserve">序号</w:t>
            </w:r>
            <w:r/>
          </w:p>
        </w:tc>
        <w:tc>
          <w:tcPr>
            <w:tcW w:w="7230"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b/>
                <w:color w:val="auto"/>
                <w:sz w:val="21"/>
                <w:szCs w:val="21"/>
                <w:highlight w:val="none"/>
              </w:rPr>
              <w:suppressLineNumbers w:val="0"/>
            </w:pPr>
            <w:r>
              <w:rPr>
                <w:rFonts w:hint="eastAsia"/>
                <w:b/>
                <w:color w:val="auto"/>
                <w:sz w:val="21"/>
                <w:szCs w:val="21"/>
                <w:highlight w:val="none"/>
              </w:rPr>
              <w:t xml:space="preserve">技术规格参数要求</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扫描架系统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1.1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扫描架孔径：≥70cm</w:t>
            </w:r>
            <w:r>
              <w:rPr>
                <w:rFonts w:hint="eastAsia"/>
                <w:color w:val="auto"/>
                <w:sz w:val="21"/>
                <w:szCs w:val="21"/>
                <w:highlight w:val="none"/>
                <w:lang w:eastAsia="zh-CN"/>
              </w:rPr>
              <w:t xml:space="preserve">；</w:t>
            </w:r>
            <w:r>
              <w:rPr>
                <w:color w:val="auto"/>
                <w:sz w:val="21"/>
                <w:szCs w:val="21"/>
                <w:highlight w:val="none"/>
              </w:rPr>
              <w:t xml:space="preserve">机架冷却方式：风冷</w:t>
            </w:r>
            <w:r>
              <w:rPr>
                <w:rFonts w:hint="eastAsia"/>
                <w:color w:val="auto"/>
                <w:sz w:val="21"/>
                <w:szCs w:val="21"/>
                <w:highlight w:val="none"/>
                <w:lang w:eastAsia="zh-CN"/>
              </w:rPr>
              <w:t xml:space="preserve">、</w:t>
            </w:r>
            <w:r>
              <w:rPr>
                <w:color w:val="auto"/>
                <w:sz w:val="21"/>
                <w:szCs w:val="21"/>
                <w:highlight w:val="none"/>
              </w:rPr>
              <w:t xml:space="preserve">机架控制面板≥2块</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▲1.2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探测器Z轴方向最小物理宽度：≥40mm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★1.</w:t>
            </w:r>
            <w:r>
              <w:rPr>
                <w:rFonts w:hint="eastAsia"/>
                <w:color w:val="auto"/>
                <w:sz w:val="21"/>
                <w:szCs w:val="21"/>
                <w:highlight w:val="none"/>
                <w:lang w:val="en-US" w:eastAsia="zh-CN"/>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探测器排数：≥64排</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1.</w:t>
            </w:r>
            <w:r>
              <w:rPr>
                <w:rFonts w:hint="eastAsia"/>
                <w:color w:val="auto"/>
                <w:sz w:val="21"/>
                <w:szCs w:val="21"/>
                <w:highlight w:val="none"/>
                <w:lang w:val="en-US" w:eastAsia="zh-CN"/>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360度Z轴直接采集图像数据：≥128层</w:t>
            </w:r>
            <w:r>
              <w:rPr>
                <w:rFonts w:hint="eastAsia"/>
                <w:color w:val="auto"/>
                <w:sz w:val="21"/>
                <w:szCs w:val="21"/>
                <w:highlight w:val="none"/>
                <w:lang w:eastAsia="zh-CN"/>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▲1.</w:t>
            </w:r>
            <w:r>
              <w:rPr>
                <w:rFonts w:hint="eastAsia"/>
                <w:color w:val="auto"/>
                <w:sz w:val="21"/>
                <w:szCs w:val="21"/>
                <w:highlight w:val="none"/>
                <w:lang w:val="en-US" w:eastAsia="zh-CN"/>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每排探测器单元数（X-Y轴）≥850个</w:t>
            </w:r>
            <w:r>
              <w:rPr>
                <w:rFonts w:hint="eastAsia"/>
                <w:color w:val="auto"/>
                <w:sz w:val="21"/>
                <w:szCs w:val="21"/>
                <w:highlight w:val="none"/>
                <w:lang w:eastAsia="zh-CN"/>
              </w:rPr>
              <w:t xml:space="preserve">；</w:t>
            </w:r>
            <w:r>
              <w:rPr>
                <w:color w:val="auto"/>
                <w:sz w:val="21"/>
                <w:szCs w:val="21"/>
                <w:highlight w:val="none"/>
              </w:rPr>
              <w:t xml:space="preserve">探测器物理单元总数≥54000个</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▲1.</w:t>
            </w:r>
            <w:r>
              <w:rPr>
                <w:rFonts w:hint="eastAsia"/>
                <w:color w:val="auto"/>
                <w:sz w:val="21"/>
                <w:szCs w:val="21"/>
                <w:highlight w:val="none"/>
                <w:lang w:val="en-US" w:eastAsia="zh-CN"/>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全准直探测器最薄扫描层厚：≤0.6mm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1.</w:t>
            </w:r>
            <w:r>
              <w:rPr>
                <w:rFonts w:hint="eastAsia"/>
                <w:color w:val="auto"/>
                <w:sz w:val="21"/>
                <w:szCs w:val="21"/>
                <w:highlight w:val="none"/>
                <w:lang w:val="en-US" w:eastAsia="zh-CN"/>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机架按键扫描协议预设功能≥2组</w:t>
            </w:r>
            <w:r>
              <w:rPr>
                <w:rFonts w:hint="eastAsia"/>
                <w:color w:val="auto"/>
                <w:sz w:val="21"/>
                <w:szCs w:val="21"/>
                <w:highlight w:val="none"/>
                <w:lang w:eastAsia="zh-CN"/>
              </w:rPr>
              <w:t xml:space="preserve">；</w:t>
            </w:r>
            <w:r>
              <w:rPr>
                <w:color w:val="auto"/>
                <w:sz w:val="21"/>
                <w:szCs w:val="21"/>
                <w:highlight w:val="none"/>
              </w:rPr>
              <w:t xml:space="preserve">提供激光定位系统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▲1.</w:t>
            </w:r>
            <w:r>
              <w:rPr>
                <w:rFonts w:hint="eastAsia"/>
                <w:color w:val="auto"/>
                <w:sz w:val="21"/>
                <w:szCs w:val="21"/>
                <w:highlight w:val="none"/>
                <w:lang w:val="en-US" w:eastAsia="zh-CN"/>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rFonts w:hint="eastAsia"/>
                <w:color w:val="auto"/>
                <w:highlight w:val="none"/>
              </w:rPr>
              <w:t xml:space="preserve">扫描倾角：≥±30°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2</w:t>
            </w:r>
            <w:r/>
          </w:p>
        </w:tc>
        <w:tc>
          <w:tcPr>
            <w:tcW w:w="7230" w:type="dxa"/>
            <w:vAlign w:val="center"/>
            <w:textDirection w:val="lrTb"/>
            <w:noWrap w:val="false"/>
          </w:tcPr>
          <w:p>
            <w:pPr>
              <w:ind w:left="0" w:right="0"/>
              <w:jc w:val="left"/>
              <w:keepLines w:val="0"/>
              <w:keepNext w:val="0"/>
              <w:pageBreakBefore w:val="0"/>
              <w:spacing w:before="0" w:beforeAutospacing="0" w:after="0" w:afterAutospacing="0" w:line="348" w:lineRule="auto"/>
              <w:widowControl w:val="off"/>
              <w:tabs>
                <w:tab w:val="left" w:pos="2815" w:leader="none"/>
              </w:tabs>
              <w:rPr>
                <w:rFonts w:hint="eastAsia" w:eastAsia="宋体"/>
                <w:b/>
                <w:bCs/>
                <w:color w:val="auto"/>
                <w:sz w:val="21"/>
                <w:szCs w:val="21"/>
                <w:highlight w:val="none"/>
                <w:lang w:eastAsia="zh-CN"/>
              </w:rPr>
              <w:suppressLineNumbers w:val="0"/>
            </w:pPr>
            <w:r>
              <w:rPr>
                <w:b/>
                <w:bCs/>
                <w:color w:val="auto"/>
                <w:sz w:val="21"/>
                <w:szCs w:val="21"/>
                <w:highlight w:val="none"/>
              </w:rPr>
              <w:t xml:space="preserve">扫描床系统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2.1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扫描床可扫描垂直升降最低高度：≤500mm</w:t>
            </w:r>
            <w:r>
              <w:rPr>
                <w:rFonts w:hint="eastAsia"/>
                <w:color w:val="auto"/>
                <w:sz w:val="21"/>
                <w:szCs w:val="21"/>
                <w:highlight w:val="none"/>
                <w:lang w:eastAsia="zh-CN"/>
              </w:rPr>
              <w:t xml:space="preserve">；</w:t>
            </w:r>
            <w:r>
              <w:rPr>
                <w:color w:val="auto"/>
                <w:sz w:val="21"/>
                <w:szCs w:val="21"/>
                <w:highlight w:val="none"/>
              </w:rPr>
              <w:t xml:space="preserve">扫描床可扫描垂直升降最高高度：≥900mm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2.</w:t>
            </w:r>
            <w:r>
              <w:rPr>
                <w:rFonts w:hint="eastAsia"/>
                <w:color w:val="auto"/>
                <w:sz w:val="21"/>
                <w:szCs w:val="21"/>
                <w:highlight w:val="none"/>
                <w:lang w:val="en-US" w:eastAsia="zh-CN"/>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扫描床水平移动范围：≥1700mm</w:t>
            </w:r>
            <w:r>
              <w:rPr>
                <w:rFonts w:hint="eastAsia"/>
                <w:color w:val="auto"/>
                <w:sz w:val="21"/>
                <w:szCs w:val="21"/>
                <w:highlight w:val="none"/>
                <w:lang w:eastAsia="zh-CN"/>
              </w:rPr>
              <w:t xml:space="preserve">；</w:t>
            </w:r>
            <w:r>
              <w:rPr>
                <w:color w:val="auto"/>
                <w:sz w:val="21"/>
                <w:szCs w:val="21"/>
                <w:highlight w:val="none"/>
              </w:rPr>
              <w:t xml:space="preserve">扫描床移动精度：≤±0.25mm</w:t>
            </w:r>
            <w:r>
              <w:rPr>
                <w:rFonts w:hint="eastAsia"/>
                <w:color w:val="auto"/>
                <w:sz w:val="21"/>
                <w:szCs w:val="21"/>
                <w:highlight w:val="none"/>
                <w:lang w:eastAsia="zh-CN"/>
              </w:rPr>
              <w:t xml:space="preserve">；</w:t>
            </w:r>
            <w:r>
              <w:rPr>
                <w:color w:val="auto"/>
                <w:sz w:val="21"/>
                <w:szCs w:val="21"/>
                <w:highlight w:val="none"/>
              </w:rPr>
              <w:t xml:space="preserve">扫描床承重量：≥205kg</w:t>
            </w:r>
            <w:r>
              <w:rPr>
                <w:rFonts w:hint="eastAsia"/>
                <w:color w:val="auto"/>
                <w:sz w:val="21"/>
                <w:szCs w:val="21"/>
                <w:highlight w:val="none"/>
                <w:lang w:eastAsia="zh-CN"/>
              </w:rPr>
              <w:t xml:space="preserve">；</w:t>
            </w:r>
            <w:r>
              <w:rPr>
                <w:color w:val="auto"/>
                <w:sz w:val="21"/>
                <w:szCs w:val="21"/>
                <w:highlight w:val="none"/>
              </w:rPr>
              <w:t xml:space="preserve">提供扫描床控制脚踏开关</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X线球管及高压发生器</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★3.1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球管阳极实际热容量：≥7MHU或等效阳极热容量≥30MHU（需提供技术白皮书）</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▲3.2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球管阳极最大散热率（非等效）：≥1</w:t>
            </w:r>
            <w:r>
              <w:rPr>
                <w:rFonts w:hint="eastAsia"/>
                <w:color w:val="auto"/>
                <w:sz w:val="21"/>
                <w:szCs w:val="21"/>
                <w:highlight w:val="none"/>
                <w:lang w:val="en-US" w:eastAsia="zh-CN"/>
              </w:rPr>
              <w:t xml:space="preserve">6</w:t>
            </w:r>
            <w:r>
              <w:rPr>
                <w:color w:val="auto"/>
                <w:sz w:val="21"/>
                <w:szCs w:val="21"/>
                <w:highlight w:val="none"/>
              </w:rPr>
              <w:t xml:space="preserve">00kHU/min</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3.3</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球管最大电流（不含等效概念）：≥600mA</w:t>
            </w:r>
            <w:r>
              <w:rPr>
                <w:rFonts w:hint="eastAsia"/>
                <w:color w:val="auto"/>
                <w:sz w:val="21"/>
                <w:szCs w:val="21"/>
                <w:highlight w:val="none"/>
                <w:lang w:eastAsia="zh-CN"/>
              </w:rPr>
              <w:t xml:space="preserve">；</w:t>
            </w:r>
            <w:r>
              <w:rPr>
                <w:color w:val="auto"/>
                <w:sz w:val="21"/>
                <w:szCs w:val="21"/>
                <w:highlight w:val="none"/>
              </w:rPr>
              <w:t xml:space="preserve">球管最小电流：≤10mA</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★3.</w:t>
            </w:r>
            <w:r>
              <w:rPr>
                <w:rFonts w:hint="eastAsia"/>
                <w:color w:val="auto"/>
                <w:sz w:val="21"/>
                <w:szCs w:val="21"/>
                <w:highlight w:val="none"/>
                <w:lang w:val="en-US" w:eastAsia="zh-CN"/>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球管最大焦点：≤1.1mm×1.2mm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▲3.</w:t>
            </w:r>
            <w:r>
              <w:rPr>
                <w:rFonts w:hint="eastAsia"/>
                <w:color w:val="auto"/>
                <w:sz w:val="21"/>
                <w:szCs w:val="21"/>
                <w:highlight w:val="none"/>
                <w:lang w:val="en-US" w:eastAsia="zh-CN"/>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球管最小焦点：≤0.5mm×1.0mm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3.</w:t>
            </w:r>
            <w:r>
              <w:rPr>
                <w:rFonts w:hint="eastAsia"/>
                <w:color w:val="auto"/>
                <w:sz w:val="21"/>
                <w:szCs w:val="21"/>
                <w:highlight w:val="none"/>
                <w:lang w:val="en-US" w:eastAsia="zh-CN"/>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球管最大电压：≥140KV</w:t>
            </w:r>
            <w:r>
              <w:rPr>
                <w:rFonts w:hint="eastAsia"/>
                <w:color w:val="auto"/>
                <w:sz w:val="21"/>
                <w:szCs w:val="21"/>
                <w:highlight w:val="none"/>
                <w:lang w:eastAsia="zh-CN"/>
              </w:rPr>
              <w:t xml:space="preserve">、</w:t>
            </w:r>
            <w:r>
              <w:rPr>
                <w:color w:val="auto"/>
                <w:sz w:val="21"/>
                <w:szCs w:val="21"/>
                <w:highlight w:val="none"/>
              </w:rPr>
              <w:t xml:space="preserve">最小球管电压：≤70KV</w:t>
            </w:r>
            <w:r>
              <w:rPr>
                <w:rFonts w:hint="eastAsia"/>
                <w:color w:val="auto"/>
                <w:sz w:val="21"/>
                <w:szCs w:val="21"/>
                <w:highlight w:val="none"/>
                <w:lang w:eastAsia="zh-CN"/>
              </w:rPr>
              <w:t xml:space="preserve">；</w:t>
            </w:r>
            <w:r>
              <w:rPr>
                <w:rFonts w:hint="eastAsia"/>
                <w:color w:val="auto"/>
                <w:highlight w:val="none"/>
              </w:rPr>
              <w:t xml:space="preserve">球管电压选择范围：</w:t>
            </w:r>
            <w:r>
              <w:rPr>
                <w:color w:val="auto"/>
                <w:highlight w:val="none"/>
              </w:rPr>
              <w:t xml:space="preserve">≥</w:t>
            </w:r>
            <w:r>
              <w:rPr>
                <w:rFonts w:hint="eastAsia"/>
                <w:color w:val="auto"/>
                <w:highlight w:val="none"/>
              </w:rPr>
              <w:t xml:space="preserve">6档</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default" w:eastAsia="宋体"/>
                <w:color w:val="auto"/>
                <w:sz w:val="21"/>
                <w:szCs w:val="21"/>
                <w:highlight w:val="none"/>
                <w:lang w:val="en-US" w:eastAsia="zh-CN"/>
              </w:rPr>
              <w:suppressLineNumbers w:val="0"/>
            </w:pPr>
            <w:r>
              <w:rPr>
                <w:color w:val="auto"/>
                <w:sz w:val="21"/>
                <w:szCs w:val="21"/>
                <w:highlight w:val="none"/>
              </w:rPr>
              <w:t xml:space="preserve">▲3.</w:t>
            </w:r>
            <w:r>
              <w:rPr>
                <w:rFonts w:hint="eastAsia"/>
                <w:color w:val="auto"/>
                <w:sz w:val="21"/>
                <w:szCs w:val="21"/>
                <w:highlight w:val="none"/>
                <w:lang w:val="en-US" w:eastAsia="zh-CN"/>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高压发生器实际功率（不含等效概念）：≥7</w:t>
            </w:r>
            <w:r>
              <w:rPr>
                <w:rFonts w:hint="eastAsia"/>
                <w:color w:val="auto"/>
                <w:sz w:val="21"/>
                <w:szCs w:val="21"/>
                <w:highlight w:val="none"/>
                <w:lang w:val="en-US" w:eastAsia="zh-CN"/>
              </w:rPr>
              <w:t xml:space="preserve">5</w:t>
            </w:r>
            <w:r>
              <w:rPr>
                <w:color w:val="auto"/>
                <w:sz w:val="21"/>
                <w:szCs w:val="21"/>
                <w:highlight w:val="none"/>
              </w:rPr>
              <w:t xml:space="preserve">kW</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★3.</w:t>
            </w:r>
            <w:r>
              <w:rPr>
                <w:rFonts w:hint="eastAsia"/>
                <w:color w:val="auto"/>
                <w:sz w:val="21"/>
                <w:szCs w:val="21"/>
                <w:highlight w:val="none"/>
                <w:lang w:val="en-US" w:eastAsia="zh-CN"/>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为保证整机的稳定性和兼容性，所投CT生产厂家须具备自主研发</w:t>
            </w:r>
            <w:r>
              <w:rPr>
                <w:rFonts w:hint="eastAsia"/>
                <w:color w:val="auto"/>
                <w:sz w:val="21"/>
                <w:szCs w:val="21"/>
                <w:highlight w:val="none"/>
                <w:lang w:eastAsia="zh-CN"/>
              </w:rPr>
              <w:t xml:space="preserve">、</w:t>
            </w:r>
            <w:r>
              <w:rPr>
                <w:color w:val="auto"/>
                <w:sz w:val="21"/>
                <w:szCs w:val="21"/>
                <w:highlight w:val="none"/>
              </w:rPr>
              <w:t xml:space="preserve">生产同品牌CT（不限型号）主要部件(球管、探测器、高压发生器)的能力.</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需提供核心部件独立注册证和检验报告等相关证明材料</w:t>
            </w:r>
            <w:r>
              <w:rPr>
                <w:rFonts w:hint="eastAsia"/>
                <w:color w:val="auto"/>
                <w:sz w:val="21"/>
                <w:szCs w:val="21"/>
                <w:highlight w:val="none"/>
                <w:lang w:eastAsia="zh-CN"/>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b/>
                <w:bCs/>
                <w:color w:val="auto"/>
                <w:sz w:val="21"/>
                <w:szCs w:val="21"/>
                <w:highlight w:val="none"/>
                <w:lang w:val="en-US" w:eastAsia="zh-CN"/>
              </w:rPr>
              <w:suppressLineNumbers w:val="0"/>
            </w:pPr>
            <w:r>
              <w:rPr>
                <w:rFonts w:hint="eastAsia"/>
                <w:b/>
                <w:bCs/>
                <w:color w:val="auto"/>
                <w:sz w:val="21"/>
                <w:szCs w:val="21"/>
                <w:highlight w:val="none"/>
                <w:lang w:val="en-US" w:eastAsia="zh-CN"/>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b/>
                <w:bCs/>
                <w:color w:val="auto"/>
                <w:sz w:val="21"/>
                <w:szCs w:val="21"/>
                <w:highlight w:val="none"/>
                <w:lang w:val="en-US" w:eastAsia="zh-CN"/>
              </w:rPr>
              <w:suppressLineNumbers w:val="0"/>
            </w:pPr>
            <w:r>
              <w:rPr>
                <w:rFonts w:hint="eastAsia"/>
                <w:b/>
                <w:bCs/>
                <w:color w:val="auto"/>
                <w:sz w:val="21"/>
                <w:szCs w:val="21"/>
                <w:highlight w:val="none"/>
                <w:lang w:val="en-US" w:eastAsia="zh-CN"/>
              </w:rPr>
              <w:t xml:space="preserve">高压注射器</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default" w:eastAsia="宋体"/>
                <w:b/>
                <w:bCs/>
                <w:color w:val="auto"/>
                <w:sz w:val="21"/>
                <w:szCs w:val="21"/>
                <w:highlight w:val="none"/>
                <w:lang w:val="en-US" w:eastAsia="zh-CN"/>
              </w:rPr>
              <w:suppressLineNumbers w:val="0"/>
            </w:pPr>
            <w:r>
              <w:rPr>
                <w:rFonts w:hint="eastAsia"/>
                <w:b/>
                <w:bCs/>
                <w:color w:val="auto"/>
                <w:sz w:val="21"/>
                <w:szCs w:val="21"/>
                <w:highlight w:val="none"/>
                <w:lang w:val="en-US" w:eastAsia="zh-CN"/>
              </w:rPr>
              <w:t xml:space="preserve">4.1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b/>
                <w:bCs/>
                <w:color w:val="auto"/>
                <w:sz w:val="21"/>
                <w:szCs w:val="21"/>
                <w:highlight w:val="none"/>
                <w:lang w:eastAsia="zh-CN"/>
              </w:rPr>
              <w:suppressLineNumbers w:val="0"/>
            </w:pPr>
            <w:r>
              <w:rPr>
                <w:rFonts w:hint="eastAsia"/>
                <w:b/>
                <w:bCs/>
                <w:color w:val="auto"/>
                <w:sz w:val="21"/>
                <w:szCs w:val="21"/>
                <w:highlight w:val="none"/>
              </w:rPr>
              <w:t xml:space="preserve">无线蓝牙连接，可拖动</w:t>
            </w:r>
            <w:r>
              <w:rPr>
                <w:rFonts w:hint="eastAsia"/>
                <w:b/>
                <w:bCs/>
                <w:color w:val="auto"/>
                <w:sz w:val="21"/>
                <w:szCs w:val="21"/>
                <w:highlight w:val="none"/>
                <w:lang w:eastAsia="zh-CN"/>
              </w:rPr>
              <w:t xml:space="preserve">；</w:t>
            </w:r>
            <w:r>
              <w:rPr>
                <w:rFonts w:hint="eastAsia"/>
                <w:b/>
                <w:bCs/>
                <w:color w:val="auto"/>
                <w:sz w:val="21"/>
                <w:szCs w:val="21"/>
                <w:highlight w:val="none"/>
              </w:rPr>
              <w:t xml:space="preserve">免抽吸，三通道，交直流电通用</w:t>
            </w:r>
            <w:r>
              <w:rPr>
                <w:rFonts w:hint="eastAsia"/>
                <w:b/>
                <w:bCs/>
                <w:color w:val="auto"/>
                <w:sz w:val="21"/>
                <w:szCs w:val="21"/>
                <w:highlight w:val="none"/>
                <w:lang w:eastAsia="zh-CN"/>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default" w:eastAsia="宋体"/>
                <w:b/>
                <w:bCs/>
                <w:color w:val="auto"/>
                <w:sz w:val="21"/>
                <w:szCs w:val="21"/>
                <w:highlight w:val="none"/>
                <w:lang w:val="en-US" w:eastAsia="zh-CN"/>
              </w:rPr>
              <w:suppressLineNumbers w:val="0"/>
            </w:pPr>
            <w:r>
              <w:rPr>
                <w:rFonts w:hint="eastAsia"/>
                <w:b/>
                <w:bCs/>
                <w:color w:val="auto"/>
                <w:sz w:val="21"/>
                <w:szCs w:val="21"/>
                <w:highlight w:val="none"/>
                <w:lang w:val="en-US" w:eastAsia="zh-CN"/>
              </w:rPr>
              <w:t xml:space="preserve">4.2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default" w:eastAsia="宋体"/>
                <w:b/>
                <w:bCs/>
                <w:color w:val="auto"/>
                <w:sz w:val="21"/>
                <w:szCs w:val="21"/>
                <w:highlight w:val="none"/>
                <w:lang w:val="en-US" w:eastAsia="zh-CN"/>
              </w:rPr>
              <w:suppressLineNumbers w:val="0"/>
            </w:pPr>
            <w:r>
              <w:rPr>
                <w:rFonts w:hint="eastAsia"/>
                <w:b/>
                <w:bCs/>
                <w:color w:val="auto"/>
                <w:sz w:val="21"/>
                <w:szCs w:val="21"/>
                <w:highlight w:val="none"/>
              </w:rPr>
              <w:t xml:space="preserve">新设备</w:t>
            </w:r>
            <w:r>
              <w:rPr>
                <w:rFonts w:hint="eastAsia"/>
                <w:b/>
                <w:bCs/>
                <w:color w:val="auto"/>
                <w:sz w:val="21"/>
                <w:szCs w:val="21"/>
                <w:highlight w:val="none"/>
                <w:lang w:val="en-US" w:eastAsia="zh-CN"/>
              </w:rPr>
              <w:t xml:space="preserve">须</w:t>
            </w:r>
            <w:r>
              <w:rPr>
                <w:rFonts w:hint="eastAsia"/>
                <w:b/>
                <w:bCs/>
                <w:color w:val="auto"/>
                <w:sz w:val="21"/>
                <w:szCs w:val="21"/>
                <w:highlight w:val="none"/>
              </w:rPr>
              <w:t xml:space="preserve">适配</w:t>
            </w:r>
            <w:r>
              <w:rPr>
                <w:rFonts w:hint="eastAsia"/>
                <w:b/>
                <w:bCs/>
                <w:color w:val="auto"/>
                <w:sz w:val="21"/>
                <w:szCs w:val="21"/>
                <w:highlight w:val="none"/>
                <w:lang w:val="en-US" w:eastAsia="zh-CN"/>
              </w:rPr>
              <w:t xml:space="preserve">医院</w:t>
            </w:r>
            <w:r>
              <w:rPr>
                <w:rFonts w:hint="eastAsia"/>
                <w:b/>
                <w:bCs/>
                <w:color w:val="auto"/>
                <w:sz w:val="21"/>
                <w:szCs w:val="21"/>
                <w:highlight w:val="none"/>
              </w:rPr>
              <w:t xml:space="preserve">现有耗材</w:t>
            </w:r>
            <w:r>
              <w:rPr>
                <w:rFonts w:hint="eastAsia"/>
                <w:b/>
                <w:bCs/>
                <w:color w:val="auto"/>
                <w:sz w:val="21"/>
                <w:szCs w:val="21"/>
                <w:highlight w:val="none"/>
                <w:lang w:val="en-US" w:eastAsia="zh-CN"/>
              </w:rPr>
              <w:t xml:space="preserve">或为开放性耗材；</w:t>
            </w:r>
            <w:r>
              <w:rPr>
                <w:rFonts w:hint="eastAsia"/>
                <w:b/>
                <w:bCs/>
                <w:color w:val="auto"/>
                <w:sz w:val="21"/>
                <w:szCs w:val="21"/>
                <w:highlight w:val="none"/>
              </w:rPr>
              <w:t xml:space="preserve">管路系统可24小时使用</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b/>
                <w:bCs/>
                <w:color w:val="auto"/>
                <w:sz w:val="21"/>
                <w:szCs w:val="21"/>
                <w:highlight w:val="none"/>
                <w:lang w:eastAsia="zh-CN"/>
              </w:rPr>
              <w:suppressLineNumbers w:val="0"/>
            </w:pPr>
            <w:r>
              <w:rPr>
                <w:rFonts w:hint="eastAsia"/>
                <w:b/>
                <w:bCs/>
                <w:color w:val="auto"/>
                <w:sz w:val="21"/>
                <w:szCs w:val="21"/>
                <w:highlight w:val="none"/>
                <w:lang w:val="en-US" w:eastAsia="zh-CN"/>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扫描参数</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w:t>
            </w:r>
            <w:r>
              <w:rPr>
                <w:rFonts w:hint="eastAsia"/>
                <w:color w:val="auto"/>
                <w:sz w:val="21"/>
                <w:szCs w:val="21"/>
                <w:highlight w:val="none"/>
                <w:lang w:val="en-US" w:eastAsia="zh-CN"/>
              </w:rPr>
              <w:t xml:space="preserve">5</w:t>
            </w:r>
            <w:r>
              <w:rPr>
                <w:color w:val="auto"/>
                <w:sz w:val="21"/>
                <w:szCs w:val="21"/>
                <w:highlight w:val="none"/>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机架最快旋转扫描时间/360°：≤0.35秒/360°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w:t>
            </w:r>
            <w:r>
              <w:rPr>
                <w:rFonts w:hint="eastAsia"/>
                <w:color w:val="auto"/>
                <w:sz w:val="21"/>
                <w:szCs w:val="21"/>
                <w:highlight w:val="none"/>
                <w:lang w:val="en-US" w:eastAsia="zh-CN"/>
              </w:rPr>
              <w:t xml:space="preserve">5</w:t>
            </w:r>
            <w:r>
              <w:rPr>
                <w:color w:val="auto"/>
                <w:sz w:val="21"/>
                <w:szCs w:val="21"/>
                <w:highlight w:val="none"/>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全准直探测器最薄重建层厚≤0.6mm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rFonts w:hint="eastAsia"/>
                <w:color w:val="auto"/>
                <w:sz w:val="21"/>
                <w:szCs w:val="21"/>
                <w:highlight w:val="none"/>
                <w:lang w:val="en-US" w:eastAsia="zh-CN"/>
              </w:rPr>
              <w:t xml:space="preserve">5</w:t>
            </w:r>
            <w:r>
              <w:rPr>
                <w:color w:val="auto"/>
                <w:sz w:val="21"/>
                <w:szCs w:val="21"/>
                <w:highlight w:val="none"/>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图像重建速度≥55幅/秒</w:t>
            </w:r>
            <w:r>
              <w:rPr>
                <w:rFonts w:hint="eastAsia"/>
                <w:color w:val="auto"/>
                <w:sz w:val="21"/>
                <w:szCs w:val="21"/>
                <w:highlight w:val="none"/>
                <w:lang w:eastAsia="zh-CN"/>
              </w:rPr>
              <w:t xml:space="preserve">；</w:t>
            </w:r>
            <w:r>
              <w:rPr>
                <w:color w:val="auto"/>
                <w:sz w:val="21"/>
                <w:szCs w:val="21"/>
                <w:highlight w:val="none"/>
              </w:rPr>
              <w:t xml:space="preserve">扫描采集视野：≥50cm</w:t>
            </w:r>
            <w:r>
              <w:rPr>
                <w:rFonts w:hint="eastAsia"/>
                <w:color w:val="auto"/>
                <w:sz w:val="21"/>
                <w:szCs w:val="21"/>
                <w:highlight w:val="none"/>
                <w:lang w:eastAsia="zh-CN"/>
              </w:rPr>
              <w:t xml:space="preserve">；</w:t>
            </w:r>
            <w:r>
              <w:rPr>
                <w:color w:val="auto"/>
                <w:sz w:val="21"/>
                <w:szCs w:val="21"/>
                <w:highlight w:val="none"/>
              </w:rPr>
              <w:t xml:space="preserve">扫描重建视野范围：4cm-50cm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5</w:t>
            </w:r>
            <w:r>
              <w:rPr>
                <w:color w:val="auto"/>
                <w:sz w:val="21"/>
                <w:szCs w:val="21"/>
                <w:highlight w:val="none"/>
              </w:rPr>
              <w:t xml:space="preserve">.</w:t>
            </w:r>
            <w:r>
              <w:rPr>
                <w:rFonts w:hint="eastAsia"/>
                <w:color w:val="auto"/>
                <w:sz w:val="21"/>
                <w:szCs w:val="21"/>
                <w:highlight w:val="none"/>
                <w:lang w:val="en-US" w:eastAsia="zh-CN"/>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定位片扫描长度：≥170cm</w:t>
            </w:r>
            <w:r>
              <w:rPr>
                <w:rFonts w:hint="eastAsia"/>
                <w:color w:val="auto"/>
                <w:sz w:val="21"/>
                <w:szCs w:val="21"/>
                <w:highlight w:val="none"/>
                <w:lang w:eastAsia="zh-CN"/>
              </w:rPr>
              <w:t xml:space="preserve">；</w:t>
            </w:r>
            <w:r>
              <w:rPr>
                <w:color w:val="auto"/>
                <w:sz w:val="21"/>
                <w:szCs w:val="21"/>
                <w:highlight w:val="none"/>
              </w:rPr>
              <w:t xml:space="preserve">定位片扫描宽度：≥50cm</w:t>
            </w:r>
            <w:r>
              <w:rPr>
                <w:rFonts w:hint="eastAsia"/>
                <w:color w:val="auto"/>
                <w:sz w:val="21"/>
                <w:szCs w:val="21"/>
                <w:highlight w:val="none"/>
                <w:lang w:eastAsia="zh-CN"/>
              </w:rPr>
              <w:t xml:space="preserve">；</w:t>
            </w:r>
            <w:r>
              <w:rPr>
                <w:b/>
                <w:bCs/>
                <w:color w:val="auto"/>
                <w:sz w:val="21"/>
                <w:szCs w:val="21"/>
                <w:highlight w:val="none"/>
              </w:rPr>
              <w:t xml:space="preserve">定位片计划：双定位</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5</w:t>
            </w:r>
            <w:r>
              <w:rPr>
                <w:color w:val="auto"/>
                <w:sz w:val="21"/>
                <w:szCs w:val="21"/>
                <w:highlight w:val="none"/>
              </w:rPr>
              <w:t xml:space="preserve">.</w:t>
            </w:r>
            <w:r>
              <w:rPr>
                <w:rFonts w:hint="eastAsia"/>
                <w:color w:val="auto"/>
                <w:sz w:val="21"/>
                <w:szCs w:val="21"/>
                <w:highlight w:val="none"/>
                <w:lang w:val="en-US" w:eastAsia="zh-CN"/>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具备在线MPR重建功能</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w:t>
            </w:r>
            <w:r>
              <w:rPr>
                <w:rFonts w:hint="eastAsia"/>
                <w:color w:val="auto"/>
                <w:sz w:val="21"/>
                <w:szCs w:val="21"/>
                <w:highlight w:val="none"/>
                <w:lang w:val="en-US" w:eastAsia="zh-CN"/>
              </w:rPr>
              <w:t xml:space="preserve">5</w:t>
            </w:r>
            <w:r>
              <w:rPr>
                <w:color w:val="auto"/>
                <w:sz w:val="21"/>
                <w:szCs w:val="21"/>
                <w:highlight w:val="none"/>
              </w:rPr>
              <w:t xml:space="preserve">.</w:t>
            </w:r>
            <w:r>
              <w:rPr>
                <w:rFonts w:hint="eastAsia"/>
                <w:color w:val="auto"/>
                <w:sz w:val="21"/>
                <w:szCs w:val="21"/>
                <w:highlight w:val="none"/>
                <w:lang w:val="en-US" w:eastAsia="zh-CN"/>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单次连续螺旋扫描：≥120秒</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5</w:t>
            </w:r>
            <w:r>
              <w:rPr>
                <w:color w:val="auto"/>
                <w:sz w:val="21"/>
                <w:szCs w:val="21"/>
                <w:highlight w:val="none"/>
              </w:rPr>
              <w:t xml:space="preserve">.</w:t>
            </w:r>
            <w:r>
              <w:rPr>
                <w:rFonts w:hint="eastAsia"/>
                <w:color w:val="auto"/>
                <w:sz w:val="21"/>
                <w:szCs w:val="21"/>
                <w:highlight w:val="none"/>
                <w:lang w:val="en-US" w:eastAsia="zh-CN"/>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提供控制台所有Dicom3.0功能接口及控制台Worklist连接</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b/>
                <w:bCs/>
                <w:color w:val="auto"/>
                <w:sz w:val="21"/>
                <w:szCs w:val="21"/>
                <w:highlight w:val="none"/>
                <w:lang w:eastAsia="zh-CN"/>
              </w:rPr>
              <w:suppressLineNumbers w:val="0"/>
            </w:pPr>
            <w:r>
              <w:rPr>
                <w:rFonts w:hint="eastAsia"/>
                <w:b/>
                <w:bCs/>
                <w:color w:val="auto"/>
                <w:sz w:val="21"/>
                <w:szCs w:val="21"/>
                <w:highlight w:val="none"/>
                <w:lang w:val="en-US" w:eastAsia="zh-CN"/>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图像质量</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rFonts w:hint="eastAsia"/>
                <w:color w:val="auto"/>
                <w:sz w:val="21"/>
                <w:szCs w:val="21"/>
                <w:highlight w:val="none"/>
                <w:lang w:val="en-US" w:eastAsia="zh-CN"/>
              </w:rPr>
              <w:t xml:space="preserve">6</w:t>
            </w:r>
            <w:r>
              <w:rPr>
                <w:color w:val="auto"/>
                <w:sz w:val="21"/>
                <w:szCs w:val="21"/>
                <w:highlight w:val="none"/>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X-Y轴空间分辨率：≥20LP/CM@0%MTF</w:t>
            </w:r>
            <w:r>
              <w:rPr>
                <w:rFonts w:hint="eastAsia"/>
                <w:color w:val="auto"/>
                <w:sz w:val="21"/>
                <w:szCs w:val="21"/>
                <w:highlight w:val="none"/>
                <w:lang w:eastAsia="zh-CN"/>
              </w:rPr>
              <w:t xml:space="preserve">；</w:t>
            </w:r>
            <w:r>
              <w:rPr>
                <w:color w:val="auto"/>
                <w:sz w:val="21"/>
                <w:szCs w:val="21"/>
                <w:highlight w:val="none"/>
              </w:rPr>
              <w:t xml:space="preserve">各向同性空间分辨率≤0.25mm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color w:val="auto"/>
                <w:sz w:val="21"/>
                <w:szCs w:val="21"/>
                <w:highlight w:val="none"/>
              </w:rPr>
              <w:t xml:space="preserve">▲</w:t>
            </w:r>
            <w:r>
              <w:rPr>
                <w:rFonts w:hint="eastAsia"/>
                <w:color w:val="auto"/>
                <w:sz w:val="21"/>
                <w:szCs w:val="21"/>
                <w:highlight w:val="none"/>
                <w:lang w:val="en-US" w:eastAsia="zh-CN"/>
              </w:rPr>
              <w:t xml:space="preserve">6</w:t>
            </w:r>
            <w:r>
              <w:rPr>
                <w:color w:val="auto"/>
                <w:sz w:val="21"/>
                <w:szCs w:val="21"/>
                <w:highlight w:val="none"/>
              </w:rPr>
              <w:t xml:space="preserve">.</w:t>
            </w:r>
            <w:r>
              <w:rPr>
                <w:rFonts w:hint="eastAsia"/>
                <w:color w:val="auto"/>
                <w:sz w:val="21"/>
                <w:szCs w:val="21"/>
                <w:highlight w:val="none"/>
                <w:lang w:val="en-US" w:eastAsia="zh-CN"/>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密度分辨率：≤2mm@0.3%</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6</w:t>
            </w:r>
            <w:r>
              <w:rPr>
                <w:color w:val="auto"/>
                <w:sz w:val="21"/>
                <w:szCs w:val="21"/>
                <w:highlight w:val="none"/>
              </w:rPr>
              <w:t xml:space="preserve">.</w:t>
            </w:r>
            <w:r>
              <w:rPr>
                <w:rFonts w:hint="eastAsia"/>
                <w:color w:val="auto"/>
                <w:sz w:val="21"/>
                <w:szCs w:val="21"/>
                <w:highlight w:val="none"/>
                <w:lang w:val="en-US" w:eastAsia="zh-CN"/>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CT值范围：-1024HU ~ +3071HU</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6</w:t>
            </w:r>
            <w:r>
              <w:rPr>
                <w:color w:val="auto"/>
                <w:sz w:val="21"/>
                <w:szCs w:val="21"/>
                <w:highlight w:val="none"/>
              </w:rPr>
              <w:t xml:space="preserve">.</w:t>
            </w:r>
            <w:r>
              <w:rPr>
                <w:rFonts w:hint="eastAsia"/>
                <w:color w:val="auto"/>
                <w:sz w:val="21"/>
                <w:szCs w:val="21"/>
                <w:highlight w:val="none"/>
                <w:lang w:val="en-US" w:eastAsia="zh-CN"/>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图像最大重建矩阵：≥1024×1024</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b/>
                <w:bCs/>
                <w:color w:val="auto"/>
                <w:sz w:val="21"/>
                <w:szCs w:val="21"/>
                <w:highlight w:val="none"/>
                <w:lang w:eastAsia="zh-CN"/>
              </w:rPr>
              <w:suppressLineNumbers w:val="0"/>
            </w:pPr>
            <w:r>
              <w:rPr>
                <w:rFonts w:hint="eastAsia"/>
                <w:b/>
                <w:bCs/>
                <w:color w:val="auto"/>
                <w:sz w:val="21"/>
                <w:szCs w:val="21"/>
                <w:highlight w:val="none"/>
                <w:lang w:val="en-US" w:eastAsia="zh-CN"/>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主控制台计算机系统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rFonts w:hint="eastAsia"/>
                <w:color w:val="auto"/>
                <w:sz w:val="21"/>
                <w:szCs w:val="21"/>
                <w:highlight w:val="none"/>
                <w:lang w:val="en-US" w:eastAsia="zh-CN"/>
              </w:rPr>
              <w:t xml:space="preserve">7</w:t>
            </w:r>
            <w:r>
              <w:rPr>
                <w:color w:val="auto"/>
                <w:sz w:val="21"/>
                <w:szCs w:val="21"/>
                <w:highlight w:val="none"/>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CPU：≥4核</w:t>
            </w:r>
            <w:r>
              <w:rPr>
                <w:rFonts w:hint="eastAsia"/>
                <w:color w:val="auto"/>
                <w:sz w:val="21"/>
                <w:szCs w:val="21"/>
                <w:highlight w:val="none"/>
                <w:lang w:eastAsia="zh-CN"/>
              </w:rPr>
              <w:t xml:space="preserve">；</w:t>
            </w:r>
            <w:r>
              <w:rPr>
                <w:color w:val="auto"/>
                <w:sz w:val="21"/>
                <w:szCs w:val="21"/>
                <w:highlight w:val="none"/>
              </w:rPr>
              <w:t xml:space="preserve">内存：≥64.0GB</w:t>
            </w:r>
            <w:r>
              <w:rPr>
                <w:rFonts w:hint="eastAsia"/>
                <w:color w:val="auto"/>
                <w:sz w:val="21"/>
                <w:szCs w:val="21"/>
                <w:highlight w:val="none"/>
                <w:lang w:eastAsia="zh-CN"/>
              </w:rPr>
              <w:t xml:space="preserve">；</w:t>
            </w:r>
            <w:r>
              <w:rPr>
                <w:color w:val="auto"/>
                <w:sz w:val="21"/>
                <w:szCs w:val="21"/>
                <w:highlight w:val="none"/>
              </w:rPr>
              <w:t xml:space="preserve">硬盘容量：＞2000GB</w:t>
            </w:r>
            <w:r>
              <w:rPr>
                <w:rFonts w:hint="eastAsia"/>
                <w:color w:val="auto"/>
                <w:sz w:val="21"/>
                <w:szCs w:val="21"/>
                <w:highlight w:val="none"/>
                <w:lang w:eastAsia="zh-CN"/>
              </w:rPr>
              <w:t xml:space="preserve">；</w:t>
            </w:r>
            <w:r>
              <w:rPr>
                <w:color w:val="auto"/>
                <w:sz w:val="21"/>
                <w:szCs w:val="21"/>
                <w:highlight w:val="none"/>
              </w:rPr>
              <w:t xml:space="preserve">存储系统：DVD-RW</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7</w:t>
            </w:r>
            <w:r>
              <w:rPr>
                <w:color w:val="auto"/>
                <w:sz w:val="21"/>
                <w:szCs w:val="21"/>
                <w:highlight w:val="none"/>
              </w:rPr>
              <w:t xml:space="preserve">.</w:t>
            </w:r>
            <w:r>
              <w:rPr>
                <w:rFonts w:hint="eastAsia"/>
                <w:color w:val="auto"/>
                <w:sz w:val="21"/>
                <w:szCs w:val="21"/>
                <w:highlight w:val="none"/>
                <w:lang w:val="en-US" w:eastAsia="zh-CN"/>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液晶显示器：≥19英寸</w:t>
            </w:r>
            <w:r>
              <w:rPr>
                <w:rFonts w:hint="eastAsia"/>
                <w:color w:val="auto"/>
                <w:sz w:val="21"/>
                <w:szCs w:val="21"/>
                <w:highlight w:val="none"/>
                <w:lang w:eastAsia="zh-CN"/>
              </w:rPr>
              <w:t xml:space="preserve">；</w:t>
            </w:r>
            <w:r>
              <w:rPr>
                <w:color w:val="auto"/>
                <w:sz w:val="21"/>
                <w:szCs w:val="21"/>
                <w:highlight w:val="none"/>
              </w:rPr>
              <w:t xml:space="preserve">液晶显示器：分辨率≥1280×1024</w:t>
            </w:r>
            <w:r/>
          </w:p>
        </w:tc>
      </w:tr>
      <w:tr>
        <w:trPr>
          <w:jc w:val="center"/>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ascii="Calibri" w:hAnsi="Calibri" w:eastAsia="宋体" w:cs="宋体"/>
                <w:color w:val="auto"/>
                <w:sz w:val="21"/>
                <w:szCs w:val="21"/>
                <w:highlight w:val="none"/>
                <w:lang w:val="en-US" w:eastAsia="zh-CN" w:bidi="ar-SA"/>
              </w:rPr>
              <w:suppressLineNumbers w:val="0"/>
            </w:pPr>
            <w:r>
              <w:rPr>
                <w:rFonts w:hint="eastAsia"/>
                <w:color w:val="auto"/>
                <w:sz w:val="21"/>
                <w:szCs w:val="21"/>
                <w:highlight w:val="none"/>
                <w:lang w:val="en-US" w:eastAsia="zh-CN"/>
              </w:rPr>
              <w:t xml:space="preserve">7</w:t>
            </w:r>
            <w:r>
              <w:rPr>
                <w:color w:val="auto"/>
                <w:sz w:val="21"/>
                <w:szCs w:val="21"/>
                <w:highlight w:val="none"/>
              </w:rPr>
              <w:t xml:space="preserve">.</w:t>
            </w:r>
            <w:r>
              <w:rPr>
                <w:rFonts w:hint="eastAsia"/>
                <w:color w:val="auto"/>
                <w:sz w:val="21"/>
                <w:szCs w:val="21"/>
                <w:highlight w:val="none"/>
                <w:lang w:val="en-US" w:eastAsia="zh-CN"/>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具有存贮、传输、查询、工作单管理、打印等PACS联接功能</w:t>
            </w:r>
            <w:r/>
          </w:p>
        </w:tc>
      </w:tr>
      <w:tr>
        <w:trPr>
          <w:jc w:val="center"/>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ascii="Calibri" w:hAnsi="Calibri" w:eastAsia="宋体" w:cs="宋体"/>
                <w:color w:val="auto"/>
                <w:sz w:val="21"/>
                <w:szCs w:val="21"/>
                <w:highlight w:val="none"/>
                <w:lang w:val="en-US" w:eastAsia="zh-CN" w:bidi="ar-SA"/>
              </w:rPr>
              <w:suppressLineNumbers w:val="0"/>
            </w:pPr>
            <w:r>
              <w:rPr>
                <w:rFonts w:hint="eastAsia"/>
                <w:color w:val="auto"/>
                <w:sz w:val="21"/>
                <w:szCs w:val="21"/>
                <w:highlight w:val="none"/>
                <w:lang w:val="en-US" w:eastAsia="zh-CN"/>
              </w:rPr>
              <w:t xml:space="preserve">7</w:t>
            </w:r>
            <w:r>
              <w:rPr>
                <w:color w:val="auto"/>
                <w:sz w:val="21"/>
                <w:szCs w:val="21"/>
                <w:highlight w:val="none"/>
              </w:rPr>
              <w:t xml:space="preserve">.</w:t>
            </w:r>
            <w:r>
              <w:rPr>
                <w:rFonts w:hint="eastAsia"/>
                <w:color w:val="auto"/>
                <w:sz w:val="21"/>
                <w:szCs w:val="21"/>
                <w:highlight w:val="none"/>
                <w:lang w:val="en-US" w:eastAsia="zh-CN"/>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图像格式和传输存储：DICOM 3.0</w:t>
            </w:r>
            <w:r/>
          </w:p>
        </w:tc>
      </w:tr>
      <w:tr>
        <w:trPr>
          <w:jc w:val="center"/>
          <w:trHeight w:val="884"/>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default"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7</w:t>
            </w:r>
            <w:r>
              <w:rPr>
                <w:color w:val="auto"/>
                <w:sz w:val="21"/>
                <w:szCs w:val="21"/>
                <w:highlight w:val="none"/>
              </w:rPr>
              <w:t xml:space="preserve">.</w:t>
            </w:r>
            <w:r>
              <w:rPr>
                <w:rFonts w:hint="eastAsia"/>
                <w:color w:val="auto"/>
                <w:sz w:val="21"/>
                <w:szCs w:val="21"/>
                <w:highlight w:val="none"/>
                <w:lang w:val="en-US" w:eastAsia="zh-CN"/>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自动病人呼吸屏气辅助控制系统，双向语音传输功能：标配</w:t>
            </w:r>
            <w:r>
              <w:rPr>
                <w:rFonts w:hint="eastAsia"/>
                <w:color w:val="auto"/>
                <w:sz w:val="21"/>
                <w:szCs w:val="21"/>
                <w:highlight w:val="none"/>
                <w:lang w:eastAsia="zh-CN"/>
              </w:rPr>
              <w:t xml:space="preserve">；</w:t>
            </w:r>
            <w:r>
              <w:rPr>
                <w:b/>
                <w:bCs/>
                <w:color w:val="auto"/>
                <w:sz w:val="21"/>
                <w:szCs w:val="21"/>
                <w:highlight w:val="none"/>
              </w:rPr>
              <w:t xml:space="preserve">操纵台可进行图像后处理功能，MPR/MIP/ 3D SSD/CTA/3D：标配</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b/>
                <w:bCs/>
                <w:color w:val="auto"/>
                <w:sz w:val="21"/>
                <w:szCs w:val="21"/>
                <w:highlight w:val="none"/>
                <w:lang w:eastAsia="zh-CN"/>
              </w:rPr>
              <w:suppressLineNumbers w:val="0"/>
            </w:pPr>
            <w:r>
              <w:rPr>
                <w:rFonts w:hint="eastAsia"/>
                <w:b/>
                <w:bCs/>
                <w:color w:val="auto"/>
                <w:sz w:val="21"/>
                <w:szCs w:val="21"/>
                <w:highlight w:val="none"/>
                <w:lang w:val="en-US" w:eastAsia="zh-CN"/>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临床应用软件</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多平面重建MPR：提供</w:t>
            </w:r>
            <w:r>
              <w:rPr>
                <w:rFonts w:hint="eastAsia"/>
                <w:color w:val="auto"/>
                <w:sz w:val="21"/>
                <w:szCs w:val="21"/>
                <w:highlight w:val="none"/>
                <w:lang w:eastAsia="zh-CN"/>
              </w:rPr>
              <w:t xml:space="preserve">；</w:t>
            </w:r>
            <w:r>
              <w:rPr>
                <w:color w:val="auto"/>
                <w:sz w:val="21"/>
                <w:szCs w:val="21"/>
                <w:highlight w:val="none"/>
              </w:rPr>
              <w:t xml:space="preserve">任意曲面重建(CPR) ：提供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最大密度投影(MIP) ：提供</w:t>
            </w:r>
            <w:r>
              <w:rPr>
                <w:rFonts w:hint="eastAsia"/>
                <w:color w:val="auto"/>
                <w:sz w:val="21"/>
                <w:szCs w:val="21"/>
                <w:highlight w:val="none"/>
                <w:lang w:eastAsia="zh-CN"/>
              </w:rPr>
              <w:t xml:space="preserve">；</w:t>
            </w:r>
            <w:r>
              <w:rPr>
                <w:color w:val="auto"/>
                <w:sz w:val="21"/>
                <w:szCs w:val="21"/>
                <w:highlight w:val="none"/>
              </w:rPr>
              <w:t xml:space="preserve">最小密度投影(MinIP) ：提供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容积三维重建 (VR) ：提供</w:t>
            </w:r>
            <w:r>
              <w:rPr>
                <w:rFonts w:hint="eastAsia"/>
                <w:color w:val="auto"/>
                <w:sz w:val="21"/>
                <w:szCs w:val="21"/>
                <w:highlight w:val="none"/>
                <w:lang w:eastAsia="zh-CN"/>
              </w:rPr>
              <w:t xml:space="preserve">；</w:t>
            </w:r>
            <w:r>
              <w:rPr>
                <w:b/>
                <w:bCs/>
                <w:color w:val="auto"/>
                <w:sz w:val="21"/>
                <w:szCs w:val="21"/>
                <w:highlight w:val="none"/>
              </w:rPr>
              <w:t xml:space="preserve">区域生长容积分析功能：提供</w:t>
            </w:r>
            <w:r>
              <w:rPr>
                <w:rFonts w:hint="eastAsia"/>
                <w:b/>
                <w:bCs/>
                <w:color w:val="auto"/>
                <w:sz w:val="21"/>
                <w:szCs w:val="21"/>
                <w:highlight w:val="none"/>
                <w:lang w:eastAsia="zh-CN"/>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表面重建（SSD）：提供</w:t>
            </w:r>
            <w:r>
              <w:rPr>
                <w:rFonts w:hint="eastAsia"/>
                <w:color w:val="auto"/>
                <w:sz w:val="21"/>
                <w:szCs w:val="21"/>
                <w:highlight w:val="none"/>
                <w:lang w:eastAsia="zh-CN"/>
              </w:rPr>
              <w:t xml:space="preserve">；</w:t>
            </w:r>
            <w:r>
              <w:rPr>
                <w:color w:val="auto"/>
                <w:sz w:val="21"/>
                <w:szCs w:val="21"/>
                <w:highlight w:val="none"/>
              </w:rPr>
              <w:t xml:space="preserve">容积漫游（VRT）：提供</w:t>
            </w:r>
            <w:r>
              <w:rPr>
                <w:rFonts w:hint="eastAsia"/>
                <w:color w:val="auto"/>
                <w:sz w:val="21"/>
                <w:szCs w:val="21"/>
                <w:highlight w:val="none"/>
                <w:lang w:eastAsia="zh-CN"/>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组织裁剪：提供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自适应滤波条状伪影消除技术：提供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图像增强技术：提供</w:t>
            </w:r>
            <w:r>
              <w:rPr>
                <w:rFonts w:hint="eastAsia"/>
                <w:color w:val="auto"/>
                <w:sz w:val="21"/>
                <w:szCs w:val="21"/>
                <w:highlight w:val="none"/>
                <w:lang w:eastAsia="zh-CN"/>
              </w:rPr>
              <w:t xml:space="preserve">；</w:t>
            </w:r>
            <w:r>
              <w:rPr>
                <w:color w:val="auto"/>
                <w:sz w:val="21"/>
                <w:szCs w:val="21"/>
                <w:highlight w:val="none"/>
              </w:rPr>
              <w:t xml:space="preserve">图像减影功能：提供</w:t>
            </w:r>
            <w:r>
              <w:rPr>
                <w:rFonts w:hint="eastAsia"/>
                <w:color w:val="auto"/>
                <w:sz w:val="21"/>
                <w:szCs w:val="21"/>
                <w:highlight w:val="none"/>
                <w:lang w:eastAsia="zh-CN"/>
              </w:rPr>
              <w:t xml:space="preserve">；</w:t>
            </w:r>
            <w:r>
              <w:rPr>
                <w:color w:val="auto"/>
                <w:sz w:val="21"/>
                <w:szCs w:val="21"/>
                <w:highlight w:val="none"/>
              </w:rPr>
              <w:t xml:space="preserve">CT电影功能：提供</w:t>
            </w:r>
            <w:r>
              <w:rPr>
                <w:rFonts w:hint="eastAsia"/>
                <w:color w:val="auto"/>
                <w:sz w:val="21"/>
                <w:szCs w:val="21"/>
                <w:highlight w:val="none"/>
                <w:lang w:eastAsia="zh-CN"/>
              </w:rPr>
              <w:t xml:space="preserve">；</w:t>
            </w:r>
            <w:r>
              <w:rPr>
                <w:b/>
                <w:bCs/>
                <w:color w:val="auto"/>
                <w:sz w:val="21"/>
                <w:szCs w:val="21"/>
                <w:highlight w:val="none"/>
              </w:rPr>
              <w:t xml:space="preserve">探针提取或消除相近密度的组织结构：提供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CT血管造影（CTA）：提供</w:t>
            </w:r>
            <w:r>
              <w:rPr>
                <w:rFonts w:hint="eastAsia"/>
                <w:color w:val="auto"/>
                <w:sz w:val="21"/>
                <w:szCs w:val="21"/>
                <w:highlight w:val="none"/>
                <w:lang w:eastAsia="zh-CN"/>
              </w:rPr>
              <w:t xml:space="preserve">；</w:t>
            </w:r>
            <w:r>
              <w:rPr>
                <w:color w:val="auto"/>
                <w:sz w:val="21"/>
                <w:szCs w:val="21"/>
                <w:highlight w:val="none"/>
              </w:rPr>
              <w:t xml:space="preserve">CT仿真内窥镜显示功能：提供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9</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组织透明化显示技术</w:t>
            </w:r>
            <w:r>
              <w:rPr>
                <w:rFonts w:hint="eastAsia"/>
                <w:color w:val="auto"/>
                <w:sz w:val="21"/>
                <w:szCs w:val="21"/>
                <w:highlight w:val="none"/>
                <w:lang w:eastAsia="zh-CN"/>
              </w:rPr>
              <w:t xml:space="preserve">；</w:t>
            </w:r>
            <w:r>
              <w:rPr>
                <w:color w:val="auto"/>
                <w:sz w:val="21"/>
                <w:szCs w:val="21"/>
                <w:highlight w:val="none"/>
              </w:rPr>
              <w:t xml:space="preserve">具备器官融合、拆分技术</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.1</w:t>
            </w:r>
            <w:r>
              <w:rPr>
                <w:rFonts w:hint="eastAsia"/>
                <w:color w:val="auto"/>
                <w:sz w:val="21"/>
                <w:szCs w:val="21"/>
                <w:highlight w:val="none"/>
                <w:lang w:val="en-US" w:eastAsia="zh-CN"/>
              </w:rPr>
              <w:t xml:space="preserve">0</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容积测量评估软件</w:t>
            </w:r>
            <w:r>
              <w:rPr>
                <w:rFonts w:hint="eastAsia"/>
                <w:color w:val="auto"/>
                <w:sz w:val="21"/>
                <w:szCs w:val="21"/>
                <w:highlight w:val="none"/>
                <w:lang w:eastAsia="zh-CN"/>
              </w:rPr>
              <w:t xml:space="preserve">；</w:t>
            </w:r>
            <w:r>
              <w:rPr>
                <w:color w:val="auto"/>
                <w:sz w:val="21"/>
                <w:szCs w:val="21"/>
                <w:highlight w:val="none"/>
              </w:rPr>
              <w:t xml:space="preserve">容积伪影抑制功能</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default"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11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血管测量软件包：提供</w:t>
            </w:r>
            <w:r>
              <w:rPr>
                <w:rFonts w:hint="eastAsia"/>
                <w:color w:val="auto"/>
                <w:sz w:val="21"/>
                <w:szCs w:val="21"/>
                <w:highlight w:val="none"/>
                <w:lang w:eastAsia="zh-CN"/>
              </w:rPr>
              <w:t xml:space="preserve">；</w:t>
            </w:r>
            <w:r>
              <w:rPr>
                <w:color w:val="auto"/>
                <w:sz w:val="21"/>
                <w:szCs w:val="21"/>
                <w:highlight w:val="none"/>
              </w:rPr>
              <w:t xml:space="preserve">肺结节评估软件包:提供</w:t>
            </w:r>
            <w:r>
              <w:rPr>
                <w:rFonts w:hint="eastAsia"/>
                <w:color w:val="auto"/>
                <w:sz w:val="21"/>
                <w:szCs w:val="21"/>
                <w:highlight w:val="none"/>
                <w:lang w:eastAsia="zh-CN"/>
              </w:rPr>
              <w:t xml:space="preserve">；</w:t>
            </w:r>
            <w:r>
              <w:rPr>
                <w:color w:val="auto"/>
                <w:sz w:val="21"/>
                <w:szCs w:val="21"/>
                <w:highlight w:val="none"/>
              </w:rPr>
              <w:t xml:space="preserve">肺气肿分析软件包：提供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default"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12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动态灌注扫描方式：提供</w:t>
            </w:r>
            <w:r>
              <w:rPr>
                <w:rFonts w:hint="eastAsia"/>
                <w:color w:val="auto"/>
                <w:sz w:val="21"/>
                <w:szCs w:val="21"/>
                <w:highlight w:val="none"/>
                <w:lang w:eastAsia="zh-CN"/>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default" w:eastAsia="宋体"/>
                <w:color w:val="auto"/>
                <w:sz w:val="21"/>
                <w:szCs w:val="21"/>
                <w:highlight w:val="none"/>
                <w:lang w:val="en-US" w:eastAsia="zh-CN"/>
              </w:rPr>
              <w:suppressLineNumbers w:val="0"/>
            </w:pPr>
            <w:r>
              <w:rPr>
                <w:color w:val="auto"/>
                <w:sz w:val="21"/>
                <w:szCs w:val="21"/>
                <w:highlight w:val="none"/>
              </w:rPr>
              <w:t xml:space="preserve">▲</w:t>
            </w:r>
            <w:r>
              <w:rPr>
                <w:rFonts w:hint="eastAsia"/>
                <w:color w:val="auto"/>
                <w:sz w:val="21"/>
                <w:szCs w:val="21"/>
                <w:highlight w:val="none"/>
                <w:lang w:val="en-US" w:eastAsia="zh-CN"/>
              </w:rPr>
              <w:t xml:space="preserve">8</w:t>
            </w:r>
            <w:r>
              <w:rPr>
                <w:color w:val="auto"/>
                <w:sz w:val="21"/>
                <w:szCs w:val="21"/>
                <w:highlight w:val="none"/>
              </w:rPr>
              <w:t xml:space="preserve">.</w:t>
            </w:r>
            <w:r>
              <w:rPr>
                <w:rFonts w:hint="eastAsia"/>
                <w:color w:val="auto"/>
                <w:sz w:val="21"/>
                <w:szCs w:val="21"/>
                <w:highlight w:val="none"/>
                <w:lang w:val="en-US" w:eastAsia="zh-CN"/>
              </w:rPr>
              <w:t xml:space="preserve">13</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全脑灌注扫描范围：≥12厘米</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b/>
                <w:bCs/>
                <w:color w:val="auto"/>
                <w:sz w:val="21"/>
                <w:szCs w:val="21"/>
                <w:highlight w:val="none"/>
                <w:lang w:eastAsia="zh-CN"/>
              </w:rPr>
              <w:suppressLineNumbers w:val="0"/>
            </w:pPr>
            <w:r>
              <w:rPr>
                <w:rFonts w:hint="eastAsia"/>
                <w:b/>
                <w:bCs/>
                <w:color w:val="auto"/>
                <w:sz w:val="21"/>
                <w:szCs w:val="21"/>
                <w:highlight w:val="none"/>
                <w:lang w:val="en-US" w:eastAsia="zh-CN"/>
              </w:rPr>
              <w:t xml:space="preserve">9</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b/>
                <w:bCs/>
                <w:color w:val="auto"/>
                <w:sz w:val="21"/>
                <w:szCs w:val="21"/>
                <w:highlight w:val="none"/>
              </w:rPr>
              <w:suppressLineNumbers w:val="0"/>
            </w:pPr>
            <w:r>
              <w:rPr>
                <w:b/>
                <w:bCs/>
                <w:color w:val="auto"/>
                <w:sz w:val="21"/>
                <w:szCs w:val="21"/>
                <w:highlight w:val="none"/>
              </w:rPr>
              <w:t xml:space="preserve">其他</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w:t>
            </w:r>
            <w:r>
              <w:rPr>
                <w:rFonts w:hint="eastAsia"/>
                <w:color w:val="auto"/>
                <w:sz w:val="21"/>
                <w:szCs w:val="21"/>
                <w:highlight w:val="none"/>
                <w:lang w:val="en-US" w:eastAsia="zh-CN"/>
              </w:rPr>
              <w:t xml:space="preserve">9</w:t>
            </w:r>
            <w:r>
              <w:rPr>
                <w:color w:val="auto"/>
                <w:sz w:val="21"/>
                <w:szCs w:val="21"/>
                <w:highlight w:val="none"/>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提供深度学习重建技术，如GE提供TrueFidelity及以上技术，飞利浦提供Precise Imagine及以上技术，联影提供Deep Recon及以上技术，东软提供ClearInfinity及以上技术，其他投标品牌提供同等或以上技术</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color w:val="auto"/>
                <w:sz w:val="21"/>
                <w:szCs w:val="21"/>
                <w:highlight w:val="none"/>
              </w:rPr>
              <w:suppressLineNumbers w:val="0"/>
            </w:pPr>
            <w:r>
              <w:rPr>
                <w:rFonts w:hint="eastAsia"/>
                <w:color w:val="auto"/>
                <w:sz w:val="21"/>
                <w:szCs w:val="21"/>
                <w:highlight w:val="none"/>
                <w:lang w:val="en-US" w:eastAsia="zh-CN"/>
              </w:rPr>
              <w:t xml:space="preserve">9</w:t>
            </w:r>
            <w:r>
              <w:rPr>
                <w:color w:val="auto"/>
                <w:sz w:val="21"/>
                <w:szCs w:val="21"/>
                <w:highlight w:val="none"/>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color w:val="auto"/>
                <w:sz w:val="21"/>
                <w:szCs w:val="21"/>
                <w:highlight w:val="none"/>
              </w:rPr>
              <w:t xml:space="preserve">提供10mA肺部超低剂量扫描技术</w:t>
            </w:r>
            <w:r>
              <w:rPr>
                <w:rFonts w:hint="eastAsia"/>
                <w:color w:val="auto"/>
                <w:sz w:val="21"/>
                <w:szCs w:val="21"/>
                <w:highlight w:val="none"/>
                <w:lang w:eastAsia="zh-CN"/>
              </w:rPr>
              <w:t xml:space="preserve">；</w:t>
            </w:r>
            <w:r>
              <w:rPr>
                <w:color w:val="auto"/>
                <w:sz w:val="21"/>
                <w:szCs w:val="21"/>
                <w:highlight w:val="none"/>
              </w:rPr>
              <w:t xml:space="preserve">提供智能mA调节技术，实时智能X线剂量调控功能</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9</w:t>
            </w:r>
            <w:r>
              <w:rPr>
                <w:color w:val="auto"/>
                <w:sz w:val="21"/>
                <w:szCs w:val="21"/>
                <w:highlight w:val="none"/>
              </w:rPr>
              <w:t xml:space="preserve">.</w:t>
            </w:r>
            <w:r>
              <w:rPr>
                <w:rFonts w:hint="eastAsia"/>
                <w:color w:val="auto"/>
                <w:sz w:val="21"/>
                <w:szCs w:val="21"/>
                <w:highlight w:val="none"/>
                <w:lang w:val="en-US" w:eastAsia="zh-CN"/>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提供自动管电压推荐</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48" w:lineRule="auto"/>
              <w:widowControl w:val="off"/>
              <w:rPr>
                <w:rFonts w:hint="eastAsia" w:eastAsia="宋体"/>
                <w:color w:val="auto"/>
                <w:sz w:val="21"/>
                <w:szCs w:val="21"/>
                <w:highlight w:val="none"/>
                <w:lang w:eastAsia="zh-CN"/>
              </w:rPr>
              <w:suppressLineNumbers w:val="0"/>
            </w:pPr>
            <w:r>
              <w:rPr>
                <w:rFonts w:hint="eastAsia"/>
                <w:color w:val="auto"/>
                <w:sz w:val="21"/>
                <w:szCs w:val="21"/>
                <w:highlight w:val="none"/>
                <w:lang w:val="en-US" w:eastAsia="zh-CN"/>
              </w:rPr>
              <w:t xml:space="preserve">9</w:t>
            </w:r>
            <w:r>
              <w:rPr>
                <w:color w:val="auto"/>
                <w:sz w:val="21"/>
                <w:szCs w:val="21"/>
                <w:highlight w:val="none"/>
              </w:rPr>
              <w:t xml:space="preserve">.</w:t>
            </w:r>
            <w:r>
              <w:rPr>
                <w:rFonts w:hint="eastAsia"/>
                <w:color w:val="auto"/>
                <w:sz w:val="21"/>
                <w:szCs w:val="21"/>
                <w:highlight w:val="none"/>
                <w:lang w:val="en-US" w:eastAsia="zh-CN"/>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48" w:lineRule="auto"/>
              <w:widowControl w:val="off"/>
              <w:rPr>
                <w:color w:val="auto"/>
                <w:sz w:val="21"/>
                <w:szCs w:val="21"/>
                <w:highlight w:val="none"/>
              </w:rPr>
              <w:suppressLineNumbers w:val="0"/>
            </w:pPr>
            <w:r>
              <w:rPr>
                <w:color w:val="auto"/>
                <w:sz w:val="21"/>
                <w:szCs w:val="21"/>
                <w:highlight w:val="none"/>
              </w:rPr>
              <w:t xml:space="preserve">设备使用年限</w:t>
            </w:r>
            <w:r>
              <w:rPr>
                <w:rFonts w:hint="eastAsia"/>
                <w:color w:val="auto"/>
                <w:sz w:val="21"/>
                <w:szCs w:val="21"/>
                <w:highlight w:val="none"/>
                <w:lang w:val="en-US" w:eastAsia="zh-CN"/>
              </w:rPr>
              <w:t xml:space="preserve">≥</w:t>
            </w:r>
            <w:r>
              <w:rPr>
                <w:color w:val="auto"/>
                <w:sz w:val="21"/>
                <w:szCs w:val="21"/>
                <w:highlight w:val="none"/>
              </w:rPr>
              <w:t xml:space="preserve">10年，要求提供铭牌或厂家盖章的手册</w:t>
            </w:r>
            <w:r>
              <w:rPr>
                <w:rFonts w:hint="eastAsia"/>
                <w:color w:val="auto"/>
                <w:sz w:val="21"/>
                <w:szCs w:val="21"/>
                <w:highlight w:val="none"/>
                <w:lang w:val="en-US" w:eastAsia="zh-CN"/>
              </w:rPr>
              <w:t xml:space="preserve">等</w:t>
            </w:r>
            <w:r>
              <w:rPr>
                <w:color w:val="auto"/>
                <w:sz w:val="21"/>
                <w:szCs w:val="21"/>
                <w:highlight w:val="none"/>
              </w:rPr>
              <w:t xml:space="preserve">相关信息</w:t>
            </w:r>
            <w:r/>
          </w:p>
        </w:tc>
      </w:tr>
    </w:tbl>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ind w:right="0"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六、项目质量保障及实施要求</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（一）项目实施要求         </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1、为保证本项目的顺利实施，供应商应结合各自产品特点，自行编制实施方案。</w:t>
      </w:r>
      <w:r/>
    </w:p>
    <w:p>
      <w:pPr>
        <w:ind w:right="0" w:firstLine="480"/>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color w:val="auto"/>
          <w:sz w:val="21"/>
          <w:szCs w:val="21"/>
          <w:highlight w:val="none"/>
        </w:rPr>
        <w:t xml:space="preserve">★</w:t>
      </w:r>
      <w:r>
        <w:rPr>
          <w:rFonts w:hint="eastAsia" w:ascii="宋体" w:hAnsi="宋体" w:cs="宋体"/>
          <w:b/>
          <w:bCs/>
          <w:color w:val="auto"/>
          <w:sz w:val="24"/>
          <w:szCs w:val="24"/>
          <w:highlight w:val="none"/>
          <w:lang w:val="en-US" w:eastAsia="zh-CN"/>
        </w:rPr>
        <w:t xml:space="preserve">交货及安装期限要求：中标人须在合同签订之日起60日内完成供货并安装调试完毕（地址为睢宁县人民医院，具体情况可现场踏勘）。（提供承诺函，格式自拟）</w:t>
      </w:r>
      <w:r/>
    </w:p>
    <w:p>
      <w:pPr>
        <w:ind w:right="0" w:firstLine="482"/>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说明：“交货及安装期限要求”为不允许负偏离的实质性要求和条件，如有负偏离，在符合性审查时按照投标无效处理</w:t>
      </w:r>
      <w:r>
        <w:rPr>
          <w:rFonts w:hint="eastAsia" w:ascii="宋体" w:hAnsi="宋体" w:cs="宋体"/>
          <w:b w:val="0"/>
          <w:bCs w:val="0"/>
          <w:color w:val="auto"/>
          <w:sz w:val="24"/>
          <w:szCs w:val="24"/>
          <w:highlight w:val="none"/>
          <w:lang w:val="en-US" w:eastAsia="zh-CN"/>
        </w:rPr>
        <w:t xml:space="preserve">。</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设备送到项目实施现场后，中标人与采购人一</w:t>
      </w:r>
      <w:r>
        <w:rPr>
          <w:rFonts w:hint="eastAsia" w:ascii="宋体" w:hAnsi="宋体" w:cs="宋体"/>
          <w:b w:val="0"/>
          <w:bCs w:val="0"/>
          <w:color w:val="auto"/>
          <w:sz w:val="24"/>
          <w:szCs w:val="24"/>
          <w:highlight w:val="non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0"/>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3、厂家专职工程师到医院现场，负责仪器安装、调试，并负责本科室1至2名医师操作使用、维护培训，培训时间不少于一周。</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（二）质量保障要求</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在质量管理上，严格按照规范要求，建立完善的质量管理体系，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2、投标人须提供所投产品的实样照片、提供所投产品配置清单、产品手册或技术说明书，针对所投产品的技术指标、性能稳定性进行具体说明。</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（三）配送、安装要求</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1、投标人成立配送安装小组，指定具体负责人。产品出厂前，必须明确安装/维修要求，备齐所需工具。提供人员安排和配置。</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right="0"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七、项目验收</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1、验收标准：</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2、验收期限：安装、调试、培训完成后验收。采购人按国际和国家标准及生产厂家标准进行质量验收。中标人应向采购人提供详细的验收标准、验收手册。</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3、设备安装完成后，采购人安排专人按照货物技术指标要求和中标人的投标文件中相关指标，以及验货</w:t>
      </w:r>
      <w:r>
        <w:rPr>
          <w:rFonts w:hint="eastAsia" w:ascii="宋体" w:hAnsi="宋体" w:cs="宋体"/>
          <w:b w:val="0"/>
          <w:bCs w:val="0"/>
          <w:color w:val="auto"/>
          <w:sz w:val="24"/>
          <w:szCs w:val="24"/>
          <w:highlight w:val="none"/>
          <w:lang w:val="en-US" w:eastAsia="zh-CN"/>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八、</w:t>
      </w:r>
      <w:r>
        <w:rPr>
          <w:rFonts w:hint="eastAsia" w:ascii="宋体" w:hAnsi="宋体" w:cs="宋体"/>
          <w:b/>
          <w:bCs/>
          <w:color w:val="auto"/>
          <w:sz w:val="24"/>
          <w:szCs w:val="24"/>
          <w:highlight w:val="none"/>
          <w:lang w:val="en-US" w:eastAsia="zh-CN"/>
        </w:rPr>
        <w:t xml:space="preserve">售后服务以及培训要求</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（一）质保期内的服务要求</w:t>
      </w:r>
      <w:r/>
    </w:p>
    <w:p>
      <w:pPr>
        <w:ind w:right="0" w:firstLine="420"/>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color w:val="auto"/>
          <w:sz w:val="21"/>
          <w:szCs w:val="21"/>
          <w:highlight w:val="none"/>
        </w:rPr>
        <w:t xml:space="preserve">★</w:t>
      </w:r>
      <w:r>
        <w:rPr>
          <w:rFonts w:hint="eastAsia" w:ascii="宋体" w:hAnsi="宋体" w:cs="宋体"/>
          <w:b/>
          <w:bCs/>
          <w:color w:val="auto"/>
          <w:sz w:val="24"/>
          <w:szCs w:val="24"/>
          <w:highlight w:val="none"/>
          <w:lang w:val="en-US" w:eastAsia="zh-CN"/>
        </w:rPr>
        <w:t xml:space="preserve">1、质保期：提供不少于3年免费原厂质保和软件终身免费使用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免费升级、免费重装服务（</w:t>
      </w:r>
      <w:r>
        <w:rPr>
          <w:rFonts w:hint="eastAsia" w:ascii="宋体" w:hAnsi="宋体" w:cs="宋体"/>
          <w:b/>
          <w:bCs/>
          <w:color w:val="auto"/>
          <w:sz w:val="24"/>
          <w:szCs w:val="24"/>
          <w:highlight w:val="none"/>
          <w:lang w:val="en-US" w:eastAsia="zh-CN"/>
        </w:rPr>
        <w:t xml:space="preserve">自最终验收合格之日起，开始进入质保期）。（提供承诺函，格式自拟）</w:t>
      </w:r>
      <w:r/>
    </w:p>
    <w:p>
      <w:pPr>
        <w:ind w:right="0" w:firstLine="482"/>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本“质保期”为不允许偏离的实质性要求和条件，如有偏离，在符合性审查时按照响应无效处理。</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2、质保期内设备免费维护、维修，解决各种技术瑕疵。</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3、全年设备故障电话1小时内响应，24小时内到达现场维修。</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（二）质保期满后的服务要求</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2、投标文件中提供质保期满后的响应时间、人员安排。</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3、配件供应：保证10年以上配件供应。</w:t>
      </w:r>
      <w:r/>
    </w:p>
    <w:p>
      <w:pPr>
        <w:ind w:right="0" w:firstLine="480"/>
        <w:keepLines w:val="0"/>
        <w:keepNext w:val="0"/>
        <w:pageBreakBefore w:val="0"/>
        <w:spacing w:line="360" w:lineRule="auto"/>
        <w:widowControl w:val="off"/>
        <w:rPr>
          <w:rStyle w:val="1156"/>
          <w:rFonts w:hint="eastAsia" w:ascii="宋体" w:hAnsi="宋体" w:eastAsia="宋体" w:cs="宋体"/>
          <w:b w:val="0"/>
          <w:bCs/>
          <w:color w:val="auto"/>
          <w:sz w:val="24"/>
          <w:szCs w:val="24"/>
          <w:highlight w:val="none"/>
        </w:rPr>
      </w:pPr>
      <w:r>
        <w:rPr>
          <w:rStyle w:val="1156"/>
          <w:rFonts w:hint="eastAsia" w:ascii="宋体" w:hAnsi="宋体" w:cs="宋体"/>
          <w:b w:val="0"/>
          <w:bCs/>
          <w:color w:val="auto"/>
          <w:sz w:val="24"/>
          <w:szCs w:val="24"/>
          <w:highlight w:val="none"/>
          <w:lang w:val="en-US"/>
        </w:rPr>
        <w:t xml:space="preserve">（</w:t>
      </w:r>
      <w:r>
        <w:rPr>
          <w:rStyle w:val="1156"/>
          <w:rFonts w:hint="eastAsia" w:ascii="宋体" w:hAnsi="宋体" w:eastAsia="宋体" w:cs="宋体"/>
          <w:b w:val="0"/>
          <w:bCs/>
          <w:color w:val="auto"/>
          <w:sz w:val="24"/>
          <w:szCs w:val="24"/>
          <w:highlight w:val="none"/>
          <w:lang w:val="en-US"/>
        </w:rPr>
        <w:t xml:space="preserve">三）</w:t>
      </w:r>
      <w:r>
        <w:rPr>
          <w:rStyle w:val="1156"/>
          <w:rFonts w:hint="eastAsia" w:ascii="宋体" w:hAnsi="宋体" w:eastAsia="宋体" w:cs="宋体"/>
          <w:b w:val="0"/>
          <w:bCs/>
          <w:color w:val="auto"/>
          <w:sz w:val="24"/>
          <w:szCs w:val="24"/>
          <w:highlight w:val="none"/>
        </w:rPr>
        <w:t xml:space="preserve">软件维保服务要求：</w:t>
      </w:r>
      <w:r/>
    </w:p>
    <w:p>
      <w:pPr>
        <w:ind w:right="0" w:firstLine="480"/>
        <w:keepLines w:val="0"/>
        <w:keepNext w:val="0"/>
        <w:pageBreakBefore w:val="0"/>
        <w:spacing w:line="360" w:lineRule="auto"/>
        <w:widowControl w:val="off"/>
        <w:rPr>
          <w:rStyle w:val="1156"/>
          <w:rFonts w:hint="eastAsia" w:ascii="宋体" w:hAnsi="宋体" w:eastAsia="宋体" w:cs="宋体"/>
          <w:bCs/>
          <w:color w:val="auto"/>
          <w:sz w:val="24"/>
          <w:szCs w:val="24"/>
          <w:highlight w:val="none"/>
        </w:rPr>
      </w:pPr>
      <w:r>
        <w:rPr>
          <w:rStyle w:val="1156"/>
          <w:rFonts w:hint="eastAsia" w:ascii="宋体" w:hAnsi="宋体" w:eastAsia="宋体" w:cs="宋体"/>
          <w:bCs/>
          <w:color w:val="auto"/>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360" w:lineRule="auto"/>
        <w:widowControl w:val="off"/>
        <w:rPr>
          <w:rStyle w:val="1156"/>
          <w:rFonts w:hint="eastAsia" w:ascii="宋体" w:hAnsi="宋体" w:eastAsia="宋体" w:cs="宋体"/>
          <w:b w:val="0"/>
          <w:bCs/>
          <w:color w:val="auto"/>
          <w:sz w:val="24"/>
          <w:szCs w:val="24"/>
          <w:highlight w:val="none"/>
        </w:rPr>
      </w:pPr>
      <w:r>
        <w:rPr>
          <w:rStyle w:val="1156"/>
          <w:rFonts w:hint="eastAsia" w:ascii="宋体" w:hAnsi="宋体" w:cs="宋体"/>
          <w:b w:val="0"/>
          <w:bCs/>
          <w:color w:val="auto"/>
          <w:sz w:val="24"/>
          <w:szCs w:val="24"/>
          <w:highlight w:val="none"/>
          <w:lang w:val="en-US"/>
        </w:rPr>
        <w:t xml:space="preserve">（</w:t>
      </w:r>
      <w:r>
        <w:rPr>
          <w:rStyle w:val="1156"/>
          <w:rFonts w:hint="eastAsia" w:ascii="宋体" w:hAnsi="宋体" w:eastAsia="宋体" w:cs="宋体"/>
          <w:b w:val="0"/>
          <w:bCs/>
          <w:color w:val="auto"/>
          <w:sz w:val="24"/>
          <w:szCs w:val="24"/>
          <w:highlight w:val="none"/>
          <w:lang w:val="en-US"/>
        </w:rPr>
        <w:t xml:space="preserve">四</w:t>
      </w:r>
      <w:r>
        <w:rPr>
          <w:rStyle w:val="1156"/>
          <w:rFonts w:hint="eastAsia" w:ascii="宋体" w:hAnsi="宋体" w:eastAsia="宋体" w:cs="宋体"/>
          <w:b w:val="0"/>
          <w:bCs/>
          <w:color w:val="auto"/>
          <w:sz w:val="24"/>
          <w:szCs w:val="24"/>
          <w:highlight w:val="none"/>
        </w:rPr>
        <w:t xml:space="preserve">）硬件服务要求：</w:t>
      </w:r>
      <w:r/>
    </w:p>
    <w:p>
      <w:pPr>
        <w:ind w:right="0" w:firstLine="480"/>
        <w:keepLines w:val="0"/>
        <w:keepNext w:val="0"/>
        <w:pageBreakBefore w:val="0"/>
        <w:spacing w:line="360" w:lineRule="auto"/>
        <w:widowControl w:val="off"/>
        <w:rPr>
          <w:rStyle w:val="1156"/>
          <w:rFonts w:hint="eastAsia" w:ascii="宋体" w:hAnsi="宋体" w:eastAsia="宋体" w:cs="宋体"/>
          <w:bCs/>
          <w:color w:val="auto"/>
          <w:sz w:val="24"/>
          <w:szCs w:val="24"/>
          <w:highlight w:val="none"/>
        </w:rPr>
      </w:pPr>
      <w:r>
        <w:rPr>
          <w:rStyle w:val="1156"/>
          <w:rFonts w:hint="eastAsia" w:ascii="宋体" w:hAnsi="宋体" w:eastAsia="宋体" w:cs="宋体"/>
          <w:bCs/>
          <w:color w:val="auto"/>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174"/>
        <w:numPr>
          <w:ilvl w:val="0"/>
          <w:numId w:val="0"/>
        </w:numPr>
        <w:ind w:right="0" w:firstLine="480"/>
        <w:keepLines w:val="0"/>
        <w:keepNext w:val="0"/>
        <w:pageBreakBefore w:val="0"/>
        <w:spacing w:after="0" w:line="360" w:lineRule="auto"/>
        <w:widowControl w:val="off"/>
        <w:rPr>
          <w:rStyle w:val="1156"/>
          <w:rFonts w:hint="eastAsia" w:ascii="宋体" w:hAnsi="宋体" w:eastAsia="宋体" w:cs="宋体"/>
          <w:b w:val="0"/>
          <w:bCs/>
          <w:color w:val="auto"/>
          <w:sz w:val="24"/>
          <w:szCs w:val="24"/>
          <w:highlight w:val="none"/>
        </w:rPr>
      </w:pPr>
      <w:r>
        <w:rPr>
          <w:rStyle w:val="1156"/>
          <w:rFonts w:hint="eastAsia" w:ascii="宋体" w:hAnsi="宋体" w:cs="宋体"/>
          <w:b w:val="0"/>
          <w:bCs/>
          <w:color w:val="auto"/>
          <w:sz w:val="24"/>
          <w:szCs w:val="24"/>
          <w:highlight w:val="none"/>
          <w:lang w:val="en-US"/>
        </w:rPr>
        <w:t xml:space="preserve">（</w:t>
      </w:r>
      <w:r>
        <w:rPr>
          <w:rStyle w:val="1156"/>
          <w:rFonts w:hint="eastAsia" w:ascii="宋体" w:hAnsi="宋体" w:eastAsia="宋体" w:cs="宋体"/>
          <w:b w:val="0"/>
          <w:bCs/>
          <w:color w:val="auto"/>
          <w:sz w:val="24"/>
          <w:szCs w:val="24"/>
          <w:highlight w:val="none"/>
          <w:lang w:val="en-US"/>
        </w:rPr>
        <w:t xml:space="preserve">五）</w:t>
      </w:r>
      <w:r>
        <w:rPr>
          <w:rStyle w:val="1156"/>
          <w:rFonts w:hint="eastAsia" w:ascii="宋体" w:hAnsi="宋体" w:eastAsia="宋体" w:cs="宋体"/>
          <w:b w:val="0"/>
          <w:bCs/>
          <w:color w:val="auto"/>
          <w:sz w:val="24"/>
          <w:szCs w:val="24"/>
          <w:highlight w:val="none"/>
        </w:rPr>
        <w:t xml:space="preserve">培训要求：</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1、产品验收合格后，中标人应选派专业技术人员对采购单位的相关人员进行技术培训，保证被培训人员能掌握操作方法和维护。</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2、中标人免费提供相关培训和产品的相关资料及演示视频等，并配备相应的操作流程、注意事项及保养方法。</w:t>
      </w:r>
      <w:r/>
    </w:p>
    <w:p>
      <w:pPr>
        <w:pStyle w:val="1174"/>
        <w:numPr>
          <w:ilvl w:val="0"/>
          <w:numId w:val="0"/>
        </w:numPr>
        <w:ind w:right="0" w:firstLine="480"/>
        <w:keepLines w:val="0"/>
        <w:keepNext w:val="0"/>
        <w:pageBreakBefore w:val="0"/>
        <w:spacing w:after="0" w:line="360" w:lineRule="auto"/>
        <w:widowControl w:val="off"/>
        <w:rPr>
          <w:rStyle w:val="1156"/>
          <w:rFonts w:hint="eastAsia" w:ascii="宋体" w:hAnsi="宋体" w:eastAsia="宋体" w:cs="宋体"/>
          <w:bCs/>
          <w:color w:val="auto"/>
          <w:sz w:val="24"/>
          <w:szCs w:val="24"/>
          <w:highlight w:val="none"/>
        </w:rPr>
      </w:pPr>
      <w:r>
        <w:rPr>
          <w:rStyle w:val="1156"/>
          <w:rFonts w:hint="eastAsia" w:ascii="宋体" w:hAnsi="宋体" w:eastAsia="宋体" w:cs="宋体"/>
          <w:bCs/>
          <w:color w:val="auto"/>
          <w:sz w:val="24"/>
          <w:szCs w:val="24"/>
          <w:highlight w:val="none"/>
          <w:lang w:val="en-US"/>
        </w:rPr>
        <w:t xml:space="preserve">3、</w:t>
      </w:r>
      <w:r>
        <w:rPr>
          <w:rStyle w:val="1156"/>
          <w:rFonts w:hint="eastAsia" w:ascii="宋体" w:hAnsi="宋体" w:eastAsia="宋体" w:cs="宋体"/>
          <w:bCs/>
          <w:color w:val="auto"/>
          <w:sz w:val="24"/>
          <w:szCs w:val="24"/>
          <w:highlight w:val="none"/>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w:t>
      </w:r>
      <w:r>
        <w:rPr>
          <w:rStyle w:val="1156"/>
          <w:rFonts w:hint="eastAsia" w:ascii="宋体" w:hAnsi="宋体" w:cs="宋体"/>
          <w:bCs/>
          <w:color w:val="auto"/>
          <w:sz w:val="24"/>
          <w:szCs w:val="24"/>
          <w:highlight w:val="none"/>
        </w:rPr>
        <w:t xml:space="preserve">其他</w:t>
      </w:r>
      <w:r>
        <w:rPr>
          <w:rStyle w:val="1156"/>
          <w:rFonts w:hint="eastAsia" w:ascii="宋体" w:hAnsi="宋体" w:eastAsia="宋体" w:cs="宋体"/>
          <w:bCs/>
          <w:color w:val="auto"/>
          <w:sz w:val="24"/>
          <w:szCs w:val="24"/>
          <w:highlight w:val="none"/>
        </w:rPr>
        <w:t xml:space="preserve">相关技术要求的培训。</w:t>
      </w:r>
      <w:r/>
    </w:p>
    <w:p>
      <w:pPr>
        <w:ind w:right="0"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九、其他要求：</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ind w:right="0" w:firstLine="480"/>
        <w:keepLines w:val="0"/>
        <w:keepNext w:val="0"/>
        <w:pageBreakBefore w:val="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2、机房辐射防护改造要求</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提供能满足采购人要求的机房防护装修改造（中标人需自行现场踏勘）</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2.1.包含机房装修；</w:t>
      </w:r>
      <w:r/>
    </w:p>
    <w:p>
      <w:pPr>
        <w:ind w:righ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2.2.满足辐射防护要求，检测合格、完成办证</w:t>
      </w:r>
      <w:r>
        <w:rPr>
          <w:rStyle w:val="1154"/>
          <w:rFonts w:hint="eastAsia" w:ascii="宋体" w:hAnsi="宋体" w:eastAsia="宋体" w:cs="宋体"/>
          <w:b w:val="0"/>
          <w:bCs/>
          <w:color w:val="auto"/>
          <w:sz w:val="24"/>
          <w:szCs w:val="24"/>
          <w:highlight w:val="none"/>
          <w:lang w:val="en-US" w:eastAsia="zh-CN"/>
        </w:rPr>
        <w:t xml:space="preserve">。</w:t>
      </w:r>
      <w:r/>
    </w:p>
    <w:p>
      <w:pPr>
        <w:pStyle w:val="1161"/>
        <w:numPr>
          <w:ilvl w:val="0"/>
          <w:numId w:val="0"/>
        </w:numPr>
        <w:ind w:right="0" w:firstLine="480"/>
        <w:keepLines w:val="0"/>
        <w:keepNext w:val="0"/>
        <w:pageBreakBefore w:val="0"/>
        <w:spacing w:line="336" w:lineRule="auto"/>
        <w:tabs>
          <w:tab w:val="clear" w:pos="420" w:leader="none"/>
        </w:tabs>
        <w:rPr>
          <w:rFonts w:ascii="宋体" w:hAnsi="宋体" w:eastAsia="宋体" w:cs="宋体"/>
          <w:color w:val="auto"/>
          <w:sz w:val="21"/>
          <w:szCs w:val="21"/>
          <w:highlight w:val="none"/>
        </w:rPr>
      </w:pPr>
      <w:r>
        <w:rPr>
          <w:rFonts w:hint="eastAsia"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其它要求见招标文件《拟签订的合同文本》。</w:t>
      </w:r>
      <w:r/>
    </w:p>
    <w:p>
      <w:pPr>
        <w:ind w:firstLine="643"/>
        <w:jc w:val="center"/>
        <w:keepLines w:val="0"/>
        <w:keepNext w:val="0"/>
        <w:pageBreakBefore w:val="0"/>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ind w:firstLine="643"/>
        <w:jc w:val="center"/>
        <w:keepLines w:val="0"/>
        <w:keepNext w:val="0"/>
        <w:pageBreakBefore w:val="0"/>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rPr>
          <w:color w:val="auto"/>
          <w:highlight w:val="none"/>
        </w:rPr>
        <w:outlineLvl w:val="9"/>
      </w:pPr>
      <w:r>
        <w:rPr>
          <w:color w:val="auto"/>
          <w:highlight w:val="none"/>
        </w:rPr>
        <w:br w:type="page" w:clear="all"/>
      </w:r>
      <w:r/>
    </w:p>
    <w:p>
      <w:pPr>
        <w:jc w:val="center"/>
        <w:spacing w:line="360" w:lineRule="auto"/>
        <w:rPr>
          <w:color w:val="auto"/>
          <w:highlight w:val="none"/>
        </w:rPr>
        <w:outlineLvl w:val="0"/>
      </w:pPr>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0"/>
      <w:r/>
      <w:r/>
    </w:p>
    <w:p>
      <w:pPr>
        <w:ind w:left="256" w:right="6" w:firstLine="624"/>
        <w:jc w:val="both"/>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睢宁县人民医院64排螺旋CT采购项目</w:t>
      </w:r>
      <w:r/>
    </w:p>
    <w:p>
      <w:pPr>
        <w:jc w:val="center"/>
        <w:spacing w:after="12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jc w:val="center"/>
        <w:spacing w:after="120"/>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项目编号：</w:t>
      </w:r>
      <w:r>
        <w:rPr>
          <w:rFonts w:hint="eastAsia" w:ascii="宋体" w:hAnsi="宋体" w:cs="Times New Roman"/>
          <w:color w:val="auto"/>
          <w:sz w:val="28"/>
          <w:szCs w:val="28"/>
          <w:highlight w:val="none"/>
          <w:lang w:val="en-US" w:eastAsia="zh-CN" w:bidi="ar-SA"/>
        </w:rPr>
        <w:t xml:space="preserve">JSZC-320324-JSKJ-G2026-0030</w:t>
      </w:r>
      <w:r/>
    </w:p>
    <w:p>
      <w:pPr>
        <w:jc w:val="center"/>
        <w:spacing w:after="120"/>
        <w:rPr>
          <w:rFonts w:hint="eastAsia" w:ascii="宋体" w:hAnsi="宋体" w:eastAsia="宋体" w:cs="Times New Roman"/>
          <w:color w:val="auto"/>
          <w:sz w:val="56"/>
          <w:szCs w:val="56"/>
          <w:highlight w:val="none"/>
          <w:lang w:val="en-US" w:eastAsia="zh-CN" w:bidi="ar-SA"/>
        </w:rPr>
      </w:pPr>
      <w:r>
        <w:rPr>
          <w:rFonts w:hint="eastAsia" w:ascii="宋体" w:hAnsi="宋体" w:eastAsia="宋体" w:cs="Times New Roman"/>
          <w:color w:val="auto"/>
          <w:sz w:val="56"/>
          <w:szCs w:val="56"/>
          <w:highlight w:val="none"/>
          <w:lang w:val="en-US" w:eastAsia="zh-CN" w:bidi="ar-SA"/>
        </w:rPr>
      </w:r>
      <w:r/>
    </w:p>
    <w:p>
      <w:pPr>
        <w:jc w:val="center"/>
        <w:spacing w:after="120"/>
        <w:rPr>
          <w:rFonts w:hint="eastAsia" w:ascii="宋体" w:hAnsi="宋体" w:eastAsia="宋体" w:cs="Times New Roman"/>
          <w:color w:val="auto"/>
          <w:sz w:val="56"/>
          <w:szCs w:val="56"/>
          <w:highlight w:val="none"/>
          <w:lang w:val="en-US" w:eastAsia="zh-CN" w:bidi="ar-SA"/>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jc w:val="both"/>
        <w:spacing w:after="120"/>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rPr>
          <w:rFonts w:hint="eastAsia" w:ascii="宋体" w:hAnsi="宋体" w:cs="Times New Roman"/>
          <w:color w:val="auto"/>
          <w:sz w:val="28"/>
          <w:szCs w:val="28"/>
          <w:highlight w:val="none"/>
          <w:u w:val="single"/>
          <w:lang w:val="en-US" w:eastAsia="zh-CN" w:bidi="ar-SA"/>
        </w:rPr>
        <w:t xml:space="preserve">睢宁县人民医院</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u w:val="single"/>
          <w:lang w:val="en-US" w:eastAsia="zh-CN" w:bidi="ar-SA"/>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End w:id="11"/>
      <w:r/>
      <w:r/>
    </w:p>
    <w:p>
      <w:pPr>
        <w:spacing w:line="312" w:lineRule="auto"/>
        <w:rPr>
          <w:rFonts w:hint="eastAsia" w:ascii="宋体" w:hAnsi="宋体" w:cs="宋体"/>
          <w:color w:val="auto"/>
          <w:sz w:val="24"/>
          <w:highlight w:val="none"/>
        </w:rPr>
        <w:sectPr>
          <w:footerReference w:type="default" r:id="rId17"/>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auto"/>
          <w:sz w:val="24"/>
          <w:highlight w:val="none"/>
        </w:rPr>
      </w:r>
      <w:r/>
    </w:p>
    <w:p>
      <w:pPr>
        <w:ind w:firstLine="420"/>
        <w:jc w:val="center"/>
        <w:spacing w:line="520" w:lineRule="exact"/>
        <w:rPr>
          <w:rFonts w:hint="eastAsia" w:ascii="宋体" w:hAnsi="宋体" w:cs="宋体"/>
          <w:color w:val="auto"/>
          <w:sz w:val="32"/>
          <w:szCs w:val="32"/>
          <w:highlight w:val="none"/>
        </w:rPr>
        <w:outlineLvl w:val="1"/>
      </w:pPr>
      <w:r>
        <w:rPr>
          <w:rFonts w:hint="eastAsia" w:ascii="宋体" w:hAnsi="宋体" w:cs="宋体"/>
          <w:color w:val="auto"/>
          <w:sz w:val="32"/>
          <w:szCs w:val="32"/>
          <w:highlight w:val="none"/>
          <w:lang w:val="en-US" w:eastAsia="zh-CN"/>
        </w:rPr>
        <w:t xml:space="preserve">第一部分 </w:t>
      </w: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12" w:lineRule="auto"/>
        <w:widowControl w:val="off"/>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合同通用条款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w:t>
      </w:r>
      <w:r>
        <w:rPr>
          <w:rFonts w:hint="eastAsia" w:ascii="宋体" w:hAnsi="宋体" w:cs="宋体"/>
          <w:color w:val="auto"/>
          <w:sz w:val="24"/>
          <w:highlight w:val="none"/>
          <w:lang w:eastAsia="zh-CN"/>
        </w:rPr>
        <w:t xml:space="preserve">第五章《采购需求》</w:t>
      </w:r>
      <w:r>
        <w:rPr>
          <w:rFonts w:hint="eastAsia" w:ascii="宋体" w:hAnsi="宋体" w:eastAsia="宋体" w:cs="宋体"/>
          <w:color w:val="auto"/>
          <w:sz w:val="24"/>
          <w:highlight w:val="none"/>
        </w:rPr>
        <w:t xml:space="preserve">中“三、</w:t>
      </w:r>
      <w:r>
        <w:rPr>
          <w:rFonts w:hint="eastAsia" w:ascii="宋体" w:hAnsi="宋体" w:eastAsia="宋体" w:cs="宋体"/>
          <w:color w:val="auto"/>
          <w:sz w:val="24"/>
          <w:highlight w:val="none"/>
          <w:lang w:eastAsia="zh-CN"/>
        </w:rPr>
        <w:t xml:space="preserve">项目说明</w:t>
      </w:r>
      <w:r>
        <w:rPr>
          <w:rFonts w:hint="eastAsia" w:ascii="宋体" w:hAnsi="宋体" w:eastAsia="宋体" w:cs="宋体"/>
          <w:color w:val="auto"/>
          <w:sz w:val="24"/>
          <w:highlight w:val="none"/>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12"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12"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12" w:lineRule="auto"/>
        <w:widowControl w:val="off"/>
        <w:rPr>
          <w:rFonts w:hint="eastAsia" w:ascii="宋体" w:hAnsi="宋体" w:eastAsia="宋体" w:cs="宋体"/>
          <w:color w:val="auto"/>
          <w:sz w:val="30"/>
          <w:szCs w:val="30"/>
          <w:highlight w:val="none"/>
        </w:rPr>
        <w:sectPr>
          <w:headerReference w:type="default" r:id="rId11"/>
          <w:footerReference w:type="default" r:id="rId18"/>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outlineLvl w:val="1"/>
      </w:pPr>
      <w:r>
        <w:rPr>
          <w:rFonts w:hint="eastAsia" w:ascii="宋体" w:hAnsi="宋体" w:cs="宋体"/>
          <w:b w:val="0"/>
          <w:bCs/>
          <w:color w:val="auto"/>
          <w:sz w:val="30"/>
          <w:szCs w:val="30"/>
          <w:highlight w:val="none"/>
          <w:lang w:val="en-US" w:eastAsia="zh-CN"/>
        </w:rPr>
        <w:t xml:space="preserve">第二部分 </w:t>
      </w: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cs="宋体"/>
          <w:b w:val="0"/>
          <w:bCs/>
          <w:color w:val="auto"/>
          <w:sz w:val="24"/>
          <w:szCs w:val="24"/>
          <w:highlight w:val="none"/>
          <w:u w:val="single"/>
          <w:lang w:eastAsia="zh-CN"/>
        </w:rPr>
        <w:t xml:space="preserve">睢宁县人民医院</w:t>
      </w:r>
      <w:r>
        <w:rPr>
          <w:rFonts w:hint="eastAsia" w:ascii="宋体" w:hAnsi="宋体" w:eastAsia="宋体" w:cs="宋体"/>
          <w:b w:val="0"/>
          <w:bCs/>
          <w:color w:val="auto"/>
          <w:sz w:val="24"/>
          <w:szCs w:val="24"/>
          <w:highlight w:val="none"/>
          <w:u w:val="single"/>
        </w:rPr>
        <w:t xml:space="preserve"> </w:t>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170"/>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合同标的</w:t>
      </w:r>
      <w:r/>
    </w:p>
    <w:p>
      <w:pPr>
        <w:ind w:left="426"/>
        <w:spacing w:line="360" w:lineRule="exact"/>
        <w:rPr>
          <w:rStyle w:val="1170"/>
          <w:rFonts w:hint="eastAsia" w:ascii="宋体" w:hAnsi="宋体" w:eastAsia="宋体" w:cs="宋体"/>
          <w:b w:val="0"/>
          <w:bCs/>
          <w:color w:val="auto"/>
          <w:sz w:val="24"/>
          <w:szCs w:val="24"/>
          <w:highlight w:val="none"/>
        </w:rPr>
      </w:pPr>
      <w:r>
        <w:rPr>
          <w:rStyle w:val="1170"/>
          <w:rFonts w:hint="eastAsia" w:ascii="宋体" w:hAnsi="宋体" w:eastAsia="宋体" w:cs="宋体"/>
          <w:b w:val="0"/>
          <w:bCs/>
          <w:color w:val="auto"/>
          <w:sz w:val="24"/>
          <w:szCs w:val="24"/>
          <w:highlight w:val="none"/>
        </w:rPr>
        <w:t xml:space="preserve">1.1产品名称、型号、规格、数量及价款</w:t>
      </w:r>
      <w:r/>
    </w:p>
    <w:tbl>
      <w:tblPr>
        <w:tblStyle w:val="956"/>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5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5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2.交货方法、交货期限、到货地点及风险转移</w:t>
      </w:r>
      <w:r/>
    </w:p>
    <w:p>
      <w:pPr>
        <w:pStyle w:val="1171"/>
        <w:ind w:left="0" w:firstLine="480"/>
        <w:spacing w:line="360" w:lineRule="auto"/>
        <w:rPr>
          <w:rFonts w:hint="eastAsia" w:eastAsia="宋体"/>
          <w:color w:val="auto"/>
          <w:highlight w:val="none"/>
          <w:lang w:eastAsia="zh-CN"/>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val="0"/>
          <w:bCs/>
          <w:color w:val="auto"/>
          <w:sz w:val="24"/>
          <w:szCs w:val="24"/>
          <w:highlight w:val="none"/>
          <w:lang w:eastAsia="zh-CN"/>
        </w:rPr>
        <w:t xml:space="preserve">交货期：自本合同签订生效之日起</w:t>
      </w:r>
      <w:r>
        <w:rPr>
          <w:rFonts w:hint="eastAsia" w:ascii="宋体" w:hAnsi="宋体" w:eastAsia="宋体" w:cs="宋体"/>
          <w:b w:val="0"/>
          <w:bCs/>
          <w:color w:val="auto"/>
          <w:sz w:val="24"/>
          <w:szCs w:val="24"/>
          <w:highlight w:val="none"/>
          <w:u w:val="none"/>
          <w:lang w:eastAsia="zh-CN"/>
        </w:rPr>
        <w:t xml:space="preserve">____</w:t>
      </w:r>
      <w:r>
        <w:rPr>
          <w:rFonts w:hint="eastAsia" w:ascii="宋体" w:hAnsi="宋体" w:eastAsia="宋体" w:cs="宋体"/>
          <w:b w:val="0"/>
          <w:bCs/>
          <w:color w:val="auto"/>
          <w:sz w:val="24"/>
          <w:szCs w:val="24"/>
          <w:highlight w:val="none"/>
          <w:lang w:eastAsia="zh-CN"/>
        </w:rPr>
        <w:t xml:space="preserve">日内，将货物送达甲方指定地点，并完成安装调试及投入使用。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2.3甲方指定的到货地点：</w:t>
      </w:r>
      <w:r>
        <w:rPr>
          <w:rFonts w:hint="eastAsia" w:ascii="宋体" w:hAnsi="宋体" w:cs="宋体"/>
          <w:b w:val="0"/>
          <w:bCs/>
          <w:color w:val="auto"/>
          <w:sz w:val="24"/>
          <w:szCs w:val="24"/>
          <w:highlight w:val="none"/>
          <w:u w:val="single"/>
          <w:lang w:eastAsia="zh-CN"/>
        </w:rPr>
        <w:t xml:space="preserve">睢宁县人民医院</w:t>
      </w:r>
      <w:r>
        <w:rPr>
          <w:rFonts w:hint="eastAsia" w:ascii="宋体" w:hAnsi="宋体" w:cs="宋体"/>
          <w:b w:val="0"/>
          <w:bCs/>
          <w:color w:val="auto"/>
          <w:sz w:val="24"/>
          <w:szCs w:val="24"/>
          <w:highlight w:val="none"/>
          <w:u w:val="single"/>
          <w:lang w:val="en-US" w:eastAsia="zh-CN"/>
        </w:rPr>
        <w:t xml:space="preserve">指定地点</w:t>
      </w:r>
      <w:r>
        <w:rPr>
          <w:rFonts w:hint="eastAsia" w:ascii="宋体" w:hAnsi="宋体" w:eastAsia="宋体" w:cs="宋体"/>
          <w:b w:val="0"/>
          <w:bCs/>
          <w:color w:val="auto"/>
          <w:sz w:val="24"/>
          <w:szCs w:val="24"/>
          <w:highlight w:val="none"/>
        </w:rPr>
        <w:t xml:space="preserve">。</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4.交货物验收、异议</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4.1货物到达甲方指定到货地点后，甲、乙双方共同进行验收、测试。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所</w:t>
      </w:r>
      <w:r>
        <w:rPr>
          <w:rFonts w:hint="eastAsia" w:ascii="宋体" w:hAnsi="宋体" w:cs="宋体"/>
          <w:b w:val="0"/>
          <w:bCs/>
          <w:color w:val="auto"/>
          <w:sz w:val="24"/>
          <w:szCs w:val="24"/>
          <w:highlight w:val="none"/>
          <w:lang w:val="en-US" w:eastAsia="zh-CN"/>
        </w:rPr>
        <w:t xml:space="preserve">供</w:t>
      </w:r>
      <w:r>
        <w:rPr>
          <w:rFonts w:hint="eastAsia" w:ascii="宋体" w:hAnsi="宋体" w:eastAsia="宋体" w:cs="宋体"/>
          <w:b w:val="0"/>
          <w:bCs/>
          <w:color w:val="auto"/>
          <w:sz w:val="24"/>
          <w:szCs w:val="24"/>
          <w:highlight w:val="none"/>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pStyle w:val="1160"/>
        <w:ind w:left="480"/>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安装、调试与验收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57"/>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157"/>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5.3质量符合国家法律法规规定的标准、招标文件和投标文件的要求。</w:t>
      </w:r>
      <w:r/>
    </w:p>
    <w:p>
      <w:pPr>
        <w:pStyle w:val="115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乙方提供设备安装和维修所需的专用工具和辅助材料。</w:t>
      </w:r>
      <w:r/>
    </w:p>
    <w:p>
      <w:pPr>
        <w:pStyle w:val="115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5.14</w:t>
      </w:r>
      <w:r>
        <w:rPr>
          <w:rFonts w:hint="eastAsia" w:ascii="宋体" w:hAnsi="宋体" w:eastAsia="宋体" w:cs="宋体"/>
          <w:b w:val="0"/>
          <w:bCs/>
          <w:color w:val="auto"/>
          <w:sz w:val="24"/>
          <w:szCs w:val="24"/>
          <w:highlight w:val="none"/>
        </w:rPr>
        <w:t xml:space="preserve">.如果设备中含不可收费的一次性耗材，乙方需终身免费提供。</w:t>
      </w:r>
      <w:r/>
    </w:p>
    <w:p>
      <w:pPr>
        <w:ind w:firstLine="482"/>
        <w:spacing w:line="360" w:lineRule="auto"/>
        <w:rPr>
          <w:rFonts w:hint="eastAsia" w:ascii="宋体" w:hAnsi="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6. </w:t>
      </w:r>
      <w:r>
        <w:rPr>
          <w:rFonts w:hint="eastAsia" w:ascii="宋体" w:hAnsi="宋体" w:cs="宋体"/>
          <w:b/>
          <w:bCs w:val="0"/>
          <w:color w:val="auto"/>
          <w:sz w:val="24"/>
          <w:szCs w:val="24"/>
          <w:highlight w:val="none"/>
          <w:lang w:val="en-US" w:eastAsia="zh-CN"/>
        </w:rPr>
        <w:t xml:space="preserve">货款支付</w:t>
      </w:r>
      <w:r/>
    </w:p>
    <w:p>
      <w:pPr>
        <w:ind w:firstLine="482"/>
        <w:spacing w:line="360" w:lineRule="auto"/>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6.1合同金额</w:t>
      </w:r>
      <w:r/>
    </w:p>
    <w:p>
      <w:pPr>
        <w:ind w:firstLine="54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本合同总金额为人民币大写金额</w:t>
      </w:r>
      <w:r>
        <w:rPr>
          <w:rFonts w:hint="eastAsia" w:ascii="宋体" w:hAnsi="宋体" w:eastAsia="宋体" w:cs="宋体"/>
          <w:b/>
          <w:bCs w:val="0"/>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元（小写金额：</w:t>
      </w:r>
      <w:r>
        <w:rPr>
          <w:rFonts w:hint="eastAsia" w:ascii="宋体" w:hAnsi="宋体" w:eastAsia="宋体" w:cs="宋体"/>
          <w:b/>
          <w:bCs w:val="0"/>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元）。</w:t>
      </w:r>
      <w:r/>
    </w:p>
    <w:p>
      <w:pPr>
        <w:ind w:firstLine="540"/>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6.2</w:t>
      </w:r>
      <w:r>
        <w:rPr>
          <w:rFonts w:hint="eastAsia" w:ascii="宋体" w:hAnsi="宋体" w:cs="宋体"/>
          <w:b/>
          <w:bCs w:val="0"/>
          <w:color w:val="auto"/>
          <w:sz w:val="24"/>
          <w:szCs w:val="24"/>
          <w:highlight w:val="none"/>
        </w:rPr>
        <w:t xml:space="preserve">付款方式：</w:t>
      </w:r>
      <w:r/>
    </w:p>
    <w:p>
      <w:pPr>
        <w:ind w:firstLine="54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在双方签订合同后，标的全部交付并安装完毕验收合格后支付至合同总价的60%，即¥</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，大写：人民币</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元整</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验收合格半年后支付至合同总价的30%，即¥</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，大写：人民币</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元整</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无质量问题，满一年后付清余款</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即¥</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，大写：人民币</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元整。</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（1）乙方出具的全额正式发票；</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（2）甲方出具的验收合格证明</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银行帐号：</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7.质量保证期及售后服务</w:t>
      </w:r>
      <w:r/>
    </w:p>
    <w:p>
      <w:pPr>
        <w:pStyle w:val="1172"/>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w:t>
      </w:r>
      <w:r>
        <w:rPr>
          <w:rFonts w:hint="eastAsia" w:ascii="宋体" w:hAnsi="宋体" w:eastAsia="宋体" w:cs="宋体"/>
          <w:b w:val="0"/>
          <w:bCs/>
          <w:color w:val="auto"/>
          <w:spacing w:val="0"/>
          <w:sz w:val="24"/>
          <w:szCs w:val="24"/>
          <w:highlight w:val="none"/>
          <w:lang w:val="en-US" w:eastAsia="zh-CN"/>
        </w:rPr>
        <w:t xml:space="preserve">免费</w:t>
      </w:r>
      <w:r>
        <w:rPr>
          <w:rFonts w:hint="eastAsia" w:ascii="宋体" w:hAnsi="宋体" w:eastAsia="宋体" w:cs="宋体"/>
          <w:b w:val="0"/>
          <w:bCs/>
          <w:color w:val="auto"/>
          <w:spacing w:val="0"/>
          <w:sz w:val="24"/>
          <w:szCs w:val="24"/>
          <w:highlight w:val="none"/>
        </w:rPr>
        <w:t xml:space="preserve">质保</w:t>
      </w:r>
      <w:r>
        <w:rPr>
          <w:rFonts w:hint="eastAsia" w:ascii="宋体" w:hAnsi="宋体" w:eastAsia="宋体" w:cs="宋体"/>
          <w:b w:val="0"/>
          <w:bCs/>
          <w:color w:val="auto"/>
          <w:spacing w:val="0"/>
          <w:sz w:val="24"/>
          <w:szCs w:val="24"/>
          <w:highlight w:val="none"/>
          <w:lang w:val="en-US" w:eastAsia="zh-CN"/>
        </w:rPr>
        <w:t xml:space="preserve">期为</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u w:val="single"/>
          <w:lang w:val="en-US" w:eastAsia="zh-CN"/>
        </w:rPr>
        <w:t xml:space="preserve">   </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172"/>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72"/>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172"/>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w:t>
      </w:r>
      <w:r>
        <w:rPr>
          <w:rFonts w:hint="eastAsia" w:ascii="宋体" w:hAnsi="宋体" w:eastAsia="宋体" w:cs="宋体"/>
          <w:b w:val="0"/>
          <w:bCs/>
          <w:color w:val="auto"/>
          <w:sz w:val="24"/>
          <w:szCs w:val="24"/>
          <w:highlight w:val="none"/>
          <w:u w:val="single"/>
          <w:lang w:val="en-US" w:eastAsia="zh-CN"/>
        </w:rPr>
        <w:t xml:space="preserve"> 1 </w:t>
      </w:r>
      <w:r>
        <w:rPr>
          <w:rFonts w:hint="eastAsia" w:ascii="宋体" w:hAnsi="宋体" w:eastAsia="宋体" w:cs="宋体"/>
          <w:b w:val="0"/>
          <w:bCs/>
          <w:color w:val="auto"/>
          <w:sz w:val="24"/>
          <w:szCs w:val="24"/>
          <w:highlight w:val="none"/>
        </w:rPr>
        <w:t xml:space="preserve">小时内予以响应，</w:t>
      </w:r>
      <w:r>
        <w:rPr>
          <w:rFonts w:hint="eastAsia" w:ascii="宋体" w:hAnsi="宋体" w:eastAsia="宋体" w:cs="宋体"/>
          <w:b w:val="0"/>
          <w:bCs/>
          <w:color w:val="auto"/>
          <w:sz w:val="24"/>
          <w:szCs w:val="24"/>
          <w:highlight w:val="none"/>
          <w:u w:val="single"/>
          <w:lang w:val="en-US" w:eastAsia="zh-CN"/>
        </w:rPr>
        <w:t xml:space="preserve"> 24</w:t>
      </w:r>
      <w:r>
        <w:rPr>
          <w:rFonts w:hint="eastAsia" w:ascii="宋体" w:hAnsi="宋体" w:eastAsia="宋体" w:cs="宋体"/>
          <w:b w:val="0"/>
          <w:bCs/>
          <w:color w:val="auto"/>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auto"/>
          <w:sz w:val="24"/>
          <w:szCs w:val="24"/>
          <w:highlight w:val="none"/>
          <w:lang w:val="en-US" w:eastAsia="zh-CN"/>
        </w:rPr>
        <w:t xml:space="preserve">处</w:t>
      </w:r>
      <w:r>
        <w:rPr>
          <w:rFonts w:hint="eastAsia" w:ascii="宋体" w:hAnsi="宋体" w:eastAsia="宋体" w:cs="宋体"/>
          <w:b w:val="0"/>
          <w:bCs/>
          <w:color w:val="auto"/>
          <w:sz w:val="24"/>
          <w:szCs w:val="24"/>
          <w:highlight w:val="none"/>
        </w:rPr>
        <w:t xml:space="preserve">取得联系，并与甲方工程师共同完成维修工作。乙方未尽到维修质保义务的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szCs w:val="24"/>
          <w:highlight w:val="none"/>
        </w:rPr>
        <w:t xml:space="preserve">，甲方可以委托第三方维修，由此产生的费用由乙方支付，并甲方有权追偿合同总金额的百分之</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的违约金。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 技术培训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8.2临床培训：免费提供现场临床培训。</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9．知识产权 </w:t>
      </w:r>
      <w:r/>
    </w:p>
    <w:p>
      <w:pPr>
        <w:pStyle w:val="115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5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9.2本合同价包含所有应向所有权人支付的专利权、商标权或其它知识产权的一切相关费用。</w:t>
      </w:r>
      <w:r/>
    </w:p>
    <w:p>
      <w:pPr>
        <w:pStyle w:val="115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15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10.1乙方的违约责任：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10.2甲方违约责任：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10.2.1非乙方供货质量问题，甲方中途不得退货，否则甲方应按合同总额的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向乙方支付违约金。</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11.不可抗力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60"/>
        <w:ind w:firstLine="472"/>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12.争议解决方法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13.其它</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13.2本合同壹式</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份，甲方执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份，乙方执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14.合同附件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（下页为合同签署页）</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cs="宋体"/>
          <w:b w:val="0"/>
          <w:bCs/>
          <w:color w:val="auto"/>
          <w:sz w:val="24"/>
          <w:szCs w:val="24"/>
          <w:highlight w:val="none"/>
          <w:lang w:eastAsia="zh-CN"/>
        </w:rPr>
        <w:t xml:space="preserve">睢宁县人民医院</w:t>
      </w:r>
      <w:r>
        <w:rPr>
          <w:rFonts w:hint="eastAsia" w:ascii="宋体" w:hAnsi="宋体" w:eastAsia="宋体" w:cs="宋体"/>
          <w:b w:val="0"/>
          <w:bCs/>
          <w:color w:val="auto"/>
          <w:sz w:val="24"/>
          <w:szCs w:val="24"/>
          <w:highlight w:val="none"/>
        </w:rPr>
        <w:t xml:space="preserve">           乙 方：</w:t>
      </w:r>
      <w:r/>
    </w:p>
    <w:p>
      <w:pPr>
        <w:spacing w:line="360" w:lineRule="auto"/>
        <w:rPr>
          <w:rFonts w:hint="eastAsia" w:ascii="宋体" w:hAnsi="宋体" w:eastAsia="宋体" w:cs="宋体"/>
          <w:b w:val="0"/>
          <w:bCs/>
          <w:color w:val="auto"/>
          <w:sz w:val="24"/>
          <w:szCs w:val="24"/>
          <w:highlight w:val="none"/>
        </w:rPr>
      </w:pP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p>
    <w:p>
      <w:pPr>
        <w:ind w:left="6000" w:hanging="6000"/>
        <w:jc w:val="left"/>
        <w:spacing w:line="360" w:lineRule="auto"/>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签订日期：                           签订日期：</w:t>
      </w:r>
      <w:r>
        <w:rPr>
          <w:rFonts w:hint="eastAsia" w:ascii="宋体" w:hAnsi="宋体" w:eastAsia="宋体" w:cs="宋体"/>
          <w:b w:val="0"/>
          <w:bCs/>
          <w:color w:val="auto"/>
          <w:sz w:val="24"/>
          <w:highlight w:val="none"/>
        </w:rPr>
        <w:t xml:space="preserve"> </w:t>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w:t>
      </w:r>
      <w:r>
        <w:rPr>
          <w:rFonts w:hint="eastAsia" w:ascii="宋体" w:hAnsi="宋体" w:cs="宋体"/>
          <w:b w:val="0"/>
          <w:bCs/>
          <w:color w:val="auto"/>
          <w:sz w:val="24"/>
          <w:highlight w:val="none"/>
          <w:lang w:eastAsia="zh-CN"/>
        </w:rPr>
        <w:t xml:space="preserve">第五章《采购需求》</w:t>
      </w:r>
      <w:r>
        <w:rPr>
          <w:rFonts w:hint="eastAsia" w:ascii="宋体" w:hAnsi="宋体" w:eastAsia="宋体" w:cs="宋体"/>
          <w:b w:val="0"/>
          <w:bCs/>
          <w:color w:val="auto"/>
          <w:sz w:val="24"/>
          <w:highlight w:val="none"/>
        </w:rPr>
        <w:t xml:space="preserve">；合同见卖方投标文件中《技术规格说明》。)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w:t>
      </w:r>
      <w:r>
        <w:rPr>
          <w:rFonts w:hint="eastAsia" w:ascii="宋体" w:hAnsi="宋体" w:cs="宋体"/>
          <w:b w:val="0"/>
          <w:bCs/>
          <w:color w:val="auto"/>
          <w:sz w:val="24"/>
          <w:highlight w:val="none"/>
          <w:lang w:eastAsia="zh-CN"/>
        </w:rPr>
        <w:t xml:space="preserve">第五章《采购需求》</w:t>
      </w:r>
      <w:r>
        <w:rPr>
          <w:rFonts w:hint="eastAsia" w:ascii="宋体" w:hAnsi="宋体" w:eastAsia="宋体" w:cs="宋体"/>
          <w:b w:val="0"/>
          <w:bCs/>
          <w:color w:val="auto"/>
          <w:sz w:val="24"/>
          <w:highlight w:val="none"/>
        </w:rPr>
        <w:t xml:space="preserve">；合同见卖方投标文件中《售后服务方案》。)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w:t>
      </w:r>
      <w:r>
        <w:rPr>
          <w:rFonts w:hint="eastAsia" w:ascii="宋体" w:hAnsi="宋体" w:cs="宋体"/>
          <w:b w:val="0"/>
          <w:bCs/>
          <w:color w:val="auto"/>
          <w:sz w:val="24"/>
          <w:highlight w:val="none"/>
          <w:lang w:eastAsia="zh-CN"/>
        </w:rPr>
        <w:t xml:space="preserve">第五章《采购需求》</w:t>
      </w:r>
      <w:r>
        <w:rPr>
          <w:rFonts w:hint="eastAsia" w:ascii="宋体" w:hAnsi="宋体" w:eastAsia="宋体" w:cs="宋体"/>
          <w:b w:val="0"/>
          <w:bCs/>
          <w:color w:val="auto"/>
          <w:sz w:val="24"/>
          <w:highlight w:val="none"/>
        </w:rPr>
        <w:t xml:space="preserve">)</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w:t>
      </w:r>
      <w:r>
        <w:rPr>
          <w:rFonts w:hint="eastAsia" w:ascii="宋体" w:hAnsi="宋体" w:cs="宋体"/>
          <w:b w:val="0"/>
          <w:bCs/>
          <w:color w:val="auto"/>
          <w:sz w:val="24"/>
          <w:highlight w:val="none"/>
          <w:lang w:eastAsia="zh-CN"/>
        </w:rPr>
        <w:t xml:space="preserve">第五章《采购需求》</w:t>
      </w:r>
      <w:r>
        <w:rPr>
          <w:rFonts w:hint="eastAsia" w:ascii="宋体" w:hAnsi="宋体" w:eastAsia="宋体" w:cs="宋体"/>
          <w:b w:val="0"/>
          <w:bCs/>
          <w:color w:val="auto"/>
          <w:sz w:val="24"/>
          <w:highlight w:val="none"/>
        </w:rPr>
        <w:t xml:space="preserve">。)</w:t>
      </w:r>
      <w:r/>
    </w:p>
    <w:p>
      <w:pP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 xml:space="preserve">合同附件1：合同协议书</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合同协议书</w:t>
      </w: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合同编号:____________ </w:t>
      </w: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签字日期:____________ </w:t>
      </w: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签字地点:____________ </w:t>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u w:val="single"/>
          <w:lang w:val="en-US" w:eastAsia="zh-CN"/>
        </w:rPr>
        <w:t xml:space="preserve"> 睢宁县人民医院 </w:t>
      </w:r>
      <w:r>
        <w:rPr>
          <w:rFonts w:hint="eastAsia" w:ascii="宋体" w:hAnsi="宋体" w:cs="宋体"/>
          <w:color w:val="auto"/>
          <w:sz w:val="24"/>
          <w:highlight w:val="none"/>
        </w:rPr>
        <w:t xml:space="preserve">（买方名称）（以下简称“买方”）已接受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（卖方名称）（以下简称“卖方”）对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）的投标。买方和卖方共同达成如下协议。</w:t>
      </w:r>
      <w:r/>
    </w:p>
    <w:p>
      <w:pPr>
        <w:numPr>
          <w:ilvl w:val="0"/>
          <w:numId w:val="3"/>
        </w:numPr>
        <w:ind w:left="-360" w:firstLine="720"/>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本合同协议书中的词语和术语的含义与合同条款中定义的相同。</w:t>
      </w: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2. 以下文件应构成买方和卖方之间达成的合同，若各文件之间存在含糊不清或互相冲突之处，优先顺序应按下列文件顺序解释。</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 合同协议书</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 成交通知书</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 合同专用条款</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(4) 合同通用条款</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 除合同附件1外的合同附件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其他文件</w:t>
      </w: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5. 本合同在下列条件全部满足后生效，生效日期以下列条件全部满足的最晚日期为准： </w:t>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（1）双方加盖公章或合同专用章； </w:t>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份，具有同等法律效力，买方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w:t>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]为准。</w:t>
      </w: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买方和卖方由其正式授权代表于上述所写日期和地点签订本合同。</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买方（签章）：____________________________________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____________________ </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卖方（签章）： ____________________________________ </w:t>
      </w:r>
      <w:r/>
    </w:p>
    <w:p>
      <w:pPr>
        <w:spacing w:line="360" w:lineRule="exact"/>
        <w:rPr>
          <w:rFonts w:ascii="宋体" w:hAnsi="宋体" w:cs="宋体"/>
          <w:b/>
          <w:color w:val="auto"/>
          <w:sz w:val="30"/>
          <w:szCs w:val="32"/>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auto"/>
          <w:sz w:val="24"/>
          <w:highlight w:val="none"/>
        </w:rPr>
        <w:t xml:space="preserve">法定代表人或授权代表(签名)： ____________________ </w:t>
      </w:r>
      <w:r/>
    </w:p>
    <w:p>
      <w:pP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睢宁县人民医院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睢宁县人民医院</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睢宁县人民医院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88"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88" w:lineRule="auto"/>
        <w:widowControl w:val="off"/>
        <w:rPr>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958"/>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宋体" w:hAnsi="宋体" w:eastAsia="宋体" w:cs="宋体"/>
          <w:b/>
          <w:bCs/>
          <w:color w:val="auto"/>
          <w:sz w:val="32"/>
          <w:szCs w:val="32"/>
          <w:highlight w:val="none"/>
        </w:rPr>
        <w:outlineLvl w:val="0"/>
      </w:pPr>
      <w:r/>
      <w:bookmarkStart w:id="12" w:name="_Toc1772"/>
      <w:r>
        <w:rPr>
          <w:rFonts w:hint="eastAsia" w:ascii="宋体" w:hAnsi="宋体" w:eastAsia="宋体" w:cs="宋体"/>
          <w:b/>
          <w:bCs/>
          <w:color w:val="auto"/>
          <w:sz w:val="32"/>
          <w:szCs w:val="32"/>
          <w:highlight w:val="none"/>
        </w:rPr>
        <w:t xml:space="preserve">第七章  投标文件相关格式</w:t>
      </w:r>
      <w:bookmarkEnd w:id="12"/>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5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5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5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睢宁县人民医院64排螺旋CT采购项目</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50"/>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50"/>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50"/>
        <w:rPr>
          <w:rFonts w:hint="eastAsia"/>
          <w:color w:val="auto"/>
          <w:highlight w:val="none"/>
          <w:lang w:val="en-US" w:eastAsia="zh-CN"/>
        </w:rPr>
      </w:pPr>
      <w:r>
        <w:rPr>
          <w:rFonts w:hint="eastAsia"/>
          <w:color w:val="auto"/>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default" w:ascii="宋体" w:hAnsi="宋体" w:cs="宋体"/>
          <w:color w:val="auto"/>
          <w:sz w:val="28"/>
          <w:szCs w:val="28"/>
          <w:highlight w:val="none"/>
          <w:u w:val="single"/>
          <w:lang w:val="en-US" w:eastAsia="zh-CN"/>
        </w:rPr>
      </w:pPr>
      <w:r>
        <w:rPr>
          <w:rFonts w:hint="eastAsia" w:ascii="宋体" w:hAnsi="宋体" w:cs="宋体"/>
          <w:color w:val="auto"/>
          <w:sz w:val="28"/>
          <w:szCs w:val="28"/>
          <w:highlight w:val="none"/>
          <w:lang w:val="en-US" w:eastAsia="zh-CN"/>
        </w:rPr>
        <w:t xml:space="preserve">联系电话：</w:t>
      </w:r>
      <w:r>
        <w:rPr>
          <w:rFonts w:hint="eastAsia" w:ascii="宋体" w:hAnsi="宋体" w:cs="宋体"/>
          <w:color w:val="auto"/>
          <w:sz w:val="28"/>
          <w:szCs w:val="28"/>
          <w:highlight w:val="none"/>
          <w:u w:val="single"/>
          <w:lang w:val="en-US" w:eastAsia="zh-CN"/>
        </w:rPr>
        <w:t xml:space="preserve">              </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关于符合本国产品标准的声明函</w:t>
      </w:r>
      <w:r/>
    </w:p>
    <w:p>
      <w:pPr>
        <w:ind w:left="840" w:firstLine="0"/>
        <w:spacing w:line="360" w:lineRule="auto"/>
        <w:rPr>
          <w:rFonts w:hint="default"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11.采购需求中加</w:t>
      </w:r>
      <w:r/>
    </w:p>
    <w:p>
      <w:pPr>
        <w:ind w:left="840" w:firstLine="0"/>
        <w:spacing w:line="360" w:lineRule="auto"/>
        <w:rPr>
          <w:rFonts w:hint="eastAsia" w:ascii="宋体" w:hAnsi="宋体" w:cs="宋体"/>
          <w:color w:val="auto"/>
          <w:sz w:val="24"/>
          <w:highlight w:val="none"/>
        </w:rPr>
        <w:sectPr>
          <w:headerReference w:type="default" r:id="rId12"/>
          <w:footerReference w:type="default" r:id="rId19"/>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auto"/>
          <w:sz w:val="24"/>
          <w:szCs w:val="21"/>
          <w:highlight w:val="none"/>
          <w:lang w:val="en-US" w:eastAsia="zh-CN"/>
        </w:rPr>
        <w:t xml:space="preserve">12.</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睢宁县人民医院</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4"/>
          <w:highlight w:val="none"/>
        </w:rPr>
        <w:t xml:space="preserve">投标人同意按照招标文件规定支付招标代理服务费。</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 </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firstLine="480"/>
        <w:jc w:val="center"/>
        <w:spacing w:after="0" w:line="360" w:lineRule="auto"/>
        <w:widowControl/>
        <w:rPr>
          <w:rFonts w:hint="eastAsia"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30"/>
          <w:szCs w:val="30"/>
          <w:highlight w:val="none"/>
        </w:rPr>
        <w:t xml:space="preserve">详见苏采云系统中的格式。</w:t>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left="256" w:right="6" w:firstLine="480"/>
        <w:jc w:val="center"/>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lang w:val="en-US" w:eastAsia="zh-CN"/>
        </w:rPr>
      </w:pPr>
      <w:r>
        <w:rPr>
          <w:rFonts w:hint="default" w:ascii="宋体" w:hAnsi="宋体" w:eastAsia="宋体" w:cs="宋体"/>
          <w:color w:val="auto"/>
          <w:sz w:val="24"/>
          <w:szCs w:val="21"/>
          <w:highlight w:val="none"/>
          <w:u w:val="single"/>
          <w:lang w:val="en-US" w:eastAsia="zh-CN"/>
        </w:rPr>
      </w:r>
      <w:r/>
    </w:p>
    <w:tbl>
      <w:tblPr>
        <w:tblStyle w:val="95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rPr>
        <w:t xml:space="preserve">4、</w:t>
      </w:r>
      <w:r>
        <w:rPr>
          <w:rFonts w:hint="eastAsia" w:asciiTheme="minorEastAsia" w:hAnsiTheme="minorEastAsia" w:eastAsiaTheme="minorEastAsia" w:cstheme="minorEastAsia"/>
          <w:b/>
          <w:bCs/>
          <w:color w:val="auto"/>
          <w:sz w:val="32"/>
          <w:szCs w:val="32"/>
          <w:highlight w:val="none"/>
        </w:rPr>
        <w:t xml:space="preserve">偏离表</w:t>
      </w:r>
      <w:r/>
    </w:p>
    <w:p>
      <w:pPr>
        <w:jc w:val="center"/>
        <w:spacing w:line="360" w:lineRule="auto"/>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4.1商务要求响应偏离表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956"/>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aps/>
                <w:color w:val="auto"/>
                <w:sz w:val="24"/>
                <w:szCs w:val="21"/>
                <w:highlight w:val="none"/>
                <w:lang w:val="en-US" w:eastAsia="zh-CN"/>
              </w:rPr>
              <w:suppressLineNumbers w:val="0"/>
            </w:pPr>
            <w:r>
              <w:rPr>
                <w:rFonts w:hint="eastAsia" w:ascii="宋体" w:hAnsi="宋体" w:eastAsia="宋体" w:cs="宋体"/>
                <w:caps/>
                <w:color w:val="auto"/>
                <w:sz w:val="24"/>
                <w:szCs w:val="21"/>
                <w:highlight w:val="none"/>
              </w:rPr>
              <w:t xml:space="preserve">说明</w:t>
            </w:r>
            <w:r>
              <w:rPr>
                <w:rFonts w:hint="eastAsia" w:ascii="宋体" w:hAnsi="宋体" w:cs="宋体"/>
                <w:caps/>
                <w:color w:val="auto"/>
                <w:sz w:val="24"/>
                <w:szCs w:val="21"/>
                <w:highlight w:val="none"/>
                <w:lang w:eastAsia="zh-CN"/>
              </w:rPr>
              <w:t xml:space="preserve">（</w:t>
            </w:r>
            <w:r>
              <w:rPr>
                <w:rFonts w:hint="eastAsia" w:ascii="宋体" w:hAnsi="宋体" w:cs="宋体"/>
                <w:caps/>
                <w:color w:val="auto"/>
                <w:sz w:val="24"/>
                <w:szCs w:val="21"/>
                <w:highlight w:val="none"/>
                <w:lang w:val="en-US" w:eastAsia="zh-CN"/>
              </w:rPr>
              <w:t xml:space="preserve">或证明材料）</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br w:type="page" w:clear="all"/>
      </w:r>
      <w:r>
        <w:rPr>
          <w:rFonts w:hint="eastAsia" w:ascii="宋体" w:hAnsi="宋体" w:cs="宋体"/>
          <w:color w:val="auto"/>
          <w:sz w:val="24"/>
          <w:szCs w:val="21"/>
          <w:highlight w:val="none"/>
          <w:lang w:val="en-US" w:eastAsia="zh-CN"/>
        </w:rPr>
        <w:t xml:space="preserve">4.2技术要求响应偏离表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956"/>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aps/>
                <w:color w:val="auto"/>
                <w:sz w:val="24"/>
                <w:szCs w:val="21"/>
                <w:highlight w:val="none"/>
                <w:lang w:val="en-US" w:eastAsia="zh-CN"/>
              </w:rPr>
              <w:suppressLineNumbers w:val="0"/>
            </w:pPr>
            <w:r>
              <w:rPr>
                <w:rFonts w:hint="eastAsia" w:ascii="宋体" w:hAnsi="宋体" w:eastAsia="宋体" w:cs="宋体"/>
                <w:caps/>
                <w:color w:val="auto"/>
                <w:sz w:val="24"/>
                <w:szCs w:val="21"/>
                <w:highlight w:val="none"/>
              </w:rPr>
              <w:t xml:space="preserve">说明</w:t>
            </w:r>
            <w:r>
              <w:rPr>
                <w:rFonts w:hint="eastAsia" w:ascii="宋体" w:hAnsi="宋体" w:cs="宋体"/>
                <w:caps/>
                <w:color w:val="auto"/>
                <w:sz w:val="24"/>
                <w:szCs w:val="21"/>
                <w:highlight w:val="none"/>
                <w:lang w:eastAsia="zh-CN"/>
              </w:rPr>
              <w:t xml:space="preserve">（</w:t>
            </w:r>
            <w:r>
              <w:rPr>
                <w:rFonts w:hint="eastAsia" w:ascii="宋体" w:hAnsi="宋体" w:cs="宋体"/>
                <w:caps/>
                <w:color w:val="auto"/>
                <w:sz w:val="24"/>
                <w:szCs w:val="21"/>
                <w:highlight w:val="none"/>
                <w:lang w:val="en-US" w:eastAsia="zh-CN"/>
              </w:rPr>
              <w:t xml:space="preserve">或证明材料）</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bCs/>
          <w:i/>
          <w:iCs/>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注：1、供应商必须对招标文件第五章《采购需求》</w:t>
      </w:r>
      <w:r>
        <w:rPr>
          <w:rFonts w:hint="eastAsia" w:ascii="宋体" w:hAnsi="宋体" w:eastAsia="宋体" w:cs="宋体"/>
          <w:b/>
          <w:bCs/>
          <w:i/>
          <w:iCs/>
          <w:color w:val="auto"/>
          <w:sz w:val="24"/>
          <w:szCs w:val="21"/>
          <w:highlight w:val="none"/>
          <w:lang w:val="en-US" w:eastAsia="zh-CN"/>
        </w:rPr>
        <w:t xml:space="preserve">“技术参数要求”中的实质性要求及其他要求逐条做出明确响应，否则视为无效投标。</w:t>
      </w:r>
      <w:r/>
    </w:p>
    <w:p>
      <w:pPr>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2、“技术参数要求”中加“★”的指标为实质性响应指标，实质性响应指标不满足或负偏离按无效投标文件处理；</w:t>
      </w:r>
      <w:r>
        <w:rPr>
          <w:rFonts w:hint="eastAsia" w:ascii="宋体" w:hAnsi="宋体" w:eastAsia="宋体" w:cs="宋体"/>
          <w:color w:val="auto"/>
          <w:sz w:val="24"/>
          <w:szCs w:val="21"/>
          <w:highlight w:val="none"/>
          <w:lang w:eastAsia="zh-CN"/>
        </w:rPr>
        <w:t xml:space="preserve">加“▲”的指标为重要响应指标；其他为一般响应指标。</w:t>
      </w:r>
      <w:r/>
    </w:p>
    <w:p>
      <w:pPr>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技术参数要求”中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5、授权委托书及法定代表人身份证明书格式</w:t>
      </w:r>
      <w:r/>
    </w:p>
    <w:p>
      <w:pPr>
        <w:jc w:val="center"/>
        <w:spacing w:line="360" w:lineRule="auto"/>
        <w:rPr>
          <w:rFonts w:hint="default" w:ascii="宋体" w:hAnsi="宋体" w:eastAsia="宋体" w:cs="宋体"/>
          <w:bCs/>
          <w:color w:val="auto"/>
          <w:sz w:val="28"/>
          <w:szCs w:val="28"/>
          <w:highlight w:val="none"/>
          <w:lang w:val="en-US" w:eastAsia="zh-CN"/>
        </w:rPr>
        <w:outlineLvl w:val="1"/>
      </w:pPr>
      <w:r>
        <w:rPr>
          <w:rFonts w:hint="eastAsia" w:ascii="宋体" w:hAnsi="宋体" w:cs="宋体"/>
          <w:bCs/>
          <w:color w:val="auto"/>
          <w:sz w:val="28"/>
          <w:szCs w:val="28"/>
          <w:highlight w:val="none"/>
          <w:lang w:val="en-US" w:eastAsia="zh-CN"/>
        </w:rPr>
        <w:t xml:space="preserve">5.1</w:t>
      </w:r>
      <w:r>
        <w:rPr>
          <w:rFonts w:hint="eastAsia" w:ascii="宋体" w:hAnsi="宋体" w:eastAsia="宋体" w:cs="宋体"/>
          <w:bCs/>
          <w:color w:val="auto"/>
          <w:sz w:val="28"/>
          <w:szCs w:val="28"/>
          <w:highlight w:val="none"/>
        </w:rPr>
        <w:t xml:space="preserve">法定代表人身份证明</w:t>
      </w:r>
      <w:r>
        <w:rPr>
          <w:rFonts w:hint="eastAsia" w:ascii="宋体" w:hAnsi="宋体" w:eastAsia="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如</w:t>
      </w:r>
      <w:r>
        <w:rPr>
          <w:rFonts w:hint="eastAsia" w:ascii="宋体" w:hAnsi="宋体" w:eastAsia="宋体" w:cs="宋体"/>
          <w:bCs/>
          <w:color w:val="auto"/>
          <w:sz w:val="28"/>
          <w:szCs w:val="28"/>
          <w:highlight w:val="none"/>
          <w:lang w:val="en-US" w:eastAsia="zh-CN"/>
        </w:rPr>
        <w:t xml:space="preserve">法定代表人参加时提供）</w:t>
      </w:r>
      <w:r/>
    </w:p>
    <w:p>
      <w:pPr>
        <w:jc w:val="center"/>
        <w:spacing w:line="400" w:lineRule="exact"/>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65"/>
        <w:ind w:firstLine="420"/>
        <w:spacing w:line="360" w:lineRule="auto"/>
        <w:rPr>
          <w:rFonts w:hAnsi="宋体" w:eastAsia="宋体" w:cs="宋体"/>
          <w:color w:val="auto"/>
          <w:sz w:val="24"/>
          <w:szCs w:val="24"/>
          <w:highlight w:val="none"/>
          <w:u w:val="single"/>
        </w:rPr>
      </w:pPr>
      <w:r>
        <w:rPr>
          <w:rFonts w:hint="eastAsia" w:hAnsi="宋体" w:eastAsia="宋体" w:cs="宋体"/>
          <w:color w:val="auto"/>
          <w:sz w:val="24"/>
          <w:szCs w:val="24"/>
          <w:highlight w:val="none"/>
        </w:rPr>
        <w:t xml:space="preserve">单位名称：</w:t>
      </w:r>
      <w:r>
        <w:rPr>
          <w:rFonts w:hint="eastAsia" w:hAnsi="宋体" w:eastAsia="宋体" w:cs="宋体"/>
          <w:color w:val="auto"/>
          <w:sz w:val="24"/>
          <w:szCs w:val="24"/>
          <w:highlight w:val="none"/>
          <w:u w:val="single"/>
        </w:rPr>
        <w:t xml:space="preserve">　　　　　　　　　　　　　    　　</w:t>
      </w:r>
      <w:r/>
    </w:p>
    <w:p>
      <w:pPr>
        <w:pStyle w:val="965"/>
        <w:ind w:firstLine="420"/>
        <w:spacing w:line="360" w:lineRule="auto"/>
        <w:rPr>
          <w:rFonts w:hint="default" w:hAnsi="宋体" w:eastAsia="宋体" w:cs="宋体"/>
          <w:color w:val="auto"/>
          <w:sz w:val="24"/>
          <w:szCs w:val="24"/>
          <w:highlight w:val="none"/>
          <w:u w:val="single"/>
          <w:lang w:val="en-US" w:eastAsia="zh-CN"/>
        </w:rPr>
      </w:pPr>
      <w:r>
        <w:rPr>
          <w:rFonts w:hint="eastAsia" w:hAnsi="宋体" w:eastAsia="宋体" w:cs="宋体"/>
          <w:color w:val="auto"/>
          <w:sz w:val="24"/>
          <w:szCs w:val="24"/>
          <w:highlight w:val="none"/>
        </w:rPr>
        <w:t xml:space="preserve">单位地址：</w:t>
      </w:r>
      <w:r>
        <w:rPr>
          <w:rFonts w:hint="eastAsia" w:hAnsi="宋体" w:cs="宋体"/>
          <w:color w:val="auto"/>
          <w:sz w:val="24"/>
          <w:szCs w:val="24"/>
          <w:highlight w:val="none"/>
          <w:u w:val="single"/>
          <w:lang w:val="en-US" w:eastAsia="zh-CN"/>
        </w:rPr>
        <w:t xml:space="preserve">                                  </w:t>
      </w:r>
      <w:r/>
    </w:p>
    <w:p>
      <w:pPr>
        <w:pStyle w:val="965"/>
        <w:ind w:firstLine="42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姓名：</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性别：</w:t>
      </w:r>
      <w:r>
        <w:rPr>
          <w:rFonts w:hint="eastAsia" w:hAnsi="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rPr>
        <w:t xml:space="preserve">    </w:t>
      </w:r>
      <w:r/>
    </w:p>
    <w:p>
      <w:pPr>
        <w:pStyle w:val="965"/>
        <w:ind w:firstLine="42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身份证号：</w:t>
      </w:r>
      <w:r>
        <w:rPr>
          <w:rFonts w:hint="eastAsia"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rPr>
        <w:t xml:space="preserve">职务：</w:t>
      </w:r>
      <w:r>
        <w:rPr>
          <w:rFonts w:hint="eastAsia" w:hAnsi="宋体" w:eastAsia="宋体" w:cs="宋体"/>
          <w:color w:val="auto"/>
          <w:sz w:val="24"/>
          <w:szCs w:val="24"/>
          <w:highlight w:val="none"/>
          <w:u w:val="single"/>
        </w:rPr>
        <w:t xml:space="preserve">　  </w:t>
      </w:r>
      <w:r/>
    </w:p>
    <w:p>
      <w:pPr>
        <w:pStyle w:val="965"/>
        <w:ind w:firstLine="1200"/>
        <w:spacing w:line="360" w:lineRule="auto"/>
        <w:rPr>
          <w:rFonts w:hAnsi="宋体" w:eastAsia="宋体" w:cs="宋体"/>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hAnsi="宋体" w:eastAsia="宋体" w:cs="宋体"/>
          <w:color w:val="auto"/>
          <w:sz w:val="24"/>
          <w:szCs w:val="24"/>
          <w:highlight w:val="none"/>
        </w:rPr>
        <w:t xml:space="preserve">系我企业（公司）的法定代表人。</w:t>
      </w:r>
      <w:r/>
    </w:p>
    <w:p>
      <w:pPr>
        <w:pStyle w:val="965"/>
        <w:ind w:firstLine="420"/>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965"/>
        <w:ind w:firstLine="42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特此证明。</w:t>
      </w:r>
      <w:r/>
    </w:p>
    <w:p>
      <w:pPr>
        <w:pStyle w:val="965"/>
        <w:ind w:firstLine="420"/>
        <w:rPr>
          <w:rFonts w:hAnsi="宋体" w:eastAsia="宋体" w:cs="宋体"/>
          <w:color w:val="auto"/>
          <w:sz w:val="24"/>
          <w:szCs w:val="24"/>
          <w:highlight w:val="none"/>
        </w:rPr>
      </w:pPr>
      <w:r>
        <w:rPr>
          <w:rFonts w:hAnsi="宋体" w:eastAsia="宋体" w:cs="宋体"/>
          <w:color w:val="auto"/>
          <w:sz w:val="24"/>
          <w:szCs w:val="24"/>
          <w:highlight w:val="none"/>
        </w:rPr>
      </w:r>
      <w:r/>
    </w:p>
    <w:p>
      <w:pPr>
        <w:pStyle w:val="965"/>
        <w:ind w:firstLine="420"/>
        <w:rPr>
          <w:rFonts w:hAnsi="宋体" w:eastAsia="宋体" w:cs="宋体"/>
          <w:color w:val="auto"/>
          <w:sz w:val="24"/>
          <w:szCs w:val="24"/>
          <w:highlight w:val="none"/>
        </w:rPr>
      </w:pPr>
      <w:r>
        <w:rPr>
          <w:rFonts w:hAnsi="宋体" w:eastAsia="宋体" w:cs="宋体"/>
          <w:color w:val="auto"/>
          <w:sz w:val="24"/>
          <w:szCs w:val="24"/>
          <w:highlight w:val="none"/>
        </w:rPr>
      </w:r>
      <w:r/>
    </w:p>
    <w:tbl>
      <w:tblPr>
        <w:tblStyle w:val="956"/>
        <w:tblW w:w="5812" w:type="dxa"/>
        <w:tblInd w:w="15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2"/>
      </w:tblGrid>
      <w:tr>
        <w:trPr>
          <w:trHeight w:val="3393"/>
        </w:trPr>
        <w:tc>
          <w:tcPr>
            <w:tcW w:w="5812" w:type="dxa"/>
            <w:vAlign w:val="center"/>
            <w:textDirection w:val="lrTb"/>
            <w:noWrap w:val="false"/>
          </w:tcPr>
          <w:p>
            <w:pPr>
              <w:pStyle w:val="965"/>
              <w:ind w:left="0" w:right="0" w:firstLine="560"/>
              <w:jc w:val="center"/>
              <w:keepLines w:val="0"/>
              <w:keepNext w:val="0"/>
              <w:spacing w:before="0" w:beforeAutospacing="0" w:after="0" w:afterAutospacing="0"/>
              <w:rPr>
                <w:rFonts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法定代表人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tc>
      </w:tr>
    </w:tbl>
    <w:p>
      <w:pPr>
        <w:pStyle w:val="965"/>
        <w:ind w:firstLine="420"/>
        <w:rPr>
          <w:rFonts w:hAnsi="宋体" w:eastAsia="宋体" w:cs="宋体"/>
          <w:b/>
          <w:color w:val="auto"/>
          <w:highlight w:val="none"/>
        </w:rPr>
      </w:pPr>
      <w:r>
        <w:rPr>
          <w:rFonts w:hAnsi="宋体" w:eastAsia="宋体" w:cs="宋体"/>
          <w:b/>
          <w:color w:val="auto"/>
          <w:highlight w:val="none"/>
        </w:rPr>
      </w:r>
      <w:r/>
    </w:p>
    <w:p>
      <w:pPr>
        <w:pStyle w:val="965"/>
        <w:ind w:firstLine="420"/>
        <w:jc w:val="right"/>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965"/>
        <w:ind w:right="420"/>
        <w:jc w:val="center"/>
        <w:spacing w:line="360" w:lineRule="auto"/>
        <w:rPr>
          <w:rFonts w:hAnsi="宋体" w:eastAsia="宋体" w:cs="宋体"/>
          <w:color w:val="auto"/>
          <w:sz w:val="24"/>
          <w:szCs w:val="24"/>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jc w:val="center"/>
        <w:spacing w:line="400" w:lineRule="exact"/>
        <w:rPr>
          <w:rFonts w:ascii="宋体" w:hAnsi="宋体" w:eastAsia="宋体" w:cs="宋体"/>
          <w:bCs/>
          <w:color w:val="auto"/>
          <w:sz w:val="24"/>
          <w:szCs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cs="宋体"/>
          <w:bCs/>
          <w:color w:val="auto"/>
          <w:sz w:val="24"/>
          <w:szCs w:val="24"/>
          <w:highlight w:val="none"/>
        </w:rPr>
      </w:r>
      <w:r/>
    </w:p>
    <w:p>
      <w:pPr>
        <w:jc w:val="center"/>
        <w:spacing w:line="360" w:lineRule="auto"/>
        <w:rPr>
          <w:rFonts w:hint="eastAsia" w:ascii="宋体" w:hAnsi="宋体" w:eastAsia="宋体" w:cs="宋体"/>
          <w:bCs/>
          <w:color w:val="auto"/>
          <w:sz w:val="28"/>
          <w:szCs w:val="28"/>
          <w:highlight w:val="none"/>
          <w:lang w:eastAsia="zh-CN"/>
        </w:rPr>
        <w:outlineLvl w:val="1"/>
      </w:pPr>
      <w:r>
        <w:rPr>
          <w:rFonts w:hint="eastAsia" w:ascii="宋体" w:hAnsi="宋体" w:cs="宋体"/>
          <w:bCs/>
          <w:color w:val="auto"/>
          <w:sz w:val="28"/>
          <w:szCs w:val="28"/>
          <w:highlight w:val="none"/>
          <w:lang w:val="en-US" w:eastAsia="zh-CN"/>
        </w:rPr>
        <w:t xml:space="preserve">5.2</w:t>
      </w:r>
      <w:r>
        <w:rPr>
          <w:rFonts w:hint="eastAsia" w:ascii="宋体" w:hAnsi="宋体" w:eastAsia="宋体" w:cs="宋体"/>
          <w:bCs/>
          <w:color w:val="auto"/>
          <w:sz w:val="28"/>
          <w:szCs w:val="28"/>
          <w:highlight w:val="none"/>
        </w:rPr>
        <w:t xml:space="preserve">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w:t>
      </w:r>
      <w:r>
        <w:rPr>
          <w:rFonts w:hint="eastAsia" w:ascii="宋体" w:hAnsi="宋体" w:cs="宋体"/>
          <w:b w:val="0"/>
          <w:bCs/>
          <w:color w:val="auto"/>
          <w:sz w:val="24"/>
          <w:szCs w:val="21"/>
          <w:highlight w:val="none"/>
          <w:lang w:val="en-US" w:eastAsia="zh-CN"/>
        </w:rPr>
        <w:t xml:space="preserve">  </w:t>
      </w:r>
      <w:r>
        <w:rPr>
          <w:rFonts w:hint="eastAsia" w:ascii="宋体" w:hAnsi="宋体" w:eastAsia="宋体" w:cs="宋体"/>
          <w:b w:val="0"/>
          <w:bCs/>
          <w:color w:val="auto"/>
          <w:sz w:val="24"/>
          <w:szCs w:val="21"/>
          <w:highlight w:val="none"/>
        </w:rPr>
        <w:t xml:space="preserve"> 受托人（签字或电子签章）：</w:t>
      </w:r>
      <w:r/>
    </w:p>
    <w:p>
      <w:pPr>
        <w:ind w:firstLine="480"/>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w:t>
      </w:r>
      <w:r>
        <w:rPr>
          <w:rFonts w:hint="eastAsia" w:ascii="宋体" w:hAnsi="宋体" w:cs="宋体"/>
          <w:b w:val="0"/>
          <w:bCs/>
          <w:color w:val="auto"/>
          <w:sz w:val="24"/>
          <w:szCs w:val="21"/>
          <w:highlight w:val="none"/>
          <w:lang w:val="en-US" w:eastAsia="zh-CN"/>
        </w:rPr>
        <w:t xml:space="preserve">         </w:t>
      </w:r>
      <w:r>
        <w:rPr>
          <w:rFonts w:hint="eastAsia" w:ascii="宋体" w:hAnsi="宋体" w:eastAsia="宋体" w:cs="宋体"/>
          <w:b w:val="0"/>
          <w:bCs/>
          <w:color w:val="auto"/>
          <w:sz w:val="24"/>
          <w:szCs w:val="21"/>
          <w:highlight w:val="none"/>
        </w:rPr>
        <w:t xml:space="preserve">受托人联系方式：</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980"/>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8"/>
      </w:tblGrid>
      <w:tr>
        <w:trPr>
          <w:trHeight w:val="2178"/>
        </w:trPr>
        <w:tc>
          <w:tcPr>
            <w:tcW w:w="7808"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jc w:val="center"/>
        <w:spacing w:before="100" w:after="100" w:line="479" w:lineRule="atLeast"/>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b/>
          <w:bCs/>
          <w:color w:val="auto"/>
          <w:sz w:val="21"/>
          <w:szCs w:val="21"/>
          <w:highlight w:val="none"/>
        </w:rPr>
        <w:t xml:space="preserve">特别提醒：文件中如需“</w:t>
      </w:r>
      <w:r>
        <w:rPr>
          <w:rFonts w:hint="eastAsia" w:ascii="宋体" w:hAnsi="宋体"/>
          <w:b/>
          <w:bCs/>
          <w:color w:val="auto"/>
          <w:sz w:val="21"/>
          <w:szCs w:val="21"/>
          <w:highlight w:val="none"/>
        </w:rPr>
        <w:t xml:space="preserve">法定代表人或授权委托人</w:t>
      </w:r>
      <w:r>
        <w:rPr>
          <w:rFonts w:ascii="宋体" w:hAnsi="宋体"/>
          <w:b/>
          <w:bCs/>
          <w:color w:val="auto"/>
          <w:sz w:val="21"/>
          <w:szCs w:val="21"/>
          <w:highlight w:val="none"/>
        </w:rPr>
        <w:t xml:space="preserve">签字或盖章”，</w:t>
      </w:r>
      <w:r>
        <w:rPr>
          <w:rFonts w:hint="eastAsia" w:ascii="宋体" w:hAnsi="宋体"/>
          <w:b/>
          <w:bCs/>
          <w:color w:val="auto"/>
          <w:sz w:val="21"/>
          <w:szCs w:val="21"/>
          <w:highlight w:val="none"/>
        </w:rPr>
        <w:t xml:space="preserve">投标人</w:t>
      </w:r>
      <w:r>
        <w:rPr>
          <w:rFonts w:ascii="宋体" w:hAnsi="宋体"/>
          <w:b/>
          <w:bCs/>
          <w:color w:val="auto"/>
          <w:sz w:val="21"/>
          <w:szCs w:val="21"/>
          <w:highlight w:val="none"/>
        </w:rPr>
        <w:t xml:space="preserve">可打印成文档，签字或盖章后再扫描上传，最后再电子签章。</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仿宋" w:hAnsi="仿宋" w:eastAsia="仿宋" w:cs="仿宋"/>
          <w:b/>
          <w:bCs/>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8"/>
          <w:szCs w:val="28"/>
          <w:highlight w:val="none"/>
          <w:u w:val="single"/>
        </w:rPr>
        <w:t xml:space="preserve">请勾选！</w:t>
      </w:r>
      <w:r/>
    </w:p>
    <w:p>
      <w:pPr>
        <w:ind w:firstLine="480"/>
        <w:keepLines w:val="0"/>
        <w:keepNext w:val="0"/>
        <w:pageBreakBefore w:val="0"/>
        <w:spacing w:line="312" w:lineRule="auto"/>
        <w:widowControl w:val="off"/>
        <w:rPr>
          <w:rFonts w:hint="eastAsia" w:ascii="仿宋" w:hAnsi="仿宋" w:eastAsia="仿宋" w:cs="仿宋"/>
          <w:b/>
          <w:bCs/>
          <w:color w:val="auto"/>
          <w:sz w:val="24"/>
          <w:szCs w:val="24"/>
          <w:highlight w:val="none"/>
          <w:u w:val="singl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8"/>
          <w:szCs w:val="28"/>
          <w:highlight w:val="none"/>
          <w:u w:val="single"/>
        </w:rPr>
        <w:t xml:space="preserve">请勾选！</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8"/>
          <w:szCs w:val="28"/>
          <w:highlight w:val="none"/>
          <w:u w:val="single"/>
        </w:rPr>
        <w:t xml:space="preserve">请勾选！</w:t>
      </w:r>
      <w:r/>
    </w:p>
    <w:p>
      <w:pPr>
        <w:ind w:firstLine="482"/>
        <w:keepLines w:val="0"/>
        <w:keepNext w:val="0"/>
        <w:pageBreakBefore w:val="0"/>
        <w:spacing w:line="312"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w:t>
      </w:r>
      <w:r/>
    </w:p>
    <w:p>
      <w:pPr>
        <w:ind w:firstLine="482"/>
        <w:keepLines w:val="0"/>
        <w:keepNext w:val="0"/>
        <w:pageBreakBefore w:val="0"/>
        <w:spacing w:line="312" w:lineRule="auto"/>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3" w:name="OLE_LINK15"/>
      <w:r>
        <w:rPr>
          <w:rFonts w:hint="eastAsia" w:ascii="宋体" w:hAnsi="宋体" w:eastAsia="宋体" w:cs="宋体"/>
          <w:color w:val="auto"/>
          <w:sz w:val="24"/>
          <w:szCs w:val="21"/>
          <w:highlight w:val="none"/>
        </w:rPr>
        <w:t xml:space="preserve">将依法承担相应责任</w:t>
      </w:r>
      <w:bookmarkEnd w:id="13"/>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90"/>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90"/>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0"/>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990"/>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990"/>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90"/>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headerReference w:type="default" r:id="rId13"/>
          <w:footerReference w:type="even" r:id="rId20"/>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2205990</wp:posOffset>
                </wp:positionH>
                <wp:positionV relativeFrom="paragraph">
                  <wp:posOffset>17780</wp:posOffset>
                </wp:positionV>
                <wp:extent cx="1798955" cy="3790950"/>
                <wp:effectExtent l="0" t="0" r="10795" b="0"/>
                <wp:wrapNone/>
                <wp:docPr id="12"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4" name="图片 1" descr="c014e88440e9256c45b9cc11fb0c77e"/>
                        <pic:cNvPicPr/>
                        <pic:nvPr/>
                      </pic:nvPicPr>
                      <pic:blipFill>
                        <a:blip r:embed="rId24"/>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173.7pt;mso-position-horizontal:absolute;mso-position-vertical-relative:text;margin-top:1.4pt;mso-position-vertical:absolute;width:141.7pt;height:298.5pt;mso-wrap-distance-left:0.0pt;mso-wrap-distance-top:0.0pt;mso-wrap-distance-right:0.0pt;mso-wrap-distance-bottom:0.0pt;" stroked="false">
                <v:path textboxrect="0,0,0,0"/>
                <v:imagedata r:id="rId24"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3"/>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default" w:ascii="宋体" w:hAnsi="宋体" w:eastAsia="宋体" w:cs="宋体"/>
          <w:bCs/>
          <w:color w:val="auto"/>
          <w:sz w:val="28"/>
          <w:szCs w:val="28"/>
          <w:highlight w:val="none"/>
          <w:lang w:val="en-US"/>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Cs/>
          <w:color w:val="auto"/>
          <w:sz w:val="28"/>
          <w:szCs w:val="28"/>
          <w:highlight w:val="none"/>
          <w:lang w:val="en-US" w:eastAsia="zh-CN" w:bidi="ar-SA"/>
        </w:rPr>
        <w:t xml:space="preserve">9、具备履行合同所必需的设备和专业技术能力的</w:t>
      </w:r>
      <w:r>
        <w:rPr>
          <w:rFonts w:hint="eastAsia" w:ascii="宋体" w:hAnsi="宋体" w:cs="宋体"/>
          <w:bCs/>
          <w:color w:val="auto"/>
          <w:sz w:val="28"/>
          <w:szCs w:val="28"/>
          <w:highlight w:val="none"/>
          <w:lang w:val="en-US" w:eastAsia="zh-CN" w:bidi="ar-SA"/>
        </w:rPr>
        <w:t xml:space="preserve">书面声明</w:t>
      </w:r>
      <w:r/>
    </w:p>
    <w:p>
      <w:pPr>
        <w:jc w:val="left"/>
        <w:spacing w:beforeAutospacing="0" w:afterAutospacing="0" w:line="360" w:lineRule="auto"/>
        <w:widowControl w:val="off"/>
        <w:rPr>
          <w:rFonts w:hint="eastAsia" w:ascii="宋体" w:hAnsi="宋体" w:cs="宋体"/>
          <w:bCs/>
          <w:color w:val="auto"/>
          <w:sz w:val="24"/>
          <w:highlight w:val="none"/>
        </w:rPr>
        <w:outlineLvl w:val="9"/>
      </w:pPr>
      <w:r>
        <w:rPr>
          <w:rFonts w:hint="eastAsia" w:ascii="宋体" w:hAnsi="宋体" w:cs="宋体"/>
          <w:bCs/>
          <w:color w:val="auto"/>
          <w:sz w:val="24"/>
          <w:highlight w:val="none"/>
        </w:rPr>
      </w:r>
      <w:r/>
    </w:p>
    <w:p>
      <w:pPr>
        <w:jc w:val="left"/>
        <w:spacing w:beforeAutospacing="0" w:afterAutospacing="0" w:line="360" w:lineRule="auto"/>
        <w:widowControl w:val="off"/>
        <w:rPr>
          <w:rFonts w:hint="eastAsia" w:ascii="宋体" w:hAnsi="宋体" w:eastAsia="宋体" w:cs="宋体"/>
          <w:bCs/>
          <w:color w:val="auto"/>
          <w:sz w:val="28"/>
          <w:szCs w:val="28"/>
          <w:highlight w:val="none"/>
          <w:lang w:val="en-US" w:eastAsia="zh-CN" w:bidi="ar-SA"/>
        </w:rPr>
        <w:outlineLvl w:val="9"/>
      </w:pPr>
      <w:r>
        <w:rPr>
          <w:rFonts w:hint="eastAsia" w:ascii="宋体" w:hAnsi="宋体" w:cs="宋体"/>
          <w:bCs/>
          <w:color w:val="auto"/>
          <w:sz w:val="24"/>
          <w:highlight w:val="none"/>
        </w:rPr>
        <w:t xml:space="preserve">致：</w:t>
      </w:r>
      <w:r>
        <w:rPr>
          <w:rFonts w:hint="eastAsia" w:ascii="宋体" w:hAnsi="宋体" w:cs="宋体"/>
          <w:bCs/>
          <w:color w:val="auto"/>
          <w:sz w:val="24"/>
          <w:highlight w:val="none"/>
          <w:lang w:val="en-US" w:eastAsia="zh-CN"/>
        </w:rPr>
        <w:t xml:space="preserve">采购人</w:t>
      </w:r>
      <w:r/>
    </w:p>
    <w:p>
      <w:pPr>
        <w:ind w:right="28" w:firstLine="480"/>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1"/>
          <w:highlight w:val="none"/>
          <w:lang w:val="en-US" w:eastAsia="zh-CN"/>
        </w:rPr>
        <w:t xml:space="preserve">我单位</w:t>
      </w:r>
      <w:r>
        <w:rPr>
          <w:rFonts w:hint="eastAsia" w:ascii="宋体" w:hAnsi="宋体" w:eastAsia="宋体" w:cs="宋体"/>
          <w:bCs/>
          <w:color w:val="auto"/>
          <w:sz w:val="24"/>
          <w:szCs w:val="21"/>
          <w:highlight w:val="none"/>
        </w:rPr>
        <w:t xml:space="preserve">郑重声明：</w:t>
      </w:r>
      <w:r/>
    </w:p>
    <w:p>
      <w:pPr>
        <w:ind w:right="28" w:firstLine="480"/>
        <w:keepLines w:val="0"/>
        <w:keepNext w:val="0"/>
        <w:pageBreakBefore w:val="0"/>
        <w:spacing w:line="360" w:lineRule="auto"/>
        <w:widowControl w:val="off"/>
        <w:rPr>
          <w:rFonts w:hint="eastAsia" w:ascii="宋体" w:hAnsi="宋体" w:cs="宋体"/>
          <w:bCs/>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1"/>
          <w:highlight w:val="none"/>
          <w:lang w:val="en-US" w:eastAsia="zh-CN"/>
        </w:rPr>
        <w:t xml:space="preserve">我单位</w:t>
      </w:r>
      <w:r>
        <w:rPr>
          <w:rFonts w:hint="eastAsia" w:ascii="宋体" w:hAnsi="宋体" w:eastAsia="宋体" w:cs="宋体"/>
          <w:bCs/>
          <w:color w:val="auto"/>
          <w:sz w:val="24"/>
          <w:szCs w:val="21"/>
          <w:highlight w:val="none"/>
        </w:rPr>
        <w:t xml:space="preserve">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cs="宋体"/>
          <w:color w:val="auto"/>
          <w:sz w:val="24"/>
          <w:szCs w:val="21"/>
          <w:highlight w:val="none"/>
          <w:u w:val="single"/>
          <w:lang w:eastAsia="zh-CN"/>
        </w:rPr>
        <w:t xml:space="preserve">）</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val="en-US" w:eastAsia="zh-CN"/>
        </w:rPr>
        <w:t xml:space="preserve">我单位</w:t>
      </w:r>
      <w:r>
        <w:rPr>
          <w:rFonts w:hint="eastAsia" w:ascii="宋体" w:hAnsi="宋体" w:eastAsia="宋体" w:cs="宋体"/>
          <w:bCs/>
          <w:color w:val="auto"/>
          <w:sz w:val="24"/>
          <w:szCs w:val="21"/>
          <w:highlight w:val="none"/>
        </w:rPr>
        <w:t xml:space="preserve">对上述声明的真实性负责。如有虚假，将依法承担相应</w:t>
      </w:r>
      <w:r>
        <w:rPr>
          <w:rFonts w:hint="eastAsia" w:ascii="宋体" w:hAnsi="宋体" w:cs="宋体"/>
          <w:bCs/>
          <w:color w:val="auto"/>
          <w:sz w:val="24"/>
          <w:szCs w:val="21"/>
          <w:highlight w:val="none"/>
          <w:lang w:val="en-US" w:eastAsia="zh-CN"/>
        </w:rPr>
        <w:t xml:space="preserve">法律</w:t>
      </w:r>
      <w:r>
        <w:rPr>
          <w:rFonts w:hint="eastAsia" w:ascii="宋体" w:hAnsi="宋体" w:eastAsia="宋体" w:cs="宋体"/>
          <w:bCs/>
          <w:color w:val="auto"/>
          <w:sz w:val="24"/>
          <w:szCs w:val="21"/>
          <w:highlight w:val="none"/>
        </w:rPr>
        <w:t xml:space="preserve">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highlight w:val="none"/>
          <w:lang w:val="en-US" w:eastAsia="zh-CN"/>
        </w:rPr>
        <w:t xml:space="preserve">10、关于符合本国产品标准的声明函</w:t>
      </w:r>
      <w:r>
        <w:rPr>
          <w:rFonts w:hint="eastAsia"/>
          <w:color w:val="auto"/>
          <w:highlight w:val="none"/>
        </w:rPr>
        <w:t xml:space="preserve"> </w:t>
      </w:r>
      <w:r/>
    </w:p>
    <w:p>
      <w:pPr>
        <w:pStyle w:val="978"/>
        <w:ind w:right="0"/>
        <w:jc w:val="both"/>
        <w:keepLines w:val="0"/>
        <w:keepNext w:val="0"/>
        <w:pageBreakBefore w:val="0"/>
        <w:spacing w:before="0" w:beforeAutospacing="0" w:after="0" w:afterAutospacing="0" w:line="240" w:lineRule="auto"/>
        <w:shd w:val="clear" w:color="auto"/>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978"/>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978"/>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8"/>
        <w:numPr>
          <w:ilvl w:val="0"/>
          <w:numId w:val="0"/>
        </w:numPr>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产品名称</w:t>
      </w:r>
      <w:r>
        <w:rPr>
          <w:rFonts w:hint="eastAsia" w:ascii="宋体" w:hAnsi="宋体" w:eastAsia="宋体"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78"/>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978"/>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978"/>
        <w:ind w:left="0" w:right="0" w:firstLine="0"/>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978"/>
        <w:ind w:left="0" w:right="0" w:firstLine="0"/>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978"/>
        <w:ind w:left="0" w:right="0" w:firstLine="0"/>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978"/>
        <w:ind w:right="0"/>
        <w:keepLines w:val="0"/>
        <w:keepNext w:val="0"/>
        <w:spacing w:before="30" w:beforeAutospacing="0" w:after="30" w:afterAutospacing="0" w:line="240" w:lineRule="auto"/>
        <w:shd w:val="clear" w:color="auto"/>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978"/>
        <w:ind w:right="0"/>
        <w:keepLines w:val="0"/>
        <w:keepNext w:val="0"/>
        <w:spacing w:before="30" w:beforeAutospacing="0" w:after="30" w:afterAutospacing="0" w:line="360" w:lineRule="auto"/>
        <w:shd w:val="clear" w:color="auto"/>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978"/>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978"/>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978"/>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978"/>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978"/>
        <w:ind w:left="0" w:right="0" w:firstLine="420"/>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962"/>
        <w:jc w:val="center"/>
        <w:rPr>
          <w:rFonts w:hint="eastAsia" w:ascii="宋体" w:hAnsi="宋体" w:eastAsia="宋体" w:cs="宋体"/>
          <w:color w:val="auto"/>
          <w:szCs w:val="28"/>
          <w:highlight w:val="none"/>
        </w:rPr>
        <w:outlineLvl w:val="1"/>
      </w:pPr>
      <w:r>
        <w:rPr>
          <w:rFonts w:hint="eastAsia" w:ascii="宋体" w:hAnsi="宋体" w:eastAsia="宋体" w:cs="宋体"/>
          <w:color w:val="auto"/>
          <w:szCs w:val="28"/>
          <w:highlight w:val="none"/>
          <w:lang w:val="en-US" w:eastAsia="zh-CN"/>
        </w:rPr>
        <w:t xml:space="preserve">11、</w:t>
      </w:r>
      <w:r>
        <w:rPr>
          <w:rFonts w:hint="eastAsia" w:ascii="宋体" w:hAnsi="宋体" w:eastAsia="宋体" w:cs="宋体"/>
          <w:color w:val="auto"/>
          <w:szCs w:val="28"/>
          <w:highlight w:val="none"/>
        </w:rPr>
        <w:t xml:space="preserve">★星条款承诺书</w:t>
      </w:r>
      <w:r/>
    </w:p>
    <w:p>
      <w:pPr>
        <w:pStyle w:val="962"/>
        <w:jc w:val="center"/>
        <w:rPr>
          <w:rFonts w:hint="eastAsia" w:ascii="宋体" w:hAnsi="宋体" w:eastAsia="宋体" w:cs="宋体"/>
          <w:color w:val="auto"/>
          <w:szCs w:val="28"/>
          <w:highlight w:val="none"/>
        </w:rPr>
        <w:outlineLvl w:val="9"/>
      </w:pPr>
      <w:r>
        <w:rPr>
          <w:rFonts w:hint="eastAsia" w:ascii="宋体" w:hAnsi="宋体" w:eastAsia="宋体" w:cs="宋体"/>
          <w:color w:val="auto"/>
          <w:szCs w:val="28"/>
          <w:highlight w:val="none"/>
        </w:rPr>
      </w:r>
      <w:r/>
    </w:p>
    <w:p>
      <w:pPr>
        <w:ind w:firstLine="482"/>
        <w:jc w:val="left"/>
        <w:spacing w:line="36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r>
      <w:r/>
    </w:p>
    <w:p>
      <w:pPr>
        <w:ind w:firstLine="482"/>
        <w:jc w:val="left"/>
        <w:spacing w:line="360" w:lineRule="auto"/>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第五章 采购需求中：</w:t>
      </w:r>
      <w:r/>
    </w:p>
    <w:p>
      <w:pPr>
        <w:ind w:righ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0" w:firstLine="420"/>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color w:val="auto"/>
          <w:sz w:val="21"/>
          <w:szCs w:val="21"/>
          <w:highlight w:val="none"/>
        </w:rPr>
        <w:t xml:space="preserve">★</w:t>
      </w:r>
      <w:r>
        <w:rPr>
          <w:rFonts w:hint="eastAsia" w:ascii="宋体" w:hAnsi="宋体" w:cs="宋体"/>
          <w:b/>
          <w:bCs/>
          <w:color w:val="auto"/>
          <w:sz w:val="24"/>
          <w:szCs w:val="24"/>
          <w:highlight w:val="none"/>
          <w:lang w:val="en-US" w:eastAsia="zh-CN"/>
        </w:rPr>
        <w:t xml:space="preserve">1、质保期：提供不少于3年免费原厂质保和软件终身免费使用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免费升级、免费重装服务（</w:t>
      </w:r>
      <w:r>
        <w:rPr>
          <w:rFonts w:hint="eastAsia" w:ascii="宋体" w:hAnsi="宋体" w:cs="宋体"/>
          <w:b/>
          <w:bCs/>
          <w:color w:val="auto"/>
          <w:sz w:val="24"/>
          <w:szCs w:val="24"/>
          <w:highlight w:val="none"/>
          <w:lang w:val="en-US" w:eastAsia="zh-CN"/>
        </w:rPr>
        <w:t xml:space="preserve">自最终验收合格之日起，开始进入质保期）。（提供承诺函，格式自拟加盖电子签章）</w:t>
      </w:r>
      <w:r/>
    </w:p>
    <w:p>
      <w:pPr>
        <w:ind w:right="0"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本“质保期”为不允许偏离的实质性要求和条件，如有偏离，在符合性审查时按照响应无效处理。</w:t>
      </w:r>
      <w:r/>
    </w:p>
    <w:p>
      <w:pPr>
        <w:ind w:right="0" w:firstLine="480"/>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color w:val="auto"/>
          <w:sz w:val="21"/>
          <w:szCs w:val="21"/>
          <w:highlight w:val="none"/>
        </w:rPr>
        <w:t xml:space="preserve">★</w:t>
      </w:r>
      <w:r>
        <w:rPr>
          <w:rFonts w:hint="eastAsia" w:ascii="宋体" w:hAnsi="宋体" w:cs="宋体"/>
          <w:b/>
          <w:bCs/>
          <w:color w:val="auto"/>
          <w:sz w:val="24"/>
          <w:szCs w:val="24"/>
          <w:highlight w:val="none"/>
          <w:lang w:val="en-US" w:eastAsia="zh-CN"/>
        </w:rPr>
        <w:t xml:space="preserve">交货及安装期限要求：中标人须在合同签订之日起60日内完成供货并安装调试完毕（地址为睢宁县人民医院，具体情况可现场踏勘）。（提供承诺函，格式自拟加盖电子签章）</w:t>
      </w:r>
      <w:r/>
    </w:p>
    <w:p>
      <w:pPr>
        <w:ind w:right="0" w:firstLine="482"/>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说明：“交货及安装期限要求”为不允许负偏离的实质性要求和条件，如有负偏离，在符合性审查时按照投标无效处理</w:t>
      </w:r>
      <w:r>
        <w:rPr>
          <w:rFonts w:hint="eastAsia" w:ascii="宋体" w:hAnsi="宋体" w:cs="宋体"/>
          <w:b w:val="0"/>
          <w:bCs w:val="0"/>
          <w:color w:val="auto"/>
          <w:sz w:val="24"/>
          <w:szCs w:val="24"/>
          <w:highlight w:val="none"/>
          <w:lang w:val="en-US" w:eastAsia="zh-CN"/>
        </w:rPr>
        <w:t xml:space="preserve">。</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投标人认为有必要提供并说明的其它资料</w:t>
      </w:r>
      <w:r/>
    </w:p>
    <w:p>
      <w:pPr>
        <w:jc w:val="center"/>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360" w:lineRule="auto"/>
        <w:widowControl/>
        <w:rPr>
          <w:rFonts w:hint="eastAsia" w:ascii="仿宋" w:hAnsi="仿宋" w:eastAsia="仿宋" w:cs="仿宋"/>
          <w:color w:val="auto"/>
          <w:sz w:val="28"/>
          <w:szCs w:val="22"/>
          <w:highlight w:val="none"/>
        </w:rPr>
        <w:outlineLvl w:val="9"/>
      </w:pPr>
      <w:r>
        <w:rPr>
          <w:rFonts w:hint="eastAsia" w:ascii="仿宋" w:hAnsi="仿宋" w:eastAsia="仿宋" w:cs="仿宋"/>
          <w:color w:val="auto"/>
          <w:sz w:val="28"/>
          <w:szCs w:val="22"/>
          <w:highlight w:val="none"/>
        </w:rPr>
        <w:t xml:space="preserve">（格式自拟）</w:t>
      </w:r>
      <w:r/>
    </w:p>
    <w:p>
      <w:pPr>
        <w:jc w:val="center"/>
        <w:spacing w:line="360" w:lineRule="auto"/>
        <w:rPr>
          <w:rFonts w:hint="default" w:ascii="宋体" w:hAnsi="宋体" w:eastAsia="宋体" w:cs="宋体"/>
          <w:color w:val="auto"/>
          <w:sz w:val="28"/>
          <w:szCs w:val="28"/>
          <w:highlight w:val="none"/>
          <w:lang w:val="en-US" w:eastAsia="zh-CN"/>
        </w:rPr>
        <w:outlineLvl w:val="9"/>
      </w:pPr>
      <w:r>
        <w:rPr>
          <w:rFonts w:hint="default"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lang w:val="en-US" w:eastAsia="zh-CN"/>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睢宁县人民医院64排螺旋CT采购项目</w:t>
    </w:r>
    <w:r>
      <w:rPr>
        <w:rFonts w:hint="eastAsia" w:ascii="宋体" w:hAnsi="宋体" w:eastAsia="宋体" w:cs="宋体"/>
        <w:sz w:val="21"/>
        <w:szCs w:val="21"/>
        <w:lang w:val="en-US" w:eastAsia="zh-CN" w:bidi="ar-S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睢宁县人民医院64排螺旋CT采购项目</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1"/>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5" w:default="1">
    <w:name w:val="Normal"/>
    <w:link w:val="1170"/>
    <w:uiPriority w:val="0"/>
    <w:qFormat/>
    <w:pPr>
      <w:jc w:val="both"/>
      <w:widowControl w:val="off"/>
    </w:pPr>
    <w:rPr>
      <w:rFonts w:hint="default" w:ascii="Calibri" w:hAnsi="Calibri" w:eastAsia="宋体" w:cs="宋体"/>
      <w:sz w:val="21"/>
      <w:szCs w:val="24"/>
      <w:lang w:val="en-US" w:eastAsia="zh-CN" w:bidi="ar-SA"/>
    </w:rPr>
  </w:style>
  <w:style w:type="paragraph" w:styleId="946">
    <w:name w:val="Heading 1"/>
    <w:basedOn w:val="945"/>
    <w:next w:val="945"/>
    <w:link w:val="1002"/>
    <w:uiPriority w:val="9"/>
    <w:qFormat/>
    <w:pPr>
      <w:keepLines/>
      <w:keepNext/>
      <w:spacing w:before="480" w:after="200"/>
      <w:outlineLvl w:val="0"/>
    </w:pPr>
    <w:rPr>
      <w:rFonts w:ascii="Arial" w:hAnsi="Arial" w:eastAsia="Arial" w:cs="Arial"/>
      <w:sz w:val="40"/>
      <w:szCs w:val="40"/>
    </w:rPr>
  </w:style>
  <w:style w:type="paragraph" w:styleId="947">
    <w:name w:val="Heading 2"/>
    <w:basedOn w:val="945"/>
    <w:next w:val="945"/>
    <w:link w:val="1003"/>
    <w:uiPriority w:val="9"/>
    <w:unhideWhenUsed/>
    <w:qFormat/>
    <w:pPr>
      <w:keepLines/>
      <w:keepNext/>
      <w:spacing w:before="360" w:after="200"/>
      <w:outlineLvl w:val="1"/>
    </w:pPr>
    <w:rPr>
      <w:rFonts w:ascii="Arial" w:hAnsi="Arial" w:eastAsia="Arial" w:cs="Arial"/>
      <w:sz w:val="34"/>
    </w:rPr>
  </w:style>
  <w:style w:type="paragraph" w:styleId="948">
    <w:name w:val="Heading 3"/>
    <w:basedOn w:val="945"/>
    <w:next w:val="945"/>
    <w:link w:val="1004"/>
    <w:uiPriority w:val="9"/>
    <w:unhideWhenUsed/>
    <w:qFormat/>
    <w:pPr>
      <w:keepLines/>
      <w:keepNext/>
      <w:spacing w:before="320" w:after="200"/>
      <w:outlineLvl w:val="2"/>
    </w:pPr>
    <w:rPr>
      <w:rFonts w:ascii="Arial" w:hAnsi="Arial" w:eastAsia="Arial" w:cs="Arial"/>
      <w:sz w:val="30"/>
      <w:szCs w:val="30"/>
    </w:rPr>
  </w:style>
  <w:style w:type="paragraph" w:styleId="949">
    <w:name w:val="Heading 4"/>
    <w:basedOn w:val="945"/>
    <w:next w:val="945"/>
    <w:link w:val="1005"/>
    <w:uiPriority w:val="9"/>
    <w:unhideWhenUsed/>
    <w:qFormat/>
    <w:pPr>
      <w:keepLines/>
      <w:keepNext/>
      <w:spacing w:before="320" w:after="200"/>
      <w:outlineLvl w:val="3"/>
    </w:pPr>
    <w:rPr>
      <w:rFonts w:ascii="Arial" w:hAnsi="Arial" w:eastAsia="Arial" w:cs="Arial"/>
      <w:b/>
      <w:bCs/>
      <w:sz w:val="26"/>
      <w:szCs w:val="26"/>
    </w:rPr>
  </w:style>
  <w:style w:type="paragraph" w:styleId="950">
    <w:name w:val="Heading 5"/>
    <w:basedOn w:val="945"/>
    <w:next w:val="945"/>
    <w:link w:val="1006"/>
    <w:uiPriority w:val="9"/>
    <w:unhideWhenUsed/>
    <w:qFormat/>
    <w:pPr>
      <w:keepLines/>
      <w:keepNext/>
      <w:spacing w:before="320" w:after="200"/>
      <w:outlineLvl w:val="4"/>
    </w:pPr>
    <w:rPr>
      <w:rFonts w:ascii="Arial" w:hAnsi="Arial" w:eastAsia="Arial" w:cs="Arial"/>
      <w:b/>
      <w:bCs/>
      <w:sz w:val="24"/>
      <w:szCs w:val="24"/>
    </w:rPr>
  </w:style>
  <w:style w:type="paragraph" w:styleId="951">
    <w:name w:val="Heading 6"/>
    <w:basedOn w:val="945"/>
    <w:next w:val="945"/>
    <w:link w:val="1007"/>
    <w:uiPriority w:val="9"/>
    <w:unhideWhenUsed/>
    <w:qFormat/>
    <w:pPr>
      <w:keepLines/>
      <w:keepNext/>
      <w:spacing w:before="320" w:after="200"/>
      <w:outlineLvl w:val="5"/>
    </w:pPr>
    <w:rPr>
      <w:rFonts w:ascii="Arial" w:hAnsi="Arial" w:eastAsia="Arial" w:cs="Arial"/>
      <w:b/>
      <w:bCs/>
      <w:sz w:val="22"/>
      <w:szCs w:val="22"/>
    </w:rPr>
  </w:style>
  <w:style w:type="paragraph" w:styleId="952">
    <w:name w:val="Heading 7"/>
    <w:basedOn w:val="945"/>
    <w:next w:val="945"/>
    <w:link w:val="1008"/>
    <w:uiPriority w:val="9"/>
    <w:unhideWhenUsed/>
    <w:qFormat/>
    <w:pPr>
      <w:keepLines/>
      <w:keepNext/>
      <w:spacing w:before="320" w:after="200"/>
      <w:outlineLvl w:val="6"/>
    </w:pPr>
    <w:rPr>
      <w:rFonts w:ascii="Arial" w:hAnsi="Arial" w:eastAsia="Arial" w:cs="Arial"/>
      <w:b/>
      <w:bCs/>
      <w:i/>
      <w:iCs/>
      <w:sz w:val="22"/>
      <w:szCs w:val="22"/>
    </w:rPr>
  </w:style>
  <w:style w:type="paragraph" w:styleId="953">
    <w:name w:val="Heading 8"/>
    <w:basedOn w:val="945"/>
    <w:next w:val="945"/>
    <w:link w:val="1009"/>
    <w:uiPriority w:val="9"/>
    <w:unhideWhenUsed/>
    <w:qFormat/>
    <w:pPr>
      <w:keepLines/>
      <w:keepNext/>
      <w:spacing w:before="320" w:after="200"/>
      <w:outlineLvl w:val="7"/>
    </w:pPr>
    <w:rPr>
      <w:rFonts w:ascii="Arial" w:hAnsi="Arial" w:eastAsia="Arial" w:cs="Arial"/>
      <w:i/>
      <w:iCs/>
      <w:sz w:val="22"/>
      <w:szCs w:val="22"/>
    </w:rPr>
  </w:style>
  <w:style w:type="paragraph" w:styleId="954">
    <w:name w:val="Heading 9"/>
    <w:basedOn w:val="945"/>
    <w:next w:val="945"/>
    <w:link w:val="1010"/>
    <w:uiPriority w:val="9"/>
    <w:unhideWhenUsed/>
    <w:qFormat/>
    <w:pPr>
      <w:keepLines/>
      <w:keepNext/>
      <w:spacing w:before="320" w:after="200"/>
      <w:outlineLvl w:val="8"/>
    </w:pPr>
    <w:rPr>
      <w:rFonts w:ascii="Arial" w:hAnsi="Arial" w:eastAsia="Arial" w:cs="Arial"/>
      <w:i/>
      <w:iCs/>
      <w:sz w:val="21"/>
      <w:szCs w:val="21"/>
    </w:rPr>
  </w:style>
  <w:style w:type="character" w:styleId="955" w:default="1">
    <w:name w:val="Default Paragraph Font"/>
    <w:uiPriority w:val="0"/>
    <w:qFormat/>
  </w:style>
  <w:style w:type="table" w:styleId="956"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7">
    <w:name w:val="toc 7"/>
    <w:basedOn w:val="945"/>
    <w:next w:val="945"/>
    <w:uiPriority w:val="39"/>
    <w:unhideWhenUsed/>
    <w:qFormat/>
    <w:pPr>
      <w:ind w:left="1701" w:right="0" w:firstLine="0"/>
      <w:spacing w:after="57"/>
    </w:pPr>
  </w:style>
  <w:style w:type="paragraph" w:styleId="958">
    <w:name w:val="table of authorities"/>
    <w:basedOn w:val="945"/>
    <w:next w:val="945"/>
    <w:uiPriority w:val="0"/>
    <w:qFormat/>
    <w:pPr>
      <w:ind w:left="420"/>
    </w:pPr>
  </w:style>
  <w:style w:type="paragraph" w:styleId="959">
    <w:name w:val="Caption"/>
    <w:basedOn w:val="945"/>
    <w:next w:val="9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0">
    <w:name w:val="annotation text"/>
    <w:basedOn w:val="945"/>
    <w:uiPriority w:val="99"/>
    <w:semiHidden/>
    <w:unhideWhenUsed/>
    <w:qFormat/>
    <w:pPr>
      <w:jc w:val="left"/>
    </w:pPr>
  </w:style>
  <w:style w:type="paragraph" w:styleId="961">
    <w:name w:val="Body Text"/>
    <w:basedOn w:val="945"/>
    <w:uiPriority w:val="99"/>
    <w:qFormat/>
    <w:rPr>
      <w:rFonts w:ascii="Verdana" w:hAnsi="Verdana" w:cs="Verdana"/>
      <w:sz w:val="24"/>
      <w:szCs w:val="24"/>
    </w:rPr>
  </w:style>
  <w:style w:type="paragraph" w:styleId="962">
    <w:name w:val="Block Text"/>
    <w:basedOn w:val="945"/>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63">
    <w:name w:val="toc 5"/>
    <w:basedOn w:val="945"/>
    <w:next w:val="945"/>
    <w:uiPriority w:val="39"/>
    <w:unhideWhenUsed/>
    <w:qFormat/>
    <w:pPr>
      <w:ind w:left="1134" w:right="0" w:firstLine="0"/>
      <w:spacing w:after="57"/>
    </w:pPr>
  </w:style>
  <w:style w:type="paragraph" w:styleId="964">
    <w:name w:val="toc 3"/>
    <w:basedOn w:val="945"/>
    <w:next w:val="945"/>
    <w:uiPriority w:val="39"/>
    <w:unhideWhenUsed/>
    <w:qFormat/>
    <w:pPr>
      <w:ind w:left="567" w:right="0" w:firstLine="0"/>
      <w:spacing w:after="57"/>
    </w:pPr>
  </w:style>
  <w:style w:type="paragraph" w:styleId="965">
    <w:name w:val="Plain Text"/>
    <w:basedOn w:val="945"/>
    <w:uiPriority w:val="99"/>
    <w:qFormat/>
    <w:rPr>
      <w:rFonts w:ascii="宋体" w:hAnsi="Courier New" w:cs="宋体"/>
    </w:rPr>
  </w:style>
  <w:style w:type="paragraph" w:styleId="966">
    <w:name w:val="toc 8"/>
    <w:basedOn w:val="945"/>
    <w:next w:val="945"/>
    <w:uiPriority w:val="39"/>
    <w:unhideWhenUsed/>
    <w:qFormat/>
    <w:pPr>
      <w:ind w:left="1984" w:right="0" w:firstLine="0"/>
      <w:spacing w:after="57"/>
    </w:pPr>
  </w:style>
  <w:style w:type="paragraph" w:styleId="967">
    <w:name w:val="endnote text"/>
    <w:basedOn w:val="945"/>
    <w:link w:val="1148"/>
    <w:uiPriority w:val="99"/>
    <w:semiHidden/>
    <w:unhideWhenUsed/>
    <w:qFormat/>
    <w:pPr>
      <w:spacing w:after="0" w:line="240" w:lineRule="auto"/>
    </w:pPr>
    <w:rPr>
      <w:sz w:val="20"/>
    </w:rPr>
  </w:style>
  <w:style w:type="paragraph" w:styleId="968">
    <w:name w:val="Footer"/>
    <w:basedOn w:val="945"/>
    <w:uiPriority w:val="99"/>
    <w:qFormat/>
    <w:pPr>
      <w:tabs>
        <w:tab w:val="center" w:pos="7143" w:leader="none"/>
        <w:tab w:val="right" w:pos="14287" w:leader="none"/>
      </w:tabs>
    </w:pPr>
  </w:style>
  <w:style w:type="paragraph" w:styleId="969">
    <w:name w:val="Header"/>
    <w:basedOn w:val="945"/>
    <w:link w:val="1019"/>
    <w:uiPriority w:val="99"/>
    <w:unhideWhenUsed/>
    <w:qFormat/>
    <w:pPr>
      <w:spacing w:after="0" w:line="240" w:lineRule="auto"/>
      <w:tabs>
        <w:tab w:val="center" w:pos="7143" w:leader="none"/>
        <w:tab w:val="right" w:pos="14287" w:leader="none"/>
      </w:tabs>
    </w:pPr>
  </w:style>
  <w:style w:type="paragraph" w:styleId="970">
    <w:name w:val="toc 1"/>
    <w:basedOn w:val="945"/>
    <w:next w:val="945"/>
    <w:uiPriority w:val="39"/>
    <w:unhideWhenUsed/>
    <w:qFormat/>
    <w:pPr>
      <w:spacing w:after="57"/>
    </w:pPr>
  </w:style>
  <w:style w:type="paragraph" w:styleId="971">
    <w:name w:val="toc 4"/>
    <w:basedOn w:val="945"/>
    <w:next w:val="945"/>
    <w:uiPriority w:val="39"/>
    <w:unhideWhenUsed/>
    <w:qFormat/>
    <w:pPr>
      <w:ind w:left="850" w:right="0" w:firstLine="0"/>
      <w:spacing w:after="57"/>
    </w:pPr>
  </w:style>
  <w:style w:type="paragraph" w:styleId="972">
    <w:name w:val="Subtitle"/>
    <w:basedOn w:val="945"/>
    <w:next w:val="945"/>
    <w:link w:val="1014"/>
    <w:uiPriority w:val="11"/>
    <w:qFormat/>
    <w:pPr>
      <w:spacing w:before="200" w:after="200"/>
    </w:pPr>
    <w:rPr>
      <w:sz w:val="24"/>
      <w:szCs w:val="24"/>
    </w:rPr>
  </w:style>
  <w:style w:type="paragraph" w:styleId="973">
    <w:name w:val="footnote text"/>
    <w:basedOn w:val="945"/>
    <w:link w:val="1147"/>
    <w:uiPriority w:val="99"/>
    <w:semiHidden/>
    <w:unhideWhenUsed/>
    <w:qFormat/>
    <w:pPr>
      <w:spacing w:after="40" w:line="240" w:lineRule="auto"/>
    </w:pPr>
    <w:rPr>
      <w:sz w:val="18"/>
    </w:rPr>
  </w:style>
  <w:style w:type="paragraph" w:styleId="974">
    <w:name w:val="toc 6"/>
    <w:basedOn w:val="945"/>
    <w:next w:val="945"/>
    <w:uiPriority w:val="39"/>
    <w:unhideWhenUsed/>
    <w:qFormat/>
    <w:pPr>
      <w:ind w:left="1417" w:right="0" w:firstLine="0"/>
      <w:spacing w:after="57"/>
    </w:pPr>
  </w:style>
  <w:style w:type="paragraph" w:styleId="975">
    <w:name w:val="table of figures"/>
    <w:basedOn w:val="945"/>
    <w:next w:val="945"/>
    <w:uiPriority w:val="99"/>
    <w:unhideWhenUsed/>
    <w:qFormat/>
    <w:pPr>
      <w:spacing w:after="0" w:afterAutospacing="0"/>
    </w:pPr>
  </w:style>
  <w:style w:type="paragraph" w:styleId="976">
    <w:name w:val="toc 2"/>
    <w:basedOn w:val="945"/>
    <w:next w:val="945"/>
    <w:uiPriority w:val="39"/>
    <w:unhideWhenUsed/>
    <w:qFormat/>
    <w:pPr>
      <w:ind w:left="283" w:right="0" w:firstLine="0"/>
      <w:spacing w:after="57"/>
    </w:pPr>
  </w:style>
  <w:style w:type="paragraph" w:styleId="977">
    <w:name w:val="toc 9"/>
    <w:basedOn w:val="945"/>
    <w:next w:val="945"/>
    <w:uiPriority w:val="39"/>
    <w:unhideWhenUsed/>
    <w:qFormat/>
    <w:pPr>
      <w:ind w:left="2268" w:right="0" w:firstLine="0"/>
      <w:spacing w:after="57"/>
    </w:pPr>
  </w:style>
  <w:style w:type="paragraph" w:styleId="978">
    <w:name w:val="Normal (Web)"/>
    <w:basedOn w:val="945"/>
    <w:uiPriority w:val="99"/>
    <w:semiHidden/>
    <w:unhideWhenUsed/>
    <w:qFormat/>
    <w:pPr>
      <w:ind w:left="0" w:right="0"/>
      <w:jc w:val="left"/>
      <w:spacing w:before="0" w:beforeAutospacing="1" w:after="0" w:afterAutospacing="1"/>
    </w:pPr>
    <w:rPr>
      <w:sz w:val="24"/>
      <w:lang w:val="en-US" w:eastAsia="zh-CN" w:bidi="ar"/>
    </w:rPr>
  </w:style>
  <w:style w:type="paragraph" w:styleId="979">
    <w:name w:val="Title"/>
    <w:basedOn w:val="945"/>
    <w:next w:val="945"/>
    <w:link w:val="1013"/>
    <w:uiPriority w:val="10"/>
    <w:qFormat/>
    <w:pPr>
      <w:contextualSpacing/>
      <w:spacing w:before="300" w:after="200"/>
    </w:pPr>
    <w:rPr>
      <w:sz w:val="48"/>
      <w:szCs w:val="48"/>
    </w:rPr>
  </w:style>
  <w:style w:type="table" w:styleId="98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81">
    <w:name w:val="Strong"/>
    <w:basedOn w:val="955"/>
    <w:uiPriority w:val="22"/>
    <w:qFormat/>
    <w:rPr>
      <w:b/>
    </w:rPr>
  </w:style>
  <w:style w:type="character" w:styleId="982">
    <w:name w:val="endnote reference"/>
    <w:basedOn w:val="955"/>
    <w:uiPriority w:val="99"/>
    <w:semiHidden/>
    <w:unhideWhenUsed/>
    <w:qFormat/>
    <w:rPr>
      <w:vertAlign w:val="superscript"/>
    </w:rPr>
  </w:style>
  <w:style w:type="character" w:styleId="983">
    <w:name w:val="Hyperlink"/>
    <w:basedOn w:val="955"/>
    <w:uiPriority w:val="99"/>
    <w:unhideWhenUsed/>
    <w:qFormat/>
    <w:rPr>
      <w:color w:val="0000ff" w:themeColor="hyperlink"/>
      <w:u w:val="single"/>
      <w14:textFill>
        <w14:solidFill>
          <w14:schemeClr w14:val="hlink"/>
        </w14:solidFill>
      </w14:textFill>
    </w:rPr>
  </w:style>
  <w:style w:type="character" w:styleId="984">
    <w:name w:val="footnote reference"/>
    <w:basedOn w:val="955"/>
    <w:uiPriority w:val="99"/>
    <w:unhideWhenUsed/>
    <w:qFormat/>
    <w:rPr>
      <w:vertAlign w:val="superscript"/>
    </w:rPr>
  </w:style>
  <w:style w:type="paragraph" w:styleId="985" w:customStyle="1">
    <w:name w:val="正文首行缩进 211"/>
    <w:basedOn w:val="986"/>
    <w:next w:val="945"/>
    <w:uiPriority w:val="0"/>
    <w:qFormat/>
    <w:pPr>
      <w:ind w:left="0" w:firstLine="420"/>
      <w:spacing w:after="0" w:line="360" w:lineRule="auto"/>
    </w:pPr>
    <w:rPr>
      <w:rFonts w:ascii="宋体" w:hAnsi="宋体"/>
      <w:szCs w:val="20"/>
    </w:rPr>
  </w:style>
  <w:style w:type="paragraph" w:styleId="986" w:customStyle="1">
    <w:name w:val="正文文本缩进11"/>
    <w:basedOn w:val="987"/>
    <w:next w:val="999"/>
    <w:uiPriority w:val="0"/>
    <w:unhideWhenUsed/>
    <w:qFormat/>
    <w:pPr>
      <w:ind w:left="420"/>
      <w:spacing w:after="120"/>
    </w:pPr>
  </w:style>
  <w:style w:type="paragraph" w:styleId="987" w:customStyle="1">
    <w:name w:val="正文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文本块1"/>
    <w:basedOn w:val="989"/>
    <w:uiPriority w:val="0"/>
    <w:qFormat/>
    <w:pPr>
      <w:ind w:left="256" w:right="6" w:firstLine="624"/>
    </w:pPr>
    <w:rPr>
      <w:rFonts w:eastAsia="仿宋_GB2312"/>
      <w:sz w:val="28"/>
    </w:rPr>
  </w:style>
  <w:style w:type="paragraph" w:styleId="989" w:customStyle="1">
    <w:name w:val="正文111"/>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文本缩进1"/>
    <w:basedOn w:val="991"/>
    <w:next w:val="999"/>
    <w:uiPriority w:val="0"/>
    <w:qFormat/>
    <w:pPr>
      <w:ind w:left="420"/>
      <w:spacing w:after="120"/>
    </w:pPr>
  </w:style>
  <w:style w:type="paragraph" w:styleId="991" w:customStyle="1">
    <w:name w:val="正文1"/>
    <w:basedOn w:val="992"/>
    <w:next w:val="995"/>
    <w:uiPriority w:val="0"/>
    <w:qFormat/>
  </w:style>
  <w:style w:type="paragraph" w:styleId="992" w:customStyle="1">
    <w:name w:val="正文12"/>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脚注文本1"/>
    <w:basedOn w:val="991"/>
    <w:next w:val="994"/>
    <w:uiPriority w:val="0"/>
    <w:qFormat/>
    <w:rPr>
      <w:sz w:val="18"/>
      <w:szCs w:val="18"/>
    </w:rPr>
  </w:style>
  <w:style w:type="paragraph" w:styleId="994" w:customStyle="1">
    <w:name w:val="索引 51"/>
    <w:basedOn w:val="992"/>
    <w:next w:val="991"/>
    <w:uiPriority w:val="0"/>
    <w:qFormat/>
    <w:pPr>
      <w:ind w:left="798"/>
      <w:jc w:val="left"/>
    </w:pPr>
    <w:rPr>
      <w:rFonts w:ascii="Calibri" w:hAnsi="Calibri"/>
    </w:rPr>
  </w:style>
  <w:style w:type="paragraph" w:styleId="995" w:customStyle="1">
    <w:name w:val="目录 11"/>
    <w:basedOn w:val="996"/>
    <w:next w:val="992"/>
    <w:uiPriority w:val="99"/>
    <w:qFormat/>
  </w:style>
  <w:style w:type="paragraph" w:styleId="996" w:customStyle="1">
    <w:name w:val="正文112"/>
    <w:next w:val="9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正文首行缩进1"/>
    <w:basedOn w:val="998"/>
    <w:next w:val="985"/>
    <w:uiPriority w:val="0"/>
    <w:qFormat/>
    <w:pPr>
      <w:ind w:firstLine="420"/>
    </w:pPr>
  </w:style>
  <w:style w:type="paragraph" w:styleId="998" w:customStyle="1">
    <w:name w:val="正文文本11"/>
    <w:basedOn w:val="987"/>
    <w:next w:val="989"/>
    <w:uiPriority w:val="0"/>
    <w:qFormat/>
    <w:pPr>
      <w:spacing w:after="120"/>
    </w:pPr>
  </w:style>
  <w:style w:type="paragraph" w:styleId="999" w:customStyle="1">
    <w:name w:val="寄信人地址1"/>
    <w:basedOn w:val="987"/>
    <w:uiPriority w:val="0"/>
    <w:qFormat/>
    <w:rPr>
      <w:rFonts w:ascii="Arial" w:hAnsi="Arial" w:cs="宋体"/>
    </w:rPr>
  </w:style>
  <w:style w:type="paragraph" w:styleId="1000" w:customStyle="1">
    <w:name w:val="目录 1111"/>
    <w:basedOn w:val="945"/>
    <w:next w:val="945"/>
    <w:uiPriority w:val="39"/>
    <w:qFormat/>
  </w:style>
  <w:style w:type="paragraph" w:styleId="1001" w:customStyle="1">
    <w:name w:val="目录 111"/>
    <w:basedOn w:val="945"/>
    <w:next w:val="989"/>
    <w:uiPriority w:val="39"/>
    <w:unhideWhenUsed/>
    <w:qFormat/>
    <w:pPr>
      <w:ind w:left="0" w:right="0" w:firstLine="0"/>
      <w:spacing w:after="57"/>
    </w:pPr>
  </w:style>
  <w:style w:type="character" w:styleId="1002" w:customStyle="1">
    <w:name w:val="Heading 1 Char"/>
    <w:basedOn w:val="955"/>
    <w:link w:val="946"/>
    <w:uiPriority w:val="9"/>
    <w:qFormat/>
    <w:rPr>
      <w:rFonts w:ascii="Arial" w:hAnsi="Arial" w:eastAsia="Arial" w:cs="Arial"/>
      <w:sz w:val="40"/>
      <w:szCs w:val="40"/>
    </w:rPr>
  </w:style>
  <w:style w:type="character" w:styleId="1003" w:customStyle="1">
    <w:name w:val="Heading 2 Char"/>
    <w:basedOn w:val="955"/>
    <w:link w:val="947"/>
    <w:uiPriority w:val="9"/>
    <w:qFormat/>
    <w:rPr>
      <w:rFonts w:ascii="Arial" w:hAnsi="Arial" w:eastAsia="Arial" w:cs="Arial"/>
      <w:sz w:val="34"/>
    </w:rPr>
  </w:style>
  <w:style w:type="character" w:styleId="1004" w:customStyle="1">
    <w:name w:val="Heading 3 Char"/>
    <w:basedOn w:val="955"/>
    <w:link w:val="948"/>
    <w:uiPriority w:val="9"/>
    <w:qFormat/>
    <w:rPr>
      <w:rFonts w:ascii="Arial" w:hAnsi="Arial" w:eastAsia="Arial" w:cs="Arial"/>
      <w:sz w:val="30"/>
      <w:szCs w:val="30"/>
    </w:rPr>
  </w:style>
  <w:style w:type="character" w:styleId="1005" w:customStyle="1">
    <w:name w:val="Heading 4 Char"/>
    <w:basedOn w:val="955"/>
    <w:link w:val="949"/>
    <w:uiPriority w:val="9"/>
    <w:qFormat/>
    <w:rPr>
      <w:rFonts w:ascii="Arial" w:hAnsi="Arial" w:eastAsia="Arial" w:cs="Arial"/>
      <w:b/>
      <w:bCs/>
      <w:sz w:val="26"/>
      <w:szCs w:val="26"/>
    </w:rPr>
  </w:style>
  <w:style w:type="character" w:styleId="1006" w:customStyle="1">
    <w:name w:val="Heading 5 Char"/>
    <w:basedOn w:val="955"/>
    <w:link w:val="950"/>
    <w:uiPriority w:val="9"/>
    <w:qFormat/>
    <w:rPr>
      <w:rFonts w:ascii="Arial" w:hAnsi="Arial" w:eastAsia="Arial" w:cs="Arial"/>
      <w:b/>
      <w:bCs/>
      <w:sz w:val="24"/>
      <w:szCs w:val="24"/>
    </w:rPr>
  </w:style>
  <w:style w:type="character" w:styleId="1007" w:customStyle="1">
    <w:name w:val="Heading 6 Char"/>
    <w:basedOn w:val="955"/>
    <w:link w:val="951"/>
    <w:uiPriority w:val="9"/>
    <w:qFormat/>
    <w:rPr>
      <w:rFonts w:ascii="Arial" w:hAnsi="Arial" w:eastAsia="Arial" w:cs="Arial"/>
      <w:b/>
      <w:bCs/>
      <w:sz w:val="22"/>
      <w:szCs w:val="22"/>
    </w:rPr>
  </w:style>
  <w:style w:type="character" w:styleId="1008" w:customStyle="1">
    <w:name w:val="Heading 7 Char"/>
    <w:basedOn w:val="955"/>
    <w:link w:val="952"/>
    <w:uiPriority w:val="9"/>
    <w:qFormat/>
    <w:rPr>
      <w:rFonts w:ascii="Arial" w:hAnsi="Arial" w:eastAsia="Arial" w:cs="Arial"/>
      <w:b/>
      <w:bCs/>
      <w:i/>
      <w:iCs/>
      <w:sz w:val="22"/>
      <w:szCs w:val="22"/>
    </w:rPr>
  </w:style>
  <w:style w:type="character" w:styleId="1009" w:customStyle="1">
    <w:name w:val="Heading 8 Char"/>
    <w:basedOn w:val="955"/>
    <w:link w:val="953"/>
    <w:uiPriority w:val="9"/>
    <w:qFormat/>
    <w:rPr>
      <w:rFonts w:ascii="Arial" w:hAnsi="Arial" w:eastAsia="Arial" w:cs="Arial"/>
      <w:i/>
      <w:iCs/>
      <w:sz w:val="22"/>
      <w:szCs w:val="22"/>
    </w:rPr>
  </w:style>
  <w:style w:type="character" w:styleId="1010" w:customStyle="1">
    <w:name w:val="Heading 9 Char"/>
    <w:basedOn w:val="955"/>
    <w:link w:val="954"/>
    <w:uiPriority w:val="9"/>
    <w:qFormat/>
    <w:rPr>
      <w:rFonts w:ascii="Arial" w:hAnsi="Arial" w:eastAsia="Arial" w:cs="Arial"/>
      <w:i/>
      <w:iCs/>
      <w:sz w:val="21"/>
      <w:szCs w:val="21"/>
    </w:rPr>
  </w:style>
  <w:style w:type="paragraph" w:styleId="1011">
    <w:name w:val="List Paragraph"/>
    <w:basedOn w:val="945"/>
    <w:uiPriority w:val="34"/>
    <w:qFormat/>
    <w:pPr>
      <w:contextualSpacing/>
      <w:ind w:left="720"/>
    </w:pPr>
  </w:style>
  <w:style w:type="paragraph" w:styleId="1012">
    <w:name w:val="No Spacing"/>
    <w:uiPriority w:val="1"/>
    <w:qFormat/>
    <w:pPr>
      <w:spacing w:before="0" w:after="0" w:line="240" w:lineRule="auto"/>
    </w:pPr>
    <w:rPr>
      <w:rFonts w:hint="default" w:ascii="Times New Roman" w:hAnsi="Times New Roman" w:eastAsia="宋体" w:cs="Times New Roman"/>
    </w:rPr>
  </w:style>
  <w:style w:type="character" w:styleId="1013" w:customStyle="1">
    <w:name w:val="Title Char"/>
    <w:basedOn w:val="955"/>
    <w:link w:val="979"/>
    <w:uiPriority w:val="10"/>
    <w:qFormat/>
    <w:rPr>
      <w:sz w:val="48"/>
      <w:szCs w:val="48"/>
    </w:rPr>
  </w:style>
  <w:style w:type="character" w:styleId="1014" w:customStyle="1">
    <w:name w:val="Subtitle Char"/>
    <w:basedOn w:val="955"/>
    <w:link w:val="972"/>
    <w:uiPriority w:val="11"/>
    <w:qFormat/>
    <w:rPr>
      <w:sz w:val="24"/>
      <w:szCs w:val="24"/>
    </w:rPr>
  </w:style>
  <w:style w:type="paragraph" w:styleId="1015">
    <w:name w:val="Quote"/>
    <w:basedOn w:val="945"/>
    <w:next w:val="945"/>
    <w:link w:val="1016"/>
    <w:uiPriority w:val="29"/>
    <w:qFormat/>
    <w:pPr>
      <w:ind w:left="720" w:right="720"/>
    </w:pPr>
    <w:rPr>
      <w:i/>
    </w:rPr>
  </w:style>
  <w:style w:type="character" w:styleId="1016" w:customStyle="1">
    <w:name w:val="Quote Char"/>
    <w:link w:val="1015"/>
    <w:uiPriority w:val="29"/>
    <w:qFormat/>
    <w:rPr>
      <w:i/>
    </w:rPr>
  </w:style>
  <w:style w:type="paragraph" w:styleId="1017">
    <w:name w:val="Intense Quote"/>
    <w:basedOn w:val="945"/>
    <w:next w:val="945"/>
    <w:link w:val="10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Intense Quote Char"/>
    <w:link w:val="1017"/>
    <w:uiPriority w:val="30"/>
    <w:qFormat/>
    <w:rPr>
      <w:i/>
    </w:rPr>
  </w:style>
  <w:style w:type="character" w:styleId="1019" w:customStyle="1">
    <w:name w:val="Header Char"/>
    <w:basedOn w:val="955"/>
    <w:link w:val="969"/>
    <w:uiPriority w:val="99"/>
    <w:qFormat/>
  </w:style>
  <w:style w:type="character" w:styleId="1020" w:customStyle="1">
    <w:name w:val="Footer Char"/>
    <w:basedOn w:val="955"/>
    <w:uiPriority w:val="99"/>
    <w:qFormat/>
  </w:style>
  <w:style w:type="character" w:styleId="1021" w:customStyle="1">
    <w:name w:val="Caption Char"/>
    <w:uiPriority w:val="99"/>
    <w:qFormat/>
  </w:style>
  <w:style w:type="table" w:styleId="1022" w:customStyle="1">
    <w:name w:val="Table Grid Light"/>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3" w:customStyle="1">
    <w:name w:val="Plain Table 1"/>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2"/>
    <w:basedOn w:val="9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Plain Table 3"/>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customStyle="1">
    <w:name w:val="Plain Table 4"/>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customStyle="1">
    <w:name w:val="Plain Table 5"/>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8" w:customStyle="1">
    <w:name w:val="Grid Table 1 Light"/>
    <w:basedOn w:val="9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1"/>
    <w:basedOn w:val="9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2"/>
    <w:basedOn w:val="9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3"/>
    <w:basedOn w:val="9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4"/>
    <w:basedOn w:val="9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5"/>
    <w:basedOn w:val="9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6"/>
    <w:basedOn w:val="9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5" w:customStyle="1">
    <w:name w:val="Grid Table 2"/>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6" w:customStyle="1">
    <w:name w:val="Grid Table 2 - Accent 1"/>
    <w:basedOn w:val="9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basedOn w:val="9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basedOn w:val="9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basedOn w:val="9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basedOn w:val="9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Grid Table 2 - Accent 6"/>
    <w:basedOn w:val="9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Grid Table 3"/>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1"/>
    <w:basedOn w:val="9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2"/>
    <w:basedOn w:val="9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3"/>
    <w:basedOn w:val="9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4"/>
    <w:basedOn w:val="9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5"/>
    <w:basedOn w:val="9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6"/>
    <w:basedOn w:val="9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4"/>
    <w:basedOn w:val="9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0" w:customStyle="1">
    <w:name w:val="Grid Table 4 - Accent 1"/>
    <w:basedOn w:val="95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1" w:customStyle="1">
    <w:name w:val="Grid Table 4 - Accent 2"/>
    <w:basedOn w:val="95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2" w:customStyle="1">
    <w:name w:val="Grid Table 4 - Accent 3"/>
    <w:basedOn w:val="95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3" w:customStyle="1">
    <w:name w:val="Grid Table 4 - Accent 4"/>
    <w:basedOn w:val="95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4" w:customStyle="1">
    <w:name w:val="Grid Table 4 - Accent 5"/>
    <w:basedOn w:val="95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5" w:customStyle="1">
    <w:name w:val="Grid Table 4 - Accent 6"/>
    <w:basedOn w:val="95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6" w:customStyle="1">
    <w:name w:val="Grid Table 5 Dark"/>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7" w:customStyle="1">
    <w:name w:val="Grid Table 5 Dark- Accent 1"/>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8" w:customStyle="1">
    <w:name w:val="Grid Table 5 Dark - Accent 2"/>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9" w:customStyle="1">
    <w:name w:val="Grid Table 5 Dark - Accent 3"/>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0" w:customStyle="1">
    <w:name w:val="Grid Table 5 Dark- Accent 4"/>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1" w:customStyle="1">
    <w:name w:val="Grid Table 5 Dark - Accent 5"/>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2" w:customStyle="1">
    <w:name w:val="Grid Table 5 Dark - Accent 6"/>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3" w:customStyle="1">
    <w:name w:val="Grid Table 6 Colorful"/>
    <w:basedOn w:val="9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4" w:customStyle="1">
    <w:name w:val="Grid Table 6 Colorful - Accent 1"/>
    <w:basedOn w:val="95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5" w:customStyle="1">
    <w:name w:val="Grid Table 6 Colorful - Accent 2"/>
    <w:basedOn w:val="9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6" w:customStyle="1">
    <w:name w:val="Grid Table 6 Colorful - Accent 3"/>
    <w:basedOn w:val="95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7" w:customStyle="1">
    <w:name w:val="Grid Table 6 Colorful - Accent 4"/>
    <w:basedOn w:val="9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8" w:customStyle="1">
    <w:name w:val="Grid Table 6 Colorful - Accent 5"/>
    <w:basedOn w:val="95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9" w:customStyle="1">
    <w:name w:val="Grid Table 6 Colorful - Accent 6"/>
    <w:basedOn w:val="95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0" w:customStyle="1">
    <w:name w:val="Grid Table 7 Colorful"/>
    <w:basedOn w:val="9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Grid Table 7 Colorful - Accent 1"/>
    <w:basedOn w:val="95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2" w:customStyle="1">
    <w:name w:val="Grid Table 7 Colorful - Accent 2"/>
    <w:basedOn w:val="95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3" w:customStyle="1">
    <w:name w:val="Grid Table 7 Colorful - Accent 3"/>
    <w:basedOn w:val="95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4" w:customStyle="1">
    <w:name w:val="Grid Table 7 Colorful - Accent 4"/>
    <w:basedOn w:val="95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5" w:customStyle="1">
    <w:name w:val="Grid Table 7 Colorful - Accent 5"/>
    <w:basedOn w:val="95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6" w:customStyle="1">
    <w:name w:val="Grid Table 7 Colorful - Accent 6"/>
    <w:basedOn w:val="95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7" w:customStyle="1">
    <w:name w:val="List Table 1 Light"/>
    <w:basedOn w:val="9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customStyle="1">
    <w:name w:val="List Table 1 Light - Accent 1"/>
    <w:basedOn w:val="95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9" w:customStyle="1">
    <w:name w:val="List Table 1 Light - Accent 2"/>
    <w:basedOn w:val="95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0" w:customStyle="1">
    <w:name w:val="List Table 1 Light - Accent 3"/>
    <w:basedOn w:val="95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1" w:customStyle="1">
    <w:name w:val="List Table 1 Light - Accent 4"/>
    <w:basedOn w:val="95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2" w:customStyle="1">
    <w:name w:val="List Table 1 Light - Accent 5"/>
    <w:basedOn w:val="95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3" w:customStyle="1">
    <w:name w:val="List Table 1 Light - Accent 6"/>
    <w:basedOn w:val="95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4" w:customStyle="1">
    <w:name w:val="List Table 2"/>
    <w:basedOn w:val="9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5" w:customStyle="1">
    <w:name w:val="List Table 2 - Accent 1"/>
    <w:basedOn w:val="95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6" w:customStyle="1">
    <w:name w:val="List Table 2 - Accent 2"/>
    <w:basedOn w:val="95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7" w:customStyle="1">
    <w:name w:val="List Table 2 - Accent 3"/>
    <w:basedOn w:val="95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8" w:customStyle="1">
    <w:name w:val="List Table 2 - Accent 4"/>
    <w:basedOn w:val="95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9" w:customStyle="1">
    <w:name w:val="List Table 2 - Accent 5"/>
    <w:basedOn w:val="95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0" w:customStyle="1">
    <w:name w:val="List Table 2 - Accent 6"/>
    <w:basedOn w:val="95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1" w:customStyle="1">
    <w:name w:val="List Table 3"/>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3 - Accent 1"/>
    <w:basedOn w:val="95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3" w:customStyle="1">
    <w:name w:val="List Table 3 - Accent 2"/>
    <w:basedOn w:val="9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4" w:customStyle="1">
    <w:name w:val="List Table 3 - Accent 3"/>
    <w:basedOn w:val="95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5" w:customStyle="1">
    <w:name w:val="List Table 3 - Accent 4"/>
    <w:basedOn w:val="9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6" w:customStyle="1">
    <w:name w:val="List Table 3 - Accent 5"/>
    <w:basedOn w:val="95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7" w:customStyle="1">
    <w:name w:val="List Table 3 - Accent 6"/>
    <w:basedOn w:val="95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8" w:customStyle="1">
    <w:name w:val="List Table 4"/>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List Table 4 - Accent 1"/>
    <w:basedOn w:val="95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0" w:customStyle="1">
    <w:name w:val="List Table 4 - Accent 2"/>
    <w:basedOn w:val="95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1" w:customStyle="1">
    <w:name w:val="List Table 4 - Accent 3"/>
    <w:basedOn w:val="95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2" w:customStyle="1">
    <w:name w:val="List Table 4 - Accent 4"/>
    <w:basedOn w:val="95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3" w:customStyle="1">
    <w:name w:val="List Table 4 - Accent 5"/>
    <w:basedOn w:val="95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4" w:customStyle="1">
    <w:name w:val="List Table 4 - Accent 6"/>
    <w:basedOn w:val="95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5" w:customStyle="1">
    <w:name w:val="List Table 5 Dark"/>
    <w:basedOn w:val="9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1"/>
    <w:basedOn w:val="95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2"/>
    <w:basedOn w:val="95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3"/>
    <w:basedOn w:val="95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4"/>
    <w:basedOn w:val="95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5"/>
    <w:basedOn w:val="95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6"/>
    <w:basedOn w:val="95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6 Colorful"/>
    <w:basedOn w:val="9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3" w:customStyle="1">
    <w:name w:val="List Table 6 Colorful - Accent 1"/>
    <w:basedOn w:val="95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4" w:customStyle="1">
    <w:name w:val="List Table 6 Colorful - Accent 2"/>
    <w:basedOn w:val="95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5" w:customStyle="1">
    <w:name w:val="List Table 6 Colorful - Accent 3"/>
    <w:basedOn w:val="95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6" w:customStyle="1">
    <w:name w:val="List Table 6 Colorful - Accent 4"/>
    <w:basedOn w:val="95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7" w:customStyle="1">
    <w:name w:val="List Table 6 Colorful - Accent 5"/>
    <w:basedOn w:val="95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8" w:customStyle="1">
    <w:name w:val="List Table 6 Colorful - Accent 6"/>
    <w:basedOn w:val="95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9" w:customStyle="1">
    <w:name w:val="List Table 7 Colorful"/>
    <w:basedOn w:val="9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List Table 7 Colorful - Accent 1"/>
    <w:basedOn w:val="95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1" w:customStyle="1">
    <w:name w:val="List Table 7 Colorful - Accent 2"/>
    <w:basedOn w:val="95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2" w:customStyle="1">
    <w:name w:val="List Table 7 Colorful - Accent 3"/>
    <w:basedOn w:val="95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3" w:customStyle="1">
    <w:name w:val="List Table 7 Colorful - Accent 4"/>
    <w:basedOn w:val="95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4" w:customStyle="1">
    <w:name w:val="List Table 7 Colorful - Accent 5"/>
    <w:basedOn w:val="95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5" w:customStyle="1">
    <w:name w:val="List Table 7 Colorful - Accent 6"/>
    <w:basedOn w:val="95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6" w:customStyle="1">
    <w:name w:val="Lined - Accent"/>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Lined - Accent 1"/>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8" w:customStyle="1">
    <w:name w:val="Lined - Accent 2"/>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9" w:customStyle="1">
    <w:name w:val="Lined - Accent 3"/>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0" w:customStyle="1">
    <w:name w:val="Lined - Accent 4"/>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1" w:customStyle="1">
    <w:name w:val="Lined - Accent 5"/>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2" w:customStyle="1">
    <w:name w:val="Lined - Accent 6"/>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3" w:customStyle="1">
    <w:name w:val="Bordered &amp; Lined - Accent"/>
    <w:basedOn w:val="9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Bordered &amp; Lined - Accent 1"/>
    <w:basedOn w:val="95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5" w:customStyle="1">
    <w:name w:val="Bordered &amp; Lined - Accent 2"/>
    <w:basedOn w:val="95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6" w:customStyle="1">
    <w:name w:val="Bordered &amp; Lined - Accent 3"/>
    <w:basedOn w:val="95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7" w:customStyle="1">
    <w:name w:val="Bordered &amp; Lined - Accent 4"/>
    <w:basedOn w:val="95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8" w:customStyle="1">
    <w:name w:val="Bordered &amp; Lined - Accent 5"/>
    <w:basedOn w:val="95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9" w:customStyle="1">
    <w:name w:val="Bordered &amp; Lined - Accent 6"/>
    <w:basedOn w:val="95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0" w:customStyle="1">
    <w:name w:val="Bordered"/>
    <w:basedOn w:val="9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1" w:customStyle="1">
    <w:name w:val="Bordered - Accent 1"/>
    <w:basedOn w:val="9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2" w:customStyle="1">
    <w:name w:val="Bordered - Accent 2"/>
    <w:basedOn w:val="9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3" w:customStyle="1">
    <w:name w:val="Bordered - Accent 3"/>
    <w:basedOn w:val="9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4" w:customStyle="1">
    <w:name w:val="Bordered - Accent 4"/>
    <w:basedOn w:val="9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5" w:customStyle="1">
    <w:name w:val="Bordered - Accent 5"/>
    <w:basedOn w:val="9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6" w:customStyle="1">
    <w:name w:val="Bordered - Accent 6"/>
    <w:basedOn w:val="9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7" w:customStyle="1">
    <w:name w:val="Footnote Text Char"/>
    <w:link w:val="973"/>
    <w:uiPriority w:val="99"/>
    <w:qFormat/>
    <w:rPr>
      <w:sz w:val="18"/>
    </w:rPr>
  </w:style>
  <w:style w:type="character" w:styleId="1148" w:customStyle="1">
    <w:name w:val="Endnote Text Char"/>
    <w:link w:val="967"/>
    <w:uiPriority w:val="99"/>
    <w:qFormat/>
    <w:rPr>
      <w:sz w:val="20"/>
    </w:rPr>
  </w:style>
  <w:style w:type="paragraph" w:styleId="1149" w:customStyle="1">
    <w:name w:val="TOC Heading"/>
    <w:uiPriority w:val="39"/>
    <w:unhideWhenUsed/>
    <w:qFormat/>
    <w:rPr>
      <w:rFonts w:hint="default" w:ascii="Times New Roman" w:hAnsi="Times New Roman" w:eastAsia="宋体" w:cs="Times New Roman"/>
    </w:rPr>
  </w:style>
  <w:style w:type="paragraph" w:styleId="1150" w:customStyle="1">
    <w:name w:val="文本块12"/>
    <w:basedOn w:val="945"/>
    <w:uiPriority w:val="99"/>
    <w:qFormat/>
    <w:pPr>
      <w:ind w:left="1440" w:right="1440"/>
      <w:spacing w:after="120"/>
    </w:pPr>
  </w:style>
  <w:style w:type="paragraph" w:styleId="1151" w:customStyle="1">
    <w:name w:val="首行缩进"/>
    <w:basedOn w:val="987"/>
    <w:next w:val="945"/>
    <w:uiPriority w:val="0"/>
    <w:qFormat/>
    <w:pPr>
      <w:ind w:firstLine="420"/>
      <w:spacing w:line="360" w:lineRule="auto"/>
    </w:pPr>
  </w:style>
  <w:style w:type="paragraph" w:styleId="1152" w:customStyle="1">
    <w:name w:val="正文文本1"/>
    <w:basedOn w:val="991"/>
    <w:next w:val="989"/>
    <w:uiPriority w:val="0"/>
    <w:qFormat/>
    <w:pPr>
      <w:spacing w:after="120"/>
    </w:pPr>
    <w:rPr>
      <w:rFonts w:ascii="Calibri" w:hAnsi="Calibri"/>
    </w:rPr>
  </w:style>
  <w:style w:type="paragraph" w:styleId="1153" w:customStyle="1">
    <w:name w:val="文本块11"/>
    <w:basedOn w:val="992"/>
    <w:uiPriority w:val="0"/>
    <w:qFormat/>
    <w:pPr>
      <w:ind w:left="256" w:right="6" w:firstLine="624"/>
    </w:pPr>
    <w:rPr>
      <w:rFonts w:ascii="Arial" w:hAnsi="Arial" w:eastAsia="仿宋"/>
      <w:sz w:val="28"/>
    </w:rPr>
  </w:style>
  <w:style w:type="character" w:styleId="1154" w:customStyle="1">
    <w:name w:val="NormalCharacter1"/>
    <w:link w:val="945"/>
    <w:uiPriority w:val="0"/>
    <w:semiHidden/>
    <w:qFormat/>
    <w:rPr>
      <w:rFonts w:hint="default" w:ascii="Calibri" w:hAnsi="Calibri" w:eastAsia="宋体" w:cs="宋体"/>
      <w:sz w:val="21"/>
      <w:szCs w:val="24"/>
      <w:lang w:val="en-US" w:eastAsia="zh-CN" w:bidi="ar-SA"/>
    </w:rPr>
  </w:style>
  <w:style w:type="paragraph" w:styleId="1155" w:customStyle="1">
    <w:name w:val="标题 21"/>
    <w:basedOn w:val="945"/>
    <w:next w:val="945"/>
    <w:uiPriority w:val="0"/>
    <w:qFormat/>
    <w:pPr>
      <w:jc w:val="left"/>
      <w:keepLines/>
      <w:keepNext/>
      <w:spacing w:before="50"/>
      <w:tabs>
        <w:tab w:val="left" w:pos="0" w:leader="none"/>
      </w:tabs>
    </w:pPr>
    <w:rPr>
      <w:rFonts w:ascii="Arial" w:hAnsi="Arial" w:eastAsia="黑体"/>
      <w:sz w:val="32"/>
      <w:szCs w:val="20"/>
    </w:rPr>
  </w:style>
  <w:style w:type="character" w:styleId="1156" w:customStyle="1">
    <w:name w:val="NormalCharacter11"/>
    <w:link w:val="945"/>
    <w:uiPriority w:val="0"/>
    <w:semiHidden/>
    <w:qFormat/>
    <w:rPr>
      <w:rFonts w:ascii="Times New Roman" w:hAnsi="Times New Roman"/>
      <w:sz w:val="21"/>
      <w:szCs w:val="24"/>
      <w:lang w:val="en-US" w:eastAsia="zh-CN" w:bidi="ar-SA"/>
    </w:rPr>
  </w:style>
  <w:style w:type="paragraph" w:styleId="1157" w:customStyle="1">
    <w:name w:val="正文缩进11"/>
    <w:basedOn w:val="945"/>
    <w:uiPriority w:val="0"/>
    <w:unhideWhenUsed/>
    <w:qFormat/>
    <w:pPr>
      <w:ind w:firstLine="420"/>
    </w:pPr>
  </w:style>
  <w:style w:type="paragraph" w:styleId="1158" w:customStyle="1">
    <w:name w:val="Table Paragraph"/>
    <w:basedOn w:val="945"/>
    <w:uiPriority w:val="1"/>
    <w:qFormat/>
    <w:rPr>
      <w:rFonts w:ascii="宋体" w:hAnsi="宋体" w:eastAsia="宋体" w:cs="宋体"/>
      <w:lang w:val="en-US" w:eastAsia="zh-CN" w:bidi="ar-SA"/>
    </w:rPr>
  </w:style>
  <w:style w:type="table" w:styleId="1159" w:customStyle="1">
    <w:name w:val="Table Normal"/>
    <w:uiPriority w:val="0"/>
    <w:qFormat/>
    <w:tblPr/>
  </w:style>
  <w:style w:type="paragraph" w:styleId="1160" w:customStyle="1">
    <w:name w:val="普通(网站)1"/>
    <w:basedOn w:val="945"/>
    <w:uiPriority w:val="99"/>
    <w:qFormat/>
    <w:pPr>
      <w:jc w:val="left"/>
      <w:spacing w:before="100" w:beforeAutospacing="1" w:after="100" w:afterAutospacing="1"/>
      <w:widowControl/>
    </w:pPr>
    <w:rPr>
      <w:rFonts w:ascii="宋体" w:hAnsi="宋体" w:eastAsia="宋体" w:cs="宋体"/>
      <w:sz w:val="24"/>
      <w:szCs w:val="24"/>
    </w:rPr>
  </w:style>
  <w:style w:type="paragraph" w:styleId="1161"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162" w:customStyle="1">
    <w:name w:val="Body text|1"/>
    <w:basedOn w:val="945"/>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63" w:customStyle="1">
    <w:name w:val="正文缩进1"/>
    <w:basedOn w:val="945"/>
    <w:uiPriority w:val="0"/>
    <w:qFormat/>
    <w:pPr>
      <w:ind w:firstLine="420"/>
    </w:pPr>
  </w:style>
  <w:style w:type="character" w:styleId="1164" w:customStyle="1">
    <w:name w:val="font71"/>
    <w:basedOn w:val="955"/>
    <w:uiPriority w:val="0"/>
    <w:qFormat/>
    <w:rPr>
      <w:rFonts w:hint="eastAsia" w:ascii="宋体" w:hAnsi="宋体" w:eastAsia="宋体" w:cs="宋体"/>
      <w:b/>
      <w:bCs/>
      <w:color w:val="000000"/>
      <w:sz w:val="24"/>
      <w:szCs w:val="24"/>
      <w:u w:val="none"/>
    </w:rPr>
  </w:style>
  <w:style w:type="character" w:styleId="1165" w:customStyle="1">
    <w:name w:val="font11"/>
    <w:basedOn w:val="955"/>
    <w:uiPriority w:val="0"/>
    <w:qFormat/>
    <w:rPr>
      <w:rFonts w:hint="eastAsia" w:ascii="宋体" w:hAnsi="宋体" w:eastAsia="宋体" w:cs="宋体"/>
      <w:color w:val="000000"/>
      <w:sz w:val="24"/>
      <w:szCs w:val="24"/>
      <w:u w:val="none"/>
    </w:rPr>
  </w:style>
  <w:style w:type="character" w:styleId="1166" w:customStyle="1">
    <w:name w:val="font91"/>
    <w:basedOn w:val="955"/>
    <w:uiPriority w:val="0"/>
    <w:qFormat/>
    <w:rPr>
      <w:rFonts w:hint="eastAsia" w:ascii="宋体" w:hAnsi="宋体" w:eastAsia="宋体" w:cs="宋体"/>
      <w:color w:val="ff0000"/>
      <w:sz w:val="24"/>
      <w:szCs w:val="24"/>
      <w:u w:val="none"/>
    </w:rPr>
  </w:style>
  <w:style w:type="character" w:styleId="1167" w:customStyle="1">
    <w:name w:val="font131"/>
    <w:basedOn w:val="955"/>
    <w:uiPriority w:val="0"/>
    <w:qFormat/>
    <w:rPr>
      <w:rFonts w:ascii="Arial" w:hAnsi="Arial" w:cs="Arial"/>
      <w:color w:val="000000"/>
      <w:sz w:val="21"/>
      <w:szCs w:val="21"/>
      <w:u w:val="single"/>
    </w:rPr>
  </w:style>
  <w:style w:type="character" w:styleId="1168" w:customStyle="1">
    <w:name w:val="font141"/>
    <w:basedOn w:val="955"/>
    <w:uiPriority w:val="0"/>
    <w:qFormat/>
    <w:rPr>
      <w:rFonts w:hint="default" w:ascii="Arial" w:hAnsi="Arial" w:cs="Arial"/>
      <w:color w:val="000000"/>
      <w:sz w:val="21"/>
      <w:szCs w:val="21"/>
      <w:u w:val="none"/>
    </w:rPr>
  </w:style>
  <w:style w:type="character" w:styleId="1169" w:customStyle="1">
    <w:name w:val="font151"/>
    <w:basedOn w:val="955"/>
    <w:uiPriority w:val="0"/>
    <w:qFormat/>
    <w:rPr>
      <w:rFonts w:hint="eastAsia" w:ascii="宋体" w:hAnsi="宋体" w:eastAsia="宋体" w:cs="宋体"/>
      <w:color w:val="000000"/>
      <w:sz w:val="24"/>
      <w:szCs w:val="24"/>
      <w:u w:val="single"/>
    </w:rPr>
  </w:style>
  <w:style w:type="character" w:styleId="1170" w:customStyle="1">
    <w:name w:val="wyg1"/>
    <w:link w:val="945"/>
    <w:uiPriority w:val="6"/>
    <w:qFormat/>
    <w:rPr>
      <w:color w:val="000000"/>
      <w:sz w:val="20"/>
      <w:szCs w:val="20"/>
      <w:u w:val="none"/>
    </w:rPr>
  </w:style>
  <w:style w:type="paragraph" w:styleId="1171" w:customStyle="1">
    <w:name w:val="列表段落"/>
    <w:basedOn w:val="945"/>
    <w:uiPriority w:val="34"/>
    <w:qFormat/>
    <w:pPr>
      <w:contextualSpacing/>
      <w:ind w:left="720"/>
    </w:pPr>
  </w:style>
  <w:style w:type="paragraph" w:styleId="1172" w:customStyle="1">
    <w:name w:val="Body text|21"/>
    <w:basedOn w:val="945"/>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73" w:customStyle="1">
    <w:name w:val="页脚1"/>
    <w:basedOn w:val="945"/>
    <w:uiPriority w:val="99"/>
    <w:qFormat/>
    <w:pPr>
      <w:jc w:val="left"/>
      <w:tabs>
        <w:tab w:val="center" w:pos="4153" w:leader="none"/>
        <w:tab w:val="right" w:pos="8306" w:leader="none"/>
      </w:tabs>
    </w:pPr>
    <w:rPr>
      <w:sz w:val="18"/>
      <w:szCs w:val="18"/>
    </w:rPr>
  </w:style>
  <w:style w:type="paragraph" w:styleId="1174" w:customStyle="1">
    <w:name w:val="BodyTextIndent1"/>
    <w:basedOn w:val="945"/>
    <w:next w:val="1175"/>
    <w:uiPriority w:val="0"/>
    <w:qFormat/>
    <w:pPr>
      <w:ind w:left="420"/>
      <w:spacing w:after="120"/>
    </w:pPr>
    <w:rPr>
      <w:rFonts w:ascii="Times New Roman" w:hAnsi="Times New Roman" w:eastAsia="宋体" w:cs="Times New Roman"/>
    </w:rPr>
  </w:style>
  <w:style w:type="paragraph" w:styleId="1175" w:customStyle="1">
    <w:name w:val="EnvelopeReturn1"/>
    <w:basedOn w:val="945"/>
    <w:uiPriority w:val="0"/>
    <w:qFormat/>
    <w:rPr>
      <w:rFonts w:ascii="Arial" w:hAnsi="Arial" w:eastAsia="宋体" w:cs="Times New Roman"/>
    </w:rPr>
  </w:style>
  <w:style w:type="table" w:styleId="1176" w:customStyle="1">
    <w:name w:val="网格型1"/>
    <w:basedOn w:val="1177"/>
    <w:uiPriority w:val="39"/>
    <w:qFormat/>
    <w:tblPr/>
  </w:style>
  <w:style w:type="table" w:styleId="1177" w:customStyle="1">
    <w:name w:val="普通表格1"/>
    <w:uiPriority w:val="99"/>
    <w:unhideWhenUsed/>
    <w:qFormat/>
    <w:tblPr>
      <w:tblCellMar>
        <w:left w:w="0" w:type="dxa"/>
        <w:top w:w="0" w:type="dxa"/>
        <w:right w:w="0" w:type="dxa"/>
        <w:bottom w:w="0" w:type="dxa"/>
      </w:tblCellMar>
    </w:tbl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2.jpg"/><Relationship Id="rId23" Type="http://schemas.openxmlformats.org/officeDocument/2006/relationships/image" Target="media/image3.png"/><Relationship Id="rId2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11</cp:revision>
  <dcterms:created xsi:type="dcterms:W3CDTF">2025-04-08T00:42:00Z</dcterms:created>
  <dcterms:modified xsi:type="dcterms:W3CDTF">2026-08-03T04:00:47Z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4F96002FD7DE4F8682AF0AB25567E896_13</vt:lpwstr>
  </property>
  <property fmtid="{D5CDD505-2E9C-101B-9397-08002B2CF9AE}" pid="4" name="KSOTemplateDocerSaveRecord">
    <vt:lpwstr>eyJoZGlkIjoiNGE3NTRiNjhkNzA3NzAwMzE5Mjk4NWQ4ZGU1MjM4NDEiLCJ1c2VySWQiOiI0ODkyMzMxMDQifQ==</vt:lpwstr>
  </property>
</Properties>
</file>