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bCs/>
          <w:color w:val="auto"/>
          <w:sz w:val="48"/>
          <w:szCs w:val="48"/>
          <w:highlight w:val="none"/>
          <w:lang w:val="en-US" w:eastAsia="zh-CN"/>
        </w:rPr>
        <w:t xml:space="preserve">                    </w:t>
      </w:r>
      <w:r>
        <w:rPr>
          <w:rFonts w:hint="eastAsia" w:ascii="宋体" w:hAnsi="宋体" w:eastAsia="宋体" w:cs="宋体"/>
          <w:b/>
          <w:bCs/>
          <w:color w:val="auto"/>
          <w:sz w:val="48"/>
          <w:szCs w:val="48"/>
          <w:highlight w:val="none"/>
          <w:lang w:eastAsia="zh-CN"/>
        </w:rPr>
        <mc:AlternateContent>
          <mc:Choice Requires="wpg">
            <w:drawing>
              <wp:inline xmlns:wp="http://schemas.openxmlformats.org/drawingml/2006/wordprocessingDrawing" distT="0" distB="0" distL="0" distR="0">
                <wp:extent cx="1983740" cy="773430"/>
                <wp:effectExtent l="0" t="0" r="16510" b="7620"/>
                <wp:docPr id="8" name="图片 9" descr="永信恒昌工程管理有限公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永信恒昌工程管理有限公司1"/>
                        <pic:cNvPicPr>
                          <a:picLocks noChangeAspect="1"/>
                        </pic:cNvPicPr>
                        <pic:nvPr/>
                      </pic:nvPicPr>
                      <pic:blipFill>
                        <a:blip r:embed="rId20"/>
                        <a:stretch/>
                      </pic:blipFill>
                      <pic:spPr bwMode="auto">
                        <a:xfrm>
                          <a:off x="0" y="0"/>
                          <a:ext cx="1983740" cy="773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6.2pt;height:60.9pt;mso-wrap-distance-left:0.0pt;mso-wrap-distance-top:0.0pt;mso-wrap-distance-right:0.0pt;mso-wrap-distance-bottom:0.0pt;" stroked="false">
                <v:path textboxrect="0,0,0,0"/>
                <v:imagedata r:id="rId20" o:title=""/>
              </v:shape>
            </w:pict>
          </mc:Fallback>
        </mc:AlternateContent>
      </w:r>
      <w:r/>
    </w:p>
    <w:p>
      <w:pPr>
        <w:jc w:val="both"/>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r>
      <w:r/>
    </w:p>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96"/>
          <w:szCs w:val="96"/>
          <w:highlight w:val="none"/>
        </w:rPr>
        <w:t xml:space="preserve">竞争性磋商文件</w:t>
      </w:r>
      <w:r/>
    </w:p>
    <w:p>
      <w:pPr>
        <w:rPr>
          <w:rFonts w:hint="eastAsia"/>
          <w:caps w:val="0"/>
          <w:spacing w:val="0"/>
          <w:highlight w:val="none"/>
        </w:rPr>
      </w:pPr>
      <w:r>
        <w:rPr>
          <w:rFonts w:hint="eastAsia"/>
          <w:caps w:val="0"/>
          <w:spacing w:val="0"/>
          <w:highlight w:val="none"/>
        </w:rPr>
      </w:r>
      <w:r/>
    </w:p>
    <w:p>
      <w:pPr>
        <w:pStyle w:val="1000"/>
        <w:ind w:left="0" w:firstLine="0"/>
        <w:jc w:val="center"/>
        <w:rPr>
          <w:rFonts w:hint="eastAsia" w:ascii="宋体" w:hAnsi="宋体" w:eastAsia="宋体" w:cs="宋体"/>
          <w:caps w:val="0"/>
          <w:color w:val="auto"/>
          <w:spacing w:val="0"/>
          <w:highlight w:val="none"/>
        </w:rPr>
      </w:pPr>
      <w:r>
        <w:rPr>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807085</wp:posOffset>
                </wp:positionH>
                <wp:positionV relativeFrom="paragraph">
                  <wp:posOffset>200660</wp:posOffset>
                </wp:positionV>
                <wp:extent cx="76200" cy="76200"/>
                <wp:effectExtent l="0" t="0" r="0" b="0"/>
                <wp:wrapNone/>
                <wp:docPr id="9" name="矩形 7" descr="7b0a2020202022776f7264617274223a2022220a7d0a"/>
                <wp:cNvGraphicFramePr/>
                <a:graphic xmlns:a="http://schemas.openxmlformats.org/drawingml/2006/main">
                  <a:graphicData uri="http://schemas.microsoft.com/office/word/2010/wordprocessingShape">
                    <wps:wsp>
                      <wps:cNvPr id="0" name=""/>
                      <wps:cNvSpPr/>
                      <wps:spPr bwMode="auto">
                        <a:xfrm>
                          <a:off x="0" y="0"/>
                          <a:ext cx="76200" cy="76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wps:txbx>
                      <wps:bodyPr rot="0" spcFirstLastPara="0" vertOverflow="overflow" horzOverflow="overflow" vert="horz" wrap="square" lIns="90170" tIns="46990" rIns="90170" bIns="46990" numCol="1" spcCol="0" rtlCol="0" fromWordArt="0" anchor="t" anchorCtr="0" forceAA="0" compatLnSpc="1">
                        <a:noAutofit/>
                      </wps:bodyPr>
                    </wps:wsp>
                  </a:graphicData>
                </a:graphic>
              </wp:anchor>
            </w:drawing>
          </mc:Choice>
          <mc:Fallback>
            <w:pict>
              <v:shape id="shape 8" o:spid="_x0000_s8" o:spt="1" type="#_x0000_t1" style="position:absolute;z-index:251659264;o:allowoverlap:true;o:allowincell:true;mso-position-horizontal-relative:text;margin-left:63.5pt;mso-position-horizontal:absolute;mso-position-vertical-relative:text;margin-top:15.8pt;mso-position-vertical:absolute;width:6.0pt;height:6.0pt;mso-wrap-distance-left:9.0pt;mso-wrap-distance-top:0.0pt;mso-wrap-distance-right:9.0pt;mso-wrap-distance-bottom:0.0pt;v-text-anchor:top;visibility:visible;" filled="f" stroked="f" strokeweight="0.50pt">
                <v:textbox inset="0,0,0,0">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v:textbox>
              </v:shape>
            </w:pict>
          </mc:Fallback>
        </mc:AlternateContent>
      </w:r>
      <w:r/>
    </w:p>
    <w:p>
      <w:pPr>
        <w:pStyle w:val="963"/>
        <w:rPr>
          <w:rFonts w:hint="eastAsia" w:ascii="宋体" w:hAnsi="宋体" w:eastAsia="宋体" w:cs="宋体"/>
          <w:caps w:val="0"/>
          <w:color w:val="auto"/>
          <w:spacing w:val="0"/>
          <w:highlight w:val="none"/>
          <w:lang w:eastAsia="zh-CN"/>
        </w:rPr>
      </w:pPr>
      <w:r>
        <w:rPr>
          <w:rFonts w:hint="eastAsia" w:ascii="宋体" w:hAnsi="宋体" w:eastAsia="宋体" w:cs="宋体"/>
          <w:caps w:val="0"/>
          <w:color w:val="auto"/>
          <w:spacing w:val="0"/>
          <w:highlight w:val="none"/>
          <w:lang w:eastAsia="zh-CN"/>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rPr>
      </w:pPr>
      <w:r>
        <w:rPr>
          <w:rFonts w:hint="eastAsia" w:ascii="宋体" w:hAnsi="宋体" w:eastAsia="宋体" w:cs="宋体"/>
          <w:b/>
          <w:bCs/>
          <w:caps w:val="0"/>
          <w:color w:val="auto"/>
          <w:spacing w:val="0"/>
          <w:sz w:val="30"/>
          <w:szCs w:val="30"/>
          <w:highlight w:val="none"/>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rPr>
      </w:pPr>
      <w:r>
        <w:rPr>
          <w:rFonts w:hint="eastAsia" w:ascii="宋体" w:hAnsi="宋体" w:eastAsia="宋体" w:cs="宋体"/>
          <w:b/>
          <w:bCs/>
          <w:caps w:val="0"/>
          <w:color w:val="auto"/>
          <w:spacing w:val="0"/>
          <w:sz w:val="30"/>
          <w:szCs w:val="30"/>
          <w:highlight w:val="none"/>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项目编号：</w:t>
      </w:r>
      <w:r>
        <w:rPr>
          <w:rFonts w:hint="eastAsia" w:ascii="宋体" w:hAnsi="宋体" w:cs="宋体"/>
          <w:caps w:val="0"/>
          <w:color w:val="auto"/>
          <w:spacing w:val="0"/>
          <w:sz w:val="30"/>
          <w:szCs w:val="30"/>
          <w:highlight w:val="none"/>
          <w:lang w:eastAsia="zh-CN"/>
        </w:rPr>
        <w:t xml:space="preserve">JSZC-320305-YXHC-C2026-0005</w:t>
      </w:r>
      <w:r/>
    </w:p>
    <w:p>
      <w:pPr>
        <w:ind w:left="0" w:firstLine="1479"/>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cs="宋体"/>
          <w:caps w:val="0"/>
          <w:color w:val="auto"/>
          <w:spacing w:val="0"/>
          <w:sz w:val="30"/>
          <w:szCs w:val="30"/>
          <w:highlight w:val="none"/>
          <w:lang w:eastAsia="zh-CN"/>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项目名称：</w:t>
      </w:r>
      <w:r>
        <w:rPr>
          <w:rFonts w:hint="eastAsia" w:ascii="宋体" w:hAnsi="宋体" w:cs="宋体"/>
          <w:caps w:val="0"/>
          <w:color w:val="auto"/>
          <w:spacing w:val="0"/>
          <w:sz w:val="30"/>
          <w:szCs w:val="30"/>
          <w:highlight w:val="none"/>
          <w:lang w:eastAsia="zh-CN"/>
        </w:rPr>
        <w:t xml:space="preserve">社会治理检察办案中心</w:t>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lang w:val="en-US" w:eastAsia="zh-CN"/>
        </w:rPr>
        <w:t xml:space="preserve">采 购 人</w:t>
      </w:r>
      <w:r>
        <w:rPr>
          <w:rFonts w:hint="eastAsia" w:ascii="宋体" w:hAnsi="宋体" w:eastAsia="宋体" w:cs="宋体"/>
          <w:b/>
          <w:bCs/>
          <w:caps w:val="0"/>
          <w:color w:val="auto"/>
          <w:spacing w:val="0"/>
          <w:sz w:val="30"/>
          <w:szCs w:val="30"/>
          <w:highlight w:val="none"/>
        </w:rPr>
        <w:t xml:space="preserve">：</w:t>
      </w:r>
      <w:r>
        <w:rPr>
          <w:rFonts w:hint="eastAsia" w:ascii="宋体" w:hAnsi="宋体" w:cs="宋体"/>
          <w:caps w:val="0"/>
          <w:color w:val="auto"/>
          <w:spacing w:val="0"/>
          <w:sz w:val="30"/>
          <w:szCs w:val="30"/>
          <w:highlight w:val="none"/>
          <w:lang w:eastAsia="zh-CN"/>
        </w:rPr>
        <w:t xml:space="preserve">徐州市贾汪区人民检察院</w:t>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pStyle w:val="966"/>
        <w:rPr>
          <w:rFonts w:hint="eastAsia"/>
          <w:caps w:val="0"/>
          <w:spacing w:val="0"/>
          <w:highlight w:val="none"/>
        </w:rPr>
      </w:pPr>
      <w:r>
        <w:rPr>
          <w:rFonts w:hint="eastAsia"/>
          <w:caps w:val="0"/>
          <w:spacing w:val="0"/>
          <w:highlight w:val="none"/>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t xml:space="preserve">代理机构：</w:t>
      </w:r>
      <w:r>
        <w:rPr>
          <w:rFonts w:hint="eastAsia" w:ascii="宋体" w:hAnsi="宋体" w:cs="宋体"/>
          <w:b/>
          <w:bCs/>
          <w:caps w:val="0"/>
          <w:color w:val="auto"/>
          <w:spacing w:val="0"/>
          <w:sz w:val="30"/>
          <w:szCs w:val="30"/>
          <w:highlight w:val="none"/>
          <w:lang w:val="en-US" w:eastAsia="zh-CN"/>
        </w:rPr>
        <w:t xml:space="preserve">永信恒昌工程管理有限公司</w:t>
      </w:r>
      <w:r/>
    </w:p>
    <w:p>
      <w:pPr>
        <w:jc w:val="center"/>
        <w:spacing w:line="360" w:lineRule="auto"/>
        <w:rPr>
          <w:rFonts w:hint="eastAsia" w:ascii="宋体" w:hAnsi="宋体" w:eastAsia="宋体" w:cs="宋体"/>
          <w:b/>
          <w:caps w:val="0"/>
          <w:color w:val="auto"/>
          <w:spacing w:val="0"/>
          <w:sz w:val="32"/>
          <w:highlight w:val="none"/>
        </w:rPr>
      </w:pPr>
      <w:r>
        <w:rPr>
          <w:rFonts w:hint="eastAsia" w:ascii="宋体" w:hAnsi="宋体" w:cs="宋体"/>
          <w:b/>
          <w:caps w:val="0"/>
          <w:color w:val="auto"/>
          <w:spacing w:val="0"/>
          <w:sz w:val="32"/>
          <w:highlight w:val="none"/>
          <w:lang w:val="en-US" w:eastAsia="zh-CN"/>
        </w:rPr>
        <w:t xml:space="preserve">二〇二六年九月</w:t>
      </w:r>
      <w:r/>
    </w:p>
    <w:p>
      <w:pPr>
        <w:jc w:val="center"/>
        <w:spacing w:line="360" w:lineRule="auto"/>
        <w:rPr>
          <w:rFonts w:hint="eastAsia" w:ascii="宋体" w:hAnsi="宋体" w:eastAsia="宋体" w:cs="宋体"/>
          <w:b/>
          <w:caps w:val="0"/>
          <w:color w:val="auto"/>
          <w:spacing w:val="0"/>
          <w:sz w:val="36"/>
          <w:highlight w:val="none"/>
        </w:rPr>
        <w:sectPr>
          <w:headerReference w:type="default" r:id="rId9"/>
          <w:footerReference w:type="default" r:id="rId12"/>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none"/>
        </w:rPr>
      </w:r>
      <w:r/>
    </w:p>
    <w:p>
      <w:pPr>
        <w:rPr>
          <w:caps w:val="0"/>
          <w:color w:val="auto"/>
          <w:spacing w:val="0"/>
          <w:highlight w:val="none"/>
        </w:rPr>
      </w:pPr>
      <w:r>
        <w:rPr>
          <w:caps w:val="0"/>
          <w:color w:val="auto"/>
          <w:spacing w:val="0"/>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sdt>
          <w:sdtPr>
            <w15:appearance w15:val="boundingBox"/>
            <w15:color w:val="dbdbdb"/>
            <w:id w:val="147465632"/>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none"/>
                </w:rPr>
              </w:pPr>
              <w:r>
                <w:rPr>
                  <w:rFonts w:ascii="宋体" w:hAnsi="宋体" w:eastAsia="宋体"/>
                  <w:b/>
                  <w:bCs/>
                  <w:caps w:val="0"/>
                  <w:color w:val="auto"/>
                  <w:spacing w:val="0"/>
                  <w:sz w:val="32"/>
                  <w:szCs w:val="32"/>
                  <w:highlight w:val="none"/>
                </w:rPr>
                <w:t xml:space="preserve">目</w:t>
              </w:r>
              <w:r>
                <w:rPr>
                  <w:rFonts w:hint="eastAsia" w:ascii="宋体" w:hAnsi="宋体" w:eastAsia="宋体"/>
                  <w:b/>
                  <w:bCs/>
                  <w:caps w:val="0"/>
                  <w:color w:val="auto"/>
                  <w:spacing w:val="0"/>
                  <w:sz w:val="32"/>
                  <w:szCs w:val="32"/>
                  <w:highlight w:val="none"/>
                  <w:lang w:val="en-US" w:eastAsia="zh-CN"/>
                </w:rPr>
                <w:t xml:space="preserve">  </w:t>
              </w:r>
              <w:r>
                <w:rPr>
                  <w:rFonts w:ascii="宋体" w:hAnsi="宋体" w:eastAsia="宋体"/>
                  <w:b/>
                  <w:bCs/>
                  <w:caps w:val="0"/>
                  <w:color w:val="auto"/>
                  <w:spacing w:val="0"/>
                  <w:sz w:val="32"/>
                  <w:szCs w:val="32"/>
                  <w:highlight w:val="none"/>
                </w:rPr>
                <w:t xml:space="preserve">录</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b/>
                  <w:caps w:val="0"/>
                  <w:color w:val="auto"/>
                  <w:spacing w:val="0"/>
                  <w:sz w:val="24"/>
                  <w:szCs w:val="24"/>
                  <w:highlight w:val="none"/>
                </w:rPr>
                <w:fldChar w:fldCharType="begin"/>
              </w:r>
              <w:r>
                <w:rPr>
                  <w:rFonts w:hint="eastAsia" w:ascii="宋体" w:hAnsi="宋体" w:eastAsia="宋体" w:cs="宋体"/>
                  <w:b/>
                  <w:caps w:val="0"/>
                  <w:color w:val="auto"/>
                  <w:spacing w:val="0"/>
                  <w:sz w:val="24"/>
                  <w:szCs w:val="24"/>
                  <w:highlight w:val="none"/>
                </w:rPr>
                <w:instrText xml:space="preserve">TOC \o "1-1" \h \u </w:instrText>
              </w:r>
              <w:r>
                <w:rPr>
                  <w:rFonts w:hint="eastAsia" w:ascii="宋体" w:hAnsi="宋体" w:eastAsia="宋体" w:cs="宋体"/>
                  <w:b/>
                  <w:caps w:val="0"/>
                  <w:color w:val="auto"/>
                  <w:spacing w:val="0"/>
                  <w:sz w:val="24"/>
                  <w:szCs w:val="24"/>
                  <w:highlight w:val="none"/>
                </w:rPr>
                <w:fldChar w:fldCharType="separate"/>
              </w: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_Toc9644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第一章 项目说明</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_Toc9644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_Toc11031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第二章 磋商保证金</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_Toc11031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_Toc26652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第三章 响应文件</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_Toc26652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_Toc30896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第四章 磋商相关说明</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_Toc30896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9</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_Toc8642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第六章 磋商文件的澄清或者修改</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_Toc8642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13</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_Toc16658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第七章 询问和质疑</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_Toc16658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13</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_Toc21183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第八章 其他</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_Toc21183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14</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_Toc20814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w:t>
              </w:r>
              <w:r>
                <w:rPr>
                  <w:rFonts w:hint="eastAsia" w:ascii="宋体" w:hAnsi="宋体" w:eastAsia="宋体" w:cs="宋体"/>
                  <w:bCs/>
                  <w:caps w:val="0"/>
                  <w:spacing w:val="0"/>
                  <w:sz w:val="24"/>
                  <w:szCs w:val="24"/>
                  <w:highlight w:val="none"/>
                  <w:lang w:val="en-US" w:eastAsia="zh-CN"/>
                </w:rPr>
                <w:t xml:space="preserve">九</w:t>
              </w:r>
              <w:r>
                <w:rPr>
                  <w:rFonts w:hint="eastAsia" w:ascii="宋体" w:hAnsi="宋体" w:eastAsia="宋体" w:cs="宋体"/>
                  <w:bCs/>
                  <w:caps w:val="0"/>
                  <w:spacing w:val="0"/>
                  <w:sz w:val="24"/>
                  <w:szCs w:val="24"/>
                  <w:highlight w:val="none"/>
                </w:rPr>
                <w:t xml:space="preserve">章 附件</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_Toc20814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15</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_Toc29582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lang w:val="en-US" w:eastAsia="zh-CN" w:bidi="ar-SA"/>
                </w:rPr>
                <w:t xml:space="preserve">评分细则</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_Toc29582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16</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_Toc18678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2、项目要求（采购需求）</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_Toc18678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18</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_Toc4720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3、磋商报价表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_Toc4720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23</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_Toc7771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4、分项价格表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_Toc7771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24</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_Toc12612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6、承包人主要施工管理人员表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_Toc12612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26</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_Toc17794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7、偏离表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_Toc17794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27</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_Toc3850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8</w:t>
              </w:r>
              <w:r>
                <w:rPr>
                  <w:rFonts w:hint="eastAsia" w:ascii="宋体" w:hAnsi="宋体" w:eastAsia="宋体" w:cs="宋体"/>
                  <w:caps w:val="0"/>
                  <w:spacing w:val="0"/>
                  <w:sz w:val="24"/>
                  <w:szCs w:val="24"/>
                  <w:highlight w:val="none"/>
                  <w:lang w:val="en-US" w:eastAsia="zh-CN" w:bidi="ar-SA"/>
                </w:rPr>
                <w:t xml:space="preserve">、合同草案条款</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_Toc3850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28</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_Toc25921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9、承诺书</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_Toc25921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66</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_Toc6740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10、法定代表人资格证明及授权委托书</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6</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9</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_Toc30531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11、中小企业声明函</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_Toc30531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71</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12、</w:t>
              </w:r>
              <w:r>
                <w:rPr>
                  <w:rFonts w:hint="eastAsia" w:ascii="宋体" w:hAnsi="宋体" w:eastAsia="宋体" w:cs="宋体"/>
                  <w:caps w:val="0"/>
                  <w:spacing w:val="0"/>
                  <w:sz w:val="24"/>
                  <w:szCs w:val="24"/>
                  <w:highlight w:val="none"/>
                  <w:lang w:val="en-US" w:eastAsia="zh-CN" w:bidi="ar-SA"/>
                </w:rPr>
                <w:t xml:space="preserve">供应商参加政府采购活动前3年内在经营活动中没有重大违法记录的书面声明..73</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_Toc16112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13、具备履行合同所必需的设备和专业技术能力的书面声明</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4</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_Toc11419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14、残疾人福利性单位声明函</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_Toc11419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75</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15、预付款保函支付条款模板</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6</w:t>
              </w:r>
              <w:r/>
            </w:p>
            <w:p>
              <w:pPr>
                <w:pStyle w:val="975"/>
                <w:keepLines w:val="0"/>
                <w:keepNext w:val="0"/>
                <w:pageBreakBefore w:val="0"/>
                <w:spacing w:line="360" w:lineRule="auto"/>
                <w:widowControl w:val="off"/>
                <w:tabs>
                  <w:tab w:val="right" w:pos="9072" w:leader="dot"/>
                </w:tabs>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6</w:t>
              </w:r>
              <w:r>
                <w:rPr>
                  <w:rFonts w:hint="eastAsia" w:ascii="宋体" w:hAnsi="宋体" w:eastAsia="宋体" w:cs="宋体"/>
                  <w:caps w:val="0"/>
                  <w:spacing w:val="0"/>
                  <w:sz w:val="24"/>
                  <w:szCs w:val="24"/>
                  <w:highlight w:val="none"/>
                  <w:lang w:val="en-US" w:eastAsia="zh-CN" w:bidi="ar-SA"/>
                </w:rPr>
                <w:t xml:space="preserve">、关于符合本国产品标准的声明函</w:t>
              </w:r>
              <w:r>
                <w:rPr>
                  <w:rFonts w:hint="eastAsia" w:ascii="宋体" w:hAnsi="宋体" w:eastAsia="宋体" w:cs="宋体"/>
                  <w:caps w:val="0"/>
                  <w:spacing w:val="0"/>
                  <w:sz w:val="24"/>
                  <w:szCs w:val="24"/>
                  <w:highlight w:val="none"/>
                </w:rPr>
                <w:tab/>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77</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_Toc9468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7</w:t>
              </w:r>
              <w:r>
                <w:rPr>
                  <w:rFonts w:hint="eastAsia" w:ascii="宋体" w:hAnsi="宋体" w:eastAsia="宋体" w:cs="宋体"/>
                  <w:caps w:val="0"/>
                  <w:spacing w:val="0"/>
                  <w:sz w:val="24"/>
                  <w:szCs w:val="24"/>
                  <w:highlight w:val="none"/>
                  <w:lang w:val="en-US" w:eastAsia="zh-CN" w:bidi="ar-SA"/>
                </w:rPr>
                <w:t xml:space="preserve">、代理服务收费标准</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8</w:t>
              </w:r>
              <w:r/>
            </w:p>
            <w:p>
              <w:pPr>
                <w:spacing w:line="360" w:lineRule="auto"/>
                <w:rPr>
                  <w:rFonts w:hint="default" w:ascii="宋体" w:hAnsi="宋体" w:eastAsia="宋体" w:cs="Times New Roman"/>
                  <w:b/>
                  <w:bCs/>
                  <w:caps w:val="0"/>
                  <w:color w:val="0000ff"/>
                  <w:spacing w:val="0"/>
                  <w:sz w:val="24"/>
                  <w:szCs w:val="32"/>
                  <w:highlight w:val="none"/>
                  <w:lang w:val="en-US" w:eastAsia="zh-CN" w:bidi="ar-SA"/>
                </w:rPr>
              </w:pPr>
              <w:r>
                <w:rPr>
                  <w:rFonts w:hint="eastAsia" w:ascii="宋体" w:hAnsi="宋体" w:eastAsia="宋体" w:cs="宋体"/>
                  <w:caps w:val="0"/>
                  <w:color w:val="auto"/>
                  <w:spacing w:val="0"/>
                  <w:szCs w:val="24"/>
                  <w:highlight w:val="none"/>
                </w:rPr>
                <w:fldChar w:fldCharType="end"/>
              </w:r>
              <w:r/>
            </w:p>
          </w:sdtContent>
        </w:sdt>
        <w:p>
          <w:pPr>
            <w:spacing w:line="360" w:lineRule="auto"/>
            <w:rPr>
              <w:rFonts w:hint="default" w:ascii="宋体" w:hAnsi="宋体" w:eastAsia="宋体" w:cs="Times New Roman"/>
              <w:b/>
              <w:bCs/>
              <w:caps w:val="0"/>
              <w:color w:val="0000ff"/>
              <w:spacing w:val="0"/>
              <w:sz w:val="24"/>
              <w:szCs w:val="32"/>
              <w:highlight w:val="none"/>
              <w:lang w:val="en-US" w:eastAsia="zh-CN" w:bidi="ar-SA"/>
            </w:rPr>
          </w:pPr>
          <w:r>
            <w:rPr>
              <w:rFonts w:hint="default" w:ascii="宋体" w:hAnsi="宋体" w:eastAsia="宋体" w:cs="Times New Roman"/>
              <w:b/>
              <w:bCs/>
              <w:caps w:val="0"/>
              <w:color w:val="0000ff"/>
              <w:spacing w:val="0"/>
              <w:sz w:val="24"/>
              <w:szCs w:val="32"/>
              <w:highlight w:val="none"/>
              <w:lang w:val="en-US" w:eastAsia="zh-CN" w:bidi="ar-SA"/>
            </w:rPr>
          </w:r>
          <w:r/>
        </w:p>
        <w:p>
          <w:pPr>
            <w:spacing w:line="360" w:lineRule="auto"/>
            <w:rPr>
              <w:rFonts w:hint="eastAsia" w:ascii="宋体" w:hAnsi="宋体" w:eastAsia="宋体" w:cs="宋体"/>
              <w:caps w:val="0"/>
              <w:color w:val="auto"/>
              <w:spacing w:val="0"/>
              <w:sz w:val="21"/>
              <w:szCs w:val="24"/>
              <w:highlight w:val="none"/>
              <w:lang w:val="en-US" w:eastAsia="zh-CN" w:bidi="ar-SA"/>
            </w:rPr>
          </w:pPr>
          <w:r>
            <w:rPr>
              <w:rFonts w:hint="eastAsia" w:ascii="宋体" w:hAnsi="宋体" w:eastAsia="宋体" w:cs="宋体"/>
              <w:caps w:val="0"/>
              <w:color w:val="auto"/>
              <w:spacing w:val="0"/>
              <w:sz w:val="21"/>
              <w:szCs w:val="24"/>
              <w:highlight w:val="none"/>
              <w:lang w:val="en-US" w:eastAsia="zh-CN" w:bidi="ar-SA"/>
            </w:rPr>
          </w:r>
          <w:r/>
        </w:p>
      </w:sdtContent>
    </w:sdt>
    <w:p>
      <w:pPr>
        <w:jc w:val="center"/>
        <w:spacing w:line="360" w:lineRule="auto"/>
        <w:rPr>
          <w:rFonts w:hint="eastAsia" w:ascii="宋体" w:hAnsi="宋体" w:eastAsia="宋体" w:cs="宋体"/>
          <w:b/>
          <w:caps w:val="0"/>
          <w:color w:val="auto"/>
          <w:spacing w:val="0"/>
          <w:sz w:val="36"/>
          <w:highlight w:val="none"/>
        </w:rPr>
      </w:pPr>
      <w:r>
        <w:rPr>
          <w:rFonts w:hint="eastAsia" w:ascii="宋体" w:hAnsi="宋体" w:eastAsia="宋体" w:cs="宋体"/>
          <w:b/>
          <w:caps w:val="0"/>
          <w:color w:val="auto"/>
          <w:spacing w:val="0"/>
          <w:sz w:val="36"/>
          <w:highlight w:val="none"/>
        </w:rPr>
        <w:t xml:space="preserve">竞争性磋商文件</w:t>
      </w:r>
      <w:r/>
    </w:p>
    <w:p>
      <w:pPr>
        <w:jc w:val="center"/>
        <w:spacing w:line="360" w:lineRule="auto"/>
        <w:tabs>
          <w:tab w:val="left" w:pos="3240" w:leader="none"/>
        </w:tabs>
        <w:rPr>
          <w:rFonts w:hint="eastAsia" w:ascii="宋体" w:hAnsi="宋体" w:cs="宋体"/>
          <w:caps w:val="0"/>
          <w:color w:val="auto"/>
          <w:spacing w:val="0"/>
          <w:sz w:val="24"/>
          <w:highlight w:val="none"/>
          <w:u w:val="singl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u w:val="single"/>
          <w:lang w:eastAsia="zh-CN"/>
        </w:rPr>
        <w:t xml:space="preserve">JSZC-320305-YXHC-C2026-0005</w:t>
      </w:r>
      <w:r/>
    </w:p>
    <w:p>
      <w:pPr>
        <w:spacing w:line="360" w:lineRule="auto"/>
        <w:tabs>
          <w:tab w:val="left" w:pos="3240"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（供应商）</w:t>
      </w:r>
      <w:r>
        <w:rPr>
          <w:rFonts w:hint="eastAsia" w:ascii="宋体" w:hAnsi="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none"/>
          <w:u w:val="single"/>
          <w:lang w:eastAsia="zh-CN"/>
        </w:rPr>
        <w:t xml:space="preserve">永信恒昌工程管理有限公司</w:t>
      </w:r>
      <w:r>
        <w:rPr>
          <w:rFonts w:hint="eastAsia" w:ascii="宋体" w:hAnsi="宋体" w:eastAsia="宋体" w:cs="宋体"/>
          <w:caps w:val="0"/>
          <w:color w:val="auto"/>
          <w:spacing w:val="0"/>
          <w:sz w:val="24"/>
          <w:highlight w:val="none"/>
        </w:rPr>
        <w:t xml:space="preserve">对</w:t>
      </w:r>
      <w:r>
        <w:rPr>
          <w:rFonts w:hint="eastAsia" w:ascii="宋体" w:hAnsi="宋体" w:cs="宋体"/>
          <w:caps w:val="0"/>
          <w:color w:val="auto"/>
          <w:spacing w:val="0"/>
          <w:sz w:val="24"/>
          <w:highlight w:val="none"/>
          <w:u w:val="single"/>
          <w:lang w:eastAsia="zh-CN"/>
        </w:rPr>
        <w:t xml:space="preserve">社会治理检察办案中心</w:t>
      </w:r>
      <w:r>
        <w:rPr>
          <w:rFonts w:hint="eastAsia" w:ascii="宋体" w:hAnsi="宋体" w:eastAsia="宋体" w:cs="宋体"/>
          <w:caps w:val="0"/>
          <w:color w:val="auto"/>
          <w:spacing w:val="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0" w:name="_Toc9644"/>
      <w:r>
        <w:rPr>
          <w:rFonts w:hint="eastAsia" w:ascii="宋体" w:hAnsi="宋体" w:eastAsia="宋体" w:cs="宋体"/>
          <w:b/>
          <w:bCs/>
          <w:caps w:val="0"/>
          <w:color w:val="auto"/>
          <w:spacing w:val="0"/>
          <w:sz w:val="28"/>
          <w:szCs w:val="28"/>
          <w:highlight w:val="none"/>
        </w:rPr>
        <w:t xml:space="preserve">第一章 项目说明</w:t>
      </w:r>
      <w:bookmarkEnd w:id="0"/>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一、采购人：</w:t>
      </w:r>
      <w:r>
        <w:rPr>
          <w:rFonts w:hint="eastAsia" w:ascii="宋体" w:hAnsi="宋体" w:cs="宋体"/>
          <w:caps w:val="0"/>
          <w:color w:val="auto"/>
          <w:spacing w:val="0"/>
          <w:sz w:val="24"/>
          <w:highlight w:val="none"/>
          <w:lang w:eastAsia="zh-CN"/>
        </w:rPr>
        <w:t xml:space="preserve">徐州市贾汪区人民检察院</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二、项目名称：</w:t>
      </w:r>
      <w:r>
        <w:rPr>
          <w:rFonts w:hint="eastAsia" w:ascii="宋体" w:hAnsi="宋体" w:cs="宋体"/>
          <w:caps w:val="0"/>
          <w:color w:val="auto"/>
          <w:spacing w:val="0"/>
          <w:sz w:val="24"/>
          <w:highlight w:val="none"/>
          <w:lang w:eastAsia="zh-CN"/>
        </w:rPr>
        <w:t xml:space="preserve">社会治理检察办案中心</w:t>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三、项目编号：</w:t>
      </w:r>
      <w:r>
        <w:rPr>
          <w:rFonts w:hint="eastAsia" w:ascii="宋体" w:hAnsi="宋体" w:cs="宋体"/>
          <w:caps w:val="0"/>
          <w:color w:val="auto"/>
          <w:spacing w:val="0"/>
          <w:sz w:val="24"/>
          <w:highlight w:val="none"/>
          <w:lang w:eastAsia="zh-CN"/>
        </w:rPr>
        <w:t xml:space="preserve">JSZC-320305-YXHC-C2026-0005</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五、采购方式：本项目采用竞争性磋商采购方式。</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六、</w:t>
      </w:r>
      <w:r>
        <w:rPr>
          <w:rFonts w:hint="eastAsia" w:ascii="宋体" w:hAnsi="宋体" w:eastAsia="宋体" w:cs="宋体"/>
          <w:caps w:val="0"/>
          <w:color w:val="auto"/>
          <w:spacing w:val="0"/>
          <w:sz w:val="24"/>
          <w:highlight w:val="none"/>
        </w:rPr>
        <w:t xml:space="preserve">供应商资格条件：见竞争性磋商公告（项目编号：</w:t>
      </w:r>
      <w:r>
        <w:rPr>
          <w:rFonts w:hint="eastAsia" w:ascii="宋体" w:hAnsi="宋体" w:cs="宋体"/>
          <w:caps w:val="0"/>
          <w:color w:val="auto"/>
          <w:spacing w:val="0"/>
          <w:sz w:val="24"/>
          <w:highlight w:val="none"/>
          <w:lang w:eastAsia="zh-CN"/>
        </w:rPr>
        <w:t xml:space="preserve">JSZC-320305-YXHC-C2026-0005</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八、采购需求：见《磋商文件》附件《项目要求（采购需求）》。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九、合同草案条款：见《磋商文件》附件《合同草案条款》。</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十、报价要求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1、供应商报价为要约，</w:t>
      </w:r>
      <w:r>
        <w:rPr>
          <w:rFonts w:hint="eastAsia" w:ascii="宋体" w:hAnsi="宋体" w:cs="宋体"/>
          <w:caps w:val="0"/>
          <w:color w:val="auto"/>
          <w:spacing w:val="0"/>
          <w:sz w:val="24"/>
          <w:highlight w:val="none"/>
          <w:lang w:eastAsia="zh-CN"/>
        </w:rPr>
        <w:t xml:space="preserve">永信恒昌工程管理有限公司</w:t>
      </w:r>
      <w:r>
        <w:rPr>
          <w:rFonts w:hint="eastAsia" w:ascii="宋体" w:hAnsi="宋体" w:eastAsia="宋体" w:cs="宋体"/>
          <w:caps w:val="0"/>
          <w:color w:val="auto"/>
          <w:spacing w:val="0"/>
          <w:sz w:val="24"/>
          <w:highlight w:val="none"/>
        </w:rPr>
        <w:t xml:space="preserve">无承诺表示时视为未成交，</w:t>
      </w:r>
      <w:r>
        <w:rPr>
          <w:rFonts w:hint="eastAsia" w:ascii="宋体" w:hAnsi="宋体" w:cs="宋体"/>
          <w:caps w:val="0"/>
          <w:color w:val="auto"/>
          <w:spacing w:val="0"/>
          <w:sz w:val="24"/>
          <w:highlight w:val="none"/>
          <w:lang w:eastAsia="zh-CN"/>
        </w:rPr>
        <w:t xml:space="preserve">永信恒昌工程管理有限公司</w:t>
      </w:r>
      <w:r>
        <w:rPr>
          <w:rFonts w:hint="eastAsia" w:ascii="宋体" w:hAnsi="宋体" w:eastAsia="宋体" w:cs="宋体"/>
          <w:caps w:val="0"/>
          <w:color w:val="auto"/>
          <w:spacing w:val="0"/>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2、按照《磋商报价表》要求填写首次报价。</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none"/>
          <w:lang w:val="en-US" w:eastAsia="zh-CN"/>
        </w:rPr>
        <w:t xml:space="preserve">已</w:t>
      </w:r>
      <w:r>
        <w:rPr>
          <w:rFonts w:hint="eastAsia" w:ascii="宋体" w:hAnsi="宋体" w:eastAsia="宋体" w:cs="宋体"/>
          <w:caps w:val="0"/>
          <w:color w:val="auto"/>
          <w:spacing w:val="0"/>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十</w:t>
      </w:r>
      <w:r>
        <w:rPr>
          <w:rFonts w:hint="eastAsia" w:ascii="宋体" w:hAnsi="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、其他补充事宜</w:t>
      </w:r>
      <w:r>
        <w:rPr>
          <w:rFonts w:hint="eastAsia" w:ascii="宋体" w:hAnsi="宋体" w:cs="宋体"/>
          <w:caps w:val="0"/>
          <w:color w:val="auto"/>
          <w:spacing w:val="0"/>
          <w:sz w:val="24"/>
          <w:highlight w:val="none"/>
          <w:lang w:eastAsia="zh-CN"/>
        </w:rPr>
        <w:t xml:space="preserve">：</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（1）供应商信用信息满足磋商文件要求；</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（2）本项目</w:t>
      </w:r>
      <w:r>
        <w:rPr>
          <w:rFonts w:hint="eastAsia" w:ascii="宋体" w:hAnsi="宋体" w:eastAsia="宋体" w:cs="宋体"/>
          <w:caps w:val="0"/>
          <w:color w:val="auto"/>
          <w:spacing w:val="0"/>
          <w:sz w:val="24"/>
          <w:highlight w:val="none"/>
          <w:u w:val="single"/>
        </w:rPr>
        <w:t xml:space="preserve">不接受</w:t>
      </w:r>
      <w:r>
        <w:rPr>
          <w:rFonts w:hint="eastAsia" w:ascii="宋体" w:hAnsi="宋体" w:eastAsia="宋体" w:cs="宋体"/>
          <w:caps w:val="0"/>
          <w:color w:val="auto"/>
          <w:spacing w:val="0"/>
          <w:sz w:val="24"/>
          <w:highlight w:val="none"/>
        </w:rPr>
        <w:t xml:space="preserve">联合体参与采购活动，成交后不得转包或分包；</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（5）法律、行政法规、磋商文件规定的其他要求。</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1" w:name="_Toc11031"/>
      <w:r>
        <w:rPr>
          <w:rFonts w:hint="eastAsia" w:ascii="宋体" w:hAnsi="宋体" w:eastAsia="宋体" w:cs="宋体"/>
          <w:b/>
          <w:bCs/>
          <w:caps w:val="0"/>
          <w:color w:val="auto"/>
          <w:spacing w:val="0"/>
          <w:sz w:val="28"/>
          <w:szCs w:val="28"/>
          <w:highlight w:val="none"/>
        </w:rPr>
        <w:t xml:space="preserve">第二章 磋商保证金</w:t>
      </w:r>
      <w:bookmarkEnd w:id="1"/>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十一、供应商提交磋商保证金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1、磋商保证金交纳数额和形式：不需交纳。</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2" w:name="_Toc26652"/>
      <w:r>
        <w:rPr>
          <w:rFonts w:hint="eastAsia" w:ascii="宋体" w:hAnsi="宋体" w:eastAsia="宋体" w:cs="宋体"/>
          <w:b/>
          <w:bCs/>
          <w:caps w:val="0"/>
          <w:color w:val="auto"/>
          <w:spacing w:val="0"/>
          <w:sz w:val="28"/>
          <w:szCs w:val="28"/>
          <w:highlight w:val="none"/>
        </w:rPr>
        <w:t xml:space="preserve">第三章 响应文件</w:t>
      </w:r>
      <w:bookmarkEnd w:id="2"/>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十二、提交响应文件要求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aps w:val="0"/>
          <w:color w:val="auto"/>
          <w:spacing w:val="0"/>
          <w:sz w:val="24"/>
          <w:highlight w:val="none"/>
          <w:lang w:eastAsia="zh-CN"/>
        </w:rPr>
        <w:t xml:space="preserve">https://jszfcg.jsczt.cn/jszc/login </w:t>
      </w:r>
      <w:r>
        <w:rPr>
          <w:rFonts w:hint="eastAsia" w:ascii="宋体" w:hAnsi="宋体" w:eastAsia="宋体" w:cs="宋体"/>
          <w:caps w:val="0"/>
          <w:color w:val="auto"/>
          <w:spacing w:val="0"/>
          <w:sz w:val="24"/>
          <w:highlight w:val="none"/>
        </w:rPr>
        <w:t xml:space="preserve">；或进入徐州政府采购网（网址：</w:t>
      </w:r>
      <w:r>
        <w:rPr>
          <w:rFonts w:hint="eastAsia" w:ascii="宋体" w:hAnsi="宋体" w:cs="宋体"/>
          <w:caps w:val="0"/>
          <w:color w:val="auto"/>
          <w:spacing w:val="0"/>
          <w:sz w:val="24"/>
          <w:highlight w:val="none"/>
          <w:lang w:eastAsia="zh-CN"/>
        </w:rPr>
        <w:t xml:space="preserve">https://czj.xz.gov.cn/zfcg/</w:t>
      </w:r>
      <w:r>
        <w:rPr>
          <w:rFonts w:hint="eastAsia" w:ascii="宋体" w:hAnsi="宋体" w:eastAsia="宋体" w:cs="宋体"/>
          <w:caps w:val="0"/>
          <w:color w:val="auto"/>
          <w:spacing w:val="0"/>
          <w:sz w:val="24"/>
          <w:highlight w:val="none"/>
        </w:rPr>
        <w:t xml:space="preserve">）--业务工作--用户登录，点击“苏采云”进入系统），按照要求通过互联网方式提交首次响应文件。</w:t>
      </w:r>
      <w:r/>
    </w:p>
    <w:p>
      <w:pPr>
        <w:pStyle w:val="95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“苏采云”系统使用要求：</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1、使用谷歌浏览器参与不见面开标及磋商环节。</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2、电脑需提前准备好麦克风、音响，摄像头，提前检查保证能够正常使用。</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3、操作系统至少win7以上，建议使用win10操作系统。</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
          <w:bCs/>
          <w:caps w:val="0"/>
          <w:color w:val="auto"/>
          <w:spacing w:val="0"/>
          <w:highlight w:val="none"/>
        </w:rPr>
        <w:t xml:space="preserve">（二）首次响应文件提交的截止时间：</w:t>
      </w:r>
      <w:r>
        <w:rPr>
          <w:rFonts w:hint="eastAsia" w:eastAsia="宋体" w:cs="宋体"/>
          <w:b/>
          <w:bCs/>
          <w:caps w:val="0"/>
          <w:color w:val="ff0000"/>
          <w:spacing w:val="0"/>
          <w:highlight w:val="none"/>
          <w:lang w:eastAsia="zh-CN"/>
        </w:rPr>
        <w:t xml:space="preserve">202</w:t>
      </w:r>
      <w:r>
        <w:rPr>
          <w:rFonts w:hint="eastAsia" w:eastAsia="宋体" w:cs="宋体"/>
          <w:b/>
          <w:bCs/>
          <w:caps w:val="0"/>
          <w:color w:val="ff0000"/>
          <w:spacing w:val="0"/>
          <w:highlight w:val="none"/>
          <w:lang w:val="en-US" w:eastAsia="zh-CN"/>
        </w:rPr>
        <w:t xml:space="preserve">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30</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ascii="宋体" w:hAnsi="宋体" w:eastAsia="宋体" w:cs="宋体"/>
          <w:b/>
          <w:bCs/>
          <w:caps w:val="0"/>
          <w:color w:val="ff0000"/>
          <w:spacing w:val="0"/>
          <w:highlight w:val="none"/>
        </w:rPr>
        <w:t xml:space="preserve">:</w:t>
      </w:r>
      <w:r>
        <w:rPr>
          <w:rFonts w:hint="eastAsia" w:eastAsia="宋体" w:cs="宋体"/>
          <w:b/>
          <w:bCs/>
          <w:caps w:val="0"/>
          <w:color w:val="ff0000"/>
          <w:spacing w:val="0"/>
          <w:highlight w:val="none"/>
          <w:lang w:val="en-US" w:eastAsia="zh-CN"/>
        </w:rPr>
        <w:t xml:space="preserve">0</w:t>
      </w:r>
      <w:r>
        <w:rPr>
          <w:rFonts w:hint="eastAsia" w:ascii="宋体" w:hAnsi="宋体" w:eastAsia="宋体" w:cs="宋体"/>
          <w:b/>
          <w:bCs/>
          <w:caps w:val="0"/>
          <w:color w:val="ff0000"/>
          <w:spacing w:val="0"/>
          <w:highlight w:val="none"/>
        </w:rPr>
        <w:t xml:space="preserve">0，</w:t>
      </w:r>
      <w:r>
        <w:rPr>
          <w:rFonts w:hint="eastAsia" w:ascii="宋体" w:hAnsi="宋体" w:eastAsia="宋体" w:cs="宋体"/>
          <w:caps w:val="0"/>
          <w:color w:val="auto"/>
          <w:spacing w:val="0"/>
          <w:highlight w:val="none"/>
        </w:rPr>
        <w:t xml:space="preserve">在截止时间后提交的首次响应文件为无效文件，将被拒收。</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（三）首次响应文件提交时间、地点：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1、提交时间：</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caps w:val="0"/>
          <w:color w:val="auto"/>
          <w:spacing w:val="0"/>
          <w:highlight w:val="none"/>
        </w:rPr>
        <w:t xml:space="preserve">首次响应文件提交的截止时间</w:t>
      </w:r>
      <w:r>
        <w:rPr>
          <w:rFonts w:hint="eastAsia" w:ascii="宋体" w:hAnsi="宋体" w:eastAsia="宋体" w:cs="宋体"/>
          <w:b/>
          <w:bCs/>
          <w:caps w:val="0"/>
          <w:color w:val="auto"/>
          <w:spacing w:val="0"/>
          <w:highlight w:val="none"/>
        </w:rPr>
        <w:t xml:space="preserve">（</w:t>
      </w:r>
      <w:r>
        <w:rPr>
          <w:rFonts w:hint="eastAsia" w:eastAsia="宋体" w:cs="宋体"/>
          <w:b/>
          <w:bCs/>
          <w:caps w:val="0"/>
          <w:color w:val="ff0000"/>
          <w:spacing w:val="0"/>
          <w:highlight w:val="none"/>
          <w:lang w:eastAsia="zh-CN"/>
        </w:rPr>
        <w:t xml:space="preserve">202</w:t>
      </w:r>
      <w:r>
        <w:rPr>
          <w:rFonts w:hint="eastAsia" w:eastAsia="宋体" w:cs="宋体"/>
          <w:b/>
          <w:bCs/>
          <w:caps w:val="0"/>
          <w:color w:val="ff0000"/>
          <w:spacing w:val="0"/>
          <w:highlight w:val="none"/>
          <w:lang w:val="en-US" w:eastAsia="zh-CN"/>
        </w:rPr>
        <w:t xml:space="preserve">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 30</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w:t>
      </w:r>
      <w:r>
        <w:rPr>
          <w:rFonts w:hint="eastAsia" w:eastAsia="宋体" w:cs="宋体"/>
          <w:b/>
          <w:bCs/>
          <w:caps w:val="0"/>
          <w:color w:val="ff0000"/>
          <w:spacing w:val="0"/>
          <w:highlight w:val="none"/>
          <w:lang w:val="en-US" w:eastAsia="zh-CN"/>
        </w:rPr>
        <w:t xml:space="preserve">0</w:t>
      </w:r>
      <w:r>
        <w:rPr>
          <w:rFonts w:hint="eastAsia" w:eastAsia="宋体" w:cs="宋体"/>
          <w:b/>
          <w:bCs/>
          <w:caps w:val="0"/>
          <w:color w:val="ff0000"/>
          <w:spacing w:val="0"/>
          <w:highlight w:val="none"/>
          <w:lang w:eastAsia="zh-CN"/>
        </w:rPr>
        <w:t xml:space="preserve">0）</w:t>
      </w:r>
      <w:r>
        <w:rPr>
          <w:rFonts w:hint="eastAsia" w:ascii="宋体" w:hAnsi="宋体" w:eastAsia="宋体" w:cs="宋体"/>
          <w:b/>
          <w:bCs/>
          <w:caps w:val="0"/>
          <w:color w:val="auto"/>
          <w:spacing w:val="0"/>
          <w:highlight w:val="none"/>
        </w:rPr>
        <w:t xml:space="preserve">前。</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2、提交地点：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w:t>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t xml:space="preserve">）“开标大厅”或进入徐州政府采购网（网址：</w:t>
      </w:r>
      <w:r>
        <w:rPr>
          <w:rFonts w:hint="eastAsia" w:eastAsia="宋体" w:cs="宋体"/>
          <w:caps w:val="0"/>
          <w:color w:val="auto"/>
          <w:spacing w:val="0"/>
          <w:highlight w:val="none"/>
          <w:lang w:eastAsia="zh-CN"/>
        </w:rPr>
        <w:t xml:space="preserve">https://czj.xz.gov.cn/zfcg/</w:t>
      </w:r>
      <w:r>
        <w:rPr>
          <w:rFonts w:hint="eastAsia" w:ascii="宋体" w:hAnsi="宋体" w:eastAsia="宋体" w:cs="宋体"/>
          <w:caps w:val="0"/>
          <w:color w:val="auto"/>
          <w:spacing w:val="0"/>
          <w:highlight w:val="none"/>
        </w:rPr>
        <w:t xml:space="preserve">）-业务工作-用户登录，点击“苏采云”进入系统“开标大厅”。 </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（四）首次响应文件开启时间：</w:t>
      </w:r>
      <w:r>
        <w:rPr>
          <w:rFonts w:hint="eastAsia" w:eastAsia="宋体" w:cs="宋体"/>
          <w:b/>
          <w:bCs/>
          <w:caps w:val="0"/>
          <w:color w:val="ff0000"/>
          <w:spacing w:val="0"/>
          <w:highlight w:val="none"/>
          <w:lang w:val="en-US" w:eastAsia="zh-CN"/>
        </w:rPr>
        <w:t xml:space="preserve">2026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 30 </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w:t>
      </w:r>
      <w:r>
        <w:rPr>
          <w:rFonts w:hint="eastAsia" w:eastAsia="宋体" w:cs="宋体"/>
          <w:b/>
          <w:bCs/>
          <w:caps w:val="0"/>
          <w:color w:val="ff0000"/>
          <w:spacing w:val="0"/>
          <w:highlight w:val="none"/>
          <w:lang w:val="en-US" w:eastAsia="zh-CN"/>
        </w:rPr>
        <w:t xml:space="preserve">0</w:t>
      </w:r>
      <w:r>
        <w:rPr>
          <w:rFonts w:hint="eastAsia" w:eastAsia="宋体" w:cs="宋体"/>
          <w:b/>
          <w:bCs/>
          <w:caps w:val="0"/>
          <w:color w:val="ff0000"/>
          <w:spacing w:val="0"/>
          <w:highlight w:val="none"/>
          <w:lang w:eastAsia="zh-CN"/>
        </w:rPr>
        <w:t xml:space="preserve">0</w:t>
      </w:r>
      <w:r>
        <w:rPr>
          <w:rFonts w:hint="eastAsia" w:ascii="宋体" w:hAnsi="宋体" w:eastAsia="宋体" w:cs="宋体"/>
          <w:b/>
          <w:bCs/>
          <w:caps w:val="0"/>
          <w:color w:val="auto"/>
          <w:spacing w:val="0"/>
          <w:highlight w:val="none"/>
        </w:rPr>
        <w:t xml:space="preserve">。</w:t>
      </w:r>
      <w:bookmarkStart w:id="303" w:name="_GoBack"/>
      <w:r/>
      <w:bookmarkEnd w:id="303"/>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（五）首次响应文件开启地点：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w:t>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t xml:space="preserve">）“开标大厅”或进入徐州政府采购网（网址：</w:t>
      </w:r>
      <w:r>
        <w:rPr>
          <w:rFonts w:hint="eastAsia" w:eastAsia="宋体" w:cs="宋体"/>
          <w:caps w:val="0"/>
          <w:color w:val="auto"/>
          <w:spacing w:val="0"/>
          <w:highlight w:val="none"/>
          <w:lang w:eastAsia="zh-CN"/>
        </w:rPr>
        <w:t xml:space="preserve">https://czj.xz.gov.cn/zfcg/</w:t>
      </w:r>
      <w:r>
        <w:rPr>
          <w:rFonts w:hint="eastAsia" w:ascii="宋体" w:hAnsi="宋体" w:eastAsia="宋体" w:cs="宋体"/>
          <w:caps w:val="0"/>
          <w:color w:val="auto"/>
          <w:spacing w:val="0"/>
          <w:highlight w:val="none"/>
        </w:rPr>
        <w:t xml:space="preserve">）-业务工作-用户登录，点击“苏采云”进入系统“开标大厅”。</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（七）不接受不按要求加盖公章（电子签章）的首次响应文件。电子签章相关要求见“苏采云”系统。</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Cs/>
          <w:caps w:val="0"/>
          <w:color w:val="auto"/>
          <w:spacing w:val="0"/>
          <w:highlight w:val="none"/>
        </w:rPr>
        <w:t xml:space="preserve">（八）首次响应文件解密：到达开启时间，</w:t>
      </w:r>
      <w:r>
        <w:rPr>
          <w:rFonts w:hint="eastAsia" w:ascii="宋体" w:hAnsi="宋体" w:eastAsia="宋体" w:cs="宋体"/>
          <w:caps w:val="0"/>
          <w:color w:val="auto"/>
          <w:spacing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none"/>
        </w:rPr>
        <w:t xml:space="preserve">开启时间后30分钟内</w:t>
      </w:r>
      <w:r>
        <w:rPr>
          <w:rFonts w:hint="eastAsia" w:ascii="宋体" w:hAnsi="宋体" w:eastAsia="宋体" w:cs="宋体"/>
          <w:caps w:val="0"/>
          <w:color w:val="auto"/>
          <w:spacing w:val="0"/>
          <w:highlight w:val="none"/>
        </w:rPr>
        <w:t xml:space="preserve">，通过“苏采云”系统（使用“CA数字证书”）解密。</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none"/>
        </w:rPr>
        <w:fldChar w:fldCharType="begin"/>
      </w:r>
      <w:r>
        <w:rPr>
          <w:rFonts w:hint="eastAsia" w:ascii="宋体" w:hAnsi="宋体" w:eastAsia="宋体" w:cs="宋体"/>
          <w:caps w:val="0"/>
          <w:color w:val="auto"/>
          <w:spacing w:val="0"/>
          <w:highlight w:val="none"/>
        </w:rPr>
        <w:instrText xml:space="preserve">HYPERLINK "http://jszfcg.jsczt.cn/"</w:instrText>
      </w:r>
      <w:r>
        <w:rPr>
          <w:rFonts w:hint="eastAsia" w:ascii="宋体" w:hAnsi="宋体" w:eastAsia="宋体" w:cs="宋体"/>
          <w:caps w:val="0"/>
          <w:color w:val="auto"/>
          <w:spacing w:val="0"/>
          <w:highlight w:val="none"/>
        </w:rPr>
        <w:fldChar w:fldCharType="separate"/>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fldChar w:fldCharType="end"/>
      </w:r>
      <w:r>
        <w:rPr>
          <w:rFonts w:hint="eastAsia" w:ascii="宋体" w:hAnsi="宋体" w:eastAsia="宋体" w:cs="宋体"/>
          <w:caps w:val="0"/>
          <w:color w:val="auto"/>
          <w:spacing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（十）相关说明:供应商在“苏采云”系统中提交首次响应文件的时间即为数据电文（响应文件，下同）的发送时间和接收时间。</w:t>
      </w:r>
      <w:r/>
    </w:p>
    <w:p>
      <w:pPr>
        <w:pStyle w:val="1007"/>
        <w:ind w:firstLine="480"/>
        <w:spacing w:line="360" w:lineRule="auto"/>
        <w:rPr>
          <w:rFonts w:hint="eastAsia" w:ascii="宋体" w:hAnsi="宋体" w:eastAsia="宋体" w:cs="宋体"/>
          <w:caps w:val="0"/>
          <w:color w:val="auto"/>
          <w:spacing w:val="0"/>
          <w:highlight w:val="none"/>
        </w:rPr>
        <w:outlineLvl w:val="1"/>
      </w:pPr>
      <w:r>
        <w:rPr>
          <w:rFonts w:hint="eastAsia" w:ascii="宋体" w:hAnsi="宋体" w:eastAsia="宋体" w:cs="宋体"/>
          <w:caps w:val="0"/>
          <w:color w:val="auto"/>
          <w:spacing w:val="0"/>
          <w:highlight w:val="none"/>
        </w:rPr>
        <w:t xml:space="preserve">十三、响应文件编制要求</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请按照以下要求（包括但不限于以下要求）制作：</w:t>
      </w:r>
      <w:r/>
    </w:p>
    <w:p>
      <w:pPr>
        <w:pStyle w:val="1007"/>
        <w:ind w:firstLine="425"/>
        <w:spacing w:line="360" w:lineRule="auto"/>
        <w:rPr>
          <w:rFonts w:hint="eastAsia" w:ascii="宋体" w:hAnsi="宋体" w:eastAsia="宋体" w:cs="宋体"/>
          <w:b/>
          <w:caps w:val="0"/>
          <w:color w:val="auto"/>
          <w:spacing w:val="0"/>
          <w:highlight w:val="none"/>
        </w:rPr>
      </w:pPr>
      <w:r>
        <w:rPr>
          <w:rFonts w:hint="eastAsia" w:ascii="宋体" w:hAnsi="宋体" w:eastAsia="宋体" w:cs="宋体"/>
          <w:b/>
          <w:caps w:val="0"/>
          <w:color w:val="auto"/>
          <w:spacing w:val="0"/>
          <w:highlight w:val="none"/>
        </w:rPr>
        <w:t xml:space="preserve">（一）基本目录</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1、《磋商报价表》（加盖电子签章，格式见《磋商文件》附件。政府采购客户端工具输入报价自动生成）；</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2、供应商认为需要提供的其他资料的扫描件（如有）。</w:t>
      </w:r>
      <w:r/>
    </w:p>
    <w:p>
      <w:pPr>
        <w:pStyle w:val="1007"/>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（二）资格条件（</w:t>
      </w:r>
      <w:r>
        <w:rPr>
          <w:rFonts w:hint="eastAsia" w:ascii="宋体" w:hAnsi="宋体" w:eastAsia="宋体" w:cs="宋体"/>
          <w:b/>
          <w:bCs/>
          <w:caps w:val="0"/>
          <w:color w:val="auto"/>
          <w:spacing w:val="0"/>
          <w:sz w:val="24"/>
          <w:szCs w:val="24"/>
          <w:highlight w:val="none"/>
        </w:rPr>
        <w:t xml:space="preserve">1～</w:t>
      </w:r>
      <w:r>
        <w:rPr>
          <w:rFonts w:hint="eastAsia" w:eastAsia="宋体" w:cs="宋体"/>
          <w:b/>
          <w:bCs/>
          <w:caps w:val="0"/>
          <w:color w:val="auto"/>
          <w:spacing w:val="0"/>
          <w:sz w:val="24"/>
          <w:szCs w:val="24"/>
          <w:highlight w:val="none"/>
          <w:lang w:val="en-US" w:eastAsia="zh-CN"/>
        </w:rPr>
        <w:t xml:space="preserve">7</w:t>
      </w:r>
      <w:r>
        <w:rPr>
          <w:rFonts w:hint="eastAsia" w:ascii="宋体" w:hAnsi="宋体" w:eastAsia="宋体" w:cs="宋体"/>
          <w:b/>
          <w:bCs/>
          <w:caps w:val="0"/>
          <w:color w:val="auto"/>
          <w:spacing w:val="0"/>
          <w:sz w:val="24"/>
          <w:szCs w:val="24"/>
          <w:highlight w:val="none"/>
        </w:rPr>
        <w:t xml:space="preserve">项</w:t>
      </w:r>
      <w:r>
        <w:rPr>
          <w:rFonts w:hint="eastAsia" w:eastAsia="宋体" w:cs="宋体"/>
          <w:b/>
          <w:bCs/>
          <w:caps w:val="0"/>
          <w:color w:val="auto"/>
          <w:spacing w:val="0"/>
          <w:sz w:val="24"/>
          <w:szCs w:val="24"/>
          <w:highlight w:val="none"/>
          <w:lang w:val="en-US" w:eastAsia="zh-CN"/>
        </w:rPr>
        <w:t xml:space="preserve">必</w:t>
      </w:r>
      <w:r>
        <w:rPr>
          <w:rFonts w:hint="eastAsia" w:ascii="宋体" w:hAnsi="宋体" w:eastAsia="宋体" w:cs="宋体"/>
          <w:b/>
          <w:bCs/>
          <w:caps w:val="0"/>
          <w:color w:val="auto"/>
          <w:spacing w:val="0"/>
          <w:sz w:val="24"/>
          <w:szCs w:val="24"/>
          <w:highlight w:val="none"/>
        </w:rPr>
        <w:t xml:space="preserve">须</w:t>
      </w:r>
      <w:r>
        <w:rPr>
          <w:rFonts w:hint="eastAsia" w:eastAsia="宋体" w:cs="宋体"/>
          <w:b/>
          <w:bCs/>
          <w:caps w:val="0"/>
          <w:color w:val="auto"/>
          <w:spacing w:val="0"/>
          <w:sz w:val="24"/>
          <w:szCs w:val="24"/>
          <w:highlight w:val="none"/>
          <w:lang w:val="en-US" w:eastAsia="zh-CN"/>
        </w:rPr>
        <w:t xml:space="preserve">按要求</w:t>
      </w:r>
      <w:r>
        <w:rPr>
          <w:rFonts w:hint="eastAsia" w:ascii="宋体" w:hAnsi="宋体" w:eastAsia="宋体" w:cs="宋体"/>
          <w:b/>
          <w:bCs/>
          <w:caps w:val="0"/>
          <w:color w:val="auto"/>
          <w:spacing w:val="0"/>
          <w:sz w:val="24"/>
          <w:szCs w:val="24"/>
          <w:highlight w:val="none"/>
        </w:rPr>
        <w:t xml:space="preserve">提供，否则</w:t>
      </w:r>
      <w:r>
        <w:rPr>
          <w:rFonts w:hint="eastAsia" w:ascii="宋体" w:hAnsi="宋体" w:eastAsia="宋体" w:cs="宋体"/>
          <w:b/>
          <w:caps w:val="0"/>
          <w:color w:val="auto"/>
          <w:spacing w:val="0"/>
          <w:sz w:val="24"/>
          <w:szCs w:val="24"/>
          <w:highlight w:val="none"/>
        </w:rPr>
        <w:t xml:space="preserve">响应无效）</w:t>
      </w:r>
      <w:r/>
    </w:p>
    <w:p>
      <w:pPr>
        <w:pStyle w:val="952"/>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rPr>
        <w:t xml:space="preserve">1、具有独立承担民事责任的能力，提供供应商合法有效的法人营业执照(或事业单位法人证书）原件扫描件；</w:t>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none"/>
          <w:lang w:val="en-US" w:eastAsia="zh-CN"/>
        </w:rPr>
        <w:t xml:space="preserve">原件的扫描件</w:t>
      </w:r>
      <w:r>
        <w:rPr>
          <w:rFonts w:hint="eastAsia" w:ascii="宋体" w:hAnsi="宋体" w:eastAsia="宋体" w:cs="宋体"/>
          <w:b w:val="0"/>
          <w:bCs/>
          <w:caps w:val="0"/>
          <w:color w:val="auto"/>
          <w:spacing w:val="0"/>
          <w:sz w:val="24"/>
          <w:szCs w:val="24"/>
          <w:highlight w:val="none"/>
        </w:rPr>
        <w:t xml:space="preserve">；</w:t>
      </w:r>
      <w:r>
        <w:rPr>
          <w:rFonts w:hint="eastAsia" w:ascii="宋体" w:hAnsi="宋体"/>
          <w:caps w:val="0"/>
          <w:color w:val="auto"/>
          <w:spacing w:val="0"/>
          <w:sz w:val="24"/>
          <w:szCs w:val="24"/>
          <w:highlight w:val="none"/>
          <w:lang w:eastAsia="zh-CN"/>
        </w:rPr>
        <w:t xml:space="preserve">或提供</w:t>
      </w:r>
      <w:r>
        <w:rPr>
          <w:rFonts w:hint="eastAsia" w:ascii="宋体" w:hAnsi="宋体"/>
          <w:caps w:val="0"/>
          <w:color w:val="auto"/>
          <w:spacing w:val="0"/>
          <w:sz w:val="24"/>
          <w:szCs w:val="24"/>
          <w:highlight w:val="none"/>
          <w:lang w:val="en-US" w:eastAsia="zh-CN"/>
        </w:rPr>
        <w:t xml:space="preserve">供应商</w:t>
      </w:r>
      <w:r>
        <w:rPr>
          <w:rFonts w:hint="eastAsia" w:ascii="宋体" w:hAnsi="宋体"/>
          <w:caps w:val="0"/>
          <w:color w:val="auto"/>
          <w:spacing w:val="0"/>
          <w:sz w:val="24"/>
          <w:szCs w:val="24"/>
          <w:highlight w:val="none"/>
          <w:lang w:eastAsia="zh-CN"/>
        </w:rPr>
        <w:t xml:space="preserve">合法有效的经第三方机构审计的年度财务审计报告</w:t>
      </w:r>
      <w:r>
        <w:rPr>
          <w:rFonts w:hint="eastAsia" w:ascii="宋体" w:hAnsi="宋体"/>
          <w:caps w:val="0"/>
          <w:color w:val="auto"/>
          <w:spacing w:val="0"/>
          <w:sz w:val="24"/>
          <w:szCs w:val="24"/>
          <w:highlight w:val="none"/>
          <w:lang w:val="en-US" w:eastAsia="zh-CN"/>
        </w:rPr>
        <w:t xml:space="preserve">原件的扫描件</w:t>
      </w:r>
      <w:r>
        <w:rPr>
          <w:rFonts w:hint="eastAsia" w:ascii="宋体" w:hAnsi="宋体"/>
          <w:caps w:val="0"/>
          <w:color w:val="auto"/>
          <w:spacing w:val="0"/>
          <w:sz w:val="24"/>
          <w:szCs w:val="24"/>
          <w:highlight w:val="none"/>
          <w:lang w:eastAsia="zh-CN"/>
        </w:rPr>
        <w:t xml:space="preserve">（</w:t>
      </w:r>
      <w:r>
        <w:rPr>
          <w:rFonts w:hint="eastAsia" w:ascii="宋体" w:hAnsi="宋体"/>
          <w:caps w:val="0"/>
          <w:color w:val="auto"/>
          <w:spacing w:val="0"/>
          <w:sz w:val="24"/>
          <w:szCs w:val="24"/>
          <w:highlight w:val="none"/>
          <w:lang w:val="en-US" w:eastAsia="zh-CN"/>
        </w:rPr>
        <w:t xml:space="preserve">2025年度</w:t>
      </w:r>
      <w:r>
        <w:rPr>
          <w:rFonts w:hint="eastAsia" w:ascii="宋体" w:hAnsi="宋体"/>
          <w:caps w:val="0"/>
          <w:color w:val="auto"/>
          <w:spacing w:val="0"/>
          <w:sz w:val="24"/>
          <w:szCs w:val="24"/>
          <w:highlight w:val="none"/>
          <w:lang w:eastAsia="zh-CN"/>
        </w:rPr>
        <w:t xml:space="preserve">，应包括审计报告正文、资产负债表、现金流量表、利润表）或供应商的本项目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caps w:val="0"/>
          <w:color w:val="auto"/>
          <w:spacing w:val="0"/>
          <w:sz w:val="24"/>
          <w:szCs w:val="24"/>
          <w:highlight w:val="none"/>
          <w:lang w:eastAsia="zh-CN"/>
        </w:rPr>
        <w:t xml:space="preserve">前6个月内银行出具的资信证明扫描件；</w:t>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 xml:space="preserve">3、有依法缴纳税收和社会保障资金的良好记录，至少提供：</w:t>
      </w:r>
      <w:r/>
    </w:p>
    <w:p>
      <w:pPr>
        <w:pStyle w:val="952"/>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52"/>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供应商参加政府采购活动前3年内在经营活动中没有重大违法记录的书面声明(格式见《磋商文件》附件)；</w:t>
      </w:r>
      <w:r/>
    </w:p>
    <w:p>
      <w:pPr>
        <w:pStyle w:val="1008"/>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rPr>
        <w:t xml:space="preserve">具备履行合同所必需的设备和专业技术能力。</w:t>
      </w:r>
      <w:r>
        <w:rPr>
          <w:rFonts w:hint="eastAsia" w:ascii="宋体" w:hAnsi="宋体" w:eastAsia="宋体" w:cs="宋体"/>
          <w:b w:val="0"/>
          <w:bCs w:val="0"/>
          <w:caps w:val="0"/>
          <w:color w:val="auto"/>
          <w:spacing w:val="0"/>
          <w:sz w:val="24"/>
          <w:szCs w:val="24"/>
          <w:highlight w:val="non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none"/>
          <w:lang w:val="en-US" w:eastAsia="zh-CN"/>
        </w:rPr>
        <w:t xml:space="preserve">加盖电子签章，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eastAsia="zh-CN"/>
        </w:rPr>
        <w:t xml:space="preserve">）</w:t>
      </w:r>
      <w:r>
        <w:rPr>
          <w:rFonts w:hint="eastAsia" w:eastAsia="宋体" w:cs="宋体"/>
          <w:b w:val="0"/>
          <w:bCs w:val="0"/>
          <w:caps w:val="0"/>
          <w:color w:val="auto"/>
          <w:spacing w:val="0"/>
          <w:sz w:val="24"/>
          <w:szCs w:val="24"/>
          <w:highlight w:val="none"/>
          <w:lang w:eastAsia="zh-CN"/>
        </w:rPr>
        <w:t xml:space="preserve">；</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6、</w:t>
      </w:r>
      <w:r>
        <w:rPr>
          <w:rStyle w:val="1480"/>
          <w:rFonts w:hint="eastAsia" w:ascii="宋体" w:hAnsi="宋体"/>
          <w:b/>
          <w:color w:val="auto"/>
          <w:sz w:val="24"/>
          <w:highlight w:val="none"/>
          <w:lang w:eastAsia="zh-CN"/>
        </w:rPr>
        <w:t xml:space="preserve">特别说明</w:t>
      </w:r>
      <w:r>
        <w:rPr>
          <w:rStyle w:val="1480"/>
          <w:rFonts w:hint="eastAsia" w:ascii="宋体" w:hAnsi="宋体"/>
          <w:b/>
          <w:color w:val="auto"/>
          <w:sz w:val="24"/>
          <w:highlight w:val="none"/>
          <w:lang w:val="en-US" w:eastAsia="zh-CN"/>
        </w:rPr>
        <w:t xml:space="preserve">:</w:t>
      </w:r>
      <w:r>
        <w:rPr>
          <w:rStyle w:val="1480"/>
          <w:rFonts w:ascii="宋体" w:hAnsi="宋体" w:cs="宋体"/>
          <w:b/>
          <w:bCs w:val="0"/>
          <w:sz w:val="24"/>
          <w:highlight w:val="none"/>
        </w:rPr>
        <w:t xml:space="preserve">本项目</w:t>
      </w:r>
      <w:r>
        <w:rPr>
          <w:rStyle w:val="1480"/>
          <w:rFonts w:ascii="宋体" w:hAnsi="宋体" w:cs="宋体"/>
          <w:b/>
          <w:bCs w:val="0"/>
          <w:sz w:val="24"/>
          <w:highlight w:val="none"/>
          <w:u w:val="single"/>
        </w:rPr>
        <w:t xml:space="preserve"> 非 </w:t>
      </w:r>
      <w:r>
        <w:rPr>
          <w:rStyle w:val="1480"/>
          <w:rFonts w:ascii="宋体" w:hAnsi="宋体" w:cs="宋体"/>
          <w:b/>
          <w:bCs w:val="0"/>
          <w:sz w:val="24"/>
          <w:highlight w:val="none"/>
        </w:rPr>
        <w:t xml:space="preserve">专门面向中小企业采购</w:t>
      </w:r>
      <w:r>
        <w:rPr>
          <w:rFonts w:hint="eastAsia" w:ascii="宋体" w:hAnsi="宋体" w:cs="宋体"/>
          <w:b/>
          <w:caps w:val="0"/>
          <w:color w:val="auto"/>
          <w:spacing w:val="0"/>
          <w:sz w:val="24"/>
          <w:szCs w:val="24"/>
          <w:highlight w:val="none"/>
          <w:lang w:val="en-US" w:eastAsia="zh-CN"/>
        </w:rPr>
        <w:t xml:space="preserve">。</w:t>
      </w:r>
      <w:r/>
    </w:p>
    <w:p>
      <w:pPr>
        <w:numPr>
          <w:ilvl w:val="0"/>
          <w:numId w:val="0"/>
        </w:numPr>
        <w:ind w:firstLine="480"/>
        <w:spacing w:line="360" w:lineRule="auto"/>
        <w:rPr>
          <w:rFonts w:hint="eastAsia" w:ascii="宋体" w:hAnsi="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7</w:t>
      </w: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rPr>
        <w:t xml:space="preserve">特定资格要求：</w:t>
      </w:r>
      <w:r/>
    </w:p>
    <w:p>
      <w:pPr>
        <w:pStyle w:val="987"/>
        <w:ind w:left="0" w:firstLine="482"/>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①供应商具有有效的</w:t>
      </w:r>
      <w:r>
        <w:rPr>
          <w:rFonts w:hint="eastAsia" w:ascii="宋体" w:hAnsi="宋体" w:eastAsia="宋体" w:cs="宋体"/>
          <w:b/>
          <w:sz w:val="24"/>
          <w:highlight w:val="none"/>
          <w:lang w:val="en-US" w:eastAsia="zh-CN"/>
        </w:rPr>
        <w:t xml:space="preserve">建筑工程施工总承包三级（含）以上资质或建筑装饰装修</w:t>
      </w:r>
      <w:r>
        <w:rPr>
          <w:rFonts w:hint="eastAsia" w:ascii="宋体" w:hAnsi="宋体" w:eastAsia="宋体" w:cs="宋体"/>
          <w:b/>
          <w:sz w:val="24"/>
          <w:highlight w:val="none"/>
        </w:rPr>
        <w:t xml:space="preserve">工程</w:t>
      </w:r>
      <w:r>
        <w:rPr>
          <w:rFonts w:hint="eastAsia" w:ascii="宋体" w:hAnsi="宋体" w:eastAsia="宋体" w:cs="宋体"/>
          <w:b/>
          <w:sz w:val="24"/>
          <w:highlight w:val="none"/>
          <w:lang w:val="en-US" w:eastAsia="zh-CN"/>
        </w:rPr>
        <w:t xml:space="preserve">专业</w:t>
      </w:r>
      <w:r>
        <w:rPr>
          <w:rFonts w:hint="eastAsia" w:ascii="宋体" w:hAnsi="宋体" w:eastAsia="宋体" w:cs="宋体"/>
          <w:b/>
          <w:sz w:val="24"/>
          <w:highlight w:val="none"/>
        </w:rPr>
        <w:t xml:space="preserve">承包</w:t>
      </w:r>
      <w:r>
        <w:rPr>
          <w:rFonts w:hint="eastAsia" w:ascii="宋体" w:hAnsi="宋体" w:eastAsia="宋体" w:cs="宋体"/>
          <w:b/>
          <w:sz w:val="24"/>
          <w:highlight w:val="none"/>
          <w:lang w:val="en-US" w:eastAsia="zh-CN"/>
        </w:rPr>
        <w:t xml:space="preserve">贰</w:t>
      </w:r>
      <w:r>
        <w:rPr>
          <w:rFonts w:hint="eastAsia" w:ascii="宋体" w:hAnsi="宋体" w:eastAsia="宋体" w:cs="宋体"/>
          <w:b/>
          <w:sz w:val="24"/>
          <w:highlight w:val="none"/>
        </w:rPr>
        <w:t xml:space="preserve">级</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以上资质证书</w:t>
      </w:r>
      <w:r>
        <w:rPr>
          <w:rFonts w:hint="eastAsia" w:ascii="宋体" w:hAnsi="宋体" w:eastAsia="宋体" w:cs="宋体"/>
          <w:b/>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sz w:val="24"/>
          <w:highlight w:val="none"/>
        </w:rPr>
        <w:t xml:space="preserve">②供应商拟派的项目负责人</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注册建造师</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须具备</w:t>
      </w:r>
      <w:r>
        <w:rPr>
          <w:rFonts w:hint="eastAsia" w:ascii="宋体" w:hAnsi="宋体" w:cs="宋体"/>
          <w:b/>
          <w:sz w:val="24"/>
          <w:highlight w:val="none"/>
          <w:lang w:val="en-US" w:eastAsia="zh-CN"/>
        </w:rPr>
        <w:t xml:space="preserve">建筑</w:t>
      </w:r>
      <w:r>
        <w:rPr>
          <w:rFonts w:hint="eastAsia" w:ascii="宋体" w:hAnsi="宋体" w:eastAsia="宋体" w:cs="宋体"/>
          <w:b/>
          <w:sz w:val="24"/>
          <w:highlight w:val="none"/>
        </w:rPr>
        <w:t xml:space="preserve">工程贰级</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以上资格证书和《建筑施工企业安全生产考核合格证书》</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B证</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且无在建工程（提供无在建证明或承诺书，格式自拟）； </w:t>
      </w:r>
      <w:r/>
    </w:p>
    <w:p>
      <w:pPr>
        <w:pStyle w:val="987"/>
        <w:ind w:left="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84"/>
        <w:ind w:firstLine="482"/>
        <w:spacing w:beforeAutospacing="0" w:afterAutospacing="0" w:line="360" w:lineRule="auto"/>
        <w:widowControl/>
        <w:rPr>
          <w:rFonts w:hint="eastAsia" w:ascii="宋体" w:hAnsi="宋体" w:eastAsia="宋体" w:cs="宋体"/>
          <w:b/>
          <w:highlight w:val="none"/>
        </w:rPr>
      </w:pPr>
      <w:r>
        <w:rPr>
          <w:rFonts w:hint="eastAsia" w:ascii="宋体" w:hAnsi="宋体" w:eastAsia="宋体" w:cs="宋体"/>
          <w:b/>
          <w:highlight w:val="none"/>
        </w:rPr>
        <w:t xml:space="preserve">③供应商具备安全生产条件，具有有效的《安全生产许可证》证书；</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供应商《关于符合本国产品标准的声明函》（如有，填写完整，加盖电子签章</w:t>
      </w:r>
      <w:r>
        <w:rPr>
          <w:rFonts w:hint="eastAsia" w:ascii="宋体" w:hAnsi="宋体" w:eastAsia="宋体" w:cs="宋体"/>
          <w:b w:val="0"/>
          <w:bCs/>
          <w:caps w:val="0"/>
          <w:color w:val="auto"/>
          <w:spacing w:val="0"/>
          <w:sz w:val="24"/>
          <w:szCs w:val="24"/>
          <w:highlight w:val="none"/>
        </w:rPr>
        <w:t xml:space="preserve">，格式见《磋商文件》附件）（请填写完整，如不填写完整或未按要求填写的，视为非本国产品）。</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1"/>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2.6pt;height:58.8pt;mso-wrap-distance-left:0.0pt;mso-wrap-distance-top:0.0pt;mso-wrap-distance-right:0.0pt;mso-wrap-distance-bottom:0.0pt;" stroked="f">
                <v:path textboxrect="0,0,0,0"/>
                <v:imagedata r:id="rId21" o:title=""/>
              </v:shape>
            </w:pict>
          </mc:Fallback>
        </mc:AlternateConten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1007"/>
        <w:numPr>
          <w:ilvl w:val="0"/>
          <w:numId w:val="0"/>
        </w:numPr>
        <w:ind w:firstLine="42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bidi="ar-SA"/>
        </w:rPr>
        <w:t xml:space="preserve">（三）</w:t>
      </w:r>
      <w:r>
        <w:rPr>
          <w:rFonts w:hint="eastAsia" w:ascii="宋体" w:hAnsi="宋体" w:eastAsia="宋体" w:cs="宋体"/>
          <w:b/>
          <w:caps w:val="0"/>
          <w:color w:val="auto"/>
          <w:spacing w:val="0"/>
          <w:sz w:val="24"/>
          <w:szCs w:val="24"/>
          <w:highlight w:val="none"/>
        </w:rPr>
        <w:t xml:space="preserve">符合条件（必须提供，否则响应无效）</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1.</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磋商报价表</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caps w:val="0"/>
          <w:color w:val="auto"/>
          <w:spacing w:val="0"/>
          <w:sz w:val="24"/>
          <w:highlight w:val="none"/>
        </w:rPr>
        <w:t xml:space="preserve">（加盖电子签章，格式见《磋商文件》附件；</w:t>
      </w:r>
      <w:r>
        <w:rPr>
          <w:rFonts w:hint="eastAsia" w:ascii="宋体" w:hAnsi="宋体" w:cs="宋体"/>
          <w:b/>
          <w:bCs/>
          <w:caps w:val="0"/>
          <w:color w:val="auto"/>
          <w:spacing w:val="0"/>
          <w:sz w:val="24"/>
          <w:highlight w:val="none"/>
        </w:rPr>
        <w:t xml:space="preserve">磋商文件格式与客户端格式不同，以《磋商文件》附件为准，但首次报价必须相同）</w:t>
      </w:r>
      <w:r>
        <w:rPr>
          <w:rFonts w:hint="eastAsia" w:ascii="宋体" w:hAnsi="宋体" w:cs="宋体"/>
          <w:b w:val="0"/>
          <w:bCs w:val="0"/>
          <w:caps w:val="0"/>
          <w:color w:val="auto"/>
          <w:spacing w:val="0"/>
          <w:sz w:val="24"/>
          <w:szCs w:val="24"/>
          <w:highlight w:val="none"/>
          <w:lang w:val="en-US"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2.</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分项价格表</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3.</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承诺书</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（加盖电子签章，格式见《磋商文件》附件）</w:t>
      </w:r>
      <w:r>
        <w:rPr>
          <w:rFonts w:hint="eastAsia" w:ascii="宋体" w:hAnsi="宋体" w:cs="宋体"/>
          <w:b w:val="0"/>
          <w:bCs w:val="0"/>
          <w:caps w:val="0"/>
          <w:color w:val="auto"/>
          <w:spacing w:val="0"/>
          <w:sz w:val="24"/>
          <w:szCs w:val="24"/>
          <w:highlight w:val="none"/>
          <w:lang w:val="en-US" w:eastAsia="zh-CN"/>
        </w:rPr>
        <w:t xml:space="preserve">；</w:t>
      </w:r>
      <w:r/>
    </w:p>
    <w:p>
      <w:pPr>
        <w:pStyle w:val="952"/>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4.</w:t>
      </w:r>
      <w:r>
        <w:rPr>
          <w:rFonts w:hint="eastAsia" w:ascii="宋体" w:hAnsi="宋体"/>
          <w:caps w:val="0"/>
          <w:color w:val="auto"/>
          <w:spacing w:val="0"/>
          <w:sz w:val="24"/>
          <w:szCs w:val="24"/>
          <w:highlight w:val="non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eastAsia="宋体" w:cs="宋体"/>
          <w:b w:val="0"/>
          <w:bCs w:val="0"/>
          <w:caps w:val="0"/>
          <w:color w:val="auto"/>
          <w:spacing w:val="0"/>
          <w:sz w:val="24"/>
          <w:szCs w:val="24"/>
          <w:highlight w:val="none"/>
        </w:rPr>
        <w:t xml:space="preserve">提供原件的扫描件</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rPr>
          <w:rFonts w:hint="eastAsia" w:ascii="宋体" w:hAnsi="宋体"/>
          <w:b/>
          <w:bCs/>
          <w:caps w:val="0"/>
          <w:color w:val="auto"/>
          <w:spacing w:val="0"/>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none"/>
          <w:lang w:val="en-US" w:eastAsia="zh-CN"/>
        </w:rPr>
        <w:t xml:space="preserve">授权委托书</w:t>
      </w:r>
      <w:r>
        <w:rPr>
          <w:rFonts w:hint="eastAsia" w:ascii="宋体" w:hAnsi="宋体"/>
          <w:b/>
          <w:bCs/>
          <w:caps w:val="0"/>
          <w:color w:val="auto"/>
          <w:spacing w:val="0"/>
          <w:sz w:val="24"/>
          <w:szCs w:val="24"/>
          <w:highlight w:val="none"/>
          <w:lang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5.</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偏离表</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6.《承包人用于本工程施工的机械设备表》（加盖电子签章，格式见《磋商文件》附件）；</w:t>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7.《承包人主要施工管理人员表》（加盖电子签章，格式见《磋商文件》附件）；</w:t>
      </w:r>
      <w:r/>
    </w:p>
    <w:p>
      <w:pPr>
        <w:pStyle w:val="952"/>
        <w:ind w:firstLine="482"/>
        <w:keepLines w:val="0"/>
        <w:keepNext w:val="0"/>
        <w:pageBreakBefore w:val="0"/>
        <w:spacing w:line="360" w:lineRule="auto"/>
        <w:widowControl/>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（四）综合评审评分项</w:t>
      </w:r>
      <w:r/>
    </w:p>
    <w:p>
      <w:pPr>
        <w:pStyle w:val="1007"/>
        <w:ind w:firstLine="482"/>
        <w:spacing w:line="360" w:lineRule="auto"/>
        <w:rPr>
          <w:rFonts w:hint="eastAsia" w:ascii="宋体" w:hAnsi="宋体" w:eastAsia="宋体" w:cs="宋体"/>
          <w:b/>
          <w:bCs w:val="0"/>
          <w:caps w:val="0"/>
          <w:color w:val="auto"/>
          <w:spacing w:val="0"/>
          <w:sz w:val="24"/>
          <w:highlight w:val="none"/>
        </w:rPr>
        <w:outlineLvl w:val="3"/>
      </w:pPr>
      <w:r>
        <w:rPr>
          <w:rFonts w:hint="eastAsia" w:ascii="宋体" w:hAnsi="宋体" w:eastAsia="宋体" w:cs="宋体"/>
          <w:b/>
          <w:bCs w:val="0"/>
          <w:caps w:val="0"/>
          <w:color w:val="auto"/>
          <w:spacing w:val="0"/>
          <w:sz w:val="24"/>
          <w:highlight w:val="none"/>
        </w:rPr>
        <w:t xml:space="preserve">1.技术部分</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施工方案（要求见本文附件《评分细则》）；</w:t>
      </w:r>
      <w:r/>
    </w:p>
    <w:p>
      <w:pPr>
        <w:pStyle w:val="1485"/>
        <w:ind w:firstLine="482"/>
        <w:spacing w:line="360" w:lineRule="auto"/>
        <w:rPr>
          <w:rStyle w:val="1480"/>
          <w:rFonts w:hint="eastAsia" w:ascii="宋体" w:hAnsi="宋体"/>
          <w:b w:val="0"/>
          <w:bCs/>
          <w:color w:val="auto"/>
          <w:sz w:val="24"/>
          <w:highlight w:val="none"/>
          <w:lang w:val="en-US" w:eastAsia="zh-CN"/>
        </w:rPr>
        <w:outlineLvl w:val="9"/>
      </w:pPr>
      <w:r>
        <w:rPr>
          <w:rFonts w:hint="eastAsia" w:ascii="宋体" w:hAnsi="宋体" w:eastAsia="宋体" w:cs="宋体"/>
          <w:b/>
          <w:caps w:val="0"/>
          <w:color w:val="auto"/>
          <w:spacing w:val="0"/>
          <w:sz w:val="24"/>
          <w:szCs w:val="24"/>
          <w:highlight w:val="none"/>
        </w:rPr>
        <w:t xml:space="preserve">（五）价格折扣文件格式</w:t>
      </w:r>
      <w:r>
        <w:rPr>
          <w:rFonts w:hint="eastAsia" w:ascii="宋体" w:hAnsi="宋体" w:cs="宋体"/>
          <w:b/>
          <w:caps w:val="0"/>
          <w:color w:val="auto"/>
          <w:spacing w:val="0"/>
          <w:sz w:val="24"/>
          <w:szCs w:val="24"/>
          <w:highlight w:val="none"/>
          <w:lang w:eastAsia="zh-CN"/>
        </w:rPr>
        <w:t xml:space="preserve">：</w:t>
      </w:r>
      <w:r>
        <w:rPr>
          <w:rStyle w:val="1480"/>
          <w:rFonts w:hint="eastAsia" w:ascii="宋体" w:hAnsi="宋体"/>
          <w:b w:val="0"/>
          <w:bCs/>
          <w:color w:val="auto"/>
          <w:sz w:val="24"/>
          <w:highlight w:val="none"/>
          <w:lang w:val="en-US" w:eastAsia="zh-CN"/>
        </w:rPr>
        <w:t xml:space="preserve">提供的服务全部由符合政策要求的中小企业制造，提供《中小企业声明函》（填写完整，加盖电子签章，格式见竞争性磋商文件第九章11.《中小企业声明函》。如不填写完整或未按要求填写的，视为无效）。</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《中小企业声明函》查询渠道参考工业和信息化部发布的中小企业规模自测小程序。中小企业规模自测小程序详见《中小企业声明函》。</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注：具体以《政府采购促进中小企业发展管理办法》（财库[2020]46号）和《关于印发中小企业划型标准规定的通知》（工信部联企业[2011]300号）的规定为准。</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注：监狱企业和残疾人福利性单位等同于小微企业。</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投标人为监狱企业的，提供省级以上监狱管理局、戒毒管理局（含新疆生产建设兵团）出具的属于监狱企业的证明文件原件的扫描件。</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具体以《财政部司法部关于政府采购支持监狱企业发展有关问题的通知》（财库〔2014〕68号）的规定为准。</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投标人为享受政府采购支持政策的残疾人福利性单位的，提供《残疾人福利性单位声明函》（</w:t>
      </w:r>
      <w:r>
        <w:rPr>
          <w:rStyle w:val="1480"/>
          <w:rFonts w:hint="eastAsia" w:ascii="宋体" w:hAnsi="宋体" w:eastAsia="宋体" w:cs="Times New Roman"/>
          <w:b w:val="0"/>
          <w:bCs/>
          <w:color w:val="auto"/>
          <w:sz w:val="24"/>
          <w:highlight w:val="none"/>
          <w:lang w:val="en-US" w:eastAsia="zh-CN"/>
        </w:rPr>
        <w:t xml:space="preserve">加盖电子签章，格式见</w:t>
      </w:r>
      <w:r>
        <w:rPr>
          <w:rStyle w:val="1480"/>
          <w:rFonts w:hint="eastAsia" w:ascii="宋体" w:hAnsi="宋体" w:cs="Times New Roman"/>
          <w:b w:val="0"/>
          <w:bCs/>
          <w:color w:val="auto"/>
          <w:sz w:val="24"/>
          <w:highlight w:val="none"/>
          <w:lang w:val="en-US" w:eastAsia="zh-CN"/>
        </w:rPr>
        <w:t xml:space="preserve">竞争性磋商</w:t>
      </w:r>
      <w:r>
        <w:rPr>
          <w:rStyle w:val="1480"/>
          <w:rFonts w:hint="eastAsia" w:ascii="宋体" w:hAnsi="宋体" w:eastAsia="宋体" w:cs="Times New Roman"/>
          <w:b w:val="0"/>
          <w:bCs/>
          <w:color w:val="auto"/>
          <w:sz w:val="24"/>
          <w:highlight w:val="none"/>
          <w:lang w:val="en-US" w:eastAsia="zh-CN"/>
        </w:rPr>
        <w:t xml:space="preserve">文件第</w:t>
      </w:r>
      <w:r>
        <w:rPr>
          <w:rStyle w:val="1480"/>
          <w:rFonts w:hint="eastAsia" w:ascii="宋体" w:hAnsi="宋体" w:cs="Times New Roman"/>
          <w:b w:val="0"/>
          <w:bCs/>
          <w:color w:val="auto"/>
          <w:sz w:val="24"/>
          <w:highlight w:val="none"/>
          <w:lang w:val="en-US" w:eastAsia="zh-CN"/>
        </w:rPr>
        <w:t xml:space="preserve">九</w:t>
      </w:r>
      <w:r>
        <w:rPr>
          <w:rStyle w:val="1480"/>
          <w:rFonts w:hint="eastAsia" w:ascii="宋体" w:hAnsi="宋体" w:eastAsia="宋体" w:cs="Times New Roman"/>
          <w:b w:val="0"/>
          <w:bCs/>
          <w:color w:val="auto"/>
          <w:sz w:val="24"/>
          <w:highlight w:val="none"/>
          <w:lang w:val="en-US" w:eastAsia="zh-CN"/>
        </w:rPr>
        <w:t xml:space="preserve">章</w:t>
      </w:r>
      <w:r>
        <w:rPr>
          <w:rStyle w:val="1480"/>
          <w:rFonts w:hint="eastAsia" w:ascii="宋体" w:hAnsi="宋体" w:cs="Times New Roman"/>
          <w:b w:val="0"/>
          <w:bCs/>
          <w:color w:val="auto"/>
          <w:sz w:val="24"/>
          <w:highlight w:val="none"/>
          <w:lang w:val="en-US" w:eastAsia="zh-CN"/>
        </w:rPr>
        <w:t xml:space="preserve">14.</w:t>
      </w:r>
      <w:r>
        <w:rPr>
          <w:rFonts w:hint="eastAsia" w:ascii="宋体" w:hAnsi="宋体" w:eastAsia="宋体" w:cs="宋体"/>
          <w:caps w:val="0"/>
          <w:spacing w:val="0"/>
          <w:sz w:val="24"/>
          <w:szCs w:val="24"/>
          <w:highlight w:val="none"/>
          <w:lang w:val="en-US" w:eastAsia="zh-CN" w:bidi="ar-SA"/>
        </w:rPr>
        <w:t xml:space="preserve">残疾人福利性单位声明函</w:t>
      </w:r>
      <w:r>
        <w:rPr>
          <w:rStyle w:val="1480"/>
          <w:rFonts w:hint="eastAsia" w:ascii="宋体" w:hAnsi="宋体" w:eastAsia="宋体" w:cs="Times New Roman"/>
          <w:b w:val="0"/>
          <w:bCs/>
          <w:color w:val="auto"/>
          <w:sz w:val="24"/>
          <w:highlight w:val="none"/>
          <w:lang w:val="en-US" w:eastAsia="zh-CN"/>
        </w:rPr>
        <w:t xml:space="preserve">）。</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享受政府采购支持政策的残疾人福利性单位应当同时满足以下条件：</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①安置的残疾人占本单位在职职工人数的比例不低于25%（含25%），并且安置的残疾人人数不少于10人（含10人）；</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②依法与安置的每位残疾人签订了一年以上（含一年）的劳动合同或服务协议；</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③为安置的每位残疾人按月足额缴纳了基本养老保险、基本医疗保险、失业保险、工伤保险和生育保险等社会保险费；</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具体以《三部门联合发布关于促进残疾人就业政府采购政策的通知》（财库〔2017〕141号）规定为准。</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注：</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1.投标人应对以上文件的合法性、真实性负责。</w:t>
      </w:r>
      <w:r/>
    </w:p>
    <w:p>
      <w:pPr>
        <w:pStyle w:val="1485"/>
        <w:spacing w:line="360" w:lineRule="auto"/>
        <w:rPr>
          <w:rFonts w:hint="eastAsia" w:ascii="宋体" w:hAnsi="宋体" w:eastAsia="宋体" w:cs="宋体"/>
          <w:b/>
          <w:caps w:val="0"/>
          <w:color w:val="auto"/>
          <w:spacing w:val="0"/>
          <w:sz w:val="24"/>
          <w:szCs w:val="24"/>
          <w:highlight w:val="none"/>
          <w:lang w:eastAsia="zh-CN"/>
        </w:rPr>
        <w:outlineLvl w:val="9"/>
      </w:pPr>
      <w:r>
        <w:rPr>
          <w:rStyle w:val="1480"/>
          <w:rFonts w:hint="eastAsia" w:ascii="宋体" w:hAnsi="宋体" w:eastAsia="宋体" w:cs="Times New Roman"/>
          <w:b w:val="0"/>
          <w:bCs/>
          <w:color w:val="auto"/>
          <w:sz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07"/>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（六）提交的首次响应文件的加密、签署、盖章要求：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1、加密要求：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2、签署要求：</w:t>
      </w:r>
      <w:r>
        <w:rPr>
          <w:rFonts w:hint="eastAsia" w:ascii="宋体" w:hAnsi="宋体" w:eastAsia="宋体" w:cs="宋体"/>
          <w:b/>
          <w:bCs/>
          <w:caps w:val="0"/>
          <w:color w:val="auto"/>
          <w:spacing w:val="0"/>
          <w:sz w:val="24"/>
          <w:szCs w:val="24"/>
          <w:highlight w:val="none"/>
        </w:rPr>
        <w:t xml:space="preserve">特别提醒：竞争性磋商文件中如需“授权代表签字或盖章”，</w:t>
      </w:r>
      <w:r>
        <w:rPr>
          <w:rFonts w:hint="eastAsia" w:eastAsia="宋体" w:cs="宋体"/>
          <w:b/>
          <w:bCs/>
          <w:caps w:val="0"/>
          <w:color w:val="auto"/>
          <w:spacing w:val="0"/>
          <w:sz w:val="24"/>
          <w:szCs w:val="24"/>
          <w:highlight w:val="none"/>
          <w:lang w:val="en-US" w:eastAsia="zh-CN"/>
        </w:rPr>
        <w:t xml:space="preserve">授权代表无电子章的，</w:t>
      </w:r>
      <w:r>
        <w:rPr>
          <w:rFonts w:hint="eastAsia" w:ascii="宋体" w:hAnsi="宋体" w:eastAsia="宋体" w:cs="宋体"/>
          <w:b/>
          <w:bCs/>
          <w:caps w:val="0"/>
          <w:color w:val="auto"/>
          <w:spacing w:val="0"/>
          <w:sz w:val="24"/>
          <w:szCs w:val="24"/>
          <w:highlight w:val="none"/>
        </w:rPr>
        <w:t xml:space="preserve">供应商可打印成文档，签字或盖章后再扫描上传，最后再电子签章。</w:t>
      </w:r>
      <w:r>
        <w:rPr>
          <w:rFonts w:hint="eastAsia" w:ascii="宋体" w:hAnsi="宋体" w:eastAsia="宋体" w:cs="宋体"/>
          <w:caps w:val="0"/>
          <w:color w:val="auto"/>
          <w:spacing w:val="0"/>
          <w:sz w:val="24"/>
          <w:szCs w:val="24"/>
          <w:highlight w:val="none"/>
        </w:rPr>
        <w:t xml:space="preserve">见《磋商文件》附件中相关格式要求。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3、盖章要求：见《磋商文件》附件中相关格式要求。供应商须通过“苏采云”系统提供的政府采购客户端工具（使用“CA数字证书”）加盖电子签章。</w:t>
      </w:r>
      <w:r/>
    </w:p>
    <w:p>
      <w:pPr>
        <w:pStyle w:val="1007"/>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（七）通过“苏采云”系统提交政府采购客户端工具导出加密的响应文件（后缀名为zip）。响应文件不得超过150M！</w:t>
      </w:r>
      <w:r/>
    </w:p>
    <w:p>
      <w:pPr>
        <w:pStyle w:val="1007"/>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注：</w:t>
      </w:r>
      <w:r/>
    </w:p>
    <w:p>
      <w:pPr>
        <w:pStyle w:val="1007"/>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3" w:name="_Toc30896"/>
      <w:r>
        <w:rPr>
          <w:rFonts w:hint="eastAsia" w:ascii="宋体" w:hAnsi="宋体" w:eastAsia="宋体" w:cs="宋体"/>
          <w:b/>
          <w:bCs/>
          <w:caps w:val="0"/>
          <w:color w:val="auto"/>
          <w:spacing w:val="0"/>
          <w:sz w:val="28"/>
          <w:szCs w:val="28"/>
          <w:highlight w:val="none"/>
        </w:rPr>
        <w:t xml:space="preserve">第四章 磋商相关说明</w:t>
      </w:r>
      <w:bookmarkEnd w:id="3"/>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十四、磋商程序</w:t>
      </w:r>
      <w:r/>
    </w:p>
    <w:p>
      <w:pPr>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（一）磋商要求</w:t>
      </w:r>
      <w:r/>
    </w:p>
    <w:p>
      <w:pPr>
        <w:pStyle w:val="1007"/>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或授权代表通过“苏采云”系统（开标大厅）等待磋商。</w:t>
      </w:r>
      <w:r/>
    </w:p>
    <w:p>
      <w:pPr>
        <w:pStyle w:val="1007"/>
        <w:ind w:firstLine="480"/>
        <w:spacing w:line="360" w:lineRule="auto"/>
        <w:rPr>
          <w:rFonts w:hint="eastAsia" w:ascii="宋体" w:hAnsi="宋体" w:eastAsia="宋体" w:cs="宋体"/>
          <w:bCs/>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2、供应商可通过CA数字证书，在首次响应文件开启时间后，使用CA数字证书在规定时间内解密各自响应文件。</w:t>
      </w:r>
      <w:r/>
    </w:p>
    <w:p>
      <w:pPr>
        <w:pStyle w:val="1007"/>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3、供应商的</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或授权代表须全程守候在“苏采云”系统开标大厅，并确保视频设备正常使用。</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或授权代表须携带授权委托书原件及身份证原件，经磋商小组核查后参与磋商活动。</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4、磋商顺序按照电子标书解密先后时间进行，解密时间相同的，不分先后顺序。</w:t>
      </w:r>
      <w:r/>
    </w:p>
    <w:p>
      <w:pPr>
        <w:pStyle w:val="100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rPr>
        <w:t xml:space="preserve">磋商方式：</w:t>
      </w:r>
      <w:r>
        <w:rPr>
          <w:rFonts w:hint="eastAsia" w:ascii="宋体" w:hAnsi="宋体" w:eastAsia="宋体" w:cs="宋体"/>
          <w:b/>
          <w:bCs w:val="0"/>
          <w:caps w:val="0"/>
          <w:color w:val="auto"/>
          <w:spacing w:val="0"/>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未在规定时间内进行答疑澄清的，视同放弃澄清。</w:t>
      </w:r>
      <w:r/>
    </w:p>
    <w:p>
      <w:pPr>
        <w:pStyle w:val="1007"/>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7</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未在规定时间内进行报价的，视为响应无效。</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注：各供应商在未进行最终报价前，请不要离开开标系统，随时接受</w:t>
      </w:r>
      <w:r>
        <w:rPr>
          <w:rFonts w:hint="eastAsia" w:eastAsia="宋体" w:cs="宋体"/>
          <w:b/>
          <w:bCs/>
          <w:caps w:val="0"/>
          <w:color w:val="auto"/>
          <w:spacing w:val="0"/>
          <w:sz w:val="24"/>
          <w:szCs w:val="24"/>
          <w:highlight w:val="none"/>
          <w:lang w:val="en-US" w:eastAsia="zh-CN"/>
        </w:rPr>
        <w:t xml:space="preserve">磋商小组</w:t>
      </w:r>
      <w:r>
        <w:rPr>
          <w:rFonts w:hint="eastAsia" w:ascii="宋体" w:hAnsi="宋体" w:eastAsia="宋体" w:cs="宋体"/>
          <w:b/>
          <w:bCs/>
          <w:caps w:val="0"/>
          <w:color w:val="auto"/>
          <w:spacing w:val="0"/>
          <w:sz w:val="24"/>
          <w:szCs w:val="24"/>
          <w:highlight w:val="none"/>
        </w:rPr>
        <w:t xml:space="preserve">提出的最终报价，因供应商未能及时最终报价而引起的损失，由供应商负责。</w:t>
      </w:r>
      <w:r/>
    </w:p>
    <w:p>
      <w:pPr>
        <w:pStyle w:val="1007"/>
        <w:numPr>
          <w:ilvl w:val="0"/>
          <w:numId w:val="0"/>
        </w:numPr>
        <w:ind w:left="0" w:firstLine="480"/>
        <w:spacing w:line="360" w:lineRule="auto"/>
        <w:rPr>
          <w:rFonts w:hint="eastAsia" w:ascii="宋体" w:hAnsi="宋体" w:eastAsia="宋体" w:cs="宋体"/>
          <w:caps w:val="0"/>
          <w:color w:val="auto"/>
          <w:spacing w:val="0"/>
          <w:sz w:val="24"/>
          <w:szCs w:val="24"/>
          <w:highlight w:val="none"/>
        </w:rPr>
      </w:pPr>
      <w:r>
        <w:rPr>
          <w:rFonts w:hint="eastAsia" w:eastAsia="宋体" w:cs="宋体"/>
          <w:caps w:val="0"/>
          <w:color w:val="auto"/>
          <w:spacing w:val="0"/>
          <w:sz w:val="24"/>
          <w:szCs w:val="24"/>
          <w:highlight w:val="none"/>
          <w:lang w:val="en-US" w:eastAsia="zh-CN" w:bidi="ar-SA"/>
        </w:rPr>
        <w:t xml:space="preserve">8</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eastAsia="宋体" w:cs="宋体"/>
          <w:caps w:val="0"/>
          <w:color w:val="auto"/>
          <w:spacing w:val="0"/>
          <w:sz w:val="24"/>
          <w:szCs w:val="24"/>
          <w:highlight w:val="none"/>
        </w:rPr>
        <w:t xml:space="preserve">被邀请参与磋商的供应商如未按上述磋商要求执行，视同放弃磋商的权利。</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eastAsia" w:eastAsia="宋体" w:cs="宋体"/>
          <w:caps w:val="0"/>
          <w:color w:val="auto"/>
          <w:spacing w:val="0"/>
          <w:sz w:val="24"/>
          <w:szCs w:val="24"/>
          <w:highlight w:val="none"/>
          <w:lang w:val="en-US" w:eastAsia="zh-CN" w:bidi="ar-SA"/>
        </w:rPr>
        <w:t xml:space="preserve">9、本项目无效响应判定（磋商文件的实质性要求）</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w:t>
      </w:r>
      <w:r>
        <w:rPr>
          <w:rFonts w:hint="eastAsia" w:eastAsia="宋体" w:cs="宋体"/>
          <w:caps w:val="0"/>
          <w:color w:val="auto"/>
          <w:spacing w:val="0"/>
          <w:sz w:val="24"/>
          <w:szCs w:val="24"/>
          <w:highlight w:val="none"/>
          <w:lang w:val="en-US" w:eastAsia="zh-CN" w:bidi="ar-SA"/>
        </w:rPr>
        <w:t xml:space="preserve">供应商未在规定时间内解密电子响应文件的；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(2)</w:t>
      </w:r>
      <w:r>
        <w:rPr>
          <w:rFonts w:hint="eastAsia" w:eastAsia="宋体" w:cs="宋体"/>
          <w:caps w:val="0"/>
          <w:color w:val="auto"/>
          <w:spacing w:val="0"/>
          <w:sz w:val="24"/>
          <w:szCs w:val="24"/>
          <w:highlight w:val="none"/>
          <w:lang w:val="en-US" w:eastAsia="zh-CN" w:bidi="ar-SA"/>
        </w:rPr>
        <w:t xml:space="preserve">电子响应文件未按磋商文件要求签章的；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(3)</w:t>
      </w:r>
      <w:r>
        <w:rPr>
          <w:rFonts w:hint="eastAsia" w:eastAsia="宋体" w:cs="宋体"/>
          <w:caps w:val="0"/>
          <w:color w:val="auto"/>
          <w:spacing w:val="0"/>
          <w:sz w:val="24"/>
          <w:szCs w:val="24"/>
          <w:highlight w:val="none"/>
          <w:lang w:val="en-US" w:eastAsia="zh-CN" w:bidi="ar-SA"/>
        </w:rPr>
        <w:t xml:space="preserve">供应商未在规定时间内进行最终报价的；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(4)</w:t>
      </w:r>
      <w:r>
        <w:rPr>
          <w:rFonts w:hint="eastAsia" w:eastAsia="宋体" w:cs="宋体"/>
          <w:caps w:val="0"/>
          <w:color w:val="auto"/>
          <w:spacing w:val="0"/>
          <w:sz w:val="24"/>
          <w:szCs w:val="24"/>
          <w:highlight w:val="none"/>
          <w:lang w:val="en-US" w:eastAsia="zh-CN" w:bidi="ar-SA"/>
        </w:rPr>
        <w:t xml:space="preserve">供应商的法定代表人参加投标未提供法人资格证明的；授权代表无法定代表人授权委托书的；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(5)</w:t>
      </w:r>
      <w:r>
        <w:rPr>
          <w:rFonts w:hint="eastAsia" w:eastAsia="宋体" w:cs="宋体"/>
          <w:caps w:val="0"/>
          <w:color w:val="auto"/>
          <w:spacing w:val="0"/>
          <w:sz w:val="24"/>
          <w:szCs w:val="24"/>
          <w:highlight w:val="none"/>
          <w:lang w:val="en-US" w:eastAsia="zh-CN" w:bidi="ar-SA"/>
        </w:rPr>
        <w:t xml:space="preserve">不具备磋商文件中规定的资格要求或未按磋商文件规定的要求提供资格、资信证明文件的；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(6)</w:t>
      </w:r>
      <w:r>
        <w:rPr>
          <w:rFonts w:hint="eastAsia" w:eastAsia="宋体" w:cs="宋体"/>
          <w:caps w:val="0"/>
          <w:color w:val="auto"/>
          <w:spacing w:val="0"/>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(7)</w:t>
      </w:r>
      <w:r>
        <w:rPr>
          <w:rFonts w:hint="eastAsia" w:eastAsia="宋体" w:cs="宋体"/>
          <w:caps w:val="0"/>
          <w:color w:val="auto"/>
          <w:spacing w:val="0"/>
          <w:sz w:val="24"/>
          <w:szCs w:val="24"/>
          <w:highlight w:val="none"/>
          <w:lang w:val="en-US" w:eastAsia="zh-CN" w:bidi="ar-SA"/>
        </w:rPr>
        <w:t xml:space="preserve">响应文件未按磋商文件规定的内容和要求填写的；没有在系统指定位置上传对应文件、材料的；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(8)</w:t>
      </w:r>
      <w:r>
        <w:rPr>
          <w:rFonts w:hint="eastAsia" w:eastAsia="宋体" w:cs="宋体"/>
          <w:caps w:val="0"/>
          <w:color w:val="auto"/>
          <w:spacing w:val="0"/>
          <w:sz w:val="24"/>
          <w:szCs w:val="24"/>
          <w:highlight w:val="none"/>
          <w:lang w:val="en-US" w:eastAsia="zh-CN" w:bidi="ar-SA"/>
        </w:rPr>
        <w:t xml:space="preserve">响应文件含有采购人不能接受的附加条件的；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(9)</w:t>
      </w:r>
      <w:r>
        <w:rPr>
          <w:rFonts w:hint="eastAsia" w:eastAsia="宋体" w:cs="宋体"/>
          <w:caps w:val="0"/>
          <w:color w:val="auto"/>
          <w:spacing w:val="0"/>
          <w:sz w:val="24"/>
          <w:szCs w:val="24"/>
          <w:highlight w:val="none"/>
          <w:lang w:val="en-US" w:eastAsia="zh-CN" w:bidi="ar-SA"/>
        </w:rPr>
        <w:t xml:space="preserve">磋商报价超过本项目（采购包）预算或最高投标限价的；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(10)</w:t>
      </w:r>
      <w:r>
        <w:rPr>
          <w:rFonts w:hint="eastAsia" w:eastAsia="宋体" w:cs="宋体"/>
          <w:caps w:val="0"/>
          <w:color w:val="auto"/>
          <w:spacing w:val="0"/>
          <w:sz w:val="24"/>
          <w:szCs w:val="24"/>
          <w:highlight w:val="none"/>
          <w:lang w:val="en-US" w:eastAsia="zh-CN" w:bidi="ar-SA"/>
        </w:rPr>
        <w:t xml:space="preserve">响应文件提出了不能满足磋商文件要求或采购人不能接受的工程验收、计量、价款结算和支付办法的；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(11)</w:t>
      </w:r>
      <w:r>
        <w:rPr>
          <w:rFonts w:hint="eastAsia" w:eastAsia="宋体" w:cs="宋体"/>
          <w:caps w:val="0"/>
          <w:color w:val="auto"/>
          <w:spacing w:val="0"/>
          <w:sz w:val="24"/>
          <w:szCs w:val="24"/>
          <w:highlight w:val="none"/>
          <w:lang w:val="en-US" w:eastAsia="zh-CN" w:bidi="ar-SA"/>
        </w:rPr>
        <w:t xml:space="preserve">不同供应商的响应文件以及响应文件制作过程出现了磋商小组认为不应当雷同的情况的；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(12)</w:t>
      </w:r>
      <w:r>
        <w:rPr>
          <w:rFonts w:hint="eastAsia" w:eastAsia="宋体" w:cs="宋体"/>
          <w:caps w:val="0"/>
          <w:color w:val="auto"/>
          <w:spacing w:val="0"/>
          <w:sz w:val="24"/>
          <w:szCs w:val="24"/>
          <w:highlight w:val="none"/>
          <w:lang w:val="en-US" w:eastAsia="zh-CN" w:bidi="ar-SA"/>
        </w:rPr>
        <w:t xml:space="preserve">不同供应商委托同一单位或者个人办理磋商事宜的。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(13)</w:t>
      </w:r>
      <w:r>
        <w:rPr>
          <w:rFonts w:hint="eastAsia" w:eastAsia="宋体" w:cs="宋体"/>
          <w:caps w:val="0"/>
          <w:color w:val="auto"/>
          <w:spacing w:val="0"/>
          <w:sz w:val="24"/>
          <w:szCs w:val="24"/>
          <w:highlight w:val="none"/>
          <w:lang w:val="en-US" w:eastAsia="zh-CN" w:bidi="ar-SA"/>
        </w:rPr>
        <w:t xml:space="preserve">未按磋商文件规定的格式填写，内容不全或关键字模糊、无法辨认的；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(14)</w:t>
      </w:r>
      <w:r>
        <w:rPr>
          <w:rFonts w:hint="eastAsia" w:eastAsia="宋体" w:cs="宋体"/>
          <w:caps w:val="0"/>
          <w:color w:val="auto"/>
          <w:spacing w:val="0"/>
          <w:sz w:val="24"/>
          <w:szCs w:val="24"/>
          <w:highlight w:val="none"/>
          <w:lang w:val="en-US" w:eastAsia="zh-CN" w:bidi="ar-SA"/>
        </w:rPr>
        <w:t xml:space="preserve">响应文件内容不全或不符合磋商文件中规定的其他实质性要求的；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(15)</w:t>
      </w:r>
      <w:r>
        <w:rPr>
          <w:rFonts w:hint="eastAsia" w:eastAsia="宋体" w:cs="宋体"/>
          <w:caps w:val="0"/>
          <w:color w:val="auto"/>
          <w:spacing w:val="0"/>
          <w:sz w:val="24"/>
          <w:szCs w:val="24"/>
          <w:highlight w:val="none"/>
          <w:lang w:val="en-US" w:eastAsia="zh-CN" w:bidi="ar-SA"/>
        </w:rPr>
        <w:t xml:space="preserve">响应文件中已标价工程量清单与采购文件明确列出的不可竞争费用项目或费率或计算基础不一致的；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(16)</w:t>
      </w:r>
      <w:r>
        <w:rPr>
          <w:rFonts w:hint="eastAsia" w:eastAsia="宋体" w:cs="宋体"/>
          <w:caps w:val="0"/>
          <w:color w:val="auto"/>
          <w:spacing w:val="0"/>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(17)</w:t>
      </w:r>
      <w:r>
        <w:rPr>
          <w:rFonts w:hint="eastAsia" w:eastAsia="宋体" w:cs="宋体"/>
          <w:caps w:val="0"/>
          <w:color w:val="auto"/>
          <w:spacing w:val="0"/>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(18)</w:t>
      </w:r>
      <w:r>
        <w:rPr>
          <w:rFonts w:hint="eastAsia" w:eastAsia="宋体" w:cs="宋体"/>
          <w:caps w:val="0"/>
          <w:color w:val="auto"/>
          <w:spacing w:val="0"/>
          <w:sz w:val="24"/>
          <w:szCs w:val="24"/>
          <w:highlight w:val="none"/>
          <w:lang w:val="en-US" w:eastAsia="zh-CN" w:bidi="ar-SA"/>
        </w:rPr>
        <w:t xml:space="preserve">法律法规和磋商文件规定的其他无效情形。</w:t>
      </w:r>
      <w:r/>
    </w:p>
    <w:p>
      <w:pPr>
        <w:pStyle w:val="1007"/>
        <w:numPr>
          <w:ilvl w:val="0"/>
          <w:numId w:val="0"/>
        </w:numPr>
        <w:ind w:left="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1.由采购人查询信用信息。</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2.查询渠道包括：</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5.信用信息的使用规则：</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十五、评审程序</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磋商小组在阅读完所有磋商供应商的响应文件后，集中与单一供应商代表分别就技术参数等技术问题及价格和售后服务等内容进行磋商。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none"/>
        </w:rPr>
        <w:t xml:space="preserve">即“苏采云”系统开标大厅中</w:t>
      </w:r>
      <w:r>
        <w:rPr>
          <w:rFonts w:hint="eastAsia" w:ascii="宋体" w:hAnsi="宋体" w:eastAsia="宋体" w:cs="宋体"/>
          <w:caps w:val="0"/>
          <w:color w:val="auto"/>
          <w:spacing w:val="0"/>
          <w:sz w:val="24"/>
          <w:szCs w:val="24"/>
          <w:highlight w:val="none"/>
        </w:rPr>
        <w:t xml:space="preserve">）进行报价，首轮报价不公开，本项目二次报价为最终报价。</w:t>
      </w:r>
      <w:r/>
    </w:p>
    <w:p>
      <w:pPr>
        <w:pStyle w:val="1007"/>
        <w:ind w:firstLine="480"/>
        <w:spacing w:line="360" w:lineRule="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磋商小组应当根据综合评分情况，按照评审得分由高到低顺序推荐</w:t>
      </w:r>
      <w:r>
        <w:rPr>
          <w:rFonts w:hint="eastAsia" w:eastAsia="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none"/>
        </w:rPr>
        <w:t xml:space="preserve">按照</w:t>
      </w:r>
      <w:r>
        <w:rPr>
          <w:rFonts w:hint="eastAsia" w:eastAsia="宋体" w:cs="宋体"/>
          <w:b/>
          <w:bCs/>
          <w:caps w:val="0"/>
          <w:color w:val="auto"/>
          <w:spacing w:val="0"/>
          <w:sz w:val="24"/>
          <w:szCs w:val="24"/>
          <w:highlight w:val="none"/>
          <w:lang w:val="en-US" w:eastAsia="zh-CN"/>
        </w:rPr>
        <w:t xml:space="preserve">技术部分</w:t>
      </w:r>
      <w:r>
        <w:rPr>
          <w:rFonts w:hint="eastAsia" w:ascii="宋体" w:hAnsi="宋体" w:eastAsia="宋体" w:cs="宋体"/>
          <w:b w:val="0"/>
          <w:bCs w:val="0"/>
          <w:caps w:val="0"/>
          <w:color w:val="auto"/>
          <w:spacing w:val="0"/>
          <w:sz w:val="24"/>
          <w:szCs w:val="24"/>
          <w:highlight w:val="none"/>
        </w:rPr>
        <w:t xml:space="preserve">优劣（得分）顺序推荐。</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③投标(响应)报价低于采购项目</w:t>
      </w:r>
      <w:r>
        <w:rPr>
          <w:rFonts w:hint="eastAsia" w:ascii="宋体" w:hAnsi="宋体" w:cs="宋体"/>
          <w:b/>
          <w:bCs/>
          <w:caps w:val="0"/>
          <w:color w:val="auto"/>
          <w:spacing w:val="0"/>
          <w:sz w:val="24"/>
          <w:szCs w:val="24"/>
          <w:highlight w:val="none"/>
          <w:lang w:eastAsia="zh-CN"/>
        </w:rPr>
        <w:t xml:space="preserve">最高投标限价</w:t>
      </w:r>
      <w:r>
        <w:rPr>
          <w:rFonts w:hint="eastAsia" w:ascii="宋体" w:hAnsi="宋体" w:eastAsia="宋体" w:cs="宋体"/>
          <w:b/>
          <w:bCs/>
          <w:caps w:val="0"/>
          <w:color w:val="auto"/>
          <w:spacing w:val="0"/>
          <w:sz w:val="24"/>
          <w:szCs w:val="24"/>
          <w:highlight w:val="none"/>
        </w:rPr>
        <w:t xml:space="preserve">45%的，即投标(响应)报价&lt;采购项目</w:t>
      </w:r>
      <w:r>
        <w:rPr>
          <w:rFonts w:hint="eastAsia" w:ascii="宋体" w:hAnsi="宋体" w:cs="宋体"/>
          <w:b/>
          <w:bCs/>
          <w:caps w:val="0"/>
          <w:color w:val="auto"/>
          <w:spacing w:val="0"/>
          <w:sz w:val="24"/>
          <w:szCs w:val="24"/>
          <w:highlight w:val="none"/>
          <w:lang w:eastAsia="zh-CN"/>
        </w:rPr>
        <w:t xml:space="preserve">最高投标限价</w:t>
      </w:r>
      <w:r>
        <w:rPr>
          <w:rFonts w:hint="eastAsia" w:ascii="宋体" w:hAnsi="宋体" w:eastAsia="宋体" w:cs="宋体"/>
          <w:b/>
          <w:bCs/>
          <w:caps w:val="0"/>
          <w:color w:val="auto"/>
          <w:spacing w:val="0"/>
          <w:sz w:val="24"/>
          <w:szCs w:val="24"/>
          <w:highlight w:val="none"/>
        </w:rPr>
        <w:t xml:space="preserve">×45%；</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w:t>
      </w:r>
      <w:r>
        <w:rPr>
          <w:rFonts w:hint="eastAsia" w:ascii="宋体" w:hAnsi="宋体" w:eastAsia="宋体" w:cs="宋体"/>
          <w:b/>
          <w:bCs/>
          <w:caps w:val="0"/>
          <w:color w:val="auto"/>
          <w:spacing w:val="0"/>
          <w:sz w:val="24"/>
          <w:szCs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b/>
          <w:bCs/>
          <w:caps w:val="0"/>
          <w:color w:val="auto"/>
          <w:spacing w:val="0"/>
          <w:sz w:val="24"/>
          <w:highlight w:val="none"/>
        </w:rPr>
      </w:pPr>
      <w:r>
        <w:rPr>
          <w:rFonts w:hint="eastAsia" w:ascii="宋体" w:hAnsi="宋体" w:eastAsia="宋体" w:cs="宋体"/>
          <w:b/>
          <w:bCs/>
          <w:caps w:val="0"/>
          <w:color w:val="auto"/>
          <w:spacing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十六、评审方法和评审标准</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1、评审方法：综合评分法</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七</w:t>
      </w:r>
      <w:r>
        <w:rPr>
          <w:rFonts w:hint="eastAsia" w:ascii="宋体" w:hAnsi="宋体" w:eastAsia="宋体" w:cs="宋体"/>
          <w:caps w:val="0"/>
          <w:color w:val="auto"/>
          <w:spacing w:val="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八</w:t>
      </w:r>
      <w:r>
        <w:rPr>
          <w:rFonts w:hint="eastAsia" w:ascii="宋体" w:hAnsi="宋体" w:eastAsia="宋体" w:cs="宋体"/>
          <w:caps w:val="0"/>
          <w:color w:val="auto"/>
          <w:spacing w:val="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十九</w:t>
      </w:r>
      <w:r>
        <w:rPr>
          <w:rFonts w:hint="eastAsia" w:ascii="宋体" w:hAnsi="宋体" w:eastAsia="宋体" w:cs="宋体"/>
          <w:caps w:val="0"/>
          <w:color w:val="auto"/>
          <w:spacing w:val="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二十、成交供应商在收到成交通知书时，须向</w:t>
      </w:r>
      <w:r>
        <w:rPr>
          <w:rFonts w:hint="eastAsia" w:ascii="宋体" w:hAnsi="宋体" w:cs="宋体"/>
          <w:caps w:val="0"/>
          <w:color w:val="auto"/>
          <w:spacing w:val="0"/>
          <w:sz w:val="24"/>
          <w:szCs w:val="24"/>
          <w:highlight w:val="none"/>
          <w:lang w:eastAsia="zh-CN"/>
        </w:rPr>
        <w:t xml:space="preserve">永信恒昌工程管理有限公司</w:t>
      </w:r>
      <w:r>
        <w:rPr>
          <w:rFonts w:hint="eastAsia" w:ascii="宋体" w:hAnsi="宋体" w:eastAsia="宋体" w:cs="宋体"/>
          <w:caps w:val="0"/>
          <w:color w:val="auto"/>
          <w:spacing w:val="0"/>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rPr>
        <w:t xml:space="preserve">供应商应对响应文</w:t>
      </w:r>
      <w:r>
        <w:rPr>
          <w:rFonts w:hint="eastAsia" w:ascii="宋体" w:hAnsi="宋体" w:eastAsia="宋体" w:cs="宋体"/>
          <w:b w:val="0"/>
          <w:bCs/>
          <w:caps w:val="0"/>
          <w:color w:val="auto"/>
          <w:spacing w:val="0"/>
          <w:sz w:val="24"/>
          <w:szCs w:val="24"/>
          <w:highlight w:val="non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4" w:name="_Toc8642"/>
      <w:r>
        <w:rPr>
          <w:rFonts w:hint="eastAsia" w:ascii="宋体" w:hAnsi="宋体" w:eastAsia="宋体" w:cs="宋体"/>
          <w:b/>
          <w:bCs/>
          <w:caps w:val="0"/>
          <w:color w:val="auto"/>
          <w:spacing w:val="0"/>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rPr>
        <w:t xml:space="preserve">、《磋商文件》的澄清或者修改</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5" w:name="_Toc16658"/>
      <w:r>
        <w:rPr>
          <w:rFonts w:hint="eastAsia" w:ascii="宋体" w:hAnsi="宋体" w:eastAsia="宋体" w:cs="宋体"/>
          <w:b/>
          <w:bCs/>
          <w:caps w:val="0"/>
          <w:color w:val="auto"/>
          <w:spacing w:val="0"/>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rPr>
        <w:t xml:space="preserve">、询问和质疑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2、质疑和投诉按《政府采购质疑和投诉办法》执行。</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3、供应商对同一采购程序环节的质疑应在质疑期内一次性提出。</w:t>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质疑接收人：</w:t>
      </w:r>
      <w:r>
        <w:rPr>
          <w:rFonts w:hint="eastAsia" w:ascii="宋体" w:hAnsi="宋体" w:cs="宋体"/>
          <w:bCs/>
          <w:caps w:val="0"/>
          <w:color w:val="auto"/>
          <w:spacing w:val="0"/>
          <w:sz w:val="24"/>
          <w:szCs w:val="24"/>
          <w:highlight w:val="none"/>
          <w:lang w:val="en-US" w:eastAsia="zh-CN"/>
        </w:rPr>
        <w:t xml:space="preserve">董燕</w:t>
      </w:r>
      <w:r>
        <w:rPr>
          <w:rFonts w:hint="eastAsia" w:ascii="宋体" w:hAnsi="宋体" w:eastAsia="宋体" w:cs="宋体"/>
          <w:caps w:val="0"/>
          <w:color w:val="auto"/>
          <w:spacing w:val="0"/>
          <w:sz w:val="24"/>
          <w:highlight w:val="none"/>
        </w:rPr>
        <w:t xml:space="preserve">  </w:t>
      </w:r>
      <w:r>
        <w:rPr>
          <w:rFonts w:hint="eastAsia" w:ascii="宋体" w:hAnsi="宋体" w:cs="宋体"/>
          <w:caps w:val="0"/>
          <w:color w:val="auto"/>
          <w:spacing w:val="0"/>
          <w:sz w:val="24"/>
          <w:highlight w:val="none"/>
          <w:lang w:val="en-US" w:eastAsia="zh-CN"/>
        </w:rPr>
        <w:t xml:space="preserve">      </w:t>
      </w:r>
      <w:r>
        <w:rPr>
          <w:rFonts w:hint="eastAsia" w:ascii="宋体" w:hAnsi="宋体" w:eastAsia="宋体" w:cs="宋体"/>
          <w:caps w:val="0"/>
          <w:color w:val="auto"/>
          <w:spacing w:val="0"/>
          <w:sz w:val="24"/>
          <w:highlight w:val="none"/>
        </w:rPr>
        <w:t xml:space="preserve"> 联系电话：</w:t>
      </w:r>
      <w:r>
        <w:rPr>
          <w:rFonts w:hint="eastAsia" w:ascii="宋体" w:hAnsi="宋体" w:cs="宋体"/>
          <w:caps w:val="0"/>
          <w:color w:val="auto"/>
          <w:spacing w:val="0"/>
          <w:sz w:val="24"/>
          <w:szCs w:val="24"/>
          <w:highlight w:val="none"/>
          <w:lang w:val="en-US" w:eastAsia="zh-CN"/>
        </w:rPr>
        <w:t xml:space="preserve">18505163619</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szCs w:val="24"/>
          <w:highlight w:val="none"/>
          <w:lang w:eastAsia="zh-CN"/>
        </w:rPr>
        <w:t xml:space="preserve">江苏省徐州市贾汪区大泉街道蓝庭国际小区商业楼205室</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6" w:name="_Toc21183"/>
      <w:r>
        <w:rPr>
          <w:rFonts w:hint="eastAsia" w:ascii="宋体" w:hAnsi="宋体" w:eastAsia="宋体" w:cs="宋体"/>
          <w:b/>
          <w:bCs/>
          <w:caps w:val="0"/>
          <w:color w:val="auto"/>
          <w:spacing w:val="0"/>
          <w:sz w:val="28"/>
          <w:szCs w:val="28"/>
          <w:highlight w:val="none"/>
        </w:rPr>
        <w:t xml:space="preserve">第八章 其他</w:t>
      </w:r>
      <w:bookmarkEnd w:id="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2、成交结果在</w:t>
      </w:r>
      <w:r>
        <w:rPr>
          <w:rFonts w:hint="eastAsia" w:ascii="宋体" w:hAnsi="宋体" w:eastAsia="宋体" w:cs="宋体"/>
          <w:b w:val="0"/>
          <w:bCs w:val="0"/>
          <w:caps w:val="0"/>
          <w:color w:val="auto"/>
          <w:spacing w:val="0"/>
          <w:sz w:val="24"/>
          <w:highlight w:val="none"/>
        </w:rPr>
        <w:t xml:space="preserve">徐州政府采购网</w:t>
      </w:r>
      <w:r>
        <w:rPr>
          <w:rFonts w:hint="eastAsia" w:ascii="宋体" w:hAnsi="宋体" w:cs="宋体"/>
          <w:b w:val="0"/>
          <w:bCs w:val="0"/>
          <w:caps w:val="0"/>
          <w:color w:val="auto"/>
          <w:spacing w:val="0"/>
          <w:sz w:val="24"/>
          <w:highlight w:val="none"/>
          <w:lang w:eastAsia="zh-CN"/>
        </w:rPr>
        <w:t xml:space="preserve">https://czj.xz.gov.cn/zfcg/</w:t>
      </w:r>
      <w:r>
        <w:rPr>
          <w:rFonts w:hint="eastAsia" w:ascii="宋体" w:hAnsi="宋体" w:eastAsia="宋体" w:cs="宋体"/>
          <w:caps w:val="0"/>
          <w:color w:val="auto"/>
          <w:spacing w:val="0"/>
          <w:sz w:val="24"/>
          <w:highlight w:val="none"/>
        </w:rPr>
        <w:t xml:space="preserve">上公布。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3、采购人：</w:t>
      </w:r>
      <w:r>
        <w:rPr>
          <w:rFonts w:hint="eastAsia" w:ascii="宋体" w:hAnsi="宋体" w:cs="宋体"/>
          <w:caps w:val="0"/>
          <w:color w:val="auto"/>
          <w:spacing w:val="0"/>
          <w:sz w:val="24"/>
          <w:highlight w:val="none"/>
          <w:lang w:eastAsia="zh-CN"/>
        </w:rPr>
        <w:t xml:space="preserve">徐州市贾汪区人民检察院</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highlight w:val="none"/>
          <w:lang w:val="en-US" w:eastAsia="zh-CN"/>
        </w:rPr>
        <w:t xml:space="preserve">江苏省徐州市贾汪区206国道东侧转型大道北侧</w:t>
      </w:r>
      <w:r/>
    </w:p>
    <w:p>
      <w:pPr>
        <w:ind w:firstLine="480"/>
        <w:spacing w:line="360" w:lineRule="auto"/>
        <w:rPr>
          <w:rFonts w:hint="eastAsia" w:ascii="宋体" w:hAnsi="宋体" w:cs="宋体"/>
          <w:caps w:val="0"/>
          <w:color w:val="auto"/>
          <w:spacing w:val="0"/>
          <w:sz w:val="24"/>
          <w:highlight w:val="none"/>
          <w:lang w:val="en-US" w:eastAsia="zh-CN"/>
        </w:rPr>
      </w:pPr>
      <w:r>
        <w:rPr>
          <w:rStyle w:val="1190"/>
          <w:rFonts w:hint="eastAsia" w:ascii="宋体" w:hAnsi="宋体" w:eastAsia="宋体" w:cs="宋体"/>
          <w:caps w:val="0"/>
          <w:color w:val="auto"/>
          <w:spacing w:val="0"/>
          <w:sz w:val="24"/>
          <w:highlight w:val="none"/>
          <w:lang w:val="en-US" w:eastAsia="zh-CN" w:bidi="ar-SA"/>
        </w:rPr>
        <w:t xml:space="preserve">联系人：</w:t>
      </w:r>
      <w:r>
        <w:rPr>
          <w:rStyle w:val="1190"/>
          <w:rFonts w:hint="eastAsia" w:ascii="宋体" w:hAnsi="宋体" w:cs="宋体"/>
          <w:caps w:val="0"/>
          <w:color w:val="auto"/>
          <w:spacing w:val="0"/>
          <w:sz w:val="24"/>
          <w:highlight w:val="none"/>
          <w:lang w:val="en-US" w:eastAsia="zh-CN" w:bidi="ar-SA"/>
        </w:rPr>
        <w:t xml:space="preserve">杨主任            </w:t>
      </w:r>
      <w:r>
        <w:rPr>
          <w:rStyle w:val="1190"/>
          <w:rFonts w:hint="eastAsia" w:ascii="宋体" w:hAnsi="宋体" w:eastAsia="宋体" w:cs="宋体"/>
          <w:caps w:val="0"/>
          <w:color w:val="auto"/>
          <w:spacing w:val="0"/>
          <w:sz w:val="24"/>
          <w:highlight w:val="none"/>
          <w:lang w:val="en-US" w:eastAsia="zh-CN" w:bidi="ar-SA"/>
        </w:rPr>
        <w:t xml:space="preserve"> </w:t>
      </w:r>
      <w:r>
        <w:rPr>
          <w:rStyle w:val="1190"/>
          <w:rFonts w:hint="eastAsia" w:ascii="宋体" w:hAnsi="宋体" w:cs="宋体"/>
          <w:caps w:val="0"/>
          <w:color w:val="auto"/>
          <w:spacing w:val="0"/>
          <w:sz w:val="24"/>
          <w:highlight w:val="none"/>
          <w:lang w:val="en-US" w:eastAsia="zh-CN" w:bidi="ar-SA"/>
        </w:rPr>
        <w:t xml:space="preserve">          </w:t>
      </w:r>
      <w:r>
        <w:rPr>
          <w:rStyle w:val="1190"/>
          <w:rFonts w:hint="eastAsia" w:ascii="宋体" w:hAnsi="宋体" w:eastAsia="宋体" w:cs="宋体"/>
          <w:caps w:val="0"/>
          <w:color w:val="auto"/>
          <w:spacing w:val="0"/>
          <w:sz w:val="24"/>
          <w:highlight w:val="none"/>
          <w:lang w:val="en-US" w:eastAsia="zh-CN" w:bidi="ar-SA"/>
        </w:rPr>
        <w:t xml:space="preserve">联系电话：</w:t>
      </w:r>
      <w:r>
        <w:rPr>
          <w:rStyle w:val="1190"/>
          <w:rFonts w:hint="eastAsia" w:ascii="宋体" w:hAnsi="宋体" w:cs="宋体"/>
          <w:caps w:val="0"/>
          <w:color w:val="auto"/>
          <w:spacing w:val="0"/>
          <w:sz w:val="24"/>
          <w:highlight w:val="none"/>
          <w:lang w:val="en-US" w:eastAsia="zh-CN" w:bidi="ar-SA"/>
        </w:rPr>
        <w:t xml:space="preserve">15062164965</w:t>
      </w:r>
      <w:r>
        <w:rPr>
          <w:rFonts w:hint="eastAsia" w:ascii="宋体" w:hAnsi="宋体" w:cs="宋体"/>
          <w:caps w:val="0"/>
          <w:color w:val="auto"/>
          <w:spacing w:val="0"/>
          <w:sz w:val="24"/>
          <w:highlight w:val="none"/>
          <w:lang w:val="en-US" w:eastAsia="zh-CN"/>
        </w:rPr>
        <w:t xml:space="preserve"> </w:t>
      </w:r>
      <w:r/>
    </w:p>
    <w:p>
      <w:pPr>
        <w:ind w:firstLine="480"/>
        <w:spacing w:line="360" w:lineRule="auto"/>
        <w:rPr>
          <w:rStyle w:val="1190"/>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4、</w:t>
      </w:r>
      <w:r>
        <w:rPr>
          <w:rStyle w:val="1190"/>
          <w:rFonts w:hint="eastAsia" w:ascii="宋体" w:hAnsi="宋体" w:eastAsia="宋体" w:cs="宋体"/>
          <w:caps w:val="0"/>
          <w:color w:val="auto"/>
          <w:spacing w:val="0"/>
          <w:sz w:val="24"/>
          <w:highlight w:val="none"/>
        </w:rPr>
        <w:t xml:space="preserve">采购代理公司：</w:t>
      </w:r>
      <w:r>
        <w:rPr>
          <w:rStyle w:val="1190"/>
          <w:rFonts w:hint="eastAsia" w:ascii="宋体" w:hAnsi="宋体" w:cs="宋体"/>
          <w:caps w:val="0"/>
          <w:color w:val="auto"/>
          <w:spacing w:val="0"/>
          <w:sz w:val="24"/>
          <w:highlight w:val="none"/>
          <w:lang w:eastAsia="zh-CN"/>
        </w:rPr>
        <w:t xml:space="preserve">永信恒昌工程管理有限公司</w:t>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t xml:space="preserve">地址：</w:t>
      </w:r>
      <w:r>
        <w:rPr>
          <w:rFonts w:hint="eastAsia" w:ascii="宋体" w:hAnsi="宋体" w:cs="宋体"/>
          <w:caps w:val="0"/>
          <w:color w:val="auto"/>
          <w:spacing w:val="0"/>
          <w:sz w:val="24"/>
          <w:szCs w:val="24"/>
          <w:highlight w:val="none"/>
          <w:lang w:eastAsia="zh-CN"/>
        </w:rPr>
        <w:t xml:space="preserve">江苏省徐州市贾汪区大泉街道蓝庭国际小区商业楼205室</w:t>
      </w:r>
      <w:r/>
    </w:p>
    <w:p>
      <w:pPr>
        <w:pStyle w:val="963"/>
        <w:ind w:left="0" w:firstLine="480"/>
        <w:keepLines w:val="0"/>
        <w:keepNext w:val="0"/>
        <w:pageBreakBefore w:val="0"/>
        <w:spacing w:line="360" w:lineRule="auto"/>
        <w:widowControl w:val="off"/>
        <w:rPr>
          <w:rStyle w:val="1190"/>
          <w:rFonts w:hint="eastAsia" w:ascii="宋体" w:hAnsi="宋体" w:eastAsia="宋体" w:cs="宋体"/>
          <w:caps w:val="0"/>
          <w:color w:val="auto"/>
          <w:spacing w:val="0"/>
          <w:sz w:val="24"/>
          <w:highlight w:val="none"/>
          <w:lang w:eastAsia="zh-CN"/>
        </w:rPr>
      </w:pPr>
      <w:r>
        <w:rPr>
          <w:rFonts w:hint="eastAsia" w:ascii="宋体" w:hAnsi="宋体" w:eastAsia="宋体" w:cs="宋体"/>
          <w:bCs/>
          <w:caps w:val="0"/>
          <w:color w:val="auto"/>
          <w:spacing w:val="0"/>
          <w:sz w:val="24"/>
          <w:szCs w:val="24"/>
          <w:highlight w:val="none"/>
        </w:rPr>
        <w:t xml:space="preserve">采购项目联系人：</w:t>
      </w:r>
      <w:r>
        <w:rPr>
          <w:rFonts w:hint="eastAsia" w:ascii="宋体" w:hAnsi="宋体" w:cs="宋体"/>
          <w:bCs/>
          <w:caps w:val="0"/>
          <w:color w:val="auto"/>
          <w:spacing w:val="0"/>
          <w:sz w:val="24"/>
          <w:szCs w:val="24"/>
          <w:highlight w:val="none"/>
          <w:lang w:val="en-US" w:eastAsia="zh-CN"/>
        </w:rPr>
        <w:t xml:space="preserve">董燕</w:t>
      </w:r>
      <w:r>
        <w:rPr>
          <w:rFonts w:hint="eastAsia" w:ascii="宋体" w:hAnsi="宋体" w:eastAsia="宋体" w:cs="宋体"/>
          <w:bCs/>
          <w:caps w:val="0"/>
          <w:color w:val="auto"/>
          <w:spacing w:val="0"/>
          <w:sz w:val="24"/>
          <w:szCs w:val="24"/>
          <w:highlight w:val="none"/>
        </w:rPr>
        <w:t xml:space="preserve">    </w:t>
      </w:r>
      <w:r>
        <w:rPr>
          <w:rFonts w:hint="eastAsia" w:ascii="宋体" w:hAnsi="宋体" w:eastAsia="宋体" w:cs="宋体"/>
          <w:bCs/>
          <w:caps w:val="0"/>
          <w:color w:val="auto"/>
          <w:spacing w:val="0"/>
          <w:sz w:val="24"/>
          <w:szCs w:val="24"/>
          <w:highlight w:val="none"/>
          <w:lang w:val="en-US" w:eastAsia="zh-CN"/>
        </w:rPr>
        <w:t xml:space="preserve"> </w:t>
      </w:r>
      <w:r>
        <w:rPr>
          <w:rStyle w:val="1190"/>
          <w:rFonts w:hint="eastAsia" w:ascii="宋体" w:hAnsi="宋体" w:eastAsia="宋体" w:cs="宋体"/>
          <w:caps w:val="0"/>
          <w:color w:val="auto"/>
          <w:spacing w:val="0"/>
          <w:sz w:val="24"/>
          <w:highlight w:val="none"/>
          <w:lang w:val="en-US" w:eastAsia="zh-CN" w:bidi="ar-SA"/>
        </w:rPr>
        <w:t xml:space="preserve">联系电话</w:t>
      </w:r>
      <w:r>
        <w:rPr>
          <w:rFonts w:hint="eastAsia" w:ascii="宋体" w:hAnsi="宋体" w:eastAsia="宋体" w:cs="宋体"/>
          <w:bCs/>
          <w:caps w:val="0"/>
          <w:color w:val="auto"/>
          <w:spacing w:val="0"/>
          <w:sz w:val="24"/>
          <w:szCs w:val="24"/>
          <w:highlight w:val="none"/>
        </w:rPr>
        <w:t xml:space="preserve">：</w:t>
      </w:r>
      <w:r>
        <w:rPr>
          <w:rFonts w:hint="eastAsia" w:ascii="宋体" w:hAnsi="宋体" w:cs="宋体"/>
          <w:caps w:val="0"/>
          <w:color w:val="auto"/>
          <w:spacing w:val="0"/>
          <w:sz w:val="24"/>
          <w:szCs w:val="24"/>
          <w:highlight w:val="none"/>
          <w:lang w:val="en-US" w:eastAsia="zh-CN"/>
        </w:rPr>
        <w:t xml:space="preserve">18505163619</w:t>
      </w:r>
      <w:r/>
    </w:p>
    <w:p>
      <w:pPr>
        <w:rPr>
          <w:rFonts w:hint="eastAsia" w:ascii="宋体" w:hAnsi="宋体" w:eastAsia="宋体" w:cs="宋体"/>
          <w:caps w:val="0"/>
          <w:color w:val="auto"/>
          <w:spacing w:val="0"/>
          <w:sz w:val="28"/>
          <w:szCs w:val="28"/>
          <w:highlight w:val="none"/>
        </w:rPr>
      </w:pPr>
      <w:r>
        <w:rPr>
          <w:rFonts w:hint="eastAsia" w:ascii="宋体" w:hAnsi="宋体" w:eastAsia="宋体" w:cs="宋体"/>
          <w:caps w:val="0"/>
          <w:color w:val="auto"/>
          <w:spacing w:val="0"/>
          <w:sz w:val="28"/>
          <w:szCs w:val="28"/>
          <w:highlight w:val="none"/>
        </w:rPr>
        <w:br w:type="page" w:clear="all"/>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7" w:name="_Toc20814"/>
      <w:r>
        <w:rPr>
          <w:rFonts w:hint="eastAsia" w:ascii="宋体" w:hAnsi="宋体" w:eastAsia="宋体" w:cs="宋体"/>
          <w:b/>
          <w:bCs/>
          <w:caps w:val="0"/>
          <w:color w:val="auto"/>
          <w:spacing w:val="0"/>
          <w:sz w:val="28"/>
          <w:szCs w:val="28"/>
          <w:highlight w:val="none"/>
        </w:rPr>
        <w:t xml:space="preserve">第</w:t>
      </w:r>
      <w:r>
        <w:rPr>
          <w:rFonts w:hint="eastAsia" w:ascii="宋体" w:hAnsi="宋体" w:eastAsia="宋体" w:cs="宋体"/>
          <w:b/>
          <w:bCs/>
          <w:caps w:val="0"/>
          <w:color w:val="auto"/>
          <w:spacing w:val="0"/>
          <w:sz w:val="28"/>
          <w:szCs w:val="28"/>
          <w:highlight w:val="none"/>
          <w:lang w:val="en-US" w:eastAsia="zh-CN"/>
        </w:rPr>
        <w:t xml:space="preserve">九</w:t>
      </w:r>
      <w:r>
        <w:rPr>
          <w:rFonts w:hint="eastAsia" w:ascii="宋体" w:hAnsi="宋体" w:eastAsia="宋体" w:cs="宋体"/>
          <w:b/>
          <w:bCs/>
          <w:caps w:val="0"/>
          <w:color w:val="auto"/>
          <w:spacing w:val="0"/>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bookmarkStart w:id="8" w:name="_Hlk81899242"/>
      <w:r>
        <w:rPr>
          <w:rFonts w:hint="eastAsia" w:ascii="宋体" w:hAnsi="宋体" w:eastAsia="宋体" w:cs="宋体"/>
          <w:caps w:val="0"/>
          <w:color w:val="auto"/>
          <w:spacing w:val="0"/>
          <w:sz w:val="24"/>
          <w:highlight w:val="none"/>
        </w:rPr>
        <w:t xml:space="preserve">1、《评分细则》</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bCs/>
          <w:caps w:val="0"/>
          <w:color w:val="auto"/>
          <w:spacing w:val="0"/>
          <w:sz w:val="24"/>
          <w:highlight w:val="none"/>
        </w:rPr>
        <w:t xml:space="preserve">分项价格表</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《偏离表》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8</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eastAsia="zh-CN"/>
        </w:rPr>
        <w:t xml:space="preserve">合同草案条款</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9</w:t>
      </w:r>
      <w:r>
        <w:rPr>
          <w:rFonts w:hint="eastAsia" w:ascii="宋体" w:hAnsi="宋体" w:eastAsia="宋体" w:cs="宋体"/>
          <w:caps w:val="0"/>
          <w:color w:val="auto"/>
          <w:spacing w:val="0"/>
          <w:sz w:val="24"/>
          <w:highlight w:val="none"/>
        </w:rPr>
        <w:t xml:space="preserve">、《承诺书》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10</w:t>
      </w:r>
      <w:r>
        <w:rPr>
          <w:rFonts w:hint="eastAsia" w:ascii="宋体" w:hAnsi="宋体" w:eastAsia="宋体" w:cs="宋体"/>
          <w:caps w:val="0"/>
          <w:color w:val="auto"/>
          <w:spacing w:val="0"/>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11</w:t>
      </w:r>
      <w:r>
        <w:rPr>
          <w:rFonts w:hint="eastAsia" w:ascii="宋体" w:hAnsi="宋体" w:eastAsia="宋体" w:cs="宋体"/>
          <w:caps w:val="0"/>
          <w:color w:val="auto"/>
          <w:spacing w:val="0"/>
          <w:sz w:val="24"/>
          <w:highlight w:val="none"/>
        </w:rPr>
        <w:t xml:space="preserve">、《中小企业声明函》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12</w:t>
      </w:r>
      <w:r>
        <w:rPr>
          <w:rFonts w:hint="eastAsia" w:ascii="宋体" w:hAnsi="宋体" w:eastAsia="宋体" w:cs="宋体"/>
          <w:caps w:val="0"/>
          <w:color w:val="auto"/>
          <w:spacing w:val="0"/>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w:t>
      </w:r>
      <w:r>
        <w:rPr>
          <w:rFonts w:hint="eastAsia" w:ascii="宋体" w:hAnsi="宋体" w:cs="宋体"/>
          <w:caps w:val="0"/>
          <w:color w:val="auto"/>
          <w:spacing w:val="0"/>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14、</w:t>
      </w:r>
      <w:r>
        <w:rPr>
          <w:rFonts w:hint="eastAsia" w:ascii="宋体" w:hAnsi="宋体" w:eastAsia="宋体" w:cs="宋体"/>
          <w:caps w:val="0"/>
          <w:color w:val="auto"/>
          <w:spacing w:val="0"/>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5</w:t>
      </w:r>
      <w:r>
        <w:rPr>
          <w:rFonts w:hint="eastAsia" w:ascii="宋体" w:hAnsi="宋体" w:eastAsia="宋体" w:cs="宋体"/>
          <w:caps w:val="0"/>
          <w:color w:val="auto"/>
          <w:spacing w:val="0"/>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、《代理服务收费标准》</w:t>
      </w:r>
      <w:bookmarkEnd w:id="8"/>
      <w:r/>
      <w:r/>
    </w:p>
    <w:p>
      <w:pPr>
        <w:pStyle w:val="966"/>
        <w:rPr>
          <w:rFonts w:hint="eastAsia"/>
          <w:caps w:val="0"/>
          <w:spacing w:val="0"/>
          <w:highlight w:val="none"/>
        </w:rPr>
      </w:pPr>
      <w:r>
        <w:rPr>
          <w:rFonts w:hint="eastAsia"/>
          <w:caps w:val="0"/>
          <w:spacing w:val="0"/>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numPr>
          <w:ilvl w:val="0"/>
          <w:numId w:val="0"/>
        </w:numPr>
        <w:jc w:val="center"/>
        <w:spacing w:line="0" w:lineRule="atLeast"/>
        <w:rPr>
          <w:rFonts w:hint="eastAsia" w:ascii="宋体" w:hAnsi="宋体" w:eastAsia="宋体" w:cs="宋体"/>
          <w:b/>
          <w:caps w:val="0"/>
          <w:color w:val="auto"/>
          <w:spacing w:val="0"/>
          <w:sz w:val="36"/>
          <w:highlight w:val="none"/>
        </w:rPr>
        <w:outlineLvl w:val="0"/>
      </w:pPr>
      <w:r>
        <w:rPr>
          <w:rFonts w:hint="eastAsia" w:ascii="宋体" w:hAnsi="宋体" w:eastAsia="宋体" w:cs="宋体"/>
          <w:b/>
          <w:caps w:val="0"/>
          <w:color w:val="auto"/>
          <w:spacing w:val="0"/>
          <w:sz w:val="36"/>
          <w:highlight w:val="none"/>
        </w:rPr>
        <w:br w:type="page" w:clear="all"/>
      </w:r>
      <w:bookmarkStart w:id="9" w:name="_Toc29582"/>
      <w:r>
        <w:rPr>
          <w:rFonts w:hint="eastAsia" w:ascii="宋体" w:hAnsi="宋体" w:eastAsia="宋体" w:cs="宋体"/>
          <w:b/>
          <w:caps w:val="0"/>
          <w:color w:val="auto"/>
          <w:spacing w:val="0"/>
          <w:sz w:val="30"/>
          <w:szCs w:val="30"/>
          <w:highlight w:val="none"/>
          <w:lang w:val="en-US" w:eastAsia="zh-CN"/>
        </w:rPr>
        <w:t xml:space="preserve">1、</w:t>
      </w:r>
      <w:r>
        <w:rPr>
          <w:rFonts w:hint="eastAsia" w:ascii="宋体" w:hAnsi="宋体" w:eastAsia="宋体" w:cs="宋体"/>
          <w:b/>
          <w:caps w:val="0"/>
          <w:color w:val="auto"/>
          <w:spacing w:val="0"/>
          <w:sz w:val="30"/>
          <w:szCs w:val="30"/>
          <w:highlight w:val="none"/>
          <w:lang w:val="en-US" w:eastAsia="zh-CN" w:bidi="ar-SA"/>
        </w:rPr>
        <w:t xml:space="preserve">评分细则</w:t>
      </w:r>
      <w:bookmarkEnd w:id="9"/>
      <w:r/>
      <w:r/>
    </w:p>
    <w:tbl>
      <w:tblPr>
        <w:tblStyle w:val="94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376"/>
        <w:gridCol w:w="7636"/>
      </w:tblGrid>
      <w:tr>
        <w:trPr>
          <w:jc w:val="center"/>
          <w:trHeight w:val="392"/>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9012"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评分标准</w:t>
            </w:r>
            <w:r/>
          </w:p>
        </w:tc>
      </w:tr>
      <w:tr>
        <w:trPr>
          <w:jc w:val="center"/>
          <w:trHeight w:val="1187"/>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caps w:val="0"/>
                <w:color w:val="auto"/>
                <w:spacing w:val="0"/>
                <w:sz w:val="21"/>
                <w:szCs w:val="21"/>
                <w:highlight w:val="none"/>
                <w:lang w:val="en-US" w:eastAsia="zh-CN"/>
              </w:rPr>
              <w:t xml:space="preserve">（</w:t>
            </w:r>
            <w:r>
              <w:rPr>
                <w:rFonts w:hint="eastAsia" w:ascii="宋体" w:hAnsi="宋体" w:cs="宋体"/>
                <w:caps w:val="0"/>
                <w:color w:val="auto"/>
                <w:spacing w:val="0"/>
                <w:sz w:val="21"/>
                <w:szCs w:val="21"/>
                <w:highlight w:val="none"/>
                <w:lang w:val="en-US" w:eastAsia="zh-CN"/>
              </w:rPr>
              <w:t xml:space="preserve">20</w:t>
            </w:r>
            <w:r>
              <w:rPr>
                <w:rFonts w:hint="eastAsia" w:ascii="宋体" w:hAnsi="宋体" w:eastAsia="宋体" w:cs="宋体"/>
                <w:caps w:val="0"/>
                <w:color w:val="auto"/>
                <w:spacing w:val="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价格分</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各磋商报价得分=最低磋商价格（即磋商人中的最低评审价格）÷各磋商人评审价格×</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；结果计算小数点后保留两位。</w:t>
            </w:r>
            <w:r/>
          </w:p>
          <w:p>
            <w:pPr>
              <w:jc w:val="left"/>
              <w:keepLines w:val="0"/>
              <w:keepNext w:val="0"/>
              <w:pageBreakBefore w:val="0"/>
              <w:spacing w:line="240" w:lineRule="atLeast"/>
              <w:widowControl w:val="off"/>
              <w:rPr>
                <w:rFonts w:hint="eastAsia" w:ascii="Arial" w:hAnsi="Arial" w:eastAsia="宋体" w:cs="Times New Roman"/>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1479"/>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sz w:val="21"/>
                <w:szCs w:val="21"/>
                <w:highlight w:val="none"/>
              </w:rPr>
              <w:t xml:space="preserve">商务部分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right="0" w:firstLine="0"/>
              <w:jc w:val="center"/>
              <w:keepLines w:val="0"/>
              <w:keepNext w:val="0"/>
              <w:pageBreakBefore w:val="0"/>
              <w:spacing w:line="24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 </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sz w:val="21"/>
                <w:szCs w:val="21"/>
                <w:highlight w:val="none"/>
              </w:rPr>
              <w:t xml:space="preserve">（4分）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自2023年8月1日（时间以竣工验收的时间为准）以来供应商所承接过类似工程业绩，每提供一份业绩得2分，最高4分。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注：证明资料以中标/成交通知书、施工合同、竣工验收证明原件扫描件为准（直接发包项目以施工合同、竣工验收证明为准），三者缺一不可，否则不得分。（证明材料须加盖供应商电子签章。）</w:t>
            </w:r>
            <w:r/>
          </w:p>
        </w:tc>
      </w:tr>
      <w:tr>
        <w:trPr>
          <w:jc w:val="center"/>
          <w:trHeight w:val="1888"/>
        </w:trPr>
        <w:tc>
          <w:tcPr>
            <w:tcBorders>
              <w:top w:val="single" w:color="auto" w:sz="4" w:space="0"/>
              <w:left w:val="single" w:color="auto" w:sz="4" w:space="0"/>
              <w:right w:val="single" w:color="auto" w:sz="4" w:space="0"/>
            </w:tcBorders>
            <w:tcW w:w="1187"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技术部分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68</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总体施工方案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根据供应商提供的工程总体概述、针对重点部分施工方案及施工工艺方法等方面进行总体评价。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94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施工进度计划及保证措施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根据供应商提供的针对本项目工程特点、工程进度计划安排、计划开工竣工日期、关键工作计划及工期保证措施等方面进行总体评价。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可行性(4分)：符合实际切实可行得4分；较切实可行得3分；可行性欠缺得1分。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914"/>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安全文明施工措施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根据供应商提供的安全文明施工措施中安全生产管理措施、文明施工管理措施、环境保护措施等方面进行总体评价。</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可行性(4分)：符合实际切实可行得4分；较切实可行得3分；可行性欠缺得1分。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032"/>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质量保证措施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根据供应商提供的质量保证措施，对施工质量管理规划及目标、施工质量保证措施及突发情况预防方式等方面进行总体评价。</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5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主要施工机具配置（10分）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据供应商提供的施工机具配置及保障措施等方面进行总体评价。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00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人员配备</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根据供应商提供的项目部组成主要技术入员、劳动力配置、组织机构管理、各人员岗位职责及保障措施等方面进行总体评价。</w:t>
            </w:r>
            <w:r/>
          </w:p>
          <w:p>
            <w:pPr>
              <w:pStyle w:val="958"/>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786"/>
        </w:trPr>
        <w:tc>
          <w:tcPr>
            <w:tcBorders>
              <w:left w:val="single" w:color="auto" w:sz="4" w:space="0"/>
              <w:bottom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材料保证措施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根据供应商提供的材料供应、来源、投入计划及保证措施等方面进行总体评价。</w:t>
            </w:r>
            <w:r/>
          </w:p>
          <w:p>
            <w:pPr>
              <w:pStyle w:val="958"/>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310"/>
        </w:trPr>
        <w:tc>
          <w:tcPr>
            <w:tcBorders>
              <w:top w:val="single" w:color="auto" w:sz="4" w:space="0"/>
              <w:left w:val="single" w:color="auto" w:sz="4" w:space="0"/>
              <w:right w:val="single" w:color="auto" w:sz="4" w:space="0"/>
            </w:tcBorders>
            <w:tcW w:w="1187" w:type="dxa"/>
            <w:vAlign w:val="center"/>
            <w:vMerge w:val="restart"/>
            <w:textDirection w:val="lrTb"/>
            <w:noWrap w:val="false"/>
          </w:tcPr>
          <w:p>
            <w:pPr>
              <w:pStyle w:val="950"/>
              <w:jc w:val="cente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服务方案</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ascii="宋体" w:hAnsi="宋体"/>
                <w:color w:val="000000" w:themeColor="text1"/>
                <w:sz w:val="24"/>
                <w:highlight w:val="none"/>
                <w:lang w:bidi="en-US"/>
                <w14:textFill>
                  <w14:solidFill>
                    <w14:schemeClr w14:val="tx1"/>
                  </w14:solidFill>
                </w14:textFill>
              </w:rPr>
              <w:t xml:space="preserve">（</w:t>
            </w:r>
            <w:r>
              <w:rPr>
                <w:rFonts w:hint="eastAsia" w:ascii="宋体" w:hAnsi="宋体"/>
                <w:color w:val="000000" w:themeColor="text1"/>
                <w:sz w:val="24"/>
                <w:highlight w:val="none"/>
                <w:lang w:val="en-US" w:eastAsia="zh-CN" w:bidi="en-US"/>
                <w14:textFill>
                  <w14:solidFill>
                    <w14:schemeClr w14:val="tx1"/>
                  </w14:solidFill>
                </w14:textFill>
              </w:rPr>
              <w:t xml:space="preserve">8</w:t>
            </w:r>
            <w:r>
              <w:rPr>
                <w:rFonts w:ascii="宋体" w:hAnsi="宋体"/>
                <w:color w:val="000000" w:themeColor="text1"/>
                <w:sz w:val="24"/>
                <w:highlight w:val="none"/>
                <w:lang w:bidi="en-US"/>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缺陷责任期内的服务方案（4分）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对内容的全面性、可行性、针对性进行评价。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全面性(2分)：全面具体详实得2分；不全面得1分。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针对性(2分)：针对性强得2分；针对性不强得1分。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365"/>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2"/>
              <w:jc w:val="center"/>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缺陷责任期外的服务方案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对内容的全面性、可行性、针对性进行评价。</w:t>
            </w:r>
            <w:r/>
          </w:p>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全面性(2分)：全面具体详实得2分；不全面得1分。</w:t>
            </w:r>
            <w:r/>
          </w:p>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针对性(2分)：针对性强得2分；针对性不强得1分。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bl>
    <w:p>
      <w:pPr>
        <w:pStyle w:val="962"/>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none"/>
        </w:rPr>
        <w:suppressLineNumbers w:val="0"/>
      </w:pPr>
      <w:r>
        <w:rPr>
          <w:rFonts w:hint="eastAsia" w:ascii="宋体" w:hAnsi="宋体" w:eastAsia="宋体" w:cs="宋体"/>
          <w:b/>
          <w:bCs/>
          <w:caps w:val="0"/>
          <w:color w:val="auto"/>
          <w:spacing w:val="0"/>
          <w:sz w:val="24"/>
          <w:highlight w:val="none"/>
        </w:rPr>
        <w:t xml:space="preserve">说明：</w:t>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none"/>
        </w:rPr>
        <w:suppressLineNumbers w:val="0"/>
      </w:pPr>
      <w:r>
        <w:rPr>
          <w:rFonts w:hint="eastAsia" w:ascii="宋体" w:hAnsi="宋体" w:cs="宋体"/>
          <w:b/>
          <w:bCs/>
          <w:caps w:val="0"/>
          <w:color w:val="auto"/>
          <w:spacing w:val="0"/>
          <w:sz w:val="24"/>
          <w:highlight w:val="none"/>
          <w:lang w:val="en-US" w:eastAsia="zh-CN"/>
        </w:rPr>
        <w:t xml:space="preserve">一、</w:t>
      </w:r>
      <w:r>
        <w:rPr>
          <w:rFonts w:hint="eastAsia" w:ascii="宋体" w:hAnsi="宋体" w:eastAsia="宋体" w:cs="宋体"/>
          <w:b/>
          <w:bCs/>
          <w:caps w:val="0"/>
          <w:color w:val="auto"/>
          <w:spacing w:val="0"/>
          <w:sz w:val="24"/>
          <w:highlight w:val="none"/>
        </w:rPr>
        <w:t xml:space="preserve">本项目采用综合评分法数。（供应商技术部分得分取所有</w:t>
      </w:r>
      <w:r>
        <w:rPr>
          <w:rFonts w:hint="eastAsia" w:ascii="宋体" w:hAnsi="宋体" w:cs="宋体"/>
          <w:b/>
          <w:bCs/>
          <w:caps w:val="0"/>
          <w:color w:val="auto"/>
          <w:spacing w:val="0"/>
          <w:sz w:val="24"/>
          <w:highlight w:val="none"/>
          <w:lang w:val="en-US" w:eastAsia="zh-CN"/>
        </w:rPr>
        <w:t xml:space="preserve">磋商小组成员</w:t>
      </w:r>
      <w:r>
        <w:rPr>
          <w:rFonts w:hint="eastAsia" w:ascii="宋体" w:hAnsi="宋体" w:eastAsia="宋体" w:cs="宋体"/>
          <w:b/>
          <w:bCs/>
          <w:caps w:val="0"/>
          <w:color w:val="auto"/>
          <w:spacing w:val="0"/>
          <w:sz w:val="24"/>
          <w:highlight w:val="none"/>
        </w:rPr>
        <w:t xml:space="preserve">的平均值，保留小数点后二位）</w:t>
      </w:r>
      <w:r/>
    </w:p>
    <w:p>
      <w:pPr>
        <w:pStyle w:val="963"/>
        <w:numPr>
          <w:ilvl w:val="0"/>
          <w:numId w:val="0"/>
        </w:numPr>
        <w:jc w:val="left"/>
        <w:keepLines w:val="0"/>
        <w:keepNext w:val="0"/>
        <w:widowControl/>
        <w:rPr>
          <w:rFonts w:hint="default" w:ascii="宋体" w:hAnsi="宋体" w:eastAsia="宋体" w:cs="宋体"/>
          <w:b/>
          <w:bCs/>
          <w:caps w:val="0"/>
          <w:color w:val="auto"/>
          <w:spacing w:val="0"/>
          <w:sz w:val="24"/>
          <w:highlight w:val="none"/>
          <w:lang w:val="en-US" w:eastAsia="zh-CN"/>
        </w:rPr>
        <w:suppressLineNumbers w:val="0"/>
      </w:pPr>
      <w:r>
        <w:rPr>
          <w:rFonts w:hint="eastAsia" w:ascii="宋体" w:hAnsi="宋体" w:eastAsia="宋体" w:cs="宋体"/>
          <w:b/>
          <w:bCs/>
          <w:caps w:val="0"/>
          <w:color w:val="auto"/>
          <w:spacing w:val="0"/>
          <w:sz w:val="24"/>
          <w:highlight w:val="none"/>
          <w:lang w:val="en-US" w:eastAsia="zh-CN"/>
        </w:rPr>
        <w:t xml:space="preserve">二、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962"/>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rPr>
          <w:rFonts w:hint="eastAsia"/>
          <w:highlight w:val="none"/>
        </w:rPr>
      </w:pPr>
      <w:r>
        <w:rPr>
          <w:rFonts w:hint="eastAsia"/>
          <w:highlight w:val="none"/>
        </w:rPr>
      </w:r>
      <w:r/>
    </w:p>
    <w:p>
      <w:pPr>
        <w:pStyle w:val="952"/>
        <w:rPr>
          <w:rFonts w:hint="eastAsia"/>
          <w:highlight w:val="none"/>
          <w:lang w:eastAsia="zh-CN"/>
        </w:rPr>
        <w:sectPr>
          <w:footerReference w:type="default" r:id="rId13"/>
          <w:footerReference w:type="first" r:id="rId14"/>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highlight w:val="none"/>
          <w:lang w:eastAsia="zh-CN"/>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0" w:name="_Toc18678"/>
      <w:r>
        <w:rPr>
          <w:rFonts w:hint="eastAsia" w:ascii="宋体" w:hAnsi="宋体" w:eastAsia="宋体" w:cs="宋体"/>
          <w:b/>
          <w:caps w:val="0"/>
          <w:color w:val="auto"/>
          <w:spacing w:val="0"/>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none"/>
          <w:lang w:val="en-US" w:eastAsia="zh-CN" w:bidi="ar-SA"/>
        </w:rPr>
      </w:pPr>
      <w:r>
        <w:rPr>
          <w:rFonts w:hint="default" w:ascii="宋体" w:hAnsi="宋体" w:eastAsia="宋体" w:cs="Times New Roman"/>
          <w:b/>
          <w:caps w:val="0"/>
          <w:color w:val="000000"/>
          <w:spacing w:val="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aps w:val="0"/>
          <w:color w:val="auto"/>
          <w:spacing w:val="0"/>
          <w:sz w:val="24"/>
          <w:szCs w:val="24"/>
          <w:highlight w:val="none"/>
          <w:lang w:val="en-US" w:eastAsia="zh-CN" w:bidi="ar-SA"/>
        </w:rPr>
      </w:pPr>
      <w:r>
        <w:rPr>
          <w:rFonts w:hint="eastAsia" w:ascii="宋体" w:hAnsi="宋体" w:eastAsia="宋体" w:cs="Times New Roman"/>
          <w:b/>
          <w:bCs/>
          <w:caps w:val="0"/>
          <w:color w:val="000000"/>
          <w:spacing w:val="0"/>
          <w:sz w:val="24"/>
          <w:szCs w:val="24"/>
          <w:highlight w:val="none"/>
          <w:lang w:val="en-US" w:eastAsia="zh-CN" w:bidi="ar-SA"/>
        </w:rPr>
        <w:t xml:space="preserve">本</w:t>
      </w:r>
      <w:r>
        <w:rPr>
          <w:rFonts w:hint="eastAsia" w:ascii="宋体" w:hAnsi="宋体" w:eastAsia="宋体" w:cs="Times New Roman"/>
          <w:b/>
          <w:bCs/>
          <w:caps w:val="0"/>
          <w:color w:val="auto"/>
          <w:spacing w:val="0"/>
          <w:sz w:val="24"/>
          <w:szCs w:val="24"/>
          <w:highlight w:val="none"/>
          <w:lang w:val="en-US" w:eastAsia="zh-CN" w:bidi="ar-SA"/>
        </w:rPr>
        <w:t xml:space="preserve">项目</w:t>
      </w:r>
      <w:r>
        <w:rPr>
          <w:rFonts w:hint="eastAsia" w:ascii="宋体" w:hAnsi="宋体" w:cs="Times New Roman"/>
          <w:b/>
          <w:bCs/>
          <w:caps w:val="0"/>
          <w:color w:val="auto"/>
          <w:spacing w:val="0"/>
          <w:sz w:val="24"/>
          <w:szCs w:val="24"/>
          <w:highlight w:val="none"/>
          <w:lang w:val="en-US" w:eastAsia="zh-CN" w:bidi="ar-SA"/>
        </w:rPr>
        <w:t xml:space="preserve">预算金额为</w:t>
      </w:r>
      <w:r>
        <w:rPr>
          <w:rFonts w:hint="eastAsia" w:ascii="宋体" w:hAnsi="宋体" w:cs="Times New Roman"/>
          <w:b/>
          <w:bCs/>
          <w:caps w:val="0"/>
          <w:color w:val="ff0000"/>
          <w:spacing w:val="0"/>
          <w:sz w:val="24"/>
          <w:szCs w:val="24"/>
          <w:highlight w:val="none"/>
          <w:lang w:val="en-US" w:eastAsia="zh-CN" w:bidi="ar-SA"/>
        </w:rPr>
        <w:t xml:space="preserve">103万</w:t>
      </w:r>
      <w:r>
        <w:rPr>
          <w:rFonts w:hint="eastAsia" w:ascii="宋体" w:hAnsi="宋体" w:cs="Times New Roman"/>
          <w:b/>
          <w:bCs/>
          <w:caps w:val="0"/>
          <w:color w:val="auto"/>
          <w:spacing w:val="0"/>
          <w:sz w:val="24"/>
          <w:szCs w:val="24"/>
          <w:highlight w:val="none"/>
          <w:lang w:val="en-US" w:eastAsia="zh-CN" w:bidi="ar-SA"/>
        </w:rPr>
        <w:t xml:space="preserve">元</w:t>
      </w:r>
      <w:r>
        <w:rPr>
          <w:rFonts w:ascii="宋体" w:hAnsi="宋体" w:eastAsia="宋体" w:cs="宋体"/>
          <w:b/>
          <w:caps w:val="0"/>
          <w:color w:val="000000"/>
          <w:spacing w:val="0"/>
          <w:sz w:val="24"/>
          <w:highlight w:val="none"/>
        </w:rPr>
        <w:t xml:space="preserve">人民币</w:t>
      </w:r>
      <w:r>
        <w:rPr>
          <w:rFonts w:hint="eastAsia" w:ascii="宋体" w:hAnsi="宋体" w:cs="Times New Roman"/>
          <w:b/>
          <w:bCs/>
          <w:caps w:val="0"/>
          <w:color w:val="auto"/>
          <w:spacing w:val="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b/>
          <w:bCs/>
          <w:caps w:val="0"/>
          <w:color w:val="auto"/>
          <w:spacing w:val="0"/>
          <w:sz w:val="24"/>
          <w:szCs w:val="24"/>
          <w:highlight w:val="none"/>
          <w:lang w:val="en-US" w:eastAsia="zh-CN" w:bidi="ar-SA"/>
        </w:rPr>
        <w:t xml:space="preserve">不接受超过总价</w:t>
      </w:r>
      <w:r>
        <w:rPr>
          <w:rFonts w:hint="eastAsia" w:ascii="宋体" w:hAnsi="宋体" w:cs="Times New Roman"/>
          <w:b/>
          <w:bCs/>
          <w:caps w:val="0"/>
          <w:color w:val="ff0000"/>
          <w:spacing w:val="0"/>
          <w:sz w:val="24"/>
          <w:szCs w:val="24"/>
          <w:highlight w:val="none"/>
          <w:lang w:val="en-US" w:eastAsia="zh-CN" w:bidi="ar-SA"/>
        </w:rPr>
        <w:t xml:space="preserve">103万</w:t>
      </w:r>
      <w:r>
        <w:rPr>
          <w:rFonts w:hint="eastAsia" w:ascii="宋体" w:hAnsi="宋体" w:cs="Times New Roman"/>
          <w:b/>
          <w:bCs/>
          <w:caps w:val="0"/>
          <w:color w:val="auto"/>
          <w:spacing w:val="0"/>
          <w:sz w:val="24"/>
          <w:szCs w:val="24"/>
          <w:highlight w:val="none"/>
          <w:lang w:val="en-US" w:eastAsia="zh-CN" w:bidi="ar-SA"/>
        </w:rPr>
        <w:t xml:space="preserve">元</w:t>
      </w:r>
      <w:r>
        <w:rPr>
          <w:rFonts w:hint="eastAsia" w:ascii="宋体" w:hAnsi="宋体" w:eastAsia="宋体" w:cs="Times New Roman"/>
          <w:b/>
          <w:bCs/>
          <w:caps w:val="0"/>
          <w:color w:val="auto"/>
          <w:spacing w:val="0"/>
          <w:sz w:val="24"/>
          <w:szCs w:val="24"/>
          <w:highlight w:val="none"/>
          <w:lang w:val="en-US" w:eastAsia="zh-CN" w:bidi="ar-SA"/>
        </w:rPr>
        <w:t xml:space="preserve">人民币</w:t>
      </w:r>
      <w:r>
        <w:rPr>
          <w:rFonts w:hint="eastAsia" w:ascii="宋体" w:hAnsi="宋体" w:cs="Times New Roman"/>
          <w:b/>
          <w:bCs/>
          <w:caps w:val="0"/>
          <w:color w:val="auto"/>
          <w:spacing w:val="0"/>
          <w:sz w:val="24"/>
          <w:szCs w:val="24"/>
          <w:highlight w:val="none"/>
          <w:lang w:val="en-US" w:eastAsia="zh-CN" w:bidi="ar-SA"/>
        </w:rPr>
        <w:t xml:space="preserve">（最高投标限价）</w:t>
      </w:r>
      <w:r>
        <w:rPr>
          <w:rFonts w:hint="eastAsia" w:ascii="宋体" w:hAnsi="宋体" w:eastAsia="宋体" w:cs="Times New Roman"/>
          <w:caps w:val="0"/>
          <w:color w:val="auto"/>
          <w:spacing w:val="0"/>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none"/>
          <w:lang w:val="en-US" w:eastAsia="zh-CN" w:bidi="ar-SA"/>
        </w:rPr>
      </w:pPr>
      <w:r>
        <w:rPr>
          <w:rFonts w:hint="default" w:ascii="宋体" w:hAnsi="宋体" w:eastAsia="宋体" w:cs="Times New Roman"/>
          <w:b/>
          <w:caps w:val="0"/>
          <w:color w:val="auto"/>
          <w:spacing w:val="0"/>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aps w:val="0"/>
          <w:color w:val="auto"/>
          <w:spacing w:val="0"/>
          <w:sz w:val="24"/>
          <w:szCs w:val="24"/>
          <w:highlight w:val="none"/>
          <w:lang w:val="en-US" w:eastAsia="zh-CN" w:bidi="ar-SA"/>
        </w:rPr>
      </w:pPr>
      <w:r>
        <w:rPr>
          <w:rFonts w:hint="default" w:ascii="宋体" w:hAnsi="宋体" w:eastAsia="宋体" w:cs="Times New Roman"/>
          <w:bCs/>
          <w:caps w:val="0"/>
          <w:color w:val="auto"/>
          <w:spacing w:val="0"/>
          <w:sz w:val="24"/>
          <w:szCs w:val="24"/>
          <w:highlight w:val="none"/>
          <w:lang w:val="en-US" w:eastAsia="zh-CN" w:bidi="ar-SA"/>
        </w:rPr>
        <w:t xml:space="preserve">1、项目名称：</w:t>
      </w:r>
      <w:r>
        <w:rPr>
          <w:rFonts w:hint="eastAsia" w:ascii="宋体" w:hAnsi="宋体" w:cs="Times New Roman"/>
          <w:caps w:val="0"/>
          <w:color w:val="auto"/>
          <w:spacing w:val="0"/>
          <w:sz w:val="24"/>
          <w:szCs w:val="24"/>
          <w:highlight w:val="none"/>
          <w:lang w:val="en-US" w:eastAsia="zh-CN" w:bidi="ar-SA"/>
        </w:rPr>
        <w:t xml:space="preserve">社会治理检察办案中心</w:t>
      </w:r>
      <w:r>
        <w:rPr>
          <w:rFonts w:hint="eastAsia" w:ascii="宋体" w:hAnsi="宋体" w:eastAsia="宋体" w:cs="Times New Roman"/>
          <w:caps w:val="0"/>
          <w:color w:val="auto"/>
          <w:spacing w:val="0"/>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2、</w:t>
      </w:r>
      <w:r>
        <w:rPr>
          <w:rFonts w:hint="default" w:ascii="Arial" w:hAnsi="宋体" w:eastAsia="宋体" w:cs="Times New Roman"/>
          <w:caps w:val="0"/>
          <w:color w:val="auto"/>
          <w:spacing w:val="0"/>
          <w:sz w:val="24"/>
          <w:szCs w:val="24"/>
          <w:highlight w:val="none"/>
          <w:lang w:val="en-US" w:eastAsia="zh-CN" w:bidi="ar-SA"/>
        </w:rPr>
        <w:t xml:space="preserve">本项目主要内容：</w:t>
      </w:r>
      <w:r>
        <w:rPr>
          <w:rFonts w:hint="eastAsia"/>
          <w:color w:val="ff0000"/>
          <w:highlight w:val="none"/>
        </w:rPr>
        <w:t xml:space="preserve">现代化检察社会治理办案中心，集“四大检察”、司法办案和融合履职、社会治理协同促进、特殊群体权益保护、矛盾纠纷调处化解和青少年法治宣传教育等多项功能于一体。办案中心设置公益诉讼办案区、多发犯罪治理基地、企业权益保护站和社会工作联络站等若干具体单元</w:t>
      </w:r>
      <w:r>
        <w:rPr>
          <w:rFonts w:hint="eastAsia" w:ascii="宋体" w:hAnsi="宋体" w:eastAsia="宋体" w:cs="宋体"/>
          <w:caps w:val="0"/>
          <w:color w:val="ff0000"/>
          <w:spacing w:val="0"/>
          <w:sz w:val="24"/>
          <w:szCs w:val="24"/>
          <w:highlight w:val="none"/>
          <w:lang w:val="en-US" w:eastAsia="zh-CN" w:bidi="ar-SA"/>
        </w:rPr>
        <w:t xml:space="preserve">，</w:t>
      </w:r>
      <w:r>
        <w:rPr>
          <w:rFonts w:hint="eastAsia" w:ascii="宋体" w:hAnsi="宋体" w:cs="宋体"/>
          <w:caps w:val="0"/>
          <w:color w:val="ff0000"/>
          <w:spacing w:val="0"/>
          <w:sz w:val="24"/>
          <w:highlight w:val="none"/>
          <w:u w:val="none"/>
        </w:rPr>
        <w:t xml:space="preserve">具体详见工程量清单</w:t>
      </w:r>
      <w:r>
        <w:rPr>
          <w:rFonts w:hint="eastAsia" w:ascii="宋体" w:hAnsi="宋体" w:eastAsia="宋体" w:cs="宋体"/>
          <w:caps w:val="0"/>
          <w:color w:val="ff0000"/>
          <w:spacing w:val="0"/>
          <w:sz w:val="24"/>
          <w:szCs w:val="24"/>
          <w:highlight w:val="none"/>
          <w:u w:val="none"/>
          <w:lang w:val="en-US" w:eastAsia="zh-CN" w:bidi="ar-SA"/>
        </w:rPr>
        <w:t xml:space="preserve">。</w:t>
      </w:r>
      <w:r/>
    </w:p>
    <w:p>
      <w:pPr>
        <w:ind w:firstLine="240"/>
        <w:jc w:val="both"/>
        <w:pageBreakBefore w:val="0"/>
        <w:spacing w:line="360" w:lineRule="auto"/>
        <w:widowControl w:val="off"/>
        <w:rPr>
          <w:rFonts w:hint="default" w:ascii="宋体" w:hAnsi="宋体" w:eastAsia="宋体" w:cs="宋体"/>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  3、工程地点：</w:t>
      </w:r>
      <w:r>
        <w:rPr>
          <w:rFonts w:hint="eastAsia" w:ascii="宋体" w:hAnsi="宋体" w:cs="宋体"/>
          <w:caps w:val="0"/>
          <w:color w:val="auto"/>
          <w:spacing w:val="0"/>
          <w:sz w:val="24"/>
          <w:szCs w:val="24"/>
          <w:highlight w:val="none"/>
          <w:lang w:val="en-US" w:eastAsia="zh-CN" w:bidi="ar-SA"/>
        </w:rPr>
        <w:t xml:space="preserve">徐州市贾汪区人民检察院</w:t>
      </w:r>
      <w:r/>
    </w:p>
    <w:p>
      <w:pPr>
        <w:ind w:firstLine="480"/>
        <w:jc w:val="both"/>
        <w:pageBreakBefore w:val="0"/>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4、</w:t>
      </w:r>
      <w:r>
        <w:rPr>
          <w:rFonts w:hint="eastAsia" w:ascii="宋体" w:hAnsi="宋体" w:eastAsia="宋体" w:cs="宋体"/>
          <w:caps w:val="0"/>
          <w:color w:val="auto"/>
          <w:spacing w:val="0"/>
          <w:sz w:val="24"/>
          <w:szCs w:val="24"/>
          <w:highlight w:val="none"/>
          <w:lang w:val="en-US" w:eastAsia="zh-CN" w:bidi="ar-SA"/>
        </w:rPr>
        <w:t xml:space="preserve">合同履行期限</w:t>
      </w:r>
      <w:r>
        <w:rPr>
          <w:rFonts w:hint="eastAsia" w:ascii="宋体" w:hAnsi="宋体" w:eastAsia="宋体" w:cs="Times New Roman"/>
          <w:caps w:val="0"/>
          <w:color w:val="auto"/>
          <w:spacing w:val="0"/>
          <w:sz w:val="24"/>
          <w:szCs w:val="24"/>
          <w:highlight w:val="none"/>
          <w:lang w:val="en-US" w:eastAsia="zh-CN" w:bidi="ar-SA"/>
        </w:rPr>
        <w:t xml:space="preserve">：合同签订之日起</w:t>
      </w:r>
      <w:r>
        <w:rPr>
          <w:rFonts w:hint="eastAsia" w:ascii="宋体" w:hAnsi="宋体" w:cs="Times New Roman"/>
          <w:caps w:val="0"/>
          <w:color w:val="auto"/>
          <w:spacing w:val="0"/>
          <w:sz w:val="24"/>
          <w:szCs w:val="24"/>
          <w:highlight w:val="none"/>
          <w:lang w:val="en-US" w:eastAsia="zh-CN" w:bidi="ar-SA"/>
        </w:rPr>
        <w:t xml:space="preserve">60</w:t>
      </w:r>
      <w:r>
        <w:rPr>
          <w:rFonts w:hint="eastAsia" w:ascii="宋体" w:hAnsi="宋体" w:eastAsia="宋体" w:cs="Times New Roman"/>
          <w:caps w:val="0"/>
          <w:color w:val="auto"/>
          <w:spacing w:val="0"/>
          <w:sz w:val="24"/>
          <w:szCs w:val="24"/>
          <w:highlight w:val="none"/>
          <w:lang w:val="en-US" w:eastAsia="zh-CN" w:bidi="ar-SA"/>
        </w:rPr>
        <w:t xml:space="preserve">日历天内完成。    </w:t>
      </w:r>
      <w:r/>
    </w:p>
    <w:p>
      <w:pPr>
        <w:pStyle w:val="1337"/>
        <w:ind w:firstLine="480"/>
        <w:keepLines w:val="0"/>
        <w:keepNext w:val="0"/>
        <w:pageBreakBefore w:val="0"/>
        <w:spacing w:before="0" w:beforeAutospacing="0" w:after="0" w:afterAutospacing="0" w:line="360" w:lineRule="auto"/>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5、质量标准：合格（符合国家标准及行业要求，满足采购人需求）。</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none"/>
          <w:lang w:val="en-US" w:eastAsia="zh-CN" w:bidi="ar-SA"/>
        </w:rPr>
      </w:pPr>
      <w:r>
        <w:rPr>
          <w:rFonts w:hint="eastAsia" w:ascii="宋体" w:hAnsi="宋体" w:eastAsia="宋体" w:cs="Times New Roman"/>
          <w:caps w:val="0"/>
          <w:color w:val="000000"/>
          <w:spacing w:val="0"/>
          <w:sz w:val="24"/>
          <w:szCs w:val="24"/>
          <w:highlight w:val="none"/>
          <w:lang w:val="en-US" w:eastAsia="zh-CN" w:bidi="ar-SA"/>
        </w:rPr>
        <w:t xml:space="preserve">6、承包方式：包工包料，不得分包与转包。</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8、现场踏勘：自行踏勘现场。</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（1）供应商对施工现场进行踏勘，以获取编制响应文件所需的现场信息资料。</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（2）供应商对本磋商文件所作出的理解、推论和解释由其自己负责。</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（3）由于现场踏勘没有进行或者不详细所导致的一切问题均由供应商自行负责。</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（4）供应商应承担现场踏勘的责任和风险，现场踏勘费用由供应商自己承担。</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highlight w:val="none"/>
        </w:rPr>
        <w:t xml:space="preserve">（5）供应商应认真勘察现场，充分了解施工环境、场地情况、材料运输、用水用电情况、道路储存空间、装卸及材料堆放限制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9、本工程采用的技术规范：执行现行技术规范，执行国家、江苏省及徐州市颁发的现行行业规范、相关标准及相关文件。</w:t>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eastAsia="宋体" w:cs="Times New Roman"/>
          <w:b/>
          <w:caps w:val="0"/>
          <w:color w:val="000000"/>
          <w:spacing w:val="0"/>
          <w:sz w:val="24"/>
          <w:szCs w:val="24"/>
          <w:highlight w:val="none"/>
          <w:lang w:val="en-US" w:eastAsia="zh-CN" w:bidi="ar-SA"/>
        </w:rPr>
        <w:t xml:space="preserve">三、报价要求：</w:t>
      </w:r>
      <w:r/>
    </w:p>
    <w:p>
      <w:pPr>
        <w:ind w:firstLine="422"/>
        <w:spacing w:line="360" w:lineRule="auto"/>
        <w:rPr>
          <w:rFonts w:hint="eastAsia" w:ascii="宋体" w:hAnsi="宋体" w:eastAsia="宋体" w:cs="宋体"/>
          <w:caps w:val="0"/>
          <w:color w:val="auto"/>
          <w:spacing w:val="0"/>
          <w:sz w:val="24"/>
          <w:highlight w:val="none"/>
          <w:lang w:eastAsia="zh-CN"/>
        </w:rPr>
      </w:pPr>
      <w:r>
        <w:rPr>
          <w:rFonts w:hint="eastAsia" w:ascii="宋体" w:hAnsi="宋体" w:cs="宋体"/>
          <w:caps w:val="0"/>
          <w:color w:val="auto"/>
          <w:spacing w:val="0"/>
          <w:sz w:val="24"/>
          <w:highlight w:val="none"/>
        </w:rPr>
        <w:t xml:space="preserve">(一) 工程量清单以及图纸详见本项目磋商文件附件（后附）</w:t>
      </w:r>
      <w:r>
        <w:rPr>
          <w:rFonts w:hint="eastAsia" w:ascii="宋体" w:hAnsi="宋体" w:cs="宋体"/>
          <w:caps w:val="0"/>
          <w:color w:val="auto"/>
          <w:spacing w:val="0"/>
          <w:sz w:val="24"/>
          <w:highlight w:val="none"/>
          <w:lang w:eastAsia="zh-CN"/>
        </w:rPr>
        <w:t xml:space="preserve">。</w:t>
      </w:r>
      <w:r/>
    </w:p>
    <w:p>
      <w:pPr>
        <w:ind w:firstLine="422"/>
        <w:spacing w:line="360" w:lineRule="auto"/>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cs="宋体"/>
          <w:caps w:val="0"/>
          <w:color w:val="auto"/>
          <w:spacing w:val="0"/>
          <w:sz w:val="24"/>
          <w:highlight w:val="none"/>
        </w:rPr>
        <w:t xml:space="preserve">(二) 《已标价的工程量清单》报价要求</w:t>
      </w:r>
      <w:r>
        <w:rPr>
          <w:rFonts w:hint="eastAsia" w:ascii="宋体" w:hAnsi="宋体" w:cs="宋体"/>
          <w:caps w:val="0"/>
          <w:color w:val="auto"/>
          <w:spacing w:val="0"/>
          <w:sz w:val="24"/>
          <w:highlight w:val="none"/>
          <w:lang w:eastAsia="zh-CN"/>
        </w:rPr>
        <w:t xml:space="preserve">。</w:t>
      </w:r>
      <w:r/>
    </w:p>
    <w:p>
      <w:pPr>
        <w:jc w:val="both"/>
        <w:pageBreakBefore w:val="0"/>
        <w:spacing w:line="360" w:lineRule="auto"/>
        <w:widowControl w:val="off"/>
        <w:rPr>
          <w:rFonts w:hint="eastAsia" w:ascii="宋体" w:hAnsi="宋体" w:eastAsia="宋体" w:cs="宋体"/>
          <w:b/>
          <w:bCs/>
          <w:caps w:val="0"/>
          <w:color w:val="000000"/>
          <w:spacing w:val="0"/>
          <w:sz w:val="24"/>
          <w:szCs w:val="16"/>
          <w:highlight w:val="none"/>
          <w:lang w:val="en-US" w:eastAsia="zh-CN" w:bidi="ar-SA"/>
        </w:rPr>
      </w:pPr>
      <w:r>
        <w:rPr>
          <w:rFonts w:hint="eastAsia" w:ascii="宋体" w:hAnsi="宋体" w:eastAsia="宋体" w:cs="宋体"/>
          <w:b/>
          <w:bCs/>
          <w:caps w:val="0"/>
          <w:color w:val="000000"/>
          <w:spacing w:val="0"/>
          <w:sz w:val="24"/>
          <w:szCs w:val="16"/>
          <w:highlight w:val="none"/>
          <w:lang w:val="en-US" w:eastAsia="zh-CN" w:bidi="ar-SA"/>
        </w:rPr>
        <w:t xml:space="preserve">1、响应报价内容</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1、报价内容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highlight w:val="none"/>
          <w14:textFill>
            <w14:solidFill>
              <w14:schemeClr w14:val="tx1"/>
            </w14:solidFill>
          </w14:textFill>
        </w:rPr>
        <w:t xml:space="preserve">，均</w:t>
      </w:r>
      <w:r>
        <w:rPr>
          <w:rFonts w:hint="eastAsia" w:ascii="宋体" w:hAnsi="宋体" w:eastAsia="宋体" w:cs="宋体"/>
          <w:b w:val="0"/>
          <w:bCs w:val="0"/>
          <w:color w:val="000000" w:themeColor="text1"/>
          <w:sz w:val="24"/>
          <w:highlight w:val="none"/>
          <w14:textFill>
            <w14:solidFill>
              <w14:schemeClr w14:val="tx1"/>
            </w14:solidFill>
          </w14:textFill>
        </w:rPr>
        <w:t xml:space="preserve">按变更估价原则调</w:t>
      </w:r>
      <w:r>
        <w:rPr>
          <w:rFonts w:hint="eastAsia" w:ascii="宋体" w:hAnsi="宋体" w:eastAsia="宋体" w:cs="宋体"/>
          <w:color w:val="000000" w:themeColor="text1"/>
          <w:sz w:val="24"/>
          <w:highlight w:val="none"/>
          <w14:textFill>
            <w14:solidFill>
              <w14:schemeClr w14:val="tx1"/>
            </w14:solidFill>
          </w14:textFill>
        </w:rPr>
        <w:t xml:space="preserve">整（具体详见合同条款）。</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供应商如勘察现场，供应商在现场勘察活动中须服</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从采购人指挥，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辅助工程部分：综合单价中应包括工程量清单报价中的价格，应包括完成清单项目的人工费、材料费、机械费、管理费及利润等费用，政策性文件规定及施工进程中包含的所有风险、责任等各项应有费用，并含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3"/>
        </w:numPr>
        <w:ind w:right="0"/>
        <w:jc w:val="both"/>
        <w:pageBreakBefore w:val="0"/>
        <w:spacing w:before="220" w:after="0" w:line="360" w:lineRule="auto"/>
        <w:widowControl/>
        <w:rPr>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报价编制依据及要求：</w:t>
      </w:r>
      <w:r/>
    </w:p>
    <w:p>
      <w:pPr>
        <w:numPr>
          <w:ilvl w:val="0"/>
          <w:numId w:val="0"/>
        </w:numPr>
        <w:ind w:right="0" w:firstLine="482"/>
        <w:jc w:val="both"/>
        <w:pageBreakBefore w:val="0"/>
        <w:spacing w:before="220" w:after="0" w:line="360" w:lineRule="auto"/>
        <w:widowControl/>
        <w:rPr>
          <w:rFonts w:hint="default"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因本项目财政评审时间长，编制依据及要求具体内容详见工程量清单所含全部内容。</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五</w:t>
      </w:r>
      <w:r>
        <w:rPr>
          <w:rFonts w:hint="eastAsia" w:ascii="宋体" w:hAnsi="宋体" w:eastAsia="宋体" w:cs="宋体"/>
          <w:b/>
          <w:bCs/>
          <w:caps w:val="0"/>
          <w:color w:val="000000"/>
          <w:spacing w:val="0"/>
          <w:sz w:val="24"/>
          <w:szCs w:val="16"/>
          <w:highlight w:val="none"/>
          <w:lang w:val="en-US" w:eastAsia="zh-CN"/>
        </w:rPr>
        <w:t xml:space="preserve">、低于成本报价</w:t>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none"/>
          <w:lang w:val="en-US" w:eastAsia="zh-CN" w:bidi="ar-SA"/>
        </w:rPr>
        <w:t xml:space="preserve">。</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六</w:t>
      </w:r>
      <w:r>
        <w:rPr>
          <w:rFonts w:hint="eastAsia" w:ascii="宋体" w:hAnsi="宋体" w:eastAsia="宋体" w:cs="宋体"/>
          <w:b/>
          <w:bCs/>
          <w:caps w:val="0"/>
          <w:color w:val="000000"/>
          <w:spacing w:val="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七、售后服务要求：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3、供应商需根据本项目特征及自身情况编制施工方案。</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4"/>
        </w:numPr>
        <w:ind w:right="0"/>
        <w:jc w:val="both"/>
        <w:pageBreakBefore w:val="0"/>
        <w:spacing w:before="220" w:after="0" w:line="360" w:lineRule="auto"/>
        <w:widowControl/>
        <w:rPr>
          <w:rFonts w:hint="eastAsia" w:ascii="宋体" w:hAnsi="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其他要求：见《磋商文件》附件：《合同草案条款》</w:t>
      </w:r>
      <w:r>
        <w:rPr>
          <w:rFonts w:hint="eastAsia" w:ascii="宋体" w:hAnsi="宋体" w:cs="宋体"/>
          <w:b/>
          <w:bCs/>
          <w:caps w:val="0"/>
          <w:color w:val="000000"/>
          <w:spacing w:val="0"/>
          <w:sz w:val="24"/>
          <w:szCs w:val="16"/>
          <w:highlight w:val="none"/>
          <w:lang w:val="en-US" w:eastAsia="zh-CN"/>
        </w:rPr>
        <w:t xml:space="preserve">。</w:t>
      </w:r>
      <w:r/>
    </w:p>
    <w:p>
      <w:pPr>
        <w:numPr>
          <w:ilvl w:val="0"/>
          <w:numId w:val="4"/>
        </w:numPr>
        <w:ind w:right="0"/>
        <w:jc w:val="both"/>
        <w:pageBreakBefore w:val="0"/>
        <w:spacing w:before="220" w:after="0" w:line="360" w:lineRule="auto"/>
        <w:widowControl/>
        <w:rPr>
          <w:rFonts w:hint="eastAsia" w:ascii="宋体" w:hAnsi="宋体" w:eastAsia="宋体" w:cs="宋体"/>
          <w:b/>
          <w:bCs/>
          <w:caps w:val="0"/>
          <w:color w:val="auto"/>
          <w:spacing w:val="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none"/>
        </w:rPr>
        <w:br w:type="page" w:clear="all"/>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1" w:name="_Toc4720"/>
      <w:r>
        <w:rPr>
          <w:rFonts w:hint="eastAsia" w:ascii="宋体" w:hAnsi="宋体" w:eastAsia="宋体" w:cs="宋体"/>
          <w:b/>
          <w:caps w:val="0"/>
          <w:color w:val="auto"/>
          <w:spacing w:val="0"/>
          <w:sz w:val="30"/>
          <w:szCs w:val="30"/>
          <w:highlight w:val="none"/>
          <w:lang w:val="en-US" w:eastAsia="zh-CN" w:bidi="ar-SA"/>
        </w:rPr>
        <w:t xml:space="preserve">3、磋商报价表</w:t>
      </w:r>
      <w:bookmarkEnd w:id="11"/>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项目编号：</w:t>
      </w:r>
      <w:r>
        <w:rPr>
          <w:rStyle w:val="1480"/>
          <w:rFonts w:hint="eastAsia" w:ascii="宋体" w:hAnsi="宋体" w:cs="宋体"/>
          <w:caps w:val="0"/>
          <w:color w:val="auto"/>
          <w:spacing w:val="0"/>
          <w:sz w:val="24"/>
          <w:highlight w:val="none"/>
        </w:rPr>
        <w:t xml:space="preserve">JSZC-320305-YXHC-C2026-0005</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货币单位：人民币元</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本次为首次报价</w:t>
      </w:r>
      <w:r/>
    </w:p>
    <w:p>
      <w:pPr>
        <w:pStyle w:val="1006"/>
        <w:rPr>
          <w:rFonts w:hint="eastAsia"/>
          <w:caps w:val="0"/>
          <w:spacing w:val="0"/>
          <w:highlight w:val="none"/>
        </w:rPr>
      </w:pPr>
      <w:r>
        <w:rPr>
          <w:rFonts w:hint="eastAsia"/>
          <w:caps w:val="0"/>
          <w:spacing w:val="0"/>
          <w:highlight w:val="none"/>
        </w:rPr>
      </w:r>
      <w:r/>
    </w:p>
    <w:tbl>
      <w:tblPr>
        <w:tblStyle w:val="948"/>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工期</w:t>
            </w:r>
            <w:r/>
          </w:p>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aps w:val="0"/>
                <w:color w:val="auto"/>
                <w:spacing w:val="0"/>
                <w:sz w:val="24"/>
                <w:highlight w:val="none"/>
                <w:lang w:eastAsia="zh-CN"/>
              </w:rPr>
              <w:t xml:space="preserve">社会治理检察办案中心</w:t>
            </w:r>
            <w:r/>
          </w:p>
        </w:tc>
        <w:tc>
          <w:tcPr>
            <w:tcW w:w="181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w:t>
            </w:r>
            <w:r>
              <w:rPr>
                <w:rFonts w:hint="eastAsia" w:ascii="宋体" w:hAnsi="宋体" w:eastAsia="宋体" w:cs="宋体"/>
                <w:bCs/>
                <w:color w:val="000000"/>
                <w:sz w:val="24"/>
                <w:highlight w:val="none"/>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4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2" w:type="dxa"/>
            <w:vAlign w:val="center"/>
            <w:vMerge w:val="restart"/>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报价为《工程量报价清单》的总价</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2" w:type="dxa"/>
            <w:vAlign w:val="center"/>
            <w:vMerge w:val="continue"/>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2"/>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供应商承诺：本报价（总价）为供应商本企业提供的施工。</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rPr>
          <w:rFonts w:hint="eastAsia" w:ascii="宋体" w:hAnsi="宋体" w:eastAsia="宋体" w:cs="宋体"/>
          <w:b/>
          <w:bCs/>
          <w:caps w:val="0"/>
          <w:color w:val="auto"/>
          <w:spacing w:val="0"/>
          <w:sz w:val="36"/>
          <w:highlight w:val="none"/>
        </w:rPr>
      </w:pPr>
      <w:r>
        <w:rPr>
          <w:rFonts w:hint="eastAsia" w:ascii="宋体" w:hAnsi="宋体" w:eastAsia="宋体" w:cs="宋体"/>
          <w:b/>
          <w:bCs/>
          <w:caps w:val="0"/>
          <w:color w:val="auto"/>
          <w:spacing w:val="0"/>
          <w:sz w:val="36"/>
          <w:highlight w:val="none"/>
        </w:rPr>
      </w:r>
      <w:r/>
    </w:p>
    <w:p>
      <w:pPr>
        <w:rPr>
          <w:rFonts w:hint="eastAsia" w:ascii="宋体" w:hAnsi="宋体" w:eastAsia="宋体" w:cs="宋体"/>
          <w:b/>
          <w:bCs/>
          <w:caps w:val="0"/>
          <w:color w:val="auto"/>
          <w:spacing w:val="0"/>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none"/>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2" w:name="_Toc7771"/>
      <w:r>
        <w:rPr>
          <w:rFonts w:hint="eastAsia" w:ascii="宋体" w:hAnsi="宋体" w:eastAsia="宋体" w:cs="宋体"/>
          <w:b/>
          <w:caps w:val="0"/>
          <w:color w:val="auto"/>
          <w:spacing w:val="0"/>
          <w:sz w:val="30"/>
          <w:szCs w:val="30"/>
          <w:highlight w:val="none"/>
          <w:lang w:val="en-US" w:eastAsia="zh-CN" w:bidi="ar-SA"/>
        </w:rPr>
        <w:t xml:space="preserve">4、分项价格表</w:t>
      </w:r>
      <w:bookmarkEnd w:id="12"/>
      <w:r/>
      <w:r/>
    </w:p>
    <w:p>
      <w:pPr>
        <w:pStyle w:val="1009"/>
        <w:ind w:left="0" w:firstLine="0"/>
        <w:jc w:val="center"/>
        <w:rPr>
          <w:rFonts w:hint="eastAsia"/>
          <w:caps w:val="0"/>
          <w:spacing w:val="0"/>
          <w:highlight w:val="none"/>
          <w:lang w:val="en-US" w:eastAsia="zh-CN"/>
        </w:rPr>
      </w:pPr>
      <w:r>
        <w:rPr>
          <w:rFonts w:hint="eastAsia" w:ascii="宋体" w:hAnsi="宋体" w:eastAsia="宋体" w:cs="宋体"/>
          <w:b/>
          <w:bCs/>
          <w:caps w:val="0"/>
          <w:color w:val="auto"/>
          <w:spacing w:val="0"/>
          <w:sz w:val="28"/>
          <w:szCs w:val="28"/>
          <w:highlight w:val="none"/>
        </w:rPr>
        <w:t xml:space="preserve">（具有标价的工程量清单与报价表）</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本次为首次报价</w:t>
      </w:r>
      <w:r/>
    </w:p>
    <w:p>
      <w:pPr>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JSZC-320305-YXHC-C2026-0005</w:t>
      </w:r>
      <w:r/>
    </w:p>
    <w:p>
      <w:pPr>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社会治理检察办案中心</w:t>
      </w:r>
      <w:r/>
    </w:p>
    <w:p>
      <w:pPr>
        <w:pStyle w:val="100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89"/>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1289"/>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【根据《工程量清单》进行编制】</w:t>
      </w:r>
      <w:r/>
    </w:p>
    <w:p>
      <w:pPr>
        <w:pStyle w:val="1289"/>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2280"/>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78"/>
        <w:rPr>
          <w:rFonts w:hint="eastAsia"/>
          <w:caps w:val="0"/>
          <w:color w:val="auto"/>
          <w:spacing w:val="0"/>
          <w:highlight w:val="none"/>
        </w:rPr>
      </w:pPr>
      <w:r>
        <w:rPr>
          <w:rFonts w:hint="eastAsia"/>
          <w:caps w:val="0"/>
          <w:color w:val="auto"/>
          <w:spacing w:val="0"/>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none"/>
        </w:rPr>
      </w:pPr>
      <w:r>
        <w:rPr>
          <w:rFonts w:hint="eastAsia" w:ascii="宋体" w:hAnsi="宋体" w:eastAsia="宋体" w:cs="宋体"/>
          <w:caps w:val="0"/>
          <w:color w:val="auto"/>
          <w:spacing w:val="0"/>
          <w:sz w:val="24"/>
          <w:highlight w:val="none"/>
        </w:rPr>
        <w:t xml:space="preserve">注：1．</w:t>
      </w:r>
      <w:r>
        <w:rPr>
          <w:rFonts w:hint="eastAsia" w:ascii="宋体" w:hAnsi="宋体" w:eastAsia="宋体" w:cs="宋体"/>
          <w:b/>
          <w:caps w:val="0"/>
          <w:color w:val="auto"/>
          <w:spacing w:val="0"/>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cs="宋体"/>
          <w:b w:val="0"/>
          <w:bCs/>
          <w:caps w:val="0"/>
          <w:color w:val="auto"/>
          <w:spacing w:val="0"/>
          <w:sz w:val="24"/>
          <w:highlight w:val="none"/>
          <w:lang w:val="en-US" w:eastAsia="zh-CN"/>
        </w:rPr>
        <w:t xml:space="preserve">2.</w:t>
      </w:r>
      <w:r>
        <w:rPr>
          <w:rFonts w:hint="eastAsia" w:ascii="宋体" w:hAnsi="宋体" w:eastAsia="宋体" w:cs="宋体"/>
          <w:b w:val="0"/>
          <w:bCs/>
          <w:caps w:val="0"/>
          <w:color w:val="auto"/>
          <w:spacing w:val="0"/>
          <w:sz w:val="24"/>
          <w:highlight w:val="none"/>
        </w:rPr>
        <w:t xml:space="preserve">响</w:t>
      </w:r>
      <w:r>
        <w:rPr>
          <w:rFonts w:hint="eastAsia" w:ascii="宋体" w:hAnsi="宋体" w:eastAsia="宋体" w:cs="宋体"/>
          <w:caps w:val="0"/>
          <w:color w:val="auto"/>
          <w:spacing w:val="0"/>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caps w:val="0"/>
          <w:color w:val="auto"/>
          <w:spacing w:val="0"/>
          <w:sz w:val="24"/>
          <w:highlight w:val="none"/>
          <w:u w:val="single"/>
        </w:rPr>
        <w:t xml:space="preserve">采购人或采购代理机构有权将以上内容进行公示。</w:t>
      </w:r>
      <w:r>
        <w:rPr>
          <w:rFonts w:hint="eastAsia" w:ascii="宋体" w:hAnsi="宋体" w:eastAsia="宋体" w:cs="宋体"/>
          <w:b/>
          <w:bCs/>
          <w:caps w:val="0"/>
          <w:color w:val="auto"/>
          <w:spacing w:val="0"/>
          <w:sz w:val="36"/>
          <w:highlight w:val="none"/>
        </w:rPr>
        <w:br w:type="page" w:clear="all"/>
      </w:r>
      <w:r/>
    </w:p>
    <w:p>
      <w:pPr>
        <w:pStyle w:val="1014"/>
        <w:jc w:val="center"/>
        <w:rPr>
          <w:rFonts w:hint="eastAsia" w:ascii="宋体" w:hAnsi="宋体" w:eastAsia="宋体" w:cs="宋体"/>
          <w:b/>
          <w:caps w:val="0"/>
          <w:color w:val="auto"/>
          <w:spacing w:val="0"/>
          <w:sz w:val="30"/>
          <w:szCs w:val="30"/>
          <w:highlight w:val="none"/>
          <w:lang w:val="en-US" w:eastAsia="zh-CN" w:bidi="ar-SA"/>
        </w:rPr>
      </w:pPr>
      <w:r>
        <w:rPr>
          <w:rFonts w:hint="eastAsia" w:asciiTheme="minorEastAsia" w:hAnsiTheme="minorEastAsia" w:eastAsiaTheme="minorEastAsia" w:cstheme="minorEastAsia"/>
          <w:b/>
          <w:bCs/>
          <w:caps w:val="0"/>
          <w:color w:val="auto"/>
          <w:spacing w:val="0"/>
          <w:sz w:val="36"/>
          <w:highlight w:val="none"/>
          <w:lang w:val="en-US" w:eastAsia="zh-CN"/>
        </w:rPr>
        <w:t xml:space="preserve"> </w:t>
      </w:r>
      <w:r>
        <w:rPr>
          <w:rFonts w:hint="eastAsia" w:ascii="宋体" w:hAnsi="宋体" w:eastAsia="宋体" w:cs="宋体"/>
          <w:b/>
          <w:caps w:val="0"/>
          <w:color w:val="auto"/>
          <w:spacing w:val="0"/>
          <w:sz w:val="30"/>
          <w:szCs w:val="30"/>
          <w:highlight w:val="none"/>
          <w:lang w:val="en-US" w:eastAsia="zh-CN" w:bidi="ar-SA"/>
        </w:rPr>
        <w:t xml:space="preserve">5、承包人用于本工程施工的机械设备表</w:t>
      </w:r>
      <w:r/>
    </w:p>
    <w:p>
      <w:pPr>
        <w:spacing w:line="360" w:lineRule="auto"/>
        <w:rPr>
          <w:rFonts w:hint="eastAsia" w:ascii="宋体" w:hAnsi="宋体" w:cs="宋体"/>
          <w:caps w:val="0"/>
          <w:color w:val="auto"/>
          <w:spacing w:val="0"/>
          <w:sz w:val="24"/>
          <w:highlight w:val="none"/>
          <w:lang w:val="en-US" w:eastAsia="zh-CN"/>
        </w:rPr>
      </w:pPr>
      <w:r>
        <w:rPr>
          <w:rFonts w:hint="eastAsia" w:ascii="宋体" w:hAnsi="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val="en-US" w:eastAsia="zh-CN"/>
        </w:rPr>
        <w:t xml:space="preserve"> </w:t>
      </w:r>
      <w:r/>
    </w:p>
    <w:p>
      <w:pPr>
        <w:spacing w:line="360" w:lineRule="auto"/>
        <w:rPr>
          <w:rFonts w:hint="eastAsia"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项目名称：</w:t>
      </w:r>
      <w:r/>
    </w:p>
    <w:p>
      <w:pPr>
        <w:spacing w:line="360" w:lineRule="auto"/>
        <w:rPr>
          <w:rFonts w:hint="eastAsia" w:ascii="宋体" w:hAnsi="宋体" w:cs="宋体"/>
          <w:caps w:val="0"/>
          <w:color w:val="auto"/>
          <w:spacing w:val="0"/>
          <w:sz w:val="24"/>
          <w:highlight w:val="none"/>
          <w:lang w:eastAsia="zh-CN"/>
        </w:rPr>
      </w:pPr>
      <w:r>
        <w:rPr>
          <w:rFonts w:hint="eastAsia" w:ascii="宋体" w:hAnsi="宋体" w:cs="宋体"/>
          <w:caps w:val="0"/>
          <w:color w:val="auto"/>
          <w:spacing w:val="0"/>
          <w:sz w:val="24"/>
          <w:highlight w:val="none"/>
          <w:lang w:eastAsia="zh-CN"/>
        </w:rPr>
      </w:r>
      <w:r/>
    </w:p>
    <w:tbl>
      <w:tblPr>
        <w:tblStyle w:val="988"/>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bl>
    <w:p>
      <w:pPr>
        <w:ind w:firstLine="4072"/>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供应商（电子签章）：</w:t>
      </w:r>
      <w:r/>
    </w:p>
    <w:p>
      <w:pPr>
        <w:ind w:firstLine="1205"/>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法定代表人(负责人)或授权代表（签字或盖章）： </w:t>
      </w:r>
      <w:r/>
    </w:p>
    <w:p>
      <w:pPr>
        <w:ind w:firstLine="5542"/>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日期：年</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月</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日</w:t>
      </w:r>
      <w:r/>
    </w:p>
    <w:p>
      <w:pPr>
        <w:jc w:val="left"/>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注：1、如果不提供此表将视为没有实质性响应。</w:t>
      </w:r>
      <w:r/>
    </w:p>
    <w:p>
      <w:pPr>
        <w:ind w:firstLine="480"/>
        <w:jc w:val="left"/>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2、响应供应商对以上数据的真实性负责。</w:t>
      </w:r>
      <w:r/>
    </w:p>
    <w:p>
      <w:pPr>
        <w:rPr>
          <w:rFonts w:ascii="宋体" w:hAnsi="宋体" w:cs="宋体"/>
          <w:b/>
          <w:caps w:val="0"/>
          <w:color w:val="auto"/>
          <w:spacing w:val="0"/>
          <w:sz w:val="24"/>
          <w:highlight w:val="none"/>
        </w:rPr>
      </w:pPr>
      <w:r>
        <w:rPr>
          <w:rFonts w:ascii="宋体" w:hAnsi="宋体" w:cs="宋体"/>
          <w:b/>
          <w:caps w:val="0"/>
          <w:color w:val="auto"/>
          <w:spacing w:val="0"/>
          <w:sz w:val="24"/>
          <w:highlight w:val="none"/>
        </w:rPr>
        <w:br w:type="page" w:clear="all"/>
      </w:r>
      <w:r/>
    </w:p>
    <w:p>
      <w:pPr>
        <w:pStyle w:val="1007"/>
        <w:numPr>
          <w:ilvl w:val="0"/>
          <w:numId w:val="0"/>
        </w:numPr>
        <w:jc w:val="center"/>
        <w:spacing w:line="360" w:lineRule="auto"/>
        <w:rPr>
          <w:rFonts w:hint="default" w:ascii="宋体" w:hAnsi="宋体" w:eastAsia="宋体" w:cs="宋体"/>
          <w:b/>
          <w:caps w:val="0"/>
          <w:color w:val="auto"/>
          <w:spacing w:val="0"/>
          <w:sz w:val="30"/>
          <w:szCs w:val="30"/>
          <w:highlight w:val="none"/>
          <w:lang w:val="en-US" w:eastAsia="zh-CN" w:bidi="ar-SA"/>
        </w:rPr>
        <w:outlineLvl w:val="0"/>
      </w:pPr>
      <w:r/>
      <w:bookmarkStart w:id="13" w:name="_Toc12612"/>
      <w:r>
        <w:rPr>
          <w:rFonts w:hint="eastAsia" w:ascii="宋体" w:hAnsi="宋体" w:eastAsia="宋体" w:cs="宋体"/>
          <w:b/>
          <w:caps w:val="0"/>
          <w:color w:val="auto"/>
          <w:spacing w:val="0"/>
          <w:sz w:val="30"/>
          <w:szCs w:val="30"/>
          <w:highlight w:val="none"/>
          <w:lang w:val="en-US" w:eastAsia="zh-CN" w:bidi="ar-SA"/>
        </w:rPr>
        <w:t xml:space="preserve">6、承包人主要施工管理人员表</w:t>
      </w:r>
      <w:bookmarkEnd w:id="13"/>
      <w:r/>
      <w:r/>
    </w:p>
    <w:tbl>
      <w:tblPr>
        <w:tblStyle w:val="948"/>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bl>
    <w:p>
      <w:pPr>
        <w:spacing w:line="360" w:lineRule="auto"/>
        <w:rPr>
          <w:rFonts w:ascii="宋体" w:hAnsi="宋体" w:cs="宋体"/>
          <w:caps w:val="0"/>
          <w:color w:val="auto"/>
          <w:spacing w:val="0"/>
          <w:szCs w:val="21"/>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highlight w:val="none"/>
        </w:rPr>
      </w:r>
      <w:r/>
    </w:p>
    <w:p>
      <w:pPr>
        <w:spacing w:line="360" w:lineRule="auto"/>
        <w:rPr>
          <w:rFonts w:ascii="宋体" w:hAnsi="宋体" w:cs="宋体"/>
          <w:caps w:val="0"/>
          <w:color w:val="auto"/>
          <w:spacing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none"/>
        </w:rPr>
        <w:t xml:space="preserve">附：</w:t>
      </w:r>
      <w:r>
        <w:rPr>
          <w:rFonts w:hint="eastAsia" w:ascii="宋体" w:hAnsi="宋体" w:cs="宋体"/>
          <w:caps w:val="0"/>
          <w:color w:val="auto"/>
          <w:spacing w:val="0"/>
          <w:szCs w:val="21"/>
          <w:highlight w:val="none"/>
          <w:lang w:val="en-US" w:eastAsia="zh-CN"/>
        </w:rPr>
        <w:t xml:space="preserve">1.</w:t>
      </w:r>
      <w:r>
        <w:rPr>
          <w:rFonts w:hint="eastAsia" w:ascii="宋体" w:hAnsi="宋体" w:cs="宋体"/>
          <w:caps w:val="0"/>
          <w:color w:val="auto"/>
          <w:spacing w:val="0"/>
          <w:szCs w:val="21"/>
          <w:highlight w:val="none"/>
        </w:rPr>
        <w:t xml:space="preserve">项目负责人无在建工程的</w:t>
      </w:r>
      <w:r>
        <w:rPr>
          <w:rFonts w:hint="eastAsia" w:ascii="宋体" w:hAnsi="宋体" w:cs="宋体"/>
          <w:caps w:val="0"/>
          <w:color w:val="auto"/>
          <w:spacing w:val="0"/>
          <w:szCs w:val="21"/>
          <w:highlight w:val="none"/>
          <w:lang w:val="en-US" w:eastAsia="zh-CN"/>
        </w:rPr>
        <w:t xml:space="preserve">证明材料</w:t>
      </w:r>
      <w:r>
        <w:rPr>
          <w:rFonts w:hint="eastAsia" w:ascii="宋体" w:hAnsi="宋体" w:cs="宋体"/>
          <w:caps w:val="0"/>
          <w:color w:val="auto"/>
          <w:spacing w:val="0"/>
          <w:szCs w:val="21"/>
          <w:highlight w:val="none"/>
        </w:rPr>
        <w:t xml:space="preserve">。（必须提供）。</w:t>
      </w:r>
      <w:r/>
    </w:p>
    <w:p>
      <w:pPr>
        <w:ind w:firstLine="4578"/>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供应商（电子签章）：</w:t>
      </w:r>
      <w:r/>
    </w:p>
    <w:p>
      <w:pPr>
        <w:ind w:firstLine="1687"/>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法定代表人(负责人)或授权代表（签字或盖章）：</w:t>
      </w:r>
      <w:r/>
    </w:p>
    <w:p>
      <w:pPr>
        <w:ind w:firstLine="6023"/>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日期：年</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月</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日</w:t>
      </w:r>
      <w:r/>
    </w:p>
    <w:p>
      <w:pPr>
        <w:jc w:val="left"/>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注：1、如果不提供此表将视为没有实质性响应。</w:t>
      </w:r>
      <w:r/>
    </w:p>
    <w:p>
      <w:pPr>
        <w:ind w:firstLine="480"/>
        <w:jc w:val="left"/>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2、响应供应商对以上数据的真实性负责。</w:t>
      </w:r>
      <w:r/>
    </w:p>
    <w:p>
      <w:pPr>
        <w:pStyle w:val="1007"/>
        <w:numPr>
          <w:ilvl w:val="0"/>
          <w:numId w:val="0"/>
        </w:numPr>
        <w:jc w:val="center"/>
        <w:spacing w:line="360" w:lineRule="auto"/>
        <w:rPr>
          <w:rFonts w:hint="eastAsia" w:eastAsia="宋体" w:cs="宋体"/>
          <w:b/>
          <w:caps w:val="0"/>
          <w:color w:val="auto"/>
          <w:spacing w:val="0"/>
          <w:sz w:val="30"/>
          <w:szCs w:val="30"/>
          <w:highlight w:val="none"/>
          <w:lang w:val="en-US" w:eastAsia="zh-CN" w:bidi="ar-SA"/>
        </w:rPr>
        <w:outlineLvl w:val="0"/>
      </w:pPr>
      <w:r>
        <w:rPr>
          <w:rFonts w:hint="eastAsia" w:eastAsia="宋体" w:cs="宋体"/>
          <w:b/>
          <w:caps w:val="0"/>
          <w:color w:val="auto"/>
          <w:spacing w:val="0"/>
          <w:sz w:val="30"/>
          <w:szCs w:val="30"/>
          <w:highlight w:val="none"/>
          <w:lang w:val="en-US" w:eastAsia="zh-CN" w:bidi="ar-SA"/>
        </w:rPr>
      </w:r>
      <w:r/>
    </w:p>
    <w:p>
      <w:pPr>
        <w:rPr>
          <w:rFonts w:hint="eastAsia" w:eastAsia="宋体" w:cs="宋体"/>
          <w:b/>
          <w:caps w:val="0"/>
          <w:color w:val="auto"/>
          <w:spacing w:val="0"/>
          <w:sz w:val="30"/>
          <w:szCs w:val="30"/>
          <w:highlight w:val="none"/>
          <w:lang w:val="en-US" w:eastAsia="zh-CN" w:bidi="ar-SA"/>
        </w:rPr>
      </w:pPr>
      <w:r>
        <w:rPr>
          <w:rFonts w:hint="eastAsia" w:eastAsia="宋体" w:cs="宋体"/>
          <w:b/>
          <w:caps w:val="0"/>
          <w:color w:val="auto"/>
          <w:spacing w:val="0"/>
          <w:sz w:val="30"/>
          <w:szCs w:val="30"/>
          <w:highlight w:val="none"/>
          <w:lang w:val="en-US" w:eastAsia="zh-CN" w:bidi="ar-SA"/>
        </w:rPr>
        <w:br w:type="page" w:clear="all"/>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4" w:name="_Toc17794"/>
      <w:r>
        <w:rPr>
          <w:rFonts w:hint="eastAsia" w:eastAsia="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项目编号：</w:t>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项目名称：</w:t>
      </w:r>
      <w:r/>
    </w:p>
    <w:tbl>
      <w:tblPr>
        <w:tblStyle w:val="948"/>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bl>
    <w:p>
      <w:pPr>
        <w:rPr>
          <w:rFonts w:hint="eastAsia" w:ascii="宋体" w:hAnsi="宋体" w:eastAsia="宋体" w:cs="宋体"/>
          <w:caps w:val="0"/>
          <w:color w:val="auto"/>
          <w:spacing w:val="0"/>
          <w:sz w:val="24"/>
          <w:highlight w:val="none"/>
          <w:u w:val="single"/>
        </w:rPr>
      </w:pPr>
      <w:r>
        <w:rPr>
          <w:rFonts w:hint="eastAsia" w:ascii="宋体" w:hAnsi="宋体" w:eastAsia="宋体" w:cs="宋体"/>
          <w:caps w:val="0"/>
          <w:color w:val="auto"/>
          <w:spacing w:val="0"/>
          <w:sz w:val="24"/>
          <w:highlight w:val="none"/>
          <w:u w:val="singl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w:t>
      </w:r>
      <w:r>
        <w:rPr>
          <w:rFonts w:hint="eastAsia" w:ascii="宋体" w:hAnsi="宋体" w:eastAsia="宋体" w:cs="宋体"/>
          <w:caps w:val="0"/>
          <w:color w:val="auto"/>
          <w:spacing w:val="0"/>
          <w:sz w:val="24"/>
          <w:szCs w:val="24"/>
          <w:highlight w:val="none"/>
          <w:lang w:val="en-US" w:eastAsia="zh-CN"/>
        </w:rPr>
        <w:t xml:space="preserve">电子签章</w:t>
      </w:r>
      <w:r>
        <w:rPr>
          <w:rFonts w:hint="eastAsia" w:ascii="宋体" w:hAnsi="宋体" w:eastAsia="宋体" w:cs="宋体"/>
          <w:caps w:val="0"/>
          <w:color w:val="auto"/>
          <w:spacing w:val="0"/>
          <w:sz w:val="24"/>
          <w:szCs w:val="24"/>
          <w:highlight w:val="none"/>
        </w:rPr>
        <w:t xml:space="preserve">）：</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法定代表人（负责人)或授权代表（签字或盖章）： </w:t>
      </w:r>
      <w:r/>
    </w:p>
    <w:p>
      <w:pPr>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ind w:right="29"/>
        <w:jc w:val="center"/>
        <w:spacing w:line="360" w:lineRule="auto"/>
        <w:rPr>
          <w:rFonts w:hint="eastAsia" w:ascii="宋体" w:hAnsi="宋体" w:eastAsia="宋体" w:cs="宋体"/>
          <w:caps w:val="0"/>
          <w:color w:val="auto"/>
          <w:spacing w:val="0"/>
          <w:sz w:val="24"/>
          <w:highlight w:val="none"/>
        </w:rPr>
        <w:outlineLvl w:val="0"/>
      </w:pPr>
      <w:r>
        <w:rPr>
          <w:rFonts w:hint="eastAsia" w:ascii="宋体" w:hAnsi="宋体" w:eastAsia="宋体" w:cs="宋体"/>
          <w:b/>
          <w:caps w:val="0"/>
          <w:color w:val="auto"/>
          <w:spacing w:val="0"/>
          <w:sz w:val="36"/>
          <w:highlight w:val="none"/>
        </w:rPr>
        <w:br w:type="page" w:clear="all"/>
      </w:r>
      <w:bookmarkStart w:id="15" w:name="_Toc3850"/>
      <w:r>
        <w:rPr>
          <w:rFonts w:hint="eastAsia" w:ascii="宋体" w:hAnsi="宋体" w:cs="宋体"/>
          <w:b/>
          <w:caps w:val="0"/>
          <w:color w:val="auto"/>
          <w:spacing w:val="0"/>
          <w:sz w:val="36"/>
          <w:highlight w:val="none"/>
          <w:lang w:val="en-US" w:eastAsia="zh-CN"/>
        </w:rPr>
        <w:t xml:space="preserve">8</w:t>
      </w:r>
      <w:r>
        <w:rPr>
          <w:rFonts w:hint="eastAsia" w:ascii="宋体" w:hAnsi="宋体" w:eastAsia="宋体" w:cs="宋体"/>
          <w:b/>
          <w:caps w:val="0"/>
          <w:color w:val="auto"/>
          <w:spacing w:val="0"/>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aps w:val="0"/>
          <w:color w:val="auto"/>
          <w:spacing w:val="0"/>
          <w:sz w:val="24"/>
          <w:highlight w:val="none"/>
        </w:rPr>
      </w:pPr>
      <w:r/>
      <w:bookmarkStart w:id="16" w:name="_Toc65317831"/>
      <w:r>
        <w:rPr>
          <w:rFonts w:hint="eastAsia" w:ascii="宋体" w:hAnsi="宋体" w:eastAsia="宋体" w:cs="宋体"/>
          <w:b/>
          <w:caps w:val="0"/>
          <w:color w:val="auto"/>
          <w:spacing w:val="0"/>
          <w:sz w:val="24"/>
          <w:highlight w:val="none"/>
        </w:rPr>
        <w:t xml:space="preserve">（以采购人与成交供应商最终签订版本为准）</w:t>
      </w:r>
      <w:bookmarkEnd w:id="16"/>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b/>
          <w:caps w:val="0"/>
          <w:spacing w:val="0"/>
          <w:sz w:val="72"/>
          <w:szCs w:val="44"/>
          <w:highlight w:val="none"/>
          <w:lang w:val="en-US" w:eastAsia="zh-CN"/>
        </w:rPr>
      </w:pPr>
      <w:r>
        <w:rPr>
          <w:rFonts w:hint="eastAsia" w:ascii="宋体" w:hAnsi="宋体" w:eastAsia="宋体" w:cs="宋体"/>
          <w:b/>
          <w:caps w:val="0"/>
          <w:spacing w:val="0"/>
          <w:sz w:val="72"/>
          <w:szCs w:val="44"/>
          <w:highlight w:val="none"/>
          <w:lang w:val="en-US" w:eastAsia="zh-CN"/>
        </w:rPr>
        <w:t xml:space="preserve">政 府 采 购 合 同</w:t>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项目编号：</w:t>
      </w:r>
      <w:r>
        <w:rPr>
          <w:rFonts w:hint="eastAsia" w:ascii="宋体" w:hAnsi="宋体" w:cs="宋体"/>
          <w:caps w:val="0"/>
          <w:spacing w:val="0"/>
          <w:sz w:val="32"/>
          <w:szCs w:val="32"/>
          <w:highlight w:val="none"/>
          <w:lang w:val="en-US" w:eastAsia="zh-CN"/>
        </w:rPr>
        <w:t xml:space="preserve">JSZC-320305-YXHC-C2026-0005</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项目名称：</w:t>
      </w:r>
      <w:r>
        <w:rPr>
          <w:rFonts w:hint="eastAsia" w:ascii="宋体" w:hAnsi="宋体" w:cs="宋体"/>
          <w:caps w:val="0"/>
          <w:spacing w:val="0"/>
          <w:sz w:val="32"/>
          <w:szCs w:val="32"/>
          <w:highlight w:val="none"/>
          <w:lang w:val="en-US" w:eastAsia="zh-CN"/>
        </w:rPr>
        <w:t xml:space="preserve">社会治理检察办案中心</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采购单位：</w:t>
      </w:r>
      <w:r>
        <w:rPr>
          <w:rFonts w:hint="eastAsia" w:ascii="宋体" w:hAnsi="宋体" w:cs="宋体"/>
          <w:caps w:val="0"/>
          <w:spacing w:val="0"/>
          <w:sz w:val="32"/>
          <w:szCs w:val="32"/>
          <w:highlight w:val="none"/>
          <w:lang w:val="en-US" w:eastAsia="zh-CN"/>
        </w:rPr>
        <w:t xml:space="preserve">徐州市贾汪区人民检察院</w:t>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成交供应商：</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签订日期：    年  月  日</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280"/>
        <w:rPr>
          <w:rFonts w:hint="eastAsia" w:ascii="宋体" w:hAnsi="宋体" w:eastAsia="宋体" w:cs="宋体"/>
          <w:caps w:val="0"/>
          <w:spacing w:val="0"/>
          <w:sz w:val="28"/>
          <w:szCs w:val="24"/>
          <w:highlight w:val="none"/>
          <w:lang w:val="en-US" w:eastAsia="zh-CN"/>
        </w:rPr>
      </w:pPr>
      <w:r>
        <w:rPr>
          <w:rFonts w:hint="eastAsia" w:ascii="宋体" w:hAnsi="宋体" w:eastAsia="宋体" w:cs="宋体"/>
          <w:caps w:val="0"/>
          <w:spacing w:val="0"/>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78"/>
        <w:ind w:firstLine="28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1020"/>
        <w:rPr>
          <w:caps w:val="0"/>
          <w:spacing w:val="0"/>
          <w:highlight w:val="none"/>
        </w:rPr>
      </w:pPr>
      <w:r>
        <w:rPr>
          <w:caps w:val="0"/>
          <w:spacing w:val="0"/>
          <w:highlight w:val="none"/>
        </w:rPr>
      </w:r>
      <w:r/>
    </w:p>
    <w:p>
      <w:pPr>
        <w:pStyle w:val="952"/>
        <w:rPr>
          <w:rFonts w:ascii="宋体" w:hAnsi="宋体" w:cs="宋体"/>
          <w:b/>
          <w:caps w:val="0"/>
          <w:spacing w:val="0"/>
          <w:sz w:val="72"/>
          <w:szCs w:val="52"/>
          <w:highlight w:val="none"/>
        </w:rPr>
      </w:pPr>
      <w:r>
        <w:rPr>
          <w:rFonts w:ascii="宋体" w:hAnsi="宋体" w:cs="宋体"/>
          <w:b/>
          <w:caps w:val="0"/>
          <w:spacing w:val="0"/>
          <w:sz w:val="72"/>
          <w:szCs w:val="52"/>
          <w:highlight w:val="none"/>
        </w:rPr>
      </w:r>
      <w:r/>
    </w:p>
    <w:p>
      <w:pPr>
        <w:pStyle w:val="952"/>
        <w:jc w:val="center"/>
        <w:rPr>
          <w:rFonts w:ascii="宋体" w:hAnsi="宋体" w:cs="宋体"/>
          <w:b/>
          <w:caps w:val="0"/>
          <w:spacing w:val="0"/>
          <w:sz w:val="72"/>
          <w:szCs w:val="52"/>
          <w:highlight w:val="none"/>
        </w:rPr>
      </w:pPr>
      <w:r>
        <w:rPr>
          <w:rFonts w:ascii="宋体" w:hAnsi="宋体" w:cs="宋体"/>
          <w:b/>
          <w:caps w:val="0"/>
          <w:spacing w:val="0"/>
          <w:sz w:val="72"/>
          <w:szCs w:val="52"/>
          <w:highlight w:val="none"/>
        </w:rPr>
      </w:r>
      <w:r/>
    </w:p>
    <w:p>
      <w:pPr>
        <w:pStyle w:val="952"/>
        <w:jc w:val="center"/>
        <w:rPr>
          <w:rFonts w:ascii="宋体" w:hAnsi="宋体"/>
          <w:b/>
          <w:caps w:val="0"/>
          <w:spacing w:val="0"/>
          <w:sz w:val="52"/>
          <w:szCs w:val="52"/>
          <w:highlight w:val="none"/>
        </w:rPr>
      </w:pPr>
      <w:r>
        <w:rPr>
          <w:rFonts w:ascii="宋体" w:hAnsi="宋体" w:cs="宋体"/>
          <w:b/>
          <w:caps w:val="0"/>
          <w:spacing w:val="0"/>
          <w:sz w:val="72"/>
          <w:szCs w:val="52"/>
          <w:highlight w:val="none"/>
        </w:rPr>
        <w:t xml:space="preserve">建设工程施工合同</w:t>
      </w:r>
      <w:r>
        <w:rPr>
          <w:rFonts w:ascii="宋体" w:hAnsi="宋体" w:cs="宋体"/>
          <w:b/>
          <w:caps w:val="0"/>
          <w:spacing w:val="0"/>
          <w:sz w:val="52"/>
          <w:szCs w:val="52"/>
          <w:highlight w:val="none"/>
        </w:rPr>
        <w:br/>
      </w:r>
      <w:r>
        <w:rPr>
          <w:rFonts w:ascii="宋体" w:hAnsi="宋体" w:cs="宋体"/>
          <w:b/>
          <w:caps w:val="0"/>
          <w:spacing w:val="0"/>
          <w:sz w:val="52"/>
          <w:szCs w:val="52"/>
          <w:highlight w:val="none"/>
        </w:rPr>
        <w:t xml:space="preserve">（示范文本）</w:t>
      </w:r>
      <w:r/>
    </w:p>
    <w:p>
      <w:pPr>
        <w:pStyle w:val="952"/>
        <w:jc w:val="center"/>
        <w:rPr>
          <w:rFonts w:ascii="宋体" w:hAnsi="宋体"/>
          <w:bCs/>
          <w:caps w:val="0"/>
          <w:spacing w:val="0"/>
          <w:sz w:val="32"/>
          <w:szCs w:val="32"/>
          <w:highlight w:val="none"/>
        </w:rPr>
      </w:pPr>
      <w:r>
        <w:rPr>
          <w:rFonts w:ascii="宋体" w:hAnsi="宋体" w:cs="宋体"/>
          <w:bCs/>
          <w:caps w:val="0"/>
          <w:spacing w:val="0"/>
          <w:sz w:val="32"/>
          <w:szCs w:val="32"/>
          <w:highlight w:val="none"/>
        </w:rPr>
        <w:t xml:space="preserve">（GF—2017—0201）</w:t>
      </w:r>
      <w:r/>
    </w:p>
    <w:p>
      <w:pPr>
        <w:pStyle w:val="952"/>
        <w:jc w:val="center"/>
        <w:rPr>
          <w:rFonts w:ascii="宋体" w:hAnsi="宋体"/>
          <w:b/>
          <w:caps w:val="0"/>
          <w:spacing w:val="0"/>
          <w:sz w:val="52"/>
          <w:szCs w:val="52"/>
          <w:highlight w:val="none"/>
        </w:rPr>
      </w:pPr>
      <w:r>
        <w:rPr>
          <w:rFonts w:ascii="宋体" w:hAnsi="宋体"/>
          <w:b/>
          <w:caps w:val="0"/>
          <w:spacing w:val="0"/>
          <w:sz w:val="52"/>
          <w:szCs w:val="52"/>
          <w:highlight w:val="none"/>
        </w:rPr>
      </w:r>
      <w:r/>
    </w:p>
    <w:p>
      <w:pPr>
        <w:pStyle w:val="939"/>
        <w:jc w:val="center"/>
        <w:rPr>
          <w:b/>
          <w:bCs/>
          <w:caps w:val="0"/>
          <w:spacing w:val="0"/>
          <w:highlight w:val="none"/>
        </w:rPr>
      </w:pPr>
      <w:r/>
      <w:bookmarkStart w:id="17" w:name="_Toc2049"/>
      <w:r/>
      <w:bookmarkStart w:id="18" w:name="_Toc358569763"/>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pStyle w:val="961"/>
        <w:rPr>
          <w:caps w:val="0"/>
          <w:spacing w:val="0"/>
          <w:highlight w:val="none"/>
        </w:rPr>
      </w:pPr>
      <w:r>
        <w:rPr>
          <w:caps w:val="0"/>
          <w:spacing w:val="0"/>
          <w:highlight w:val="none"/>
        </w:rPr>
      </w:r>
      <w:r/>
    </w:p>
    <w:p>
      <w:pPr>
        <w:pStyle w:val="999"/>
        <w:rPr>
          <w:caps w:val="0"/>
          <w:spacing w:val="0"/>
          <w:highlight w:val="none"/>
        </w:rPr>
      </w:pPr>
      <w:r>
        <w:rPr>
          <w:caps w:val="0"/>
          <w:spacing w:val="0"/>
          <w:highlight w:val="none"/>
        </w:rPr>
      </w:r>
      <w:r/>
    </w:p>
    <w:p>
      <w:pPr>
        <w:pStyle w:val="963"/>
        <w:rPr>
          <w:caps w:val="0"/>
          <w:spacing w:val="0"/>
          <w:highlight w:val="none"/>
        </w:rPr>
      </w:pPr>
      <w:r>
        <w:rPr>
          <w:caps w:val="0"/>
          <w:spacing w:val="0"/>
          <w:highlight w:val="none"/>
        </w:rPr>
      </w:r>
      <w:r/>
    </w:p>
    <w:p>
      <w:pPr>
        <w:pStyle w:val="961"/>
        <w:rPr>
          <w:caps w:val="0"/>
          <w:spacing w:val="0"/>
          <w:highlight w:val="none"/>
        </w:rPr>
      </w:pPr>
      <w:r>
        <w:rPr>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caps w:val="0"/>
          <w:spacing w:val="0"/>
          <w:highlight w:val="none"/>
        </w:rPr>
      </w:pPr>
      <w:r>
        <w:rPr>
          <w:caps w:val="0"/>
          <w:spacing w:val="0"/>
          <w:highlight w:val="none"/>
        </w:rPr>
      </w:r>
      <w:r/>
    </w:p>
    <w:p>
      <w:pPr>
        <w:pStyle w:val="939"/>
        <w:jc w:val="center"/>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caps w:val="0"/>
          <w:spacing w:val="0"/>
          <w:highlight w:val="none"/>
        </w:rPr>
      </w:pPr>
      <w:r>
        <w:rPr>
          <w:caps w:val="0"/>
          <w:spacing w:val="0"/>
          <w:highlight w:val="none"/>
        </w:rPr>
      </w:r>
      <w:r/>
    </w:p>
    <w:p>
      <w:pPr>
        <w:pStyle w:val="939"/>
        <w:jc w:val="center"/>
        <w:rPr>
          <w:b/>
          <w:bCs/>
          <w:caps w:val="0"/>
          <w:spacing w:val="0"/>
          <w:highlight w:val="none"/>
        </w:rPr>
      </w:pPr>
      <w:r>
        <w:rPr>
          <w:rFonts w:hint="eastAsia" w:ascii="微软雅黑" w:hAnsi="微软雅黑" w:eastAsia="微软雅黑" w:cs="微软雅黑"/>
          <w:b/>
          <w:bCs/>
          <w:caps w:val="0"/>
          <w:spacing w:val="0"/>
          <w:highlight w:val="none"/>
        </w:rPr>
        <w:t xml:space="preserve">第一部分</w:t>
      </w:r>
      <w:r>
        <w:rPr>
          <w:b/>
          <w:bCs/>
          <w:caps w:val="0"/>
          <w:spacing w:val="0"/>
          <w:highlight w:val="none"/>
        </w:rPr>
        <w:t xml:space="preserve"> </w:t>
      </w:r>
      <w:r>
        <w:rPr>
          <w:rFonts w:hint="eastAsia" w:ascii="微软雅黑" w:hAnsi="微软雅黑" w:eastAsia="微软雅黑" w:cs="微软雅黑"/>
          <w:b/>
          <w:bCs/>
          <w:caps w:val="0"/>
          <w:spacing w:val="0"/>
          <w:highlight w:val="none"/>
        </w:rPr>
        <w:t xml:space="preserve">协议书</w:t>
      </w:r>
      <w:bookmarkEnd w:id="17"/>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发包人（全称）：</w:t>
      </w:r>
      <w:r>
        <w:rPr>
          <w:rFonts w:hint="eastAsia" w:ascii="宋体" w:hAnsi="宋体" w:cs="宋体"/>
          <w:caps w:val="0"/>
          <w:spacing w:val="0"/>
          <w:sz w:val="24"/>
          <w:highlight w:val="none"/>
          <w:u w:val="single"/>
        </w:rPr>
        <w:t xml:space="preserve">       </w:t>
      </w:r>
      <w:r>
        <w:rPr>
          <w:rFonts w:ascii="宋体" w:hAnsi="宋体" w:cs="宋体"/>
          <w:caps w:val="0"/>
          <w:spacing w:val="0"/>
          <w:sz w:val="24"/>
          <w:highlight w:val="none"/>
          <w:u w:val="single"/>
        </w:rPr>
        <w:t xml:space="preserve">                  </w:t>
      </w:r>
      <w:r>
        <w:rPr>
          <w:rFonts w:hint="eastAsia" w:ascii="宋体" w:hAnsi="宋体" w:cs="宋体"/>
          <w:caps w:val="0"/>
          <w:spacing w:val="0"/>
          <w:sz w:val="24"/>
          <w:highlight w:val="none"/>
          <w:u w:val="single"/>
        </w:rPr>
        <w:t xml:space="preserve">      </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承包人（全称）：</w:t>
      </w:r>
      <w:r>
        <w:rPr>
          <w:rFonts w:hint="eastAsia" w:ascii="宋体" w:hAnsi="宋体" w:cs="宋体"/>
          <w:caps w:val="0"/>
          <w:spacing w:val="0"/>
          <w:sz w:val="24"/>
          <w:highlight w:val="none"/>
          <w:u w:val="single"/>
        </w:rPr>
        <w:t xml:space="preserve">                                  </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社会治理检察办案中心</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施工及有关事项协商一致，共同达成如下协议：</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一、工程概况</w:t>
      </w:r>
      <w:r/>
    </w:p>
    <w:p>
      <w:pPr>
        <w:ind w:firstLine="588"/>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1.工程名称：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社会治理检察办案中心</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2.工程地点：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徐州市贾汪区人民检察院</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3.工程立项批准文号：</w:t>
      </w:r>
      <w:r>
        <w:rPr>
          <w:rFonts w:hint="eastAsia" w:ascii="宋体" w:hAnsi="宋体" w:cs="宋体"/>
          <w:caps w:val="0"/>
          <w:spacing w:val="0"/>
          <w:sz w:val="24"/>
          <w:highlight w:val="none"/>
          <w:u w:val="single"/>
        </w:rPr>
        <w:t xml:space="preserve">/。                      </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4.资金来源：</w:t>
      </w:r>
      <w:r>
        <w:rPr>
          <w:rFonts w:hint="eastAsia" w:ascii="宋体" w:hAnsi="宋体" w:cs="宋体"/>
          <w:caps w:val="0"/>
          <w:spacing w:val="0"/>
          <w:sz w:val="24"/>
          <w:highlight w:val="none"/>
          <w:u w:val="single"/>
          <w:lang w:val="en-US" w:eastAsia="zh-CN"/>
        </w:rPr>
        <w:t xml:space="preserve">财政拨款</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5.工程内容：</w:t>
      </w:r>
      <w:r>
        <w:rPr>
          <w:rFonts w:hint="eastAsia" w:ascii="宋体" w:hAnsi="宋体" w:cs="宋体"/>
          <w:caps w:val="0"/>
          <w:spacing w:val="0"/>
          <w:sz w:val="24"/>
          <w:highlight w:val="none"/>
          <w:u w:val="single"/>
          <w:lang w:val="en-US" w:eastAsia="zh-CN"/>
        </w:rPr>
        <w:t xml:space="preserve">详见工程量清单</w:t>
      </w:r>
      <w:r>
        <w:rPr>
          <w:rFonts w:hint="eastAsia" w:ascii="宋体" w:hAnsi="宋体" w:cs="宋体"/>
          <w:caps w:val="0"/>
          <w:spacing w:val="0"/>
          <w:sz w:val="24"/>
          <w:highlight w:val="none"/>
          <w:u w:val="single"/>
          <w:lang w:eastAsia="zh-CN"/>
        </w:rPr>
        <w:t xml:space="preserve">。</w:t>
      </w:r>
      <w:r/>
    </w:p>
    <w:p>
      <w:pPr>
        <w:ind w:firstLine="600"/>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6.工程承包范围：</w:t>
      </w:r>
      <w:r>
        <w:rPr>
          <w:rFonts w:hint="eastAsia" w:ascii="宋体" w:hAnsi="宋体" w:cs="宋体"/>
          <w:caps w:val="0"/>
          <w:spacing w:val="0"/>
          <w:sz w:val="24"/>
          <w:highlight w:val="none"/>
          <w:u w:val="single"/>
          <w:lang w:eastAsia="zh-CN"/>
        </w:rPr>
        <w:t xml:space="preserve">工程量清单及施工图所包含的全部内容</w:t>
      </w:r>
      <w:r>
        <w:rPr>
          <w:rFonts w:hint="eastAsia" w:ascii="宋体" w:hAnsi="宋体" w:cs="宋体"/>
          <w:caps w:val="0"/>
          <w:spacing w:val="0"/>
          <w:sz w:val="24"/>
          <w:highlight w:val="none"/>
          <w:u w:val="single"/>
        </w:rPr>
        <w:t xml:space="preserve">。</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7.承包方式：</w:t>
      </w:r>
      <w:r>
        <w:rPr>
          <w:rFonts w:hint="eastAsia" w:ascii="宋体" w:hAnsi="宋体" w:cs="宋体"/>
          <w:caps w:val="0"/>
          <w:spacing w:val="0"/>
          <w:sz w:val="24"/>
          <w:highlight w:val="none"/>
          <w:u w:val="single"/>
        </w:rPr>
        <w:t xml:space="preserve">包工包料。</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二、合同工期</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计划开工日期：</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日。（实际开工日期以发包人书面通知的开工日期为准）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计划竣工日期：</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日。（实际竣工日期以工程接收证书中写明的日期为准）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工期总日历天数</w:t>
      </w:r>
      <w:r>
        <w:rPr>
          <w:rFonts w:hint="eastAsia" w:ascii="宋体" w:hAnsi="宋体" w:cs="宋体"/>
          <w:caps w:val="0"/>
          <w:color w:val="000000" w:themeColor="text1"/>
          <w:spacing w:val="0"/>
          <w:sz w:val="24"/>
          <w:highlight w:val="none"/>
          <w14:textFill>
            <w14:solidFill>
              <w14:schemeClr w14:val="tx1"/>
            </w14:solidFill>
          </w14:textFill>
        </w:rPr>
        <w:t xml:space="preserve">： </w:t>
      </w:r>
      <w:r>
        <w:rPr>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Fonts w:ascii="宋体" w:hAnsi="宋体" w:cs="宋体"/>
          <w:caps w:val="0"/>
          <w:color w:val="000000" w:themeColor="text1"/>
          <w:spacing w:val="0"/>
          <w:sz w:val="24"/>
          <w:highlight w:val="none"/>
          <w:u w:val="single"/>
          <w14:textFill>
            <w14:solidFill>
              <w14:schemeClr w14:val="tx1"/>
            </w14:solidFill>
          </w14:textFill>
        </w:rPr>
        <w:t xml:space="preserve">  </w:t>
      </w:r>
      <w:r>
        <w:rPr>
          <w:rFonts w:hint="eastAsia" w:ascii="宋体" w:hAnsi="宋体" w:cs="宋体"/>
          <w:caps w:val="0"/>
          <w:color w:val="000000" w:themeColor="text1"/>
          <w:spacing w:val="0"/>
          <w:sz w:val="24"/>
          <w:highlight w:val="none"/>
          <w:u w:val="single"/>
          <w14:textFill>
            <w14:solidFill>
              <w14:schemeClr w14:val="tx1"/>
            </w14:solidFill>
          </w14:textFill>
        </w:rPr>
        <w:t xml:space="preserve"> </w:t>
      </w:r>
      <w:r>
        <w:rPr>
          <w:rFonts w:hint="eastAsia" w:ascii="宋体" w:hAnsi="宋体" w:cs="宋体"/>
          <w:caps w:val="0"/>
          <w:color w:val="000000" w:themeColor="text1"/>
          <w:spacing w:val="0"/>
          <w:sz w:val="24"/>
          <w:highlight w:val="none"/>
          <w14:textFill>
            <w14:solidFill>
              <w14:schemeClr w14:val="tx1"/>
            </w14:solidFill>
          </w14:textFill>
        </w:rPr>
        <w:t xml:space="preserve">天</w:t>
      </w:r>
      <w:r>
        <w:rPr>
          <w:rFonts w:hint="eastAsia" w:ascii="宋体" w:hAnsi="宋体" w:cs="宋体"/>
          <w:caps w:val="0"/>
          <w:spacing w:val="0"/>
          <w:sz w:val="24"/>
          <w:highlight w:val="none"/>
        </w:rPr>
        <w:t xml:space="preserve">。工期总日历天数与根据前述计划开竣工日期计算的工期天数不一致的，以工期总日历天数为准。</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三、质量标准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质量要求标准：</w:t>
      </w:r>
      <w:r>
        <w:rPr>
          <w:rFonts w:hint="eastAsia" w:ascii="宋体" w:hAnsi="宋体" w:cs="宋体"/>
          <w:caps w:val="0"/>
          <w:spacing w:val="0"/>
          <w:sz w:val="24"/>
          <w:highlight w:val="none"/>
          <w:u w:val="single"/>
        </w:rPr>
        <w:t xml:space="preserve">合格（符合国家标准及行业要求）。</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四、签约合同价与合同价格形式</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1.签约合同价为：</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人民币（大写）</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(小写）</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元；</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2.合同价格形式：</w:t>
      </w:r>
      <w:r>
        <w:rPr>
          <w:rFonts w:hint="eastAsia" w:ascii="宋体" w:hAnsi="宋体" w:cs="宋体"/>
          <w:caps w:val="0"/>
          <w:spacing w:val="0"/>
          <w:sz w:val="24"/>
          <w:highlight w:val="none"/>
          <w:u w:val="single"/>
        </w:rPr>
        <w:t xml:space="preserve"> 固定单价合同 </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五、项目经理</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承包人项目经理：</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六、合同文件构成</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本协议书与下列文件一起构成合同文件：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（1）中标（成交）通知书（如果有）；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（2）投标函及其附录（如果有）；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（3）专用合同条款及其附件；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（4）通用合同条款；</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（5）技术标准和要求；</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（6）图纸；</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（7）已标价工程量清单或预算书；</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（8）其他合同文件。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在合同订立及履行过程中形成的与合同有关的文件均构成合同文件组成部分。</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除专用合同条款另有约定外，组成本合同的文件及优先解释顺序与本合同第二部分《通用条款》第1.5款赋予的规定一致。</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七、承诺</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八、词语含义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本协议书中词语含义与第二部分通用合同条款中赋予的含义相同。</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九、签订时间</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本合同于</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日签订。</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十、签订地点</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本合同在</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签订。</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十一、补充协议</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合同未尽事宜，合同当事人另行签订补充协议，补充协议是合同的组成部分。</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十二、合同生效</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本合同自</w:t>
      </w:r>
      <w:r>
        <w:rPr>
          <w:rFonts w:hint="eastAsia" w:ascii="宋体" w:hAnsi="宋体" w:cs="宋体"/>
          <w:caps w:val="0"/>
          <w:spacing w:val="0"/>
          <w:sz w:val="24"/>
          <w:highlight w:val="none"/>
          <w:u w:val="single"/>
        </w:rPr>
        <w:t xml:space="preserve"> 双方签字、盖章后</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生效。</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十三、合同份数</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本合同一式</w:t>
      </w:r>
      <w:r>
        <w:rPr>
          <w:rFonts w:hint="eastAsia" w:ascii="宋体" w:hAnsi="宋体" w:cs="宋体"/>
          <w:caps w:val="0"/>
          <w:spacing w:val="0"/>
          <w:sz w:val="24"/>
          <w:highlight w:val="none"/>
          <w:u w:val="single"/>
        </w:rPr>
        <w:t xml:space="preserve"> 七 </w:t>
      </w:r>
      <w:r>
        <w:rPr>
          <w:rFonts w:hint="eastAsia" w:ascii="宋体" w:hAnsi="宋体" w:cs="宋体"/>
          <w:caps w:val="0"/>
          <w:spacing w:val="0"/>
          <w:sz w:val="24"/>
          <w:highlight w:val="none"/>
        </w:rPr>
        <w:t xml:space="preserve">份，均具有同等法律效力，发包人执</w:t>
      </w:r>
      <w:r>
        <w:rPr>
          <w:rFonts w:hint="eastAsia" w:ascii="宋体" w:hAnsi="宋体" w:cs="宋体"/>
          <w:caps w:val="0"/>
          <w:spacing w:val="0"/>
          <w:sz w:val="24"/>
          <w:highlight w:val="none"/>
          <w:u w:val="single"/>
        </w:rPr>
        <w:t xml:space="preserve"> 四 </w:t>
      </w:r>
      <w:r>
        <w:rPr>
          <w:rFonts w:hint="eastAsia" w:ascii="宋体" w:hAnsi="宋体" w:cs="宋体"/>
          <w:caps w:val="0"/>
          <w:spacing w:val="0"/>
          <w:sz w:val="24"/>
          <w:highlight w:val="none"/>
        </w:rPr>
        <w:t xml:space="preserve">份，承包人执</w:t>
      </w:r>
      <w:r>
        <w:rPr>
          <w:rFonts w:hint="eastAsia" w:ascii="宋体" w:hAnsi="宋体" w:cs="宋体"/>
          <w:caps w:val="0"/>
          <w:spacing w:val="0"/>
          <w:sz w:val="24"/>
          <w:highlight w:val="none"/>
          <w:u w:val="single"/>
        </w:rPr>
        <w:t xml:space="preserve"> 二 </w:t>
      </w:r>
      <w:r>
        <w:rPr>
          <w:rFonts w:hint="eastAsia" w:ascii="宋体" w:hAnsi="宋体" w:cs="宋体"/>
          <w:caps w:val="0"/>
          <w:spacing w:val="0"/>
          <w:sz w:val="24"/>
          <w:highlight w:val="none"/>
        </w:rPr>
        <w:t xml:space="preserve">份，采购代理机构</w:t>
      </w:r>
      <w:r>
        <w:rPr>
          <w:rFonts w:hint="eastAsia" w:ascii="宋体" w:hAnsi="宋体" w:cs="宋体"/>
          <w:caps w:val="0"/>
          <w:spacing w:val="0"/>
          <w:sz w:val="24"/>
          <w:highlight w:val="none"/>
          <w:u w:val="single"/>
        </w:rPr>
        <w:t xml:space="preserve"> 一 </w:t>
      </w:r>
      <w:r>
        <w:rPr>
          <w:rFonts w:hint="eastAsia" w:ascii="宋体" w:hAnsi="宋体" w:cs="宋体"/>
          <w:caps w:val="0"/>
          <w:spacing w:val="0"/>
          <w:sz w:val="24"/>
          <w:highlight w:val="none"/>
        </w:rPr>
        <w:t xml:space="preserve">份</w:t>
      </w:r>
      <w:r>
        <w:rPr>
          <w:rFonts w:hint="eastAsia" w:ascii="宋体" w:hAnsi="宋体" w:cs="宋体"/>
          <w:caps w:val="0"/>
          <w:spacing w:val="0"/>
          <w:sz w:val="24"/>
          <w:highlight w:val="none"/>
          <w:lang w:val="en-US" w:eastAsia="zh-CN"/>
        </w:rPr>
        <w:t xml:space="preserve">备案</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highlight w:val="none"/>
        </w:rPr>
      </w:r>
      <w:r/>
    </w:p>
    <w:p>
      <w:pPr>
        <w:pStyle w:val="1051"/>
        <w:ind w:firstLine="0"/>
        <w:spacing w:line="440" w:lineRule="exact"/>
        <w:rPr>
          <w:rFonts w:hAnsi="宋体" w:cs="宋体"/>
          <w:caps w:val="0"/>
          <w:spacing w:val="0"/>
          <w:sz w:val="24"/>
          <w:szCs w:val="24"/>
          <w:highlight w:val="none"/>
        </w:rPr>
      </w:pPr>
      <w:r>
        <w:rPr>
          <w:rFonts w:hAnsi="宋体" w:cs="宋体"/>
          <w:caps w:val="0"/>
          <w:spacing w:val="0"/>
          <w:sz w:val="24"/>
          <w:szCs w:val="24"/>
          <w:highlight w:val="none"/>
        </w:rPr>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发包人：(公章)                  承包人：(公章)</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法定代表人或其委托代理人：      法定代表人或其委托代理人：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（签字）                       （签字）</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组织机构代码：                  组织机构代码：</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地址：                          地址：</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邮政编码：                      邮政编码：</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                    法定代表人：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委托代理人：                    委托代理人：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电话：                          电话：</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传真：                          传真：</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电子信箱：                      电子信箱：</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开户银行：                      开户银行：</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账号：                          账号：</w:t>
      </w:r>
      <w:r/>
    </w:p>
    <w:p>
      <w:pPr>
        <w:ind w:right="-36"/>
        <w:spacing w:line="440" w:lineRule="exact"/>
        <w:rPr>
          <w:rFonts w:ascii="仿宋" w:hAnsi="仿宋" w:eastAsia="仿宋" w:cs="仿宋"/>
          <w:caps w:val="0"/>
          <w:spacing w:val="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none"/>
        </w:rPr>
      </w:r>
      <w:r/>
    </w:p>
    <w:p>
      <w:pPr>
        <w:spacing w:line="360" w:lineRule="auto"/>
        <w:rPr>
          <w:caps w:val="0"/>
          <w:spacing w:val="0"/>
          <w:highlight w:val="none"/>
        </w:rPr>
        <w:pBdr>
          <w:top w:val="none" w:color="000000" w:sz="0" w:space="0"/>
          <w:left w:val="none" w:color="000000" w:sz="0" w:space="0"/>
          <w:bottom w:val="none" w:color="000000" w:sz="0" w:space="0"/>
          <w:right w:val="none" w:color="000000" w:sz="0" w:space="0"/>
        </w:pBdr>
      </w:pPr>
      <w:r>
        <w:rPr>
          <w:caps w:val="0"/>
          <w:spacing w:val="0"/>
          <w:highlight w:val="none"/>
        </w:rPr>
        <w:br w:type="page" w:clear="all"/>
      </w:r>
      <w:r/>
    </w:p>
    <w:p>
      <w:pPr>
        <w:pStyle w:val="939"/>
        <w:jc w:val="center"/>
        <w:rPr>
          <w:b/>
          <w:bCs/>
          <w:caps w:val="0"/>
          <w:spacing w:val="0"/>
          <w:highlight w:val="none"/>
        </w:rPr>
      </w:pPr>
      <w:r/>
      <w:bookmarkStart w:id="19" w:name="_Toc75"/>
      <w:r>
        <w:rPr>
          <w:rFonts w:hint="eastAsia" w:ascii="微软雅黑" w:hAnsi="微软雅黑" w:eastAsia="微软雅黑" w:cs="微软雅黑"/>
          <w:b/>
          <w:bCs/>
          <w:caps w:val="0"/>
          <w:spacing w:val="0"/>
          <w:highlight w:val="none"/>
        </w:rPr>
        <w:t xml:space="preserve">第二部分</w:t>
      </w:r>
      <w:r>
        <w:rPr>
          <w:rFonts w:hint="eastAsia"/>
          <w:b/>
          <w:bCs/>
          <w:caps w:val="0"/>
          <w:spacing w:val="0"/>
          <w:highlight w:val="none"/>
        </w:rPr>
        <w:t xml:space="preserve"> </w:t>
      </w:r>
      <w:r>
        <w:rPr>
          <w:rFonts w:hint="eastAsia" w:ascii="微软雅黑" w:hAnsi="微软雅黑" w:eastAsia="微软雅黑" w:cs="微软雅黑"/>
          <w:b/>
          <w:bCs/>
          <w:caps w:val="0"/>
          <w:spacing w:val="0"/>
          <w:highlight w:val="none"/>
        </w:rPr>
        <w:t xml:space="preserve">通用合同条款</w:t>
      </w:r>
      <w:bookmarkEnd w:id="19"/>
      <w:r/>
      <w:r/>
    </w:p>
    <w:p>
      <w:pPr>
        <w:ind w:firstLine="440"/>
        <w:spacing w:line="360" w:lineRule="auto"/>
        <w:rPr>
          <w:rFonts w:ascii="仿宋" w:hAnsi="仿宋" w:eastAsia="仿宋" w:cs="仿宋"/>
          <w:caps w:val="0"/>
          <w:spacing w:val="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none"/>
        </w:rPr>
      </w:r>
      <w:r/>
    </w:p>
    <w:p>
      <w:pPr>
        <w:jc w:val="center"/>
        <w:spacing w:line="360" w:lineRule="auto"/>
        <w:rPr>
          <w:rFonts w:ascii="宋体" w:hAnsi="宋体" w:cs="宋体"/>
          <w:b/>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采用《建设工程施工合同（示范文本）》（GF—2017—0201）。</w:t>
      </w:r>
      <w:r/>
    </w:p>
    <w:p>
      <w:pPr>
        <w:jc w:val="center"/>
        <w:spacing w:line="360" w:lineRule="auto"/>
        <w:rPr>
          <w:rFonts w:ascii="宋体" w:hAnsi="宋体" w:cs="宋体"/>
          <w:b/>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此部分在正式签订合同时应不加修改的、完整的装订在合同中。</w:t>
      </w:r>
      <w:r/>
    </w:p>
    <w:p>
      <w:pPr>
        <w:jc w:val="center"/>
        <w:spacing w:line="400" w:lineRule="atLeast"/>
        <w:rPr>
          <w:caps w:val="0"/>
          <w:spacing w:val="0"/>
          <w:highlight w:val="none"/>
        </w:rPr>
        <w:pBdr>
          <w:top w:val="none" w:color="000000" w:sz="0" w:space="0"/>
          <w:left w:val="none" w:color="000000" w:sz="0" w:space="0"/>
          <w:bottom w:val="none" w:color="000000" w:sz="0" w:space="0"/>
          <w:right w:val="none" w:color="000000" w:sz="0" w:space="0"/>
        </w:pBdr>
      </w:pPr>
      <w:r>
        <w:rPr>
          <w:caps w:val="0"/>
          <w:spacing w:val="0"/>
          <w:highlight w:val="none"/>
        </w:rPr>
        <w:br w:type="page" w:clear="all"/>
      </w:r>
      <w:r/>
    </w:p>
    <w:p>
      <w:pPr>
        <w:pStyle w:val="939"/>
        <w:jc w:val="center"/>
        <w:rPr>
          <w:b/>
          <w:bCs/>
          <w:caps w:val="0"/>
          <w:spacing w:val="0"/>
          <w:highlight w:val="none"/>
        </w:rPr>
      </w:pPr>
      <w:r/>
      <w:bookmarkStart w:id="20" w:name="_Toc15325"/>
      <w:r>
        <w:rPr>
          <w:rFonts w:hint="eastAsia" w:ascii="微软雅黑" w:hAnsi="微软雅黑" w:eastAsia="微软雅黑" w:cs="微软雅黑"/>
          <w:b/>
          <w:bCs/>
          <w:caps w:val="0"/>
          <w:spacing w:val="0"/>
          <w:highlight w:val="none"/>
        </w:rPr>
        <w:t xml:space="preserve">第三部分</w:t>
      </w:r>
      <w:r>
        <w:rPr>
          <w:b/>
          <w:bCs/>
          <w:caps w:val="0"/>
          <w:spacing w:val="0"/>
          <w:highlight w:val="none"/>
        </w:rPr>
        <w:t xml:space="preserve"> </w:t>
      </w:r>
      <w:r>
        <w:rPr>
          <w:rFonts w:hint="eastAsia" w:ascii="微软雅黑" w:hAnsi="微软雅黑" w:eastAsia="微软雅黑" w:cs="微软雅黑"/>
          <w:b/>
          <w:bCs/>
          <w:caps w:val="0"/>
          <w:spacing w:val="0"/>
          <w:highlight w:val="none"/>
        </w:rPr>
        <w:t xml:space="preserve">专用合同条款</w:t>
      </w:r>
      <w:bookmarkEnd w:id="20"/>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1、一般约定</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 词语定义</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1.1.1合同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其他合同文件包括：</w:t>
      </w:r>
      <w:r>
        <w:rPr>
          <w:rFonts w:hint="eastAsia" w:ascii="宋体" w:hAnsi="宋体" w:cs="宋体"/>
          <w:caps w:val="0"/>
          <w:spacing w:val="0"/>
          <w:sz w:val="24"/>
          <w:highlight w:val="none"/>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caps w:val="0"/>
          <w:spacing w:val="0"/>
          <w:sz w:val="24"/>
          <w:highlight w:val="none"/>
        </w:rPr>
      </w:pPr>
      <w:r>
        <w:rPr>
          <w:rFonts w:hint="eastAsia" w:ascii="宋体" w:hAnsi="宋体" w:cs="宋体"/>
          <w:b/>
          <w:bCs/>
          <w:caps w:val="0"/>
          <w:spacing w:val="0"/>
          <w:sz w:val="24"/>
          <w:highlight w:val="none"/>
        </w:rPr>
        <w:t xml:space="preserve">1.1.2合同当事人及其他相关方</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1.1.2.1监理人：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名    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资质类别和等级：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1.1.2.2 设计人：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名    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资质类别和等级：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1.1.3 工程和设备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1.1.3.1 作为施工现场组成部分的其他场所包括：</w:t>
      </w:r>
      <w:r>
        <w:rPr>
          <w:rFonts w:hint="eastAsia" w:ascii="宋体" w:hAnsi="宋体" w:cs="宋体"/>
          <w:caps w:val="0"/>
          <w:spacing w:val="0"/>
          <w:sz w:val="24"/>
          <w:highlight w:val="none"/>
          <w:u w:val="single"/>
        </w:rPr>
        <w:t xml:space="preserve">现场临时办公及施工场地</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1.1.3.2 永久占地包括：</w:t>
      </w:r>
      <w:r>
        <w:rPr>
          <w:rFonts w:hint="eastAsia" w:ascii="宋体" w:hAnsi="宋体" w:cs="宋体"/>
          <w:caps w:val="0"/>
          <w:spacing w:val="0"/>
          <w:sz w:val="24"/>
          <w:highlight w:val="none"/>
          <w:u w:val="single"/>
        </w:rPr>
        <w:t xml:space="preserve">规划用地范围内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1.1.3.3 临时占地包括：</w:t>
      </w:r>
      <w:r>
        <w:rPr>
          <w:rFonts w:hint="eastAsia" w:ascii="宋体" w:hAnsi="宋体" w:cs="宋体"/>
          <w:caps w:val="0"/>
          <w:spacing w:val="0"/>
          <w:sz w:val="24"/>
          <w:highlight w:val="none"/>
          <w:u w:val="single"/>
        </w:rPr>
        <w:t xml:space="preserve">双方在合同履行过程中确定</w:t>
      </w:r>
      <w:r>
        <w:rPr>
          <w:rFonts w:hint="eastAsia" w:ascii="宋体" w:hAnsi="宋体" w:cs="宋体"/>
          <w:caps w:val="0"/>
          <w:spacing w:val="0"/>
          <w:sz w:val="24"/>
          <w:highlight w:val="none"/>
        </w:rPr>
        <w:t xml:space="preserve">。</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1.3 法律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适用于工程的标准规范包括：</w:t>
      </w:r>
      <w:r>
        <w:rPr>
          <w:rFonts w:hint="eastAsia" w:ascii="宋体" w:hAnsi="宋体" w:cs="宋体"/>
          <w:caps w:val="0"/>
          <w:spacing w:val="0"/>
          <w:sz w:val="24"/>
          <w:highlight w:val="none"/>
          <w:u w:val="single"/>
        </w:rPr>
        <w:t xml:space="preserve"> 现行国家及江苏省、徐州市的有关标准及其他适用于本工程的技术标准、规范等。</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1.4 标准和规范</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1.4.1 适用于工程的标准规范包括：</w:t>
      </w:r>
      <w:r>
        <w:rPr>
          <w:rFonts w:hint="eastAsia" w:ascii="宋体" w:hAnsi="宋体" w:cs="宋体"/>
          <w:caps w:val="0"/>
          <w:spacing w:val="0"/>
          <w:sz w:val="24"/>
          <w:highlight w:val="none"/>
          <w:u w:val="single"/>
        </w:rPr>
        <w:t xml:space="preserve"> 现行国家及江苏省、徐州市的有关标准及其他适用于本工程的技术标准、规范等。</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1.4.2 发包人提供国外标准、规范的名称：</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1.4.3发包人对工程的技术标准和功能要求的特殊要求：</w:t>
      </w:r>
      <w:r>
        <w:rPr>
          <w:rFonts w:hint="eastAsia" w:ascii="宋体" w:hAnsi="宋体" w:cs="宋体"/>
          <w:caps w:val="0"/>
          <w:spacing w:val="0"/>
          <w:sz w:val="24"/>
          <w:highlight w:val="none"/>
          <w:u w:val="single"/>
        </w:rPr>
        <w:t xml:space="preserve">符合有关行业主管部门及发包人的要求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1.5 合同文件的优先顺序</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1.5.1合同文件组成及优先顺序为：</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合同专用条款及补充协议书；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中标通知书；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招标文件；</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投标书及其附件；</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通用合同条款；</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技术标准和要求；</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图纸；</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预算书；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已标价工程量清单；</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其他合同文件。</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1.6 图纸和承包人文件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1.6.1 图纸</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发包人向承包人提供图纸的期限：</w:t>
      </w:r>
      <w:r>
        <w:rPr>
          <w:rFonts w:hint="eastAsia" w:ascii="宋体" w:hAnsi="宋体" w:cs="宋体"/>
          <w:caps w:val="0"/>
          <w:spacing w:val="0"/>
          <w:sz w:val="24"/>
          <w:highlight w:val="none"/>
          <w:u w:val="single"/>
        </w:rPr>
        <w:t xml:space="preserve"> 开工前5天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发包人向承包人提供图纸的数量：</w:t>
      </w:r>
      <w:r>
        <w:rPr>
          <w:rFonts w:hint="eastAsia" w:ascii="宋体" w:hAnsi="宋体" w:cs="宋体"/>
          <w:caps w:val="0"/>
          <w:spacing w:val="0"/>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发包人向承包人提供图纸的内容：</w:t>
      </w:r>
      <w:r>
        <w:rPr>
          <w:rFonts w:hint="eastAsia" w:ascii="宋体" w:hAnsi="宋体" w:cs="宋体"/>
          <w:caps w:val="0"/>
          <w:spacing w:val="0"/>
          <w:sz w:val="24"/>
          <w:highlight w:val="none"/>
          <w:u w:val="single"/>
        </w:rPr>
        <w:t xml:space="preserve">全套施工图纸</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1.6.2 承包人文件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需要由承包人提供的文件，包括：</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②应由承包人办理的许可和批准的办理结果书面报送监理人审核和发包人确认、留存；</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⑤特殊工种作业人员资格证明报送监理人审核和发包人确认；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⑦工程质量管理体系及措施文件、质量检查制度、质量控制文件，报送监理人审核和发包人确认；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⑧工程安全管理体系及措施文件、安全检查制度、安全控制文件，报送监理人审核和发包人确认；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⑨发包人管理需要的其他文件。</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承包人提供的文件的期限为：</w:t>
      </w:r>
      <w:r>
        <w:rPr>
          <w:rFonts w:hint="eastAsia" w:ascii="宋体" w:hAnsi="宋体" w:cs="宋体"/>
          <w:caps w:val="0"/>
          <w:spacing w:val="0"/>
          <w:sz w:val="24"/>
          <w:highlight w:val="none"/>
          <w:u w:val="single"/>
        </w:rPr>
        <w:t xml:space="preserve">合同签订后7日内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承包人提供的文件的数量为：</w:t>
      </w:r>
      <w:r>
        <w:rPr>
          <w:rFonts w:hint="eastAsia" w:ascii="宋体" w:hAnsi="宋体" w:cs="宋体"/>
          <w:caps w:val="0"/>
          <w:spacing w:val="0"/>
          <w:sz w:val="24"/>
          <w:highlight w:val="none"/>
          <w:u w:val="single"/>
        </w:rPr>
        <w:t xml:space="preserve">纸质版肆套，电子版一套</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承包人提供的文件的形式为：</w:t>
      </w:r>
      <w:r>
        <w:rPr>
          <w:rFonts w:hint="eastAsia" w:ascii="宋体" w:hAnsi="宋体" w:cs="宋体"/>
          <w:caps w:val="0"/>
          <w:spacing w:val="0"/>
          <w:sz w:val="24"/>
          <w:highlight w:val="none"/>
          <w:u w:val="single"/>
        </w:rPr>
        <w:t xml:space="preserve">纸质版、电子版</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发包人审批承包人文件的期限：</w:t>
      </w:r>
      <w:r>
        <w:rPr>
          <w:rFonts w:hint="eastAsia" w:ascii="宋体" w:hAnsi="宋体" w:cs="宋体"/>
          <w:caps w:val="0"/>
          <w:spacing w:val="0"/>
          <w:sz w:val="24"/>
          <w:highlight w:val="none"/>
          <w:u w:val="single"/>
        </w:rPr>
        <w:t xml:space="preserve">应在监理人收到承包人文件后7天内审查完毕</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1.6.3现场图纸准备</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关于现场图纸准备的约定：</w:t>
      </w:r>
      <w:r>
        <w:rPr>
          <w:rFonts w:hint="eastAsia" w:ascii="宋体" w:hAnsi="宋体" w:cs="宋体"/>
          <w:caps w:val="0"/>
          <w:spacing w:val="0"/>
          <w:sz w:val="24"/>
          <w:highlight w:val="none"/>
          <w:u w:val="single"/>
        </w:rPr>
        <w:t xml:space="preserve">执行通用合同条款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1.7联络</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1.7.1发包人和承包人应当在</w:t>
      </w:r>
      <w:r>
        <w:rPr>
          <w:rFonts w:hint="eastAsia" w:ascii="宋体" w:hAnsi="宋体" w:cs="宋体"/>
          <w:caps w:val="0"/>
          <w:spacing w:val="0"/>
          <w:sz w:val="24"/>
          <w:highlight w:val="none"/>
          <w:u w:val="single"/>
        </w:rPr>
        <w:t xml:space="preserve">3</w:t>
      </w:r>
      <w:r>
        <w:rPr>
          <w:rFonts w:hint="eastAsia" w:ascii="宋体" w:hAnsi="宋体" w:cs="宋体"/>
          <w:caps w:val="0"/>
          <w:spacing w:val="0"/>
          <w:sz w:val="24"/>
          <w:highlight w:val="none"/>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1.7.2 发包人接收文件的地点：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监理人接收文件的地点：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监理人指定的接收人为：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 交通运输</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1.10.1 出入现场的权利</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关于出入现场的权利的约定：</w:t>
      </w:r>
      <w:r>
        <w:rPr>
          <w:rFonts w:hint="eastAsia" w:ascii="宋体" w:hAnsi="宋体" w:cs="宋体"/>
          <w:caps w:val="0"/>
          <w:spacing w:val="0"/>
          <w:sz w:val="24"/>
          <w:highlight w:val="none"/>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1.10.2 场内交通</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关于场外交通和场内交通的边界的约定：</w:t>
      </w:r>
      <w:r>
        <w:rPr>
          <w:rFonts w:hint="eastAsia" w:ascii="宋体" w:hAnsi="宋体" w:cs="宋体"/>
          <w:caps w:val="0"/>
          <w:spacing w:val="0"/>
          <w:sz w:val="24"/>
          <w:highlight w:val="none"/>
          <w:u w:val="single"/>
        </w:rPr>
        <w:t xml:space="preserve">以现场实际施工条件为准。</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关于发包人向承包人免费提供满足工程施工需要的场内道路和交通设施的约定：</w:t>
      </w:r>
      <w:r>
        <w:rPr>
          <w:rFonts w:hint="eastAsia" w:ascii="宋体" w:hAnsi="宋体" w:cs="宋体"/>
          <w:caps w:val="0"/>
          <w:spacing w:val="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1.10.3超大件和超重件的运输</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运输超大件或超重件所需的道路和桥梁临时加固改造费用和其他有关费用由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 知识产权</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关于发包人提供的上述文件的使用限制的要求：</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1.11.2 关于承包人为实施工程所编制文件的著作权的归属：</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关于承包人提供的上述文件的使用限制的要求：</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1.11.3 承包人在施工过程中所采用的专利、专有技术、技术秘密的使用费的承担方式：</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1.13工程量清单错误的修正</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出现工程量清单错误时，是否调整合同价格：</w:t>
      </w:r>
      <w:r>
        <w:rPr>
          <w:rFonts w:hint="eastAsia" w:ascii="宋体" w:hAnsi="宋体" w:cs="宋体"/>
          <w:caps w:val="0"/>
          <w:spacing w:val="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允许调整合同价格的工程量偏差范围：</w:t>
      </w:r>
      <w:r>
        <w:rPr>
          <w:rFonts w:hint="eastAsia" w:ascii="宋体" w:hAnsi="宋体" w:cs="宋体"/>
          <w:caps w:val="0"/>
          <w:spacing w:val="0"/>
          <w:sz w:val="24"/>
          <w:highlight w:val="none"/>
          <w:u w:val="single"/>
        </w:rPr>
        <w:t xml:space="preserve">执行“合同价格、计量与支付”相关条款。 </w:t>
      </w:r>
      <w:r/>
    </w:p>
    <w:p>
      <w:pPr>
        <w:ind w:firstLine="482"/>
        <w:spacing w:line="336" w:lineRule="auto"/>
        <w:rPr>
          <w:rFonts w:ascii="宋体" w:hAnsi="宋体" w:cs="宋体"/>
          <w:b/>
          <w:bCs/>
          <w:caps w:val="0"/>
          <w:spacing w:val="0"/>
          <w:sz w:val="24"/>
          <w:highlight w:val="none"/>
        </w:rPr>
      </w:pPr>
      <w:r/>
      <w:bookmarkStart w:id="21" w:name="_Toc351203634"/>
      <w:r>
        <w:rPr>
          <w:rFonts w:hint="eastAsia" w:ascii="宋体" w:hAnsi="宋体" w:cs="宋体"/>
          <w:b/>
          <w:bCs/>
          <w:caps w:val="0"/>
          <w:spacing w:val="0"/>
          <w:sz w:val="24"/>
          <w:highlight w:val="none"/>
        </w:rPr>
        <w:t xml:space="preserve">2</w:t>
      </w:r>
      <w:bookmarkStart w:id="22" w:name="_Toc296890985"/>
      <w:r/>
      <w:bookmarkStart w:id="23" w:name="_Toc296503157"/>
      <w:r/>
      <w:bookmarkStart w:id="24" w:name="_Toc296944496"/>
      <w:r/>
      <w:bookmarkStart w:id="25" w:name="_Toc297048343"/>
      <w:r/>
      <w:bookmarkStart w:id="26" w:name="_Toc297120457"/>
      <w:r/>
      <w:bookmarkStart w:id="27" w:name="_Toc296347156"/>
      <w:r/>
      <w:bookmarkStart w:id="28" w:name="_Toc296891197"/>
      <w:r/>
      <w:bookmarkStart w:id="29" w:name="_Toc292559362"/>
      <w:r/>
      <w:bookmarkStart w:id="30" w:name="_Toc296346658"/>
      <w:r/>
      <w:bookmarkStart w:id="31" w:name="_Toc292559867"/>
      <w:r>
        <w:rPr>
          <w:rFonts w:hint="eastAsia" w:ascii="宋体" w:hAnsi="宋体" w:cs="宋体"/>
          <w:b/>
          <w:bCs/>
          <w:caps w:val="0"/>
          <w:spacing w:val="0"/>
          <w:sz w:val="24"/>
          <w:highlight w:val="none"/>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2.1发包人代表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发包人代表：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姓    名：</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身份证号：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职    务：</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bCs/>
          <w:caps w:val="0"/>
          <w:spacing w:val="0"/>
          <w:sz w:val="24"/>
          <w:highlight w:val="none"/>
          <w:u w:val="single"/>
        </w:rPr>
      </w:pPr>
      <w:r>
        <w:rPr>
          <w:rFonts w:hint="eastAsia" w:ascii="宋体" w:hAnsi="宋体" w:cs="宋体"/>
          <w:caps w:val="0"/>
          <w:spacing w:val="0"/>
          <w:sz w:val="24"/>
          <w:highlight w:val="none"/>
        </w:rPr>
        <w:t xml:space="preserve">发包人对发包人代表的授权范围如下：</w:t>
      </w:r>
      <w:r>
        <w:rPr>
          <w:rFonts w:hint="eastAsia" w:ascii="宋体" w:hAnsi="宋体" w:cs="宋体"/>
          <w:bCs/>
          <w:caps w:val="0"/>
          <w:spacing w:val="0"/>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①检查和督促承包人和监理人执行合同；</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②检查和督促监理工程师行使职权；</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③协调施工现场各方面的关系；</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④协调工程质量、进度和安全文明等施工中出现的问题；</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⑥审核工程进度报表，参与审核工程进度款的支付；</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⑧对承包人、监理人提交文件的签证；</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⑨组织工程竣工验收；</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⑩发包人授权的其他事项。</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需要取得发包人批准才能行使的职权：</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2.4施工现场、施工条件和基础资料的提供</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2.4.1提供施工现场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关于发包人移交施工现场的期限要求：</w:t>
      </w:r>
      <w:r>
        <w:rPr>
          <w:rFonts w:hint="eastAsia" w:ascii="宋体" w:hAnsi="宋体" w:cs="宋体"/>
          <w:caps w:val="0"/>
          <w:spacing w:val="0"/>
          <w:sz w:val="24"/>
          <w:highlight w:val="none"/>
          <w:u w:val="single"/>
        </w:rPr>
        <w:t xml:space="preserve">（开工通知）中载明的开工日期7天前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2.4.2提供施工条件</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关于发包人应负责提供施工所需要的条件，包括：</w:t>
      </w:r>
      <w:r>
        <w:rPr>
          <w:rFonts w:hint="eastAsia" w:ascii="宋体" w:hAnsi="宋体" w:cs="宋体"/>
          <w:caps w:val="0"/>
          <w:spacing w:val="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图纸会审和设计交底时间： 开工前一周内完成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cs="宋体"/>
          <w:caps w:val="0"/>
          <w:spacing w:val="0"/>
          <w:sz w:val="24"/>
          <w:highlight w:val="none"/>
          <w:u w:val="single"/>
          <w:lang w:val="en-US" w:eastAsia="zh-CN"/>
        </w:rPr>
        <w:t xml:space="preserve">投标</w:t>
      </w:r>
      <w:r>
        <w:rPr>
          <w:rFonts w:hint="eastAsia" w:ascii="宋体" w:hAnsi="宋体" w:cs="宋体"/>
          <w:caps w:val="0"/>
          <w:spacing w:val="0"/>
          <w:sz w:val="24"/>
          <w:highlight w:val="none"/>
          <w:u w:val="single"/>
        </w:rPr>
        <w:t xml:space="preserve">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施工期间的周边关系及第三方干扰等由承包人负责协调，所需费用含在</w:t>
      </w:r>
      <w:r>
        <w:rPr>
          <w:rFonts w:hint="eastAsia" w:ascii="宋体" w:hAnsi="宋体" w:cs="宋体"/>
          <w:caps w:val="0"/>
          <w:spacing w:val="0"/>
          <w:sz w:val="24"/>
          <w:highlight w:val="none"/>
          <w:u w:val="single"/>
          <w:lang w:val="en-US" w:eastAsia="zh-CN"/>
        </w:rPr>
        <w:t xml:space="preserve">投标</w:t>
      </w:r>
      <w:r>
        <w:rPr>
          <w:rFonts w:hint="eastAsia" w:ascii="宋体" w:hAnsi="宋体" w:cs="宋体"/>
          <w:caps w:val="0"/>
          <w:spacing w:val="0"/>
          <w:sz w:val="24"/>
          <w:highlight w:val="none"/>
          <w:u w:val="single"/>
        </w:rPr>
        <w:t xml:space="preserve">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2.4.3 提供基础资料</w:t>
      </w:r>
      <w:r/>
    </w:p>
    <w:p>
      <w:pPr>
        <w:ind w:firstLine="480"/>
        <w:spacing w:line="336" w:lineRule="auto"/>
        <w:rPr>
          <w:rFonts w:hint="eastAsia" w:ascii="宋体" w:hAnsi="宋体" w:eastAsia="宋体" w:cs="宋体"/>
          <w:caps w:val="0"/>
          <w:spacing w:val="0"/>
          <w:sz w:val="24"/>
          <w:highlight w:val="none"/>
          <w:u w:val="single"/>
          <w:lang w:eastAsia="zh-CN"/>
        </w:rPr>
      </w:pPr>
      <w:r>
        <w:rPr>
          <w:rFonts w:hint="eastAsia" w:ascii="宋体" w:hAnsi="宋体" w:cs="宋体"/>
          <w:caps w:val="0"/>
          <w:spacing w:val="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宋体" w:hAnsi="宋体" w:cs="宋体"/>
          <w:caps w:val="0"/>
          <w:spacing w:val="0"/>
          <w:sz w:val="24"/>
          <w:highlight w:val="none"/>
          <w:u w:val="single"/>
          <w:lang w:eastAsia="zh-CN"/>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2.5资金来源证明及支付担保</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发包人提供资金来源证明的期限要求：</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发包人是否提供支付担保：</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发包人提供支付担保的形式：</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3. 承包人</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3.1 承包人的一般义务</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承包人提交的竣工资料的内容：</w:t>
      </w:r>
      <w:r>
        <w:rPr>
          <w:rFonts w:hint="eastAsia" w:ascii="宋体" w:hAnsi="宋体" w:cs="宋体"/>
          <w:caps w:val="0"/>
          <w:spacing w:val="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承包人需要提交的竣工资料套数：</w:t>
      </w:r>
      <w:r>
        <w:rPr>
          <w:rFonts w:hint="eastAsia" w:ascii="宋体" w:hAnsi="宋体" w:cs="宋体"/>
          <w:caps w:val="0"/>
          <w:spacing w:val="0"/>
          <w:sz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承包人提交的竣工资料的费用承担：</w:t>
      </w:r>
      <w:r>
        <w:rPr>
          <w:rFonts w:hint="eastAsia" w:ascii="宋体" w:hAnsi="宋体" w:cs="宋体"/>
          <w:caps w:val="0"/>
          <w:spacing w:val="0"/>
          <w:sz w:val="24"/>
          <w:highlight w:val="none"/>
          <w:u w:val="single"/>
        </w:rPr>
        <w:t xml:space="preserve">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承包人提交的竣工资料移交时间：</w:t>
      </w:r>
      <w:r>
        <w:rPr>
          <w:rFonts w:hint="eastAsia" w:ascii="宋体" w:hAnsi="宋体" w:cs="宋体"/>
          <w:caps w:val="0"/>
          <w:spacing w:val="0"/>
          <w:sz w:val="24"/>
          <w:highlight w:val="none"/>
          <w:u w:val="single"/>
        </w:rPr>
        <w:t xml:space="preserve">工程竣工验收合格之日起28日内完成移交，若逾期提交，发包人有权暂停支付工程款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承包人提交的竣工资料形式要求：</w:t>
      </w:r>
      <w:r>
        <w:rPr>
          <w:rFonts w:hint="eastAsia" w:ascii="宋体" w:hAnsi="宋体" w:cs="宋体"/>
          <w:caps w:val="0"/>
          <w:spacing w:val="0"/>
          <w:sz w:val="24"/>
          <w:highlight w:val="none"/>
          <w:u w:val="single"/>
        </w:rPr>
        <w:t xml:space="preserve">立卷、装订成册的纸质文档和电子文档</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承包人应履行的其他义务：</w:t>
      </w:r>
      <w:r>
        <w:rPr>
          <w:rFonts w:hint="eastAsia" w:ascii="宋体" w:hAnsi="宋体" w:cs="宋体"/>
          <w:caps w:val="0"/>
          <w:spacing w:val="0"/>
          <w:sz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8）已完工程成品保护的特殊要求及费用承担：由承包人负责承担。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15）承包人</w:t>
      </w:r>
      <w:r>
        <w:rPr>
          <w:rFonts w:hint="eastAsia" w:ascii="宋体" w:hAnsi="宋体" w:cs="宋体"/>
          <w:caps w:val="0"/>
          <w:spacing w:val="0"/>
          <w:sz w:val="24"/>
          <w:highlight w:val="none"/>
          <w:u w:val="single"/>
          <w:lang w:val="en-US" w:eastAsia="zh-CN"/>
        </w:rPr>
        <w:t xml:space="preserve">投标前</w:t>
      </w:r>
      <w:r>
        <w:rPr>
          <w:rFonts w:hint="eastAsia" w:ascii="宋体" w:hAnsi="宋体" w:cs="宋体"/>
          <w:caps w:val="0"/>
          <w:spacing w:val="0"/>
          <w:sz w:val="24"/>
          <w:highlight w:val="none"/>
          <w:u w:val="single"/>
        </w:rPr>
        <w:t xml:space="preserve">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16）检测机构检测费用不单独列项，供应商应综合考虑在企业管理费中，结算时不再调整。招标人如需增加抽检，检测合格费用由招标人支付；检测不合格，视为供应商违约，检测费、整改至合格的费用由供应商支付，且需要支付相关分项工程5%的违约金。</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3.2项目经理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3.2.1项目经理：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姓    名：</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rPr>
        <w:tab/>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身份证号：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建造师执业资格等级：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建造师注册证书号：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建造师执业印章号：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安全生产考核合格证书号：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承包人对项目经理的授权范围如下：</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1.领导、决策，调集企业所属各单位、各部门为项目进行全面服务和控制。</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2.代表承包人履行对业主的合约，并受业主委托行使对项目所有分包商统一指挥、协调、管理权；</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3.负责组织编制与审批工程总体进度计划及其修订与调整；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4.负责组织编制与审批质量保证计划及其修订与调整；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5.负责组织编制与审批主要物资供应与采购计划及其修订与调整；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6.负责组织编制与审批工程分包计划及其修订与调整；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7.组织工程成本的分析、预测及控制，对项目资金管理与财务运作负责；</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8.与业主、监理保持经常沟通，了解业主需求，解决随时出现的问题，替业主排忧解难，保护业主利益；</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关于项目经理每月在施工现场的时间要求：</w:t>
      </w:r>
      <w:r>
        <w:rPr>
          <w:rFonts w:hint="eastAsia" w:ascii="宋体" w:hAnsi="宋体" w:cs="宋体"/>
          <w:caps w:val="0"/>
          <w:spacing w:val="0"/>
          <w:sz w:val="24"/>
          <w:highlight w:val="none"/>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承包人未提交劳动合同，以及没有为项目经理缴纳社会保险证明的违约责任：</w:t>
      </w:r>
      <w:r>
        <w:rPr>
          <w:rFonts w:hint="eastAsia" w:ascii="宋体" w:hAnsi="宋体" w:cs="宋体"/>
          <w:caps w:val="0"/>
          <w:spacing w:val="0"/>
          <w:sz w:val="24"/>
          <w:highlight w:val="none"/>
          <w:u w:val="single"/>
        </w:rPr>
        <w:t xml:space="preserve">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元的违约金，责令限期提交劳动合同并补缴社会保险</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项目经理未经批准，擅自离开施工现场的违约责任：</w:t>
      </w:r>
      <w:r>
        <w:rPr>
          <w:rFonts w:hint="eastAsia" w:ascii="宋体" w:hAnsi="宋体" w:cs="宋体"/>
          <w:caps w:val="0"/>
          <w:spacing w:val="0"/>
          <w:sz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3.2.2承包人擅自更换项目经理的违约责任：</w:t>
      </w:r>
      <w:r>
        <w:rPr>
          <w:rFonts w:hint="eastAsia" w:ascii="宋体" w:hAnsi="宋体" w:cs="宋体"/>
          <w:caps w:val="0"/>
          <w:spacing w:val="0"/>
          <w:sz w:val="24"/>
          <w:highlight w:val="none"/>
          <w:u w:val="single"/>
        </w:rPr>
        <w:t xml:space="preserve">本项目在建设过程中不得擅自更换项目负责人（注册建造师）、技术负责人和项目组人员，发包人有权要求承包人承担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3.2.3承包人无正当理由拒绝更换项目经理的违约责任：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3.3承包人人员</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3.3.1承包人提交项目管理机构及施工现场管理人员安排报告的期限：</w:t>
      </w:r>
      <w:r>
        <w:rPr>
          <w:rFonts w:hint="eastAsia" w:ascii="宋体" w:hAnsi="宋体" w:cs="宋体"/>
          <w:caps w:val="0"/>
          <w:spacing w:val="0"/>
          <w:sz w:val="24"/>
          <w:highlight w:val="none"/>
          <w:u w:val="single"/>
        </w:rPr>
        <w:t xml:space="preserve">合同签订后7天内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3.3.2承包人无正当理由拒绝撤换主要施工管理人员的违约责任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3.3.3承包人主要施工管理人员离开施工现场的批准要求：</w:t>
      </w:r>
      <w:r>
        <w:rPr>
          <w:rFonts w:hint="eastAsia" w:ascii="宋体" w:hAnsi="宋体" w:cs="宋体"/>
          <w:caps w:val="0"/>
          <w:spacing w:val="0"/>
          <w:sz w:val="24"/>
          <w:highlight w:val="none"/>
          <w:u w:val="single"/>
        </w:rPr>
        <w:t xml:space="preserve">由总监理工程师批准，发包人认可后方可离开</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3.3.4承包人擅自更换主要施工管理人员的违约责任：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承包人主要施工管理人员擅自离开施工现场的违约责任：</w:t>
      </w:r>
      <w:r>
        <w:rPr>
          <w:rFonts w:hint="eastAsia" w:ascii="宋体" w:hAnsi="宋体" w:cs="宋体"/>
          <w:caps w:val="0"/>
          <w:spacing w:val="0"/>
          <w:sz w:val="24"/>
          <w:highlight w:val="none"/>
          <w:u w:val="single"/>
        </w:rPr>
        <w:t xml:space="preserve">承包人承担</w:t>
      </w:r>
      <w:r>
        <w:rPr>
          <w:rFonts w:hint="eastAsia" w:ascii="宋体" w:hAnsi="宋体" w:cs="宋体"/>
          <w:caps w:val="0"/>
          <w:spacing w:val="0"/>
          <w:sz w:val="24"/>
          <w:highlight w:val="none"/>
          <w:u w:val="single"/>
          <w:lang w:val="en-US" w:eastAsia="zh-CN"/>
        </w:rPr>
        <w:t xml:space="preserve">2000</w:t>
      </w:r>
      <w:r>
        <w:rPr>
          <w:rFonts w:hint="eastAsia" w:ascii="宋体" w:hAnsi="宋体" w:cs="宋体"/>
          <w:caps w:val="0"/>
          <w:spacing w:val="0"/>
          <w:sz w:val="24"/>
          <w:highlight w:val="none"/>
          <w:u w:val="single"/>
        </w:rPr>
        <w:t xml:space="preserve">元/次的违约金，承包人承担及因上述违约给发包人造成的全部损失</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32" w:name="_Toc304295523"/>
      <w:r/>
      <w:bookmarkStart w:id="33" w:name="_Toc292559364"/>
      <w:r/>
      <w:bookmarkStart w:id="34" w:name="_Toc297123492"/>
      <w:r/>
      <w:bookmarkStart w:id="35" w:name="_Toc296944498"/>
      <w:r/>
      <w:bookmarkStart w:id="36" w:name="_Toc312677988"/>
      <w:r/>
      <w:bookmarkStart w:id="37" w:name="_Toc297216151"/>
      <w:r/>
      <w:bookmarkStart w:id="38" w:name="_Toc297048345"/>
      <w:r/>
      <w:bookmarkStart w:id="39" w:name="_Toc297120459"/>
      <w:r/>
      <w:bookmarkStart w:id="40" w:name="_Toc303539102"/>
      <w:r/>
      <w:bookmarkStart w:id="41" w:name="_Toc296891199"/>
      <w:r/>
      <w:bookmarkStart w:id="42" w:name="_Toc296503159"/>
      <w:r/>
      <w:bookmarkStart w:id="43" w:name="_Toc296890987"/>
      <w:r/>
      <w:bookmarkStart w:id="44" w:name="_Toc296346660"/>
      <w:r/>
      <w:bookmarkStart w:id="45" w:name="_Toc296347158"/>
      <w:r/>
      <w:bookmarkStart w:id="46" w:name="_Toc292559869"/>
      <w:r/>
      <w:bookmarkStart w:id="47" w:name="_Toc300934945"/>
      <w:r>
        <w:rPr>
          <w:rFonts w:hint="eastAsia" w:ascii="宋体" w:hAnsi="宋体" w:cs="宋体"/>
          <w:caps w:val="0"/>
          <w:spacing w:val="0"/>
          <w:sz w:val="24"/>
          <w:highlight w:val="none"/>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48" w:name="_Toc292559870"/>
      <w:r/>
      <w:bookmarkStart w:id="49" w:name="_Toc297120460"/>
      <w:r/>
      <w:bookmarkStart w:id="50" w:name="_Toc303539103"/>
      <w:r/>
      <w:bookmarkStart w:id="51" w:name="_Toc297123493"/>
      <w:r/>
      <w:bookmarkStart w:id="52" w:name="_Toc297216152"/>
      <w:r/>
      <w:bookmarkStart w:id="53" w:name="_Toc296944499"/>
      <w:r/>
      <w:bookmarkStart w:id="54" w:name="_Toc296346661"/>
      <w:r/>
      <w:bookmarkStart w:id="55" w:name="_Toc296503160"/>
      <w:r/>
      <w:bookmarkStart w:id="56" w:name="_Toc300934946"/>
      <w:r/>
      <w:bookmarkStart w:id="57" w:name="_Toc292559365"/>
      <w:r/>
      <w:bookmarkStart w:id="58" w:name="_Toc296891200"/>
      <w:r/>
      <w:bookmarkStart w:id="59" w:name="_Toc296347159"/>
      <w:r/>
      <w:bookmarkStart w:id="60" w:name="_Toc304295524"/>
      <w:r/>
      <w:bookmarkStart w:id="61" w:name="_Toc296890988"/>
      <w:r/>
      <w:bookmarkStart w:id="62" w:name="_Toc297048346"/>
      <w:r/>
      <w:bookmarkStart w:id="63" w:name="_Toc312677989"/>
      <w:r/>
      <w:bookmarkStart w:id="64" w:name="_Toc318581158"/>
      <w:r>
        <w:rPr>
          <w:rFonts w:hint="eastAsia" w:ascii="宋体" w:hAnsi="宋体" w:cs="宋体"/>
          <w:caps w:val="0"/>
          <w:spacing w:val="0"/>
          <w:sz w:val="24"/>
          <w:highlight w:val="none"/>
        </w:rPr>
        <w:t xml:space="preserve">.5.1分包的一般约定</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禁止分包的工程包括：</w:t>
      </w:r>
      <w:r>
        <w:rPr>
          <w:rFonts w:hint="eastAsia" w:ascii="宋体" w:hAnsi="宋体" w:cs="宋体"/>
          <w:caps w:val="0"/>
          <w:spacing w:val="0"/>
          <w:sz w:val="24"/>
          <w:highlight w:val="none"/>
          <w:u w:val="single"/>
        </w:rPr>
        <w:t xml:space="preserve">本工程禁止违法分包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caps w:val="0"/>
          <w:spacing w:val="0"/>
          <w:sz w:val="24"/>
          <w:highlight w:val="none"/>
          <w:u w:val="single"/>
        </w:rPr>
        <w:t xml:space="preserve">执行国家相关法律、法规规定</w:t>
      </w:r>
      <w:r>
        <w:rPr>
          <w:rFonts w:hint="eastAsia" w:ascii="宋体" w:hAnsi="宋体" w:cs="宋体"/>
          <w:caps w:val="0"/>
          <w:spacing w:val="0"/>
          <w:sz w:val="24"/>
          <w:highlight w:val="none"/>
        </w:rPr>
        <w:t xml:space="preserve">。</w:t>
      </w:r>
      <w:bookmarkEnd w:id="63"/>
      <w:r/>
      <w:bookmarkEnd w:id="64"/>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65" w:name="_Toc312677990"/>
      <w:r/>
      <w:bookmarkStart w:id="66" w:name="_Toc318581159"/>
      <w:r>
        <w:rPr>
          <w:rFonts w:hint="eastAsia" w:ascii="宋体" w:hAnsi="宋体" w:cs="宋体"/>
          <w:caps w:val="0"/>
          <w:spacing w:val="0"/>
          <w:sz w:val="24"/>
          <w:highlight w:val="none"/>
        </w:rPr>
        <w:t xml:space="preserve">.5.2分包的确定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允许分包的专业工程包括：</w:t>
      </w:r>
      <w:r>
        <w:rPr>
          <w:rFonts w:hint="eastAsia" w:ascii="宋体" w:hAnsi="宋体" w:cs="宋体"/>
          <w:caps w:val="0"/>
          <w:spacing w:val="0"/>
          <w:sz w:val="24"/>
          <w:highlight w:val="none"/>
          <w:u w:val="single"/>
        </w:rPr>
        <w:t xml:space="preserve">执行国家相关法律、法规规定</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其他关于分包的约定：</w:t>
      </w:r>
      <w:r>
        <w:rPr>
          <w:rFonts w:hint="eastAsia" w:ascii="宋体" w:hAnsi="宋体" w:cs="宋体"/>
          <w:caps w:val="0"/>
          <w:spacing w:val="0"/>
          <w:sz w:val="24"/>
          <w:highlight w:val="none"/>
          <w:u w:val="single"/>
        </w:rPr>
        <w:t xml:space="preserve"> 除通用合同条款的约定外，分包还应遵循以下约定：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(2)承包人应保障分包工作不得再次分包。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3.5.3分包合同价款</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关于分包合同价款支付的约定：</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bookmarkEnd w:id="65"/>
      <w:r/>
      <w:bookmarkEnd w:id="66"/>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3.6工程照管与成品、半成品保护</w:t>
      </w:r>
      <w:r/>
    </w:p>
    <w:p>
      <w:pPr>
        <w:ind w:firstLine="480"/>
        <w:spacing w:line="336" w:lineRule="auto"/>
        <w:rPr>
          <w:rFonts w:ascii="宋体" w:hAnsi="宋体" w:cs="宋体"/>
          <w:bCs/>
          <w:caps w:val="0"/>
          <w:color w:val="auto"/>
          <w:spacing w:val="0"/>
          <w:sz w:val="24"/>
          <w:highlight w:val="none"/>
          <w:u w:val="single"/>
        </w:rPr>
      </w:pPr>
      <w:r>
        <w:rPr>
          <w:rFonts w:hint="eastAsia" w:ascii="宋体" w:hAnsi="宋体" w:cs="宋体"/>
          <w:caps w:val="0"/>
          <w:spacing w:val="0"/>
          <w:sz w:val="24"/>
          <w:highlight w:val="none"/>
        </w:rPr>
        <w:t xml:space="preserve">承包人负责照管工程及工程相关的材料、工程设备的起始时间：</w:t>
      </w:r>
      <w:r>
        <w:rPr>
          <w:rFonts w:hint="eastAsia" w:ascii="宋体" w:hAnsi="宋体" w:cs="宋体"/>
          <w:bCs/>
          <w:caps w:val="0"/>
          <w:spacing w:val="0"/>
          <w:sz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aps w:val="0"/>
          <w:color w:val="auto"/>
          <w:spacing w:val="0"/>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aps w:val="0"/>
          <w:color w:val="auto"/>
          <w:spacing w:val="0"/>
          <w:sz w:val="24"/>
          <w:highlight w:val="none"/>
        </w:rPr>
      </w:pPr>
      <w:r>
        <w:rPr>
          <w:rFonts w:hint="eastAsia" w:ascii="宋体" w:hAnsi="宋体" w:cs="宋体"/>
          <w:b/>
          <w:bCs/>
          <w:caps w:val="0"/>
          <w:color w:val="auto"/>
          <w:spacing w:val="0"/>
          <w:sz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67" w:name="_Toc35120363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highlight w:val="none"/>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ind w:firstLine="482"/>
        <w:spacing w:line="336" w:lineRule="auto"/>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rPr>
        <w:t xml:space="preserve">4</w:t>
      </w:r>
      <w:bookmarkStart w:id="68" w:name="_Toc296503162"/>
      <w:r/>
      <w:bookmarkStart w:id="69" w:name="_Toc296891202"/>
      <w:r/>
      <w:bookmarkStart w:id="70" w:name="_Toc296944501"/>
      <w:r/>
      <w:bookmarkStart w:id="71" w:name="_Toc297120462"/>
      <w:r/>
      <w:bookmarkStart w:id="72" w:name="_Toc292559366"/>
      <w:r/>
      <w:bookmarkStart w:id="73" w:name="_Toc297048348"/>
      <w:r/>
      <w:bookmarkStart w:id="74" w:name="_Toc267251413"/>
      <w:r/>
      <w:bookmarkStart w:id="75" w:name="_Toc296347161"/>
      <w:r/>
      <w:bookmarkStart w:id="76" w:name="_Toc296890990"/>
      <w:r/>
      <w:bookmarkStart w:id="77" w:name="_Toc292559871"/>
      <w:r/>
      <w:bookmarkStart w:id="78" w:name="_Toc296346663"/>
      <w:r>
        <w:rPr>
          <w:rFonts w:hint="eastAsia" w:ascii="宋体" w:hAnsi="宋体" w:cs="宋体"/>
          <w:b/>
          <w:bCs/>
          <w:caps w:val="0"/>
          <w:color w:val="auto"/>
          <w:spacing w:val="0"/>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aps w:val="0"/>
          <w:color w:val="auto"/>
          <w:spacing w:val="0"/>
          <w:sz w:val="24"/>
          <w:highlight w:val="none"/>
        </w:rPr>
        <w:t xml:space="preserve">理人</w:t>
      </w:r>
      <w:bookmarkEnd w:id="67"/>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4.1监理人的一般规定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关于监理人的监理内容：</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关于监理人的监理权限：</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u w:val="single"/>
        </w:rPr>
      </w:pPr>
      <w:r>
        <w:rPr>
          <w:rFonts w:hint="eastAsia" w:ascii="宋体" w:hAnsi="宋体" w:cs="宋体"/>
          <w:caps w:val="0"/>
          <w:color w:val="auto"/>
          <w:spacing w:val="0"/>
          <w:sz w:val="24"/>
          <w:highlight w:val="none"/>
        </w:rPr>
        <w:t xml:space="preserve">关于监理人在施工现场的办公场所、生活场所的提供和费用承担的约定：</w:t>
      </w:r>
      <w:r>
        <w:rPr>
          <w:rFonts w:hint="eastAsia" w:ascii="宋体" w:hAnsi="宋体" w:cs="宋体"/>
          <w:caps w:val="0"/>
          <w:color w:val="auto"/>
          <w:spacing w:val="0"/>
          <w:sz w:val="24"/>
          <w:highlight w:val="none"/>
          <w:u w:val="single"/>
        </w:rPr>
        <w:t xml:space="preserve">由承包人承担</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4.2监理人员</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总监理工程师：</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姓    名：</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职    务：</w:t>
      </w:r>
      <w:r>
        <w:rPr>
          <w:rFonts w:hint="eastAsia" w:ascii="宋体" w:hAnsi="宋体" w:cs="宋体"/>
          <w:caps w:val="0"/>
          <w:color w:val="auto"/>
          <w:spacing w:val="0"/>
          <w:sz w:val="24"/>
          <w:highlight w:val="none"/>
          <w:u w:val="single"/>
        </w:rPr>
        <w:t xml:space="preserve">     总监理工程师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监理工程师执业资格证书号：</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联系电话：</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电子信箱：</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通信地址：</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关于监理人的其他约定：</w:t>
      </w:r>
      <w:r>
        <w:rPr>
          <w:rFonts w:hint="eastAsia" w:ascii="宋体" w:hAnsi="宋体" w:cs="宋体"/>
          <w:caps w:val="0"/>
          <w:color w:val="auto"/>
          <w:spacing w:val="0"/>
          <w:sz w:val="24"/>
          <w:highlight w:val="none"/>
          <w:u w:val="single"/>
        </w:rPr>
        <w:t xml:space="preserve">  详见本工程监理合同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4.3商定或确定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在发包人和承包人不能通过协商达成一致意见时，发包人授权监理人对以下事项进行确定：</w:t>
      </w:r>
      <w:r/>
    </w:p>
    <w:p>
      <w:pPr>
        <w:numPr>
          <w:ilvl w:val="0"/>
          <w:numId w:val="6"/>
        </w:num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aps w:val="0"/>
          <w:color w:val="auto"/>
          <w:spacing w:val="0"/>
          <w:sz w:val="24"/>
          <w:highlight w:val="none"/>
        </w:rPr>
        <w:t xml:space="preserve">5.工程质量</w:t>
      </w:r>
      <w:bookmarkEnd w:id="79"/>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5.1质量要求</w:t>
      </w:r>
      <w:r/>
    </w:p>
    <w:p>
      <w:pPr>
        <w:pStyle w:val="1479"/>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303"/>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959"/>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②施工过程中若出现质量事故，承包人必须立即上报监理及发包人，发包人视情况严重性上报质监、行业监管部门，查明原因，要求承包人停工整改，工期不得顺延，同时承包人须承担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eastAsia="宋体" w:cs="宋体"/>
          <w:color w:val="auto"/>
          <w:sz w:val="24"/>
          <w:szCs w:val="24"/>
          <w:highlight w:val="none"/>
          <w:u w:val="single"/>
          <w:lang w:val="en-US" w:eastAsia="zh-CN"/>
        </w:rPr>
        <w:t xml:space="preserve">相应</w:t>
      </w:r>
      <w:r>
        <w:rPr>
          <w:rFonts w:hint="eastAsia" w:ascii="宋体" w:hAnsi="宋体" w:eastAsia="宋体" w:cs="宋体"/>
          <w:color w:val="auto"/>
          <w:sz w:val="24"/>
          <w:szCs w:val="24"/>
          <w:highlight w:val="none"/>
          <w:u w:val="single"/>
        </w:rPr>
        <w:t xml:space="preserve">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5.3隐蔽工程检查</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5.3.1承包人提前通知监理人隐蔽工程检查的期限的约定：</w:t>
      </w:r>
      <w:r>
        <w:rPr>
          <w:rFonts w:hint="eastAsia" w:ascii="宋体" w:hAnsi="宋体" w:cs="宋体"/>
          <w:caps w:val="0"/>
          <w:spacing w:val="0"/>
          <w:sz w:val="24"/>
          <w:highlight w:val="none"/>
          <w:u w:val="single"/>
        </w:rPr>
        <w:t xml:space="preserve">共同检查前48小时书面通知监理人</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监理人不能按时进行检查时，应提前</w:t>
      </w:r>
      <w:r>
        <w:rPr>
          <w:rFonts w:hint="eastAsia" w:ascii="宋体" w:hAnsi="宋体" w:cs="宋体"/>
          <w:caps w:val="0"/>
          <w:spacing w:val="0"/>
          <w:sz w:val="24"/>
          <w:highlight w:val="none"/>
          <w:u w:val="single"/>
        </w:rPr>
        <w:t xml:space="preserve">  24  </w:t>
      </w:r>
      <w:r>
        <w:rPr>
          <w:rFonts w:hint="eastAsia" w:ascii="宋体" w:hAnsi="宋体" w:cs="宋体"/>
          <w:caps w:val="0"/>
          <w:spacing w:val="0"/>
          <w:sz w:val="24"/>
          <w:highlight w:val="none"/>
        </w:rPr>
        <w:t xml:space="preserve">小时提交书面延期要求。</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关于延期最长不得超过：</w:t>
      </w:r>
      <w:r>
        <w:rPr>
          <w:rFonts w:hint="eastAsia" w:ascii="宋体" w:hAnsi="宋体" w:cs="宋体"/>
          <w:caps w:val="0"/>
          <w:spacing w:val="0"/>
          <w:sz w:val="24"/>
          <w:highlight w:val="none"/>
          <w:u w:val="single"/>
        </w:rPr>
        <w:t xml:space="preserve">  48  </w:t>
      </w:r>
      <w:r>
        <w:rPr>
          <w:rFonts w:hint="eastAsia" w:ascii="宋体" w:hAnsi="宋体" w:cs="宋体"/>
          <w:caps w:val="0"/>
          <w:spacing w:val="0"/>
          <w:sz w:val="24"/>
          <w:highlight w:val="none"/>
        </w:rPr>
        <w:t xml:space="preserve">小时。</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6. 安全文明施工与环境保护</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6.1安全文明施工</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6.1.1项目安全生产的达标目标及相应事项的约定：</w:t>
      </w:r>
      <w:r>
        <w:rPr>
          <w:rFonts w:hint="eastAsia" w:ascii="宋体" w:hAnsi="宋体" w:cs="宋体"/>
          <w:caps w:val="0"/>
          <w:spacing w:val="0"/>
          <w:sz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cs="宋体"/>
          <w:caps w:val="0"/>
          <w:spacing w:val="0"/>
          <w:sz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开工通知载明的开工日期</w:t>
      </w:r>
      <w:r>
        <w:rPr>
          <w:rFonts w:hint="eastAsia" w:ascii="宋体" w:hAnsi="宋体" w:cs="宋体"/>
          <w:caps w:val="0"/>
          <w:spacing w:val="0"/>
          <w:sz w:val="24"/>
          <w:highlight w:val="none"/>
          <w:u w:val="single"/>
          <w:lang w:val="en-US" w:eastAsia="zh-CN"/>
        </w:rPr>
        <w:t xml:space="preserve">20天</w:t>
      </w:r>
      <w:r>
        <w:rPr>
          <w:rFonts w:hint="eastAsia" w:ascii="宋体" w:hAnsi="宋体" w:cs="宋体"/>
          <w:caps w:val="0"/>
          <w:spacing w:val="0"/>
          <w:sz w:val="24"/>
          <w:highlight w:val="none"/>
          <w:u w:val="single"/>
        </w:rPr>
        <w:t xml:space="preserve">前提交安全技术措施或专项施工方案、安全生产责任制度、治安保卫制度及安全生产教育培训制度；开工通知载明的开工日期</w:t>
      </w:r>
      <w:r>
        <w:rPr>
          <w:rFonts w:hint="eastAsia" w:ascii="宋体" w:hAnsi="宋体" w:cs="宋体"/>
          <w:caps w:val="0"/>
          <w:spacing w:val="0"/>
          <w:sz w:val="24"/>
          <w:highlight w:val="none"/>
          <w:u w:val="single"/>
          <w:lang w:val="en-US" w:eastAsia="zh-CN"/>
        </w:rPr>
        <w:t xml:space="preserve">20天</w:t>
      </w:r>
      <w:r>
        <w:rPr>
          <w:rFonts w:hint="eastAsia" w:ascii="宋体" w:hAnsi="宋体" w:cs="宋体"/>
          <w:caps w:val="0"/>
          <w:spacing w:val="0"/>
          <w:sz w:val="24"/>
          <w:highlight w:val="none"/>
          <w:u w:val="single"/>
        </w:rPr>
        <w:t xml:space="preserve">前提交安全技术措施或专项施工方案、安全生产责任制度、治安保卫制度及安全生产教育培训制度；</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6.1.4关于治安保卫的特别约定：</w:t>
      </w:r>
      <w:r>
        <w:rPr>
          <w:rFonts w:hint="eastAsia" w:ascii="宋体" w:hAnsi="宋体" w:cs="宋体"/>
          <w:caps w:val="0"/>
          <w:spacing w:val="0"/>
          <w:sz w:val="24"/>
          <w:highlight w:val="none"/>
          <w:u w:val="single"/>
        </w:rPr>
        <w:t xml:space="preserve">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关于编制施工场地治安管理计划的约定：</w:t>
      </w:r>
      <w:r>
        <w:rPr>
          <w:rFonts w:hint="eastAsia" w:ascii="宋体" w:hAnsi="宋体" w:cs="宋体"/>
          <w:caps w:val="0"/>
          <w:spacing w:val="0"/>
          <w:sz w:val="24"/>
          <w:highlight w:val="none"/>
          <w:u w:val="single"/>
        </w:rPr>
        <w:t xml:space="preserve">承包人编制，开工前5日内报监理。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6.1.5文明施工</w:t>
      </w:r>
      <w:r/>
    </w:p>
    <w:p>
      <w:pPr>
        <w:pStyle w:val="950"/>
        <w:ind w:firstLine="440"/>
        <w:spacing w:after="200" w:line="85" w:lineRule="atLeast"/>
        <w:rPr>
          <w:rFonts w:hint="eastAsia" w:ascii="宋体" w:hAnsi="宋体" w:eastAsia="宋体" w:cs="宋体"/>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spacing w:val="0"/>
          <w:sz w:val="24"/>
          <w:szCs w:val="24"/>
          <w:highlight w:val="none"/>
        </w:rPr>
        <w:t xml:space="preserve">合同当事人对文明施工的要求：</w:t>
      </w:r>
      <w:r>
        <w:rPr>
          <w:rFonts w:hint="eastAsia" w:ascii="宋体" w:hAnsi="宋体" w:eastAsia="宋体" w:cs="宋体"/>
          <w:caps w:val="0"/>
          <w:color w:val="000000"/>
          <w:spacing w:val="0"/>
          <w:sz w:val="24"/>
          <w:szCs w:val="24"/>
          <w:highlight w:val="none"/>
          <w:u w:val="single"/>
        </w:rPr>
        <w:t xml:space="preserve">符合徐州市有关部门规定的标准化施工现场要求，同时应满足市政、市容等相关主管部门的有关规定</w:t>
      </w:r>
      <w:r>
        <w:rPr>
          <w:rFonts w:hint="eastAsia" w:ascii="宋体" w:hAnsi="宋体" w:eastAsia="宋体" w:cs="宋体"/>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⑥现场施工及管理人员均需挂牌进场，否则，发包人有权对承包人处以 50元∕人·次的违约金</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caps w:val="0"/>
          <w:color w:val="000000"/>
          <w:spacing w:val="0"/>
          <w:sz w:val="24"/>
          <w:szCs w:val="24"/>
          <w:highlight w:val="none"/>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按照《徐州市扬</w:t>
      </w:r>
      <w:r>
        <w:rPr>
          <w:rFonts w:hint="eastAsia" w:ascii="宋体" w:hAnsi="宋体" w:eastAsia="宋体" w:cs="宋体"/>
          <w:b w:val="0"/>
          <w:bCs/>
          <w:caps w:val="0"/>
          <w:color w:val="000000"/>
          <w:spacing w:val="0"/>
          <w:sz w:val="24"/>
          <w:szCs w:val="24"/>
          <w:highlight w:val="none"/>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⑧因扬尘治理、环境保护等情况未到达标准，而导致发包方被处罚，发包方将处罚金额从承包方工程款中扣除</w:t>
      </w:r>
      <w:r>
        <w:rPr>
          <w:rFonts w:hint="eastAsia" w:ascii="宋体" w:hAnsi="宋体" w:eastAsia="宋体" w:cs="宋体"/>
          <w:b w:val="0"/>
          <w:bCs/>
          <w:caps w:val="0"/>
          <w:color w:val="000000"/>
          <w:spacing w:val="0"/>
          <w:sz w:val="24"/>
          <w:szCs w:val="24"/>
          <w:highlight w:val="none"/>
        </w:rPr>
        <w:t xml:space="preserve">。</w:t>
      </w:r>
      <w:r/>
    </w:p>
    <w:p>
      <w:pPr>
        <w:ind w:firstLine="480"/>
        <w:spacing w:line="336" w:lineRule="auto"/>
        <w:rPr>
          <w:rFonts w:hint="eastAsia" w:ascii="宋体" w:hAnsi="宋体" w:eastAsia="宋体" w:cs="宋体"/>
          <w:b w:val="0"/>
          <w:bCs/>
          <w:caps w:val="0"/>
          <w:color w:val="000000"/>
          <w:spacing w:val="0"/>
          <w:sz w:val="24"/>
          <w:szCs w:val="24"/>
          <w:highlight w:val="none"/>
        </w:rPr>
      </w:pPr>
      <w:r>
        <w:rPr>
          <w:rFonts w:hint="eastAsia" w:ascii="宋体" w:hAnsi="宋体" w:eastAsia="宋体" w:cs="宋体"/>
          <w:b w:val="0"/>
          <w:bCs/>
          <w:caps w:val="0"/>
          <w:color w:val="000000"/>
          <w:spacing w:val="0"/>
          <w:sz w:val="24"/>
          <w:szCs w:val="24"/>
          <w:highlight w:val="none"/>
          <w:u w:val="single"/>
        </w:rPr>
        <w:t xml:space="preserve">⑨文明施工相关法律、标准和规范的其他要求</w:t>
      </w:r>
      <w:r>
        <w:rPr>
          <w:rFonts w:hint="eastAsia" w:ascii="宋体" w:hAnsi="宋体" w:eastAsia="宋体" w:cs="宋体"/>
          <w:b w:val="0"/>
          <w:bCs/>
          <w:caps w:val="0"/>
          <w:color w:val="000000"/>
          <w:spacing w:val="0"/>
          <w:sz w:val="24"/>
          <w:szCs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6.1.6关于安全文明施工费支付比例和支付期限的约定：</w:t>
      </w:r>
      <w:r>
        <w:rPr>
          <w:rFonts w:hint="eastAsia" w:ascii="宋体" w:hAnsi="宋体" w:cs="宋体"/>
          <w:caps w:val="0"/>
          <w:spacing w:val="0"/>
          <w:sz w:val="24"/>
          <w:highlight w:val="none"/>
          <w:u w:val="single"/>
        </w:rPr>
        <w:t xml:space="preserve">  /  </w:t>
      </w:r>
      <w:r>
        <w:rPr>
          <w:rFonts w:hint="eastAsia" w:ascii="宋体" w:hAnsi="宋体" w:cs="宋体"/>
          <w:b/>
          <w:caps w:val="0"/>
          <w:spacing w:val="0"/>
          <w:sz w:val="24"/>
          <w:highlight w:val="none"/>
          <w:u w:val="singl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7. 工期和进度</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 施工组织设计</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7.1.1 合同当事人约定的施工组织设计应包括的其他内容：</w:t>
      </w:r>
      <w:r>
        <w:rPr>
          <w:rFonts w:hint="eastAsia" w:ascii="宋体" w:hAnsi="宋体" w:cs="宋体"/>
          <w:caps w:val="0"/>
          <w:spacing w:val="0"/>
          <w:sz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7.1.2 施工组织设计的提交和修改</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承包人提交详细施工组织设计的期限的约定：</w:t>
      </w:r>
      <w:r>
        <w:rPr>
          <w:rFonts w:hint="eastAsia" w:ascii="宋体" w:hAnsi="宋体" w:cs="宋体"/>
          <w:caps w:val="0"/>
          <w:spacing w:val="0"/>
          <w:sz w:val="24"/>
          <w:highlight w:val="none"/>
          <w:u w:val="single"/>
        </w:rPr>
        <w:t xml:space="preserve">施工组织设计和总进度计划应于施工前7天提交发包人及监理工程师审批， 总进度计划应满足招标（采购）文件和合同对工期</w:t>
      </w:r>
      <w:r>
        <w:rPr>
          <w:rFonts w:hint="eastAsia" w:ascii="宋体" w:hAnsi="宋体" w:cs="宋体"/>
          <w:caps w:val="0"/>
          <w:spacing w:val="0"/>
          <w:sz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发包人和监理人在收到详细的施工组织设计后确认或提出修改意见的期限：收到后7日内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7.2 施工进度计划</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7.2.1 施工进度计划的修订</w:t>
      </w:r>
      <w:r/>
    </w:p>
    <w:p>
      <w:pPr>
        <w:ind w:firstLine="480"/>
        <w:spacing w:line="336" w:lineRule="auto"/>
        <w:rPr>
          <w:rFonts w:hint="eastAsia"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发包人和监理人在收到修订的施工进度计划后确认或提出修改意见的期限：</w:t>
      </w:r>
      <w:r>
        <w:rPr>
          <w:rFonts w:hint="eastAsia" w:ascii="宋体" w:hAnsi="宋体" w:cs="宋体"/>
          <w:caps w:val="0"/>
          <w:spacing w:val="0"/>
          <w:sz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958"/>
        <w:rPr>
          <w:highlight w:val="none"/>
        </w:rPr>
      </w:pPr>
      <w:r>
        <w:rPr>
          <w:highlight w:val="none"/>
        </w:rPr>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 开工</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7.3.1 开工准备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关于承包人提交工程开工报审表的期限：</w:t>
      </w:r>
      <w:r>
        <w:rPr>
          <w:rFonts w:hint="eastAsia" w:ascii="宋体" w:hAnsi="宋体" w:cs="宋体"/>
          <w:caps w:val="0"/>
          <w:spacing w:val="0"/>
          <w:sz w:val="24"/>
          <w:highlight w:val="none"/>
          <w:u w:val="single"/>
        </w:rPr>
        <w:t xml:space="preserve">合同签订后、接到监理方的书面开工指令7日内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关于发包人应完成的其他开工准备工作及期限：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关于承包人应完成的其他开工准备工作及期限：</w:t>
      </w:r>
      <w:r>
        <w:rPr>
          <w:rFonts w:hint="eastAsia" w:ascii="宋体" w:hAnsi="宋体" w:cs="宋体"/>
          <w:caps w:val="0"/>
          <w:spacing w:val="0"/>
          <w:sz w:val="24"/>
          <w:highlight w:val="none"/>
          <w:u w:val="single"/>
        </w:rPr>
        <w:t xml:space="preserve">开工报告批准日期之前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7.3.2开工通知</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因发包人原因造成监理人未能在计划开工日期之日起</w:t>
      </w:r>
      <w:r>
        <w:rPr>
          <w:rFonts w:hint="eastAsia" w:ascii="宋体" w:hAnsi="宋体" w:cs="宋体"/>
          <w:caps w:val="0"/>
          <w:spacing w:val="0"/>
          <w:sz w:val="24"/>
          <w:highlight w:val="none"/>
          <w:u w:val="single"/>
        </w:rPr>
        <w:t xml:space="preserve">28</w:t>
      </w:r>
      <w:r>
        <w:rPr>
          <w:rFonts w:hint="eastAsia" w:ascii="宋体" w:hAnsi="宋体" w:cs="宋体"/>
          <w:caps w:val="0"/>
          <w:spacing w:val="0"/>
          <w:sz w:val="24"/>
          <w:highlight w:val="none"/>
        </w:rPr>
        <w:t xml:space="preserve">天内发出开工通知的，承包人有权提出价格调整要求，或者解除合同。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7.4 测量放线</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7.4.1发包人通过监理人向承包人提供测量基准点、基准线和水准点及其书面资料的期限：</w:t>
      </w:r>
      <w:r>
        <w:rPr>
          <w:rFonts w:hint="eastAsia" w:ascii="宋体" w:hAnsi="宋体" w:cs="宋体"/>
          <w:caps w:val="0"/>
          <w:spacing w:val="0"/>
          <w:sz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 工期延误</w:t>
      </w:r>
      <w:r/>
    </w:p>
    <w:p>
      <w:pPr>
        <w:ind w:firstLine="480"/>
        <w:spacing w:line="336" w:lineRule="auto"/>
        <w:rPr>
          <w:rFonts w:ascii="宋体" w:hAnsi="宋体" w:cs="宋体"/>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highlight w:val="none"/>
        </w:rPr>
        <w:t xml:space="preserve">除不可抗力和</w:t>
      </w:r>
      <w:r>
        <w:rPr>
          <w:rFonts w:hint="eastAsia" w:ascii="宋体" w:hAnsi="宋体" w:cs="宋体"/>
          <w:caps w:val="0"/>
          <w:spacing w:val="0"/>
          <w:sz w:val="24"/>
          <w:highlight w:val="none"/>
        </w:rPr>
        <w:t xml:space="preserve">发包人</w:t>
      </w:r>
      <w:r>
        <w:rPr>
          <w:rFonts w:hint="eastAsia" w:ascii="宋体" w:hAnsi="宋体" w:cs="宋体"/>
          <w:bCs/>
          <w:caps w:val="0"/>
          <w:spacing w:val="0"/>
          <w:sz w:val="24"/>
          <w:highlight w:val="none"/>
        </w:rPr>
        <w:t xml:space="preserve">原因造成的工期延误外，工期不得顺延。非</w:t>
      </w:r>
      <w:r>
        <w:rPr>
          <w:rFonts w:hint="eastAsia" w:ascii="宋体" w:hAnsi="宋体" w:cs="宋体"/>
          <w:caps w:val="0"/>
          <w:spacing w:val="0"/>
          <w:sz w:val="24"/>
          <w:highlight w:val="none"/>
        </w:rPr>
        <w:t xml:space="preserve">承包人</w:t>
      </w:r>
      <w:r>
        <w:rPr>
          <w:rFonts w:hint="eastAsia" w:ascii="宋体" w:hAnsi="宋体" w:cs="宋体"/>
          <w:bCs/>
          <w:caps w:val="0"/>
          <w:spacing w:val="0"/>
          <w:sz w:val="24"/>
          <w:highlight w:val="none"/>
        </w:rPr>
        <w:t xml:space="preserve">原因造成的工期延误，经</w:t>
      </w:r>
      <w:r>
        <w:rPr>
          <w:rFonts w:hint="eastAsia" w:ascii="宋体" w:hAnsi="宋体" w:cs="宋体"/>
          <w:caps w:val="0"/>
          <w:spacing w:val="0"/>
          <w:sz w:val="24"/>
          <w:highlight w:val="none"/>
        </w:rPr>
        <w:t xml:space="preserve">发包人</w:t>
      </w:r>
      <w:r>
        <w:rPr>
          <w:rFonts w:hint="eastAsia" w:ascii="宋体" w:hAnsi="宋体" w:cs="宋体"/>
          <w:bCs/>
          <w:caps w:val="0"/>
          <w:spacing w:val="0"/>
          <w:sz w:val="24"/>
          <w:highlight w:val="none"/>
        </w:rPr>
        <w:t xml:space="preserve">确认后，工期顺延。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7.5.1 因发包人原因导致工期延误</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（1）因发包人原因导致工期延误的其他情形：</w:t>
      </w:r>
      <w:r>
        <w:rPr>
          <w:rFonts w:hint="eastAsia" w:ascii="宋体" w:hAnsi="宋体" w:cs="宋体"/>
          <w:caps w:val="0"/>
          <w:spacing w:val="0"/>
          <w:sz w:val="24"/>
          <w:highlight w:val="none"/>
          <w:u w:val="single"/>
        </w:rPr>
        <w:t xml:space="preserve">执行通用条款。</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7.6 不利物质条件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不利物质条件的其他情形和有关约定：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7.7异常恶劣的气候条件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7.8 提前竣工的奖励</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7.8.1提前竣工的奖励：</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8. 材料与设备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8.1材料与工程设备的保管与使用</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8.1.1发包人供应的材料设备的保管费用的承担：</w:t>
      </w:r>
      <w:r>
        <w:rPr>
          <w:rFonts w:hint="eastAsia" w:ascii="宋体" w:hAnsi="宋体" w:cs="宋体"/>
          <w:caps w:val="0"/>
          <w:spacing w:val="0"/>
          <w:sz w:val="24"/>
          <w:highlight w:val="none"/>
          <w:u w:val="single"/>
        </w:rPr>
        <w:t xml:space="preserve">承包人承担。</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8.2样品</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8.2.1样品的报送与封存</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需要承包人报送样品的材料或工程设备，样品的种类、名称、规格、数量要求：</w:t>
      </w:r>
      <w:r>
        <w:rPr>
          <w:rFonts w:hint="eastAsia" w:ascii="宋体" w:hAnsi="宋体" w:cs="宋体"/>
          <w:caps w:val="0"/>
          <w:spacing w:val="0"/>
          <w:sz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8.3施工设备和临时设施</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8.4 承包人提供的施工设备和临时设施</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8.4.1 关于修建临时设施费用承担的约定：</w:t>
      </w:r>
      <w:r>
        <w:rPr>
          <w:rFonts w:hint="eastAsia" w:ascii="宋体" w:hAnsi="宋体" w:cs="宋体"/>
          <w:caps w:val="0"/>
          <w:spacing w:val="0"/>
          <w:sz w:val="24"/>
          <w:highlight w:val="none"/>
          <w:u w:val="single"/>
        </w:rPr>
        <w:t xml:space="preserve">由承包人自行承担</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9. 试验与检验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9.1试验设备与试验人员</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9.1.1 试验设备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施工现场需要配置的试验场所：</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施工现场需要配备的试验设备：</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施工现场需要具备的其他试验条件：</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9.2 现场工艺试验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现场工艺试验的有关约定：</w:t>
      </w:r>
      <w:r>
        <w:rPr>
          <w:rFonts w:hint="eastAsia" w:ascii="宋体" w:hAnsi="宋体" w:cs="宋体"/>
          <w:caps w:val="0"/>
          <w:spacing w:val="0"/>
          <w:sz w:val="24"/>
          <w:highlight w:val="none"/>
          <w:u w:val="single"/>
        </w:rPr>
        <w:t xml:space="preserve">承包人根据相关法律、标准和规范及按照监理人指示进行试验并承担检测费用。</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10. 变更</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10.1 变更的范围</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关于变更的范围的约定：</w:t>
      </w:r>
      <w:r>
        <w:rPr>
          <w:rFonts w:hint="eastAsia" w:ascii="宋体" w:hAnsi="宋体" w:cs="宋体"/>
          <w:caps w:val="0"/>
          <w:spacing w:val="0"/>
          <w:sz w:val="24"/>
          <w:highlight w:val="none"/>
          <w:u w:val="single"/>
        </w:rPr>
        <w:t xml:space="preserve">执行通用条款。</w:t>
      </w:r>
      <w:r/>
    </w:p>
    <w:p>
      <w:pPr>
        <w:ind w:firstLine="480"/>
        <w:spacing w:line="336" w:lineRule="auto"/>
        <w:rPr>
          <w:rFonts w:ascii="宋体" w:hAnsi="宋体" w:cs="宋体"/>
          <w:caps w:val="0"/>
          <w:spacing w:val="0"/>
          <w:sz w:val="24"/>
          <w:highlight w:val="none"/>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10.4变更估价</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10.4.1 变更估价原则</w:t>
      </w:r>
      <w:r/>
    </w:p>
    <w:p>
      <w:pPr>
        <w:ind w:left="0" w:right="0" w:firstLine="480"/>
        <w:jc w:val="left"/>
        <w:keepLines w:val="0"/>
        <w:keepNext w:val="0"/>
        <w:pageBreakBefore w:val="0"/>
        <w:spacing w:after="0" w:line="336" w:lineRule="auto"/>
        <w:widowControl/>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关于变更估价的约定: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关于变更估价的约定:按照《建设工程工程清单计价标准》GB/T 50500-2024第8节规定执行</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w:t>
      </w:r>
      <w:bookmarkStart w:id="80" w:name="_Toc292559907"/>
      <w:r/>
      <w:bookmarkStart w:id="81" w:name="_Toc297120497"/>
      <w:r/>
      <w:bookmarkStart w:id="82" w:name="_Toc296503197"/>
      <w:r/>
      <w:bookmarkStart w:id="83" w:name="_Toc297123544"/>
      <w:r/>
      <w:bookmarkStart w:id="84" w:name="_Toc300934993"/>
      <w:r/>
      <w:bookmarkStart w:id="85" w:name="_Toc296891237"/>
      <w:r/>
      <w:bookmarkStart w:id="86" w:name="_Toc292559402"/>
      <w:r/>
      <w:bookmarkStart w:id="87" w:name="_Toc303539150"/>
      <w:r/>
      <w:bookmarkStart w:id="88" w:name="_Toc297048383"/>
      <w:r/>
      <w:bookmarkStart w:id="89" w:name="_Toc296347196"/>
      <w:r/>
      <w:bookmarkStart w:id="90" w:name="_Toc297216203"/>
      <w:r/>
      <w:bookmarkStart w:id="91" w:name="_Toc296944536"/>
      <w:r/>
      <w:bookmarkStart w:id="92" w:name="_Toc296346698"/>
      <w:r/>
      <w:bookmarkStart w:id="93" w:name="_Toc296891025"/>
      <w:r/>
      <w:bookmarkStart w:id="94" w:name="_Toc312677503"/>
      <w:r/>
      <w:bookmarkStart w:id="95" w:name="_Toc312678029"/>
      <w:r/>
      <w:bookmarkStart w:id="96" w:name="_Toc304295570"/>
      <w:r>
        <w:rPr>
          <w:rFonts w:hint="eastAsia" w:ascii="宋体" w:hAnsi="宋体" w:cs="宋体"/>
          <w:caps w:val="0"/>
          <w:spacing w:val="0"/>
          <w:sz w:val="24"/>
          <w:highlight w:val="none"/>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300934994"/>
      <w:r/>
      <w:bookmarkStart w:id="98" w:name="_Toc296346704"/>
      <w:r/>
      <w:bookmarkStart w:id="99" w:name="_Toc296503203"/>
      <w:r/>
      <w:bookmarkStart w:id="100" w:name="_Toc292559913"/>
      <w:r/>
      <w:bookmarkStart w:id="101" w:name="_Toc297216204"/>
      <w:r/>
      <w:bookmarkStart w:id="102" w:name="_Toc296944542"/>
      <w:r/>
      <w:bookmarkStart w:id="103" w:name="_Toc292559408"/>
      <w:r/>
      <w:bookmarkStart w:id="104" w:name="_Toc303539151"/>
      <w:r/>
      <w:bookmarkStart w:id="105" w:name="_Toc297120503"/>
      <w:r/>
      <w:bookmarkStart w:id="106" w:name="_Toc297123545"/>
      <w:r/>
      <w:bookmarkStart w:id="107" w:name="_Toc296891031"/>
      <w:r/>
      <w:bookmarkStart w:id="108" w:name="_Toc296347202"/>
      <w:r/>
      <w:bookmarkStart w:id="109" w:name="_Toc297048389"/>
      <w:r/>
      <w:bookmarkStart w:id="110" w:name="_Toc296891243"/>
      <w:r>
        <w:rPr>
          <w:rFonts w:hint="eastAsia" w:ascii="宋体" w:hAnsi="宋体" w:cs="宋体"/>
          <w:caps w:val="0"/>
          <w:spacing w:val="0"/>
          <w:sz w:val="24"/>
          <w:highlight w:val="none"/>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监理人审查承包人合理化建议的期限：</w:t>
      </w:r>
      <w:r>
        <w:rPr>
          <w:rFonts w:hint="eastAsia" w:ascii="宋体" w:hAnsi="宋体" w:cs="宋体"/>
          <w:caps w:val="0"/>
          <w:spacing w:val="0"/>
          <w:sz w:val="24"/>
          <w:highlight w:val="none"/>
          <w:u w:val="single"/>
        </w:rPr>
        <w:t xml:space="preserve">实施前14日内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发包人审批承包人合理化建议的期限：</w:t>
      </w:r>
      <w:r>
        <w:rPr>
          <w:rFonts w:hint="eastAsia" w:ascii="宋体" w:hAnsi="宋体" w:cs="宋体"/>
          <w:caps w:val="0"/>
          <w:spacing w:val="0"/>
          <w:sz w:val="24"/>
          <w:highlight w:val="none"/>
          <w:u w:val="single"/>
        </w:rPr>
        <w:t xml:space="preserve">实施前7日内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w:t>
      </w:r>
      <w:bookmarkStart w:id="111" w:name="_Toc303539152"/>
      <w:r/>
      <w:bookmarkStart w:id="112" w:name="_Toc297123546"/>
      <w:r/>
      <w:bookmarkStart w:id="113" w:name="_Toc297048390"/>
      <w:r/>
      <w:bookmarkStart w:id="114" w:name="_Toc300934995"/>
      <w:r/>
      <w:bookmarkStart w:id="115" w:name="_Toc296944543"/>
      <w:r/>
      <w:bookmarkStart w:id="116" w:name="_Toc297216205"/>
      <w:r/>
      <w:bookmarkStart w:id="117" w:name="_Toc312677504"/>
      <w:r/>
      <w:bookmarkStart w:id="118" w:name="_Toc292559409"/>
      <w:r/>
      <w:bookmarkStart w:id="119" w:name="_Toc297120504"/>
      <w:r/>
      <w:bookmarkStart w:id="120" w:name="_Toc296891032"/>
      <w:r/>
      <w:bookmarkStart w:id="121" w:name="_Toc296346705"/>
      <w:r/>
      <w:bookmarkStart w:id="122" w:name="_Toc296347203"/>
      <w:r/>
      <w:bookmarkStart w:id="123" w:name="_Toc292559914"/>
      <w:r/>
      <w:bookmarkStart w:id="124" w:name="_Toc296503204"/>
      <w:r/>
      <w:bookmarkStart w:id="125" w:name="_Toc304295571"/>
      <w:r/>
      <w:bookmarkStart w:id="126" w:name="_Toc318581175"/>
      <w:r/>
      <w:bookmarkStart w:id="127" w:name="_Toc312678030"/>
      <w:r/>
      <w:bookmarkStart w:id="128" w:name="_Toc296891244"/>
      <w:r>
        <w:rPr>
          <w:rFonts w:hint="eastAsia" w:ascii="宋体" w:hAnsi="宋体" w:cs="宋体"/>
          <w:caps w:val="0"/>
          <w:spacing w:val="0"/>
          <w:sz w:val="24"/>
          <w:highlight w:val="none"/>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caps w:val="0"/>
          <w:spacing w:val="0"/>
          <w:sz w:val="24"/>
          <w:highlight w:val="none"/>
        </w:rPr>
        <w:t xml:space="preserve">11.价格调整</w:t>
      </w:r>
      <w:bookmarkEnd w:id="129"/>
      <w:r/>
      <w:r/>
    </w:p>
    <w:p>
      <w:pPr>
        <w:ind w:firstLine="480"/>
        <w:spacing w:line="336" w:lineRule="auto"/>
        <w:rPr>
          <w:rFonts w:ascii="宋体" w:hAnsi="宋体" w:cs="宋体"/>
          <w:caps w:val="0"/>
          <w:spacing w:val="0"/>
          <w:sz w:val="24"/>
          <w:highlight w:val="none"/>
        </w:rPr>
      </w:pPr>
      <w:r/>
      <w:bookmarkStart w:id="130" w:name="_Toc297123550"/>
      <w:r/>
      <w:bookmarkStart w:id="131" w:name="_Toc297048387"/>
      <w:r/>
      <w:bookmarkStart w:id="132" w:name="_Toc300935000"/>
      <w:r/>
      <w:bookmarkStart w:id="133" w:name="_Toc303539157"/>
      <w:r/>
      <w:bookmarkStart w:id="134" w:name="_Toc296346702"/>
      <w:r/>
      <w:bookmarkStart w:id="135" w:name="_Toc297216209"/>
      <w:r/>
      <w:bookmarkStart w:id="136" w:name="_Toc297120501"/>
      <w:r/>
      <w:bookmarkStart w:id="137" w:name="_Toc304295577"/>
      <w:r/>
      <w:bookmarkStart w:id="138" w:name="_Toc296503201"/>
      <w:r/>
      <w:bookmarkStart w:id="139" w:name="_Toc292559406"/>
      <w:r/>
      <w:bookmarkStart w:id="140" w:name="_Toc312678039"/>
      <w:r/>
      <w:bookmarkStart w:id="141" w:name="_Toc296347200"/>
      <w:r/>
      <w:bookmarkStart w:id="142" w:name="_Toc296891241"/>
      <w:r/>
      <w:bookmarkStart w:id="143" w:name="_Toc296891029"/>
      <w:r/>
      <w:bookmarkStart w:id="144" w:name="_Toc296944540"/>
      <w:r/>
      <w:bookmarkStart w:id="145" w:name="_Toc292559911"/>
      <w:r>
        <w:rPr>
          <w:rFonts w:hint="eastAsia" w:ascii="宋体" w:hAnsi="宋体" w:cs="宋体"/>
          <w:caps w:val="0"/>
          <w:spacing w:val="0"/>
          <w:sz w:val="24"/>
          <w:highlight w:val="none"/>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959"/>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市场价格波动是否调整合同价格的约定：</w:t>
      </w:r>
      <w:r>
        <w:rPr>
          <w:rFonts w:hint="eastAsia" w:ascii="宋体" w:hAnsi="宋体" w:cs="宋体"/>
          <w:b/>
          <w:caps w:val="0"/>
          <w:spacing w:val="0"/>
          <w:sz w:val="24"/>
          <w:highlight w:val="none"/>
          <w:u w:val="single"/>
        </w:rPr>
        <w:t xml:space="preserve">承包人在参与采购活动时应已充分考虑到施工期间各类建材的市场风险，并计入总报价，合同履行期间不予调整</w:t>
      </w:r>
      <w:r>
        <w:rPr>
          <w:rFonts w:hint="eastAsia" w:ascii="宋体" w:hAnsi="宋体" w:cs="宋体"/>
          <w:caps w:val="0"/>
          <w:spacing w:val="0"/>
          <w:sz w:val="24"/>
          <w:highlight w:val="none"/>
          <w:u w:val="singl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因市场价格波动调整合同价格，采用以下第</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val="en-US" w:eastAsia="zh-CN"/>
        </w:rPr>
        <w:t xml:space="preserve">3</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种方式对合同价格进行调整：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第1种方式：采用价格指数进行价格调整。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（1）关于各可调因子、定值和变值权重，以及基本价格指数及其来源的约定：</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第2种方式：采用造价信息进行价格调整。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（2）关于基准价格的约定：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专用合同条款：</w:t>
      </w:r>
      <w:r>
        <w:rPr>
          <w:rFonts w:hint="eastAsia" w:ascii="宋体" w:hAnsi="宋体" w:cs="宋体"/>
          <w:caps w:val="0"/>
          <w:spacing w:val="0"/>
          <w:sz w:val="24"/>
          <w:highlight w:val="none"/>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caps w:val="0"/>
          <w:spacing w:val="0"/>
          <w:sz w:val="24"/>
          <w:highlight w:val="none"/>
          <w:u w:val="single"/>
        </w:rPr>
      </w:pPr>
      <w:r>
        <w:rPr>
          <w:rFonts w:hint="eastAsia" w:ascii="宋体" w:hAnsi="宋体" w:cs="宋体"/>
          <w:caps w:val="0"/>
          <w:spacing w:val="0"/>
          <w:sz w:val="24"/>
          <w:highlight w:val="none"/>
        </w:rPr>
        <w:t xml:space="preserve">第3种方式：其他价格调整方式：</w:t>
      </w:r>
      <w:r>
        <w:rPr>
          <w:rFonts w:hint="eastAsia" w:ascii="宋体" w:hAnsi="宋体" w:cs="宋体"/>
          <w:b/>
          <w:bCs/>
          <w:caps w:val="0"/>
          <w:spacing w:val="0"/>
          <w:sz w:val="24"/>
          <w:highlight w:val="none"/>
          <w:u w:val="single"/>
        </w:rPr>
        <w:t xml:space="preserve">本工程工期较短，市场价格波动不调整。</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12.合同价格、计量与支付</w:t>
      </w:r>
      <w:r/>
    </w:p>
    <w:p>
      <w:pPr>
        <w:ind w:firstLine="480"/>
        <w:spacing w:line="336" w:lineRule="auto"/>
        <w:rPr>
          <w:rFonts w:ascii="宋体" w:hAnsi="宋体" w:cs="宋体"/>
          <w:caps w:val="0"/>
          <w:spacing w:val="0"/>
          <w:sz w:val="24"/>
          <w:highlight w:val="none"/>
        </w:rPr>
      </w:pPr>
      <w:r/>
      <w:bookmarkStart w:id="146" w:name="_Toc267251461"/>
      <w:r/>
      <w:bookmarkStart w:id="147" w:name="_Toc292559411"/>
      <w:r/>
      <w:bookmarkStart w:id="148" w:name="_Toc292559916"/>
      <w:r/>
      <w:bookmarkStart w:id="149" w:name="_Toc296503206"/>
      <w:r/>
      <w:bookmarkStart w:id="150" w:name="_Toc297120506"/>
      <w:r/>
      <w:bookmarkStart w:id="151" w:name="_Toc296944545"/>
      <w:r/>
      <w:bookmarkStart w:id="152" w:name="_Toc296891034"/>
      <w:r/>
      <w:bookmarkStart w:id="153" w:name="_Toc296347205"/>
      <w:r/>
      <w:bookmarkStart w:id="154" w:name="_Toc296346707"/>
      <w:r/>
      <w:bookmarkStart w:id="155" w:name="_Toc296891246"/>
      <w:r/>
      <w:bookmarkStart w:id="156" w:name="_Toc297048392"/>
      <w:r/>
      <w:bookmarkStart w:id="157" w:name="_Toc303539160"/>
      <w:r/>
      <w:bookmarkStart w:id="158" w:name="_Toc312678041"/>
      <w:r/>
      <w:bookmarkStart w:id="159" w:name="_Toc300935003"/>
      <w:r/>
      <w:bookmarkStart w:id="160" w:name="_Toc297216212"/>
      <w:r/>
      <w:bookmarkStart w:id="161" w:name="_Toc304295580"/>
      <w:r/>
      <w:bookmarkStart w:id="162" w:name="_Toc297123553"/>
      <w:r>
        <w:rPr>
          <w:rFonts w:hint="eastAsia" w:ascii="宋体" w:hAnsi="宋体" w:cs="宋体"/>
          <w:caps w:val="0"/>
          <w:spacing w:val="0"/>
          <w:sz w:val="24"/>
          <w:highlight w:val="none"/>
        </w:rPr>
        <w:t xml:space="preserve">12.1合</w:t>
      </w:r>
      <w:bookmarkEnd w:id="146"/>
      <w:r/>
      <w:bookmarkEnd w:id="147"/>
      <w:r/>
      <w:bookmarkEnd w:id="148"/>
      <w:r>
        <w:rPr>
          <w:rFonts w:hint="eastAsia" w:ascii="宋体" w:hAnsi="宋体" w:cs="宋体"/>
          <w:caps w:val="0"/>
          <w:spacing w:val="0"/>
          <w:sz w:val="24"/>
          <w:highlight w:val="none"/>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caps w:val="0"/>
          <w:spacing w:val="0"/>
          <w:sz w:val="24"/>
          <w:highlight w:val="none"/>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1、单价合同。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w:t>
      </w:r>
      <w:r>
        <w:rPr>
          <w:rFonts w:hint="eastAsia" w:ascii="宋体" w:hAnsi="宋体" w:eastAsia="宋体" w:cs="宋体"/>
          <w:bCs/>
          <w:color w:val="auto"/>
          <w:sz w:val="24"/>
          <w:szCs w:val="24"/>
          <w:highlight w:val="none"/>
          <w:u w:val="single"/>
          <w:lang w:eastAsia="zh-CN"/>
        </w:rPr>
        <w:t xml:space="preserve">各种情况</w:t>
      </w:r>
      <w:r>
        <w:rPr>
          <w:rFonts w:hint="eastAsia" w:ascii="宋体" w:hAnsi="宋体" w:eastAsia="宋体" w:cs="宋体"/>
          <w:bCs/>
          <w:color w:val="auto"/>
          <w:sz w:val="24"/>
          <w:szCs w:val="24"/>
          <w:highlight w:val="none"/>
          <w:u w:val="single"/>
        </w:rPr>
        <w:t xml:space="preserve">，并视为已体现在投标报价中,结算时不予调整。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lang w:val="en-US" w:eastAsia="zh-CN"/>
        </w:rPr>
        <w:t xml:space="preserve">）承包人必须对工程现场施工人员全部实行实名制考勤管理，签订劳动合同，设立工资存储专用账户，按照工程进度和工人实名制登记信息，按月足额由银行代发工资。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2、总价合同。</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总价包含的风险范围：</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风险费用的计算方法：</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风险范围以外合同价格的调整方法：</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3、其他价格方式：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b/>
          <w:bCs/>
          <w:caps w:val="0"/>
          <w:spacing w:val="0"/>
          <w:sz w:val="24"/>
          <w:highlight w:val="none"/>
        </w:rPr>
      </w:pPr>
      <w:r/>
      <w:bookmarkStart w:id="163" w:name="_Toc300935004"/>
      <w:r/>
      <w:bookmarkStart w:id="164" w:name="_Toc304295581"/>
      <w:r/>
      <w:bookmarkStart w:id="165" w:name="_Toc297216213"/>
      <w:r/>
      <w:bookmarkStart w:id="166" w:name="_Toc297123554"/>
      <w:r/>
      <w:bookmarkStart w:id="167" w:name="_Toc312678042"/>
      <w:r/>
      <w:bookmarkStart w:id="168" w:name="_Toc303539161"/>
      <w:r/>
      <w:bookmarkStart w:id="169" w:name="_Toc296346708"/>
      <w:r/>
      <w:bookmarkStart w:id="170" w:name="_Toc296944546"/>
      <w:r/>
      <w:bookmarkStart w:id="171" w:name="_Toc297120507"/>
      <w:r/>
      <w:bookmarkStart w:id="172" w:name="_Toc292559412"/>
      <w:r/>
      <w:bookmarkStart w:id="173" w:name="_Toc296891035"/>
      <w:r/>
      <w:bookmarkStart w:id="174" w:name="_Toc296891247"/>
      <w:r/>
      <w:bookmarkStart w:id="175" w:name="_Toc296347206"/>
      <w:r/>
      <w:bookmarkStart w:id="176" w:name="_Toc292559917"/>
      <w:r/>
      <w:bookmarkStart w:id="177" w:name="_Toc296503207"/>
      <w:r/>
      <w:bookmarkStart w:id="178" w:name="_Toc297048393"/>
      <w:r>
        <w:rPr>
          <w:rFonts w:hint="eastAsia" w:ascii="宋体" w:hAnsi="宋体" w:cs="宋体"/>
          <w:b/>
          <w:bCs/>
          <w:caps w:val="0"/>
          <w:spacing w:val="0"/>
          <w:sz w:val="24"/>
          <w:highlight w:val="none"/>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12.2.1预付款的支付</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预付款支付比例或金额：</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详见12.4.1 付款周期</w:t>
      </w:r>
      <w:r>
        <w:rPr>
          <w:rFonts w:hint="eastAsia" w:ascii="宋体" w:hAnsi="宋体" w:cs="宋体"/>
          <w:caps w:val="0"/>
          <w:spacing w:val="0"/>
          <w:sz w:val="24"/>
          <w:highlight w:val="none"/>
          <w:u w:val="single"/>
        </w:rPr>
        <w:t xml:space="preserve">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预付款支付期限：</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详见12.4.1 付款周期</w:t>
      </w:r>
      <w:r>
        <w:rPr>
          <w:rFonts w:hint="eastAsia" w:ascii="宋体" w:hAnsi="宋体" w:cs="宋体"/>
          <w:caps w:val="0"/>
          <w:spacing w:val="0"/>
          <w:sz w:val="24"/>
          <w:highlight w:val="none"/>
          <w:u w:val="single"/>
        </w:rPr>
        <w:t xml:space="preserve">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预付款扣回的方式：</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12.2.2预付款担保</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承包人提交预付款担保的期限：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预付款担保的形式为：</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12.3计量</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12.3.1计量原则</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工程量计算规则：</w:t>
      </w:r>
      <w:r>
        <w:rPr>
          <w:rFonts w:hint="eastAsia" w:ascii="宋体" w:hAnsi="宋体" w:cs="宋体"/>
          <w:caps w:val="0"/>
          <w:color w:val="000000" w:themeColor="text1"/>
          <w:spacing w:val="0"/>
          <w:sz w:val="24"/>
          <w:highlight w:val="none"/>
          <w:u w:val="single"/>
          <w14:textFill>
            <w14:solidFill>
              <w14:schemeClr w14:val="tx1"/>
            </w14:solidFill>
          </w14:textFill>
        </w:rPr>
        <w:t xml:space="preserve">执行现行国家标准《建设工程工程量清单计价标准》（GB/T 50500－2024）、《房屋建筑与装饰工程工程量计算标准》（GB/T 50854-2024）、《通用安装工程工程量计算标准》（GB/T 50856-2024）、《江苏省建设工程费用参考》（2026版）等配套文件，定额依据《江苏省建筑与装饰工程消耗量》（2026版）、《江苏省通用安装工程消耗量》（2026版）等有关文件规定及招标人提供的工程量清单。</w:t>
      </w:r>
      <w:r>
        <w:rPr>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因本项目财政评审时间流程长，最高限价执行</w:t>
      </w:r>
      <w:r>
        <w:rPr>
          <w:rFonts w:hint="eastAsia" w:ascii="宋体" w:hAnsi="宋体" w:cs="宋体"/>
          <w:caps w:val="0"/>
          <w:color w:val="000000" w:themeColor="text1"/>
          <w:spacing w:val="0"/>
          <w:sz w:val="24"/>
          <w:highlight w:val="none"/>
          <w:u w:val="single"/>
          <w14:textFill>
            <w14:solidFill>
              <w14:schemeClr w14:val="tx1"/>
            </w14:solidFill>
          </w14:textFill>
        </w:rPr>
        <w:t xml:space="preserve">建筑安装工程费执行现行国家标准《建设工程工程量清单计价规范》（GB50500-2013）、《房屋建筑与装饰工程工程量计算规范》GB50854-2013、《市政</w:t>
      </w:r>
      <w:r>
        <w:rPr>
          <w:rFonts w:hint="eastAsia" w:ascii="宋体" w:hAnsi="宋体" w:cs="宋体"/>
          <w:caps w:val="0"/>
          <w:color w:val="000000" w:themeColor="text1"/>
          <w:spacing w:val="0"/>
          <w:sz w:val="24"/>
          <w:highlight w:val="none"/>
          <w:u w:val="single"/>
          <w14:textFill>
            <w14:solidFill>
              <w14:schemeClr w14:val="tx1"/>
            </w14:solidFill>
          </w14:textFill>
        </w:rPr>
        <w:t xml:space="preserve">工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2021】178 号、江苏省住房和城乡建设厅公告（2018）第24号文件等有关文件规定及发包人提供的工程量清单。</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12.3.2计量周期</w:t>
      </w:r>
      <w:r/>
    </w:p>
    <w:p>
      <w:pPr>
        <w:ind w:firstLine="480"/>
        <w:spacing w:line="336" w:lineRule="auto"/>
        <w:rPr>
          <w:rFonts w:hint="eastAsia" w:ascii="宋体" w:hAnsi="宋体" w:cs="宋体"/>
          <w:caps w:val="0"/>
          <w:spacing w:val="0"/>
          <w:sz w:val="24"/>
          <w:highlight w:val="none"/>
          <w:u w:val="single"/>
        </w:rPr>
      </w:pPr>
      <w:r>
        <w:rPr>
          <w:rFonts w:hint="eastAsia" w:ascii="宋体" w:hAnsi="宋体" w:cs="宋体"/>
          <w:caps w:val="0"/>
          <w:spacing w:val="0"/>
          <w:sz w:val="24"/>
          <w:highlight w:val="none"/>
        </w:rPr>
        <w:t xml:space="preserve">关于计量周期的约定：</w:t>
      </w:r>
      <w:r>
        <w:rPr>
          <w:rFonts w:hint="eastAsia" w:ascii="宋体" w:hAnsi="宋体" w:cs="宋体"/>
          <w:caps w:val="0"/>
          <w:spacing w:val="0"/>
          <w:sz w:val="24"/>
          <w:highlight w:val="none"/>
          <w:u w:val="single"/>
        </w:rPr>
        <w:t xml:space="preserve">按月计量，如承包人未按时报送工程量，影响工程款支付的，由承包人自行负责。</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12.3.3单价合同的计量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关于单价合同计量的约定：</w:t>
      </w:r>
      <w:r>
        <w:rPr>
          <w:rFonts w:hint="eastAsia" w:ascii="宋体" w:hAnsi="宋体" w:cs="宋体"/>
          <w:caps w:val="0"/>
          <w:spacing w:val="0"/>
          <w:sz w:val="24"/>
          <w:highlight w:val="none"/>
          <w:u w:val="single"/>
        </w:rPr>
        <w:t xml:space="preserve">  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12.3.4总价合同的计量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关于总价合同计量的约定：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12.3.5总价合同采用支付分解表计量支付的，是否适用第12.3.4项〔总价合同的计量〕约定进行计量：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12.3.6其他价格形式合同的计量</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其他价格形式的计量方式和程序：</w:t>
      </w:r>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12.4</w:t>
      </w:r>
      <w:r>
        <w:rPr>
          <w:rFonts w:hint="eastAsia" w:ascii="宋体" w:hAnsi="宋体" w:cs="宋体"/>
          <w:b/>
          <w:bCs/>
          <w:caps w:val="0"/>
          <w:color w:val="auto"/>
          <w:spacing w:val="0"/>
          <w:sz w:val="24"/>
          <w:highlight w:val="none"/>
        </w:rPr>
        <w:t xml:space="preserve"> 工程进度款支付</w:t>
      </w:r>
      <w:r/>
    </w:p>
    <w:p>
      <w:pPr>
        <w:ind w:firstLine="480"/>
        <w:spacing w:line="85"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12.4.1 付款周期</w:t>
      </w:r>
      <w:r/>
    </w:p>
    <w:p>
      <w:pPr>
        <w:ind w:firstLine="480"/>
        <w:spacing w:line="85"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1"/>
          <w:szCs w:val="21"/>
          <w:highlight w:val="none"/>
          <w:u w:val="single"/>
          <w:lang w:val="en-US" w:eastAsia="zh-CN"/>
        </w:rPr>
        <w:t xml:space="preserve">本</w:t>
      </w:r>
      <w:r>
        <w:rPr>
          <w:rFonts w:hint="eastAsia" w:ascii="宋体" w:hAnsi="宋体" w:cs="宋体"/>
          <w:b/>
          <w:bCs/>
          <w:color w:val="ff0000"/>
          <w:sz w:val="21"/>
          <w:szCs w:val="21"/>
          <w:highlight w:val="none"/>
          <w:u w:val="single"/>
        </w:rPr>
        <w:t xml:space="preserve">工程</w:t>
      </w:r>
      <w:r>
        <w:rPr>
          <w:rFonts w:hint="eastAsia" w:ascii="宋体" w:hAnsi="宋体" w:cs="宋体"/>
          <w:b/>
          <w:bCs/>
          <w:color w:val="ff0000"/>
          <w:sz w:val="21"/>
          <w:szCs w:val="21"/>
          <w:highlight w:val="none"/>
          <w:u w:val="single"/>
          <w:lang w:val="en-US" w:eastAsia="zh-CN"/>
        </w:rPr>
        <w:t xml:space="preserve">主要设备机械及人员进场后支付合同价款的10%为预付款（不扣回，转为进度款）</w:t>
      </w:r>
      <w:r>
        <w:rPr>
          <w:rFonts w:hint="eastAsia" w:ascii="宋体" w:hAnsi="宋体" w:cs="宋体"/>
          <w:b/>
          <w:bCs/>
          <w:color w:val="ff0000"/>
          <w:sz w:val="21"/>
          <w:szCs w:val="21"/>
          <w:highlight w:val="none"/>
          <w:u w:val="single"/>
        </w:rPr>
        <w:t xml:space="preserve">，竣工验收合格后付至合同价款的80%，发包人与承包人双方确认结算审计金额</w:t>
      </w:r>
      <w:r>
        <w:rPr>
          <w:rFonts w:hint="eastAsia" w:ascii="宋体" w:hAnsi="宋体" w:cs="宋体"/>
          <w:b/>
          <w:bCs/>
          <w:color w:val="ff0000"/>
          <w:sz w:val="21"/>
          <w:szCs w:val="21"/>
          <w:highlight w:val="none"/>
          <w:u w:val="single"/>
          <w:lang w:val="en-US" w:eastAsia="zh-CN"/>
        </w:rPr>
        <w:t xml:space="preserve">后</w:t>
      </w:r>
      <w:r>
        <w:rPr>
          <w:rFonts w:hint="eastAsia" w:ascii="宋体" w:hAnsi="宋体" w:cs="宋体"/>
          <w:b/>
          <w:bCs/>
          <w:color w:val="ff0000"/>
          <w:sz w:val="21"/>
          <w:szCs w:val="21"/>
          <w:highlight w:val="none"/>
          <w:u w:val="single"/>
        </w:rPr>
        <w:t xml:space="preserve">付至审计价款的</w:t>
      </w:r>
      <w:r>
        <w:rPr>
          <w:rFonts w:hint="eastAsia" w:ascii="宋体" w:hAnsi="宋体" w:cs="宋体"/>
          <w:b/>
          <w:bCs/>
          <w:color w:val="ff0000"/>
          <w:sz w:val="21"/>
          <w:szCs w:val="21"/>
          <w:highlight w:val="none"/>
          <w:u w:val="single"/>
          <w:lang w:val="en-US" w:eastAsia="zh-CN"/>
        </w:rPr>
        <w:t xml:space="preserve">100</w:t>
      </w:r>
      <w:r>
        <w:rPr>
          <w:rFonts w:hint="eastAsia" w:ascii="宋体" w:hAnsi="宋体" w:cs="宋体"/>
          <w:b/>
          <w:bCs/>
          <w:color w:val="ff0000"/>
          <w:sz w:val="21"/>
          <w:szCs w:val="21"/>
          <w:highlight w:val="none"/>
          <w:u w:val="single"/>
        </w:rPr>
        <w:t xml:space="preserve">%</w:t>
      </w:r>
      <w:r/>
    </w:p>
    <w:p>
      <w:pPr>
        <w:spacing w:line="360" w:lineRule="auto"/>
        <w:rPr>
          <w:rFonts w:ascii="宋体" w:hAnsi="宋体" w:cs="宋体"/>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none"/>
          <w14:textFill>
            <w14:solidFill>
              <w14:schemeClr w14:val="tx1"/>
            </w14:solidFill>
          </w14:textFill>
        </w:rPr>
        <w:t xml:space="preserve">每次支付工程款时，承包人需向发包人提供有效的合法发票。</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12.4.2 进度付款申请单的编制</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关于进度付款申请单编制的约定：</w:t>
      </w:r>
      <w:r>
        <w:rPr>
          <w:rFonts w:ascii="宋体" w:hAnsi="宋体" w:cs="宋体"/>
          <w:caps w:val="0"/>
          <w:color w:val="000000"/>
          <w:spacing w:val="0"/>
          <w:sz w:val="24"/>
          <w:highlight w:val="none"/>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12.4.3 进度付款申请单的提交</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（1）单价合同进度付款申请单提交的约定：</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u w:val="single"/>
        </w:rPr>
        <w:t xml:space="preserve">按发包人工程款支付管理规定和本合同约定执行。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（2）总价合同进度付款申请单提交的约定：</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（3）其他价格形式合同进度付款申请单提交的约定：</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12.4.4 进度款审核和支付</w:t>
      </w:r>
      <w:r/>
    </w:p>
    <w:p>
      <w:pPr>
        <w:ind w:firstLine="24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（1）监理人审查并报送发包人的期限：</w:t>
      </w:r>
      <w:r>
        <w:rPr>
          <w:rFonts w:ascii="宋体" w:hAnsi="宋体" w:cs="宋体"/>
          <w:caps w:val="0"/>
          <w:color w:val="000000"/>
          <w:spacing w:val="0"/>
          <w:sz w:val="24"/>
          <w:highlight w:val="none"/>
          <w:u w:val="single"/>
        </w:rPr>
        <w:t xml:space="preserve">收到承包人进度付款申请单及发票后3个工作日内。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发包人完成审批并签发进度款支付证书的期限：</w:t>
      </w:r>
      <w:r>
        <w:rPr>
          <w:rFonts w:ascii="宋体" w:hAnsi="宋体" w:cs="宋体"/>
          <w:caps w:val="0"/>
          <w:color w:val="000000"/>
          <w:spacing w:val="0"/>
          <w:sz w:val="24"/>
          <w:highlight w:val="none"/>
          <w:u w:val="single"/>
        </w:rPr>
        <w:t xml:space="preserve">收到监理人报送的进度付款申请单及相关资料后10个工作日内。</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（2）发包人支付进度款的期限：</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12.4.6 支付分解表的编制</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2、总价合同支付分解表的编制与审批：</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3、单价合同的总价项目支付分解表的编制与审批：</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482"/>
        <w:spacing w:line="360"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179" w:name="_Toc296891259"/>
      <w:r/>
      <w:bookmarkStart w:id="180" w:name="_Toc303539172"/>
      <w:r/>
      <w:bookmarkStart w:id="181" w:name="_Toc296944558"/>
      <w:r/>
      <w:bookmarkStart w:id="182" w:name="_Toc297048405"/>
      <w:r/>
      <w:bookmarkStart w:id="183" w:name="_Toc297216223"/>
      <w:r/>
      <w:bookmarkStart w:id="184" w:name="_Toc297123564"/>
      <w:r/>
      <w:bookmarkStart w:id="185" w:name="_Toc296891047"/>
      <w:r/>
      <w:bookmarkStart w:id="186" w:name="_Toc300935015"/>
      <w:r/>
      <w:bookmarkStart w:id="187" w:name="_Toc296503219"/>
      <w:r/>
      <w:bookmarkStart w:id="188" w:name="_Toc351203645"/>
      <w:r/>
      <w:bookmarkStart w:id="189" w:name="_Toc296347218"/>
      <w:r/>
      <w:bookmarkStart w:id="190" w:name="_Toc296346720"/>
      <w:r/>
      <w:bookmarkStart w:id="191" w:name="_Toc297120519"/>
      <w:r/>
      <w:bookmarkStart w:id="192" w:name="_Toc304295593"/>
      <w:r/>
      <w:bookmarkStart w:id="193" w:name="_Toc292559424"/>
      <w:r/>
      <w:bookmarkStart w:id="194" w:name="_Toc292559929"/>
      <w:r/>
      <w:bookmarkStart w:id="195" w:name="_Toc312678053"/>
      <w:r>
        <w:rPr>
          <w:rFonts w:hint="eastAsia" w:ascii="宋体" w:hAnsi="宋体" w:cs="宋体"/>
          <w:b/>
          <w:bCs/>
          <w:caps w:val="0"/>
          <w:spacing w:val="0"/>
          <w:sz w:val="24"/>
          <w:highlight w:val="none"/>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13.1分部分项工程验收</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13.1.2监理人不能按时进行验收时，应提前</w:t>
      </w:r>
      <w:r>
        <w:rPr>
          <w:rFonts w:hint="eastAsia" w:ascii="宋体" w:hAnsi="宋体" w:cs="宋体"/>
          <w:caps w:val="0"/>
          <w:spacing w:val="0"/>
          <w:sz w:val="24"/>
          <w:highlight w:val="none"/>
          <w:u w:val="single"/>
        </w:rPr>
        <w:t xml:space="preserve"> 24 </w:t>
      </w:r>
      <w:r>
        <w:rPr>
          <w:rFonts w:hint="eastAsia" w:ascii="宋体" w:hAnsi="宋体" w:cs="宋体"/>
          <w:caps w:val="0"/>
          <w:spacing w:val="0"/>
          <w:sz w:val="24"/>
          <w:highlight w:val="none"/>
        </w:rPr>
        <w:t xml:space="preserve">小时提交书面延期要求。</w:t>
      </w:r>
      <w:r/>
    </w:p>
    <w:p>
      <w:pPr>
        <w:ind w:firstLine="480"/>
        <w:spacing w:line="336" w:lineRule="auto"/>
        <w:rPr>
          <w:rFonts w:ascii="宋体" w:hAnsi="宋体" w:cs="宋体"/>
          <w:b/>
          <w:caps w:val="0"/>
          <w:spacing w:val="0"/>
          <w:sz w:val="24"/>
          <w:highlight w:val="none"/>
        </w:rPr>
      </w:pPr>
      <w:r>
        <w:rPr>
          <w:rFonts w:hint="eastAsia" w:ascii="宋体" w:hAnsi="宋体" w:cs="宋体"/>
          <w:caps w:val="0"/>
          <w:spacing w:val="0"/>
          <w:sz w:val="24"/>
          <w:highlight w:val="none"/>
        </w:rPr>
        <w:t xml:space="preserve">关于延期最长不得超过：</w:t>
      </w:r>
      <w:r>
        <w:rPr>
          <w:rFonts w:hint="eastAsia" w:ascii="宋体" w:hAnsi="宋体" w:cs="宋体"/>
          <w:caps w:val="0"/>
          <w:spacing w:val="0"/>
          <w:sz w:val="24"/>
          <w:highlight w:val="none"/>
          <w:u w:val="single"/>
        </w:rPr>
        <w:t xml:space="preserve"> 48 </w:t>
      </w:r>
      <w:r>
        <w:rPr>
          <w:rFonts w:hint="eastAsia" w:ascii="宋体" w:hAnsi="宋体" w:cs="宋体"/>
          <w:caps w:val="0"/>
          <w:spacing w:val="0"/>
          <w:sz w:val="24"/>
          <w:highlight w:val="none"/>
        </w:rPr>
        <w:t xml:space="preserve">小时。</w:t>
      </w:r>
      <w:r/>
    </w:p>
    <w:p>
      <w:pPr>
        <w:ind w:firstLine="480"/>
        <w:spacing w:line="336" w:lineRule="auto"/>
        <w:rPr>
          <w:rFonts w:ascii="宋体" w:hAnsi="宋体" w:cs="宋体"/>
          <w:caps w:val="0"/>
          <w:spacing w:val="0"/>
          <w:sz w:val="24"/>
          <w:highlight w:val="none"/>
        </w:rPr>
      </w:pPr>
      <w:r/>
      <w:bookmarkStart w:id="196" w:name="_Toc296944562"/>
      <w:r/>
      <w:bookmarkStart w:id="197" w:name="_Toc297120523"/>
      <w:r/>
      <w:bookmarkStart w:id="198" w:name="_Toc296347222"/>
      <w:r/>
      <w:bookmarkStart w:id="199" w:name="_Toc292559428"/>
      <w:r/>
      <w:bookmarkStart w:id="200" w:name="_Toc300935016"/>
      <w:r/>
      <w:bookmarkStart w:id="201" w:name="_Toc297123565"/>
      <w:r/>
      <w:bookmarkStart w:id="202" w:name="_Toc296503223"/>
      <w:r/>
      <w:bookmarkStart w:id="203" w:name="_Toc296891263"/>
      <w:r/>
      <w:bookmarkStart w:id="204" w:name="_Toc304295596"/>
      <w:r/>
      <w:bookmarkStart w:id="205" w:name="_Toc296346724"/>
      <w:r/>
      <w:bookmarkStart w:id="206" w:name="_Toc312678056"/>
      <w:r/>
      <w:bookmarkStart w:id="207" w:name="_Toc292559933"/>
      <w:r/>
      <w:bookmarkStart w:id="208" w:name="_Toc303539173"/>
      <w:r/>
      <w:bookmarkStart w:id="209" w:name="_Toc297048409"/>
      <w:r/>
      <w:bookmarkStart w:id="210" w:name="_Toc297216224"/>
      <w:r/>
      <w:bookmarkStart w:id="211" w:name="_Toc296891051"/>
      <w:r/>
      <w:bookmarkStart w:id="212" w:name="_Toc267251470"/>
      <w:r/>
      <w:bookmarkStart w:id="213" w:name="_Toc267251474"/>
      <w:r/>
      <w:bookmarkStart w:id="214" w:name="_Toc267251473"/>
      <w:r/>
      <w:bookmarkStart w:id="215" w:name="_Toc267251476"/>
      <w:r/>
      <w:bookmarkStart w:id="216" w:name="_Toc267251475"/>
      <w:r/>
      <w:bookmarkStart w:id="217" w:name="_Toc267251472"/>
      <w:r/>
      <w:bookmarkStart w:id="218" w:name="_Toc267251471"/>
      <w:r>
        <w:rPr>
          <w:rFonts w:hint="eastAsia" w:ascii="宋体" w:hAnsi="宋体" w:cs="宋体"/>
          <w:caps w:val="0"/>
          <w:spacing w:val="0"/>
          <w:sz w:val="24"/>
          <w:highlight w:val="none"/>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caps w:val="0"/>
          <w:spacing w:val="0"/>
          <w:sz w:val="24"/>
          <w:highlight w:val="none"/>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caps w:val="0"/>
          <w:spacing w:val="0"/>
          <w:sz w:val="24"/>
          <w:highlight w:val="none"/>
        </w:rPr>
        <w:t xml:space="preserve">13.2.1竣工验收程序</w:t>
      </w:r>
      <w:bookmarkEnd w:id="219"/>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关于竣工验收程序的约定：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发包人不按照本项约定组织竣工验收、颁发工程接收证书的违约金的计算方法：</w:t>
      </w:r>
      <w:r>
        <w:rPr>
          <w:rFonts w:hint="eastAsia" w:ascii="宋体" w:hAnsi="宋体" w:cs="宋体"/>
          <w:caps w:val="0"/>
          <w:spacing w:val="0"/>
          <w:sz w:val="24"/>
          <w:highlight w:val="none"/>
          <w:u w:val="single"/>
        </w:rPr>
        <w:t xml:space="preserve">按通用条款执行</w:t>
      </w:r>
      <w:r>
        <w:rPr>
          <w:rFonts w:hint="eastAsia" w:ascii="宋体" w:hAnsi="宋体" w:cs="宋体"/>
          <w:caps w:val="0"/>
          <w:spacing w:val="0"/>
          <w:sz w:val="24"/>
          <w:highlight w:val="none"/>
        </w:rPr>
        <w:t xml:space="preserve">。</w:t>
      </w:r>
      <w:bookmarkEnd w:id="22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13.2.2移交、接收全部与部分工程</w:t>
      </w:r>
      <w:bookmarkEnd w:id="22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承包人向发包人移交工程的期限：</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发包人未按本合同约定接收全部或部分工程的，违约金的计算方法为：</w:t>
      </w:r>
      <w:r>
        <w:rPr>
          <w:rFonts w:hint="eastAsia" w:ascii="宋体" w:hAnsi="宋体" w:cs="宋体"/>
          <w:caps w:val="0"/>
          <w:spacing w:val="0"/>
          <w:sz w:val="24"/>
          <w:highlight w:val="none"/>
          <w:u w:val="single"/>
        </w:rPr>
        <w:t xml:space="preserve">   /   。</w:t>
      </w:r>
      <w:bookmarkEnd w:id="222"/>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承包人未按时移交工程的，违约金的计算方法为：</w:t>
      </w:r>
      <w:r>
        <w:rPr>
          <w:rFonts w:hint="eastAsia" w:ascii="宋体" w:hAnsi="宋体" w:cs="宋体"/>
          <w:caps w:val="0"/>
          <w:spacing w:val="0"/>
          <w:sz w:val="24"/>
          <w:highlight w:val="none"/>
          <w:u w:val="single"/>
        </w:rPr>
        <w:t xml:space="preserve"> 每延迟一天承包人应向发包人支付合同价的百分之一的违约金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13.3工程试车</w:t>
      </w:r>
      <w:bookmarkEnd w:id="223"/>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13.3.1试车程序</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工程试车内容：</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（1）单机无负荷试车费用由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（2）无负荷联动试车费用由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13.3.3投料试车</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关于投料试车相关事项的约定：</w:t>
      </w:r>
      <w:r>
        <w:rPr>
          <w:rFonts w:hint="eastAsia" w:ascii="宋体" w:hAnsi="宋体" w:cs="宋体"/>
          <w:caps w:val="0"/>
          <w:spacing w:val="0"/>
          <w:sz w:val="24"/>
          <w:highlight w:val="none"/>
          <w:u w:val="single"/>
        </w:rPr>
        <w:t xml:space="preserve">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13.6竣工退场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13.6.1竣工退场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承包人完成竣工退场的期限：</w:t>
      </w:r>
      <w:r>
        <w:rPr>
          <w:rFonts w:hint="eastAsia" w:ascii="宋体" w:hAnsi="宋体" w:cs="宋体"/>
          <w:caps w:val="0"/>
          <w:spacing w:val="0"/>
          <w:sz w:val="24"/>
          <w:highlight w:val="none"/>
          <w:u w:val="single"/>
        </w:rPr>
        <w:t xml:space="preserve">竣工验收合格后7日内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caps w:val="0"/>
          <w:spacing w:val="0"/>
          <w:sz w:val="24"/>
          <w:highlight w:val="none"/>
        </w:rPr>
        <w:t xml:space="preserve">14.竣工结算</w:t>
      </w:r>
      <w:bookmarkEnd w:id="225"/>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14.1竣工结算申请</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承包人提交竣工结算申请单的期限：</w:t>
      </w:r>
      <w:r>
        <w:rPr>
          <w:rFonts w:hint="eastAsia" w:ascii="宋体" w:hAnsi="宋体" w:cs="宋体"/>
          <w:caps w:val="0"/>
          <w:spacing w:val="0"/>
          <w:sz w:val="24"/>
          <w:highlight w:val="none"/>
          <w:u w:val="single"/>
        </w:rPr>
        <w:t xml:space="preserve"> 工程竣工验收报告及竣工资料经发包人认可后28天内。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竣工结算申请单应包括的内容：</w:t>
      </w:r>
      <w:r>
        <w:rPr>
          <w:rFonts w:hint="eastAsia" w:ascii="宋体" w:hAnsi="宋体" w:cs="宋体"/>
          <w:caps w:val="0"/>
          <w:spacing w:val="0"/>
          <w:sz w:val="24"/>
          <w:highlight w:val="none"/>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14.4最终结清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14.4.1最终结清申请单</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承包人提交最终结清申请单的份数：</w:t>
      </w:r>
      <w:r>
        <w:rPr>
          <w:rFonts w:hint="eastAsia" w:ascii="宋体" w:hAnsi="宋体" w:cs="宋体"/>
          <w:caps w:val="0"/>
          <w:spacing w:val="0"/>
          <w:sz w:val="24"/>
          <w:highlight w:val="none"/>
          <w:u w:val="single"/>
        </w:rPr>
        <w:t xml:space="preserve">一式</w:t>
      </w:r>
      <w:r>
        <w:rPr>
          <w:rFonts w:hint="eastAsia" w:ascii="宋体" w:hAnsi="宋体" w:cs="宋体"/>
          <w:caps w:val="0"/>
          <w:spacing w:val="0"/>
          <w:sz w:val="24"/>
          <w:highlight w:val="none"/>
          <w:u w:val="single"/>
          <w:lang w:val="en-US" w:eastAsia="zh-CN"/>
        </w:rPr>
        <w:t xml:space="preserve">陆</w:t>
      </w:r>
      <w:r>
        <w:rPr>
          <w:rFonts w:hint="eastAsia" w:ascii="宋体" w:hAnsi="宋体" w:cs="宋体"/>
          <w:caps w:val="0"/>
          <w:spacing w:val="0"/>
          <w:sz w:val="24"/>
          <w:highlight w:val="none"/>
          <w:u w:val="single"/>
        </w:rPr>
        <w:t xml:space="preserve">份</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承包人提交最终结算申请单的期限：</w:t>
      </w:r>
      <w:r>
        <w:rPr>
          <w:rFonts w:hint="eastAsia" w:ascii="宋体" w:hAnsi="宋体" w:cs="宋体"/>
          <w:caps w:val="0"/>
          <w:spacing w:val="0"/>
          <w:sz w:val="24"/>
          <w:highlight w:val="none"/>
          <w:u w:val="single"/>
        </w:rPr>
        <w:t xml:space="preserve">验收合格后28日内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14.4.2最终结清证书和支付</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（1）发包人完成最终结清申请单的审批并颁发最终结清证书的期限：</w:t>
      </w:r>
      <w:r>
        <w:rPr>
          <w:rFonts w:hint="eastAsia" w:ascii="宋体" w:hAnsi="宋体" w:cs="宋体"/>
          <w:caps w:val="0"/>
          <w:spacing w:val="0"/>
          <w:sz w:val="24"/>
          <w:highlight w:val="none"/>
          <w:u w:val="single"/>
        </w:rPr>
        <w:t xml:space="preserve"> 收到承包人提交的最终结清申请单后15日内。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（2）发包人完成支付的期限：</w:t>
      </w:r>
      <w:r>
        <w:rPr>
          <w:rFonts w:hint="eastAsia" w:ascii="宋体" w:hAnsi="宋体" w:cs="宋体"/>
          <w:caps w:val="0"/>
          <w:spacing w:val="0"/>
          <w:sz w:val="24"/>
          <w:highlight w:val="none"/>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2"/>
      <w:r/>
      <w:bookmarkStart w:id="229" w:name="_Toc267251484"/>
      <w:r/>
      <w:bookmarkStart w:id="230" w:name="_Toc267251485"/>
      <w:r/>
      <w:bookmarkStart w:id="231" w:name="_Toc267251488"/>
      <w:r/>
      <w:bookmarkStart w:id="232" w:name="_Toc267251489"/>
      <w:r/>
      <w:bookmarkStart w:id="233" w:name="_Toc267251486"/>
      <w:r/>
      <w:bookmarkStart w:id="234" w:name="_Toc267251490"/>
      <w:r/>
      <w:bookmarkStart w:id="235" w:name="_Toc267251499"/>
      <w:r/>
      <w:bookmarkStart w:id="236" w:name="_Toc267251491"/>
      <w:r/>
      <w:bookmarkStart w:id="237" w:name="_Toc267251496"/>
      <w:r/>
      <w:bookmarkStart w:id="238" w:name="_Toc267251492"/>
      <w:r/>
      <w:bookmarkStart w:id="239" w:name="_Toc267251498"/>
      <w:r/>
      <w:bookmarkStart w:id="240" w:name="_Toc267251495"/>
      <w:r/>
      <w:bookmarkStart w:id="241" w:name="_Toc267251502"/>
      <w:r/>
      <w:bookmarkStart w:id="242" w:name="_Toc267251497"/>
      <w:r/>
      <w:bookmarkStart w:id="243" w:name="_Toc267251503"/>
      <w:r/>
      <w:bookmarkStart w:id="244" w:name="_Toc267251494"/>
      <w:r/>
      <w:bookmarkStart w:id="245" w:name="_Toc267251501"/>
      <w:r/>
      <w:bookmarkStart w:id="246" w:name="_Toc267251493"/>
      <w:r/>
      <w:bookmarkStart w:id="247" w:name="_Toc267251506"/>
      <w:r/>
      <w:bookmarkStart w:id="248" w:name="_Toc267251504"/>
      <w:r/>
      <w:bookmarkStart w:id="249" w:name="_Toc267251507"/>
      <w:r/>
      <w:bookmarkStart w:id="250" w:name="_Toc267251508"/>
      <w:r/>
      <w:bookmarkStart w:id="251" w:name="_Toc267251511"/>
      <w:r/>
      <w:bookmarkStart w:id="252" w:name="_Toc267251510"/>
      <w:r/>
      <w:bookmarkStart w:id="253" w:name="_Toc267251515"/>
      <w:r/>
      <w:bookmarkStart w:id="254" w:name="_Toc267251514"/>
      <w:r/>
      <w:bookmarkStart w:id="255" w:name="_Toc267251509"/>
      <w:r/>
      <w:bookmarkStart w:id="256" w:name="_Toc267251513"/>
      <w:r>
        <w:rPr>
          <w:rFonts w:hint="eastAsia" w:ascii="宋体" w:hAnsi="宋体" w:cs="宋体"/>
          <w:b/>
          <w:bCs/>
          <w:caps w:val="0"/>
          <w:spacing w:val="0"/>
          <w:sz w:val="24"/>
          <w:highlight w:val="none"/>
        </w:rPr>
        <w:t xml:space="preserve">15.缺陷责任期与保修</w:t>
      </w:r>
      <w:bookmarkEnd w:id="226"/>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15.1缺陷责任期</w:t>
      </w:r>
      <w:bookmarkEnd w:id="227"/>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缺陷责任期的具体期限：</w:t>
      </w:r>
      <w:r>
        <w:rPr>
          <w:rFonts w:hint="eastAsia" w:ascii="宋体" w:hAnsi="宋体" w:cs="宋体"/>
          <w:caps w:val="0"/>
          <w:spacing w:val="0"/>
          <w:sz w:val="24"/>
          <w:highlight w:val="none"/>
          <w:u w:val="single"/>
        </w:rPr>
        <w:t xml:space="preserve">整体工程竣工验收合格之日起24个月</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15.2质量保证金</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关于是否扣留质量保证金的约定：</w:t>
      </w:r>
      <w:r>
        <w:rPr>
          <w:rFonts w:hint="eastAsia" w:ascii="宋体" w:hAnsi="宋体" w:cs="宋体"/>
          <w:caps w:val="0"/>
          <w:spacing w:val="0"/>
          <w:sz w:val="24"/>
          <w:highlight w:val="none"/>
          <w:u w:val="single"/>
        </w:rPr>
        <w:t xml:space="preserve">不扣留</w:t>
      </w:r>
      <w:r>
        <w:rPr>
          <w:rFonts w:hint="eastAsia" w:ascii="宋体" w:hAnsi="宋体" w:cs="宋体"/>
          <w:caps w:val="0"/>
          <w:spacing w:val="0"/>
          <w:sz w:val="24"/>
          <w:highlight w:val="none"/>
        </w:rPr>
        <w:t xml:space="preserve">。</w:t>
      </w:r>
      <w:bookmarkEnd w:id="228"/>
      <w:r/>
      <w:bookmarkEnd w:id="229"/>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15.3保修</w:t>
      </w:r>
      <w:bookmarkEnd w:id="23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15.3.1保修责任</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工程保修期为：</w:t>
      </w:r>
      <w:r>
        <w:rPr>
          <w:rFonts w:hint="eastAsia" w:ascii="宋体" w:hAnsi="宋体" w:cs="宋体"/>
          <w:caps w:val="0"/>
          <w:spacing w:val="0"/>
          <w:sz w:val="24"/>
          <w:highlight w:val="none"/>
          <w:u w:val="single"/>
        </w:rPr>
        <w:t xml:space="preserve">  24个月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15.3.2修复通知</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承包人收到保修通知并到达工程现场的合理时间：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bookmarkEnd w:id="231"/>
      <w:r/>
      <w:bookmarkEnd w:id="232"/>
      <w:r/>
      <w:bookmarkEnd w:id="233"/>
      <w:r/>
      <w:bookmarkEnd w:id="234"/>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caps w:val="0"/>
          <w:spacing w:val="0"/>
          <w:sz w:val="24"/>
          <w:highlight w:val="none"/>
        </w:rPr>
        <w:t xml:space="preserve">16.违约</w:t>
      </w:r>
      <w:bookmarkEnd w:id="257"/>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16.1发包人违约</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16.1.1发包人违约的情形</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发包人违约的其他情形：</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16.1.2发包人违约的责任</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发包人违约责任的承担方式和计算方法：</w:t>
      </w:r>
      <w:r/>
    </w:p>
    <w:p>
      <w:pPr>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（1）因发包人原因未能在计划开工日期前7天内下达开工通知的违约责任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（2）因发包人原因未能按合同约定支付合同价款的违约责任：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（3）发包人违反第10.1款〔变更的范围〕第（2）项约定，自行实施被取消的工作或转由他人实施的违约责任：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（5）因发包人违反合同约定造成暂停施工的违约责任：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（6）发包人无正当理由没有在约定期限内发出复工指示，导致承包人无法复工的违约责任：</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（7）其他：</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16.1.3因发包人违约解除合同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承包人按16.1.1项〔发包人违约的情形〕约定暂停施工满</w:t>
      </w:r>
      <w:r>
        <w:rPr>
          <w:rFonts w:hint="eastAsia" w:ascii="宋体" w:hAnsi="宋体" w:cs="宋体"/>
          <w:caps w:val="0"/>
          <w:spacing w:val="0"/>
          <w:sz w:val="24"/>
          <w:highlight w:val="none"/>
          <w:u w:val="single"/>
        </w:rPr>
        <w:t xml:space="preserve">28</w:t>
      </w:r>
      <w:r>
        <w:rPr>
          <w:rFonts w:hint="eastAsia" w:ascii="宋体" w:hAnsi="宋体" w:cs="宋体"/>
          <w:caps w:val="0"/>
          <w:spacing w:val="0"/>
          <w:sz w:val="24"/>
          <w:highlight w:val="none"/>
        </w:rPr>
        <w:t xml:space="preserve">天后发包人仍不纠正其违约行为并致使合同目的不能实现的，承包人有权解除合同。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16.2承包人违约</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16.2.1承包人违约的情形</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承包人违约的其他情形：</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16.2.2承包人违约的责任</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承包人违约责任的承担方式和计算方法：</w:t>
      </w:r>
      <w:r>
        <w:rPr>
          <w:rFonts w:hint="eastAsia" w:ascii="宋体" w:hAnsi="宋体" w:cs="宋体"/>
          <w:caps w:val="0"/>
          <w:spacing w:val="0"/>
          <w:sz w:val="24"/>
          <w:highlight w:val="none"/>
          <w:u w:val="single"/>
        </w:rPr>
        <w:t xml:space="preserve">由承包人承担全部费用并承担相关法律责任</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16.2.3因承包人违约解除合同</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关于承包人违约解除合同的特别约定：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caps w:val="0"/>
          <w:spacing w:val="0"/>
          <w:sz w:val="24"/>
          <w:highlight w:val="none"/>
        </w:rPr>
        <w:t xml:space="preserve">17.不可抗力</w:t>
      </w:r>
      <w:bookmarkEnd w:id="258"/>
      <w:r/>
      <w:bookmarkEnd w:id="26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17.1不可抗力的确认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除通用合同条款约定的不可抗力事件之外，视为不可抗力的其他情形：</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17.2因不可抗力解除合同</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合同解除后，发包人应在商定或确定发包人应支付款项后</w:t>
      </w:r>
      <w:r>
        <w:rPr>
          <w:rFonts w:hint="eastAsia" w:ascii="宋体" w:hAnsi="宋体" w:cs="宋体"/>
          <w:caps w:val="0"/>
          <w:spacing w:val="0"/>
          <w:sz w:val="24"/>
          <w:highlight w:val="none"/>
          <w:u w:val="single"/>
        </w:rPr>
        <w:t xml:space="preserve">/</w:t>
      </w:r>
      <w:r>
        <w:rPr>
          <w:rFonts w:hint="eastAsia" w:ascii="宋体" w:hAnsi="宋体" w:cs="宋体"/>
          <w:caps w:val="0"/>
          <w:spacing w:val="0"/>
          <w:sz w:val="24"/>
          <w:highlight w:val="none"/>
        </w:rPr>
        <w:t xml:space="preserve">天内完成款项的支付。</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caps w:val="0"/>
          <w:spacing w:val="0"/>
          <w:sz w:val="24"/>
          <w:highlight w:val="none"/>
        </w:rPr>
        <w:t xml:space="preserve">18.保险</w:t>
      </w:r>
      <w:bookmarkEnd w:id="259"/>
      <w:r/>
      <w:bookmarkEnd w:id="26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18.1工程保险</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关于工程保险的特别约定：</w:t>
      </w:r>
      <w:r>
        <w:rPr>
          <w:rFonts w:hint="eastAsia" w:ascii="宋体" w:hAnsi="宋体" w:cs="宋体"/>
          <w:caps w:val="0"/>
          <w:spacing w:val="0"/>
          <w:sz w:val="24"/>
          <w:highlight w:val="none"/>
          <w:u w:val="single"/>
        </w:rPr>
        <w:t xml:space="preserve">执行通用条款</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18.2其他保险</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关于其他保险的约定：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承包人是否应为其施工设备等办理财产保险：</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18.3通知义务</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关于变更保险合同时的通知义务的约定：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caps w:val="0"/>
          <w:spacing w:val="0"/>
          <w:sz w:val="24"/>
          <w:highlight w:val="none"/>
        </w:rPr>
        <w:t xml:space="preserve">20.争议解决</w:t>
      </w:r>
      <w:bookmarkEnd w:id="247"/>
      <w:r/>
      <w:bookmarkEnd w:id="248"/>
      <w:r/>
      <w:bookmarkEnd w:id="262"/>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20.1争</w:t>
      </w:r>
      <w:bookmarkEnd w:id="249"/>
      <w:r>
        <w:rPr>
          <w:rFonts w:hint="eastAsia" w:ascii="宋体" w:hAnsi="宋体" w:cs="宋体"/>
          <w:caps w:val="0"/>
          <w:spacing w:val="0"/>
          <w:sz w:val="24"/>
          <w:highlight w:val="none"/>
        </w:rPr>
        <w:t xml:space="preserve">议评审</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合同当事人是否同意将工程争议提交争议评审小组决定：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20.1.1争议评审小组的确定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争议评审小组成员的确定：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选定争议评审员的期限：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争议评审小组成员的报酬承担方式：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其他事项的约定：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20.1.2争议评审小组的决定</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合同当事人关于本项的约定：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20.2仲裁或诉讼</w:t>
      </w:r>
      <w:bookmarkEnd w:id="25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因合同及合同有关事项发生的争议，按下列第</w:t>
      </w:r>
      <w:r>
        <w:rPr>
          <w:rFonts w:hint="eastAsia" w:ascii="宋体" w:hAnsi="宋体" w:cs="宋体"/>
          <w:caps w:val="0"/>
          <w:spacing w:val="0"/>
          <w:sz w:val="24"/>
          <w:highlight w:val="none"/>
          <w:u w:val="single"/>
        </w:rPr>
        <w:t xml:space="preserve"> 2 </w:t>
      </w:r>
      <w:r>
        <w:rPr>
          <w:rFonts w:hint="eastAsia" w:ascii="宋体" w:hAnsi="宋体" w:cs="宋体"/>
          <w:caps w:val="0"/>
          <w:spacing w:val="0"/>
          <w:sz w:val="24"/>
          <w:highlight w:val="none"/>
        </w:rPr>
        <w:t xml:space="preserve">种方式解决：</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（1）向仲裁委员会申请仲裁；</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（2）向</w:t>
      </w:r>
      <w:r>
        <w:rPr>
          <w:rFonts w:hint="eastAsia" w:ascii="宋体" w:hAnsi="宋体" w:cs="宋体"/>
          <w:caps w:val="0"/>
          <w:spacing w:val="0"/>
          <w:sz w:val="24"/>
          <w:highlight w:val="none"/>
          <w:u w:val="single"/>
        </w:rPr>
        <w:t xml:space="preserve">  工程所在地  </w:t>
      </w:r>
      <w:r>
        <w:rPr>
          <w:rFonts w:hint="eastAsia" w:ascii="宋体" w:hAnsi="宋体" w:cs="宋体"/>
          <w:caps w:val="0"/>
          <w:spacing w:val="0"/>
          <w:sz w:val="24"/>
          <w:highlight w:val="none"/>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21.补充条款：</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（1）不在施工范围内的各种原有设施设备及建（构）筑物。如因施工造成损坏，由承包人负责修复。</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（4）承包方自行办理环保、交管、市政等部门的相关手续，费用按相关规定执行。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（7）承包人不按发包人要求参加施工期间各种会议的，每人次扣款500元，迟到的每人次扣款300元。</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8）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(a)宴请或以其它方式提供消费的，按5,000元/次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(b)所送礼品、现金、有价证券等，价值在5,000元以下的，按50,000元/次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(c)所送礼品、现金、有价证券等，价值在5,000元以上的，按标段总造价的5%/次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（9）农忙季节不得停工。</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（10）合同备案时，社会保障费由承包人缴付。</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（11）施工过程中，承包人无条件配合发包人处理周围相关事宜。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12）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（13）对放线验线、关键工序、主要原材料，发包人有权请权威机构或部门进行复核或检验，复核或检验结果合格则发包人承担相应费用；如不合格则承包人承担相应费用及造成的一切损失。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（14）如承包人未按设计图纸、国家规范及合同要求施工，发包人可勒令承包人暂停施工，待承包人整改完毕并报经监理人、发包人验收同意后方可复工，由此造成的损失由承包人负责。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15）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（16）承包人收到设计施工图后，应在10天内做出详细的施工组织设计，报总监及发包人审批；施工组织设计应包括施工进度计划、总包的范围及交叉施工部署、施工方案、工艺与措施、设备材料进</w:t>
      </w:r>
      <w:r>
        <w:rPr>
          <w:rFonts w:ascii="宋体" w:hAnsi="宋体" w:eastAsia="宋体" w:cs="宋体"/>
          <w:color w:val="000000"/>
          <w:sz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（17）施工期间，承包人不得辱骂、殴打、威胁发包人、监理人及跟踪审计人员，如若发生将支付发包人5000元/次的违约金，停止支付工程款，并追究其法律责任，直至承包人向发包人保证此类事件不再发生。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18）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（19）保修期内因承包人原因造成的工程质量问题给发包人、业主或他人造成财产损失和人身伤害的，由承包人承担一切责任。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（20）监理人及发包人有权对承包人的违章现象与安全文明情况进行检查并提出整改意见，承包人接到通知后在规定时间内未采取相应措施进行整改的，发包人将按照现场管理规定进行处罚。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（21）本合同履行期间，承包人与第三方产生的债权、债务均由承包人自行解决，与发包人无关。</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22）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23）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（24）在施工过程中必须配合发包方工期要求并按发包方指令时限完成。</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25）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26）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（27）地方关系、道路施工涉及的交通协调费供应商自行考虑，就此项招标人不支付任何费用。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（28）中标后至施工前间隔期对可能对中标人产生的影响请供应商在投标报价时自行考虑。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29）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30）供应商作为一名有经验的承包商，应预见施工中与综合管线等其他专业施工单位发生的配合工作，请供应商自主考虑相关配合费用在本工程投标报价中，招标人不再另行支付，今后按工作需要根据招标人指示处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（31）因承包人自身原因，对同一分项工程连续验收项目达二次验收不合格,发包人将对承包人给予每次5000元违约金处罚,直至解除本合同。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（32）对于承包人多次违约，严重影响工程进度和工程质量的，发包方享有单方解除权，解除与承包方的合同，由此产生的所有损失由承包方承担。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33）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34）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（35）除本合同另有约定外，承包人存在其他违约行为的，应按签约合同价格的10%向发包人承担违约责任。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（36）承包人因违约需支付的违约金或赔偿损失的，发包人有权从任何一期应付款项中予以扣除。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（37）因承包人违约的，发包人向承包人主张权利所产生的费用包括但不限于诉讼费、保全费、保单费、律师费差旅费等亦由承包人承担。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38）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（以下无正文）</w:t>
      </w:r>
      <w:r/>
    </w:p>
    <w:p>
      <w:pPr>
        <w:pStyle w:val="1051"/>
        <w:rPr>
          <w:rFonts w:hAnsi="宋体" w:cs="宋体"/>
          <w:caps w:val="0"/>
          <w:spacing w:val="0"/>
          <w:sz w:val="24"/>
          <w:szCs w:val="24"/>
          <w:highlight w:val="none"/>
        </w:rPr>
      </w:pPr>
      <w:r>
        <w:rPr>
          <w:rFonts w:hAnsi="宋体" w:cs="宋体"/>
          <w:caps w:val="0"/>
          <w:spacing w:val="0"/>
          <w:sz w:val="24"/>
          <w:szCs w:val="24"/>
          <w:highlight w:val="none"/>
        </w:rPr>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发包人：(公章)                   承包人：(公章)</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法定代表人：（签字）              法定代表人：（签字）</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日期：                           日期：</w:t>
      </w:r>
      <w:r/>
    </w:p>
    <w:p>
      <w:pPr>
        <w:rPr>
          <w:caps w:val="0"/>
          <w:spacing w:val="0"/>
          <w:highlight w:val="none"/>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highlight w:val="none"/>
        </w:rPr>
      </w:r>
      <w:r/>
    </w:p>
    <w:p>
      <w:pP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附件1：</w:t>
      </w:r>
      <w:r/>
    </w:p>
    <w:p>
      <w:pPr>
        <w:jc w:val="cente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承包人承揽工程项目一览表</w:t>
      </w:r>
      <w:r/>
    </w:p>
    <w:tbl>
      <w:tblPr>
        <w:tblStyle w:val="94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bl>
    <w:p>
      <w:pPr>
        <w:spacing w:line="440" w:lineRule="exact"/>
        <w:rPr>
          <w:b/>
          <w:caps w:val="0"/>
          <w:spacing w:val="0"/>
          <w:szCs w:val="21"/>
          <w:highlight w:val="none"/>
        </w:rPr>
        <w:sectPr>
          <w:headerReference w:type="default" r:id="rId10"/>
          <w:footerReference w:type="default" r:id="rId15"/>
          <w:footerReference w:type="first" r:id="rId16"/>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highlight w:val="none"/>
        </w:rPr>
      </w:r>
      <w:r/>
    </w:p>
    <w:p>
      <w:pPr>
        <w:spacing w:line="440" w:lineRule="exact"/>
        <w:rPr>
          <w:caps w:val="0"/>
          <w:spacing w:val="0"/>
          <w:szCs w:val="21"/>
          <w:highlight w:val="none"/>
        </w:rPr>
      </w:pPr>
      <w:r>
        <w:rPr>
          <w:rFonts w:hint="eastAsia" w:ascii="宋体" w:hAnsi="宋体" w:cs="宋体"/>
          <w:caps w:val="0"/>
          <w:spacing w:val="0"/>
          <w:szCs w:val="21"/>
          <w:highlight w:val="none"/>
        </w:rPr>
        <w:t xml:space="preserve">附</w:t>
      </w:r>
      <w:bookmarkStart w:id="263" w:name="_Toc296891265"/>
      <w:r/>
      <w:bookmarkStart w:id="264" w:name="_Toc267261692"/>
      <w:r/>
      <w:bookmarkStart w:id="265" w:name="_Toc296503225"/>
      <w:r/>
      <w:bookmarkStart w:id="266" w:name="_Toc296944564"/>
      <w:r/>
      <w:bookmarkStart w:id="267" w:name="_Toc296891053"/>
      <w:r/>
      <w:bookmarkStart w:id="268" w:name="_Toc296346726"/>
      <w:r/>
      <w:bookmarkStart w:id="269" w:name="_Toc296347224"/>
      <w:r>
        <w:rPr>
          <w:rFonts w:hint="eastAsia" w:ascii="宋体" w:hAnsi="宋体" w:cs="宋体"/>
          <w:caps w:val="0"/>
          <w:spacing w:val="0"/>
          <w:szCs w:val="21"/>
          <w:highlight w:val="none"/>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发包人供应材料设备一览表</w:t>
      </w:r>
      <w:r/>
    </w:p>
    <w:tbl>
      <w:tblPr>
        <w:tblStyle w:val="94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  材料、</w:t>
            </w:r>
            <w:r/>
          </w:p>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bl>
    <w:p>
      <w:pPr>
        <w:spacing w:line="440" w:lineRule="exact"/>
        <w:rPr>
          <w:caps w:val="0"/>
          <w:spacing w:val="0"/>
          <w:szCs w:val="21"/>
          <w:highlight w:val="none"/>
        </w:rPr>
      </w:pPr>
      <w:r>
        <w:rPr>
          <w:caps w:val="0"/>
          <w:spacing w:val="0"/>
          <w:szCs w:val="21"/>
          <w:highlight w:val="none"/>
        </w:rPr>
      </w:r>
      <w:r/>
    </w:p>
    <w:p>
      <w:pPr>
        <w:spacing w:line="400" w:lineRule="exact"/>
        <w:rPr>
          <w:caps w:val="0"/>
          <w:spacing w:val="0"/>
          <w:szCs w:val="21"/>
          <w:highlight w:val="none"/>
        </w:rPr>
      </w:pPr>
      <w:r>
        <w:rPr>
          <w:rFonts w:hint="eastAsia" w:ascii="宋体" w:hAnsi="宋体" w:cs="宋体"/>
          <w:caps w:val="0"/>
          <w:spacing w:val="0"/>
          <w:szCs w:val="21"/>
          <w:highlight w:val="none"/>
        </w:rPr>
        <w:t xml:space="preserve">附</w:t>
      </w:r>
      <w:bookmarkStart w:id="270" w:name="_Toc296891054"/>
      <w:r/>
      <w:bookmarkStart w:id="271" w:name="_Toc296891266"/>
      <w:r/>
      <w:bookmarkStart w:id="272" w:name="_Toc296347225"/>
      <w:r/>
      <w:bookmarkStart w:id="273" w:name="_Toc267261693"/>
      <w:r/>
      <w:bookmarkStart w:id="274" w:name="_Toc296944565"/>
      <w:r/>
      <w:bookmarkStart w:id="275" w:name="_Toc296503226"/>
      <w:r/>
      <w:bookmarkStart w:id="276" w:name="_Toc296346727"/>
      <w:r>
        <w:rPr>
          <w:rFonts w:hint="eastAsia" w:ascii="宋体" w:hAnsi="宋体" w:cs="宋体"/>
          <w:caps w:val="0"/>
          <w:spacing w:val="0"/>
          <w:szCs w:val="21"/>
          <w:highlight w:val="none"/>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caps w:val="0"/>
          <w:spacing w:val="0"/>
          <w:szCs w:val="21"/>
          <w:highlight w:val="none"/>
        </w:rPr>
      </w:pPr>
      <w:r>
        <w:rPr>
          <w:rFonts w:hint="eastAsia" w:ascii="宋体" w:hAnsi="宋体" w:cs="宋体"/>
          <w:caps w:val="0"/>
          <w:spacing w:val="0"/>
          <w:szCs w:val="21"/>
          <w:highlight w:val="none"/>
        </w:rPr>
        <w:t xml:space="preserve">工程质量保修书</w:t>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发包人（全称）：</w:t>
      </w:r>
      <w:r/>
    </w:p>
    <w:p>
      <w:pPr>
        <w:spacing w:line="400" w:lineRule="exact"/>
        <w:rPr>
          <w:caps w:val="0"/>
          <w:spacing w:val="0"/>
          <w:szCs w:val="21"/>
          <w:highlight w:val="none"/>
        </w:rPr>
      </w:pPr>
      <w:r>
        <w:rPr>
          <w:rFonts w:hint="eastAsia" w:ascii="宋体" w:hAnsi="宋体" w:cs="宋体"/>
          <w:caps w:val="0"/>
          <w:spacing w:val="0"/>
          <w:szCs w:val="21"/>
          <w:highlight w:val="none"/>
        </w:rPr>
        <w:t xml:space="preserve">　　承包人（全称）：</w:t>
      </w:r>
      <w:r/>
    </w:p>
    <w:p>
      <w:pPr>
        <w:spacing w:line="400" w:lineRule="exact"/>
        <w:rPr>
          <w:caps w:val="0"/>
          <w:spacing w:val="0"/>
          <w:szCs w:val="21"/>
          <w:highlight w:val="none"/>
        </w:rPr>
      </w:pPr>
      <w:r>
        <w:rPr>
          <w:rFonts w:hint="eastAsia" w:ascii="宋体" w:hAnsi="宋体" w:cs="宋体"/>
          <w:caps w:val="0"/>
          <w:spacing w:val="0"/>
          <w:szCs w:val="21"/>
          <w:highlight w:val="none"/>
        </w:rPr>
        <w:t xml:space="preserve">　　发包人和承包人根据《中华人民共和国建筑法》和《建设工程质量管理条例》，经协商一致就</w:t>
      </w:r>
      <w:r>
        <w:rPr>
          <w:rFonts w:hint="eastAsia" w:ascii="宋体" w:hAnsi="宋体" w:cs="宋体"/>
          <w:caps w:val="0"/>
          <w:spacing w:val="0"/>
          <w:szCs w:val="21"/>
          <w:highlight w:val="none"/>
          <w:u w:val="single"/>
        </w:rPr>
        <w:t xml:space="preserve">     </w:t>
      </w:r>
      <w:r>
        <w:rPr>
          <w:rFonts w:hint="eastAsia" w:ascii="宋体" w:hAnsi="宋体" w:cs="宋体"/>
          <w:caps w:val="0"/>
          <w:spacing w:val="0"/>
          <w:szCs w:val="21"/>
          <w:highlight w:val="none"/>
        </w:rPr>
        <w:t xml:space="preserve">签订工程质量保修书。</w:t>
      </w:r>
      <w:r/>
    </w:p>
    <w:p>
      <w:pPr>
        <w:spacing w:line="400" w:lineRule="exact"/>
        <w:rPr>
          <w:caps w:val="0"/>
          <w:spacing w:val="0"/>
          <w:szCs w:val="21"/>
          <w:highlight w:val="none"/>
        </w:rPr>
        <w:outlineLvl w:val="0"/>
      </w:pPr>
      <w:r>
        <w:rPr>
          <w:rFonts w:hint="eastAsia" w:ascii="宋体" w:hAnsi="宋体" w:cs="宋体"/>
          <w:caps w:val="0"/>
          <w:spacing w:val="0"/>
          <w:szCs w:val="21"/>
          <w:highlight w:val="none"/>
        </w:rPr>
        <w:t xml:space="preserve">　　</w:t>
      </w:r>
      <w:bookmarkStart w:id="277" w:name="_Toc6169"/>
      <w:r>
        <w:rPr>
          <w:rFonts w:hint="eastAsia" w:ascii="宋体" w:hAnsi="宋体" w:cs="宋体"/>
          <w:caps w:val="0"/>
          <w:spacing w:val="0"/>
          <w:szCs w:val="21"/>
          <w:highlight w:val="none"/>
        </w:rPr>
        <w:t xml:space="preserve">一、工程质量保修范围和内容</w:t>
      </w:r>
      <w:bookmarkEnd w:id="277"/>
      <w:r/>
      <w:r/>
    </w:p>
    <w:p>
      <w:pPr>
        <w:spacing w:line="400" w:lineRule="exact"/>
        <w:rPr>
          <w:caps w:val="0"/>
          <w:spacing w:val="0"/>
          <w:szCs w:val="21"/>
          <w:highlight w:val="none"/>
        </w:rPr>
      </w:pPr>
      <w:r>
        <w:rPr>
          <w:rFonts w:hint="eastAsia" w:ascii="宋体" w:hAnsi="宋体" w:cs="宋体"/>
          <w:caps w:val="0"/>
          <w:spacing w:val="0"/>
          <w:szCs w:val="21"/>
          <w:highlight w:val="none"/>
        </w:rPr>
        <w:t xml:space="preserve">　　承包人在质量保修期内，按照有关法律规定和合同约定，承担工程质量保修责任。</w:t>
      </w:r>
      <w:r/>
    </w:p>
    <w:p>
      <w:pPr>
        <w:spacing w:line="400" w:lineRule="exact"/>
        <w:rPr>
          <w:caps w:val="0"/>
          <w:spacing w:val="0"/>
          <w:szCs w:val="21"/>
          <w:highlight w:val="none"/>
        </w:rPr>
      </w:pPr>
      <w:r>
        <w:rPr>
          <w:rFonts w:hint="eastAsia" w:ascii="宋体" w:hAnsi="宋体" w:cs="宋体"/>
          <w:caps w:val="0"/>
          <w:spacing w:val="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aps w:val="0"/>
          <w:spacing w:val="0"/>
          <w:szCs w:val="21"/>
          <w:highlight w:val="none"/>
        </w:rPr>
      </w:pPr>
      <w:r>
        <w:rPr>
          <w:rFonts w:hint="eastAsia" w:ascii="宋体" w:hAnsi="宋体" w:cs="宋体"/>
          <w:caps w:val="0"/>
          <w:spacing w:val="0"/>
          <w:szCs w:val="21"/>
          <w:highlight w:val="none"/>
        </w:rPr>
        <w:t xml:space="preserve">　　</w:t>
      </w:r>
      <w:r>
        <w:rPr>
          <w:rFonts w:hint="eastAsia" w:ascii="宋体" w:hAnsi="宋体" w:cs="宋体"/>
          <w:b/>
          <w:bCs/>
          <w:caps w:val="0"/>
          <w:spacing w:val="0"/>
          <w:szCs w:val="21"/>
          <w:highlight w:val="none"/>
          <w:u w:val="single"/>
        </w:rPr>
        <w:t xml:space="preserve">施工图设计及变更范围内全部内容</w:t>
      </w:r>
      <w:r>
        <w:rPr>
          <w:rFonts w:hint="eastAsia" w:ascii="宋体" w:hAnsi="宋体" w:cs="宋体"/>
          <w:caps w:val="0"/>
          <w:spacing w:val="0"/>
          <w:szCs w:val="21"/>
          <w:highlight w:val="none"/>
        </w:rPr>
        <w:t xml:space="preserve">。</w:t>
      </w:r>
      <w:r/>
    </w:p>
    <w:p>
      <w:pPr>
        <w:spacing w:line="400" w:lineRule="exact"/>
        <w:rPr>
          <w:caps w:val="0"/>
          <w:spacing w:val="0"/>
          <w:szCs w:val="21"/>
          <w:highlight w:val="none"/>
        </w:rPr>
        <w:outlineLvl w:val="0"/>
      </w:pPr>
      <w:r>
        <w:rPr>
          <w:rFonts w:hint="eastAsia" w:ascii="宋体" w:hAnsi="宋体" w:cs="宋体"/>
          <w:b/>
          <w:caps w:val="0"/>
          <w:spacing w:val="0"/>
          <w:szCs w:val="21"/>
          <w:highlight w:val="none"/>
        </w:rPr>
        <w:t xml:space="preserve">　　</w:t>
      </w:r>
      <w:bookmarkStart w:id="278" w:name="_Toc8873"/>
      <w:r>
        <w:rPr>
          <w:rFonts w:hint="eastAsia" w:ascii="宋体" w:hAnsi="宋体" w:cs="宋体"/>
          <w:caps w:val="0"/>
          <w:spacing w:val="0"/>
          <w:szCs w:val="21"/>
          <w:highlight w:val="none"/>
        </w:rPr>
        <w:t xml:space="preserve">二、质量保修期</w:t>
      </w:r>
      <w:bookmarkEnd w:id="278"/>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根据《建设工程质量管理条例》及有关规定，工程的质量保修期如下：</w:t>
      </w:r>
      <w:r/>
    </w:p>
    <w:p>
      <w:pPr>
        <w:ind w:firstLine="400"/>
        <w:spacing w:line="400" w:lineRule="exact"/>
        <w:rPr>
          <w:caps w:val="0"/>
          <w:spacing w:val="0"/>
          <w:szCs w:val="21"/>
          <w:highlight w:val="none"/>
        </w:rPr>
        <w:outlineLvl w:val="0"/>
      </w:pPr>
      <w:r/>
      <w:bookmarkStart w:id="279" w:name="_Toc19887"/>
      <w:r>
        <w:rPr>
          <w:rFonts w:hint="eastAsia" w:ascii="宋体" w:hAnsi="宋体" w:cs="宋体"/>
          <w:caps w:val="0"/>
          <w:spacing w:val="0"/>
          <w:szCs w:val="21"/>
          <w:highlight w:val="none"/>
        </w:rPr>
        <w:t xml:space="preserve">1．地基基础工程和主体结构工程为设计文件规定的工程合理使用年限；</w:t>
      </w:r>
      <w:bookmarkEnd w:id="279"/>
      <w:r/>
      <w:r/>
    </w:p>
    <w:p>
      <w:pPr>
        <w:ind w:firstLine="400"/>
        <w:spacing w:line="400" w:lineRule="exact"/>
        <w:rPr>
          <w:caps w:val="0"/>
          <w:spacing w:val="0"/>
          <w:szCs w:val="21"/>
          <w:highlight w:val="none"/>
        </w:rPr>
        <w:outlineLvl w:val="0"/>
      </w:pPr>
      <w:r/>
      <w:bookmarkStart w:id="280" w:name="_Toc30893"/>
      <w:r>
        <w:rPr>
          <w:rFonts w:hint="eastAsia" w:ascii="宋体" w:hAnsi="宋体" w:cs="宋体"/>
          <w:caps w:val="0"/>
          <w:spacing w:val="0"/>
          <w:szCs w:val="21"/>
          <w:highlight w:val="none"/>
        </w:rPr>
        <w:t xml:space="preserve">2．屋面防水工程、有防水要求的卫生间、房间和外墙面的防渗为</w:t>
      </w:r>
      <w:r>
        <w:rPr>
          <w:rFonts w:hint="eastAsia" w:ascii="宋体" w:hAnsi="宋体" w:cs="宋体"/>
          <w:caps w:val="0"/>
          <w:spacing w:val="0"/>
          <w:szCs w:val="21"/>
          <w:highlight w:val="none"/>
          <w:u w:val="single"/>
        </w:rPr>
        <w:t xml:space="preserve">  5  </w:t>
      </w:r>
      <w:r>
        <w:rPr>
          <w:rFonts w:hint="eastAsia" w:ascii="宋体" w:hAnsi="宋体" w:cs="宋体"/>
          <w:caps w:val="0"/>
          <w:spacing w:val="0"/>
          <w:szCs w:val="21"/>
          <w:highlight w:val="none"/>
        </w:rPr>
        <w:t xml:space="preserve">年；</w:t>
      </w:r>
      <w:bookmarkEnd w:id="280"/>
      <w:r/>
      <w:r/>
    </w:p>
    <w:p>
      <w:pPr>
        <w:ind w:firstLine="400"/>
        <w:spacing w:line="400" w:lineRule="exact"/>
        <w:rPr>
          <w:caps w:val="0"/>
          <w:spacing w:val="0"/>
          <w:szCs w:val="21"/>
          <w:highlight w:val="none"/>
        </w:rPr>
        <w:outlineLvl w:val="0"/>
      </w:pPr>
      <w:r/>
      <w:bookmarkStart w:id="281" w:name="_Toc3828"/>
      <w:r>
        <w:rPr>
          <w:rFonts w:hint="eastAsia" w:ascii="宋体" w:hAnsi="宋体" w:cs="宋体"/>
          <w:caps w:val="0"/>
          <w:spacing w:val="0"/>
          <w:szCs w:val="21"/>
          <w:highlight w:val="none"/>
        </w:rPr>
        <w:t xml:space="preserve">3．装修工程为</w:t>
      </w:r>
      <w:r>
        <w:rPr>
          <w:rFonts w:hint="eastAsia" w:ascii="宋体" w:hAnsi="宋体" w:cs="宋体"/>
          <w:caps w:val="0"/>
          <w:spacing w:val="0"/>
          <w:szCs w:val="21"/>
          <w:highlight w:val="none"/>
          <w:u w:val="single"/>
        </w:rPr>
        <w:t xml:space="preserve"> 2</w:t>
      </w:r>
      <w:r>
        <w:rPr>
          <w:rFonts w:hint="eastAsia" w:ascii="宋体" w:hAnsi="宋体" w:cs="宋体"/>
          <w:caps w:val="0"/>
          <w:spacing w:val="0"/>
          <w:szCs w:val="21"/>
          <w:highlight w:val="none"/>
        </w:rPr>
        <w:t xml:space="preserve">年；</w:t>
      </w:r>
      <w:bookmarkEnd w:id="281"/>
      <w:r/>
      <w:r/>
    </w:p>
    <w:p>
      <w:pPr>
        <w:ind w:firstLine="400"/>
        <w:spacing w:line="400" w:lineRule="exact"/>
        <w:rPr>
          <w:caps w:val="0"/>
          <w:spacing w:val="0"/>
          <w:szCs w:val="21"/>
          <w:highlight w:val="none"/>
        </w:rPr>
        <w:outlineLvl w:val="0"/>
      </w:pPr>
      <w:r/>
      <w:bookmarkStart w:id="282" w:name="_Toc29712"/>
      <w:r>
        <w:rPr>
          <w:rFonts w:hint="eastAsia" w:ascii="宋体" w:hAnsi="宋体" w:cs="宋体"/>
          <w:caps w:val="0"/>
          <w:spacing w:val="0"/>
          <w:szCs w:val="21"/>
          <w:highlight w:val="none"/>
        </w:rPr>
        <w:t xml:space="preserve">4．电气管线、给排水管道、设备安装工程为</w:t>
      </w:r>
      <w:r>
        <w:rPr>
          <w:rFonts w:hint="eastAsia" w:ascii="宋体" w:hAnsi="宋体" w:cs="宋体"/>
          <w:caps w:val="0"/>
          <w:spacing w:val="0"/>
          <w:szCs w:val="21"/>
          <w:highlight w:val="none"/>
          <w:u w:val="single"/>
        </w:rPr>
        <w:t xml:space="preserve"> 2</w:t>
      </w:r>
      <w:r>
        <w:rPr>
          <w:rFonts w:hint="eastAsia" w:ascii="宋体" w:hAnsi="宋体" w:cs="宋体"/>
          <w:caps w:val="0"/>
          <w:spacing w:val="0"/>
          <w:szCs w:val="21"/>
          <w:highlight w:val="none"/>
        </w:rPr>
        <w:t xml:space="preserve">年；</w:t>
      </w:r>
      <w:bookmarkEnd w:id="282"/>
      <w:r/>
      <w:r/>
    </w:p>
    <w:p>
      <w:pPr>
        <w:ind w:firstLine="400"/>
        <w:spacing w:line="400" w:lineRule="exact"/>
        <w:rPr>
          <w:caps w:val="0"/>
          <w:spacing w:val="0"/>
          <w:szCs w:val="21"/>
          <w:highlight w:val="none"/>
        </w:rPr>
        <w:outlineLvl w:val="0"/>
      </w:pPr>
      <w:r/>
      <w:bookmarkStart w:id="283" w:name="_Toc17368"/>
      <w:r>
        <w:rPr>
          <w:rFonts w:hint="eastAsia" w:ascii="宋体" w:hAnsi="宋体" w:cs="宋体"/>
          <w:caps w:val="0"/>
          <w:spacing w:val="0"/>
          <w:szCs w:val="21"/>
          <w:highlight w:val="none"/>
        </w:rPr>
        <w:t xml:space="preserve">5．供热与供冷系统为</w:t>
      </w:r>
      <w:r>
        <w:rPr>
          <w:rFonts w:hint="eastAsia" w:ascii="宋体" w:hAnsi="宋体" w:cs="宋体"/>
          <w:caps w:val="0"/>
          <w:spacing w:val="0"/>
          <w:szCs w:val="21"/>
          <w:highlight w:val="none"/>
          <w:u w:val="single"/>
        </w:rPr>
        <w:t xml:space="preserve"> 2 </w:t>
      </w:r>
      <w:r>
        <w:rPr>
          <w:rFonts w:hint="eastAsia" w:ascii="宋体" w:hAnsi="宋体" w:cs="宋体"/>
          <w:caps w:val="0"/>
          <w:spacing w:val="0"/>
          <w:szCs w:val="21"/>
          <w:highlight w:val="none"/>
        </w:rPr>
        <w:t xml:space="preserve">个采暖期、供冷期；</w:t>
      </w:r>
      <w:bookmarkEnd w:id="283"/>
      <w:r/>
      <w:r/>
    </w:p>
    <w:p>
      <w:pPr>
        <w:ind w:firstLine="400"/>
        <w:spacing w:line="400" w:lineRule="exact"/>
        <w:rPr>
          <w:caps w:val="0"/>
          <w:spacing w:val="0"/>
          <w:szCs w:val="21"/>
          <w:highlight w:val="none"/>
        </w:rPr>
        <w:outlineLvl w:val="0"/>
      </w:pPr>
      <w:r/>
      <w:bookmarkStart w:id="284" w:name="_Toc12888"/>
      <w:r>
        <w:rPr>
          <w:rFonts w:hint="eastAsia" w:ascii="宋体" w:hAnsi="宋体" w:cs="宋体"/>
          <w:caps w:val="0"/>
          <w:spacing w:val="0"/>
          <w:szCs w:val="21"/>
          <w:highlight w:val="none"/>
        </w:rPr>
        <w:t xml:space="preserve">6．住宅小区内的给排水设施、道路等配套工程为</w:t>
      </w:r>
      <w:r>
        <w:rPr>
          <w:rFonts w:hint="eastAsia" w:ascii="宋体" w:hAnsi="宋体" w:cs="宋体"/>
          <w:caps w:val="0"/>
          <w:spacing w:val="0"/>
          <w:szCs w:val="21"/>
          <w:highlight w:val="none"/>
          <w:u w:val="single"/>
        </w:rPr>
        <w:t xml:space="preserve"> 2 </w:t>
      </w:r>
      <w:r>
        <w:rPr>
          <w:rFonts w:hint="eastAsia" w:ascii="宋体" w:hAnsi="宋体" w:cs="宋体"/>
          <w:caps w:val="0"/>
          <w:spacing w:val="0"/>
          <w:szCs w:val="21"/>
          <w:highlight w:val="none"/>
        </w:rPr>
        <w:t xml:space="preserve">年；</w:t>
      </w:r>
      <w:bookmarkEnd w:id="284"/>
      <w:r/>
      <w:r/>
    </w:p>
    <w:p>
      <w:pPr>
        <w:ind w:firstLine="400"/>
        <w:spacing w:line="400" w:lineRule="exact"/>
        <w:rPr>
          <w:caps w:val="0"/>
          <w:spacing w:val="0"/>
          <w:szCs w:val="21"/>
          <w:highlight w:val="none"/>
        </w:rPr>
        <w:outlineLvl w:val="0"/>
      </w:pPr>
      <w:r/>
      <w:bookmarkStart w:id="285" w:name="_Toc31679"/>
      <w:r>
        <w:rPr>
          <w:rFonts w:hint="eastAsia" w:ascii="宋体" w:hAnsi="宋体" w:cs="宋体"/>
          <w:caps w:val="0"/>
          <w:spacing w:val="0"/>
          <w:szCs w:val="21"/>
          <w:highlight w:val="none"/>
        </w:rPr>
        <w:t xml:space="preserve">7．其他项目保修期限约定如下：质量保修期</w:t>
      </w:r>
      <w:r>
        <w:rPr>
          <w:rFonts w:hint="eastAsia" w:ascii="宋体" w:hAnsi="宋体" w:cs="宋体"/>
          <w:caps w:val="0"/>
          <w:spacing w:val="0"/>
          <w:szCs w:val="21"/>
          <w:highlight w:val="none"/>
          <w:u w:val="single"/>
        </w:rPr>
        <w:t xml:space="preserve">2</w:t>
      </w:r>
      <w:r>
        <w:rPr>
          <w:rFonts w:hint="eastAsia" w:ascii="宋体" w:hAnsi="宋体" w:cs="宋体"/>
          <w:caps w:val="0"/>
          <w:spacing w:val="0"/>
          <w:szCs w:val="21"/>
          <w:highlight w:val="none"/>
        </w:rPr>
        <w:t xml:space="preserve">年。</w:t>
      </w:r>
      <w:bookmarkEnd w:id="285"/>
      <w:r/>
      <w:r/>
    </w:p>
    <w:p>
      <w:pPr>
        <w:ind w:firstLine="400"/>
        <w:spacing w:line="400" w:lineRule="exact"/>
        <w:rPr>
          <w:caps w:val="0"/>
          <w:spacing w:val="0"/>
          <w:szCs w:val="21"/>
          <w:highlight w:val="none"/>
        </w:rPr>
        <w:outlineLvl w:val="0"/>
      </w:pPr>
      <w:r/>
      <w:bookmarkStart w:id="286" w:name="_Toc5512"/>
      <w:r>
        <w:rPr>
          <w:rFonts w:hint="eastAsia" w:ascii="宋体" w:hAnsi="宋体" w:cs="宋体"/>
          <w:caps w:val="0"/>
          <w:spacing w:val="0"/>
          <w:szCs w:val="21"/>
          <w:highlight w:val="none"/>
        </w:rPr>
        <w:t xml:space="preserve">三、缺陷责任期</w:t>
      </w:r>
      <w:bookmarkEnd w:id="286"/>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工程缺陷责任期为</w:t>
      </w:r>
      <w:r>
        <w:rPr>
          <w:rFonts w:hint="eastAsia" w:ascii="宋体" w:hAnsi="宋体" w:cs="宋体"/>
          <w:caps w:val="0"/>
          <w:spacing w:val="0"/>
          <w:szCs w:val="21"/>
          <w:highlight w:val="none"/>
          <w:u w:val="single"/>
        </w:rPr>
        <w:t xml:space="preserve">   24   </w:t>
      </w:r>
      <w:r>
        <w:rPr>
          <w:rFonts w:hint="eastAsia" w:ascii="宋体" w:hAnsi="宋体" w:cs="宋体"/>
          <w:caps w:val="0"/>
          <w:spacing w:val="0"/>
          <w:szCs w:val="21"/>
          <w:highlight w:val="none"/>
        </w:rPr>
        <w:t xml:space="preserve">个月，缺陷责任期自工程通过竣工验收之日起计算。单位工程先于全部工程进行验收，单位工程缺陷责任期自单位工程验收合格之日起算。</w:t>
      </w:r>
      <w:r/>
    </w:p>
    <w:p>
      <w:pPr>
        <w:spacing w:line="400" w:lineRule="exact"/>
        <w:rPr>
          <w:caps w:val="0"/>
          <w:spacing w:val="0"/>
          <w:szCs w:val="21"/>
          <w:highlight w:val="none"/>
        </w:rPr>
        <w:outlineLvl w:val="0"/>
      </w:pPr>
      <w:r/>
      <w:bookmarkStart w:id="287" w:name="_Toc2078"/>
      <w:r>
        <w:rPr>
          <w:rFonts w:hint="eastAsia" w:ascii="宋体" w:hAnsi="宋体" w:cs="宋体"/>
          <w:caps w:val="0"/>
          <w:spacing w:val="0"/>
          <w:szCs w:val="21"/>
          <w:highlight w:val="none"/>
        </w:rPr>
        <w:t xml:space="preserve">四、质量保修责任</w:t>
      </w:r>
      <w:bookmarkEnd w:id="287"/>
      <w:r/>
      <w:r/>
    </w:p>
    <w:p>
      <w:pPr>
        <w:spacing w:line="400" w:lineRule="exact"/>
        <w:rPr>
          <w:caps w:val="0"/>
          <w:spacing w:val="0"/>
          <w:szCs w:val="21"/>
          <w:highlight w:val="none"/>
        </w:rPr>
      </w:pPr>
      <w:r>
        <w:rPr>
          <w:rFonts w:hint="eastAsia" w:ascii="宋体" w:hAnsi="宋体" w:cs="宋体"/>
          <w:caps w:val="0"/>
          <w:spacing w:val="0"/>
          <w:szCs w:val="21"/>
          <w:highlight w:val="none"/>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caps w:val="0"/>
          <w:spacing w:val="0"/>
          <w:szCs w:val="21"/>
          <w:highlight w:val="none"/>
        </w:rPr>
      </w:pPr>
      <w:r>
        <w:rPr>
          <w:rFonts w:hint="eastAsia" w:ascii="宋体" w:hAnsi="宋体" w:cs="宋体"/>
          <w:caps w:val="0"/>
          <w:spacing w:val="0"/>
          <w:szCs w:val="21"/>
          <w:highlight w:val="none"/>
        </w:rPr>
        <w:t xml:space="preserve">2．发生紧急事故需抢修的，承包人在接到事故通知后，应当立即到达事故现场抢修。</w:t>
      </w:r>
      <w:r/>
    </w:p>
    <w:p>
      <w:pPr>
        <w:spacing w:line="400" w:lineRule="exact"/>
        <w:rPr>
          <w:caps w:val="0"/>
          <w:spacing w:val="0"/>
          <w:szCs w:val="21"/>
          <w:highlight w:val="none"/>
        </w:rPr>
      </w:pPr>
      <w:r>
        <w:rPr>
          <w:rFonts w:hint="eastAsia" w:ascii="宋体" w:hAnsi="宋体" w:cs="宋体"/>
          <w:caps w:val="0"/>
          <w:spacing w:val="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aps w:val="0"/>
          <w:spacing w:val="0"/>
          <w:szCs w:val="21"/>
          <w:highlight w:val="none"/>
        </w:rPr>
      </w:pPr>
      <w:r>
        <w:rPr>
          <w:rFonts w:hint="eastAsia" w:ascii="宋体" w:hAnsi="宋体" w:cs="宋体"/>
          <w:caps w:val="0"/>
          <w:spacing w:val="0"/>
          <w:szCs w:val="21"/>
          <w:highlight w:val="none"/>
        </w:rPr>
        <w:t xml:space="preserve">4．质量保修完成后，由发包人组织验收。</w:t>
      </w:r>
      <w:r/>
    </w:p>
    <w:p>
      <w:pPr>
        <w:spacing w:line="400" w:lineRule="exact"/>
        <w:rPr>
          <w:caps w:val="0"/>
          <w:spacing w:val="0"/>
          <w:szCs w:val="21"/>
          <w:highlight w:val="none"/>
        </w:rPr>
      </w:pPr>
      <w:r>
        <w:rPr>
          <w:rFonts w:hint="eastAsia" w:ascii="宋体" w:hAnsi="宋体" w:cs="宋体"/>
          <w:caps w:val="0"/>
          <w:spacing w:val="0"/>
          <w:szCs w:val="21"/>
          <w:highlight w:val="none"/>
        </w:rPr>
        <w:t xml:space="preserve">5.工程保修服务承诺</w:t>
      </w:r>
      <w:r/>
    </w:p>
    <w:p>
      <w:pPr>
        <w:spacing w:line="400" w:lineRule="exact"/>
        <w:rPr>
          <w:caps w:val="0"/>
          <w:spacing w:val="0"/>
          <w:szCs w:val="21"/>
          <w:highlight w:val="none"/>
        </w:rPr>
      </w:pPr>
      <w:r>
        <w:rPr>
          <w:rFonts w:hint="eastAsia" w:ascii="宋体" w:hAnsi="宋体" w:cs="宋体"/>
          <w:caps w:val="0"/>
          <w:spacing w:val="0"/>
          <w:szCs w:val="21"/>
          <w:highlight w:val="none"/>
        </w:rPr>
        <w:t xml:space="preserve">1）建立回访制，进行定期、不定期回访，每年内工程回访不少于两次，认真听取建设单位意见，并形成回访记录。</w:t>
      </w:r>
      <w:r/>
    </w:p>
    <w:p>
      <w:pPr>
        <w:spacing w:line="400" w:lineRule="exact"/>
        <w:rPr>
          <w:caps w:val="0"/>
          <w:spacing w:val="0"/>
          <w:szCs w:val="21"/>
          <w:highlight w:val="none"/>
        </w:rPr>
      </w:pPr>
      <w:r>
        <w:rPr>
          <w:rFonts w:hint="eastAsia" w:ascii="宋体" w:hAnsi="宋体" w:cs="宋体"/>
          <w:caps w:val="0"/>
          <w:spacing w:val="0"/>
          <w:szCs w:val="21"/>
          <w:highlight w:val="none"/>
        </w:rPr>
        <w:t xml:space="preserve">2）建立维修工程专班专人负责制，由公司工程部、技术部派人负责。</w:t>
      </w:r>
      <w:r/>
    </w:p>
    <w:p>
      <w:pPr>
        <w:spacing w:line="400" w:lineRule="exact"/>
        <w:rPr>
          <w:caps w:val="0"/>
          <w:spacing w:val="0"/>
          <w:szCs w:val="21"/>
          <w:highlight w:val="none"/>
        </w:rPr>
      </w:pPr>
      <w:r>
        <w:rPr>
          <w:rFonts w:hint="eastAsia" w:ascii="宋体" w:hAnsi="宋体" w:cs="宋体"/>
          <w:caps w:val="0"/>
          <w:spacing w:val="0"/>
          <w:szCs w:val="21"/>
          <w:highlight w:val="none"/>
        </w:rPr>
        <w:t xml:space="preserve">3）在质保期内承包人做到：</w:t>
      </w:r>
      <w:r/>
    </w:p>
    <w:p>
      <w:pPr>
        <w:spacing w:line="400" w:lineRule="exact"/>
        <w:rPr>
          <w:caps w:val="0"/>
          <w:spacing w:val="0"/>
          <w:szCs w:val="21"/>
          <w:highlight w:val="none"/>
        </w:rPr>
      </w:pPr>
      <w:r>
        <w:rPr>
          <w:rFonts w:hint="eastAsia" w:ascii="宋体" w:hAnsi="宋体" w:cs="宋体"/>
          <w:caps w:val="0"/>
          <w:spacing w:val="0"/>
          <w:szCs w:val="21"/>
          <w:highlight w:val="none"/>
        </w:rPr>
        <w:t xml:space="preserve">A、免费提供所需的工作人员和材料进行维修。针对现场破坏程度，制定相关处理方案，得到业主同意后，对工程进行维护修复工作。</w:t>
      </w:r>
      <w:r/>
    </w:p>
    <w:p>
      <w:pPr>
        <w:spacing w:line="400" w:lineRule="exact"/>
        <w:rPr>
          <w:caps w:val="0"/>
          <w:spacing w:val="0"/>
          <w:szCs w:val="21"/>
          <w:highlight w:val="none"/>
        </w:rPr>
      </w:pPr>
      <w:r>
        <w:rPr>
          <w:rFonts w:hint="eastAsia" w:ascii="宋体" w:hAnsi="宋体" w:cs="宋体"/>
          <w:caps w:val="0"/>
          <w:spacing w:val="0"/>
          <w:szCs w:val="21"/>
          <w:highlight w:val="none"/>
        </w:rPr>
        <w:t xml:space="preserve">B、负责对工程进行日常一般性的定期维修保养，同时提供日夜24小时应答的紧急维修服务。</w:t>
      </w:r>
      <w:r/>
    </w:p>
    <w:p>
      <w:pPr>
        <w:spacing w:line="400" w:lineRule="exact"/>
        <w:rPr>
          <w:caps w:val="0"/>
          <w:spacing w:val="0"/>
          <w:szCs w:val="21"/>
          <w:highlight w:val="none"/>
        </w:rPr>
      </w:pPr>
      <w:r>
        <w:rPr>
          <w:rFonts w:hint="eastAsia" w:ascii="宋体" w:hAnsi="宋体" w:cs="宋体"/>
          <w:caps w:val="0"/>
          <w:spacing w:val="0"/>
          <w:szCs w:val="21"/>
          <w:highlight w:val="none"/>
        </w:rPr>
        <w:t xml:space="preserve">4）工程保修原则及质量回访计划</w:t>
      </w:r>
      <w:r/>
    </w:p>
    <w:p>
      <w:pPr>
        <w:spacing w:line="400" w:lineRule="exact"/>
        <w:rPr>
          <w:caps w:val="0"/>
          <w:spacing w:val="0"/>
          <w:szCs w:val="21"/>
          <w:highlight w:val="none"/>
        </w:rPr>
      </w:pPr>
      <w:r>
        <w:rPr>
          <w:rFonts w:hint="eastAsia" w:ascii="宋体" w:hAnsi="宋体" w:cs="宋体"/>
          <w:caps w:val="0"/>
          <w:spacing w:val="0"/>
          <w:szCs w:val="21"/>
          <w:highlight w:val="none"/>
        </w:rPr>
        <w:t xml:space="preserve">A、工程保修原则</w:t>
      </w:r>
      <w:r/>
    </w:p>
    <w:p>
      <w:pPr>
        <w:spacing w:line="400" w:lineRule="exact"/>
        <w:rPr>
          <w:caps w:val="0"/>
          <w:spacing w:val="0"/>
          <w:szCs w:val="21"/>
          <w:highlight w:val="none"/>
        </w:rPr>
      </w:pPr>
      <w:r>
        <w:rPr>
          <w:rFonts w:hint="eastAsia" w:ascii="宋体" w:hAnsi="宋体" w:cs="宋体"/>
          <w:caps w:val="0"/>
          <w:spacing w:val="0"/>
          <w:szCs w:val="21"/>
          <w:highlight w:val="none"/>
        </w:rPr>
        <w:fldChar w:fldCharType="begin"/>
      </w:r>
      <w:r>
        <w:rPr>
          <w:rFonts w:hint="eastAsia" w:ascii="宋体" w:hAnsi="宋体" w:cs="宋体"/>
          <w:caps w:val="0"/>
          <w:spacing w:val="0"/>
          <w:szCs w:val="21"/>
          <w:highlight w:val="none"/>
        </w:rPr>
        <w:instrText xml:space="preserve"> eq \o\ac(○,1)</w:instrText>
      </w:r>
      <w:r>
        <w:rPr>
          <w:rFonts w:hint="eastAsia" w:ascii="宋体" w:hAnsi="宋体" w:cs="宋体"/>
          <w:caps w:val="0"/>
          <w:spacing w:val="0"/>
          <w:szCs w:val="21"/>
          <w:highlight w:val="none"/>
        </w:rPr>
        <w:fldChar w:fldCharType="end"/>
      </w:r>
      <w:r>
        <w:rPr>
          <w:rFonts w:hint="eastAsia" w:ascii="宋体" w:hAnsi="宋体" w:cs="宋体"/>
          <w:caps w:val="0"/>
          <w:spacing w:val="0"/>
          <w:szCs w:val="21"/>
          <w:highlight w:val="none"/>
        </w:rPr>
        <w:t xml:space="preserve">在保修期间，承包人将本着“向发包人负责，让用户满意”的态度，以有效的制度及措施，以优质迅速的维修质量维护承包人利益。</w:t>
      </w:r>
      <w:r/>
    </w:p>
    <w:p>
      <w:pPr>
        <w:spacing w:line="400" w:lineRule="exact"/>
        <w:rPr>
          <w:caps w:val="0"/>
          <w:spacing w:val="0"/>
          <w:szCs w:val="21"/>
          <w:highlight w:val="none"/>
        </w:rPr>
      </w:pPr>
      <w:r>
        <w:rPr>
          <w:rFonts w:hint="eastAsia" w:ascii="宋体" w:hAnsi="宋体" w:cs="宋体"/>
          <w:caps w:val="0"/>
          <w:spacing w:val="0"/>
          <w:szCs w:val="21"/>
          <w:highlight w:val="none"/>
        </w:rPr>
        <w:fldChar w:fldCharType="begin"/>
      </w:r>
      <w:r>
        <w:rPr>
          <w:rFonts w:hint="eastAsia" w:ascii="宋体" w:hAnsi="宋体" w:cs="宋体"/>
          <w:caps w:val="0"/>
          <w:spacing w:val="0"/>
          <w:szCs w:val="21"/>
          <w:highlight w:val="none"/>
        </w:rPr>
        <w:instrText xml:space="preserve"> eq \o\ac(○,2)</w:instrText>
      </w:r>
      <w:r>
        <w:rPr>
          <w:rFonts w:hint="eastAsia" w:ascii="宋体" w:hAnsi="宋体" w:cs="宋体"/>
          <w:caps w:val="0"/>
          <w:spacing w:val="0"/>
          <w:szCs w:val="21"/>
          <w:highlight w:val="none"/>
        </w:rPr>
        <w:fldChar w:fldCharType="end"/>
      </w:r>
      <w:r>
        <w:rPr>
          <w:rFonts w:hint="eastAsia" w:ascii="宋体" w:hAnsi="宋体" w:cs="宋体"/>
          <w:caps w:val="0"/>
          <w:spacing w:val="0"/>
          <w:szCs w:val="21"/>
          <w:highlight w:val="none"/>
        </w:rPr>
        <w:t xml:space="preserve">由承包人原因造成的任何损伤和损坏，承包人将对所有缺陷的进行无偿检修，并承担由此造成的发包人的损失。</w:t>
      </w:r>
      <w:r/>
    </w:p>
    <w:p>
      <w:pPr>
        <w:spacing w:line="400" w:lineRule="exact"/>
        <w:rPr>
          <w:caps w:val="0"/>
          <w:spacing w:val="0"/>
          <w:szCs w:val="21"/>
          <w:highlight w:val="none"/>
        </w:rPr>
      </w:pPr>
      <w:r>
        <w:rPr>
          <w:rFonts w:hint="eastAsia" w:ascii="宋体" w:hAnsi="宋体" w:cs="宋体"/>
          <w:caps w:val="0"/>
          <w:spacing w:val="0"/>
          <w:szCs w:val="21"/>
          <w:highlight w:val="none"/>
        </w:rPr>
        <w:t xml:space="preserve">B、工程保修回访计划</w:t>
      </w:r>
      <w:r/>
    </w:p>
    <w:p>
      <w:pPr>
        <w:spacing w:line="400" w:lineRule="exact"/>
        <w:rPr>
          <w:caps w:val="0"/>
          <w:spacing w:val="0"/>
          <w:szCs w:val="21"/>
          <w:highlight w:val="none"/>
        </w:rPr>
      </w:pPr>
      <w:r>
        <w:rPr>
          <w:rFonts w:hint="eastAsia" w:ascii="宋体" w:hAnsi="宋体" w:cs="宋体"/>
          <w:caps w:val="0"/>
          <w:spacing w:val="0"/>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aps w:val="0"/>
          <w:spacing w:val="0"/>
          <w:szCs w:val="21"/>
          <w:highlight w:val="none"/>
        </w:rPr>
        <w:outlineLvl w:val="0"/>
      </w:pPr>
      <w:r>
        <w:rPr>
          <w:rFonts w:hint="eastAsia" w:ascii="宋体" w:hAnsi="宋体" w:cs="宋体"/>
          <w:caps w:val="0"/>
          <w:spacing w:val="0"/>
          <w:szCs w:val="21"/>
          <w:highlight w:val="none"/>
        </w:rPr>
        <w:t xml:space="preserve">　　</w:t>
      </w:r>
      <w:bookmarkStart w:id="288" w:name="_Toc19129"/>
      <w:r>
        <w:rPr>
          <w:rFonts w:hint="eastAsia" w:ascii="宋体" w:hAnsi="宋体" w:cs="宋体"/>
          <w:caps w:val="0"/>
          <w:spacing w:val="0"/>
          <w:szCs w:val="21"/>
          <w:highlight w:val="none"/>
        </w:rPr>
        <w:t xml:space="preserve">五、保修费用</w:t>
      </w:r>
      <w:bookmarkEnd w:id="288"/>
      <w:r/>
      <w:r/>
    </w:p>
    <w:p>
      <w:pPr>
        <w:spacing w:line="400" w:lineRule="exact"/>
        <w:rPr>
          <w:caps w:val="0"/>
          <w:spacing w:val="0"/>
          <w:szCs w:val="21"/>
          <w:highlight w:val="none"/>
        </w:rPr>
      </w:pPr>
      <w:r>
        <w:rPr>
          <w:rFonts w:hint="eastAsia" w:ascii="宋体" w:hAnsi="宋体" w:cs="宋体"/>
          <w:caps w:val="0"/>
          <w:spacing w:val="0"/>
          <w:szCs w:val="21"/>
          <w:highlight w:val="none"/>
        </w:rPr>
        <w:t xml:space="preserve">　　保修费用由造成质量缺陷的责任方承担。</w:t>
      </w:r>
      <w:r/>
    </w:p>
    <w:p>
      <w:pPr>
        <w:ind w:firstLine="402"/>
        <w:spacing w:line="400" w:lineRule="exact"/>
        <w:rPr>
          <w:caps w:val="0"/>
          <w:spacing w:val="0"/>
          <w:szCs w:val="21"/>
          <w:highlight w:val="none"/>
        </w:rPr>
      </w:pPr>
      <w:r>
        <w:rPr>
          <w:rFonts w:hint="eastAsia" w:ascii="宋体" w:hAnsi="宋体" w:cs="宋体"/>
          <w:b/>
          <w:caps w:val="0"/>
          <w:spacing w:val="0"/>
          <w:szCs w:val="21"/>
          <w:highlight w:val="none"/>
        </w:rPr>
        <w:t xml:space="preserve">六</w:t>
      </w:r>
      <w:r>
        <w:rPr>
          <w:rFonts w:hint="eastAsia" w:ascii="宋体" w:hAnsi="宋体" w:cs="宋体"/>
          <w:caps w:val="0"/>
          <w:spacing w:val="0"/>
          <w:szCs w:val="21"/>
          <w:highlight w:val="none"/>
        </w:rPr>
        <w:t xml:space="preserve">、双方约定的其他工程质量保修事项：</w:t>
      </w:r>
      <w:r>
        <w:rPr>
          <w:rFonts w:hint="eastAsia" w:ascii="宋体" w:hAnsi="宋体" w:cs="宋体"/>
          <w:caps w:val="0"/>
          <w:spacing w:val="0"/>
          <w:szCs w:val="21"/>
          <w:highlight w:val="none"/>
          <w:u w:val="single"/>
        </w:rPr>
        <w:t xml:space="preserve"> /  </w:t>
      </w:r>
      <w:r>
        <w:rPr>
          <w:rFonts w:hint="eastAsia" w:ascii="宋体" w:hAnsi="宋体" w:cs="宋体"/>
          <w:caps w:val="0"/>
          <w:spacing w:val="0"/>
          <w:szCs w:val="21"/>
          <w:highlight w:val="none"/>
        </w:rPr>
        <w:t xml:space="preserve">。</w:t>
      </w:r>
      <w:r/>
    </w:p>
    <w:p>
      <w:pPr>
        <w:ind w:firstLine="380"/>
        <w:spacing w:line="400" w:lineRule="exact"/>
        <w:rPr>
          <w:caps w:val="0"/>
          <w:spacing w:val="0"/>
          <w:szCs w:val="21"/>
          <w:highlight w:val="none"/>
        </w:rPr>
      </w:pPr>
      <w:r>
        <w:rPr>
          <w:rFonts w:hint="eastAsia" w:ascii="宋体" w:hAnsi="宋体" w:cs="宋体"/>
          <w:caps w:val="0"/>
          <w:spacing w:val="0"/>
          <w:szCs w:val="21"/>
          <w:highlight w:val="none"/>
        </w:rPr>
        <w:t xml:space="preserve">工程质量保修书由发包人、承包人在工程竣工验收前共同签署，作为施工合同附件，其有效期限至保修期满。</w:t>
      </w:r>
      <w:r/>
    </w:p>
    <w:p>
      <w:pPr>
        <w:spacing w:line="400" w:lineRule="exact"/>
        <w:rPr>
          <w:caps w:val="0"/>
          <w:spacing w:val="0"/>
          <w:szCs w:val="21"/>
          <w:highlight w:val="none"/>
        </w:rPr>
      </w:pPr>
      <w:r>
        <w:rPr>
          <w:rFonts w:hint="eastAsia" w:ascii="宋体" w:hAnsi="宋体" w:cs="宋体"/>
          <w:caps w:val="0"/>
          <w:spacing w:val="0"/>
          <w:szCs w:val="21"/>
          <w:highlight w:val="none"/>
        </w:rPr>
        <w:t xml:space="preserve">发包人(公章)：                          承包人(公章)：</w:t>
      </w:r>
      <w:r/>
    </w:p>
    <w:p>
      <w:pPr>
        <w:spacing w:line="400" w:lineRule="exact"/>
        <w:rPr>
          <w:caps w:val="0"/>
          <w:spacing w:val="0"/>
          <w:szCs w:val="21"/>
          <w:highlight w:val="none"/>
        </w:rPr>
      </w:pPr>
      <w:r>
        <w:rPr>
          <w:rFonts w:hint="eastAsia" w:ascii="宋体" w:hAnsi="宋体" w:cs="宋体"/>
          <w:caps w:val="0"/>
          <w:spacing w:val="0"/>
          <w:szCs w:val="21"/>
          <w:highlight w:val="none"/>
        </w:rPr>
        <w:t xml:space="preserve">地址：                                  </w:t>
      </w:r>
      <w:r>
        <w:rPr>
          <w:rStyle w:val="990"/>
          <w:rFonts w:hint="eastAsia" w:ascii="宋体" w:hAnsi="宋体" w:cs="宋体"/>
          <w:caps w:val="0"/>
          <w:spacing w:val="0"/>
          <w:highlight w:val="none"/>
        </w:rPr>
        <w:t xml:space="preserve">地址：</w:t>
      </w:r>
      <w:r/>
    </w:p>
    <w:p>
      <w:pPr>
        <w:spacing w:line="400" w:lineRule="exact"/>
        <w:rPr>
          <w:caps w:val="0"/>
          <w:spacing w:val="0"/>
          <w:szCs w:val="21"/>
          <w:highlight w:val="none"/>
        </w:rPr>
      </w:pPr>
      <w:r>
        <w:rPr>
          <w:rFonts w:hint="eastAsia" w:ascii="宋体" w:hAnsi="宋体" w:cs="宋体"/>
          <w:caps w:val="0"/>
          <w:spacing w:val="0"/>
          <w:szCs w:val="21"/>
          <w:highlight w:val="none"/>
        </w:rPr>
        <w:t xml:space="preserve">法定代表人(签字)：                      法定代表人(签字)：</w:t>
      </w:r>
      <w:r/>
    </w:p>
    <w:p>
      <w:pPr>
        <w:spacing w:line="400" w:lineRule="exact"/>
        <w:rPr>
          <w:caps w:val="0"/>
          <w:spacing w:val="0"/>
          <w:szCs w:val="21"/>
          <w:highlight w:val="none"/>
        </w:rPr>
      </w:pPr>
      <w:r>
        <w:rPr>
          <w:rFonts w:hint="eastAsia" w:ascii="宋体" w:hAnsi="宋体" w:cs="宋体"/>
          <w:caps w:val="0"/>
          <w:spacing w:val="0"/>
          <w:szCs w:val="21"/>
          <w:highlight w:val="none"/>
        </w:rPr>
        <w:t xml:space="preserve">委托代理人(签字)：                      委托代理人(签字)：</w:t>
      </w:r>
      <w:r/>
    </w:p>
    <w:p>
      <w:pPr>
        <w:spacing w:line="400" w:lineRule="exact"/>
        <w:rPr>
          <w:rFonts w:ascii="宋体" w:hAnsi="宋体" w:cs="宋体"/>
          <w:caps w:val="0"/>
          <w:spacing w:val="0"/>
          <w:szCs w:val="21"/>
          <w:highlight w:val="none"/>
          <w:u w:val="none"/>
        </w:rPr>
      </w:pPr>
      <w:r>
        <w:rPr>
          <w:rFonts w:hint="eastAsia" w:ascii="宋体" w:hAnsi="宋体" w:cs="宋体"/>
          <w:caps w:val="0"/>
          <w:spacing w:val="0"/>
          <w:szCs w:val="21"/>
          <w:highlight w:val="none"/>
          <w:u w:val="none"/>
        </w:rPr>
        <w:t xml:space="preserve">电话：                                  电话：</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传真：                                  传真：</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开户银行：                              开户银行：</w:t>
      </w:r>
      <w:r/>
    </w:p>
    <w:p>
      <w:pPr>
        <w:spacing w:line="400" w:lineRule="exact"/>
        <w:rPr>
          <w:rFonts w:ascii="宋体" w:hAnsi="宋体" w:cs="宋体"/>
          <w:caps w:val="0"/>
          <w:spacing w:val="0"/>
          <w:szCs w:val="21"/>
          <w:highlight w:val="none"/>
          <w:u w:val="none"/>
        </w:rPr>
      </w:pPr>
      <w:r>
        <w:rPr>
          <w:rFonts w:hint="eastAsia" w:ascii="宋体" w:hAnsi="宋体" w:cs="宋体"/>
          <w:caps w:val="0"/>
          <w:spacing w:val="0"/>
          <w:szCs w:val="21"/>
          <w:highlight w:val="none"/>
          <w:u w:val="none"/>
        </w:rPr>
        <w:t xml:space="preserve">账号：                                  账号：</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邮政编码：                              邮政编码：</w:t>
      </w:r>
      <w:bookmarkEnd w:id="18"/>
      <w:r/>
      <w:r/>
    </w:p>
    <w:p>
      <w:pPr>
        <w:ind w:firstLine="470"/>
        <w:spacing w:line="400" w:lineRule="atLeast"/>
        <w:rPr>
          <w:rFonts w:ascii="宋体" w:hAnsi="宋体" w:cs="宋体"/>
          <w:caps w:val="0"/>
          <w:color w:val="000000"/>
          <w:spacing w:val="0"/>
          <w:sz w:val="24"/>
          <w:highlight w:val="none"/>
          <w:lang w:val="zh-CN"/>
        </w:rPr>
      </w:pPr>
      <w:r>
        <w:rPr>
          <w:rFonts w:ascii="宋体" w:hAnsi="宋体" w:cs="宋体"/>
          <w:caps w:val="0"/>
          <w:color w:val="000000"/>
          <w:spacing w:val="0"/>
          <w:sz w:val="24"/>
          <w:highlight w:val="none"/>
          <w:lang w:val="zh-CN"/>
        </w:rPr>
      </w:r>
      <w:r/>
    </w:p>
    <w:p>
      <w:pPr>
        <w:pStyle w:val="952"/>
        <w:jc w:val="center"/>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r>
      <w:r/>
    </w:p>
    <w:p>
      <w:pPr>
        <w:ind w:firstLine="420"/>
        <w:jc w:val="center"/>
        <w:spacing w:line="360" w:lineRule="auto"/>
        <w:rPr>
          <w:rFonts w:hint="eastAsia" w:ascii="宋体" w:hAnsi="宋体" w:cs="宋体"/>
          <w:b/>
          <w:bCs/>
          <w:caps w:val="0"/>
          <w:color w:val="auto"/>
          <w:spacing w:val="0"/>
          <w:sz w:val="30"/>
          <w:szCs w:val="30"/>
          <w:highlight w:val="none"/>
          <w:lang w:val="en-US" w:eastAsia="zh-CN" w:bidi="ar-SA"/>
        </w:rPr>
        <w:outlineLvl w:val="0"/>
      </w:pPr>
      <w:r>
        <w:rPr>
          <w:rFonts w:hint="eastAsia" w:ascii="宋体" w:hAnsi="宋体" w:eastAsia="宋体" w:cs="宋体"/>
          <w:caps w:val="0"/>
          <w:color w:val="auto"/>
          <w:spacing w:val="0"/>
          <w:highlight w:val="none"/>
        </w:rPr>
        <w:br w:type="page" w:clear="all"/>
      </w:r>
      <w:bookmarkStart w:id="289" w:name="第五章 工程量清单"/>
      <w:r/>
      <w:bookmarkEnd w:id="289"/>
      <w:r/>
      <w:bookmarkStart w:id="290" w:name="_Toc25921"/>
      <w:r>
        <w:rPr>
          <w:rFonts w:hint="eastAsia" w:ascii="宋体" w:hAnsi="宋体" w:cs="宋体"/>
          <w:b/>
          <w:caps w:val="0"/>
          <w:color w:val="auto"/>
          <w:spacing w:val="0"/>
          <w:sz w:val="30"/>
          <w:szCs w:val="30"/>
          <w:highlight w:val="none"/>
          <w:lang w:val="en-US" w:eastAsia="zh-CN" w:bidi="ar-SA"/>
        </w:rPr>
        <w:t xml:space="preserve">9</w:t>
      </w:r>
      <w:r>
        <w:rPr>
          <w:rFonts w:hint="eastAsia" w:ascii="宋体" w:hAnsi="宋体" w:eastAsia="宋体" w:cs="宋体"/>
          <w:b/>
          <w:caps w:val="0"/>
          <w:color w:val="auto"/>
          <w:spacing w:val="0"/>
          <w:sz w:val="30"/>
          <w:szCs w:val="30"/>
          <w:highlight w:val="none"/>
          <w:lang w:val="en-US" w:eastAsia="zh-CN" w:bidi="ar-SA"/>
        </w:rPr>
        <w:t xml:space="preserve">、</w:t>
      </w:r>
      <w:r>
        <w:rPr>
          <w:rFonts w:hint="eastAsia" w:ascii="宋体" w:hAnsi="宋体" w:cs="宋体"/>
          <w:b/>
          <w:caps w:val="0"/>
          <w:color w:val="auto"/>
          <w:spacing w:val="0"/>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aps w:val="0"/>
          <w:color w:val="auto"/>
          <w:spacing w:val="0"/>
          <w:sz w:val="36"/>
          <w:szCs w:val="36"/>
          <w:highlight w:val="none"/>
        </w:rPr>
        <w:outlineLvl w:val="0"/>
      </w:pPr>
      <w:r>
        <w:rPr>
          <w:rFonts w:hint="eastAsia" w:ascii="宋体" w:hAnsi="宋体" w:cs="宋体"/>
          <w:b/>
          <w:caps w:val="0"/>
          <w:color w:val="auto"/>
          <w:spacing w:val="0"/>
          <w:sz w:val="30"/>
          <w:szCs w:val="30"/>
          <w:highlight w:val="none"/>
          <w:lang w:val="en-US" w:eastAsia="zh-CN" w:bidi="ar-SA"/>
        </w:rPr>
        <w:t xml:space="preserve">（1）</w:t>
      </w:r>
      <w:r>
        <w:rPr>
          <w:rFonts w:hint="eastAsia" w:ascii="宋体" w:hAnsi="宋体" w:eastAsia="宋体" w:cs="宋体"/>
          <w:b/>
          <w:caps w:val="0"/>
          <w:color w:val="auto"/>
          <w:spacing w:val="0"/>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根据贵方《磋商文件》（项目编号：</w:t>
      </w:r>
      <w:r>
        <w:rPr>
          <w:rFonts w:hint="eastAsia" w:ascii="宋体" w:hAnsi="宋体" w:cs="宋体"/>
          <w:caps w:val="0"/>
          <w:color w:val="auto"/>
          <w:spacing w:val="0"/>
          <w:sz w:val="24"/>
          <w:szCs w:val="24"/>
          <w:highlight w:val="none"/>
          <w:lang w:eastAsia="zh-CN"/>
        </w:rPr>
        <w:t xml:space="preserve">JSZC-320305-YXHC-C2026-0005</w:t>
      </w:r>
      <w:r>
        <w:rPr>
          <w:rFonts w:hint="eastAsia" w:ascii="宋体" w:hAnsi="宋体" w:eastAsia="宋体" w:cs="宋体"/>
          <w:caps w:val="0"/>
          <w:color w:val="auto"/>
          <w:spacing w:val="0"/>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五、报价有效期为</w:t>
      </w:r>
      <w:r>
        <w:rPr>
          <w:rFonts w:hint="eastAsia" w:ascii="宋体" w:hAnsi="宋体" w:eastAsia="宋体" w:cs="宋体"/>
          <w:caps w:val="0"/>
          <w:color w:val="auto"/>
          <w:spacing w:val="0"/>
          <w:sz w:val="24"/>
          <w:szCs w:val="24"/>
          <w:highlight w:val="none"/>
          <w:lang w:val="en-US" w:eastAsia="zh-CN"/>
        </w:rPr>
        <w:t xml:space="preserve">60</w:t>
      </w:r>
      <w:r>
        <w:rPr>
          <w:rFonts w:hint="eastAsia" w:ascii="宋体" w:hAnsi="宋体" w:eastAsia="宋体" w:cs="宋体"/>
          <w:caps w:val="0"/>
          <w:color w:val="auto"/>
          <w:spacing w:val="0"/>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none"/>
          <w:lang w:eastAsia="zh-CN"/>
        </w:rPr>
        <w:t xml:space="preserve">永信恒昌工程管理有限公司</w:t>
      </w:r>
      <w:r>
        <w:rPr>
          <w:rFonts w:hint="eastAsia" w:ascii="宋体" w:hAnsi="宋体" w:eastAsia="宋体" w:cs="宋体"/>
          <w:caps w:val="0"/>
          <w:color w:val="auto"/>
          <w:spacing w:val="0"/>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none"/>
          <w:lang w:val="en-US" w:eastAsia="zh-CN"/>
        </w:rPr>
        <w:outlineLvl w:val="0"/>
      </w:pPr>
      <w:r>
        <w:rPr>
          <w:rFonts w:hint="eastAsia" w:ascii="宋体" w:hAnsi="宋体" w:eastAsia="宋体" w:cs="宋体"/>
          <w:b/>
          <w:caps w:val="0"/>
          <w:color w:val="auto"/>
          <w:spacing w:val="0"/>
          <w:sz w:val="24"/>
          <w:szCs w:val="24"/>
          <w:highlight w:val="none"/>
          <w:lang w:val="en-US" w:eastAsia="zh-CN" w:bidi="ar-SA"/>
        </w:rPr>
        <w:br w:type="page" w:clear="all"/>
      </w:r>
      <w:r>
        <w:rPr>
          <w:rFonts w:hint="eastAsia" w:ascii="宋体" w:hAnsi="宋体" w:cs="宋体"/>
          <w:b/>
          <w:caps w:val="0"/>
          <w:color w:val="auto"/>
          <w:spacing w:val="0"/>
          <w:sz w:val="28"/>
          <w:szCs w:val="28"/>
          <w:highlight w:val="none"/>
          <w:lang w:val="en-US" w:eastAsia="zh-CN" w:bidi="ar-SA"/>
        </w:rPr>
        <w:t xml:space="preserve">（2）</w:t>
      </w:r>
      <w:r>
        <w:rPr>
          <w:rFonts w:hint="eastAsia" w:ascii="宋体" w:hAnsi="宋体" w:cs="宋体"/>
          <w:b/>
          <w:caps w:val="0"/>
          <w:color w:val="auto"/>
          <w:spacing w:val="0"/>
          <w:sz w:val="30"/>
          <w:szCs w:val="30"/>
          <w:highlight w:val="none"/>
          <w:lang w:val="en-US" w:eastAsia="zh-CN" w:bidi="ar-SA"/>
        </w:rPr>
        <w:t xml:space="preserve">供应商拟派项目负责人（注册建造师）无在建工程承诺书</w:t>
      </w:r>
      <w:r/>
    </w:p>
    <w:p>
      <w:pPr>
        <w:rPr>
          <w:rFonts w:hint="eastAsia" w:ascii="宋体" w:hAnsi="宋体" w:eastAsia="宋体" w:cs="宋体"/>
          <w:caps w:val="0"/>
          <w:color w:val="auto"/>
          <w:spacing w:val="0"/>
          <w:sz w:val="24"/>
          <w:szCs w:val="24"/>
          <w:highlight w:val="none"/>
        </w:rPr>
      </w:pPr>
      <w:r/>
      <w:bookmarkStart w:id="291" w:name="_Toc6740"/>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ind w:right="29" w:firstLine="3120"/>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rPr>
          <w:caps w:val="0"/>
          <w:spacing w:val="0"/>
          <w:highlight w:val="none"/>
        </w:rPr>
        <w:outlineLvl w:val="9"/>
      </w:pPr>
      <w:r>
        <w:rPr>
          <w:rFonts w:hint="eastAsia" w:ascii="宋体" w:hAnsi="宋体" w:eastAsia="宋体" w:cs="宋体"/>
          <w:caps w:val="0"/>
          <w:color w:val="auto"/>
          <w:spacing w:val="0"/>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b/>
          <w:bCs/>
          <w:caps w:val="0"/>
          <w:color w:val="auto"/>
          <w:spacing w:val="0"/>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rPr>
          <w:rFonts w:hint="eastAsia" w:ascii="宋体" w:hAnsi="宋体" w:cs="宋体"/>
          <w:b/>
          <w:caps w:val="0"/>
          <w:color w:val="auto"/>
          <w:spacing w:val="0"/>
          <w:sz w:val="30"/>
          <w:szCs w:val="30"/>
          <w:highlight w:val="none"/>
          <w:lang w:val="en-US" w:eastAsia="zh-CN" w:bidi="ar-SA"/>
        </w:rPr>
        <w:t xml:space="preserve">10</w:t>
      </w:r>
      <w:r>
        <w:rPr>
          <w:rFonts w:hint="eastAsia" w:ascii="宋体" w:hAnsi="宋体" w:eastAsia="宋体" w:cs="宋体"/>
          <w:b/>
          <w:caps w:val="0"/>
          <w:color w:val="auto"/>
          <w:spacing w:val="0"/>
          <w:sz w:val="30"/>
          <w:szCs w:val="30"/>
          <w:highlight w:val="none"/>
          <w:lang w:val="en-US" w:eastAsia="zh-CN" w:bidi="ar-SA"/>
        </w:rPr>
        <w:t xml:space="preserve">、法定代表人资格证明</w:t>
      </w:r>
      <w:r>
        <w:rPr>
          <w:rFonts w:hint="eastAsia" w:ascii="宋体" w:hAnsi="宋体" w:cs="宋体"/>
          <w:b/>
          <w:caps w:val="0"/>
          <w:color w:val="auto"/>
          <w:spacing w:val="0"/>
          <w:sz w:val="30"/>
          <w:szCs w:val="30"/>
          <w:highlight w:val="none"/>
          <w:lang w:val="en-US" w:eastAsia="zh-CN" w:bidi="ar-SA"/>
        </w:rPr>
        <w:t xml:space="preserve">及</w:t>
      </w:r>
      <w:r>
        <w:rPr>
          <w:rFonts w:hint="eastAsia" w:ascii="宋体" w:hAnsi="宋体" w:eastAsia="宋体" w:cs="宋体"/>
          <w:b/>
          <w:caps w:val="0"/>
          <w:color w:val="auto"/>
          <w:spacing w:val="0"/>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aps w:val="0"/>
          <w:color w:val="auto"/>
          <w:spacing w:val="0"/>
          <w:sz w:val="28"/>
          <w:szCs w:val="28"/>
          <w:highlight w:val="none"/>
          <w:lang w:eastAsia="zh-CN"/>
        </w:rPr>
      </w:pPr>
      <w:r>
        <w:rPr>
          <w:rFonts w:ascii="宋体" w:hAnsi="宋体" w:cs="宋体"/>
          <w:caps w:val="0"/>
          <w:color w:val="auto"/>
          <w:spacing w:val="0"/>
          <w:sz w:val="28"/>
          <w:szCs w:val="28"/>
          <w:highlight w:val="none"/>
          <w:lang w:eastAsia="zh-CN"/>
        </w:rPr>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 应 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地    址：</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成立时间：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月</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经营期限：</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姓    名：</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性     别：</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年    龄：</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职     务：</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系</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特此证明。</w:t>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年</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月</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日</w:t>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center"/>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center"/>
        <w:rPr>
          <w:rFonts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t xml:space="preserve">此项内容法定代表人亲自参加本次采购活动的提供，否则无需提供</w:t>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292" w:name="_Toc10763"/>
      <w:r/>
      <w:bookmarkStart w:id="293" w:name="_Toc7785"/>
      <w:r>
        <w:rPr>
          <w:rFonts w:hint="eastAsia" w:ascii="宋体" w:hAnsi="宋体" w:eastAsia="宋体" w:cs="宋体"/>
          <w:b/>
          <w:caps w:val="0"/>
          <w:color w:val="auto"/>
          <w:spacing w:val="0"/>
          <w:sz w:val="30"/>
          <w:szCs w:val="30"/>
          <w:highlight w:val="none"/>
          <w:lang w:val="en-US" w:eastAsia="zh-CN" w:bidi="ar-SA"/>
        </w:rPr>
        <w:t xml:space="preserve">授权委托书</w:t>
      </w:r>
      <w:bookmarkEnd w:id="292"/>
      <w:r/>
      <w:bookmarkEnd w:id="293"/>
      <w:r/>
      <w:r/>
    </w:p>
    <w:p>
      <w:pPr>
        <w:pStyle w:val="966"/>
        <w:rPr>
          <w:rFonts w:hint="eastAsia"/>
          <w:caps w:val="0"/>
          <w:color w:val="auto"/>
          <w:spacing w:val="0"/>
          <w:highlight w:val="none"/>
          <w:lang w:val="en-US" w:eastAsia="zh-CN"/>
        </w:rPr>
      </w:pPr>
      <w:r>
        <w:rPr>
          <w:rFonts w:hint="eastAsia"/>
          <w:caps w:val="0"/>
          <w:color w:val="auto"/>
          <w:spacing w:val="0"/>
          <w:highlight w:val="none"/>
          <w:lang w:val="en-US" w:eastAsia="zh-CN"/>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委托人（全称）：</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rPr>
        <w:t xml:space="preserve">          </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统一社会信用代码：</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先生（女士）</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身份证号：</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兹委托（            ）全权代表我企业（公司）参与</w:t>
      </w:r>
      <w:r>
        <w:rPr>
          <w:rFonts w:hint="eastAsia" w:ascii="宋体" w:hAnsi="宋体" w:cs="宋体"/>
          <w:caps w:val="0"/>
          <w:color w:val="auto"/>
          <w:spacing w:val="0"/>
          <w:sz w:val="24"/>
          <w:szCs w:val="24"/>
          <w:highlight w:val="none"/>
          <w:u w:val="single"/>
          <w:lang w:eastAsia="zh-CN"/>
        </w:rPr>
        <w:t xml:space="preserve">社会治理检察办案中心</w:t>
      </w: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u w:val="single"/>
          <w:lang w:eastAsia="zh-CN"/>
        </w:rPr>
        <w:t xml:space="preserve">JSZC-320305-YXHC-C2026-0005</w:t>
      </w:r>
      <w:r>
        <w:rPr>
          <w:rFonts w:hint="eastAsia" w:ascii="宋体" w:hAnsi="宋体" w:eastAsia="宋体" w:cs="宋体"/>
          <w:caps w:val="0"/>
          <w:color w:val="auto"/>
          <w:spacing w:val="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委托人（电子签章）：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法定代表人（负责人）（签字或盖章）：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受托人（签字或盖章）：</w:t>
      </w:r>
      <w:r/>
    </w:p>
    <w:p>
      <w:pPr>
        <w:ind w:firstLine="3561"/>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年   月   日</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（受托人身份证复印件附后)</w:t>
      </w:r>
      <w:r/>
    </w:p>
    <w:p>
      <w:pPr>
        <w:pStyle w:val="986"/>
        <w:rPr>
          <w:rFonts w:hint="eastAsia"/>
          <w:caps w:val="0"/>
          <w:color w:val="auto"/>
          <w:spacing w:val="0"/>
          <w:highlight w:val="none"/>
        </w:rPr>
      </w:pPr>
      <w:r>
        <w:rPr>
          <w:rFonts w:hint="eastAsia" w:ascii="宋体" w:hAnsi="宋体" w:cs="宋体"/>
          <w:b/>
          <w:i/>
          <w:iCs/>
          <w:caps w:val="0"/>
          <w:color w:val="auto"/>
          <w:spacing w:val="0"/>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24"/>
          <w:szCs w:val="24"/>
          <w:highlight w:val="none"/>
        </w:rPr>
        <w:br w:type="page" w:clear="all"/>
      </w:r>
      <w:bookmarkStart w:id="294" w:name="_Toc30531"/>
      <w:r>
        <w:rPr>
          <w:rFonts w:hint="eastAsia" w:ascii="宋体" w:hAnsi="宋体" w:cs="宋体"/>
          <w:b/>
          <w:caps w:val="0"/>
          <w:color w:val="auto"/>
          <w:spacing w:val="0"/>
          <w:sz w:val="30"/>
          <w:szCs w:val="30"/>
          <w:highlight w:val="none"/>
          <w:lang w:val="en-US" w:eastAsia="zh-CN" w:bidi="ar-SA"/>
        </w:rPr>
        <w:t xml:space="preserve">11</w:t>
      </w:r>
      <w:r>
        <w:rPr>
          <w:rFonts w:hint="eastAsia" w:ascii="宋体" w:hAnsi="宋体" w:eastAsia="宋体" w:cs="宋体"/>
          <w:b/>
          <w:caps w:val="0"/>
          <w:color w:val="auto"/>
          <w:spacing w:val="0"/>
          <w:sz w:val="30"/>
          <w:szCs w:val="30"/>
          <w:highlight w:val="none"/>
          <w:lang w:val="en-US" w:eastAsia="zh-CN" w:bidi="ar-SA"/>
        </w:rPr>
        <w:t xml:space="preserve">、</w:t>
      </w:r>
      <w:bookmarkStart w:id="295" w:name="_Hlk81985284"/>
      <w:r>
        <w:rPr>
          <w:rFonts w:hint="eastAsia" w:ascii="宋体" w:hAnsi="宋体" w:eastAsia="宋体" w:cs="宋体"/>
          <w:b/>
          <w:caps w:val="0"/>
          <w:color w:val="auto"/>
          <w:spacing w:val="0"/>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lang w:eastAsia="zh-CN"/>
        </w:rPr>
        <w:t xml:space="preserve">JSZC-320305-YXHC-C2026-0005</w:t>
      </w:r>
      <w:r/>
    </w:p>
    <w:p>
      <w:pPr>
        <w:ind w:firstLine="504"/>
        <w:spacing w:line="36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项目名称：</w:t>
      </w:r>
      <w:r>
        <w:rPr>
          <w:rFonts w:hint="eastAsia" w:ascii="宋体" w:hAnsi="宋体" w:cs="宋体"/>
          <w:caps w:val="0"/>
          <w:color w:val="auto"/>
          <w:spacing w:val="0"/>
          <w:sz w:val="24"/>
          <w:szCs w:val="24"/>
          <w:highlight w:val="none"/>
          <w:lang w:eastAsia="zh-CN"/>
        </w:rPr>
        <w:t xml:space="preserve">社会治理检察办案中心</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本公司郑重声明，根据《政府采购促进中小企业发展管理办法》（财库[2020]46号）的规定，</w:t>
      </w:r>
      <w:r>
        <w:rPr>
          <w:rFonts w:hint="eastAsia" w:ascii="宋体" w:hAnsi="宋体" w:eastAsia="宋体" w:cs="宋体"/>
          <w:color w:val="000000"/>
          <w:sz w:val="24"/>
          <w:highlight w:val="none"/>
        </w:rPr>
        <w:t xml:space="preserve">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项目名称）</w:t>
      </w:r>
      <w:r>
        <w:rPr>
          <w:rFonts w:hint="eastAsia" w:ascii="宋体" w:hAnsi="宋体" w:eastAsia="宋体" w:cs="宋体"/>
          <w:caps w:val="0"/>
          <w:color w:val="auto"/>
          <w:spacing w:val="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rPr>
        <w:t xml:space="preserve">（标的名称）</w:t>
      </w:r>
      <w:r>
        <w:rPr>
          <w:rFonts w:hint="eastAsia" w:ascii="宋体" w:hAnsi="宋体" w:eastAsia="宋体" w:cs="宋体"/>
          <w:caps w:val="0"/>
          <w:color w:val="auto"/>
          <w:spacing w:val="0"/>
          <w:sz w:val="24"/>
          <w:szCs w:val="24"/>
          <w:highlight w:val="none"/>
        </w:rPr>
        <w:t xml:space="preserve">，属于</w:t>
      </w:r>
      <w:r>
        <w:rPr>
          <w:rFonts w:hint="eastAsia" w:ascii="宋体" w:hAnsi="宋体" w:eastAsia="宋体" w:cs="宋体"/>
          <w:caps w:val="0"/>
          <w:color w:val="auto"/>
          <w:spacing w:val="0"/>
          <w:sz w:val="24"/>
          <w:szCs w:val="24"/>
          <w:highlight w:val="none"/>
          <w:u w:val="single"/>
        </w:rPr>
        <w:t xml:space="preserve">（采购文件中明确的所属行业）</w:t>
      </w:r>
      <w:r>
        <w:rPr>
          <w:rFonts w:hint="eastAsia" w:ascii="宋体" w:hAnsi="宋体" w:eastAsia="宋体" w:cs="宋体"/>
          <w:caps w:val="0"/>
          <w:color w:val="auto"/>
          <w:spacing w:val="0"/>
          <w:sz w:val="24"/>
          <w:szCs w:val="24"/>
          <w:highlight w:val="none"/>
        </w:rPr>
        <w:t xml:space="preserve">；承建（承接）企业为（企业名称），从业人员（  ）人，营业收入为（   万元），资产总额为（  万元），</w:t>
      </w:r>
      <w:r>
        <w:rPr>
          <w:rFonts w:hint="eastAsia" w:ascii="宋体" w:hAnsi="宋体" w:eastAsia="宋体" w:cs="宋体"/>
          <w:b/>
          <w:color w:val="000000"/>
          <w:sz w:val="24"/>
          <w:highlight w:val="none"/>
        </w:rPr>
        <w:t xml:space="preserve">属于（□中型企业、□小型企业、</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微型企业，请勾选！）；</w:t>
      </w:r>
      <w:r/>
    </w:p>
    <w:p>
      <w:pPr>
        <w:pStyle w:val="952"/>
        <w:ind w:firstLine="48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w:t>
      </w:r>
      <w:r/>
    </w:p>
    <w:p>
      <w:pPr>
        <w:ind w:firstLine="4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958"/>
        <w:rPr>
          <w:rFonts w:hint="eastAsia"/>
          <w:highlight w:val="none"/>
        </w:rPr>
      </w:pPr>
      <w:r>
        <w:rPr>
          <w:rFonts w:hint="eastAsia"/>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企业名称（电子签章）：</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日期：</w:t>
      </w:r>
      <w:r/>
    </w:p>
    <w:p>
      <w:pPr>
        <w:pStyle w:val="958"/>
        <w:rPr>
          <w:rFonts w:hint="eastAsia"/>
          <w:highlight w:val="none"/>
        </w:rPr>
      </w:pPr>
      <w:r>
        <w:rPr>
          <w:rFonts w:hint="eastAsia"/>
          <w:highlight w:val="none"/>
        </w:rPr>
      </w:r>
      <w:r/>
    </w:p>
    <w:p>
      <w:pPr>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注：本项目采购项目属性为：</w:t>
      </w:r>
      <w:r>
        <w:rPr>
          <w:rFonts w:hint="eastAsia" w:ascii="宋体" w:hAnsi="宋体" w:eastAsia="宋体" w:cs="宋体"/>
          <w:b/>
          <w:caps w:val="0"/>
          <w:color w:val="auto"/>
          <w:spacing w:val="0"/>
          <w:sz w:val="24"/>
          <w:szCs w:val="24"/>
          <w:highlight w:val="none"/>
          <w:u w:val="single"/>
        </w:rPr>
        <w:t xml:space="preserve">建筑业</w:t>
      </w:r>
      <w:r>
        <w:rPr>
          <w:rFonts w:hint="eastAsia" w:ascii="宋体" w:hAnsi="宋体" w:eastAsia="宋体" w:cs="宋体"/>
          <w:b/>
          <w:caps w:val="0"/>
          <w:color w:val="auto"/>
          <w:spacing w:val="0"/>
          <w:sz w:val="24"/>
          <w:szCs w:val="24"/>
          <w:highlight w:val="none"/>
        </w:rPr>
        <w:t xml:space="preserve">。</w:t>
      </w:r>
      <w:r/>
    </w:p>
    <w:p>
      <w:pPr>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备注：从业人员、营业收入、资产总额填报上一年度数据，无上一年度数据的新成立企业可不填报。</w:t>
      </w:r>
      <w:bookmarkEnd w:id="295"/>
      <w:r/>
      <w:r/>
    </w:p>
    <w:p>
      <w:pPr>
        <w:pStyle w:val="1000"/>
        <w:ind w:left="0" w:firstLine="482"/>
        <w:spacing w:after="0"/>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2、从业人员、营业收入、资产总额填报响应供应商上一年度数据，无上一年度数据的新成立企业可不填报。</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3、成交供应商为中型、小型、微型企业的，采购人或者其委托的采购代理机构有权随中标、成交结果同时公告其《中小企业声明函》，接受社会监督。</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4、执行江苏省财政厅关于进一步加大政府采购支持中小企业力度的通知（苏财购〔2022〕45号）的规定。</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rPr>
          <w:rFonts w:hint="eastAsia" w:ascii="宋体" w:hAnsi="宋体" w:eastAsia="宋体" w:cs="宋体"/>
          <w:caps w:val="0"/>
          <w:color w:val="auto"/>
          <w:spacing w:val="0"/>
          <w:sz w:val="36"/>
          <w:szCs w:val="36"/>
          <w:highlight w:val="none"/>
        </w:rPr>
      </w:pP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.《中小企业声明函》查询渠道用微信搜索“中小企业规模类型自测小程序”。</w:t>
      </w:r>
      <w:r/>
    </w:p>
    <w:p>
      <w:pPr>
        <w:rPr>
          <w:rFonts w:hint="eastAsia"/>
          <w:highlight w:val="none"/>
        </w:rPr>
      </w:pPr>
      <w:r>
        <w:rPr>
          <w:rFonts w:hint="eastAsia"/>
          <w:highlight w:val="none"/>
        </w:rPr>
        <w:br w:type="page" w:clear="all"/>
      </w:r>
      <w:r/>
    </w:p>
    <w:p>
      <w:pPr>
        <w:jc w:val="center"/>
        <w:spacing w:line="360" w:lineRule="auto"/>
        <w:rPr>
          <w:rFonts w:hint="eastAsia" w:ascii="宋体" w:hAnsi="宋体" w:eastAsia="宋体" w:cs="宋体"/>
          <w:b/>
          <w:caps w:val="0"/>
          <w:color w:val="auto"/>
          <w:spacing w:val="0"/>
          <w:sz w:val="36"/>
          <w:szCs w:val="36"/>
          <w:highlight w:val="none"/>
        </w:rPr>
      </w:pPr>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2</w:t>
      </w:r>
      <w:r>
        <w:rPr>
          <w:rFonts w:hint="eastAsia" w:ascii="宋体" w:hAnsi="宋体" w:eastAsia="宋体" w:cs="宋体"/>
          <w:b/>
          <w:caps w:val="0"/>
          <w:color w:val="auto"/>
          <w:spacing w:val="0"/>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ind w:right="-208" w:firstLine="840"/>
        <w:jc w:val="left"/>
        <w:spacing w:before="100" w:beforeAutospacing="1" w:after="100" w:afterAutospacing="1"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color w:val="000000"/>
          <w:sz w:val="24"/>
          <w:highlight w:val="none"/>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我单位对上述声明的真实性负责。如有虚假，将依法承担相应责任。</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pStyle w:val="1217"/>
        <w:ind w:left="239" w:firstLine="26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rPr>
          <w:rFonts w:hint="eastAsia" w:ascii="宋体" w:hAnsi="宋体" w:eastAsia="宋体" w:cs="宋体"/>
          <w:caps w:val="0"/>
          <w:color w:val="auto"/>
          <w:spacing w:val="0"/>
          <w:sz w:val="36"/>
          <w:szCs w:val="36"/>
          <w:highlight w:val="none"/>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none"/>
        </w:rPr>
      </w:r>
      <w:r/>
    </w:p>
    <w:p>
      <w:pPr>
        <w:jc w:val="center"/>
        <w:rPr>
          <w:rFonts w:hint="eastAsia" w:ascii="宋体" w:hAnsi="宋体" w:eastAsia="宋体" w:cs="宋体"/>
          <w:b/>
          <w:caps w:val="0"/>
          <w:color w:val="auto"/>
          <w:spacing w:val="0"/>
          <w:sz w:val="30"/>
          <w:szCs w:val="30"/>
          <w:highlight w:val="none"/>
          <w:lang w:val="en-US" w:eastAsia="zh-CN" w:bidi="ar-SA"/>
        </w:rPr>
        <w:outlineLvl w:val="0"/>
      </w:pPr>
      <w:r/>
      <w:bookmarkStart w:id="296" w:name="_Toc16112"/>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3</w:t>
      </w:r>
      <w:r>
        <w:rPr>
          <w:rFonts w:hint="eastAsia" w:ascii="宋体" w:hAnsi="宋体" w:eastAsia="宋体" w:cs="宋体"/>
          <w:b/>
          <w:caps w:val="0"/>
          <w:color w:val="auto"/>
          <w:spacing w:val="0"/>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JSZC-320305-YXHC-C2026-0005</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社会治理检察办案中心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r>
      <w:r/>
    </w:p>
    <w:p>
      <w:pPr>
        <w:pStyle w:val="952"/>
        <w:ind w:left="0" w:firstLine="480"/>
        <w:jc w:val="left"/>
        <w:keepLines w:val="0"/>
        <w:keepNext w:val="0"/>
        <w:pageBreakBefore w:val="0"/>
        <w:spacing w:line="360" w:lineRule="auto"/>
        <w:widowControl w:val="off"/>
        <w:rPr>
          <w:rStyle w:val="1480"/>
          <w:rFonts w:hint="default" w:ascii="宋体" w:hAnsi="宋体" w:eastAsia="宋体" w:cs="宋体"/>
          <w:caps w:val="0"/>
          <w:color w:val="auto"/>
          <w:spacing w:val="0"/>
          <w:sz w:val="24"/>
          <w:highlight w:val="none"/>
          <w:u w:val="none"/>
          <w:lang w:val="en-US"/>
        </w:rPr>
      </w:pPr>
      <w:r>
        <w:rPr>
          <w:rStyle w:val="1480"/>
          <w:rFonts w:hint="eastAsia" w:ascii="宋体" w:hAnsi="宋体" w:eastAsia="宋体" w:cs="宋体"/>
          <w:caps w:val="0"/>
          <w:color w:val="auto"/>
          <w:spacing w:val="0"/>
          <w:sz w:val="24"/>
          <w:highlight w:val="none"/>
        </w:rPr>
        <w:t xml:space="preserve">供应商郑重声明：供应商具备履行合同（项目名称</w:t>
      </w:r>
      <w:r>
        <w:rPr>
          <w:rStyle w:val="1480"/>
          <w:rFonts w:hint="eastAsia" w:ascii="宋体" w:hAnsi="宋体" w:eastAsia="宋体" w:cs="宋体"/>
          <w:caps w:val="0"/>
          <w:color w:val="auto"/>
          <w:spacing w:val="0"/>
          <w:sz w:val="24"/>
          <w:highlight w:val="none"/>
          <w:u w:val="single"/>
        </w:rPr>
        <w:t xml:space="preserve">： </w:t>
      </w:r>
      <w:r>
        <w:rPr>
          <w:rStyle w:val="1480"/>
          <w:rFonts w:hint="eastAsia" w:ascii="宋体" w:hAnsi="宋体" w:eastAsia="宋体" w:cs="宋体"/>
          <w:caps w:val="0"/>
          <w:color w:val="auto"/>
          <w:spacing w:val="0"/>
          <w:sz w:val="24"/>
          <w:highlight w:val="none"/>
          <w:u w:val="single"/>
          <w:lang w:val="en-US"/>
        </w:rPr>
        <w:t xml:space="preserve">  </w:t>
      </w:r>
      <w:r>
        <w:rPr>
          <w:rStyle w:val="1480"/>
          <w:rFonts w:hint="eastAsia" w:ascii="宋体" w:hAnsi="宋体" w:eastAsia="宋体" w:cs="宋体"/>
          <w:caps w:val="0"/>
          <w:color w:val="auto"/>
          <w:spacing w:val="0"/>
          <w:sz w:val="24"/>
          <w:highlight w:val="none"/>
          <w:u w:val="single"/>
        </w:rPr>
        <w:t xml:space="preserve">  </w:t>
      </w:r>
      <w:r>
        <w:rPr>
          <w:rStyle w:val="1480"/>
          <w:rFonts w:hint="eastAsia" w:ascii="宋体" w:hAnsi="宋体" w:eastAsia="宋体" w:cs="宋体"/>
          <w:caps w:val="0"/>
          <w:color w:val="auto"/>
          <w:spacing w:val="0"/>
          <w:sz w:val="24"/>
          <w:highlight w:val="none"/>
        </w:rPr>
        <w:t xml:space="preserve">，项目编号</w:t>
      </w:r>
      <w:r>
        <w:rPr>
          <w:rStyle w:val="1480"/>
          <w:rFonts w:hint="eastAsia" w:ascii="宋体" w:hAnsi="宋体" w:eastAsia="宋体" w:cs="宋体"/>
          <w:caps w:val="0"/>
          <w:color w:val="auto"/>
          <w:spacing w:val="0"/>
          <w:sz w:val="24"/>
          <w:highlight w:val="none"/>
          <w:u w:val="single"/>
        </w:rPr>
        <w:t xml:space="preserve">：</w:t>
      </w:r>
      <w:r>
        <w:rPr>
          <w:rStyle w:val="1480"/>
          <w:rFonts w:hint="eastAsia" w:ascii="宋体" w:hAnsi="宋体" w:eastAsia="宋体" w:cs="宋体"/>
          <w:caps w:val="0"/>
          <w:color w:val="auto"/>
          <w:spacing w:val="0"/>
          <w:sz w:val="24"/>
          <w:highlight w:val="none"/>
          <w:u w:val="single"/>
          <w:lang w:val="en-US"/>
        </w:rPr>
        <w:t xml:space="preserve">     </w:t>
      </w:r>
      <w:r>
        <w:rPr>
          <w:rStyle w:val="1480"/>
          <w:rFonts w:hint="eastAsia" w:ascii="宋体" w:hAnsi="宋体" w:eastAsia="宋体" w:cs="宋体"/>
          <w:caps w:val="0"/>
          <w:color w:val="auto"/>
          <w:spacing w:val="0"/>
          <w:sz w:val="24"/>
          <w:highlight w:val="none"/>
          <w:u w:val="none"/>
          <w:lang w:val="en-US"/>
        </w:rPr>
        <w:t xml:space="preserve">）</w:t>
      </w:r>
      <w:r>
        <w:rPr>
          <w:rStyle w:val="1480"/>
          <w:rFonts w:hint="eastAsia" w:ascii="宋体" w:hAnsi="宋体" w:eastAsia="宋体" w:cs="宋体"/>
          <w:caps w:val="0"/>
          <w:color w:val="auto"/>
          <w:spacing w:val="0"/>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设备： </w:t>
      </w:r>
      <w:r/>
    </w:p>
    <w:p>
      <w:pPr>
        <w:numPr>
          <w:ilvl w:val="0"/>
          <w:numId w:val="7"/>
        </w:num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专业技术能力：</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pStyle w:val="1006"/>
        <w:ind w:left="0" w:firstLine="480"/>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lang w:val="en-US"/>
        </w:rPr>
      </w:pPr>
      <w:r>
        <w:rPr>
          <w:rFonts w:hint="eastAsia" w:ascii="宋体" w:hAnsi="宋体" w:eastAsia="宋体" w:cs="宋体"/>
          <w:caps w:val="0"/>
          <w:color w:val="auto"/>
          <w:spacing w:val="0"/>
          <w:sz w:val="24"/>
          <w:highlight w:val="none"/>
          <w:lang w:val="en-US"/>
        </w:rPr>
      </w:r>
      <w:r/>
    </w:p>
    <w:p>
      <w:pPr>
        <w:pStyle w:val="1007"/>
        <w:ind w:left="0" w:firstLine="480"/>
        <w:keepLines w:val="0"/>
        <w:keepNext w:val="0"/>
        <w:pageBreakBefore w:val="0"/>
        <w:spacing w:line="360" w:lineRule="auto"/>
        <w:widowControl w:val="off"/>
        <w:rPr>
          <w:rFonts w:hint="eastAsia" w:ascii="宋体" w:hAnsi="宋体" w:eastAsia="宋体" w:cs="宋体"/>
          <w:caps w:val="0"/>
          <w:color w:val="auto"/>
          <w:spacing w:val="0"/>
          <w:highlight w:val="none"/>
          <w:lang w:val="en-US"/>
        </w:rPr>
      </w:pPr>
      <w:r>
        <w:rPr>
          <w:rFonts w:hint="eastAsia" w:ascii="宋体" w:hAnsi="宋体" w:eastAsia="宋体" w:cs="宋体"/>
          <w:caps w:val="0"/>
          <w:color w:val="auto"/>
          <w:spacing w:val="0"/>
          <w:highlight w:val="none"/>
          <w:lang w:val="en-US"/>
        </w:rPr>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特此声明。</w:t>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供应商人对上述声明的真实性负责。如有虚假，将依法承担相应责任。</w:t>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 </w:t>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供应商（</w:t>
      </w:r>
      <w:r>
        <w:rPr>
          <w:rStyle w:val="1480"/>
          <w:rFonts w:hint="eastAsia" w:ascii="宋体" w:hAnsi="宋体" w:eastAsia="宋体" w:cs="宋体"/>
          <w:caps w:val="0"/>
          <w:color w:val="auto"/>
          <w:spacing w:val="0"/>
          <w:sz w:val="24"/>
          <w:szCs w:val="24"/>
          <w:highlight w:val="none"/>
        </w:rPr>
        <w:t xml:space="preserve">电子签章</w:t>
      </w:r>
      <w:r>
        <w:rPr>
          <w:rStyle w:val="1480"/>
          <w:rFonts w:hint="eastAsia" w:ascii="宋体" w:hAnsi="宋体" w:eastAsia="宋体" w:cs="宋体"/>
          <w:caps w:val="0"/>
          <w:color w:val="auto"/>
          <w:spacing w:val="0"/>
          <w:sz w:val="24"/>
          <w:highlight w:val="none"/>
        </w:rPr>
        <w:t xml:space="preserve">）：</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                              法定代表人或授权代表（签字或盖章）：  </w:t>
      </w:r>
      <w:r/>
    </w:p>
    <w:p>
      <w:pPr>
        <w:pStyle w:val="952"/>
        <w:ind w:firstLine="3600"/>
        <w:spacing w:line="400" w:lineRule="exact"/>
        <w:widowControl w:val="off"/>
        <w:rPr>
          <w:rStyle w:val="1480"/>
          <w:rFonts w:hint="eastAsia" w:ascii="宋体" w:hAnsi="宋体" w:eastAsia="宋体" w:cs="宋体"/>
          <w:caps w:val="0"/>
          <w:color w:val="auto"/>
          <w:spacing w:val="0"/>
          <w:sz w:val="28"/>
          <w:szCs w:val="28"/>
          <w:highlight w:val="none"/>
        </w:rPr>
      </w:pPr>
      <w:r>
        <w:rPr>
          <w:rStyle w:val="1480"/>
          <w:rFonts w:hint="eastAsia" w:ascii="宋体" w:hAnsi="宋体" w:eastAsia="宋体" w:cs="宋体"/>
          <w:caps w:val="0"/>
          <w:color w:val="auto"/>
          <w:spacing w:val="0"/>
          <w:sz w:val="24"/>
          <w:highlight w:val="none"/>
        </w:rPr>
        <w:t xml:space="preserve">日</w:t>
      </w:r>
      <w:r>
        <w:rPr>
          <w:rStyle w:val="1480"/>
          <w:rFonts w:hint="eastAsia" w:ascii="宋体" w:hAnsi="宋体" w:eastAsia="宋体" w:cs="宋体"/>
          <w:caps w:val="0"/>
          <w:color w:val="auto"/>
          <w:spacing w:val="0"/>
          <w:sz w:val="24"/>
          <w:highlight w:val="none"/>
          <w:lang w:val="en-US"/>
        </w:rPr>
        <w:t xml:space="preserve"> </w:t>
      </w:r>
      <w:r>
        <w:rPr>
          <w:rStyle w:val="1480"/>
          <w:rFonts w:hint="eastAsia" w:ascii="宋体" w:hAnsi="宋体" w:eastAsia="宋体" w:cs="宋体"/>
          <w:caps w:val="0"/>
          <w:color w:val="auto"/>
          <w:spacing w:val="0"/>
          <w:sz w:val="24"/>
          <w:highlight w:val="none"/>
        </w:rPr>
        <w:t xml:space="preserve">期：</w:t>
      </w:r>
      <w:r/>
    </w:p>
    <w:p>
      <w:pPr>
        <w:jc w:val="center"/>
        <w:spacing w:line="360" w:lineRule="auto"/>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36"/>
          <w:szCs w:val="36"/>
          <w:highlight w:val="none"/>
        </w:rPr>
        <w:br w:type="page" w:clear="all"/>
      </w:r>
      <w:bookmarkStart w:id="297" w:name="_Toc11419"/>
      <w:r/>
      <w:bookmarkStart w:id="298" w:name="OLE_LINK14"/>
      <w:r/>
      <w:bookmarkStart w:id="299" w:name="OLE_LINK13"/>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4</w:t>
      </w:r>
      <w:r>
        <w:rPr>
          <w:rFonts w:hint="eastAsia" w:ascii="宋体" w:hAnsi="宋体" w:eastAsia="宋体" w:cs="宋体"/>
          <w:b/>
          <w:caps w:val="0"/>
          <w:color w:val="auto"/>
          <w:spacing w:val="0"/>
          <w:sz w:val="30"/>
          <w:szCs w:val="30"/>
          <w:highlight w:val="none"/>
          <w:lang w:val="en-US" w:eastAsia="zh-CN" w:bidi="ar-SA"/>
        </w:rPr>
        <w:t xml:space="preserve">、</w:t>
      </w:r>
      <w:bookmarkStart w:id="300" w:name="_Hlk81985305"/>
      <w:r>
        <w:rPr>
          <w:rFonts w:hint="eastAsia" w:ascii="宋体" w:hAnsi="宋体" w:eastAsia="宋体" w:cs="宋体"/>
          <w:b/>
          <w:caps w:val="0"/>
          <w:color w:val="auto"/>
          <w:spacing w:val="0"/>
          <w:sz w:val="30"/>
          <w:szCs w:val="30"/>
          <w:highlight w:val="none"/>
          <w:lang w:val="en-US" w:eastAsia="zh-CN" w:bidi="ar-SA"/>
        </w:rPr>
        <w:t xml:space="preserve">残疾人福利性单位声明函</w:t>
      </w:r>
      <w:bookmarkEnd w:id="297"/>
      <w:r/>
      <w:bookmarkEnd w:id="298"/>
      <w:r/>
      <w:bookmarkEnd w:id="299"/>
      <w:r/>
      <w:r/>
    </w:p>
    <w:p>
      <w:pPr>
        <w:pStyle w:val="952"/>
        <w:jc w:val="center"/>
        <w:spacing w:line="0" w:lineRule="atLeast"/>
        <w:rPr>
          <w:rFonts w:hint="eastAsia" w:ascii="宋体" w:hAnsi="宋体" w:eastAsia="宋体" w:cs="宋体"/>
          <w:caps w:val="0"/>
          <w:color w:val="auto"/>
          <w:spacing w:val="0"/>
          <w:sz w:val="24"/>
          <w:highlight w:val="none"/>
        </w:rPr>
      </w:pPr>
      <w:r>
        <w:rPr>
          <w:rFonts w:hint="eastAsia" w:ascii="宋体" w:hAnsi="宋体" w:eastAsia="宋体" w:cs="宋体"/>
          <w:b/>
          <w:bCs/>
          <w:caps w:val="0"/>
          <w:color w:val="auto"/>
          <w:spacing w:val="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项目名称：</w:t>
      </w:r>
      <w:r/>
    </w:p>
    <w:p>
      <w:pPr>
        <w:ind w:firstLine="58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日  期：  年  月  日</w:t>
      </w:r>
      <w:r/>
    </w:p>
    <w:p>
      <w:pPr>
        <w:ind w:right="0"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bookmarkEnd w:id="300"/>
      <w:r/>
      <w:r/>
    </w:p>
    <w:p>
      <w:pPr>
        <w:ind w:firstLine="56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享受政府采购支持政策的残疾人福利性单位应当同时满足以下条件：</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（二）依法与安置的每位残疾人签订了一年以上（含一年）的劳动合同或服务协议；</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none"/>
        </w:rPr>
      </w:pPr>
      <w:r>
        <w:rPr>
          <w:rFonts w:hint="eastAsia" w:ascii="宋体" w:hAnsi="宋体" w:eastAsia="宋体" w:cs="宋体"/>
          <w:caps w:val="0"/>
          <w:color w:val="auto"/>
          <w:spacing w:val="0"/>
          <w:sz w:val="30"/>
          <w:szCs w:val="30"/>
          <w:highlight w:val="none"/>
        </w:rPr>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none"/>
        </w:rPr>
        <w:outlineLvl w:val="0"/>
      </w:pPr>
      <w:r/>
      <w:bookmarkStart w:id="301" w:name="_Toc23926"/>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5</w:t>
      </w:r>
      <w:r>
        <w:rPr>
          <w:rFonts w:hint="eastAsia" w:ascii="宋体" w:hAnsi="宋体" w:eastAsia="宋体" w:cs="宋体"/>
          <w:b/>
          <w:caps w:val="0"/>
          <w:color w:val="auto"/>
          <w:spacing w:val="0"/>
          <w:sz w:val="30"/>
          <w:szCs w:val="30"/>
          <w:highlight w:val="none"/>
          <w:lang w:val="en-US" w:eastAsia="zh-CN" w:bidi="ar-SA"/>
        </w:rPr>
        <w:t xml:space="preserve">、预付款保函支付条款模板</w:t>
      </w:r>
      <w:bookmarkEnd w:id="301"/>
      <w:r/>
      <w:r/>
    </w:p>
    <w:p>
      <w:pPr>
        <w:pStyle w:val="110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u w:val="single"/>
        </w:rPr>
        <w:t xml:space="preserve"> xx</w:t>
      </w:r>
      <w:r>
        <w:rPr>
          <w:rFonts w:hint="eastAsia" w:ascii="宋体" w:hAnsi="宋体" w:eastAsia="宋体" w:cs="宋体"/>
          <w:caps w:val="0"/>
          <w:color w:val="auto"/>
          <w:spacing w:val="0"/>
          <w:sz w:val="24"/>
          <w:highlight w:val="none"/>
        </w:rPr>
        <w:t xml:space="preserve">%)小写¥大写：人民币。</w:t>
      </w:r>
      <w:r/>
    </w:p>
    <w:p>
      <w:pPr>
        <w:pStyle w:val="1100"/>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 %）小写￥大写：人民币。</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付款条件二： 不提交预付款保函的</w:t>
      </w:r>
      <w:r/>
    </w:p>
    <w:p>
      <w:pPr>
        <w:pStyle w:val="1100"/>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（1）合同签订后</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 （％）小写￥大写：人民币</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w:t>
      </w:r>
      <w:r/>
    </w:p>
    <w:p>
      <w:pPr>
        <w:pStyle w:val="1100"/>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（％）小写￥大写：人民币。</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注：1、付款条件一中，出具预付款保函后支付的合同款应当与保函金额一致。</w:t>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caps w:val="0"/>
          <w:spacing w:val="0"/>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rPr>
        <w:br w:type="page" w:clear="all"/>
      </w: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highlight w:val="none"/>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highlight w:val="none"/>
          <w:lang w:val="en-US" w:eastAsia="zh-CN" w:bidi="ar-SA"/>
        </w:rPr>
      </w:pPr>
      <w:r>
        <w:rPr>
          <w:rFonts w:hint="eastAsia" w:ascii="微软雅黑" w:hAnsi="微软雅黑" w:eastAsia="微软雅黑" w:cs="宋体"/>
          <w:caps w:val="0"/>
          <w:color w:val="383838"/>
          <w:spacing w:val="0"/>
          <w:sz w:val="24"/>
          <w:szCs w:val="24"/>
          <w:highlight w:val="none"/>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caps w:val="0"/>
          <w:spacing w:val="0"/>
          <w:sz w:val="28"/>
          <w:szCs w:val="24"/>
          <w:highlight w:val="none"/>
          <w:lang w:eastAsia="zh-CN"/>
        </w:rPr>
      </w:pPr>
      <w:r>
        <w:rPr>
          <w:rFonts w:hint="eastAsia" w:ascii="宋体" w:hAnsi="宋体" w:eastAsia="宋体" w:cs="Times New Roman"/>
          <w:caps w:val="0"/>
          <w:spacing w:val="0"/>
          <w:sz w:val="28"/>
          <w:szCs w:val="24"/>
          <w:highlight w:val="none"/>
          <w:lang w:eastAsia="zh-CN"/>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none"/>
          <w:lang w:val="en-US" w:eastAsia="zh-CN" w:bidi="ar-SA"/>
        </w:rPr>
        <w:outlineLvl w:val="0"/>
      </w:pPr>
      <w:r/>
      <w:bookmarkStart w:id="302" w:name="_Toc9468"/>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aps w:val="0"/>
          <w:color w:val="auto"/>
          <w:spacing w:val="0"/>
          <w:sz w:val="24"/>
          <w:szCs w:val="24"/>
          <w:highlight w:val="none"/>
          <w:lang w:eastAsia="zh-CN"/>
        </w:rPr>
      </w:pPr>
      <w:r>
        <w:rPr>
          <w:rFonts w:ascii="宋体" w:hAnsi="宋体" w:cs="宋体"/>
          <w:caps w:val="0"/>
          <w:color w:val="auto"/>
          <w:spacing w:val="0"/>
          <w:sz w:val="24"/>
          <w:szCs w:val="24"/>
          <w:highlight w:val="none"/>
          <w:lang w:eastAsia="zh-CN"/>
        </w:rPr>
      </w:r>
      <w:r/>
    </w:p>
    <w:tbl>
      <w:tblPr>
        <w:tblStyle w:val="948"/>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50万元以</w:t>
            </w:r>
            <w:r>
              <w:rPr>
                <w:rFonts w:hint="eastAsia" w:ascii="宋体" w:hAnsi="宋体" w:cs="宋体"/>
                <w:caps w:val="0"/>
                <w:color w:val="auto"/>
                <w:spacing w:val="0"/>
                <w:sz w:val="24"/>
                <w:szCs w:val="24"/>
                <w:highlight w:val="none"/>
                <w:lang w:val="en-US" w:eastAsia="zh-CN"/>
              </w:rPr>
              <w:t xml:space="preserve">下</w:t>
            </w:r>
            <w:r>
              <w:rPr>
                <w:rFonts w:hint="eastAsia" w:ascii="宋体" w:hAnsi="宋体" w:cs="宋体"/>
                <w:caps w:val="0"/>
                <w:color w:val="auto"/>
                <w:spacing w:val="0"/>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0.005%</w:t>
            </w:r>
            <w:r/>
          </w:p>
        </w:tc>
      </w:tr>
    </w:tbl>
    <w:p>
      <w:pPr>
        <w:jc w:val="both"/>
        <w:spacing w:after="0" w:line="360" w:lineRule="auto"/>
        <w:widowControl w:val="off"/>
        <w:rPr>
          <w:rFonts w:ascii="宋体" w:hAnsi="宋体" w:cs="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none"/>
          <w:lang w:eastAsia="zh-CN"/>
        </w:rPr>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p>
    <w:p>
      <w:pPr>
        <w:pStyle w:val="952"/>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户  名：</w:t>
      </w:r>
      <w:r>
        <w:rPr>
          <w:rFonts w:hint="eastAsia" w:ascii="宋体" w:hAnsi="宋体" w:cs="宋体"/>
          <w:b/>
          <w:bCs/>
          <w:color w:val="000000"/>
          <w:sz w:val="24"/>
          <w:szCs w:val="24"/>
          <w:highlight w:val="none"/>
          <w:lang w:eastAsia="zh-CN"/>
        </w:rPr>
        <w:t xml:space="preserve">永信恒昌工程管理有限公司</w:t>
      </w:r>
      <w:r>
        <w:rPr>
          <w:rFonts w:hint="eastAsia" w:ascii="宋体" w:hAnsi="宋体" w:eastAsia="宋体" w:cs="宋体"/>
          <w:b/>
          <w:bCs/>
          <w:color w:val="000000"/>
          <w:sz w:val="24"/>
          <w:szCs w:val="24"/>
          <w:highlight w:val="none"/>
        </w:rPr>
        <w:t xml:space="preserve">徐州</w:t>
      </w:r>
      <w:r>
        <w:rPr>
          <w:rFonts w:hint="eastAsia" w:ascii="宋体" w:hAnsi="宋体" w:cs="宋体"/>
          <w:b/>
          <w:bCs/>
          <w:color w:val="000000"/>
          <w:sz w:val="24"/>
          <w:szCs w:val="24"/>
          <w:highlight w:val="none"/>
          <w:lang w:val="en-US" w:eastAsia="zh-CN"/>
        </w:rPr>
        <w:t xml:space="preserve">贾汪</w:t>
      </w:r>
      <w:r>
        <w:rPr>
          <w:rFonts w:hint="eastAsia" w:ascii="宋体" w:hAnsi="宋体" w:eastAsia="宋体" w:cs="宋体"/>
          <w:b/>
          <w:bCs/>
          <w:color w:val="000000"/>
          <w:sz w:val="24"/>
          <w:szCs w:val="24"/>
          <w:highlight w:val="none"/>
        </w:rPr>
        <w:t xml:space="preserve">分公司</w:t>
      </w:r>
      <w:r/>
    </w:p>
    <w:p>
      <w:pPr>
        <w:pStyle w:val="952"/>
        <w:ind w:firstLine="505"/>
        <w:jc w:val="left"/>
        <w:spacing w:line="360" w:lineRule="auto"/>
        <w:widowControl w:val="off"/>
        <w:rPr>
          <w:rFonts w:hint="eastAsia" w:ascii="宋体" w:hAnsi="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开户行：</w:t>
      </w:r>
      <w:r>
        <w:rPr>
          <w:rFonts w:hint="eastAsia" w:ascii="宋体" w:hAnsi="宋体" w:cs="宋体"/>
          <w:b/>
          <w:bCs/>
          <w:color w:val="000000"/>
          <w:sz w:val="24"/>
          <w:szCs w:val="24"/>
          <w:highlight w:val="none"/>
          <w:lang w:eastAsia="zh-CN"/>
        </w:rPr>
        <w:t xml:space="preserve">中国建设银行股份有限公司徐州泉城新区支行</w:t>
      </w:r>
      <w:r/>
    </w:p>
    <w:p>
      <w:pPr>
        <w:pStyle w:val="952"/>
        <w:ind w:firstLine="505"/>
        <w:jc w:val="left"/>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b/>
          <w:bCs/>
          <w:color w:val="000000"/>
          <w:sz w:val="24"/>
          <w:szCs w:val="24"/>
          <w:highlight w:val="none"/>
        </w:rPr>
        <w:t xml:space="preserve">账  号：</w:t>
      </w:r>
      <w:r>
        <w:rPr>
          <w:rFonts w:hint="eastAsia" w:ascii="宋体" w:hAnsi="宋体" w:cs="宋体"/>
          <w:b/>
          <w:bCs/>
          <w:color w:val="000000"/>
          <w:sz w:val="24"/>
          <w:szCs w:val="24"/>
          <w:highlight w:val="none"/>
          <w:lang w:eastAsia="zh-CN"/>
        </w:rPr>
        <w:t xml:space="preserve">32050171884000002196</w:t>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汉仪超粗宋简">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Fonts w:hint="eastAsia" w:eastAsia="宋体"/>
        <w:lang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1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2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0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next w:val="949"/>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name w:val="Heading 1"/>
    <w:basedOn w:val="937"/>
    <w:next w:val="937"/>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customStyle="1">
    <w:name w:val="正文缩进1"/>
    <w:basedOn w:val="950"/>
    <w:link w:val="1263"/>
    <w:uiPriority w:val="99"/>
    <w:qFormat/>
    <w:pPr>
      <w:ind w:firstLine="420"/>
    </w:pPr>
  </w:style>
  <w:style w:type="paragraph" w:styleId="950" w:customStyle="1">
    <w:name w:val="正文111"/>
    <w:next w:val="951"/>
    <w:link w:val="14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文本缩进1"/>
    <w:basedOn w:val="952"/>
    <w:uiPriority w:val="0"/>
    <w:qFormat/>
    <w:pPr>
      <w:ind w:left="420"/>
      <w:spacing w:after="120"/>
    </w:pPr>
  </w:style>
  <w:style w:type="paragraph" w:styleId="952" w:customStyle="1">
    <w:name w:val="正文11"/>
    <w:next w:val="953"/>
    <w:link w:val="1120"/>
    <w:uiPriority w:val="0"/>
    <w:qFormat/>
    <w:pPr>
      <w:jc w:val="both"/>
    </w:pPr>
    <w:rPr>
      <w:rFonts w:hint="default" w:ascii="Times New Roman" w:hAnsi="Times New Roman" w:eastAsia="宋体" w:cs="Times New Roman"/>
      <w:lang w:val="en-US" w:eastAsia="zh-CN" w:bidi="ar-SA"/>
    </w:rPr>
  </w:style>
  <w:style w:type="paragraph" w:styleId="953" w:customStyle="1">
    <w:name w:val="标题 111"/>
    <w:basedOn w:val="937"/>
    <w:next w:val="952"/>
    <w:link w:val="1196"/>
    <w:uiPriority w:val="99"/>
    <w:qFormat/>
    <w:pPr>
      <w:keepLines/>
      <w:keepNext/>
      <w:spacing w:before="340" w:after="330" w:line="578" w:lineRule="atLeast"/>
      <w:outlineLvl w:val="0"/>
    </w:pPr>
    <w:rPr>
      <w:rFonts w:eastAsia="方正仿宋_GBK"/>
      <w:b/>
      <w:sz w:val="44"/>
      <w:szCs w:val="20"/>
    </w:rPr>
  </w:style>
  <w:style w:type="paragraph" w:styleId="954">
    <w:name w:val="toc 7"/>
    <w:basedOn w:val="937"/>
    <w:next w:val="937"/>
    <w:uiPriority w:val="39"/>
    <w:unhideWhenUsed/>
    <w:qFormat/>
    <w:pPr>
      <w:ind w:left="1701" w:right="0" w:firstLine="0"/>
      <w:spacing w:after="57"/>
    </w:pPr>
  </w:style>
  <w:style w:type="paragraph" w:styleId="955">
    <w:name w:val="Normal Indent"/>
    <w:basedOn w:val="937"/>
    <w:uiPriority w:val="0"/>
    <w:qFormat/>
    <w:pPr>
      <w:ind w:firstLine="420"/>
    </w:pPr>
  </w:style>
  <w:style w:type="paragraph" w:styleId="956">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index 5"/>
    <w:basedOn w:val="937"/>
    <w:next w:val="937"/>
    <w:uiPriority w:val="0"/>
    <w:qFormat/>
    <w:pPr>
      <w:ind w:left="798"/>
    </w:pPr>
    <w:rPr>
      <w:rFonts w:ascii="Calibri" w:hAnsi="Calibri" w:eastAsia="Times New Roman"/>
      <w:szCs w:val="24"/>
    </w:rPr>
  </w:style>
  <w:style w:type="paragraph" w:styleId="958">
    <w:name w:val="Document Map"/>
    <w:basedOn w:val="937"/>
    <w:uiPriority w:val="0"/>
    <w:qFormat/>
    <w:rPr>
      <w:rFonts w:ascii="宋体" w:hAnsi="Calibri"/>
      <w:sz w:val="18"/>
      <w:szCs w:val="18"/>
    </w:rPr>
  </w:style>
  <w:style w:type="paragraph" w:styleId="959">
    <w:name w:val="annotation text"/>
    <w:basedOn w:val="937"/>
    <w:uiPriority w:val="0"/>
    <w:qFormat/>
    <w:pPr>
      <w:jc w:val="left"/>
    </w:pPr>
    <w:rPr>
      <w:rFonts w:ascii="Times New Roman" w:hAnsi="Times New Roman"/>
      <w:szCs w:val="24"/>
    </w:rPr>
  </w:style>
  <w:style w:type="paragraph" w:styleId="960">
    <w:name w:val="Body Text"/>
    <w:basedOn w:val="937"/>
    <w:next w:val="961"/>
    <w:uiPriority w:val="99"/>
    <w:unhideWhenUsed/>
    <w:qFormat/>
    <w:pPr>
      <w:spacing w:after="120"/>
    </w:pPr>
    <w:rPr>
      <w:szCs w:val="24"/>
    </w:rPr>
  </w:style>
  <w:style w:type="paragraph" w:styleId="961" w:customStyle="1">
    <w:name w:val="正文首行缩进1"/>
    <w:basedOn w:val="962"/>
    <w:next w:val="964"/>
    <w:link w:val="1099"/>
    <w:uiPriority w:val="0"/>
    <w:qFormat/>
    <w:pPr>
      <w:ind w:firstLine="200"/>
      <w:spacing w:line="360" w:lineRule="auto"/>
    </w:pPr>
    <w:rPr>
      <w:rFonts w:ascii="仿宋_GB2312" w:eastAsia="仿宋_GB2312"/>
      <w:sz w:val="30"/>
      <w:szCs w:val="30"/>
    </w:rPr>
  </w:style>
  <w:style w:type="paragraph" w:styleId="962" w:customStyle="1">
    <w:name w:val="正文文本11"/>
    <w:basedOn w:val="963"/>
    <w:next w:val="952"/>
    <w:uiPriority w:val="0"/>
    <w:qFormat/>
    <w:pPr>
      <w:spacing w:after="120"/>
    </w:pPr>
  </w:style>
  <w:style w:type="paragraph" w:styleId="963" w:customStyle="1">
    <w:name w:val="正文112"/>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 21"/>
    <w:basedOn w:val="951"/>
    <w:next w:val="950"/>
    <w:uiPriority w:val="0"/>
    <w:qFormat/>
    <w:pPr>
      <w:ind w:left="420" w:firstLine="420"/>
      <w:spacing w:after="120"/>
      <w:widowControl/>
    </w:pPr>
    <w:rPr>
      <w:rFonts w:ascii="仿宋_GB2312" w:eastAsia="仿宋_GB2312"/>
      <w:color w:val="ff6600"/>
      <w:sz w:val="21"/>
    </w:rPr>
  </w:style>
  <w:style w:type="paragraph" w:styleId="965">
    <w:name w:val="Body Text Indent"/>
    <w:basedOn w:val="937"/>
    <w:uiPriority w:val="0"/>
    <w:qFormat/>
    <w:pPr>
      <w:ind w:firstLine="600"/>
      <w:spacing w:line="317" w:lineRule="auto"/>
    </w:pPr>
    <w:rPr>
      <w:rFonts w:ascii="方正书宋简体" w:eastAsia="方正书宋简体"/>
      <w:sz w:val="30"/>
    </w:rPr>
  </w:style>
  <w:style w:type="paragraph" w:styleId="966">
    <w:name w:val="Block Text"/>
    <w:basedOn w:val="937"/>
    <w:uiPriority w:val="6"/>
    <w:qFormat/>
    <w:pPr>
      <w:ind w:left="256" w:right="6" w:firstLine="624"/>
    </w:pPr>
    <w:rPr>
      <w:rFonts w:ascii="Times New Roman" w:hAnsi="Times New Roman" w:eastAsia="仿宋" w:cs="Times New Roman"/>
      <w:sz w:val="28"/>
      <w:szCs w:val="20"/>
    </w:rPr>
  </w:style>
  <w:style w:type="paragraph" w:styleId="967">
    <w:name w:val="toc 5"/>
    <w:basedOn w:val="937"/>
    <w:next w:val="937"/>
    <w:uiPriority w:val="39"/>
    <w:unhideWhenUsed/>
    <w:qFormat/>
    <w:pPr>
      <w:ind w:left="1134" w:right="0" w:firstLine="0"/>
      <w:spacing w:after="57"/>
    </w:pPr>
  </w:style>
  <w:style w:type="paragraph" w:styleId="968">
    <w:name w:val="toc 3"/>
    <w:basedOn w:val="937"/>
    <w:next w:val="937"/>
    <w:uiPriority w:val="39"/>
    <w:unhideWhenUsed/>
    <w:qFormat/>
    <w:pPr>
      <w:ind w:left="567" w:right="0" w:firstLine="0"/>
      <w:spacing w:after="57"/>
    </w:pPr>
  </w:style>
  <w:style w:type="paragraph" w:styleId="969">
    <w:name w:val="Plain Text"/>
    <w:basedOn w:val="937"/>
    <w:uiPriority w:val="0"/>
    <w:qFormat/>
    <w:pPr>
      <w:jc w:val="both"/>
    </w:pPr>
    <w:rPr>
      <w:rFonts w:ascii="宋体" w:hAnsi="Courier New" w:eastAsia="宋体"/>
      <w:sz w:val="24"/>
    </w:rPr>
  </w:style>
  <w:style w:type="paragraph" w:styleId="970">
    <w:name w:val="toc 8"/>
    <w:basedOn w:val="937"/>
    <w:next w:val="937"/>
    <w:uiPriority w:val="39"/>
    <w:unhideWhenUsed/>
    <w:qFormat/>
    <w:pPr>
      <w:ind w:left="1984" w:right="0" w:firstLine="0"/>
      <w:spacing w:after="57"/>
    </w:pPr>
  </w:style>
  <w:style w:type="paragraph" w:styleId="971">
    <w:name w:val="endnote text"/>
    <w:basedOn w:val="937"/>
    <w:uiPriority w:val="99"/>
    <w:semiHidden/>
    <w:unhideWhenUsed/>
    <w:qFormat/>
    <w:pPr>
      <w:spacing w:after="0" w:line="240" w:lineRule="auto"/>
    </w:pPr>
    <w:rPr>
      <w:sz w:val="20"/>
    </w:rPr>
  </w:style>
  <w:style w:type="paragraph" w:styleId="972">
    <w:name w:val="Footer"/>
    <w:basedOn w:val="937"/>
    <w:uiPriority w:val="99"/>
    <w:unhideWhenUsed/>
    <w:qFormat/>
    <w:pPr>
      <w:spacing w:after="0" w:line="240" w:lineRule="auto"/>
      <w:tabs>
        <w:tab w:val="center" w:pos="7143" w:leader="none"/>
        <w:tab w:val="right" w:pos="14287" w:leader="none"/>
      </w:tabs>
    </w:pPr>
  </w:style>
  <w:style w:type="paragraph" w:styleId="973">
    <w:name w:val="envelope return"/>
    <w:basedOn w:val="937"/>
    <w:uiPriority w:val="99"/>
    <w:qFormat/>
    <w:pPr>
      <w:ind w:firstLine="200"/>
      <w:spacing w:line="360" w:lineRule="auto"/>
    </w:pPr>
    <w:rPr>
      <w:rFonts w:ascii="Arial" w:hAnsi="Arial" w:cs="Arial"/>
      <w:sz w:val="24"/>
    </w:rPr>
  </w:style>
  <w:style w:type="paragraph" w:styleId="974">
    <w:name w:val="Header"/>
    <w:basedOn w:val="937"/>
    <w:uiPriority w:val="99"/>
    <w:unhideWhenUsed/>
    <w:qFormat/>
    <w:pPr>
      <w:spacing w:after="0" w:line="240" w:lineRule="auto"/>
      <w:tabs>
        <w:tab w:val="center" w:pos="7143" w:leader="none"/>
        <w:tab w:val="right" w:pos="14287" w:leader="none"/>
      </w:tabs>
    </w:pPr>
  </w:style>
  <w:style w:type="paragraph" w:styleId="975">
    <w:name w:val="toc 1"/>
    <w:basedOn w:val="937"/>
    <w:next w:val="937"/>
    <w:uiPriority w:val="39"/>
    <w:unhideWhenUsed/>
    <w:qFormat/>
    <w:pPr>
      <w:ind w:left="0" w:right="0" w:firstLine="0"/>
      <w:spacing w:after="57"/>
    </w:pPr>
  </w:style>
  <w:style w:type="paragraph" w:styleId="976">
    <w:name w:val="toc 4"/>
    <w:basedOn w:val="937"/>
    <w:next w:val="937"/>
    <w:uiPriority w:val="39"/>
    <w:unhideWhenUsed/>
    <w:qFormat/>
    <w:pPr>
      <w:ind w:left="850" w:right="0" w:firstLine="0"/>
      <w:spacing w:after="57"/>
    </w:pPr>
  </w:style>
  <w:style w:type="paragraph" w:styleId="977">
    <w:name w:val="Subtitle"/>
    <w:basedOn w:val="937"/>
    <w:next w:val="937"/>
    <w:uiPriority w:val="11"/>
    <w:qFormat/>
    <w:pPr>
      <w:spacing w:before="200" w:after="200"/>
    </w:pPr>
    <w:rPr>
      <w:sz w:val="24"/>
      <w:szCs w:val="24"/>
    </w:rPr>
  </w:style>
  <w:style w:type="paragraph" w:styleId="978">
    <w:name w:val="footnote text"/>
    <w:basedOn w:val="937"/>
    <w:uiPriority w:val="99"/>
    <w:semiHidden/>
    <w:unhideWhenUsed/>
    <w:qFormat/>
    <w:pPr>
      <w:spacing w:after="40" w:line="240" w:lineRule="auto"/>
    </w:pPr>
    <w:rPr>
      <w:sz w:val="18"/>
    </w:rPr>
  </w:style>
  <w:style w:type="paragraph" w:styleId="979">
    <w:name w:val="toc 6"/>
    <w:basedOn w:val="937"/>
    <w:next w:val="937"/>
    <w:uiPriority w:val="39"/>
    <w:unhideWhenUsed/>
    <w:qFormat/>
    <w:pPr>
      <w:ind w:left="1417" w:right="0" w:firstLine="0"/>
      <w:spacing w:after="57"/>
    </w:pPr>
  </w:style>
  <w:style w:type="paragraph" w:styleId="980">
    <w:name w:val="table of figures"/>
    <w:basedOn w:val="937"/>
    <w:next w:val="937"/>
    <w:uiPriority w:val="99"/>
    <w:unhideWhenUsed/>
    <w:qFormat/>
    <w:pPr>
      <w:spacing w:after="0" w:afterAutospacing="0"/>
    </w:pPr>
  </w:style>
  <w:style w:type="paragraph" w:styleId="981">
    <w:name w:val="toc 2"/>
    <w:basedOn w:val="937"/>
    <w:next w:val="937"/>
    <w:uiPriority w:val="39"/>
    <w:unhideWhenUsed/>
    <w:qFormat/>
    <w:pPr>
      <w:ind w:left="283" w:right="0" w:firstLine="0"/>
      <w:spacing w:after="57"/>
    </w:pPr>
  </w:style>
  <w:style w:type="paragraph" w:styleId="982">
    <w:name w:val="toc 9"/>
    <w:basedOn w:val="937"/>
    <w:next w:val="937"/>
    <w:uiPriority w:val="39"/>
    <w:unhideWhenUsed/>
    <w:qFormat/>
    <w:pPr>
      <w:ind w:left="2268" w:right="0" w:firstLine="0"/>
      <w:spacing w:after="57"/>
    </w:pPr>
  </w:style>
  <w:style w:type="paragraph" w:styleId="983">
    <w:name w:val="Body Text 2"/>
    <w:basedOn w:val="937"/>
    <w:uiPriority w:val="0"/>
    <w:qFormat/>
    <w:pPr>
      <w:jc w:val="center"/>
      <w:widowControl/>
    </w:pPr>
    <w:rPr>
      <w:rFonts w:ascii="楷体_GB2312" w:eastAsia="楷体_GB2312"/>
      <w:sz w:val="28"/>
      <w:szCs w:val="28"/>
    </w:rPr>
  </w:style>
  <w:style w:type="paragraph" w:styleId="984">
    <w:name w:val="Normal (Web)"/>
    <w:basedOn w:val="937"/>
    <w:uiPriority w:val="99"/>
    <w:qFormat/>
    <w:pPr>
      <w:jc w:val="left"/>
      <w:spacing w:before="100" w:beforeAutospacing="1" w:after="100" w:afterAutospacing="1"/>
      <w:widowControl/>
    </w:pPr>
    <w:rPr>
      <w:rFonts w:ascii="宋体" w:hAnsi="宋体" w:cs="宋体"/>
      <w:sz w:val="24"/>
      <w:szCs w:val="24"/>
    </w:rPr>
  </w:style>
  <w:style w:type="paragraph" w:styleId="985">
    <w:name w:val="Title"/>
    <w:basedOn w:val="937"/>
    <w:next w:val="937"/>
    <w:uiPriority w:val="10"/>
    <w:qFormat/>
    <w:pPr>
      <w:contextualSpacing/>
      <w:spacing w:before="300" w:after="200"/>
    </w:pPr>
    <w:rPr>
      <w:sz w:val="48"/>
      <w:szCs w:val="48"/>
    </w:rPr>
  </w:style>
  <w:style w:type="paragraph" w:styleId="986">
    <w:name w:val="Body Text First Indent"/>
    <w:basedOn w:val="960"/>
    <w:next w:val="987"/>
    <w:uiPriority w:val="0"/>
    <w:qFormat/>
    <w:pPr>
      <w:ind w:firstLine="200"/>
      <w:spacing w:line="360" w:lineRule="auto"/>
    </w:pPr>
    <w:rPr>
      <w:rFonts w:ascii="仿宋_GB2312" w:eastAsia="仿宋_GB2312"/>
      <w:sz w:val="30"/>
      <w:szCs w:val="30"/>
    </w:rPr>
  </w:style>
  <w:style w:type="paragraph" w:styleId="987">
    <w:name w:val="Body Text First Indent 2"/>
    <w:basedOn w:val="965"/>
    <w:uiPriority w:val="0"/>
    <w:qFormat/>
    <w:pPr>
      <w:ind w:firstLine="420"/>
    </w:pPr>
  </w:style>
  <w:style w:type="table" w:styleId="9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endnote reference"/>
    <w:uiPriority w:val="99"/>
    <w:semiHidden/>
    <w:unhideWhenUsed/>
    <w:qFormat/>
    <w:rPr>
      <w:vertAlign w:val="superscript"/>
    </w:rPr>
  </w:style>
  <w:style w:type="character" w:styleId="990">
    <w:name w:val="page number"/>
    <w:basedOn w:val="947"/>
    <w:uiPriority w:val="0"/>
    <w:qFormat/>
  </w:style>
  <w:style w:type="character" w:styleId="991">
    <w:name w:val="Hyperlink"/>
    <w:uiPriority w:val="99"/>
    <w:unhideWhenUsed/>
    <w:qFormat/>
    <w:rPr>
      <w:color w:val="0000ff" w:themeColor="hyperlink"/>
      <w:u w:val="single"/>
      <w14:textFill>
        <w14:solidFill>
          <w14:schemeClr w14:val="hlink"/>
        </w14:solidFill>
      </w14:textFill>
    </w:rPr>
  </w:style>
  <w:style w:type="character" w:styleId="992">
    <w:name w:val="footnote reference"/>
    <w:uiPriority w:val="99"/>
    <w:unhideWhenUsed/>
    <w:qFormat/>
    <w:rPr>
      <w:vertAlign w:val="superscript"/>
    </w:rPr>
  </w:style>
  <w:style w:type="paragraph" w:styleId="993" w:customStyle="1">
    <w:name w:val="正文首行缩进11"/>
    <w:basedOn w:val="994"/>
    <w:next w:val="999"/>
    <w:uiPriority w:val="0"/>
    <w:qFormat/>
    <w:pPr>
      <w:ind w:firstLine="420"/>
    </w:pPr>
    <w:rPr>
      <w:rFonts w:ascii="仿宋_GB2312" w:eastAsia="仿宋_GB2312"/>
      <w:sz w:val="30"/>
      <w:szCs w:val="30"/>
    </w:rPr>
  </w:style>
  <w:style w:type="paragraph" w:styleId="994" w:customStyle="1">
    <w:name w:val="正文文本1"/>
    <w:basedOn w:val="995"/>
    <w:next w:val="996"/>
    <w:uiPriority w:val="0"/>
    <w:qFormat/>
    <w:pPr>
      <w:spacing w:after="120"/>
    </w:pPr>
  </w:style>
  <w:style w:type="paragraph" w:styleId="995" w:customStyle="1">
    <w:name w:val="正文13"/>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一级条标题"/>
    <w:basedOn w:val="997"/>
    <w:next w:val="998"/>
    <w:link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customStyle="1">
    <w:name w:val="章标题"/>
    <w:next w:val="937"/>
    <w:link w:val="11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8" w:customStyle="1">
    <w:name w:val="段"/>
    <w:basedOn w:val="995"/>
    <w:next w:val="937"/>
    <w:uiPriority w:val="0"/>
    <w:qFormat/>
    <w:pPr>
      <w:ind w:firstLine="200"/>
      <w:widowControl/>
    </w:pPr>
    <w:rPr>
      <w:rFonts w:hint="eastAsia" w:ascii="宋体"/>
      <w:sz w:val="20"/>
      <w:szCs w:val="20"/>
    </w:rPr>
  </w:style>
  <w:style w:type="paragraph" w:styleId="999" w:customStyle="1">
    <w:name w:val="正文首行缩进 211"/>
    <w:basedOn w:val="1000"/>
    <w:link w:val="1134"/>
    <w:uiPriority w:val="99"/>
    <w:qFormat/>
    <w:pPr>
      <w:ind w:left="0" w:firstLine="420"/>
      <w:spacing w:after="0" w:line="360" w:lineRule="auto"/>
    </w:pPr>
    <w:rPr>
      <w:rFonts w:ascii="宋体" w:hAnsi="宋体"/>
    </w:rPr>
  </w:style>
  <w:style w:type="paragraph" w:styleId="1000" w:customStyle="1">
    <w:name w:val="正文文本缩进11"/>
    <w:basedOn w:val="1001"/>
    <w:next w:val="1004"/>
    <w:link w:val="1046"/>
    <w:uiPriority w:val="99"/>
    <w:qFormat/>
    <w:pPr>
      <w:ind w:left="420"/>
      <w:spacing w:after="120"/>
    </w:pPr>
  </w:style>
  <w:style w:type="paragraph" w:styleId="1001" w:customStyle="1">
    <w:name w:val="正文12"/>
    <w:next w:val="100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2" w:customStyle="1">
    <w:name w:val="正文文本111"/>
    <w:basedOn w:val="1003"/>
    <w:next w:val="1001"/>
    <w:uiPriority w:val="0"/>
    <w:qFormat/>
  </w:style>
  <w:style w:type="paragraph" w:styleId="1003" w:customStyle="1">
    <w:name w:val="正文1121"/>
    <w:next w:val="1002"/>
    <w:uiPriority w:val="0"/>
    <w:qFormat/>
    <w:pPr>
      <w:jc w:val="both"/>
      <w:widowControl w:val="off"/>
    </w:pPr>
    <w:rPr>
      <w:rFonts w:hint="default" w:ascii="Calibri" w:hAnsi="Calibri" w:eastAsia="宋体" w:cs="Times New Roman"/>
      <w:sz w:val="21"/>
      <w:szCs w:val="24"/>
      <w:lang w:val="en-US" w:eastAsia="zh-CN" w:bidi="ar-SA"/>
    </w:rPr>
  </w:style>
  <w:style w:type="paragraph" w:styleId="1004" w:customStyle="1">
    <w:name w:val="寄信人地址11"/>
    <w:basedOn w:val="937"/>
    <w:uiPriority w:val="0"/>
    <w:qFormat/>
    <w:rPr>
      <w:rFonts w:ascii="Arial" w:hAnsi="Arial"/>
    </w:rPr>
  </w:style>
  <w:style w:type="paragraph" w:styleId="1005" w:customStyle="1">
    <w:name w:val="寄信人地址1"/>
    <w:basedOn w:val="952"/>
    <w:uiPriority w:val="0"/>
    <w:qFormat/>
    <w:rPr>
      <w:rFonts w:ascii="Arial" w:hAnsi="Arial"/>
    </w:rPr>
  </w:style>
  <w:style w:type="paragraph" w:styleId="1006" w:customStyle="1">
    <w:name w:val="目录 11"/>
    <w:basedOn w:val="963"/>
    <w:next w:val="1007"/>
    <w:uiPriority w:val="0"/>
    <w:qFormat/>
  </w:style>
  <w:style w:type="paragraph" w:styleId="1007" w:customStyle="1">
    <w:name w:val="正文1"/>
    <w:basedOn w:val="952"/>
    <w:next w:val="994"/>
    <w:link w:val="1159"/>
    <w:uiPriority w:val="0"/>
    <w:qFormat/>
    <w:pPr>
      <w:ind w:firstLine="361"/>
      <w:spacing w:line="360" w:lineRule="auto"/>
    </w:pPr>
    <w:rPr>
      <w:rFonts w:ascii="宋体" w:hAnsi="宋体" w:eastAsia="仿宋_GB2312"/>
      <w:sz w:val="24"/>
    </w:rPr>
  </w:style>
  <w:style w:type="paragraph" w:styleId="1008" w:customStyle="1">
    <w:name w:val="文本块1"/>
    <w:basedOn w:val="1007"/>
    <w:uiPriority w:val="0"/>
    <w:qFormat/>
    <w:pPr>
      <w:ind w:left="256" w:right="6" w:firstLine="624"/>
    </w:pPr>
    <w:rPr>
      <w:rFonts w:eastAsia="仿宋_GB2312"/>
      <w:sz w:val="28"/>
      <w:szCs w:val="20"/>
    </w:rPr>
  </w:style>
  <w:style w:type="paragraph" w:styleId="1009" w:customStyle="1">
    <w:name w:val="脚注文本1"/>
    <w:basedOn w:val="1007"/>
    <w:next w:val="1010"/>
    <w:uiPriority w:val="0"/>
    <w:qFormat/>
    <w:rPr>
      <w:sz w:val="18"/>
      <w:szCs w:val="18"/>
    </w:rPr>
  </w:style>
  <w:style w:type="paragraph" w:styleId="1010" w:customStyle="1">
    <w:name w:val="索引 51"/>
    <w:basedOn w:val="1001"/>
    <w:next w:val="1007"/>
    <w:uiPriority w:val="0"/>
    <w:qFormat/>
    <w:pPr>
      <w:ind w:left="798"/>
      <w:jc w:val="left"/>
    </w:pPr>
  </w:style>
  <w:style w:type="paragraph" w:styleId="101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2" w:customStyle="1">
    <w:name w:val="无间隔1"/>
    <w:basedOn w:val="963"/>
    <w:uiPriority w:val="0"/>
    <w:qFormat/>
    <w:pPr>
      <w:jc w:val="left"/>
      <w:widowControl/>
    </w:pPr>
    <w:rPr>
      <w:rFonts w:ascii="Calibri" w:hAnsi="Calibri" w:eastAsia="宋体"/>
      <w:sz w:val="22"/>
      <w:szCs w:val="22"/>
    </w:rPr>
  </w:style>
  <w:style w:type="paragraph" w:styleId="1013" w:customStyle="1">
    <w:name w:val="标题 211"/>
    <w:basedOn w:val="952"/>
    <w:next w:val="1014"/>
    <w:uiPriority w:val="0"/>
    <w:qFormat/>
    <w:pPr>
      <w:keepLines/>
      <w:keepNext/>
      <w:spacing w:before="260" w:after="260" w:line="416" w:lineRule="auto"/>
      <w:outlineLvl w:val="1"/>
    </w:pPr>
    <w:rPr>
      <w:rFonts w:ascii="Calibri Light" w:hAnsi="Calibri Light"/>
      <w:b/>
      <w:bCs/>
      <w:sz w:val="32"/>
      <w:szCs w:val="32"/>
    </w:rPr>
  </w:style>
  <w:style w:type="paragraph" w:styleId="1014" w:customStyle="1">
    <w:name w:val="正文1111"/>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正文首行缩进 22"/>
    <w:basedOn w:val="1016"/>
    <w:next w:val="963"/>
    <w:uiPriority w:val="0"/>
    <w:qFormat/>
    <w:pPr>
      <w:ind w:left="0" w:firstLine="420"/>
      <w:spacing w:after="0" w:line="360" w:lineRule="auto"/>
    </w:pPr>
    <w:rPr>
      <w:rFonts w:ascii="宋体" w:hAnsi="宋体"/>
      <w:sz w:val="20"/>
      <w:szCs w:val="20"/>
    </w:rPr>
  </w:style>
  <w:style w:type="paragraph" w:styleId="1016" w:customStyle="1">
    <w:name w:val="正文文本缩进2"/>
    <w:basedOn w:val="963"/>
    <w:uiPriority w:val="0"/>
    <w:qFormat/>
    <w:pPr>
      <w:ind w:left="420"/>
      <w:spacing w:after="120"/>
    </w:pPr>
  </w:style>
  <w:style w:type="paragraph" w:styleId="1017" w:customStyle="1">
    <w:name w:val="标题 21"/>
    <w:basedOn w:val="950"/>
    <w:next w:val="952"/>
    <w:link w:val="117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8" w:customStyle="1">
    <w:name w:val="文本块11"/>
    <w:basedOn w:val="937"/>
    <w:uiPriority w:val="0"/>
    <w:unhideWhenUsed/>
    <w:qFormat/>
    <w:pPr>
      <w:ind w:left="1440" w:right="1440"/>
      <w:spacing w:after="120"/>
    </w:pPr>
  </w:style>
  <w:style w:type="paragraph" w:styleId="1019" w:customStyle="1">
    <w:name w:val="标题 41"/>
    <w:basedOn w:val="1001"/>
    <w:next w:val="952"/>
    <w:link w:val="1122"/>
    <w:uiPriority w:val="0"/>
    <w:qFormat/>
    <w:pPr>
      <w:keepLines/>
      <w:keepNext/>
      <w:spacing w:before="280" w:after="290" w:line="376" w:lineRule="auto"/>
      <w:outlineLvl w:val="3"/>
    </w:pPr>
    <w:rPr>
      <w:rFonts w:ascii="Arial" w:hAnsi="Arial" w:eastAsia="黑体"/>
      <w:b/>
      <w:bCs/>
      <w:sz w:val="28"/>
      <w:szCs w:val="28"/>
    </w:rPr>
  </w:style>
  <w:style w:type="paragraph" w:styleId="1020" w:customStyle="1">
    <w:name w:val="文本块2"/>
    <w:basedOn w:val="950"/>
    <w:uiPriority w:val="0"/>
    <w:qFormat/>
    <w:pPr>
      <w:ind w:left="420" w:right="33"/>
      <w:jc w:val="left"/>
    </w:pPr>
    <w:rPr>
      <w:sz w:val="24"/>
      <w:szCs w:val="20"/>
    </w:rPr>
  </w:style>
  <w:style w:type="paragraph" w:styleId="1021" w:customStyle="1">
    <w:name w:val="标题 2111"/>
    <w:basedOn w:val="1007"/>
    <w:next w:val="1007"/>
    <w:link w:val="120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22" w:customStyle="1">
    <w:name w:val="目录 111"/>
    <w:basedOn w:val="937"/>
    <w:next w:val="937"/>
    <w:uiPriority w:val="39"/>
    <w:unhideWhenUsed/>
    <w:qFormat/>
    <w:pPr>
      <w:spacing w:after="57"/>
    </w:pPr>
  </w:style>
  <w:style w:type="paragraph" w:styleId="1023">
    <w:name w:val="List Paragraph"/>
    <w:basedOn w:val="937"/>
    <w:uiPriority w:val="34"/>
    <w:qFormat/>
    <w:pPr>
      <w:contextualSpacing/>
      <w:ind w:left="720"/>
    </w:pPr>
  </w:style>
  <w:style w:type="paragraph" w:styleId="1024">
    <w:name w:val="No Spacing"/>
    <w:uiPriority w:val="1"/>
    <w:qFormat/>
    <w:pPr>
      <w:spacing w:before="0" w:after="0" w:line="240" w:lineRule="auto"/>
    </w:pPr>
    <w:rPr>
      <w:rFonts w:hint="default" w:ascii="Times New Roman" w:hAnsi="Times New Roman" w:eastAsia="宋体" w:cs="Times New Roman"/>
    </w:rPr>
  </w:style>
  <w:style w:type="paragraph" w:styleId="1025">
    <w:name w:val="Quote"/>
    <w:basedOn w:val="937"/>
    <w:next w:val="937"/>
    <w:uiPriority w:val="29"/>
    <w:qFormat/>
    <w:pPr>
      <w:ind w:left="720" w:right="720"/>
    </w:pPr>
    <w:rPr>
      <w:i/>
    </w:rPr>
  </w:style>
  <w:style w:type="paragraph" w:styleId="1026">
    <w:name w:val="Intense Quote"/>
    <w:basedOn w:val="937"/>
    <w:next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27" w:customStyle="1">
    <w:name w:val="标题 311"/>
    <w:basedOn w:val="937"/>
    <w:next w:val="937"/>
    <w:link w:val="1211"/>
    <w:uiPriority w:val="9"/>
    <w:qFormat/>
    <w:pPr>
      <w:keepLines/>
      <w:keepNext/>
      <w:spacing w:before="260" w:after="260" w:line="416" w:lineRule="auto"/>
      <w:outlineLvl w:val="2"/>
    </w:pPr>
    <w:rPr>
      <w:b/>
      <w:bCs/>
      <w:sz w:val="32"/>
      <w:szCs w:val="32"/>
    </w:rPr>
  </w:style>
  <w:style w:type="paragraph" w:styleId="1028" w:customStyle="1">
    <w:name w:val="标题 411"/>
    <w:basedOn w:val="937"/>
    <w:next w:val="937"/>
    <w:link w:val="1106"/>
    <w:uiPriority w:val="9"/>
    <w:qFormat/>
    <w:pPr>
      <w:keepLines/>
      <w:keepNext/>
      <w:spacing w:before="280" w:after="290" w:line="376" w:lineRule="auto"/>
      <w:outlineLvl w:val="3"/>
    </w:pPr>
    <w:rPr>
      <w:rFonts w:ascii="Cambria" w:hAnsi="Cambria"/>
      <w:b/>
      <w:bCs/>
      <w:sz w:val="28"/>
      <w:szCs w:val="28"/>
    </w:rPr>
  </w:style>
  <w:style w:type="paragraph" w:styleId="1029" w:customStyle="1">
    <w:name w:val="标题 511"/>
    <w:basedOn w:val="937"/>
    <w:next w:val="937"/>
    <w:link w:val="1220"/>
    <w:uiPriority w:val="99"/>
    <w:qFormat/>
    <w:pPr>
      <w:keepLines/>
      <w:keepNext/>
      <w:spacing w:before="280" w:after="290" w:line="376" w:lineRule="auto"/>
      <w:outlineLvl w:val="4"/>
    </w:pPr>
    <w:rPr>
      <w:b/>
      <w:bCs/>
      <w:sz w:val="28"/>
      <w:szCs w:val="28"/>
    </w:rPr>
  </w:style>
  <w:style w:type="paragraph" w:styleId="1030" w:customStyle="1">
    <w:name w:val="标题 611"/>
    <w:basedOn w:val="937"/>
    <w:next w:val="937"/>
    <w:link w:val="122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31" w:customStyle="1">
    <w:name w:val="标题 711"/>
    <w:basedOn w:val="937"/>
    <w:next w:val="937"/>
    <w:link w:val="123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32" w:customStyle="1">
    <w:name w:val="标题 811"/>
    <w:basedOn w:val="937"/>
    <w:next w:val="937"/>
    <w:link w:val="124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33" w:customStyle="1">
    <w:name w:val="标题 911"/>
    <w:basedOn w:val="937"/>
    <w:next w:val="937"/>
    <w:link w:val="124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34" w:customStyle="1">
    <w:name w:val="默认段落字体1"/>
    <w:link w:val="937"/>
    <w:uiPriority w:val="1"/>
    <w:unhideWhenUsed/>
    <w:qFormat/>
  </w:style>
  <w:style w:type="table" w:styleId="1035" w:customStyle="1">
    <w:name w:val="普通表格1"/>
    <w:uiPriority w:val="99"/>
    <w:unhideWhenUsed/>
    <w:qFormat/>
    <w:tblPr/>
  </w:style>
  <w:style w:type="character" w:styleId="1036" w:customStyle="1">
    <w:name w:val="已访问的超链接1"/>
    <w:link w:val="937"/>
    <w:uiPriority w:val="99"/>
    <w:unhideWhenUsed/>
    <w:qFormat/>
    <w:rPr>
      <w:color w:val="954f72"/>
      <w:u w:val="single"/>
    </w:rPr>
  </w:style>
  <w:style w:type="character" w:styleId="1037" w:customStyle="1">
    <w:name w:val="要点1"/>
    <w:link w:val="937"/>
    <w:uiPriority w:val="22"/>
    <w:qFormat/>
    <w:rPr>
      <w:b/>
      <w:sz w:val="21"/>
    </w:rPr>
  </w:style>
  <w:style w:type="character" w:styleId="1038" w:customStyle="1">
    <w:name w:val="强调1"/>
    <w:link w:val="937"/>
    <w:uiPriority w:val="0"/>
    <w:qFormat/>
    <w:rPr>
      <w:i/>
      <w:iCs/>
    </w:rPr>
  </w:style>
  <w:style w:type="character" w:styleId="1039" w:customStyle="1">
    <w:name w:val="超链接11"/>
    <w:link w:val="937"/>
    <w:uiPriority w:val="0"/>
    <w:unhideWhenUsed/>
    <w:qFormat/>
    <w:rPr>
      <w:color w:val="0563c1"/>
      <w:u w:val="single"/>
    </w:rPr>
  </w:style>
  <w:style w:type="character" w:styleId="1040" w:customStyle="1">
    <w:name w:val="尾注引用1"/>
    <w:link w:val="937"/>
    <w:uiPriority w:val="99"/>
    <w:unhideWhenUsed/>
    <w:qFormat/>
    <w:rPr>
      <w:vertAlign w:val="superscript"/>
    </w:rPr>
  </w:style>
  <w:style w:type="character" w:styleId="1041" w:customStyle="1">
    <w:name w:val="页码11"/>
    <w:link w:val="937"/>
    <w:uiPriority w:val="0"/>
    <w:qFormat/>
  </w:style>
  <w:style w:type="character" w:styleId="1042" w:customStyle="1">
    <w:name w:val="脚注引用1"/>
    <w:link w:val="937"/>
    <w:uiPriority w:val="99"/>
    <w:unhideWhenUsed/>
    <w:qFormat/>
    <w:rPr>
      <w:vertAlign w:val="superscript"/>
    </w:rPr>
  </w:style>
  <w:style w:type="character" w:styleId="1043" w:customStyle="1">
    <w:name w:val="批注引用1"/>
    <w:link w:val="937"/>
    <w:uiPriority w:val="0"/>
    <w:qFormat/>
    <w:rPr>
      <w:sz w:val="21"/>
      <w:szCs w:val="21"/>
    </w:rPr>
  </w:style>
  <w:style w:type="character" w:styleId="1044" w:customStyle="1">
    <w:name w:val="标题 5 字符"/>
    <w:link w:val="1045"/>
    <w:uiPriority w:val="0"/>
    <w:qFormat/>
    <w:rPr>
      <w:b/>
      <w:bCs/>
      <w:sz w:val="28"/>
      <w:szCs w:val="28"/>
    </w:rPr>
  </w:style>
  <w:style w:type="paragraph" w:styleId="1045" w:customStyle="1">
    <w:name w:val="标题 51"/>
    <w:basedOn w:val="937"/>
    <w:next w:val="937"/>
    <w:link w:val="1044"/>
    <w:uiPriority w:val="0"/>
    <w:unhideWhenUsed/>
    <w:qFormat/>
    <w:pPr>
      <w:keepLines/>
      <w:keepNext/>
      <w:spacing w:before="280" w:after="290" w:line="376" w:lineRule="auto"/>
      <w:outlineLvl w:val="4"/>
    </w:pPr>
    <w:rPr>
      <w:b/>
      <w:bCs/>
      <w:sz w:val="28"/>
      <w:szCs w:val="28"/>
    </w:rPr>
  </w:style>
  <w:style w:type="character" w:styleId="1046" w:customStyle="1">
    <w:name w:val="正文文本缩进 Char"/>
    <w:link w:val="1000"/>
    <w:uiPriority w:val="99"/>
    <w:qFormat/>
    <w:rPr>
      <w:sz w:val="21"/>
      <w:szCs w:val="24"/>
    </w:rPr>
  </w:style>
  <w:style w:type="character" w:styleId="1047" w:customStyle="1">
    <w:name w:val="正文（首行缩进2字符） Char"/>
    <w:link w:val="1048"/>
    <w:uiPriority w:val="0"/>
    <w:qFormat/>
    <w:rPr>
      <w:sz w:val="21"/>
      <w:szCs w:val="21"/>
    </w:rPr>
  </w:style>
  <w:style w:type="paragraph" w:styleId="1048" w:customStyle="1">
    <w:name w:val="正文（首行缩进2字符）"/>
    <w:basedOn w:val="937"/>
    <w:link w:val="1047"/>
    <w:uiPriority w:val="0"/>
    <w:qFormat/>
    <w:pPr>
      <w:ind w:firstLine="420"/>
      <w:spacing w:line="360" w:lineRule="auto"/>
    </w:pPr>
    <w:rPr>
      <w:sz w:val="20"/>
      <w:szCs w:val="21"/>
    </w:rPr>
  </w:style>
  <w:style w:type="character" w:styleId="1049" w:customStyle="1">
    <w:name w:val="批注文字 字符"/>
    <w:link w:val="937"/>
    <w:uiPriority w:val="0"/>
    <w:qFormat/>
    <w:rPr>
      <w:sz w:val="20"/>
    </w:rPr>
  </w:style>
  <w:style w:type="character" w:styleId="1050" w:customStyle="1">
    <w:name w:val="纯文本 Char"/>
    <w:link w:val="1051"/>
    <w:uiPriority w:val="0"/>
    <w:qFormat/>
    <w:rPr>
      <w:rFonts w:ascii="宋体" w:hAnsi="Courier New" w:eastAsia="宋体"/>
      <w:sz w:val="21"/>
      <w:szCs w:val="21"/>
      <w:lang w:bidi="ar-SA"/>
    </w:rPr>
  </w:style>
  <w:style w:type="paragraph" w:styleId="1051" w:customStyle="1">
    <w:name w:val="纯文本1"/>
    <w:basedOn w:val="1001"/>
    <w:link w:val="1050"/>
    <w:uiPriority w:val="0"/>
    <w:qFormat/>
    <w:rPr>
      <w:rFonts w:ascii="宋体" w:hAnsi="Courier New"/>
      <w:sz w:val="21"/>
      <w:szCs w:val="21"/>
    </w:rPr>
  </w:style>
  <w:style w:type="character" w:styleId="1052" w:customStyle="1">
    <w:name w:val="font71"/>
    <w:link w:val="937"/>
    <w:uiPriority w:val="99"/>
    <w:qFormat/>
    <w:rPr>
      <w:rFonts w:ascii="仿宋_GB2312" w:eastAsia="仿宋_GB2312" w:cs="仿宋_GB2312"/>
      <w:color w:val="000000"/>
      <w:sz w:val="24"/>
      <w:szCs w:val="24"/>
      <w:u w:val="none"/>
    </w:rPr>
  </w:style>
  <w:style w:type="character" w:styleId="1053" w:customStyle="1">
    <w:name w:val="fix161 Char"/>
    <w:link w:val="1054"/>
    <w:uiPriority w:val="0"/>
    <w:qFormat/>
    <w:rPr>
      <w:rFonts w:ascii="宋体" w:hAnsi="宋体"/>
      <w:sz w:val="24"/>
      <w:szCs w:val="24"/>
    </w:rPr>
  </w:style>
  <w:style w:type="paragraph" w:styleId="1054" w:customStyle="1">
    <w:name w:val="fix161"/>
    <w:basedOn w:val="937"/>
    <w:link w:val="1053"/>
    <w:uiPriority w:val="0"/>
    <w:qFormat/>
    <w:pPr>
      <w:jc w:val="left"/>
      <w:spacing w:before="100" w:beforeAutospacing="1" w:after="100" w:afterAutospacing="1"/>
      <w:widowControl/>
    </w:pPr>
    <w:rPr>
      <w:rFonts w:ascii="宋体" w:hAnsi="宋体"/>
      <w:sz w:val="24"/>
    </w:rPr>
  </w:style>
  <w:style w:type="character" w:styleId="1055" w:customStyle="1">
    <w:name w:val="正文1 Char"/>
    <w:link w:val="937"/>
    <w:uiPriority w:val="0"/>
    <w:qFormat/>
    <w:rPr>
      <w:rFonts w:ascii="宋体" w:hAnsi="宋体" w:eastAsia="仿宋_GB2312"/>
      <w:sz w:val="24"/>
      <w:szCs w:val="24"/>
    </w:rPr>
  </w:style>
  <w:style w:type="character" w:styleId="1056" w:customStyle="1">
    <w:name w:val="apple-converted-space"/>
    <w:link w:val="937"/>
    <w:uiPriority w:val="0"/>
    <w:qFormat/>
  </w:style>
  <w:style w:type="character" w:styleId="1057" w:customStyle="1">
    <w:name w:val="正文文本缩进 3 Char"/>
    <w:link w:val="1058"/>
    <w:uiPriority w:val="0"/>
    <w:qFormat/>
    <w:rPr>
      <w:rFonts w:ascii="Arial" w:hAnsi="Arial" w:eastAsia="仿宋_GB2312"/>
      <w:color w:val="ffff00"/>
      <w:sz w:val="32"/>
      <w:szCs w:val="32"/>
    </w:rPr>
  </w:style>
  <w:style w:type="paragraph" w:styleId="1058" w:customStyle="1">
    <w:name w:val="正文文本缩进 31"/>
    <w:basedOn w:val="937"/>
    <w:link w:val="1057"/>
    <w:uiPriority w:val="0"/>
    <w:qFormat/>
    <w:pPr>
      <w:ind w:left="645" w:firstLine="645"/>
    </w:pPr>
    <w:rPr>
      <w:rFonts w:ascii="Arial" w:hAnsi="Arial" w:eastAsia="仿宋_GB2312"/>
      <w:color w:val="ffff00"/>
      <w:sz w:val="32"/>
      <w:szCs w:val="32"/>
    </w:rPr>
  </w:style>
  <w:style w:type="character" w:styleId="1059" w:customStyle="1">
    <w:name w:val="正文文本 2 字符"/>
    <w:link w:val="937"/>
    <w:uiPriority w:val="0"/>
    <w:qFormat/>
    <w:rPr>
      <w:sz w:val="20"/>
    </w:rPr>
  </w:style>
  <w:style w:type="character" w:styleId="1060" w:customStyle="1">
    <w:name w:val="font91"/>
    <w:link w:val="937"/>
    <w:uiPriority w:val="99"/>
    <w:qFormat/>
    <w:rPr>
      <w:rFonts w:ascii="仿宋_GB2312" w:eastAsia="仿宋_GB2312" w:cs="仿宋_GB2312"/>
      <w:color w:val="ff0000"/>
      <w:sz w:val="24"/>
      <w:szCs w:val="24"/>
      <w:u w:val="none"/>
    </w:rPr>
  </w:style>
  <w:style w:type="character" w:styleId="1061" w:customStyle="1">
    <w:name w:val="Heading 1 Char"/>
    <w:link w:val="1062"/>
    <w:uiPriority w:val="9"/>
    <w:qFormat/>
    <w:rPr>
      <w:rFonts w:ascii="Arial" w:hAnsi="Arial" w:eastAsia="Arial" w:cs="Arial"/>
      <w:sz w:val="40"/>
      <w:szCs w:val="40"/>
    </w:rPr>
  </w:style>
  <w:style w:type="paragraph" w:styleId="1062" w:customStyle="1">
    <w:name w:val="标题 11"/>
    <w:basedOn w:val="937"/>
    <w:next w:val="937"/>
    <w:link w:val="1061"/>
    <w:uiPriority w:val="0"/>
    <w:qFormat/>
    <w:pPr>
      <w:jc w:val="center"/>
      <w:keepLines/>
      <w:keepNext/>
      <w:spacing w:before="340" w:after="330" w:line="578" w:lineRule="auto"/>
      <w:outlineLvl w:val="0"/>
    </w:pPr>
    <w:rPr>
      <w:rFonts w:eastAsia="仿宋"/>
      <w:bCs/>
      <w:sz w:val="30"/>
      <w:szCs w:val="44"/>
    </w:rPr>
  </w:style>
  <w:style w:type="character" w:styleId="1063" w:customStyle="1">
    <w:name w:val="Footer Char"/>
    <w:link w:val="937"/>
    <w:uiPriority w:val="99"/>
    <w:qFormat/>
  </w:style>
  <w:style w:type="character" w:styleId="1064" w:customStyle="1">
    <w:name w:val="Heading 9 Char"/>
    <w:link w:val="1065"/>
    <w:uiPriority w:val="9"/>
    <w:qFormat/>
    <w:rPr>
      <w:rFonts w:ascii="Arial" w:hAnsi="Arial" w:eastAsia="Arial" w:cs="Arial"/>
      <w:i/>
      <w:iCs/>
      <w:sz w:val="21"/>
      <w:szCs w:val="21"/>
    </w:rPr>
  </w:style>
  <w:style w:type="paragraph" w:styleId="1065" w:customStyle="1">
    <w:name w:val="标题 91"/>
    <w:basedOn w:val="937"/>
    <w:next w:val="937"/>
    <w:link w:val="1064"/>
    <w:uiPriority w:val="9"/>
    <w:unhideWhenUsed/>
    <w:qFormat/>
    <w:pPr>
      <w:keepLines/>
      <w:keepNext/>
      <w:spacing w:before="320" w:after="200"/>
      <w:outlineLvl w:val="8"/>
    </w:pPr>
    <w:rPr>
      <w:rFonts w:ascii="Arial" w:hAnsi="Arial" w:eastAsia="Arial" w:cs="Arial"/>
      <w:i/>
      <w:iCs/>
      <w:sz w:val="21"/>
      <w:szCs w:val="21"/>
    </w:rPr>
  </w:style>
  <w:style w:type="character" w:styleId="1066" w:customStyle="1">
    <w:name w:val="DeltaView Insertion"/>
    <w:link w:val="937"/>
    <w:uiPriority w:val="0"/>
    <w:qFormat/>
    <w:rPr>
      <w:color w:val="0000ff"/>
      <w:spacing w:val="0"/>
      <w:u w:val="single"/>
    </w:rPr>
  </w:style>
  <w:style w:type="character" w:styleId="1067" w:customStyle="1">
    <w:name w:val="批注框文本 Char"/>
    <w:link w:val="1068"/>
    <w:uiPriority w:val="99"/>
    <w:qFormat/>
    <w:rPr>
      <w:sz w:val="18"/>
      <w:szCs w:val="18"/>
    </w:rPr>
  </w:style>
  <w:style w:type="paragraph" w:styleId="1068" w:customStyle="1">
    <w:name w:val="批注框文本1"/>
    <w:basedOn w:val="937"/>
    <w:link w:val="1067"/>
    <w:uiPriority w:val="99"/>
    <w:qFormat/>
    <w:rPr>
      <w:sz w:val="18"/>
      <w:szCs w:val="18"/>
    </w:rPr>
  </w:style>
  <w:style w:type="character" w:styleId="1069" w:customStyle="1">
    <w:name w:val="二级目录 Char"/>
    <w:link w:val="1070"/>
    <w:uiPriority w:val="0"/>
    <w:qFormat/>
    <w:rPr>
      <w:rFonts w:eastAsia="Times New Roman"/>
      <w:b/>
      <w:sz w:val="30"/>
      <w:szCs w:val="28"/>
    </w:rPr>
  </w:style>
  <w:style w:type="paragraph" w:styleId="1070" w:customStyle="1">
    <w:name w:val="二级目录"/>
    <w:next w:val="937"/>
    <w:link w:val="106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71" w:customStyle="1">
    <w:name w:val="不明显参考1"/>
    <w:link w:val="937"/>
    <w:uiPriority w:val="0"/>
    <w:qFormat/>
    <w:rPr>
      <w:smallCaps/>
      <w:color w:val="c0504d"/>
      <w:u w:val="single"/>
    </w:rPr>
  </w:style>
  <w:style w:type="character" w:styleId="1072" w:customStyle="1">
    <w:name w:val="Char Char7"/>
    <w:link w:val="937"/>
    <w:uiPriority w:val="0"/>
    <w:qFormat/>
    <w:rPr>
      <w:rFonts w:ascii="Arial" w:hAnsi="Arial" w:eastAsia="幼圆"/>
      <w:b/>
      <w:bCs/>
      <w:sz w:val="44"/>
      <w:szCs w:val="44"/>
      <w:lang w:val="en-US" w:eastAsia="zh-CN" w:bidi="ar-SA"/>
    </w:rPr>
  </w:style>
  <w:style w:type="character" w:styleId="1073" w:customStyle="1">
    <w:name w:val="正文文本缩进 3 字符"/>
    <w:link w:val="937"/>
    <w:uiPriority w:val="0"/>
    <w:qFormat/>
    <w:rPr>
      <w:color w:val="ffff00"/>
      <w:sz w:val="20"/>
    </w:rPr>
  </w:style>
  <w:style w:type="character" w:styleId="1074" w:customStyle="1">
    <w:name w:val="font112"/>
    <w:link w:val="937"/>
    <w:uiPriority w:val="0"/>
    <w:qFormat/>
    <w:rPr>
      <w:rFonts w:hint="eastAsia" w:ascii="宋体" w:hAnsi="宋体" w:eastAsia="宋体" w:cs="宋体"/>
      <w:b/>
      <w:color w:val="000000"/>
      <w:sz w:val="20"/>
      <w:szCs w:val="20"/>
      <w:u w:val="none"/>
    </w:rPr>
  </w:style>
  <w:style w:type="character" w:styleId="1075" w:customStyle="1">
    <w:name w:val="二级条标题 + 宋体 Char"/>
    <w:link w:val="1076"/>
    <w:uiPriority w:val="0"/>
    <w:qFormat/>
    <w:rPr>
      <w:rFonts w:ascii="宋体" w:hAnsi="宋体" w:eastAsia="黑体"/>
    </w:rPr>
  </w:style>
  <w:style w:type="paragraph" w:styleId="1076" w:customStyle="1">
    <w:name w:val="二级条标题 + 宋体"/>
    <w:basedOn w:val="1077"/>
    <w:link w:val="1075"/>
    <w:uiPriority w:val="0"/>
    <w:qFormat/>
    <w:pPr>
      <w:ind w:left="0" w:firstLine="0"/>
      <w:tabs>
        <w:tab w:val="left" w:pos="810" w:leader="none"/>
        <w:tab w:val="left" w:pos="907" w:leader="none"/>
        <w:tab w:val="left" w:pos="1265" w:leader="none"/>
      </w:tabs>
    </w:pPr>
    <w:rPr>
      <w:rFonts w:ascii="宋体"/>
    </w:rPr>
  </w:style>
  <w:style w:type="paragraph" w:styleId="1077" w:customStyle="1">
    <w:name w:val="二级条标题"/>
    <w:basedOn w:val="996"/>
    <w:next w:val="998"/>
    <w:link w:val="1176"/>
    <w:uiPriority w:val="0"/>
    <w:qFormat/>
    <w:pPr>
      <w:outlineLvl w:val="3"/>
    </w:pPr>
  </w:style>
  <w:style w:type="character" w:styleId="1078" w:customStyle="1">
    <w:name w:val="引用 Char"/>
    <w:link w:val="1079"/>
    <w:uiPriority w:val="29"/>
    <w:qFormat/>
    <w:rPr>
      <w:i/>
    </w:rPr>
  </w:style>
  <w:style w:type="paragraph" w:styleId="1079" w:customStyle="1">
    <w:name w:val="引用"/>
    <w:basedOn w:val="937"/>
    <w:next w:val="937"/>
    <w:link w:val="1078"/>
    <w:uiPriority w:val="29"/>
    <w:qFormat/>
    <w:pPr>
      <w:ind w:left="720" w:right="720"/>
    </w:pPr>
    <w:rPr>
      <w:i/>
    </w:rPr>
  </w:style>
  <w:style w:type="character" w:styleId="1080" w:customStyle="1">
    <w:name w:val="标题 3 字符"/>
    <w:link w:val="937"/>
    <w:uiPriority w:val="0"/>
    <w:qFormat/>
    <w:rPr>
      <w:b/>
      <w:sz w:val="20"/>
    </w:rPr>
  </w:style>
  <w:style w:type="character" w:styleId="1081" w:customStyle="1">
    <w:name w:val="12black1"/>
    <w:link w:val="937"/>
    <w:uiPriority w:val="0"/>
    <w:qFormat/>
    <w:rPr>
      <w:color w:val="000000"/>
      <w:sz w:val="24"/>
      <w:szCs w:val="24"/>
      <w:u w:val="none"/>
    </w:rPr>
  </w:style>
  <w:style w:type="character" w:styleId="1082" w:customStyle="1">
    <w:name w:val="Intense Quote Char"/>
    <w:link w:val="937"/>
    <w:uiPriority w:val="30"/>
    <w:qFormat/>
    <w:rPr>
      <w:i/>
    </w:rPr>
  </w:style>
  <w:style w:type="character" w:styleId="1083" w:customStyle="1">
    <w:name w:val="批注主题 Char"/>
    <w:link w:val="1084"/>
    <w:uiPriority w:val="99"/>
    <w:qFormat/>
    <w:rPr>
      <w:b/>
      <w:bCs/>
      <w:sz w:val="21"/>
      <w:szCs w:val="24"/>
    </w:rPr>
  </w:style>
  <w:style w:type="paragraph" w:styleId="1084" w:customStyle="1">
    <w:name w:val="批注主题1"/>
    <w:basedOn w:val="1085"/>
    <w:next w:val="1085"/>
    <w:link w:val="1083"/>
    <w:uiPriority w:val="99"/>
    <w:qFormat/>
    <w:rPr>
      <w:b/>
      <w:bCs/>
    </w:rPr>
  </w:style>
  <w:style w:type="paragraph" w:styleId="1085" w:customStyle="1">
    <w:name w:val="批注文字11"/>
    <w:basedOn w:val="937"/>
    <w:link w:val="1278"/>
    <w:uiPriority w:val="99"/>
    <w:qFormat/>
    <w:pPr>
      <w:jc w:val="left"/>
    </w:pPr>
  </w:style>
  <w:style w:type="character" w:styleId="1086" w:customStyle="1">
    <w:name w:val="正文首行缩进 Char1"/>
    <w:link w:val="937"/>
    <w:uiPriority w:val="99"/>
    <w:semiHidden/>
    <w:qFormat/>
    <w:rPr>
      <w:sz w:val="21"/>
      <w:szCs w:val="24"/>
    </w:rPr>
  </w:style>
  <w:style w:type="character" w:styleId="1087" w:customStyle="1">
    <w:name w:val="列表 3 字符"/>
    <w:link w:val="937"/>
    <w:uiPriority w:val="0"/>
    <w:qFormat/>
    <w:rPr>
      <w:sz w:val="20"/>
    </w:rPr>
  </w:style>
  <w:style w:type="character" w:styleId="1088" w:customStyle="1">
    <w:name w:val="页脚 字符"/>
    <w:link w:val="1089"/>
    <w:uiPriority w:val="0"/>
    <w:qFormat/>
    <w:rPr>
      <w:sz w:val="18"/>
      <w:szCs w:val="18"/>
    </w:rPr>
  </w:style>
  <w:style w:type="paragraph" w:styleId="1089" w:customStyle="1">
    <w:name w:val="页脚1"/>
    <w:basedOn w:val="937"/>
    <w:link w:val="1088"/>
    <w:uiPriority w:val="99"/>
    <w:qFormat/>
    <w:pPr>
      <w:jc w:val="left"/>
      <w:tabs>
        <w:tab w:val="center" w:pos="4153" w:leader="none"/>
        <w:tab w:val="right" w:pos="8306" w:leader="none"/>
      </w:tabs>
    </w:pPr>
    <w:rPr>
      <w:sz w:val="18"/>
      <w:szCs w:val="18"/>
    </w:rPr>
  </w:style>
  <w:style w:type="character" w:styleId="1090" w:customStyle="1">
    <w:name w:val="正文文本缩进 2 Char"/>
    <w:link w:val="1091"/>
    <w:uiPriority w:val="99"/>
    <w:qFormat/>
    <w:rPr>
      <w:rFonts w:ascii="Arial" w:hAnsi="Arial" w:eastAsia="仿宋_GB2312"/>
      <w:sz w:val="32"/>
      <w:szCs w:val="32"/>
      <w:lang w:val="en-US" w:eastAsia="zh-CN"/>
    </w:rPr>
  </w:style>
  <w:style w:type="paragraph" w:styleId="1091" w:customStyle="1">
    <w:name w:val="正文文本缩进 21"/>
    <w:basedOn w:val="937"/>
    <w:link w:val="1090"/>
    <w:uiPriority w:val="99"/>
    <w:qFormat/>
    <w:pPr>
      <w:ind w:left="630" w:firstLine="645"/>
    </w:pPr>
    <w:rPr>
      <w:rFonts w:ascii="Arial" w:hAnsi="Arial" w:eastAsia="仿宋_GB2312"/>
      <w:sz w:val="32"/>
      <w:szCs w:val="32"/>
    </w:rPr>
  </w:style>
  <w:style w:type="character" w:styleId="1092" w:customStyle="1">
    <w:name w:val="标题 Char"/>
    <w:link w:val="1093"/>
    <w:uiPriority w:val="10"/>
    <w:qFormat/>
    <w:rPr>
      <w:sz w:val="48"/>
      <w:szCs w:val="48"/>
    </w:rPr>
  </w:style>
  <w:style w:type="paragraph" w:styleId="1093" w:customStyle="1">
    <w:name w:val="标题1"/>
    <w:basedOn w:val="963"/>
    <w:next w:val="1051"/>
    <w:link w:val="1092"/>
    <w:uiPriority w:val="10"/>
    <w:qFormat/>
    <w:pPr>
      <w:contextualSpacing/>
      <w:spacing w:before="300" w:after="200"/>
    </w:pPr>
    <w:rPr>
      <w:sz w:val="48"/>
      <w:szCs w:val="48"/>
    </w:rPr>
  </w:style>
  <w:style w:type="character" w:styleId="1094" w:customStyle="1">
    <w:name w:val="Quote Char"/>
    <w:link w:val="937"/>
    <w:uiPriority w:val="29"/>
    <w:qFormat/>
    <w:rPr>
      <w:i/>
    </w:rPr>
  </w:style>
  <w:style w:type="character" w:styleId="1095" w:customStyle="1">
    <w:name w:val="正文文本 字符"/>
    <w:link w:val="937"/>
    <w:uiPriority w:val="0"/>
    <w:qFormat/>
    <w:rPr>
      <w:sz w:val="20"/>
    </w:rPr>
  </w:style>
  <w:style w:type="character" w:styleId="1096" w:customStyle="1">
    <w:name w:val="方案文档 Char Char"/>
    <w:link w:val="1097"/>
    <w:uiPriority w:val="0"/>
    <w:qFormat/>
    <w:rPr>
      <w:rFonts w:ascii="宋体" w:hAnsi="宋体"/>
      <w:b/>
    </w:rPr>
  </w:style>
  <w:style w:type="paragraph" w:styleId="1097" w:customStyle="1">
    <w:name w:val="方案文档"/>
    <w:basedOn w:val="937"/>
    <w:link w:val="1096"/>
    <w:uiPriority w:val="0"/>
    <w:qFormat/>
    <w:pPr>
      <w:ind w:left="420"/>
      <w:spacing w:line="360" w:lineRule="auto"/>
      <w:tabs>
        <w:tab w:val="left" w:pos="420" w:leader="none"/>
      </w:tabs>
    </w:pPr>
    <w:rPr>
      <w:rFonts w:ascii="宋体" w:hAnsi="宋体"/>
      <w:b/>
      <w:sz w:val="20"/>
      <w:szCs w:val="20"/>
    </w:rPr>
  </w:style>
  <w:style w:type="character" w:styleId="1098" w:customStyle="1">
    <w:name w:val="正文文本缩进 Char1"/>
    <w:link w:val="937"/>
    <w:uiPriority w:val="0"/>
    <w:semiHidden/>
    <w:qFormat/>
    <w:rPr>
      <w:sz w:val="21"/>
      <w:szCs w:val="24"/>
    </w:rPr>
  </w:style>
  <w:style w:type="character" w:styleId="1099" w:customStyle="1">
    <w:name w:val="正文首行缩进 Char"/>
    <w:link w:val="961"/>
    <w:uiPriority w:val="0"/>
    <w:qFormat/>
    <w:rPr>
      <w:rFonts w:ascii="仿宋_GB2312" w:eastAsia="仿宋_GB2312"/>
      <w:sz w:val="30"/>
      <w:szCs w:val="30"/>
    </w:rPr>
  </w:style>
  <w:style w:type="paragraph" w:styleId="1100" w:customStyle="1">
    <w:name w:val="正文文本112"/>
    <w:basedOn w:val="937"/>
    <w:next w:val="996"/>
    <w:link w:val="1171"/>
    <w:uiPriority w:val="0"/>
    <w:qFormat/>
    <w:pPr>
      <w:spacing w:after="120"/>
    </w:pPr>
  </w:style>
  <w:style w:type="character" w:styleId="1101" w:customStyle="1">
    <w:name w:val="一级条标题 Char"/>
    <w:link w:val="996"/>
    <w:uiPriority w:val="0"/>
    <w:qFormat/>
    <w:rPr>
      <w:rFonts w:ascii="黑体" w:hAnsi="宋体" w:eastAsia="黑体"/>
    </w:rPr>
  </w:style>
  <w:style w:type="character" w:styleId="1102" w:customStyle="1">
    <w:name w:val="正文文本首行缩进 字符"/>
    <w:link w:val="937"/>
    <w:uiPriority w:val="0"/>
    <w:qFormat/>
    <w:rPr>
      <w:sz w:val="20"/>
    </w:rPr>
  </w:style>
  <w:style w:type="character" w:styleId="1103" w:customStyle="1">
    <w:name w:val="正文文本缩进 字符"/>
    <w:link w:val="937"/>
    <w:uiPriority w:val="0"/>
    <w:qFormat/>
    <w:rPr>
      <w:sz w:val="20"/>
    </w:rPr>
  </w:style>
  <w:style w:type="character" w:styleId="1104" w:customStyle="1">
    <w:name w:val="Subtitle Char"/>
    <w:link w:val="937"/>
    <w:uiPriority w:val="11"/>
    <w:qFormat/>
    <w:rPr>
      <w:sz w:val="24"/>
      <w:szCs w:val="24"/>
    </w:rPr>
  </w:style>
  <w:style w:type="character" w:styleId="1105" w:customStyle="1">
    <w:name w:val="10"/>
    <w:link w:val="937"/>
    <w:uiPriority w:val="0"/>
    <w:qFormat/>
  </w:style>
  <w:style w:type="character" w:styleId="1106" w:customStyle="1">
    <w:name w:val="标题 4 Char"/>
    <w:link w:val="1028"/>
    <w:uiPriority w:val="9"/>
    <w:qFormat/>
    <w:rPr>
      <w:rFonts w:ascii="Cambria" w:hAnsi="Cambria"/>
      <w:b/>
      <w:bCs/>
      <w:sz w:val="28"/>
      <w:szCs w:val="28"/>
    </w:rPr>
  </w:style>
  <w:style w:type="character" w:styleId="1107" w:customStyle="1">
    <w:name w:val="Table Text Char1"/>
    <w:link w:val="1108"/>
    <w:uiPriority w:val="0"/>
    <w:qFormat/>
    <w:rPr>
      <w:rFonts w:ascii="Arial" w:hAnsi="Arial" w:eastAsia="Times New Roman"/>
      <w:sz w:val="18"/>
      <w:szCs w:val="18"/>
    </w:rPr>
  </w:style>
  <w:style w:type="paragraph" w:styleId="1108" w:customStyle="1">
    <w:name w:val="Table Text"/>
    <w:link w:val="1107"/>
    <w:uiPriority w:val="0"/>
    <w:qFormat/>
    <w:pPr>
      <w:spacing w:before="80" w:after="80"/>
    </w:pPr>
    <w:rPr>
      <w:rFonts w:hint="default" w:ascii="Arial" w:hAnsi="Arial" w:eastAsia="Times New Roman" w:cs="Times New Roman"/>
      <w:sz w:val="18"/>
      <w:szCs w:val="18"/>
      <w:lang w:val="en-US" w:eastAsia="zh-CN" w:bidi="ar-SA"/>
    </w:rPr>
  </w:style>
  <w:style w:type="character" w:styleId="1109" w:customStyle="1">
    <w:name w:val="脚注文本 Char"/>
    <w:link w:val="1110"/>
    <w:uiPriority w:val="99"/>
    <w:qFormat/>
    <w:rPr>
      <w:sz w:val="18"/>
    </w:rPr>
  </w:style>
  <w:style w:type="paragraph" w:styleId="1110" w:customStyle="1">
    <w:name w:val="脚注文本11"/>
    <w:basedOn w:val="937"/>
    <w:next w:val="1111"/>
    <w:link w:val="1109"/>
    <w:uiPriority w:val="0"/>
    <w:unhideWhenUsed/>
    <w:qFormat/>
    <w:pPr>
      <w:spacing w:after="40"/>
    </w:pPr>
    <w:rPr>
      <w:sz w:val="18"/>
    </w:rPr>
  </w:style>
  <w:style w:type="paragraph" w:styleId="1111" w:customStyle="1">
    <w:name w:val="索引 511"/>
    <w:basedOn w:val="937"/>
    <w:next w:val="963"/>
    <w:uiPriority w:val="0"/>
    <w:qFormat/>
    <w:pPr>
      <w:ind w:left="798"/>
      <w:jc w:val="left"/>
    </w:pPr>
    <w:rPr>
      <w:rFonts w:ascii="Calibri" w:hAnsi="Calibri"/>
      <w:sz w:val="21"/>
    </w:rPr>
  </w:style>
  <w:style w:type="character" w:styleId="1112" w:customStyle="1">
    <w:name w:val="表格 Char Char"/>
    <w:link w:val="1113"/>
    <w:uiPriority w:val="0"/>
    <w:qFormat/>
    <w:rPr>
      <w:rFonts w:ascii="宋体" w:hAnsi="宋体"/>
    </w:rPr>
  </w:style>
  <w:style w:type="paragraph" w:styleId="1113" w:customStyle="1">
    <w:name w:val="表格"/>
    <w:basedOn w:val="937"/>
    <w:link w:val="1112"/>
    <w:uiPriority w:val="0"/>
    <w:qFormat/>
    <w:pPr>
      <w:ind w:firstLine="42"/>
    </w:pPr>
    <w:rPr>
      <w:rFonts w:ascii="宋体" w:hAnsi="宋体"/>
      <w:sz w:val="20"/>
      <w:szCs w:val="20"/>
    </w:rPr>
  </w:style>
  <w:style w:type="character" w:styleId="1114" w:customStyle="1">
    <w:name w:val="页脚 Char"/>
    <w:link w:val="1115"/>
    <w:uiPriority w:val="99"/>
    <w:qFormat/>
    <w:rPr>
      <w:sz w:val="18"/>
      <w:szCs w:val="18"/>
    </w:rPr>
  </w:style>
  <w:style w:type="paragraph" w:styleId="1115" w:customStyle="1">
    <w:name w:val="页脚11"/>
    <w:basedOn w:val="937"/>
    <w:link w:val="1114"/>
    <w:uiPriority w:val="99"/>
    <w:unhideWhenUsed/>
    <w:qFormat/>
    <w:pPr>
      <w:jc w:val="left"/>
      <w:tabs>
        <w:tab w:val="center" w:pos="4153" w:leader="none"/>
        <w:tab w:val="right" w:pos="8306" w:leader="none"/>
      </w:tabs>
    </w:pPr>
    <w:rPr>
      <w:sz w:val="18"/>
      <w:szCs w:val="18"/>
    </w:rPr>
  </w:style>
  <w:style w:type="character" w:styleId="1116" w:customStyle="1">
    <w:name w:val="NormalCharacter1"/>
    <w:link w:val="937"/>
    <w:uiPriority w:val="0"/>
    <w:semiHidden/>
    <w:qFormat/>
    <w:rPr>
      <w:rFonts w:ascii="Times New Roman" w:hAnsi="Times New Roman" w:eastAsia="宋体" w:cs="Times New Roman"/>
      <w:sz w:val="21"/>
      <w:szCs w:val="24"/>
    </w:rPr>
  </w:style>
  <w:style w:type="character" w:styleId="1117" w:customStyle="1">
    <w:name w:val="Para head"/>
    <w:link w:val="937"/>
    <w:uiPriority w:val="0"/>
    <w:qFormat/>
  </w:style>
  <w:style w:type="character" w:styleId="1118" w:customStyle="1">
    <w:name w:val="Char Char31"/>
    <w:link w:val="937"/>
    <w:uiPriority w:val="0"/>
    <w:qFormat/>
    <w:rPr>
      <w:rFonts w:ascii="Arial" w:hAnsi="Arial" w:eastAsia="幼圆"/>
      <w:b/>
      <w:bCs/>
      <w:sz w:val="44"/>
      <w:szCs w:val="44"/>
      <w:lang w:val="en-US" w:eastAsia="zh-CN" w:bidi="ar-SA"/>
    </w:rPr>
  </w:style>
  <w:style w:type="character" w:styleId="1119" w:customStyle="1">
    <w:name w:val="HTML 地址 Char2"/>
    <w:link w:val="937"/>
    <w:uiPriority w:val="99"/>
    <w:semiHidden/>
    <w:qFormat/>
    <w:rPr>
      <w:i/>
      <w:iCs/>
      <w:sz w:val="21"/>
      <w:szCs w:val="24"/>
    </w:rPr>
  </w:style>
  <w:style w:type="character" w:styleId="1120" w:customStyle="1">
    <w:name w:val="页码1"/>
    <w:link w:val="952"/>
    <w:uiPriority w:val="0"/>
    <w:qFormat/>
    <w:rPr>
      <w:rFonts w:ascii="Times New Roman" w:hAnsi="Times New Roman" w:eastAsia="宋体" w:cs="Times New Roman"/>
      <w:lang w:val="en-US" w:eastAsia="zh-CN" w:bidi="ar-SA"/>
    </w:rPr>
  </w:style>
  <w:style w:type="character" w:styleId="1121" w:customStyle="1">
    <w:name w:val="Plain Text Char"/>
    <w:link w:val="937"/>
    <w:uiPriority w:val="99"/>
    <w:qFormat/>
    <w:rPr>
      <w:rFonts w:ascii="宋体" w:hAnsi="Courier New"/>
      <w:sz w:val="21"/>
    </w:rPr>
  </w:style>
  <w:style w:type="character" w:styleId="1122" w:customStyle="1">
    <w:name w:val="Heading 4 Char"/>
    <w:link w:val="1019"/>
    <w:uiPriority w:val="9"/>
    <w:qFormat/>
    <w:rPr>
      <w:rFonts w:ascii="Arial" w:hAnsi="Arial" w:eastAsia="Arial" w:cs="Arial"/>
      <w:b/>
      <w:bCs/>
      <w:sz w:val="26"/>
      <w:szCs w:val="26"/>
    </w:rPr>
  </w:style>
  <w:style w:type="character" w:styleId="1123" w:customStyle="1">
    <w:name w:val="font21"/>
    <w:link w:val="937"/>
    <w:uiPriority w:val="99"/>
    <w:qFormat/>
    <w:rPr>
      <w:rFonts w:ascii="仿宋_GB2312" w:eastAsia="仿宋_GB2312" w:cs="仿宋_GB2312"/>
      <w:b/>
      <w:color w:val="000000"/>
      <w:sz w:val="24"/>
      <w:szCs w:val="24"/>
      <w:u w:val="none"/>
    </w:rPr>
  </w:style>
  <w:style w:type="character" w:styleId="1124" w:customStyle="1">
    <w:name w:val="明显参考1"/>
    <w:link w:val="937"/>
    <w:uiPriority w:val="0"/>
    <w:qFormat/>
    <w:rPr>
      <w:b/>
      <w:bCs/>
      <w:smallCaps/>
      <w:color w:val="c0504d"/>
      <w:spacing w:val="5"/>
      <w:u w:val="single"/>
    </w:rPr>
  </w:style>
  <w:style w:type="character" w:styleId="1125" w:customStyle="1">
    <w:name w:val="日期 字符"/>
    <w:link w:val="937"/>
    <w:uiPriority w:val="0"/>
    <w:qFormat/>
    <w:rPr>
      <w:sz w:val="20"/>
    </w:rPr>
  </w:style>
  <w:style w:type="character" w:styleId="1126" w:customStyle="1">
    <w:name w:val="HTML 地址 Char"/>
    <w:link w:val="1127"/>
    <w:uiPriority w:val="0"/>
    <w:qFormat/>
    <w:rPr>
      <w:rFonts w:ascii="宋体"/>
      <w:i/>
      <w:iCs/>
      <w:sz w:val="21"/>
      <w:szCs w:val="21"/>
    </w:rPr>
  </w:style>
  <w:style w:type="paragraph" w:styleId="1127" w:customStyle="1">
    <w:name w:val="HTML 地址1"/>
    <w:basedOn w:val="937"/>
    <w:link w:val="1126"/>
    <w:uiPriority w:val="0"/>
    <w:qFormat/>
    <w:rPr>
      <w:rFonts w:ascii="宋体"/>
      <w:i/>
      <w:iCs/>
      <w:sz w:val="20"/>
      <w:szCs w:val="21"/>
    </w:rPr>
  </w:style>
  <w:style w:type="character" w:styleId="1128" w:customStyle="1">
    <w:name w:val="HTML 地址 Char1"/>
    <w:link w:val="937"/>
    <w:uiPriority w:val="0"/>
    <w:qFormat/>
    <w:rPr>
      <w:i/>
      <w:iCs/>
      <w:sz w:val="21"/>
      <w:szCs w:val="21"/>
    </w:rPr>
  </w:style>
  <w:style w:type="character" w:styleId="1129" w:customStyle="1">
    <w:name w:val="文档结构图 Char1"/>
    <w:link w:val="937"/>
    <w:uiPriority w:val="99"/>
    <w:semiHidden/>
    <w:qFormat/>
    <w:rPr>
      <w:rFonts w:ascii="宋体"/>
      <w:sz w:val="18"/>
      <w:szCs w:val="18"/>
    </w:rPr>
  </w:style>
  <w:style w:type="character" w:styleId="1130" w:customStyle="1">
    <w:name w:val="Header Char"/>
    <w:link w:val="1131"/>
    <w:uiPriority w:val="99"/>
    <w:qFormat/>
  </w:style>
  <w:style w:type="paragraph" w:styleId="1131" w:customStyle="1">
    <w:name w:val="页眉1"/>
    <w:basedOn w:val="937"/>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表头 Char"/>
    <w:link w:val="1133"/>
    <w:uiPriority w:val="0"/>
    <w:qFormat/>
    <w:rPr>
      <w:rFonts w:eastAsia="黑体"/>
      <w:spacing w:val="-10"/>
    </w:rPr>
  </w:style>
  <w:style w:type="paragraph" w:styleId="1133" w:customStyle="1">
    <w:name w:val="表头"/>
    <w:basedOn w:val="937"/>
    <w:link w:val="1132"/>
    <w:uiPriority w:val="0"/>
    <w:qFormat/>
    <w:pPr>
      <w:jc w:val="center"/>
      <w:spacing w:line="320" w:lineRule="atLeast"/>
    </w:pPr>
    <w:rPr>
      <w:rFonts w:eastAsia="黑体"/>
      <w:spacing w:val="-10"/>
      <w:sz w:val="20"/>
      <w:szCs w:val="20"/>
    </w:rPr>
  </w:style>
  <w:style w:type="character" w:styleId="1134" w:customStyle="1">
    <w:name w:val="正文首行缩进 2 Char"/>
    <w:link w:val="999"/>
    <w:uiPriority w:val="99"/>
    <w:qFormat/>
    <w:rPr>
      <w:rFonts w:ascii="宋体" w:hAnsi="宋体"/>
      <w:sz w:val="21"/>
      <w:szCs w:val="24"/>
      <w:lang w:val="en-US" w:eastAsia="zh-CN"/>
    </w:rPr>
  </w:style>
  <w:style w:type="character" w:styleId="1135" w:customStyle="1">
    <w:name w:val="HTML 预设格式 Char"/>
    <w:link w:val="1136"/>
    <w:uiPriority w:val="99"/>
    <w:qFormat/>
    <w:rPr>
      <w:rFonts w:ascii="宋体" w:hAnsi="宋体"/>
      <w:sz w:val="24"/>
      <w:szCs w:val="24"/>
    </w:rPr>
  </w:style>
  <w:style w:type="paragraph" w:styleId="1136" w:customStyle="1">
    <w:name w:val="HTML 预设格式1"/>
    <w:basedOn w:val="937"/>
    <w:link w:val="11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7" w:customStyle="1">
    <w:name w:val="普通正文 Char"/>
    <w:link w:val="1138"/>
    <w:uiPriority w:val="0"/>
    <w:qFormat/>
    <w:rPr>
      <w:rFonts w:ascii="Arial" w:hAnsi="Arial"/>
      <w:sz w:val="24"/>
      <w:szCs w:val="24"/>
    </w:rPr>
  </w:style>
  <w:style w:type="paragraph" w:styleId="1138" w:customStyle="1">
    <w:name w:val="普通正文"/>
    <w:basedOn w:val="937"/>
    <w:link w:val="1137"/>
    <w:uiPriority w:val="0"/>
    <w:qFormat/>
    <w:pPr>
      <w:ind w:firstLine="480"/>
      <w:jc w:val="left"/>
      <w:spacing w:before="120" w:after="120" w:line="360" w:lineRule="auto"/>
    </w:pPr>
    <w:rPr>
      <w:rFonts w:ascii="Arial" w:hAnsi="Arial"/>
      <w:sz w:val="24"/>
    </w:rPr>
  </w:style>
  <w:style w:type="character" w:styleId="1139" w:customStyle="1">
    <w:name w:val="标题 字符"/>
    <w:link w:val="937"/>
    <w:uiPriority w:val="0"/>
    <w:qFormat/>
    <w:rPr>
      <w:sz w:val="20"/>
    </w:rPr>
  </w:style>
  <w:style w:type="character" w:styleId="1140" w:customStyle="1">
    <w:name w:val="正文文本缩进 3 Char1"/>
    <w:link w:val="937"/>
    <w:uiPriority w:val="99"/>
    <w:semiHidden/>
    <w:qFormat/>
    <w:rPr>
      <w:sz w:val="16"/>
      <w:szCs w:val="16"/>
    </w:rPr>
  </w:style>
  <w:style w:type="character" w:styleId="1141" w:customStyle="1">
    <w:name w:val="尾注文本 Char"/>
    <w:link w:val="1142"/>
    <w:uiPriority w:val="0"/>
    <w:qFormat/>
    <w:rPr>
      <w:sz w:val="20"/>
    </w:rPr>
  </w:style>
  <w:style w:type="paragraph" w:styleId="1142" w:customStyle="1">
    <w:name w:val="尾注文本1"/>
    <w:basedOn w:val="937"/>
    <w:link w:val="1141"/>
    <w:uiPriority w:val="0"/>
    <w:unhideWhenUsed/>
    <w:qFormat/>
    <w:rPr>
      <w:sz w:val="20"/>
    </w:rPr>
  </w:style>
  <w:style w:type="character" w:styleId="1143" w:customStyle="1">
    <w:name w:val="美标题3 Char Char"/>
    <w:link w:val="1144"/>
    <w:uiPriority w:val="0"/>
    <w:qFormat/>
    <w:rPr>
      <w:rFonts w:ascii="宋体" w:hAnsi="宋体"/>
      <w:b/>
    </w:rPr>
  </w:style>
  <w:style w:type="paragraph" w:styleId="1144" w:customStyle="1">
    <w:name w:val="美标题3"/>
    <w:basedOn w:val="937"/>
    <w:link w:val="1143"/>
    <w:uiPriority w:val="0"/>
    <w:qFormat/>
    <w:pPr>
      <w:spacing w:line="360" w:lineRule="auto"/>
    </w:pPr>
    <w:rPr>
      <w:rFonts w:ascii="宋体" w:hAnsi="宋体"/>
      <w:b/>
      <w:sz w:val="20"/>
      <w:szCs w:val="20"/>
    </w:rPr>
  </w:style>
  <w:style w:type="character" w:styleId="1145" w:customStyle="1">
    <w:name w:val="Heading 3 Char"/>
    <w:link w:val="1146"/>
    <w:uiPriority w:val="9"/>
    <w:qFormat/>
    <w:rPr>
      <w:rFonts w:ascii="Arial" w:hAnsi="Arial" w:eastAsia="Arial" w:cs="Arial"/>
      <w:sz w:val="30"/>
      <w:szCs w:val="30"/>
    </w:rPr>
  </w:style>
  <w:style w:type="paragraph" w:styleId="1146" w:customStyle="1">
    <w:name w:val="标题 31"/>
    <w:basedOn w:val="952"/>
    <w:next w:val="952"/>
    <w:link w:val="1145"/>
    <w:uiPriority w:val="9"/>
    <w:unhideWhenUsed/>
    <w:qFormat/>
    <w:pPr>
      <w:keepLines/>
      <w:keepNext/>
      <w:spacing w:before="320" w:after="200"/>
      <w:outlineLvl w:val="2"/>
    </w:pPr>
    <w:rPr>
      <w:rFonts w:ascii="Arial" w:hAnsi="Arial" w:eastAsia="Arial" w:cs="Arial"/>
      <w:sz w:val="30"/>
      <w:szCs w:val="30"/>
    </w:rPr>
  </w:style>
  <w:style w:type="character" w:styleId="1147" w:customStyle="1">
    <w:name w:val="标题2 Char Char"/>
    <w:link w:val="1148"/>
    <w:uiPriority w:val="0"/>
    <w:qFormat/>
    <w:rPr>
      <w:rFonts w:eastAsia="方正楷体_GBK"/>
      <w:sz w:val="32"/>
    </w:rPr>
  </w:style>
  <w:style w:type="paragraph" w:styleId="1148" w:customStyle="1">
    <w:name w:val="标题2"/>
    <w:basedOn w:val="937"/>
    <w:next w:val="937"/>
    <w:link w:val="1147"/>
    <w:uiPriority w:val="0"/>
    <w:qFormat/>
    <w:pPr>
      <w:jc w:val="center"/>
    </w:pPr>
    <w:rPr>
      <w:rFonts w:eastAsia="方正楷体_GBK"/>
      <w:sz w:val="32"/>
      <w:szCs w:val="20"/>
    </w:rPr>
  </w:style>
  <w:style w:type="character" w:styleId="1149" w:customStyle="1">
    <w:name w:val="正文文本缩进 2 Char1"/>
    <w:link w:val="937"/>
    <w:uiPriority w:val="99"/>
    <w:semiHidden/>
    <w:qFormat/>
    <w:rPr>
      <w:sz w:val="21"/>
      <w:szCs w:val="24"/>
    </w:rPr>
  </w:style>
  <w:style w:type="character" w:styleId="1150" w:customStyle="1">
    <w:name w:val="Endnote Text Char"/>
    <w:link w:val="937"/>
    <w:uiPriority w:val="99"/>
    <w:qFormat/>
    <w:rPr>
      <w:sz w:val="20"/>
    </w:rPr>
  </w:style>
  <w:style w:type="character" w:styleId="1151" w:customStyle="1">
    <w:name w:val="正文文本 (9)_"/>
    <w:link w:val="1152"/>
    <w:uiPriority w:val="0"/>
    <w:qFormat/>
    <w:rPr>
      <w:rFonts w:ascii="MingLiU" w:hAnsi="MingLiU" w:eastAsia="MingLiU"/>
      <w:spacing w:val="20"/>
      <w:sz w:val="16"/>
      <w:szCs w:val="16"/>
      <w:shd w:val="clear" w:color="auto" w:fill="ffffff"/>
    </w:rPr>
  </w:style>
  <w:style w:type="paragraph" w:styleId="1152" w:customStyle="1">
    <w:name w:val="正文文本 (9)3"/>
    <w:basedOn w:val="937"/>
    <w:link w:val="115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3" w:customStyle="1">
    <w:name w:val="不明显强调1"/>
    <w:link w:val="937"/>
    <w:uiPriority w:val="0"/>
    <w:qFormat/>
    <w:rPr>
      <w:i/>
      <w:color w:val="000000"/>
      <w:sz w:val="21"/>
    </w:rPr>
  </w:style>
  <w:style w:type="character" w:styleId="1154" w:customStyle="1">
    <w:name w:val="日期 Char"/>
    <w:link w:val="1155"/>
    <w:uiPriority w:val="99"/>
    <w:qFormat/>
    <w:rPr>
      <w:sz w:val="24"/>
      <w:szCs w:val="24"/>
    </w:rPr>
  </w:style>
  <w:style w:type="paragraph" w:styleId="1155" w:customStyle="1">
    <w:name w:val="日期1"/>
    <w:basedOn w:val="937"/>
    <w:next w:val="937"/>
    <w:link w:val="1154"/>
    <w:uiPriority w:val="99"/>
    <w:qFormat/>
    <w:rPr>
      <w:sz w:val="24"/>
    </w:rPr>
  </w:style>
  <w:style w:type="character" w:styleId="1156" w:customStyle="1">
    <w:name w:val="Heading 6 Char"/>
    <w:link w:val="1157"/>
    <w:uiPriority w:val="9"/>
    <w:qFormat/>
    <w:rPr>
      <w:rFonts w:ascii="Arial" w:hAnsi="Arial" w:eastAsia="Arial" w:cs="Arial"/>
      <w:b/>
      <w:bCs/>
      <w:sz w:val="22"/>
      <w:szCs w:val="22"/>
    </w:rPr>
  </w:style>
  <w:style w:type="paragraph" w:styleId="1157" w:customStyle="1">
    <w:name w:val="标题 61"/>
    <w:basedOn w:val="937"/>
    <w:next w:val="937"/>
    <w:link w:val="1156"/>
    <w:uiPriority w:val="9"/>
    <w:unhideWhenUsed/>
    <w:qFormat/>
    <w:pPr>
      <w:keepLines/>
      <w:keepNext/>
      <w:spacing w:before="320" w:after="200"/>
      <w:outlineLvl w:val="5"/>
    </w:pPr>
    <w:rPr>
      <w:rFonts w:ascii="Arial" w:hAnsi="Arial" w:eastAsia="Arial" w:cs="Arial"/>
      <w:b/>
      <w:bCs/>
      <w:sz w:val="22"/>
      <w:szCs w:val="22"/>
    </w:rPr>
  </w:style>
  <w:style w:type="character" w:styleId="1158" w:customStyle="1">
    <w:name w:val="fontstyle01"/>
    <w:link w:val="937"/>
    <w:uiPriority w:val="0"/>
    <w:qFormat/>
    <w:rPr>
      <w:rFonts w:hint="eastAsia" w:ascii="宋体" w:hAnsi="宋体" w:eastAsia="宋体"/>
      <w:color w:val="000000"/>
      <w:sz w:val="24"/>
      <w:szCs w:val="24"/>
    </w:rPr>
  </w:style>
  <w:style w:type="character" w:styleId="1159" w:customStyle="1">
    <w:name w:val="超链接1"/>
    <w:link w:val="1007"/>
    <w:uiPriority w:val="0"/>
    <w:qFormat/>
    <w:rPr>
      <w:rFonts w:ascii="Times New Roman" w:hAnsi="Times New Roman" w:eastAsia="宋体"/>
      <w:sz w:val="21"/>
      <w:szCs w:val="24"/>
      <w:lang w:val="en-US" w:eastAsia="zh-CN" w:bidi="ar-SA"/>
    </w:rPr>
  </w:style>
  <w:style w:type="character" w:styleId="1160" w:customStyle="1">
    <w:name w:val="章标题 Char"/>
    <w:link w:val="997"/>
    <w:uiPriority w:val="0"/>
    <w:qFormat/>
    <w:rPr>
      <w:rFonts w:ascii="黑体" w:eastAsia="黑体"/>
      <w:sz w:val="21"/>
      <w:szCs w:val="22"/>
    </w:rPr>
  </w:style>
  <w:style w:type="character" w:styleId="1161" w:customStyle="1">
    <w:name w:val="副标题 Char"/>
    <w:link w:val="1162"/>
    <w:uiPriority w:val="11"/>
    <w:qFormat/>
    <w:rPr>
      <w:sz w:val="24"/>
      <w:szCs w:val="24"/>
    </w:rPr>
  </w:style>
  <w:style w:type="paragraph" w:styleId="1162" w:customStyle="1">
    <w:name w:val="副标题1"/>
    <w:basedOn w:val="937"/>
    <w:next w:val="937"/>
    <w:link w:val="1161"/>
    <w:uiPriority w:val="11"/>
    <w:qFormat/>
    <w:pPr>
      <w:spacing w:before="200" w:after="200"/>
    </w:pPr>
    <w:rPr>
      <w:sz w:val="24"/>
    </w:rPr>
  </w:style>
  <w:style w:type="character" w:styleId="1163" w:customStyle="1">
    <w:name w:val="Char Char29"/>
    <w:link w:val="937"/>
    <w:uiPriority w:val="0"/>
    <w:qFormat/>
    <w:rPr>
      <w:rFonts w:ascii="Arial" w:hAnsi="Arial" w:eastAsia="黑体"/>
      <w:b/>
      <w:bCs/>
      <w:sz w:val="28"/>
      <w:szCs w:val="28"/>
      <w:lang w:val="en-US" w:eastAsia="zh-CN" w:bidi="ar-SA"/>
    </w:rPr>
  </w:style>
  <w:style w:type="character" w:styleId="1164" w:customStyle="1">
    <w:name w:val="font131"/>
    <w:link w:val="937"/>
    <w:uiPriority w:val="99"/>
    <w:qFormat/>
    <w:rPr>
      <w:rFonts w:ascii="Tahoma" w:hAnsi="Tahoma" w:cs="Tahoma"/>
      <w:color w:val="333333"/>
      <w:sz w:val="20"/>
      <w:szCs w:val="20"/>
      <w:u w:val="none"/>
    </w:rPr>
  </w:style>
  <w:style w:type="character" w:styleId="1165" w:customStyle="1">
    <w:name w:val="纯文本 Char1"/>
    <w:link w:val="937"/>
    <w:uiPriority w:val="0"/>
    <w:semiHidden/>
    <w:qFormat/>
    <w:rPr>
      <w:rFonts w:ascii="宋体" w:hAnsi="Courier New" w:cs="Courier New"/>
      <w:sz w:val="21"/>
      <w:szCs w:val="21"/>
    </w:rPr>
  </w:style>
  <w:style w:type="character" w:styleId="1166" w:customStyle="1">
    <w:name w:val="缺省文本 Char"/>
    <w:link w:val="1167"/>
    <w:uiPriority w:val="0"/>
    <w:qFormat/>
    <w:rPr>
      <w:rFonts w:ascii="Arial" w:hAnsi="Arial"/>
      <w:sz w:val="24"/>
      <w:szCs w:val="21"/>
    </w:rPr>
  </w:style>
  <w:style w:type="paragraph" w:styleId="1167" w:customStyle="1">
    <w:name w:val="缺省文本"/>
    <w:basedOn w:val="937"/>
    <w:link w:val="1166"/>
    <w:uiPriority w:val="0"/>
    <w:qFormat/>
    <w:pPr>
      <w:jc w:val="left"/>
      <w:spacing w:line="360" w:lineRule="auto"/>
    </w:pPr>
    <w:rPr>
      <w:rFonts w:ascii="Arial" w:hAnsi="Arial"/>
      <w:sz w:val="24"/>
      <w:szCs w:val="21"/>
    </w:rPr>
  </w:style>
  <w:style w:type="character" w:styleId="1168" w:customStyle="1">
    <w:name w:val="正文文本 3 Char"/>
    <w:link w:val="1169"/>
    <w:uiPriority w:val="0"/>
    <w:qFormat/>
    <w:rPr>
      <w:rFonts w:ascii="仿宋_GB2312" w:hAnsi="Arial" w:eastAsia="仿宋_GB2312"/>
      <w:sz w:val="32"/>
      <w:szCs w:val="32"/>
    </w:rPr>
  </w:style>
  <w:style w:type="paragraph" w:styleId="1169" w:customStyle="1">
    <w:name w:val="正文文本 31"/>
    <w:basedOn w:val="937"/>
    <w:link w:val="1168"/>
    <w:uiPriority w:val="0"/>
    <w:qFormat/>
    <w:rPr>
      <w:rFonts w:ascii="仿宋_GB2312" w:hAnsi="Arial" w:eastAsia="仿宋_GB2312"/>
      <w:sz w:val="32"/>
      <w:szCs w:val="32"/>
    </w:rPr>
  </w:style>
  <w:style w:type="character" w:styleId="1170" w:customStyle="1">
    <w:name w:val="font81"/>
    <w:link w:val="937"/>
    <w:uiPriority w:val="99"/>
    <w:qFormat/>
    <w:rPr>
      <w:rFonts w:ascii="仿宋_GB2312" w:eastAsia="仿宋_GB2312" w:cs="仿宋_GB2312"/>
      <w:b/>
      <w:color w:val="000000"/>
      <w:sz w:val="24"/>
      <w:szCs w:val="24"/>
      <w:u w:val="none"/>
    </w:rPr>
  </w:style>
  <w:style w:type="character" w:styleId="1171" w:customStyle="1">
    <w:name w:val="正文文本 Char1"/>
    <w:link w:val="1100"/>
    <w:uiPriority w:val="0"/>
    <w:qFormat/>
    <w:rPr>
      <w:sz w:val="21"/>
      <w:szCs w:val="24"/>
    </w:rPr>
  </w:style>
  <w:style w:type="character" w:styleId="1172" w:customStyle="1">
    <w:name w:val="Footnote Text Char"/>
    <w:link w:val="937"/>
    <w:uiPriority w:val="99"/>
    <w:qFormat/>
    <w:rPr>
      <w:sz w:val="18"/>
    </w:rPr>
  </w:style>
  <w:style w:type="character" w:styleId="1173" w:customStyle="1">
    <w:name w:val="标题 2 字符"/>
    <w:link w:val="1017"/>
    <w:uiPriority w:val="0"/>
    <w:qFormat/>
    <w:rPr>
      <w:rFonts w:ascii="Cambria" w:hAnsi="Cambria"/>
      <w:b/>
      <w:bCs/>
      <w:sz w:val="28"/>
      <w:szCs w:val="32"/>
    </w:rPr>
  </w:style>
  <w:style w:type="character" w:styleId="1174" w:customStyle="1">
    <w:name w:val="Char Char17"/>
    <w:link w:val="937"/>
    <w:uiPriority w:val="0"/>
    <w:qFormat/>
    <w:rPr>
      <w:rFonts w:eastAsia="宋体"/>
      <w:sz w:val="18"/>
      <w:szCs w:val="18"/>
      <w:lang w:bidi="ar-SA"/>
    </w:rPr>
  </w:style>
  <w:style w:type="character" w:styleId="1175" w:customStyle="1">
    <w:name w:val="正文文本 3 字符"/>
    <w:link w:val="937"/>
    <w:uiPriority w:val="0"/>
    <w:qFormat/>
    <w:rPr>
      <w:sz w:val="20"/>
    </w:rPr>
  </w:style>
  <w:style w:type="character" w:styleId="1176" w:customStyle="1">
    <w:name w:val="二级条标题 Char"/>
    <w:link w:val="1077"/>
    <w:uiPriority w:val="0"/>
    <w:qFormat/>
    <w:rPr>
      <w:rFonts w:ascii="黑体" w:hAnsi="宋体" w:eastAsia="黑体"/>
    </w:rPr>
  </w:style>
  <w:style w:type="character" w:styleId="1177" w:customStyle="1">
    <w:name w:val="三级条标题 Char"/>
    <w:link w:val="1178"/>
    <w:uiPriority w:val="0"/>
    <w:qFormat/>
    <w:rPr>
      <w:rFonts w:ascii="黑体" w:hAnsi="宋体" w:eastAsia="黑体"/>
    </w:rPr>
  </w:style>
  <w:style w:type="paragraph" w:styleId="1178" w:customStyle="1">
    <w:name w:val="三级条标题"/>
    <w:basedOn w:val="1077"/>
    <w:next w:val="998"/>
    <w:link w:val="1177"/>
    <w:uiPriority w:val="0"/>
    <w:qFormat/>
    <w:pPr>
      <w:outlineLvl w:val="4"/>
    </w:pPr>
  </w:style>
  <w:style w:type="character" w:styleId="1179" w:customStyle="1">
    <w:name w:val="Table Heading Char"/>
    <w:link w:val="1180"/>
    <w:uiPriority w:val="0"/>
    <w:qFormat/>
    <w:rPr>
      <w:rFonts w:ascii="Arial" w:hAnsi="Arial" w:eastAsia="黑体"/>
      <w:sz w:val="18"/>
      <w:szCs w:val="22"/>
      <w:lang w:eastAsia="en-US"/>
    </w:rPr>
  </w:style>
  <w:style w:type="paragraph" w:styleId="1180" w:customStyle="1">
    <w:name w:val="Table Heading"/>
    <w:link w:val="117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81" w:customStyle="1">
    <w:name w:val="明显强调1"/>
    <w:link w:val="937"/>
    <w:uiPriority w:val="0"/>
    <w:qFormat/>
    <w:rPr>
      <w:i/>
      <w:color w:val="000000"/>
      <w:sz w:val="21"/>
    </w:rPr>
  </w:style>
  <w:style w:type="character" w:styleId="1182" w:customStyle="1">
    <w:name w:val="Plain Text Char1"/>
    <w:link w:val="937"/>
    <w:uiPriority w:val="99"/>
    <w:semiHidden/>
    <w:qFormat/>
    <w:rPr>
      <w:rFonts w:ascii="宋体" w:hAnsi="Courier New" w:cs="Courier New"/>
      <w:sz w:val="21"/>
      <w:szCs w:val="21"/>
    </w:rPr>
  </w:style>
  <w:style w:type="character" w:styleId="1183" w:customStyle="1">
    <w:name w:val="页眉 Char"/>
    <w:link w:val="1184"/>
    <w:uiPriority w:val="99"/>
    <w:qFormat/>
    <w:rPr>
      <w:sz w:val="18"/>
      <w:szCs w:val="18"/>
    </w:rPr>
  </w:style>
  <w:style w:type="paragraph" w:styleId="1184" w:customStyle="1">
    <w:name w:val="页眉11"/>
    <w:basedOn w:val="937"/>
    <w:link w:val="11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5" w:customStyle="1">
    <w:name w:val="Item List Char"/>
    <w:link w:val="1186"/>
    <w:uiPriority w:val="0"/>
    <w:qFormat/>
    <w:rPr>
      <w:rFonts w:eastAsia="Times New Roman" w:cs="Arial"/>
      <w:sz w:val="21"/>
      <w:szCs w:val="21"/>
    </w:rPr>
  </w:style>
  <w:style w:type="paragraph" w:styleId="1186" w:customStyle="1">
    <w:name w:val="Item List"/>
    <w:link w:val="118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87" w:customStyle="1">
    <w:name w:val="列表段落 字符"/>
    <w:link w:val="1188"/>
    <w:uiPriority w:val="0"/>
    <w:qFormat/>
    <w:rPr>
      <w:sz w:val="21"/>
      <w:szCs w:val="24"/>
      <w:lang w:val="en-US" w:eastAsia="zh-CN"/>
    </w:rPr>
  </w:style>
  <w:style w:type="paragraph" w:styleId="1188" w:customStyle="1">
    <w:name w:val="_Style 34"/>
    <w:basedOn w:val="937"/>
    <w:next w:val="1189"/>
    <w:link w:val="1187"/>
    <w:uiPriority w:val="0"/>
    <w:qFormat/>
    <w:pPr>
      <w:ind w:firstLine="420"/>
      <w:spacing w:line="274" w:lineRule="auto"/>
    </w:pPr>
  </w:style>
  <w:style w:type="paragraph" w:styleId="1189" w:customStyle="1">
    <w:name w:val="列出段落"/>
    <w:basedOn w:val="937"/>
    <w:link w:val="1273"/>
    <w:uiPriority w:val="0"/>
    <w:qFormat/>
    <w:pPr>
      <w:contextualSpacing/>
      <w:ind w:left="720"/>
    </w:pPr>
  </w:style>
  <w:style w:type="character" w:styleId="1190" w:customStyle="1">
    <w:name w:val="NormalCharacter11"/>
    <w:link w:val="937"/>
    <w:uiPriority w:val="0"/>
    <w:semiHidden/>
    <w:qFormat/>
    <w:rPr>
      <w:rFonts w:ascii="Times New Roman" w:hAnsi="Times New Roman" w:eastAsia="宋体" w:cs="Times New Roman"/>
      <w:sz w:val="21"/>
      <w:szCs w:val="24"/>
    </w:rPr>
  </w:style>
  <w:style w:type="character" w:styleId="1191" w:customStyle="1">
    <w:name w:val="正文缩进 字符"/>
    <w:link w:val="937"/>
    <w:uiPriority w:val="0"/>
    <w:qFormat/>
    <w:rPr>
      <w:sz w:val="20"/>
    </w:rPr>
  </w:style>
  <w:style w:type="character" w:styleId="1192" w:customStyle="1">
    <w:name w:val="纯文本 字符"/>
    <w:link w:val="937"/>
    <w:uiPriority w:val="0"/>
    <w:qFormat/>
    <w:rPr>
      <w:sz w:val="20"/>
    </w:rPr>
  </w:style>
  <w:style w:type="character" w:styleId="1193" w:customStyle="1">
    <w:name w:val="标题 1 字符"/>
    <w:link w:val="937"/>
    <w:uiPriority w:val="0"/>
    <w:qFormat/>
    <w:rPr>
      <w:b/>
      <w:sz w:val="20"/>
    </w:rPr>
  </w:style>
  <w:style w:type="character" w:styleId="1194" w:customStyle="1">
    <w:name w:val="日期 Char1"/>
    <w:link w:val="937"/>
    <w:uiPriority w:val="99"/>
    <w:semiHidden/>
    <w:qFormat/>
    <w:rPr>
      <w:sz w:val="21"/>
      <w:szCs w:val="24"/>
    </w:rPr>
  </w:style>
  <w:style w:type="character" w:styleId="1195" w:customStyle="1">
    <w:name w:val="书籍标题1"/>
    <w:link w:val="937"/>
    <w:uiPriority w:val="0"/>
    <w:qFormat/>
    <w:rPr>
      <w:b/>
      <w:i/>
      <w:sz w:val="21"/>
    </w:rPr>
  </w:style>
  <w:style w:type="character" w:styleId="1196" w:customStyle="1">
    <w:name w:val="标题 1 Char"/>
    <w:link w:val="953"/>
    <w:uiPriority w:val="99"/>
    <w:qFormat/>
    <w:rPr>
      <w:rFonts w:eastAsia="方正仿宋_GBK"/>
      <w:b/>
      <w:sz w:val="44"/>
    </w:rPr>
  </w:style>
  <w:style w:type="character" w:styleId="1197" w:customStyle="1">
    <w:name w:val="正文文本 2 Char"/>
    <w:link w:val="1198"/>
    <w:uiPriority w:val="0"/>
    <w:qFormat/>
    <w:rPr>
      <w:rFonts w:ascii="楷体_GB2312" w:eastAsia="楷体_GB2312"/>
      <w:sz w:val="28"/>
      <w:szCs w:val="28"/>
    </w:rPr>
  </w:style>
  <w:style w:type="paragraph" w:styleId="1198" w:customStyle="1">
    <w:name w:val="正文文本 21"/>
    <w:basedOn w:val="937"/>
    <w:link w:val="1197"/>
    <w:uiPriority w:val="0"/>
    <w:qFormat/>
    <w:pPr>
      <w:jc w:val="center"/>
      <w:widowControl/>
    </w:pPr>
    <w:rPr>
      <w:rFonts w:ascii="楷体_GB2312" w:eastAsia="楷体_GB2312"/>
      <w:sz w:val="28"/>
      <w:szCs w:val="28"/>
    </w:rPr>
  </w:style>
  <w:style w:type="character" w:styleId="1199" w:customStyle="1">
    <w:name w:val="Heading 2 Char"/>
    <w:link w:val="937"/>
    <w:uiPriority w:val="9"/>
    <w:qFormat/>
    <w:rPr>
      <w:rFonts w:ascii="Arial" w:hAnsi="Arial" w:eastAsia="Arial" w:cs="Arial"/>
      <w:sz w:val="34"/>
    </w:rPr>
  </w:style>
  <w:style w:type="character" w:styleId="1200" w:customStyle="1">
    <w:name w:val="Heading 7 Char"/>
    <w:link w:val="1201"/>
    <w:uiPriority w:val="9"/>
    <w:qFormat/>
    <w:rPr>
      <w:rFonts w:ascii="Arial" w:hAnsi="Arial" w:eastAsia="Arial" w:cs="Arial"/>
      <w:b/>
      <w:bCs/>
      <w:i/>
      <w:iCs/>
      <w:sz w:val="22"/>
      <w:szCs w:val="22"/>
    </w:rPr>
  </w:style>
  <w:style w:type="paragraph" w:styleId="1201" w:customStyle="1">
    <w:name w:val="标题 71"/>
    <w:basedOn w:val="937"/>
    <w:next w:val="937"/>
    <w:link w:val="1200"/>
    <w:uiPriority w:val="9"/>
    <w:unhideWhenUsed/>
    <w:qFormat/>
    <w:pPr>
      <w:keepLines/>
      <w:keepNext/>
      <w:spacing w:before="320" w:after="200"/>
      <w:outlineLvl w:val="6"/>
    </w:pPr>
    <w:rPr>
      <w:rFonts w:ascii="Arial" w:hAnsi="Arial" w:eastAsia="Arial" w:cs="Arial"/>
      <w:b/>
      <w:bCs/>
      <w:i/>
      <w:iCs/>
      <w:sz w:val="22"/>
      <w:szCs w:val="22"/>
    </w:rPr>
  </w:style>
  <w:style w:type="character" w:styleId="1202" w:customStyle="1">
    <w:name w:val="HTML 预设格式 字符"/>
    <w:link w:val="937"/>
    <w:uiPriority w:val="0"/>
    <w:qFormat/>
    <w:rPr>
      <w:sz w:val="20"/>
    </w:rPr>
  </w:style>
  <w:style w:type="character" w:styleId="1203" w:customStyle="1">
    <w:name w:val="正文文本 (2)_"/>
    <w:link w:val="1204"/>
    <w:uiPriority w:val="0"/>
    <w:qFormat/>
    <w:rPr>
      <w:rFonts w:ascii="MingLiU" w:hAnsi="MingLiU" w:eastAsia="MingLiU"/>
      <w:spacing w:val="10"/>
      <w:sz w:val="18"/>
      <w:szCs w:val="18"/>
      <w:shd w:val="clear" w:color="auto" w:fill="ffffff"/>
    </w:rPr>
  </w:style>
  <w:style w:type="paragraph" w:styleId="1204" w:customStyle="1">
    <w:name w:val="正文文本 (2)11"/>
    <w:basedOn w:val="937"/>
    <w:link w:val="120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05" w:customStyle="1">
    <w:name w:val="标题 2 Char"/>
    <w:link w:val="1021"/>
    <w:uiPriority w:val="99"/>
    <w:qFormat/>
    <w:rPr>
      <w:rFonts w:ascii="Cambria" w:hAnsi="Cambria"/>
      <w:b/>
      <w:bCs/>
      <w:sz w:val="32"/>
      <w:szCs w:val="32"/>
    </w:rPr>
  </w:style>
  <w:style w:type="character" w:styleId="1206" w:customStyle="1">
    <w:name w:val="font101"/>
    <w:link w:val="937"/>
    <w:uiPriority w:val="99"/>
    <w:qFormat/>
    <w:rPr>
      <w:rFonts w:hint="eastAsia" w:ascii="宋体" w:hAnsi="宋体" w:eastAsia="宋体" w:cs="宋体"/>
      <w:b/>
      <w:color w:val="000000"/>
      <w:sz w:val="20"/>
      <w:szCs w:val="20"/>
      <w:u w:val="none"/>
    </w:rPr>
  </w:style>
  <w:style w:type="character" w:styleId="1207" w:customStyle="1">
    <w:name w:val="font51"/>
    <w:link w:val="937"/>
    <w:uiPriority w:val="0"/>
    <w:qFormat/>
    <w:rPr>
      <w:rFonts w:hint="eastAsia" w:ascii="宋体" w:hAnsi="宋体" w:eastAsia="宋体" w:cs="宋体"/>
      <w:b/>
      <w:color w:val="000000"/>
      <w:sz w:val="36"/>
      <w:szCs w:val="36"/>
      <w:u w:val="none"/>
    </w:rPr>
  </w:style>
  <w:style w:type="character" w:styleId="1208" w:customStyle="1">
    <w:name w:val="font41"/>
    <w:link w:val="937"/>
    <w:uiPriority w:val="0"/>
    <w:qFormat/>
    <w:rPr>
      <w:rFonts w:hint="eastAsia" w:ascii="宋体" w:hAnsi="宋体" w:eastAsia="宋体" w:cs="宋体"/>
      <w:color w:val="000000"/>
      <w:sz w:val="22"/>
      <w:szCs w:val="22"/>
      <w:u w:val="none"/>
    </w:rPr>
  </w:style>
  <w:style w:type="character" w:styleId="1209" w:customStyle="1">
    <w:name w:val="曹阿龙 Char"/>
    <w:link w:val="1210"/>
    <w:uiPriority w:val="0"/>
    <w:qFormat/>
    <w:rPr>
      <w:rFonts w:ascii="宋体" w:hAnsi="宋体" w:eastAsia="幼圆"/>
      <w:b/>
      <w:bCs/>
      <w:sz w:val="28"/>
      <w:szCs w:val="28"/>
    </w:rPr>
  </w:style>
  <w:style w:type="paragraph" w:styleId="1210" w:customStyle="1">
    <w:name w:val="曹阿龙"/>
    <w:basedOn w:val="1021"/>
    <w:link w:val="1209"/>
    <w:uiPriority w:val="0"/>
    <w:qFormat/>
    <w:pPr>
      <w:ind w:firstLine="561"/>
      <w:jc w:val="left"/>
      <w:spacing w:line="400" w:lineRule="exact"/>
    </w:pPr>
    <w:rPr>
      <w:rFonts w:ascii="宋体" w:hAnsi="宋体" w:eastAsia="幼圆"/>
      <w:sz w:val="28"/>
      <w:szCs w:val="28"/>
    </w:rPr>
  </w:style>
  <w:style w:type="character" w:styleId="1211" w:customStyle="1">
    <w:name w:val="标题 3 Char"/>
    <w:link w:val="1027"/>
    <w:uiPriority w:val="9"/>
    <w:qFormat/>
    <w:rPr>
      <w:b/>
      <w:bCs/>
      <w:sz w:val="32"/>
      <w:szCs w:val="32"/>
    </w:rPr>
  </w:style>
  <w:style w:type="character" w:styleId="1212" w:customStyle="1">
    <w:name w:val="明显引用 Char"/>
    <w:link w:val="1213"/>
    <w:uiPriority w:val="30"/>
    <w:qFormat/>
    <w:rPr>
      <w:i/>
    </w:rPr>
  </w:style>
  <w:style w:type="paragraph" w:styleId="1213" w:customStyle="1">
    <w:name w:val="明显引用"/>
    <w:basedOn w:val="937"/>
    <w:next w:val="937"/>
    <w:link w:val="12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4" w:customStyle="1">
    <w:name w:val="wwwww Char"/>
    <w:link w:val="1215"/>
    <w:uiPriority w:val="0"/>
    <w:qFormat/>
    <w:rPr>
      <w:rFonts w:ascii="宋体" w:hAnsi="宋体"/>
      <w:sz w:val="24"/>
      <w:szCs w:val="21"/>
    </w:rPr>
  </w:style>
  <w:style w:type="paragraph" w:styleId="1215" w:customStyle="1">
    <w:name w:val="wwwww"/>
    <w:basedOn w:val="937"/>
    <w:link w:val="1214"/>
    <w:uiPriority w:val="0"/>
    <w:qFormat/>
    <w:pPr>
      <w:spacing w:line="400" w:lineRule="exact"/>
      <w:widowControl/>
    </w:pPr>
    <w:rPr>
      <w:rFonts w:ascii="宋体" w:hAnsi="宋体"/>
      <w:sz w:val="24"/>
      <w:szCs w:val="21"/>
    </w:rPr>
  </w:style>
  <w:style w:type="character" w:styleId="1216" w:customStyle="1">
    <w:name w:val="普通(网站) Char"/>
    <w:link w:val="1217"/>
    <w:uiPriority w:val="99"/>
    <w:qFormat/>
    <w:rPr>
      <w:rFonts w:ascii="宋体" w:hAnsi="宋体" w:cs="宋体"/>
      <w:sz w:val="24"/>
      <w:szCs w:val="24"/>
    </w:rPr>
  </w:style>
  <w:style w:type="paragraph" w:styleId="1217" w:customStyle="1">
    <w:name w:val="普通(网站)11"/>
    <w:basedOn w:val="937"/>
    <w:link w:val="1216"/>
    <w:uiPriority w:val="0"/>
    <w:qFormat/>
    <w:pPr>
      <w:jc w:val="left"/>
      <w:spacing w:before="100" w:beforeAutospacing="1" w:after="100" w:afterAutospacing="1"/>
      <w:widowControl/>
    </w:pPr>
    <w:rPr>
      <w:rFonts w:ascii="宋体" w:hAnsi="宋体"/>
      <w:sz w:val="24"/>
    </w:rPr>
  </w:style>
  <w:style w:type="character" w:styleId="1218" w:customStyle="1">
    <w:name w:val="文档结构图 字符"/>
    <w:link w:val="937"/>
    <w:uiPriority w:val="0"/>
    <w:semiHidden/>
    <w:qFormat/>
    <w:rPr>
      <w:sz w:val="20"/>
    </w:rPr>
  </w:style>
  <w:style w:type="character" w:styleId="1219" w:customStyle="1">
    <w:name w:val="Title Char"/>
    <w:link w:val="937"/>
    <w:uiPriority w:val="10"/>
    <w:qFormat/>
    <w:rPr>
      <w:sz w:val="48"/>
      <w:szCs w:val="48"/>
    </w:rPr>
  </w:style>
  <w:style w:type="character" w:styleId="1220" w:customStyle="1">
    <w:name w:val="标题 5 Char"/>
    <w:link w:val="1029"/>
    <w:uiPriority w:val="99"/>
    <w:qFormat/>
    <w:rPr>
      <w:b/>
      <w:bCs/>
      <w:sz w:val="28"/>
      <w:szCs w:val="28"/>
    </w:rPr>
  </w:style>
  <w:style w:type="character" w:styleId="1221" w:customStyle="1">
    <w:name w:val="首行缩进正文 Char"/>
    <w:link w:val="1222"/>
    <w:uiPriority w:val="0"/>
    <w:qFormat/>
    <w:rPr>
      <w:rFonts w:ascii="微软雅黑" w:hAnsi="微软雅黑" w:eastAsia="微软雅黑"/>
      <w:sz w:val="24"/>
      <w:szCs w:val="24"/>
    </w:rPr>
  </w:style>
  <w:style w:type="paragraph" w:styleId="1222" w:customStyle="1">
    <w:name w:val="首行缩进正文"/>
    <w:basedOn w:val="937"/>
    <w:link w:val="1221"/>
    <w:uiPriority w:val="0"/>
    <w:qFormat/>
    <w:pPr>
      <w:ind w:firstLine="420"/>
      <w:jc w:val="left"/>
      <w:spacing w:line="400" w:lineRule="exact"/>
      <w:widowControl/>
    </w:pPr>
    <w:rPr>
      <w:rFonts w:ascii="微软雅黑" w:hAnsi="微软雅黑" w:eastAsia="微软雅黑"/>
      <w:sz w:val="20"/>
    </w:rPr>
  </w:style>
  <w:style w:type="character" w:styleId="1223" w:customStyle="1">
    <w:name w:val="尾注文本 字符"/>
    <w:link w:val="937"/>
    <w:uiPriority w:val="0"/>
    <w:qFormat/>
    <w:rPr>
      <w:sz w:val="20"/>
    </w:rPr>
  </w:style>
  <w:style w:type="character" w:styleId="1224" w:customStyle="1">
    <w:name w:val="正文文本缩进 Char2"/>
    <w:link w:val="937"/>
    <w:uiPriority w:val="99"/>
    <w:semiHidden/>
    <w:qFormat/>
    <w:rPr>
      <w:sz w:val="21"/>
      <w:szCs w:val="24"/>
    </w:rPr>
  </w:style>
  <w:style w:type="character" w:styleId="1225" w:customStyle="1">
    <w:name w:val="Heading 5 Char"/>
    <w:link w:val="937"/>
    <w:uiPriority w:val="9"/>
    <w:qFormat/>
    <w:rPr>
      <w:rFonts w:ascii="Arial" w:hAnsi="Arial" w:eastAsia="Arial" w:cs="Arial"/>
      <w:b/>
      <w:bCs/>
      <w:sz w:val="24"/>
      <w:szCs w:val="24"/>
    </w:rPr>
  </w:style>
  <w:style w:type="character" w:styleId="1226" w:customStyle="1">
    <w:name w:val="表蕊 Char1"/>
    <w:link w:val="1227"/>
    <w:uiPriority w:val="0"/>
    <w:qFormat/>
    <w:rPr>
      <w:rFonts w:eastAsia="楷体_GB2312"/>
      <w:spacing w:val="-10"/>
    </w:rPr>
  </w:style>
  <w:style w:type="paragraph" w:styleId="1227" w:customStyle="1">
    <w:name w:val="表蕊"/>
    <w:basedOn w:val="937"/>
    <w:link w:val="1226"/>
    <w:uiPriority w:val="0"/>
    <w:qFormat/>
    <w:pPr>
      <w:jc w:val="left"/>
      <w:spacing w:line="320" w:lineRule="atLeast"/>
    </w:pPr>
    <w:rPr>
      <w:rFonts w:eastAsia="楷体_GB2312"/>
      <w:spacing w:val="-10"/>
      <w:sz w:val="20"/>
      <w:szCs w:val="20"/>
    </w:rPr>
  </w:style>
  <w:style w:type="character" w:styleId="1228" w:customStyle="1">
    <w:name w:val="标题 6 Char"/>
    <w:link w:val="1030"/>
    <w:uiPriority w:val="0"/>
    <w:qFormat/>
    <w:rPr>
      <w:rFonts w:ascii="Arial" w:hAnsi="Arial" w:eastAsia="黑体"/>
      <w:b/>
      <w:bCs/>
      <w:sz w:val="24"/>
      <w:szCs w:val="24"/>
      <w:lang w:val="zh-CN" w:eastAsia="zh-CN"/>
    </w:rPr>
  </w:style>
  <w:style w:type="character" w:styleId="1229" w:customStyle="1">
    <w:name w:val="font31"/>
    <w:link w:val="937"/>
    <w:uiPriority w:val="0"/>
    <w:qFormat/>
    <w:rPr>
      <w:rFonts w:ascii="Calibri" w:hAnsi="Calibri" w:eastAsia="宋体" w:cs="Calibri"/>
      <w:color w:val="000000"/>
      <w:sz w:val="22"/>
      <w:szCs w:val="22"/>
      <w:u w:val="none"/>
    </w:rPr>
  </w:style>
  <w:style w:type="character" w:styleId="1230" w:customStyle="1">
    <w:name w:val="Heading 8 Char"/>
    <w:link w:val="1231"/>
    <w:uiPriority w:val="9"/>
    <w:qFormat/>
    <w:rPr>
      <w:rFonts w:ascii="Arial" w:hAnsi="Arial" w:eastAsia="Arial" w:cs="Arial"/>
      <w:i/>
      <w:iCs/>
      <w:sz w:val="22"/>
      <w:szCs w:val="22"/>
    </w:rPr>
  </w:style>
  <w:style w:type="paragraph" w:styleId="1231" w:customStyle="1">
    <w:name w:val="标题 81"/>
    <w:basedOn w:val="937"/>
    <w:next w:val="937"/>
    <w:link w:val="1230"/>
    <w:uiPriority w:val="9"/>
    <w:unhideWhenUsed/>
    <w:qFormat/>
    <w:pPr>
      <w:keepLines/>
      <w:keepNext/>
      <w:spacing w:before="320" w:after="200"/>
      <w:outlineLvl w:val="7"/>
    </w:pPr>
    <w:rPr>
      <w:rFonts w:ascii="Arial" w:hAnsi="Arial" w:eastAsia="Arial" w:cs="Arial"/>
      <w:i/>
      <w:iCs/>
      <w:sz w:val="22"/>
      <w:szCs w:val="22"/>
    </w:rPr>
  </w:style>
  <w:style w:type="character" w:styleId="1232" w:customStyle="1">
    <w:name w:val="font111"/>
    <w:link w:val="937"/>
    <w:uiPriority w:val="99"/>
    <w:qFormat/>
    <w:rPr>
      <w:rFonts w:ascii="Verdana" w:hAnsi="Verdana" w:cs="Verdana"/>
      <w:color w:val="333333"/>
      <w:sz w:val="20"/>
      <w:szCs w:val="20"/>
      <w:u w:val="none"/>
    </w:rPr>
  </w:style>
  <w:style w:type="character" w:styleId="1233" w:customStyle="1">
    <w:name w:val="HTML 地址 字符"/>
    <w:link w:val="937"/>
    <w:uiPriority w:val="0"/>
    <w:qFormat/>
    <w:rPr>
      <w:i/>
      <w:sz w:val="20"/>
    </w:rPr>
  </w:style>
  <w:style w:type="character" w:styleId="1234" w:customStyle="1">
    <w:name w:val="font11"/>
    <w:link w:val="937"/>
    <w:uiPriority w:val="0"/>
    <w:qFormat/>
    <w:rPr>
      <w:rFonts w:ascii="Times New Roman" w:hAnsi="Times New Roman" w:cs="Times New Roman"/>
      <w:color w:val="000000"/>
      <w:sz w:val="24"/>
      <w:szCs w:val="24"/>
      <w:u w:val="none"/>
    </w:rPr>
  </w:style>
  <w:style w:type="character" w:styleId="1235" w:customStyle="1">
    <w:name w:val="标题 7 Char"/>
    <w:link w:val="1031"/>
    <w:uiPriority w:val="0"/>
    <w:qFormat/>
    <w:rPr>
      <w:b/>
      <w:bCs/>
      <w:sz w:val="24"/>
      <w:szCs w:val="24"/>
      <w:lang w:val="zh-CN" w:eastAsia="zh-CN"/>
    </w:rPr>
  </w:style>
  <w:style w:type="character" w:styleId="1236" w:customStyle="1">
    <w:name w:val="正文文本 (10)_"/>
    <w:link w:val="1237"/>
    <w:uiPriority w:val="0"/>
    <w:qFormat/>
    <w:rPr>
      <w:rFonts w:ascii="MingLiU" w:hAnsi="MingLiU" w:eastAsia="MingLiU"/>
      <w:spacing w:val="40"/>
      <w:sz w:val="19"/>
      <w:szCs w:val="19"/>
      <w:shd w:val="clear" w:color="auto" w:fill="ffffff"/>
    </w:rPr>
  </w:style>
  <w:style w:type="paragraph" w:styleId="1237" w:customStyle="1">
    <w:name w:val="正文文本 (10)6"/>
    <w:basedOn w:val="937"/>
    <w:link w:val="123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38" w:customStyle="1">
    <w:name w:val="批注框文本 字符"/>
    <w:link w:val="937"/>
    <w:uiPriority w:val="0"/>
    <w:semiHidden/>
    <w:qFormat/>
    <w:rPr>
      <w:sz w:val="20"/>
    </w:rPr>
  </w:style>
  <w:style w:type="character" w:styleId="1239" w:customStyle="1">
    <w:name w:val="HTML 预设格式 Char2"/>
    <w:link w:val="937"/>
    <w:uiPriority w:val="99"/>
    <w:semiHidden/>
    <w:qFormat/>
    <w:rPr>
      <w:rFonts w:ascii="Courier New" w:hAnsi="Courier New" w:cs="Courier New"/>
    </w:rPr>
  </w:style>
  <w:style w:type="character" w:styleId="1240" w:customStyle="1">
    <w:name w:val="正文4 Char"/>
    <w:link w:val="1241"/>
    <w:uiPriority w:val="0"/>
    <w:qFormat/>
    <w:rPr>
      <w:rFonts w:eastAsia="楷体_GB2312"/>
      <w:spacing w:val="8"/>
      <w:sz w:val="28"/>
    </w:rPr>
  </w:style>
  <w:style w:type="paragraph" w:styleId="1241" w:customStyle="1">
    <w:name w:val="正文4"/>
    <w:basedOn w:val="937"/>
    <w:link w:val="1240"/>
    <w:uiPriority w:val="0"/>
    <w:qFormat/>
    <w:pPr>
      <w:ind w:firstLine="601"/>
      <w:spacing w:line="440" w:lineRule="exact"/>
    </w:pPr>
    <w:rPr>
      <w:rFonts w:eastAsia="楷体_GB2312"/>
      <w:spacing w:val="8"/>
      <w:sz w:val="28"/>
      <w:szCs w:val="20"/>
    </w:rPr>
  </w:style>
  <w:style w:type="character" w:styleId="1242" w:customStyle="1">
    <w:name w:val="Char Char33"/>
    <w:link w:val="937"/>
    <w:uiPriority w:val="0"/>
    <w:qFormat/>
    <w:rPr>
      <w:rFonts w:eastAsia="方正仿宋_GBK"/>
      <w:b/>
      <w:sz w:val="44"/>
      <w:lang w:val="en-US" w:eastAsia="zh-CN" w:bidi="ar-SA"/>
    </w:rPr>
  </w:style>
  <w:style w:type="character" w:styleId="1243" w:customStyle="1">
    <w:name w:val="标题 8 Char"/>
    <w:link w:val="1032"/>
    <w:uiPriority w:val="0"/>
    <w:qFormat/>
    <w:rPr>
      <w:rFonts w:ascii="Arial" w:hAnsi="Arial" w:eastAsia="黑体"/>
      <w:sz w:val="24"/>
      <w:szCs w:val="24"/>
      <w:lang w:val="zh-CN" w:eastAsia="zh-CN"/>
    </w:rPr>
  </w:style>
  <w:style w:type="character" w:styleId="1244" w:customStyle="1">
    <w:name w:val="标题 8 字符"/>
    <w:link w:val="937"/>
    <w:uiPriority w:val="0"/>
    <w:qFormat/>
    <w:rPr>
      <w:sz w:val="20"/>
    </w:rPr>
  </w:style>
  <w:style w:type="character" w:styleId="1245" w:customStyle="1">
    <w:name w:val="正文文本 Char"/>
    <w:link w:val="937"/>
    <w:uiPriority w:val="0"/>
    <w:qFormat/>
    <w:rPr>
      <w:rFonts w:ascii="楷体_GB2312" w:hAnsi="Arial" w:eastAsia="楷体_GB2312"/>
      <w:sz w:val="28"/>
      <w:szCs w:val="28"/>
      <w:lang w:bidi="ar-SA"/>
    </w:rPr>
  </w:style>
  <w:style w:type="character" w:styleId="1246" w:customStyle="1">
    <w:name w:val="批注主题 字符"/>
    <w:link w:val="937"/>
    <w:uiPriority w:val="0"/>
    <w:qFormat/>
    <w:rPr>
      <w:b/>
      <w:sz w:val="20"/>
    </w:rPr>
  </w:style>
  <w:style w:type="character" w:styleId="1247" w:customStyle="1">
    <w:name w:val="HTML 预设格式 Char1"/>
    <w:link w:val="937"/>
    <w:uiPriority w:val="99"/>
    <w:semiHidden/>
    <w:qFormat/>
    <w:rPr>
      <w:rFonts w:ascii="Courier New" w:hAnsi="Courier New" w:eastAsia="仿宋_GB2312" w:cs="Courier New"/>
    </w:rPr>
  </w:style>
  <w:style w:type="character" w:styleId="1248" w:customStyle="1">
    <w:name w:val="标题 9 Char"/>
    <w:link w:val="1033"/>
    <w:uiPriority w:val="0"/>
    <w:qFormat/>
    <w:rPr>
      <w:rFonts w:ascii="Arial" w:hAnsi="Arial" w:eastAsia="黑体"/>
      <w:sz w:val="21"/>
      <w:szCs w:val="21"/>
      <w:lang w:val="zh-CN" w:eastAsia="zh-CN"/>
    </w:rPr>
  </w:style>
  <w:style w:type="character" w:styleId="1249" w:customStyle="1">
    <w:name w:val="标题 B Char"/>
    <w:link w:val="1250"/>
    <w:uiPriority w:val="0"/>
    <w:qFormat/>
    <w:rPr>
      <w:rFonts w:ascii="Arial Rounded MT Bold" w:hAnsi="Arial Rounded MT Bold" w:eastAsia="黑体"/>
      <w:spacing w:val="8"/>
      <w:sz w:val="32"/>
    </w:rPr>
  </w:style>
  <w:style w:type="paragraph" w:styleId="1250" w:customStyle="1">
    <w:name w:val="标题 B"/>
    <w:basedOn w:val="1021"/>
    <w:link w:val="124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51" w:customStyle="1">
    <w:name w:val="页眉 字符"/>
    <w:link w:val="937"/>
    <w:uiPriority w:val="0"/>
    <w:qFormat/>
    <w:rPr>
      <w:sz w:val="20"/>
    </w:rPr>
  </w:style>
  <w:style w:type="character" w:styleId="1252" w:customStyle="1">
    <w:name w:val="正文文本 2 Char1"/>
    <w:link w:val="937"/>
    <w:uiPriority w:val="99"/>
    <w:semiHidden/>
    <w:qFormat/>
    <w:rPr>
      <w:sz w:val="21"/>
      <w:szCs w:val="24"/>
    </w:rPr>
  </w:style>
  <w:style w:type="character" w:styleId="1253" w:customStyle="1">
    <w:name w:val="标题 6 字符"/>
    <w:link w:val="937"/>
    <w:uiPriority w:val="0"/>
    <w:qFormat/>
    <w:rPr>
      <w:b/>
      <w:sz w:val="20"/>
    </w:rPr>
  </w:style>
  <w:style w:type="character" w:styleId="1254" w:customStyle="1">
    <w:name w:val="标题 7 字符"/>
    <w:link w:val="937"/>
    <w:uiPriority w:val="0"/>
    <w:qFormat/>
    <w:rPr>
      <w:b/>
      <w:sz w:val="20"/>
    </w:rPr>
  </w:style>
  <w:style w:type="character" w:styleId="1255" w:customStyle="1">
    <w:name w:val="列表 3 Char"/>
    <w:link w:val="1256"/>
    <w:uiPriority w:val="0"/>
    <w:qFormat/>
    <w:rPr>
      <w:bCs/>
      <w:sz w:val="24"/>
      <w:szCs w:val="32"/>
    </w:rPr>
  </w:style>
  <w:style w:type="paragraph" w:styleId="1256" w:customStyle="1">
    <w:name w:val="列表 31"/>
    <w:basedOn w:val="937"/>
    <w:link w:val="1255"/>
    <w:uiPriority w:val="0"/>
    <w:qFormat/>
    <w:pPr>
      <w:ind w:left="100" w:hanging="200"/>
    </w:pPr>
    <w:rPr>
      <w:bCs/>
      <w:sz w:val="24"/>
      <w:szCs w:val="32"/>
    </w:rPr>
  </w:style>
  <w:style w:type="character" w:styleId="1257" w:customStyle="1">
    <w:name w:val="Caption Char"/>
    <w:link w:val="937"/>
    <w:uiPriority w:val="99"/>
    <w:qFormat/>
  </w:style>
  <w:style w:type="character" w:styleId="1258" w:customStyle="1">
    <w:name w:val="美标题2 Char Char"/>
    <w:link w:val="1259"/>
    <w:uiPriority w:val="0"/>
    <w:qFormat/>
    <w:rPr>
      <w:rFonts w:ascii="宋体" w:hAnsi="宋体"/>
      <w:b/>
      <w:sz w:val="28"/>
    </w:rPr>
  </w:style>
  <w:style w:type="paragraph" w:styleId="1259" w:customStyle="1">
    <w:name w:val="美标题2"/>
    <w:basedOn w:val="937"/>
    <w:link w:val="1258"/>
    <w:uiPriority w:val="0"/>
    <w:qFormat/>
    <w:rPr>
      <w:rFonts w:ascii="宋体" w:hAnsi="宋体"/>
      <w:b/>
      <w:sz w:val="28"/>
      <w:szCs w:val="20"/>
    </w:rPr>
  </w:style>
  <w:style w:type="character" w:styleId="1260" w:customStyle="1">
    <w:name w:val="font01"/>
    <w:link w:val="937"/>
    <w:uiPriority w:val="99"/>
    <w:qFormat/>
    <w:rPr>
      <w:rFonts w:ascii="仿宋_GB2312" w:eastAsia="仿宋_GB2312" w:cs="仿宋_GB2312"/>
      <w:color w:val="000000"/>
      <w:sz w:val="24"/>
      <w:szCs w:val="24"/>
      <w:u w:val="none"/>
    </w:rPr>
  </w:style>
  <w:style w:type="character" w:styleId="1261" w:customStyle="1">
    <w:name w:val="美标题一 Char Char"/>
    <w:link w:val="1262"/>
    <w:uiPriority w:val="0"/>
    <w:qFormat/>
    <w:rPr>
      <w:rFonts w:ascii="Calibri" w:hAnsi="Calibri"/>
      <w:b/>
      <w:sz w:val="36"/>
      <w:szCs w:val="24"/>
    </w:rPr>
  </w:style>
  <w:style w:type="paragraph" w:styleId="1262" w:customStyle="1">
    <w:name w:val="美标题一"/>
    <w:basedOn w:val="937"/>
    <w:link w:val="126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63" w:customStyle="1">
    <w:name w:val="正文缩进 Char"/>
    <w:link w:val="949"/>
    <w:uiPriority w:val="99"/>
    <w:qFormat/>
    <w:rPr>
      <w:sz w:val="21"/>
      <w:szCs w:val="24"/>
    </w:rPr>
  </w:style>
  <w:style w:type="character" w:styleId="1264" w:customStyle="1">
    <w:name w:val="标题 9 字符"/>
    <w:link w:val="937"/>
    <w:uiPriority w:val="0"/>
    <w:qFormat/>
    <w:rPr>
      <w:sz w:val="20"/>
    </w:rPr>
  </w:style>
  <w:style w:type="character" w:styleId="1265" w:customStyle="1">
    <w:name w:val="正文首行缩进 2 Char1"/>
    <w:link w:val="937"/>
    <w:uiPriority w:val="99"/>
    <w:semiHidden/>
    <w:qFormat/>
    <w:rPr>
      <w:sz w:val="21"/>
      <w:szCs w:val="24"/>
    </w:rPr>
  </w:style>
  <w:style w:type="character" w:styleId="1266" w:customStyle="1">
    <w:name w:val="正文文本 3 Char1"/>
    <w:link w:val="937"/>
    <w:uiPriority w:val="99"/>
    <w:semiHidden/>
    <w:qFormat/>
    <w:rPr>
      <w:sz w:val="16"/>
      <w:szCs w:val="16"/>
    </w:rPr>
  </w:style>
  <w:style w:type="character" w:styleId="1267" w:customStyle="1">
    <w:name w:val="标题 4 字符"/>
    <w:link w:val="937"/>
    <w:uiPriority w:val="0"/>
    <w:qFormat/>
    <w:rPr>
      <w:b/>
      <w:sz w:val="20"/>
    </w:rPr>
  </w:style>
  <w:style w:type="character" w:styleId="1268" w:customStyle="1">
    <w:name w:val="Char Char30"/>
    <w:link w:val="937"/>
    <w:uiPriority w:val="0"/>
    <w:qFormat/>
    <w:rPr>
      <w:rFonts w:eastAsia="宋体"/>
      <w:b/>
      <w:bCs/>
      <w:sz w:val="32"/>
      <w:szCs w:val="32"/>
      <w:lang w:val="en-US" w:eastAsia="zh-CN" w:bidi="ar-SA"/>
    </w:rPr>
  </w:style>
  <w:style w:type="character" w:styleId="1269" w:customStyle="1">
    <w:name w:val="文档结构图 Char"/>
    <w:link w:val="1270"/>
    <w:uiPriority w:val="99"/>
    <w:qFormat/>
    <w:rPr>
      <w:rFonts w:ascii="宋体"/>
      <w:sz w:val="18"/>
      <w:szCs w:val="18"/>
    </w:rPr>
  </w:style>
  <w:style w:type="paragraph" w:styleId="1270" w:customStyle="1">
    <w:name w:val="文档结构图1"/>
    <w:basedOn w:val="937"/>
    <w:link w:val="1269"/>
    <w:uiPriority w:val="99"/>
    <w:unhideWhenUsed/>
    <w:qFormat/>
    <w:rPr>
      <w:rFonts w:ascii="宋体"/>
      <w:sz w:val="18"/>
      <w:szCs w:val="18"/>
    </w:rPr>
  </w:style>
  <w:style w:type="character" w:styleId="1271" w:customStyle="1">
    <w:name w:val="表格标题 Char"/>
    <w:link w:val="1272"/>
    <w:uiPriority w:val="0"/>
    <w:qFormat/>
    <w:rPr>
      <w:rFonts w:ascii="Arial Black" w:hAnsi="Arial Black" w:eastAsia="黑体"/>
      <w:sz w:val="24"/>
      <w:szCs w:val="24"/>
    </w:rPr>
  </w:style>
  <w:style w:type="paragraph" w:styleId="1272" w:customStyle="1">
    <w:name w:val="表格标题"/>
    <w:basedOn w:val="937"/>
    <w:link w:val="1271"/>
    <w:uiPriority w:val="0"/>
    <w:qFormat/>
    <w:pPr>
      <w:jc w:val="center"/>
      <w:spacing w:after="156" w:line="400" w:lineRule="exact"/>
    </w:pPr>
    <w:rPr>
      <w:rFonts w:ascii="Arial Black" w:hAnsi="Arial Black" w:eastAsia="黑体"/>
      <w:sz w:val="24"/>
    </w:rPr>
  </w:style>
  <w:style w:type="character" w:styleId="1273" w:customStyle="1">
    <w:name w:val="列出段落 Char"/>
    <w:link w:val="1189"/>
    <w:uiPriority w:val="0"/>
    <w:qFormat/>
    <w:rPr>
      <w:sz w:val="21"/>
      <w:szCs w:val="24"/>
    </w:rPr>
  </w:style>
  <w:style w:type="character" w:styleId="1274" w:customStyle="1">
    <w:name w:val="font141"/>
    <w:link w:val="937"/>
    <w:uiPriority w:val="99"/>
    <w:qFormat/>
    <w:rPr>
      <w:rFonts w:ascii="Tahoma" w:hAnsi="Tahoma" w:cs="Tahoma"/>
      <w:color w:val="000000"/>
      <w:sz w:val="20"/>
      <w:szCs w:val="20"/>
      <w:u w:val="none"/>
    </w:rPr>
  </w:style>
  <w:style w:type="character" w:styleId="1275" w:customStyle="1">
    <w:name w:val="bsharetext"/>
    <w:link w:val="937"/>
    <w:uiPriority w:val="0"/>
    <w:qFormat/>
  </w:style>
  <w:style w:type="character" w:styleId="1276" w:customStyle="1">
    <w:name w:val="彩色列表 - 强调文字颜色 1 Char1"/>
    <w:link w:val="1277"/>
    <w:uiPriority w:val="0"/>
    <w:qFormat/>
    <w:rPr>
      <w:rFonts w:ascii="Calibri" w:hAnsi="Calibri"/>
      <w:sz w:val="24"/>
      <w:szCs w:val="24"/>
      <w:lang w:eastAsia="en-US" w:bidi="en-US"/>
    </w:rPr>
  </w:style>
  <w:style w:type="paragraph" w:styleId="1277" w:customStyle="1">
    <w:name w:val="彩色列表 - 强调文字颜色 11"/>
    <w:basedOn w:val="937"/>
    <w:link w:val="1276"/>
    <w:uiPriority w:val="0"/>
    <w:qFormat/>
    <w:pPr>
      <w:contextualSpacing/>
      <w:ind w:left="720"/>
      <w:jc w:val="left"/>
      <w:widowControl/>
    </w:pPr>
    <w:rPr>
      <w:rFonts w:ascii="Calibri" w:hAnsi="Calibri"/>
      <w:sz w:val="24"/>
      <w:lang w:eastAsia="en-US" w:bidi="en-US"/>
    </w:rPr>
  </w:style>
  <w:style w:type="character" w:styleId="1278" w:customStyle="1">
    <w:name w:val="批注文字 Char"/>
    <w:link w:val="1085"/>
    <w:uiPriority w:val="99"/>
    <w:qFormat/>
    <w:rPr>
      <w:sz w:val="21"/>
      <w:szCs w:val="24"/>
    </w:rPr>
  </w:style>
  <w:style w:type="paragraph" w:styleId="1279" w:customStyle="1">
    <w:name w:val="样式 Numbered list 2.1 +"/>
    <w:basedOn w:val="937"/>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80" w:customStyle="1">
    <w:name w:val="图表目录1"/>
    <w:basedOn w:val="937"/>
    <w:next w:val="937"/>
    <w:uiPriority w:val="99"/>
    <w:unhideWhenUsed/>
    <w:qFormat/>
  </w:style>
  <w:style w:type="paragraph" w:styleId="1281" w:customStyle="1">
    <w:name w:val="目录 31"/>
    <w:basedOn w:val="937"/>
    <w:next w:val="937"/>
    <w:uiPriority w:val="39"/>
    <w:unhideWhenUsed/>
    <w:qFormat/>
    <w:pPr>
      <w:ind w:left="567"/>
      <w:spacing w:after="57"/>
    </w:pPr>
  </w:style>
  <w:style w:type="paragraph" w:styleId="1282" w:customStyle="1">
    <w:name w:val="目录 41"/>
    <w:basedOn w:val="937"/>
    <w:next w:val="937"/>
    <w:uiPriority w:val="39"/>
    <w:unhideWhenUsed/>
    <w:qFormat/>
    <w:pPr>
      <w:ind w:left="850"/>
      <w:spacing w:after="57"/>
    </w:pPr>
  </w:style>
  <w:style w:type="paragraph" w:styleId="1283" w:customStyle="1">
    <w:name w:val="题注11"/>
    <w:basedOn w:val="937"/>
    <w:next w:val="937"/>
    <w:uiPriority w:val="35"/>
    <w:qFormat/>
    <w:pPr>
      <w:spacing w:line="276" w:lineRule="auto"/>
    </w:pPr>
    <w:rPr>
      <w:b/>
      <w:bCs/>
      <w:color w:val="4472c4"/>
      <w:sz w:val="18"/>
      <w:szCs w:val="18"/>
    </w:rPr>
  </w:style>
  <w:style w:type="paragraph" w:styleId="1284" w:customStyle="1">
    <w:name w:val="目录 91"/>
    <w:basedOn w:val="937"/>
    <w:next w:val="937"/>
    <w:uiPriority w:val="39"/>
    <w:unhideWhenUsed/>
    <w:qFormat/>
    <w:pPr>
      <w:ind w:left="2268"/>
      <w:spacing w:after="57"/>
    </w:pPr>
  </w:style>
  <w:style w:type="paragraph" w:styleId="1285" w:customStyle="1">
    <w:name w:val="目录 21"/>
    <w:basedOn w:val="937"/>
    <w:next w:val="937"/>
    <w:uiPriority w:val="39"/>
    <w:unhideWhenUsed/>
    <w:qFormat/>
    <w:pPr>
      <w:ind w:left="283"/>
      <w:spacing w:after="57"/>
    </w:pPr>
  </w:style>
  <w:style w:type="paragraph" w:styleId="1286" w:customStyle="1">
    <w:name w:val="目录 71"/>
    <w:basedOn w:val="937"/>
    <w:next w:val="937"/>
    <w:uiPriority w:val="39"/>
    <w:unhideWhenUsed/>
    <w:qFormat/>
    <w:pPr>
      <w:ind w:left="1701"/>
      <w:spacing w:after="57"/>
    </w:pPr>
  </w:style>
  <w:style w:type="paragraph" w:styleId="1287" w:customStyle="1">
    <w:name w:val="列表项目符号1"/>
    <w:basedOn w:val="937"/>
    <w:uiPriority w:val="99"/>
    <w:unhideWhenUsed/>
    <w:qFormat/>
    <w:pPr>
      <w:ind w:left="720" w:firstLine="200"/>
      <w:tabs>
        <w:tab w:val="left" w:pos="360" w:leader="none"/>
        <w:tab w:val="left" w:pos="720" w:leader="none"/>
      </w:tabs>
    </w:pPr>
    <w:rPr>
      <w:sz w:val="20"/>
      <w:szCs w:val="20"/>
    </w:rPr>
  </w:style>
  <w:style w:type="paragraph" w:styleId="1288" w:customStyle="1">
    <w:name w:val="目录 81"/>
    <w:basedOn w:val="937"/>
    <w:next w:val="937"/>
    <w:uiPriority w:val="39"/>
    <w:unhideWhenUsed/>
    <w:qFormat/>
    <w:pPr>
      <w:ind w:left="1984"/>
      <w:spacing w:after="57"/>
    </w:pPr>
  </w:style>
  <w:style w:type="paragraph" w:styleId="1289" w:customStyle="1">
    <w:name w:val="文本块21"/>
    <w:basedOn w:val="937"/>
    <w:uiPriority w:val="6"/>
    <w:qFormat/>
    <w:pPr>
      <w:ind w:left="420" w:right="33"/>
      <w:jc w:val="left"/>
    </w:pPr>
    <w:rPr>
      <w:sz w:val="24"/>
      <w:szCs w:val="20"/>
    </w:rPr>
  </w:style>
  <w:style w:type="paragraph" w:styleId="1290" w:customStyle="1">
    <w:name w:val="目录 51"/>
    <w:basedOn w:val="937"/>
    <w:next w:val="937"/>
    <w:uiPriority w:val="39"/>
    <w:unhideWhenUsed/>
    <w:qFormat/>
    <w:pPr>
      <w:ind w:left="1134"/>
      <w:spacing w:after="57"/>
    </w:pPr>
  </w:style>
  <w:style w:type="paragraph" w:styleId="1291" w:customStyle="1">
    <w:name w:val="目录 61"/>
    <w:basedOn w:val="937"/>
    <w:next w:val="937"/>
    <w:uiPriority w:val="39"/>
    <w:unhideWhenUsed/>
    <w:qFormat/>
    <w:pPr>
      <w:ind w:left="1417"/>
      <w:spacing w:after="57"/>
    </w:pPr>
  </w:style>
  <w:style w:type="paragraph" w:styleId="1292" w:customStyle="1">
    <w:name w:val="Char11"/>
    <w:basedOn w:val="937"/>
    <w:uiPriority w:val="0"/>
    <w:qFormat/>
    <w:pPr>
      <w:spacing w:line="360" w:lineRule="auto"/>
    </w:pPr>
    <w:rPr>
      <w:sz w:val="24"/>
      <w:szCs w:val="20"/>
    </w:rPr>
  </w:style>
  <w:style w:type="paragraph" w:styleId="1293" w:customStyle="1">
    <w:name w:val="jx标题1"/>
    <w:basedOn w:val="953"/>
    <w:uiPriority w:val="0"/>
    <w:qFormat/>
    <w:pPr>
      <w:spacing w:line="360" w:lineRule="auto"/>
      <w:tabs>
        <w:tab w:val="left" w:pos="425" w:leader="none"/>
      </w:tabs>
    </w:pPr>
    <w:rPr>
      <w:rFonts w:ascii="Calibri" w:hAnsi="Calibri" w:eastAsia="黑体"/>
      <w:bCs/>
      <w:sz w:val="44"/>
      <w:szCs w:val="44"/>
    </w:rPr>
  </w:style>
  <w:style w:type="paragraph" w:styleId="1294" w:customStyle="1">
    <w:name w:val="Body text|3"/>
    <w:basedOn w:val="937"/>
    <w:uiPriority w:val="0"/>
    <w:qFormat/>
    <w:pPr>
      <w:ind w:left="260" w:hanging="260"/>
      <w:jc w:val="left"/>
    </w:pPr>
    <w:rPr>
      <w:color w:val="000000"/>
      <w:sz w:val="26"/>
      <w:szCs w:val="26"/>
    </w:rPr>
  </w:style>
  <w:style w:type="paragraph" w:styleId="1295" w:customStyle="1">
    <w:name w:val="Char Char1 Char Char Char Char Char Char Char Char Char Char Char Char Char Char Char"/>
    <w:basedOn w:val="937"/>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96" w:customStyle="1">
    <w:name w:val="列出段落1"/>
    <w:basedOn w:val="937"/>
    <w:uiPriority w:val="0"/>
    <w:qFormat/>
    <w:pPr>
      <w:ind w:left="480"/>
      <w:jc w:val="left"/>
    </w:pPr>
    <w:rPr>
      <w:rFonts w:ascii="Calibri" w:hAnsi="Calibri" w:eastAsia="PMingLiU"/>
      <w:sz w:val="24"/>
      <w:szCs w:val="20"/>
      <w:lang w:val="zh-CN" w:eastAsia="zh-TW"/>
    </w:rPr>
  </w:style>
  <w:style w:type="paragraph" w:styleId="129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98" w:customStyle="1">
    <w:name w:val="表格3"/>
    <w:basedOn w:val="937"/>
    <w:uiPriority w:val="0"/>
    <w:qFormat/>
    <w:pPr>
      <w:jc w:val="center"/>
    </w:pPr>
  </w:style>
  <w:style w:type="paragraph" w:styleId="1299" w:customStyle="1">
    <w:name w:val="列出段落3"/>
    <w:basedOn w:val="1300"/>
    <w:uiPriority w:val="34"/>
    <w:qFormat/>
    <w:pPr>
      <w:ind w:firstLine="420"/>
    </w:pPr>
    <w:rPr>
      <w:rFonts w:ascii="Calibri" w:hAnsi="Calibri"/>
      <w:sz w:val="22"/>
      <w:szCs w:val="22"/>
    </w:rPr>
  </w:style>
  <w:style w:type="paragraph" w:styleId="1300" w:customStyle="1">
    <w:name w:val="正文2"/>
    <w:next w:val="13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0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03" w:customStyle="1">
    <w:name w:val="正文_0_0"/>
    <w:uiPriority w:val="99"/>
    <w:unhideWhenUsed/>
    <w:qFormat/>
    <w:rPr>
      <w:rFonts w:hint="default" w:ascii="Calibri" w:hAnsi="Calibri" w:eastAsia="宋体" w:cs="Times New Roman"/>
      <w:sz w:val="21"/>
      <w:lang w:val="en-US" w:eastAsia="zh-CN" w:bidi="ar-SA"/>
    </w:rPr>
  </w:style>
  <w:style w:type="paragraph" w:styleId="1304" w:customStyle="1">
    <w:name w:val="正文_0"/>
    <w:uiPriority w:val="0"/>
    <w:unhideWhenUsed/>
    <w:qFormat/>
    <w:rPr>
      <w:rFonts w:hint="eastAsia" w:ascii="Times New Roman" w:hAnsi="Times New Roman" w:eastAsia="宋体" w:cs="Times New Roman"/>
      <w:sz w:val="21"/>
      <w:lang w:val="en-US" w:eastAsia="zh-CN" w:bidi="ar-SA"/>
    </w:rPr>
  </w:style>
  <w:style w:type="paragraph" w:styleId="1305" w:customStyle="1">
    <w:name w:val="TOC Heading"/>
    <w:uiPriority w:val="39"/>
    <w:unhideWhenUsed/>
    <w:qFormat/>
    <w:rPr>
      <w:rFonts w:hint="default" w:ascii="Times New Roman" w:hAnsi="Times New Roman" w:eastAsia="宋体" w:cs="Times New Roman"/>
      <w:lang w:val="en-US" w:eastAsia="zh-CN" w:bidi="ar-SA"/>
    </w:rPr>
  </w:style>
  <w:style w:type="paragraph" w:styleId="1306" w:customStyle="1">
    <w:name w:val="xc正文"/>
    <w:basedOn w:val="937"/>
    <w:uiPriority w:val="0"/>
    <w:qFormat/>
    <w:pPr>
      <w:ind w:firstLine="200"/>
      <w:spacing w:line="360" w:lineRule="auto"/>
    </w:pPr>
    <w:rPr>
      <w:rFonts w:ascii="Calibri" w:hAnsi="Calibri" w:eastAsia="仿宋_GB2312"/>
      <w:sz w:val="24"/>
      <w:lang w:val="zh-CN"/>
    </w:rPr>
  </w:style>
  <w:style w:type="paragraph" w:styleId="1307" w:customStyle="1">
    <w:name w:val="Body text|1"/>
    <w:basedOn w:val="937"/>
    <w:uiPriority w:val="0"/>
    <w:qFormat/>
    <w:pPr>
      <w:ind w:firstLine="400"/>
      <w:jc w:val="left"/>
      <w:spacing w:line="417" w:lineRule="auto"/>
    </w:pPr>
    <w:rPr>
      <w:rFonts w:ascii="宋体" w:hAnsi="宋体" w:cs="宋体"/>
      <w:color w:val="000000"/>
      <w:sz w:val="30"/>
      <w:szCs w:val="30"/>
    </w:rPr>
  </w:style>
  <w:style w:type="paragraph" w:styleId="1308" w:customStyle="1">
    <w:name w:val="HPC正文"/>
    <w:basedOn w:val="937"/>
    <w:uiPriority w:val="0"/>
    <w:qFormat/>
    <w:pPr>
      <w:ind w:firstLine="424"/>
      <w:spacing w:line="360" w:lineRule="auto"/>
    </w:pPr>
    <w:rPr>
      <w:sz w:val="24"/>
    </w:rPr>
  </w:style>
  <w:style w:type="paragraph" w:styleId="1309" w:customStyle="1">
    <w:name w:val="示例"/>
    <w:next w:val="99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10" w:customStyle="1">
    <w:name w:val="xl134"/>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11" w:customStyle="1">
    <w:name w:val="Char"/>
    <w:basedOn w:val="937"/>
    <w:uiPriority w:val="0"/>
    <w:qFormat/>
    <w:pPr>
      <w:tabs>
        <w:tab w:val="left" w:pos="360" w:leader="none"/>
      </w:tabs>
    </w:pPr>
    <w:rPr>
      <w:sz w:val="24"/>
    </w:rPr>
  </w:style>
  <w:style w:type="paragraph" w:styleId="1312" w:customStyle="1">
    <w:name w:val="正文缩进编号"/>
    <w:basedOn w:val="937"/>
    <w:uiPriority w:val="0"/>
    <w:qFormat/>
    <w:pPr>
      <w:ind w:left="840"/>
      <w:spacing w:line="360" w:lineRule="auto"/>
    </w:pPr>
    <w:rPr>
      <w:rFonts w:ascii="Calibri" w:hAnsi="Calibri"/>
      <w:sz w:val="24"/>
      <w:szCs w:val="21"/>
    </w:rPr>
  </w:style>
  <w:style w:type="paragraph" w:styleId="1313" w:customStyle="1">
    <w:name w:val="一级项目符号"/>
    <w:basedOn w:val="937"/>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14"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15" w:customStyle="1">
    <w:name w:val="xl62"/>
    <w:basedOn w:val="937"/>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16" w:customStyle="1">
    <w:name w:val="一级无"/>
    <w:basedOn w:val="937"/>
    <w:uiPriority w:val="0"/>
    <w:qFormat/>
    <w:pPr>
      <w:numPr>
        <w:ilvl w:val="1"/>
        <w:numId w:val="2"/>
      </w:numPr>
      <w:jc w:val="left"/>
      <w:widowControl/>
      <w:tabs>
        <w:tab w:val="left" w:pos="1440" w:leader="none"/>
      </w:tabs>
      <w:outlineLvl w:val="2"/>
    </w:pPr>
    <w:rPr>
      <w:rFonts w:ascii="宋体"/>
      <w:sz w:val="21"/>
      <w:szCs w:val="21"/>
    </w:rPr>
  </w:style>
  <w:style w:type="paragraph" w:styleId="1317" w:customStyle="1">
    <w:name w:val="xl70"/>
    <w:basedOn w:val="937"/>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1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19" w:customStyle="1">
    <w:name w:val="Default Text"/>
    <w:basedOn w:val="937"/>
    <w:uiPriority w:val="0"/>
    <w:qFormat/>
    <w:pPr>
      <w:jc w:val="left"/>
      <w:widowControl/>
    </w:pPr>
    <w:rPr>
      <w:rFonts w:ascii="Calibri" w:hAnsi="Calibri"/>
      <w:sz w:val="20"/>
      <w:szCs w:val="20"/>
      <w:lang w:eastAsia="en-US"/>
    </w:rPr>
  </w:style>
  <w:style w:type="paragraph" w:styleId="1320" w:customStyle="1">
    <w:name w:val="_Style 10"/>
    <w:basedOn w:val="937"/>
    <w:uiPriority w:val="0"/>
    <w:qFormat/>
    <w:rPr>
      <w:rFonts w:ascii="Tahoma" w:hAnsi="Tahoma"/>
      <w:sz w:val="24"/>
      <w:szCs w:val="20"/>
    </w:rPr>
  </w:style>
  <w:style w:type="paragraph" w:styleId="1321" w:customStyle="1">
    <w:name w:val="GP（表格）"/>
    <w:basedOn w:val="937"/>
    <w:uiPriority w:val="0"/>
    <w:qFormat/>
    <w:rPr>
      <w:rFonts w:ascii="Arial" w:hAnsi="Arial"/>
      <w:sz w:val="18"/>
    </w:rPr>
  </w:style>
  <w:style w:type="paragraph" w:styleId="132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23" w:customStyle="1">
    <w:name w:val="并列样式"/>
    <w:basedOn w:val="937"/>
    <w:uiPriority w:val="0"/>
    <w:qFormat/>
    <w:pPr>
      <w:spacing w:before="60" w:after="60"/>
    </w:pPr>
    <w:rPr>
      <w:sz w:val="24"/>
      <w:szCs w:val="20"/>
    </w:rPr>
  </w:style>
  <w:style w:type="paragraph" w:styleId="1324" w:customStyle="1">
    <w:name w:val="Char1"/>
    <w:basedOn w:val="937"/>
    <w:uiPriority w:val="0"/>
    <w:qFormat/>
    <w:pPr>
      <w:ind w:left="432" w:hanging="432"/>
      <w:spacing w:before="156" w:after="156"/>
      <w:tabs>
        <w:tab w:val="left" w:pos="432" w:leader="none"/>
      </w:tabs>
    </w:pPr>
  </w:style>
  <w:style w:type="paragraph" w:styleId="1325" w:customStyle="1">
    <w:name w:val="Section VII Header2"/>
    <w:basedOn w:val="95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2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27" w:customStyle="1">
    <w:name w:val="TOC 标题1"/>
    <w:uiPriority w:val="39"/>
    <w:unhideWhenUsed/>
    <w:qFormat/>
    <w:rPr>
      <w:rFonts w:hint="default" w:ascii="Times New Roman" w:hAnsi="Times New Roman" w:eastAsia="宋体" w:cs="Times New Roman"/>
      <w:lang w:val="en-US" w:eastAsia="zh-CN" w:bidi="ar-SA"/>
    </w:rPr>
  </w:style>
  <w:style w:type="paragraph" w:styleId="1328" w:customStyle="1">
    <w:name w:val="MM Topic 4"/>
    <w:basedOn w:val="1045"/>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2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3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32" w:customStyle="1">
    <w:name w:val="无间隔"/>
    <w:uiPriority w:val="1"/>
    <w:qFormat/>
    <w:rPr>
      <w:rFonts w:hint="default" w:ascii="Times New Roman" w:hAnsi="Times New Roman" w:eastAsia="宋体" w:cs="Times New Roman"/>
      <w:lang w:val="en-US" w:eastAsia="zh-CN" w:bidi="ar-SA"/>
    </w:rPr>
  </w:style>
  <w:style w:type="paragraph" w:styleId="1333" w:customStyle="1">
    <w:name w:val="p0"/>
    <w:basedOn w:val="937"/>
    <w:uiPriority w:val="0"/>
    <w:qFormat/>
    <w:pPr>
      <w:widowControl/>
    </w:pPr>
    <w:rPr>
      <w:sz w:val="21"/>
      <w:szCs w:val="21"/>
    </w:rPr>
  </w:style>
  <w:style w:type="paragraph" w:styleId="1334" w:customStyle="1">
    <w:name w:val="BodyText1"/>
    <w:basedOn w:val="937"/>
    <w:uiPriority w:val="0"/>
    <w:qFormat/>
    <w:pPr>
      <w:spacing w:line="380" w:lineRule="exact"/>
    </w:pPr>
  </w:style>
  <w:style w:type="paragraph" w:styleId="1335" w:customStyle="1">
    <w:name w:val="正文图标题"/>
    <w:basedOn w:val="937"/>
    <w:next w:val="998"/>
    <w:uiPriority w:val="0"/>
    <w:qFormat/>
    <w:pPr>
      <w:ind w:left="720" w:hanging="720"/>
      <w:jc w:val="center"/>
      <w:widowControl/>
      <w:tabs>
        <w:tab w:val="left" w:pos="480" w:leader="none"/>
      </w:tabs>
    </w:pPr>
    <w:rPr>
      <w:rFonts w:hint="eastAsia" w:ascii="黑体" w:eastAsia="黑体"/>
      <w:sz w:val="20"/>
      <w:szCs w:val="20"/>
    </w:rPr>
  </w:style>
  <w:style w:type="paragraph" w:styleId="1336" w:customStyle="1">
    <w:name w:val="样式2"/>
    <w:basedOn w:val="95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37" w:customStyle="1">
    <w:name w:val="普通(网站)1"/>
    <w:basedOn w:val="952"/>
    <w:uiPriority w:val="0"/>
    <w:qFormat/>
    <w:pPr>
      <w:jc w:val="left"/>
      <w:spacing w:before="100" w:beforeAutospacing="1" w:after="100" w:afterAutospacing="1"/>
      <w:widowControl/>
    </w:pPr>
    <w:rPr>
      <w:rFonts w:ascii="宋体" w:hAnsi="宋体"/>
      <w:sz w:val="24"/>
      <w:szCs w:val="24"/>
    </w:rPr>
  </w:style>
  <w:style w:type="paragraph" w:styleId="1338" w:customStyle="1">
    <w:name w:val="默认段落字体 Para Char Char Char Char Char Char Char"/>
    <w:basedOn w:val="937"/>
    <w:uiPriority w:val="0"/>
    <w:qFormat/>
    <w:rPr>
      <w:rFonts w:ascii="Tahoma" w:hAnsi="Tahoma"/>
      <w:sz w:val="24"/>
      <w:szCs w:val="20"/>
    </w:rPr>
  </w:style>
  <w:style w:type="paragraph" w:styleId="133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题注1"/>
    <w:basedOn w:val="937"/>
    <w:next w:val="937"/>
    <w:uiPriority w:val="35"/>
    <w:unhideWhenUsed/>
    <w:qFormat/>
    <w:pPr>
      <w:spacing w:line="276" w:lineRule="auto"/>
    </w:pPr>
    <w:rPr>
      <w:b/>
      <w:bCs/>
      <w:color w:val="4472c4"/>
      <w:sz w:val="18"/>
      <w:szCs w:val="18"/>
    </w:rPr>
  </w:style>
  <w:style w:type="paragraph" w:styleId="1341" w:customStyle="1">
    <w:name w:val="正文缩进2字符"/>
    <w:basedOn w:val="937"/>
    <w:uiPriority w:val="0"/>
    <w:qFormat/>
    <w:pPr>
      <w:ind w:firstLine="200"/>
      <w:jc w:val="left"/>
      <w:spacing w:line="360" w:lineRule="auto"/>
    </w:pPr>
    <w:rPr>
      <w:sz w:val="24"/>
      <w:szCs w:val="20"/>
    </w:rPr>
  </w:style>
  <w:style w:type="paragraph" w:styleId="1342" w:customStyle="1">
    <w:name w:val="Blockquote"/>
    <w:basedOn w:val="937"/>
    <w:uiPriority w:val="0"/>
    <w:qFormat/>
    <w:pPr>
      <w:ind w:left="764" w:right="567"/>
      <w:jc w:val="left"/>
      <w:spacing w:before="100" w:after="100"/>
    </w:pPr>
    <w:rPr>
      <w:sz w:val="24"/>
    </w:rPr>
  </w:style>
  <w:style w:type="paragraph" w:styleId="1343" w:customStyle="1">
    <w:name w:val="Fließtext"/>
    <w:basedOn w:val="937"/>
    <w:uiPriority w:val="99"/>
    <w:qFormat/>
    <w:rPr>
      <w:rFonts w:ascii="Calibri" w:hAnsi="Calibri"/>
    </w:rPr>
  </w:style>
  <w:style w:type="paragraph" w:styleId="1344" w:customStyle="1">
    <w:name w:val="彩色列表 - 着色 11"/>
    <w:basedOn w:val="937"/>
    <w:uiPriority w:val="99"/>
    <w:qFormat/>
    <w:pPr>
      <w:ind w:firstLine="420"/>
      <w:spacing w:line="274" w:lineRule="auto"/>
    </w:pPr>
    <w:rPr>
      <w:rFonts w:ascii="仿宋_GB2312" w:hAnsi="Calibri" w:eastAsia="仿宋_GB2312"/>
      <w:sz w:val="20"/>
    </w:rPr>
  </w:style>
  <w:style w:type="paragraph" w:styleId="134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4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47" w:customStyle="1">
    <w:name w:val="正文编号"/>
    <w:basedOn w:val="937"/>
    <w:uiPriority w:val="0"/>
    <w:qFormat/>
    <w:pPr>
      <w:spacing w:line="400" w:lineRule="exact"/>
      <w:tabs>
        <w:tab w:val="left" w:pos="720" w:leader="none"/>
      </w:tabs>
    </w:pPr>
    <w:rPr>
      <w:rFonts w:eastAsia="楷体_GB2312"/>
      <w:spacing w:val="8"/>
      <w:sz w:val="28"/>
      <w:szCs w:val="20"/>
    </w:rPr>
  </w:style>
  <w:style w:type="paragraph" w:styleId="134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批注文字1"/>
    <w:basedOn w:val="952"/>
    <w:uiPriority w:val="0"/>
    <w:semiHidden/>
    <w:qFormat/>
    <w:pPr>
      <w:jc w:val="left"/>
    </w:pPr>
    <w:rPr>
      <w:rFonts w:ascii="Times New Roman" w:hAnsi="Times New Roman"/>
      <w:sz w:val="21"/>
    </w:rPr>
  </w:style>
  <w:style w:type="paragraph" w:styleId="1350" w:customStyle="1">
    <w:name w:val="Sub Item List"/>
    <w:basedOn w:val="937"/>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51" w:customStyle="1">
    <w:name w:val="List Table 5 Dark - Accent 3"/>
    <w:basedOn w:val="1035"/>
    <w:uiPriority w:val="99"/>
    <w:qFormat/>
    <w:tblPr/>
  </w:style>
  <w:style w:type="table" w:styleId="1352" w:customStyle="1">
    <w:name w:val="List Table 5 Dark - Accent 4"/>
    <w:basedOn w:val="1035"/>
    <w:uiPriority w:val="99"/>
    <w:qFormat/>
    <w:tblPr/>
  </w:style>
  <w:style w:type="table" w:styleId="1353" w:customStyle="1">
    <w:name w:val="Grid Table 3 - Accent 1"/>
    <w:basedOn w:val="1035"/>
    <w:uiPriority w:val="99"/>
    <w:qFormat/>
    <w:tblPr/>
  </w:style>
  <w:style w:type="table" w:styleId="1354" w:customStyle="1">
    <w:name w:val="Grid Table 1 Light - Accent 2"/>
    <w:basedOn w:val="1035"/>
    <w:uiPriority w:val="99"/>
    <w:qFormat/>
    <w:tblPr/>
  </w:style>
  <w:style w:type="table" w:styleId="1355" w:customStyle="1">
    <w:name w:val="Grid Table 1 Light"/>
    <w:basedOn w:val="1035"/>
    <w:uiPriority w:val="99"/>
    <w:qFormat/>
    <w:tblPr/>
  </w:style>
  <w:style w:type="table" w:styleId="1356" w:customStyle="1">
    <w:name w:val="Grid Table 2 - Accent 2"/>
    <w:basedOn w:val="1035"/>
    <w:uiPriority w:val="99"/>
    <w:qFormat/>
    <w:tblPr/>
  </w:style>
  <w:style w:type="table" w:styleId="1357" w:customStyle="1">
    <w:name w:val="List Table 5 Dark - Accent 5"/>
    <w:basedOn w:val="1035"/>
    <w:uiPriority w:val="99"/>
    <w:qFormat/>
    <w:tblPr/>
  </w:style>
  <w:style w:type="table" w:styleId="1358" w:customStyle="1">
    <w:name w:val="Grid Table 4 - Accent 4"/>
    <w:basedOn w:val="1035"/>
    <w:uiPriority w:val="59"/>
    <w:qFormat/>
    <w:tblPr/>
  </w:style>
  <w:style w:type="table" w:styleId="1359" w:customStyle="1">
    <w:name w:val="List Table 4 - Accent 2"/>
    <w:basedOn w:val="1035"/>
    <w:uiPriority w:val="99"/>
    <w:qFormat/>
    <w:tblPr/>
  </w:style>
  <w:style w:type="table" w:styleId="1360" w:customStyle="1">
    <w:name w:val="Grid Table 5 Dark"/>
    <w:basedOn w:val="1035"/>
    <w:uiPriority w:val="99"/>
    <w:qFormat/>
    <w:tblPr/>
  </w:style>
  <w:style w:type="table" w:styleId="1361" w:customStyle="1">
    <w:name w:val="List Table 1 Light"/>
    <w:basedOn w:val="1035"/>
    <w:uiPriority w:val="99"/>
    <w:qFormat/>
    <w:tblPr/>
  </w:style>
  <w:style w:type="table" w:styleId="1362" w:customStyle="1">
    <w:name w:val="Plain Table 1"/>
    <w:basedOn w:val="1035"/>
    <w:uiPriority w:val="59"/>
    <w:qFormat/>
    <w:tblPr/>
  </w:style>
  <w:style w:type="table" w:styleId="1363" w:customStyle="1">
    <w:name w:val="Grid Table 5 Dark - Accent 6"/>
    <w:basedOn w:val="1035"/>
    <w:uiPriority w:val="99"/>
    <w:qFormat/>
    <w:tblPr/>
  </w:style>
  <w:style w:type="table" w:styleId="1364" w:customStyle="1">
    <w:name w:val="Grid Table 2 - Accent 5"/>
    <w:basedOn w:val="1035"/>
    <w:uiPriority w:val="99"/>
    <w:qFormat/>
    <w:tblPr/>
  </w:style>
  <w:style w:type="table" w:styleId="1365" w:customStyle="1">
    <w:name w:val="Grid Table 3 - Accent 5"/>
    <w:basedOn w:val="1035"/>
    <w:uiPriority w:val="99"/>
    <w:qFormat/>
    <w:tblPr/>
  </w:style>
  <w:style w:type="table" w:styleId="1366" w:customStyle="1">
    <w:name w:val="Bordered &amp; Lined - Accent 2"/>
    <w:basedOn w:val="1035"/>
    <w:uiPriority w:val="99"/>
    <w:qFormat/>
    <w:rPr>
      <w:color w:val="404040"/>
    </w:rPr>
    <w:tblPr/>
  </w:style>
  <w:style w:type="table" w:styleId="1367" w:customStyle="1">
    <w:name w:val="Bordered &amp; Lined - Accent 6"/>
    <w:basedOn w:val="1035"/>
    <w:uiPriority w:val="99"/>
    <w:qFormat/>
    <w:rPr>
      <w:color w:val="404040"/>
    </w:rPr>
    <w:tblPr/>
  </w:style>
  <w:style w:type="table" w:styleId="1368" w:customStyle="1">
    <w:name w:val="Grid Table 5 Dark - Accent 5"/>
    <w:basedOn w:val="1035"/>
    <w:uiPriority w:val="99"/>
    <w:qFormat/>
    <w:tblPr/>
  </w:style>
  <w:style w:type="table" w:styleId="1369" w:customStyle="1">
    <w:name w:val="Grid Table 4 - Accent 1"/>
    <w:basedOn w:val="1035"/>
    <w:uiPriority w:val="59"/>
    <w:qFormat/>
    <w:tblPr/>
  </w:style>
  <w:style w:type="table" w:styleId="1370" w:customStyle="1">
    <w:name w:val="List Table 3 - Accent 4"/>
    <w:basedOn w:val="1035"/>
    <w:uiPriority w:val="99"/>
    <w:qFormat/>
    <w:tblPr/>
  </w:style>
  <w:style w:type="table" w:styleId="1371" w:customStyle="1">
    <w:name w:val="Grid Table 1 Light - Accent 4"/>
    <w:basedOn w:val="1035"/>
    <w:uiPriority w:val="99"/>
    <w:qFormat/>
    <w:tblPr/>
  </w:style>
  <w:style w:type="table" w:styleId="1372" w:customStyle="1">
    <w:name w:val="List Table 3"/>
    <w:basedOn w:val="1035"/>
    <w:uiPriority w:val="99"/>
    <w:qFormat/>
    <w:tblPr/>
  </w:style>
  <w:style w:type="table" w:styleId="1373" w:customStyle="1">
    <w:name w:val="List Table 1 Light - Accent 4"/>
    <w:basedOn w:val="1035"/>
    <w:uiPriority w:val="99"/>
    <w:qFormat/>
    <w:tblPr/>
  </w:style>
  <w:style w:type="table" w:styleId="1374" w:customStyle="1">
    <w:name w:val="Grid Table 2 - Accent 1"/>
    <w:basedOn w:val="1035"/>
    <w:uiPriority w:val="99"/>
    <w:qFormat/>
    <w:tblPr/>
  </w:style>
  <w:style w:type="table" w:styleId="1375" w:customStyle="1">
    <w:name w:val="Bordered - Accent 3"/>
    <w:basedOn w:val="1035"/>
    <w:uiPriority w:val="99"/>
    <w:qFormat/>
    <w:tblPr/>
  </w:style>
  <w:style w:type="table" w:styleId="1376" w:customStyle="1">
    <w:name w:val="List Table 7 Colorful - Accent 2"/>
    <w:basedOn w:val="1035"/>
    <w:uiPriority w:val="99"/>
    <w:qFormat/>
    <w:tblPr/>
  </w:style>
  <w:style w:type="table" w:styleId="1377" w:customStyle="1">
    <w:name w:val="List Table 7 Colorful - Accent 6"/>
    <w:basedOn w:val="1035"/>
    <w:uiPriority w:val="99"/>
    <w:qFormat/>
    <w:tblPr/>
  </w:style>
  <w:style w:type="table" w:styleId="1378" w:customStyle="1">
    <w:name w:val="Grid Table 2"/>
    <w:basedOn w:val="1035"/>
    <w:uiPriority w:val="99"/>
    <w:qFormat/>
    <w:tblPr/>
  </w:style>
  <w:style w:type="table" w:styleId="1379" w:customStyle="1">
    <w:name w:val="Grid Table 3"/>
    <w:basedOn w:val="1035"/>
    <w:uiPriority w:val="99"/>
    <w:qFormat/>
    <w:tblPr/>
  </w:style>
  <w:style w:type="table" w:styleId="1380" w:customStyle="1">
    <w:name w:val="Grid Table 4 - Accent 6"/>
    <w:basedOn w:val="1035"/>
    <w:uiPriority w:val="59"/>
    <w:qFormat/>
    <w:tblPr/>
  </w:style>
  <w:style w:type="table" w:styleId="1381" w:customStyle="1">
    <w:name w:val="List Table 1 Light - Accent 2"/>
    <w:basedOn w:val="1035"/>
    <w:uiPriority w:val="99"/>
    <w:qFormat/>
    <w:tblPr/>
  </w:style>
  <w:style w:type="table" w:styleId="1382" w:customStyle="1">
    <w:name w:val="List Table 6 Colorful - Accent 3"/>
    <w:basedOn w:val="1035"/>
    <w:uiPriority w:val="99"/>
    <w:qFormat/>
    <w:tblPr/>
  </w:style>
  <w:style w:type="table" w:styleId="1383" w:customStyle="1">
    <w:name w:val="Grid Table 2 - Accent 3"/>
    <w:basedOn w:val="1035"/>
    <w:uiPriority w:val="99"/>
    <w:qFormat/>
    <w:tblPr/>
  </w:style>
  <w:style w:type="table" w:styleId="1384" w:customStyle="1">
    <w:name w:val="Grid Table 5 Dark - Accent 3"/>
    <w:basedOn w:val="1035"/>
    <w:uiPriority w:val="99"/>
    <w:qFormat/>
    <w:tblPr/>
  </w:style>
  <w:style w:type="table" w:styleId="1385" w:customStyle="1">
    <w:name w:val="Bordered &amp; Lined - Accent 1"/>
    <w:basedOn w:val="1035"/>
    <w:uiPriority w:val="99"/>
    <w:qFormat/>
    <w:rPr>
      <w:color w:val="404040"/>
    </w:rPr>
    <w:tblPr/>
  </w:style>
  <w:style w:type="table" w:styleId="1386" w:customStyle="1">
    <w:name w:val="List Table 3 - Accent 1"/>
    <w:basedOn w:val="1035"/>
    <w:uiPriority w:val="99"/>
    <w:qFormat/>
    <w:tblPr/>
  </w:style>
  <w:style w:type="table" w:styleId="1387" w:customStyle="1">
    <w:name w:val="Grid Table 1 Light - Accent 6"/>
    <w:basedOn w:val="1035"/>
    <w:uiPriority w:val="99"/>
    <w:qFormat/>
    <w:tblPr/>
  </w:style>
  <w:style w:type="table" w:styleId="1388" w:customStyle="1">
    <w:name w:val="Lined - Accent 6"/>
    <w:basedOn w:val="1035"/>
    <w:uiPriority w:val="99"/>
    <w:qFormat/>
    <w:rPr>
      <w:color w:val="404040"/>
    </w:rPr>
    <w:tblPr/>
  </w:style>
  <w:style w:type="table" w:styleId="1389" w:customStyle="1">
    <w:name w:val="List Table 7 Colorful - Accent 3"/>
    <w:basedOn w:val="1035"/>
    <w:uiPriority w:val="99"/>
    <w:qFormat/>
    <w:tblPr/>
  </w:style>
  <w:style w:type="table" w:styleId="1390" w:customStyle="1">
    <w:name w:val="Grid Table 1 Light - Accent 3"/>
    <w:basedOn w:val="1035"/>
    <w:uiPriority w:val="99"/>
    <w:qFormat/>
    <w:tblPr/>
  </w:style>
  <w:style w:type="table" w:styleId="1391" w:customStyle="1">
    <w:name w:val="Grid Table 3 - Accent 6"/>
    <w:basedOn w:val="1035"/>
    <w:uiPriority w:val="99"/>
    <w:qFormat/>
    <w:tblPr/>
  </w:style>
  <w:style w:type="table" w:styleId="1392" w:customStyle="1">
    <w:name w:val="Grid Table 5 Dark - Accent 2"/>
    <w:basedOn w:val="1035"/>
    <w:uiPriority w:val="99"/>
    <w:qFormat/>
    <w:tblPr/>
  </w:style>
  <w:style w:type="table" w:styleId="1393" w:customStyle="1">
    <w:name w:val="List Table 7 Colorful - Accent 5"/>
    <w:basedOn w:val="1035"/>
    <w:uiPriority w:val="99"/>
    <w:qFormat/>
    <w:tblPr/>
  </w:style>
  <w:style w:type="table" w:styleId="1394" w:customStyle="1">
    <w:name w:val="List Table 6 Colorful"/>
    <w:basedOn w:val="1035"/>
    <w:uiPriority w:val="99"/>
    <w:qFormat/>
    <w:tblPr/>
  </w:style>
  <w:style w:type="table" w:styleId="1395" w:customStyle="1">
    <w:name w:val="Grid Table 2 - Accent 6"/>
    <w:basedOn w:val="1035"/>
    <w:uiPriority w:val="99"/>
    <w:qFormat/>
    <w:tblPr/>
  </w:style>
  <w:style w:type="table" w:styleId="1396" w:customStyle="1">
    <w:name w:val="List Table 5 Dark - Accent 1"/>
    <w:basedOn w:val="1035"/>
    <w:uiPriority w:val="99"/>
    <w:qFormat/>
    <w:tblPr/>
  </w:style>
  <w:style w:type="table" w:styleId="1397" w:customStyle="1">
    <w:name w:val="List Table 3 - Accent 6"/>
    <w:basedOn w:val="1035"/>
    <w:uiPriority w:val="99"/>
    <w:qFormat/>
    <w:tblPr/>
  </w:style>
  <w:style w:type="table" w:styleId="1398" w:customStyle="1">
    <w:name w:val="List Table 2 - Accent 3"/>
    <w:basedOn w:val="1035"/>
    <w:uiPriority w:val="99"/>
    <w:qFormat/>
    <w:tblPr/>
  </w:style>
  <w:style w:type="table" w:styleId="1399" w:customStyle="1">
    <w:name w:val="Grid Table 7 Colorful - Accent 4"/>
    <w:basedOn w:val="1035"/>
    <w:uiPriority w:val="99"/>
    <w:qFormat/>
    <w:tblPr/>
  </w:style>
  <w:style w:type="table" w:styleId="1400" w:customStyle="1">
    <w:name w:val="Grid Table 6 Colorful - Accent 6"/>
    <w:basedOn w:val="1035"/>
    <w:uiPriority w:val="99"/>
    <w:qFormat/>
    <w:tblPr/>
  </w:style>
  <w:style w:type="table" w:styleId="1401" w:customStyle="1">
    <w:name w:val="Grid Table 7 Colorful - Accent 2"/>
    <w:basedOn w:val="1035"/>
    <w:uiPriority w:val="99"/>
    <w:qFormat/>
    <w:tblPr/>
  </w:style>
  <w:style w:type="table" w:styleId="1402" w:customStyle="1">
    <w:name w:val="List Table 4"/>
    <w:basedOn w:val="1035"/>
    <w:uiPriority w:val="99"/>
    <w:qFormat/>
    <w:tblPr/>
  </w:style>
  <w:style w:type="table" w:styleId="1403" w:customStyle="1">
    <w:name w:val="List Table 6 Colorful - Accent 5"/>
    <w:basedOn w:val="1035"/>
    <w:uiPriority w:val="99"/>
    <w:qFormat/>
    <w:tblPr/>
  </w:style>
  <w:style w:type="table" w:styleId="1404" w:customStyle="1">
    <w:name w:val="List Table 4 - Accent 6"/>
    <w:basedOn w:val="1035"/>
    <w:uiPriority w:val="99"/>
    <w:qFormat/>
    <w:tblPr/>
  </w:style>
  <w:style w:type="table" w:styleId="1405" w:customStyle="1">
    <w:name w:val="Grid Table 6 Colorful - Accent 5"/>
    <w:basedOn w:val="1035"/>
    <w:uiPriority w:val="99"/>
    <w:qFormat/>
    <w:tblPr/>
  </w:style>
  <w:style w:type="table" w:styleId="1406" w:customStyle="1">
    <w:name w:val="Grid Table 3 - Accent 4"/>
    <w:basedOn w:val="1035"/>
    <w:uiPriority w:val="99"/>
    <w:qFormat/>
    <w:tblPr/>
  </w:style>
  <w:style w:type="table" w:styleId="1407" w:customStyle="1">
    <w:name w:val="List Table 3 - Accent 2"/>
    <w:basedOn w:val="1035"/>
    <w:uiPriority w:val="99"/>
    <w:qFormat/>
    <w:tblPr/>
  </w:style>
  <w:style w:type="table" w:styleId="1408" w:customStyle="1">
    <w:name w:val="List Table 2 - Accent 4"/>
    <w:basedOn w:val="1035"/>
    <w:uiPriority w:val="99"/>
    <w:qFormat/>
    <w:tblPr/>
  </w:style>
  <w:style w:type="table" w:styleId="1409" w:customStyle="1">
    <w:name w:val="List Table 2 - Accent 5"/>
    <w:basedOn w:val="1035"/>
    <w:uiPriority w:val="99"/>
    <w:qFormat/>
    <w:tblPr/>
  </w:style>
  <w:style w:type="table" w:styleId="1410" w:customStyle="1">
    <w:name w:val="List Table 2 - Accent 1"/>
    <w:basedOn w:val="1035"/>
    <w:uiPriority w:val="99"/>
    <w:qFormat/>
    <w:tblPr/>
  </w:style>
  <w:style w:type="table" w:styleId="1411" w:customStyle="1">
    <w:name w:val="Bordered - Accent 6"/>
    <w:basedOn w:val="1035"/>
    <w:uiPriority w:val="99"/>
    <w:qFormat/>
    <w:tblPr/>
  </w:style>
  <w:style w:type="table" w:styleId="1412" w:customStyle="1">
    <w:name w:val="Grid Table 7 Colorful - Accent 5"/>
    <w:basedOn w:val="1035"/>
    <w:uiPriority w:val="99"/>
    <w:qFormat/>
    <w:tblPr/>
  </w:style>
  <w:style w:type="table" w:styleId="1413" w:customStyle="1">
    <w:name w:val="List Table 4 - Accent 1"/>
    <w:basedOn w:val="1035"/>
    <w:uiPriority w:val="99"/>
    <w:qFormat/>
    <w:tblPr/>
  </w:style>
  <w:style w:type="table" w:styleId="1414" w:customStyle="1">
    <w:name w:val="List Table 6 Colorful - Accent 1"/>
    <w:basedOn w:val="1035"/>
    <w:uiPriority w:val="99"/>
    <w:qFormat/>
    <w:tblPr/>
  </w:style>
  <w:style w:type="table" w:styleId="1415" w:customStyle="1">
    <w:name w:val="Bordered"/>
    <w:basedOn w:val="1035"/>
    <w:uiPriority w:val="99"/>
    <w:qFormat/>
    <w:tblPr/>
  </w:style>
  <w:style w:type="table" w:styleId="1416" w:customStyle="1">
    <w:name w:val="List Table 2 - Accent 2"/>
    <w:basedOn w:val="1035"/>
    <w:uiPriority w:val="99"/>
    <w:qFormat/>
    <w:tblPr/>
  </w:style>
  <w:style w:type="table" w:styleId="1417" w:customStyle="1">
    <w:name w:val="List Table 4 - Accent 4"/>
    <w:basedOn w:val="1035"/>
    <w:uiPriority w:val="99"/>
    <w:qFormat/>
    <w:tblPr/>
  </w:style>
  <w:style w:type="table" w:styleId="1418" w:customStyle="1">
    <w:name w:val="Lined - Accent 2"/>
    <w:basedOn w:val="1035"/>
    <w:uiPriority w:val="99"/>
    <w:qFormat/>
    <w:rPr>
      <w:color w:val="404040"/>
    </w:rPr>
    <w:tblPr/>
  </w:style>
  <w:style w:type="table" w:styleId="1419" w:customStyle="1">
    <w:name w:val="Bordered &amp; Lined - Accent"/>
    <w:basedOn w:val="1035"/>
    <w:uiPriority w:val="99"/>
    <w:qFormat/>
    <w:rPr>
      <w:color w:val="404040"/>
    </w:rPr>
    <w:tblPr/>
  </w:style>
  <w:style w:type="table" w:styleId="1420" w:customStyle="1">
    <w:name w:val="Bordered &amp; Lined - Accent 3"/>
    <w:basedOn w:val="1035"/>
    <w:uiPriority w:val="99"/>
    <w:qFormat/>
    <w:rPr>
      <w:color w:val="404040"/>
    </w:rPr>
    <w:tblPr/>
  </w:style>
  <w:style w:type="table" w:styleId="1421" w:customStyle="1">
    <w:name w:val="Plain Table 3"/>
    <w:basedOn w:val="1035"/>
    <w:uiPriority w:val="99"/>
    <w:qFormat/>
    <w:tblPr/>
  </w:style>
  <w:style w:type="table" w:styleId="1422" w:customStyle="1">
    <w:name w:val="Grid Table 1 Light - Accent 5"/>
    <w:basedOn w:val="1035"/>
    <w:uiPriority w:val="99"/>
    <w:qFormat/>
    <w:tblPr/>
  </w:style>
  <w:style w:type="table" w:styleId="1423" w:customStyle="1">
    <w:name w:val="List Table 3 - Accent 5"/>
    <w:basedOn w:val="1035"/>
    <w:uiPriority w:val="99"/>
    <w:qFormat/>
    <w:tblPr/>
  </w:style>
  <w:style w:type="table" w:styleId="1424" w:customStyle="1">
    <w:name w:val="Grid Table 6 Colorful - Accent 4"/>
    <w:basedOn w:val="1035"/>
    <w:uiPriority w:val="99"/>
    <w:qFormat/>
    <w:tblPr/>
  </w:style>
  <w:style w:type="table" w:styleId="1425" w:customStyle="1">
    <w:name w:val="Bordered - Accent 4"/>
    <w:basedOn w:val="1035"/>
    <w:uiPriority w:val="99"/>
    <w:qFormat/>
    <w:tblPr/>
  </w:style>
  <w:style w:type="table" w:styleId="1426" w:customStyle="1">
    <w:name w:val="Grid Table 4"/>
    <w:basedOn w:val="1035"/>
    <w:uiPriority w:val="59"/>
    <w:qFormat/>
    <w:tblPr/>
  </w:style>
  <w:style w:type="table" w:styleId="1427" w:customStyle="1">
    <w:name w:val="Bordered - Accent 5"/>
    <w:basedOn w:val="1035"/>
    <w:uiPriority w:val="99"/>
    <w:qFormat/>
    <w:tblPr/>
  </w:style>
  <w:style w:type="table" w:styleId="1428" w:customStyle="1">
    <w:name w:val="Grid Table 6 Colorful - Accent 2"/>
    <w:basedOn w:val="1035"/>
    <w:uiPriority w:val="99"/>
    <w:qFormat/>
    <w:tblPr/>
  </w:style>
  <w:style w:type="table" w:styleId="1429" w:customStyle="1">
    <w:name w:val="Grid Table 1 Light - Accent 1"/>
    <w:basedOn w:val="1035"/>
    <w:uiPriority w:val="99"/>
    <w:qFormat/>
    <w:tblPr/>
  </w:style>
  <w:style w:type="table" w:styleId="1430" w:customStyle="1">
    <w:name w:val="Lined - Accent 3"/>
    <w:basedOn w:val="1035"/>
    <w:uiPriority w:val="99"/>
    <w:qFormat/>
    <w:rPr>
      <w:color w:val="404040"/>
    </w:rPr>
    <w:tblPr/>
  </w:style>
  <w:style w:type="table" w:styleId="1431" w:customStyle="1">
    <w:name w:val="List Table 2"/>
    <w:basedOn w:val="1035"/>
    <w:uiPriority w:val="99"/>
    <w:qFormat/>
    <w:tblPr/>
  </w:style>
  <w:style w:type="table" w:styleId="1432" w:customStyle="1">
    <w:name w:val="Bordered - Accent 2"/>
    <w:basedOn w:val="1035"/>
    <w:uiPriority w:val="99"/>
    <w:qFormat/>
    <w:tblPr/>
  </w:style>
  <w:style w:type="table" w:styleId="1433" w:customStyle="1">
    <w:name w:val="Grid Table 6 Colorful"/>
    <w:basedOn w:val="1035"/>
    <w:uiPriority w:val="99"/>
    <w:qFormat/>
    <w:tblPr/>
  </w:style>
  <w:style w:type="table" w:styleId="1434" w:customStyle="1">
    <w:name w:val="Grid Table 7 Colorful - Accent 1"/>
    <w:basedOn w:val="1035"/>
    <w:uiPriority w:val="99"/>
    <w:qFormat/>
    <w:tblPr/>
  </w:style>
  <w:style w:type="table" w:styleId="1435" w:customStyle="1">
    <w:name w:val="Grid Table 3 - Accent 2"/>
    <w:basedOn w:val="1035"/>
    <w:uiPriority w:val="99"/>
    <w:qFormat/>
    <w:tblPr/>
  </w:style>
  <w:style w:type="table" w:styleId="1436" w:customStyle="1">
    <w:name w:val="Lined - Accent 1"/>
    <w:basedOn w:val="1035"/>
    <w:uiPriority w:val="99"/>
    <w:qFormat/>
    <w:rPr>
      <w:color w:val="404040"/>
    </w:rPr>
    <w:tblPr/>
  </w:style>
  <w:style w:type="table" w:styleId="1437" w:customStyle="1">
    <w:name w:val="Bordered - Accent 1"/>
    <w:basedOn w:val="1035"/>
    <w:uiPriority w:val="99"/>
    <w:qFormat/>
    <w:tblPr/>
  </w:style>
  <w:style w:type="table" w:styleId="1438" w:customStyle="1">
    <w:name w:val="网格型1"/>
    <w:basedOn w:val="1035"/>
    <w:uiPriority w:val="0"/>
    <w:qFormat/>
    <w:tblPr/>
  </w:style>
  <w:style w:type="table" w:styleId="1439" w:customStyle="1">
    <w:name w:val="Grid Table 5 Dark- Accent 4"/>
    <w:basedOn w:val="1035"/>
    <w:uiPriority w:val="99"/>
    <w:qFormat/>
    <w:tblPr/>
  </w:style>
  <w:style w:type="table" w:styleId="1440" w:customStyle="1">
    <w:name w:val="Grid Table 7 Colorful - Accent 3"/>
    <w:basedOn w:val="1035"/>
    <w:uiPriority w:val="99"/>
    <w:qFormat/>
    <w:tblPr/>
  </w:style>
  <w:style w:type="table" w:styleId="1441" w:customStyle="1">
    <w:name w:val="List Table 7 Colorful"/>
    <w:basedOn w:val="1035"/>
    <w:uiPriority w:val="99"/>
    <w:qFormat/>
    <w:tblPr/>
  </w:style>
  <w:style w:type="table" w:styleId="1442" w:customStyle="1">
    <w:name w:val="Bordered &amp; Lined - Accent 5"/>
    <w:basedOn w:val="1035"/>
    <w:uiPriority w:val="99"/>
    <w:qFormat/>
    <w:rPr>
      <w:color w:val="404040"/>
    </w:rPr>
    <w:tblPr/>
  </w:style>
  <w:style w:type="table" w:styleId="1443" w:customStyle="1">
    <w:name w:val="List Table 5 Dark - Accent 2"/>
    <w:basedOn w:val="1035"/>
    <w:uiPriority w:val="99"/>
    <w:qFormat/>
    <w:tblPr/>
  </w:style>
  <w:style w:type="table" w:styleId="1444" w:customStyle="1">
    <w:name w:val="Bordered &amp; Lined - Accent 4"/>
    <w:basedOn w:val="1035"/>
    <w:uiPriority w:val="99"/>
    <w:qFormat/>
    <w:rPr>
      <w:color w:val="404040"/>
    </w:rPr>
    <w:tblPr/>
  </w:style>
  <w:style w:type="table" w:styleId="1445" w:customStyle="1">
    <w:name w:val="Grid Table 4 - Accent 5"/>
    <w:basedOn w:val="1035"/>
    <w:uiPriority w:val="59"/>
    <w:qFormat/>
    <w:tblPr/>
  </w:style>
  <w:style w:type="table" w:styleId="1446" w:customStyle="1">
    <w:name w:val="Grid Table 7 Colorful - Accent 6"/>
    <w:basedOn w:val="1035"/>
    <w:uiPriority w:val="99"/>
    <w:qFormat/>
    <w:tblPr/>
  </w:style>
  <w:style w:type="table" w:styleId="1447" w:customStyle="1">
    <w:name w:val="Lined - Accent 5"/>
    <w:basedOn w:val="1035"/>
    <w:uiPriority w:val="99"/>
    <w:qFormat/>
    <w:rPr>
      <w:color w:val="404040"/>
    </w:rPr>
    <w:tblPr/>
  </w:style>
  <w:style w:type="table" w:styleId="1448" w:customStyle="1">
    <w:name w:val="Grid Table 5 Dark- Accent 1"/>
    <w:basedOn w:val="1035"/>
    <w:uiPriority w:val="99"/>
    <w:qFormat/>
    <w:tblPr/>
  </w:style>
  <w:style w:type="table" w:styleId="1449" w:customStyle="1">
    <w:name w:val="List Table 7 Colorful - Accent 1"/>
    <w:basedOn w:val="1035"/>
    <w:uiPriority w:val="99"/>
    <w:qFormat/>
    <w:tblPr/>
  </w:style>
  <w:style w:type="table" w:styleId="1450" w:customStyle="1">
    <w:name w:val="List Table 6 Colorful - Accent 2"/>
    <w:basedOn w:val="1035"/>
    <w:uiPriority w:val="99"/>
    <w:qFormat/>
    <w:tblPr/>
  </w:style>
  <w:style w:type="table" w:styleId="1451" w:customStyle="1">
    <w:name w:val="Grid Table 3 - Accent 3"/>
    <w:basedOn w:val="1035"/>
    <w:uiPriority w:val="99"/>
    <w:qFormat/>
    <w:tblPr/>
  </w:style>
  <w:style w:type="table" w:styleId="1452" w:customStyle="1">
    <w:name w:val="List Table 6 Colorful - Accent 4"/>
    <w:basedOn w:val="1035"/>
    <w:uiPriority w:val="99"/>
    <w:qFormat/>
    <w:tblPr/>
  </w:style>
  <w:style w:type="table" w:styleId="1453" w:customStyle="1">
    <w:name w:val="List Table 4 - Accent 3"/>
    <w:basedOn w:val="1035"/>
    <w:uiPriority w:val="99"/>
    <w:qFormat/>
    <w:tblPr/>
  </w:style>
  <w:style w:type="table" w:styleId="1454" w:customStyle="1">
    <w:name w:val="List Table 4 - Accent 5"/>
    <w:basedOn w:val="1035"/>
    <w:uiPriority w:val="99"/>
    <w:qFormat/>
    <w:tblPr/>
  </w:style>
  <w:style w:type="table" w:styleId="1455" w:customStyle="1">
    <w:name w:val="Table Grid Light"/>
    <w:basedOn w:val="1035"/>
    <w:uiPriority w:val="59"/>
    <w:qFormat/>
    <w:tblPr/>
  </w:style>
  <w:style w:type="table" w:styleId="1456" w:customStyle="1">
    <w:name w:val="List Table 7 Colorful - Accent 4"/>
    <w:basedOn w:val="1035"/>
    <w:uiPriority w:val="99"/>
    <w:qFormat/>
    <w:tblPr/>
  </w:style>
  <w:style w:type="table" w:styleId="1457" w:customStyle="1">
    <w:name w:val="List Table 1 Light - Accent 3"/>
    <w:basedOn w:val="1035"/>
    <w:uiPriority w:val="99"/>
    <w:qFormat/>
    <w:tblPr/>
  </w:style>
  <w:style w:type="table" w:styleId="1458" w:customStyle="1">
    <w:name w:val="List Table 1 Light - Accent 6"/>
    <w:basedOn w:val="1035"/>
    <w:uiPriority w:val="99"/>
    <w:qFormat/>
    <w:tblPr/>
  </w:style>
  <w:style w:type="table" w:styleId="1459" w:customStyle="1">
    <w:name w:val="Lined - Accent"/>
    <w:basedOn w:val="1035"/>
    <w:uiPriority w:val="99"/>
    <w:qFormat/>
    <w:rPr>
      <w:color w:val="404040"/>
    </w:rPr>
    <w:tblPr/>
  </w:style>
  <w:style w:type="table" w:styleId="1460" w:customStyle="1">
    <w:name w:val="List Table 1 Light - Accent 1"/>
    <w:basedOn w:val="1035"/>
    <w:uiPriority w:val="99"/>
    <w:qFormat/>
    <w:tblPr/>
  </w:style>
  <w:style w:type="table" w:styleId="1461" w:customStyle="1">
    <w:name w:val="Grid Table 4 - Accent 3"/>
    <w:basedOn w:val="1035"/>
    <w:uiPriority w:val="59"/>
    <w:qFormat/>
    <w:tblPr/>
  </w:style>
  <w:style w:type="table" w:styleId="1462" w:customStyle="1">
    <w:name w:val="Plain Table 2"/>
    <w:basedOn w:val="1035"/>
    <w:uiPriority w:val="59"/>
    <w:qFormat/>
    <w:tblPr/>
  </w:style>
  <w:style w:type="table" w:styleId="1463" w:customStyle="1">
    <w:name w:val="List Table 2 - Accent 6"/>
    <w:basedOn w:val="1035"/>
    <w:uiPriority w:val="99"/>
    <w:qFormat/>
    <w:tblPr/>
  </w:style>
  <w:style w:type="table" w:styleId="1464" w:customStyle="1">
    <w:name w:val="List Table 3 - Accent 3"/>
    <w:basedOn w:val="1035"/>
    <w:uiPriority w:val="99"/>
    <w:qFormat/>
    <w:tblPr/>
  </w:style>
  <w:style w:type="table" w:styleId="1465" w:customStyle="1">
    <w:name w:val="Grid Table 4 - Accent 2"/>
    <w:basedOn w:val="1035"/>
    <w:uiPriority w:val="59"/>
    <w:qFormat/>
    <w:tblPr/>
  </w:style>
  <w:style w:type="table" w:styleId="1466" w:customStyle="1">
    <w:name w:val="Lined - Accent 4"/>
    <w:basedOn w:val="1035"/>
    <w:uiPriority w:val="99"/>
    <w:qFormat/>
    <w:rPr>
      <w:color w:val="404040"/>
    </w:rPr>
    <w:tblPr/>
  </w:style>
  <w:style w:type="table" w:styleId="1467" w:customStyle="1">
    <w:name w:val="List Table 6 Colorful - Accent 6"/>
    <w:basedOn w:val="1035"/>
    <w:uiPriority w:val="99"/>
    <w:qFormat/>
    <w:tblPr/>
  </w:style>
  <w:style w:type="table" w:styleId="1468" w:customStyle="1">
    <w:name w:val="Grid Table 6 Colorful - Accent 1"/>
    <w:basedOn w:val="1035"/>
    <w:uiPriority w:val="99"/>
    <w:qFormat/>
    <w:tblPr/>
  </w:style>
  <w:style w:type="table" w:styleId="1469" w:customStyle="1">
    <w:name w:val="Plain Table 4"/>
    <w:basedOn w:val="1035"/>
    <w:uiPriority w:val="99"/>
    <w:qFormat/>
    <w:tblPr/>
  </w:style>
  <w:style w:type="table" w:styleId="1470" w:customStyle="1">
    <w:name w:val="Grid Table 7 Colorful"/>
    <w:basedOn w:val="1035"/>
    <w:uiPriority w:val="99"/>
    <w:qFormat/>
    <w:tblPr/>
  </w:style>
  <w:style w:type="table" w:styleId="1471" w:customStyle="1">
    <w:name w:val="List Table 5 Dark - Accent 6"/>
    <w:basedOn w:val="1035"/>
    <w:uiPriority w:val="99"/>
    <w:qFormat/>
    <w:tblPr/>
  </w:style>
  <w:style w:type="table" w:styleId="1472" w:customStyle="1">
    <w:name w:val="Plain Table 5"/>
    <w:basedOn w:val="1035"/>
    <w:uiPriority w:val="99"/>
    <w:qFormat/>
    <w:tblPr/>
  </w:style>
  <w:style w:type="table" w:styleId="1473" w:customStyle="1">
    <w:name w:val="Grid Table 6 Colorful - Accent 3"/>
    <w:basedOn w:val="1035"/>
    <w:uiPriority w:val="99"/>
    <w:qFormat/>
    <w:tblPr/>
  </w:style>
  <w:style w:type="table" w:styleId="1474" w:customStyle="1">
    <w:name w:val="List Table 5 Dark"/>
    <w:basedOn w:val="1035"/>
    <w:uiPriority w:val="99"/>
    <w:qFormat/>
    <w:tblPr/>
  </w:style>
  <w:style w:type="table" w:styleId="1475" w:customStyle="1">
    <w:name w:val="List Table 1 Light - Accent 5"/>
    <w:basedOn w:val="1035"/>
    <w:uiPriority w:val="99"/>
    <w:qFormat/>
    <w:tblPr/>
  </w:style>
  <w:style w:type="table" w:styleId="1476" w:customStyle="1">
    <w:name w:val="Grid Table 2 - Accent 4"/>
    <w:basedOn w:val="1035"/>
    <w:uiPriority w:val="99"/>
    <w:qFormat/>
    <w:tblPr/>
  </w:style>
  <w:style w:type="paragraph" w:styleId="1477" w:customStyle="1">
    <w:name w:val="要求_wwj"/>
    <w:basedOn w:val="937"/>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78" w:customStyle="1">
    <w:name w:val="投标文件正文"/>
    <w:basedOn w:val="937"/>
    <w:uiPriority w:val="0"/>
    <w:qFormat/>
    <w:pPr>
      <w:ind w:firstLine="200"/>
      <w:spacing w:before="40" w:after="40" w:line="400" w:lineRule="exact"/>
    </w:pPr>
    <w:rPr>
      <w:rFonts w:ascii="Times New Roman" w:hAnsi="Times New Roman"/>
      <w:sz w:val="24"/>
      <w:szCs w:val="24"/>
    </w:rPr>
  </w:style>
  <w:style w:type="paragraph" w:styleId="1479" w:customStyle="1">
    <w:name w:val="正文文本1111"/>
    <w:basedOn w:val="937"/>
    <w:next w:val="996"/>
    <w:uiPriority w:val="0"/>
    <w:qFormat/>
    <w:pPr>
      <w:ind w:left="72" w:right="30"/>
      <w:jc w:val="center"/>
      <w:spacing w:after="60" w:line="360" w:lineRule="atLeast"/>
    </w:pPr>
    <w:rPr>
      <w:szCs w:val="22"/>
    </w:rPr>
  </w:style>
  <w:style w:type="character" w:styleId="1480" w:customStyle="1">
    <w:name w:val="NormalCharacter"/>
    <w:link w:val="950"/>
    <w:uiPriority w:val="0"/>
    <w:semiHidden/>
    <w:qFormat/>
    <w:rPr>
      <w:rFonts w:hint="default" w:ascii="Times New Roman" w:hAnsi="Times New Roman" w:eastAsia="宋体" w:cs="Times New Roman"/>
      <w:sz w:val="21"/>
      <w:szCs w:val="24"/>
      <w:lang w:val="en-US" w:eastAsia="zh-CN" w:bidi="ar-SA"/>
    </w:rPr>
  </w:style>
  <w:style w:type="table" w:styleId="1481" w:customStyle="1">
    <w:name w:val="Table Normal"/>
    <w:uiPriority w:val="0"/>
    <w:semiHidden/>
    <w:unhideWhenUsed/>
    <w:qFormat/>
    <w:tblPr>
      <w:tblCellMar>
        <w:left w:w="0" w:type="dxa"/>
        <w:top w:w="0" w:type="dxa"/>
        <w:right w:w="0" w:type="dxa"/>
        <w:bottom w:w="0" w:type="dxa"/>
      </w:tblCellMar>
    </w:tblPr>
  </w:style>
  <w:style w:type="paragraph" w:styleId="1482" w:customStyle="1">
    <w:name w:val="Table Paragraph"/>
    <w:basedOn w:val="937"/>
    <w:uiPriority w:val="1"/>
    <w:qFormat/>
  </w:style>
  <w:style w:type="paragraph" w:styleId="1483"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484" w:customStyle="1">
    <w:name w:val="列表段落1"/>
    <w:basedOn w:val="1007"/>
    <w:next w:val="937"/>
    <w:uiPriority w:val="99"/>
    <w:qFormat/>
    <w:pPr>
      <w:ind w:firstLine="420"/>
    </w:pPr>
  </w:style>
  <w:style w:type="paragraph" w:styleId="1485" w:customStyle="1">
    <w:name w:val="UserStyle_0"/>
    <w:next w:val="1486"/>
    <w:uiPriority w:val="0"/>
    <w:qFormat/>
    <w:pPr>
      <w:jc w:val="both"/>
    </w:pPr>
    <w:rPr>
      <w:rFonts w:hint="default" w:ascii="Times New Roman" w:hAnsi="Times New Roman" w:eastAsia="宋体" w:cstheme="minorBidi"/>
      <w:sz w:val="21"/>
      <w:szCs w:val="24"/>
      <w:lang w:val="en-US" w:eastAsia="zh-CN" w:bidi="ar-SA"/>
    </w:rPr>
  </w:style>
  <w:style w:type="paragraph" w:styleId="1486" w:customStyle="1">
    <w:name w:val="UserStyle_1"/>
    <w:basedOn w:val="1485"/>
    <w:next w:val="1487"/>
    <w:uiPriority w:val="0"/>
    <w:qFormat/>
    <w:pPr>
      <w:spacing w:after="120"/>
    </w:pPr>
    <w:rPr>
      <w:lang w:eastAsia="en-US"/>
    </w:rPr>
  </w:style>
  <w:style w:type="paragraph" w:styleId="1487" w:customStyle="1">
    <w:name w:val="UserStyle_3"/>
    <w:basedOn w:val="1488"/>
    <w:next w:val="148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488" w:customStyle="1">
    <w:name w:val="UserStyle_4"/>
    <w:next w:val="937"/>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489" w:customStyle="1">
    <w:name w:val="UserStyle_5"/>
    <w:basedOn w:val="937"/>
    <w:next w:val="937"/>
    <w:uiPriority w:val="0"/>
    <w:qFormat/>
    <w:pPr>
      <w:ind w:firstLine="200"/>
    </w:pPr>
    <w:rPr>
      <w:rFonts w:ascii="宋体"/>
      <w:szCs w:val="20"/>
    </w:rPr>
  </w:style>
  <w:style w:type="numbering" w:styleId="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tags>
    <s:tag s:spid="_x0000_s1026">
      <s:item s:name="KSO_DOCER_RESOURCE_TRACE_INFO" s:val="{&quot;id&quot;:&quot;25002166&quot;,&quot;origin&quot;:0,&quot;type&quot;:&quot;wordart&quot;,&quot;user&quot;:&quot;741571835&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董燕</cp:lastModifiedBy>
  <cp:revision>23</cp:revision>
  <dcterms:created xsi:type="dcterms:W3CDTF">2021-09-07T07:04:00Z</dcterms:created>
  <dcterms:modified xsi:type="dcterms:W3CDTF">2026-09-16T07:40:13Z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60ADC2601C9D4543B4796B854AE8F986_13</vt:lpwstr>
  </property>
  <property fmtid="{D5CDD505-2E9C-101B-9397-08002B2CF9AE}" pid="4" name="KSOTemplateDocerSaveRecord">
    <vt:lpwstr>eyJoZGlkIjoiOGQ4ZjJiOTY4MzJmNTM0YmY1ZWQyM2U3NTA3YjJlZGYiLCJ1c2VySWQiOiIzMTc4ODQ4MDUifQ==</vt:lpwstr>
  </property>
</Properties>
</file>