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黑体" w:hAnsi="黑体" w:eastAsia="黑体" w:cs="黑体"/>
          <w:b/>
          <w:bCs/>
          <w:sz w:val="56"/>
          <w:szCs w:val="56"/>
        </w:rPr>
      </w:pPr>
      <w:r>
        <w:rPr>
          <w:rFonts w:hint="eastAsia" w:ascii="黑体" w:hAnsi="黑体" w:eastAsia="黑体" w:cs="黑体"/>
          <w:b/>
          <w:bCs/>
          <w:sz w:val="56"/>
          <w:szCs w:val="56"/>
        </w:rPr>
      </w:r>
      <w:r/>
    </w:p>
    <w:p>
      <w:pPr>
        <w:jc w:val="center"/>
        <w:keepLines w:val="0"/>
        <w:keepNext w:val="0"/>
        <w:pageBreakBefore w:val="0"/>
        <w:spacing w:line="360" w:lineRule="auto"/>
        <w:widowControl w:val="off"/>
        <w:rPr>
          <w:rFonts w:hint="eastAsia" w:asciiTheme="majorEastAsia" w:hAnsiTheme="majorEastAsia" w:eastAsiaTheme="majorEastAsia" w:cstheme="majorEastAsia"/>
          <w:b/>
          <w:bCs/>
          <w:sz w:val="72"/>
          <w:szCs w:val="72"/>
        </w:rPr>
      </w:pPr>
      <w:r>
        <w:rPr>
          <w:rFonts w:hint="eastAsia" w:asciiTheme="majorEastAsia" w:hAnsiTheme="majorEastAsia" w:eastAsiaTheme="majorEastAsia" w:cstheme="majorEastAsia"/>
          <w:b/>
          <w:bCs/>
          <w:sz w:val="72"/>
          <w:szCs w:val="72"/>
          <w:lang w:val="en-US" w:eastAsia="zh-CN"/>
        </w:rPr>
        <w:t xml:space="preserve">招标</w:t>
      </w:r>
      <w:r>
        <w:rPr>
          <w:rFonts w:hint="eastAsia" w:asciiTheme="majorEastAsia" w:hAnsiTheme="majorEastAsia" w:eastAsiaTheme="majorEastAsia" w:cstheme="majorEastAsia"/>
          <w:b/>
          <w:bCs/>
          <w:sz w:val="72"/>
          <w:szCs w:val="72"/>
        </w:rPr>
        <w:t xml:space="preserve">文件</w:t>
      </w:r>
      <w:r/>
    </w:p>
    <w:p>
      <w:pPr>
        <w:jc w:val="center"/>
        <w:keepLines w:val="0"/>
        <w:keepNext w:val="0"/>
        <w:pageBreakBefore w:val="0"/>
        <w:spacing w:line="360" w:lineRule="auto"/>
        <w:widowControl w:val="off"/>
        <w:rPr>
          <w:rFonts w:hint="eastAsia"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 w:val="36"/>
          <w:szCs w:val="36"/>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pStyle w:val="705"/>
        <w:keepLines w:val="0"/>
        <w:keepNext w:val="0"/>
        <w:pageBreakBefore w:val="0"/>
        <w:widowControl w:val="off"/>
        <w:rPr>
          <w:rFonts w:hint="eastAsia"/>
        </w:rPr>
      </w:pPr>
      <w:r>
        <w:rPr>
          <w:rFonts w:hint="eastAsia"/>
        </w:rPr>
      </w:r>
      <w:r/>
    </w:p>
    <w:p>
      <w:pPr>
        <w:ind w:left="1484" w:right="-193" w:hanging="1484"/>
        <w:jc w:val="both"/>
        <w:keepLines w:val="0"/>
        <w:keepNext w:val="0"/>
        <w:pageBreakBefore w:val="0"/>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项目名称：</w:t>
      </w:r>
      <w:r>
        <w:rPr>
          <w:rFonts w:hint="eastAsia" w:ascii="宋体" w:hAnsi="宋体" w:cs="宋体"/>
          <w:b/>
          <w:bCs/>
          <w:sz w:val="32"/>
          <w:szCs w:val="32"/>
          <w:highlight w:val="none"/>
          <w:lang w:eastAsia="zh-CN"/>
        </w:rPr>
        <w:t xml:space="preserve">国家税务总局新沂市税务局2026年食堂食材采购项目</w:t>
      </w:r>
      <w:r/>
    </w:p>
    <w:p>
      <w:pPr>
        <w:jc w:val="both"/>
        <w:keepLines w:val="0"/>
        <w:keepNext w:val="0"/>
        <w:pageBreakBefore w:val="0"/>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项目编号：</w:t>
      </w:r>
      <w:r>
        <w:rPr>
          <w:rFonts w:hint="eastAsia" w:ascii="宋体" w:hAnsi="宋体" w:cs="宋体"/>
          <w:b/>
          <w:bCs/>
          <w:sz w:val="32"/>
          <w:szCs w:val="32"/>
          <w:highlight w:val="none"/>
          <w:lang w:eastAsia="zh-CN"/>
        </w:rPr>
        <w:t xml:space="preserve">JSZC-320381-JDXZ-G2026-0004 </w:t>
      </w:r>
      <w:r/>
    </w:p>
    <w:p>
      <w:pPr>
        <w:jc w:val="both"/>
        <w:keepLines w:val="0"/>
        <w:keepNext w:val="0"/>
        <w:pageBreakBefore w:val="0"/>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采购单位：</w:t>
      </w:r>
      <w:r>
        <w:rPr>
          <w:rFonts w:hint="eastAsia" w:ascii="宋体" w:hAnsi="宋体" w:cs="宋体"/>
          <w:b/>
          <w:bCs/>
          <w:sz w:val="32"/>
          <w:szCs w:val="32"/>
          <w:highlight w:val="none"/>
          <w:lang w:eastAsia="zh-CN"/>
        </w:rPr>
        <w:t xml:space="preserve">国家税务总局新沂市税务局</w:t>
      </w:r>
      <w:r/>
    </w:p>
    <w:p>
      <w:pPr>
        <w:jc w:val="both"/>
        <w:keepLines w:val="0"/>
        <w:keepNext w:val="0"/>
        <w:pageBreakBefore w:val="0"/>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代理机构：</w:t>
      </w:r>
      <w:r>
        <w:rPr>
          <w:rFonts w:hint="eastAsia" w:ascii="宋体" w:hAnsi="宋体" w:cs="宋体"/>
          <w:b/>
          <w:bCs/>
          <w:sz w:val="32"/>
          <w:szCs w:val="32"/>
          <w:highlight w:val="none"/>
          <w:lang w:eastAsia="zh-CN"/>
        </w:rPr>
        <w:t xml:space="preserve">新沂市嘉德技术咨询有限公司</w:t>
      </w:r>
      <w:r/>
    </w:p>
    <w:p>
      <w:pPr>
        <w:jc w:val="both"/>
        <w:keepLines w:val="0"/>
        <w:keepNext w:val="0"/>
        <w:pageBreakBefore w:val="0"/>
        <w:spacing w:line="360" w:lineRule="auto"/>
        <w:widowControl w:val="off"/>
        <w:rPr>
          <w:rFonts w:hint="default" w:ascii="宋体" w:hAnsi="宋体" w:eastAsia="宋体" w:cs="宋体"/>
          <w:b/>
          <w:bCs/>
          <w:sz w:val="32"/>
          <w:szCs w:val="32"/>
          <w:highlight w:val="none"/>
          <w:lang w:val="en-US" w:eastAsia="zh-CN"/>
        </w:rPr>
      </w:pPr>
      <w:r>
        <w:rPr>
          <w:rFonts w:hint="eastAsia" w:ascii="宋体" w:hAnsi="宋体" w:cs="宋体"/>
          <w:b/>
          <w:bCs/>
          <w:sz w:val="32"/>
          <w:szCs w:val="32"/>
          <w:highlight w:val="none"/>
          <w:lang w:eastAsia="zh-CN"/>
        </w:rPr>
        <w:t xml:space="preserve">编制日期</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2026年8月</w:t>
      </w:r>
      <w:r/>
    </w:p>
    <w:p>
      <w:pPr>
        <w:pStyle w:val="705"/>
        <w:ind w:left="0" w:firstLine="0"/>
        <w:keepLines w:val="0"/>
        <w:keepNext w:val="0"/>
        <w:pageBreakBefore w:val="0"/>
        <w:widowControl w:val="off"/>
        <w:rPr>
          <w:rFonts w:hint="default" w:eastAsia="华文楷体"/>
          <w:lang w:val="en-US" w:eastAsia="zh-CN"/>
        </w:rPr>
      </w:pPr>
      <w:r>
        <w:rPr>
          <w:rFonts w:hint="default" w:eastAsia="华文楷体"/>
          <w:lang w:val="en-US" w:eastAsia="zh-CN"/>
        </w:rPr>
      </w:r>
      <w:r/>
    </w:p>
    <w:p>
      <w:pPr>
        <w:pStyle w:val="705"/>
        <w:keepLines w:val="0"/>
        <w:keepNext w:val="0"/>
        <w:pageBreakBefore w:val="0"/>
        <w:widowControl w:val="off"/>
        <w:rPr>
          <w:rFonts w:hint="eastAsia"/>
        </w:rPr>
      </w:pPr>
      <w:r>
        <w:rPr>
          <w:rFonts w:hint="eastAsia"/>
        </w:rPr>
      </w:r>
      <w:r/>
    </w:p>
    <w:p>
      <w:pPr>
        <w:jc w:val="left"/>
        <w:keepLines w:val="0"/>
        <w:keepNext w:val="0"/>
        <w:pageBreakBefore w:val="0"/>
        <w:spacing w:line="360" w:lineRule="auto"/>
        <w:widowControl w:val="off"/>
        <w:rPr>
          <w:rFonts w:asciiTheme="minorEastAsia" w:hAnsiTheme="minorEastAsia" w:eastAsiaTheme="minorEastAsia" w:cstheme="minorEastAsia"/>
          <w:sz w:val="36"/>
          <w:szCs w:val="36"/>
        </w:rPr>
        <w:sectPr>
          <w:headerReference w:type="default" r:id="rId9"/>
          <w:footnotePr/>
          <w:endnotePr/>
          <w:type w:val="nextPage"/>
          <w:pgSz w:w="11907" w:h="16840" w:orient="portrait"/>
          <w:pgMar w:top="1871" w:right="1474" w:bottom="1701" w:left="1588" w:header="720" w:footer="720" w:gutter="0"/>
          <w:cols w:num="1" w:sep="0" w:space="720" w:equalWidth="1"/>
          <w:docGrid w:linePitch="360"/>
        </w:sectPr>
      </w:pPr>
      <w:r>
        <w:rPr>
          <w:rFonts w:asciiTheme="minorEastAsia" w:hAnsiTheme="minorEastAsia" w:eastAsiaTheme="minorEastAsia" w:cstheme="minorEastAsia"/>
          <w:sz w:val="36"/>
          <w:szCs w:val="36"/>
        </w:rPr>
      </w:r>
      <w:r/>
    </w:p>
    <w:sdt>
      <w:sdtPr>
        <w15:appearance w15:val="boundingBox"/>
        <w15:color w:val="dbdbdb"/>
        <w:id w:val="147452182"/>
        <w:docPartObj>
          <w:docPartGallery w:val="Table of Contents"/>
          <w:docPartUnique w:val="true"/>
        </w:docPartObj>
        <w:rPr>
          <w:rFonts w:ascii="宋体" w:hAnsi="宋体"/>
          <w:sz w:val="24"/>
        </w:rPr>
      </w:sdtPr>
      <w:sdtContent>
        <w:p>
          <w:pPr>
            <w:jc w:val="center"/>
            <w:keepLines w:val="0"/>
            <w:keepNext w:val="0"/>
            <w:pageBreakBefore w:val="0"/>
            <w:spacing w:line="360" w:lineRule="auto"/>
            <w:widowControl w:val="off"/>
            <w:rPr>
              <w:sz w:val="24"/>
            </w:rPr>
          </w:pPr>
          <w:r>
            <w:rPr>
              <w:rFonts w:ascii="宋体" w:hAnsi="宋体"/>
              <w:b/>
              <w:sz w:val="30"/>
            </w:rPr>
            <w:t xml:space="preserve">目录</w:t>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TOC \o "1-1" \h \u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_Toc23996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第一章 </w:t>
          </w:r>
          <w:r>
            <w:rPr>
              <w:rFonts w:hint="eastAsia" w:asciiTheme="majorEastAsia" w:hAnsiTheme="majorEastAsia" w:eastAsiaTheme="majorEastAsia" w:cstheme="majorEastAsia"/>
              <w:sz w:val="24"/>
              <w:szCs w:val="24"/>
              <w:lang w:val="en-US" w:eastAsia="zh-CN"/>
            </w:rPr>
            <w:t xml:space="preserve">投标邀请</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_Toc23996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_Toc18735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第二章 </w:t>
          </w:r>
          <w:r>
            <w:rPr>
              <w:rFonts w:hint="eastAsia" w:asciiTheme="majorEastAsia" w:hAnsiTheme="majorEastAsia" w:eastAsiaTheme="majorEastAsia" w:cstheme="majorEastAsia"/>
              <w:sz w:val="24"/>
              <w:szCs w:val="24"/>
              <w:lang w:eastAsia="zh-CN"/>
            </w:rPr>
            <w:t xml:space="preserve">投标人</w:t>
          </w:r>
          <w:r>
            <w:rPr>
              <w:rFonts w:hint="eastAsia" w:asciiTheme="majorEastAsia" w:hAnsiTheme="majorEastAsia" w:eastAsiaTheme="majorEastAsia" w:cstheme="majorEastAsia"/>
              <w:sz w:val="24"/>
              <w:szCs w:val="24"/>
            </w:rPr>
            <w:t xml:space="preserve">须知</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_Toc18735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5</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_Toc19248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第三章 </w:t>
          </w:r>
          <w:r>
            <w:rPr>
              <w:rFonts w:hint="eastAsia" w:asciiTheme="majorEastAsia" w:hAnsiTheme="majorEastAsia" w:eastAsiaTheme="majorEastAsia" w:cstheme="majorEastAsia"/>
              <w:sz w:val="24"/>
              <w:szCs w:val="24"/>
              <w:lang w:val="en-US" w:eastAsia="zh-CN"/>
            </w:rPr>
            <w:t xml:space="preserve">采购需求</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_Toc19248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23</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_Toc9930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w:t>
          </w:r>
          <w:r>
            <w:rPr>
              <w:rFonts w:hint="eastAsia" w:asciiTheme="majorEastAsia" w:hAnsiTheme="majorEastAsia" w:eastAsiaTheme="majorEastAsia" w:cstheme="majorEastAsia"/>
              <w:sz w:val="24"/>
              <w:szCs w:val="24"/>
              <w:lang w:val="en-US" w:eastAsia="zh-CN"/>
            </w:rPr>
            <w:t xml:space="preserve">四</w:t>
          </w:r>
          <w:r>
            <w:rPr>
              <w:rFonts w:hint="eastAsia" w:asciiTheme="majorEastAsia" w:hAnsiTheme="majorEastAsia" w:eastAsiaTheme="majorEastAsia" w:cstheme="majorEastAsia"/>
              <w:sz w:val="24"/>
              <w:szCs w:val="24"/>
            </w:rPr>
            <w:t xml:space="preserve">章 评标</w:t>
          </w:r>
          <w:r>
            <w:rPr>
              <w:rFonts w:hint="eastAsia" w:asciiTheme="majorEastAsia" w:hAnsiTheme="majorEastAsia" w:eastAsiaTheme="majorEastAsia" w:cstheme="majorEastAsia"/>
              <w:sz w:val="24"/>
              <w:szCs w:val="24"/>
              <w:lang w:val="en-US" w:eastAsia="zh-CN"/>
            </w:rPr>
            <w:t xml:space="preserve">标准</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_Toc9930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34</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_Toc8984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w:t>
          </w:r>
          <w:r>
            <w:rPr>
              <w:rFonts w:hint="eastAsia" w:asciiTheme="majorEastAsia" w:hAnsiTheme="majorEastAsia" w:eastAsiaTheme="majorEastAsia" w:cstheme="majorEastAsia"/>
              <w:sz w:val="24"/>
              <w:szCs w:val="24"/>
              <w:lang w:val="en-US" w:eastAsia="zh-CN"/>
            </w:rPr>
            <w:t xml:space="preserve">五</w:t>
          </w:r>
          <w:r>
            <w:rPr>
              <w:rFonts w:hint="eastAsia" w:asciiTheme="majorEastAsia" w:hAnsiTheme="majorEastAsia" w:eastAsiaTheme="majorEastAsia" w:cstheme="majorEastAsia"/>
              <w:sz w:val="24"/>
              <w:szCs w:val="24"/>
            </w:rPr>
            <w:t xml:space="preserve">章 合同草案条款</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_Toc8984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38</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5"/>
            <w:spacing w:line="360" w:lineRule="auto"/>
            <w:tabs>
              <w:tab w:val="right" w:pos="830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HYPERLINK \l _Toc9483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第</w:t>
          </w:r>
          <w:r>
            <w:rPr>
              <w:rFonts w:hint="eastAsia" w:asciiTheme="majorEastAsia" w:hAnsiTheme="majorEastAsia" w:eastAsiaTheme="majorEastAsia" w:cstheme="majorEastAsia"/>
              <w:sz w:val="24"/>
              <w:szCs w:val="24"/>
              <w:lang w:val="en-US" w:eastAsia="zh-CN"/>
            </w:rPr>
            <w:t xml:space="preserve">六</w:t>
          </w:r>
          <w:r>
            <w:rPr>
              <w:rFonts w:hint="eastAsia" w:asciiTheme="majorEastAsia" w:hAnsiTheme="majorEastAsia" w:eastAsiaTheme="majorEastAsia" w:cstheme="majorEastAsia"/>
              <w:sz w:val="24"/>
              <w:szCs w:val="24"/>
            </w:rPr>
            <w:t xml:space="preserve">章 投标文件相关格式</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fldChar w:fldCharType="begin"/>
          </w:r>
          <w:r>
            <w:rPr>
              <w:rFonts w:hint="eastAsia" w:asciiTheme="majorEastAsia" w:hAnsiTheme="majorEastAsia" w:eastAsiaTheme="majorEastAsia" w:cstheme="majorEastAsia"/>
              <w:sz w:val="24"/>
              <w:szCs w:val="24"/>
            </w:rPr>
            <w:instrText xml:space="preserve"> PAGEREF _Toc9483 </w:instrText>
          </w:r>
          <w:r>
            <w:rPr>
              <w:rFonts w:hint="eastAsia" w:asciiTheme="majorEastAsia" w:hAnsiTheme="majorEastAsia" w:eastAsiaTheme="majorEastAsia" w:cstheme="majorEastAsia"/>
              <w:sz w:val="24"/>
              <w:szCs w:val="24"/>
            </w:rPr>
            <w:fldChar w:fldCharType="separate"/>
          </w:r>
          <w:r>
            <w:rPr>
              <w:rFonts w:hint="eastAsia" w:asciiTheme="majorEastAsia" w:hAnsiTheme="majorEastAsia" w:eastAsiaTheme="majorEastAsia" w:cstheme="majorEastAsia"/>
              <w:sz w:val="24"/>
              <w:szCs w:val="24"/>
            </w:rPr>
            <w:t xml:space="preserve">49</w:t>
          </w:r>
          <w:r>
            <w:rPr>
              <w:rFonts w:hint="eastAsia" w:asciiTheme="majorEastAsia" w:hAnsiTheme="majorEastAsia" w:eastAsiaTheme="majorEastAsia" w:cstheme="majorEastAsia"/>
              <w:sz w:val="24"/>
              <w:szCs w:val="24"/>
            </w:rPr>
            <w:fldChar w:fldCharType="end"/>
          </w:r>
          <w:r>
            <w:rPr>
              <w:rFonts w:hint="eastAsia" w:asciiTheme="majorEastAsia" w:hAnsiTheme="majorEastAsia" w:eastAsiaTheme="majorEastAsia" w:cstheme="majorEastAsia"/>
              <w:sz w:val="24"/>
              <w:szCs w:val="24"/>
            </w:rPr>
            <w:fldChar w:fldCharType="end"/>
          </w:r>
          <w:r/>
        </w:p>
        <w:p>
          <w:pPr>
            <w:pStyle w:val="698"/>
            <w:jc w:val="both"/>
            <w:keepLines w:val="0"/>
            <w:keepNext w:val="0"/>
            <w:pageBreakBefore w:val="0"/>
            <w:spacing w:line="360" w:lineRule="auto"/>
            <w:widowControl w:val="off"/>
            <w:tabs>
              <w:tab w:val="right" w:pos="8296" w:leader="dot"/>
            </w:tabs>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fldChar w:fldCharType="end"/>
          </w:r>
          <w:r/>
        </w:p>
      </w:sdtContent>
    </w:sdt>
    <w:p>
      <w:pPr>
        <w:pStyle w:val="674"/>
        <w:jc w:val="both"/>
        <w:keepLines w:val="0"/>
        <w:keepNext w:val="0"/>
        <w:pageBreakBefore w:val="0"/>
        <w:widowControl w:val="off"/>
        <w:rPr>
          <w:rFonts w:hint="eastAsia"/>
        </w:rPr>
        <w:sectPr>
          <w:headerReference w:type="default" r:id="rId10"/>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Start w:id="0" w:name="_Toc521582473"/>
      <w:r/>
      <w:r/>
    </w:p>
    <w:p>
      <w:pPr>
        <w:pStyle w:val="674"/>
        <w:jc w:val="center"/>
        <w:keepLines w:val="0"/>
        <w:keepNext w:val="0"/>
        <w:pageBreakBefore w:val="0"/>
        <w:widowControl w:val="off"/>
      </w:pPr>
      <w:r/>
      <w:bookmarkStart w:id="1" w:name="_Toc23996"/>
      <w:r>
        <w:rPr>
          <w:rFonts w:hint="eastAsia"/>
        </w:rPr>
        <w:t xml:space="preserve">第一章 </w:t>
      </w:r>
      <w:bookmarkEnd w:id="0"/>
      <w:r>
        <w:rPr>
          <w:rFonts w:hint="eastAsia"/>
          <w:lang w:val="en-US" w:eastAsia="zh-CN"/>
        </w:rPr>
        <w:t xml:space="preserve">投标邀请</w:t>
      </w:r>
      <w:bookmarkEnd w:id="1"/>
      <w:r/>
      <w:r/>
    </w:p>
    <w:p>
      <w:pPr>
        <w:ind w:firstLine="482"/>
        <w:keepLines w:val="0"/>
        <w:keepNext w:val="0"/>
        <w:pageBreakBefore w:val="0"/>
        <w:spacing w:line="360" w:lineRule="auto"/>
        <w:widowControl w:val="off"/>
        <w:rPr>
          <w:rFonts w:hint="eastAsia" w:ascii="宋体" w:hAnsi="宋体" w:cs="宋体"/>
          <w:b/>
          <w:bCs/>
          <w:sz w:val="24"/>
          <w:szCs w:val="24"/>
          <w:u w:val="none"/>
          <w:lang w:eastAsia="zh-CN"/>
        </w:rPr>
      </w:pPr>
      <w:r>
        <w:rPr>
          <w:rFonts w:hint="eastAsia" w:ascii="宋体" w:hAnsi="宋体" w:cs="宋体"/>
          <w:b/>
          <w:bCs/>
          <w:sz w:val="24"/>
          <w:szCs w:val="24"/>
          <w:u w:val="none"/>
          <w:lang w:eastAsia="zh-CN"/>
        </w:rPr>
        <w:t xml:space="preserve">项目概况</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eastAsia="zh-CN"/>
          <w14:textFill>
            <w14:solidFill>
              <w14:schemeClr w14:val="tx1"/>
            </w14:solidFill>
          </w14:textFill>
        </w:rPr>
        <w:t xml:space="preserve">受</w:t>
      </w:r>
      <w:r>
        <w:rPr>
          <w:rFonts w:hint="eastAsia" w:ascii="宋体" w:hAnsi="宋体" w:cs="宋体"/>
          <w:b/>
          <w:bCs/>
          <w:color w:val="000000" w:themeColor="text1"/>
          <w:sz w:val="24"/>
          <w:szCs w:val="24"/>
          <w:u w:val="single"/>
          <w:lang w:eastAsia="zh-CN"/>
          <w14:textFill>
            <w14:solidFill>
              <w14:schemeClr w14:val="tx1"/>
            </w14:solidFill>
          </w14:textFill>
        </w:rPr>
        <w:t xml:space="preserve">国家税务总局新沂市税务局</w:t>
      </w:r>
      <w:r>
        <w:rPr>
          <w:rFonts w:hint="eastAsia" w:ascii="宋体" w:hAnsi="宋体" w:eastAsia="宋体" w:cs="宋体"/>
          <w:color w:val="000000" w:themeColor="text1"/>
          <w:sz w:val="24"/>
          <w:szCs w:val="24"/>
          <w:lang w:eastAsia="zh-CN"/>
          <w14:textFill>
            <w14:solidFill>
              <w14:schemeClr w14:val="tx1"/>
            </w14:solidFill>
          </w14:textFill>
        </w:rPr>
        <w:t xml:space="preserve">的委托，</w:t>
      </w:r>
      <w:r>
        <w:rPr>
          <w:rFonts w:hint="eastAsia" w:ascii="宋体" w:hAnsi="宋体" w:cs="宋体"/>
          <w:b/>
          <w:bCs/>
          <w:color w:val="000000" w:themeColor="text1"/>
          <w:sz w:val="24"/>
          <w:szCs w:val="24"/>
          <w:u w:val="single"/>
          <w:lang w:val="en-US" w:eastAsia="zh-CN"/>
          <w14:textFill>
            <w14:solidFill>
              <w14:schemeClr w14:val="tx1"/>
            </w14:solidFill>
          </w14:textFill>
        </w:rPr>
        <w:t xml:space="preserve">新沂市嘉德技术咨询有限公司</w:t>
      </w:r>
      <w:r>
        <w:rPr>
          <w:rFonts w:hint="eastAsia" w:ascii="宋体" w:hAnsi="宋体" w:eastAsia="宋体" w:cs="宋体"/>
          <w:color w:val="000000" w:themeColor="text1"/>
          <w:sz w:val="24"/>
          <w:szCs w:val="24"/>
          <w:lang w:eastAsia="zh-CN"/>
          <w14:textFill>
            <w14:solidFill>
              <w14:schemeClr w14:val="tx1"/>
            </w14:solidFill>
          </w14:textFill>
        </w:rPr>
        <w:t xml:space="preserve">就</w:t>
      </w:r>
      <w:r>
        <w:rPr>
          <w:rFonts w:hint="eastAsia" w:ascii="宋体" w:hAnsi="宋体" w:cs="宋体"/>
          <w:b/>
          <w:bCs/>
          <w:color w:val="000000" w:themeColor="text1"/>
          <w:sz w:val="24"/>
          <w:szCs w:val="24"/>
          <w:u w:val="single"/>
          <w:lang w:eastAsia="zh-CN"/>
          <w14:textFill>
            <w14:solidFill>
              <w14:schemeClr w14:val="tx1"/>
            </w14:solidFill>
          </w14:textFill>
        </w:rPr>
        <w:t xml:space="preserve">国家税务总局新沂市税务局2026年食堂食材采购项目</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eastAsia="zh-CN"/>
          <w14:textFill>
            <w14:solidFill>
              <w14:schemeClr w14:val="tx1"/>
            </w14:solidFill>
          </w14:textFill>
        </w:rPr>
        <w:t xml:space="preserve">JSZC-320381-JDXZ-G2026-0004</w:t>
      </w:r>
      <w:r>
        <w:rPr>
          <w:rFonts w:hint="eastAsia" w:ascii="宋体" w:hAnsi="宋体" w:eastAsia="宋体" w:cs="宋体"/>
          <w:color w:val="000000" w:themeColor="text1"/>
          <w:sz w:val="24"/>
          <w:szCs w:val="24"/>
          <w:lang w:eastAsia="zh-CN"/>
          <w14:textFill>
            <w14:solidFill>
              <w14:schemeClr w14:val="tx1"/>
            </w14:solidFill>
          </w14:textFill>
        </w:rPr>
        <w:t xml:space="preserve">）进行</w:t>
      </w:r>
      <w:r>
        <w:rPr>
          <w:rFonts w:hint="eastAsia" w:ascii="宋体" w:hAnsi="宋体" w:eastAsia="宋体" w:cs="宋体"/>
          <w:b/>
          <w:bCs/>
          <w:color w:val="000000" w:themeColor="text1"/>
          <w:sz w:val="24"/>
          <w:szCs w:val="24"/>
          <w:lang w:eastAsia="zh-CN"/>
          <w14:textFill>
            <w14:solidFill>
              <w14:schemeClr w14:val="tx1"/>
            </w14:solidFill>
          </w14:textFill>
        </w:rPr>
        <w:t xml:space="preserve">公开招标采购</w:t>
      </w:r>
      <w:r>
        <w:rPr>
          <w:rFonts w:hint="eastAsia" w:ascii="宋体" w:hAnsi="宋体" w:eastAsia="宋体" w:cs="宋体"/>
          <w:color w:val="000000" w:themeColor="text1"/>
          <w:sz w:val="24"/>
          <w:szCs w:val="24"/>
          <w:lang w:eastAsia="zh-CN"/>
          <w14:textFill>
            <w14:solidFill>
              <w14:schemeClr w14:val="tx1"/>
            </w14:solidFill>
          </w14:textFill>
        </w:rPr>
        <w:t xml:space="preserve">，欢迎符合条件的供应商投标。</w:t>
      </w:r>
      <w:r>
        <w:rPr>
          <w:rFonts w:hint="eastAsia" w:ascii="宋体" w:hAnsi="宋体" w:eastAsia="宋体" w:cs="宋体"/>
          <w:color w:val="000000" w:themeColor="text1"/>
          <w:sz w:val="24"/>
          <w:szCs w:val="24"/>
          <w14:textFill>
            <w14:solidFill>
              <w14:schemeClr w14:val="tx1"/>
            </w14:solidFill>
          </w14:textFill>
        </w:rPr>
        <w:t xml:space="preserve">潜在投标人应在“</w:t>
      </w:r>
      <w:r>
        <w:rPr>
          <w:rFonts w:hint="eastAsia" w:ascii="宋体" w:hAnsi="宋体" w:eastAsia="宋体" w:cs="宋体"/>
          <w:color w:val="000000" w:themeColor="text1"/>
          <w:sz w:val="24"/>
          <w:szCs w:val="24"/>
          <w:lang w:eastAsia="zh-CN"/>
          <w14:textFill>
            <w14:solidFill>
              <w14:schemeClr w14:val="tx1"/>
            </w14:solidFill>
          </w14:textFill>
        </w:rPr>
        <w:t xml:space="preserve">徐州</w:t>
      </w:r>
      <w:r>
        <w:rPr>
          <w:rFonts w:hint="eastAsia" w:ascii="宋体" w:hAnsi="宋体" w:eastAsia="宋体" w:cs="宋体"/>
          <w:color w:val="000000" w:themeColor="text1"/>
          <w:sz w:val="24"/>
          <w:szCs w:val="24"/>
          <w14:textFill>
            <w14:solidFill>
              <w14:schemeClr w14:val="tx1"/>
            </w14:solidFill>
          </w14:textFill>
        </w:rPr>
        <w:t xml:space="preserve">政府采购网”“江苏政府采购网”自行浏览招标文件，如有投标意向须在本招标文件有</w:t>
      </w:r>
      <w:r>
        <w:rPr>
          <w:rFonts w:hint="eastAsia" w:ascii="宋体" w:hAnsi="宋体" w:eastAsia="宋体" w:cs="宋体"/>
          <w:color w:val="000000" w:themeColor="text1"/>
          <w:sz w:val="24"/>
          <w:szCs w:val="24"/>
          <w:lang w:val="en-US" w:eastAsia="zh-CN"/>
          <w14:textFill>
            <w14:solidFill>
              <w14:schemeClr w14:val="tx1"/>
            </w14:solidFill>
          </w14:textFill>
        </w:rPr>
        <w:t xml:space="preserve">效获取期内通过登录“江苏省政府采购（苏采云）平台</w:t>
      </w:r>
      <w:r>
        <w:rPr>
          <w:rFonts w:hint="eastAsia" w:ascii="宋体" w:hAnsi="宋体" w:eastAsia="宋体" w:cs="宋体"/>
          <w:color w:val="000000" w:themeColor="text1"/>
          <w:sz w:val="24"/>
          <w:szCs w:val="24"/>
          <w14:textFill>
            <w14:solidFill>
              <w14:schemeClr w14:val="tx1"/>
            </w14:solidFill>
          </w14:textFill>
        </w:rPr>
        <w:t xml:space="preserve">”下载的方式依法获取</w:t>
      </w:r>
      <w:r>
        <w:rPr>
          <w:rFonts w:hint="eastAsia" w:ascii="宋体" w:hAnsi="宋体" w:eastAsia="宋体" w:cs="宋体"/>
          <w:color w:val="000000" w:themeColor="text1"/>
          <w:sz w:val="24"/>
          <w:szCs w:val="24"/>
          <w:lang w:eastAsia="zh-CN"/>
          <w14:textFill>
            <w14:solidFill>
              <w14:schemeClr w14:val="tx1"/>
            </w14:solidFill>
          </w14:textFill>
        </w:rPr>
        <w:t xml:space="preserve">加密版</w:t>
      </w:r>
      <w:r>
        <w:rPr>
          <w:rFonts w:hint="eastAsia" w:ascii="宋体" w:hAnsi="宋体" w:eastAsia="宋体" w:cs="宋体"/>
          <w:color w:val="000000" w:themeColor="text1"/>
          <w:sz w:val="24"/>
          <w:szCs w:val="24"/>
          <w14:textFill>
            <w14:solidFill>
              <w14:schemeClr w14:val="tx1"/>
            </w14:solidFill>
          </w14:textFill>
        </w:rPr>
        <w:t xml:space="preserve">招标文件，并于</w:t>
      </w:r>
      <w:r>
        <w:rPr>
          <w:rFonts w:hint="eastAsia" w:ascii="宋体" w:hAnsi="宋体" w:eastAsia="宋体" w:cs="宋体"/>
          <w:color w:val="000000" w:themeColor="text1"/>
          <w:sz w:val="24"/>
          <w:szCs w:val="24"/>
          <w:lang w:eastAsia="zh-CN"/>
          <w14:textFill>
            <w14:solidFill>
              <w14:schemeClr w14:val="tx1"/>
            </w14:solidFill>
          </w14:textFill>
        </w:rPr>
        <w:t xml:space="preserve">开标报名截止时间</w:t>
      </w:r>
      <w:r>
        <w:rPr>
          <w:rFonts w:hint="eastAsia" w:ascii="宋体" w:hAnsi="宋体" w:eastAsia="宋体" w:cs="宋体"/>
          <w:color w:val="000000" w:themeColor="text1"/>
          <w:sz w:val="24"/>
          <w:szCs w:val="24"/>
          <w14:textFill>
            <w14:solidFill>
              <w14:schemeClr w14:val="tx1"/>
            </w14:solidFill>
          </w14:textFill>
        </w:rPr>
        <w:t xml:space="preserve">前递交投标文件。</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JSZC-320381-JDXZ-G2026-0004</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国家税务总局新沂市税务局2026年食堂食材采购项目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预算金额：</w:t>
      </w:r>
      <w:r>
        <w:rPr>
          <w:rFonts w:hint="eastAsia" w:ascii="宋体" w:hAnsi="宋体" w:cs="宋体"/>
          <w:color w:val="000000" w:themeColor="text1"/>
          <w:sz w:val="24"/>
          <w:szCs w:val="24"/>
          <w:lang w:val="en-US" w:eastAsia="zh-CN"/>
          <w14:textFill>
            <w14:solidFill>
              <w14:schemeClr w14:val="tx1"/>
            </w14:solidFill>
          </w14:textFill>
        </w:rPr>
        <w:t xml:space="preserve">230万元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采购方式：公开招标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 xml:space="preserve">国家税务总局新沂市税务局</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2" w:name="_Toc29919"/>
      <w:r/>
      <w:bookmarkStart w:id="3" w:name="_Toc28359004"/>
      <w:r/>
      <w:bookmarkStart w:id="4" w:name="_Toc35393623"/>
      <w:r/>
      <w:bookmarkStart w:id="5" w:name="_Toc28359081"/>
      <w:r/>
      <w:bookmarkStart w:id="6" w:name="_Toc35393792"/>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eastAsia="zh-CN"/>
        </w:rPr>
        <w:t xml:space="preserve">预算金额使用完毕（最长12个月）。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本项目是</w:t>
      </w:r>
      <w:r>
        <w:rPr>
          <w:rFonts w:hint="eastAsia" w:ascii="宋体" w:hAnsi="宋体" w:eastAsia="宋体" w:cs="宋体"/>
          <w:b/>
          <w:bCs/>
          <w:color w:val="000000" w:themeColor="text1"/>
          <w:sz w:val="24"/>
          <w:szCs w:val="24"/>
          <w:lang w:eastAsia="zh-CN"/>
          <w14:textFill>
            <w14:solidFill>
              <w14:schemeClr w14:val="tx1"/>
            </w14:solidFill>
          </w14:textFill>
        </w:rPr>
        <w:t xml:space="preserve">否</w:t>
      </w:r>
      <w:r>
        <w:rPr>
          <w:rFonts w:hint="eastAsia" w:ascii="宋体" w:hAnsi="宋体" w:eastAsia="宋体" w:cs="宋体"/>
          <w:b/>
          <w:bCs/>
          <w:color w:val="000000" w:themeColor="text1"/>
          <w:sz w:val="24"/>
          <w:szCs w:val="24"/>
          <w14:textFill>
            <w14:solidFill>
              <w14:schemeClr w14:val="tx1"/>
            </w14:solidFill>
          </w14:textFill>
        </w:rPr>
        <w:t xml:space="preserve">专门面向中小企业：</w:t>
      </w:r>
      <w:r>
        <w:rPr>
          <w:rFonts w:hint="eastAsia" w:ascii="宋体" w:hAnsi="宋体" w:eastAsia="宋体" w:cs="宋体"/>
          <w:b/>
          <w:bCs/>
          <w:color w:val="000000" w:themeColor="text1"/>
          <w:sz w:val="24"/>
          <w:szCs w:val="24"/>
          <w:lang w:eastAsia="zh-CN"/>
          <w14:textFill>
            <w14:solidFill>
              <w14:schemeClr w14:val="tx1"/>
            </w14:solidFill>
          </w14:textFill>
        </w:rPr>
        <w:t xml:space="preserve">是</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本项目不接受联合体投标</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 </w:t>
      </w:r>
      <w:bookmarkEnd w:id="2"/>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lang w:eastAsia="zh-CN"/>
          <w14:textFill>
            <w14:solidFill>
              <w14:schemeClr w14:val="tx1"/>
            </w14:solidFill>
          </w14:textFill>
        </w:rPr>
        <w:t xml:space="preserve">对投标人的</w:t>
      </w:r>
      <w:r>
        <w:rPr>
          <w:rFonts w:hint="eastAsia" w:ascii="宋体" w:hAnsi="宋体" w:eastAsia="宋体" w:cs="宋体"/>
          <w:b/>
          <w:bCs/>
          <w:color w:val="000000" w:themeColor="text1"/>
          <w:sz w:val="24"/>
          <w:szCs w:val="24"/>
          <w14:textFill>
            <w14:solidFill>
              <w14:schemeClr w14:val="tx1"/>
            </w14:solidFill>
          </w14:textFill>
        </w:rPr>
        <w:t xml:space="preserve">资格要求</w:t>
      </w:r>
      <w:r/>
    </w:p>
    <w:p>
      <w:pPr>
        <w:ind w:firstLine="480"/>
        <w:jc w:val="left"/>
        <w:keepLines w:val="0"/>
        <w:keepNext w:val="0"/>
        <w:pageBreakBefore w:val="0"/>
        <w:spacing w:line="360" w:lineRule="auto"/>
        <w:widowControl w:val="off"/>
        <w:rPr>
          <w:rFonts w:hint="eastAsia" w:ascii="宋体" w:hAnsi="宋体" w:cs="宋体"/>
          <w:color w:val="000000"/>
          <w:sz w:val="24"/>
          <w:szCs w:val="24"/>
          <w:lang w:bidi="ar"/>
        </w:rPr>
      </w:pPr>
      <w:r>
        <w:rPr>
          <w:rFonts w:hint="eastAsia" w:ascii="宋体" w:hAnsi="宋体" w:cs="宋体"/>
          <w:color w:val="000000"/>
          <w:sz w:val="24"/>
          <w:szCs w:val="24"/>
          <w:lang w:bidi="ar"/>
        </w:rPr>
        <w:t xml:space="preserve">（一）本项目的基本资格要求</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bidi="ar"/>
        </w:rPr>
        <w:outlineLvl w:val="9"/>
      </w:pPr>
      <w:r>
        <w:rPr>
          <w:rFonts w:hint="eastAsia" w:asciiTheme="minorEastAsia" w:hAnsiTheme="minorEastAsia" w:eastAsiaTheme="minorEastAsia" w:cstheme="minorEastAsia"/>
          <w:color w:val="000000"/>
          <w:sz w:val="24"/>
          <w:szCs w:val="24"/>
          <w:highlight w:val="none"/>
          <w:lang w:bidi="ar"/>
        </w:rPr>
        <w:t xml:space="preserve">1.满足《中华人民共和国政府采购法》第二十二条规定；</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具有独立承担民事责任的能力，提供投标人合法有效的法人的营业执照(或事业单位法人证书)或其他组织应提供合法证明文件的原件扫描件(加盖电子签章)。</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财务状况报告，至少提供：即提供投标人的本项目开标时间前6个月内任何1月（不含开标当月）的资产负债表原件的扫描件1份；投标人的本项目开标时间前6个月内任何1月（不含开标当月）利润表原件的扫描件1份。</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lang w:val="en-US" w:eastAsia="zh-CN"/>
        </w:rPr>
        <w:t xml:space="preserve">1.3</w:t>
      </w:r>
      <w:r>
        <w:rPr>
          <w:rFonts w:hint="eastAsia" w:asciiTheme="minorEastAsia" w:hAnsiTheme="minorEastAsia" w:eastAsiaTheme="minorEastAsia" w:cstheme="minorEastAsia"/>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lang w:eastAsia="zh-CN"/>
        </w:rPr>
        <w:t xml:space="preserve">具备履行合同所必需的设备和专业技术能力的的书面声明（格式见招标文件第六章《投标文件相关格式》）</w:t>
      </w:r>
      <w:r>
        <w:rPr>
          <w:rFonts w:hint="eastAsia" w:asciiTheme="minorEastAsia" w:hAnsiTheme="minorEastAsia" w:eastAsiaTheme="minorEastAsia" w:cstheme="minorEastAsia"/>
          <w:sz w:val="24"/>
          <w:szCs w:val="24"/>
        </w:rPr>
        <w:t xml:space="preserve">。</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投标人参加政府采购活动前3年内在经营活动中没有重大违法记录的书面声明（加盖电子签章，格式见招标文件第六章《投标文件相关格式》）。</w:t>
      </w:r>
      <w:r/>
    </w:p>
    <w:p>
      <w:pPr>
        <w:pStyle w:val="684"/>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
        </w:rPr>
        <w:outlineLvl w:val="9"/>
      </w:pPr>
      <w:r>
        <w:rPr>
          <w:rFonts w:hint="eastAsia" w:ascii="宋体" w:hAnsi="宋体" w:cs="宋体"/>
          <w:color w:val="000000"/>
          <w:sz w:val="24"/>
          <w:szCs w:val="24"/>
          <w:lang w:bidi="ar"/>
        </w:rPr>
        <w:t xml:space="preserve">（</w:t>
      </w:r>
      <w:r>
        <w:rPr>
          <w:rFonts w:hint="eastAsia" w:ascii="宋体" w:hAnsi="宋体" w:cs="宋体"/>
          <w:color w:val="000000"/>
          <w:sz w:val="24"/>
          <w:szCs w:val="24"/>
          <w:lang w:eastAsia="zh-CN" w:bidi="ar"/>
        </w:rPr>
        <w:t xml:space="preserve">二</w:t>
      </w:r>
      <w:r>
        <w:rPr>
          <w:rFonts w:hint="eastAsia" w:ascii="宋体" w:hAnsi="宋体" w:cs="宋体"/>
          <w:color w:val="000000"/>
          <w:sz w:val="24"/>
          <w:szCs w:val="24"/>
          <w:lang w:bidi="ar"/>
        </w:rPr>
        <w:t xml:space="preserve">）</w:t>
      </w:r>
      <w:r>
        <w:rPr>
          <w:rFonts w:hint="eastAsia" w:asciiTheme="minorEastAsia" w:hAnsiTheme="minorEastAsia" w:eastAsiaTheme="minorEastAsia" w:cstheme="minorEastAsia"/>
          <w:sz w:val="24"/>
          <w:szCs w:val="24"/>
          <w:vertAlign w:val="baseline"/>
          <w:lang w:val="en-US" w:eastAsia="zh-CN" w:bidi="ar-SA"/>
        </w:rPr>
        <w:t xml:space="preserve">落</w:t>
      </w:r>
      <w:r>
        <w:rPr>
          <w:rFonts w:hint="eastAsia" w:asciiTheme="minorEastAsia" w:hAnsiTheme="minorEastAsia" w:eastAsiaTheme="minorEastAsia" w:cstheme="minorEastAsia"/>
          <w:color w:val="000000"/>
          <w:sz w:val="24"/>
          <w:szCs w:val="24"/>
          <w:highlight w:val="none"/>
          <w:lang w:val="en-US" w:eastAsia="zh-CN" w:bidi="ar"/>
        </w:rPr>
        <w:t xml:space="preserve">实政府采购政策需满足的资格要求：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
        </w:rPr>
        <w:outlineLvl w:val="9"/>
      </w:pPr>
      <w:r>
        <w:rPr>
          <w:rFonts w:hint="eastAsia" w:asciiTheme="minorEastAsia" w:hAnsiTheme="minorEastAsia" w:eastAsiaTheme="minorEastAsia" w:cstheme="minorEastAsia"/>
          <w:color w:val="000000"/>
          <w:sz w:val="24"/>
          <w:szCs w:val="24"/>
          <w:highlight w:val="none"/>
          <w:lang w:val="en-US" w:eastAsia="zh-CN" w:bidi="ar"/>
        </w:rPr>
        <w:t xml:space="preserve">本项目为专门面向中小微企业采购的项目，投标人须为中小微企业、监狱企业或残疾人福利性单位。</w:t>
      </w:r>
      <w:r/>
    </w:p>
    <w:p>
      <w:pPr>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三</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本项目的特定资格要求：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响应投标人须</w:t>
      </w:r>
      <w:r>
        <w:rPr>
          <w:rFonts w:hint="eastAsia" w:ascii="宋体" w:hAnsi="宋体" w:eastAsia="宋体" w:cs="宋体"/>
          <w:color w:val="000000"/>
          <w:sz w:val="24"/>
          <w:szCs w:val="24"/>
          <w:highlight w:val="none"/>
          <w:lang w:val="en-US" w:eastAsia="zh-CN" w:bidi="ar"/>
        </w:rPr>
        <w:t xml:space="preserve">具有《食品经营许可证》或《食品生产许可证》。</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（一）获取</w:t>
      </w:r>
      <w:r>
        <w:rPr>
          <w:rFonts w:hint="eastAsia" w:ascii="宋体" w:hAnsi="宋体" w:cs="宋体"/>
          <w:b/>
          <w:bCs/>
          <w:color w:val="000000" w:themeColor="text1"/>
          <w:sz w:val="24"/>
          <w:szCs w:val="24"/>
          <w:lang w:val="en-US" w:eastAsia="zh-CN"/>
          <w14:textFill>
            <w14:solidFill>
              <w14:schemeClr w14:val="tx1"/>
            </w14:solidFill>
          </w14:textFill>
        </w:rPr>
        <w:t xml:space="preserve">时间</w:t>
      </w:r>
      <w:r>
        <w:rPr>
          <w:rFonts w:hint="eastAsia" w:ascii="宋体" w:hAnsi="宋体" w:eastAsia="宋体" w:cs="宋体"/>
          <w:b/>
          <w:bCs/>
          <w:color w:val="000000" w:themeColor="text1"/>
          <w:sz w:val="24"/>
          <w:szCs w:val="24"/>
          <w14:textFill>
            <w14:solidFill>
              <w14:schemeClr w14:val="tx1"/>
            </w14:solidFill>
          </w14:textFill>
        </w:rPr>
        <w:t xml:space="preserve">：</w:t>
      </w:r>
      <w:r/>
    </w:p>
    <w:p>
      <w:pPr>
        <w:pStyle w:val="680"/>
        <w:ind w:left="0" w:right="34" w:firstLine="480"/>
        <w:keepLines w:val="0"/>
        <w:keepNext w:val="0"/>
        <w:pageBreakBefore w:val="0"/>
        <w:widowControl w:val="off"/>
        <w:rPr>
          <w:rFonts w:hint="eastAsia"/>
        </w:rPr>
        <w:outlineLvl w:val="9"/>
      </w:pPr>
      <w:r>
        <w:rPr>
          <w:rFonts w:hint="eastAsia"/>
        </w:rPr>
        <w:t xml:space="preserve">自本公告发布之日起5个工作日</w:t>
      </w:r>
      <w:r/>
    </w:p>
    <w:p>
      <w:pPr>
        <w:ind w:firstLine="480"/>
        <w:keepLines w:val="0"/>
        <w:keepNext w:val="0"/>
        <w:pageBreakBefore w:val="0"/>
        <w:spacing w:line="360" w:lineRule="auto"/>
        <w:widowControl w:val="off"/>
        <w:rPr>
          <w:rFonts w:hint="eastAsia"/>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）获取方式：本项目采用网上注册登记方式。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1.获取方式：本项目采用网上注册登记方式。 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2.潜在投标人访问“苏采云”系统的网络地址和方法：“苏采云”系统的网址：https://jszfcg.jsczt.cn/jszc/login；或进入徐州政府采购网（网址：https://czj.xz.gov.cn/zfcg/index.html），点击“苏采云”进入系统。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供应商需办理CA锁，“苏采云”系统目前仅支持“苏采云”系统下的</w:t>
      </w:r>
      <w:r>
        <w:rPr>
          <w:rFonts w:hint="eastAsia" w:ascii="宋体" w:hAnsi="宋体" w:eastAsia="宋体" w:cs="宋体"/>
          <w:color w:val="000000" w:themeColor="text1"/>
          <w:sz w:val="24"/>
          <w:szCs w:val="24"/>
          <w:lang w:eastAsia="zh-CN"/>
          <w14:textFill>
            <w14:solidFill>
              <w14:schemeClr w14:val="tx1"/>
            </w14:solidFill>
          </w14:textFill>
        </w:rPr>
        <w:t xml:space="preserve">政务</w:t>
      </w:r>
      <w:r>
        <w:rPr>
          <w:rFonts w:hint="eastAsia" w:ascii="宋体" w:hAnsi="宋体" w:eastAsia="宋体" w:cs="宋体"/>
          <w:color w:val="000000" w:themeColor="text1"/>
          <w:sz w:val="24"/>
          <w:szCs w:val="24"/>
          <w14:textFill>
            <w14:solidFill>
              <w14:schemeClr w14:val="tx1"/>
            </w14:solidFill>
          </w14:textFill>
        </w:rPr>
        <w:t xml:space="preserve">CA，省内各地区办理的“苏采云”系统下的</w:t>
      </w:r>
      <w:r>
        <w:rPr>
          <w:rFonts w:hint="eastAsia" w:ascii="宋体" w:hAnsi="宋体" w:eastAsia="宋体" w:cs="宋体"/>
          <w:color w:val="000000" w:themeColor="text1"/>
          <w:sz w:val="24"/>
          <w:szCs w:val="24"/>
          <w:lang w:eastAsia="zh-CN"/>
          <w14:textFill>
            <w14:solidFill>
              <w14:schemeClr w14:val="tx1"/>
            </w14:solidFill>
          </w14:textFill>
        </w:rPr>
        <w:t xml:space="preserve">政务</w:t>
      </w:r>
      <w:r>
        <w:rPr>
          <w:rFonts w:hint="eastAsia" w:ascii="宋体" w:hAnsi="宋体" w:eastAsia="宋体" w:cs="宋体"/>
          <w:color w:val="000000" w:themeColor="text1"/>
          <w:sz w:val="24"/>
          <w:szCs w:val="24"/>
          <w14:textFill>
            <w14:solidFill>
              <w14:schemeClr w14:val="tx1"/>
            </w14:solidFill>
          </w14:textFill>
        </w:rPr>
        <w:t xml:space="preserve">CA全省通用。“CA数字证书”的办理方法详见“徐州政府采购网-</w:t>
      </w:r>
      <w:r>
        <w:rPr>
          <w:rFonts w:hint="eastAsia" w:ascii="宋体" w:hAnsi="宋体" w:cs="宋体"/>
          <w:color w:val="000000" w:themeColor="text1"/>
          <w:sz w:val="24"/>
          <w:szCs w:val="24"/>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资料下载</w:t>
      </w:r>
      <w:r>
        <w:rPr>
          <w:rFonts w:hint="eastAsia" w:ascii="宋体" w:hAnsi="宋体" w:eastAsia="宋体" w:cs="宋体"/>
          <w:color w:val="000000" w:themeColor="text1"/>
          <w:sz w:val="24"/>
          <w:szCs w:val="24"/>
          <w14:textFill>
            <w14:solidFill>
              <w14:schemeClr w14:val="tx1"/>
            </w14:solidFill>
          </w14:textFill>
        </w:rPr>
        <w:t xml:space="preserve">”中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“苏采云”系统政务CA办理材料、操作手册及控件下载</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000000" w:themeColor="text1"/>
          <w:sz w:val="24"/>
          <w:szCs w:val="24"/>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资料下载</w:t>
      </w:r>
      <w:r>
        <w:rPr>
          <w:rFonts w:hint="eastAsia" w:ascii="宋体" w:hAnsi="宋体" w:eastAsia="宋体" w:cs="宋体"/>
          <w:color w:val="000000" w:themeColor="text1"/>
          <w:sz w:val="24"/>
          <w:szCs w:val="24"/>
          <w14:textFill>
            <w14:solidFill>
              <w14:schemeClr w14:val="tx1"/>
            </w14:solidFill>
          </w14:textFill>
        </w:rPr>
        <w:t xml:space="preserve">”中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“苏采云”系统政务CA办理材料、操作手册及控件下载</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5.招标代理机构（采购代理机构）将数据电文形式的招标文件加载至“苏采云”系统，供潜在投标人下载或者查阅。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6.苏采云系统使用谷歌浏览器参与不见面开标。</w:t>
      </w:r>
      <w:r/>
    </w:p>
    <w:p>
      <w:pPr>
        <w:pStyle w:val="724"/>
        <w:ind w:left="0"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7. 售价：免费</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四、投标有关信息</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（一）投标截止时间：</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2026年9月28日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北京时间</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9:30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（二）开标时间：</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2026年9月28日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北京时间</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9:30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（三）开标地点：“苏采云”系统（网址：https://jszfcg.jsczt.cn/jszc/login）“开标大厅”或进入徐州政府采购网（网址：https://czj.xz.gov.cn/zfcg/index.html），点击“苏采云”进入系统“开标大厅”。 </w:t>
      </w:r>
      <w:r/>
    </w:p>
    <w:p>
      <w:pPr>
        <w:ind w:firstLine="480"/>
        <w:keepLines w:val="0"/>
        <w:keepNext w:val="0"/>
        <w:pageBreakBefore w:val="0"/>
        <w:spacing w:line="360" w:lineRule="auto"/>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w:t>
      </w:r>
      <w:r>
        <w:rPr>
          <w:rFonts w:hint="eastAsia" w:ascii="宋体" w:hAnsi="宋体" w:cs="宋体"/>
          <w:b/>
          <w:color w:val="000000"/>
          <w:sz w:val="24"/>
          <w:szCs w:val="24"/>
          <w:lang w:val="en-US" w:eastAsia="zh-CN" w:bidi="ar"/>
        </w:rPr>
        <w:t xml:space="preserve">公告期限</w:t>
      </w:r>
      <w:r/>
    </w:p>
    <w:p>
      <w:pPr>
        <w:pStyle w:val="680"/>
        <w:ind w:left="0" w:right="34" w:firstLine="480"/>
        <w:keepLines w:val="0"/>
        <w:keepNext w:val="0"/>
        <w:pageBreakBefore w:val="0"/>
        <w:widowControl w:val="off"/>
        <w:rPr>
          <w:rFonts w:hint="eastAsia" w:eastAsia="宋体"/>
          <w:lang w:eastAsia="zh-CN"/>
        </w:rPr>
        <w:outlineLvl w:val="9"/>
      </w:pPr>
      <w:r>
        <w:rPr>
          <w:rFonts w:hint="eastAsia"/>
        </w:rPr>
        <w:t xml:space="preserve">自发布之日起5个工作日</w:t>
      </w:r>
      <w:r>
        <w:rPr>
          <w:rFonts w:hint="eastAsia"/>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cs="宋体"/>
          <w:b/>
          <w:color w:val="000000"/>
          <w:sz w:val="24"/>
          <w:szCs w:val="24"/>
          <w:lang w:bidi="ar"/>
        </w:rPr>
        <w:t xml:space="preserve">对本次招标提出询问，请按以下方式联系</w:t>
      </w:r>
      <w:r/>
    </w:p>
    <w:p>
      <w:pPr>
        <w:ind w:firstLine="480"/>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招标人</w:t>
      </w:r>
      <w:r>
        <w:rPr>
          <w:rFonts w:hint="eastAsia" w:ascii="宋体" w:hAnsi="宋体" w:cs="宋体"/>
          <w:sz w:val="24"/>
          <w:szCs w:val="24"/>
        </w:rPr>
        <w:t xml:space="preserve">信息</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国家税务总局新沂市税务局</w:t>
      </w:r>
      <w:r/>
    </w:p>
    <w:p>
      <w:pPr>
        <w:pStyle w:val="739"/>
        <w:ind w:right="420"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地址：</w:t>
      </w:r>
      <w:r>
        <w:rPr>
          <w:rFonts w:hint="eastAsia" w:ascii="宋体" w:hAnsi="宋体" w:cs="宋体"/>
          <w:sz w:val="24"/>
          <w:szCs w:val="24"/>
          <w:lang w:eastAsia="zh-CN"/>
        </w:rPr>
        <w:t xml:space="preserve">新沂市钟吾南路18号</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rPr>
        <w:t xml:space="preserve">联系电话：</w:t>
      </w:r>
      <w:r>
        <w:rPr>
          <w:rFonts w:hint="eastAsia" w:ascii="宋体" w:hAnsi="宋体" w:cs="宋体"/>
          <w:sz w:val="24"/>
          <w:szCs w:val="24"/>
          <w:highlight w:val="none"/>
          <w:lang w:val="en-US" w:eastAsia="zh-CN"/>
        </w:rPr>
        <w:t xml:space="preserve">15190711611</w:t>
      </w:r>
      <w:r/>
    </w:p>
    <w:p>
      <w:pPr>
        <w:numPr>
          <w:ilvl w:val="0"/>
          <w:numId w:val="2"/>
        </w:numPr>
        <w:ind w:firstLine="480"/>
        <w:jc w:val="left"/>
        <w:keepLines w:val="0"/>
        <w:keepNext w:val="0"/>
        <w:pageBreakBefore w:val="0"/>
        <w:spacing w:before="156" w:line="360" w:lineRule="auto"/>
        <w:widowControl w:val="off"/>
        <w:rPr>
          <w:rFonts w:hint="eastAsia" w:ascii="宋体" w:hAnsi="宋体" w:cs="宋体"/>
          <w:sz w:val="24"/>
          <w:szCs w:val="24"/>
        </w:rPr>
      </w:pPr>
      <w:r>
        <w:rPr>
          <w:rFonts w:hint="eastAsia" w:ascii="宋体" w:hAnsi="宋体" w:cs="宋体"/>
          <w:sz w:val="24"/>
          <w:szCs w:val="24"/>
          <w:lang w:eastAsia="zh-CN"/>
        </w:rPr>
        <w:t xml:space="preserve">招标代理机构</w:t>
      </w:r>
      <w:r>
        <w:rPr>
          <w:rFonts w:hint="eastAsia" w:ascii="宋体" w:hAnsi="宋体" w:cs="宋体"/>
          <w:sz w:val="24"/>
          <w:szCs w:val="24"/>
        </w:rPr>
        <w:t xml:space="preserve">信息</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新沂市嘉德技术咨询有限公司</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地址：</w:t>
      </w:r>
      <w:r>
        <w:rPr>
          <w:rFonts w:hint="eastAsia" w:ascii="宋体" w:hAnsi="宋体" w:cs="宋体"/>
          <w:sz w:val="24"/>
          <w:szCs w:val="24"/>
          <w:lang w:eastAsia="zh-CN"/>
        </w:rPr>
        <w:t xml:space="preserve">新沂市北沟街道万恒东一号西门</w:t>
      </w:r>
      <w:r/>
    </w:p>
    <w:p>
      <w:pPr>
        <w:ind w:firstLine="480"/>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eastAsia="zh-CN"/>
        </w:rPr>
        <w:t xml:space="preserve">马展鹏</w:t>
      </w:r>
      <w:r>
        <w:rPr>
          <w:rFonts w:hint="eastAsia" w:ascii="宋体" w:hAnsi="宋体" w:cs="宋体"/>
          <w:sz w:val="24"/>
          <w:szCs w:val="24"/>
        </w:rPr>
        <w:t xml:space="preserve">     </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联系电话：</w:t>
      </w:r>
      <w:r>
        <w:rPr>
          <w:rFonts w:hint="eastAsia" w:ascii="宋体" w:hAnsi="宋体" w:cs="宋体"/>
          <w:sz w:val="24"/>
          <w:szCs w:val="24"/>
          <w:lang w:eastAsia="zh-CN"/>
        </w:rPr>
        <w:t xml:space="preserve">13776760198</w:t>
      </w:r>
      <w:r/>
    </w:p>
    <w:p>
      <w:pPr>
        <w:numPr>
          <w:ilvl w:val="0"/>
          <w:numId w:val="2"/>
        </w:numPr>
        <w:ind w:firstLine="480"/>
        <w:jc w:val="left"/>
        <w:keepLines w:val="0"/>
        <w:keepNext w:val="0"/>
        <w:pageBreakBefore w:val="0"/>
        <w:spacing w:before="156" w:line="360" w:lineRule="auto"/>
        <w:widowControl w:val="off"/>
        <w:rPr>
          <w:rFonts w:hint="eastAsia" w:ascii="宋体" w:hAnsi="宋体" w:cs="宋体"/>
          <w:sz w:val="24"/>
          <w:szCs w:val="24"/>
        </w:rPr>
      </w:pPr>
      <w:r>
        <w:rPr>
          <w:rFonts w:hint="eastAsia" w:ascii="宋体" w:hAnsi="宋体" w:cs="宋体"/>
          <w:sz w:val="24"/>
          <w:szCs w:val="24"/>
        </w:rPr>
        <w:t xml:space="preserve">项目联系方式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项目联系人：</w:t>
      </w:r>
      <w:r>
        <w:rPr>
          <w:rFonts w:hint="eastAsia" w:ascii="宋体" w:hAnsi="宋体" w:cs="宋体"/>
          <w:sz w:val="24"/>
          <w:szCs w:val="24"/>
          <w:lang w:eastAsia="zh-CN"/>
        </w:rPr>
        <w:t xml:space="preserve">马展鹏</w:t>
      </w:r>
      <w:r/>
    </w:p>
    <w:p>
      <w:pPr>
        <w:ind w:firstLine="480"/>
        <w:keepLines w:val="0"/>
        <w:keepNext w:val="0"/>
        <w:pageBreakBefore w:val="0"/>
        <w:spacing w:line="360" w:lineRule="auto"/>
        <w:widowControl w:val="off"/>
        <w:tabs>
          <w:tab w:val="left" w:pos="8620" w:leader="none"/>
        </w:tabs>
        <w:rPr>
          <w:rStyle w:val="766"/>
          <w:rFonts w:hint="eastAsia" w:hAnsi="宋体" w:eastAsia="宋体" w:cs="宋体"/>
          <w:sz w:val="24"/>
          <w:szCs w:val="24"/>
          <w:lang w:eastAsia="zh-CN"/>
        </w:rPr>
      </w:pPr>
      <w:r>
        <w:rPr>
          <w:rFonts w:hint="eastAsia" w:ascii="宋体" w:hAnsi="宋体" w:cs="宋体"/>
          <w:sz w:val="24"/>
          <w:szCs w:val="24"/>
        </w:rPr>
        <w:t xml:space="preserve">联系电话：</w:t>
      </w:r>
      <w:r>
        <w:rPr>
          <w:rFonts w:hint="eastAsia" w:ascii="宋体" w:hAnsi="宋体" w:cs="宋体"/>
          <w:sz w:val="24"/>
          <w:szCs w:val="24"/>
          <w:lang w:eastAsia="zh-CN"/>
        </w:rPr>
        <w:t xml:space="preserve">13776760198</w:t>
      </w:r>
      <w:r/>
    </w:p>
    <w:p>
      <w:pPr>
        <w:pStyle w:val="674"/>
        <w:jc w:val="center"/>
        <w:keepLines w:val="0"/>
        <w:keepNext w:val="0"/>
        <w:pageBreakBefore w:val="0"/>
        <w:spacing w:before="0" w:beforeAutospacing="0" w:after="157" w:afterAutospacing="0" w:line="360" w:lineRule="auto"/>
        <w:widowControl w:val="off"/>
        <w:rPr>
          <w:rFonts w:hint="eastAsia"/>
        </w:rPr>
        <w:outlineLvl w:val="0"/>
      </w:pPr>
      <w:r/>
      <w:bookmarkStart w:id="7" w:name="_Toc18735"/>
      <w:r/>
      <w:bookmarkStart w:id="8" w:name="_Toc14881"/>
      <w:r/>
      <w:bookmarkStart w:id="9" w:name="_Toc521582475"/>
      <w:r/>
      <w:r/>
    </w:p>
    <w:p>
      <w:pPr>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74"/>
        <w:jc w:val="center"/>
        <w:keepLines w:val="0"/>
        <w:keepNext w:val="0"/>
        <w:pageBreakBefore w:val="0"/>
        <w:spacing w:before="0" w:beforeAutospacing="0" w:after="157" w:afterAutospacing="0" w:line="360" w:lineRule="auto"/>
        <w:widowControl w:val="off"/>
        <w:rPr>
          <w:rFonts w:hint="eastAsia"/>
        </w:rPr>
        <w:outlineLvl w:val="0"/>
      </w:pPr>
      <w:r>
        <w:rPr>
          <w:rFonts w:hint="eastAsia"/>
        </w:rPr>
      </w:r>
      <w:r/>
    </w:p>
    <w:p>
      <w:pPr>
        <w:pStyle w:val="674"/>
        <w:jc w:val="center"/>
        <w:keepLines w:val="0"/>
        <w:keepNext w:val="0"/>
        <w:pageBreakBefore w:val="0"/>
        <w:spacing w:before="0" w:beforeAutospacing="0" w:after="157" w:afterAutospacing="0" w:line="360" w:lineRule="auto"/>
        <w:widowControl w:val="off"/>
        <w:outlineLvl w:val="0"/>
      </w:pPr>
      <w:r>
        <w:rPr>
          <w:rFonts w:hint="eastAsia"/>
        </w:rPr>
        <w:t xml:space="preserve">第二章 </w:t>
      </w:r>
      <w:r>
        <w:rPr>
          <w:rFonts w:hint="eastAsia"/>
          <w:lang w:eastAsia="zh-CN"/>
        </w:rPr>
        <w:t xml:space="preserve">投标人</w:t>
      </w:r>
      <w:r>
        <w:rPr>
          <w:rFonts w:hint="eastAsia"/>
        </w:rPr>
        <w:t xml:space="preserve">须知</w:t>
      </w:r>
      <w:bookmarkEnd w:id="7"/>
      <w:r/>
      <w:bookmarkEnd w:id="8"/>
      <w:r/>
      <w:bookmarkEnd w:id="9"/>
      <w:r/>
    </w:p>
    <w:p>
      <w:pPr>
        <w:jc w:val="center"/>
        <w:keepLines w:val="0"/>
        <w:keepNext w:val="0"/>
        <w:pageBreakBefore w:val="0"/>
        <w:spacing w:line="360" w:lineRule="auto"/>
        <w:widowControl w:val="off"/>
        <w:rPr>
          <w:rFonts w:hint="eastAsia" w:ascii="宋体" w:hAnsi="宋体" w:eastAsia="宋体" w:cs="宋体"/>
          <w:b/>
          <w:bCs/>
          <w:sz w:val="24"/>
          <w:szCs w:val="24"/>
          <w:highlight w:val="none"/>
          <w:lang w:eastAsia="zh-CN"/>
        </w:rPr>
        <w:outlineLvl w:val="9"/>
      </w:pPr>
      <w:r/>
      <w:bookmarkStart w:id="10" w:name="_Toc521582476"/>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lang w:eastAsia="zh-CN"/>
        </w:rPr>
        <w:t xml:space="preserve">须知</w:t>
      </w:r>
      <w:r>
        <w:rPr>
          <w:rFonts w:hint="eastAsia" w:ascii="宋体" w:hAnsi="宋体" w:eastAsia="宋体" w:cs="宋体"/>
          <w:b/>
          <w:bCs/>
          <w:sz w:val="24"/>
          <w:szCs w:val="24"/>
          <w:highlight w:val="none"/>
          <w:lang w:val="en-US" w:eastAsia="zh-CN"/>
        </w:rPr>
        <w:t xml:space="preserve">前</w:t>
      </w:r>
      <w:r>
        <w:rPr>
          <w:rFonts w:hint="eastAsia" w:ascii="宋体" w:hAnsi="宋体" w:eastAsia="宋体" w:cs="宋体"/>
          <w:b/>
          <w:bCs/>
          <w:sz w:val="24"/>
          <w:szCs w:val="24"/>
          <w:highlight w:val="none"/>
          <w:lang w:eastAsia="zh-CN"/>
        </w:rPr>
        <w:t xml:space="preserve">附表</w:t>
      </w:r>
      <w:r/>
    </w:p>
    <w:p>
      <w:pPr>
        <w:pStyle w:val="705"/>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本表是对</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须知的具体补充和修改，如有矛盾，均以本资料表为准。</w:t>
      </w:r>
      <w:r/>
    </w:p>
    <w:tbl>
      <w:tblPr>
        <w:tblStyle w:val="70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8"/>
        <w:gridCol w:w="6254"/>
      </w:tblGrid>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 xml:space="preserve">序号</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 xml:space="preserve">类别</w:t>
            </w:r>
            <w:r/>
          </w:p>
        </w:tc>
        <w:tc>
          <w:tcPr>
            <w:tcW w:w="6254" w:type="dxa"/>
            <w:textDirection w:val="lrTb"/>
            <w:noWrap w:val="false"/>
          </w:tcPr>
          <w:p>
            <w:pPr>
              <w:jc w:val="center"/>
              <w:spacing w:line="360" w:lineRule="auto"/>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 xml:space="preserve">内容</w:t>
            </w:r>
            <w:r/>
          </w:p>
        </w:tc>
      </w:tr>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1</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项目名称</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vertAlign w:val="baseline"/>
              </w:rPr>
            </w:pPr>
            <w:r>
              <w:rPr>
                <w:rFonts w:hint="eastAsia" w:ascii="宋体" w:hAnsi="宋体" w:cs="宋体"/>
                <w:color w:val="000000"/>
                <w:sz w:val="24"/>
                <w:szCs w:val="24"/>
                <w:highlight w:val="none"/>
                <w:lang w:eastAsia="zh-CN"/>
              </w:rPr>
              <w:t xml:space="preserve">国家税务总局新沂市税务局2026年食堂食材采购项目</w:t>
            </w:r>
            <w:r/>
          </w:p>
        </w:tc>
      </w:tr>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2</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项目编号</w:t>
            </w:r>
            <w:r/>
          </w:p>
        </w:tc>
        <w:tc>
          <w:tcPr>
            <w:tcW w:w="6254" w:type="dxa"/>
            <w:textDirection w:val="lrTb"/>
            <w:noWrap w:val="false"/>
          </w:tcPr>
          <w:p>
            <w:pPr>
              <w:jc w:val="left"/>
              <w:spacing w:line="360" w:lineRule="auto"/>
              <w:widowControl/>
              <w:rPr>
                <w:rFonts w:hint="eastAsia" w:asciiTheme="minorEastAsia" w:hAnsiTheme="minorEastAsia" w:eastAsiaTheme="minorEastAsia" w:cstheme="minorEastAsia"/>
                <w:sz w:val="24"/>
                <w:szCs w:val="24"/>
                <w:vertAlign w:val="baseline"/>
              </w:rPr>
              <w:outlineLvl w:val="9"/>
            </w:pPr>
            <w:r>
              <w:rPr>
                <w:rFonts w:hint="eastAsia" w:ascii="宋体" w:hAnsi="宋体" w:cs="宋体"/>
                <w:color w:val="000000"/>
                <w:sz w:val="24"/>
                <w:szCs w:val="24"/>
                <w:highlight w:val="none"/>
                <w:lang w:eastAsia="zh-CN" w:bidi="ar"/>
              </w:rPr>
              <w:t xml:space="preserve">JSZC-320381-JDXZ-G2026-0004</w:t>
            </w:r>
            <w:r/>
          </w:p>
        </w:tc>
      </w:tr>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3</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项目预算</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cstheme="minorEastAsia"/>
                <w:sz w:val="24"/>
                <w:szCs w:val="24"/>
                <w:highlight w:val="none"/>
                <w:vertAlign w:val="baseline"/>
                <w:lang w:val="en-US" w:eastAsia="zh-CN"/>
              </w:rPr>
              <w:t xml:space="preserve">230万元</w:t>
            </w:r>
            <w:r>
              <w:rPr>
                <w:rFonts w:hint="eastAsia" w:asciiTheme="minorEastAsia" w:hAnsiTheme="minorEastAsia" w:eastAsiaTheme="minorEastAsia" w:cstheme="minorEastAsia"/>
                <w:sz w:val="24"/>
                <w:szCs w:val="24"/>
                <w:highlight w:val="none"/>
                <w:vertAlign w:val="baseline"/>
              </w:rPr>
              <w:t xml:space="preserve">（含税）</w:t>
            </w:r>
            <w:r/>
          </w:p>
        </w:tc>
      </w:tr>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4</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最高限价</w:t>
            </w:r>
            <w:r/>
          </w:p>
        </w:tc>
        <w:tc>
          <w:tcPr>
            <w:tcW w:w="6254" w:type="dxa"/>
            <w:textDirection w:val="lrTb"/>
            <w:noWrap w:val="false"/>
          </w:tcPr>
          <w:p>
            <w:pPr>
              <w:spacing w:line="360" w:lineRule="auto"/>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230万元</w:t>
            </w:r>
            <w:r>
              <w:rPr>
                <w:rFonts w:hint="eastAsia" w:asciiTheme="minorEastAsia" w:hAnsiTheme="minorEastAsia" w:eastAsiaTheme="minorEastAsia" w:cstheme="minorEastAsia"/>
                <w:sz w:val="24"/>
                <w:szCs w:val="24"/>
                <w:highlight w:val="none"/>
                <w:vertAlign w:val="baseline"/>
              </w:rPr>
              <w:t xml:space="preserve">（含税）</w:t>
            </w:r>
            <w:r>
              <w:rPr>
                <w:rFonts w:hint="eastAsia" w:asciiTheme="minorEastAsia" w:hAnsiTheme="minorEastAsia" w:cstheme="minorEastAsia"/>
                <w:sz w:val="24"/>
                <w:szCs w:val="24"/>
                <w:highlight w:val="none"/>
                <w:vertAlign w:val="baseline"/>
                <w:lang w:eastAsia="zh-CN"/>
              </w:rPr>
              <w:t xml:space="preserve">，</w:t>
            </w:r>
            <w:r>
              <w:rPr>
                <w:rFonts w:hint="eastAsia" w:asciiTheme="minorEastAsia" w:hAnsiTheme="minorEastAsia" w:cstheme="minorEastAsia"/>
                <w:sz w:val="24"/>
                <w:szCs w:val="24"/>
                <w:highlight w:val="none"/>
                <w:vertAlign w:val="baseline"/>
                <w:lang w:val="en-US" w:eastAsia="zh-CN"/>
              </w:rPr>
              <w:t xml:space="preserve">本项目以优惠率报价，详见《开标一览表》。</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5</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采购方式</w:t>
            </w:r>
            <w:r/>
          </w:p>
        </w:tc>
        <w:tc>
          <w:tcPr>
            <w:tcW w:w="6254" w:type="dxa"/>
            <w:textDirection w:val="lrTb"/>
            <w:noWrap w:val="false"/>
          </w:tcPr>
          <w:p>
            <w:pP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公开招标</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6</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落实的政府采购政策</w:t>
            </w:r>
            <w:r/>
          </w:p>
        </w:tc>
        <w:tc>
          <w:tcPr>
            <w:tcW w:w="6254" w:type="dxa"/>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1.是否专门面向中小企业项目：</w:t>
            </w:r>
            <w:r>
              <w:rPr>
                <w:rFonts w:ascii="Wingdings" w:hAnsi="Wingdings" w:eastAsia="Wingdings" w:cs="Wingdings"/>
                <w:sz w:val="24"/>
                <w:szCs w:val="24"/>
                <w:lang w:eastAsia="zh-CN"/>
              </w:rPr>
              <w:t xml:space="preserve">þ</w:t>
            </w:r>
            <w:r>
              <w:rPr>
                <w:rFonts w:hint="eastAsia" w:ascii="宋体" w:hAnsi="宋体" w:eastAsia="宋体" w:cs="宋体"/>
                <w:sz w:val="24"/>
                <w:szCs w:val="24"/>
                <w:lang w:val="en-US" w:eastAsia="zh-CN"/>
              </w:rPr>
              <w:t xml:space="preserve">是   </w:t>
            </w:r>
            <w:r>
              <w:rPr>
                <w:rFonts w:hint="eastAsia" w:ascii="宋体" w:hAnsi="宋体" w:eastAsia="宋体" w:cs="宋体"/>
                <w:sz w:val="24"/>
                <w:szCs w:val="24"/>
                <w:vertAlign w:val="baseline"/>
                <w:lang w:val="en-US" w:eastAsia="zh-CN"/>
              </w:rPr>
              <w:t xml:space="preserve">□否</w:t>
            </w:r>
            <w:r/>
          </w:p>
          <w:p>
            <w:pPr>
              <w:pStyle w:val="697"/>
              <w:ind w:left="0" w:firstLine="0"/>
              <w:spacing w:line="360" w:lineRule="auto"/>
              <w:rPr>
                <w:rFonts w:hint="default"/>
                <w:lang w:val="en-US" w:eastAsia="zh-CN"/>
              </w:rPr>
            </w:pPr>
            <w:r>
              <w:rPr>
                <w:rFonts w:hint="eastAsia" w:ascii="宋体" w:hAnsi="宋体" w:eastAsia="宋体" w:cs="宋体"/>
                <w:sz w:val="24"/>
                <w:szCs w:val="24"/>
                <w:lang w:val="en-US" w:eastAsia="zh-CN"/>
              </w:rPr>
              <w:t xml:space="preserve">2.落实其他采购政策：无</w:t>
            </w:r>
            <w:r/>
          </w:p>
        </w:tc>
      </w:tr>
      <w:tr>
        <w:trPr/>
        <w:tc>
          <w:tcPr>
            <w:tcW w:w="72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7</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采购需求</w:t>
            </w:r>
            <w:r/>
          </w:p>
        </w:tc>
        <w:tc>
          <w:tcPr>
            <w:tcW w:w="6254" w:type="dxa"/>
            <w:textDirection w:val="lrTb"/>
            <w:noWrap w:val="false"/>
          </w:tcPr>
          <w:p>
            <w:pP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详见第三章《采购需求》</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8</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项目属性</w:t>
            </w:r>
            <w:r/>
          </w:p>
        </w:tc>
        <w:tc>
          <w:tcPr>
            <w:tcW w:w="6254" w:type="dxa"/>
            <w:textDirection w:val="lrTb"/>
            <w:noWrap w:val="false"/>
          </w:tcPr>
          <w:p>
            <w:pPr>
              <w:spacing w:line="360" w:lineRule="auto"/>
              <w:rPr>
                <w:rFonts w:hint="default" w:asciiTheme="minorEastAsia" w:hAnsiTheme="minorEastAsia" w:cstheme="minorEastAsia"/>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hint="eastAsia" w:asciiTheme="minorEastAsia" w:hAnsiTheme="minorEastAsia" w:cstheme="minorEastAsia"/>
                <w:sz w:val="24"/>
                <w:szCs w:val="24"/>
                <w:vertAlign w:val="baseline"/>
                <w:lang w:val="en-US" w:eastAsia="zh-CN"/>
              </w:rPr>
              <w:t xml:space="preserve">货物   </w:t>
            </w:r>
            <w:r>
              <w:rPr>
                <w:rFonts w:ascii="Wingdings" w:hAnsi="Wingdings" w:eastAsia="Wingdings" w:cs="Wingdings"/>
                <w:sz w:val="24"/>
                <w:lang w:eastAsia="zh-CN"/>
              </w:rPr>
              <w:t xml:space="preserve">þ</w:t>
            </w:r>
            <w:r>
              <w:rPr>
                <w:rFonts w:hint="eastAsia" w:asciiTheme="minorEastAsia" w:hAnsiTheme="minorEastAsia" w:cstheme="minorEastAsia"/>
                <w:sz w:val="24"/>
                <w:szCs w:val="24"/>
                <w:vertAlign w:val="baseline"/>
                <w:lang w:val="en-US" w:eastAsia="zh-CN"/>
              </w:rPr>
              <w:t xml:space="preserve">服务   </w:t>
            </w:r>
            <w:r>
              <w:rPr>
                <w:rFonts w:hint="eastAsia" w:ascii="宋体" w:hAnsi="宋体" w:eastAsia="宋体" w:cs="宋体"/>
                <w:sz w:val="24"/>
                <w:szCs w:val="24"/>
                <w:vertAlign w:val="baseline"/>
                <w:lang w:val="en-US" w:eastAsia="zh-CN"/>
              </w:rPr>
              <w:t xml:space="preserve">□</w:t>
            </w:r>
            <w:r>
              <w:rPr>
                <w:rFonts w:hint="eastAsia" w:asciiTheme="minorEastAsia" w:hAnsiTheme="minorEastAsia" w:cstheme="minorEastAsia"/>
                <w:sz w:val="24"/>
                <w:szCs w:val="24"/>
                <w:vertAlign w:val="baseline"/>
                <w:lang w:val="en-US" w:eastAsia="zh-CN"/>
              </w:rPr>
              <w:t xml:space="preserve">工程</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9</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核心产品</w:t>
            </w:r>
            <w:r/>
          </w:p>
        </w:tc>
        <w:tc>
          <w:tcPr>
            <w:tcW w:w="6254" w:type="dxa"/>
            <w:textDirection w:val="lrTb"/>
            <w:noWrap w:val="false"/>
          </w:tcPr>
          <w:p>
            <w:pP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货物类项目填写此栏</w:t>
            </w:r>
            <w:r/>
          </w:p>
          <w:p>
            <w:pPr>
              <w:spacing w:line="360" w:lineRule="auto"/>
              <w:rPr>
                <w:rFonts w:hint="eastAsia" w:ascii="宋体" w:hAnsi="宋体" w:eastAsia="宋体" w:cs="宋体"/>
                <w:sz w:val="24"/>
                <w:szCs w:val="24"/>
                <w:vertAlign w:val="baseline"/>
                <w:lang w:val="en-US" w:eastAsia="zh-CN"/>
              </w:rPr>
            </w:pPr>
            <w:r>
              <w:rPr>
                <w:rFonts w:ascii="Wingdings" w:hAnsi="Wingdings" w:eastAsia="Wingdings" w:cs="Wingdings"/>
                <w:sz w:val="24"/>
                <w:lang w:eastAsia="zh-CN"/>
              </w:rPr>
              <w:t xml:space="preserve">þ</w:t>
            </w:r>
            <w:r>
              <w:rPr>
                <w:rFonts w:hint="eastAsia" w:ascii="宋体" w:hAnsi="宋体" w:eastAsia="宋体" w:cs="宋体"/>
                <w:sz w:val="24"/>
                <w:szCs w:val="24"/>
                <w:vertAlign w:val="baseline"/>
                <w:lang w:val="en-US" w:eastAsia="zh-CN"/>
              </w:rPr>
              <w:t xml:space="preserve">无</w:t>
            </w:r>
            <w:r/>
          </w:p>
          <w:p>
            <w:pPr>
              <w:spacing w:line="36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□有：</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10</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所属行业</w:t>
            </w:r>
            <w:r/>
          </w:p>
        </w:tc>
        <w:tc>
          <w:tcPr>
            <w:tcW w:w="6254" w:type="dxa"/>
            <w:textDirection w:val="lrTb"/>
            <w:noWrap w:val="false"/>
          </w:tcPr>
          <w:p>
            <w:pP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批发业</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11</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招标人</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名称：国家税务总局新沂市税务局</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地址：新沂市钟吾南路18号</w:t>
            </w:r>
            <w:r/>
          </w:p>
          <w:p>
            <w:pP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联系方式：</w:t>
            </w:r>
            <w:r>
              <w:rPr>
                <w:rFonts w:hint="eastAsia" w:asciiTheme="minorEastAsia" w:hAnsiTheme="minorEastAsia" w:cstheme="minorEastAsia"/>
                <w:sz w:val="24"/>
                <w:szCs w:val="24"/>
                <w:highlight w:val="none"/>
                <w:vertAlign w:val="baseline"/>
                <w:lang w:val="en-US" w:eastAsia="zh-CN"/>
              </w:rPr>
              <w:t xml:space="preserve">15190711611</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12</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招标代理</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机构</w:t>
            </w:r>
            <w:r/>
          </w:p>
        </w:tc>
        <w:tc>
          <w:tcPr>
            <w:tcW w:w="6254" w:type="dxa"/>
            <w:textDirection w:val="lrTb"/>
            <w:noWrap w:val="false"/>
          </w:tcPr>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名称：新沂市嘉德技术咨询有限公司</w:t>
            </w:r>
            <w:r/>
          </w:p>
          <w:p>
            <w:pPr>
              <w:spacing w:line="360" w:lineRule="auto"/>
              <w:rPr>
                <w:rFonts w:hint="default"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地址：新沂市北沟街道万恒东一号西门</w:t>
            </w:r>
            <w:r/>
          </w:p>
          <w:p>
            <w:pPr>
              <w:spacing w:line="360" w:lineRule="auto"/>
              <w:rPr>
                <w:rFonts w:hint="default"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联系人：马展鹏</w:t>
            </w:r>
            <w:r/>
          </w:p>
          <w:p>
            <w:pPr>
              <w:spacing w:line="360" w:lineRule="auto"/>
              <w:rPr>
                <w:rFonts w:hint="default"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联系方式：13776760198</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13</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投标人</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资格要求</w:t>
            </w:r>
            <w:r/>
          </w:p>
        </w:tc>
        <w:tc>
          <w:tcPr>
            <w:tcW w:w="6254" w:type="dxa"/>
            <w:textDirection w:val="lrTb"/>
            <w:noWrap w:val="false"/>
          </w:tcPr>
          <w:p>
            <w:pPr>
              <w:jc w:val="left"/>
              <w:spacing w:line="360" w:lineRule="auto"/>
              <w:widowControl/>
              <w:rPr>
                <w:rFonts w:hint="eastAsia" w:ascii="宋体" w:hAnsi="宋体" w:cs="宋体"/>
                <w:b w:val="0"/>
                <w:bCs w:val="0"/>
                <w:color w:val="000000"/>
                <w:sz w:val="24"/>
                <w:szCs w:val="24"/>
                <w:lang w:bidi="ar"/>
              </w:rPr>
            </w:pPr>
            <w:r>
              <w:rPr>
                <w:rFonts w:hint="eastAsia" w:ascii="宋体" w:hAnsi="宋体" w:cs="宋体"/>
                <w:b w:val="0"/>
                <w:bCs w:val="0"/>
                <w:color w:val="000000"/>
                <w:sz w:val="24"/>
                <w:szCs w:val="24"/>
                <w:lang w:val="en-US" w:eastAsia="zh-CN" w:bidi="ar"/>
              </w:rPr>
              <w:t xml:space="preserve">一、</w:t>
            </w:r>
            <w:r>
              <w:rPr>
                <w:rFonts w:hint="eastAsia" w:ascii="宋体" w:hAnsi="宋体" w:cs="宋体"/>
                <w:b w:val="0"/>
                <w:bCs w:val="0"/>
                <w:color w:val="000000"/>
                <w:sz w:val="24"/>
                <w:szCs w:val="24"/>
                <w:lang w:bidi="ar"/>
              </w:rPr>
              <w:t xml:space="preserve">本项目的基本资格要求</w:t>
            </w:r>
            <w:r/>
          </w:p>
          <w:p>
            <w:pPr>
              <w:jc w:val="left"/>
              <w:spacing w:line="360" w:lineRule="auto"/>
              <w:widowControl/>
              <w:rPr>
                <w:rFonts w:hint="eastAsia" w:asciiTheme="minorEastAsia" w:hAnsiTheme="minorEastAsia" w:eastAsiaTheme="minorEastAsia" w:cstheme="minorEastAsia"/>
                <w:b w:val="0"/>
                <w:bCs w:val="0"/>
                <w:color w:val="000000"/>
                <w:sz w:val="24"/>
                <w:szCs w:val="24"/>
                <w:highlight w:val="none"/>
                <w:lang w:bidi="ar"/>
              </w:rPr>
              <w:outlineLvl w:val="9"/>
            </w:pPr>
            <w:r>
              <w:rPr>
                <w:rFonts w:hint="eastAsia" w:asciiTheme="minorEastAsia" w:hAnsiTheme="minorEastAsia" w:eastAsiaTheme="minorEastAsia" w:cstheme="minorEastAsia"/>
                <w:b w:val="0"/>
                <w:bCs w:val="0"/>
                <w:color w:val="000000"/>
                <w:sz w:val="24"/>
                <w:szCs w:val="24"/>
                <w:highlight w:val="none"/>
                <w:lang w:bidi="ar"/>
              </w:rPr>
              <w:t xml:space="preserve">1</w:t>
            </w:r>
            <w:r>
              <w:rPr>
                <w:rFonts w:hint="eastAsia" w:asciiTheme="minorEastAsia" w:hAnsiTheme="minorEastAsia" w:cstheme="minorEastAsia"/>
                <w:b w:val="0"/>
                <w:bCs w:val="0"/>
                <w:color w:val="000000"/>
                <w:sz w:val="24"/>
                <w:szCs w:val="24"/>
                <w:highlight w:val="none"/>
                <w:lang w:val="en-US" w:eastAsia="zh-CN" w:bidi="ar"/>
              </w:rPr>
              <w:t xml:space="preserve">.</w:t>
            </w:r>
            <w:r>
              <w:rPr>
                <w:rFonts w:hint="eastAsia" w:asciiTheme="minorEastAsia" w:hAnsiTheme="minorEastAsia" w:eastAsiaTheme="minorEastAsia" w:cstheme="minorEastAsia"/>
                <w:b w:val="0"/>
                <w:bCs w:val="0"/>
                <w:color w:val="000000"/>
                <w:sz w:val="24"/>
                <w:szCs w:val="24"/>
                <w:highlight w:val="none"/>
                <w:lang w:bidi="ar"/>
              </w:rPr>
              <w:t xml:space="preserve">满足《中华人民共和国政府采购法》第二十二条规定；</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rPr>
              <w:t xml:space="preserve">1.</w:t>
            </w:r>
            <w:r>
              <w:rPr>
                <w:rFonts w:hint="eastAsia" w:asciiTheme="minorEastAsia" w:hAnsiTheme="minorEastAsia" w:eastAsiaTheme="minorEastAsia" w:cstheme="minorEastAsia"/>
                <w:b w:val="0"/>
                <w:bCs w:val="0"/>
                <w:sz w:val="24"/>
                <w:szCs w:val="24"/>
                <w:lang w:val="en-US" w:eastAsia="zh-CN"/>
              </w:rPr>
              <w:t xml:space="preserve">1</w:t>
            </w:r>
            <w:r>
              <w:rPr>
                <w:rFonts w:hint="eastAsia" w:asciiTheme="minorEastAsia" w:hAnsiTheme="minorEastAsia" w:eastAsiaTheme="minorEastAsia" w:cstheme="minorEastAsia"/>
                <w:b w:val="0"/>
                <w:bCs w:val="0"/>
                <w:sz w:val="24"/>
                <w:szCs w:val="24"/>
              </w:rPr>
              <w:t xml:space="preserve">具有独立承担民事责任的能力，提供投标人合法有效的法人的营业执照(或事业单位法人证书)或其他组织应提供合法证明文件的原件扫描件(加盖电子签章)。</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1.2</w:t>
            </w:r>
            <w:r>
              <w:rPr>
                <w:rFonts w:hint="eastAsia" w:asciiTheme="minorEastAsia" w:hAnsiTheme="minorEastAsia" w:eastAsiaTheme="minorEastAsia" w:cstheme="minorEastAsia"/>
                <w:b w:val="0"/>
                <w:bCs w:val="0"/>
                <w:sz w:val="24"/>
                <w:szCs w:val="24"/>
              </w:rPr>
              <w:t xml:space="preserve">财务状况报告，至少提供：即提供投标人的本项目开标时间前6个月内任何1月（不含开标当月）的资产负债表原件的扫描件1份；投标人的本项目开标时间前6个月内任何1月（不含开标当月）利润表原件的扫描件1份。</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1.3</w:t>
            </w:r>
            <w:r>
              <w:rPr>
                <w:rFonts w:hint="eastAsia" w:asciiTheme="minorEastAsia" w:hAnsiTheme="minorEastAsia" w:eastAsiaTheme="minorEastAsia" w:cstheme="minorEastAsia"/>
                <w:b w:val="0"/>
                <w:bCs w:val="0"/>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1.4</w:t>
            </w:r>
            <w:r>
              <w:rPr>
                <w:rFonts w:hint="eastAsia" w:asciiTheme="minorEastAsia" w:hAnsiTheme="minorEastAsia" w:eastAsiaTheme="minorEastAsia" w:cstheme="minorEastAsia"/>
                <w:b w:val="0"/>
                <w:bCs w:val="0"/>
                <w:sz w:val="24"/>
                <w:szCs w:val="24"/>
                <w:lang w:eastAsia="zh-CN"/>
              </w:rPr>
              <w:t xml:space="preserve">具备履行合同所必需的设备和专业技术能力的的书面声明（格式见招标文件第六章《投标文件相关格式》）</w:t>
            </w:r>
            <w:r>
              <w:rPr>
                <w:rFonts w:hint="eastAsia" w:asciiTheme="minorEastAsia" w:hAnsiTheme="minorEastAsia" w:eastAsiaTheme="minorEastAsia" w:cstheme="minorEastAsia"/>
                <w:b w:val="0"/>
                <w:bCs w:val="0"/>
                <w:sz w:val="24"/>
                <w:szCs w:val="24"/>
              </w:rPr>
              <w:t xml:space="preserve">。</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1.5</w:t>
            </w:r>
            <w:r>
              <w:rPr>
                <w:rFonts w:hint="eastAsia" w:asciiTheme="minorEastAsia" w:hAnsiTheme="minorEastAsia" w:eastAsiaTheme="minorEastAsia" w:cstheme="minorEastAsia"/>
                <w:b w:val="0"/>
                <w:bCs w:val="0"/>
                <w:sz w:val="24"/>
                <w:szCs w:val="24"/>
              </w:rPr>
              <w:t xml:space="preserve">投标人参加政府采购活动前3年内在经营活动中没有重大违法记录的书面声明（加盖电子签章，格式见招标文件</w:t>
            </w:r>
            <w:r>
              <w:rPr>
                <w:rFonts w:hint="eastAsia" w:asciiTheme="minorEastAsia" w:hAnsiTheme="minorEastAsia" w:eastAsiaTheme="minorEastAsia" w:cstheme="minorEastAsia"/>
                <w:b w:val="0"/>
                <w:bCs w:val="0"/>
                <w:sz w:val="24"/>
                <w:szCs w:val="24"/>
                <w:lang w:eastAsia="zh-CN"/>
              </w:rPr>
              <w:t xml:space="preserve">第六章《投标文件相关格式》</w:t>
            </w:r>
            <w:r>
              <w:rPr>
                <w:rFonts w:hint="eastAsia" w:asciiTheme="minorEastAsia" w:hAnsiTheme="minorEastAsia" w:eastAsiaTheme="minorEastAsia" w:cstheme="minorEastAsia"/>
                <w:b w:val="0"/>
                <w:bCs w:val="0"/>
                <w:sz w:val="24"/>
                <w:szCs w:val="24"/>
              </w:rPr>
              <w:t xml:space="preserve">）。</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bidi="ar"/>
              </w:rPr>
              <w:outlineLvl w:val="9"/>
            </w:pPr>
            <w:r>
              <w:rPr>
                <w:rFonts w:hint="eastAsia" w:asciiTheme="minorEastAsia" w:hAnsiTheme="minorEastAsia" w:cstheme="minorEastAsia"/>
                <w:b w:val="0"/>
                <w:bCs w:val="0"/>
                <w:sz w:val="24"/>
                <w:szCs w:val="24"/>
                <w:vertAlign w:val="baseline"/>
                <w:lang w:val="en-US" w:eastAsia="zh-CN" w:bidi="ar-SA"/>
              </w:rPr>
              <w:t xml:space="preserve">二、</w:t>
            </w:r>
            <w:r>
              <w:rPr>
                <w:rFonts w:hint="eastAsia" w:asciiTheme="minorEastAsia" w:hAnsiTheme="minorEastAsia" w:eastAsiaTheme="minorEastAsia" w:cstheme="minorEastAsia"/>
                <w:b w:val="0"/>
                <w:bCs w:val="0"/>
                <w:sz w:val="24"/>
                <w:szCs w:val="24"/>
                <w:vertAlign w:val="baseline"/>
                <w:lang w:val="en-US" w:eastAsia="zh-CN" w:bidi="ar-SA"/>
              </w:rPr>
              <w:t xml:space="preserve">落</w:t>
            </w:r>
            <w:r>
              <w:rPr>
                <w:rFonts w:hint="eastAsia" w:asciiTheme="minorEastAsia" w:hAnsiTheme="minorEastAsia" w:eastAsiaTheme="minorEastAsia" w:cstheme="minorEastAsia"/>
                <w:b w:val="0"/>
                <w:bCs w:val="0"/>
                <w:color w:val="000000"/>
                <w:sz w:val="24"/>
                <w:szCs w:val="24"/>
                <w:highlight w:val="none"/>
                <w:lang w:val="en-US" w:eastAsia="zh-CN" w:bidi="ar"/>
              </w:rPr>
              <w:t xml:space="preserve">实政府采购政策需满足的资格要求：</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
              </w:rPr>
              <w:outlineLvl w:val="9"/>
            </w:pPr>
            <w:r>
              <w:rPr>
                <w:rFonts w:hint="eastAsia" w:asciiTheme="minorEastAsia" w:hAnsiTheme="minorEastAsia" w:eastAsiaTheme="minorEastAsia" w:cstheme="minorEastAsia"/>
                <w:color w:val="000000"/>
                <w:sz w:val="24"/>
                <w:szCs w:val="24"/>
                <w:highlight w:val="none"/>
                <w:lang w:val="en-US" w:eastAsia="zh-CN" w:bidi="ar"/>
              </w:rPr>
              <w:t xml:space="preserve">本项目为专门面向中小微企业采购的项目，投标人应为中小微企业、监狱企业或残疾人福利性单位。</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eastAsia="zh-CN" w:bidi="ar"/>
              </w:rPr>
              <w:outlineLvl w:val="9"/>
            </w:pPr>
            <w:r>
              <w:rPr>
                <w:rFonts w:hint="eastAsia" w:asciiTheme="minorEastAsia" w:hAnsiTheme="minorEastAsia" w:cstheme="minorEastAsia"/>
                <w:b w:val="0"/>
                <w:bCs w:val="0"/>
                <w:color w:val="000000"/>
                <w:sz w:val="24"/>
                <w:szCs w:val="24"/>
                <w:highlight w:val="none"/>
                <w:lang w:val="en-US" w:eastAsia="zh-CN" w:bidi="ar"/>
              </w:rPr>
              <w:t xml:space="preserve">三、</w:t>
            </w:r>
            <w:r>
              <w:rPr>
                <w:rFonts w:hint="eastAsia" w:asciiTheme="minorEastAsia" w:hAnsiTheme="minorEastAsia" w:eastAsiaTheme="minorEastAsia" w:cstheme="minorEastAsia"/>
                <w:b w:val="0"/>
                <w:bCs w:val="0"/>
                <w:color w:val="000000"/>
                <w:sz w:val="24"/>
                <w:szCs w:val="24"/>
                <w:highlight w:val="none"/>
                <w:lang w:bidi="ar"/>
              </w:rPr>
              <w:t xml:space="preserve">本项目的特定资格要求：</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eastAsia="zh-CN" w:bidi="ar"/>
              </w:rPr>
              <w:outlineLvl w:val="9"/>
            </w:pPr>
            <w:r>
              <w:rPr>
                <w:rFonts w:hint="eastAsia" w:asciiTheme="minorEastAsia" w:hAnsiTheme="minorEastAsia" w:eastAsiaTheme="minorEastAsia" w:cstheme="minorEastAsia"/>
                <w:b w:val="0"/>
                <w:bCs w:val="0"/>
                <w:color w:val="000000"/>
                <w:sz w:val="24"/>
                <w:szCs w:val="24"/>
                <w:highlight w:val="none"/>
                <w:lang w:eastAsia="zh-CN" w:bidi="ar"/>
              </w:rPr>
              <w:t xml:space="preserve">响应投标人须具有《食品经营许可证》或《食品生产许可证》。</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14</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是否接受</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联合体投标</w:t>
            </w:r>
            <w:r/>
          </w:p>
        </w:tc>
        <w:tc>
          <w:tcPr>
            <w:tcW w:w="6254" w:type="dxa"/>
            <w:textDirection w:val="lrTb"/>
            <w:noWrap w:val="false"/>
          </w:tcPr>
          <w:p>
            <w:pPr>
              <w:spacing w:line="360" w:lineRule="auto"/>
              <w:rPr>
                <w:rFonts w:hint="eastAsia" w:asciiTheme="minorEastAsia" w:hAnsiTheme="minorEastAsia" w:eastAsiaTheme="minorEastAsia" w:cstheme="minorEastAsia"/>
                <w:b w:val="0"/>
                <w:bCs w:val="0"/>
                <w:sz w:val="24"/>
                <w:szCs w:val="24"/>
                <w:vertAlign w:val="baseline"/>
              </w:rPr>
            </w:pPr>
            <w:r>
              <w:rPr>
                <w:rFonts w:ascii="Wingdings" w:hAnsi="Wingdings" w:eastAsia="Wingdings" w:cs="Wingdings"/>
                <w:b w:val="0"/>
                <w:bCs w:val="0"/>
                <w:sz w:val="24"/>
                <w:lang w:eastAsia="zh-CN"/>
              </w:rPr>
              <w:t xml:space="preserve">þ</w:t>
            </w:r>
            <w:r>
              <w:rPr>
                <w:rFonts w:hint="eastAsia" w:asciiTheme="minorEastAsia" w:hAnsiTheme="minorEastAsia" w:eastAsiaTheme="minorEastAsia" w:cstheme="minorEastAsia"/>
                <w:b w:val="0"/>
                <w:bCs w:val="0"/>
                <w:sz w:val="24"/>
                <w:szCs w:val="24"/>
                <w:vertAlign w:val="baseline"/>
              </w:rPr>
              <w:t xml:space="preserve">不接受</w:t>
            </w:r>
            <w:r/>
          </w:p>
          <w:p>
            <w:pPr>
              <w:spacing w:line="360" w:lineRule="auto"/>
              <w:rPr>
                <w:rFonts w:hint="eastAsia" w:asciiTheme="minorEastAsia" w:hAnsiTheme="minorEastAsia" w:eastAsiaTheme="minorEastAsia" w:cstheme="minorEastAsia"/>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w:t>
            </w:r>
            <w:r>
              <w:rPr>
                <w:rFonts w:hint="eastAsia" w:asciiTheme="minorEastAsia" w:hAnsiTheme="minorEastAsia" w:eastAsiaTheme="minorEastAsia" w:cstheme="minorEastAsia"/>
                <w:b w:val="0"/>
                <w:bCs w:val="0"/>
                <w:sz w:val="24"/>
                <w:szCs w:val="24"/>
                <w:vertAlign w:val="baseline"/>
              </w:rPr>
              <w:t xml:space="preserve">接受（接受联合体投标且</w:t>
            </w:r>
            <w:r>
              <w:rPr>
                <w:rFonts w:hint="eastAsia" w:asciiTheme="minorEastAsia" w:hAnsiTheme="minorEastAsia" w:cstheme="minorEastAsia"/>
                <w:b w:val="0"/>
                <w:bCs w:val="0"/>
                <w:sz w:val="24"/>
                <w:szCs w:val="24"/>
                <w:vertAlign w:val="baseline"/>
                <w:lang w:val="en-US" w:eastAsia="zh-CN"/>
              </w:rPr>
              <w:t xml:space="preserve">投标人</w:t>
            </w:r>
            <w:r>
              <w:rPr>
                <w:rFonts w:hint="eastAsia" w:asciiTheme="minorEastAsia" w:hAnsiTheme="minorEastAsia" w:eastAsiaTheme="minorEastAsia" w:cstheme="minorEastAsia"/>
                <w:b w:val="0"/>
                <w:bCs w:val="0"/>
                <w:sz w:val="24"/>
                <w:szCs w:val="24"/>
                <w:vertAlign w:val="baseline"/>
              </w:rPr>
              <w:t xml:space="preserve">为联合体的，</w:t>
            </w:r>
            <w:r>
              <w:rPr>
                <w:rFonts w:hint="eastAsia" w:asciiTheme="minorEastAsia" w:hAnsiTheme="minorEastAsia" w:cstheme="minorEastAsia"/>
                <w:b w:val="0"/>
                <w:bCs w:val="0"/>
                <w:sz w:val="24"/>
                <w:szCs w:val="24"/>
                <w:vertAlign w:val="baseline"/>
                <w:lang w:val="en-US" w:eastAsia="zh-CN"/>
              </w:rPr>
              <w:t xml:space="preserve">投标人须</w:t>
            </w:r>
            <w:r>
              <w:rPr>
                <w:rFonts w:hint="eastAsia" w:asciiTheme="minorEastAsia" w:hAnsiTheme="minorEastAsia" w:eastAsiaTheme="minorEastAsia" w:cstheme="minorEastAsia"/>
                <w:b w:val="0"/>
                <w:bCs w:val="0"/>
                <w:sz w:val="24"/>
                <w:szCs w:val="24"/>
                <w:vertAlign w:val="baseline"/>
              </w:rPr>
              <w:t xml:space="preserve">提供联合体协议。）</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15</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采购进口</w:t>
            </w:r>
            <w:r/>
          </w:p>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产品</w:t>
            </w:r>
            <w:r/>
          </w:p>
        </w:tc>
        <w:tc>
          <w:tcPr>
            <w:tcW w:w="6254" w:type="dxa"/>
            <w:textDirection w:val="lrTb"/>
            <w:noWrap w:val="false"/>
          </w:tcPr>
          <w:p>
            <w:pPr>
              <w:spacing w:line="360" w:lineRule="auto"/>
              <w:rPr>
                <w:rFonts w:hint="eastAsia" w:asciiTheme="minorEastAsia" w:hAnsiTheme="minorEastAsia" w:eastAsiaTheme="minorEastAsia" w:cstheme="minorEastAsia"/>
                <w:b w:val="0"/>
                <w:bCs w:val="0"/>
                <w:sz w:val="24"/>
                <w:szCs w:val="24"/>
                <w:vertAlign w:val="baseline"/>
              </w:rPr>
            </w:pPr>
            <w:r>
              <w:rPr>
                <w:rFonts w:ascii="Wingdings" w:hAnsi="Wingdings" w:eastAsia="Wingdings" w:cs="Wingdings"/>
                <w:b w:val="0"/>
                <w:bCs w:val="0"/>
                <w:sz w:val="24"/>
                <w:lang w:eastAsia="zh-CN"/>
              </w:rPr>
              <w:t xml:space="preserve">þ</w:t>
            </w:r>
            <w:r>
              <w:rPr>
                <w:rFonts w:hint="eastAsia" w:asciiTheme="minorEastAsia" w:hAnsiTheme="minorEastAsia" w:eastAsiaTheme="minorEastAsia" w:cstheme="minorEastAsia"/>
                <w:b w:val="0"/>
                <w:bCs w:val="0"/>
                <w:sz w:val="24"/>
                <w:szCs w:val="24"/>
                <w:vertAlign w:val="baseline"/>
              </w:rPr>
              <w:t xml:space="preserve">本采购项目拒绝进口产品参加投标</w:t>
            </w:r>
            <w:r/>
          </w:p>
          <w:p>
            <w:pPr>
              <w:spacing w:line="360" w:lineRule="auto"/>
              <w:rPr>
                <w:rFonts w:hint="eastAsia" w:asciiTheme="minorEastAsia" w:hAnsiTheme="minorEastAsia" w:eastAsiaTheme="minorEastAsia" w:cstheme="minorEastAsia"/>
                <w:b w:val="0"/>
                <w:bCs w:val="0"/>
                <w:sz w:val="24"/>
                <w:szCs w:val="24"/>
                <w:vertAlign w:val="baseline"/>
              </w:rPr>
            </w:pPr>
            <w:r>
              <w:rPr>
                <w:rFonts w:hint="eastAsia" w:asciiTheme="minorEastAsia" w:hAnsiTheme="minorEastAsia" w:eastAsiaTheme="minorEastAsia" w:cstheme="minorEastAsia"/>
                <w:b w:val="0"/>
                <w:bCs w:val="0"/>
                <w:sz w:val="24"/>
                <w:szCs w:val="24"/>
                <w:vertAlign w:val="baseline"/>
              </w:rPr>
              <w:t xml:space="preserve">□本采购项目已经财政部审核同意购买进口产品</w:t>
            </w:r>
            <w:r/>
          </w:p>
          <w:p>
            <w:pPr>
              <w:spacing w:line="360" w:lineRule="auto"/>
              <w:rPr>
                <w:rFonts w:hint="eastAsia" w:asciiTheme="minorEastAsia" w:hAnsiTheme="minorEastAsia" w:eastAsiaTheme="minorEastAsia" w:cstheme="minorEastAsia"/>
                <w:b w:val="0"/>
                <w:bCs w:val="0"/>
                <w:sz w:val="24"/>
                <w:szCs w:val="24"/>
                <w:vertAlign w:val="baseline"/>
              </w:rPr>
            </w:pPr>
            <w:r>
              <w:rPr>
                <w:rFonts w:hint="eastAsia" w:asciiTheme="minorEastAsia" w:hAnsiTheme="minorEastAsia" w:eastAsiaTheme="minorEastAsia" w:cstheme="minorEastAsia"/>
                <w:b w:val="0"/>
                <w:bCs w:val="0"/>
                <w:sz w:val="24"/>
                <w:szCs w:val="24"/>
                <w:vertAlign w:val="baseline"/>
              </w:rPr>
              <w:t xml:space="preserve">□其他____________</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16</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信息发布</w:t>
            </w:r>
            <w:r/>
          </w:p>
          <w:p>
            <w:pPr>
              <w:jc w:val="cente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rPr>
              <w:t xml:space="preserve">媒</w:t>
            </w:r>
            <w:r>
              <w:rPr>
                <w:rFonts w:hint="eastAsia" w:asciiTheme="minorEastAsia" w:hAnsiTheme="minorEastAsia" w:cstheme="minorEastAsia"/>
                <w:sz w:val="24"/>
                <w:szCs w:val="24"/>
                <w:vertAlign w:val="baseline"/>
                <w:lang w:val="en-US" w:eastAsia="zh-CN"/>
              </w:rPr>
              <w:t xml:space="preserve">体</w:t>
            </w:r>
            <w:r/>
          </w:p>
        </w:tc>
        <w:tc>
          <w:tcPr>
            <w:tcW w:w="6254" w:type="dxa"/>
            <w:vAlign w:val="center"/>
            <w:textDirection w:val="lrTb"/>
            <w:noWrap w:val="false"/>
          </w:tcPr>
          <w:p>
            <w:pPr>
              <w:jc w:val="both"/>
              <w:keepLines w:val="0"/>
              <w:keepNext w:val="0"/>
              <w:pageBreakBefore w:val="0"/>
              <w:spacing w:line="360" w:lineRule="auto"/>
              <w:widowControl w:val="off"/>
              <w:rPr>
                <w:rFonts w:hint="default" w:asciiTheme="minorEastAsia" w:hAnsiTheme="minorEastAsia" w:eastAsiaTheme="minorEastAsia" w:cstheme="minorEastAsia"/>
                <w:b w:val="0"/>
                <w:bCs w:val="0"/>
                <w:sz w:val="24"/>
                <w:szCs w:val="24"/>
                <w:vertAlign w:val="baseline"/>
                <w:lang w:val="en-US" w:eastAsia="zh-CN"/>
              </w:rPr>
              <w:outlineLvl w:val="9"/>
            </w:pPr>
            <w:r>
              <w:rPr>
                <w:rFonts w:hint="eastAsia" w:asciiTheme="minorEastAsia" w:hAnsiTheme="minorEastAsia" w:cstheme="minorEastAsia"/>
                <w:b w:val="0"/>
                <w:bCs w:val="0"/>
                <w:sz w:val="24"/>
                <w:szCs w:val="24"/>
                <w:highlight w:val="none"/>
                <w:vertAlign w:val="baseline"/>
                <w:lang w:val="en-US" w:eastAsia="zh-CN"/>
              </w:rPr>
              <w:t xml:space="preserve">徐州政府采购网（https://czj.xz.gov.cn/zfcg/）</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17</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获取招标文件时间、地点和方式等</w:t>
            </w:r>
            <w:r/>
          </w:p>
        </w:tc>
        <w:tc>
          <w:tcPr>
            <w:tcW w:w="6254" w:type="dxa"/>
            <w:textDirection w:val="lrTb"/>
            <w:noWrap w:val="false"/>
          </w:tcPr>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Theme="minorEastAsia" w:hAnsiTheme="minorEastAsia" w:cstheme="minorEastAsia"/>
                <w:b w:val="0"/>
                <w:bCs w:val="0"/>
                <w:sz w:val="24"/>
                <w:szCs w:val="24"/>
                <w:vertAlign w:val="baseline"/>
                <w:lang w:val="en-US" w:eastAsia="zh-CN"/>
              </w:rPr>
              <w:t xml:space="preserve">一、获取时间：</w:t>
            </w:r>
            <w:r>
              <w:rPr>
                <w:rFonts w:hint="eastAsia" w:ascii="宋体" w:hAnsi="宋体" w:cs="宋体"/>
                <w:b w:val="0"/>
                <w:bCs w:val="0"/>
                <w:sz w:val="24"/>
                <w:szCs w:val="24"/>
                <w:highlight w:val="none"/>
                <w:lang w:val="en-US" w:eastAsia="zh-CN"/>
              </w:rPr>
              <w:t xml:space="preserve">自招标文件公告发布之日起5个工作日</w:t>
            </w:r>
            <w:r>
              <w:rPr>
                <w:rFonts w:hint="eastAsia" w:ascii="宋体" w:hAnsi="宋体" w:eastAsia="宋体" w:cs="宋体"/>
                <w:b w:val="0"/>
                <w:bCs w:val="0"/>
                <w:sz w:val="24"/>
                <w:szCs w:val="24"/>
                <w:highlight w:val="none"/>
                <w:lang w:val="en-US" w:eastAsia="zh-CN"/>
              </w:rPr>
              <w:t xml:space="preserve">，每天上午9:00至12:00，下午14:00至17:00（北京时间，节假日除外）。</w:t>
            </w:r>
            <w:r/>
          </w:p>
          <w:p>
            <w:pPr>
              <w:ind w:right="0"/>
              <w:jc w:val="both"/>
              <w:keepLines w:val="0"/>
              <w:keepNext w:val="0"/>
              <w:pageBreakBefore w:val="0"/>
              <w:spacing w:beforeAutospacing="0" w:afterAutospacing="0" w:line="360" w:lineRule="auto"/>
              <w:widowControl w:val="off"/>
              <w:rPr>
                <w:rFonts w:hint="default"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sz w:val="24"/>
                <w:szCs w:val="24"/>
                <w:highlight w:val="none"/>
                <w:lang w:val="en-US" w:eastAsia="zh-CN"/>
              </w:rPr>
              <w:t xml:space="preserve">二、获取地点：</w:t>
            </w:r>
            <w:r>
              <w:rPr>
                <w:rFonts w:hint="eastAsia" w:ascii="宋体" w:hAnsi="宋体" w:cs="宋体"/>
                <w:b w:val="0"/>
                <w:bCs w:val="0"/>
                <w:sz w:val="24"/>
                <w:szCs w:val="24"/>
                <w:highlight w:val="none"/>
                <w:lang w:val="en-US" w:eastAsia="zh-CN"/>
              </w:rPr>
              <w:t xml:space="preserve">苏采云系统</w:t>
            </w:r>
            <w:r/>
          </w:p>
          <w:p>
            <w:pPr>
              <w:ind w:right="0"/>
              <w:jc w:val="both"/>
              <w:keepLines w:val="0"/>
              <w:keepNext w:val="0"/>
              <w:pageBreakBefore w:val="0"/>
              <w:spacing w:beforeAutospacing="0" w:afterAutospacing="0" w:line="360" w:lineRule="auto"/>
              <w:widowControl w:val="off"/>
              <w:rPr>
                <w:rFonts w:hint="default"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sz w:val="24"/>
                <w:szCs w:val="24"/>
                <w:highlight w:val="none"/>
                <w:lang w:val="en-US" w:eastAsia="zh-CN"/>
              </w:rPr>
              <w:t xml:space="preserve">三、</w:t>
            </w:r>
            <w:r>
              <w:rPr>
                <w:rFonts w:hint="eastAsia" w:ascii="宋体" w:hAnsi="宋体" w:cs="宋体"/>
                <w:b w:val="0"/>
                <w:bCs w:val="0"/>
                <w:sz w:val="24"/>
                <w:szCs w:val="24"/>
                <w:highlight w:val="none"/>
                <w:lang w:val="en-US" w:eastAsia="zh-CN"/>
              </w:rPr>
              <w:t xml:space="preserve">招标文件</w:t>
            </w:r>
            <w:r>
              <w:rPr>
                <w:rFonts w:hint="eastAsia" w:ascii="宋体" w:hAnsi="宋体" w:eastAsia="宋体" w:cs="宋体"/>
                <w:b w:val="0"/>
                <w:bCs w:val="0"/>
                <w:sz w:val="24"/>
                <w:szCs w:val="24"/>
                <w:highlight w:val="none"/>
                <w:lang w:val="en-US" w:eastAsia="zh-CN"/>
              </w:rPr>
              <w:t xml:space="preserve">售价：</w:t>
            </w:r>
            <w:r>
              <w:rPr>
                <w:rFonts w:hint="eastAsia" w:ascii="宋体" w:hAnsi="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t xml:space="preserve">元（售后不退）</w:t>
            </w:r>
            <w:r/>
          </w:p>
          <w:p>
            <w:pPr>
              <w:ind w:right="0"/>
              <w:jc w:val="both"/>
              <w:keepLines w:val="0"/>
              <w:keepNext w:val="0"/>
              <w:pageBreakBefore w:val="0"/>
              <w:spacing w:beforeAutospacing="0" w:afterAutospacing="0" w:line="360" w:lineRule="auto"/>
              <w:widowControl w:val="off"/>
              <w:rPr>
                <w:rFonts w:hint="default" w:asciiTheme="minorEastAsia" w:hAnsiTheme="minorEastAsia" w:cstheme="minorEastAsia"/>
                <w:b w:val="0"/>
                <w:bCs w:val="0"/>
                <w:sz w:val="24"/>
                <w:szCs w:val="24"/>
                <w:vertAlign w:val="baseli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sz w:val="24"/>
                <w:szCs w:val="24"/>
                <w:highlight w:val="none"/>
                <w:lang w:val="en-US" w:eastAsia="zh-CN"/>
              </w:rPr>
              <w:t xml:space="preserve">四、获取方式：请潜在</w:t>
            </w:r>
            <w:r>
              <w:rPr>
                <w:rFonts w:hint="eastAsia" w:ascii="宋体" w:hAnsi="宋体" w:cs="宋体"/>
                <w:b w:val="0"/>
                <w:bCs w:val="0"/>
                <w:sz w:val="24"/>
                <w:szCs w:val="24"/>
                <w:highlight w:val="none"/>
                <w:lang w:val="en-US" w:eastAsia="zh-CN"/>
              </w:rPr>
              <w:t xml:space="preserve">投标人</w:t>
            </w:r>
            <w:r>
              <w:rPr>
                <w:rFonts w:hint="eastAsia" w:ascii="宋体" w:hAnsi="宋体" w:eastAsia="宋体" w:cs="宋体"/>
                <w:b w:val="0"/>
                <w:bCs w:val="0"/>
                <w:sz w:val="24"/>
                <w:szCs w:val="24"/>
                <w:highlight w:val="none"/>
                <w:lang w:val="en-US" w:eastAsia="zh-CN"/>
              </w:rPr>
              <w:t xml:space="preserve">在获取</w:t>
            </w:r>
            <w:r>
              <w:rPr>
                <w:rFonts w:hint="eastAsia" w:ascii="宋体" w:hAnsi="宋体" w:cs="宋体"/>
                <w:b w:val="0"/>
                <w:bCs w:val="0"/>
                <w:sz w:val="24"/>
                <w:szCs w:val="24"/>
                <w:highlight w:val="none"/>
                <w:lang w:val="en-US" w:eastAsia="zh-CN"/>
              </w:rPr>
              <w:t xml:space="preserve">招标文件</w:t>
            </w:r>
            <w:r>
              <w:rPr>
                <w:rFonts w:hint="eastAsia" w:ascii="宋体" w:hAnsi="宋体" w:eastAsia="宋体" w:cs="宋体"/>
                <w:b w:val="0"/>
                <w:bCs w:val="0"/>
                <w:sz w:val="24"/>
                <w:szCs w:val="24"/>
                <w:highlight w:val="none"/>
                <w:lang w:val="en-US" w:eastAsia="zh-CN"/>
              </w:rPr>
              <w:t xml:space="preserve">的时间期限内至指定地点</w:t>
            </w:r>
            <w:r>
              <w:rPr>
                <w:rFonts w:hint="eastAsia" w:ascii="宋体" w:hAnsi="宋体" w:cs="宋体"/>
                <w:b w:val="0"/>
                <w:bCs w:val="0"/>
                <w:sz w:val="24"/>
                <w:szCs w:val="24"/>
                <w:highlight w:val="none"/>
                <w:lang w:val="en-US" w:eastAsia="zh-CN"/>
              </w:rPr>
              <w:t xml:space="preserve">自行下载招标文件。</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18</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现场考察/踏勘</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vertAlign w:val="baseline"/>
              </w:rPr>
            </w:pPr>
            <w:r>
              <w:rPr>
                <w:rFonts w:ascii="Wingdings" w:hAnsi="Wingdings" w:eastAsia="Wingdings" w:cs="Wingdings"/>
                <w:sz w:val="24"/>
                <w:lang w:eastAsia="zh-CN"/>
              </w:rPr>
              <w:t xml:space="preserve">þ</w:t>
            </w:r>
            <w:r>
              <w:rPr>
                <w:rFonts w:hint="eastAsia" w:asciiTheme="minorEastAsia" w:hAnsiTheme="minorEastAsia" w:eastAsiaTheme="minorEastAsia" w:cstheme="minorEastAsia"/>
                <w:sz w:val="24"/>
                <w:szCs w:val="24"/>
                <w:vertAlign w:val="baseline"/>
              </w:rPr>
              <w:t xml:space="preserve">不组织现场考察/踏勘</w:t>
            </w:r>
            <w:r/>
          </w:p>
          <w:p>
            <w:pPr>
              <w:spacing w:line="360" w:lineRule="auto"/>
              <w:rPr>
                <w:rFonts w:hint="eastAsia" w:asciiTheme="minorEastAsia" w:hAnsiTheme="minorEastAsia" w:eastAsiaTheme="minorEastAsia" w:cstheme="minorEastAsia"/>
                <w:sz w:val="24"/>
                <w:szCs w:val="24"/>
                <w:vertAlign w:val="baseline"/>
              </w:rPr>
            </w:pPr>
            <w:r/>
            <w:bookmarkStart w:id="11" w:name="OLE_LINK1"/>
            <w:r>
              <w:rPr>
                <w:rFonts w:hint="eastAsia" w:asciiTheme="minorEastAsia" w:hAnsiTheme="minorEastAsia" w:eastAsiaTheme="minorEastAsia" w:cstheme="minorEastAsia"/>
                <w:sz w:val="24"/>
                <w:szCs w:val="24"/>
                <w:vertAlign w:val="baseline"/>
              </w:rPr>
              <w:t xml:space="preserve">□</w:t>
            </w:r>
            <w:bookmarkEnd w:id="11"/>
            <w:r>
              <w:rPr>
                <w:rFonts w:hint="eastAsia" w:asciiTheme="minorEastAsia" w:hAnsiTheme="minorEastAsia" w:eastAsiaTheme="minorEastAsia" w:cstheme="minorEastAsia"/>
                <w:sz w:val="24"/>
                <w:szCs w:val="24"/>
                <w:vertAlign w:val="baseline"/>
              </w:rPr>
              <w:t xml:space="preserve">组织现场考察/踏勘：</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19</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样品要求</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vertAlign w:val="baseline"/>
              </w:rPr>
            </w:pPr>
            <w:r>
              <w:rPr>
                <w:rFonts w:ascii="Wingdings" w:hAnsi="Wingdings" w:eastAsia="Wingdings" w:cs="Wingdings"/>
                <w:sz w:val="24"/>
                <w:lang w:eastAsia="zh-CN"/>
              </w:rPr>
              <w:t xml:space="preserve">þ</w:t>
            </w:r>
            <w:r>
              <w:rPr>
                <w:rFonts w:hint="eastAsia" w:asciiTheme="minorEastAsia" w:hAnsiTheme="minorEastAsia" w:eastAsiaTheme="minorEastAsia" w:cstheme="minorEastAsia"/>
                <w:sz w:val="24"/>
                <w:szCs w:val="24"/>
                <w:vertAlign w:val="baseline"/>
              </w:rPr>
              <w:t xml:space="preserve">不要求提供</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□要求提供：</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20</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标前答疑</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是否安排标前答疑会：</w:t>
            </w:r>
            <w:r/>
          </w:p>
          <w:p>
            <w:pPr>
              <w:spacing w:line="360" w:lineRule="auto"/>
              <w:rPr>
                <w:rFonts w:hint="eastAsia" w:asciiTheme="minorEastAsia" w:hAnsiTheme="minorEastAsia" w:eastAsiaTheme="minorEastAsia" w:cstheme="minorEastAsia"/>
                <w:sz w:val="24"/>
                <w:lang w:val="en-US" w:eastAsia="zh-CN"/>
              </w:rPr>
            </w:pPr>
            <w:r>
              <w:rPr>
                <w:rFonts w:ascii="Wingdings" w:hAnsi="Wingdings" w:eastAsia="Wingdings" w:cs="Wingdings"/>
                <w:sz w:val="24"/>
                <w:lang w:eastAsia="zh-CN"/>
              </w:rPr>
              <w:t xml:space="preserve">þ</w:t>
            </w:r>
            <w:r>
              <w:rPr>
                <w:rFonts w:hint="eastAsia" w:asciiTheme="minorEastAsia" w:hAnsiTheme="minorEastAsia" w:eastAsiaTheme="minorEastAsia" w:cstheme="minorEastAsia"/>
                <w:sz w:val="24"/>
                <w:lang w:val="en-US" w:eastAsia="zh-CN"/>
              </w:rPr>
              <w:t xml:space="preserve">不安排  </w:t>
            </w:r>
            <w:r/>
          </w:p>
          <w:p>
            <w:pPr>
              <w:spacing w:line="360" w:lineRule="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rPr>
              <w:t xml:space="preserve">□</w:t>
            </w:r>
            <w:r>
              <w:rPr>
                <w:rFonts w:hint="eastAsia" w:asciiTheme="minorEastAsia" w:hAnsiTheme="minorEastAsia" w:eastAsiaTheme="minorEastAsia" w:cstheme="minorEastAsia"/>
                <w:sz w:val="24"/>
                <w:szCs w:val="24"/>
                <w:vertAlign w:val="baseline"/>
                <w:lang w:val="en-US" w:eastAsia="zh-CN"/>
              </w:rPr>
              <w:t xml:space="preserve">安排：</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21</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投标文件</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组成</w:t>
            </w:r>
            <w:r/>
          </w:p>
        </w:tc>
        <w:tc>
          <w:tcPr>
            <w:tcW w:w="6254" w:type="dxa"/>
            <w:textDirection w:val="lrTb"/>
            <w:noWrap w:val="false"/>
          </w:tcPr>
          <w:p>
            <w:pPr>
              <w:spacing w:line="360" w:lineRule="auto"/>
              <w:rPr>
                <w:rFonts w:hint="default"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一、基本目录</w:t>
            </w:r>
            <w:r>
              <w:rPr>
                <w:rFonts w:hint="eastAsia" w:eastAsia="宋体" w:asciiTheme="minorEastAsia" w:hAnsiTheme="minorEastAsia" w:cstheme="minorEastAsia"/>
                <w:b w:val="0"/>
                <w:bCs w:val="0"/>
                <w:sz w:val="24"/>
                <w:szCs w:val="24"/>
                <w:vertAlign w:val="baseline"/>
                <w:lang w:val="en-US" w:eastAsia="zh-CN" w:bidi="ar-SA"/>
              </w:rPr>
              <w:t xml:space="preserve">（实质性要求）：</w:t>
            </w:r>
            <w:r/>
          </w:p>
          <w:p>
            <w:pPr>
              <w:pStyle w:val="680"/>
              <w:ind w:left="0" w:firstLine="0"/>
              <w:rPr>
                <w:rFonts w:hint="eastAsia" w:eastAsia="宋体" w:asciiTheme="minorEastAsia" w:hAnsiTheme="minorEastAsia" w:cstheme="minorEastAsia"/>
                <w:b w:val="0"/>
                <w:bCs w:val="0"/>
                <w:sz w:val="24"/>
                <w:szCs w:val="24"/>
                <w:vertAlign w:val="baseline"/>
                <w:lang w:val="en-US" w:eastAsia="zh-CN" w:bidi="ar-SA"/>
              </w:rPr>
            </w:pPr>
            <w:r>
              <w:rPr>
                <w:rFonts w:hint="eastAsia" w:eastAsia="宋体" w:asciiTheme="minorEastAsia" w:hAnsiTheme="minorEastAsia" w:cstheme="minorEastAsia"/>
                <w:b w:val="0"/>
                <w:bCs w:val="0"/>
                <w:sz w:val="24"/>
                <w:szCs w:val="24"/>
                <w:vertAlign w:val="baseline"/>
                <w:lang w:val="en-US" w:eastAsia="zh-CN" w:bidi="ar-SA"/>
              </w:rPr>
              <w:t xml:space="preserve">1.《开标一览表》（加盖电子签章，格式见第</w:t>
            </w:r>
            <w:r>
              <w:rPr>
                <w:rFonts w:hint="eastAsia" w:asciiTheme="minorEastAsia" w:hAnsiTheme="minorEastAsia" w:cstheme="minorEastAsia"/>
                <w:b w:val="0"/>
                <w:bCs w:val="0"/>
                <w:sz w:val="24"/>
                <w:szCs w:val="24"/>
                <w:vertAlign w:val="baseline"/>
                <w:lang w:val="en-US" w:eastAsia="zh-CN" w:bidi="ar-SA"/>
              </w:rPr>
              <w:t xml:space="preserve">六</w:t>
            </w:r>
            <w:r>
              <w:rPr>
                <w:rFonts w:hint="eastAsia" w:eastAsia="宋体" w:asciiTheme="minorEastAsia" w:hAnsiTheme="minorEastAsia" w:cstheme="minorEastAsia"/>
                <w:b w:val="0"/>
                <w:bCs w:val="0"/>
                <w:sz w:val="24"/>
                <w:szCs w:val="24"/>
                <w:vertAlign w:val="baseline"/>
                <w:lang w:val="en-US" w:eastAsia="zh-CN" w:bidi="ar-SA"/>
              </w:rPr>
              <w:t xml:space="preserve">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二、资格性条件文件（实质性要求）：</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1.</w:t>
            </w:r>
            <w:r>
              <w:rPr>
                <w:rFonts w:hint="eastAsia" w:asciiTheme="minorEastAsia" w:hAnsiTheme="minorEastAsia" w:eastAsiaTheme="minorEastAsia" w:cstheme="minorEastAsia"/>
                <w:b w:val="0"/>
                <w:bCs w:val="0"/>
                <w:sz w:val="24"/>
                <w:szCs w:val="24"/>
              </w:rPr>
              <w:t xml:space="preserve">具有独立承担民事责任的能力，提供投标人合法有效的法人的营业执照(或事业单位法人证书)或其他组织应提供合法证明文件的原件扫描件(加盖电子签章)。</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2.</w:t>
            </w:r>
            <w:r>
              <w:rPr>
                <w:rFonts w:hint="eastAsia" w:asciiTheme="minorEastAsia" w:hAnsiTheme="minorEastAsia" w:eastAsiaTheme="minorEastAsia" w:cstheme="minorEastAsia"/>
                <w:b w:val="0"/>
                <w:bCs w:val="0"/>
                <w:sz w:val="24"/>
                <w:szCs w:val="24"/>
              </w:rPr>
              <w:t xml:space="preserve">财务状况报告，至少提供：即提供投标人的本项目开标时间前6个月内任何1月（不含开标当月）的资产负债表原件的扫描件1份；投标人的本项目开标时间前6个月内任何1月（不含开标当月）利润表原件的扫描件1份。</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3.</w:t>
            </w:r>
            <w:r>
              <w:rPr>
                <w:rFonts w:hint="eastAsia" w:asciiTheme="minorEastAsia" w:hAnsiTheme="minorEastAsia" w:eastAsiaTheme="minorEastAsia" w:cstheme="minorEastAsia"/>
                <w:b w:val="0"/>
                <w:bCs w:val="0"/>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4.</w:t>
            </w:r>
            <w:r>
              <w:rPr>
                <w:rFonts w:hint="eastAsia" w:asciiTheme="minorEastAsia" w:hAnsiTheme="minorEastAsia" w:eastAsiaTheme="minorEastAsia" w:cstheme="minorEastAsia"/>
                <w:b w:val="0"/>
                <w:bCs w:val="0"/>
                <w:sz w:val="24"/>
                <w:szCs w:val="24"/>
                <w:lang w:eastAsia="zh-CN"/>
              </w:rPr>
              <w:t xml:space="preserve">具备履行合同所必需的设备和专业技术能力的的书面声明（格式见招标文件第六章《投标文件相关格式》）</w:t>
            </w:r>
            <w:r>
              <w:rPr>
                <w:rFonts w:hint="eastAsia" w:asciiTheme="minorEastAsia" w:hAnsiTheme="minorEastAsia" w:eastAsiaTheme="minorEastAsia" w:cstheme="minorEastAsia"/>
                <w:b w:val="0"/>
                <w:bCs w:val="0"/>
                <w:sz w:val="24"/>
                <w:szCs w:val="24"/>
              </w:rPr>
              <w:t xml:space="preserve">。</w:t>
            </w:r>
            <w:r/>
          </w:p>
          <w:p>
            <w:pPr>
              <w:pStyle w:val="684"/>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rPr>
              <w:outlineLvl w:val="9"/>
            </w:pPr>
            <w:r>
              <w:rPr>
                <w:rFonts w:hint="eastAsia" w:asciiTheme="minorEastAsia" w:hAnsiTheme="minorEastAsia" w:eastAsiaTheme="minorEastAsia" w:cstheme="minorEastAsia"/>
                <w:b w:val="0"/>
                <w:bCs w:val="0"/>
                <w:sz w:val="24"/>
                <w:szCs w:val="24"/>
                <w:lang w:val="en-US" w:eastAsia="zh-CN"/>
              </w:rPr>
              <w:t xml:space="preserve">5.</w:t>
            </w:r>
            <w:r>
              <w:rPr>
                <w:rFonts w:hint="eastAsia" w:asciiTheme="minorEastAsia" w:hAnsiTheme="minorEastAsia" w:eastAsiaTheme="minorEastAsia" w:cstheme="minorEastAsia"/>
                <w:b w:val="0"/>
                <w:bCs w:val="0"/>
                <w:sz w:val="24"/>
                <w:szCs w:val="24"/>
              </w:rPr>
              <w:t xml:space="preserve">投标人参加政府采购活动前3年内在经营活动中没有重大违法记录的书面声明（加盖电子签章，格式见招标文件</w:t>
            </w:r>
            <w:r>
              <w:rPr>
                <w:rFonts w:hint="eastAsia" w:asciiTheme="minorEastAsia" w:hAnsiTheme="minorEastAsia" w:eastAsiaTheme="minorEastAsia" w:cstheme="minorEastAsia"/>
                <w:b w:val="0"/>
                <w:bCs w:val="0"/>
                <w:sz w:val="24"/>
                <w:szCs w:val="24"/>
                <w:lang w:eastAsia="zh-CN"/>
              </w:rPr>
              <w:t xml:space="preserve">第六章《投标文件相关格式》</w:t>
            </w:r>
            <w:r>
              <w:rPr>
                <w:rFonts w:hint="eastAsia" w:asciiTheme="minorEastAsia" w:hAnsiTheme="minorEastAsia" w:eastAsiaTheme="minorEastAsia" w:cstheme="minorEastAsia"/>
                <w:b w:val="0"/>
                <w:bCs w:val="0"/>
                <w:sz w:val="24"/>
                <w:szCs w:val="24"/>
              </w:rPr>
              <w:t xml:space="preserve">）。</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6.中小企业声明函（格式见第六章《投标文件相关格式》）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7.《食品经营许可证》或《食品生产许可证》</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三、符合性条件文件（实质性要求）：</w:t>
            </w:r>
            <w:r/>
          </w:p>
          <w:p>
            <w:pPr>
              <w:spacing w:line="360" w:lineRule="auto"/>
              <w:rPr>
                <w:rFonts w:hint="default" w:eastAsia="宋体" w:asciiTheme="minorEastAsia" w:hAnsiTheme="minorEastAsia" w:cstheme="minorEastAsia"/>
                <w:b w:val="0"/>
                <w:bCs w:val="0"/>
                <w:sz w:val="24"/>
                <w:szCs w:val="24"/>
                <w:vertAlign w:val="baseline"/>
                <w:lang w:val="en-US" w:eastAsia="zh-CN" w:bidi="ar-SA"/>
              </w:rPr>
            </w:pPr>
            <w:r>
              <w:rPr>
                <w:rFonts w:hint="eastAsia" w:eastAsia="宋体" w:asciiTheme="minorEastAsia" w:hAnsiTheme="minorEastAsia" w:cstheme="minorEastAsia"/>
                <w:b w:val="0"/>
                <w:bCs w:val="0"/>
                <w:sz w:val="24"/>
                <w:szCs w:val="24"/>
                <w:vertAlign w:val="baseline"/>
                <w:lang w:val="en-US" w:eastAsia="zh-CN" w:bidi="ar-SA"/>
              </w:rPr>
              <w:t xml:space="preserve">1.投标函（格式见第六章《投标文件相关格式》）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2.分项价格表（格式见第六章《投标文件相关格式》）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3.投标人</w:t>
            </w:r>
            <w:r>
              <w:rPr>
                <w:rFonts w:hint="default" w:asciiTheme="minorEastAsia" w:hAnsiTheme="minorEastAsia" w:cstheme="minorEastAsia"/>
                <w:b w:val="0"/>
                <w:bCs w:val="0"/>
                <w:sz w:val="24"/>
                <w:szCs w:val="24"/>
                <w:vertAlign w:val="baseline"/>
                <w:lang w:val="en-US" w:eastAsia="zh-CN"/>
              </w:rPr>
              <w:t xml:space="preserve">授权委托书</w:t>
            </w:r>
            <w:r>
              <w:rPr>
                <w:rFonts w:hint="eastAsia" w:asciiTheme="minorEastAsia" w:hAnsiTheme="minorEastAsia" w:cstheme="minorEastAsia"/>
                <w:b w:val="0"/>
                <w:bCs w:val="0"/>
                <w:sz w:val="24"/>
                <w:szCs w:val="24"/>
                <w:vertAlign w:val="baseline"/>
                <w:lang w:val="en-US" w:eastAsia="zh-CN"/>
              </w:rPr>
              <w:t xml:space="preserve">（格式见第六章《投标文件相关格式》）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4.参数偏离表（格式见第六章《投标文件相关格式》）</w:t>
            </w:r>
            <w:r/>
          </w:p>
          <w:p>
            <w:pPr>
              <w:pStyle w:val="680"/>
              <w:ind w:left="0" w:firstLine="0"/>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b w:val="0"/>
                <w:bCs w:val="0"/>
                <w:sz w:val="24"/>
                <w:szCs w:val="24"/>
                <w:vertAlign w:val="baseline"/>
                <w:lang w:val="en-US" w:eastAsia="zh-CN"/>
              </w:rPr>
              <w:t xml:space="preserve">5.</w:t>
            </w:r>
            <w:r>
              <w:rPr>
                <w:rFonts w:hint="eastAsia" w:asciiTheme="minorEastAsia" w:hAnsiTheme="minorEastAsia" w:eastAsiaTheme="minorEastAsia" w:cstheme="minorEastAsia"/>
                <w:sz w:val="24"/>
                <w:szCs w:val="24"/>
                <w:lang w:val="en-US" w:eastAsia="zh-CN"/>
              </w:rPr>
              <w:t xml:space="preserve">投标人相关承诺</w:t>
            </w:r>
            <w:r>
              <w:rPr>
                <w:rFonts w:hint="eastAsia" w:asciiTheme="minorEastAsia" w:hAnsiTheme="minorEastAsia" w:cstheme="minorEastAsia"/>
                <w:b w:val="0"/>
                <w:bCs w:val="0"/>
                <w:sz w:val="24"/>
                <w:szCs w:val="24"/>
                <w:vertAlign w:val="baseline"/>
                <w:lang w:val="en-US" w:eastAsia="zh-CN"/>
              </w:rPr>
              <w:t xml:space="preserve">（格式见第六章《投标文件相关格式》）</w:t>
            </w:r>
            <w:r/>
          </w:p>
          <w:p>
            <w:pPr>
              <w:pStyle w:val="680"/>
              <w:ind w:left="0" w:firstLine="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6.投标人书面声明</w:t>
            </w:r>
            <w:r>
              <w:rPr>
                <w:rFonts w:hint="eastAsia" w:asciiTheme="minorEastAsia" w:hAnsiTheme="minorEastAsia" w:cstheme="minorEastAsia"/>
                <w:b w:val="0"/>
                <w:bCs w:val="0"/>
                <w:sz w:val="24"/>
                <w:szCs w:val="24"/>
                <w:vertAlign w:val="baseline"/>
                <w:lang w:val="en-US" w:eastAsia="zh-CN"/>
              </w:rPr>
              <w:t xml:space="preserve">（格式见第六章《投标文件相关格式》）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7.采购需求符合性条件响应表（格式见第六章《投标文件相关格式》）</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8.与招标文件要求相关的其他文件（如有）</w:t>
            </w:r>
            <w:r/>
          </w:p>
          <w:p>
            <w:pPr>
              <w:spacing w:line="360" w:lineRule="auto"/>
              <w:rPr>
                <w:rFonts w:hint="eastAsia" w:asciiTheme="minorEastAsia" w:hAnsiTheme="minorEastAsia" w:cstheme="minorEastAsia"/>
                <w:b w:val="0"/>
                <w:bCs w:val="0"/>
                <w:sz w:val="24"/>
                <w:szCs w:val="24"/>
                <w:vertAlign w:val="baseline"/>
                <w:lang w:val="en-US" w:eastAsia="zh-CN"/>
              </w:rPr>
            </w:pPr>
            <w:r>
              <w:rPr>
                <w:rFonts w:hint="eastAsia" w:asciiTheme="minorEastAsia" w:hAnsiTheme="minorEastAsia" w:cstheme="minorEastAsia"/>
                <w:b w:val="0"/>
                <w:bCs w:val="0"/>
                <w:sz w:val="24"/>
                <w:szCs w:val="24"/>
                <w:vertAlign w:val="baseline"/>
                <w:lang w:val="en-US" w:eastAsia="zh-CN"/>
              </w:rPr>
              <w:t xml:space="preserve">四、综合评审文件：</w:t>
            </w:r>
            <w:r/>
          </w:p>
          <w:p>
            <w:pP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依照评分表要求提供逐项提供相关文件资料。（详见第四章《评标标准》）</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22</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投标文件</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语言及货币</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语言及文字：中文</w:t>
            </w:r>
            <w:r/>
          </w:p>
          <w:p>
            <w:pP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投标货币：人民币</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23</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投标文件</w:t>
            </w:r>
            <w:r/>
          </w:p>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递交</w:t>
            </w:r>
            <w:r/>
          </w:p>
        </w:tc>
        <w:tc>
          <w:tcPr>
            <w:tcW w:w="6254" w:type="dxa"/>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递交方式：本项目采用线上投标，投标人应当通过“苏采云”系统提交数据电文形式的投标文件（即电子投标）。即供应商投标文件从政府采购客户端工具制作通过“苏采云”系统提交，未提供线上投标文件的，投标无效。</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特别说明：通过“苏采云”系统提交政府采购客户端工具导出加密的投标文件（后缀名为zip）。投标文件的大小不得超过苏采云要求！</w:t>
            </w:r>
            <w:r/>
          </w:p>
          <w:p>
            <w:pPr>
              <w:jc w:val="both"/>
              <w:spacing w:after="0"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提交与接收时间：提交投标文件截止时间</w:t>
            </w:r>
            <w:r>
              <w:rPr>
                <w:rFonts w:hint="eastAsia" w:ascii="宋体" w:hAnsi="宋体" w:cs="宋体"/>
                <w:b w:val="0"/>
                <w:bCs w:val="0"/>
                <w:sz w:val="24"/>
                <w:szCs w:val="24"/>
                <w:lang w:eastAsia="zh-CN"/>
              </w:rPr>
              <w:t xml:space="preserve">2026年9月28日</w:t>
            </w:r>
            <w:r>
              <w:rPr>
                <w:rFonts w:hint="eastAsia" w:ascii="宋体" w:hAnsi="宋体" w:eastAsia="宋体" w:cs="宋体"/>
                <w:b w:val="0"/>
                <w:bCs w:val="0"/>
                <w:sz w:val="24"/>
                <w:szCs w:val="24"/>
                <w:lang w:eastAsia="zh-CN"/>
              </w:rPr>
              <w:t xml:space="preserve">北京时间</w:t>
            </w:r>
            <w:r>
              <w:rPr>
                <w:rFonts w:hint="eastAsia" w:ascii="宋体" w:hAnsi="宋体" w:cs="宋体"/>
                <w:b w:val="0"/>
                <w:bCs w:val="0"/>
                <w:sz w:val="24"/>
                <w:szCs w:val="24"/>
                <w:lang w:eastAsia="zh-CN"/>
              </w:rPr>
              <w:t xml:space="preserve">9:30</w:t>
            </w:r>
            <w:r>
              <w:rPr>
                <w:rFonts w:hint="eastAsia" w:ascii="宋体" w:hAnsi="宋体" w:eastAsia="宋体" w:cs="宋体"/>
                <w:b w:val="0"/>
                <w:bCs w:val="0"/>
                <w:sz w:val="24"/>
                <w:szCs w:val="24"/>
                <w:lang w:eastAsia="zh-CN"/>
              </w:rPr>
              <w:t xml:space="preserve">前。</w:t>
            </w:r>
            <w:r/>
          </w:p>
          <w:p>
            <w:pPr>
              <w:pStyle w:val="680"/>
              <w:ind w:left="0" w:firstLine="0"/>
              <w:rPr>
                <w:rFonts w:hint="eastAsia" w:ascii="宋体" w:hAnsi="宋体" w:eastAsia="宋体" w:cs="宋体"/>
                <w:sz w:val="24"/>
                <w:szCs w:val="24"/>
                <w:lang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w:t>
            </w:r>
            <w:r>
              <w:rPr>
                <w:rFonts w:hint="eastAsia" w:ascii="宋体" w:hAnsi="宋体" w:eastAsia="宋体" w:cs="宋体"/>
                <w:sz w:val="24"/>
                <w:szCs w:val="24"/>
                <w:lang w:eastAsia="zh-CN"/>
              </w:rPr>
              <w:t xml:space="preserve">投标文件提交与接收地点：投标人应当通过“苏采云”系统提交数据电文形式的投标文件（即电子投标），“苏采云”系统自动接收。</w:t>
            </w:r>
            <w:r/>
          </w:p>
          <w:p>
            <w:pPr>
              <w:pStyle w:val="680"/>
              <w:ind w:left="0" w:firstLine="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Theme="minorEastAsia" w:hAnsiTheme="minorEastAsia" w:eastAsiaTheme="minorEastAsia" w:cstheme="minorEastAsia"/>
                <w:sz w:val="24"/>
                <w:szCs w:val="24"/>
                <w:vertAlign w:val="baseline"/>
                <w:lang w:val="en-US" w:eastAsia="zh-CN"/>
              </w:rPr>
              <w:t xml:space="preserve">中标供应商领取中标通知书前，需提供纸质投标文件一式贰份（正本、副本各壹份），纸质投标文件须与电子投标文件一致，并加盖鲜章。</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24</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投标文件</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有效期</w:t>
            </w:r>
            <w:r/>
          </w:p>
        </w:tc>
        <w:tc>
          <w:tcPr>
            <w:tcW w:w="6254" w:type="dxa"/>
            <w:vAlign w:val="center"/>
            <w:textDirection w:val="lrTb"/>
            <w:noWrap w:val="false"/>
          </w:tcPr>
          <w:p>
            <w:pPr>
              <w:jc w:val="both"/>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从提交</w:t>
            </w:r>
            <w:r>
              <w:rPr>
                <w:rFonts w:hint="eastAsia" w:asciiTheme="minorEastAsia" w:hAnsiTheme="minorEastAsia" w:cstheme="minorEastAsia"/>
                <w:sz w:val="24"/>
                <w:szCs w:val="24"/>
                <w:vertAlign w:val="baseline"/>
                <w:lang w:val="en-US" w:eastAsia="zh-CN"/>
              </w:rPr>
              <w:t xml:space="preserve">投标文件</w:t>
            </w:r>
            <w:r>
              <w:rPr>
                <w:rFonts w:hint="eastAsia" w:asciiTheme="minorEastAsia" w:hAnsiTheme="minorEastAsia" w:eastAsiaTheme="minorEastAsia" w:cstheme="minorEastAsia"/>
                <w:sz w:val="24"/>
                <w:szCs w:val="24"/>
                <w:vertAlign w:val="baseline"/>
              </w:rPr>
              <w:t xml:space="preserve">的截止之日起计算</w:t>
            </w:r>
            <w:r>
              <w:rPr>
                <w:rFonts w:hint="eastAsia" w:asciiTheme="minorEastAsia" w:hAnsiTheme="minorEastAsia" w:cstheme="minorEastAsia"/>
                <w:sz w:val="24"/>
                <w:szCs w:val="24"/>
                <w:vertAlign w:val="baseline"/>
                <w:lang w:eastAsia="zh-CN"/>
              </w:rPr>
              <w:t xml:space="preserve">，</w:t>
            </w:r>
            <w:r>
              <w:rPr>
                <w:rFonts w:hint="eastAsia" w:asciiTheme="minorEastAsia" w:hAnsiTheme="minorEastAsia" w:cstheme="minorEastAsia"/>
                <w:sz w:val="24"/>
                <w:szCs w:val="24"/>
                <w:vertAlign w:val="baseline"/>
                <w:lang w:val="en-US" w:eastAsia="zh-CN"/>
              </w:rPr>
              <w:t xml:space="preserve">不少于</w:t>
            </w:r>
            <w:r>
              <w:rPr>
                <w:rFonts w:hint="eastAsia" w:asciiTheme="minorEastAsia" w:hAnsiTheme="minorEastAsia" w:eastAsiaTheme="minorEastAsia" w:cstheme="minorEastAsia"/>
                <w:sz w:val="24"/>
                <w:szCs w:val="24"/>
                <w:vertAlign w:val="baseline"/>
                <w:lang w:val="en-US" w:eastAsia="zh-CN"/>
              </w:rPr>
              <w:t xml:space="preserve">90</w:t>
            </w:r>
            <w:r>
              <w:rPr>
                <w:rFonts w:hint="eastAsia" w:asciiTheme="minorEastAsia" w:hAnsiTheme="minorEastAsia" w:eastAsiaTheme="minorEastAsia" w:cstheme="minorEastAsia"/>
                <w:sz w:val="24"/>
                <w:szCs w:val="24"/>
                <w:vertAlign w:val="baseline"/>
              </w:rPr>
              <w:t xml:space="preserve">日历</w:t>
            </w:r>
            <w:r>
              <w:rPr>
                <w:rFonts w:hint="eastAsia" w:asciiTheme="minorEastAsia" w:hAnsiTheme="minorEastAsia" w:cstheme="minorEastAsia"/>
                <w:sz w:val="24"/>
                <w:szCs w:val="24"/>
                <w:vertAlign w:val="baseline"/>
                <w:lang w:val="en-US" w:eastAsia="zh-CN"/>
              </w:rPr>
              <w:t xml:space="preserve">天</w:t>
            </w:r>
            <w:r>
              <w:rPr>
                <w:rFonts w:hint="eastAsia" w:asciiTheme="minorEastAsia" w:hAnsiTheme="minorEastAsia" w:eastAsiaTheme="minorEastAsia" w:cstheme="minorEastAsia"/>
                <w:sz w:val="24"/>
                <w:szCs w:val="24"/>
                <w:vertAlign w:val="baseline"/>
              </w:rPr>
              <w:t xml:space="preserve">。</w:t>
            </w:r>
            <w:r/>
          </w:p>
        </w:tc>
      </w:tr>
      <w:tr>
        <w:trPr/>
        <w:tc>
          <w:tcPr>
            <w:tcW w:w="720"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25</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cstheme="minorEastAsia"/>
                <w:sz w:val="24"/>
                <w:szCs w:val="24"/>
                <w:vertAlign w:val="baseline"/>
                <w:lang w:val="en-US" w:eastAsia="zh-CN"/>
              </w:rPr>
              <w:t xml:space="preserve">投标文件</w:t>
            </w:r>
            <w:r>
              <w:rPr>
                <w:rFonts w:hint="eastAsia" w:asciiTheme="minorEastAsia" w:hAnsiTheme="minorEastAsia" w:eastAsiaTheme="minorEastAsia" w:cstheme="minorEastAsia"/>
                <w:sz w:val="24"/>
                <w:szCs w:val="24"/>
                <w:vertAlign w:val="baseline"/>
                <w:lang w:val="en-US" w:eastAsia="zh-CN"/>
              </w:rPr>
              <w:t xml:space="preserve">接收</w:t>
            </w:r>
            <w:r>
              <w:rPr>
                <w:rFonts w:hint="eastAsia" w:asciiTheme="minorEastAsia" w:hAnsiTheme="minorEastAsia" w:eastAsiaTheme="minorEastAsia" w:cstheme="minorEastAsia"/>
                <w:sz w:val="24"/>
                <w:szCs w:val="24"/>
                <w:vertAlign w:val="baseline"/>
              </w:rPr>
              <w:t xml:space="preserve">、截止时间、开标时间、地点</w:t>
            </w:r>
            <w:r/>
          </w:p>
        </w:tc>
        <w:tc>
          <w:tcPr>
            <w:tcW w:w="6254" w:type="dxa"/>
            <w:textDirection w:val="lrTb"/>
            <w:noWrap w:val="false"/>
          </w:tcPr>
          <w:p>
            <w:pP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1.投标文件</w:t>
            </w:r>
            <w:r>
              <w:rPr>
                <w:rFonts w:hint="eastAsia" w:asciiTheme="minorEastAsia" w:hAnsiTheme="minorEastAsia" w:eastAsiaTheme="minorEastAsia" w:cstheme="minorEastAsia"/>
                <w:sz w:val="24"/>
                <w:szCs w:val="24"/>
                <w:vertAlign w:val="baseline"/>
                <w:lang w:val="en-US" w:eastAsia="zh-CN"/>
              </w:rPr>
              <w:t xml:space="preserve">接收</w:t>
            </w:r>
            <w:r>
              <w:rPr>
                <w:rFonts w:hint="eastAsia" w:asciiTheme="minorEastAsia" w:hAnsiTheme="minorEastAsia" w:eastAsiaTheme="minorEastAsia" w:cstheme="minorEastAsia"/>
                <w:sz w:val="24"/>
                <w:szCs w:val="24"/>
                <w:vertAlign w:val="baseline"/>
              </w:rPr>
              <w:t xml:space="preserve">方式：</w:t>
            </w:r>
            <w:r>
              <w:rPr>
                <w:rFonts w:hint="eastAsia" w:asciiTheme="minorEastAsia" w:hAnsiTheme="minorEastAsia" w:eastAsiaTheme="minorEastAsia" w:cstheme="minorEastAsia"/>
                <w:sz w:val="24"/>
                <w:szCs w:val="24"/>
                <w:vertAlign w:val="baseline"/>
                <w:lang w:val="en-US" w:eastAsia="zh-CN"/>
              </w:rPr>
              <w:t xml:space="preserve">苏采云系统线上接收</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cstheme="minorEastAsia"/>
                <w:sz w:val="24"/>
                <w:szCs w:val="24"/>
                <w:vertAlign w:val="baseline"/>
                <w:lang w:val="en-US" w:eastAsia="zh-CN"/>
              </w:rPr>
              <w:t xml:space="preserve">2.接收文件</w:t>
            </w:r>
            <w:r>
              <w:rPr>
                <w:rFonts w:hint="eastAsia" w:asciiTheme="minorEastAsia" w:hAnsiTheme="minorEastAsia" w:eastAsiaTheme="minorEastAsia" w:cstheme="minorEastAsia"/>
                <w:sz w:val="24"/>
                <w:szCs w:val="24"/>
                <w:vertAlign w:val="baseline"/>
              </w:rPr>
              <w:t xml:space="preserve">截止时间：</w:t>
            </w:r>
            <w:r>
              <w:rPr>
                <w:rFonts w:hint="eastAsia" w:asciiTheme="minorEastAsia" w:hAnsiTheme="minorEastAsia" w:eastAsiaTheme="minorEastAsia" w:cstheme="minorEastAsia"/>
                <w:sz w:val="24"/>
                <w:szCs w:val="24"/>
                <w:highlight w:val="none"/>
                <w:vertAlign w:val="baseline"/>
                <w:lang w:eastAsia="zh-CN"/>
              </w:rPr>
              <w:t xml:space="preserve">2026年9月28日</w:t>
            </w:r>
            <w:r>
              <w:rPr>
                <w:rFonts w:hint="eastAsia" w:asciiTheme="minorEastAsia" w:hAnsiTheme="minorEastAsia" w:eastAsiaTheme="minorEastAsia" w:cstheme="minorEastAsia"/>
                <w:sz w:val="24"/>
                <w:szCs w:val="24"/>
                <w:vertAlign w:val="baseline"/>
              </w:rPr>
              <w:t xml:space="preserve">09:30（北京时间）</w:t>
            </w:r>
            <w:r/>
          </w:p>
          <w:p>
            <w:pPr>
              <w:spacing w:line="360" w:lineRule="auto"/>
              <w:rPr>
                <w:rFonts w:hint="default" w:asciiTheme="minorEastAsia" w:hAnsiTheme="minorEastAsia" w:eastAsiaTheme="minorEastAsia" w:cstheme="minorEastAsia"/>
                <w:sz w:val="24"/>
                <w:szCs w:val="24"/>
                <w:vertAlign w:val="baseline"/>
                <w:lang w:val="en-US"/>
              </w:rPr>
            </w:pPr>
            <w:r>
              <w:rPr>
                <w:rFonts w:hint="eastAsia" w:asciiTheme="minorEastAsia" w:hAnsiTheme="minorEastAsia" w:cstheme="minorEastAsia"/>
                <w:sz w:val="24"/>
                <w:szCs w:val="24"/>
                <w:vertAlign w:val="baseline"/>
                <w:lang w:val="en-US" w:eastAsia="zh-CN"/>
              </w:rPr>
              <w:t xml:space="preserve">3.接收</w:t>
            </w:r>
            <w:r>
              <w:rPr>
                <w:rFonts w:hint="eastAsia" w:asciiTheme="minorEastAsia" w:hAnsiTheme="minorEastAsia" w:eastAsiaTheme="minorEastAsia" w:cstheme="minorEastAsia"/>
                <w:sz w:val="24"/>
                <w:szCs w:val="24"/>
                <w:vertAlign w:val="baseline"/>
              </w:rPr>
              <w:t xml:space="preserve">文件地点：</w:t>
            </w:r>
            <w:r>
              <w:rPr>
                <w:rFonts w:hint="eastAsia" w:asciiTheme="minorEastAsia" w:hAnsiTheme="minorEastAsia" w:eastAsiaTheme="minorEastAsia" w:cstheme="minorEastAsia"/>
                <w:sz w:val="24"/>
                <w:szCs w:val="24"/>
                <w:vertAlign w:val="baseline"/>
                <w:lang w:val="en-US" w:eastAsia="zh-CN"/>
              </w:rPr>
              <w:t xml:space="preserve">苏采云系统</w:t>
            </w:r>
            <w:r/>
          </w:p>
          <w:p>
            <w:pP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4.接收人：马展鹏</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lang w:val="en-US" w:eastAsia="zh-CN"/>
              </w:rPr>
              <w:t xml:space="preserve">5.</w:t>
            </w:r>
            <w:r>
              <w:rPr>
                <w:rFonts w:hint="eastAsia" w:asciiTheme="minorEastAsia" w:hAnsiTheme="minorEastAsia" w:eastAsiaTheme="minorEastAsia" w:cstheme="minorEastAsia"/>
                <w:sz w:val="24"/>
                <w:szCs w:val="24"/>
                <w:vertAlign w:val="baseline"/>
              </w:rPr>
              <w:t xml:space="preserve">开标时间：</w:t>
            </w:r>
            <w:r>
              <w:rPr>
                <w:rFonts w:hint="eastAsia" w:asciiTheme="minorEastAsia" w:hAnsiTheme="minorEastAsia" w:eastAsiaTheme="minorEastAsia" w:cstheme="minorEastAsia"/>
                <w:sz w:val="24"/>
                <w:szCs w:val="24"/>
                <w:highlight w:val="none"/>
                <w:vertAlign w:val="baseline"/>
                <w:lang w:eastAsia="zh-CN"/>
              </w:rPr>
              <w:t xml:space="preserve">2026年9月28日</w:t>
            </w:r>
            <w:r>
              <w:rPr>
                <w:rFonts w:hint="eastAsia" w:asciiTheme="minorEastAsia" w:hAnsiTheme="minorEastAsia" w:eastAsiaTheme="minorEastAsia" w:cstheme="minorEastAsia"/>
                <w:sz w:val="24"/>
                <w:szCs w:val="24"/>
                <w:vertAlign w:val="baseline"/>
              </w:rPr>
              <w:t xml:space="preserve">09:30（北京时间）</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lang w:val="en-US" w:eastAsia="zh-CN"/>
              </w:rPr>
              <w:t xml:space="preserve">6.</w:t>
            </w:r>
            <w:r>
              <w:rPr>
                <w:rFonts w:hint="eastAsia" w:asciiTheme="minorEastAsia" w:hAnsiTheme="minorEastAsia" w:eastAsiaTheme="minorEastAsia" w:cstheme="minorEastAsia"/>
                <w:sz w:val="24"/>
                <w:szCs w:val="24"/>
                <w:vertAlign w:val="baseline"/>
              </w:rPr>
              <w:t xml:space="preserve">开标方式：</w:t>
            </w:r>
            <w:r>
              <w:rPr>
                <w:rFonts w:hint="eastAsia" w:asciiTheme="minorEastAsia" w:hAnsiTheme="minorEastAsia" w:eastAsiaTheme="minorEastAsia" w:cstheme="minorEastAsia"/>
                <w:sz w:val="24"/>
                <w:szCs w:val="24"/>
                <w:vertAlign w:val="baseline"/>
                <w:lang w:val="en-US" w:eastAsia="zh-CN"/>
              </w:rPr>
              <w:t xml:space="preserve">苏采云系统</w:t>
            </w:r>
            <w:r>
              <w:rPr>
                <w:rFonts w:hint="eastAsia" w:asciiTheme="minorEastAsia" w:hAnsiTheme="minorEastAsia" w:eastAsiaTheme="minorEastAsia" w:cstheme="minorEastAsia"/>
                <w:sz w:val="24"/>
                <w:szCs w:val="24"/>
                <w:vertAlign w:val="baseline"/>
              </w:rPr>
              <w:t xml:space="preserve">线</w:t>
            </w:r>
            <w:r>
              <w:rPr>
                <w:rFonts w:hint="eastAsia" w:asciiTheme="minorEastAsia" w:hAnsiTheme="minorEastAsia" w:eastAsiaTheme="minorEastAsia" w:cstheme="minorEastAsia"/>
                <w:sz w:val="24"/>
                <w:szCs w:val="24"/>
                <w:vertAlign w:val="baseline"/>
                <w:lang w:val="en-US" w:eastAsia="zh-CN"/>
              </w:rPr>
              <w:t xml:space="preserve">上</w:t>
            </w:r>
            <w:r>
              <w:rPr>
                <w:rFonts w:hint="eastAsia" w:asciiTheme="minorEastAsia" w:hAnsiTheme="minorEastAsia" w:eastAsiaTheme="minorEastAsia" w:cstheme="minorEastAsia"/>
                <w:sz w:val="24"/>
                <w:szCs w:val="24"/>
                <w:vertAlign w:val="baseline"/>
              </w:rPr>
              <w:t xml:space="preserve">开标</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lang w:val="en-US" w:eastAsia="zh-CN"/>
              </w:rPr>
              <w:t xml:space="preserve">7.</w:t>
            </w:r>
            <w:r>
              <w:rPr>
                <w:rFonts w:hint="eastAsia" w:asciiTheme="minorEastAsia" w:hAnsiTheme="minorEastAsia" w:eastAsiaTheme="minorEastAsia" w:cstheme="minorEastAsia"/>
                <w:sz w:val="24"/>
                <w:szCs w:val="24"/>
                <w:vertAlign w:val="baseline"/>
              </w:rPr>
              <w:t xml:space="preserve">开标地点：</w:t>
            </w:r>
            <w:r>
              <w:rPr>
                <w:rFonts w:hint="eastAsia" w:asciiTheme="minorEastAsia" w:hAnsiTheme="minorEastAsia" w:eastAsiaTheme="minorEastAsia" w:cstheme="minorEastAsia"/>
                <w:sz w:val="24"/>
                <w:szCs w:val="24"/>
                <w:vertAlign w:val="baseline"/>
                <w:lang w:val="en-US" w:eastAsia="zh-CN"/>
              </w:rPr>
              <w:t xml:space="preserve">苏采云系统</w:t>
            </w:r>
            <w:r/>
          </w:p>
          <w:p>
            <w:pP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8.</w:t>
            </w:r>
            <w:r>
              <w:rPr>
                <w:rFonts w:hint="eastAsia" w:asciiTheme="minorEastAsia" w:hAnsiTheme="minorEastAsia" w:eastAsiaTheme="minorEastAsia" w:cstheme="minorEastAsia"/>
                <w:sz w:val="24"/>
                <w:szCs w:val="24"/>
                <w:vertAlign w:val="baseline"/>
              </w:rPr>
              <w:t xml:space="preserve">联系电话：</w:t>
            </w:r>
            <w:r>
              <w:rPr>
                <w:rFonts w:hint="eastAsia" w:asciiTheme="minorEastAsia" w:hAnsiTheme="minorEastAsia" w:cstheme="minorEastAsia"/>
                <w:sz w:val="24"/>
                <w:szCs w:val="24"/>
                <w:vertAlign w:val="baseline"/>
                <w:lang w:val="en-US" w:eastAsia="zh-CN"/>
              </w:rPr>
              <w:t xml:space="preserve">13776760198</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26</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开标与解密</w:t>
            </w:r>
            <w:r/>
          </w:p>
        </w:tc>
        <w:tc>
          <w:tcPr>
            <w:tcW w:w="6254" w:type="dxa"/>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1.投标人在开标前前入“苏采云”系统（网址：</w:t>
            </w:r>
            <w:r>
              <w:rPr>
                <w:rFonts w:hint="eastAsia" w:ascii="宋体" w:hAnsi="宋体" w:cs="宋体"/>
                <w:sz w:val="24"/>
                <w:szCs w:val="24"/>
                <w:lang w:val="en-US" w:eastAsia="zh-CN"/>
              </w:rPr>
              <w:t xml:space="preserve">https://jszfcg.jsczt.cn/jszc/login</w:t>
            </w:r>
            <w:r>
              <w:rPr>
                <w:rFonts w:hint="eastAsia" w:ascii="宋体" w:hAnsi="宋体" w:eastAsia="宋体" w:cs="宋体"/>
                <w:sz w:val="24"/>
                <w:szCs w:val="24"/>
                <w:lang w:val="en-US" w:eastAsia="zh-CN"/>
              </w:rPr>
              <w:t xml:space="preserve">）“开标大厅”或进入徐州政府采购网（网址：</w:t>
            </w:r>
            <w:r>
              <w:rPr>
                <w:rFonts w:hint="eastAsia" w:ascii="宋体" w:hAnsi="宋体" w:cs="宋体"/>
                <w:sz w:val="24"/>
                <w:szCs w:val="24"/>
                <w:lang w:val="en-US" w:eastAsia="zh-CN"/>
              </w:rPr>
              <w:t xml:space="preserve">https://czj.xz.gov.cn/zfcg/</w:t>
            </w:r>
            <w:r>
              <w:rPr>
                <w:rFonts w:hint="eastAsia" w:ascii="宋体" w:hAnsi="宋体" w:eastAsia="宋体" w:cs="宋体"/>
                <w:sz w:val="24"/>
                <w:szCs w:val="24"/>
                <w:lang w:val="en-US" w:eastAsia="zh-CN"/>
              </w:rPr>
              <w:t xml:space="preserve">），点击“苏采云”进入系统“开标大厅”。</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680"/>
              <w:ind w:left="0" w:firstLine="0"/>
              <w:rPr>
                <w:rFonts w:hint="default" w:asciiTheme="minorEastAsia" w:hAnsiTheme="minorEastAsia" w:eastAsiaTheme="minorEastAsia" w:cstheme="minorEastAsia"/>
                <w:sz w:val="24"/>
                <w:szCs w:val="24"/>
                <w:vertAlign w:val="baseline"/>
                <w:lang w:val="en-US" w:eastAsia="zh-CN"/>
              </w:rPr>
            </w:pPr>
            <w:r>
              <w:rPr>
                <w:rFonts w:hint="eastAsia" w:ascii="宋体" w:hAnsi="宋体" w:eastAsia="宋体" w:cs="宋体"/>
                <w:sz w:val="24"/>
                <w:szCs w:val="24"/>
                <w:vertAlign w:val="baseline"/>
                <w:lang w:val="en-US" w:eastAsia="zh-CN"/>
              </w:rPr>
              <w:t xml:space="preserve">3.所有投标人解密（或解密时间）结束后，“苏采云”系统生成开标记录并向社会公众公布，但依法应当保密的除外。</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27</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查询及使用投标人信用记录</w:t>
            </w:r>
            <w:r/>
          </w:p>
        </w:tc>
        <w:tc>
          <w:tcPr>
            <w:tcW w:w="6254" w:type="dxa"/>
            <w:textDirection w:val="lrTb"/>
            <w:noWrap w:val="false"/>
          </w:tcPr>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1、由招标人查询信用信息，查询渠道包括：</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（1）“信用中国”网（http://www.creditchina.gov.cn）；</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（2）中国政府采购网（http://www.ccgp.gov.cn）；</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（3）“信用江苏”网（http://credit.jiangsu.gov.cn）；</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2、截止时点（查询环节）：评标结束前。</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3、信用信息查询记录和证据留存的具体方式：网页截屏打印，与其他招标文件一并保存。</w:t>
            </w:r>
            <w:r/>
          </w:p>
          <w:p>
            <w:pPr>
              <w:pStyle w:val="680"/>
              <w:ind w:left="0" w:firstLine="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信用信息的使用规则：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28</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评标方法及分值</w:t>
            </w:r>
            <w:r/>
          </w:p>
        </w:tc>
        <w:tc>
          <w:tcPr>
            <w:tcW w:w="6254"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□本项目采用最低评标价法</w:t>
            </w:r>
            <w:r/>
          </w:p>
          <w:p>
            <w:pPr>
              <w:spacing w:line="360" w:lineRule="auto"/>
              <w:rPr>
                <w:rFonts w:hint="eastAsia" w:ascii="宋体" w:hAnsi="宋体" w:eastAsia="宋体" w:cs="宋体"/>
                <w:sz w:val="24"/>
                <w:szCs w:val="24"/>
              </w:rPr>
            </w:pPr>
            <w:r>
              <w:rPr>
                <w:rFonts w:ascii="Wingdings" w:hAnsi="Wingdings" w:eastAsia="Wingdings" w:cs="Wingdings"/>
                <w:sz w:val="24"/>
                <w:szCs w:val="24"/>
                <w:lang w:eastAsia="zh-CN"/>
              </w:rPr>
              <w:t xml:space="preserve">þ</w:t>
            </w:r>
            <w:r>
              <w:rPr>
                <w:rFonts w:hint="eastAsia" w:ascii="宋体" w:hAnsi="宋体" w:eastAsia="宋体" w:cs="宋体"/>
                <w:sz w:val="24"/>
                <w:szCs w:val="24"/>
              </w:rPr>
              <w:t xml:space="preserve">本项目采用综合评分法，</w:t>
            </w:r>
            <w:r>
              <w:rPr>
                <w:rFonts w:hint="eastAsia" w:ascii="宋体" w:hAnsi="宋体" w:eastAsia="宋体" w:cs="宋体"/>
                <w:sz w:val="24"/>
                <w:szCs w:val="24"/>
                <w:highlight w:val="none"/>
              </w:rPr>
              <w:t xml:space="preserve">其中价格分值为</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 </w:t>
            </w:r>
            <w:r>
              <w:rPr>
                <w:rFonts w:hint="eastAsia" w:ascii="宋体" w:hAnsi="宋体" w:eastAsia="宋体" w:cs="宋体"/>
                <w:sz w:val="24"/>
                <w:szCs w:val="24"/>
                <w:highlight w:val="none"/>
              </w:rPr>
              <w:t xml:space="preserve">分，其他因素分值为</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0 </w:t>
            </w:r>
            <w:r>
              <w:rPr>
                <w:rFonts w:hint="eastAsia" w:ascii="宋体" w:hAnsi="宋体" w:eastAsia="宋体" w:cs="宋体"/>
                <w:sz w:val="24"/>
                <w:szCs w:val="24"/>
                <w:highlight w:val="none"/>
              </w:rPr>
              <w:t xml:space="preserve">分，详</w:t>
            </w: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评标标准》</w:t>
            </w:r>
            <w:r>
              <w:rPr>
                <w:rFonts w:hint="eastAsia" w:ascii="宋体" w:hAnsi="宋体" w:eastAsia="宋体" w:cs="宋体"/>
                <w:sz w:val="24"/>
                <w:szCs w:val="24"/>
              </w:rPr>
              <w:t xml:space="preserve">。</w:t>
            </w:r>
            <w:r/>
          </w:p>
          <w:p>
            <w:pPr>
              <w:pStyle w:val="680"/>
              <w:ind w:left="0" w:firstLine="0"/>
              <w:rPr>
                <w:rFonts w:hint="eastAsia" w:eastAsiaTheme="minorEastAsia"/>
                <w:lang w:val="en-US" w:eastAsia="zh-CN"/>
              </w:rPr>
            </w:pPr>
            <w:r>
              <w:rPr>
                <w:rFonts w:hint="eastAsia" w:ascii="宋体" w:hAnsi="宋体" w:eastAsia="宋体" w:cs="宋体"/>
                <w:sz w:val="24"/>
                <w:szCs w:val="24"/>
                <w:vertAlign w:val="baseline"/>
                <w:lang w:val="en-US" w:eastAsia="zh-CN"/>
              </w:rPr>
              <w:t xml:space="preserve">注：采用综合评分法的，按评审后得分由高到低顺序排列。得分相同的，按投标报价由低到高顺序排列。得分且投标报价相同的，按技术要求响应得分顺序排列。</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29</w:t>
            </w:r>
            <w:r/>
          </w:p>
        </w:tc>
        <w:tc>
          <w:tcPr>
            <w:tcW w:w="1548"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澄清与说明</w:t>
            </w:r>
            <w:r/>
          </w:p>
        </w:tc>
        <w:tc>
          <w:tcPr>
            <w:tcW w:w="6254" w:type="dxa"/>
            <w:textDirection w:val="lrTb"/>
            <w:noWrap w:val="false"/>
          </w:tcPr>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1.评标中需要投标人对投标文件澄清或者说明的，应当通过“苏采云”系统交换数据电文。在评标期间，请投标人保持在线。</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30</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rPr>
            </w:pPr>
            <w:r>
              <w:rPr>
                <w:rFonts w:hint="eastAsia" w:asciiTheme="minorEastAsia" w:hAnsiTheme="minorEastAsia" w:eastAsiaTheme="minorEastAsia" w:cstheme="minorEastAsia"/>
                <w:sz w:val="24"/>
                <w:szCs w:val="24"/>
                <w:vertAlign w:val="baseline"/>
                <w:lang w:eastAsia="zh-CN"/>
              </w:rPr>
              <w:t xml:space="preserve">询问和质疑</w:t>
            </w:r>
            <w:r/>
          </w:p>
        </w:tc>
        <w:tc>
          <w:tcPr>
            <w:tcW w:w="6254" w:type="dxa"/>
            <w:textDirection w:val="lrTb"/>
            <w:noWrap w:val="false"/>
          </w:tcPr>
          <w:p>
            <w:pPr>
              <w:jc w:val="both"/>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1.根据</w:t>
            </w:r>
            <w:r>
              <w:rPr>
                <w:rFonts w:hint="eastAsia" w:asciiTheme="minorEastAsia" w:hAnsiTheme="minorEastAsia" w:eastAsiaTheme="minorEastAsia" w:cstheme="minorEastAsia"/>
                <w:sz w:val="24"/>
                <w:szCs w:val="24"/>
                <w:vertAlign w:val="baseline"/>
                <w:lang w:eastAsia="zh-CN"/>
              </w:rPr>
              <w:t xml:space="preserve">招标代理机构</w:t>
            </w:r>
            <w:r>
              <w:rPr>
                <w:rFonts w:hint="eastAsia" w:asciiTheme="minorEastAsia" w:hAnsiTheme="minorEastAsia" w:eastAsiaTheme="minorEastAsia" w:cstheme="minorEastAsia"/>
                <w:sz w:val="24"/>
                <w:szCs w:val="24"/>
                <w:vertAlign w:val="baseline"/>
              </w:rPr>
              <w:t xml:space="preserve">与招标人签订的本采购项目的《委托代理协议》，</w:t>
            </w:r>
            <w:r>
              <w:rPr>
                <w:rFonts w:hint="eastAsia" w:asciiTheme="minorEastAsia" w:hAnsiTheme="minorEastAsia" w:eastAsiaTheme="minorEastAsia" w:cstheme="minorEastAsia"/>
                <w:sz w:val="24"/>
                <w:szCs w:val="24"/>
                <w:vertAlign w:val="baseline"/>
                <w:lang w:eastAsia="zh-CN"/>
              </w:rPr>
              <w:t xml:space="preserve">投标人</w:t>
            </w:r>
            <w:r>
              <w:rPr>
                <w:rFonts w:hint="eastAsia" w:asciiTheme="minorEastAsia" w:hAnsiTheme="minorEastAsia" w:eastAsiaTheme="minorEastAsia" w:cstheme="minorEastAsia"/>
                <w:sz w:val="24"/>
                <w:szCs w:val="24"/>
                <w:vertAlign w:val="baseline"/>
              </w:rPr>
              <w:t xml:space="preserve">对采购活动事项有疑问的，可以向</w:t>
            </w:r>
            <w:r>
              <w:rPr>
                <w:rFonts w:hint="eastAsia" w:asciiTheme="minorEastAsia" w:hAnsiTheme="minorEastAsia" w:eastAsiaTheme="minorEastAsia" w:cstheme="minorEastAsia"/>
                <w:sz w:val="24"/>
                <w:szCs w:val="24"/>
                <w:vertAlign w:val="baseline"/>
                <w:lang w:eastAsia="zh-CN"/>
              </w:rPr>
              <w:t xml:space="preserve">招标人</w:t>
            </w:r>
            <w:r>
              <w:rPr>
                <w:rFonts w:hint="eastAsia" w:asciiTheme="minorEastAsia" w:hAnsiTheme="minorEastAsia" w:eastAsiaTheme="minorEastAsia" w:cstheme="minorEastAsia"/>
                <w:sz w:val="24"/>
                <w:szCs w:val="24"/>
                <w:vertAlign w:val="baseline"/>
              </w:rPr>
              <w:t xml:space="preserve">或</w:t>
            </w:r>
            <w:r>
              <w:rPr>
                <w:rFonts w:hint="eastAsia" w:asciiTheme="minorEastAsia" w:hAnsiTheme="minorEastAsia" w:eastAsiaTheme="minorEastAsia" w:cstheme="minorEastAsia"/>
                <w:sz w:val="24"/>
                <w:szCs w:val="24"/>
                <w:vertAlign w:val="baseline"/>
                <w:lang w:eastAsia="zh-CN"/>
              </w:rPr>
              <w:t xml:space="preserve">招标代理机构</w:t>
            </w:r>
            <w:r>
              <w:rPr>
                <w:rFonts w:hint="eastAsia" w:asciiTheme="minorEastAsia" w:hAnsiTheme="minorEastAsia" w:eastAsiaTheme="minorEastAsia" w:cstheme="minorEastAsia"/>
                <w:sz w:val="24"/>
                <w:szCs w:val="24"/>
                <w:vertAlign w:val="baseline"/>
              </w:rPr>
              <w:t xml:space="preserve">提出询问；</w:t>
            </w:r>
            <w:r>
              <w:rPr>
                <w:rFonts w:hint="eastAsia" w:asciiTheme="minorEastAsia" w:hAnsiTheme="minorEastAsia" w:eastAsiaTheme="minorEastAsia" w:cstheme="minorEastAsia"/>
                <w:sz w:val="24"/>
                <w:szCs w:val="24"/>
                <w:vertAlign w:val="baseline"/>
                <w:lang w:eastAsia="zh-CN"/>
              </w:rPr>
              <w:t xml:space="preserve">投标人</w:t>
            </w:r>
            <w:r>
              <w:rPr>
                <w:rFonts w:hint="eastAsia" w:asciiTheme="minorEastAsia" w:hAnsiTheme="minorEastAsia" w:eastAsiaTheme="minorEastAsia" w:cstheme="minorEastAsia"/>
                <w:sz w:val="24"/>
                <w:szCs w:val="24"/>
                <w:vertAlign w:val="baseline"/>
              </w:rPr>
              <w:t xml:space="preserve">认为</w:t>
            </w:r>
            <w:r>
              <w:rPr>
                <w:rFonts w:hint="eastAsia" w:asciiTheme="minorEastAsia" w:hAnsiTheme="minorEastAsia" w:eastAsiaTheme="minorEastAsia" w:cstheme="minorEastAsia"/>
                <w:sz w:val="24"/>
                <w:szCs w:val="24"/>
                <w:vertAlign w:val="baseline"/>
                <w:lang w:eastAsia="zh-CN"/>
              </w:rPr>
              <w:t xml:space="preserve">招标文件</w:t>
            </w:r>
            <w:r>
              <w:rPr>
                <w:rFonts w:hint="eastAsia" w:asciiTheme="minorEastAsia" w:hAnsiTheme="minorEastAsia" w:eastAsiaTheme="minorEastAsia" w:cstheme="minorEastAsia"/>
                <w:sz w:val="24"/>
                <w:szCs w:val="24"/>
                <w:vertAlign w:val="baseline"/>
              </w:rPr>
              <w:t xml:space="preserve">、采购过程、中标或成交结果使自己的权益受到损害的，可以在知道或者应知其权益受到损害之日起七个工作日内，以书面形式向</w:t>
            </w:r>
            <w:r>
              <w:rPr>
                <w:rFonts w:hint="eastAsia" w:asciiTheme="minorEastAsia" w:hAnsiTheme="minorEastAsia" w:eastAsiaTheme="minorEastAsia" w:cstheme="minorEastAsia"/>
                <w:sz w:val="24"/>
                <w:szCs w:val="24"/>
                <w:vertAlign w:val="baseline"/>
                <w:lang w:eastAsia="zh-CN"/>
              </w:rPr>
              <w:t xml:space="preserve">招标人</w:t>
            </w:r>
            <w:r>
              <w:rPr>
                <w:rFonts w:hint="eastAsia" w:asciiTheme="minorEastAsia" w:hAnsiTheme="minorEastAsia" w:eastAsiaTheme="minorEastAsia" w:cstheme="minorEastAsia"/>
                <w:sz w:val="24"/>
                <w:szCs w:val="24"/>
                <w:vertAlign w:val="baseline"/>
              </w:rPr>
              <w:t xml:space="preserve">或</w:t>
            </w:r>
            <w:r>
              <w:rPr>
                <w:rFonts w:hint="eastAsia" w:asciiTheme="minorEastAsia" w:hAnsiTheme="minorEastAsia" w:eastAsiaTheme="minorEastAsia" w:cstheme="minorEastAsia"/>
                <w:sz w:val="24"/>
                <w:szCs w:val="24"/>
                <w:vertAlign w:val="baseline"/>
                <w:lang w:eastAsia="zh-CN"/>
              </w:rPr>
              <w:t xml:space="preserve">招标代理机构</w:t>
            </w:r>
            <w:r>
              <w:rPr>
                <w:rFonts w:hint="eastAsia" w:asciiTheme="minorEastAsia" w:hAnsiTheme="minorEastAsia" w:eastAsiaTheme="minorEastAsia" w:cstheme="minorEastAsia"/>
                <w:sz w:val="24"/>
                <w:szCs w:val="24"/>
                <w:vertAlign w:val="baseline"/>
              </w:rPr>
              <w:t xml:space="preserve">提出质疑，由</w:t>
            </w:r>
            <w:r>
              <w:rPr>
                <w:rFonts w:hint="eastAsia" w:asciiTheme="minorEastAsia" w:hAnsiTheme="minorEastAsia" w:eastAsiaTheme="minorEastAsia" w:cstheme="minorEastAsia"/>
                <w:sz w:val="24"/>
                <w:szCs w:val="24"/>
                <w:vertAlign w:val="baseline"/>
                <w:lang w:eastAsia="zh-CN"/>
              </w:rPr>
              <w:t xml:space="preserve">招标人</w:t>
            </w:r>
            <w:r>
              <w:rPr>
                <w:rFonts w:hint="eastAsia" w:asciiTheme="minorEastAsia" w:hAnsiTheme="minorEastAsia" w:eastAsiaTheme="minorEastAsia" w:cstheme="minorEastAsia"/>
                <w:sz w:val="24"/>
                <w:szCs w:val="24"/>
                <w:vertAlign w:val="baseline"/>
              </w:rPr>
              <w:t xml:space="preserve">或</w:t>
            </w:r>
            <w:r>
              <w:rPr>
                <w:rFonts w:hint="eastAsia" w:asciiTheme="minorEastAsia" w:hAnsiTheme="minorEastAsia" w:eastAsiaTheme="minorEastAsia" w:cstheme="minorEastAsia"/>
                <w:sz w:val="24"/>
                <w:szCs w:val="24"/>
                <w:vertAlign w:val="baseline"/>
                <w:lang w:eastAsia="zh-CN"/>
              </w:rPr>
              <w:t xml:space="preserve">招标代理机构</w:t>
            </w:r>
            <w:r>
              <w:rPr>
                <w:rFonts w:hint="eastAsia" w:asciiTheme="minorEastAsia" w:hAnsiTheme="minorEastAsia" w:eastAsiaTheme="minorEastAsia" w:cstheme="minorEastAsia"/>
                <w:sz w:val="24"/>
                <w:szCs w:val="24"/>
                <w:vertAlign w:val="baseline"/>
              </w:rPr>
              <w:t xml:space="preserve">依法处理。</w:t>
            </w:r>
            <w:r/>
          </w:p>
          <w:p>
            <w:pPr>
              <w:jc w:val="both"/>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rPr>
              <w:t xml:space="preserve">2.质疑和投诉参照《政府采购质疑和投诉办法》执行。</w:t>
            </w:r>
            <w:r/>
          </w:p>
          <w:p>
            <w:pPr>
              <w:jc w:val="both"/>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vertAlign w:val="baseline"/>
                <w:lang w:eastAsia="zh-CN"/>
              </w:rPr>
              <w:t xml:space="preserve">投标人</w:t>
            </w:r>
            <w:r>
              <w:rPr>
                <w:rFonts w:hint="eastAsia" w:asciiTheme="minorEastAsia" w:hAnsiTheme="minorEastAsia" w:eastAsiaTheme="minorEastAsia" w:cstheme="minorEastAsia"/>
                <w:sz w:val="24"/>
                <w:szCs w:val="24"/>
                <w:vertAlign w:val="baseline"/>
              </w:rPr>
              <w:t xml:space="preserve">在法定质疑期内一次性提出针对同一采购程序环节的质疑。</w:t>
            </w:r>
            <w:r/>
          </w:p>
          <w:p>
            <w:pPr>
              <w:spacing w:line="360" w:lineRule="auto"/>
              <w:rPr>
                <w:rFonts w:hint="eastAsia" w:asciiTheme="minorEastAsia" w:hAnsiTheme="minorEastAsia" w:eastAsiaTheme="minorEastAsia" w:cstheme="minorEastAsia"/>
                <w:sz w:val="24"/>
                <w:szCs w:val="24"/>
                <w:vertAlign w:val="baseline"/>
              </w:rPr>
            </w:pPr>
            <w:r>
              <w:rPr>
                <w:rFonts w:hint="eastAsia" w:asciiTheme="minorEastAsia" w:hAnsiTheme="minorEastAsia" w:cstheme="minorEastAsia"/>
                <w:sz w:val="24"/>
                <w:szCs w:val="24"/>
                <w:vertAlign w:val="baseline"/>
                <w:lang w:val="en-US" w:eastAsia="zh-CN"/>
              </w:rPr>
              <w:t xml:space="preserve">3.</w:t>
            </w:r>
            <w:r>
              <w:rPr>
                <w:rFonts w:hint="eastAsia" w:asciiTheme="minorEastAsia" w:hAnsiTheme="minorEastAsia" w:eastAsiaTheme="minorEastAsia" w:cstheme="minorEastAsia"/>
                <w:sz w:val="24"/>
                <w:szCs w:val="24"/>
                <w:vertAlign w:val="baseline"/>
              </w:rPr>
              <w:t xml:space="preserve">质疑联系方式：</w:t>
            </w:r>
            <w:r/>
          </w:p>
          <w:p>
            <w:pP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cstheme="minorEastAsia"/>
                <w:sz w:val="24"/>
                <w:szCs w:val="24"/>
                <w:vertAlign w:val="baseline"/>
                <w:lang w:val="en-US" w:eastAsia="zh-CN"/>
              </w:rPr>
              <w:t xml:space="preserve">3.1.</w:t>
            </w:r>
            <w:r>
              <w:rPr>
                <w:rFonts w:hint="eastAsia" w:asciiTheme="minorEastAsia" w:hAnsiTheme="minorEastAsia" w:eastAsiaTheme="minorEastAsia" w:cstheme="minorEastAsia"/>
                <w:sz w:val="24"/>
                <w:szCs w:val="24"/>
                <w:vertAlign w:val="baseline"/>
              </w:rPr>
              <w:t xml:space="preserve">接收质疑函的方式：</w:t>
            </w:r>
            <w:r>
              <w:rPr>
                <w:rFonts w:hint="eastAsia" w:asciiTheme="minorEastAsia" w:hAnsiTheme="minorEastAsia" w:cstheme="minorEastAsia"/>
                <w:sz w:val="24"/>
                <w:szCs w:val="24"/>
                <w:vertAlign w:val="baseline"/>
                <w:lang w:val="en-US" w:eastAsia="zh-CN"/>
              </w:rPr>
              <w:t xml:space="preserve">纸质原件邮寄</w:t>
            </w:r>
            <w:r>
              <w:rPr>
                <w:rFonts w:hint="eastAsia" w:asciiTheme="minorEastAsia" w:hAnsiTheme="minorEastAsia" w:eastAsiaTheme="minorEastAsia" w:cstheme="minorEastAsia"/>
                <w:sz w:val="24"/>
                <w:szCs w:val="24"/>
                <w:vertAlign w:val="baseline"/>
              </w:rPr>
              <w:t xml:space="preserve">或现场递交</w:t>
            </w:r>
            <w:r>
              <w:rPr>
                <w:rFonts w:hint="eastAsia" w:asciiTheme="minorEastAsia" w:hAnsiTheme="minorEastAsia" w:cstheme="minorEastAsia"/>
                <w:sz w:val="24"/>
                <w:szCs w:val="24"/>
                <w:vertAlign w:val="baseline"/>
                <w:lang w:eastAsia="zh-CN"/>
              </w:rPr>
              <w:t xml:space="preserve">。</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3.2接收单位：新沂市嘉德技术咨询有限公司</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3.3接收地址：新沂市北沟街道万恒东一号西门</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3.4接收人：马展鹏</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3.5联系电话：13776760198</w:t>
            </w:r>
            <w:r/>
          </w:p>
          <w:p>
            <w:pPr>
              <w:jc w:val="both"/>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4.质疑函格式下载地址：</w:t>
            </w:r>
            <w:r/>
          </w:p>
          <w:p>
            <w:pP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https://czj.xz.gov.cn/zfcg/jiangsu/zlxz/d9/d9544708b1794e148fd12dcb8078456b.html</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31</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招标文件的澄清或修改</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招标代理机构可以对已发出的招标文件进行必要的澄清或者修改。澄清或者修改的内容以所发布的本项目的“更正（澄清）公告”及其附件的形式通知所有获取招标文件的潜在投标人。发布本项目的“更正（澄清）公告”及其附件后招标代理机构已尽通知义务。敬请各潜在投标人关注本项目的“更正（澄清）公告”及其附件，否则，将自行承担相应的风险。</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32</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终止采购</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终止采购的，招标代理机构应当及时在原公告发布媒体上发布终止公告，以“终止公告”的形式通知已经获取招标文件的潜在投标人，发布本项目的“终止公告”后招标代理机构已尽通知义务。敬请各潜在投标人关注本项目的“终止公告”，否则，将自行承担相应的风险。</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33</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中标通知书</w:t>
            </w:r>
            <w:r/>
          </w:p>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领取</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成交公告在原采购发布网站上公告后，请中标人凭有效身份证明证件到新沂市嘉德技术咨询有限公司领取中标通知书。 </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地址：新沂市北沟街道万恒东一号西门</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联系人：马展鹏</w:t>
            </w:r>
            <w:r/>
          </w:p>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联系电话：13776760198</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34</w:t>
            </w:r>
            <w:r/>
          </w:p>
        </w:tc>
        <w:tc>
          <w:tcPr>
            <w:tcW w:w="1548" w:type="dxa"/>
            <w:vAlign w:val="center"/>
            <w:textDirection w:val="lrTb"/>
            <w:noWrap w:val="false"/>
          </w:tcPr>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 xml:space="preserve">履约保证金</w:t>
            </w:r>
            <w:r/>
          </w:p>
        </w:tc>
        <w:tc>
          <w:tcPr>
            <w:tcW w:w="6254" w:type="dxa"/>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本项目履约保证金：</w:t>
            </w:r>
            <w:r/>
          </w:p>
          <w:p>
            <w:pPr>
              <w:spacing w:line="360" w:lineRule="auto"/>
              <w:rPr>
                <w:rFonts w:hint="eastAsia" w:ascii="宋体" w:hAnsi="宋体" w:eastAsia="宋体" w:cs="宋体"/>
                <w:sz w:val="24"/>
                <w:szCs w:val="24"/>
                <w:lang w:val="en-US" w:eastAsia="zh-CN"/>
              </w:rPr>
            </w:pPr>
            <w:r>
              <w:rPr>
                <w:rFonts w:ascii="Wingdings" w:hAnsi="Wingdings" w:eastAsia="Wingdings" w:cs="Wingdings"/>
                <w:sz w:val="24"/>
                <w:szCs w:val="24"/>
                <w:lang w:eastAsia="zh-CN"/>
              </w:rPr>
              <w:t xml:space="preserve">þ</w:t>
            </w:r>
            <w:r>
              <w:rPr>
                <w:rFonts w:hint="eastAsia" w:ascii="宋体" w:hAnsi="宋体" w:eastAsia="宋体" w:cs="宋体"/>
                <w:sz w:val="24"/>
                <w:szCs w:val="24"/>
                <w:lang w:val="en-US" w:eastAsia="zh-CN"/>
              </w:rPr>
              <w:t xml:space="preserve">不收取</w:t>
            </w:r>
            <w:r/>
          </w:p>
          <w:p>
            <w:pPr>
              <w:spacing w:line="360" w:lineRule="auto"/>
              <w:rPr>
                <w:rFonts w:hint="default"/>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收取信息：</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35</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采购合同</w:t>
            </w:r>
            <w:r/>
          </w:p>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签订</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招标人与中标人应当在中标通知书发出之日起30日内签订政府采购合同。 无正当理由拒不与招标人签订采购合同的，根据《政府采购法实施条例》第七十二条追究法律责任。</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36</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项目重新</w:t>
            </w:r>
            <w:r/>
          </w:p>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采购</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拒绝签订采购合同的中标人不得参加对该项目重新开展的采购活动。</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37</w:t>
            </w:r>
            <w:r/>
          </w:p>
        </w:tc>
        <w:tc>
          <w:tcPr>
            <w:tcW w:w="154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采购代理</w:t>
            </w:r>
            <w:r/>
          </w:p>
          <w:p>
            <w:pPr>
              <w:jc w:val="center"/>
              <w:spacing w:line="360" w:lineRule="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 xml:space="preserve">服务费</w:t>
            </w:r>
            <w:r/>
          </w:p>
        </w:tc>
        <w:tc>
          <w:tcPr>
            <w:tcW w:w="6254" w:type="dxa"/>
            <w:textDirection w:val="lrTb"/>
            <w:noWrap w:val="false"/>
          </w:tcPr>
          <w:p>
            <w:pP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采购代理服务费由中标人支付。</w:t>
            </w:r>
            <w:r/>
          </w:p>
          <w:p>
            <w:pPr>
              <w:keepLines w:val="0"/>
              <w:keepNext w:val="0"/>
              <w:pageBreakBefore w:val="0"/>
              <w:spacing w:line="360" w:lineRule="auto"/>
              <w:widowControl w:val="off"/>
              <w:rPr>
                <w:rFonts w:hint="default" w:asciiTheme="minorEastAsia" w:hAnsiTheme="minorEastAsia" w:cstheme="minorEastAsia"/>
                <w:sz w:val="24"/>
                <w:szCs w:val="24"/>
                <w:vertAlign w:val="baseline"/>
                <w:lang w:val="en-US" w:eastAsia="zh-CN"/>
              </w:rPr>
              <w:outlineLvl w:val="9"/>
            </w:pPr>
            <w:r>
              <w:rPr>
                <w:rFonts w:hint="eastAsia" w:asciiTheme="minorEastAsia" w:hAnsiTheme="minorEastAsia" w:cstheme="minorEastAsia"/>
                <w:sz w:val="24"/>
                <w:szCs w:val="24"/>
                <w:vertAlign w:val="baseline"/>
                <w:lang w:val="en-US" w:eastAsia="zh-CN"/>
              </w:rPr>
              <w:t xml:space="preserve">收费标准：参照徐州市政府采购协会印发的《徐州市政府采购业务代理服务费行业指导价格标准》（http://www.xzszfcgxh.com/Index/newInfo?ID=1186）</w:t>
            </w:r>
            <w:r/>
          </w:p>
        </w:tc>
      </w:tr>
      <w:tr>
        <w:trPr/>
        <w:tc>
          <w:tcPr>
            <w:tcW w:w="720" w:type="dxa"/>
            <w:vAlign w:val="center"/>
            <w:textDirection w:val="lrTb"/>
            <w:noWrap w:val="false"/>
          </w:tcPr>
          <w:p>
            <w:pPr>
              <w:jc w:val="center"/>
              <w:spacing w:line="360" w:lineRule="auto"/>
              <w:rPr>
                <w:rFonts w:hint="default"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38</w:t>
            </w:r>
            <w:r/>
          </w:p>
        </w:tc>
        <w:tc>
          <w:tcPr>
            <w:tcW w:w="1548" w:type="dxa"/>
            <w:vAlign w:val="center"/>
            <w:textDirection w:val="lrTb"/>
            <w:noWrap w:val="false"/>
          </w:tcPr>
          <w:p>
            <w:pPr>
              <w:jc w:val="center"/>
              <w:spacing w:line="360" w:lineRule="auto"/>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其他补充</w:t>
            </w:r>
            <w:r/>
          </w:p>
          <w:p>
            <w:pPr>
              <w:jc w:val="center"/>
              <w:spacing w:line="360" w:lineRule="auto"/>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 xml:space="preserve">事宜</w:t>
            </w:r>
            <w:r/>
          </w:p>
        </w:tc>
        <w:tc>
          <w:tcPr>
            <w:tcW w:w="6254" w:type="dxa"/>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1.本项目成交后不得转包或分包。</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2.单位负责人为同一人或者存在直接控股、管理关系的不同投标人，不得参加同一合同项下的采购活动。</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3.为本采购项目提供整体设计、规范编制或者项目管理、监理、检测等服务的投标人，不得再参加本采购项目的投标活动。</w:t>
            </w:r>
            <w:r/>
          </w:p>
          <w:p>
            <w:pPr>
              <w:pStyle w:val="680"/>
              <w:ind w:left="0" w:firstLine="0"/>
              <w:rPr>
                <w:rFonts w:hint="default"/>
                <w:lang w:val="en-US" w:eastAsia="zh-CN"/>
              </w:rPr>
            </w:pPr>
            <w:r>
              <w:rPr>
                <w:rFonts w:hint="eastAsia" w:asciiTheme="minorEastAsia" w:hAnsiTheme="minorEastAsia" w:eastAsiaTheme="minorEastAsia" w:cstheme="minorEastAsia"/>
                <w:sz w:val="24"/>
                <w:szCs w:val="24"/>
                <w:vertAlign w:val="baseline"/>
                <w:lang w:val="en-US" w:eastAsia="zh-CN"/>
              </w:rPr>
              <w:t xml:space="preserve">4、签订合同前，中标人必须向招标人提交其投标文件中所有扫描件的原件，招标人核查无误后，签订合同。如中标人不能在招标人规定的时间内向招标人提供原件，将被招标人认定为具有《中华人民共和国政府采购法》第七十七条所规定的“提供虚假材料谋取中标、成交的”情形，并承担相应的法律责任。特别要求的除外。 </w:t>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一、总则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（六）投标人的资格条件：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二、招标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（八）招标文件应包括以下内容：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第一章  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第二章  投标人须知；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第三章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采购需求</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第四章  </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评标标准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第五章  合同草案条款；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第六章  投标文件相关格式。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（九）招标文件澄清或者修改（</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请关注徐州政府采购网“更正公告”</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1.新沂市嘉德技术咨询有限公司可在投标截止时间十五日前对招标文件进行必要的澄清或者修改，不足十五日的，将顺延提交投标文件的截止时间和开标日期。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如需对招标文件进行澄清或修改，新沂市嘉德技术咨询有限公司将在</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徐州政府采购网</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发布更正公告，并同步至江苏政府采购网，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2.现场考察以本章《供应商须知》前附表中的要求为准。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3.开标前答疑会以本章《供应商须知》前附表中的要求为准。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三、投标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（十一）投标文件的语言。投标文件以及投标人与采购代理机构就有关投标的往来函电均应使用本章《供应商须知》前附表规定的语言书写，否则无效。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（十二）投标文件的构成：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1.投标文件的构成以本章《供应商须知》前附表中的要求为准。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2.投标人应当提交的资格、资信证明文件，以本章《供应商须知》前附表中的所提要求为准。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1.投标函和价格表的要求见本章格式见本文件第</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章《投标文件相关格式》中《投标函》和《开标一览表》（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如与苏采云系统格式不同，请以系统格式为准）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2.商务条件以本章《供应商须知》前附表中的要求为准。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3.交货和提供服务的时间，以本章《供应商须知》前附表中所提要求为准。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（十四）投标报价要求：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3.采购人不支付报价以外的任何费用。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（十五）投标货币。以本章《供应商须知》前附表中所提要求为准。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（十六）投标有效期：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1.投标有效期为开标之日后</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90</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天。采购人可以要求对投标有效期延长一次，但该延长期最长不得超过30天。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（十七）投标文件的编制要求和签署要求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（十八）投标文件的盖章要求：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投标文件的盖章要求，以本章《供应商须知》前附表中所提要求为准。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（二十二）本项目不允许分包。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在评标过程中发现投标人有上述情形的，评标委员会应当认定其投标无效，并书面报告本级财政部门。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（二十四）有下列情形之一的，其投标无效。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6.电子投标文件未按规定期限投标的；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7.电子投标文件未按招标文件要求签章的；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8.投标人未在规定时间内解密电子投标文件的；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9.投标文件未按招标文件规定的内容和要求填写的；没有在投标系统指定位置上传对应文件、材料的；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10.不具备招标文件中规定的资格要求的；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11.报价超过招标文件中规定的预算金额或者最高限价的；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12.投标文件含有采购人不能接受的附加条件的；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13.法律法规和招标文件规定的其他无效情形。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四、开标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（二十五）开标：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2.由电子招标投标交易平台主持，邀请投标人参加。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3.所有投标单位使用 CA 证书在开标时间时，解密各自投标文件，投标人不足3家的，不得评标。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五、评标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（2）宣布评标纪律；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（8）核对评标结果，对有《</w: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instrText xml:space="preserve">HYPERLINK "http://www.caigou2003.com/" \o "http://www.caigou2003.com/"</w:instrTex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政府采购</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（10）处理与评标有关的其他事项。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2.评标委员会负责具体评标事务，并独立履行下列职责：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（3）对投标文件进行比较和评价；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（二十八）评标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1.评标工作程序：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（1）投标文件初审。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①资格性审查。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②符合性审查。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（2）澄清有关问题。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（3）比较与评价。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（4）推荐中标候选供应商名单。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（5）编写评审报告（评标报告）。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3.采用</w: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instrText xml:space="preserve">HYPERLINK "http://lilun.caigou2003.com/recijiedu/2365668.html" \o "http://lilun.caigou2003.com/recijiedu/2365668.html"</w:instrTex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最低评标价法</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采用</w: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14:textFill>
            <w14:solidFill>
              <w14:schemeClr w14:val="tx1"/>
            </w14:solidFill>
          </w14:textFill>
        </w:rPr>
        <w:instrText xml:space="preserve"> HYPERLINK "http://lilun.caigou2003.com/recijiedu/2365667.html" \o "http://lilun.caigou2003.com/recijiedu/2365667.html" </w:instrTex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综合评分法</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4.总价金额与按单价合计金额不一致的，以</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总</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价金额计算结果为准。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（三十）政府采购评审中出现下列情形之一的，评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标</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委员会应当启动异常低价</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审查程序（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本项目的投标报价按1-优惠率计取</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680"/>
        <w:ind w:left="0" w:right="34" w:firstLine="480"/>
        <w:keepLines w:val="0"/>
        <w:keepNext w:val="0"/>
        <w:pageBreakBefore w:val="0"/>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投标报价低于全部通过符合性审查</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投标报价平均值50%的，即投标报价&lt;全部通过符合性审查投标人投标报价平均值×50%；</w:t>
      </w:r>
      <w:r/>
    </w:p>
    <w:p>
      <w:pPr>
        <w:pStyle w:val="680"/>
        <w:ind w:left="0" w:right="34" w:firstLine="480"/>
        <w:keepLines w:val="0"/>
        <w:keepNext w:val="0"/>
        <w:pageBreakBefore w:val="0"/>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投标报价低于通过符合性审查且报价次低投标人投标报价50%的，即投标报价&lt;通过符合性审查且报价次低投标人投标报价×50%；</w:t>
      </w:r>
      <w:r/>
    </w:p>
    <w:p>
      <w:pPr>
        <w:pStyle w:val="680"/>
        <w:ind w:left="0" w:right="34" w:firstLine="480"/>
        <w:keepLines w:val="0"/>
        <w:keepNext w:val="0"/>
        <w:pageBreakBefore w:val="0"/>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投标报价低于采购项目最高限价45%的，即投标报价&lt;采购项目最高限价×45%；</w:t>
      </w:r>
      <w:r/>
    </w:p>
    <w:p>
      <w:pPr>
        <w:pStyle w:val="680"/>
        <w:ind w:left="0" w:right="34" w:firstLine="480"/>
        <w:keepLines w:val="0"/>
        <w:keepNext w:val="0"/>
        <w:pageBreakBefore w:val="0"/>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其他评审委员会认为投标人报价过低，有可能影响产品质量或者不能诚信履约的情形。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评审委员会启动异常低价响应审查后，应当通过“苏采云”系统要求投标人作出必要的说明，并规定回复时间（</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一般为30分钟</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（三十二）废标条款：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出现下列情形之一的，应予废标。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2.出现影响采购公正的违法、违规行为的；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4.因重大变故，采购任务取消的。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六、定标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七、政府采购合同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（三十六）签订政府采购合同（合同签订方式）：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（三十八）履约保证金：</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详见</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本章《供应商须知》前附表。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（三十九）腐败和欺诈行为：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（1）腐败和欺诈行为的含义：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八、询问和质疑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（四十）询问和质疑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供应商对政府采购活动事项有疑问的，向采购人或代理机构提出询问；供应商认为采购文件、采购过程和中标、成交结果使自己的权益受到损害的，可以在知道或者应知其权益受到损害之日起，七个工作日内以书面形式向采购人或代理机构提出质疑。询问和质疑由采购人或代理机构依法处理。</w:t>
      </w:r>
      <w:r>
        <w:rPr>
          <w:rFonts w:hint="eastAsia" w:asciiTheme="minorEastAsia" w:hAnsiTheme="minorEastAsia" w:eastAsiaTheme="minorEastAsia" w:cstheme="minorEastAsia"/>
          <w:sz w:val="24"/>
          <w:szCs w:val="24"/>
          <w:lang w:eastAsia="zh-CN"/>
        </w:rPr>
        <w:t xml:space="preserve">供应商对同一采购程序环节的质疑应在质疑期内一次性提出。</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质疑接收人：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马展鹏</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13776760198</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新沂市北沟街道万恒东一号西门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（四十一）质疑和投诉按《政府采购质疑和投诉办法》执行。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（四十二）电子招标投标交易平台（即“苏采云”系统，网址：</w: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14:textFill>
            <w14:solidFill>
              <w14:schemeClr w14:val="tx1"/>
            </w14:solidFill>
          </w14:textFill>
        </w:rPr>
        <w:instrText xml:space="preserve">HYPERLINK "http://jszfcg.jsczt.cn/" \o "http://jszfcg.jsczt.cn/"</w:instrText>
      </w:r>
      <w:r>
        <w:rPr>
          <w:rFonts w:hint="eastAsia" w:asciiTheme="minorEastAsia" w:hAnsiTheme="minorEastAsia" w:eastAsiaTheme="minorEastAsia" w:cstheme="minorEastAsia"/>
          <w:color w:val="000000" w:themeColor="text1"/>
          <w:sz w:val="24"/>
          <w:szCs w:val="24"/>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http：//jszfcg.jsczt.cn/</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）相关要求是本招标文件的组成部分。</w:t>
      </w:r>
      <w:r/>
    </w:p>
    <w:p>
      <w:pPr>
        <w:ind w:firstLine="48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shd w:val="clear" w:color="auto" w:fill="ffffff"/>
        </w:rPr>
      </w:pPr>
      <w:r>
        <w:rPr>
          <w:rFonts w:hint="eastAsia" w:asciiTheme="minorEastAsia" w:hAnsiTheme="minorEastAsia" w:eastAsiaTheme="minorEastAsia" w:cstheme="minorEastAsia"/>
          <w:color w:val="000000"/>
          <w:sz w:val="24"/>
          <w:szCs w:val="24"/>
          <w:shd w:val="clear" w:color="auto" w:fill="ffffff"/>
        </w:rPr>
        <w:br w:type="page" w:clear="all"/>
      </w:r>
      <w:bookmarkEnd w:id="10"/>
      <w:r/>
      <w:bookmarkStart w:id="12" w:name="_Toc521582477"/>
      <w:r/>
      <w:r/>
    </w:p>
    <w:p>
      <w:pPr>
        <w:pStyle w:val="674"/>
        <w:jc w:val="center"/>
        <w:keepLines w:val="0"/>
        <w:keepNext w:val="0"/>
        <w:pageBreakBefore w:val="0"/>
        <w:widowControl w:val="off"/>
        <w:rPr>
          <w:rFonts w:hint="default" w:eastAsia="宋体"/>
          <w:lang w:val="en-US" w:eastAsia="zh-CN"/>
        </w:rPr>
      </w:pPr>
      <w:r/>
      <w:bookmarkStart w:id="13" w:name="_Toc19248"/>
      <w:r>
        <w:rPr>
          <w:rFonts w:hint="eastAsia"/>
        </w:rPr>
        <w:t xml:space="preserve">第三章 </w:t>
      </w:r>
      <w:bookmarkEnd w:id="12"/>
      <w:r>
        <w:rPr>
          <w:rFonts w:hint="eastAsia"/>
          <w:lang w:val="en-US" w:eastAsia="zh-CN"/>
        </w:rPr>
        <w:t xml:space="preserve">采购需求</w:t>
      </w:r>
      <w:bookmarkEnd w:id="13"/>
      <w:r/>
      <w:r/>
    </w:p>
    <w:p>
      <w:pPr>
        <w:ind w:firstLine="487"/>
        <w:spacing w:line="360" w:lineRule="auto"/>
        <w:tabs>
          <w:tab w:val="left" w:pos="0" w:leader="none"/>
        </w:tabs>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一、说明</w:t>
      </w:r>
      <w:r/>
    </w:p>
    <w:p>
      <w:pPr>
        <w:ind w:firstLine="484"/>
        <w:spacing w:line="360" w:lineRule="auto"/>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（一）采购人：国家税务总局新沂市税务局</w:t>
      </w:r>
      <w:r/>
    </w:p>
    <w:p>
      <w:pPr>
        <w:ind w:firstLine="484"/>
        <w:spacing w:line="360" w:lineRule="auto"/>
        <w:tabs>
          <w:tab w:val="left" w:pos="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（二）采购项目名称：</w:t>
      </w:r>
      <w:r>
        <w:rPr>
          <w:rFonts w:hint="eastAsia" w:asciiTheme="minorEastAsia" w:hAnsiTheme="minorEastAsia" w:eastAsiaTheme="minorEastAsia" w:cstheme="minorEastAsia"/>
          <w:sz w:val="24"/>
          <w:szCs w:val="24"/>
          <w:lang w:eastAsia="zh-CN"/>
        </w:rPr>
        <w:t xml:space="preserve">国家税务总局新沂市税务局2026年食堂食材采购项目</w:t>
      </w:r>
      <w:r/>
    </w:p>
    <w:p>
      <w:pPr>
        <w:ind w:firstLine="484"/>
        <w:spacing w:line="360" w:lineRule="auto"/>
        <w:tabs>
          <w:tab w:val="left" w:pos="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（三）采购标的：</w:t>
      </w:r>
      <w:r>
        <w:rPr>
          <w:rFonts w:hint="eastAsia" w:asciiTheme="minorEastAsia" w:hAnsiTheme="minorEastAsia" w:eastAsiaTheme="minorEastAsia" w:cstheme="minorEastAsia"/>
          <w:sz w:val="24"/>
          <w:szCs w:val="24"/>
          <w:lang w:eastAsia="zh-CN"/>
        </w:rPr>
        <w:t xml:space="preserve">国家税务总局新沂市税务局2026年食堂食材采购项目</w:t>
      </w:r>
      <w:r/>
    </w:p>
    <w:p>
      <w:pPr>
        <w:ind w:firstLine="484"/>
        <w:spacing w:line="360" w:lineRule="auto"/>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本项目采购标的</w:t>
      </w:r>
      <w:r>
        <w:rPr>
          <w:rFonts w:hint="eastAsia" w:asciiTheme="minorEastAsia" w:hAnsiTheme="minorEastAsia" w:eastAsiaTheme="minorEastAsia" w:cstheme="minorEastAsia"/>
          <w:sz w:val="24"/>
          <w:szCs w:val="24"/>
        </w:rPr>
        <w:t xml:space="preserve">对应的中小企业划分标准所属行业为</w:t>
      </w:r>
      <w:r>
        <w:rPr>
          <w:rFonts w:hint="eastAsia" w:asciiTheme="minorEastAsia" w:hAnsiTheme="minorEastAsia" w:eastAsiaTheme="minorEastAsia" w:cstheme="minorEastAsia"/>
          <w:sz w:val="24"/>
          <w:szCs w:val="24"/>
          <w:u w:val="single"/>
        </w:rPr>
        <w:t xml:space="preserve">批发业</w:t>
      </w:r>
      <w:r>
        <w:rPr>
          <w:rFonts w:hint="eastAsia" w:asciiTheme="minorEastAsia" w:hAnsiTheme="minorEastAsia" w:eastAsiaTheme="minorEastAsia" w:cstheme="minorEastAsia"/>
          <w:sz w:val="24"/>
          <w:szCs w:val="24"/>
        </w:rPr>
        <w:t xml:space="preserve">。</w:t>
      </w:r>
      <w:r/>
    </w:p>
    <w:p>
      <w:pPr>
        <w:ind w:firstLine="573"/>
        <w:spacing w:line="360" w:lineRule="auto"/>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注：中小企业划分标准所属行业以《关于印发中小企业划型标准规定的通知》（工信部联企业</w:t>
      </w:r>
      <w:r>
        <w:rPr>
          <w:rFonts w:hint="eastAsia" w:asciiTheme="minorEastAsia" w:hAnsiTheme="minorEastAsia" w:eastAsiaTheme="minorEastAsia" w:cstheme="minorEastAsia"/>
          <w:sz w:val="24"/>
          <w:szCs w:val="24"/>
        </w:rPr>
        <w:t xml:space="preserve">[2011]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（四）本项目为专门面向中小企业的项目</w:t>
      </w:r>
      <w:r>
        <w:rPr>
          <w:rFonts w:hint="eastAsia" w:asciiTheme="minorEastAsia" w:hAnsiTheme="minorEastAsia" w:eastAsiaTheme="minorEastAsia" w:cstheme="minorEastAsia"/>
          <w:sz w:val="24"/>
          <w:szCs w:val="24"/>
        </w:rPr>
        <w:t xml:space="preserve">。</w:t>
      </w:r>
      <w:r/>
    </w:p>
    <w:p>
      <w:pPr>
        <w:ind w:firstLine="480"/>
        <w:spacing w:line="360" w:lineRule="auto"/>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（五）本项目</w:t>
      </w:r>
      <w:r>
        <w:rPr>
          <w:rFonts w:hint="eastAsia" w:asciiTheme="minorEastAsia" w:hAnsiTheme="minorEastAsia" w:eastAsiaTheme="minorEastAsia" w:cstheme="minorEastAsia"/>
          <w:sz w:val="24"/>
          <w:szCs w:val="24"/>
        </w:rPr>
        <w:t xml:space="preserve">预算金额：</w:t>
      </w:r>
      <w:r>
        <w:rPr>
          <w:rFonts w:hint="eastAsia" w:asciiTheme="minorEastAsia" w:hAnsiTheme="minorEastAsia" w:eastAsiaTheme="minorEastAsia" w:cstheme="minorEastAsia"/>
          <w:sz w:val="24"/>
          <w:szCs w:val="24"/>
          <w:lang w:val="en-US" w:eastAsia="zh-CN"/>
        </w:rPr>
        <w:t xml:space="preserve">230万元</w:t>
      </w:r>
      <w:r>
        <w:rPr>
          <w:rFonts w:hint="eastAsia" w:asciiTheme="minorEastAsia" w:hAnsiTheme="minorEastAsia" w:eastAsiaTheme="minorEastAsia" w:cstheme="minorEastAsia"/>
          <w:sz w:val="24"/>
          <w:szCs w:val="24"/>
        </w:rPr>
        <w:t xml:space="preserve">。</w:t>
      </w:r>
      <w:r/>
    </w:p>
    <w:p>
      <w:pPr>
        <w:ind w:firstLine="482"/>
        <w:jc w:val="left"/>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bidi="ar-SA"/>
        </w:rPr>
        <w:outlineLvl w:val="9"/>
      </w:pPr>
      <w:r>
        <w:rPr>
          <w:rFonts w:hint="eastAsia" w:asciiTheme="minorEastAsia" w:hAnsiTheme="minorEastAsia" w:eastAsiaTheme="minorEastAsia" w:cstheme="minorEastAsia"/>
          <w:b/>
          <w:bCs/>
          <w:color w:val="auto"/>
          <w:sz w:val="24"/>
          <w:szCs w:val="24"/>
          <w:highlight w:val="none"/>
          <w:lang w:val="en-US" w:eastAsia="zh-CN" w:bidi="ar-SA"/>
        </w:rPr>
        <w:t xml:space="preserve">二、项目基本概况</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为国家税务总局新沂市税务局约230人提供以下食堂食材采购配送服务：</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color w:val="auto"/>
          <w:sz w:val="24"/>
          <w:szCs w:val="24"/>
          <w:lang w:val="en-US" w:eastAsia="zh-CN" w:bidi="ar-SA"/>
        </w:rPr>
        <w:t xml:space="preserve">畜禽肉类、水产品类、冷冻食品类、熟食卤菜类</w:t>
      </w:r>
      <w:r>
        <w:rPr>
          <w:rFonts w:hint="eastAsia" w:asciiTheme="minorEastAsia" w:hAnsiTheme="minorEastAsia" w:eastAsiaTheme="minorEastAsia" w:cstheme="minorEastAsia"/>
          <w:sz w:val="24"/>
          <w:szCs w:val="24"/>
          <w:lang w:val="en-US" w:eastAsia="zh-CN"/>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color w:val="auto"/>
          <w:sz w:val="24"/>
          <w:szCs w:val="24"/>
          <w:lang w:val="en-US" w:eastAsia="zh-CN" w:bidi="ar-SA"/>
        </w:rPr>
        <w:t xml:space="preserve">蔬菜类、蛋类、水果点心饮料类、种子类食材、豆制品类、乳制品类；</w:t>
      </w:r>
      <w:r/>
    </w:p>
    <w:p>
      <w:pPr>
        <w:pStyle w:val="680"/>
        <w:ind w:left="0" w:right="34" w:firstLine="480"/>
        <w:keepLines w:val="0"/>
        <w:keepNext w:val="0"/>
        <w:pageBreakBefore w:val="0"/>
        <w:widowControl w:val="off"/>
        <w:rPr>
          <w:rFonts w:hint="default"/>
          <w:lang w:val="en-US" w:eastAsia="zh-CN"/>
        </w:rPr>
        <w:outlineLvl w:val="9"/>
      </w:pPr>
      <w:r>
        <w:rPr>
          <w:rFonts w:hint="eastAsia" w:asciiTheme="minorEastAsia" w:hAnsiTheme="minorEastAsia" w:eastAsiaTheme="minorEastAsia" w:cstheme="minorEastAsia"/>
          <w:color w:val="auto"/>
          <w:sz w:val="24"/>
          <w:szCs w:val="24"/>
          <w:lang w:val="en-US" w:eastAsia="zh-CN" w:bidi="ar-SA"/>
        </w:rPr>
        <w:t xml:space="preserve">3、粮油类、干调类。</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配送至青年路办公区、瓦窑税务分局、双塘税务分局、马陵山税务分局、唐店税务分局。 </w:t>
      </w:r>
      <w:r/>
    </w:p>
    <w:p>
      <w:pPr>
        <w:pStyle w:val="680"/>
        <w:ind w:left="0" w:right="34"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outlineLvl w:val="9"/>
      </w:pPr>
      <w:r>
        <w:rPr>
          <w:rFonts w:hint="eastAsia" w:asciiTheme="minorEastAsia" w:hAnsiTheme="minorEastAsia" w:eastAsiaTheme="minorEastAsia" w:cstheme="minorEastAsia"/>
          <w:b/>
          <w:bCs/>
          <w:color w:val="auto"/>
          <w:sz w:val="24"/>
          <w:szCs w:val="24"/>
          <w:highlight w:val="none"/>
          <w:lang w:val="en-US" w:eastAsia="zh-CN" w:bidi="ar-SA"/>
        </w:rPr>
        <w:t xml:space="preserve">三、技术要求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(一) 食材供应要求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1.畜禽肉类、水产品类、冷冻食品类、熟食卤菜类：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1.1畜禽肉类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1.1.1生猪肉：为鲜五花肉和后肘肉，一级鲜度，执行现行国家标准或国内行业标准（有地方部门检疫章），肌肉有光泽，红色均匀，脂肪洁白，指压后凹陷立即恢复，具有鲜猪肉正常气味。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1.1.2排骨：新鲜肋排，一级鲜度，肉色鲜红自然，不滴血水，骨头断面上颜色自然带血丝，无酸腐异味，肉质柔软有弹性。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1.1.3火腿肠：正规品牌，特级，猪肉火腿肠，执行现行国家标准或国内行业标准。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1.1.4鲜牛肉、鲜羊肉：一级鲜度，执行现行国家标准或国内行业标准，肌肉有光泽，红色均匀，脂肪洁白或淡黄色，指压后凹陷立即恢复，具有鲜牛肉、鲜羊肉正常的气味。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1.2水产品类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1.2.1鲤鱼、鲢鱼、草混子、鲫鱼、鲈鱼：新鲜、活鱼（按招标人要求宰杀），眼睛光亮透明，眼珠凸出，鱼鳞光亮、整洁、紧贴鱼体，鱼体洁净、挺而不软弯度小、有弹性。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1.2.2黄花鱼：单只长度15厘米以上。鱼体色泽鲜亮，鱼肉紧实，身体无异味，鱼眼鲜亮有光泽。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1.2.3活虾：新鲜旳虾头尾完整，有一定旳弯曲度、虾身较挺。虾皮壳发亮，呈青白色。虾肉质坚实、细嫩。1公斤30—40头。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1.2.4带鱼：5厘米以上的大带鱼，带鱼冰衣符合国家规定的范围内，鱼体解冻后净含量允差按国家标准内，且带鱼感官指标要符合正常的色泽。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1.2.5 冰冻虾：应选择体型完整，外壳透明光亮，体表呈青白色或青绿色，头节与躯体紧连，肉体硬实而有韧性，须足无损，体表无污秽黏附，无异常气味旳生虾为好。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1.2.6 虾仁：冻虾仁旳外包装完整、清洁，肉质清洁、完整，呈淡青色或乳白色。</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1.3冷冻食品类：保质期内，检测执行国内行业标准产品明示标准及质量要求，产品需有完整的资料，速冻食品生产和经营卫生规范等。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2.蔬菜类、蛋类、水果点心饮料类、种子类食材、豆制品类、乳制品类：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2.1蔬菜类：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2.1.1大白菜、包菜、菠菜、茼蒿、大葱：新鲜整洁，大小适中，成熟度适中，无烂芯烂根烂叶。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2.1.2土豆：新鲜度好，大小均匀无斑点、无霉点、无芽点。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2.1.3洋葱：色度新鲜，球茎坚实而不软，大小均匀。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2.1.4茭瓜、豆角、蒜薹：要色度新鲜，果实坚实不软，大小均匀，嫩而不老，表面光滑，无鼓包和凹陷。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2.1.5西红柿：要色度新鲜，自然成熟，果实坚实不软，大小均匀。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2.1.6黄瓜：要瓜头顶花带刺，直而不软。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2.1.7冬瓜：要黑色大个，无腐烂变质、无伤疤、表皮光滑，色度新鲜。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2.1.8长茄子：要当天采摘、色度新鲜，无空心、色泽鲜亮、表皮光滑无疤痕。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2.1.9大蒜：外表无水分、无霉点、无芽点。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2.1.11 笋瓜、山芋、南瓜：感官指标要达到形态、色泽一致，瓜果均匀且大小适中，拥有各自品种典型形状；无疤点，无断裂，无畸形瓜、病虫瓜、烂瓜，瓜身不带泥土，无明显机械伤。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2.1.14 蒜黄：蒜黄去根和老叶，无病虫害斑，无泥土，无杂质，无明显机械伤。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2.1.15 藕：感官指标要达到个头为该品种中等以上大小且大小一致，具有该品种典型形状；肉质鲜嫩，成熟度适中，无机械伤，无干瘪，无腐烂霉变。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2.1.16 莴苣：感官指标要达到个头为该品种中等以上大小且大小一致，色泽均匀，不带茎叶、须根，无泥沙，无机械伤和病虫害斑，无腐烂、干瘪；直径不小于80毫米。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2.1.18 香菇、蘑菇：感官指标要达到菇形正常、规整、饱满，具有该品种典型形状和色泽，大小均匀一致，拥有正常食用菌特有的香味。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w:t>
      </w:r>
      <w:bookmarkStart w:id="14" w:name="OLE_LINK3"/>
      <w:r>
        <w:rPr>
          <w:rFonts w:hint="eastAsia" w:asciiTheme="minorEastAsia" w:hAnsiTheme="minorEastAsia" w:eastAsiaTheme="minorEastAsia" w:cstheme="minorEastAsia"/>
          <w:color w:val="auto"/>
          <w:sz w:val="24"/>
          <w:szCs w:val="24"/>
          <w:highlight w:val="none"/>
          <w:lang w:val="en-US" w:eastAsia="zh-CN" w:bidi="ar-SA"/>
        </w:rPr>
        <w:t xml:space="preserve">绿豆芽应为8-10cm，黄豆芽应为5-8cm</w:t>
      </w:r>
      <w:bookmarkEnd w:id="14"/>
      <w:r>
        <w:rPr>
          <w:rFonts w:hint="eastAsia" w:asciiTheme="minorEastAsia" w:hAnsiTheme="minorEastAsia" w:eastAsiaTheme="minorEastAsia" w:cstheme="minorEastAsia"/>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2.1.20 西兰花：表面蓓蕾平展，无开花、发黄现象，无异味臭味。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2.1.21木耳：朵片完整，耳片厚度1毫米以上；杂质不超过0.3%。耳面黑褐色，有光亮感；没有拳耳、流耳、流失耳、虫蛀耳、霉烂耳。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2.2蛋类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2.2.2咸鸭蛋：蛋壳清洁完整，味道纯正，无异味。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2.3水果、点心、饮料类、乳制品类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2.3.1苹果：整体匀称，表皮光滑，无虫眼；单个在150-300克。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2.3.2香蕉：皮色鲜黄光亮，两端带青；两指轻捏果身，富有弹性；肉口柔软糯滑，甜香俱全。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2.3.3桔子：整体匀称，表皮光滑，无虫眼；单个在100-200克。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2.3.4梨：整体匀称，表皮光滑，无虫眼；单个在150-300克。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2.3.6 饮料类：产品必须符合现行国家标准或国内行业标准，必须提供正规品牌，品牌和种类须征得招标人认可。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2.3.7 乳制品类：选取优质品牌，包装完好，日期新鲜，酸奶必须国家标准，送达时不超过有效期的20%；鲜奶类（巴氏奶）必须符合国家标准，鲜奶配送日期保证在上市当天。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2.4 种子食材类：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2.4.1：豆类：黄豆、青豆、蚕豆、芸豆、豌豆、黑豆、红小豆、绿豆，等级一级，颗粒饱满，色泽正常，无虫蛀、无霉变、无杂质，不完善粒含量≤1%。</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2.4.2 薯类：个大形正，大小整齐，表面无伤，体硬不软、饱满。无腐烂、无破皮、坑眼少、无畸形、无较多泥土、无发软。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2.5豆制品类：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2.5.1 豆腐、豆腐皮等豆制品必须新鲜有弹性、带有豆香味；无粘手、发酸变质。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3.粮油类、干调类：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3.1粮油类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3.1.1 大米：食堂配送的大米必须符合现行国家标准或国内行业标准，并具有食品质量安全认证，正规品牌东北大米，颗粒均匀饱满、表面光洁、有光泽、色泽正常白粒少、有天然清香。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3.1.2面粉：正规品牌，色泽呈白色或微黄色、无杂质、无异味。玉米面、杂粮面闻起来有面香而无其它异味，色泽自然，不沾手，无虫蛀、无霉变、无杂质。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3.1.3.食用油：食用油必须符合现行国家标准或国内行业标准，并具有食品质量安全认证，正规品牌非转基因油类，油品清亮、无杂质、无沉淀物、常温不凝固。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3.1.4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3.2干调类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3.2.1酱油：正规品牌，瓶装600mL-1.2L，要求颜色为红褐色或棕褐色，鲜艳，有光泽，体态澄清，浓度适当，无沉淀物，香气丰富纯正。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3.2.2老抽：正规品牌，塑料桶装1.2L—2L，颜色呈焦糖色，很深，呈棕褐色，有光泽；味感鲜美微甜。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3.2.3醋：正规品牌，瓶装600mL-1.2L，要求陈醋，颜色为琥珀色或红棕色，有光泽，体态澄清，浓度适中，无悬浮物或沉淀。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3.2.4食用淀粉：地瓜淀粉，袋装300—400克,淀粉色泽洁白，有一定光泽；应有地瓜固有的气味；干燥，手攥不应成团，有较好的分散性。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3.2.5味精：正规品牌，袋装400克—500克，要求颗粒形状一致，色洁白、有光泽，颗粒间呈散料状态。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3.2.6料酒：正规品牌，瓶装600mL-1.2L。</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3.2.7白糖：白砂糖，等级一级，无受潮溶化、无异味、洁白有光泽，颗粒均匀，干燥，手攥不应成团，有较好的分散性，必须具有食品质量认证标志。质量标准符合现行国家标准要求。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（二）食材质量要求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1.食材质量保证措施要求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1.1投标人提供的货品及服务均应符合《中华人民共和国食品安全法》、《餐饮业食品卫生管理办法》、《餐饮业和集体用餐配送单位卫生规范》等国家法律法规、行业标准及地方政府和招标人有关规定。食品符合国家食品卫生安全标准,蔬菜类、畜禽肉类和水产类等食品能够提供相应的质量检疫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1.2蔬菜类质量要求：当日供应蔬菜为当日采摘的新鲜蔬菜。蔬菜类材料采购必须从正规市场购入并符合国家有关食品安全方面的规定，蔬菜须提供农药残留合格证。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1.3肉禽类质</w:t>
      </w:r>
      <w:r>
        <w:rPr>
          <w:rFonts w:hint="eastAsia" w:asciiTheme="minorEastAsia" w:hAnsiTheme="minorEastAsia" w:eastAsiaTheme="minorEastAsia" w:cstheme="minorEastAsia"/>
          <w:color w:val="auto"/>
          <w:sz w:val="24"/>
          <w:szCs w:val="24"/>
          <w:highlight w:val="none"/>
          <w:lang w:val="en-US" w:eastAsia="zh-CN" w:bidi="ar-SA"/>
        </w:rPr>
        <w:t xml:space="preserve">量要求：投标人应为具有屠宰资质的企业或与定点屠宰企业长期合作的单位或定点屠宰企业在招标人所在地的一级代理商。投标人的肉禽产品要求具有防疫部门检验印章。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2.食材质量保障能力要求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2.1要求投标人具有食品安全检测设备或农药残留快速检测设备等相关设备，其他要求详见招标文件第四章《评标标准》。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2.2要求投标人具有蔬菜生产基地(投标人自有、租赁或合作均可)，其他要求详见招标文件第四章《评标标准》。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（三）食材配送要求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1.配送时，招标人如要求对菜品深加工，中标人应按照招标人要求安排持有有效期内的健康证明的工人进入单位食堂进行深加工，无二次要求的按招标人要求在市场加工好，再配送招标人指定区域。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2.配送地点：</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color w:val="auto"/>
          <w:sz w:val="24"/>
          <w:szCs w:val="24"/>
          <w:lang w:val="en-US" w:eastAsia="zh-CN" w:bidi="ar-SA"/>
        </w:rPr>
        <w:t xml:space="preserve">2.1</w:t>
      </w:r>
      <w:r>
        <w:rPr>
          <w:rFonts w:hint="eastAsia" w:asciiTheme="minorEastAsia" w:hAnsiTheme="minorEastAsia" w:eastAsiaTheme="minorEastAsia" w:cstheme="minorEastAsia"/>
          <w:sz w:val="24"/>
          <w:szCs w:val="24"/>
          <w:lang w:val="en-US" w:eastAsia="zh-CN"/>
        </w:rPr>
        <w:t xml:space="preserve">青年路办公区：新沂市新安街道青年路18号；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2.2瓦窑税务分局：新沂市瓦窑镇政通中路北4号；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2.3双塘税务分局：新沂市高塘街景观南路双塘派出所北面；‌‌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2.4马陵山税务分局：新沂市马陵山镇陵沭路100号；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2.5唐店税务分局：新沂市唐店街道昆山路1号。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（四）配合及服从招标人管理要求</w:t>
      </w:r>
      <w:r/>
    </w:p>
    <w:p>
      <w:pPr>
        <w:pStyle w:val="705"/>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1.中标人须配合招标人食品安全检测人员对所送物品按国家有关标准进行检测，若所供货品不符合卫生规定或其他质量问题的，招标人有权拒收，中标人应立即无条件予以退货、更换。</w:t>
      </w:r>
      <w:r/>
    </w:p>
    <w:p>
      <w:pPr>
        <w:pStyle w:val="705"/>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2.提供招标人拒收后食材更换方案。</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（五）处理突发食品安全事件要求</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因招标人工作内容特殊性，投标人要根据招标人在工作过程中发生食品安全突发事件做好处置工作。</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（六）验收标准（验收要求、验收标准和程序）</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1.验收必须由招标人和中标人相关人员等共同验收，签字确认，验收时提供供货清单，质量符合国家、行业标准及招标人要求，包括但不限于：</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蔬菜类要求：新鲜、无腐叶、无农药残留。</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鲜肉、蛋、家禽及鱼类要求：安全、新鲜、无异味、无瘦肉精、无抗生素、无注水。</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鱼类要求：鱼眼睛清亮，角膜透明，鳞片上覆有冻结的透明黏液层，皮肤天然色泽明显。</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中标人负责货品装卸送至招标人仓库并协助摆放。</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验收检查：招标人如发现不符合合同规定的货品，中标人应无条件收回所供应的货物品并给予招标人书面答复说明原因，并在2小时内更换好所需货品，由此造成的损失和影响由中标人负责。第一次验收不合格，招标人发出书面警告，第二次则按￥3000.00 元扣除违约金，第三次招标人有权解除货合同。</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关于留样与抽查送检：招标人将对每批次配送的货品进行留样保存，并每月随机抽样送检一次，送检费用由中标人承担。如有食品卫生安全监督部门或相关部门对货品进行检查，中标人须全力配合，不得找任何借口推脱。</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3.严格按照招标人要求按时供送，紧急情况下，招标人电话通知，90分钟内送达。合同期内，联系电话要保持24小时畅通。</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4.其他要求见招标文件第五章《拟签订的合同文本》中“五、质量标准和检验”。</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（七） 投标文件要求</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1.根据上述要求，投标文件中提供《技术方案》文件。</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2.《技术方案》需包括以下内容：</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2.1食材供应方案；</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2.2 食材质量保证方案，需包括以下内容</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2.2.1食材质量保证措施；</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2.2.2食材质量保障能力。</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2.3食材配送方案；</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2.4配合与服从招标人管理方案；</w:t>
      </w:r>
      <w:r/>
    </w:p>
    <w:p>
      <w:pPr>
        <w:pStyle w:val="705"/>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2.5处理突发食品安全事件的应急预案。</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000000"/>
          <w:sz w:val="24"/>
          <w:szCs w:val="24"/>
          <w:highlight w:val="none"/>
        </w:rPr>
        <w:outlineLvl w:val="9"/>
      </w:pP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color w:val="000000"/>
          <w:sz w:val="24"/>
          <w:szCs w:val="24"/>
          <w:highlight w:val="none"/>
        </w:rPr>
        <w:t xml:space="preserve">项目商务要求 </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（一）组织机构设置及人员和车辆配备要求 </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1.组织机构设置要求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投标人应根据项目情况合理设定部门及岗位，配备相关人员。</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2.人员配备要求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2.1服务人员（包括采购、运送等相关人员）不低于3名；</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2.2要求投标人配备人员要签订劳动合同并具有健康证。</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3.车辆配备要求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要求投标人配备不低于2辆配送车辆，投标人名下配送车辆，投标文件中须提供该车辆合法手续及有效行驶证原件扫描件；投标人租赁车辆，投标文件中须提供车辆租赁合同原件扫描件。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bidi="ar-SA"/>
        </w:rPr>
        <w:outlineLvl w:val="9"/>
      </w:pPr>
      <w:r>
        <w:rPr>
          <w:rFonts w:hint="eastAsia" w:asciiTheme="minorEastAsia" w:hAnsiTheme="minorEastAsia" w:eastAsiaTheme="minorEastAsia" w:cstheme="minorEastAsia"/>
          <w:b/>
          <w:bCs/>
          <w:sz w:val="24"/>
          <w:szCs w:val="24"/>
          <w:lang w:val="en-US" w:eastAsia="zh-CN" w:bidi="ar-SA"/>
        </w:rPr>
        <w:t xml:space="preserve">说明：本 “3.车辆配备要求”为不允许偏离的实质性要求和条件，如有偏离，在符合性审查时按照投标无效处理。</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（二）退换货要求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招标人要求投标人提供退货、换货承诺。</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（三）投标文件要求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1.根据上述“（一）组织机构设置及人员和车辆配备要求 ”，投标文件中提供《组织机构设置及人员配备方案》文件。</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《组织机构设置及人员和车辆配备方案》需包括以下内容：</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.1组织机构设置方案；</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.2人员配备方案；</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.3关于车辆配备的响应情况。</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2.根据上述“（二）退换货要求”，投标文件中提供《退换货承诺方案》文件。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000000"/>
          <w:sz w:val="24"/>
          <w:szCs w:val="24"/>
          <w:highlight w:val="none"/>
        </w:rPr>
        <w:outlineLvl w:val="9"/>
      </w:pP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color w:val="000000"/>
          <w:sz w:val="24"/>
          <w:szCs w:val="24"/>
          <w:highlight w:val="none"/>
        </w:rPr>
        <w:t xml:space="preserve">关于投标报价的相关说明</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1.本项目按照优惠率进行投标报价，0&lt;优惠率&lt;100%。</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2.报价范围要求</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（1）（畜禽肉类、水产品类、冷冻食品类、熟食卤菜类）优惠率N</w:t>
      </w:r>
      <w:r>
        <w:rPr>
          <w:rFonts w:hint="eastAsia" w:asciiTheme="minorEastAsia" w:hAnsiTheme="minorEastAsia" w:eastAsiaTheme="minorEastAsia" w:cstheme="minorEastAsia"/>
          <w:sz w:val="24"/>
          <w:szCs w:val="24"/>
          <w:vertAlign w:val="subscript"/>
          <w:lang w:eastAsia="zh-CN"/>
        </w:rPr>
        <w:t xml:space="preserve">1</w:t>
      </w:r>
      <w:r>
        <w:rPr>
          <w:rFonts w:hint="eastAsia" w:asciiTheme="minorEastAsia" w:hAnsiTheme="minorEastAsia" w:eastAsiaTheme="minorEastAsia" w:cstheme="minorEastAsia"/>
          <w:sz w:val="24"/>
          <w:szCs w:val="24"/>
          <w:lang w:eastAsia="zh-CN"/>
        </w:rPr>
        <w:t xml:space="preserve">%；</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（2）（蔬菜类、蛋类、水果点心饮料类、种子类食材、豆制品类、乳制品类）优惠率N</w:t>
      </w:r>
      <w:r>
        <w:rPr>
          <w:rFonts w:hint="eastAsia" w:asciiTheme="minorEastAsia" w:hAnsiTheme="minorEastAsia" w:eastAsiaTheme="minorEastAsia" w:cstheme="minorEastAsia"/>
          <w:sz w:val="24"/>
          <w:szCs w:val="24"/>
          <w:vertAlign w:val="subscript"/>
          <w:lang w:eastAsia="zh-CN"/>
        </w:rPr>
        <w:t xml:space="preserve">2</w:t>
      </w:r>
      <w:r>
        <w:rPr>
          <w:rFonts w:hint="eastAsia" w:asciiTheme="minorEastAsia" w:hAnsiTheme="minorEastAsia" w:eastAsiaTheme="minorEastAsia" w:cstheme="minorEastAsia"/>
          <w:sz w:val="24"/>
          <w:szCs w:val="24"/>
          <w:lang w:eastAsia="zh-CN"/>
        </w:rPr>
        <w:t xml:space="preserve">%；</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（3）（粮油类、干调类）优惠率N</w:t>
      </w:r>
      <w:r>
        <w:rPr>
          <w:rFonts w:hint="eastAsia" w:asciiTheme="minorEastAsia" w:hAnsiTheme="minorEastAsia" w:eastAsiaTheme="minorEastAsia" w:cstheme="minorEastAsia"/>
          <w:sz w:val="24"/>
          <w:szCs w:val="24"/>
          <w:vertAlign w:val="subscript"/>
          <w:lang w:eastAsia="zh-CN"/>
        </w:rPr>
        <w:t xml:space="preserve">3</w:t>
      </w:r>
      <w:r>
        <w:rPr>
          <w:rFonts w:hint="eastAsia" w:asciiTheme="minorEastAsia" w:hAnsiTheme="minorEastAsia" w:eastAsiaTheme="minorEastAsia" w:cstheme="minorEastAsia"/>
          <w:sz w:val="24"/>
          <w:szCs w:val="24"/>
          <w:lang w:eastAsia="zh-CN"/>
        </w:rPr>
        <w:t xml:space="preserve">%。</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按照（1）-（3）项优惠率，计算综合优惠率N%（取小数点后两位）。综合优惠率（N%）计算方法：综合优惠率（N%）=（畜禽肉类、水产品类、冷冻食品类、熟食卤菜类）占比47%*（畜禽肉类、水产品类、冷冻食品类、熟食卤菜类）优惠率N</w:t>
      </w:r>
      <w:r>
        <w:rPr>
          <w:rFonts w:hint="eastAsia" w:asciiTheme="minorEastAsia" w:hAnsiTheme="minorEastAsia" w:eastAsiaTheme="minorEastAsia" w:cstheme="minorEastAsia"/>
          <w:sz w:val="24"/>
          <w:szCs w:val="24"/>
          <w:vertAlign w:val="subscript"/>
          <w:lang w:eastAsia="zh-CN"/>
        </w:rPr>
        <w:t xml:space="preserve">1</w:t>
      </w:r>
      <w:r>
        <w:rPr>
          <w:rFonts w:hint="eastAsia" w:asciiTheme="minorEastAsia" w:hAnsiTheme="minorEastAsia" w:eastAsiaTheme="minorEastAsia" w:cstheme="minorEastAsia"/>
          <w:sz w:val="24"/>
          <w:szCs w:val="24"/>
          <w:lang w:eastAsia="zh-CN"/>
        </w:rPr>
        <w:t xml:space="preserve">%+（蔬菜类、蛋类、水果点心饮料类、种子类食材、豆制品类、乳制品类）占比16%*（蔬菜类、蛋类、水果点心饮料类、种子类食材、豆制品类、乳制品类）N</w:t>
      </w:r>
      <w:r>
        <w:rPr>
          <w:rFonts w:hint="eastAsia" w:asciiTheme="minorEastAsia" w:hAnsiTheme="minorEastAsia" w:eastAsiaTheme="minorEastAsia" w:cstheme="minorEastAsia"/>
          <w:sz w:val="24"/>
          <w:szCs w:val="24"/>
          <w:vertAlign w:val="subscript"/>
          <w:lang w:eastAsia="zh-CN"/>
        </w:rPr>
        <w:t xml:space="preserve">2</w:t>
      </w:r>
      <w:r>
        <w:rPr>
          <w:rFonts w:hint="eastAsia" w:asciiTheme="minorEastAsia" w:hAnsiTheme="minorEastAsia" w:eastAsiaTheme="minorEastAsia" w:cstheme="minorEastAsia"/>
          <w:sz w:val="24"/>
          <w:szCs w:val="24"/>
          <w:lang w:eastAsia="zh-CN"/>
        </w:rPr>
        <w:t xml:space="preserve">%+（粮油类、干调类）占比37%*（粮油类、干调类）优惠率N</w:t>
      </w:r>
      <w:r>
        <w:rPr>
          <w:rFonts w:hint="eastAsia" w:asciiTheme="minorEastAsia" w:hAnsiTheme="minorEastAsia" w:eastAsiaTheme="minorEastAsia" w:cstheme="minorEastAsia"/>
          <w:sz w:val="24"/>
          <w:szCs w:val="24"/>
          <w:vertAlign w:val="subscript"/>
          <w:lang w:eastAsia="zh-CN"/>
        </w:rPr>
        <w:t xml:space="preserve">3</w:t>
      </w:r>
      <w:r>
        <w:rPr>
          <w:rFonts w:hint="eastAsia" w:asciiTheme="minorEastAsia" w:hAnsiTheme="minorEastAsia" w:eastAsiaTheme="minorEastAsia" w:cstheme="minorEastAsia"/>
          <w:sz w:val="24"/>
          <w:szCs w:val="24"/>
          <w:lang w:eastAsia="zh-CN"/>
        </w:rPr>
        <w:t xml:space="preserve">%。</w:t>
      </w:r>
      <w:r/>
    </w:p>
    <w:p>
      <w:pPr>
        <w:pStyle w:val="757"/>
        <w:ind w:right="42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outlineLvl w:val="9"/>
      </w:pPr>
      <w:r>
        <w:rPr>
          <w:rFonts w:hint="eastAsia" w:asciiTheme="minorEastAsia" w:hAnsiTheme="minorEastAsia" w:eastAsiaTheme="minorEastAsia" w:cstheme="minorEastAsia"/>
          <w:sz w:val="24"/>
          <w:szCs w:val="24"/>
          <w:lang w:eastAsia="zh-CN"/>
        </w:rPr>
        <w:t xml:space="preserve">3.基准单价：以中标人办公地址就近大型菜市场、农贸市场、连锁大型超市前一周平均零售价为基准单价，如遇个别品种价格波动幅度较大时，供应商应事先书面通知采购人，采购人确认后方可调整。</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如上述还未有的菜品，以乙方的批发采购处官方发布或出具的菜品零售价证明材料为基准单价。</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4.结算单价=基准单价×（1-各类食材中标优惠率）。例如：某类食材中标优惠率为10%，若市场基准单价为8元/kg,则结算单价为8*（1-10%）=7.2元/kg。</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5.结算单价包括但不限于所有成本费、运输费、人工费、保险费、检查费、税费以及服务期内的所有相关食品采购、检验费用在内的，送到招标人指定地点交货全包价。</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6.报价需充分考虑合同期限内的市场因素和成本变化状况的风险。</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bidi="ar-SA"/>
        </w:rPr>
        <w:outlineLvl w:val="9"/>
      </w:pPr>
      <w:r>
        <w:rPr>
          <w:rFonts w:hint="eastAsia" w:asciiTheme="minorEastAsia" w:hAnsiTheme="minorEastAsia" w:eastAsiaTheme="minorEastAsia" w:cstheme="minorEastAsia"/>
          <w:b/>
          <w:bCs/>
          <w:sz w:val="24"/>
          <w:szCs w:val="24"/>
          <w:lang w:val="en-US" w:eastAsia="zh-CN" w:bidi="ar-SA"/>
        </w:rPr>
        <w:t xml:space="preserve">说明：本“五、关于投标报价的相关说明”为不允许偏离的实质性要求和条件，如有偏离，在符合性审查时按照投标无效处理。</w:t>
      </w:r>
      <w:r/>
    </w:p>
    <w:p>
      <w:pPr>
        <w:pStyle w:val="697"/>
        <w:ind w:left="320" w:firstLine="99"/>
        <w:spacing w:line="360" w:lineRule="auto"/>
        <w:rPr>
          <w:rFonts w:hint="eastAsia" w:asciiTheme="minorEastAsia" w:hAnsiTheme="minorEastAsia" w:eastAsiaTheme="minorEastAsia" w:cstheme="minorEastAsia"/>
          <w:smallCaps w:val="0"/>
          <w:color w:val="auto"/>
          <w:sz w:val="24"/>
          <w:szCs w:val="24"/>
          <w:highlight w:val="none"/>
          <w:lang w:val="en-US" w:eastAsia="zh-CN" w:bidi="ar-SA"/>
        </w:rPr>
      </w:pPr>
      <w:r>
        <w:rPr>
          <w:rFonts w:hint="eastAsia" w:asciiTheme="minorEastAsia" w:hAnsiTheme="minorEastAsia" w:eastAsiaTheme="minorEastAsia" w:cstheme="minorEastAsia"/>
          <w:b/>
          <w:bCs/>
          <w:smallCaps w:val="0"/>
          <w:color w:val="auto"/>
          <w:sz w:val="24"/>
          <w:szCs w:val="24"/>
          <w:highlight w:val="none"/>
          <w:lang w:val="en-US" w:eastAsia="zh-CN" w:bidi="ar-SA"/>
        </w:rPr>
        <w:t xml:space="preserve">六、服务期限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smallCaps w:val="0"/>
          <w:color w:val="auto"/>
          <w:sz w:val="24"/>
          <w:szCs w:val="24"/>
          <w:highlight w:val="none"/>
          <w:lang w:val="en-US" w:eastAsia="zh-CN" w:bidi="ar-SA"/>
        </w:rPr>
        <w:outlineLvl w:val="9"/>
      </w:pPr>
      <w:r>
        <w:rPr>
          <w:rFonts w:hint="eastAsia" w:asciiTheme="minorEastAsia" w:hAnsiTheme="minorEastAsia" w:eastAsiaTheme="minorEastAsia" w:cstheme="minorEastAsia"/>
          <w:smallCaps w:val="0"/>
          <w:color w:val="auto"/>
          <w:sz w:val="24"/>
          <w:szCs w:val="24"/>
          <w:highlight w:val="none"/>
          <w:lang w:val="en-US" w:eastAsia="zh-CN" w:bidi="ar-SA"/>
        </w:rPr>
        <w:t xml:space="preserve">预算金额使用完毕（最长12个月）。</w:t>
      </w:r>
      <w:r/>
    </w:p>
    <w:p>
      <w:pPr>
        <w:pStyle w:val="680"/>
        <w:ind w:left="0" w:right="34"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9"/>
      </w:pPr>
      <w:r>
        <w:rPr>
          <w:rFonts w:hint="eastAsia" w:asciiTheme="minorEastAsia" w:hAnsiTheme="minorEastAsia" w:eastAsiaTheme="minorEastAsia" w:cstheme="minorEastAsia"/>
          <w:b/>
          <w:bCs/>
          <w:sz w:val="24"/>
          <w:szCs w:val="24"/>
          <w:lang w:val="en-US" w:eastAsia="zh-CN"/>
        </w:rPr>
        <w:t xml:space="preserve">说明：本“六、服务期限”为不允许偏离的实质性要求和条件，如有偏离，在符合性审查时按照投标无效处理。</w:t>
      </w:r>
      <w:r/>
    </w:p>
    <w:p>
      <w:pPr>
        <w:pStyle w:val="757"/>
        <w:ind w:right="420"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关于支付的要求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食材费用按月结算，中标人按照原始验收单据与招标人核对上月的货款，每月10日前完成对账，供应商应提供发票、食材明细单、合同关键页复印件和合同约定的其他资料进行结算。招标人在收到发票等合同约定付款申请资料后，进行核实办理货款结算手续。对账、开票、付款日遇节假日可顺延。</w:t>
      </w:r>
      <w:r/>
    </w:p>
    <w:p>
      <w:pPr>
        <w:pStyle w:val="680"/>
        <w:ind w:left="0" w:right="0"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9"/>
      </w:pPr>
      <w:r>
        <w:rPr>
          <w:rFonts w:hint="eastAsia" w:asciiTheme="minorEastAsia" w:hAnsiTheme="minorEastAsia" w:eastAsiaTheme="minorEastAsia" w:cstheme="minorEastAsia"/>
          <w:b/>
          <w:bCs/>
          <w:sz w:val="24"/>
          <w:szCs w:val="24"/>
          <w:lang w:val="en-US" w:eastAsia="zh-CN"/>
        </w:rPr>
        <w:t xml:space="preserve">说明：本“七、关于支付的要求”为不允许偏离的实质性要求和条件，如有偏离，在符合性审查时按照投标无效处理。</w:t>
      </w:r>
      <w:r/>
    </w:p>
    <w:p>
      <w:pPr>
        <w:pStyle w:val="680"/>
        <w:ind w:left="0" w:right="34"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9"/>
      </w:pPr>
      <w:r>
        <w:rPr>
          <w:rFonts w:hint="eastAsia" w:asciiTheme="minorEastAsia" w:hAnsiTheme="minorEastAsia" w:eastAsiaTheme="minorEastAsia" w:cstheme="minorEastAsia"/>
          <w:b/>
          <w:bCs/>
          <w:sz w:val="24"/>
          <w:szCs w:val="24"/>
          <w:lang w:val="en-US" w:eastAsia="zh-CN"/>
        </w:rPr>
        <w:t xml:space="preserve">八、其他要求：</w:t>
      </w:r>
      <w:r/>
    </w:p>
    <w:p>
      <w:pPr>
        <w:pStyle w:val="680"/>
        <w:ind w:left="0" w:right="34"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outlineLvl w:val="9"/>
      </w:pPr>
      <w:r>
        <w:rPr>
          <w:rFonts w:hint="eastAsia" w:asciiTheme="minorEastAsia" w:hAnsiTheme="minorEastAsia" w:eastAsiaTheme="minorEastAsia" w:cstheme="minorEastAsia"/>
          <w:sz w:val="24"/>
          <w:szCs w:val="24"/>
          <w:lang w:val="en-US" w:eastAsia="zh-CN"/>
        </w:rPr>
        <w:t xml:space="preserve">见招标文件第五章《拟签订的合同文本》。</w:t>
      </w:r>
      <w:r/>
    </w:p>
    <w:p>
      <w:pPr>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705"/>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674"/>
        <w:jc w:val="center"/>
        <w:keepLines w:val="0"/>
        <w:keepNext w:val="0"/>
        <w:pageBreakBefore w:val="0"/>
        <w:widowControl w:val="off"/>
        <w:rPr>
          <w:rFonts w:hint="eastAsia" w:eastAsia="宋体"/>
          <w:lang w:eastAsia="zh-CN"/>
        </w:rPr>
      </w:pPr>
      <w:r/>
      <w:bookmarkStart w:id="15" w:name="_Toc9930"/>
      <w:r>
        <w:rPr>
          <w:rFonts w:hint="eastAsia"/>
        </w:rPr>
        <w:t xml:space="preserve">第</w:t>
      </w:r>
      <w:r>
        <w:rPr>
          <w:rFonts w:hint="eastAsia"/>
          <w:lang w:val="en-US" w:eastAsia="zh-CN"/>
        </w:rPr>
        <w:t xml:space="preserve">四</w:t>
      </w:r>
      <w:r>
        <w:rPr>
          <w:rFonts w:hint="eastAsia"/>
        </w:rPr>
        <w:t xml:space="preserve">章 评标</w:t>
      </w:r>
      <w:r>
        <w:rPr>
          <w:rFonts w:hint="eastAsia"/>
          <w:lang w:val="en-US" w:eastAsia="zh-CN"/>
        </w:rPr>
        <w:t xml:space="preserve">标准</w:t>
      </w:r>
      <w:bookmarkEnd w:id="15"/>
      <w:r/>
      <w:r/>
    </w:p>
    <w:p>
      <w:pPr>
        <w:ind w:firstLine="482"/>
        <w:keepLines w:val="0"/>
        <w:keepNext w:val="0"/>
        <w:pageBreakBefore w:val="0"/>
        <w:spacing w:line="360" w:lineRule="auto"/>
        <w:widowControl w:val="off"/>
        <w:rPr>
          <w:rFonts w:hint="eastAsia" w:ascii="宋体" w:hAnsi="宋体" w:cs="宋体"/>
          <w:b/>
          <w:bCs/>
          <w:sz w:val="24"/>
          <w:lang w:eastAsia="zh-CN"/>
        </w:rPr>
      </w:pPr>
      <w:r>
        <w:rPr>
          <w:rFonts w:hint="eastAsia" w:ascii="宋体" w:hAnsi="宋体" w:cs="宋体"/>
          <w:b/>
          <w:bCs/>
          <w:sz w:val="24"/>
          <w:lang w:eastAsia="zh-CN"/>
        </w:rPr>
        <w:t xml:space="preserve">一、评审方法</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根据《中华人民共和国政府采购法》、《中华人民共和国政府采购法实施条例》、《</w:t>
      </w:r>
      <w:r>
        <w:rPr>
          <w:rFonts w:hint="eastAsia" w:ascii="宋体" w:hAnsi="宋体" w:cs="宋体"/>
          <w:sz w:val="24"/>
          <w:lang w:val="en-US" w:eastAsia="zh-CN"/>
        </w:rPr>
        <w:t xml:space="preserve">中华人民共和国招标投标法</w:t>
      </w:r>
      <w:r>
        <w:rPr>
          <w:rFonts w:hint="eastAsia" w:ascii="宋体" w:hAnsi="宋体" w:cs="宋体"/>
          <w:sz w:val="24"/>
        </w:rPr>
        <w:t xml:space="preserve">》等法律制度，结合</w:t>
      </w:r>
      <w:r>
        <w:rPr>
          <w:rFonts w:hint="eastAsia" w:ascii="宋体" w:hAnsi="宋体" w:cs="宋体"/>
          <w:sz w:val="24"/>
          <w:lang w:val="en-US" w:eastAsia="zh-CN"/>
        </w:rPr>
        <w:t xml:space="preserve">招标</w:t>
      </w:r>
      <w:r>
        <w:rPr>
          <w:rFonts w:hint="eastAsia" w:ascii="宋体" w:hAnsi="宋体" w:cs="宋体"/>
          <w:sz w:val="24"/>
        </w:rPr>
        <w:t xml:space="preserve">项目特点制定本评</w:t>
      </w:r>
      <w:r>
        <w:rPr>
          <w:rFonts w:hint="eastAsia" w:ascii="宋体" w:hAnsi="宋体" w:cs="宋体"/>
          <w:sz w:val="24"/>
          <w:lang w:eastAsia="zh-CN"/>
        </w:rPr>
        <w:t xml:space="preserve">审标准，本项目采用的评标办法为综合评分法</w:t>
      </w:r>
      <w:r>
        <w:rPr>
          <w:rFonts w:hint="eastAsia" w:ascii="宋体" w:hAnsi="宋体" w:cs="宋体"/>
          <w:sz w:val="24"/>
        </w:rPr>
        <w:t xml:space="preserve">。</w:t>
      </w:r>
      <w:r/>
    </w:p>
    <w:p>
      <w:pPr>
        <w:ind w:firstLine="480"/>
        <w:keepLines w:val="0"/>
        <w:keepNext w:val="0"/>
        <w:pageBreakBefore w:val="0"/>
        <w:spacing w:line="360" w:lineRule="auto"/>
        <w:widowControl w:val="off"/>
        <w:rPr>
          <w:rFonts w:ascii="宋体" w:hAnsi="宋体" w:cs="宋体"/>
          <w:color w:val="5b5b5b"/>
          <w:sz w:val="24"/>
        </w:rPr>
      </w:pPr>
      <w:r>
        <w:rPr>
          <w:rFonts w:hint="eastAsia" w:ascii="宋体" w:hAnsi="宋体" w:cs="宋体"/>
          <w:sz w:val="24"/>
        </w:rPr>
        <w:t xml:space="preserve">评审工作由</w:t>
      </w:r>
      <w:r>
        <w:rPr>
          <w:rFonts w:hint="eastAsia" w:ascii="宋体" w:hAnsi="宋体" w:cs="宋体"/>
          <w:sz w:val="24"/>
          <w:lang w:eastAsia="zh-CN"/>
        </w:rPr>
        <w:t xml:space="preserve">招标代理机构</w:t>
      </w:r>
      <w:r>
        <w:rPr>
          <w:rFonts w:hint="eastAsia" w:ascii="宋体" w:hAnsi="宋体" w:cs="宋体"/>
          <w:sz w:val="24"/>
        </w:rPr>
        <w:t xml:space="preserve">负责组织，具体评审事务由</w:t>
      </w:r>
      <w:r>
        <w:rPr>
          <w:rFonts w:hint="eastAsia" w:ascii="宋体" w:hAnsi="宋体" w:cs="宋体"/>
          <w:sz w:val="24"/>
          <w:lang w:eastAsia="zh-CN"/>
        </w:rPr>
        <w:t xml:space="preserve">招标代理机构</w:t>
      </w:r>
      <w:r>
        <w:rPr>
          <w:rFonts w:hint="eastAsia" w:ascii="宋体" w:hAnsi="宋体" w:cs="宋体"/>
          <w:sz w:val="24"/>
        </w:rPr>
        <w:t xml:space="preserve">依法组建的</w:t>
      </w:r>
      <w:r>
        <w:rPr>
          <w:rFonts w:hint="eastAsia" w:ascii="宋体" w:hAnsi="宋体" w:cs="宋体"/>
          <w:sz w:val="24"/>
          <w:lang w:val="en-US" w:eastAsia="zh-CN"/>
        </w:rPr>
        <w:t xml:space="preserve">评标委员会</w:t>
      </w:r>
      <w:r>
        <w:rPr>
          <w:rFonts w:hint="eastAsia" w:ascii="宋体" w:hAnsi="宋体" w:cs="宋体"/>
          <w:sz w:val="24"/>
        </w:rPr>
        <w:t xml:space="preserve">负责。</w:t>
      </w:r>
      <w:r>
        <w:rPr>
          <w:rFonts w:hint="eastAsia" w:ascii="宋体" w:hAnsi="宋体" w:cs="宋体"/>
          <w:sz w:val="24"/>
          <w:lang w:val="en-US" w:eastAsia="zh-CN"/>
        </w:rPr>
        <w:t xml:space="preserve">评标委员会</w:t>
      </w:r>
      <w:r>
        <w:rPr>
          <w:rFonts w:hint="eastAsia" w:ascii="宋体" w:hAnsi="宋体" w:cs="宋体"/>
          <w:sz w:val="24"/>
        </w:rPr>
        <w:t xml:space="preserve">由</w:t>
      </w:r>
      <w:r>
        <w:rPr>
          <w:rFonts w:hint="eastAsia" w:ascii="宋体" w:hAnsi="宋体" w:cs="宋体"/>
          <w:sz w:val="24"/>
          <w:lang w:eastAsia="zh-CN"/>
        </w:rPr>
        <w:t xml:space="preserve">招标人</w:t>
      </w:r>
      <w:r>
        <w:rPr>
          <w:rFonts w:hint="eastAsia" w:ascii="宋体" w:hAnsi="宋体" w:cs="宋体"/>
          <w:sz w:val="24"/>
        </w:rPr>
        <w:t xml:space="preserve">代表和评审专家组成</w:t>
      </w:r>
      <w:r>
        <w:rPr>
          <w:rFonts w:hint="eastAsia" w:ascii="宋体" w:hAnsi="宋体" w:cs="宋体"/>
          <w:sz w:val="24"/>
          <w:lang w:eastAsia="zh-CN"/>
        </w:rPr>
        <w:t xml:space="preserve">，</w:t>
      </w:r>
      <w:r>
        <w:rPr>
          <w:rFonts w:hint="eastAsia" w:ascii="宋体" w:hAnsi="宋体" w:cs="宋体"/>
          <w:sz w:val="24"/>
          <w:lang w:val="en-US" w:eastAsia="zh-CN"/>
        </w:rPr>
        <w:t xml:space="preserve">评标委员会成员人数为五人</w:t>
      </w:r>
      <w:r>
        <w:rPr>
          <w:rFonts w:hint="eastAsia" w:ascii="宋体" w:hAnsi="宋体" w:cs="宋体"/>
          <w:sz w:val="24"/>
        </w:rPr>
        <w:t xml:space="preserve">。</w:t>
      </w:r>
      <w:r/>
    </w:p>
    <w:p>
      <w:pPr>
        <w:numPr>
          <w:ilvl w:val="0"/>
          <w:numId w:val="0"/>
        </w:numPr>
        <w:keepLines w:val="0"/>
        <w:keepNext w:val="0"/>
        <w:pageBreakBefore w:val="0"/>
        <w:spacing w:line="360" w:lineRule="auto"/>
        <w:widowControl w:val="off"/>
        <w:rPr>
          <w:rFonts w:hint="eastAsia" w:ascii="宋体" w:hAnsi="宋体" w:cs="宋体"/>
          <w:b/>
          <w:sz w:val="24"/>
        </w:rPr>
      </w:pPr>
      <w:r>
        <w:rPr>
          <w:rFonts w:hint="eastAsia" w:ascii="宋体" w:hAnsi="宋体" w:cs="宋体"/>
          <w:b/>
          <w:sz w:val="24"/>
          <w:lang w:eastAsia="zh-CN"/>
        </w:rPr>
        <w:t xml:space="preserve">二、</w:t>
      </w:r>
      <w:r>
        <w:rPr>
          <w:rFonts w:hint="eastAsia" w:ascii="宋体" w:hAnsi="宋体" w:cs="宋体"/>
          <w:b/>
          <w:sz w:val="24"/>
        </w:rPr>
        <w:t xml:space="preserve">评标</w:t>
      </w:r>
      <w:r>
        <w:rPr>
          <w:rFonts w:hint="eastAsia" w:ascii="宋体" w:hAnsi="宋体" w:cs="宋体"/>
          <w:b/>
          <w:sz w:val="24"/>
          <w:lang w:eastAsia="zh-CN"/>
        </w:rPr>
        <w:t xml:space="preserve">内容</w:t>
      </w:r>
      <w:r>
        <w:rPr>
          <w:rFonts w:hint="eastAsia" w:ascii="宋体" w:hAnsi="宋体" w:cs="宋体"/>
          <w:b/>
          <w:sz w:val="24"/>
        </w:rPr>
        <w:t xml:space="preserve">及标准</w:t>
      </w:r>
      <w:r/>
    </w:p>
    <w:tbl>
      <w:tblPr>
        <w:tblStyle w:val="679"/>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337"/>
        <w:gridCol w:w="7636"/>
      </w:tblGrid>
      <w:tr>
        <w:trPr>
          <w:jc w:val="center"/>
          <w:trHeight w:val="90"/>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内容</w:t>
            </w:r>
            <w:r/>
          </w:p>
        </w:tc>
        <w:tc>
          <w:tcPr>
            <w:tcW w:w="763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评审标准</w:t>
            </w:r>
            <w:r/>
          </w:p>
        </w:tc>
      </w:tr>
      <w:tr>
        <w:trPr>
          <w:jc w:val="center"/>
          <w:trHeight w:val="567"/>
        </w:trPr>
        <w:tc>
          <w:tcPr>
            <w:gridSpan w:val="3"/>
            <w:tcW w:w="973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报价部分（</w:t>
            </w:r>
            <w:r>
              <w:rPr>
                <w:rFonts w:hint="eastAsia" w:asciiTheme="minorEastAsia" w:hAnsiTheme="minorEastAsia" w:eastAsiaTheme="minorEastAsia" w:cstheme="minorEastAsia"/>
                <w:b/>
                <w:sz w:val="24"/>
                <w:szCs w:val="24"/>
                <w:lang w:val="en-US" w:eastAsia="zh-CN"/>
              </w:rPr>
              <w:t xml:space="preserve">20</w:t>
            </w:r>
            <w:r>
              <w:rPr>
                <w:rFonts w:hint="eastAsia" w:asciiTheme="minorEastAsia" w:hAnsiTheme="minorEastAsia" w:eastAsiaTheme="minorEastAsia" w:cstheme="minorEastAsia"/>
                <w:b/>
                <w:sz w:val="24"/>
                <w:szCs w:val="24"/>
              </w:rPr>
              <w:t xml:space="preserve">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报价得分</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0分）</w:t>
            </w:r>
            <w:r/>
          </w:p>
        </w:tc>
        <w:tc>
          <w:tcPr>
            <w:tcW w:w="7636" w:type="dxa"/>
            <w:vAlign w:val="top"/>
            <w:textDirection w:val="lrTb"/>
            <w:noWrap w:val="false"/>
          </w:tcPr>
          <w:p>
            <w:pPr>
              <w:pStyle w:val="697"/>
              <w:ind w:left="0" w:firstLine="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各投标人价格得分=投标人的最低评审价格÷各投标人评审价格×20</w:t>
            </w:r>
            <w:r/>
          </w:p>
          <w:p>
            <w:pPr>
              <w:pStyle w:val="697"/>
              <w:ind w:left="0" w:firstLine="0"/>
              <w:spacing w:line="360" w:lineRule="auto"/>
              <w:rPr>
                <w:rFonts w:hint="eastAsia"/>
              </w:rPr>
            </w:pPr>
            <w:r>
              <w:rPr>
                <w:rFonts w:hint="eastAsia" w:asciiTheme="minorEastAsia" w:hAnsiTheme="minorEastAsia" w:eastAsiaTheme="minorEastAsia" w:cstheme="minorEastAsia"/>
                <w:sz w:val="24"/>
                <w:szCs w:val="24"/>
              </w:rPr>
              <w:t xml:space="preserve">投标人的评审价格=（1-《开标一览表》中的“优惠率”）</w:t>
            </w:r>
            <w:r/>
          </w:p>
        </w:tc>
      </w:tr>
      <w:tr>
        <w:trPr>
          <w:jc w:val="center"/>
          <w:trHeight w:val="567"/>
        </w:trPr>
        <w:tc>
          <w:tcPr>
            <w:gridSpan w:val="3"/>
            <w:tcW w:w="973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技术部分（</w:t>
            </w:r>
            <w:r>
              <w:rPr>
                <w:rFonts w:hint="eastAsia" w:asciiTheme="minorEastAsia" w:hAnsiTheme="minorEastAsia" w:eastAsiaTheme="minorEastAsia" w:cstheme="minorEastAsia"/>
                <w:b/>
                <w:sz w:val="24"/>
                <w:szCs w:val="24"/>
                <w:lang w:val="en-US" w:eastAsia="zh-CN"/>
              </w:rPr>
              <w:t xml:space="preserve">59</w:t>
            </w:r>
            <w:r>
              <w:rPr>
                <w:rFonts w:hint="eastAsia" w:asciiTheme="minorEastAsia" w:hAnsiTheme="minorEastAsia" w:eastAsiaTheme="minorEastAsia" w:cstheme="minorEastAsia"/>
                <w:b/>
                <w:sz w:val="24"/>
                <w:szCs w:val="24"/>
              </w:rPr>
              <w:t xml:space="preserve">分）</w:t>
            </w:r>
            <w:r/>
          </w:p>
        </w:tc>
      </w:tr>
      <w:tr>
        <w:trPr>
          <w:jc w:val="center"/>
          <w:trHeight w:val="90"/>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食材供应方案</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宋体" w:hAnsi="宋体" w:eastAsia="宋体" w:cs="宋体"/>
                <w:b w:val="0"/>
                <w:bCs w:val="0"/>
                <w:color w:val="auto"/>
                <w:sz w:val="24"/>
                <w:szCs w:val="24"/>
                <w:vertAlign w:val="baseline"/>
                <w:lang w:val="en-US" w:eastAsia="zh-CN"/>
              </w:rPr>
              <w:t xml:space="preserve">（</w:t>
            </w:r>
            <w:r>
              <w:rPr>
                <w:rFonts w:hint="eastAsia" w:ascii="宋体" w:hAnsi="宋体" w:cs="宋体"/>
                <w:b w:val="0"/>
                <w:bCs w:val="0"/>
                <w:color w:val="auto"/>
                <w:sz w:val="24"/>
                <w:szCs w:val="24"/>
                <w:vertAlign w:val="baseline"/>
                <w:lang w:val="en-US" w:eastAsia="zh-CN"/>
              </w:rPr>
              <w:t xml:space="preserve">30</w:t>
            </w:r>
            <w:r>
              <w:rPr>
                <w:rFonts w:hint="eastAsia" w:ascii="宋体" w:hAnsi="宋体" w:eastAsia="宋体" w:cs="宋体"/>
                <w:b w:val="0"/>
                <w:bCs w:val="0"/>
                <w:color w:val="auto"/>
                <w:sz w:val="24"/>
                <w:szCs w:val="24"/>
                <w:vertAlign w:val="baseline"/>
                <w:lang w:val="en-US" w:eastAsia="zh-CN"/>
              </w:rPr>
              <w:t xml:space="preserve">分）</w:t>
            </w:r>
            <w:r/>
          </w:p>
        </w:tc>
        <w:tc>
          <w:tcPr>
            <w:tcW w:w="7636" w:type="dxa"/>
            <w:vAlign w:val="top"/>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方案要求对招标文件第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三、技术要求”中“（一）食材供应要求”中“1.畜禽肉类、水产品类、冷冻食品类、熟食卤菜类”（15项）、“2.蔬菜类、蛋类、水果点心饮料类、种子类食材、豆制品类、乳制品类”（33项）及“3.粮油类、干调类”（12项），（合计60项）的相关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未提供的得0分，本项最高得30分，最低得0分。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宋体" w:hAnsi="宋体" w:cs="宋体"/>
                <w:sz w:val="24"/>
                <w:szCs w:val="24"/>
              </w:rPr>
              <w:t xml:space="preserve">食材质量保证措施（</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c>
          <w:tcPr>
            <w:tcW w:w="7636" w:type="dxa"/>
            <w:vAlign w:val="center"/>
            <w:textDirection w:val="lrTb"/>
            <w:noWrap w:val="false"/>
          </w:tcPr>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方案要求对招标文件第三章《采购需求》中“三、技术要求”中“（二）食材质量保证措施要求”（共3项）的相关要求进行完善，且表述具体方案措施。</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r/>
          </w:p>
          <w:p>
            <w:pPr>
              <w:spacing w:line="360" w:lineRule="auto"/>
              <w:rPr>
                <w:rFonts w:hint="default"/>
                <w:lang w:val="en-US" w:eastAsia="zh-CN"/>
              </w:rPr>
            </w:pPr>
            <w:r>
              <w:rPr>
                <w:rFonts w:hint="eastAsia" w:asciiTheme="minorEastAsia" w:hAnsiTheme="minorEastAsia" w:eastAsiaTheme="minorEastAsia" w:cstheme="minorEastAsia"/>
                <w:sz w:val="24"/>
                <w:szCs w:val="24"/>
                <w:lang w:val="en-US" w:eastAsia="zh-CN"/>
              </w:rPr>
              <w:t xml:space="preserve">未提供的得0分，本项最高得9分，最低得0分。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3</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食材质量保障能力（</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W w:w="7636" w:type="dxa"/>
            <w:vAlign w:val="top"/>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（1）投标文件中提供投标人具有食品安全检测或农药残留检测设备购置发票扫描件及照片(两种证明材料缺一不可)，至少提供1种设备证明材料的得2分，不提供不得分。</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（2）投标文件中提供投标人具有蔬菜生产基地的证明材料(投标人提供自有或租赁产权证明或合作协议原件扫描件)的得3分，没有提供证明材料的不得分，最高得3分。</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上述合计最高得5分，最低得0分。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食材配送方案</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tcW w:w="7636" w:type="dxa"/>
            <w:vAlign w:val="top"/>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方案要求对招标文件第三章《采购需求》中“三、技术要求”中“（三）食材配送要求”（共2项）的相关要求进行完善，且表述具体方案措施。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未提供的得0分，本项最高得6分，最低得0分。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配合与服从</w:t>
            </w:r>
            <w:r>
              <w:rPr>
                <w:rFonts w:hint="eastAsia" w:asciiTheme="minorEastAsia" w:hAnsiTheme="minorEastAsia" w:eastAsiaTheme="minorEastAsia" w:cstheme="minorEastAsia"/>
                <w:sz w:val="24"/>
                <w:szCs w:val="24"/>
                <w:lang w:eastAsia="zh-CN"/>
              </w:rPr>
              <w:t xml:space="preserve">招标人</w:t>
            </w:r>
            <w:r>
              <w:rPr>
                <w:rFonts w:hint="eastAsia" w:asciiTheme="minorEastAsia" w:hAnsiTheme="minorEastAsia" w:eastAsiaTheme="minorEastAsia" w:cstheme="minorEastAsia"/>
                <w:sz w:val="24"/>
                <w:szCs w:val="24"/>
              </w:rPr>
              <w:t xml:space="preserve">管理方案(</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tcW w:w="7636" w:type="dxa"/>
            <w:vAlign w:val="top"/>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方案要求对招标文件第三章《采购需求》中“三、技术要求”中“（四）配合与服从采购人管理要求”（共2项）的相关要求进行完善，且表述具体方案措施。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未提供的得0分，本项最高得6分，最低得0分。</w:t>
            </w:r>
            <w:r/>
          </w:p>
        </w:tc>
      </w:tr>
      <w:tr>
        <w:trPr>
          <w:jc w:val="center"/>
          <w:trHeight w:val="621"/>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处理突发事件的应急预案</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7636" w:type="dxa"/>
            <w:vAlign w:val="center"/>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方案要求对招标文件第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章《采购需求》中“三、技术要求”中“（五）处理突发食品安全事件要求”的相关要求进行完善，且表述具体方案措施。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未提供的得0分，本项最高得3分，最低得0分。</w:t>
            </w:r>
            <w:r/>
          </w:p>
        </w:tc>
      </w:tr>
      <w:tr>
        <w:trPr>
          <w:jc w:val="center"/>
          <w:trHeight w:val="567"/>
        </w:trPr>
        <w:tc>
          <w:tcPr>
            <w:gridSpan w:val="3"/>
            <w:tcW w:w="973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sz w:val="24"/>
                <w:szCs w:val="24"/>
              </w:rPr>
              <w:t xml:space="preserve">商务部分（</w:t>
            </w:r>
            <w:r>
              <w:rPr>
                <w:rFonts w:hint="eastAsia" w:asciiTheme="minorEastAsia" w:hAnsiTheme="minorEastAsia" w:eastAsiaTheme="minorEastAsia" w:cstheme="minorEastAsia"/>
                <w:b/>
                <w:sz w:val="24"/>
                <w:szCs w:val="24"/>
                <w:lang w:val="en-US" w:eastAsia="zh-CN"/>
              </w:rPr>
              <w:t xml:space="preserve">21</w:t>
            </w:r>
            <w:r>
              <w:rPr>
                <w:rFonts w:hint="eastAsia" w:asciiTheme="minorEastAsia" w:hAnsiTheme="minorEastAsia" w:eastAsiaTheme="minorEastAsia" w:cstheme="minorEastAsia"/>
                <w:b/>
                <w:sz w:val="24"/>
                <w:szCs w:val="24"/>
              </w:rPr>
              <w:t xml:space="preserve">分）</w:t>
            </w:r>
            <w:r/>
          </w:p>
        </w:tc>
      </w:tr>
      <w:tr>
        <w:trPr>
          <w:jc w:val="center"/>
          <w:trHeight w:val="1542"/>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eastAsia="zh-CN"/>
              </w:rPr>
              <w:t xml:space="preserve">投标人</w:t>
            </w:r>
            <w:r/>
          </w:p>
          <w:p>
            <w:pPr>
              <w:jc w:val="center"/>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业绩</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W w:w="7636"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投标文件</w:t>
            </w:r>
            <w:r>
              <w:rPr>
                <w:rFonts w:hint="eastAsia" w:asciiTheme="minorEastAsia" w:hAnsiTheme="minorEastAsia" w:eastAsiaTheme="minorEastAsia" w:cstheme="minorEastAsia"/>
                <w:bCs/>
                <w:sz w:val="24"/>
                <w:szCs w:val="24"/>
              </w:rPr>
              <w:t xml:space="preserve">中提供</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为乙方，自20</w:t>
            </w:r>
            <w:r>
              <w:rPr>
                <w:rFonts w:hint="eastAsia" w:asciiTheme="minorEastAsia" w:hAnsiTheme="minorEastAsia" w:eastAsiaTheme="minorEastAsia" w:cstheme="minorEastAsia"/>
                <w:bCs/>
                <w:sz w:val="24"/>
                <w:szCs w:val="24"/>
                <w:lang w:val="en-US" w:eastAsia="zh-CN"/>
              </w:rPr>
              <w:t xml:space="preserve">23</w:t>
            </w:r>
            <w:r>
              <w:rPr>
                <w:rFonts w:hint="eastAsia" w:asciiTheme="minorEastAsia" w:hAnsiTheme="minorEastAsia" w:eastAsiaTheme="minorEastAsia" w:cstheme="minorEastAsia"/>
                <w:bCs/>
                <w:sz w:val="24"/>
                <w:szCs w:val="24"/>
              </w:rPr>
              <w:t xml:space="preserve">年</w:t>
            </w:r>
            <w:r>
              <w:rPr>
                <w:rFonts w:hint="eastAsia" w:asciiTheme="minorEastAsia" w:hAnsiTheme="minorEastAsia" w:eastAsiaTheme="minorEastAsia" w:cstheme="minorEastAsia"/>
                <w:bCs/>
                <w:sz w:val="24"/>
                <w:szCs w:val="24"/>
                <w:lang w:val="en-US" w:eastAsia="zh-CN"/>
              </w:rPr>
              <w:t xml:space="preserve">8</w:t>
            </w:r>
            <w:r>
              <w:rPr>
                <w:rFonts w:hint="eastAsia" w:asciiTheme="minorEastAsia" w:hAnsiTheme="minorEastAsia" w:eastAsiaTheme="minorEastAsia" w:cstheme="minorEastAsia"/>
                <w:bCs/>
                <w:sz w:val="24"/>
                <w:szCs w:val="24"/>
              </w:rPr>
              <w:t xml:space="preserve">月1日以来承接过</w:t>
            </w:r>
            <w:r>
              <w:rPr>
                <w:rFonts w:hint="eastAsia" w:asciiTheme="minorEastAsia" w:hAnsiTheme="minorEastAsia" w:eastAsiaTheme="minorEastAsia" w:cstheme="minorEastAsia"/>
                <w:bCs/>
                <w:sz w:val="24"/>
                <w:szCs w:val="24"/>
                <w:lang w:eastAsia="zh-CN"/>
              </w:rPr>
              <w:t xml:space="preserve">相同或类似</w:t>
            </w:r>
            <w:r>
              <w:rPr>
                <w:rFonts w:hint="eastAsia" w:asciiTheme="minorEastAsia" w:hAnsiTheme="minorEastAsia" w:eastAsiaTheme="minorEastAsia" w:cstheme="minorEastAsia"/>
                <w:bCs/>
                <w:sz w:val="24"/>
                <w:szCs w:val="24"/>
                <w:lang w:val="en-US" w:eastAsia="zh-CN"/>
              </w:rPr>
              <w:t xml:space="preserve">食材配送</w:t>
            </w:r>
            <w:r>
              <w:rPr>
                <w:rFonts w:hint="eastAsia" w:asciiTheme="minorEastAsia" w:hAnsiTheme="minorEastAsia" w:eastAsiaTheme="minorEastAsia" w:cstheme="minorEastAsia"/>
                <w:bCs/>
                <w:sz w:val="24"/>
                <w:szCs w:val="24"/>
              </w:rPr>
              <w:t xml:space="preserve">项目的，每提供1份</w:t>
            </w:r>
            <w:r>
              <w:rPr>
                <w:rFonts w:hint="eastAsia" w:asciiTheme="minorEastAsia" w:hAnsiTheme="minorEastAsia" w:eastAsiaTheme="minorEastAsia" w:cstheme="minorEastAsia"/>
                <w:bCs/>
                <w:sz w:val="24"/>
                <w:szCs w:val="24"/>
                <w:lang w:val="en-US" w:eastAsia="zh-CN"/>
              </w:rPr>
              <w:t xml:space="preserve">中标通知书或</w:t>
            </w:r>
            <w:r>
              <w:rPr>
                <w:rFonts w:hint="eastAsia" w:asciiTheme="minorEastAsia" w:hAnsiTheme="minorEastAsia" w:eastAsiaTheme="minorEastAsia" w:cstheme="minorEastAsia"/>
                <w:bCs/>
                <w:sz w:val="24"/>
                <w:szCs w:val="24"/>
              </w:rPr>
              <w:t xml:space="preserve">业绩合同或合作协议的得2分</w:t>
            </w:r>
            <w:r>
              <w:rPr>
                <w:rFonts w:hint="eastAsia" w:asciiTheme="minorEastAsia" w:hAnsiTheme="minorEastAsia" w:eastAsiaTheme="minorEastAsia" w:cstheme="minorEastAsia"/>
                <w:bCs/>
                <w:sz w:val="24"/>
                <w:szCs w:val="24"/>
                <w:lang w:eastAsia="zh-CN"/>
              </w:rPr>
              <w:t xml:space="preserve">。</w:t>
            </w:r>
            <w:r/>
          </w:p>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本项</w:t>
            </w:r>
            <w:r>
              <w:rPr>
                <w:rFonts w:hint="eastAsia" w:ascii="宋体" w:hAnsi="宋体" w:eastAsia="宋体" w:cs="宋体"/>
                <w:sz w:val="24"/>
                <w:szCs w:val="24"/>
                <w:vertAlign w:val="baseline"/>
                <w:lang w:val="en-US" w:eastAsia="zh-CN"/>
              </w:rPr>
              <w:t xml:space="preserve">最高得</w:t>
            </w:r>
            <w:r>
              <w:rPr>
                <w:rFonts w:hint="eastAsia" w:ascii="宋体" w:hAnsi="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t xml:space="preserve">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vertAlign w:val="baseline"/>
                <w:lang w:val="en-US" w:eastAsia="zh-CN"/>
              </w:rPr>
            </w:pPr>
            <w:r>
              <w:rPr>
                <w:rFonts w:hint="eastAsia" w:ascii="宋体" w:hAnsi="宋体" w:cs="宋体"/>
                <w:sz w:val="24"/>
                <w:szCs w:val="24"/>
                <w:vertAlign w:val="baseline"/>
                <w:lang w:val="en-US" w:eastAsia="zh-CN"/>
              </w:rPr>
              <w:t xml:space="preserve">投标人评价</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宋体" w:hAnsi="宋体" w:eastAsia="宋体" w:cs="宋体"/>
                <w:sz w:val="24"/>
                <w:szCs w:val="24"/>
                <w:vertAlign w:val="baseline"/>
                <w:lang w:eastAsia="zh-CN"/>
              </w:rPr>
              <w:t xml:space="preserve">（</w:t>
            </w:r>
            <w:r>
              <w:rPr>
                <w:rFonts w:hint="eastAsia" w:ascii="宋体" w:hAnsi="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t xml:space="preserve">分</w:t>
            </w:r>
            <w:r>
              <w:rPr>
                <w:rFonts w:hint="eastAsia" w:ascii="宋体" w:hAnsi="宋体" w:eastAsia="宋体" w:cs="宋体"/>
                <w:sz w:val="24"/>
                <w:szCs w:val="24"/>
                <w:vertAlign w:val="baseline"/>
                <w:lang w:eastAsia="zh-CN"/>
              </w:rPr>
              <w:t xml:space="preserve">）</w:t>
            </w:r>
            <w:r/>
          </w:p>
        </w:tc>
        <w:tc>
          <w:tcPr>
            <w:tcW w:w="763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（1）投标文件中提供投标人有效的质量管理体系认证证书原件扫描件，得1分，不提供或提供不全的不得分。</w:t>
            </w:r>
            <w:r/>
          </w:p>
          <w:p>
            <w:pP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（2）投标文件中提供投标人有效的职业安全健康管理体系认证证书原件扫描件，得1分，不提供或提供不全的不得分。</w:t>
            </w:r>
            <w:r/>
          </w:p>
          <w:p>
            <w:pP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（3）投标文件中提供投标人有效的食品安全管理体系认证证书原件扫描件，得2分，不提供或提供不全的不得分。</w:t>
            </w:r>
            <w:r/>
          </w:p>
          <w:p>
            <w:pPr>
              <w:keepLines w:val="0"/>
              <w:keepNext w:val="0"/>
              <w:pageBreakBefore w:val="0"/>
              <w:spacing w:line="360" w:lineRule="auto"/>
              <w:widowControl w:val="off"/>
              <w:rPr>
                <w:rFonts w:hint="eastAsia" w:asciiTheme="minorEastAsia" w:hAnsiTheme="minorEastAsia" w:eastAsiaTheme="minorEastAsia" w:cstheme="minorEastAsia"/>
                <w:b/>
                <w:bCs/>
                <w:sz w:val="24"/>
                <w:szCs w:val="24"/>
                <w:u w:val="single"/>
              </w:rPr>
            </w:pPr>
            <w:r>
              <w:rPr>
                <w:rFonts w:hint="eastAsia" w:ascii="宋体" w:hAnsi="宋体" w:eastAsia="宋体" w:cs="宋体"/>
                <w:sz w:val="24"/>
                <w:szCs w:val="24"/>
                <w:vertAlign w:val="baseline"/>
                <w:lang w:val="en-US" w:eastAsia="zh-CN"/>
              </w:rPr>
              <w:t xml:space="preserve">上述合计最高得4分，最低得0分。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Theme="minorEastAsia" w:hAnsiTheme="minorEastAsia" w:eastAsiaTheme="minorEastAsia" w:cstheme="minorEastAsia"/>
                <w:sz w:val="24"/>
                <w:szCs w:val="24"/>
              </w:rPr>
              <w:t xml:space="preserve">组织机构设置方案（</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7636" w:type="dxa"/>
            <w:vAlign w:val="center"/>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方案要求对招标文件第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章《采购需求》中“四、商务要求”中“（一）组织机构设置及人员和车辆配备要求”中“1.组织结构设置要求”进行完善，且表述具体方案措施。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未提供的得0分，本项最高得3分，最低得0分。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w:t>
            </w:r>
            <w:r>
              <w:rPr>
                <w:rFonts w:hint="eastAsia" w:asciiTheme="minorEastAsia" w:hAnsiTheme="minorEastAsia" w:eastAsiaTheme="minorEastAsia" w:cstheme="minorEastAsia"/>
                <w:sz w:val="24"/>
                <w:szCs w:val="24"/>
                <w:lang w:val="en-US" w:eastAsia="zh-CN"/>
              </w:rPr>
              <w:t xml:space="preserve">和车辆</w:t>
            </w:r>
            <w:r>
              <w:rPr>
                <w:rFonts w:hint="eastAsia" w:asciiTheme="minorEastAsia" w:hAnsiTheme="minorEastAsia" w:eastAsiaTheme="minorEastAsia" w:cstheme="minorEastAsia"/>
                <w:sz w:val="24"/>
                <w:szCs w:val="24"/>
              </w:rPr>
              <w:t xml:space="preserve">配备方案</w:t>
            </w:r>
            <w:r/>
          </w:p>
          <w:p>
            <w:pPr>
              <w:jc w:val="center"/>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tcW w:w="7636" w:type="dxa"/>
            <w:vAlign w:val="center"/>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要求投标人针对招标文件第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章《采购需求》中“四、商务要求”中“（一）组织机构设置及人员和车辆配备要求”中“2.人员配备要求”（共2项）进行完善，且表述具体方案措施。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未提供的得0分，本项最高得6分，最低得0分</w:t>
            </w:r>
            <w:r/>
          </w:p>
        </w:tc>
      </w:tr>
      <w:tr>
        <w:trPr>
          <w:jc w:val="center"/>
          <w:trHeight w:val="567"/>
        </w:trPr>
        <w:tc>
          <w:tcPr>
            <w:tcW w:w="766"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W w:w="133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退换货承诺方案</w:t>
            </w:r>
            <w:r/>
          </w:p>
          <w:p>
            <w:pPr>
              <w:jc w:val="center"/>
              <w:keepLines w:val="0"/>
              <w:keepNext w:val="0"/>
              <w:pageBreakBefore w:val="0"/>
              <w:spacing w:line="360" w:lineRule="auto"/>
              <w:widowControl w:val="off"/>
              <w:rPr>
                <w:rFonts w:hint="eastAsia" w:ascii="宋体" w:hAnsi="宋体" w:eastAsia="宋体" w:cs="宋体"/>
                <w:sz w:val="24"/>
                <w:szCs w:val="24"/>
                <w:vertAlign w:val="baseline"/>
                <w:lang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tc>
        <w:tc>
          <w:tcPr>
            <w:tcW w:w="7636" w:type="dxa"/>
            <w:vAlign w:val="center"/>
            <w:textDirection w:val="lrTb"/>
            <w:noWrap w:val="false"/>
          </w:tcPr>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bookmarkStart w:id="16" w:name="OLE_LINK4"/>
            <w:r>
              <w:rPr>
                <w:rFonts w:hint="eastAsia" w:asciiTheme="minorEastAsia" w:hAnsiTheme="minorEastAsia" w:eastAsiaTheme="minorEastAsia" w:cstheme="minorEastAsia"/>
                <w:sz w:val="24"/>
                <w:szCs w:val="24"/>
              </w:rPr>
              <w:t xml:space="preserve">方案要求对招标文件第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章《采购需求》中“四、商务要求”中“（二）退换货要求”进行完善，且表述具体方案措施。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分，内容每存在一处缺陷扣1分，扣完为止。</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未提供的得0分，本项最高得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分，最低得0分。</w:t>
            </w:r>
            <w:bookmarkEnd w:id="16"/>
            <w:r/>
            <w:r/>
          </w:p>
        </w:tc>
      </w:tr>
    </w:tbl>
    <w:p>
      <w:pPr>
        <w:keepLines w:val="0"/>
        <w:keepNext w:val="0"/>
        <w:pageBreakBefore w:val="0"/>
        <w:spacing w:line="400" w:lineRule="exact"/>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注：1、</w:t>
      </w:r>
      <w:r>
        <w:rPr>
          <w:rFonts w:hint="eastAsia" w:asciiTheme="minorEastAsia" w:hAnsiTheme="minorEastAsia" w:eastAsia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所提供资料必须真实无误，扫描件必须清晰并加盖公章，并不得以任何形式干扰评分，否则经</w:t>
      </w:r>
      <w:r>
        <w:rPr>
          <w:rFonts w:hint="eastAsia" w:asciiTheme="minorEastAsia" w:hAnsiTheme="minorEastAsia" w:eastAsiaTheme="minorEastAsia" w:cstheme="minorEastAsia"/>
          <w:sz w:val="24"/>
          <w:szCs w:val="24"/>
          <w:lang w:val="en-US" w:eastAsia="zh-CN"/>
        </w:rPr>
        <w:t xml:space="preserve">投标人小组</w:t>
      </w:r>
      <w:r>
        <w:rPr>
          <w:rFonts w:hint="eastAsia" w:asciiTheme="minorEastAsia" w:hAnsiTheme="minorEastAsia" w:eastAsiaTheme="minorEastAsia" w:cstheme="minorEastAsia"/>
          <w:sz w:val="24"/>
          <w:szCs w:val="24"/>
        </w:rPr>
        <w:t xml:space="preserve">认定后将作无效</w:t>
      </w:r>
      <w:r>
        <w:rPr>
          <w:rFonts w:hint="eastAsia" w:asciiTheme="minorEastAsia" w:hAnsiTheme="minorEastAsia" w:eastAsiaTheme="minorEastAsia" w:cstheme="minorEastAsia"/>
          <w:sz w:val="24"/>
          <w:szCs w:val="24"/>
          <w:lang w:val="en-US" w:eastAsia="zh-CN"/>
        </w:rPr>
        <w:t xml:space="preserve">响应</w:t>
      </w:r>
      <w:r>
        <w:rPr>
          <w:rFonts w:hint="eastAsia" w:asciiTheme="minorEastAsia" w:hAnsiTheme="minorEastAsia" w:eastAsiaTheme="minorEastAsia" w:cstheme="minorEastAsia"/>
          <w:sz w:val="24"/>
          <w:szCs w:val="24"/>
        </w:rPr>
        <w:t xml:space="preserve">处理。</w:t>
      </w:r>
      <w:r/>
    </w:p>
    <w:p>
      <w:pPr>
        <w:jc w:val="center"/>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706"/>
        <w:keepLines w:val="0"/>
        <w:keepNext w:val="0"/>
        <w:pageBreakBefore w:val="0"/>
        <w:widowControl w:val="off"/>
        <w:rPr>
          <w:rFonts w:ascii="宋体" w:hAnsi="宋体" w:cs="宋体"/>
          <w:b/>
          <w:bCs/>
          <w:color w:val="000000"/>
          <w:sz w:val="24"/>
        </w:rPr>
      </w:pPr>
      <w:r>
        <w:rPr>
          <w:rFonts w:ascii="宋体" w:hAnsi="宋体" w:cs="宋体"/>
          <w:b/>
          <w:bCs/>
          <w:color w:val="000000"/>
          <w:sz w:val="24"/>
        </w:rPr>
      </w:r>
      <w:r/>
    </w:p>
    <w:p>
      <w:pPr>
        <w:pStyle w:val="674"/>
        <w:jc w:val="center"/>
        <w:keepLines w:val="0"/>
        <w:keepNext w:val="0"/>
        <w:pageBreakBefore w:val="0"/>
        <w:widowControl w:val="off"/>
      </w:pPr>
      <w:r/>
      <w:bookmarkStart w:id="17" w:name="_Toc8984"/>
      <w:r>
        <w:rPr>
          <w:rFonts w:hint="eastAsia"/>
        </w:rPr>
        <w:t xml:space="preserve">第</w:t>
      </w:r>
      <w:r>
        <w:rPr>
          <w:rFonts w:hint="eastAsia"/>
          <w:lang w:val="en-US" w:eastAsia="zh-CN"/>
        </w:rPr>
        <w:t xml:space="preserve">五</w:t>
      </w:r>
      <w:r>
        <w:rPr>
          <w:rFonts w:hint="eastAsia"/>
        </w:rPr>
        <w:t xml:space="preserve">章 合同草案条款</w:t>
      </w:r>
      <w:bookmarkEnd w:id="17"/>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合同编号：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sz w:val="36"/>
          <w:szCs w:val="36"/>
        </w:rPr>
        <w:outlineLvl w:val="9"/>
      </w:pPr>
      <w:r>
        <w:rPr>
          <w:rFonts w:hint="eastAsia" w:asciiTheme="minorEastAsia" w:hAnsiTheme="minorEastAsia" w:eastAsiaTheme="minorEastAsia" w:cstheme="minorEastAsia"/>
          <w:b/>
          <w:bCs/>
          <w:sz w:val="36"/>
          <w:szCs w:val="36"/>
        </w:rPr>
        <w:t xml:space="preserve">服务合同书</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sz w:val="24"/>
          <w:szCs w:val="24"/>
          <w:lang w:eastAsia="zh-CN"/>
        </w:rPr>
        <w:t xml:space="preserve">国家税务总局新沂市税务局2026年食堂食材采购项目</w:t>
      </w:r>
      <w:r>
        <w:rPr>
          <w:rFonts w:hint="eastAsia" w:asciiTheme="minorEastAsia" w:hAnsiTheme="minorEastAsia" w:eastAsiaTheme="minorEastAsia" w:cstheme="minorEastAsia"/>
          <w:sz w:val="24"/>
          <w:szCs w:val="24"/>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lang w:val="en-US" w:eastAsia="zh-CN"/>
        </w:rPr>
        <w:t xml:space="preserve">项目编号：JSZC-320381-JDXZ-G2026-0004</w:t>
      </w:r>
      <w:r>
        <w:rPr>
          <w:rFonts w:hint="eastAsia" w:asciiTheme="minorEastAsia" w:hAnsiTheme="minorEastAsia" w:eastAsiaTheme="minorEastAsia" w:cstheme="minorEastAsia"/>
          <w:sz w:val="24"/>
          <w:szCs w:val="24"/>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委托方（甲方）： </w:t>
      </w:r>
      <w:r>
        <w:rPr>
          <w:rFonts w:hint="eastAsia" w:asciiTheme="minorEastAsia" w:hAnsiTheme="minorEastAsia" w:eastAsiaTheme="minorEastAsia" w:cstheme="minorEastAsia"/>
          <w:sz w:val="24"/>
          <w:szCs w:val="24"/>
          <w:lang w:eastAsia="zh-CN"/>
        </w:rPr>
        <w:t xml:space="preserve">国家税务总局新沂市税务局</w:t>
      </w:r>
      <w:r>
        <w:rPr>
          <w:rFonts w:hint="eastAsia" w:asciiTheme="minorEastAsia" w:hAnsiTheme="minorEastAsia" w:eastAsiaTheme="minorEastAsia" w:cstheme="minorEastAsia"/>
          <w:sz w:val="24"/>
          <w:szCs w:val="24"/>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受托方（乙方）：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签订地点：</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rPr>
        <w:outlineLvl w:val="9"/>
      </w:pPr>
      <w:r>
        <w:rPr>
          <w:rFonts w:hint="eastAsia" w:asciiTheme="minorEastAsia" w:hAnsiTheme="minorEastAsia" w:eastAsiaTheme="minorEastAsia" w:cstheme="minorEastAsia"/>
          <w:sz w:val="24"/>
          <w:szCs w:val="24"/>
        </w:rPr>
        <w:t xml:space="preserve">签订日期：   年   月  日</w:t>
      </w:r>
      <w:r/>
    </w:p>
    <w:p>
      <w:pPr>
        <w:keepLines w:val="0"/>
        <w:keepNext w:val="0"/>
        <w:pageBreakBefore w:val="0"/>
        <w:widowControl w:val="off"/>
        <w:rPr>
          <w:rFonts w:asciiTheme="minorEastAsia" w:hAnsiTheme="minorEastAsia" w:eastAsiaTheme="minorEastAsia" w:cstheme="minorEastAsia"/>
        </w:rPr>
      </w:pPr>
      <w:r/>
      <w:bookmarkStart w:id="21" w:name="_GoBack"/>
      <w:r/>
      <w:bookmarkEnd w:id="21"/>
      <w:r/>
      <w:r/>
    </w:p>
    <w:p>
      <w:pPr>
        <w:pStyle w:val="705"/>
        <w:keepLines w:val="0"/>
        <w:keepNext w:val="0"/>
        <w:pageBreakBefore w:val="0"/>
        <w:widowControl w:val="off"/>
        <w:rPr>
          <w:rFonts w:asciiTheme="minorEastAsia" w:hAnsiTheme="minorEastAsia" w:eastAsiaTheme="minorEastAsia" w:cstheme="minorEastAsia"/>
        </w:rPr>
      </w:pPr>
      <w:r>
        <w:rPr>
          <w:rFonts w:asciiTheme="minorEastAsia" w:hAnsiTheme="minorEastAsia" w:eastAsiaTheme="minorEastAsia" w:cstheme="minorEastAsia"/>
        </w:rPr>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根据《中华人民共和国政府采购法》、《中华人民共和国</w:t>
      </w:r>
      <w:r>
        <w:rPr>
          <w:rFonts w:hint="eastAsia" w:ascii="宋体" w:hAnsi="宋体" w:eastAsia="宋体" w:cs="宋体"/>
          <w:color w:val="auto"/>
          <w:sz w:val="24"/>
          <w:highlight w:val="none"/>
          <w:lang w:val="en-US" w:eastAsia="zh-CN"/>
        </w:rPr>
        <w:t xml:space="preserve">民法典</w:t>
      </w:r>
      <w:r>
        <w:rPr>
          <w:rFonts w:hint="eastAsia" w:ascii="宋体" w:hAnsi="宋体" w:eastAsia="宋体" w:cs="宋体"/>
          <w:color w:val="auto"/>
          <w:sz w:val="24"/>
          <w:highlight w:val="none"/>
        </w:rPr>
        <w:t xml:space="preserve">》等法律法规的规定，甲乙双方按照</w:t>
      </w:r>
      <w:r>
        <w:rPr>
          <w:rFonts w:hint="eastAsia" w:ascii="宋体" w:hAnsi="宋体" w:cs="宋体"/>
          <w:color w:val="auto"/>
          <w:sz w:val="24"/>
          <w:highlight w:val="none"/>
          <w:lang w:eastAsia="zh-CN"/>
        </w:rPr>
        <w:t xml:space="preserve">国家税务总局新沂市税务局2026年食堂食材采购项目</w:t>
      </w:r>
      <w:r>
        <w:rPr>
          <w:rFonts w:hint="eastAsia" w:ascii="宋体" w:hAnsi="宋体" w:eastAsia="宋体" w:cs="宋体"/>
          <w:color w:val="auto"/>
          <w:sz w:val="24"/>
          <w:highlight w:val="none"/>
        </w:rPr>
        <w:t xml:space="preserve">的采购结果签订本合同，合同条款应不少于并不限于以下内容。</w:t>
      </w:r>
      <w:r/>
    </w:p>
    <w:p>
      <w:pPr>
        <w:ind w:firstLine="460"/>
        <w:jc w:val="both"/>
        <w:keepLines w:val="0"/>
        <w:keepNext w:val="0"/>
        <w:pageBreakBefore w:val="0"/>
        <w:spacing w:line="460" w:lineRule="exact"/>
        <w:shd w:val="clear" w:color="auto" w:fill="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合同编号（政府采购项目编号）：</w:t>
      </w:r>
      <w:r>
        <w:rPr>
          <w:rFonts w:hint="eastAsia" w:ascii="宋体" w:hAnsi="宋体" w:cs="宋体"/>
          <w:color w:val="auto"/>
          <w:sz w:val="24"/>
          <w:szCs w:val="24"/>
          <w:u w:val="single"/>
          <w:lang w:eastAsia="zh-CN"/>
        </w:rPr>
        <w:t xml:space="preserve">JSZC-320381-JDXZ-G2026-0004</w:t>
      </w:r>
      <w:r>
        <w:rPr>
          <w:rFonts w:hint="eastAsia" w:ascii="宋体" w:hAnsi="宋体" w:eastAsia="宋体" w:cs="宋体"/>
          <w:color w:val="auto"/>
          <w:sz w:val="24"/>
          <w:szCs w:val="24"/>
          <w:u w:val="single"/>
        </w:rPr>
        <w:t xml:space="preserve"> </w:t>
      </w:r>
      <w:r/>
    </w:p>
    <w:p>
      <w:pPr>
        <w:ind w:firstLine="480"/>
        <w:jc w:val="left"/>
        <w:keepLines w:val="0"/>
        <w:keepNext w:val="0"/>
        <w:pageBreakBefore w:val="0"/>
        <w:spacing w:line="460" w:lineRule="exact"/>
        <w:shd w:val="clear" w:color="auto" w:fill="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u w:val="single"/>
        </w:rPr>
      </w:pPr>
      <w:r>
        <w:rPr>
          <w:rFonts w:hint="eastAsia" w:ascii="宋体" w:hAnsi="宋体" w:cs="宋体"/>
          <w:color w:val="auto"/>
          <w:sz w:val="24"/>
          <w:szCs w:val="24"/>
          <w:lang w:eastAsia="zh-CN"/>
        </w:rPr>
        <w:t xml:space="preserve">招标人</w:t>
      </w:r>
      <w:r>
        <w:rPr>
          <w:rFonts w:hint="eastAsia" w:ascii="宋体" w:hAnsi="宋体" w:eastAsia="宋体" w:cs="宋体"/>
          <w:color w:val="auto"/>
          <w:sz w:val="24"/>
          <w:szCs w:val="24"/>
        </w:rPr>
        <w:t xml:space="preserve">（以下称甲方）：</w:t>
      </w:r>
      <w:r>
        <w:rPr>
          <w:rFonts w:hint="eastAsia" w:ascii="宋体" w:hAnsi="宋体" w:cs="宋体"/>
          <w:color w:val="auto"/>
          <w:sz w:val="24"/>
          <w:szCs w:val="24"/>
          <w:u w:val="single"/>
          <w:lang w:val="en-US" w:eastAsia="zh-CN"/>
        </w:rPr>
        <w:t xml:space="preserve">国家税务总局新沂市税务局</w:t>
      </w:r>
      <w:r>
        <w:rPr>
          <w:rFonts w:hint="eastAsia" w:ascii="宋体" w:hAnsi="宋体" w:eastAsia="宋体" w:cs="宋体"/>
          <w:color w:val="auto"/>
          <w:sz w:val="24"/>
          <w:szCs w:val="24"/>
          <w:u w:val="single"/>
          <w:lang w:val="en-US" w:eastAsia="zh-CN"/>
        </w:rPr>
        <w:t xml:space="preserve">     </w:t>
      </w:r>
      <w:r/>
    </w:p>
    <w:p>
      <w:pPr>
        <w:ind w:firstLine="480"/>
        <w:jc w:val="left"/>
        <w:keepLines w:val="0"/>
        <w:keepNext w:val="0"/>
        <w:pageBreakBefore w:val="0"/>
        <w:spacing w:line="460" w:lineRule="exact"/>
        <w:shd w:val="clear" w:color="auto" w:fill="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u w:val="single"/>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（以下称乙方）：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13"/>
        <w:ind w:firstLine="361"/>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一、供货范围和期限</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（一）供货范围：</w:t>
      </w:r>
      <w:r>
        <w:rPr>
          <w:rFonts w:hint="eastAsia" w:ascii="宋体" w:hAnsi="宋体" w:eastAsia="宋体" w:cs="宋体"/>
          <w:sz w:val="24"/>
          <w:szCs w:val="24"/>
        </w:rPr>
        <w:t xml:space="preserve">青年路</w:t>
      </w:r>
      <w:r>
        <w:rPr>
          <w:rFonts w:hint="eastAsia" w:ascii="宋体" w:hAnsi="宋体" w:eastAsia="宋体" w:cs="宋体"/>
          <w:sz w:val="24"/>
          <w:szCs w:val="24"/>
          <w:lang w:val="en-US" w:eastAsia="zh-CN"/>
        </w:rPr>
        <w:t xml:space="preserve">办公区</w:t>
      </w:r>
      <w:r>
        <w:rPr>
          <w:rFonts w:hint="eastAsia" w:ascii="宋体" w:hAnsi="宋体" w:eastAsia="宋体" w:cs="宋体"/>
          <w:sz w:val="24"/>
          <w:szCs w:val="24"/>
        </w:rPr>
        <w:t xml:space="preserve">、瓦窑税务分局、双塘税务分局、马陵山税务分局、唐店税务分局。</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（二）供货期限：</w:t>
      </w:r>
      <w:r>
        <w:rPr>
          <w:rFonts w:hint="eastAsia" w:ascii="宋体" w:hAnsi="宋体" w:eastAsia="宋体" w:cs="宋体"/>
          <w:color w:val="000000"/>
          <w:sz w:val="24"/>
          <w:szCs w:val="24"/>
          <w:highlight w:val="none"/>
        </w:rPr>
        <w:t xml:space="preserve">预算金额使用完毕（最长12个月）。</w:t>
      </w:r>
      <w:r/>
    </w:p>
    <w:p>
      <w:pPr>
        <w:pStyle w:val="71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（三）采购需求：详见合同附件1</w:t>
      </w:r>
      <w:r/>
    </w:p>
    <w:p>
      <w:pPr>
        <w:pStyle w:val="713"/>
        <w:ind w:firstLine="361"/>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二、供应方式及要求</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（一）确定订单</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甲方食堂提前一天向乙方提供所需食品订单，乙方必须在甲方食堂规定时间内，依据订单将甲方食堂所需的食品购齐，送至甲方食堂指定地点进行验收。</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（二）乙方不得以任何理由拒绝供应、随意变更订单项目、内容，由于特殊情况不能及时供应的食品，乙方应提前通知甲方食堂，经甲方食堂许可后方能调整所订食品。</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（三）乙方应主动配合甲方食堂对其供应食品所进行的数量、质量检查。</w:t>
      </w:r>
      <w:r/>
    </w:p>
    <w:p>
      <w:pPr>
        <w:pStyle w:val="713"/>
        <w:ind w:firstLine="361"/>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三、供应价格及预算金额</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（一）供应价格</w:t>
      </w:r>
      <w:r/>
    </w:p>
    <w:p>
      <w:pPr>
        <w:pStyle w:val="71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1.乙方优惠率：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（1）畜禽肉类、水产品类、冷冻食品类、熟食卤菜类优惠率</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（2）蔬菜类、蛋类、水果点心饮料类、种子类食材、豆制品类、乳制品类优惠率</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（3）粮油类、干调类优惠率</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pStyle w:val="757"/>
        <w:ind w:right="420"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eastAsia="zh-CN"/>
        </w:rPr>
        <w:outlineLvl w:val="9"/>
      </w:pPr>
      <w:r>
        <w:rPr>
          <w:rFonts w:hint="eastAsia" w:ascii="宋体" w:hAnsi="宋体" w:eastAsia="宋体" w:cs="宋体"/>
          <w:color w:val="000000"/>
          <w:sz w:val="24"/>
          <w:szCs w:val="24"/>
        </w:rPr>
        <w:t xml:space="preserve">2.基准单价：</w:t>
      </w:r>
      <w:r>
        <w:rPr>
          <w:rFonts w:hint="eastAsia" w:asciiTheme="minorEastAsia" w:hAnsiTheme="minorEastAsia" w:eastAsiaTheme="minorEastAsia" w:cstheme="minorEastAsia"/>
          <w:sz w:val="24"/>
          <w:szCs w:val="24"/>
          <w:lang w:eastAsia="zh-CN"/>
        </w:rPr>
        <w:t xml:space="preserve">以中标人办公地址就近大型菜市场、农贸市场、连锁大型超市前一周平均零售价为基准单价，如遇个别品种价格波动幅度较大时，供应商应事先书面通知采购人，采购人确认后方可调整。</w:t>
      </w:r>
      <w:r/>
    </w:p>
    <w:p>
      <w:pPr>
        <w:pStyle w:val="757"/>
        <w:ind w:right="420" w:firstLine="48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如上述还未有的菜品，以乙方的批发采购处官方发布或出具的菜品零售价证明材料为基准单价。</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3.乙方供货结算单价=基准单价×（1-乙方各类食材中标优惠率）（乙方各类食材中标优惠率详见乙方投标文件中《分项价格表》），但不得超出基准单价；</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4.结算单价、数量及金额须双方签字。</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5.乙方需向甲方提供合法有效的发票。</w:t>
      </w:r>
      <w:r/>
    </w:p>
    <w:p>
      <w:pPr>
        <w:pStyle w:val="713"/>
        <w:numPr>
          <w:ilvl w:val="0"/>
          <w:numId w:val="3"/>
        </w:num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本项目采购预算为</w:t>
      </w:r>
      <w:r>
        <w:rPr>
          <w:rFonts w:hint="eastAsia" w:ascii="宋体" w:hAnsi="宋体" w:cs="宋体"/>
          <w:sz w:val="24"/>
          <w:szCs w:val="24"/>
          <w:lang w:val="en-US" w:eastAsia="zh-CN"/>
        </w:rPr>
        <w:t xml:space="preserve">230万元</w:t>
      </w:r>
      <w:r>
        <w:rPr>
          <w:rFonts w:hint="eastAsia" w:ascii="宋体" w:hAnsi="宋体" w:eastAsia="宋体" w:cs="宋体"/>
          <w:sz w:val="24"/>
          <w:szCs w:val="24"/>
        </w:rPr>
        <w:t xml:space="preserve">。</w:t>
      </w:r>
      <w:r/>
    </w:p>
    <w:p>
      <w:pPr>
        <w:pStyle w:val="713"/>
        <w:ind w:left="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四、支付（采购资金的支付方式、时间、条件）</w:t>
      </w:r>
      <w:r/>
    </w:p>
    <w:p>
      <w:pPr>
        <w:pStyle w:val="713"/>
        <w:ind w:left="120"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经双方协商一致，选择以下第</w:t>
      </w:r>
      <w:r>
        <w:rPr>
          <w:rFonts w:hint="eastAsia" w:ascii="宋体" w:hAnsi="宋体" w:cs="宋体"/>
          <w:sz w:val="24"/>
          <w:szCs w:val="24"/>
          <w:u w:val="single"/>
          <w:lang w:val="en-US" w:eastAsia="zh-CN"/>
        </w:rPr>
        <w:t xml:space="preserve"> （一） </w:t>
      </w:r>
      <w:r>
        <w:rPr>
          <w:rFonts w:hint="eastAsia" w:ascii="宋体" w:hAnsi="宋体" w:eastAsia="宋体" w:cs="宋体"/>
          <w:sz w:val="24"/>
          <w:szCs w:val="24"/>
        </w:rPr>
        <w:t xml:space="preserve">种付款方式：</w:t>
      </w:r>
      <w:r/>
    </w:p>
    <w:p>
      <w:pPr>
        <w:pStyle w:val="713"/>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付款方式1（不提交预付款保函的）</w:t>
      </w:r>
      <w:r/>
    </w:p>
    <w:p>
      <w:pPr>
        <w:pStyle w:val="713"/>
        <w:ind w:left="120"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1.合同签订后，</w:t>
      </w:r>
      <w:r>
        <w:rPr>
          <w:rFonts w:hint="eastAsia" w:ascii="宋体" w:hAnsi="宋体" w:eastAsia="宋体" w:cs="宋体"/>
          <w:color w:val="000000"/>
          <w:sz w:val="24"/>
          <w:szCs w:val="24"/>
        </w:rPr>
        <w:t xml:space="preserve">费用按月支付，每月1次按实际订单量支付。每次付款经甲方验收合格后，甲方自收到发票后 10个工作日内，将资金支付到合同约定的乙方账户。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（二）付款方式2（提交预付款保函的）</w:t>
      </w:r>
      <w:r/>
    </w:p>
    <w:p>
      <w:pPr>
        <w:pStyle w:val="71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10个工作日内，将资金支付到合同约定的乙方账户。</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乙方需提交的支付文件包括：</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①发票；</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②甲方确认的送货清单。</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3.合同约定的乙方账户：</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银行帐号：</w:t>
      </w:r>
      <w:r/>
    </w:p>
    <w:p>
      <w:pPr>
        <w:pStyle w:val="713"/>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w:t>
      </w:r>
      <w:r/>
    </w:p>
    <w:p>
      <w:pPr>
        <w:pStyle w:val="713"/>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若出现因乙方违约导致双方有争议的情况，待争议解决后3个工作日内甲方再向乙方支付货款，期间造成的经济损失由乙方自行承担。</w:t>
      </w:r>
      <w:r/>
    </w:p>
    <w:p>
      <w:pPr>
        <w:pStyle w:val="713"/>
        <w:ind w:firstLine="36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5.在预算金额范围内按照实际发生金额据实结算支付，若本合同履行期限内支</w:t>
      </w:r>
      <w:r>
        <w:rPr>
          <w:rFonts w:hint="eastAsia" w:ascii="宋体" w:hAnsi="宋体" w:eastAsia="宋体" w:cs="宋体"/>
          <w:color w:val="auto"/>
          <w:sz w:val="24"/>
          <w:szCs w:val="24"/>
        </w:rPr>
        <w:t xml:space="preserve">付</w:t>
      </w:r>
      <w:r>
        <w:rPr>
          <w:rFonts w:hint="eastAsia" w:ascii="宋体" w:hAnsi="宋体" w:eastAsia="宋体" w:cs="宋体"/>
          <w:color w:val="auto"/>
          <w:sz w:val="24"/>
          <w:szCs w:val="24"/>
          <w:highlight w:val="none"/>
        </w:rPr>
        <w:t xml:space="preserve">达到</w:t>
      </w:r>
      <w:r>
        <w:rPr>
          <w:rFonts w:hint="eastAsia" w:ascii="宋体" w:hAnsi="宋体" w:eastAsia="宋体" w:cs="宋体"/>
          <w:sz w:val="24"/>
          <w:szCs w:val="24"/>
          <w:highlight w:val="none"/>
        </w:rPr>
        <w:t xml:space="preserve">预</w:t>
      </w:r>
      <w:r>
        <w:rPr>
          <w:rFonts w:hint="eastAsia" w:ascii="宋体" w:hAnsi="宋体" w:eastAsia="宋体" w:cs="宋体"/>
          <w:sz w:val="24"/>
          <w:szCs w:val="24"/>
        </w:rPr>
        <w:t xml:space="preserve">算金额，本合同自动终止；若本合同履行期限结束后仍有剩余，作为政府采购预算结余报财政部门后结转。</w:t>
      </w:r>
      <w:r/>
    </w:p>
    <w:p>
      <w:pPr>
        <w:pStyle w:val="713"/>
        <w:ind w:firstLine="361"/>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五、质量标准和检验</w:t>
      </w:r>
      <w:r/>
    </w:p>
    <w:p>
      <w:pPr>
        <w:pStyle w:val="713"/>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（一）质量标准</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713"/>
        <w:ind w:firstLine="36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2</w:t>
      </w:r>
      <w:r>
        <w:rPr>
          <w:rFonts w:hint="eastAsia" w:ascii="宋体" w:hAnsi="宋体" w:eastAsia="宋体" w:cs="宋体"/>
          <w:sz w:val="24"/>
          <w:szCs w:val="24"/>
        </w:rPr>
        <w:t xml:space="preserve">.乙方为满足质量标准提供的技术方案详见合同附件2。</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3.乙方为满足质量标准提供的组织机构设置及人员和车辆配备方案详见合同附件3。</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4.乙方未满足质量标准提供的退换货承诺方案详见合同附件4。</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（二）验收检验</w:t>
      </w:r>
      <w:r/>
    </w:p>
    <w:p>
      <w:pPr>
        <w:pStyle w:val="713"/>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713"/>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验收标准（验收要求、验收标准和程序）</w:t>
      </w:r>
      <w:r/>
    </w:p>
    <w:p>
      <w:pPr>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（1）验收组织方式：</w:t>
      </w:r>
      <w:r>
        <w:rPr>
          <w:rFonts w:ascii="Wingdings" w:hAnsi="Wingdings" w:eastAsia="Wingdings" w:cs="Wingdings"/>
          <w:sz w:val="24"/>
          <w:szCs w:val="24"/>
        </w:rPr>
        <w:t xml:space="preserve">þ</w:t>
      </w:r>
      <w:r>
        <w:rPr>
          <w:rFonts w:hint="eastAsia" w:ascii="宋体" w:hAnsi="宋体" w:eastAsia="宋体" w:cs="宋体"/>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sz w:val="24"/>
          <w:szCs w:val="24"/>
        </w:rPr>
        <w:t xml:space="preserve">委托第三方组织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验收主体：</w:t>
      </w:r>
      <w:r>
        <w:rPr>
          <w:rFonts w:hint="eastAsia" w:ascii="宋体" w:hAnsi="宋体" w:eastAsia="宋体" w:cs="宋体"/>
          <w:sz w:val="24"/>
          <w:szCs w:val="24"/>
          <w:u w:val="single"/>
        </w:rPr>
        <w:t xml:space="preserve">    甲方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是否邀请本项目的其他供应商参加验收：</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是否邀请专家参加验收：</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是否邀请服务对象参加验收：</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是否邀请第三方检测机构参加验收：</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是否进行抽查：</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如果履约验收涉及检测（检验）费、专业技术人员费用等费用由</w:t>
      </w:r>
      <w:r>
        <w:rPr>
          <w:rFonts w:hint="eastAsia" w:ascii="宋体" w:hAnsi="宋体" w:eastAsia="宋体" w:cs="宋体"/>
          <w:sz w:val="24"/>
          <w:szCs w:val="24"/>
          <w:u w:val="single"/>
        </w:rPr>
        <w:t xml:space="preserve">   乙方   </w:t>
      </w:r>
      <w:r>
        <w:rPr>
          <w:rFonts w:hint="eastAsia" w:ascii="宋体" w:hAnsi="宋体" w:eastAsia="宋体" w:cs="宋体"/>
          <w:sz w:val="24"/>
          <w:szCs w:val="24"/>
        </w:rPr>
        <w:t xml:space="preserve">承担</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验收组织的其他事项：</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（2）履约验收时间：（计划于何时验收/供应商提出验收申请之日起</w:t>
      </w:r>
      <w:r>
        <w:rPr>
          <w:rFonts w:hint="eastAsia" w:ascii="宋体" w:hAnsi="宋体" w:eastAsia="宋体" w:cs="宋体"/>
          <w:b/>
          <w:sz w:val="24"/>
          <w:szCs w:val="24"/>
          <w:u w:val="single"/>
        </w:rPr>
        <w:t xml:space="preserve">5个工作</w:t>
      </w:r>
      <w:r>
        <w:rPr>
          <w:rFonts w:hint="eastAsia" w:ascii="宋体" w:hAnsi="宋体" w:eastAsia="宋体" w:cs="宋体"/>
          <w:sz w:val="24"/>
          <w:szCs w:val="24"/>
        </w:rPr>
        <w:t xml:space="preserve">日内组织验收） </w:t>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sz w:val="24"/>
          <w:szCs w:val="24"/>
        </w:rPr>
        <w:t xml:space="preserve">一次性验收         </w:t>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þ</w:t>
      </w:r>
      <w:r>
        <w:rPr>
          <w:rFonts w:hint="eastAsia" w:ascii="宋体" w:hAnsi="宋体" w:eastAsia="宋体" w:cs="宋体"/>
          <w:sz w:val="24"/>
          <w:szCs w:val="24"/>
        </w:rPr>
        <w:t xml:space="preserve">分期/分项验收：</w:t>
      </w:r>
      <w:r>
        <w:rPr>
          <w:rFonts w:hint="eastAsia" w:ascii="宋体" w:hAnsi="宋体" w:eastAsia="宋体" w:cs="宋体"/>
          <w:sz w:val="24"/>
          <w:szCs w:val="24"/>
          <w:u w:val="single"/>
        </w:rPr>
        <w:t xml:space="preserve">   </w:t>
      </w:r>
      <w:r/>
    </w:p>
    <w:p>
      <w:pPr>
        <w:pStyle w:val="705"/>
        <w:numPr>
          <w:ilvl w:val="0"/>
          <w:numId w:val="5"/>
        </w:num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履约验收程序：</w:t>
      </w:r>
      <w:r>
        <w:rPr>
          <w:rFonts w:hint="eastAsia" w:ascii="宋体" w:hAnsi="宋体" w:eastAsia="宋体" w:cs="宋体"/>
          <w:sz w:val="24"/>
          <w:szCs w:val="24"/>
          <w:u w:val="single"/>
        </w:rPr>
        <w:t xml:space="preserve">乙方提出书面验收要求，甲方接到书面验收要求后5个工作日内出具验收书，如乙方对验收书有异议，在接到验收书后7个工作日内向甲方书面提出。</w:t>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（5）履约验收的内容：</w:t>
      </w:r>
      <w:r>
        <w:rPr>
          <w:rFonts w:hint="eastAsia" w:ascii="宋体" w:hAnsi="宋体" w:eastAsia="宋体" w:cs="宋体"/>
          <w:sz w:val="24"/>
          <w:szCs w:val="24"/>
          <w:u w:val="single"/>
        </w:rPr>
        <w:t xml:space="preserve"> （应当包括每一项技术和商务要求的履约情况，特别是落实政府采购扶持中小企业，支持绿色发展和乡村振兴等政策情况。）</w:t>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（6）履约验收标准：</w:t>
      </w:r>
      <w:r>
        <w:rPr>
          <w:rFonts w:hint="eastAsia" w:ascii="宋体" w:hAnsi="宋体" w:eastAsia="宋体" w:cs="宋体"/>
          <w:sz w:val="24"/>
          <w:szCs w:val="24"/>
          <w:u w:val="single"/>
        </w:rPr>
        <w:t xml:space="preserve">                  </w:t>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（7）履约验收其他事项：</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（8）履约验收要求按照江苏省财政厅《关于印发&lt;江苏省政府采购履约验收管理办法&gt;的通知》（苏财规〔2024〕7号）的规定执行。合同与上述文件规定有矛盾的，以上述文件规定为准。</w:t>
      </w:r>
      <w:r/>
    </w:p>
    <w:p>
      <w:pPr>
        <w:pStyle w:val="680"/>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（9）其他见合同附件5。</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（三）供应时间（具体以甲方食堂要求为准）</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713"/>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 、包装与标记</w:t>
      </w:r>
      <w:r/>
    </w:p>
    <w:p>
      <w:pPr>
        <w:pStyle w:val="713"/>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1、商品（合同标的）包装具体要求：见《关于印发《商品包装政府采购需求标准（试行）》、《快递包装政府采购需求标准（试行）》的通知》（财办库〔2020〕123号）中《商品包装政府采购需求标准（试行）》。</w:t>
      </w:r>
      <w:r/>
    </w:p>
    <w:p>
      <w:pPr>
        <w:pStyle w:val="713"/>
        <w:ind w:firstLine="540"/>
        <w:spacing w:line="360" w:lineRule="auto"/>
        <w:rPr>
          <w:rFonts w:hint="eastAsia" w:ascii="宋体" w:hAnsi="宋体" w:eastAsia="宋体" w:cs="宋体"/>
          <w:b/>
          <w:bCs/>
          <w:color w:val="000000"/>
          <w:sz w:val="24"/>
          <w:szCs w:val="24"/>
        </w:rPr>
      </w:pPr>
      <w:r>
        <w:rPr>
          <w:rFonts w:hint="eastAsia" w:ascii="宋体" w:hAnsi="宋体" w:eastAsia="宋体" w:cs="宋体"/>
          <w:sz w:val="24"/>
          <w:szCs w:val="24"/>
        </w:rPr>
        <w:t xml:space="preserve">2、快递包装具体要求：见《关于印发《商品包装政府采购需求标准（试行）》、《快递包装政府采购需求标准（试行）》的通知》（财办库〔2020〕123号）中《快递包装政府采购需求标准（试行）》。</w:t>
      </w:r>
      <w:r/>
    </w:p>
    <w:p>
      <w:pPr>
        <w:pStyle w:val="713"/>
        <w:ind w:firstLine="361"/>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七、违约责任</w:t>
      </w:r>
      <w:r/>
    </w:p>
    <w:p>
      <w:pPr>
        <w:pStyle w:val="713"/>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（一）甲方违约责任</w:t>
      </w:r>
      <w:r/>
    </w:p>
    <w:p>
      <w:pPr>
        <w:pStyle w:val="713"/>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乙方按合同履约，甲方按合同约定支付食堂食材费用，甲方每逾期10天，甲方向乙方支付当次应支付食堂食材费用0.1%的违约金，但违约金的总数不超过当次应支付食堂食材费用的1%。</w:t>
      </w:r>
      <w:r/>
    </w:p>
    <w:p>
      <w:pPr>
        <w:pStyle w:val="713"/>
        <w:ind w:left="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（二）乙方违约责任</w:t>
      </w:r>
      <w:r/>
    </w:p>
    <w:p>
      <w:pPr>
        <w:pStyle w:val="713"/>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1.数量违约</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rPr>
        <w:t xml:space="preserve">质量违约</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甲方每月对乙方所供应商品随机抽取进行送检，送检品类及抽取次数由甲方决定。乙方应按照国家食品安全相关规定及甲方对菜品质量的要求进行送货。</w:t>
      </w:r>
      <w:r/>
    </w:p>
    <w:p>
      <w:pPr>
        <w:pStyle w:val="713"/>
        <w:ind w:firstLine="3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如因乙方质量原因导致食品安全事故，可以终止合同。</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 元扣除违约金，第三次甲方有权解除供货合同。</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3.服务违约</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4.保密违约</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p>
    <w:p>
      <w:pPr>
        <w:pStyle w:val="713"/>
        <w:ind w:firstLine="482"/>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八、</w:t>
      </w:r>
      <w:r>
        <w:rPr>
          <w:rFonts w:hint="eastAsia" w:ascii="宋体" w:hAnsi="宋体" w:eastAsia="宋体" w:cs="宋体"/>
          <w:color w:val="000000"/>
          <w:sz w:val="24"/>
          <w:szCs w:val="24"/>
        </w:rPr>
        <w:t xml:space="preserve">本合同在下列条件全部满足后生效，生效日期以下列条件全部满足的最晚日期为准： </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双方加盖公章或合同专用章； </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甲方收到乙方按政府采购合同金额（合同总价）的 0 %提交的履约保证金。</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九、</w:t>
      </w:r>
      <w:r>
        <w:rPr>
          <w:rFonts w:hint="eastAsia" w:ascii="宋体" w:hAnsi="宋体" w:eastAsia="宋体" w:cs="宋体"/>
          <w:color w:val="000000"/>
          <w:sz w:val="24"/>
          <w:szCs w:val="24"/>
        </w:rPr>
        <w:t xml:space="preserve">合同的双方当事人不得擅自变更、中止或者终止合同。 </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十、</w:t>
      </w:r>
      <w:r>
        <w:rPr>
          <w:rFonts w:hint="eastAsia" w:ascii="宋体" w:hAnsi="宋体" w:eastAsia="宋体" w:cs="宋体"/>
          <w:color w:val="000000"/>
          <w:sz w:val="24"/>
          <w:szCs w:val="24"/>
        </w:rPr>
        <w:t xml:space="preserve">双方约定，在履行合同过程中产生争议时，应通过友好协商解决，若协商不成可向甲方所在地人民法院提起诉讼。</w:t>
      </w:r>
      <w:r/>
    </w:p>
    <w:p>
      <w:pPr>
        <w:pStyle w:val="713"/>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十一、</w:t>
      </w:r>
      <w:r>
        <w:rPr>
          <w:rFonts w:hint="eastAsia" w:ascii="宋体" w:hAnsi="宋体" w:eastAsia="宋体" w:cs="宋体"/>
          <w:color w:val="000000"/>
          <w:sz w:val="24"/>
          <w:szCs w:val="24"/>
        </w:rPr>
        <w:t xml:space="preserve">合同其他未尽事宜及与招标文件有矛盾之处，以招标文件[项目编号：</w:t>
      </w:r>
      <w:r>
        <w:rPr>
          <w:rFonts w:hint="eastAsia" w:ascii="宋体" w:hAnsi="宋体" w:cs="宋体"/>
          <w:color w:val="000000"/>
          <w:sz w:val="24"/>
          <w:szCs w:val="24"/>
          <w:lang w:eastAsia="zh-CN"/>
        </w:rPr>
        <w:t xml:space="preserve">JSZC-320381-JDXZ-G2026-0004</w:t>
      </w:r>
      <w:r>
        <w:rPr>
          <w:rFonts w:hint="eastAsia" w:ascii="宋体" w:hAnsi="宋体" w:eastAsia="宋体" w:cs="宋体"/>
          <w:color w:val="000000"/>
          <w:sz w:val="24"/>
          <w:szCs w:val="24"/>
        </w:rPr>
        <w:t xml:space="preserve">]为准。</w:t>
      </w:r>
      <w:r/>
    </w:p>
    <w:p>
      <w:pPr>
        <w:pStyle w:val="713"/>
        <w:ind w:firstLine="482"/>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十二、</w:t>
      </w:r>
      <w:r>
        <w:rPr>
          <w:rFonts w:hint="eastAsia" w:ascii="宋体" w:hAnsi="宋体" w:eastAsia="宋体" w:cs="宋体"/>
          <w:color w:val="000000"/>
          <w:sz w:val="24"/>
          <w:szCs w:val="24"/>
        </w:rPr>
        <w:t xml:space="preserve">合同一式</w:t>
      </w:r>
      <w:r>
        <w:rPr>
          <w:rFonts w:hint="eastAsia" w:ascii="宋体" w:hAnsi="宋体" w:eastAsia="宋体" w:cs="宋体"/>
          <w:color w:val="000000"/>
          <w:sz w:val="24"/>
          <w:szCs w:val="24"/>
          <w:u w:val="single"/>
        </w:rPr>
        <w:t xml:space="preserve">五</w:t>
      </w:r>
      <w:r>
        <w:rPr>
          <w:rFonts w:hint="eastAsia" w:ascii="宋体" w:hAnsi="宋体" w:eastAsia="宋体" w:cs="宋体"/>
          <w:color w:val="000000"/>
          <w:sz w:val="24"/>
          <w:szCs w:val="24"/>
        </w:rPr>
        <w:t xml:space="preserve">份，具有同等法律效力，甲方</w:t>
      </w:r>
      <w:r>
        <w:rPr>
          <w:rFonts w:hint="eastAsia" w:ascii="宋体" w:hAnsi="宋体" w:eastAsia="宋体" w:cs="宋体"/>
          <w:color w:val="000000"/>
          <w:sz w:val="24"/>
          <w:szCs w:val="24"/>
          <w:u w:val="single"/>
        </w:rPr>
        <w:t xml:space="preserve"> 三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一</w:t>
      </w:r>
      <w:r>
        <w:rPr>
          <w:rFonts w:hint="eastAsia" w:ascii="宋体" w:hAnsi="宋体" w:eastAsia="宋体" w:cs="宋体"/>
          <w:color w:val="000000"/>
          <w:sz w:val="24"/>
          <w:szCs w:val="24"/>
        </w:rPr>
        <w:t xml:space="preserve">份，</w:t>
      </w:r>
      <w:r>
        <w:rPr>
          <w:rFonts w:hint="eastAsia" w:ascii="宋体" w:hAnsi="宋体" w:cs="宋体"/>
          <w:color w:val="000000"/>
          <w:sz w:val="24"/>
          <w:szCs w:val="24"/>
          <w:lang w:eastAsia="zh-CN"/>
        </w:rPr>
        <w:t xml:space="preserve">新沂市嘉德技术咨询有限公司</w:t>
      </w:r>
      <w:r>
        <w:rPr>
          <w:rFonts w:hint="eastAsia" w:ascii="宋体" w:hAnsi="宋体" w:eastAsia="宋体" w:cs="宋体"/>
          <w:color w:val="000000"/>
          <w:sz w:val="24"/>
          <w:szCs w:val="24"/>
        </w:rPr>
        <w:t xml:space="preserve">一份存档。</w:t>
      </w:r>
      <w:r/>
    </w:p>
    <w:p>
      <w:pPr>
        <w:pStyle w:val="713"/>
        <w:contextualSpacing/>
        <w:ind w:firstLine="482"/>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十三、</w:t>
      </w:r>
      <w:r>
        <w:rPr>
          <w:rFonts w:hint="eastAsia" w:ascii="宋体" w:hAnsi="宋体" w:eastAsia="宋体" w:cs="宋体"/>
          <w:color w:val="000000"/>
          <w:sz w:val="24"/>
          <w:szCs w:val="24"/>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部分涉及商业秘密，该涉及商业秘密部分不公告。</w:t>
      </w:r>
      <w:r/>
    </w:p>
    <w:p>
      <w:pPr>
        <w:pStyle w:val="71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rPr>
          <w:rFonts w:hint="eastAsia"/>
        </w:rPr>
      </w:pPr>
      <w:r>
        <w:rPr>
          <w:rFonts w:hint="eastAsia"/>
        </w:rPr>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   方 </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单位签章：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单位签章： </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单位地址：</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开户银行：</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银行帐号：                                      银行帐号：</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                                      联 系 人：</w:t>
      </w:r>
      <w:r/>
    </w:p>
    <w:p>
      <w:pPr>
        <w:pStyle w:val="713"/>
        <w:contextualSpacing/>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w:t>
      </w:r>
      <w:r/>
    </w:p>
    <w:p>
      <w:pPr>
        <w:pStyle w:val="71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日期：                                          日期：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3"/>
        <w:jc w:val="center"/>
        <w:pageBreakBefore/>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w:t>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合同附件1：采购需求（见招标文件第</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章《采购需求》）</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合同附件2：质量标准技术要求（要求见招标文件第</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章《采购需求》；合同见乙方投标文件中</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技术方案》。）</w:t>
      </w:r>
      <w:r/>
    </w:p>
    <w:p>
      <w:pPr>
        <w:pStyle w:val="71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合同附件3：组织机构设置及人员和车辆配备要求（要求见招标文件</w:t>
      </w:r>
      <w:r>
        <w:rPr>
          <w:rFonts w:hint="eastAsia" w:ascii="宋体" w:hAnsi="宋体" w:eastAsia="宋体" w:cs="宋体"/>
          <w:color w:val="000000"/>
          <w:sz w:val="24"/>
          <w:szCs w:val="24"/>
          <w:lang w:eastAsia="zh-CN"/>
        </w:rPr>
        <w:t xml:space="preserve">第三章《采购需求》</w:t>
      </w:r>
      <w:r>
        <w:rPr>
          <w:rFonts w:hint="eastAsia" w:ascii="宋体" w:hAnsi="宋体" w:eastAsia="宋体" w:cs="宋体"/>
          <w:color w:val="000000"/>
          <w:sz w:val="24"/>
          <w:szCs w:val="24"/>
        </w:rPr>
        <w:t xml:space="preserve">；合同见乙方投标文件中</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组织机构设置及人员和车辆配备</w:t>
      </w:r>
      <w:r>
        <w:rPr>
          <w:rFonts w:hint="eastAsia" w:ascii="宋体" w:hAnsi="宋体" w:eastAsia="宋体" w:cs="宋体"/>
          <w:bCs/>
          <w:color w:val="000000"/>
          <w:sz w:val="24"/>
          <w:szCs w:val="24"/>
        </w:rPr>
        <w:t xml:space="preserve">方案</w:t>
      </w:r>
      <w:r>
        <w:rPr>
          <w:rFonts w:hint="eastAsia" w:ascii="宋体" w:hAnsi="宋体" w:eastAsia="宋体" w:cs="宋体"/>
          <w:color w:val="000000"/>
          <w:sz w:val="24"/>
          <w:szCs w:val="24"/>
        </w:rPr>
        <w:t xml:space="preserve">》。）</w:t>
      </w:r>
      <w:r/>
    </w:p>
    <w:p>
      <w:pPr>
        <w:pStyle w:val="71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合同附件4：退换货要求（要求见招标文件</w:t>
      </w:r>
      <w:r>
        <w:rPr>
          <w:rFonts w:hint="eastAsia" w:ascii="宋体" w:hAnsi="宋体" w:eastAsia="宋体" w:cs="宋体"/>
          <w:color w:val="000000"/>
          <w:sz w:val="24"/>
          <w:szCs w:val="24"/>
          <w:lang w:eastAsia="zh-CN"/>
        </w:rPr>
        <w:t xml:space="preserve">第三章《采购需求》</w:t>
      </w:r>
      <w:r>
        <w:rPr>
          <w:rFonts w:hint="eastAsia" w:ascii="宋体" w:hAnsi="宋体" w:eastAsia="宋体" w:cs="宋体"/>
          <w:color w:val="000000"/>
          <w:sz w:val="24"/>
          <w:szCs w:val="24"/>
        </w:rPr>
        <w:t xml:space="preserve">；合同见乙方投标文件中</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退换货承诺</w:t>
      </w:r>
      <w:r>
        <w:rPr>
          <w:rFonts w:hint="eastAsia" w:ascii="宋体" w:hAnsi="宋体" w:eastAsia="宋体" w:cs="宋体"/>
          <w:bCs/>
          <w:color w:val="000000"/>
          <w:sz w:val="24"/>
          <w:szCs w:val="24"/>
        </w:rPr>
        <w:t xml:space="preserve">方案</w:t>
      </w:r>
      <w:r>
        <w:rPr>
          <w:rFonts w:hint="eastAsia" w:ascii="宋体" w:hAnsi="宋体" w:eastAsia="宋体" w:cs="宋体"/>
          <w:color w:val="000000"/>
          <w:sz w:val="24"/>
          <w:szCs w:val="24"/>
        </w:rPr>
        <w:t xml:space="preserve">》。）</w:t>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合同附件5：验收标准（验收要求、验收标准和程序）</w:t>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合同附件6：《保密承诺》</w:t>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合同附件5</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验收标准（验收要求、验收标准和程序）</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合同编号：</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                                    项目编号：</w:t>
      </w:r>
      <w:r/>
    </w:p>
    <w:p>
      <w:pPr>
        <w:pStyle w:val="713"/>
        <w:contextualSpacing/>
        <w:ind w:firstLine="5040"/>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签订地点：</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验收标准：见本合同“五、质量标准和检验”。</w:t>
      </w:r>
      <w:r/>
    </w:p>
    <w:p>
      <w:pPr>
        <w:pStyle w:val="713"/>
        <w:ind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验收要求、验收程序：乙方提出书面验收要求，甲方接到书面验收要求后5个工作日内出具验收书，如乙方对验收书有异议，在接到验收书后7个工作日内向甲方书面提出。</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方 </w:t>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单位签章：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单位签章： </w:t>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日期：</w:t>
      </w:r>
      <w:r/>
    </w:p>
    <w:p>
      <w:pPr>
        <w:pStyle w:val="71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contextualSpacing/>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合同附件6</w:t>
      </w:r>
      <w:r/>
    </w:p>
    <w:p>
      <w:pPr>
        <w:pStyle w:val="713"/>
        <w:ind w:firstLine="30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《保密承诺》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（甲方名称）：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参加贵单位的活动，我单位承诺按照以下条件对</w:t>
      </w:r>
      <w:r>
        <w:rPr>
          <w:rFonts w:hint="eastAsia" w:ascii="宋体" w:hAnsi="宋体" w:eastAsia="宋体" w:cs="宋体"/>
          <w:sz w:val="24"/>
          <w:szCs w:val="24"/>
          <w:lang w:eastAsia="zh-CN"/>
        </w:rPr>
        <w:t xml:space="preserve">国家税务总局新沂市税务局</w:t>
      </w:r>
      <w:r>
        <w:rPr>
          <w:rFonts w:hint="eastAsia" w:ascii="宋体" w:hAnsi="宋体" w:eastAsia="宋体" w:cs="宋体"/>
          <w:color w:val="000000"/>
          <w:sz w:val="24"/>
          <w:szCs w:val="24"/>
        </w:rPr>
        <w:t xml:space="preserve">有关信息进行保密：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1．不将</w:t>
      </w:r>
      <w:r>
        <w:rPr>
          <w:rFonts w:hint="eastAsia" w:ascii="宋体" w:hAnsi="宋体" w:eastAsia="宋体" w:cs="宋体"/>
          <w:sz w:val="24"/>
          <w:szCs w:val="24"/>
          <w:lang w:eastAsia="zh-CN"/>
        </w:rPr>
        <w:t xml:space="preserve">国家税务总局新沂市税务局</w:t>
      </w:r>
      <w:r>
        <w:rPr>
          <w:rFonts w:hint="eastAsia" w:ascii="宋体" w:hAnsi="宋体" w:eastAsia="宋体" w:cs="宋体"/>
          <w:color w:val="000000"/>
          <w:sz w:val="24"/>
          <w:szCs w:val="24"/>
        </w:rPr>
        <w:t xml:space="preserve">披露的任何信息用于项目之外的任何目的。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2．不将为</w:t>
      </w:r>
      <w:r>
        <w:rPr>
          <w:rFonts w:hint="eastAsia" w:ascii="宋体" w:hAnsi="宋体" w:eastAsia="宋体" w:cs="宋体"/>
          <w:sz w:val="24"/>
          <w:szCs w:val="24"/>
          <w:lang w:eastAsia="zh-CN"/>
        </w:rPr>
        <w:t xml:space="preserve">国家税务总局新沂市税务局</w:t>
      </w:r>
      <w:r>
        <w:rPr>
          <w:rFonts w:hint="eastAsia" w:ascii="宋体" w:hAnsi="宋体" w:eastAsia="宋体" w:cs="宋体"/>
          <w:color w:val="000000"/>
          <w:sz w:val="24"/>
          <w:szCs w:val="24"/>
        </w:rPr>
        <w:t xml:space="preserve">提供的任何信息以任何形式向第三方披露、泄露、出售、交易、公布、复制或使用。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3．按照政府行业主管部门要求上报涉及</w:t>
      </w:r>
      <w:r>
        <w:rPr>
          <w:rFonts w:hint="eastAsia" w:ascii="宋体" w:hAnsi="宋体" w:eastAsia="宋体" w:cs="宋体"/>
          <w:sz w:val="24"/>
          <w:szCs w:val="24"/>
          <w:lang w:eastAsia="zh-CN"/>
        </w:rPr>
        <w:t xml:space="preserve">国家税务总局新沂市税务局</w:t>
      </w:r>
      <w:r>
        <w:rPr>
          <w:rFonts w:hint="eastAsia" w:ascii="宋体" w:hAnsi="宋体" w:eastAsia="宋体" w:cs="宋体"/>
          <w:color w:val="000000"/>
          <w:sz w:val="24"/>
          <w:szCs w:val="24"/>
        </w:rPr>
        <w:t xml:space="preserve">的所有信息，均经</w:t>
      </w:r>
      <w:r>
        <w:rPr>
          <w:rFonts w:hint="eastAsia" w:ascii="宋体" w:hAnsi="宋体" w:eastAsia="宋体" w:cs="宋体"/>
          <w:sz w:val="24"/>
          <w:szCs w:val="24"/>
          <w:lang w:eastAsia="zh-CN"/>
        </w:rPr>
        <w:t xml:space="preserve">国家税务总局新沂市税务局</w:t>
      </w:r>
      <w:r>
        <w:rPr>
          <w:rFonts w:hint="eastAsia" w:ascii="宋体" w:hAnsi="宋体" w:eastAsia="宋体" w:cs="宋体"/>
          <w:color w:val="000000"/>
          <w:sz w:val="24"/>
          <w:szCs w:val="24"/>
        </w:rPr>
        <w:t xml:space="preserve">审查批准。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4．本承诺书的保密义务期限：长期。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5．除以上承诺我单位将实行以下措施来确保保密工作的有效性：</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承诺人全称（盖章）：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zh-CN"/>
        </w:rPr>
        <w:t xml:space="preserve">（签字）</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项目负责人（签字）</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705"/>
        <w:ind w:left="0" w:firstLine="0"/>
        <w:keepLines w:val="0"/>
        <w:keepNext w:val="0"/>
        <w:pageBreakBefore w:val="0"/>
        <w:widowControl w:val="off"/>
        <w:rPr>
          <w:rFonts w:asciiTheme="minorEastAsia" w:hAnsiTheme="minorEastAsia" w:eastAsiaTheme="minorEastAsia" w:cstheme="minorEastAsia"/>
        </w:rPr>
      </w:pPr>
      <w:r>
        <w:rPr>
          <w:rFonts w:asciiTheme="minorEastAsia" w:hAnsiTheme="minorEastAsia" w:eastAsiaTheme="minorEastAsia" w:cstheme="minorEastAsia"/>
        </w:rPr>
      </w:r>
      <w:r/>
    </w:p>
    <w:p>
      <w:pPr>
        <w:pStyle w:val="705"/>
        <w:ind w:left="0" w:firstLine="0"/>
        <w:keepLines w:val="0"/>
        <w:keepNext w:val="0"/>
        <w:pageBreakBefore w:val="0"/>
        <w:widowControl w:val="off"/>
        <w:rPr>
          <w:rFonts w:asciiTheme="minorEastAsia" w:hAnsiTheme="minorEastAsia" w:eastAsiaTheme="minorEastAsia" w:cstheme="minorEastAsia"/>
        </w:rPr>
      </w:pPr>
      <w:r>
        <w:rPr>
          <w:rFonts w:asciiTheme="minorEastAsia" w:hAnsiTheme="minorEastAsia" w:eastAsiaTheme="minorEastAsia" w:cstheme="minorEastAsia"/>
        </w:rPr>
      </w:r>
      <w:r/>
    </w:p>
    <w:p>
      <w:pPr>
        <w:pStyle w:val="705"/>
        <w:ind w:left="0" w:firstLine="0"/>
        <w:keepLines w:val="0"/>
        <w:keepNext w:val="0"/>
        <w:pageBreakBefore w:val="0"/>
        <w:widowControl w:val="off"/>
        <w:rPr>
          <w:rFonts w:asciiTheme="minorEastAsia" w:hAnsiTheme="minorEastAsia" w:eastAsiaTheme="minorEastAsia" w:cstheme="minorEastAsia"/>
        </w:rPr>
      </w:pPr>
      <w:r>
        <w:rPr>
          <w:rFonts w:asciiTheme="minorEastAsia" w:hAnsiTheme="minorEastAsia" w:eastAsiaTheme="minorEastAsia" w:cstheme="minorEastAsia"/>
        </w:rPr>
      </w:r>
      <w:r/>
    </w:p>
    <w:p>
      <w:pPr>
        <w:pStyle w:val="674"/>
        <w:jc w:val="center"/>
        <w:keepLines w:val="0"/>
        <w:keepNext w:val="0"/>
        <w:pageBreakBefore w:val="0"/>
        <w:widowControl w:val="off"/>
      </w:pPr>
      <w:r/>
      <w:bookmarkStart w:id="18" w:name="_Toc9483"/>
      <w:r>
        <w:rPr>
          <w:rFonts w:hint="eastAsia"/>
        </w:rPr>
        <w:t xml:space="preserve">第</w:t>
      </w:r>
      <w:r>
        <w:rPr>
          <w:rFonts w:hint="eastAsia"/>
          <w:lang w:val="en-US" w:eastAsia="zh-CN"/>
        </w:rPr>
        <w:t xml:space="preserve">六</w:t>
      </w:r>
      <w:r>
        <w:rPr>
          <w:rFonts w:hint="eastAsia"/>
        </w:rPr>
        <w:t xml:space="preserve">章 投标文件相关格式</w:t>
      </w:r>
      <w:bookmarkEnd w:id="18"/>
      <w:r/>
      <w:r/>
    </w:p>
    <w:p>
      <w:pPr>
        <w:pStyle w:val="705"/>
        <w:ind w:left="0" w:firstLine="0"/>
        <w:jc w:val="cente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目录</w:t>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1.投标函</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2.开标一览表</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3.分项价格表</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4.具备履行合同所必需的设备和专业技术能力的书面声明</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5.参加政府采购活动前3年内在经营活动中没有重大违法记录的书面声明</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6.投标人授权委托书</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7.参数偏离表</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8.中小企业声明函（残疾人福利性单位声明函、监狱企业证明材料）</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9.投标人相关承诺</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10.投标人书面声明</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11.采购需求符合性条件响应表</w:t>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1.投标函</w:t>
      </w:r>
      <w:r/>
    </w:p>
    <w:p>
      <w:pPr>
        <w:pStyle w:val="705"/>
        <w:ind w:left="0" w:firstLine="0"/>
        <w:jc w:val="center"/>
        <w:keepLines w:val="0"/>
        <w:keepNext w:val="0"/>
        <w:pageBreakBefore w:val="0"/>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投标函</w:t>
      </w:r>
      <w:r/>
    </w:p>
    <w:p>
      <w:pP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cs="宋体"/>
          <w:color w:val="000000"/>
          <w:sz w:val="24"/>
          <w:lang w:eastAsia="zh-CN"/>
        </w:rPr>
        <w:t xml:space="preserve">新沂市嘉德技术咨询有限公司</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根据贵方组织的</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国家税务总局新沂市税务局2026年食堂食材采购项目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JSZC-320381-JDXZ-G2026-0004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邀请。</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经本公司（单位）正式授权，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（姓名、职务）为我方授权代表人并提交</w:t>
      </w:r>
      <w:r>
        <w:rPr>
          <w:rFonts w:hint="eastAsia" w:ascii="宋体" w:hAnsi="宋体" w:eastAsia="宋体" w:cs="宋体"/>
          <w:sz w:val="24"/>
          <w:szCs w:val="24"/>
          <w:lang w:eastAsia="zh-CN"/>
        </w:rPr>
        <w:t xml:space="preserve">此项目首次</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（包括</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文件要求提供的全部资料），据此函，签字代表宣布同意如下：</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1.所附报价表中规定的应提交和交付的</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报价总价见《</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报价表》。</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2.我方已详细审查全部</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文件，包括有关澄清和补充说明（如果有）。我们完全理解并同意放弃对这方面有不明及误解的权力。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3.本</w:t>
      </w:r>
      <w:r>
        <w:rPr>
          <w:rFonts w:hint="eastAsia" w:ascii="宋体" w:hAnsi="宋体" w:cs="宋体"/>
          <w:sz w:val="24"/>
          <w:szCs w:val="24"/>
          <w:lang w:eastAsia="zh-CN"/>
        </w:rPr>
        <w:t xml:space="preserve">投标人投标文件</w:t>
      </w:r>
      <w:r>
        <w:rPr>
          <w:rFonts w:hint="eastAsia" w:ascii="宋体" w:hAnsi="宋体" w:eastAsia="宋体" w:cs="宋体"/>
          <w:sz w:val="24"/>
          <w:szCs w:val="24"/>
        </w:rPr>
        <w:t xml:space="preserve">有效期为：自</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个日历天（不少于</w:t>
      </w:r>
      <w:r>
        <w:rPr>
          <w:rFonts w:hint="eastAsia" w:ascii="宋体" w:hAnsi="宋体" w:cs="宋体"/>
          <w:sz w:val="24"/>
          <w:szCs w:val="24"/>
          <w:lang w:val="en-US" w:eastAsia="zh-CN"/>
        </w:rPr>
        <w:t xml:space="preserve">90个日历</w:t>
      </w:r>
      <w:r>
        <w:rPr>
          <w:rFonts w:hint="eastAsia" w:ascii="宋体" w:hAnsi="宋体" w:eastAsia="宋体" w:cs="宋体"/>
          <w:sz w:val="24"/>
          <w:szCs w:val="24"/>
        </w:rPr>
        <w:t xml:space="preserve">天）。在这期间，本</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文件及</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将始终对我方具有约束力，并可随时被接受。本次</w:t>
      </w:r>
      <w:r>
        <w:rPr>
          <w:rFonts w:hint="eastAsia" w:ascii="宋体" w:hAnsi="宋体" w:cs="宋体"/>
          <w:sz w:val="24"/>
          <w:szCs w:val="24"/>
          <w:lang w:val="en-US" w:eastAsia="zh-CN"/>
        </w:rPr>
        <w:t xml:space="preserve">招</w:t>
      </w:r>
      <w:r>
        <w:rPr>
          <w:rFonts w:hint="eastAsia" w:ascii="宋体" w:hAnsi="宋体" w:cs="宋体"/>
          <w:sz w:val="24"/>
          <w:szCs w:val="24"/>
          <w:lang w:eastAsia="zh-CN"/>
        </w:rPr>
        <w:t xml:space="preserve">标</w:t>
      </w:r>
      <w:r>
        <w:rPr>
          <w:rFonts w:hint="eastAsia" w:ascii="宋体" w:hAnsi="宋体" w:eastAsia="宋体" w:cs="宋体"/>
          <w:sz w:val="24"/>
          <w:szCs w:val="24"/>
        </w:rPr>
        <w:t xml:space="preserve">文件和</w:t>
      </w:r>
      <w:r>
        <w:rPr>
          <w:rFonts w:hint="eastAsia" w:ascii="宋体" w:hAnsi="宋体" w:cs="宋体"/>
          <w:sz w:val="24"/>
          <w:szCs w:val="24"/>
          <w:lang w:eastAsia="zh-CN"/>
        </w:rPr>
        <w:t xml:space="preserve">投标文件</w:t>
      </w:r>
      <w:r>
        <w:rPr>
          <w:rFonts w:hint="eastAsia" w:ascii="宋体" w:hAnsi="宋体" w:eastAsia="宋体" w:cs="宋体"/>
          <w:sz w:val="24"/>
          <w:szCs w:val="24"/>
        </w:rPr>
        <w:t xml:space="preserve">（含承诺书）将作为买卖合同的附件。</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.我方愿意向采购单位提供与本次</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响应的相关资料，并对其真实性、合法性、有效性负责。将严格履行本</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文件中的全部承诺和责任，并遵守</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文件中对</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的所有约束和规定。</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.我方完全理解采购单位有保留在授标之前任何时候根据</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小组的意见接受或拒绝任何报价的权力，并完全理解采购单位对此无解释的义务。</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.我方完全理解采购单位不一定接受</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最低的报价。</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.我方承诺在此次</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过程中涉及的一切应当保密的事项，不向任何第三方泄露，否则承担一切法律责任。</w:t>
      </w:r>
      <w:r/>
    </w:p>
    <w:p>
      <w:pPr>
        <w:ind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.如果我方中标，我们将在签订合同之后按照采购方规定的时间要求准时完成</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；并将按</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highlight w:val="none"/>
          <w:lang w:val="en-US" w:eastAsia="zh-CN"/>
        </w:rPr>
        <w:t xml:space="preserve">与本投标有关的一切正式往来信函请寄：</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地址： </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电话： </w:t>
      </w:r>
      <w:r/>
    </w:p>
    <w:p>
      <w:pPr>
        <w:jc w:val="left"/>
        <w:keepLines w:val="0"/>
        <w:keepNext w:val="0"/>
        <w:pageBreakBefore w:val="0"/>
        <w:spacing w:before="157" w:line="440" w:lineRule="exact"/>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w:t>
      </w:r>
      <w:r>
        <w:rPr>
          <w:rFonts w:hint="eastAsia" w:ascii="宋体" w:hAnsi="宋体" w:eastAsia="宋体" w:cs="宋体"/>
          <w:sz w:val="24"/>
          <w:lang w:eastAsia="zh-CN"/>
        </w:rPr>
        <w:t xml:space="preserve">（公章）：</w:t>
      </w:r>
      <w:r/>
    </w:p>
    <w:p>
      <w:pPr>
        <w:jc w:val="left"/>
        <w:keepLines w:val="0"/>
        <w:keepNext w:val="0"/>
        <w:pageBreakBefore w:val="0"/>
        <w:spacing w:line="440" w:lineRule="exact"/>
        <w:widowControl w:val="off"/>
        <w:rPr>
          <w:rFonts w:hint="eastAsia" w:ascii="宋体" w:hAnsi="宋体" w:eastAsia="宋体" w:cs="宋体"/>
          <w:sz w:val="24"/>
          <w:lang w:eastAsia="zh-CN"/>
        </w:rPr>
        <w:outlineLvl w:val="1"/>
      </w:pPr>
      <w:r>
        <w:rPr>
          <w:rFonts w:hint="eastAsia" w:ascii="宋体" w:hAnsi="宋体" w:eastAsia="宋体" w:cs="宋体"/>
          <w:sz w:val="24"/>
          <w:lang w:eastAsia="zh-CN"/>
        </w:rPr>
        <w:t xml:space="preserve">法定代表人或授权代表（签字或盖章）：</w:t>
      </w:r>
      <w:r/>
    </w:p>
    <w:p>
      <w:pPr>
        <w:jc w:val="left"/>
        <w:keepLines w:val="0"/>
        <w:keepNext w:val="0"/>
        <w:pageBreakBefore w:val="0"/>
        <w:spacing w:line="440" w:lineRule="exact"/>
        <w:widowControl w:val="off"/>
        <w:rPr>
          <w:rFonts w:hint="eastAsia" w:ascii="宋体" w:hAnsi="宋体" w:eastAsia="宋体" w:cs="宋体"/>
          <w:sz w:val="24"/>
          <w:lang w:eastAsia="zh-CN"/>
        </w:rPr>
        <w:outlineLvl w:val="1"/>
      </w:pPr>
      <w:r>
        <w:rPr>
          <w:rFonts w:hint="eastAsia" w:ascii="宋体" w:hAnsi="宋体" w:eastAsia="宋体" w:cs="宋体"/>
          <w:sz w:val="24"/>
        </w:rPr>
        <w:t xml:space="preserve">日期：</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日</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bookmarkStart w:id="19" w:name="_Toc30085"/>
      <w:r>
        <w:rPr>
          <w:rFonts w:hint="eastAsia" w:asciiTheme="minorEastAsia" w:hAnsiTheme="minorEastAsia" w:eastAsiaTheme="minorEastAsia" w:cstheme="minorEastAsia"/>
          <w:b/>
          <w:bCs/>
          <w:sz w:val="24"/>
          <w:szCs w:val="24"/>
          <w:lang w:val="en-US" w:eastAsia="zh-CN"/>
        </w:rPr>
        <w:t xml:space="preserve">2.开标一览表</w:t>
      </w:r>
      <w:bookmarkEnd w:id="19"/>
      <w:r/>
    </w:p>
    <w:p>
      <w:pPr>
        <w:jc w:val="center"/>
        <w:keepLines w:val="0"/>
        <w:keepNext w:val="0"/>
        <w:pageBreakBefore w:val="0"/>
        <w:spacing w:before="157" w:after="157" w:line="360" w:lineRule="auto"/>
        <w:widowControl w:val="off"/>
        <w:rPr>
          <w:rFonts w:hint="eastAsia" w:ascii="宋体" w:hAnsi="宋体" w:cs="宋体"/>
          <w:b/>
          <w:bCs w:val="0"/>
          <w:sz w:val="24"/>
          <w:szCs w:val="24"/>
          <w:lang w:val="en-US" w:eastAsia="zh-CN" w:bidi="ar-SA"/>
        </w:rPr>
        <w:outlineLvl w:val="9"/>
      </w:pPr>
      <w:r>
        <w:rPr>
          <w:rFonts w:hint="eastAsia" w:ascii="宋体" w:hAnsi="宋体" w:cs="宋体"/>
          <w:b/>
          <w:bCs w:val="0"/>
          <w:sz w:val="24"/>
          <w:szCs w:val="24"/>
          <w:lang w:val="en-US" w:eastAsia="zh-CN" w:bidi="ar-SA"/>
        </w:rPr>
        <w:t xml:space="preserve">开标一览表</w:t>
      </w:r>
      <w:r/>
    </w:p>
    <w:p>
      <w:pPr>
        <w:keepLines w:val="0"/>
        <w:keepNext w:val="0"/>
        <w:pageBreakBefore w:val="0"/>
        <w:spacing w:before="157" w:after="157" w:line="360" w:lineRule="auto"/>
        <w:widowControl w:val="off"/>
        <w:rPr>
          <w:rFonts w:hint="default" w:ascii="宋体" w:hAnsi="宋体" w:cs="宋体"/>
          <w:i w:val="0"/>
          <w:caps w:val="0"/>
          <w:color w:val="000000"/>
          <w:spacing w:val="0"/>
          <w:sz w:val="24"/>
          <w:szCs w:val="24"/>
          <w:u w:val="single"/>
          <w:lang w:val="en-US" w:eastAsia="zh-CN"/>
        </w:rPr>
        <w:outlineLvl w:val="9"/>
      </w:pPr>
      <w:r>
        <w:rPr>
          <w:rFonts w:hint="eastAsia" w:ascii="宋体" w:hAnsi="宋体" w:eastAsia="宋体" w:cs="宋体"/>
          <w:i w:val="0"/>
          <w:caps w:val="0"/>
          <w:color w:val="000000"/>
          <w:spacing w:val="0"/>
          <w:sz w:val="24"/>
          <w:szCs w:val="24"/>
        </w:rPr>
        <w:t xml:space="preserve">项目编号</w:t>
      </w:r>
      <w:r>
        <w:rPr>
          <w:rFonts w:hint="eastAsia" w:ascii="宋体" w:hAnsi="宋体" w:cs="宋体"/>
          <w:i w:val="0"/>
          <w:caps w:val="0"/>
          <w:color w:val="000000"/>
          <w:spacing w:val="0"/>
          <w:sz w:val="24"/>
          <w:szCs w:val="24"/>
          <w:lang w:eastAsia="zh-CN"/>
        </w:rPr>
        <w:t xml:space="preserve">：</w:t>
      </w:r>
      <w:r>
        <w:rPr>
          <w:rFonts w:hint="eastAsia" w:ascii="宋体" w:hAnsi="宋体" w:cs="宋体"/>
          <w:i w:val="0"/>
          <w:caps w:val="0"/>
          <w:color w:val="000000"/>
          <w:spacing w:val="0"/>
          <w:sz w:val="24"/>
          <w:szCs w:val="24"/>
          <w:u w:val="single"/>
          <w:lang w:val="en-US" w:eastAsia="zh-CN"/>
        </w:rPr>
        <w:t xml:space="preserve">JSZC-320381-JDXZ-G2026-0004 </w:t>
      </w:r>
      <w:r/>
    </w:p>
    <w:tbl>
      <w:tblPr>
        <w:tblStyle w:val="679"/>
        <w:tblW w:w="82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402"/>
        <w:gridCol w:w="1662"/>
        <w:gridCol w:w="1740"/>
        <w:gridCol w:w="1417"/>
      </w:tblGrid>
      <w:tr>
        <w:trPr>
          <w:trHeight w:val="0"/>
        </w:trPr>
        <w:tc>
          <w:tcPr>
            <w:tcW w:w="3402"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i w:val="0"/>
                <w:caps w:val="0"/>
                <w:color w:val="000000"/>
                <w:spacing w:val="0"/>
                <w:sz w:val="24"/>
                <w:szCs w:val="24"/>
              </w:rPr>
              <w:t xml:space="preserve">项目名称</w:t>
            </w:r>
            <w:r/>
          </w:p>
        </w:tc>
        <w:tc>
          <w:tcPr>
            <w:tcW w:w="1662"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i w:val="0"/>
                <w:caps w:val="0"/>
                <w:color w:val="000000"/>
                <w:spacing w:val="0"/>
                <w:sz w:val="24"/>
                <w:szCs w:val="24"/>
              </w:rPr>
              <w:t xml:space="preserve">项目内容</w:t>
            </w:r>
            <w:r/>
          </w:p>
        </w:tc>
        <w:tc>
          <w:tcPr>
            <w:tcW w:w="1740" w:type="dxa"/>
            <w:vAlign w:val="center"/>
            <w:textDirection w:val="lrTb"/>
            <w:noWrap w:val="false"/>
          </w:tcPr>
          <w:p>
            <w:pPr>
              <w:pStyle w:val="698"/>
              <w:jc w:val="center"/>
              <w:keepLines w:val="0"/>
              <w:keepNext w:val="0"/>
              <w:pageBreakBefore w:val="0"/>
              <w:spacing w:line="360" w:lineRule="auto"/>
              <w:widowControl w:val="off"/>
              <w:rPr>
                <w:rFonts w:hint="default" w:ascii="宋体" w:hAnsi="宋体" w:eastAsia="宋体" w:cs="宋体"/>
                <w:i w:val="0"/>
                <w:caps w:val="0"/>
                <w:color w:val="000000"/>
                <w:spacing w:val="0"/>
                <w:sz w:val="24"/>
                <w:szCs w:val="24"/>
                <w:lang w:val="en-US" w:eastAsia="zh-CN"/>
              </w:rPr>
              <w:suppressLineNumbers w:val="0"/>
            </w:pPr>
            <w:r>
              <w:rPr>
                <w:rFonts w:hint="eastAsia" w:cs="宋体"/>
                <w:i w:val="0"/>
                <w:caps w:val="0"/>
                <w:color w:val="000000"/>
                <w:spacing w:val="0"/>
                <w:sz w:val="24"/>
                <w:szCs w:val="24"/>
                <w:lang w:val="en-US" w:eastAsia="zh-CN"/>
              </w:rPr>
              <w:t xml:space="preserve">优惠率（%）</w:t>
            </w:r>
            <w:r/>
          </w:p>
        </w:tc>
        <w:tc>
          <w:tcPr>
            <w:tcW w:w="1417"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eastAsia="zh-CN"/>
              </w:rPr>
              <w:suppressLineNumbers w:val="0"/>
            </w:pPr>
            <w:r>
              <w:rPr>
                <w:rFonts w:hint="eastAsia" w:cs="宋体"/>
                <w:i w:val="0"/>
                <w:caps w:val="0"/>
                <w:color w:val="000000"/>
                <w:spacing w:val="0"/>
                <w:sz w:val="24"/>
                <w:szCs w:val="24"/>
                <w:lang w:val="en-US" w:eastAsia="zh-CN"/>
              </w:rPr>
              <w:t xml:space="preserve">备注</w:t>
            </w:r>
            <w:r/>
          </w:p>
        </w:tc>
      </w:tr>
      <w:tr>
        <w:trPr>
          <w:trHeight w:val="1004"/>
        </w:trPr>
        <w:tc>
          <w:tcPr>
            <w:tcW w:w="3402"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eastAsia="zh-CN"/>
              </w:rPr>
              <w:suppressLineNumbers w:val="0"/>
            </w:pPr>
            <w:r>
              <w:rPr>
                <w:rFonts w:hint="eastAsia" w:cs="宋体"/>
                <w:sz w:val="24"/>
                <w:szCs w:val="24"/>
                <w:lang w:eastAsia="zh-CN"/>
              </w:rPr>
              <w:t xml:space="preserve">国家税务总局新沂市税务局2026年食堂食材采购项目</w:t>
            </w:r>
            <w:r/>
          </w:p>
        </w:tc>
        <w:tc>
          <w:tcPr>
            <w:tcW w:w="1662"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cs="宋体"/>
                <w:sz w:val="24"/>
                <w:highlight w:val="none"/>
              </w:rPr>
              <w:t xml:space="preserve">详见响应文件</w:t>
            </w:r>
            <w:r/>
          </w:p>
        </w:tc>
        <w:tc>
          <w:tcPr>
            <w:tcW w:w="1740" w:type="dxa"/>
            <w:vAlign w:val="center"/>
            <w:textDirection w:val="lrTb"/>
            <w:noWrap w:val="false"/>
          </w:tcPr>
          <w:p>
            <w:pPr>
              <w:pStyle w:val="698"/>
              <w:jc w:val="center"/>
              <w:keepLines w:val="0"/>
              <w:keepNext w:val="0"/>
              <w:pageBreakBefore w:val="0"/>
              <w:spacing w:line="360" w:lineRule="auto"/>
              <w:widowControl w:val="off"/>
              <w:rPr>
                <w:rFonts w:hint="default" w:cs="宋体"/>
                <w:sz w:val="24"/>
                <w:szCs w:val="24"/>
                <w:lang w:val="en-US" w:eastAsia="zh-CN"/>
              </w:rPr>
              <w:suppressLineNumbers w:val="0"/>
            </w:pPr>
            <w:r>
              <w:rPr>
                <w:rFonts w:hint="default" w:cs="宋体"/>
                <w:sz w:val="24"/>
                <w:szCs w:val="24"/>
                <w:lang w:val="en-US" w:eastAsia="zh-CN"/>
              </w:rPr>
            </w:r>
            <w:r/>
          </w:p>
        </w:tc>
        <w:tc>
          <w:tcPr>
            <w:tcW w:w="1417" w:type="dxa"/>
            <w:vAlign w:val="center"/>
            <w:textDirection w:val="lrTb"/>
            <w:noWrap w:val="false"/>
          </w:tcPr>
          <w:p>
            <w:pPr>
              <w:pStyle w:val="698"/>
              <w:jc w:val="center"/>
              <w:keepLines w:val="0"/>
              <w:keepNext w:val="0"/>
              <w:pageBreakBefore w:val="0"/>
              <w:spacing w:line="360" w:lineRule="auto"/>
              <w:widowControl w:val="off"/>
              <w:rPr>
                <w:rFonts w:hint="default" w:ascii="宋体" w:hAnsi="宋体" w:eastAsia="宋体" w:cs="宋体"/>
                <w:sz w:val="24"/>
                <w:szCs w:val="24"/>
                <w:lang w:val="en-US" w:eastAsia="zh-CN"/>
              </w:rPr>
              <w:suppressLineNumbers w:val="0"/>
            </w:pPr>
            <w:r>
              <w:rPr>
                <w:rFonts w:hint="default" w:ascii="宋体" w:hAnsi="宋体" w:eastAsia="宋体" w:cs="宋体"/>
                <w:sz w:val="24"/>
                <w:szCs w:val="24"/>
                <w:lang w:val="en-US" w:eastAsia="zh-CN"/>
              </w:rPr>
            </w:r>
            <w:r/>
          </w:p>
        </w:tc>
      </w:tr>
      <w:tr>
        <w:trPr>
          <w:trHeight w:val="1004"/>
        </w:trPr>
        <w:tc>
          <w:tcPr>
            <w:tcW w:w="3402" w:type="dxa"/>
            <w:vAlign w:val="center"/>
            <w:textDirection w:val="lrTb"/>
            <w:noWrap w:val="false"/>
          </w:tcPr>
          <w:p>
            <w:pPr>
              <w:pStyle w:val="698"/>
              <w:jc w:val="center"/>
              <w:keepLines w:val="0"/>
              <w:keepNext w:val="0"/>
              <w:pageBreakBefore w:val="0"/>
              <w:spacing w:line="360" w:lineRule="auto"/>
              <w:widowControl w:val="off"/>
              <w:rPr>
                <w:rFonts w:hint="eastAsia" w:cs="宋体"/>
                <w:sz w:val="24"/>
                <w:szCs w:val="24"/>
                <w:lang w:eastAsia="zh-CN"/>
              </w:rPr>
              <w:suppressLineNumbers w:val="0"/>
            </w:pPr>
            <w:r>
              <w:rPr>
                <w:rFonts w:hint="eastAsia" w:cs="宋体"/>
                <w:sz w:val="24"/>
                <w:szCs w:val="24"/>
                <w:lang w:val="en-US" w:eastAsia="zh-CN"/>
              </w:rPr>
              <w:t xml:space="preserve">优惠率</w:t>
            </w:r>
            <w:r>
              <w:rPr>
                <w:rFonts w:hint="eastAsia" w:cs="宋体"/>
                <w:sz w:val="24"/>
                <w:szCs w:val="24"/>
                <w:lang w:eastAsia="zh-CN"/>
              </w:rPr>
              <w:t xml:space="preserve">（大写）</w:t>
            </w:r>
            <w:r/>
          </w:p>
        </w:tc>
        <w:tc>
          <w:tcPr>
            <w:gridSpan w:val="3"/>
            <w:tcW w:w="4819" w:type="dxa"/>
            <w:vAlign w:val="center"/>
            <w:textDirection w:val="lrTb"/>
            <w:noWrap w:val="false"/>
          </w:tcPr>
          <w:p>
            <w:pPr>
              <w:pStyle w:val="698"/>
              <w:jc w:val="center"/>
              <w:keepLines w:val="0"/>
              <w:keepNext w:val="0"/>
              <w:pageBreakBefore w:val="0"/>
              <w:spacing w:line="360" w:lineRule="auto"/>
              <w:widowControl w:val="off"/>
              <w:rPr>
                <w:rFonts w:hint="eastAsia" w:cs="宋体"/>
                <w:sz w:val="24"/>
                <w:szCs w:val="24"/>
                <w:lang w:val="en-US" w:eastAsia="zh-CN"/>
              </w:rPr>
              <w:suppressLineNumbers w:val="0"/>
            </w:pPr>
            <w:r>
              <w:rPr>
                <w:rFonts w:hint="eastAsia" w:cs="宋体"/>
                <w:sz w:val="24"/>
                <w:szCs w:val="24"/>
                <w:lang w:val="en-US" w:eastAsia="zh-CN"/>
              </w:rPr>
            </w:r>
            <w:r/>
          </w:p>
        </w:tc>
      </w:tr>
    </w:tbl>
    <w:p>
      <w:pPr>
        <w:pStyle w:val="698"/>
        <w:ind w:left="0" w:firstLine="0"/>
        <w:keepLines w:val="0"/>
        <w:keepNext w:val="0"/>
        <w:pageBreakBefore w:val="0"/>
        <w:spacing w:before="157" w:beforeAutospacing="0" w:after="0" w:afterAutospacing="0" w:line="360" w:lineRule="auto"/>
        <w:widowControl w:val="off"/>
        <w:rPr>
          <w:rFonts w:hint="eastAsia" w:ascii="宋体" w:hAnsi="宋体" w:eastAsia="宋体" w:cs="宋体"/>
          <w:i w:val="0"/>
          <w:caps w:val="0"/>
          <w:color w:val="000000"/>
          <w:spacing w:val="0"/>
          <w:sz w:val="24"/>
          <w:szCs w:val="24"/>
        </w:rPr>
        <w:outlineLvl w:val="9"/>
        <w:suppressLineNumbers w:val="0"/>
      </w:pPr>
      <w:r>
        <w:rPr>
          <w:rFonts w:hint="eastAsia" w:ascii="宋体" w:hAnsi="宋体" w:eastAsia="宋体" w:cs="宋体"/>
          <w:i w:val="0"/>
          <w:caps w:val="0"/>
          <w:color w:val="000000"/>
          <w:spacing w:val="0"/>
          <w:sz w:val="24"/>
          <w:szCs w:val="24"/>
        </w:rPr>
        <w:t xml:space="preserve">报价说明：</w:t>
      </w:r>
      <w:r/>
    </w:p>
    <w:p>
      <w:pPr>
        <w:keepLines w:val="0"/>
        <w:keepNext w:val="0"/>
        <w:pageBreakBefore w:val="0"/>
        <w:spacing w:line="400" w:lineRule="exact"/>
        <w:widowControl w:val="off"/>
        <w:rPr>
          <w:rFonts w:hint="eastAsia" w:ascii="宋体" w:hAnsi="宋体" w:eastAsia="宋体" w:cs="宋体"/>
          <w:b/>
          <w:bCs/>
          <w:color w:val="auto"/>
          <w:sz w:val="24"/>
        </w:rPr>
      </w:pPr>
      <w:r>
        <w:rPr>
          <w:rFonts w:hint="eastAsia" w:ascii="宋体" w:hAnsi="宋体" w:eastAsia="宋体" w:cs="宋体"/>
          <w:i w:val="0"/>
          <w:caps w:val="0"/>
          <w:color w:val="000000"/>
          <w:spacing w:val="0"/>
          <w:sz w:val="24"/>
          <w:szCs w:val="24"/>
        </w:rPr>
        <w:t xml:space="preserve">1、</w:t>
      </w:r>
      <w:r>
        <w:rPr>
          <w:rFonts w:hint="eastAsia" w:ascii="宋体" w:hAnsi="宋体" w:eastAsia="宋体" w:cs="宋体"/>
          <w:b/>
          <w:bCs/>
          <w:color w:val="auto"/>
          <w:sz w:val="24"/>
          <w:szCs w:val="24"/>
          <w:highlight w:val="none"/>
          <w:lang w:eastAsia="zh-CN"/>
        </w:rPr>
        <w:t xml:space="preserve">本项目采用</w:t>
      </w:r>
      <w:r>
        <w:rPr>
          <w:rFonts w:hint="eastAsia" w:ascii="宋体" w:hAnsi="宋体" w:cs="宋体"/>
          <w:b/>
          <w:bCs/>
          <w:color w:val="auto"/>
          <w:sz w:val="24"/>
          <w:szCs w:val="24"/>
          <w:highlight w:val="none"/>
          <w:lang w:val="en-US" w:eastAsia="zh-CN"/>
        </w:rPr>
        <w:t xml:space="preserve">优惠率报价，中标人供货结算单价=基准单价×（1-优惠率）；假设商品当月本地市场平均单价为100元，优惠率10%，则结算时该商品单价为90元，优惠率为20%，则结算时该商品单价为80元，以此类推。</w:t>
      </w:r>
      <w:r/>
    </w:p>
    <w:p>
      <w:pPr>
        <w:pStyle w:val="698"/>
        <w:ind w:left="0" w:firstLine="0"/>
        <w:keepLines w:val="0"/>
        <w:keepNext w:val="0"/>
        <w:pageBreakBefore w:val="0"/>
        <w:spacing w:line="360" w:lineRule="auto"/>
        <w:widowControl w:val="off"/>
        <w:rPr>
          <w:rFonts w:hint="eastAsia" w:ascii="宋体" w:hAnsi="宋体" w:eastAsia="宋体" w:cs="宋体"/>
          <w:i w:val="0"/>
          <w:caps w:val="0"/>
          <w:color w:val="000000"/>
          <w:spacing w:val="0"/>
          <w:sz w:val="24"/>
          <w:szCs w:val="24"/>
        </w:rPr>
        <w:suppressLineNumbers w:val="0"/>
      </w:pPr>
      <w:r>
        <w:rPr>
          <w:rFonts w:hint="eastAsia" w:ascii="宋体" w:hAnsi="宋体" w:eastAsia="宋体" w:cs="宋体"/>
          <w:i w:val="0"/>
          <w:caps w:val="0"/>
          <w:color w:val="000000"/>
          <w:spacing w:val="0"/>
          <w:sz w:val="24"/>
          <w:szCs w:val="24"/>
        </w:rPr>
        <w:t xml:space="preserve">2、报价包括完成项目的所有费用。</w:t>
      </w:r>
      <w:r>
        <w:rPr>
          <w:rFonts w:hint="eastAsia" w:cs="宋体"/>
          <w:i w:val="0"/>
          <w:caps w:val="0"/>
          <w:color w:val="000000"/>
          <w:spacing w:val="0"/>
          <w:sz w:val="24"/>
          <w:szCs w:val="24"/>
          <w:lang w:eastAsia="zh-CN"/>
        </w:rPr>
        <w:t xml:space="preserve">招标人</w:t>
      </w:r>
      <w:r>
        <w:rPr>
          <w:rFonts w:hint="eastAsia" w:ascii="宋体" w:hAnsi="宋体" w:eastAsia="宋体" w:cs="宋体"/>
          <w:i w:val="0"/>
          <w:caps w:val="0"/>
          <w:color w:val="000000"/>
          <w:spacing w:val="0"/>
          <w:sz w:val="24"/>
          <w:szCs w:val="24"/>
        </w:rPr>
        <w:t xml:space="preserve">不再支付报价以外的任何费用。</w:t>
      </w:r>
      <w:r/>
    </w:p>
    <w:p>
      <w:pPr>
        <w:pStyle w:val="698"/>
        <w:ind w:left="0" w:firstLine="0"/>
        <w:keepLines w:val="0"/>
        <w:keepNext w:val="0"/>
        <w:pageBreakBefore w:val="0"/>
        <w:spacing w:line="360" w:lineRule="auto"/>
        <w:widowControl w:val="off"/>
        <w:rPr>
          <w:rFonts w:hint="eastAsia" w:asciiTheme="minorEastAsia" w:hAnsiTheme="minorEastAsia" w:eastAsiaTheme="minorEastAsia" w:cstheme="minorEastAsia"/>
          <w:i w:val="0"/>
          <w:caps w:val="0"/>
          <w:color w:val="000000"/>
          <w:spacing w:val="0"/>
          <w:sz w:val="24"/>
          <w:szCs w:val="24"/>
        </w:rPr>
        <w:suppressLineNumbers w:val="0"/>
      </w:pPr>
      <w:r>
        <w:rPr>
          <w:rFonts w:hint="eastAsia" w:asciiTheme="minorEastAsia" w:hAnsiTheme="minorEastAsia" w:eastAsiaTheme="minorEastAsia" w:cstheme="minorEastAsia"/>
          <w:i w:val="0"/>
          <w:caps w:val="0"/>
          <w:color w:val="000000"/>
          <w:spacing w:val="0"/>
          <w:sz w:val="24"/>
          <w:szCs w:val="24"/>
          <w:lang w:val="en-US" w:eastAsia="zh-CN"/>
        </w:rPr>
        <w:t xml:space="preserve">3</w:t>
      </w:r>
      <w:r>
        <w:rPr>
          <w:rFonts w:hint="eastAsia" w:asciiTheme="minorEastAsia" w:hAnsiTheme="minorEastAsia" w:eastAsiaTheme="minorEastAsia" w:cstheme="minorEastAsia"/>
          <w:i w:val="0"/>
          <w:caps w:val="0"/>
          <w:color w:val="000000"/>
          <w:spacing w:val="0"/>
          <w:sz w:val="24"/>
          <w:szCs w:val="24"/>
        </w:rPr>
        <w:t xml:space="preserve">、报价以总价为准，大小写不一致以大写为准；</w:t>
      </w:r>
      <w:r/>
    </w:p>
    <w:p>
      <w:pPr>
        <w:pStyle w:val="698"/>
        <w:ind w:left="0" w:firstLine="0"/>
        <w:keepLines w:val="0"/>
        <w:keepNext w:val="0"/>
        <w:pageBreakBefore w:val="0"/>
        <w:spacing w:line="360" w:lineRule="auto"/>
        <w:widowControl w:val="off"/>
        <w:rPr>
          <w:rFonts w:hint="eastAsia" w:ascii="宋体" w:hAnsi="宋体" w:eastAsia="宋体" w:cs="宋体"/>
          <w:i w:val="0"/>
          <w:caps w:val="0"/>
          <w:color w:val="000000"/>
          <w:spacing w:val="0"/>
          <w:sz w:val="24"/>
          <w:szCs w:val="24"/>
        </w:rPr>
        <w:suppressLineNumbers w:val="0"/>
      </w:pPr>
      <w:r>
        <w:rPr>
          <w:rFonts w:hint="eastAsia" w:cs="宋体"/>
          <w:i w:val="0"/>
          <w:caps w:val="0"/>
          <w:color w:val="000000"/>
          <w:spacing w:val="0"/>
          <w:sz w:val="24"/>
          <w:szCs w:val="24"/>
          <w:lang w:val="en-US" w:eastAsia="zh-CN"/>
        </w:rPr>
        <w:t xml:space="preserve">4</w:t>
      </w:r>
      <w:r>
        <w:rPr>
          <w:rFonts w:hint="eastAsia" w:ascii="宋体" w:hAnsi="宋体" w:eastAsia="宋体" w:cs="宋体"/>
          <w:i w:val="0"/>
          <w:caps w:val="0"/>
          <w:color w:val="000000"/>
          <w:spacing w:val="0"/>
          <w:sz w:val="24"/>
          <w:szCs w:val="24"/>
        </w:rPr>
        <w:t xml:space="preserve">、偏离说明：详见《偏离表》；</w:t>
      </w:r>
      <w:r/>
    </w:p>
    <w:p>
      <w:pPr>
        <w:jc w:val="left"/>
        <w:keepLines w:val="0"/>
        <w:keepNext w:val="0"/>
        <w:pageBreakBefore w:val="0"/>
        <w:spacing w:line="360" w:lineRule="auto"/>
        <w:widowControl w:val="off"/>
        <w:rPr>
          <w:rFonts w:hint="eastAsia" w:ascii="宋体" w:hAnsi="宋体" w:cs="宋体"/>
          <w:sz w:val="24"/>
          <w:lang w:eastAsia="zh-CN"/>
        </w:rPr>
        <w:outlineLvl w:val="1"/>
      </w:pPr>
      <w:r>
        <w:rPr>
          <w:rFonts w:hint="eastAsia" w:ascii="宋体" w:hAnsi="宋体" w:cs="宋体"/>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keepLines w:val="0"/>
        <w:keepNext w:val="0"/>
        <w:pageBreakBefore w:val="0"/>
        <w:spacing w:line="360" w:lineRule="auto"/>
        <w:widowControl w:val="off"/>
        <w:rPr>
          <w:rFonts w:hint="eastAsia" w:ascii="宋体" w:hAnsi="宋体" w:cs="宋体"/>
          <w:sz w:val="24"/>
          <w:lang w:eastAsia="zh-CN"/>
        </w:rPr>
        <w:outlineLvl w:val="1"/>
      </w:pPr>
      <w:r>
        <w:rPr>
          <w:rFonts w:hint="eastAsia" w:ascii="宋体" w:hAnsi="宋体" w:cs="宋体"/>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keepLines w:val="0"/>
        <w:keepNext w:val="0"/>
        <w:pageBreakBefore w:val="0"/>
        <w:spacing w:line="360" w:lineRule="auto"/>
        <w:widowControl w:val="off"/>
        <w:rPr>
          <w:rFonts w:hint="eastAsia" w:ascii="宋体" w:hAnsi="宋体" w:cs="宋体"/>
          <w:sz w:val="24"/>
        </w:rPr>
        <w:outlineLvl w:val="1"/>
      </w:pPr>
      <w:r>
        <w:rPr>
          <w:rFonts w:hint="eastAsia"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6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68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3.分项价格表</w:t>
      </w:r>
      <w:r/>
    </w:p>
    <w:p>
      <w:pPr>
        <w:numPr>
          <w:ilvl w:val="0"/>
          <w:numId w:val="0"/>
        </w:numPr>
        <w:jc w:val="center"/>
        <w:keepLines w:val="0"/>
        <w:keepNext w:val="0"/>
        <w:pageBreakBefore w:val="0"/>
        <w:spacing w:line="360" w:lineRule="auto"/>
        <w:widowControl w:val="off"/>
        <w:rPr>
          <w:rFonts w:hint="default" w:ascii="宋体" w:hAnsi="宋体" w:eastAsia="宋体" w:cs="宋体"/>
          <w:b/>
          <w:sz w:val="24"/>
          <w:szCs w:val="24"/>
          <w:lang w:val="en-US" w:eastAsia="zh-CN" w:bidi="ar-SA"/>
        </w:rPr>
      </w:pPr>
      <w:r>
        <w:rPr>
          <w:rFonts w:hint="eastAsia" w:ascii="宋体" w:hAnsi="宋体" w:cs="宋体"/>
          <w:b/>
          <w:sz w:val="24"/>
          <w:szCs w:val="24"/>
          <w:lang w:eastAsia="zh-CN"/>
        </w:rPr>
        <w:t xml:space="preserve">分项价格表</w:t>
      </w:r>
      <w:r/>
    </w:p>
    <w:p>
      <w:pPr>
        <w:keepLines w:val="0"/>
        <w:keepNext w:val="0"/>
        <w:pageBreakBefore w:val="0"/>
        <w:spacing w:before="157" w:after="157" w:line="360" w:lineRule="auto"/>
        <w:widowControl w:val="off"/>
        <w:rPr>
          <w:rFonts w:hint="default" w:ascii="宋体" w:hAnsi="宋体" w:cs="宋体"/>
          <w:i w:val="0"/>
          <w:caps w:val="0"/>
          <w:color w:val="000000"/>
          <w:spacing w:val="0"/>
          <w:sz w:val="24"/>
          <w:szCs w:val="24"/>
          <w:u w:val="single"/>
          <w:lang w:val="en-US" w:eastAsia="zh-CN"/>
        </w:rPr>
        <w:outlineLvl w:val="9"/>
      </w:pPr>
      <w:r>
        <w:rPr>
          <w:rFonts w:hint="eastAsia" w:ascii="宋体" w:hAnsi="宋体" w:eastAsia="宋体" w:cs="宋体"/>
          <w:i w:val="0"/>
          <w:caps w:val="0"/>
          <w:color w:val="000000"/>
          <w:spacing w:val="0"/>
          <w:sz w:val="24"/>
          <w:szCs w:val="24"/>
        </w:rPr>
        <w:t xml:space="preserve">项目编号</w:t>
      </w:r>
      <w:r>
        <w:rPr>
          <w:rFonts w:hint="eastAsia" w:ascii="宋体" w:hAnsi="宋体" w:cs="宋体"/>
          <w:i w:val="0"/>
          <w:caps w:val="0"/>
          <w:color w:val="000000"/>
          <w:spacing w:val="0"/>
          <w:sz w:val="24"/>
          <w:szCs w:val="24"/>
          <w:lang w:eastAsia="zh-CN"/>
        </w:rPr>
        <w:t xml:space="preserve">：</w:t>
      </w:r>
      <w:r>
        <w:rPr>
          <w:rFonts w:hint="eastAsia" w:ascii="宋体" w:hAnsi="宋体" w:cs="宋体"/>
          <w:i w:val="0"/>
          <w:caps w:val="0"/>
          <w:color w:val="000000"/>
          <w:spacing w:val="0"/>
          <w:sz w:val="24"/>
          <w:szCs w:val="24"/>
          <w:u w:val="single"/>
          <w:lang w:val="en-US" w:eastAsia="zh-CN"/>
        </w:rPr>
        <w:t xml:space="preserve">JSZC-320381-JDXZ-G2026-0004 </w:t>
      </w:r>
      <w:r/>
    </w:p>
    <w:tbl>
      <w:tblPr>
        <w:tblStyle w:val="679"/>
        <w:tblW w:w="82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750"/>
        <w:gridCol w:w="3670"/>
        <w:gridCol w:w="1384"/>
        <w:gridCol w:w="1417"/>
      </w:tblGrid>
      <w:tr>
        <w:trPr>
          <w:trHeight w:val="0"/>
        </w:trPr>
        <w:tc>
          <w:tcPr>
            <w:tcMar>
              <w:left w:w="57" w:type="dxa"/>
              <w:top w:w="15" w:type="dxa"/>
              <w:right w:w="57" w:type="dxa"/>
              <w:bottom w:w="15" w:type="dxa"/>
            </w:tcMar>
            <w:tcW w:w="1750"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i w:val="0"/>
                <w:caps w:val="0"/>
                <w:color w:val="000000"/>
                <w:spacing w:val="0"/>
                <w:sz w:val="24"/>
                <w:szCs w:val="24"/>
              </w:rPr>
              <w:t xml:space="preserve">项目名称</w:t>
            </w:r>
            <w:r/>
          </w:p>
        </w:tc>
        <w:tc>
          <w:tcPr>
            <w:tcMar>
              <w:left w:w="57" w:type="dxa"/>
              <w:top w:w="15" w:type="dxa"/>
              <w:right w:w="57" w:type="dxa"/>
              <w:bottom w:w="15" w:type="dxa"/>
            </w:tcMar>
            <w:tcW w:w="3670"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i w:val="0"/>
                <w:caps w:val="0"/>
                <w:color w:val="000000"/>
                <w:spacing w:val="0"/>
                <w:sz w:val="24"/>
                <w:szCs w:val="24"/>
              </w:rPr>
              <w:t xml:space="preserve">项目内容</w:t>
            </w:r>
            <w:r/>
          </w:p>
        </w:tc>
        <w:tc>
          <w:tcPr>
            <w:tcMar>
              <w:left w:w="57" w:type="dxa"/>
              <w:top w:w="15" w:type="dxa"/>
              <w:right w:w="57" w:type="dxa"/>
              <w:bottom w:w="15" w:type="dxa"/>
            </w:tcMar>
            <w:tcW w:w="1384" w:type="dxa"/>
            <w:vAlign w:val="center"/>
            <w:textDirection w:val="lrTb"/>
            <w:noWrap w:val="false"/>
          </w:tcPr>
          <w:p>
            <w:pPr>
              <w:pStyle w:val="698"/>
              <w:jc w:val="center"/>
              <w:keepLines w:val="0"/>
              <w:keepNext w:val="0"/>
              <w:pageBreakBefore w:val="0"/>
              <w:spacing w:line="360" w:lineRule="auto"/>
              <w:widowControl w:val="off"/>
              <w:rPr>
                <w:rFonts w:hint="default" w:ascii="宋体" w:hAnsi="宋体" w:eastAsia="宋体" w:cs="宋体"/>
                <w:i w:val="0"/>
                <w:caps w:val="0"/>
                <w:color w:val="000000"/>
                <w:spacing w:val="0"/>
                <w:sz w:val="24"/>
                <w:szCs w:val="24"/>
                <w:lang w:val="en-US" w:eastAsia="zh-CN"/>
              </w:rPr>
              <w:suppressLineNumbers w:val="0"/>
            </w:pPr>
            <w:r>
              <w:rPr>
                <w:rFonts w:hint="eastAsia" w:cs="宋体"/>
                <w:i w:val="0"/>
                <w:caps w:val="0"/>
                <w:color w:val="000000"/>
                <w:spacing w:val="0"/>
                <w:sz w:val="24"/>
                <w:szCs w:val="24"/>
                <w:lang w:val="en-US" w:eastAsia="zh-CN"/>
              </w:rPr>
              <w:t xml:space="preserve">优惠率（%）</w:t>
            </w:r>
            <w:r/>
          </w:p>
        </w:tc>
        <w:tc>
          <w:tcPr>
            <w:tcMar>
              <w:left w:w="57" w:type="dxa"/>
              <w:top w:w="15" w:type="dxa"/>
              <w:right w:w="57" w:type="dxa"/>
              <w:bottom w:w="15" w:type="dxa"/>
            </w:tcMar>
            <w:tcW w:w="1417" w:type="dxa"/>
            <w:vAlign w:val="center"/>
            <w:textDirection w:val="lrTb"/>
            <w:noWrap w:val="false"/>
          </w:tcPr>
          <w:p>
            <w:pPr>
              <w:pStyle w:val="698"/>
              <w:jc w:val="center"/>
              <w:keepLines w:val="0"/>
              <w:keepNext w:val="0"/>
              <w:pageBreakBefore w:val="0"/>
              <w:spacing w:line="360" w:lineRule="auto"/>
              <w:widowControl w:val="off"/>
              <w:rPr>
                <w:rFonts w:hint="default" w:ascii="宋体" w:hAnsi="宋体" w:eastAsia="宋体" w:cs="宋体"/>
                <w:sz w:val="24"/>
                <w:szCs w:val="24"/>
                <w:lang w:val="en-US" w:eastAsia="zh-CN"/>
              </w:rPr>
              <w:suppressLineNumbers w:val="0"/>
            </w:pPr>
            <w:r>
              <w:rPr>
                <w:rFonts w:hint="eastAsia" w:cs="宋体"/>
                <w:i w:val="0"/>
                <w:caps w:val="0"/>
                <w:color w:val="000000"/>
                <w:spacing w:val="0"/>
                <w:sz w:val="24"/>
                <w:szCs w:val="24"/>
                <w:lang w:val="en-US" w:eastAsia="zh-CN"/>
              </w:rPr>
              <w:t xml:space="preserve">权重</w:t>
            </w:r>
            <w:r/>
          </w:p>
        </w:tc>
      </w:tr>
      <w:tr>
        <w:trPr>
          <w:trHeight w:val="1004"/>
        </w:trPr>
        <w:tc>
          <w:tcPr>
            <w:tcMar>
              <w:left w:w="57" w:type="dxa"/>
              <w:top w:w="15" w:type="dxa"/>
              <w:right w:w="57" w:type="dxa"/>
              <w:bottom w:w="15" w:type="dxa"/>
            </w:tcMar>
            <w:tcW w:w="1750" w:type="dxa"/>
            <w:vAlign w:val="center"/>
            <w:vMerge w:val="restart"/>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eastAsia="zh-CN"/>
              </w:rPr>
              <w:suppressLineNumbers w:val="0"/>
            </w:pPr>
            <w:r>
              <w:rPr>
                <w:rFonts w:hint="eastAsia" w:cs="宋体"/>
                <w:sz w:val="24"/>
                <w:szCs w:val="24"/>
                <w:lang w:eastAsia="zh-CN"/>
              </w:rPr>
              <w:t xml:space="preserve">国家税务总局新沂市税务局2026年食堂食材采购项目</w:t>
            </w:r>
            <w:r/>
          </w:p>
        </w:tc>
        <w:tc>
          <w:tcPr>
            <w:tcMar>
              <w:left w:w="57" w:type="dxa"/>
              <w:top w:w="15" w:type="dxa"/>
              <w:right w:w="57" w:type="dxa"/>
              <w:bottom w:w="15" w:type="dxa"/>
            </w:tcMar>
            <w:tcW w:w="3670"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eastAsia="zh-CN"/>
              </w:rPr>
              <w:suppressLineNumbers w:val="0"/>
            </w:pPr>
            <w:r>
              <w:rPr>
                <w:rFonts w:hint="eastAsia" w:ascii="宋体" w:hAnsi="宋体" w:cs="宋体"/>
                <w:sz w:val="24"/>
                <w:highlight w:val="none"/>
              </w:rPr>
              <w:t xml:space="preserve">畜禽肉类、水产品类、冷冻食品类、熟食卤菜类</w:t>
            </w:r>
            <w:r/>
          </w:p>
        </w:tc>
        <w:tc>
          <w:tcPr>
            <w:tcMar>
              <w:left w:w="57" w:type="dxa"/>
              <w:top w:w="15" w:type="dxa"/>
              <w:right w:w="57" w:type="dxa"/>
              <w:bottom w:w="15" w:type="dxa"/>
            </w:tcMar>
            <w:tcW w:w="1384"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   </w:t>
            </w:r>
            <w:r>
              <w:rPr>
                <w:rFonts w:hint="eastAsia" w:ascii="宋体" w:hAnsi="宋体" w:eastAsia="宋体" w:cs="宋体"/>
                <w:sz w:val="24"/>
              </w:rPr>
              <w:t xml:space="preserve">%</w:t>
            </w:r>
            <w:r/>
          </w:p>
        </w:tc>
        <w:tc>
          <w:tcPr>
            <w:tcMar>
              <w:left w:w="57" w:type="dxa"/>
              <w:top w:w="15" w:type="dxa"/>
              <w:right w:w="57" w:type="dxa"/>
              <w:bottom w:w="15" w:type="dxa"/>
            </w:tcMar>
            <w:tcW w:w="1417"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47%</w:t>
            </w:r>
            <w:r/>
          </w:p>
        </w:tc>
      </w:tr>
      <w:tr>
        <w:trPr>
          <w:trHeight w:val="1004"/>
        </w:trPr>
        <w:tc>
          <w:tcPr>
            <w:tcMar>
              <w:left w:w="57" w:type="dxa"/>
              <w:top w:w="15" w:type="dxa"/>
              <w:right w:w="57" w:type="dxa"/>
              <w:bottom w:w="15" w:type="dxa"/>
            </w:tcMar>
            <w:tcW w:w="1750" w:type="dxa"/>
            <w:vAlign w:val="center"/>
            <w:vMerge w:val="continue"/>
            <w:textDirection w:val="lrTb"/>
            <w:noWrap w:val="false"/>
          </w:tcPr>
          <w:p>
            <w:pPr>
              <w:pStyle w:val="698"/>
              <w:jc w:val="center"/>
              <w:keepLines w:val="0"/>
              <w:keepNext w:val="0"/>
              <w:pageBreakBefore w:val="0"/>
              <w:spacing w:line="360" w:lineRule="auto"/>
              <w:widowControl w:val="off"/>
              <w:rPr>
                <w:rFonts w:hint="eastAsia" w:cs="宋体"/>
                <w:sz w:val="24"/>
                <w:szCs w:val="24"/>
                <w:lang w:eastAsia="zh-CN"/>
              </w:rPr>
              <w:suppressLineNumbers w:val="0"/>
            </w:pPr>
            <w:r>
              <w:rPr>
                <w:rFonts w:hint="eastAsia" w:cs="宋体"/>
                <w:sz w:val="24"/>
                <w:szCs w:val="24"/>
                <w:lang w:eastAsia="zh-CN"/>
              </w:rPr>
            </w:r>
            <w:r/>
          </w:p>
        </w:tc>
        <w:tc>
          <w:tcPr>
            <w:tcMar>
              <w:left w:w="57" w:type="dxa"/>
              <w:top w:w="15" w:type="dxa"/>
              <w:right w:w="57" w:type="dxa"/>
              <w:bottom w:w="15" w:type="dxa"/>
            </w:tcMar>
            <w:tcW w:w="3670"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cs="宋体"/>
                <w:sz w:val="24"/>
                <w:highlight w:val="none"/>
              </w:rPr>
              <w:suppressLineNumbers w:val="0"/>
            </w:pPr>
            <w:r>
              <w:rPr>
                <w:rFonts w:hint="eastAsia" w:ascii="宋体" w:hAnsi="宋体" w:cs="宋体"/>
                <w:sz w:val="24"/>
                <w:highlight w:val="none"/>
              </w:rPr>
              <w:t xml:space="preserve">蔬菜类、蛋类、水果点心饮料类、种子类食材、豆制品类、乳制品类</w:t>
            </w:r>
            <w:r/>
          </w:p>
        </w:tc>
        <w:tc>
          <w:tcPr>
            <w:tcMar>
              <w:left w:w="57" w:type="dxa"/>
              <w:top w:w="15" w:type="dxa"/>
              <w:right w:w="57" w:type="dxa"/>
              <w:bottom w:w="15" w:type="dxa"/>
            </w:tcMar>
            <w:tcW w:w="1384"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   </w:t>
            </w:r>
            <w:r>
              <w:rPr>
                <w:rFonts w:hint="eastAsia" w:ascii="宋体" w:hAnsi="宋体" w:eastAsia="宋体" w:cs="宋体"/>
                <w:sz w:val="24"/>
              </w:rPr>
              <w:t xml:space="preserve">%</w:t>
            </w:r>
            <w:r/>
          </w:p>
        </w:tc>
        <w:tc>
          <w:tcPr>
            <w:tcMar>
              <w:left w:w="57" w:type="dxa"/>
              <w:top w:w="15" w:type="dxa"/>
              <w:right w:w="57" w:type="dxa"/>
              <w:bottom w:w="15" w:type="dxa"/>
            </w:tcMar>
            <w:tcW w:w="1417"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16%</w:t>
            </w:r>
            <w:r/>
          </w:p>
        </w:tc>
      </w:tr>
      <w:tr>
        <w:trPr>
          <w:trHeight w:val="1004"/>
        </w:trPr>
        <w:tc>
          <w:tcPr>
            <w:tcMar>
              <w:left w:w="57" w:type="dxa"/>
              <w:top w:w="15" w:type="dxa"/>
              <w:right w:w="57" w:type="dxa"/>
              <w:bottom w:w="15" w:type="dxa"/>
            </w:tcMar>
            <w:tcW w:w="1750" w:type="dxa"/>
            <w:vAlign w:val="center"/>
            <w:vMerge w:val="continue"/>
            <w:textDirection w:val="lrTb"/>
            <w:noWrap w:val="false"/>
          </w:tcPr>
          <w:p>
            <w:pPr>
              <w:pStyle w:val="698"/>
              <w:jc w:val="center"/>
              <w:keepLines w:val="0"/>
              <w:keepNext w:val="0"/>
              <w:pageBreakBefore w:val="0"/>
              <w:spacing w:line="360" w:lineRule="auto"/>
              <w:widowControl w:val="off"/>
              <w:rPr>
                <w:rFonts w:hint="eastAsia" w:cs="宋体"/>
                <w:sz w:val="24"/>
                <w:szCs w:val="24"/>
                <w:lang w:eastAsia="zh-CN"/>
              </w:rPr>
              <w:suppressLineNumbers w:val="0"/>
            </w:pPr>
            <w:r>
              <w:rPr>
                <w:rFonts w:hint="eastAsia" w:cs="宋体"/>
                <w:sz w:val="24"/>
                <w:szCs w:val="24"/>
                <w:lang w:eastAsia="zh-CN"/>
              </w:rPr>
            </w:r>
            <w:r/>
          </w:p>
        </w:tc>
        <w:tc>
          <w:tcPr>
            <w:tcMar>
              <w:left w:w="57" w:type="dxa"/>
              <w:top w:w="15" w:type="dxa"/>
              <w:right w:w="57" w:type="dxa"/>
              <w:bottom w:w="15" w:type="dxa"/>
            </w:tcMar>
            <w:tcW w:w="3670"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cs="宋体"/>
                <w:sz w:val="24"/>
                <w:highlight w:val="none"/>
              </w:rPr>
              <w:suppressLineNumbers w:val="0"/>
            </w:pPr>
            <w:r>
              <w:rPr>
                <w:rFonts w:hint="eastAsia" w:ascii="宋体" w:hAnsi="宋体" w:cs="宋体"/>
                <w:sz w:val="24"/>
                <w:highlight w:val="none"/>
              </w:rPr>
              <w:t xml:space="preserve">粮油类、干调类</w:t>
            </w:r>
            <w:r/>
          </w:p>
        </w:tc>
        <w:tc>
          <w:tcPr>
            <w:tcMar>
              <w:left w:w="57" w:type="dxa"/>
              <w:top w:w="15" w:type="dxa"/>
              <w:right w:w="57" w:type="dxa"/>
              <w:bottom w:w="15" w:type="dxa"/>
            </w:tcMar>
            <w:tcW w:w="1384"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   </w:t>
            </w:r>
            <w:r>
              <w:rPr>
                <w:rFonts w:hint="eastAsia" w:ascii="宋体" w:hAnsi="宋体" w:eastAsia="宋体" w:cs="宋体"/>
                <w:sz w:val="24"/>
              </w:rPr>
              <w:t xml:space="preserve">%</w:t>
            </w:r>
            <w:r/>
          </w:p>
        </w:tc>
        <w:tc>
          <w:tcPr>
            <w:tcMar>
              <w:left w:w="57" w:type="dxa"/>
              <w:top w:w="15" w:type="dxa"/>
              <w:right w:w="57" w:type="dxa"/>
              <w:bottom w:w="15" w:type="dxa"/>
            </w:tcMar>
            <w:tcW w:w="1417" w:type="dxa"/>
            <w:vAlign w:val="center"/>
            <w:textDirection w:val="lrTb"/>
            <w:noWrap w:val="false"/>
          </w:tcPr>
          <w:p>
            <w:pPr>
              <w:pStyle w:val="698"/>
              <w:jc w:val="center"/>
              <w:keepLines w:val="0"/>
              <w:keepNext w:val="0"/>
              <w:pageBreakBefore w:val="0"/>
              <w:spacing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u w:val="single"/>
              </w:rPr>
              <w:t xml:space="preserve">37%</w:t>
            </w:r>
            <w:r/>
          </w:p>
        </w:tc>
      </w:tr>
      <w:tr>
        <w:trPr>
          <w:trHeight w:val="1004"/>
        </w:trPr>
        <w:tc>
          <w:tcPr>
            <w:gridSpan w:val="2"/>
            <w:tcMar>
              <w:left w:w="57" w:type="dxa"/>
              <w:top w:w="15" w:type="dxa"/>
              <w:right w:w="57" w:type="dxa"/>
              <w:bottom w:w="15" w:type="dxa"/>
            </w:tcMar>
            <w:tcW w:w="5420" w:type="dxa"/>
            <w:vAlign w:val="center"/>
            <w:textDirection w:val="lrTb"/>
            <w:noWrap w:val="false"/>
          </w:tcPr>
          <w:p>
            <w:pPr>
              <w:pStyle w:val="698"/>
              <w:jc w:val="center"/>
              <w:keepLines w:val="0"/>
              <w:keepNext w:val="0"/>
              <w:pageBreakBefore w:val="0"/>
              <w:spacing w:line="360" w:lineRule="auto"/>
              <w:widowControl w:val="off"/>
              <w:rPr>
                <w:rFonts w:hint="eastAsia" w:cs="宋体"/>
                <w:sz w:val="24"/>
                <w:szCs w:val="24"/>
                <w:lang w:val="en-US" w:eastAsia="zh-CN"/>
              </w:rPr>
              <w:suppressLineNumbers w:val="0"/>
            </w:pPr>
            <w:r>
              <w:rPr>
                <w:rFonts w:hint="eastAsia" w:cs="宋体"/>
                <w:sz w:val="24"/>
                <w:szCs w:val="24"/>
                <w:lang w:val="en-US" w:eastAsia="zh-CN"/>
              </w:rPr>
              <w:t xml:space="preserve">综合优惠率（即《开标一览表》中的“优惠率”，保留小数点后两位）</w:t>
            </w:r>
            <w:r/>
          </w:p>
        </w:tc>
        <w:tc>
          <w:tcPr>
            <w:gridSpan w:val="2"/>
            <w:tcMar>
              <w:left w:w="57" w:type="dxa"/>
              <w:top w:w="15" w:type="dxa"/>
              <w:right w:w="57" w:type="dxa"/>
              <w:bottom w:w="15" w:type="dxa"/>
            </w:tcMar>
            <w:tcW w:w="2801" w:type="dxa"/>
            <w:vAlign w:val="center"/>
            <w:textDirection w:val="lrTb"/>
            <w:noWrap w:val="false"/>
          </w:tcPr>
          <w:p>
            <w:pPr>
              <w:pStyle w:val="698"/>
              <w:jc w:val="center"/>
              <w:keepLines w:val="0"/>
              <w:keepNext w:val="0"/>
              <w:pageBreakBefore w:val="0"/>
              <w:spacing w:line="360" w:lineRule="auto"/>
              <w:widowControl w:val="off"/>
              <w:rPr>
                <w:rFonts w:hint="eastAsia" w:cs="宋体"/>
                <w:sz w:val="24"/>
                <w:szCs w:val="24"/>
                <w:lang w:val="en-US" w:eastAsia="zh-CN"/>
              </w:rPr>
              <w:suppressLineNumbers w:val="0"/>
            </w:pPr>
            <w:r>
              <w:rPr>
                <w:rFonts w:hint="eastAsia" w:cs="宋体"/>
                <w:sz w:val="24"/>
                <w:szCs w:val="24"/>
                <w:lang w:val="en-US" w:eastAsia="zh-CN"/>
              </w:rPr>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1．按照食材分类优惠率和权重，计算综合优惠率。</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综合优惠率（N%）=畜禽肉类、水产品类、冷冻食品类、熟食卤菜类优惠率N</w:t>
      </w:r>
      <w:r>
        <w:rPr>
          <w:rFonts w:hint="eastAsia" w:ascii="宋体" w:hAnsi="宋体" w:eastAsia="宋体" w:cs="宋体"/>
          <w:sz w:val="24"/>
          <w:szCs w:val="24"/>
          <w:highlight w:val="none"/>
          <w:vertAlign w:val="subscript"/>
          <w:lang w:val="en-US" w:eastAsia="zh-CN"/>
        </w:rPr>
        <w:t xml:space="preserve">1</w:t>
      </w:r>
      <w:r>
        <w:rPr>
          <w:rFonts w:hint="eastAsia" w:ascii="宋体" w:hAnsi="宋体" w:eastAsia="宋体" w:cs="宋体"/>
          <w:sz w:val="24"/>
          <w:szCs w:val="24"/>
          <w:highlight w:val="none"/>
          <w:lang w:val="en-US" w:eastAsia="zh-CN"/>
        </w:rPr>
        <w:t xml:space="preserve">%*47%+蔬菜类、蛋类、水果点心饮料类、种子类食材、豆制品类、乳制品类优惠率N</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%*16%+粮油类、干调类优惠率N</w:t>
      </w:r>
      <w:r>
        <w:rPr>
          <w:rFonts w:hint="eastAsia" w:ascii="宋体" w:hAnsi="宋体" w:eastAsia="宋体" w:cs="宋体"/>
          <w:sz w:val="24"/>
          <w:szCs w:val="24"/>
          <w:highlight w:val="none"/>
          <w:vertAlign w:val="subscript"/>
          <w:lang w:val="en-US" w:eastAsia="zh-CN"/>
        </w:rPr>
        <w:t xml:space="preserve">3</w:t>
      </w:r>
      <w:r>
        <w:rPr>
          <w:rFonts w:hint="eastAsia" w:ascii="宋体" w:hAnsi="宋体" w:eastAsia="宋体" w:cs="宋体"/>
          <w:sz w:val="24"/>
          <w:szCs w:val="24"/>
          <w:highlight w:val="none"/>
          <w:lang w:val="en-US" w:eastAsia="zh-CN"/>
        </w:rPr>
        <w:t xml:space="preserve">%*37%。</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填报N</w:t>
      </w:r>
      <w:r>
        <w:rPr>
          <w:rFonts w:hint="eastAsia" w:ascii="宋体" w:hAnsi="宋体" w:eastAsia="宋体" w:cs="宋体"/>
          <w:sz w:val="24"/>
          <w:szCs w:val="24"/>
          <w:highlight w:val="none"/>
          <w:vertAlign w:val="subscript"/>
          <w:lang w:val="en-US" w:eastAsia="zh-CN"/>
        </w:rPr>
        <w:t xml:space="preserve">1</w:t>
      </w:r>
      <w:r>
        <w:rPr>
          <w:rFonts w:hint="eastAsia" w:ascii="宋体" w:hAnsi="宋体" w:eastAsia="宋体" w:cs="宋体"/>
          <w:sz w:val="24"/>
          <w:szCs w:val="24"/>
          <w:highlight w:val="none"/>
          <w:lang w:val="en-US" w:eastAsia="zh-CN"/>
        </w:rPr>
        <w:t xml:space="preserve"> N</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 N</w:t>
      </w:r>
      <w:r>
        <w:rPr>
          <w:rFonts w:hint="eastAsia" w:ascii="宋体" w:hAnsi="宋体" w:eastAsia="宋体" w:cs="宋体"/>
          <w:sz w:val="24"/>
          <w:szCs w:val="24"/>
          <w:highlight w:val="none"/>
          <w:vertAlign w:val="subscript"/>
          <w:lang w:val="en-US" w:eastAsia="zh-CN"/>
        </w:rPr>
        <w:t xml:space="preserve">3</w:t>
      </w:r>
      <w:r>
        <w:rPr>
          <w:rFonts w:hint="eastAsia" w:ascii="宋体" w:hAnsi="宋体" w:eastAsia="宋体" w:cs="宋体"/>
          <w:sz w:val="24"/>
          <w:szCs w:val="24"/>
          <w:highlight w:val="none"/>
          <w:lang w:val="en-US" w:eastAsia="zh-CN"/>
        </w:rPr>
        <w:t xml:space="preserve">时保留整数位，N保留小数点后两位。</w:t>
      </w:r>
      <w:r/>
    </w:p>
    <w:p>
      <w:pPr>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如果</w:t>
      </w:r>
      <w:r>
        <w:rPr>
          <w:rFonts w:hint="eastAsia" w:ascii="宋体" w:hAnsi="宋体" w:cs="宋体"/>
          <w:sz w:val="24"/>
          <w:szCs w:val="24"/>
          <w:highlight w:val="none"/>
          <w:lang w:val="en-US" w:eastAsia="zh-CN"/>
        </w:rPr>
        <w:t xml:space="preserve">分项优惠率</w:t>
      </w:r>
      <w:r>
        <w:rPr>
          <w:rFonts w:hint="eastAsia" w:ascii="宋体" w:hAnsi="宋体" w:eastAsia="宋体" w:cs="宋体"/>
          <w:sz w:val="24"/>
          <w:szCs w:val="24"/>
          <w:highlight w:val="none"/>
          <w:lang w:val="en-US" w:eastAsia="zh-CN"/>
        </w:rPr>
        <w:t xml:space="preserve">与总价</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lang w:val="en-US" w:eastAsia="zh-CN"/>
        </w:rPr>
        <w:t xml:space="preserve">不一致，以总价</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lang w:val="en-US" w:eastAsia="zh-CN"/>
        </w:rPr>
        <w:t xml:space="preserve">为准。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．如果不提供详细分项报价将视为没有实质性响应招标文件。</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.投标人对以上数据的真实性负责。</w:t>
      </w:r>
      <w:r/>
    </w:p>
    <w:p>
      <w:pPr>
        <w:keepLines w:val="0"/>
        <w:keepNext w:val="0"/>
        <w:pageBreakBefore w:val="0"/>
        <w:spacing w:line="360" w:lineRule="auto"/>
        <w:widowControl w:val="off"/>
        <w:rPr>
          <w:rFonts w:hint="eastAsia" w:ascii="宋体" w:hAnsi="宋体" w:eastAsia="宋体" w:cs="宋体"/>
          <w:b/>
          <w:i/>
          <w:color w:val="000000"/>
          <w:sz w:val="24"/>
          <w:szCs w:val="24"/>
          <w:highlight w:val="none"/>
          <w:u w:val="single"/>
        </w:rPr>
      </w:pPr>
      <w:r>
        <w:rPr>
          <w:rFonts w:hint="eastAsia" w:ascii="宋体" w:hAnsi="宋体" w:cs="宋体"/>
          <w:b/>
          <w:i/>
          <w:color w:val="000000"/>
          <w:sz w:val="24"/>
          <w:szCs w:val="24"/>
          <w:highlight w:val="none"/>
          <w:u w:val="single"/>
          <w:lang w:val="en-US" w:eastAsia="zh-CN"/>
        </w:rPr>
        <w:t xml:space="preserve">新沂市嘉德技术咨询有限公司</w:t>
      </w:r>
      <w:r>
        <w:rPr>
          <w:rFonts w:hint="eastAsia" w:ascii="宋体" w:hAnsi="宋体" w:eastAsia="宋体" w:cs="宋体"/>
          <w:b/>
          <w:i/>
          <w:color w:val="000000"/>
          <w:sz w:val="24"/>
          <w:szCs w:val="24"/>
          <w:highlight w:val="none"/>
          <w:u w:val="single"/>
        </w:rPr>
        <w:t xml:space="preserve">有权将以上内容进行公示。</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keepLines w:val="0"/>
        <w:keepNext w:val="0"/>
        <w:pageBreakBefore w:val="0"/>
        <w:spacing w:line="360" w:lineRule="auto"/>
        <w:widowControl w:val="off"/>
        <w:rPr>
          <w:rFonts w:hint="eastAsia" w:ascii="宋体" w:hAnsi="宋体" w:cs="宋体"/>
          <w:sz w:val="24"/>
          <w:lang w:eastAsia="zh-CN"/>
        </w:rPr>
        <w:outlineLvl w:val="1"/>
      </w:pPr>
      <w:r>
        <w:rPr>
          <w:rFonts w:hint="eastAsia" w:ascii="宋体" w:hAnsi="宋体" w:cs="宋体"/>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keepLines w:val="0"/>
        <w:keepNext w:val="0"/>
        <w:pageBreakBefore w:val="0"/>
        <w:spacing w:line="360" w:lineRule="auto"/>
        <w:widowControl w:val="off"/>
        <w:rPr>
          <w:rFonts w:hint="eastAsia" w:ascii="宋体" w:hAnsi="宋体" w:cs="宋体"/>
          <w:sz w:val="24"/>
        </w:rPr>
        <w:outlineLvl w:val="1"/>
      </w:pPr>
      <w:r>
        <w:rPr>
          <w:rFonts w:hint="eastAsia"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4.具备履行合同所必需的设备和专业技术能力的书面声明</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688"/>
        <w:numPr>
          <w:ilvl w:val="0"/>
          <w:numId w:val="0"/>
        </w:numPr>
        <w:jc w:val="center"/>
        <w:keepLines w:val="0"/>
        <w:keepNext w:val="0"/>
        <w:pageBreakBefore w:val="0"/>
        <w:widowControl w:val="off"/>
        <w:rPr>
          <w:rFonts w:hint="eastAsia" w:ascii="宋体" w:hAnsi="宋体" w:cs="宋体"/>
          <w:b/>
          <w:sz w:val="24"/>
          <w:lang w:eastAsia="zh-CN"/>
        </w:rPr>
      </w:pPr>
      <w:r>
        <w:rPr>
          <w:rFonts w:hint="eastAsia" w:ascii="宋体" w:hAnsi="宋体" w:cs="宋体"/>
          <w:b/>
          <w:sz w:val="24"/>
          <w:lang w:eastAsia="zh-CN"/>
        </w:rPr>
        <w:t xml:space="preserve">具备履行合同所必需的设备和专业技术能力的书面声明</w:t>
      </w:r>
      <w:r/>
    </w:p>
    <w:p>
      <w:pPr>
        <w:keepLines w:val="0"/>
        <w:keepNext w:val="0"/>
        <w:pageBreakBefore w:val="0"/>
        <w:spacing w:line="360" w:lineRule="auto"/>
        <w:widowControl w:val="off"/>
        <w:rPr>
          <w:rFonts w:hint="eastAsia" w:ascii="Arial" w:hAnsi="Arial" w:eastAsia="Arial" w:cs="Arial"/>
          <w:sz w:val="24"/>
          <w:lang w:val="en-US" w:eastAsia="zh-CN"/>
        </w:rPr>
      </w:pPr>
      <w:r>
        <w:rPr>
          <w:rFonts w:hint="eastAsia" w:ascii="宋体" w:hAnsi="宋体" w:cs="宋体"/>
          <w:color w:val="000000"/>
          <w:sz w:val="24"/>
          <w:lang w:eastAsia="zh-CN"/>
        </w:rPr>
        <w:t xml:space="preserve">新沂市嘉德技术咨询有限公司：</w:t>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t xml:space="preserve">我公司在完全理解</w:t>
      </w:r>
      <w:r>
        <w:rPr>
          <w:rFonts w:hint="eastAsia" w:ascii="Arial" w:hAnsi="Arial" w:cs="Arial"/>
          <w:sz w:val="24"/>
          <w:u w:val="single"/>
          <w:lang w:eastAsia="zh-CN"/>
        </w:rPr>
        <w:t xml:space="preserve">国家税务总局新沂市税务局2026年食堂食材采购项目</w:t>
      </w:r>
      <w:r>
        <w:rPr>
          <w:rFonts w:hint="eastAsia" w:ascii="Arial" w:hAnsi="Arial" w:eastAsia="宋体" w:cs="Arial"/>
          <w:sz w:val="24"/>
          <w:u w:val="none"/>
          <w:lang w:eastAsia="zh-CN"/>
        </w:rPr>
        <w:t xml:space="preserve">（</w:t>
      </w:r>
      <w:r>
        <w:rPr>
          <w:rFonts w:hint="eastAsia" w:ascii="Arial" w:hAnsi="Arial" w:eastAsia="宋体" w:cs="Arial"/>
          <w:sz w:val="24"/>
          <w:u w:val="none"/>
          <w:lang w:val="en-US" w:eastAsia="zh-CN"/>
        </w:rPr>
        <w:t xml:space="preserve">项目编号：</w:t>
      </w:r>
      <w:r>
        <w:rPr>
          <w:rFonts w:hint="eastAsia" w:ascii="宋体" w:hAnsi="宋体" w:cs="宋体"/>
          <w:sz w:val="24"/>
          <w:u w:val="single"/>
          <w:lang w:val="en-US" w:eastAsia="zh-CN"/>
        </w:rPr>
        <w:t xml:space="preserve">JSZC-320381-JDXZ-G2026-0004</w:t>
      </w:r>
      <w:r>
        <w:rPr>
          <w:rFonts w:hint="eastAsia" w:ascii="宋体" w:hAnsi="宋体" w:cs="宋体"/>
          <w:sz w:val="24"/>
          <w:u w:val="none"/>
          <w:lang w:val="en-US" w:eastAsia="zh-CN"/>
        </w:rPr>
        <w:t xml:space="preserve">）</w:t>
      </w:r>
      <w:r>
        <w:rPr>
          <w:rFonts w:hint="eastAsia" w:ascii="Arial" w:hAnsi="Arial" w:eastAsia="宋体" w:cs="Arial"/>
          <w:sz w:val="24"/>
          <w:lang w:val="en-US" w:eastAsia="zh-CN"/>
        </w:rPr>
        <w:t xml:space="preserve">采购</w:t>
      </w:r>
      <w:r>
        <w:rPr>
          <w:rFonts w:hint="eastAsia" w:ascii="Arial" w:hAnsi="Arial" w:eastAsia="宋体" w:cs="Arial"/>
          <w:sz w:val="24"/>
          <w:lang w:eastAsia="zh-CN"/>
        </w:rPr>
        <w:t xml:space="preserve">的技术要求、商务条款及其他内容后，决定参与该项目的投标活动。并声明，如中标，我公司将提供足够的设备和专业技术能力保证合同履行，满足招标文件中的要求。</w:t>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t xml:space="preserve">本公司对上述声明的真实性负责。如有虚假，我公司同意按我方合同违约处理，并依法承担相应法律责任。</w:t>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ind w:firstLine="480"/>
        <w:keepLines w:val="0"/>
        <w:keepNext w:val="0"/>
        <w:pageBreakBefore w:val="0"/>
        <w:spacing w:line="360" w:lineRule="auto"/>
        <w:widowControl w:val="off"/>
        <w:rPr>
          <w:rFonts w:hint="eastAsia" w:ascii="Arial" w:hAnsi="Arial" w:eastAsia="宋体" w:cs="Arial"/>
          <w:sz w:val="24"/>
          <w:lang w:eastAsia="zh-CN"/>
        </w:rPr>
        <w:outlineLvl w:val="9"/>
      </w:pPr>
      <w:r>
        <w:rPr>
          <w:rFonts w:hint="eastAsia" w:ascii="Arial" w:hAnsi="Arial" w:eastAsia="宋体" w:cs="Arial"/>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keepLines w:val="0"/>
        <w:keepNext w:val="0"/>
        <w:pageBreakBefore w:val="0"/>
        <w:spacing w:line="360" w:lineRule="auto"/>
        <w:widowControl w:val="off"/>
        <w:rPr>
          <w:rFonts w:hint="eastAsia" w:ascii="宋体" w:hAnsi="宋体" w:cs="宋体"/>
          <w:sz w:val="24"/>
          <w:lang w:eastAsia="zh-CN"/>
        </w:rPr>
        <w:outlineLvl w:val="1"/>
      </w:pPr>
      <w:r>
        <w:rPr>
          <w:rFonts w:hint="eastAsia" w:ascii="宋体" w:hAnsi="宋体" w:cs="宋体"/>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keepLines w:val="0"/>
        <w:keepNext w:val="0"/>
        <w:pageBreakBefore w:val="0"/>
        <w:spacing w:line="360" w:lineRule="auto"/>
        <w:widowControl w:val="off"/>
        <w:rPr>
          <w:rFonts w:hint="eastAsia" w:ascii="宋体" w:hAnsi="宋体" w:cs="宋体"/>
          <w:sz w:val="24"/>
        </w:rPr>
        <w:outlineLvl w:val="1"/>
      </w:pPr>
      <w:r>
        <w:rPr>
          <w:rFonts w:hint="eastAsia"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5.参加政府采购活动前3年内在经营活动中没有重大违法记录的书面声明</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jc w:val="center"/>
        <w:keepLines w:val="0"/>
        <w:keepNext w:val="0"/>
        <w:pageBreakBefore w:val="0"/>
        <w:spacing w:line="360" w:lineRule="auto"/>
        <w:widowControl w:val="off"/>
        <w:rPr>
          <w:rFonts w:ascii="宋体" w:hAnsi="宋体" w:cs="宋体"/>
          <w:sz w:val="24"/>
        </w:rPr>
      </w:pPr>
      <w:r>
        <w:rPr>
          <w:rFonts w:hint="eastAsia" w:ascii="宋体" w:hAnsi="宋体" w:cs="宋体"/>
          <w:b/>
          <w:sz w:val="24"/>
        </w:rPr>
        <w:t xml:space="preserve">参加政府采购活动前3年内在经营活动中没有重大违法记录的书面声明</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cs="宋体"/>
          <w:color w:val="000000"/>
          <w:sz w:val="24"/>
          <w:lang w:eastAsia="zh-CN"/>
        </w:rPr>
        <w:t xml:space="preserve">新沂市嘉德技术咨询有限公司</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我单位在参加你公司组织的</w:t>
      </w:r>
      <w:r>
        <w:rPr>
          <w:rFonts w:hint="eastAsia" w:ascii="宋体" w:hAnsi="宋体" w:cs="宋体"/>
          <w:sz w:val="24"/>
          <w:u w:val="single"/>
          <w:lang w:eastAsia="zh-CN"/>
        </w:rPr>
        <w:t xml:space="preserve">国家税务总局新沂市税务局2026年食堂食材采购项目</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lang w:eastAsia="zh-CN"/>
        </w:rPr>
        <w:t xml:space="preserve">JSZC-320381-JDXZ-G2026-0004</w:t>
      </w:r>
      <w:r>
        <w:rPr>
          <w:rFonts w:hint="eastAsia" w:ascii="宋体" w:hAnsi="宋体" w:cs="宋体"/>
          <w:sz w:val="24"/>
          <w:u w:val="single"/>
        </w:rPr>
        <w:t xml:space="preserve"> </w:t>
      </w:r>
      <w:r>
        <w:rPr>
          <w:rFonts w:hint="eastAsia" w:ascii="宋体" w:hAnsi="宋体" w:cs="宋体"/>
          <w:sz w:val="24"/>
        </w:rPr>
        <w:t xml:space="preserve">）政府采购活动前3年内，在经营活动中没有重大违法记录，重大违法记录是指因违法经营受到刑事处罚或者责令停产停业、吊销许可证照或者执照、较大数额罚款等行政处罚。</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我单位对上述声明的真实性负责。如有虚假，我单位将无条件地退出本项目的投标，并承担由此引起的一切法律责任。</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特此声明。</w:t>
      </w:r>
      <w:r/>
    </w:p>
    <w:p>
      <w:pPr>
        <w:ind w:firstLine="480"/>
        <w:keepLines w:val="0"/>
        <w:keepNext w:val="0"/>
        <w:pageBreakBefore w:val="0"/>
        <w:spacing w:line="360" w:lineRule="auto"/>
        <w:widowControl w:val="off"/>
        <w:rPr>
          <w:rFonts w:ascii="宋体" w:hAnsi="宋体" w:cs="宋体"/>
          <w:sz w:val="24"/>
        </w:rPr>
      </w:pPr>
      <w:r>
        <w:rPr>
          <w:rFonts w:ascii="宋体" w:hAnsi="宋体" w:cs="宋体"/>
          <w:sz w:val="24"/>
        </w:rPr>
      </w:r>
      <w:r/>
    </w:p>
    <w:p>
      <w:pPr>
        <w:ind w:firstLine="480"/>
        <w:keepLines w:val="0"/>
        <w:keepNext w:val="0"/>
        <w:pageBreakBefore w:val="0"/>
        <w:spacing w:line="360" w:lineRule="auto"/>
        <w:widowControl w:val="off"/>
        <w:rPr>
          <w:rFonts w:ascii="宋体" w:hAnsi="宋体" w:cs="宋体"/>
          <w:sz w:val="24"/>
        </w:rPr>
      </w:pPr>
      <w:r>
        <w:rPr>
          <w:rFonts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keepLines w:val="0"/>
        <w:keepNext w:val="0"/>
        <w:pageBreakBefore w:val="0"/>
        <w:spacing w:line="360" w:lineRule="auto"/>
        <w:widowControl w:val="off"/>
        <w:rPr>
          <w:rFonts w:hint="eastAsia" w:ascii="宋体" w:hAnsi="宋体" w:cs="宋体"/>
          <w:sz w:val="24"/>
          <w:lang w:eastAsia="zh-CN"/>
        </w:rPr>
        <w:outlineLvl w:val="1"/>
      </w:pPr>
      <w:r>
        <w:rPr>
          <w:rFonts w:hint="eastAsia" w:ascii="宋体" w:hAnsi="宋体" w:cs="宋体"/>
          <w:sz w:val="24"/>
          <w:lang w:eastAsia="zh-CN"/>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keepLines w:val="0"/>
        <w:keepNext w:val="0"/>
        <w:pageBreakBefore w:val="0"/>
        <w:spacing w:line="360" w:lineRule="auto"/>
        <w:widowControl w:val="off"/>
        <w:rPr>
          <w:rFonts w:hint="eastAsia" w:ascii="宋体" w:hAnsi="宋体" w:cs="宋体"/>
          <w:sz w:val="24"/>
        </w:rPr>
        <w:outlineLvl w:val="1"/>
      </w:pPr>
      <w:r>
        <w:rPr>
          <w:rFonts w:hint="eastAsia"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6.投标人授权委托书</w:t>
      </w:r>
      <w:r/>
    </w:p>
    <w:p>
      <w:pPr>
        <w:numPr>
          <w:ilvl w:val="0"/>
          <w:numId w:val="0"/>
        </w:numPr>
        <w:jc w:val="center"/>
        <w:keepLines w:val="0"/>
        <w:keepNext w:val="0"/>
        <w:pageBreakBefore w:val="0"/>
        <w:spacing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t xml:space="preserve">投标人授权委托书</w:t>
      </w:r>
      <w:r/>
    </w:p>
    <w:p>
      <w:pPr>
        <w:pStyle w:val="710"/>
        <w:spacing w:line="360" w:lineRule="auto"/>
        <w:rPr>
          <w:rFonts w:hint="default" w:ascii="宋体" w:hAnsi="宋体" w:eastAsia="宋体" w:cs="宋体"/>
          <w:sz w:val="24"/>
          <w:highlight w:val="none"/>
          <w:u w:val="single"/>
          <w:lang w:val="en-US" w:eastAsia="zh-CN"/>
        </w:rPr>
        <w:outlineLvl w:val="9"/>
      </w:pPr>
      <w:r>
        <w:rPr>
          <w:rFonts w:hint="eastAsia" w:ascii="宋体" w:hAnsi="宋体" w:eastAsia="宋体" w:cs="宋体"/>
          <w:sz w:val="24"/>
          <w:highlight w:val="none"/>
        </w:rPr>
        <w:t xml:space="preserve">委托人（全称）：</w:t>
      </w:r>
      <w:r>
        <w:rPr>
          <w:rFonts w:hint="eastAsia" w:ascii="宋体" w:hAnsi="宋体" w:eastAsia="宋体" w:cs="宋体"/>
          <w:sz w:val="24"/>
          <w:highlight w:val="none"/>
          <w:u w:val="single"/>
          <w:lang w:val="en-US" w:eastAsia="zh-CN"/>
        </w:rPr>
        <w:t xml:space="preserve">                  </w:t>
      </w:r>
      <w:r/>
    </w:p>
    <w:p>
      <w:pPr>
        <w:pStyle w:val="710"/>
        <w:spacing w:line="360" w:lineRule="auto"/>
        <w:rPr>
          <w:rFonts w:hint="default" w:ascii="宋体" w:hAnsi="宋体" w:eastAsia="宋体" w:cs="宋体"/>
          <w:sz w:val="24"/>
          <w:highlight w:val="none"/>
          <w:lang w:val="en-US"/>
        </w:rPr>
        <w:outlineLvl w:val="9"/>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eastAsia="zh-CN"/>
        </w:rPr>
        <w:t xml:space="preserve">                           </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               </w:t>
      </w:r>
      <w:r/>
    </w:p>
    <w:p>
      <w:pPr>
        <w:pStyle w:val="710"/>
        <w:keepLines w:val="0"/>
        <w:keepNext w:val="0"/>
        <w:pageBreakBefore w:val="0"/>
        <w:spacing w:after="157"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u w:val="single"/>
          <w:lang w:val="en-US" w:eastAsia="zh-CN"/>
        </w:rPr>
        <w:t xml:space="preserve">                  </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受托人：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先生（女士）  </w:t>
      </w:r>
      <w:r/>
    </w:p>
    <w:p>
      <w:pPr>
        <w:pStyle w:val="710"/>
        <w:spacing w:line="360" w:lineRule="auto"/>
        <w:rPr>
          <w:rFonts w:hint="eastAsia" w:ascii="宋体" w:hAnsi="宋体" w:eastAsia="宋体" w:cs="宋体"/>
          <w:sz w:val="24"/>
          <w:highlight w:val="none"/>
          <w:u w:val="single"/>
          <w:lang w:val="en-US" w:eastAsia="zh-CN"/>
        </w:rPr>
        <w:outlineLvl w:val="9"/>
      </w:pPr>
      <w:r>
        <w:rPr>
          <w:rFonts w:hint="eastAsia" w:ascii="宋体" w:hAnsi="宋体" w:eastAsia="宋体" w:cs="宋体"/>
          <w:sz w:val="24"/>
          <w:highlight w:val="none"/>
        </w:rPr>
        <w:t xml:space="preserve">身份证号：</w:t>
      </w:r>
      <w:r>
        <w:rPr>
          <w:rFonts w:hint="eastAsia" w:ascii="宋体" w:hAnsi="宋体" w:eastAsia="宋体" w:cs="宋体"/>
          <w:sz w:val="24"/>
          <w:highlight w:val="none"/>
          <w:u w:val="single"/>
          <w:lang w:val="en-US" w:eastAsia="zh-CN"/>
        </w:rPr>
        <w:t xml:space="preserve">                  </w:t>
      </w:r>
      <w:r/>
    </w:p>
    <w:p>
      <w:pPr>
        <w:pStyle w:val="710"/>
        <w:keepLines w:val="0"/>
        <w:keepNext w:val="0"/>
        <w:pageBreakBefore w:val="0"/>
        <w:spacing w:after="313" w:line="360" w:lineRule="auto"/>
        <w:widowControl w:val="off"/>
        <w:rPr>
          <w:rFonts w:hint="eastAsia" w:ascii="宋体" w:hAnsi="宋体" w:eastAsia="宋体" w:cs="宋体"/>
          <w:sz w:val="24"/>
          <w:highlight w:val="none"/>
          <w:u w:val="single"/>
          <w:lang w:val="en-US" w:eastAsia="zh-CN"/>
        </w:rPr>
        <w:outlineLvl w:val="9"/>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lang w:val="en-US" w:eastAsia="zh-CN"/>
        </w:rPr>
        <w:t xml:space="preserve">                  </w:t>
      </w:r>
      <w:r/>
    </w:p>
    <w:p>
      <w:pPr>
        <w:pStyle w:val="710"/>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全权代表我企业（公司）参与</w:t>
      </w:r>
      <w:r>
        <w:rPr>
          <w:rFonts w:hint="eastAsia" w:ascii="宋体" w:hAnsi="宋体" w:cs="宋体"/>
          <w:sz w:val="24"/>
          <w:szCs w:val="24"/>
          <w:highlight w:val="none"/>
          <w:u w:val="single"/>
          <w:lang w:eastAsia="zh-CN"/>
        </w:rPr>
        <w:t xml:space="preserve">国家税务总局新沂市税务局2026年食堂食材采购项目</w:t>
      </w:r>
      <w:r>
        <w:rPr>
          <w:rFonts w:hint="eastAsia" w:ascii="宋体" w:hAnsi="宋体" w:eastAsia="宋体" w:cs="宋体"/>
          <w:sz w:val="24"/>
          <w:szCs w:val="24"/>
          <w:highlight w:val="none"/>
        </w:rPr>
        <w:t xml:space="preserve"> [项目编号：</w:t>
      </w:r>
      <w:r>
        <w:rPr>
          <w:rFonts w:hint="eastAsia" w:ascii="宋体" w:hAnsi="宋体" w:cs="宋体"/>
          <w:sz w:val="24"/>
          <w:szCs w:val="24"/>
          <w:highlight w:val="none"/>
          <w:u w:val="single"/>
          <w:lang w:eastAsia="zh-CN"/>
        </w:rPr>
        <w:t xml:space="preserve">JSZC-320381-JDXZ-G2026-0004</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活动。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以我单位名义所为的行为及签署的文件，我单位均予以认可。有关法律责任均由我单位承担。</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无转委托权。</w:t>
      </w:r>
      <w:r/>
    </w:p>
    <w:p>
      <w:pPr>
        <w:pStyle w:val="710"/>
        <w:ind w:firstLine="472"/>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委托期限自</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日起至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日止。</w:t>
      </w:r>
      <w:r/>
    </w:p>
    <w:p>
      <w:pPr>
        <w:pStyle w:val="710"/>
        <w:ind w:firstLine="472"/>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委托人（公章）：</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法定代表人（签字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rPr>
        <w:t xml:space="preserve">）：</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日期：    年   月   日</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受托人（签字）：</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日期：    年   月   日</w:t>
      </w:r>
      <w:r/>
    </w:p>
    <w:p>
      <w:pPr>
        <w:pStyle w:val="71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(受托人身份证正反面附后)</w:t>
      </w:r>
      <w:r/>
    </w:p>
    <w:p>
      <w:pPr>
        <w:pStyle w:val="767"/>
        <w:keepLines w:val="0"/>
        <w:keepNext w:val="0"/>
        <w:pageBreakBefore w:val="0"/>
        <w:widowControl w:val="off"/>
        <w:rPr>
          <w:rFonts w:hint="eastAsia"/>
          <w:lang w:eastAsia="zh-CN"/>
        </w:rPr>
      </w:pPr>
      <w:r>
        <w:rPr>
          <w:rFonts w:hint="eastAsia"/>
          <w:lang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7.参数偏离表</w:t>
      </w:r>
      <w:r/>
    </w:p>
    <w:p>
      <w:pPr>
        <w:jc w:val="center"/>
        <w:keepLines w:val="0"/>
        <w:keepNext w:val="0"/>
        <w:pageBreakBefore w:val="0"/>
        <w:spacing w:line="360" w:lineRule="auto"/>
        <w:widowControl w:val="off"/>
        <w:rPr>
          <w:rFonts w:ascii="宋体" w:hAnsi="宋体" w:cs="宋体"/>
          <w:sz w:val="24"/>
        </w:rPr>
      </w:pPr>
      <w:r>
        <w:rPr>
          <w:rFonts w:hint="eastAsia" w:ascii="宋体" w:hAnsi="宋体" w:cs="宋体"/>
          <w:b/>
          <w:sz w:val="24"/>
        </w:rPr>
        <w:t xml:space="preserve">参数偏离表</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szCs w:val="24"/>
          <w:lang w:eastAsia="zh-CN"/>
        </w:rPr>
        <w:t xml:space="preserve">国家税务总局新沂市税务局2026年食堂食材采购项目</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4"/>
          <w:lang w:eastAsia="zh-CN"/>
        </w:rPr>
        <w:t xml:space="preserve">JSZC-320381-JDXZ-G2026-0004</w:t>
      </w:r>
      <w:r/>
    </w:p>
    <w:tbl>
      <w:tblPr>
        <w:tblStyle w:val="679"/>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W w:w="1404"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偏离内容</w:t>
            </w:r>
            <w:r/>
          </w:p>
        </w:tc>
        <w:tc>
          <w:tcPr>
            <w:tcW w:w="1476"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招标文件的要求</w:t>
            </w:r>
            <w:r/>
          </w:p>
        </w:tc>
        <w:tc>
          <w:tcPr>
            <w:tcW w:w="1620"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投标文件中的内容</w:t>
            </w:r>
            <w:r/>
          </w:p>
        </w:tc>
        <w:tc>
          <w:tcPr>
            <w:tcW w:w="1260"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（正/负/无）偏离</w:t>
            </w:r>
            <w:r/>
          </w:p>
        </w:tc>
        <w:tc>
          <w:tcPr>
            <w:tcW w:w="2340"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828"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04"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6"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2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6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340" w:type="dxa"/>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ind w:firstLine="4080"/>
        <w:keepLines w:val="0"/>
        <w:keepNext w:val="0"/>
        <w:pageBreakBefore w:val="0"/>
        <w:spacing w:line="360" w:lineRule="auto"/>
        <w:widowControl w:val="off"/>
        <w:rPr>
          <w:rFonts w:ascii="宋体" w:hAnsi="宋体" w:cs="宋体"/>
          <w:sz w:val="24"/>
        </w:rPr>
      </w:pPr>
      <w:r>
        <w:rPr>
          <w:rFonts w:ascii="宋体" w:hAnsi="宋体" w:cs="宋体"/>
          <w:sz w:val="24"/>
        </w:rPr>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keepLines w:val="0"/>
        <w:keepNext w:val="0"/>
        <w:pageBreakBefore w:val="0"/>
        <w:spacing w:line="360" w:lineRule="auto"/>
        <w:widowControl w:val="off"/>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keepLines w:val="0"/>
        <w:keepNext w:val="0"/>
        <w:pageBreakBefore w:val="0"/>
        <w:spacing w:line="360" w:lineRule="auto"/>
        <w:widowControl w:val="off"/>
        <w:rPr>
          <w:rFonts w:hint="eastAsia" w:ascii="宋体" w:hAnsi="宋体" w:cs="宋体"/>
          <w:b/>
          <w:sz w:val="24"/>
          <w:szCs w:val="24"/>
          <w:lang w:val="en-US" w:eastAsia="zh-CN" w:bidi="ar-SA"/>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8.中小企业声明函（残疾人福利性单位声明函）</w:t>
      </w:r>
      <w:r/>
    </w:p>
    <w:p>
      <w:pPr>
        <w:jc w:val="left"/>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8.1中小企业声明函</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t xml:space="preserve">项目名称：</w:t>
      </w:r>
      <w:r>
        <w:rPr>
          <w:rFonts w:hint="eastAsia" w:asciiTheme="minorEastAsia" w:hAnsiTheme="minorEastAsia" w:eastAsiaTheme="minorEastAsia" w:cstheme="minorEastAsia"/>
          <w:b w:val="0"/>
          <w:bCs/>
          <w:sz w:val="24"/>
          <w:lang w:eastAsia="zh-CN"/>
        </w:rPr>
        <w:t xml:space="preserve">国家税务总局新沂市税务局2026年食堂食材采购项目</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lang w:eastAsia="zh-CN"/>
        </w:rPr>
      </w:pPr>
      <w:r>
        <w:rPr>
          <w:rFonts w:hint="eastAsia" w:asciiTheme="minorEastAsia" w:hAnsiTheme="minorEastAsia" w:eastAsiaTheme="minorEastAsia" w:cstheme="minorEastAsia"/>
          <w:b w:val="0"/>
          <w:bCs/>
          <w:sz w:val="24"/>
        </w:rPr>
        <w:t xml:space="preserve">项目编号：</w:t>
      </w:r>
      <w:r>
        <w:rPr>
          <w:rFonts w:hint="eastAsia" w:asciiTheme="minorEastAsia" w:hAnsiTheme="minorEastAsia" w:eastAsiaTheme="minorEastAsia" w:cstheme="minorEastAsia"/>
          <w:b w:val="0"/>
          <w:bCs/>
          <w:sz w:val="24"/>
          <w:lang w:eastAsia="zh-CN"/>
        </w:rPr>
        <w:t xml:space="preserve">JSZC-320381-JDXZ-G2026-0004 </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480"/>
        <w:keepLines w:val="0"/>
        <w:keepNext w:val="0"/>
        <w:pageBreakBefore w:val="0"/>
        <w:spacing w:line="360" w:lineRule="auto"/>
        <w:widowControl w:val="off"/>
        <w:rPr>
          <w:rFonts w:hint="eastAsia" w:asciiTheme="minorEastAsia" w:hAnsiTheme="minorEastAsia" w:eastAsiaTheme="minorEastAsia" w:cstheme="minorEastAsia"/>
          <w:b w:val="0"/>
          <w:bCs/>
          <w:sz w:val="24"/>
        </w:rPr>
        <w:outlineLvl w:val="9"/>
      </w:pPr>
      <w:r>
        <w:rPr>
          <w:rFonts w:hint="eastAsia" w:asciiTheme="minorEastAsia" w:hAnsiTheme="minorEastAsia" w:eastAsiaTheme="minorEastAsia" w:cstheme="minorEastAsia"/>
          <w:b w:val="0"/>
          <w:bCs/>
          <w:sz w:val="24"/>
        </w:rPr>
        <w:t xml:space="preserve">本公司郑重声明，根据《政府采购促进中小企业发展管理办法》（财库[2020]46号）的规定，本公司参加（国家税务总局新沂市税务局）的（</w:t>
      </w:r>
      <w:r>
        <w:rPr>
          <w:rFonts w:hint="eastAsia" w:asciiTheme="minorEastAsia" w:hAnsiTheme="minorEastAsia" w:eastAsiaTheme="minorEastAsia" w:cstheme="minorEastAsia"/>
          <w:b w:val="0"/>
          <w:bCs/>
          <w:sz w:val="24"/>
          <w:lang w:eastAsia="zh-CN"/>
        </w:rPr>
        <w:t xml:space="preserve">国家税务总局新沂市税务局2026年食堂食材采购项目</w:t>
      </w:r>
      <w:r>
        <w:rPr>
          <w:rFonts w:hint="eastAsia" w:asciiTheme="minorEastAsia" w:hAnsiTheme="minorEastAsia" w:eastAsiaTheme="minorEastAsia" w:cstheme="minorEastAsia"/>
          <w:b w:val="0"/>
          <w:bCs/>
          <w:sz w:val="24"/>
        </w:rPr>
        <w:t xml:space="preserve">）采购活动，服务全部由符合政策要求的中小企业承接。相关企业的具体情况如下：</w:t>
      </w:r>
      <w:r/>
    </w:p>
    <w:p>
      <w:pPr>
        <w:pStyle w:val="705"/>
        <w:ind w:left="0" w:firstLine="480"/>
        <w:keepLines w:val="0"/>
        <w:keepNext w:val="0"/>
        <w:pageBreakBefore w:val="0"/>
        <w:spacing w:line="360" w:lineRule="auto"/>
        <w:widowControl w:val="off"/>
        <w:rPr>
          <w:rFonts w:hint="eastAsia" w:asciiTheme="minorEastAsia" w:hAnsiTheme="minorEastAsia" w:eastAsiaTheme="minorEastAsia" w:cstheme="minorEastAsia"/>
          <w:b w:val="0"/>
          <w:bCs/>
          <w:sz w:val="24"/>
        </w:rPr>
        <w:outlineLvl w:val="9"/>
      </w:pPr>
      <w:r>
        <w:rPr>
          <w:rFonts w:hint="eastAsia" w:asciiTheme="minorEastAsia" w:hAnsiTheme="minorEastAsia" w:eastAsiaTheme="minorEastAsia" w:cstheme="minorEastAsia"/>
          <w:b w:val="0"/>
          <w:bCs/>
          <w:sz w:val="24"/>
        </w:rPr>
        <w:t xml:space="preserve">1.（</w:t>
      </w:r>
      <w:r>
        <w:rPr>
          <w:rFonts w:hint="eastAsia" w:asciiTheme="minorEastAsia" w:hAnsiTheme="minorEastAsia" w:eastAsiaTheme="minorEastAsia" w:cstheme="minorEastAsia"/>
          <w:b w:val="0"/>
          <w:bCs/>
          <w:sz w:val="24"/>
          <w:lang w:eastAsia="zh-CN"/>
        </w:rPr>
        <w:t xml:space="preserve">国家税务总局新沂市税务局2026年食堂食材采购项目</w:t>
      </w:r>
      <w:r>
        <w:rPr>
          <w:rFonts w:hint="eastAsia" w:asciiTheme="minorEastAsia" w:hAnsiTheme="minorEastAsia" w:eastAsiaTheme="minorEastAsia" w:cstheme="minorEastAsia"/>
          <w:b w:val="0"/>
          <w:bCs/>
          <w:sz w:val="24"/>
        </w:rPr>
        <w:t xml:space="preserve">），属于（批发业）；承接企业为（    ），从业人员（  ）人，营业收入为（   万元），资产总额为（  万元），属于</w:t>
      </w:r>
      <w:r>
        <w:rPr>
          <w:rFonts w:hint="eastAsia" w:asciiTheme="minorEastAsia" w:hAnsiTheme="minorEastAsia" w:eastAsiaTheme="minorEastAsia" w:cstheme="minorEastAsia"/>
          <w:b w:val="0"/>
          <w:bCs/>
          <w:sz w:val="24"/>
          <w:u w:val="single"/>
        </w:rPr>
        <w:t xml:space="preserve">          </w:t>
      </w:r>
      <w:r>
        <w:rPr>
          <w:rFonts w:hint="eastAsia" w:asciiTheme="minorEastAsia" w:hAnsiTheme="minorEastAsia" w:eastAsiaTheme="minorEastAsia" w:cstheme="minorEastAsia"/>
          <w:b w:val="0"/>
          <w:bCs/>
          <w:sz w:val="24"/>
        </w:rPr>
        <w:t xml:space="preserve">（中型企业、小型企业、微型企业）；</w:t>
      </w:r>
      <w:r/>
    </w:p>
    <w:p>
      <w:pPr>
        <w:pStyle w:val="705"/>
        <w:ind w:left="0" w:firstLine="480"/>
        <w:keepLines w:val="0"/>
        <w:keepNext w:val="0"/>
        <w:pageBreakBefore w:val="0"/>
        <w:spacing w:line="360" w:lineRule="auto"/>
        <w:widowControl w:val="off"/>
        <w:rPr>
          <w:rFonts w:hint="eastAsia" w:asciiTheme="minorEastAsia" w:hAnsiTheme="minorEastAsia" w:eastAsiaTheme="minorEastAsia" w:cstheme="minorEastAsia"/>
          <w:b w:val="0"/>
          <w:bCs/>
          <w:sz w:val="24"/>
        </w:rPr>
        <w:outlineLvl w:val="9"/>
      </w:pPr>
      <w:r>
        <w:rPr>
          <w:rFonts w:hint="eastAsia" w:asciiTheme="minorEastAsia" w:hAnsiTheme="minorEastAsia" w:eastAsiaTheme="minorEastAsia" w:cstheme="minorEastAsia"/>
          <w:b w:val="0"/>
          <w:bCs/>
          <w:sz w:val="24"/>
        </w:rPr>
        <w:t xml:space="preserve">以上企业，不属于大企业的分支机构，不存在控股股东为大企业的情形，也</w:t>
      </w:r>
      <w:r/>
    </w:p>
    <w:p>
      <w:pPr>
        <w:pStyle w:val="705"/>
        <w:ind w:left="0" w:firstLine="480"/>
        <w:keepLines w:val="0"/>
        <w:keepNext w:val="0"/>
        <w:pageBreakBefore w:val="0"/>
        <w:spacing w:line="360" w:lineRule="auto"/>
        <w:widowControl w:val="off"/>
        <w:rPr>
          <w:rFonts w:hint="eastAsia" w:asciiTheme="minorEastAsia" w:hAnsiTheme="minorEastAsia" w:eastAsiaTheme="minorEastAsia" w:cstheme="minorEastAsia"/>
          <w:b w:val="0"/>
          <w:bCs/>
          <w:sz w:val="24"/>
        </w:rPr>
        <w:outlineLvl w:val="9"/>
      </w:pPr>
      <w:r>
        <w:rPr>
          <w:rFonts w:hint="eastAsia" w:asciiTheme="minorEastAsia" w:hAnsiTheme="minorEastAsia" w:eastAsiaTheme="minorEastAsia" w:cstheme="minorEastAsia"/>
          <w:b w:val="0"/>
          <w:bCs/>
          <w:sz w:val="24"/>
        </w:rPr>
        <w:t xml:space="preserve">不存在与大企业的负责人为同一人的情形。</w:t>
      </w:r>
      <w:r/>
    </w:p>
    <w:p>
      <w:pPr>
        <w:pStyle w:val="705"/>
        <w:ind w:left="0" w:firstLine="480"/>
        <w:keepLines w:val="0"/>
        <w:keepNext w:val="0"/>
        <w:pageBreakBefore w:val="0"/>
        <w:spacing w:line="360" w:lineRule="auto"/>
        <w:widowControl w:val="off"/>
        <w:rPr>
          <w:rFonts w:hint="eastAsia" w:asciiTheme="minorEastAsia" w:hAnsiTheme="minorEastAsia" w:eastAsiaTheme="minorEastAsia" w:cstheme="minorEastAsia"/>
          <w:b w:val="0"/>
          <w:bCs/>
          <w:sz w:val="24"/>
        </w:rPr>
        <w:outlineLvl w:val="9"/>
      </w:pPr>
      <w:r>
        <w:rPr>
          <w:rFonts w:hint="eastAsia" w:asciiTheme="minorEastAsia" w:hAnsiTheme="minorEastAsia" w:eastAsiaTheme="minorEastAsia" w:cstheme="minorEastAsia"/>
          <w:b w:val="0"/>
          <w:bCs/>
          <w:sz w:val="24"/>
        </w:rPr>
        <w:t xml:space="preserve">本企业对上述声明内容的真实性负责。如有虚假，将依法承担相应责任。</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t xml:space="preserve">企业名称（电子签章）：                  </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t xml:space="preserve">日期：   年  月  日</w:t>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b w:val="0"/>
          <w:bCs/>
          <w:sz w:val="24"/>
        </w:rPr>
      </w:r>
      <w:r/>
    </w:p>
    <w:p>
      <w:pPr>
        <w:pStyle w:val="705"/>
        <w:ind w:left="0" w:firstLine="0"/>
        <w:keepLines w:val="0"/>
        <w:keepNext w:val="0"/>
        <w:pageBreakBefore w:val="0"/>
        <w:widowControl w:val="off"/>
        <w:rPr>
          <w:rFonts w:hint="default" w:asciiTheme="minorEastAsia" w:hAnsiTheme="minorEastAsia" w:eastAsiaTheme="minorEastAsia" w:cstheme="minorEastAsia"/>
          <w:b w:val="0"/>
          <w:bCs/>
          <w:sz w:val="24"/>
          <w:lang w:val="en-US" w:eastAsia="zh-CN"/>
        </w:rPr>
      </w:pPr>
      <w:r>
        <w:rPr>
          <w:rFonts w:hint="eastAsia" w:asciiTheme="minorEastAsia" w:hAnsiTheme="minorEastAsia" w:eastAsiaTheme="minorEastAsia" w:cstheme="minorEastAsia"/>
          <w:b w:val="0"/>
          <w:bCs/>
          <w:sz w:val="24"/>
          <w:lang w:val="en-US" w:eastAsia="zh-CN"/>
        </w:rPr>
        <w:t xml:space="preserve">注：1、可自行搜索“中小企业规模类型自测小程序”进行自测。</w:t>
      </w:r>
      <w:r/>
    </w:p>
    <w:p>
      <w:pPr>
        <w:pStyle w:val="705"/>
        <w:ind w:left="0" w:firstLine="48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b w:val="0"/>
          <w:bCs/>
          <w:sz w:val="24"/>
        </w:rPr>
        <w:t xml:space="preserve">从业人员、营业收入、资产总额填报上一年度数据，无上一年度数据的新成立企业可不填报。</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jc w:val="left"/>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8.2残疾人福利性单位声明函</w:t>
      </w:r>
      <w:r/>
    </w:p>
    <w:p>
      <w:pPr>
        <w:jc w:val="center"/>
        <w:spacing w:line="360" w:lineRule="auto"/>
        <w:rPr>
          <w:rFonts w:ascii="宋体" w:hAnsi="宋体" w:cs="宋体"/>
          <w:b/>
          <w:sz w:val="24"/>
        </w:rPr>
      </w:pPr>
      <w:r>
        <w:rPr>
          <w:rFonts w:hint="eastAsia" w:ascii="宋体" w:hAnsi="宋体" w:cs="宋体"/>
          <w:b/>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68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12"/>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rPr>
        <w:t xml:space="preserve">说明：</w:t>
      </w:r>
      <w:r/>
    </w:p>
    <w:p>
      <w:pPr>
        <w:pStyle w:val="712"/>
        <w:ind w:firstLine="480"/>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rPr>
        <w:t xml:space="preserve">中标、</w:t>
      </w:r>
      <w:r>
        <w:rPr>
          <w:rFonts w:hint="eastAsia" w:cs="宋体" w:asciiTheme="minorEastAsia" w:hAnsiTheme="minorEastAsia"/>
          <w:color w:val="auto"/>
          <w:sz w:val="24"/>
          <w:highlight w:val="none"/>
          <w:lang w:eastAsia="zh-CN"/>
        </w:rPr>
        <w:t xml:space="preserve">中标人</w:t>
      </w:r>
      <w:r>
        <w:rPr>
          <w:rFonts w:hint="eastAsia" w:cs="宋体" w:asciiTheme="minorEastAsia" w:hAnsiTheme="minorEastAsia"/>
          <w:color w:val="auto"/>
          <w:sz w:val="24"/>
          <w:highlight w:val="none"/>
        </w:rPr>
        <w:t xml:space="preserve">为残疾人福利性单位的，</w:t>
      </w:r>
      <w:r>
        <w:rPr>
          <w:rFonts w:hint="eastAsia" w:cs="宋体" w:asciiTheme="minorEastAsia" w:hAnsiTheme="minorEastAsia"/>
          <w:color w:val="auto"/>
          <w:sz w:val="24"/>
          <w:highlight w:val="none"/>
          <w:lang w:eastAsia="zh-CN"/>
        </w:rPr>
        <w:t xml:space="preserve">招标人</w:t>
      </w:r>
      <w:r>
        <w:rPr>
          <w:rFonts w:hint="eastAsia" w:cs="宋体" w:asciiTheme="minorEastAsia" w:hAnsiTheme="minorEastAsia"/>
          <w:color w:val="auto"/>
          <w:sz w:val="24"/>
          <w:highlight w:val="none"/>
        </w:rPr>
        <w:t xml:space="preserve">或者其委托的</w:t>
      </w:r>
      <w:r>
        <w:rPr>
          <w:rFonts w:hint="eastAsia" w:cs="宋体" w:asciiTheme="minorEastAsia" w:hAnsiTheme="minorEastAsia"/>
          <w:color w:val="auto"/>
          <w:sz w:val="24"/>
          <w:highlight w:val="none"/>
          <w:lang w:eastAsia="zh-CN"/>
        </w:rPr>
        <w:t xml:space="preserve">招标代理机构</w:t>
      </w:r>
      <w:r>
        <w:rPr>
          <w:rFonts w:hint="eastAsia" w:cs="宋体" w:asciiTheme="minorEastAsia" w:hAnsiTheme="minorEastAsia"/>
          <w:color w:val="auto"/>
          <w:sz w:val="24"/>
          <w:highlight w:val="none"/>
        </w:rPr>
        <w:t xml:space="preserve">应当随中标、成交结果同时公告其《残疾人福利性单位声明函》，接受社会监督。</w:t>
      </w:r>
      <w:r/>
    </w:p>
    <w:p>
      <w:pPr>
        <w:pStyle w:val="712"/>
        <w:ind w:firstLine="480"/>
        <w:jc w:val="left"/>
        <w:shd w:val="clear" w:color="auto"/>
        <w:widowControl/>
        <w:rPr>
          <w:rFonts w:ascii="宋体" w:hAnsi="宋体" w:cs="宋体"/>
          <w:color w:val="auto"/>
          <w:sz w:val="24"/>
          <w:highlight w:val="none"/>
        </w:rPr>
      </w:pPr>
      <w:r>
        <w:rPr>
          <w:rFonts w:hint="eastAsia" w:cs="宋体" w:asciiTheme="minorEastAsia" w:hAnsiTheme="minorEastAsia"/>
          <w:color w:val="auto"/>
          <w:sz w:val="24"/>
          <w:highlight w:val="none"/>
          <w:lang w:eastAsia="zh-CN"/>
        </w:rPr>
        <w:t xml:space="preserve">投标人</w:t>
      </w:r>
      <w:r>
        <w:rPr>
          <w:rFonts w:hint="eastAsia" w:cs="宋体" w:asciiTheme="minorEastAsia" w:hAnsiTheme="minorEastAsia"/>
          <w:color w:val="auto"/>
          <w:sz w:val="24"/>
          <w:highlight w:val="none"/>
        </w:rPr>
        <w:t xml:space="preserve">提供的《残疾人福利性单位声明函》与事实不符的，依照《政府采购法》第七十七条第一款的规定追究法律责任。</w:t>
      </w:r>
      <w:r/>
    </w:p>
    <w:p>
      <w:pPr>
        <w:pStyle w:val="688"/>
        <w:numPr>
          <w:ilvl w:val="0"/>
          <w:numId w:val="0"/>
        </w:numPr>
        <w:rPr>
          <w:rFonts w:hint="default" w:ascii="宋体" w:hAnsi="宋体" w:cs="宋体"/>
          <w:b/>
          <w:sz w:val="24"/>
          <w:szCs w:val="24"/>
          <w:lang w:val="en-US" w:eastAsia="zh-CN" w:bidi="ar-SA"/>
        </w:rPr>
      </w:pPr>
      <w:r>
        <w:rPr>
          <w:rFonts w:hint="default" w:ascii="宋体" w:hAnsi="宋体" w:cs="宋体"/>
          <w:b/>
          <w:sz w:val="24"/>
          <w:szCs w:val="24"/>
          <w:lang w:val="en-US" w:eastAsia="zh-CN" w:bidi="ar-SA"/>
        </w:rPr>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lang w:eastAsia="zh-CN"/>
        </w:rPr>
        <w:t xml:space="preserve">备注：</w:t>
      </w:r>
      <w:r>
        <w:rPr>
          <w:rFonts w:hint="eastAsia" w:ascii="宋体" w:hAnsi="宋体" w:cs="宋体"/>
          <w:color w:val="auto"/>
          <w:sz w:val="22"/>
          <w:szCs w:val="32"/>
          <w:highlight w:val="none"/>
        </w:rPr>
        <w:t xml:space="preserve">享受政府采购支持政策的残疾人福利性单位应当同时满足以下条件：</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①安置的残疾人占本单位在职职工人数的比例不低于25%（含25%），并且安置的残疾人人数不少于10人（含10人）；</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②依法与安置的每位残疾人签订了一年以上（含一年）的劳动合同或服务协议；</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③为安置的每位残疾人按月足额缴纳了基本养老保险、基本医疗保险、失业保险、工伤保险和生育保险等社会保险费；</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④通过银行等金融机构向安置的每位残疾人，按月支付了不低于单位所在区县适用的经省级人民政府批准的月最低工资标准的工资；</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⑤提供本单位制造的货物、承担的工程或者服务（以下简称产品），或者提供其他残疾人福利性单位制造的货物（不包括使用非残疾人福利性单位注册商标的货物）。</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12"/>
        <w:ind w:right="26" w:firstLine="480"/>
        <w:jc w:val="left"/>
        <w:shd w:val="clear" w:color="auto"/>
        <w:widowControl/>
        <w:rPr>
          <w:rFonts w:ascii="宋体" w:hAnsi="宋体" w:cs="宋体"/>
          <w:color w:val="auto"/>
          <w:sz w:val="22"/>
          <w:szCs w:val="32"/>
          <w:highlight w:val="none"/>
        </w:rPr>
      </w:pPr>
      <w:r>
        <w:rPr>
          <w:rFonts w:hint="eastAsia" w:ascii="宋体" w:hAnsi="宋体" w:cs="宋体"/>
          <w:color w:val="auto"/>
          <w:sz w:val="22"/>
          <w:szCs w:val="32"/>
          <w:highlight w:val="none"/>
        </w:rPr>
        <w:t xml:space="preserve">具体以《三部门联合发布关于促进残疾人就业政府采购政策的通知》（财库〔2017〕141号）规定为准。</w:t>
      </w:r>
      <w:r/>
    </w:p>
    <w:p>
      <w:pPr>
        <w:jc w:val="left"/>
        <w:spacing w:line="360" w:lineRule="auto"/>
        <w:widowControl/>
        <w:rPr>
          <w:rFonts w:hint="eastAsia" w:asciiTheme="minorEastAsia" w:hAnsiTheme="minorEastAsia" w:eastAsiaTheme="minorEastAsia" w:cstheme="minorEastAsia"/>
          <w:sz w:val="24"/>
          <w:szCs w:val="24"/>
          <w:lang w:val="en-US" w:eastAsia="zh-CN"/>
        </w:rPr>
      </w:pPr>
      <w:r/>
      <w:bookmarkStart w:id="20" w:name="OLE_LINK2"/>
      <w:r/>
      <w:bookmarkEnd w:id="20"/>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9.投标人相关承诺</w:t>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szCs w:val="24"/>
          <w:lang w:eastAsia="zh-CN"/>
        </w:rPr>
        <w:t xml:space="preserve">国家税务总局新沂市税务局2026年食堂食材采购项目</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4"/>
          <w:lang w:eastAsia="zh-CN"/>
        </w:rPr>
        <w:t xml:space="preserve">JSZC-320381-JDXZ-G2026-0004</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我单位承诺：</w:t>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如有参与同一合同项下政府采购活动的投标人与我单位存在负责人为同一人的情况或者存在直接控股、管理关系，我单位不再参加该同一合同项下的政府采购活动。</w:t>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我单位对上述承诺负责，并依法承担相应责任。</w:t>
      </w:r>
      <w:r/>
    </w:p>
    <w:p>
      <w:pPr>
        <w:pStyle w:val="705"/>
        <w:ind w:left="0" w:firstLine="48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48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10.投标人书面声明</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szCs w:val="24"/>
          <w:lang w:eastAsia="zh-CN"/>
        </w:rPr>
        <w:t xml:space="preserve">国家税务总局新沂市税务局2026年食堂食材采购项目</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4"/>
          <w:lang w:eastAsia="zh-CN"/>
        </w:rPr>
        <w:t xml:space="preserve">JSZC-320381-JDXZ-G2026-0004</w:t>
      </w:r>
      <w:r/>
    </w:p>
    <w:p>
      <w:pPr>
        <w:pStyle w:val="705"/>
        <w:ind w:left="0" w:firstLine="0"/>
        <w:keepLines w:val="0"/>
        <w:keepNext w:val="0"/>
        <w:pageBreakBefore w:val="0"/>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我单位不是为本采购项目提供整体设计、规范编制或者项目管理、监理、检测等服务的供应商。</w:t>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特此声明。</w:t>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我单位对上述声明的真实性负责。如有虚假，将依法承担相应责任。</w:t>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48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outlineLvl w:val="9"/>
      </w:pPr>
      <w:r>
        <w:rPr>
          <w:rFonts w:hint="eastAsia" w:asciiTheme="minorEastAsia" w:hAnsiTheme="minorEastAsia" w:eastAsiaTheme="minorEastAsia" w:cstheme="minorEastAsia"/>
          <w:b/>
          <w:bCs/>
          <w:sz w:val="24"/>
          <w:szCs w:val="24"/>
          <w:lang w:val="en-US" w:eastAsia="zh-CN"/>
        </w:rPr>
        <w:t xml:space="preserve">11.采购需求符合性条件响应表</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szCs w:val="24"/>
          <w:lang w:eastAsia="zh-CN"/>
        </w:rPr>
        <w:t xml:space="preserve">国家税务总局新沂市税务局2026年食堂食材采购项目</w:t>
      </w:r>
      <w:r/>
    </w:p>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4"/>
          <w:lang w:eastAsia="zh-CN"/>
        </w:rPr>
        <w:t xml:space="preserve">JSZC-320381-JDXZ-G2026-0004</w:t>
      </w:r>
      <w:r/>
    </w:p>
    <w:tbl>
      <w:tblPr>
        <w:tblStyle w:val="679"/>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728"/>
        <w:gridCol w:w="2517"/>
        <w:gridCol w:w="2977"/>
        <w:gridCol w:w="1276"/>
      </w:tblGrid>
      <w:tr>
        <w:trPr>
          <w:trHeight w:val="794"/>
        </w:trPr>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序号</w:t>
            </w:r>
            <w:r/>
          </w:p>
        </w:tc>
        <w:tc>
          <w:tcPr>
            <w:tcW w:w="2728"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采购需求符合性条件</w:t>
            </w:r>
            <w:r/>
          </w:p>
        </w:tc>
        <w:tc>
          <w:tcPr>
            <w:tcW w:w="2517"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sz w:val="24"/>
                <w:szCs w:val="24"/>
              </w:rPr>
              <w:t xml:space="preserve">招标文件的要求</w:t>
            </w:r>
            <w:r/>
          </w:p>
        </w:tc>
        <w:tc>
          <w:tcPr>
            <w:tcW w:w="297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投标文件中的响应情况</w:t>
            </w:r>
            <w:r/>
          </w:p>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（完全响应/未完全响应）</w:t>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caps/>
                <w:sz w:val="24"/>
                <w:szCs w:val="24"/>
              </w:rPr>
            </w:pPr>
            <w:r>
              <w:rPr>
                <w:rFonts w:hint="eastAsia" w:asciiTheme="minorEastAsia" w:hAnsiTheme="minorEastAsia" w:eastAsiaTheme="minorEastAsia" w:cstheme="minorEastAsia"/>
                <w:caps/>
                <w:sz w:val="24"/>
                <w:szCs w:val="24"/>
              </w:rPr>
              <w:t xml:space="preserve">说明</w:t>
            </w:r>
            <w:r/>
          </w:p>
        </w:tc>
      </w:tr>
      <w:tr>
        <w:trPr>
          <w:trHeight w:val="794"/>
        </w:trPr>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72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“车辆配备要求”的响应情况</w:t>
            </w:r>
            <w:r/>
          </w:p>
        </w:tc>
        <w:tc>
          <w:tcPr>
            <w:tcW w:w="251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w:t>
            </w:r>
            <w:r>
              <w:rPr>
                <w:rFonts w:hint="eastAsia" w:asciiTheme="minorEastAsia" w:hAnsiTheme="minorEastAsia" w:eastAsiaTheme="minorEastAsia" w:cstheme="minorEastAsia"/>
                <w:sz w:val="24"/>
                <w:szCs w:val="24"/>
              </w:rPr>
              <w:t xml:space="preserve">相关要求</w:t>
            </w:r>
            <w:r/>
          </w:p>
        </w:tc>
        <w:tc>
          <w:tcPr>
            <w:tcW w:w="297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72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“关于投标报价的相关说明”的响应情况</w:t>
            </w:r>
            <w:r/>
          </w:p>
        </w:tc>
        <w:tc>
          <w:tcPr>
            <w:tcW w:w="251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w:t>
            </w:r>
            <w:r>
              <w:rPr>
                <w:rFonts w:hint="eastAsia" w:asciiTheme="minorEastAsia" w:hAnsiTheme="minorEastAsia" w:eastAsiaTheme="minorEastAsia" w:cstheme="minorEastAsia"/>
                <w:sz w:val="24"/>
                <w:szCs w:val="24"/>
              </w:rPr>
              <w:t xml:space="preserve">相关要求</w:t>
            </w:r>
            <w:r/>
          </w:p>
        </w:tc>
        <w:tc>
          <w:tcPr>
            <w:tcW w:w="297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272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“服务期限”的响应情况</w:t>
            </w:r>
            <w:r/>
          </w:p>
        </w:tc>
        <w:tc>
          <w:tcPr>
            <w:tcW w:w="251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w:t>
            </w:r>
            <w:r>
              <w:rPr>
                <w:rFonts w:hint="eastAsia" w:asciiTheme="minorEastAsia" w:hAnsiTheme="minorEastAsia" w:eastAsiaTheme="minorEastAsia" w:cstheme="minorEastAsia"/>
                <w:sz w:val="24"/>
                <w:szCs w:val="24"/>
              </w:rPr>
              <w:t xml:space="preserve">相关要求</w:t>
            </w:r>
            <w:r/>
          </w:p>
        </w:tc>
        <w:tc>
          <w:tcPr>
            <w:tcW w:w="297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94"/>
        </w:trPr>
        <w:tc>
          <w:tcPr>
            <w:tcW w:w="56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272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“关于支付的要求”的响应情况</w:t>
            </w:r>
            <w:r/>
          </w:p>
        </w:tc>
        <w:tc>
          <w:tcPr>
            <w:tcW w:w="251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见招标文件第</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章《采购需求》中</w:t>
            </w:r>
            <w:r>
              <w:rPr>
                <w:rFonts w:hint="eastAsia" w:asciiTheme="minorEastAsia" w:hAnsiTheme="minorEastAsia" w:eastAsiaTheme="minorEastAsia" w:cstheme="minorEastAsia"/>
                <w:sz w:val="24"/>
                <w:szCs w:val="24"/>
              </w:rPr>
              <w:t xml:space="preserve">相关要求</w:t>
            </w:r>
            <w:r/>
          </w:p>
        </w:tc>
        <w:tc>
          <w:tcPr>
            <w:tcW w:w="2977"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注：</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1.上表响应情况栏为必填内容，说明栏为选填内容。</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t xml:space="preserve">2.如响应情况栏未填写或填写“未完全响应”，在符合性审查时均按照投标无效处理。</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投标人（公章）：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lang w:eastAsia="zh-CN"/>
        </w:rPr>
        <w:t xml:space="preserve">法定代表人或授权代表（签字或盖章）：</w:t>
      </w:r>
      <w:r/>
    </w:p>
    <w:p>
      <w:pPr>
        <w:jc w:val="left"/>
        <w:spacing w:line="360" w:lineRule="auto"/>
        <w:widowControl/>
        <w:rPr>
          <w:rFonts w:hint="eastAsia" w:ascii="宋体" w:hAnsi="宋体" w:eastAsia="宋体" w:cs="宋体"/>
          <w:sz w:val="24"/>
          <w:lang w:eastAsia="zh-CN"/>
        </w:rPr>
        <w:outlineLvl w:val="1"/>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lang w:eastAsia="zh-CN"/>
        </w:rPr>
        <w:t xml:space="preserve">年</w:t>
      </w:r>
      <w:r>
        <w:rPr>
          <w:rFonts w:hint="eastAsia" w:ascii="宋体" w:hAnsi="宋体" w:cs="宋体"/>
          <w:sz w:val="24"/>
          <w:lang w:val="en-US" w:eastAsia="zh-CN"/>
        </w:rPr>
        <w:t xml:space="preserve">   </w:t>
      </w:r>
      <w:r>
        <w:rPr>
          <w:rFonts w:hint="eastAsia" w:ascii="宋体" w:hAnsi="宋体" w:cs="宋体"/>
          <w:sz w:val="24"/>
          <w:lang w:eastAsia="zh-CN"/>
        </w:rPr>
        <w:t xml:space="preserve">月</w:t>
      </w:r>
      <w:r>
        <w:rPr>
          <w:rFonts w:hint="eastAsia" w:ascii="宋体" w:hAnsi="宋体" w:cs="宋体"/>
          <w:sz w:val="24"/>
          <w:lang w:val="en-US" w:eastAsia="zh-CN"/>
        </w:rPr>
        <w:t xml:space="preserve">    </w:t>
      </w:r>
      <w:r>
        <w:rPr>
          <w:rFonts w:hint="eastAsia" w:ascii="宋体" w:hAnsi="宋体" w:cs="宋体"/>
          <w:sz w:val="24"/>
          <w:lang w:eastAsia="zh-CN"/>
        </w:rPr>
        <w:t xml:space="preserve">日</w:t>
      </w:r>
      <w:r/>
    </w:p>
    <w:p>
      <w:pPr>
        <w:pStyle w:val="705"/>
        <w:ind w:left="0" w:firstLine="0"/>
        <w:keepLines w:val="0"/>
        <w:keepNext w:val="0"/>
        <w:pageBreakBefore w:val="0"/>
        <w:spacing w:line="360" w:lineRule="auto"/>
        <w:widowControl w:val="off"/>
        <w:rPr>
          <w:rFonts w:hint="default" w:asciiTheme="minorEastAsia" w:hAnsiTheme="minorEastAsia" w:eastAsiaTheme="minorEastAsia" w:cstheme="minorEastAsia"/>
          <w:sz w:val="24"/>
          <w:szCs w:val="24"/>
          <w:lang w:val="en-US" w:eastAsia="zh-CN"/>
        </w:rPr>
        <w:outlineLvl w:val="9"/>
      </w:pPr>
      <w:r>
        <w:rPr>
          <w:rFonts w:hint="default" w:asciiTheme="minorEastAsia" w:hAnsiTheme="minorEastAsia" w:eastAsiaTheme="minorEastAsia" w:cstheme="minorEastAsia"/>
          <w:sz w:val="24"/>
          <w:szCs w:val="24"/>
          <w:lang w:val="en-US" w:eastAsia="zh-CN"/>
        </w:rPr>
      </w:r>
      <w:r/>
    </w:p>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Cambria">
    <w:panose1 w:val="02040503050406030204"/>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isLgl w:val="false"/>
      <w:suff w:val="tab"/>
      <w:lvlText w:val="%1.%2.%3."/>
      <w:lvlJc w:val="left"/>
      <w:pPr>
        <w:ind w:left="709" w:hanging="709"/>
        <w:tabs>
          <w:tab w:val="left" w:pos="1080" w:leader="none"/>
        </w:tabs>
      </w:pPr>
      <w:rPr>
        <w:rFonts w:hint="eastAsia"/>
      </w:rPr>
    </w:lvl>
    <w:lvl w:ilvl="3">
      <w:start w:val="1"/>
      <w:numFmt w:val="decimal"/>
      <w:pStyle w:val="677"/>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4"/>
    <w:uiPriority w:val="9"/>
    <w:rPr>
      <w:rFonts w:ascii="Arial" w:hAnsi="Arial" w:eastAsia="Arial" w:cs="Arial"/>
      <w:sz w:val="40"/>
      <w:szCs w:val="40"/>
    </w:rPr>
  </w:style>
  <w:style w:type="character" w:styleId="15">
    <w:name w:val="Heading 2 Char"/>
    <w:basedOn w:val="678"/>
    <w:link w:val="675"/>
    <w:uiPriority w:val="9"/>
    <w:rPr>
      <w:rFonts w:ascii="Arial" w:hAnsi="Arial" w:eastAsia="Arial" w:cs="Arial"/>
      <w:sz w:val="34"/>
    </w:rPr>
  </w:style>
  <w:style w:type="character" w:styleId="17">
    <w:name w:val="Heading 3 Char"/>
    <w:basedOn w:val="678"/>
    <w:link w:val="676"/>
    <w:uiPriority w:val="9"/>
    <w:rPr>
      <w:rFonts w:ascii="Arial" w:hAnsi="Arial" w:eastAsia="Arial" w:cs="Arial"/>
      <w:sz w:val="30"/>
      <w:szCs w:val="30"/>
    </w:rPr>
  </w:style>
  <w:style w:type="character" w:styleId="19">
    <w:name w:val="Heading 4 Char"/>
    <w:basedOn w:val="678"/>
    <w:link w:val="677"/>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4"/>
    <w:uiPriority w:val="99"/>
  </w:style>
  <w:style w:type="character" w:styleId="44">
    <w:name w:val="Footer Char"/>
    <w:basedOn w:val="678"/>
    <w:link w:val="692"/>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96"/>
    <w:uiPriority w:val="99"/>
    <w:rPr>
      <w:sz w:val="18"/>
    </w:rPr>
  </w:style>
  <w:style w:type="character" w:styleId="176">
    <w:name w:val="footnote reference"/>
    <w:basedOn w:val="678"/>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673" w:default="1">
    <w:name w:val="Normal"/>
    <w:next w:val="680"/>
    <w:uiPriority w:val="0"/>
    <w:qFormat/>
    <w:pPr>
      <w:jc w:val="both"/>
      <w:widowControl w:val="off"/>
    </w:pPr>
    <w:rPr>
      <w:rFonts w:ascii="Times New Roman" w:hAnsi="Times New Roman" w:eastAsia="宋体" w:cs="Times New Roman"/>
      <w:sz w:val="21"/>
      <w:szCs w:val="24"/>
      <w:lang w:val="en-US" w:eastAsia="zh-CN" w:bidi="ar-SA"/>
    </w:rPr>
  </w:style>
  <w:style w:type="paragraph" w:styleId="674">
    <w:name w:val="Heading 1"/>
    <w:basedOn w:val="673"/>
    <w:next w:val="673"/>
    <w:uiPriority w:val="0"/>
    <w:qFormat/>
    <w:pPr>
      <w:keepLines/>
      <w:keepNext/>
      <w:spacing w:before="340" w:after="330" w:line="578" w:lineRule="auto"/>
      <w:outlineLvl w:val="0"/>
    </w:pPr>
    <w:rPr>
      <w:b/>
      <w:bCs/>
      <w:sz w:val="44"/>
      <w:szCs w:val="44"/>
    </w:rPr>
  </w:style>
  <w:style w:type="paragraph" w:styleId="675">
    <w:name w:val="Heading 2"/>
    <w:basedOn w:val="673"/>
    <w:next w:val="673"/>
    <w:uiPriority w:val="0"/>
    <w:qFormat/>
    <w:pPr>
      <w:keepLines/>
      <w:keepNext/>
      <w:spacing w:before="260" w:after="260" w:line="412" w:lineRule="auto"/>
      <w:outlineLvl w:val="1"/>
    </w:pPr>
    <w:rPr>
      <w:rFonts w:ascii="Arial" w:hAnsi="Arial" w:eastAsia="黑体" w:cs="Arial"/>
      <w:b/>
      <w:bCs/>
      <w:sz w:val="32"/>
      <w:szCs w:val="32"/>
    </w:rPr>
  </w:style>
  <w:style w:type="paragraph" w:styleId="676">
    <w:name w:val="Heading 3"/>
    <w:basedOn w:val="673"/>
    <w:next w:val="673"/>
    <w:uiPriority w:val="0"/>
    <w:qFormat/>
    <w:pPr>
      <w:keepLines/>
      <w:keepNext/>
      <w:spacing w:before="260" w:after="260" w:line="412" w:lineRule="auto"/>
      <w:outlineLvl w:val="2"/>
    </w:pPr>
    <w:rPr>
      <w:rFonts w:ascii="Calibri" w:hAnsi="Calibri" w:cs="宋体"/>
      <w:b/>
      <w:bCs/>
      <w:sz w:val="32"/>
      <w:szCs w:val="32"/>
    </w:rPr>
  </w:style>
  <w:style w:type="paragraph" w:styleId="677">
    <w:name w:val="Heading 4"/>
    <w:basedOn w:val="673"/>
    <w:next w:val="673"/>
    <w:uiPriority w:val="99"/>
    <w:qFormat/>
    <w:pPr>
      <w:numPr>
        <w:ilvl w:val="3"/>
        <w:numId w:val="1"/>
      </w:numPr>
      <w:keepLines/>
      <w:keepNext/>
      <w:spacing w:before="120" w:after="120"/>
      <w:outlineLvl w:val="3"/>
    </w:pPr>
    <w:rPr>
      <w:sz w:val="24"/>
      <w:szCs w:val="20"/>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文本块11"/>
    <w:basedOn w:val="681"/>
    <w:uiPriority w:val="0"/>
    <w:qFormat/>
    <w:pPr>
      <w:ind w:left="420" w:right="33"/>
      <w:jc w:val="left"/>
    </w:pPr>
    <w:rPr>
      <w:szCs w:val="20"/>
    </w:rPr>
  </w:style>
  <w:style w:type="paragraph" w:styleId="681" w:customStyle="1">
    <w:name w:val="正文12"/>
    <w:next w:val="6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82">
    <w:name w:val="Normal Indent"/>
    <w:basedOn w:val="673"/>
    <w:next w:val="673"/>
    <w:uiPriority w:val="0"/>
    <w:qFormat/>
    <w:pPr>
      <w:ind w:firstLine="420"/>
      <w:jc w:val="left"/>
    </w:pPr>
    <w:rPr>
      <w:rFonts w:hAnsi="Calibri" w:eastAsia="宋体" w:cs="Times New Roman"/>
      <w:sz w:val="24"/>
      <w:szCs w:val="20"/>
    </w:rPr>
  </w:style>
  <w:style w:type="paragraph" w:styleId="683">
    <w:name w:val="index 5"/>
    <w:basedOn w:val="673"/>
    <w:next w:val="673"/>
    <w:uiPriority w:val="0"/>
    <w:qFormat/>
    <w:pPr>
      <w:ind w:left="380"/>
      <w:jc w:val="left"/>
    </w:pPr>
    <w:rPr>
      <w:rFonts w:ascii="Calibri" w:hAnsi="Calibri" w:eastAsia="Times New Roman"/>
    </w:rPr>
  </w:style>
  <w:style w:type="paragraph" w:styleId="684">
    <w:name w:val="annotation text"/>
    <w:basedOn w:val="673"/>
    <w:link w:val="753"/>
    <w:uiPriority w:val="99"/>
    <w:unhideWhenUsed/>
    <w:qFormat/>
    <w:pPr>
      <w:jc w:val="left"/>
    </w:pPr>
  </w:style>
  <w:style w:type="paragraph" w:styleId="685">
    <w:name w:val="Body Text"/>
    <w:basedOn w:val="673"/>
    <w:next w:val="686"/>
    <w:uiPriority w:val="0"/>
    <w:qFormat/>
    <w:pPr>
      <w:spacing w:line="520" w:lineRule="exact"/>
      <w:tabs>
        <w:tab w:val="left" w:pos="180" w:leader="none"/>
      </w:tabs>
    </w:pPr>
    <w:rPr>
      <w:sz w:val="28"/>
    </w:rPr>
  </w:style>
  <w:style w:type="paragraph" w:styleId="686">
    <w:name w:val="Body Text First Indent"/>
    <w:basedOn w:val="685"/>
    <w:uiPriority w:val="0"/>
    <w:qFormat/>
    <w:pPr>
      <w:ind w:firstLine="100"/>
      <w:spacing w:after="120" w:line="240" w:lineRule="auto"/>
    </w:pPr>
    <w:rPr>
      <w:sz w:val="21"/>
    </w:rPr>
  </w:style>
  <w:style w:type="paragraph" w:styleId="687">
    <w:name w:val="Body Text Indent"/>
    <w:basedOn w:val="673"/>
    <w:next w:val="688"/>
    <w:uiPriority w:val="0"/>
    <w:qFormat/>
    <w:pPr>
      <w:ind w:firstLine="192"/>
    </w:pPr>
    <w:rPr>
      <w:sz w:val="28"/>
    </w:rPr>
  </w:style>
  <w:style w:type="paragraph" w:styleId="688" w:customStyle="1">
    <w:name w:val="样式 正文文本缩进 + 首行缩进:  2 字符 行距: 1.5 倍行距"/>
    <w:basedOn w:val="687"/>
    <w:uiPriority w:val="0"/>
    <w:qFormat/>
    <w:pPr>
      <w:ind w:firstLine="645"/>
      <w:spacing w:before="156" w:after="120"/>
    </w:pPr>
    <w:rPr>
      <w:rFonts w:ascii="Calibri" w:hAnsi="Calibri" w:cs="宋体"/>
      <w:sz w:val="28"/>
    </w:rPr>
  </w:style>
  <w:style w:type="paragraph" w:styleId="689">
    <w:name w:val="Block Text"/>
    <w:basedOn w:val="673"/>
    <w:next w:val="673"/>
    <w:uiPriority w:val="0"/>
    <w:qFormat/>
    <w:pPr>
      <w:ind w:left="256" w:right="6" w:firstLine="624"/>
    </w:pPr>
    <w:rPr>
      <w:rFonts w:eastAsia="仿宋_GB2312"/>
      <w:sz w:val="28"/>
      <w:szCs w:val="20"/>
    </w:rPr>
  </w:style>
  <w:style w:type="paragraph" w:styleId="690">
    <w:name w:val="Plain Text"/>
    <w:basedOn w:val="673"/>
    <w:link w:val="766"/>
    <w:uiPriority w:val="0"/>
    <w:qFormat/>
    <w:rPr>
      <w:rFonts w:ascii="宋体" w:hAnsi="Courier New" w:cs="Courier New"/>
      <w:szCs w:val="21"/>
    </w:rPr>
  </w:style>
  <w:style w:type="paragraph" w:styleId="691">
    <w:name w:val="Balloon Text"/>
    <w:basedOn w:val="673"/>
    <w:link w:val="755"/>
    <w:uiPriority w:val="0"/>
    <w:qFormat/>
    <w:rPr>
      <w:sz w:val="18"/>
      <w:szCs w:val="18"/>
    </w:rPr>
  </w:style>
  <w:style w:type="paragraph" w:styleId="692">
    <w:name w:val="Footer"/>
    <w:basedOn w:val="673"/>
    <w:uiPriority w:val="0"/>
    <w:qFormat/>
    <w:pPr>
      <w:jc w:val="left"/>
      <w:tabs>
        <w:tab w:val="center" w:pos="4153" w:leader="none"/>
        <w:tab w:val="right" w:pos="8306" w:leader="none"/>
      </w:tabs>
    </w:pPr>
    <w:rPr>
      <w:rFonts w:ascii="Calibri" w:hAnsi="Calibri"/>
      <w:sz w:val="18"/>
      <w:szCs w:val="18"/>
    </w:rPr>
  </w:style>
  <w:style w:type="paragraph" w:styleId="693">
    <w:name w:val="envelope return"/>
    <w:basedOn w:val="673"/>
    <w:uiPriority w:val="0"/>
    <w:qFormat/>
    <w:rPr>
      <w:rFonts w:ascii="Arial" w:hAnsi="Arial"/>
    </w:rPr>
  </w:style>
  <w:style w:type="paragraph" w:styleId="694">
    <w:name w:val="Header"/>
    <w:basedOn w:val="673"/>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695">
    <w:name w:val="toc 1"/>
    <w:basedOn w:val="673"/>
    <w:next w:val="673"/>
    <w:uiPriority w:val="0"/>
    <w:qFormat/>
  </w:style>
  <w:style w:type="paragraph" w:styleId="696">
    <w:name w:val="footnote text"/>
    <w:basedOn w:val="673"/>
    <w:next w:val="683"/>
    <w:uiPriority w:val="0"/>
    <w:qFormat/>
    <w:pPr>
      <w:jc w:val="left"/>
    </w:pPr>
    <w:rPr>
      <w:rFonts w:ascii="Calibri" w:hAnsi="Calibri"/>
      <w:sz w:val="18"/>
    </w:rPr>
  </w:style>
  <w:style w:type="paragraph" w:styleId="697">
    <w:name w:val="toc 2"/>
    <w:basedOn w:val="673"/>
    <w:next w:val="673"/>
    <w:uiPriority w:val="39"/>
    <w:qFormat/>
    <w:pPr>
      <w:ind w:left="320"/>
      <w:jc w:val="left"/>
    </w:pPr>
    <w:rPr>
      <w:rFonts w:ascii="Calibri" w:hAnsi="Calibri" w:cs="Calibri"/>
      <w:smallCaps/>
      <w:sz w:val="20"/>
      <w:szCs w:val="20"/>
    </w:rPr>
  </w:style>
  <w:style w:type="paragraph" w:styleId="698">
    <w:name w:val="Normal (Web)"/>
    <w:basedOn w:val="673"/>
    <w:uiPriority w:val="0"/>
    <w:unhideWhenUsed/>
    <w:qFormat/>
    <w:pPr>
      <w:jc w:val="left"/>
      <w:spacing w:before="100" w:beforeAutospacing="1" w:after="100" w:afterAutospacing="1"/>
      <w:widowControl/>
    </w:pPr>
    <w:rPr>
      <w:rFonts w:ascii="宋体" w:hAnsi="宋体" w:cs="宋体"/>
      <w:sz w:val="24"/>
    </w:rPr>
  </w:style>
  <w:style w:type="paragraph" w:styleId="699">
    <w:name w:val="annotation subject"/>
    <w:basedOn w:val="684"/>
    <w:next w:val="684"/>
    <w:link w:val="754"/>
    <w:uiPriority w:val="0"/>
    <w:qFormat/>
    <w:rPr>
      <w:b/>
      <w:bCs/>
    </w:rPr>
  </w:style>
  <w:style w:type="paragraph" w:styleId="700">
    <w:name w:val="Body Text First Indent 2"/>
    <w:basedOn w:val="687"/>
    <w:next w:val="673"/>
    <w:uiPriority w:val="0"/>
    <w:qFormat/>
    <w:pPr>
      <w:ind w:firstLine="200"/>
    </w:pPr>
  </w:style>
  <w:style w:type="table" w:styleId="701">
    <w:name w:val="Table Grid"/>
    <w:basedOn w:val="6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FollowedHyperlink"/>
    <w:basedOn w:val="678"/>
    <w:uiPriority w:val="0"/>
    <w:qFormat/>
    <w:rPr>
      <w:rFonts w:ascii="微软雅黑" w:hAnsi="微软雅黑" w:eastAsia="微软雅黑" w:cs="微软雅黑"/>
      <w:color w:val="02396f"/>
      <w:u w:val="single"/>
    </w:rPr>
  </w:style>
  <w:style w:type="character" w:styleId="703">
    <w:name w:val="Hyperlink"/>
    <w:basedOn w:val="678"/>
    <w:uiPriority w:val="0"/>
    <w:qFormat/>
    <w:rPr>
      <w:color w:val="0000ff"/>
      <w:u w:val="single"/>
    </w:rPr>
  </w:style>
  <w:style w:type="character" w:styleId="704">
    <w:name w:val="annotation reference"/>
    <w:uiPriority w:val="99"/>
    <w:unhideWhenUsed/>
    <w:qFormat/>
    <w:rPr>
      <w:sz w:val="21"/>
      <w:szCs w:val="21"/>
    </w:rPr>
  </w:style>
  <w:style w:type="paragraph" w:styleId="7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06" w:customStyle="1">
    <w:name w:val="无格式"/>
    <w:uiPriority w:val="0"/>
    <w:qFormat/>
    <w:pPr>
      <w:jc w:val="both"/>
    </w:pPr>
    <w:rPr>
      <w:rFonts w:hint="default" w:ascii="宋体" w:hAnsi="宋体" w:eastAsia="宋体" w:cs="Times New Roman"/>
      <w:sz w:val="24"/>
      <w:szCs w:val="22"/>
      <w:lang w:val="en-US" w:eastAsia="zh-CN" w:bidi="ar-SA"/>
    </w:rPr>
  </w:style>
  <w:style w:type="paragraph" w:styleId="707" w:customStyle="1">
    <w:name w:val="一级条标题"/>
    <w:basedOn w:val="708"/>
    <w:next w:val="7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8" w:customStyle="1">
    <w:name w:val="章标题"/>
    <w:basedOn w:val="673"/>
    <w:next w:val="67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09" w:customStyle="1">
    <w:name w:val="段"/>
    <w:basedOn w:val="710"/>
    <w:next w:val="673"/>
    <w:uiPriority w:val="0"/>
    <w:qFormat/>
    <w:pPr>
      <w:ind w:firstLine="200"/>
      <w:widowControl/>
    </w:pPr>
    <w:rPr>
      <w:rFonts w:hint="eastAsia" w:ascii="宋体"/>
    </w:rPr>
  </w:style>
  <w:style w:type="paragraph" w:styleId="710" w:customStyle="1">
    <w:name w:val="正文11"/>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11" w:customStyle="1">
    <w:name w:val="文本块1"/>
    <w:basedOn w:val="712"/>
    <w:next w:val="715"/>
    <w:uiPriority w:val="0"/>
    <w:qFormat/>
    <w:pPr>
      <w:ind w:left="1440" w:right="1440"/>
      <w:spacing w:after="120"/>
    </w:pPr>
  </w:style>
  <w:style w:type="paragraph" w:styleId="712" w:customStyle="1">
    <w:name w:val="正文1"/>
    <w:basedOn w:val="713"/>
    <w:next w:val="711"/>
    <w:uiPriority w:val="0"/>
    <w:qFormat/>
    <w:pPr>
      <w:spacing w:line="312" w:lineRule="atLeast"/>
    </w:pPr>
    <w:rPr>
      <w:rFonts w:ascii="宋体" w:hAnsi="Calibri" w:cs="宋体"/>
      <w:sz w:val="34"/>
      <w:szCs w:val="34"/>
    </w:rPr>
  </w:style>
  <w:style w:type="paragraph" w:styleId="713" w:customStyle="1">
    <w:name w:val="正文111"/>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customStyle="1">
    <w:name w:val="目录 111"/>
    <w:basedOn w:val="713"/>
    <w:next w:val="713"/>
    <w:uiPriority w:val="0"/>
    <w:qFormat/>
    <w:pPr>
      <w:jc w:val="left"/>
      <w:spacing w:after="100" w:line="259" w:lineRule="auto"/>
      <w:widowControl/>
    </w:pPr>
    <w:rPr>
      <w:rFonts w:ascii="Calibri" w:hAnsi="Calibri"/>
      <w:sz w:val="22"/>
      <w:szCs w:val="22"/>
    </w:rPr>
  </w:style>
  <w:style w:type="paragraph" w:styleId="715" w:customStyle="1">
    <w:name w:val="标题 41"/>
    <w:basedOn w:val="681"/>
    <w:next w:val="710"/>
    <w:uiPriority w:val="0"/>
    <w:qFormat/>
    <w:pPr>
      <w:keepLines/>
      <w:keepNext/>
      <w:spacing w:before="280" w:after="290" w:line="376" w:lineRule="auto"/>
      <w:outlineLvl w:val="3"/>
    </w:pPr>
    <w:rPr>
      <w:rFonts w:ascii="Cambria" w:hAnsi="Cambria"/>
      <w:b/>
      <w:bCs/>
      <w:sz w:val="28"/>
      <w:szCs w:val="28"/>
    </w:rPr>
  </w:style>
  <w:style w:type="paragraph" w:styleId="716" w:customStyle="1">
    <w:name w:val="脚注文本1"/>
    <w:basedOn w:val="712"/>
    <w:next w:val="717"/>
    <w:uiPriority w:val="0"/>
    <w:qFormat/>
    <w:pPr>
      <w:jc w:val="left"/>
    </w:pPr>
    <w:rPr>
      <w:rFonts w:ascii="宋体" w:eastAsia="Times New Roman"/>
      <w:sz w:val="18"/>
      <w:szCs w:val="18"/>
    </w:rPr>
  </w:style>
  <w:style w:type="paragraph" w:styleId="717" w:customStyle="1">
    <w:name w:val="索引 51"/>
    <w:basedOn w:val="712"/>
    <w:next w:val="712"/>
    <w:uiPriority w:val="0"/>
    <w:qFormat/>
    <w:pPr>
      <w:ind w:left="798"/>
      <w:jc w:val="left"/>
    </w:pPr>
    <w:rPr>
      <w:rFonts w:ascii="Calibri" w:hAnsi="Calibri"/>
    </w:rPr>
  </w:style>
  <w:style w:type="paragraph" w:styleId="718" w:customStyle="1">
    <w:name w:val="标题1"/>
    <w:basedOn w:val="681"/>
    <w:next w:val="710"/>
    <w:uiPriority w:val="0"/>
    <w:qFormat/>
    <w:pPr>
      <w:jc w:val="center"/>
      <w:spacing w:before="240" w:after="60"/>
      <w:outlineLvl w:val="0"/>
    </w:pPr>
    <w:rPr>
      <w:rFonts w:ascii="Cambria" w:hAnsi="Cambria"/>
      <w:b/>
      <w:bCs/>
      <w:sz w:val="32"/>
      <w:szCs w:val="32"/>
    </w:rPr>
  </w:style>
  <w:style w:type="paragraph" w:styleId="719" w:customStyle="1">
    <w:name w:val="正文缩进11"/>
    <w:basedOn w:val="681"/>
    <w:uiPriority w:val="0"/>
    <w:qFormat/>
    <w:pPr>
      <w:ind w:firstLine="420"/>
    </w:pPr>
  </w:style>
  <w:style w:type="paragraph" w:styleId="720" w:customStyle="1">
    <w:name w:val="标题 21"/>
    <w:basedOn w:val="710"/>
    <w:next w:val="710"/>
    <w:uiPriority w:val="0"/>
    <w:qFormat/>
    <w:pPr>
      <w:keepLines/>
      <w:keepNext/>
      <w:spacing w:before="260" w:after="260" w:line="416" w:lineRule="auto"/>
      <w:outlineLvl w:val="1"/>
    </w:pPr>
    <w:rPr>
      <w:rFonts w:ascii="Cambria" w:hAnsi="Cambria"/>
      <w:b/>
      <w:bCs/>
      <w:sz w:val="32"/>
      <w:szCs w:val="32"/>
    </w:rPr>
  </w:style>
  <w:style w:type="paragraph" w:styleId="721" w:customStyle="1">
    <w:name w:val="表格文字"/>
    <w:basedOn w:val="673"/>
    <w:next w:val="685"/>
    <w:uiPriority w:val="0"/>
    <w:qFormat/>
    <w:pPr>
      <w:jc w:val="center"/>
      <w:spacing w:line="360" w:lineRule="exact"/>
      <w:tabs>
        <w:tab w:val="left" w:pos="560" w:leader="none"/>
      </w:tabs>
    </w:pPr>
    <w:rPr>
      <w:szCs w:val="28"/>
    </w:rPr>
  </w:style>
  <w:style w:type="paragraph" w:styleId="722" w:customStyle="1">
    <w:name w:val="正文文本11"/>
    <w:basedOn w:val="710"/>
    <w:next w:val="723"/>
    <w:uiPriority w:val="0"/>
    <w:qFormat/>
    <w:pPr>
      <w:spacing w:after="120"/>
    </w:pPr>
    <w:rPr>
      <w:rFonts w:ascii="Times New Roman" w:hAnsi="Times New Roman" w:eastAsia="宋体"/>
    </w:rPr>
  </w:style>
  <w:style w:type="paragraph" w:styleId="723" w:customStyle="1">
    <w:name w:val="正文首行缩进1"/>
    <w:basedOn w:val="722"/>
    <w:next w:val="724"/>
    <w:uiPriority w:val="0"/>
    <w:qFormat/>
    <w:pPr>
      <w:ind w:firstLine="100"/>
      <w:spacing w:after="120" w:line="240" w:lineRule="auto"/>
      <w:tabs>
        <w:tab w:val="left" w:pos="180" w:leader="none"/>
      </w:tabs>
    </w:pPr>
    <w:rPr>
      <w:rFonts w:eastAsia="宋体"/>
      <w:sz w:val="21"/>
    </w:rPr>
  </w:style>
  <w:style w:type="paragraph" w:styleId="724" w:customStyle="1">
    <w:name w:val="正文首行缩进 211"/>
    <w:basedOn w:val="725"/>
    <w:next w:val="673"/>
    <w:uiPriority w:val="0"/>
    <w:qFormat/>
    <w:pPr>
      <w:ind w:firstLine="420"/>
    </w:pPr>
    <w:rPr>
      <w:rFonts w:ascii="Times New Roman" w:hAnsi="Times New Roman" w:eastAsia="宋体"/>
      <w:sz w:val="24"/>
      <w:szCs w:val="24"/>
    </w:rPr>
  </w:style>
  <w:style w:type="paragraph" w:styleId="725" w:customStyle="1">
    <w:name w:val="正文文本缩进11"/>
    <w:basedOn w:val="726"/>
    <w:next w:val="731"/>
    <w:uiPriority w:val="0"/>
    <w:qFormat/>
    <w:pPr>
      <w:ind w:firstLine="538"/>
    </w:pPr>
    <w:rPr>
      <w:sz w:val="28"/>
    </w:rPr>
  </w:style>
  <w:style w:type="paragraph" w:styleId="726" w:customStyle="1">
    <w:name w:val="正文112"/>
    <w:next w:val="7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customStyle="1">
    <w:name w:val="页脚1"/>
    <w:basedOn w:val="728"/>
    <w:uiPriority w:val="0"/>
    <w:qFormat/>
    <w:pPr>
      <w:jc w:val="left"/>
      <w:tabs>
        <w:tab w:val="center" w:pos="4153" w:leader="none"/>
        <w:tab w:val="right" w:pos="8306" w:leader="none"/>
      </w:tabs>
    </w:pPr>
    <w:rPr>
      <w:sz w:val="18"/>
    </w:rPr>
  </w:style>
  <w:style w:type="paragraph" w:styleId="728" w:customStyle="1">
    <w:name w:val="正文113"/>
    <w:next w:val="729"/>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729" w:customStyle="1">
    <w:name w:val="BodyText1I2"/>
    <w:basedOn w:val="730"/>
    <w:uiPriority w:val="0"/>
    <w:qFormat/>
    <w:pPr>
      <w:ind w:firstLine="420"/>
      <w:spacing w:line="240" w:lineRule="auto"/>
    </w:pPr>
    <w:rPr>
      <w:sz w:val="21"/>
    </w:rPr>
  </w:style>
  <w:style w:type="paragraph" w:styleId="730" w:customStyle="1">
    <w:name w:val="BodyTextIndent"/>
    <w:basedOn w:val="728"/>
    <w:uiPriority w:val="0"/>
    <w:qFormat/>
    <w:pPr>
      <w:ind w:left="420" w:firstLine="200"/>
      <w:spacing w:after="120" w:line="360" w:lineRule="auto"/>
    </w:pPr>
    <w:rPr>
      <w:rFonts w:ascii="Verdana" w:hAnsi="Verdana"/>
      <w:sz w:val="24"/>
      <w:szCs w:val="28"/>
    </w:rPr>
  </w:style>
  <w:style w:type="paragraph" w:styleId="731" w:customStyle="1">
    <w:name w:val="寄信人地址11"/>
    <w:basedOn w:val="673"/>
    <w:uiPriority w:val="0"/>
    <w:qFormat/>
    <w:pPr>
      <w:jc w:val="both"/>
      <w:spacing w:line="360" w:lineRule="auto"/>
      <w:widowControl w:val="off"/>
    </w:pPr>
    <w:rPr>
      <w:rFonts w:ascii="Arial" w:hAnsi="Arial" w:eastAsia="宋体" w:cs="Arial"/>
      <w:sz w:val="21"/>
      <w:szCs w:val="24"/>
      <w:lang w:val="en-US" w:eastAsia="zh-CN" w:bidi="ar-SA"/>
    </w:rPr>
  </w:style>
  <w:style w:type="character" w:styleId="732" w:customStyle="1">
    <w:name w:val="style41"/>
    <w:basedOn w:val="678"/>
    <w:uiPriority w:val="0"/>
    <w:qFormat/>
    <w:rPr>
      <w:rFonts w:cs="Times New Roman"/>
      <w:sz w:val="21"/>
      <w:szCs w:val="21"/>
    </w:rPr>
  </w:style>
  <w:style w:type="paragraph" w:styleId="733" w:customStyle="1">
    <w:name w:val="正文文本1"/>
    <w:basedOn w:val="734"/>
    <w:next w:val="712"/>
    <w:uiPriority w:val="0"/>
    <w:qFormat/>
    <w:rPr>
      <w:rFonts w:ascii="楷体_GB2312" w:hAnsi="Arial" w:eastAsia="楷体_GB2312"/>
      <w:sz w:val="28"/>
      <w:szCs w:val="28"/>
    </w:rPr>
  </w:style>
  <w:style w:type="paragraph" w:styleId="734" w:customStyle="1">
    <w:name w:val="正文13"/>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索引 41"/>
    <w:basedOn w:val="712"/>
    <w:next w:val="712"/>
    <w:uiPriority w:val="0"/>
    <w:unhideWhenUsed/>
    <w:qFormat/>
    <w:pPr>
      <w:ind w:left="600"/>
      <w:jc w:val="both"/>
    </w:pPr>
    <w:rPr>
      <w:rFonts w:ascii="Calibri"/>
      <w:sz w:val="22"/>
    </w:rPr>
  </w:style>
  <w:style w:type="paragraph" w:styleId="736" w:customStyle="1">
    <w:name w:val="列出段落1"/>
    <w:basedOn w:val="673"/>
    <w:uiPriority w:val="0"/>
    <w:qFormat/>
    <w:pPr>
      <w:ind w:firstLine="420"/>
    </w:pPr>
    <w:rPr>
      <w:rFonts w:ascii="Calibri" w:hAnsi="Calibri"/>
      <w:szCs w:val="22"/>
    </w:rPr>
  </w:style>
  <w:style w:type="paragraph" w:styleId="737" w:customStyle="1">
    <w:name w:val="样式"/>
    <w:basedOn w:val="673"/>
    <w:uiPriority w:val="0"/>
    <w:qFormat/>
    <w:pPr>
      <w:jc w:val="left"/>
    </w:pPr>
    <w:rPr>
      <w:rFonts w:ascii="宋体" w:hAnsi="宋体" w:cs="宋体"/>
      <w:sz w:val="24"/>
    </w:rPr>
  </w:style>
  <w:style w:type="character" w:styleId="738" w:customStyle="1">
    <w:name w:val="纯文本 Char"/>
    <w:basedOn w:val="678"/>
    <w:link w:val="690"/>
    <w:uiPriority w:val="0"/>
    <w:qFormat/>
    <w:rPr>
      <w:rFonts w:ascii="宋体" w:hAnsi="Courier New" w:cs="Courier New"/>
      <w:szCs w:val="21"/>
    </w:rPr>
  </w:style>
  <w:style w:type="paragraph" w:styleId="739" w:customStyle="1">
    <w:name w:val="列出段落2"/>
    <w:basedOn w:val="673"/>
    <w:uiPriority w:val="0"/>
    <w:qFormat/>
    <w:pPr>
      <w:ind w:firstLine="420"/>
    </w:pPr>
    <w:rPr>
      <w:rFonts w:ascii="Calibri" w:hAnsi="Calibri"/>
      <w:szCs w:val="20"/>
    </w:rPr>
  </w:style>
  <w:style w:type="paragraph" w:styleId="740" w:customStyle="1">
    <w:name w:val="trs_editor"/>
    <w:basedOn w:val="673"/>
    <w:uiPriority w:val="0"/>
    <w:qFormat/>
    <w:pPr>
      <w:jc w:val="left"/>
      <w:spacing w:before="100" w:beforeAutospacing="1" w:after="100" w:afterAutospacing="1"/>
      <w:widowControl/>
    </w:pPr>
    <w:rPr>
      <w:rFonts w:ascii="宋体" w:hAnsi="宋体" w:cs="宋体"/>
      <w:sz w:val="24"/>
    </w:rPr>
  </w:style>
  <w:style w:type="character" w:styleId="741" w:customStyle="1">
    <w:name w:val="redfilefwwh"/>
    <w:basedOn w:val="678"/>
    <w:uiPriority w:val="0"/>
    <w:qFormat/>
    <w:rPr>
      <w:color w:val="ba2636"/>
      <w:sz w:val="18"/>
      <w:szCs w:val="18"/>
    </w:rPr>
  </w:style>
  <w:style w:type="character" w:styleId="742" w:customStyle="1">
    <w:name w:val="redfilenumber"/>
    <w:basedOn w:val="678"/>
    <w:uiPriority w:val="0"/>
    <w:qFormat/>
    <w:rPr>
      <w:color w:val="ba2636"/>
      <w:sz w:val="18"/>
      <w:szCs w:val="18"/>
    </w:rPr>
  </w:style>
  <w:style w:type="character" w:styleId="743" w:customStyle="1">
    <w:name w:val="gjfg"/>
    <w:basedOn w:val="678"/>
    <w:uiPriority w:val="0"/>
    <w:qFormat/>
  </w:style>
  <w:style w:type="character" w:styleId="744" w:customStyle="1">
    <w:name w:val="cfdate"/>
    <w:basedOn w:val="678"/>
    <w:uiPriority w:val="0"/>
    <w:qFormat/>
    <w:rPr>
      <w:color w:val="333333"/>
      <w:sz w:val="18"/>
      <w:szCs w:val="18"/>
    </w:rPr>
  </w:style>
  <w:style w:type="character" w:styleId="745" w:customStyle="1">
    <w:name w:val="displayarti"/>
    <w:basedOn w:val="678"/>
    <w:uiPriority w:val="0"/>
    <w:qFormat/>
    <w:rPr>
      <w:color w:val="ffffff"/>
      <w:shd w:val="clear" w:color="auto" w:fill="a00000"/>
    </w:rPr>
  </w:style>
  <w:style w:type="character" w:styleId="746" w:customStyle="1">
    <w:name w:val="qxdate"/>
    <w:basedOn w:val="678"/>
    <w:uiPriority w:val="0"/>
    <w:qFormat/>
    <w:rPr>
      <w:color w:val="333333"/>
      <w:sz w:val="18"/>
      <w:szCs w:val="18"/>
    </w:rPr>
  </w:style>
  <w:style w:type="character" w:styleId="747" w:customStyle="1">
    <w:name w:val="font51"/>
    <w:basedOn w:val="678"/>
    <w:uiPriority w:val="0"/>
    <w:qFormat/>
    <w:rPr>
      <w:rFonts w:ascii="Arial" w:hAnsi="Arial" w:cs="Arial"/>
      <w:color w:val="000000"/>
      <w:sz w:val="22"/>
      <w:szCs w:val="22"/>
      <w:u w:val="none"/>
    </w:rPr>
  </w:style>
  <w:style w:type="character" w:styleId="748" w:customStyle="1">
    <w:name w:val="font11"/>
    <w:basedOn w:val="678"/>
    <w:uiPriority w:val="0"/>
    <w:qFormat/>
    <w:rPr>
      <w:rFonts w:hint="eastAsia" w:ascii="宋体" w:hAnsi="宋体" w:eastAsia="宋体" w:cs="宋体"/>
      <w:color w:val="000000"/>
      <w:sz w:val="22"/>
      <w:szCs w:val="22"/>
      <w:u w:val="none"/>
    </w:rPr>
  </w:style>
  <w:style w:type="paragraph" w:styleId="749" w:customStyle="1">
    <w:name w:val="投标文件正文"/>
    <w:basedOn w:val="673"/>
    <w:uiPriority w:val="0"/>
    <w:qFormat/>
    <w:pPr>
      <w:ind w:firstLine="560"/>
      <w:spacing w:line="440" w:lineRule="exact"/>
    </w:pPr>
    <w:rPr>
      <w:rFonts w:ascii="仿宋_GB2312" w:hAnsi="Calibri" w:eastAsia="仿宋_GB2312"/>
      <w:bCs/>
      <w:sz w:val="28"/>
      <w:szCs w:val="28"/>
    </w:rPr>
  </w:style>
  <w:style w:type="paragraph" w:styleId="750" w:customStyle="1">
    <w:name w:val="WPSOffice手动目录 1"/>
    <w:uiPriority w:val="0"/>
    <w:qFormat/>
    <w:rPr>
      <w:rFonts w:ascii="Calibri" w:hAnsi="Calibri" w:eastAsia="宋体" w:cs="Times New Roman"/>
      <w:lang w:val="en-US" w:eastAsia="zh-CN" w:bidi="ar-SA"/>
    </w:rPr>
  </w:style>
  <w:style w:type="paragraph" w:styleId="751" w:customStyle="1">
    <w:name w:val="Default"/>
    <w:uiPriority w:val="0"/>
    <w:qFormat/>
    <w:pPr>
      <w:widowControl w:val="off"/>
    </w:pPr>
    <w:rPr>
      <w:rFonts w:ascii="宋体" w:hAnsi="Courier New" w:eastAsia="宋体" w:cs="黑体"/>
      <w:color w:val="000000"/>
      <w:sz w:val="24"/>
      <w:lang w:val="en-US" w:eastAsia="zh-CN" w:bidi="ar-SA"/>
    </w:rPr>
  </w:style>
  <w:style w:type="paragraph" w:styleId="752" w:customStyle="1">
    <w:name w:val="Table Paragraph"/>
    <w:basedOn w:val="673"/>
    <w:uiPriority w:val="1"/>
    <w:qFormat/>
  </w:style>
  <w:style w:type="character" w:styleId="753" w:customStyle="1">
    <w:name w:val="批注文字 Char"/>
    <w:basedOn w:val="678"/>
    <w:link w:val="684"/>
    <w:uiPriority w:val="99"/>
    <w:qFormat/>
    <w:rPr>
      <w:rFonts w:ascii="Times New Roman" w:hAnsi="Times New Roman"/>
      <w:sz w:val="21"/>
      <w:szCs w:val="24"/>
    </w:rPr>
  </w:style>
  <w:style w:type="character" w:styleId="754" w:customStyle="1">
    <w:name w:val="批注主题 Char"/>
    <w:basedOn w:val="753"/>
    <w:link w:val="699"/>
    <w:uiPriority w:val="0"/>
    <w:qFormat/>
    <w:rPr>
      <w:rFonts w:ascii="Times New Roman" w:hAnsi="Times New Roman"/>
      <w:b/>
      <w:bCs/>
      <w:sz w:val="21"/>
      <w:szCs w:val="24"/>
    </w:rPr>
  </w:style>
  <w:style w:type="character" w:styleId="755" w:customStyle="1">
    <w:name w:val="批注框文本 Char"/>
    <w:basedOn w:val="678"/>
    <w:link w:val="691"/>
    <w:uiPriority w:val="0"/>
    <w:qFormat/>
    <w:rPr>
      <w:rFonts w:ascii="Times New Roman" w:hAnsi="Times New Roman"/>
      <w:sz w:val="18"/>
      <w:szCs w:val="18"/>
    </w:rPr>
  </w:style>
  <w:style w:type="paragraph" w:styleId="756" w:customStyle="1">
    <w:name w:val="正文2"/>
    <w:basedOn w:val="673"/>
    <w:uiPriority w:val="0"/>
    <w:qFormat/>
    <w:pPr>
      <w:ind w:firstLine="420"/>
      <w:spacing w:line="360" w:lineRule="auto"/>
    </w:pPr>
    <w:rPr>
      <w:szCs w:val="22"/>
    </w:rPr>
  </w:style>
  <w:style w:type="paragraph" w:styleId="757">
    <w:name w:val="List Paragraph"/>
    <w:basedOn w:val="673"/>
    <w:next w:val="673"/>
    <w:uiPriority w:val="34"/>
    <w:qFormat/>
    <w:pPr>
      <w:ind w:firstLine="420"/>
    </w:pPr>
  </w:style>
  <w:style w:type="paragraph" w:styleId="758" w:customStyle="1">
    <w:name w:val="正文缩进1"/>
    <w:basedOn w:val="673"/>
    <w:uiPriority w:val="0"/>
    <w:qFormat/>
    <w:pPr>
      <w:ind w:firstLine="420"/>
      <w:jc w:val="left"/>
      <w:widowControl/>
    </w:pPr>
  </w:style>
  <w:style w:type="paragraph" w:styleId="759" w:customStyle="1">
    <w:name w:val="Style1"/>
    <w:basedOn w:val="673"/>
    <w:uiPriority w:val="0"/>
    <w:qFormat/>
    <w:pPr>
      <w:spacing w:after="120"/>
      <w:widowControl/>
      <w:tabs>
        <w:tab w:val="left" w:pos="-720" w:leader="none"/>
      </w:tabs>
    </w:pPr>
    <w:rPr>
      <w:spacing w:val="-3"/>
      <w:sz w:val="24"/>
      <w:szCs w:val="20"/>
      <w:lang w:val="en-AU" w:eastAsia="en-US"/>
    </w:rPr>
  </w:style>
  <w:style w:type="paragraph" w:styleId="760" w:customStyle="1">
    <w:name w:val="BodyText"/>
    <w:basedOn w:val="710"/>
    <w:uiPriority w:val="0"/>
    <w:qFormat/>
    <w:pPr>
      <w:spacing w:line="380" w:lineRule="exact"/>
    </w:pPr>
  </w:style>
  <w:style w:type="character" w:styleId="761" w:customStyle="1">
    <w:name w:val="font31"/>
    <w:basedOn w:val="678"/>
    <w:uiPriority w:val="0"/>
    <w:qFormat/>
    <w:rPr>
      <w:rFonts w:hint="eastAsia" w:ascii="宋体" w:hAnsi="宋体" w:eastAsia="宋体" w:cs="宋体"/>
      <w:color w:val="000000"/>
      <w:sz w:val="21"/>
      <w:szCs w:val="21"/>
      <w:u w:val="none"/>
    </w:rPr>
  </w:style>
  <w:style w:type="character" w:styleId="762" w:customStyle="1">
    <w:name w:val="NormalCharacter"/>
    <w:uiPriority w:val="0"/>
    <w:semiHidden/>
    <w:qFormat/>
    <w:rPr>
      <w:rFonts w:ascii="Calibri" w:hAnsi="Calibri" w:eastAsia="宋体" w:cs="Times New Roman"/>
      <w:sz w:val="21"/>
      <w:szCs w:val="24"/>
      <w:lang w:val="en-US" w:eastAsia="zh-CN" w:bidi="ar-SA"/>
    </w:rPr>
  </w:style>
  <w:style w:type="paragraph" w:styleId="763" w:customStyle="1">
    <w:name w:val="正文11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目录 112"/>
    <w:basedOn w:val="763"/>
    <w:next w:val="763"/>
    <w:uiPriority w:val="0"/>
    <w:qFormat/>
  </w:style>
  <w:style w:type="character" w:styleId="765" w:customStyle="1">
    <w:name w:val="font01"/>
    <w:basedOn w:val="678"/>
    <w:uiPriority w:val="0"/>
    <w:qFormat/>
    <w:rPr>
      <w:rFonts w:hint="eastAsia" w:ascii="宋体" w:hAnsi="宋体" w:eastAsia="宋体" w:cs="宋体"/>
      <w:b/>
      <w:color w:val="000000"/>
      <w:sz w:val="24"/>
      <w:szCs w:val="24"/>
      <w:u w:val="none"/>
    </w:rPr>
  </w:style>
  <w:style w:type="character" w:styleId="766" w:customStyle="1">
    <w:name w:val="纯文本 字符"/>
    <w:link w:val="690"/>
    <w:uiPriority w:val="0"/>
    <w:qFormat/>
    <w:rPr>
      <w:rFonts w:ascii="宋体" w:hAnsi="Courier New" w:cs="Courier New"/>
    </w:rPr>
  </w:style>
  <w:style w:type="paragraph" w:styleId="767" w:customStyle="1">
    <w:name w:val="脚注文本11"/>
    <w:basedOn w:val="673"/>
    <w:next w:val="768"/>
    <w:uiPriority w:val="0"/>
    <w:unhideWhenUsed/>
    <w:qFormat/>
    <w:pPr>
      <w:spacing w:after="40"/>
    </w:pPr>
    <w:rPr>
      <w:sz w:val="18"/>
    </w:rPr>
  </w:style>
  <w:style w:type="paragraph" w:styleId="768" w:customStyle="1">
    <w:name w:val="索引 511"/>
    <w:basedOn w:val="673"/>
    <w:next w:val="673"/>
    <w:uiPriority w:val="0"/>
    <w:qFormat/>
    <w:pPr>
      <w:ind w:left="798"/>
      <w:jc w:val="left"/>
    </w:pPr>
    <w:rPr>
      <w:rFonts w:ascii="Calibri" w:hAnsi="Calibri"/>
      <w:sz w:val="21"/>
    </w:rPr>
  </w:style>
  <w:style w:type="paragraph" w:styleId="769" w:customStyle="1">
    <w:name w:val="正文121"/>
    <w:next w:val="770"/>
    <w:uiPriority w:val="0"/>
    <w:qFormat/>
    <w:rPr>
      <w:rFonts w:hint="default" w:ascii="Times New Roman" w:hAnsi="Times New Roman" w:eastAsia="宋体" w:cs="Times New Roman"/>
      <w:lang w:val="en-US" w:eastAsia="zh-CN" w:bidi="ar-SA"/>
    </w:rPr>
  </w:style>
  <w:style w:type="paragraph" w:styleId="770" w:customStyle="1">
    <w:name w:val="BlockQuote"/>
    <w:basedOn w:val="769"/>
    <w:uiPriority w:val="0"/>
    <w:qFormat/>
    <w:pPr>
      <w:ind w:left="256" w:right="6" w:firstLine="624"/>
    </w:pPr>
    <w:rPr>
      <w:rFonts w:eastAsia="仿宋_GB2312"/>
      <w:sz w:val="28"/>
    </w:rPr>
  </w:style>
  <w:style w:type="paragraph" w:styleId="771" w:customStyle="1">
    <w:name w:val="列出段落"/>
    <w:basedOn w:val="673"/>
    <w:uiPriority w:val="34"/>
    <w:qFormat/>
    <w:pPr>
      <w:ind w:firstLine="420"/>
    </w:pPr>
  </w:style>
  <w:style w:type="paragraph" w:styleId="772" w:default="1" w:customStyle="1">
    <w:name w:val="Normal"/>
    <w:basedOn w:val="673"/>
    <w:uiPriority w:val="0"/>
    <w:qFormat/>
    <w:pPr>
      <w:spacing w:line="312" w:lineRule="atLeast"/>
    </w:pPr>
    <w:rPr>
      <w:rFonts w:ascii="宋体" w:hAnsi="Calibri" w:cs="宋体"/>
      <w:sz w:val="34"/>
      <w:szCs w:val="34"/>
    </w:rPr>
  </w:style>
  <w:style w:type="numbering" w:styleId="9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jinyewumian</dc:creator>
  <cp:lastModifiedBy>马展鹏</cp:lastModifiedBy>
  <cp:revision>3</cp:revision>
  <dcterms:created xsi:type="dcterms:W3CDTF">2021-11-22T09:18:00Z</dcterms:created>
  <dcterms:modified xsi:type="dcterms:W3CDTF">2026-09-04T02:59:29Z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4F7C0126F4294F849389B7E607426320_13</vt:lpwstr>
  </property>
  <property fmtid="{D5CDD505-2E9C-101B-9397-08002B2CF9AE}" pid="4" name="KSOTemplateDocerSaveRecord">
    <vt:lpwstr>eyJoZGlkIjoiY2IxZWRhOWRlNzBmZTRmY2MzNDg1YTE5ZjcwZWI5NWIiLCJ1c2VySWQiOiIzNzU2NjEzODYifQ==</vt:lpwstr>
  </property>
</Properties>
</file>