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left="0"/>
        <w:rPr>
          <w:rFonts w:ascii="宋体" w:hAnsi="宋体" w:cs="宋体"/>
          <w:b/>
          <w:color w:val="000000"/>
          <w:szCs w:val="21"/>
          <w:highlight w:val="none"/>
        </w:rPr>
      </w:pPr>
      <w:r/>
      <w:bookmarkStart w:id="0" w:name="OLE_LINK19"/>
      <w:r/>
      <w:bookmarkStart w:id="1" w:name="OLE_LINK18"/>
      <w:r/>
      <w:r/>
    </w:p>
    <w:p>
      <w:pPr>
        <w:pStyle w:val="1014"/>
        <w:rPr>
          <w:rFonts w:ascii="宋体" w:hAnsi="宋体" w:cs="宋体"/>
          <w:b/>
          <w:color w:val="000000"/>
          <w:szCs w:val="21"/>
          <w:highlight w:val="none"/>
        </w:rPr>
      </w:pPr>
      <w:r>
        <w:rPr>
          <w:rFonts w:ascii="宋体" w:hAnsi="宋体" w:cs="宋体"/>
          <w:b/>
          <w:color w:val="000000"/>
          <w:szCs w:val="21"/>
          <w:highlight w:val="none"/>
        </w:rPr>
      </w:r>
      <w:r/>
    </w:p>
    <w:p>
      <w:pPr>
        <w:pStyle w:val="1014"/>
        <w:rPr>
          <w:rFonts w:ascii="宋体" w:hAnsi="宋体" w:cs="宋体"/>
          <w:b/>
          <w:color w:val="000000"/>
          <w:szCs w:val="21"/>
          <w:highlight w:val="none"/>
        </w:rPr>
      </w:pPr>
      <w:r>
        <w:rPr>
          <w:rFonts w:ascii="宋体" w:hAnsi="宋体" w:cs="宋体"/>
          <w:b/>
          <w:color w:val="000000"/>
          <w:szCs w:val="21"/>
          <w:highlight w:val="none"/>
        </w:rPr>
      </w:r>
      <w:r/>
    </w:p>
    <w:p>
      <w:pPr>
        <w:pStyle w:val="1008"/>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val="0"/>
          <w:bCs/>
          <w:color w:val="000000"/>
          <w:spacing w:val="76"/>
          <w:sz w:val="112"/>
          <w:szCs w:val="112"/>
          <w:highlight w:val="none"/>
        </w:rPr>
      </w:pPr>
      <w:r>
        <w:rPr>
          <w:rFonts w:hint="eastAsia" w:ascii="宋体" w:hAnsi="宋体" w:cs="宋体"/>
          <w:b w:val="0"/>
          <w:bCs/>
          <w:color w:val="000000"/>
          <w:spacing w:val="76"/>
          <w:sz w:val="100"/>
          <w:szCs w:val="100"/>
          <w:highlight w:val="none"/>
        </w:rPr>
        <w:t xml:space="preserve">竞争性磋商文件</w:t>
      </w:r>
      <w:r/>
    </w:p>
    <w:p>
      <w:pPr>
        <w:pStyle w:val="1008"/>
        <w:ind w:left="0"/>
        <w:rPr>
          <w:rFonts w:ascii="宋体" w:hAnsi="宋体" w:cs="宋体"/>
          <w:b w:val="0"/>
          <w:bCs/>
          <w:color w:val="000000"/>
          <w:highlight w:val="none"/>
        </w:rPr>
      </w:pPr>
      <w:r>
        <w:rPr>
          <w:rFonts w:ascii="宋体" w:hAnsi="宋体" w:cs="宋体"/>
          <w:b w:val="0"/>
          <w:bCs/>
          <w:color w:val="000000"/>
          <w:highlight w:val="none"/>
        </w:rPr>
      </w:r>
      <w:r/>
    </w:p>
    <w:p>
      <w:pPr>
        <w:pStyle w:val="1014"/>
        <w:rPr>
          <w:rFonts w:ascii="宋体" w:hAnsi="宋体" w:cs="宋体"/>
          <w:b w:val="0"/>
          <w:bCs/>
          <w:color w:val="000000"/>
          <w:highlight w:val="none"/>
        </w:rPr>
      </w:pPr>
      <w:r>
        <w:rPr>
          <w:rFonts w:ascii="宋体" w:hAnsi="宋体" w:cs="宋体"/>
          <w:b w:val="0"/>
          <w:bCs/>
          <w:color w:val="000000"/>
          <w:highlight w:val="none"/>
        </w:rPr>
      </w:r>
      <w:r/>
    </w:p>
    <w:p>
      <w:pPr>
        <w:pStyle w:val="1014"/>
        <w:jc w:val="center"/>
        <w:rPr>
          <w:rFonts w:ascii="宋体" w:hAnsi="宋体" w:cs="宋体"/>
          <w:b w:val="0"/>
          <w:bCs/>
          <w:color w:val="000000"/>
          <w:highlight w:val="none"/>
        </w:rPr>
      </w:pPr>
      <w:r>
        <w:rPr>
          <w:rFonts w:ascii="宋体" w:hAnsi="宋体" w:cs="宋体"/>
          <w:b w:val="0"/>
          <w:bCs/>
          <w:color w:val="000000"/>
          <w:highlight w:val="none"/>
        </w:rPr>
      </w:r>
      <w:r/>
    </w:p>
    <w:p>
      <w:pPr>
        <w:ind w:firstLine="643"/>
        <w:rPr>
          <w:rFonts w:ascii="宋体" w:hAnsi="宋体" w:cs="宋体"/>
          <w:b w:val="0"/>
          <w:bCs/>
          <w:color w:val="000000"/>
          <w:sz w:val="32"/>
          <w:szCs w:val="32"/>
          <w:highlight w:val="none"/>
        </w:rPr>
      </w:pPr>
      <w:r>
        <w:rPr>
          <w:rFonts w:ascii="宋体" w:hAnsi="宋体" w:cs="宋体"/>
          <w:b w:val="0"/>
          <w:bCs/>
          <w:color w:val="000000"/>
          <w:sz w:val="32"/>
          <w:szCs w:val="32"/>
          <w:highlight w:val="none"/>
        </w:rPr>
      </w:r>
      <w:r/>
    </w:p>
    <w:p>
      <w:pPr>
        <w:ind w:firstLine="320"/>
        <w:rPr>
          <w:rFonts w:ascii="宋体" w:hAnsi="宋体" w:cs="宋体"/>
          <w:b w:val="0"/>
          <w:bCs/>
          <w:color w:val="000000"/>
          <w:sz w:val="32"/>
          <w:szCs w:val="32"/>
          <w:highlight w:val="none"/>
        </w:rPr>
      </w:pPr>
      <w:r>
        <w:rPr>
          <w:rFonts w:ascii="宋体" w:hAnsi="宋体" w:cs="宋体"/>
          <w:b w:val="0"/>
          <w:bCs/>
          <w:color w:val="000000"/>
          <w:sz w:val="32"/>
          <w:szCs w:val="32"/>
          <w:highlight w:val="none"/>
        </w:rPr>
      </w:r>
      <w:r/>
    </w:p>
    <w:p>
      <w:pPr>
        <w:ind w:firstLine="320"/>
        <w:jc w:val="center"/>
        <w:rPr>
          <w:rFonts w:ascii="宋体" w:hAnsi="宋体" w:cs="宋体"/>
          <w:b w:val="0"/>
          <w:bCs/>
          <w:color w:val="000000"/>
          <w:sz w:val="32"/>
          <w:szCs w:val="32"/>
          <w:highlight w:val="none"/>
        </w:rPr>
      </w:pPr>
      <w:r>
        <w:rPr>
          <w:rFonts w:hint="eastAsia" w:ascii="宋体" w:hAnsi="宋体" w:eastAsia="宋体" w:cs="宋体"/>
          <w:b w:val="0"/>
          <w:bCs/>
          <w:color w:val="auto"/>
          <w:sz w:val="28"/>
          <w:szCs w:val="28"/>
        </w:rPr>
        <mc:AlternateContent>
          <mc:Choice Requires="wpg">
            <w:drawing>
              <wp:inline xmlns:wp="http://schemas.openxmlformats.org/drawingml/2006/wordprocessingDrawing" distT="0" distB="0" distL="0" distR="0">
                <wp:extent cx="2199640" cy="1904365"/>
                <wp:effectExtent l="0" t="0" r="10160" b="63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2"/>
                        <a:stretch/>
                      </pic:blipFill>
                      <pic:spPr bwMode="auto">
                        <a:xfrm>
                          <a:off x="0" y="0"/>
                          <a:ext cx="2199640" cy="190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49.9pt;mso-wrap-distance-left:0.0pt;mso-wrap-distance-top:0.0pt;mso-wrap-distance-right:0.0pt;mso-wrap-distance-bottom:0.0pt;" stroked="f">
                <v:path textboxrect="0,0,0,0"/>
                <v:imagedata r:id="rId22" o:title=""/>
              </v:shape>
            </w:pict>
          </mc:Fallback>
        </mc:AlternateContent>
      </w:r>
      <w:r/>
    </w:p>
    <w:p>
      <w:pPr>
        <w:ind w:firstLine="320"/>
        <w:rPr>
          <w:rFonts w:ascii="宋体" w:hAnsi="宋体" w:cs="宋体"/>
          <w:b w:val="0"/>
          <w:bCs/>
          <w:color w:val="000000"/>
          <w:sz w:val="32"/>
          <w:szCs w:val="32"/>
          <w:highlight w:val="none"/>
        </w:rPr>
      </w:pPr>
      <w:r>
        <w:rPr>
          <w:rFonts w:ascii="宋体" w:hAnsi="宋体" w:cs="宋体"/>
          <w:b w:val="0"/>
          <w:bCs/>
          <w:color w:val="000000"/>
          <w:sz w:val="32"/>
          <w:szCs w:val="32"/>
          <w:highlight w:val="none"/>
        </w:rPr>
      </w:r>
      <w:r/>
    </w:p>
    <w:p>
      <w:pPr>
        <w:pStyle w:val="966"/>
        <w:rPr>
          <w:rFonts w:ascii="宋体" w:hAnsi="宋体" w:cs="宋体"/>
          <w:b w:val="0"/>
          <w:bCs/>
          <w:color w:val="000000"/>
          <w:sz w:val="32"/>
          <w:szCs w:val="32"/>
          <w:highlight w:val="none"/>
        </w:rPr>
      </w:pPr>
      <w:r>
        <w:rPr>
          <w:rFonts w:ascii="宋体" w:hAnsi="宋体" w:cs="宋体"/>
          <w:b w:val="0"/>
          <w:bCs/>
          <w:color w:val="000000"/>
          <w:sz w:val="32"/>
          <w:szCs w:val="32"/>
          <w:highlight w:val="none"/>
        </w:rPr>
      </w:r>
      <w:r/>
    </w:p>
    <w:p>
      <w:pPr>
        <w:pStyle w:val="966"/>
        <w:rPr>
          <w:rFonts w:ascii="宋体" w:hAnsi="宋体" w:cs="宋体"/>
          <w:b w:val="0"/>
          <w:bCs/>
          <w:color w:val="000000"/>
          <w:sz w:val="32"/>
          <w:szCs w:val="32"/>
          <w:highlight w:val="none"/>
        </w:rPr>
      </w:pPr>
      <w:r>
        <w:rPr>
          <w:rFonts w:ascii="宋体" w:hAnsi="宋体" w:cs="宋体"/>
          <w:b w:val="0"/>
          <w:bCs/>
          <w:color w:val="000000"/>
          <w:sz w:val="32"/>
          <w:szCs w:val="32"/>
          <w:highlight w:val="none"/>
        </w:rPr>
      </w:r>
      <w:r/>
    </w:p>
    <w:p>
      <w:pPr>
        <w:pStyle w:val="966"/>
        <w:rPr>
          <w:rFonts w:ascii="宋体" w:hAnsi="宋体" w:cs="宋体"/>
          <w:b w:val="0"/>
          <w:bCs/>
          <w:color w:val="000000"/>
          <w:sz w:val="32"/>
          <w:szCs w:val="32"/>
          <w:highlight w:val="none"/>
        </w:rPr>
      </w:pPr>
      <w:r>
        <w:rPr>
          <w:rFonts w:ascii="宋体" w:hAnsi="宋体" w:cs="宋体"/>
          <w:b w:val="0"/>
          <w:bCs/>
          <w:color w:val="000000"/>
          <w:sz w:val="32"/>
          <w:szCs w:val="32"/>
          <w:highlight w:val="none"/>
        </w:rPr>
      </w:r>
      <w:r/>
    </w:p>
    <w:p>
      <w:pPr>
        <w:ind w:firstLine="419"/>
        <w:jc w:val="left"/>
        <w:spacing w:line="360" w:lineRule="auto"/>
        <w:rPr>
          <w:rFonts w:hint="default" w:ascii="宋体" w:hAnsi="宋体" w:eastAsia="宋体" w:cs="宋体"/>
          <w:b w:val="0"/>
          <w:bCs/>
          <w:color w:val="000000" w:themeColor="text1"/>
          <w:sz w:val="30"/>
          <w:highlight w:val="none"/>
          <w:lang w:val="en-US" w:eastAsia="zh-CN"/>
          <w14:textFill>
            <w14:solidFill>
              <w14:schemeClr w14:val="tx1"/>
            </w14:solidFill>
          </w14:textFill>
        </w:rPr>
      </w:pPr>
      <w:r>
        <w:rPr>
          <w:rFonts w:hint="eastAsia" w:ascii="宋体" w:hAnsi="宋体" w:cs="宋体"/>
          <w:b w:val="0"/>
          <w:bCs/>
          <w:color w:val="000000"/>
          <w:sz w:val="30"/>
          <w:highlight w:val="none"/>
        </w:rPr>
        <w:t xml:space="preserve">项目编号：</w:t>
      </w:r>
      <w:bookmarkStart w:id="42" w:name="_GoBack"/>
      <w:r/>
      <w:bookmarkEnd w:id="42"/>
      <w:r>
        <w:rPr>
          <w:rFonts w:hint="eastAsia" w:ascii="宋体" w:hAnsi="宋体" w:cs="宋体"/>
          <w:b w:val="0"/>
          <w:bCs/>
          <w:color w:val="000000" w:themeColor="text1"/>
          <w:sz w:val="30"/>
          <w:highlight w:val="none"/>
          <w:lang w:eastAsia="zh-CN"/>
          <w14:textFill>
            <w14:solidFill>
              <w14:schemeClr w14:val="tx1"/>
            </w14:solidFill>
          </w14:textFill>
        </w:rPr>
        <w:t xml:space="preserve">JSZC-320381-KYJL-C2026-0011</w:t>
      </w:r>
      <w:r/>
    </w:p>
    <w:p>
      <w:pPr>
        <w:ind w:left="1696" w:hanging="1251"/>
        <w:jc w:val="both"/>
        <w:spacing w:line="360" w:lineRule="auto"/>
        <w:rPr>
          <w:rFonts w:hint="eastAsia" w:ascii="宋体" w:hAnsi="宋体" w:eastAsia="宋体" w:cs="宋体"/>
          <w:b w:val="0"/>
          <w:bCs/>
          <w:color w:val="000000"/>
          <w:sz w:val="30"/>
          <w:highlight w:val="none"/>
          <w:lang w:eastAsia="zh-CN"/>
        </w:rPr>
      </w:pPr>
      <w:r>
        <w:rPr>
          <w:rFonts w:hint="eastAsia" w:ascii="宋体" w:hAnsi="宋体" w:cs="宋体"/>
          <w:b w:val="0"/>
          <w:bCs/>
          <w:color w:val="000000"/>
          <w:sz w:val="30"/>
          <w:highlight w:val="none"/>
        </w:rPr>
        <w:t xml:space="preserve">项目名称：</w:t>
      </w:r>
      <w:r>
        <w:rPr>
          <w:rFonts w:hint="eastAsia" w:ascii="宋体" w:hAnsi="宋体" w:cs="宋体"/>
          <w:b w:val="0"/>
          <w:bCs/>
          <w:color w:val="000000"/>
          <w:sz w:val="30"/>
          <w:highlight w:val="none"/>
          <w:lang w:eastAsia="zh-CN"/>
        </w:rPr>
        <w:t xml:space="preserve">新沂市王楼中学、城岗小学等学校外立面维修工程</w:t>
      </w:r>
      <w:r/>
    </w:p>
    <w:p>
      <w:pPr>
        <w:ind w:firstLine="419"/>
        <w:jc w:val="left"/>
        <w:spacing w:line="360" w:lineRule="auto"/>
        <w:rPr>
          <w:rFonts w:hint="eastAsia" w:ascii="宋体" w:hAnsi="宋体" w:eastAsia="宋体" w:cs="宋体"/>
          <w:b w:val="0"/>
          <w:bCs/>
          <w:color w:val="000000"/>
          <w:sz w:val="30"/>
          <w:highlight w:val="none"/>
          <w:lang w:eastAsia="zh-CN"/>
        </w:rPr>
      </w:pPr>
      <w:r>
        <w:rPr>
          <w:rFonts w:hint="eastAsia" w:ascii="宋体" w:hAnsi="宋体" w:cs="宋体"/>
          <w:b w:val="0"/>
          <w:bCs/>
          <w:color w:val="000000"/>
          <w:sz w:val="30"/>
          <w:highlight w:val="none"/>
        </w:rPr>
        <w:t xml:space="preserve">采 购 人：</w:t>
      </w:r>
      <w:r>
        <w:rPr>
          <w:rFonts w:hint="eastAsia" w:ascii="宋体" w:hAnsi="宋体" w:cs="宋体"/>
          <w:b w:val="0"/>
          <w:bCs/>
          <w:color w:val="000000"/>
          <w:sz w:val="30"/>
          <w:highlight w:val="none"/>
          <w:lang w:eastAsia="zh-CN"/>
        </w:rPr>
        <w:t xml:space="preserve">新沂市教育局</w:t>
      </w:r>
      <w:r/>
    </w:p>
    <w:p>
      <w:pPr>
        <w:pStyle w:val="1051"/>
        <w:rPr>
          <w:rFonts w:ascii="宋体" w:hAnsi="宋体" w:cs="宋体"/>
          <w:b w:val="0"/>
          <w:bCs/>
          <w:color w:val="000000"/>
          <w:highlight w:val="none"/>
        </w:rPr>
      </w:pPr>
      <w:r>
        <w:rPr>
          <w:rFonts w:ascii="宋体" w:hAnsi="宋体" w:cs="宋体"/>
          <w:b w:val="0"/>
          <w:bCs/>
          <w:color w:val="000000"/>
          <w:highlight w:val="none"/>
        </w:rPr>
      </w:r>
      <w:r/>
    </w:p>
    <w:p>
      <w:pPr>
        <w:rPr>
          <w:b w:val="0"/>
          <w:bCs/>
          <w:highlight w:val="none"/>
        </w:rPr>
      </w:pPr>
      <w:r>
        <w:rPr>
          <w:b w:val="0"/>
          <w:bCs/>
          <w:highlight w:val="none"/>
        </w:rPr>
      </w:r>
      <w:r/>
    </w:p>
    <w:p>
      <w:pPr>
        <w:rPr>
          <w:b w:val="0"/>
          <w:bCs/>
          <w:highlight w:val="none"/>
        </w:rPr>
      </w:pPr>
      <w:r>
        <w:rPr>
          <w:b w:val="0"/>
          <w:bCs/>
          <w:highlight w:val="none"/>
        </w:rPr>
      </w:r>
      <w:r/>
    </w:p>
    <w:p>
      <w:pPr>
        <w:ind w:right="-159" w:firstLine="2112"/>
        <w:spacing w:line="300" w:lineRule="auto"/>
        <w:rPr>
          <w:rFonts w:ascii="宋体" w:hAnsi="宋体" w:cs="宋体"/>
          <w:b w:val="0"/>
          <w:bCs/>
          <w:color w:val="000000"/>
          <w:sz w:val="44"/>
          <w:highlight w:val="none"/>
        </w:rPr>
      </w:pPr>
      <w:r>
        <w:rPr>
          <w:rFonts w:ascii="宋体" w:hAnsi="宋体" w:cs="宋体"/>
          <w:b w:val="0"/>
          <w:bCs/>
          <w:color w:val="000000"/>
          <w:sz w:val="44"/>
          <w:highlight w:val="none"/>
        </w:rPr>
      </w:r>
      <w:r/>
    </w:p>
    <w:p>
      <w:pPr>
        <w:jc w:val="center"/>
        <w:spacing w:line="360" w:lineRule="auto"/>
        <w:rPr>
          <w:rFonts w:hint="eastAsia" w:ascii="宋体" w:hAnsi="宋体" w:eastAsia="宋体" w:cs="宋体"/>
          <w:b w:val="0"/>
          <w:bCs/>
          <w:color w:val="000000"/>
          <w:sz w:val="30"/>
          <w:highlight w:val="none"/>
          <w:lang w:eastAsia="zh-CN"/>
        </w:rPr>
      </w:pPr>
      <w:r>
        <w:rPr>
          <w:rFonts w:hint="eastAsia" w:ascii="宋体" w:hAnsi="宋体" w:cs="宋体"/>
          <w:b w:val="0"/>
          <w:bCs/>
          <w:color w:val="000000"/>
          <w:sz w:val="30"/>
          <w:highlight w:val="none"/>
        </w:rPr>
        <w:t xml:space="preserve">采购代理机构：</w:t>
      </w:r>
      <w:r>
        <w:rPr>
          <w:rFonts w:hint="eastAsia" w:ascii="宋体" w:hAnsi="宋体" w:cs="宋体"/>
          <w:b w:val="0"/>
          <w:bCs/>
          <w:color w:val="000000"/>
          <w:sz w:val="30"/>
          <w:highlight w:val="none"/>
          <w:lang w:eastAsia="zh-CN"/>
        </w:rPr>
        <w:t xml:space="preserve">江苏开源工程咨询监理有限公司</w:t>
      </w:r>
      <w:r/>
    </w:p>
    <w:p>
      <w:pPr>
        <w:jc w:val="center"/>
        <w:spacing w:line="360" w:lineRule="auto"/>
        <w:rPr>
          <w:rFonts w:ascii="宋体" w:hAnsi="宋体" w:cs="宋体"/>
          <w:b w:val="0"/>
          <w:bCs/>
          <w:color w:val="000000"/>
          <w:sz w:val="30"/>
          <w:highlight w:val="none"/>
        </w:rPr>
      </w:pPr>
      <w:r>
        <w:rPr>
          <w:rFonts w:hint="eastAsia" w:ascii="宋体" w:hAnsi="宋体" w:cs="宋体"/>
          <w:b w:val="0"/>
          <w:bCs/>
          <w:color w:val="000000"/>
          <w:sz w:val="30"/>
          <w:highlight w:val="none"/>
        </w:rPr>
        <w:t xml:space="preserve">二〇二</w:t>
      </w:r>
      <w:r>
        <w:rPr>
          <w:rFonts w:hint="eastAsia" w:ascii="宋体" w:hAnsi="宋体" w:cs="宋体"/>
          <w:b w:val="0"/>
          <w:bCs/>
          <w:color w:val="000000"/>
          <w:sz w:val="30"/>
          <w:highlight w:val="none"/>
          <w:lang w:val="en-US" w:eastAsia="zh-CN"/>
        </w:rPr>
        <w:t xml:space="preserve">六</w:t>
      </w:r>
      <w:r>
        <w:rPr>
          <w:rFonts w:hint="eastAsia" w:ascii="宋体" w:hAnsi="宋体" w:cs="宋体"/>
          <w:b w:val="0"/>
          <w:bCs/>
          <w:color w:val="000000"/>
          <w:sz w:val="30"/>
          <w:highlight w:val="none"/>
        </w:rPr>
        <w:t xml:space="preserve">年</w:t>
      </w:r>
      <w:r>
        <w:rPr>
          <w:rFonts w:hint="eastAsia" w:ascii="宋体" w:hAnsi="宋体" w:cs="宋体"/>
          <w:b w:val="0"/>
          <w:bCs/>
          <w:color w:val="000000"/>
          <w:sz w:val="30"/>
          <w:highlight w:val="none"/>
          <w:lang w:val="en-US" w:eastAsia="zh-CN"/>
        </w:rPr>
        <w:t xml:space="preserve">八</w:t>
      </w:r>
      <w:r>
        <w:rPr>
          <w:rFonts w:hint="eastAsia" w:ascii="宋体" w:hAnsi="宋体" w:cs="宋体"/>
          <w:b w:val="0"/>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JSZC-320381-KYJL-C2026-0011</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sz w:val="24"/>
          <w:highlight w:val="none"/>
          <w:u w:val="single"/>
          <w:lang w:val="en-US" w:eastAsia="zh-CN"/>
        </w:rPr>
        <w:t xml:space="preserve">                 </w:t>
      </w: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江苏开源工程咨询监理有限公司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新沂市王楼中学、城岗小学等学校外立面维修工程</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新沂市教育局</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新沂市王楼中学、城岗小学等学校外立面维修工程</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JSZC-320381-KYJL-C2026-0011</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JSZC-320381-KYJL-C2026-0011</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江苏开源工程咨询监理有限公司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江苏开源工程咨询监理有限公司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66"/>
        <w:rPr>
          <w:highlight w:val="none"/>
        </w:rPr>
      </w:pPr>
      <w:r>
        <w:rPr>
          <w:highlight w:val="none"/>
        </w:rPr>
      </w:r>
      <w:r/>
    </w:p>
    <w:p>
      <w:p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cs="宋体"/>
          <w:b/>
          <w:color w:val="000000"/>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cs="宋体"/>
          <w:b/>
          <w:bCs w:val="0"/>
          <w:color w:val="000000"/>
          <w:sz w:val="24"/>
          <w:highlight w:val="none"/>
        </w:rPr>
        <w:t xml:space="preserve">“</w:t>
      </w:r>
      <w:r>
        <w:rPr>
          <w:rFonts w:hint="eastAsia" w:ascii="宋体" w:hAnsi="宋体" w:eastAsia="宋体" w:cs="宋体"/>
          <w:b/>
          <w:bCs w:val="0"/>
          <w:sz w:val="24"/>
          <w:highlight w:val="none"/>
        </w:rPr>
        <w:fldChar w:fldCharType="begin"/>
      </w:r>
      <w:r>
        <w:rPr>
          <w:rFonts w:hint="eastAsia" w:ascii="宋体" w:hAnsi="宋体" w:eastAsia="宋体" w:cs="宋体"/>
          <w:b/>
          <w:bCs w:val="0"/>
          <w:sz w:val="24"/>
          <w:highlight w:val="none"/>
        </w:rPr>
        <w:instrText xml:space="preserve"> HYPERLINK "http://www.ccgp-jiangsu.gov.cn/" </w:instrText>
      </w:r>
      <w:r>
        <w:rPr>
          <w:rFonts w:hint="eastAsia" w:ascii="宋体" w:hAnsi="宋体" w:eastAsia="宋体" w:cs="宋体"/>
          <w:b/>
          <w:bCs w:val="0"/>
          <w:sz w:val="24"/>
          <w:highlight w:val="none"/>
        </w:rPr>
        <w:fldChar w:fldCharType="separate"/>
      </w:r>
      <w:r>
        <w:rPr>
          <w:rFonts w:hint="eastAsia" w:ascii="宋体" w:hAnsi="宋体" w:eastAsia="宋体" w:cs="宋体"/>
          <w:b/>
          <w:bCs w:val="0"/>
          <w:sz w:val="24"/>
          <w:highlight w:val="none"/>
        </w:rPr>
        <w:t xml:space="preserve">江苏政府采购网</w:t>
      </w:r>
      <w:r>
        <w:rPr>
          <w:rFonts w:hint="eastAsia" w:ascii="宋体" w:hAnsi="宋体" w:eastAsia="宋体" w:cs="宋体"/>
          <w:b/>
          <w:bCs w:val="0"/>
          <w:sz w:val="24"/>
          <w:highlight w:val="none"/>
        </w:rPr>
        <w:fldChar w:fldCharType="end"/>
      </w:r>
      <w:r>
        <w:rPr>
          <w:rFonts w:hint="eastAsia" w:ascii="宋体" w:hAnsi="宋体" w:eastAsia="宋体" w:cs="宋体"/>
          <w:b/>
          <w:bCs w:val="0"/>
          <w:sz w:val="24"/>
          <w:highlight w:val="none"/>
        </w:rPr>
        <w:t xml:space="preserve">-</w:t>
      </w:r>
      <w:r>
        <w:rPr>
          <w:rFonts w:hint="eastAsia" w:ascii="宋体" w:hAnsi="宋体" w:cs="宋体"/>
          <w:b/>
          <w:bCs w:val="0"/>
          <w:sz w:val="24"/>
          <w:highlight w:val="none"/>
          <w:lang w:val="en-US" w:eastAsia="zh-CN"/>
        </w:rPr>
        <w:t xml:space="preserve">办事指南</w:t>
      </w:r>
      <w:r>
        <w:rPr>
          <w:rFonts w:hint="eastAsia" w:ascii="宋体" w:hAnsi="宋体" w:eastAsia="宋体" w:cs="宋体"/>
          <w:b/>
          <w:bCs w:val="0"/>
          <w:sz w:val="24"/>
          <w:highlight w:val="none"/>
        </w:rPr>
        <w:t xml:space="preserve">-</w:t>
      </w:r>
      <w:r>
        <w:rPr>
          <w:rFonts w:hint="eastAsia" w:ascii="宋体" w:hAnsi="宋体" w:cs="宋体"/>
          <w:b/>
          <w:bCs w:val="0"/>
          <w:sz w:val="24"/>
          <w:highlight w:val="none"/>
          <w:lang w:val="en-US" w:eastAsia="zh-CN"/>
        </w:rPr>
        <w:t xml:space="preserve">用户登录与注册专区（供应商）</w:t>
      </w:r>
      <w:r>
        <w:rPr>
          <w:rFonts w:hint="eastAsia" w:ascii="宋体" w:hAnsi="宋体" w:eastAsia="宋体" w:cs="宋体"/>
          <w:b/>
          <w:bCs w:val="0"/>
          <w:sz w:val="24"/>
          <w:highlight w:val="none"/>
        </w:rPr>
        <w:t xml:space="preserve">-</w:t>
      </w:r>
      <w:r>
        <w:rPr>
          <w:rFonts w:hint="eastAsia" w:ascii="宋体" w:hAnsi="宋体" w:cs="宋体"/>
          <w:b/>
          <w:bCs w:val="0"/>
          <w:sz w:val="24"/>
          <w:highlight w:val="none"/>
          <w:lang w:val="en-US" w:eastAsia="zh-CN"/>
        </w:rPr>
        <w:t xml:space="preserve">CA办理指南</w:t>
      </w:r>
      <w:r>
        <w:rPr>
          <w:rFonts w:hint="eastAsia" w:ascii="宋体" w:hAnsi="宋体" w:eastAsia="宋体" w:cs="宋体"/>
          <w:b/>
          <w:bCs w:val="0"/>
          <w:sz w:val="24"/>
          <w:highlight w:val="none"/>
        </w:rPr>
        <w:t xml:space="preserve">”中的《江苏省政府采购数字证书(供应商)数字证书CA及电子签章办理指南》</w:t>
      </w:r>
      <w:r>
        <w:rPr>
          <w:rFonts w:hint="eastAsia" w:ascii="宋体" w:hAnsi="宋体" w:cs="宋体"/>
          <w:b/>
          <w:bCs w:val="0"/>
          <w:sz w:val="24"/>
          <w:highlight w:val="none"/>
          <w:lang w:eastAsia="zh-CN"/>
        </w:rPr>
        <w:t xml:space="preserve">”。</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b/>
          <w:color w:val="000000"/>
          <w:sz w:val="24"/>
          <w:highlight w:val="none"/>
          <w:lang w:eastAsia="zh-CN"/>
        </w:rPr>
        <w:t xml:space="preserve">https://jszfcg.jsczt.cn/jszc/login</w:t>
      </w:r>
      <w:r>
        <w:rPr>
          <w:rFonts w:hint="eastAsia" w:ascii="宋体" w:hAnsi="宋体" w:cs="宋体"/>
          <w:b/>
          <w:color w:val="000000"/>
          <w:sz w:val="24"/>
          <w:highlight w:val="none"/>
        </w:rPr>
        <w:t xml:space="preserve">；或</w:t>
      </w:r>
      <w:r>
        <w:rPr>
          <w:rFonts w:hint="eastAsia" w:ascii="宋体" w:hAnsi="宋体" w:eastAsia="宋体" w:cs="宋体"/>
          <w:b/>
          <w:bCs w:val="0"/>
          <w:sz w:val="24"/>
          <w:highlight w:val="none"/>
        </w:rPr>
        <w:fldChar w:fldCharType="begin"/>
      </w:r>
      <w:r>
        <w:rPr>
          <w:rFonts w:hint="eastAsia" w:ascii="宋体" w:hAnsi="宋体" w:eastAsia="宋体" w:cs="宋体"/>
          <w:b/>
          <w:bCs w:val="0"/>
          <w:sz w:val="24"/>
          <w:highlight w:val="none"/>
        </w:rPr>
        <w:instrText xml:space="preserve"> HYPERLINK "http://www.ccgp-jiangsu.gov.cn/" </w:instrText>
      </w:r>
      <w:r>
        <w:rPr>
          <w:rFonts w:hint="eastAsia" w:ascii="宋体" w:hAnsi="宋体" w:eastAsia="宋体" w:cs="宋体"/>
          <w:b/>
          <w:bCs w:val="0"/>
          <w:sz w:val="24"/>
          <w:highlight w:val="none"/>
        </w:rPr>
        <w:fldChar w:fldCharType="separate"/>
      </w:r>
      <w:r>
        <w:rPr>
          <w:rFonts w:hint="eastAsia" w:ascii="宋体" w:hAnsi="宋体" w:eastAsia="宋体" w:cs="宋体"/>
          <w:b/>
          <w:bCs w:val="0"/>
          <w:sz w:val="24"/>
          <w:highlight w:val="none"/>
        </w:rPr>
        <w:t xml:space="preserve">江苏政府采购网</w:t>
      </w:r>
      <w:r>
        <w:rPr>
          <w:rFonts w:hint="eastAsia" w:ascii="宋体" w:hAnsi="宋体" w:eastAsia="宋体" w:cs="宋体"/>
          <w:b/>
          <w:bCs w:val="0"/>
          <w:sz w:val="24"/>
          <w:highlight w:val="none"/>
        </w:rPr>
        <w:fldChar w:fldCharType="end"/>
      </w:r>
      <w:r>
        <w:rPr>
          <w:rFonts w:hint="eastAsia" w:ascii="宋体" w:hAnsi="宋体" w:eastAsia="宋体" w:cs="宋体"/>
          <w:b/>
          <w:bCs w:val="0"/>
          <w:sz w:val="24"/>
          <w:highlight w:val="none"/>
        </w:rPr>
        <w:t xml:space="preserve">（网址：</w:t>
      </w:r>
      <w:r>
        <w:rPr>
          <w:rFonts w:hint="eastAsia" w:ascii="宋体" w:hAnsi="宋体" w:cs="宋体"/>
          <w:b/>
          <w:bCs w:val="0"/>
          <w:sz w:val="24"/>
          <w:highlight w:val="none"/>
          <w:lang w:val="en-US" w:eastAsia="zh-CN"/>
        </w:rPr>
        <w:t xml:space="preserve">www</w:t>
      </w:r>
      <w:r>
        <w:rPr>
          <w:rFonts w:hint="eastAsia" w:ascii="宋体" w:hAnsi="宋体" w:eastAsia="宋体" w:cs="宋体"/>
          <w:b/>
          <w:bCs w:val="0"/>
          <w:sz w:val="24"/>
          <w:highlight w:val="none"/>
        </w:rPr>
        <w:t xml:space="preserve">.ccgp-jiangsu.gov.cn），点击“苏采云”进入系统</w:t>
      </w:r>
      <w:r>
        <w:rPr>
          <w:rFonts w:hint="eastAsia" w:ascii="宋体" w:hAnsi="宋体" w:cs="宋体"/>
          <w:b/>
          <w:bCs w:val="0"/>
          <w:color w:val="000000"/>
          <w:sz w:val="24"/>
          <w:highlight w:val="none"/>
        </w:rPr>
        <w:t xml:space="preserve">）</w:t>
      </w:r>
      <w:r>
        <w:rPr>
          <w:rFonts w:hint="eastAsia" w:ascii="宋体" w:hAnsi="宋体" w:cs="宋体"/>
          <w:b/>
          <w:color w:val="000000"/>
          <w:sz w:val="24"/>
          <w:highlight w:val="none"/>
        </w:rPr>
        <w:t xml:space="preserve">，按照要求通过互联网方式提交首次响应文件。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13"/>
        <w:spacing w:line="360" w:lineRule="auto"/>
        <w:rPr>
          <w:rFonts w:ascii="宋体" w:hAnsi="宋体" w:cs="宋体"/>
          <w:b/>
          <w:color w:val="auto"/>
          <w:sz w:val="24"/>
          <w:highlight w:val="none"/>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auto"/>
          <w:sz w:val="24"/>
          <w:highlight w:val="none"/>
          <w:lang w:eastAsia="zh-CN"/>
        </w:rPr>
        <w:t xml:space="preserve">2026年</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lang w:eastAsia="zh-CN"/>
        </w:rPr>
        <w:t xml:space="preserve">月</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日</w:t>
      </w:r>
      <w:r>
        <w:rPr>
          <w:rFonts w:hint="eastAsia" w:ascii="宋体" w:hAnsi="宋体" w:cs="宋体"/>
          <w:b/>
          <w:color w:val="auto"/>
          <w:sz w:val="24"/>
          <w:highlight w:val="none"/>
        </w:rPr>
        <w:t xml:space="preserve">上午09：30，在截止时间后提交的首次响应文件为无效文件，将被拒收。</w:t>
      </w:r>
      <w:r/>
    </w:p>
    <w:p>
      <w:pPr>
        <w:pStyle w:val="1013"/>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13"/>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13"/>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color w:val="auto"/>
          <w:sz w:val="24"/>
          <w:highlight w:val="none"/>
          <w:lang w:eastAsia="zh-CN"/>
        </w:rPr>
        <w:t xml:space="preserve">2026年</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lang w:eastAsia="zh-CN"/>
        </w:rPr>
        <w:t xml:space="preserve">月</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日</w:t>
      </w:r>
      <w:r>
        <w:rPr>
          <w:rFonts w:hint="eastAsia" w:ascii="宋体" w:hAnsi="宋体" w:cs="宋体"/>
          <w:b/>
          <w:color w:val="auto"/>
          <w:sz w:val="24"/>
          <w:highlight w:val="none"/>
        </w:rPr>
        <w:t xml:space="preserve">上午09：30</w:t>
      </w:r>
      <w:r>
        <w:rPr>
          <w:rFonts w:hint="eastAsia" w:ascii="宋体" w:hAnsi="宋体" w:cs="宋体"/>
          <w:b/>
          <w:bCs/>
          <w:color w:val="auto"/>
          <w:sz w:val="24"/>
          <w:highlight w:val="none"/>
        </w:rPr>
        <w:t xml:space="preserve">）前。</w:t>
      </w:r>
      <w:r/>
    </w:p>
    <w:p>
      <w:pPr>
        <w:pStyle w:val="1013"/>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ind w:firstLine="480"/>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bCs/>
          <w:color w:val="auto"/>
          <w:sz w:val="24"/>
          <w:szCs w:val="24"/>
          <w:highlight w:val="none"/>
        </w:rPr>
        <w:t xml:space="preserve">“苏采云”系统（网址：</w:t>
      </w:r>
      <w:r>
        <w:rPr>
          <w:rFonts w:hint="eastAsia" w:ascii="宋体" w:hAnsi="宋体" w:eastAsia="宋体" w:cs="宋体"/>
          <w:bCs/>
          <w:color w:val="auto"/>
          <w:sz w:val="24"/>
          <w:szCs w:val="24"/>
          <w:highlight w:val="none"/>
          <w:lang w:eastAsia="zh-CN"/>
        </w:rPr>
        <w:t xml:space="preserve">https://jszfcg.jsczt.cn/</w:t>
      </w:r>
      <w:r>
        <w:rPr>
          <w:rFonts w:hint="eastAsia" w:ascii="宋体" w:hAnsi="宋体" w:eastAsia="宋体" w:cs="宋体"/>
          <w:bCs/>
          <w:color w:val="auto"/>
          <w:sz w:val="24"/>
          <w:szCs w:val="24"/>
          <w:highlight w:val="none"/>
        </w:rPr>
        <w:t xml:space="preserve">；或进入</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"http://www.ccgp-jiangsu.gov.cn/"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江苏政府采购网</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（网址：</w:t>
      </w:r>
      <w:r>
        <w:rPr>
          <w:rFonts w:hint="eastAsia" w:ascii="宋体" w:hAnsi="宋体" w:eastAsia="宋体" w:cs="宋体"/>
          <w:bCs/>
          <w:color w:val="auto"/>
          <w:sz w:val="24"/>
          <w:szCs w:val="24"/>
          <w:highlight w:val="none"/>
          <w:lang w:val="en-US" w:eastAsia="zh-CN"/>
        </w:rPr>
        <w:t xml:space="preserve">www</w:t>
      </w:r>
      <w:r>
        <w:rPr>
          <w:rFonts w:hint="eastAsia" w:ascii="宋体" w:hAnsi="宋体" w:eastAsia="宋体" w:cs="宋体"/>
          <w:bCs/>
          <w:color w:val="auto"/>
          <w:sz w:val="24"/>
          <w:szCs w:val="24"/>
          <w:highlight w:val="none"/>
        </w:rPr>
        <w:t xml:space="preserve">.ccgp-jiangsu.gov.cn）</w:t>
      </w:r>
      <w:r>
        <w:rPr>
          <w:rFonts w:hint="eastAsia" w:ascii="宋体" w:hAnsi="宋体" w:eastAsia="宋体" w:cs="宋体"/>
          <w:color w:val="auto"/>
          <w:sz w:val="24"/>
          <w:szCs w:val="24"/>
          <w:highlight w:val="none"/>
        </w:rPr>
        <w:t xml:space="preserve">，点击“苏采云”进入系统“开标大厅”。 </w:t>
      </w:r>
      <w:r>
        <w:rPr>
          <w:rFonts w:hint="eastAsia" w:ascii="宋体" w:hAnsi="宋体" w:cs="宋体"/>
          <w:color w:val="auto"/>
          <w:sz w:val="24"/>
          <w:highlight w:val="none"/>
        </w:rPr>
        <w:t xml:space="preserve"> </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auto"/>
          <w:sz w:val="24"/>
          <w:highlight w:val="none"/>
        </w:rPr>
        <w:t xml:space="preserve">（四）首次响应文件开启时间：</w:t>
      </w:r>
      <w:r>
        <w:rPr>
          <w:rFonts w:hint="eastAsia" w:ascii="宋体" w:hAnsi="宋体" w:cs="宋体"/>
          <w:b/>
          <w:color w:val="auto"/>
          <w:sz w:val="24"/>
          <w:highlight w:val="none"/>
          <w:lang w:eastAsia="zh-CN"/>
        </w:rPr>
        <w:t xml:space="preserve">2026年</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lang w:eastAsia="zh-CN"/>
        </w:rPr>
        <w:t xml:space="preserve">月</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13"/>
        <w:ind w:firstLine="480"/>
        <w:spacing w:line="360" w:lineRule="auto"/>
        <w:rPr>
          <w:rFonts w:ascii="宋体" w:hAnsi="宋体" w:cs="宋体"/>
          <w:color w:val="000000"/>
          <w:sz w:val="24"/>
          <w:highlight w:val="none"/>
        </w:rPr>
      </w:pPr>
      <w:r>
        <w:rPr>
          <w:rFonts w:hint="eastAsia" w:ascii="宋体" w:hAnsi="宋体" w:eastAsia="宋体" w:cs="宋体"/>
          <w:sz w:val="24"/>
          <w:highlight w:val="none"/>
        </w:rPr>
        <w:t xml:space="preserve">“苏采云”系统（网址：</w:t>
      </w:r>
      <w:r>
        <w:rPr>
          <w:rFonts w:hint="eastAsia" w:ascii="宋体" w:hAnsi="宋体" w:eastAsia="宋体" w:cs="宋体"/>
          <w:sz w:val="24"/>
          <w:highlight w:val="none"/>
          <w:lang w:eastAsia="zh-CN"/>
        </w:rPr>
        <w:t xml:space="preserve">https://jszfcg.jsczt.cn/</w:t>
      </w:r>
      <w:r>
        <w:rPr>
          <w:rFonts w:hint="eastAsia" w:ascii="宋体" w:hAnsi="宋体" w:eastAsia="宋体" w:cs="宋体"/>
          <w:sz w:val="24"/>
          <w:highlight w:val="none"/>
        </w:rPr>
        <w:t xml:space="preserve">）“开标大厅”或进入</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（网址：</w:t>
      </w:r>
      <w:r>
        <w:rPr>
          <w:rFonts w:hint="eastAsia" w:ascii="宋体" w:hAnsi="宋体" w:cs="宋体"/>
          <w:bCs/>
          <w:sz w:val="24"/>
          <w:highlight w:val="none"/>
          <w:lang w:val="en-US" w:eastAsia="zh-CN"/>
        </w:rPr>
        <w:t xml:space="preserve">www</w:t>
      </w:r>
      <w:r>
        <w:rPr>
          <w:rFonts w:hint="eastAsia" w:ascii="宋体" w:hAnsi="宋体" w:eastAsia="宋体" w:cs="宋体"/>
          <w:bCs/>
          <w:sz w:val="24"/>
          <w:highlight w:val="none"/>
        </w:rPr>
        <w:t xml:space="preserve">.ccgp-jiangsu.gov.cn</w:t>
      </w:r>
      <w:r>
        <w:rPr>
          <w:rFonts w:hint="eastAsia" w:ascii="宋体" w:hAnsi="宋体" w:eastAsia="宋体" w:cs="宋体"/>
          <w:bCs/>
          <w:sz w:val="24"/>
          <w:highlight w:val="none"/>
          <w:lang w:eastAsia="zh-CN"/>
        </w:rPr>
        <w:t xml:space="preserve">）</w:t>
      </w:r>
      <w:r>
        <w:rPr>
          <w:rFonts w:hint="eastAsia" w:ascii="宋体" w:hAnsi="宋体" w:eastAsia="宋体" w:cs="宋体"/>
          <w:sz w:val="24"/>
          <w:highlight w:val="none"/>
        </w:rPr>
        <w:t xml:space="preserve">，点击“苏采云”进入系统“开标大厅”</w:t>
      </w:r>
      <w:r>
        <w:rPr>
          <w:rFonts w:hint="eastAsia" w:ascii="宋体" w:hAnsi="宋体" w:cs="宋体"/>
          <w:color w:val="000000"/>
          <w:sz w:val="24"/>
          <w:highlight w:val="none"/>
        </w:rPr>
        <w:t xml:space="preserve">。</w:t>
      </w:r>
      <w:r/>
    </w:p>
    <w:p>
      <w:pPr>
        <w:pStyle w:val="10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3"/>
        <w:jc w:val="left"/>
        <w:spacing w:line="360" w:lineRule="auto"/>
        <w:shd w:val="clear" w:color="auto" w:fill="ffffff"/>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（七）不接受不按要求加盖公章（电子签章）的首次响应文件。电子签章相关要求见“苏采云”系统。</w:t>
      </w:r>
      <w:r/>
    </w:p>
    <w:p>
      <w:pPr>
        <w:pStyle w:val="1013"/>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p>
    <w:p>
      <w:pPr>
        <w:pStyle w:val="1013"/>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sz w:val="24"/>
          <w:highlight w:val="none"/>
          <w:lang w:eastAsia="zh-CN"/>
        </w:rPr>
        <w:t xml:space="preserve">https://jszfcg.jsczt.cn/jszc/login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）--已报名项目--报名详情页面内相应链接进行下载；供应商操作手册及政府采购客户端工具也可通过</w:t>
      </w:r>
      <w:r>
        <w:rPr>
          <w:rFonts w:hint="eastAsia" w:ascii="宋体" w:hAnsi="宋体" w:eastAsia="宋体" w:cs="宋体"/>
          <w:sz w:val="24"/>
          <w:highlight w:val="none"/>
          <w:lang w:val="en-US" w:eastAsia="zh-CN"/>
        </w:rPr>
        <w:t xml:space="preserve">江苏</w:t>
      </w:r>
      <w:r>
        <w:rPr>
          <w:rFonts w:hint="eastAsia" w:ascii="宋体" w:hAnsi="宋体" w:eastAsia="宋体" w:cs="宋体"/>
          <w:sz w:val="24"/>
          <w:highlight w:val="none"/>
        </w:rPr>
        <w:t xml:space="preserve">政府采购网--</w:t>
      </w:r>
      <w:r>
        <w:rPr>
          <w:rFonts w:hint="eastAsia" w:ascii="宋体" w:hAnsi="宋体" w:cs="宋体"/>
          <w:bCs/>
          <w:sz w:val="24"/>
          <w:highlight w:val="none"/>
          <w:lang w:val="en-US" w:eastAsia="zh-CN"/>
        </w:rPr>
        <w:t xml:space="preserve">办事指南</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w:t>
      </w:r>
      <w:r>
        <w:rPr>
          <w:rFonts w:hint="eastAsia" w:ascii="宋体" w:hAnsi="宋体" w:cs="宋体"/>
          <w:bCs/>
          <w:sz w:val="24"/>
          <w:highlight w:val="none"/>
          <w:lang w:val="en-US" w:eastAsia="zh-CN"/>
        </w:rPr>
        <w:t xml:space="preserve">用户登录与注册专区</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资料</w:t>
      </w:r>
      <w:r>
        <w:rPr>
          <w:rFonts w:hint="eastAsia" w:ascii="宋体" w:hAnsi="宋体" w:eastAsia="宋体" w:cs="宋体"/>
          <w:sz w:val="24"/>
          <w:highlight w:val="none"/>
        </w:rPr>
        <w:t xml:space="preserve">下载专区，点击进入《江苏省政府采购管理交易系统(苏采云)供应商操作指南》，进行下载。</w:t>
      </w:r>
      <w:r/>
    </w:p>
    <w:p>
      <w:pPr>
        <w:pStyle w:val="1013"/>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w:t>
      </w:r>
      <w:r>
        <w:rPr>
          <w:rFonts w:hint="eastAsia" w:ascii="宋体" w:hAnsi="宋体" w:cs="宋体"/>
          <w:b/>
          <w:color w:val="000000" w:themeColor="text1"/>
          <w:sz w:val="24"/>
          <w:highlight w:val="none"/>
          <w:lang w:eastAsia="zh-CN"/>
          <w14:textFill>
            <w14:solidFill>
              <w14:schemeClr w14:val="tx1"/>
            </w14:solidFill>
          </w14:textFill>
        </w:rPr>
        <w:t xml:space="preserve">并加盖电子签章</w:t>
      </w:r>
      <w:r>
        <w:rPr>
          <w:rFonts w:hint="eastAsia" w:ascii="宋体" w:hAnsi="宋体" w:cs="宋体"/>
          <w:b/>
          <w:color w:val="000000" w:themeColor="text1"/>
          <w:sz w:val="24"/>
          <w:highlight w:val="none"/>
          <w14:textFill>
            <w14:solidFill>
              <w14:schemeClr w14:val="tx1"/>
            </w14:solidFill>
          </w14:textFill>
        </w:rPr>
        <w:t xml:space="preserve">，否则响应无效</w:t>
      </w:r>
      <w:r>
        <w:rPr>
          <w:rFonts w:hint="eastAsia" w:ascii="宋体" w:hAnsi="宋体" w:cs="宋体"/>
          <w:b/>
          <w:color w:val="000000"/>
          <w:sz w:val="24"/>
          <w:highlight w:val="none"/>
        </w:rPr>
        <w:t xml:space="preserve">）</w:t>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000000" w:themeColor="text1"/>
          <w:sz w:val="24"/>
          <w:szCs w:val="24"/>
          <w:highlight w:val="none"/>
          <w14:textFill>
            <w14:solidFill>
              <w14:schemeClr w14:val="tx1"/>
            </w14:solidFill>
          </w14:textFill>
        </w:rPr>
        <w:t xml:space="preserve">(加盖电子签章)；</w:t>
      </w:r>
      <w:bookmarkEnd w:id="2"/>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(加盖电子签章)；</w:t>
      </w:r>
      <w:bookmarkEnd w:id="5"/>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不含“首次响应文件提交的截止时间”当月）的依法缴纳税收和社会保障资金的相关材料扫描件各一份或依法免税或不需要缴纳社会保障资金的供应商应提供相应其依法免税或不需要缴纳社会保障资金的证明文件扫描件(加盖电子签章)；</w:t>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14:textFill>
            <w14:solidFill>
              <w14:schemeClr w14:val="tx1"/>
            </w14:solidFill>
          </w14:textFill>
        </w:rPr>
        <w:t xml:space="preserve">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(加盖电子签章)；</w:t>
      </w:r>
      <w:bookmarkEnd w:id="7"/>
      <w:r/>
      <w:r/>
    </w:p>
    <w:p>
      <w:pPr>
        <w:pStyle w:val="1005"/>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1005"/>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w:t>
      </w:r>
      <w:r>
        <w:rPr>
          <w:rFonts w:hint="eastAsia" w:ascii="宋体" w:hAnsi="宋体"/>
          <w:b w:val="0"/>
          <w:bCs w:val="0"/>
          <w:color w:val="000000"/>
          <w:sz w:val="24"/>
          <w:highlight w:val="none"/>
          <w:lang w:eastAsia="zh-CN"/>
        </w:rPr>
        <w:t xml:space="preserve">签章</w:t>
      </w:r>
      <w:r>
        <w:rPr>
          <w:rFonts w:hint="eastAsia" w:ascii="宋体" w:hAnsi="宋体"/>
          <w:b w:val="0"/>
          <w:bCs w:val="0"/>
          <w:color w:val="000000"/>
          <w:sz w:val="24"/>
          <w:highlight w:val="none"/>
        </w:rPr>
        <w:t xml:space="preserve">，格式见《磋商文件》附件）。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1005"/>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1005"/>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供应商须具备</w:t>
      </w:r>
      <w:r>
        <w:rPr>
          <w:rFonts w:hint="eastAsia" w:ascii="宋体" w:hAnsi="宋体" w:cs="宋体"/>
          <w:b/>
          <w:bCs/>
          <w:color w:val="auto"/>
          <w:sz w:val="24"/>
          <w:szCs w:val="24"/>
          <w:highlight w:val="none"/>
          <w:lang w:val="en-US" w:eastAsia="zh-CN"/>
        </w:rPr>
        <w:t xml:space="preserve">建筑工程施工总承包叁级(含)以上资质或建筑装修装饰工程专业承包贰级（含）以上资质</w:t>
      </w:r>
      <w:r>
        <w:rPr>
          <w:rFonts w:hint="eastAsia" w:ascii="宋体" w:hAnsi="宋体" w:cs="宋体"/>
          <w:b/>
          <w:bCs/>
          <w:color w:val="auto"/>
          <w:sz w:val="24"/>
          <w:szCs w:val="24"/>
          <w:highlight w:val="none"/>
        </w:rPr>
        <w:t xml:space="preserve">；并具备有效的《安全生产许可证》证书</w:t>
      </w:r>
      <w:r>
        <w:rPr>
          <w:rFonts w:hint="eastAsia" w:ascii="宋体" w:hAnsi="宋体" w:eastAsia="宋体" w:cs="宋体"/>
          <w:b/>
          <w:bCs/>
          <w:color w:val="000000"/>
          <w:sz w:val="24"/>
          <w:szCs w:val="24"/>
        </w:rPr>
        <w:t xml:space="preserve">（提供原件扫描件加盖电子签章）</w:t>
      </w:r>
      <w:r>
        <w:rPr>
          <w:rFonts w:hint="eastAsia" w:ascii="宋体" w:hAnsi="宋体" w:cs="宋体"/>
          <w:b/>
          <w:bCs/>
          <w:color w:val="auto"/>
          <w:sz w:val="24"/>
          <w:szCs w:val="24"/>
          <w:highlight w:val="none"/>
        </w:rPr>
        <w:t xml:space="preserve">；</w:t>
      </w:r>
      <w:r/>
    </w:p>
    <w:p>
      <w:pPr>
        <w:pStyle w:val="1005"/>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建筑工程</w:t>
      </w:r>
      <w:r>
        <w:rPr>
          <w:rFonts w:hint="eastAsia" w:ascii="宋体" w:hAnsi="宋体" w:cs="宋体"/>
          <w:b/>
          <w:color w:val="000000" w:themeColor="text1"/>
          <w:sz w:val="24"/>
          <w:szCs w:val="24"/>
          <w:highlight w:val="none"/>
          <w14:textFill>
            <w14:solidFill>
              <w14:schemeClr w14:val="tx1"/>
            </w14:solidFill>
          </w14:textFill>
        </w:rPr>
        <w:t xml:space="preserve">专业贰级及以上注册建造师资格和</w:t>
      </w:r>
      <w:r>
        <w:rPr>
          <w:rFonts w:hint="eastAsia" w:ascii="宋体" w:hAnsi="宋体" w:cs="宋体"/>
          <w:b/>
          <w:color w:val="000000" w:themeColor="text1"/>
          <w:sz w:val="24"/>
          <w:szCs w:val="24"/>
          <w:highlight w:val="none"/>
          <w:lang w:eastAsia="zh-CN"/>
          <w14:textFill>
            <w14:solidFill>
              <w14:schemeClr w14:val="tx1"/>
            </w14:solidFill>
          </w14:textFill>
        </w:rPr>
        <w:t xml:space="preserve">《建筑施工企业项目负责人安全生产考核合格证书》（B证）</w:t>
      </w:r>
      <w:r>
        <w:rPr>
          <w:rFonts w:hint="eastAsia" w:ascii="宋体" w:hAnsi="宋体" w:cs="宋体"/>
          <w:b/>
          <w:color w:val="000000" w:themeColor="text1"/>
          <w:sz w:val="24"/>
          <w:szCs w:val="24"/>
          <w:highlight w:val="none"/>
          <w14:textFill>
            <w14:solidFill>
              <w14:schemeClr w14:val="tx1"/>
            </w14:solidFill>
          </w14:textFill>
        </w:rPr>
        <w:t xml:space="preserve">且无在建工程（</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提供无在建承诺书，格式自拟</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，其余提供原件扫描件加盖电子签章</w:t>
      </w:r>
      <w:r>
        <w:rPr>
          <w:rFonts w:hint="eastAsia" w:ascii="宋体" w:hAnsi="宋体" w:cs="宋体"/>
          <w:b/>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100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100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2.《授权委托书》（后附授权委托书中受托人身份证原件的扫描件）（提供原件的扫描件</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加盖电子签章</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格式见《磋商文件》附件）；</w:t>
      </w:r>
      <w:r/>
    </w:p>
    <w:p>
      <w:pPr>
        <w:pStyle w:val="100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1005"/>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50"/>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（要求见《磋商文件》附件《评分细则》及附件《项目要求（采购需求）》）；</w:t>
      </w:r>
      <w:r/>
    </w:p>
    <w:p>
      <w:pPr>
        <w:ind w:firstLine="482"/>
        <w:spacing w:line="360" w:lineRule="auto"/>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1005"/>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13"/>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13"/>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13"/>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6"/>
        <w:ind w:firstLine="480"/>
        <w:jc w:val="both"/>
        <w:spacing w:line="360" w:lineRule="auto"/>
        <w:widowControl/>
        <w:rPr>
          <w:color w:val="auto"/>
          <w:highlight w:val="none"/>
        </w:rPr>
      </w:pPr>
      <w:r>
        <w:rPr>
          <w:rFonts w:hint="eastAsia" w:ascii="宋体" w:hAnsi="宋体" w:cs="宋体"/>
          <w:b/>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13"/>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13"/>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2"/>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3"/>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ind w:firstLine="482"/>
        <w:jc w:val="left"/>
        <w:spacing w:line="500" w:lineRule="exact"/>
        <w:widowControl/>
        <w:rPr>
          <w:rFonts w:hint="eastAsia"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firstLine="482"/>
        <w:jc w:val="left"/>
        <w:spacing w:line="500" w:lineRule="exact"/>
        <w:widowControl/>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keepLines w:val="0"/>
        <w:keepNext w:val="0"/>
        <w:pageBreakBefore w:val="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keepLines w:val="0"/>
        <w:keepNext w:val="0"/>
        <w:pageBreakBefore w:val="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6"/>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十九、采购人有权对供应商的响应文件的真实性进行核实，如供应商不能在采购人规定的时间内向采购人提供有效的证明文件，将被采购人视为放弃中标（成交）资格。</w:t>
      </w:r>
      <w:r/>
    </w:p>
    <w:p>
      <w:pPr>
        <w:ind w:left="-2" w:right="29"/>
        <w:jc w:val="center"/>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keepLines w:val="0"/>
        <w:keepNext w:val="0"/>
        <w:pageBreakBefore w:val="0"/>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keepLines w:val="0"/>
        <w:keepNext w:val="0"/>
        <w:pageBreakBefore w:val="0"/>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keepLines w:val="0"/>
        <w:keepNext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keepLines w:val="0"/>
        <w:keepNext w:val="0"/>
        <w:pageBreakBefore w:val="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keepLines w:val="0"/>
        <w:keepNext w:val="0"/>
        <w:pageBreakBefore w:val="0"/>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eastAsia="zh-CN"/>
          <w14:textFill>
            <w14:solidFill>
              <w14:schemeClr w14:val="tx1"/>
            </w14:solidFill>
          </w14:textFill>
        </w:rPr>
        <w:t xml:space="preserve">李澄</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15895289977</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徐州市新城区吉田商务广场C栋315</w:t>
      </w:r>
      <w:r/>
    </w:p>
    <w:p>
      <w:pPr>
        <w:jc w:val="center"/>
        <w:keepLines w:val="0"/>
        <w:keepNext w:val="0"/>
        <w:pageBreakBefore w:val="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numPr>
          <w:ilvl w:val="0"/>
          <w:numId w:val="0"/>
        </w:numPr>
        <w:ind w:firstLine="480"/>
        <w:keepLines w:val="0"/>
        <w:keepNext w:val="0"/>
        <w:pageBreakBefore w:val="0"/>
        <w:spacing w:before="0"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1、成交供应商在领取成交通知书前，向采购代理机构缴纳代理服务费，</w:t>
      </w:r>
      <w:r>
        <w:rPr>
          <w:rFonts w:hint="eastAsia" w:ascii="宋体" w:hAnsi="宋体" w:eastAsia="宋体" w:cs="宋体"/>
          <w:color w:val="auto"/>
          <w:sz w:val="24"/>
          <w:szCs w:val="24"/>
          <w:lang w:val="en-US" w:eastAsia="zh-CN"/>
        </w:rPr>
        <w:t xml:space="preserve">根据新沂市中介超市中选结果，本项目招标代理服务费参照徐州市政府采购协会印发的《徐州市政府采购业务代理服务费行业指导价格标准》的40%计取(不包含专家评审费)，由成交供应商在领取中标通知书前一次性足额支付，</w:t>
      </w:r>
      <w:r>
        <w:rPr>
          <w:rFonts w:hint="eastAsia" w:ascii="宋体" w:hAnsi="宋体" w:cs="宋体"/>
          <w:color w:val="auto"/>
          <w:sz w:val="24"/>
          <w:highlight w:val="none"/>
          <w:lang w:val="en-US" w:eastAsia="zh-CN"/>
        </w:rPr>
        <w:t xml:space="preserve">供应商在投标报价时应综合考虑上述费用，不得单列。</w:t>
      </w:r>
      <w:r/>
    </w:p>
    <w:p>
      <w:pPr>
        <w:pStyle w:val="986"/>
        <w:ind w:firstLine="480"/>
        <w:jc w:val="both"/>
        <w:keepLines w:val="0"/>
        <w:keepNext w:val="0"/>
        <w:pageBreakBefore w:val="0"/>
        <w:spacing w:line="360" w:lineRule="auto"/>
        <w:rPr>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、采购人确定的采购项目属性：工程。</w:t>
      </w:r>
      <w:r/>
    </w:p>
    <w:p>
      <w:pPr>
        <w:ind w:firstLine="480"/>
        <w:keepLines w:val="0"/>
        <w:keepNext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新沂市教育局</w:t>
      </w:r>
      <w:r/>
    </w:p>
    <w:p>
      <w:pPr>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eastAsia="宋体"/>
          <w:color w:val="000000"/>
          <w:sz w:val="24"/>
        </w:rPr>
        <w:t xml:space="preserve">新沂市北京路13号</w:t>
      </w:r>
      <w:r/>
    </w:p>
    <w:p>
      <w:pPr>
        <w:ind w:firstLine="480"/>
        <w:keepLines w:val="0"/>
        <w:keepNext w:val="0"/>
        <w:pageBreakBefore w:val="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王磊</w:t>
      </w:r>
      <w:r/>
    </w:p>
    <w:p>
      <w:pPr>
        <w:ind w:firstLine="480"/>
        <w:keepLines w:val="0"/>
        <w:keepNext w:val="0"/>
        <w:pageBreakBefore w:val="0"/>
        <w:spacing w:line="360" w:lineRule="auto"/>
        <w:rPr>
          <w:rStyle w:val="1072"/>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13775860619</w:t>
      </w:r>
      <w:r/>
    </w:p>
    <w:p>
      <w:pPr>
        <w:ind w:firstLine="480"/>
        <w:spacing w:line="360" w:lineRule="auto"/>
        <w:rPr>
          <w:rFonts w:ascii="宋体" w:hAnsi="宋体" w:cs="宋体"/>
          <w:color w:val="000000"/>
          <w:sz w:val="24"/>
          <w:highlight w:val="none"/>
        </w:rPr>
      </w:pPr>
      <w:r>
        <w:rPr>
          <w:rStyle w:val="1072"/>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江苏开源工程咨询监理有限公司</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eastAsia="zh-CN"/>
        </w:rPr>
        <w:t xml:space="preserve">徐州市新城区吉田商务广场C栋315</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李澄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15895289977</w:t>
      </w:r>
      <w:r/>
    </w:p>
    <w:p>
      <w:pPr>
        <w:pStyle w:val="1053"/>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clear="all"/>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0"/>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jc w:val="center"/>
              <w:spacing w:line="264" w:lineRule="auto"/>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项目</w:t>
            </w:r>
            <w:r/>
          </w:p>
        </w:tc>
        <w:tc>
          <w:tcPr>
            <w:tcW w:w="7225" w:type="dxa"/>
            <w:vAlign w:val="center"/>
            <w:textDirection w:val="lrTb"/>
            <w:noWrap w:val="false"/>
          </w:tcPr>
          <w:p>
            <w:pPr>
              <w:jc w:val="center"/>
              <w:spacing w:line="264" w:lineRule="auto"/>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评分细则</w:t>
            </w:r>
            <w:r/>
          </w:p>
        </w:tc>
      </w:tr>
      <w:tr>
        <w:trPr>
          <w:jc w:val="center"/>
          <w:trHeight w:val="2259"/>
        </w:trPr>
        <w:tc>
          <w:tcPr>
            <w:tcW w:w="12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default" w:ascii="Calibri" w:hAnsi="Calibri" w:eastAsia="宋体" w:cs="宋体"/>
                <w:color w:val="auto"/>
                <w:szCs w:val="24"/>
                <w:highlight w:val="none"/>
              </w:rPr>
            </w:pPr>
            <w:r>
              <w:rPr>
                <w:rFonts w:hint="eastAsia" w:ascii="宋体" w:hAnsi="宋体" w:eastAsia="宋体" w:cs="宋体"/>
                <w:color w:val="auto"/>
                <w:sz w:val="22"/>
                <w:szCs w:val="22"/>
                <w:highlight w:val="none"/>
                <w:lang w:val="en-US" w:eastAsia="zh-CN"/>
              </w:rPr>
              <w:t xml:space="preserve">（30分）</w:t>
            </w:r>
            <w:r/>
          </w:p>
        </w:tc>
        <w:tc>
          <w:tcPr>
            <w:tcW w:w="13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hint="default" w:ascii="Calibri" w:hAnsi="Calibri" w:eastAsia="宋体" w:cs="宋体"/>
                <w:color w:val="auto"/>
                <w:szCs w:val="24"/>
                <w:highlight w:val="none"/>
              </w:rPr>
            </w:pPr>
            <w:r>
              <w:rPr>
                <w:rFonts w:hint="eastAsia" w:ascii="宋体" w:hAnsi="宋体" w:eastAsia="宋体" w:cs="宋体"/>
                <w:color w:val="auto"/>
                <w:sz w:val="22"/>
                <w:szCs w:val="22"/>
                <w:highlight w:val="none"/>
                <w:lang w:val="en-US" w:eastAsia="zh-CN" w:bidi="ar-SA"/>
              </w:rPr>
              <w:t xml:space="preserve">（30分）</w:t>
            </w:r>
            <w:r/>
          </w:p>
        </w:tc>
        <w:tc>
          <w:tcPr>
            <w:tcW w:w="7225"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ascii="宋体" w:hAnsi="宋体" w:eastAsia="宋体" w:cs="宋体"/>
                <w:color w:val="auto"/>
                <w:sz w:val="24"/>
                <w:szCs w:val="24"/>
                <w:highlight w:val="none"/>
                <w:lang w:val="en-US" w:eastAsia="zh-CN" w:bidi="ar-SA"/>
              </w:rPr>
              <w:t xml:space="preserve">30（四舍五入后保留小数点后两位） </w:t>
            </w:r>
            <w:r/>
          </w:p>
        </w:tc>
      </w:tr>
      <w:tr>
        <w:trPr>
          <w:jc w:val="center"/>
          <w:trHeight w:val="2587"/>
        </w:trPr>
        <w:tc>
          <w:tcPr>
            <w:tcW w:w="1297" w:type="dxa"/>
            <w:vAlign w:val="center"/>
            <w:textDirection w:val="lrTb"/>
            <w:noWrap w:val="false"/>
          </w:tcPr>
          <w:p>
            <w:pPr>
              <w:jc w:val="center"/>
              <w:spacing w:line="240" w:lineRule="auto"/>
              <w:widowControl w:val="off"/>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商务</w:t>
            </w:r>
            <w:r/>
          </w:p>
          <w:p>
            <w:pPr>
              <w:jc w:val="center"/>
              <w:spacing w:line="240" w:lineRule="auto"/>
              <w:widowControl w:val="off"/>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部分</w:t>
            </w:r>
            <w:r/>
          </w:p>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2"/>
                <w:highlight w:val="none"/>
                <w:lang w:val="en-US" w:eastAsia="zh-CN" w:bidi="ar-SA"/>
              </w:rPr>
              <w:t xml:space="preserve">(4分)</w:t>
            </w:r>
            <w:r/>
          </w:p>
        </w:tc>
        <w:tc>
          <w:tcPr>
            <w:shd w:val="clear" w:color="auto" w:fill="auto"/>
            <w:tcW w:w="1355" w:type="dxa"/>
            <w:vAlign w:val="center"/>
            <w:textDirection w:val="lrTb"/>
            <w:noWrap w:val="false"/>
          </w:tcPr>
          <w:p>
            <w:pPr>
              <w:jc w:val="center"/>
              <w:spacing w:line="240" w:lineRule="auto"/>
              <w:widowControl w:val="off"/>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类似业绩</w:t>
            </w:r>
            <w:r/>
          </w:p>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2"/>
                <w:highlight w:val="none"/>
                <w:lang w:val="en-US" w:eastAsia="zh-CN" w:bidi="ar-SA"/>
              </w:rPr>
              <w:t xml:space="preserve">(4分)</w:t>
            </w:r>
            <w:r/>
          </w:p>
        </w:tc>
        <w:tc>
          <w:tcPr>
            <w:shd w:val="clear" w:color="auto" w:fill="auto"/>
            <w:tcW w:w="722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01日（含）以来承担过项目合同内容为与本项目类似项目【以中标（成交）通知书、施工合同及竣工验收合格证明书为准，三者必须同时具备，时间以竣工验收时间为准】，每有一项得2分，最高得4分，最低得0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注：提供证明材料扫描件加盖投标人电子签章。</w:t>
            </w:r>
            <w:r/>
          </w:p>
        </w:tc>
      </w:tr>
      <w:tr>
        <w:trPr>
          <w:jc w:val="center"/>
          <w:trHeight w:val="3717"/>
        </w:trPr>
        <w:tc>
          <w:tcPr>
            <w:tcW w:w="1297" w:type="dxa"/>
            <w:vAlign w:val="center"/>
            <w:vMerge w:val="restart"/>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（施工组织设计）（66分）</w:t>
            </w:r>
            <w:r/>
          </w:p>
        </w:tc>
        <w:tc>
          <w:tcPr>
            <w:tcW w:w="1355" w:type="dxa"/>
            <w:vAlign w:val="center"/>
            <w:textDirection w:val="lrTb"/>
            <w:noWrap w:val="false"/>
          </w:tcPr>
          <w:p>
            <w:pPr>
              <w:jc w:val="center"/>
              <w:spacing w:line="276"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总体施工方案</w:t>
            </w:r>
            <w:r/>
          </w:p>
          <w:p>
            <w:pPr>
              <w:jc w:val="center"/>
              <w:spacing w:line="276" w:lineRule="auto"/>
              <w:widowControl/>
              <w:rPr>
                <w:rFonts w:hint="default" w:ascii="Calibri" w:hAnsi="Calibri" w:eastAsia="宋体" w:cs="宋体"/>
                <w:color w:val="auto"/>
                <w:szCs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10分</w:t>
            </w:r>
            <w:r>
              <w:rPr>
                <w:rFonts w:hint="eastAsia" w:ascii="宋体" w:hAnsi="宋体" w:eastAsia="宋体" w:cs="宋体"/>
                <w:color w:val="auto"/>
                <w:sz w:val="24"/>
                <w:highlight w:val="none"/>
              </w:rPr>
              <w:t xml:space="preserve">）</w:t>
            </w:r>
            <w:r/>
          </w:p>
        </w:tc>
        <w:tc>
          <w:tcPr>
            <w:tcW w:w="722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根据供应商提供的总体施工方案中工程总体概述、针对重点部分施工方案及施工工艺方法等方面进行总体评价。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rPr>
                <w:rFonts w:hint="default" w:ascii="宋体" w:hAnsi="宋体" w:eastAsia="宋体" w:cs="宋体"/>
                <w:sz w:val="24"/>
                <w:highlight w:val="none"/>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419"/>
        </w:trPr>
        <w:tc>
          <w:tcPr>
            <w:tcW w:w="1297" w:type="dxa"/>
            <w:vAlign w:val="center"/>
            <w:vMerge w:val="continue"/>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5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施工进度计划及保证措施</w:t>
            </w:r>
            <w:r/>
          </w:p>
          <w:p>
            <w:pPr>
              <w:jc w:val="center"/>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（10分）</w:t>
            </w:r>
            <w:r/>
          </w:p>
        </w:tc>
        <w:tc>
          <w:tcPr>
            <w:tcW w:w="722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根据供应商提供的施工进度计划及保证措施中针对本项目工程特点、工程进度计划安排、计划开工竣工日期、关键工作计划及工期保证措施等方面进行总体评价。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3670"/>
        </w:trPr>
        <w:tc>
          <w:tcPr>
            <w:tcW w:w="1297" w:type="dxa"/>
            <w:vAlign w:val="center"/>
            <w:vMerge w:val="continue"/>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5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施工质量保证措施（10分)</w:t>
            </w:r>
            <w:r/>
          </w:p>
        </w:tc>
        <w:tc>
          <w:tcPr>
            <w:tcW w:w="722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根据供应商提供的施工质量保证措施中对施工质量管理规划及目标、施工质量保证措施及突发情况预防方式等方面进行总体评价。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3633"/>
        </w:trPr>
        <w:tc>
          <w:tcPr>
            <w:tcW w:w="1297" w:type="dxa"/>
            <w:vAlign w:val="center"/>
            <w:vMerge w:val="continue"/>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55" w:type="dxa"/>
            <w:vAlign w:val="center"/>
            <w:textDirection w:val="lrTb"/>
            <w:noWrap w:val="false"/>
          </w:tcPr>
          <w:p>
            <w:pPr>
              <w:jc w:val="center"/>
              <w:spacing w:line="24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项目管理班子人员配备、素质及管理经验</w:t>
            </w:r>
            <w:r/>
          </w:p>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bidi="ar-SA"/>
              </w:rPr>
              <w:t xml:space="preserve">（10分）</w:t>
            </w:r>
            <w:r/>
          </w:p>
        </w:tc>
        <w:tc>
          <w:tcPr>
            <w:tcW w:w="722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根据供应商提供的项目管理班子人员配备、素质及管理经验等方面进行总体评价。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119"/>
        </w:trPr>
        <w:tc>
          <w:tcPr>
            <w:tcW w:w="1297" w:type="dxa"/>
            <w:vAlign w:val="center"/>
            <w:vMerge w:val="continue"/>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5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关键施工技术、工艺及工程项目实施的重点、难点和解决方案</w:t>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（10分）</w:t>
            </w:r>
            <w:r/>
          </w:p>
        </w:tc>
        <w:tc>
          <w:tcPr>
            <w:tcW w:w="722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根据供应商提供的关键施工技术、工艺及工程项目实施的重点、难点和解决方案等方面进行总体评价。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4"/>
        </w:trPr>
        <w:tc>
          <w:tcPr>
            <w:tcW w:w="1297" w:type="dxa"/>
            <w:vAlign w:val="center"/>
            <w:vMerge w:val="continue"/>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35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bidi="ar-SA"/>
              </w:rPr>
              <w:t xml:space="preserve">安全文明施工方案（</w:t>
            </w:r>
            <w:r>
              <w:rPr>
                <w:rFonts w:hint="eastAsia" w:ascii="宋体" w:hAnsi="宋体" w:eastAsia="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bidi="ar-SA"/>
              </w:rPr>
              <w:t xml:space="preserve">分）</w:t>
            </w:r>
            <w:r/>
          </w:p>
        </w:tc>
        <w:tc>
          <w:tcPr>
            <w:shd w:val="clear" w:color="auto" w:fill="auto"/>
            <w:tcW w:w="722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根据供应商提供的安全文明施工方案中安全生产管理措施、文明施工管理措施、环境保护措施等方面进行总体评价。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463"/>
        </w:trPr>
        <w:tc>
          <w:tcPr>
            <w:tcW w:w="1297" w:type="dxa"/>
            <w:vAlign w:val="center"/>
            <w:vMerge w:val="continue"/>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35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后期维保方案及措施</w:t>
            </w:r>
            <w:r/>
          </w:p>
          <w:p>
            <w:pPr>
              <w:jc w:val="center"/>
              <w:keepLines w:val="0"/>
              <w:keepNext w:val="0"/>
              <w:pageBreakBefore w:val="0"/>
              <w:spacing w:line="360" w:lineRule="auto"/>
              <w:widowControl w:val="off"/>
              <w:rPr>
                <w:rFonts w:hint="default" w:ascii="Calibri" w:hAnsi="Calibri" w:eastAsia="宋体" w:cs="宋体"/>
                <w:highlight w:val="none"/>
              </w:rPr>
            </w:pPr>
            <w:r>
              <w:rPr>
                <w:rFonts w:hint="default"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bidi="ar-SA"/>
              </w:rPr>
              <w:t xml:space="preserve">分）</w:t>
            </w:r>
            <w:r/>
          </w:p>
        </w:tc>
        <w:tc>
          <w:tcPr>
            <w:shd w:val="clear" w:color="auto" w:fill="auto"/>
            <w:tcW w:w="722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根据供应商提供的后期维保方案及措施中维护维修服务内容及范围、维修施工人员配备、维修机械设备配备、备品备件配备等内容等方面进行总体评价。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spacing w:line="520" w:lineRule="exact"/>
        <w:rPr>
          <w:rFonts w:hint="eastAsia" w:ascii="宋体" w:hAnsi="宋体" w:eastAsia="宋体" w:cs="宋体"/>
          <w:b/>
          <w:bCs/>
          <w:sz w:val="24"/>
          <w:highlight w:val="none"/>
        </w:rPr>
      </w:pPr>
      <w:r>
        <w:rPr>
          <w:rFonts w:hint="eastAsia" w:ascii="宋体" w:hAnsi="宋体" w:cs="宋体"/>
          <w:b/>
          <w:bCs/>
          <w:color w:val="000000"/>
          <w:sz w:val="24"/>
          <w:highlight w:val="none"/>
        </w:rPr>
        <w:t xml:space="preserve">说明：</w:t>
      </w:r>
      <w:r>
        <w:rPr>
          <w:rFonts w:hint="eastAsia" w:ascii="宋体" w:hAnsi="宋体" w:eastAsia="宋体" w:cs="宋体"/>
          <w:b/>
          <w:bCs/>
          <w:sz w:val="24"/>
          <w:highlight w:val="none"/>
        </w:rPr>
        <w:t xml:space="preserve">本项目采用综合评分法。供应商技术部分得分取所有评委的平均值，保留小数点后二位。</w:t>
      </w:r>
      <w:r/>
    </w:p>
    <w:p>
      <w:pPr>
        <w:spacing w:line="240" w:lineRule="auto"/>
        <w:rPr>
          <w:rFonts w:ascii="宋体" w:hAnsi="宋体" w:cs="宋体"/>
          <w:b/>
          <w:bCs/>
          <w:color w:val="000000"/>
          <w:sz w:val="24"/>
          <w:highlight w:val="none"/>
        </w:rPr>
      </w:pPr>
      <w:r>
        <w:rPr>
          <w:rFonts w:ascii="宋体" w:hAnsi="宋体" w:cs="宋体"/>
          <w:b/>
          <w:bCs/>
          <w:color w:val="000000"/>
          <w:sz w:val="24"/>
          <w:highlight w:val="none"/>
        </w:rPr>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9" w:name="OLE_LINK1"/>
      <w:r/>
      <w:bookmarkStart w:id="10"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2440000.00 </w:t>
      </w:r>
      <w:r>
        <w:rPr>
          <w:rFonts w:hint="eastAsia" w:ascii="宋体" w:hAnsi="宋体" w:cs="宋体"/>
          <w:b/>
          <w:bCs/>
          <w:sz w:val="24"/>
          <w:highlight w:val="none"/>
          <w:lang w:bidi="ar"/>
        </w:rPr>
        <w:t xml:space="preserve">元（人民币），不接受超过</w:t>
      </w:r>
      <w:bookmarkStart w:id="11" w:name="OLE_LINK16"/>
      <w:r>
        <w:rPr>
          <w:rFonts w:hint="eastAsia" w:ascii="宋体" w:hAnsi="宋体" w:cs="宋体"/>
          <w:b/>
          <w:bCs/>
          <w:sz w:val="24"/>
          <w:highlight w:val="none"/>
          <w:u w:val="single"/>
          <w:lang w:val="en-US" w:eastAsia="zh-CN" w:bidi="ar"/>
        </w:rPr>
        <w:t xml:space="preserve">2440000.00</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1"/>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9"/>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0"/>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新沂市王楼中学、城岗小学等学校外立面维修工程</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新沂市</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bCs/>
          <w:color w:val="000000" w:themeColor="text1"/>
          <w:sz w:val="24"/>
          <w:highlight w:val="none"/>
          <w:lang w:val="en-US" w:eastAsia="zh-CN" w:bidi="ar"/>
          <w14:textFill>
            <w14:solidFill>
              <w14:schemeClr w14:val="tx1"/>
            </w14:solidFill>
          </w14:textFill>
        </w:rPr>
        <w:t xml:space="preserve">60</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日历天</w:t>
      </w:r>
      <w:r/>
    </w:p>
    <w:p>
      <w:pPr>
        <w:ind w:firstLine="422"/>
        <w:spacing w:line="360" w:lineRule="auto"/>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2" w:name="OLE_LINK15"/>
      <w:r>
        <w:rPr>
          <w:rFonts w:hint="eastAsia" w:ascii="宋体" w:hAnsi="宋体" w:cs="宋体"/>
          <w:sz w:val="24"/>
          <w:highlight w:val="none"/>
          <w:lang w:eastAsia="zh-CN" w:bidi="ar"/>
        </w:rPr>
        <w:t xml:space="preserve">新沂市王楼中学、城岗小学等学校外立面维修工程，</w:t>
      </w:r>
      <w:r>
        <w:rPr>
          <w:rFonts w:hint="eastAsia" w:ascii="宋体" w:hAnsi="宋体" w:cs="宋体"/>
          <w:sz w:val="24"/>
          <w:highlight w:val="none"/>
          <w:lang w:val="en-US" w:eastAsia="zh-CN" w:bidi="ar"/>
        </w:rPr>
        <w:t xml:space="preserve">内容</w:t>
      </w:r>
      <w:r>
        <w:rPr>
          <w:rFonts w:hint="eastAsia" w:ascii="宋体" w:hAnsi="宋体" w:cs="宋体"/>
          <w:b w:val="0"/>
          <w:bCs w:val="0"/>
          <w:sz w:val="24"/>
          <w:highlight w:val="none"/>
          <w:lang w:val="en-US" w:eastAsia="zh-CN" w:bidi="ar"/>
        </w:rPr>
        <w:t xml:space="preserve">包括外立面维修、出新，面积约20000平方米。具体详见工程量清单和施工图（如有）所含全部内容。</w:t>
      </w:r>
      <w:bookmarkEnd w:id="12"/>
      <w:r/>
      <w:r/>
    </w:p>
    <w:p>
      <w:pPr>
        <w:ind w:firstLine="482"/>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93"/>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93"/>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93"/>
        <w:ind w:firstLine="48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93"/>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93"/>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93"/>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93"/>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93"/>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93"/>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51"/>
        <w:numPr>
          <w:ilvl w:val="0"/>
          <w:numId w:val="0"/>
        </w:numPr>
        <w:ind w:firstLine="482"/>
        <w:keepLines w:val="0"/>
        <w:keepNext w:val="0"/>
        <w:pageBreakBefore w:val="0"/>
        <w:spacing w:after="0"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51"/>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51"/>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51"/>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51"/>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51"/>
        <w:ind w:firstLine="480"/>
        <w:keepLines w:val="0"/>
        <w:keepNext w:val="0"/>
        <w:pageBreakBefore w:val="0"/>
        <w:spacing w:after="0"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1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1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06"/>
        <w:ind w:left="0"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86"/>
        <w:ind w:left="0" w:right="0"/>
        <w:jc w:val="center"/>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13"/>
        <w:rPr>
          <w:color w:val="000000"/>
          <w:highlight w:val="none"/>
        </w:rPr>
      </w:pPr>
      <w:r>
        <w:rPr>
          <w:color w:val="000000"/>
          <w:highlight w:val="none"/>
        </w:rPr>
      </w:r>
      <w:r/>
    </w:p>
    <w:p>
      <w:pPr>
        <w:pStyle w:val="1284"/>
        <w:rPr>
          <w:rFonts w:hint="eastAsia" w:ascii="宋体" w:hAnsi="宋体" w:cs="宋体"/>
          <w:color w:val="auto"/>
          <w:highlight w:val="none"/>
        </w:rPr>
      </w:pPr>
      <w:r>
        <w:rPr>
          <w:rFonts w:hint="eastAsia" w:ascii="宋体" w:hAnsi="宋体" w:cs="宋体"/>
          <w:color w:val="auto"/>
          <w:highlight w:val="none"/>
        </w:rPr>
      </w:r>
      <w:r/>
    </w:p>
    <w:p>
      <w:pPr>
        <w:pStyle w:val="1284"/>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05"/>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1005"/>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1005"/>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0"/>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05"/>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1005"/>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05"/>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05"/>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05"/>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50"/>
        <w:rPr>
          <w:rFonts w:hint="eastAsia"/>
          <w:highlight w:val="none"/>
        </w:rPr>
      </w:pPr>
      <w:r>
        <w:rPr>
          <w:rFonts w:hint="eastAsia"/>
          <w:highlight w:val="none"/>
        </w:rPr>
      </w:r>
      <w:r/>
    </w:p>
    <w:p>
      <w:pPr>
        <w:pStyle w:val="1005"/>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05"/>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4"/>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pStyle w:val="1016"/>
        <w:rPr>
          <w:highlight w:val="none"/>
        </w:rPr>
      </w:pPr>
      <w:r>
        <w:rPr>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60"/>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4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JSZC-320381-KYJL-C2026-0011</w:t>
      </w:r>
      <w:r/>
    </w:p>
    <w:p>
      <w:pPr>
        <w:pStyle w:val="1285"/>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新沂市王楼中学、城岗小学等学校外立面维修工程</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5"/>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40"/>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40"/>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40"/>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40"/>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40"/>
        <w:rPr>
          <w:rFonts w:ascii="宋体" w:hAnsi="宋体" w:cs="宋体"/>
          <w:b/>
          <w:color w:val="000000"/>
          <w:sz w:val="28"/>
          <w:szCs w:val="28"/>
          <w:highlight w:val="none"/>
        </w:rPr>
      </w:pPr>
      <w:r>
        <w:rPr>
          <w:rFonts w:ascii="宋体" w:hAnsi="宋体" w:cs="宋体"/>
          <w:b/>
          <w:color w:val="000000"/>
          <w:sz w:val="28"/>
          <w:szCs w:val="28"/>
          <w:highlight w:val="none"/>
        </w:rPr>
      </w:r>
      <w:r/>
    </w:p>
    <w:p>
      <w:pPr>
        <w:pStyle w:val="1140"/>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新沂市教育局</w:t>
      </w:r>
      <w:r/>
    </w:p>
    <w:p>
      <w:pPr>
        <w:pStyle w:val="1140"/>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40"/>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40"/>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40"/>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40"/>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40"/>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40"/>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9"/>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5"/>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新沂市教育局</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w:t>
      </w:r>
      <w:r>
        <w:rPr>
          <w:rFonts w:hint="eastAsia" w:ascii="宋体" w:hAnsi="宋体"/>
          <w:sz w:val="24"/>
          <w:highlight w:val="none"/>
        </w:rPr>
        <w:t xml:space="preserve">及</w:t>
      </w:r>
      <w:r>
        <w:rPr>
          <w:rFonts w:hint="eastAsia" w:ascii="宋体" w:hAnsi="宋体" w:eastAsia="宋体" w:cs="宋体"/>
          <w:color w:val="000000"/>
          <w:szCs w:val="21"/>
          <w:highlight w:val="none"/>
        </w:rPr>
        <w:t xml:space="preserve">有关法律规定、本项目磋商文件及中标结果</w:t>
      </w:r>
      <w:r>
        <w:rPr>
          <w:rFonts w:hint="eastAsia" w:ascii="宋体" w:hAnsi="宋体" w:cs="宋体"/>
          <w:color w:val="000000"/>
          <w:szCs w:val="21"/>
          <w:highlight w:val="none"/>
        </w:rPr>
        <w:t xml:space="preserve">，遵循平等、自愿、公平和诚实信用的原则，双方就</w:t>
      </w:r>
      <w:r>
        <w:rPr>
          <w:rFonts w:hint="eastAsia" w:ascii="宋体" w:hAnsi="宋体" w:cs="宋体"/>
          <w:color w:val="000000"/>
          <w:szCs w:val="21"/>
          <w:highlight w:val="none"/>
          <w:u w:val="single"/>
          <w:lang w:eastAsia="zh-CN"/>
        </w:rPr>
        <w:t xml:space="preserve">新沂市王楼中学、城岗小学等学校外立面维修工程</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3" w:name="_Toc351203481"/>
      <w:r>
        <w:rPr>
          <w:rFonts w:hint="eastAsia" w:ascii="宋体" w:hAnsi="宋体" w:cs="宋体"/>
          <w:b/>
          <w:color w:val="000000"/>
          <w:szCs w:val="21"/>
          <w:highlight w:val="none"/>
        </w:rPr>
        <w:t xml:space="preserve">一、工程概况</w:t>
      </w:r>
      <w:bookmarkEnd w:id="13"/>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新沂市王楼中学、城岗小学等学校外立面维修工程</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新沂市王楼中学、城岗小学等学校外立面维修工程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15"/>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4" w:name="_Toc351203482"/>
      <w:r>
        <w:rPr>
          <w:rFonts w:hint="eastAsia" w:ascii="宋体" w:hAnsi="宋体" w:cs="宋体"/>
          <w:b w:val="0"/>
          <w:color w:val="000000"/>
          <w:sz w:val="21"/>
          <w:szCs w:val="21"/>
          <w:highlight w:val="none"/>
        </w:rPr>
        <w:t xml:space="preserve">二、合同工期</w:t>
      </w:r>
      <w:bookmarkEnd w:id="14"/>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60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5" w:name="_Toc351203483"/>
      <w:r>
        <w:rPr>
          <w:rFonts w:hint="eastAsia" w:ascii="宋体" w:hAnsi="宋体" w:cs="宋体"/>
          <w:b w:val="0"/>
          <w:color w:val="000000"/>
          <w:sz w:val="21"/>
          <w:szCs w:val="21"/>
          <w:highlight w:val="none"/>
        </w:rPr>
        <w:t xml:space="preserve">三、质量标准</w:t>
      </w:r>
      <w:bookmarkEnd w:id="15"/>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6" w:name="_Toc351203484"/>
      <w:r>
        <w:rPr>
          <w:rFonts w:hint="eastAsia" w:ascii="宋体" w:hAnsi="宋体" w:cs="宋体"/>
          <w:b w:val="0"/>
          <w:color w:val="000000"/>
          <w:sz w:val="21"/>
          <w:szCs w:val="21"/>
          <w:highlight w:val="none"/>
        </w:rPr>
        <w:t xml:space="preserve">四、签约合同价与合同价格形式</w:t>
      </w:r>
      <w:bookmarkEnd w:id="16"/>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15"/>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5"/>
      <w:r>
        <w:rPr>
          <w:rFonts w:hint="eastAsia" w:ascii="宋体" w:hAnsi="宋体" w:cs="宋体"/>
          <w:b w:val="0"/>
          <w:color w:val="000000"/>
          <w:sz w:val="21"/>
          <w:szCs w:val="21"/>
          <w:highlight w:val="none"/>
        </w:rPr>
        <w:t xml:space="preserve">五、</w:t>
      </w:r>
      <w:bookmarkEnd w:id="17"/>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6"/>
      <w:r>
        <w:rPr>
          <w:rFonts w:hint="eastAsia" w:ascii="宋体" w:hAnsi="宋体" w:cs="宋体"/>
          <w:b w:val="0"/>
          <w:color w:val="000000"/>
          <w:sz w:val="21"/>
          <w:szCs w:val="21"/>
          <w:highlight w:val="none"/>
        </w:rPr>
        <w:t xml:space="preserve">六、合同文件构成</w:t>
      </w:r>
      <w:bookmarkEnd w:id="18"/>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15"/>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7"/>
      <w:r>
        <w:rPr>
          <w:rFonts w:hint="eastAsia" w:ascii="宋体" w:hAnsi="宋体" w:cs="宋体"/>
          <w:b w:val="0"/>
          <w:color w:val="000000"/>
          <w:sz w:val="21"/>
          <w:szCs w:val="21"/>
          <w:highlight w:val="none"/>
        </w:rPr>
        <w:t xml:space="preserve">七、承诺</w:t>
      </w:r>
      <w:bookmarkEnd w:id="19"/>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0" w:name="_Toc351203488"/>
      <w:r>
        <w:rPr>
          <w:rFonts w:hint="eastAsia" w:ascii="宋体" w:hAnsi="宋体" w:cs="宋体"/>
          <w:b/>
          <w:color w:val="000000"/>
          <w:szCs w:val="21"/>
          <w:highlight w:val="none"/>
        </w:rPr>
        <w:t xml:space="preserve">    八、词语含义</w:t>
      </w:r>
      <w:bookmarkEnd w:id="20"/>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1" w:name="_Toc351203489"/>
      <w:r>
        <w:rPr>
          <w:rFonts w:hint="eastAsia" w:ascii="宋体" w:hAnsi="宋体" w:cs="宋体"/>
          <w:bCs w:val="0"/>
          <w:color w:val="000000"/>
          <w:sz w:val="21"/>
          <w:szCs w:val="21"/>
          <w:highlight w:val="none"/>
        </w:rPr>
        <w:t xml:space="preserve">九、签订时间</w:t>
      </w:r>
      <w:bookmarkEnd w:id="21"/>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90"/>
      <w:r>
        <w:rPr>
          <w:rFonts w:hint="eastAsia" w:ascii="宋体" w:hAnsi="宋体" w:cs="宋体"/>
          <w:bCs w:val="0"/>
          <w:color w:val="000000"/>
          <w:sz w:val="21"/>
          <w:szCs w:val="21"/>
          <w:highlight w:val="none"/>
        </w:rPr>
        <w:t xml:space="preserve">十、签订地点</w:t>
      </w:r>
      <w:bookmarkEnd w:id="22"/>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新沂市</w:t>
      </w:r>
      <w:r>
        <w:rPr>
          <w:rFonts w:hint="eastAsia" w:ascii="宋体" w:hAnsi="宋体" w:cs="宋体"/>
          <w:szCs w:val="21"/>
          <w:highlight w:val="none"/>
          <w:u w:val="single"/>
          <w:lang w:val="en-US" w:eastAsia="zh-CN"/>
        </w:rPr>
        <w:t xml:space="preserve">教育局</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1"/>
      <w:r>
        <w:rPr>
          <w:rFonts w:hint="eastAsia" w:ascii="宋体" w:hAnsi="宋体" w:cs="宋体"/>
          <w:b w:val="0"/>
          <w:color w:val="000000"/>
          <w:sz w:val="21"/>
          <w:szCs w:val="21"/>
          <w:highlight w:val="none"/>
        </w:rPr>
        <w:t xml:space="preserve">十一、补充协议</w:t>
      </w:r>
      <w:bookmarkEnd w:id="23"/>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2"/>
      <w:r>
        <w:rPr>
          <w:rFonts w:hint="eastAsia" w:ascii="宋体" w:hAnsi="宋体" w:cs="宋体"/>
          <w:b w:val="0"/>
          <w:color w:val="000000"/>
          <w:sz w:val="21"/>
          <w:szCs w:val="21"/>
          <w:highlight w:val="none"/>
        </w:rPr>
        <w:t xml:space="preserve">十二、合同生效</w:t>
      </w:r>
      <w:bookmarkEnd w:id="24"/>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15"/>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3"/>
      <w:r>
        <w:rPr>
          <w:rFonts w:hint="eastAsia" w:ascii="宋体" w:hAnsi="宋体" w:cs="宋体"/>
          <w:b w:val="0"/>
          <w:color w:val="000000"/>
          <w:sz w:val="21"/>
          <w:szCs w:val="21"/>
          <w:highlight w:val="none"/>
        </w:rPr>
        <w:t xml:space="preserve">十三、合同份数</w:t>
      </w:r>
      <w:bookmarkEnd w:id="25"/>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5"/>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5"/>
        <w:jc w:val="center"/>
        <w:spacing w:line="440" w:lineRule="exact"/>
        <w:rPr>
          <w:rFonts w:ascii="宋体" w:hAnsi="宋体" w:cs="宋体"/>
          <w:color w:val="000000"/>
          <w:highlight w:val="none"/>
        </w:rPr>
      </w:pPr>
      <w:r>
        <w:rPr>
          <w:rFonts w:ascii="宋体" w:hAnsi="宋体" w:cs="宋体"/>
          <w:color w:val="000000"/>
          <w:highlight w:val="none"/>
        </w:rPr>
      </w:r>
      <w:r/>
    </w:p>
    <w:p>
      <w:pPr>
        <w:pStyle w:val="1125"/>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9"/>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000000"/>
          <w:szCs w:val="21"/>
          <w:highlight w:val="none"/>
          <w:u w:val="single"/>
        </w:rPr>
        <w:t xml:space="preserve">通过图纸审核的全套施工图纸及相关资料。</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w:t>
      </w:r>
      <w:r>
        <w:rPr>
          <w:rFonts w:hint="eastAsia" w:ascii="宋体" w:hAnsi="宋体" w:cs="宋体"/>
          <w:color w:val="000000"/>
          <w:spacing w:val="8"/>
          <w:sz w:val="21"/>
          <w:szCs w:val="21"/>
          <w:highlight w:val="none"/>
          <w:u w:val="single"/>
          <w:lang w:val="en-US" w:eastAsia="zh-CN"/>
        </w:rPr>
        <w:t xml:space="preserve">不</w:t>
      </w:r>
      <w:r>
        <w:rPr>
          <w:rFonts w:hint="eastAsia" w:ascii="宋体" w:hAnsi="宋体" w:cs="宋体"/>
          <w:color w:val="000000"/>
          <w:spacing w:val="8"/>
          <w:sz w:val="21"/>
          <w:szCs w:val="21"/>
          <w:highlight w:val="none"/>
          <w:u w:val="single"/>
        </w:rPr>
        <w:t xml:space="preserve">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8</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9</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Times New Roman" w:hAnsi="Times New Roman" w:cs="宋体"/>
          <w:sz w:val="21"/>
          <w:szCs w:val="21"/>
          <w:highlight w:val="none"/>
          <w:lang w:val="en-US" w:eastAsia="zh-CN" w:bidi="ar-SA"/>
        </w:rPr>
        <w:t xml:space="preserve">0</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11</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Times New Roman" w:hAnsi="Times New Roman" w:cs="宋体"/>
          <w:sz w:val="21"/>
          <w:szCs w:val="21"/>
          <w:highlight w:val="none"/>
          <w:lang w:val="en-US" w:eastAsia="zh-CN" w:bidi="ar-SA"/>
        </w:rPr>
        <w:t xml:space="preserve">2</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Times New Roman" w:hAnsi="Times New Roman" w:cs="宋体"/>
          <w:sz w:val="21"/>
          <w:szCs w:val="21"/>
          <w:highlight w:val="none"/>
          <w:lang w:val="en-US" w:eastAsia="zh-CN" w:bidi="ar-SA"/>
        </w:rPr>
        <w:t xml:space="preserve">3</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14</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15</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17</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18</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19</w:t>
      </w:r>
      <w:r>
        <w:rPr>
          <w:rFonts w:hint="default" w:ascii="Times New Roman" w:hAnsi="Times New Roman" w:eastAsia="宋体" w:cs="宋体"/>
          <w:sz w:val="21"/>
          <w:szCs w:val="21"/>
          <w:highlight w:val="none"/>
          <w:lang w:val="en-US" w:eastAsia="zh-CN" w:bidi="ar-SA"/>
        </w:rPr>
        <w:t xml:space="preserve">)</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20</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21</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22</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23</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24</w:t>
      </w:r>
      <w:r>
        <w:rPr>
          <w:rFonts w:hint="default" w:ascii="Times New Roman" w:hAnsi="Times New Roman" w:eastAsia="宋体" w:cs="宋体"/>
          <w:sz w:val="21"/>
          <w:szCs w:val="21"/>
          <w:highlight w:val="none"/>
          <w:lang w:val="en-US" w:eastAsia="zh-CN" w:bidi="ar-SA"/>
        </w:rPr>
        <w:t xml:space="preserve">)</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w:t>
      </w:r>
      <w:r>
        <w:rPr>
          <w:rFonts w:hint="eastAsia" w:ascii="Times New Roman" w:hAnsi="Times New Roman" w:cs="宋体"/>
          <w:sz w:val="21"/>
          <w:szCs w:val="21"/>
          <w:highlight w:val="none"/>
          <w:lang w:val="en-US" w:eastAsia="zh-CN" w:bidi="ar-SA"/>
        </w:rPr>
        <w:t xml:space="preserve">25</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45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6"/>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1016"/>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w:t>
      </w:r>
      <w:r>
        <w:rPr>
          <w:rFonts w:hint="eastAsia" w:ascii="宋体" w:hAnsi="宋体" w:cs="宋体"/>
          <w:b/>
          <w:sz w:val="21"/>
          <w:szCs w:val="21"/>
          <w:highlight w:val="none"/>
          <w:u w:val="single"/>
          <w:lang w:val="en-US" w:eastAsia="zh-CN" w:bidi="ar-SA"/>
        </w:rPr>
        <w:t xml:space="preserve">相关部门</w:t>
      </w:r>
      <w:r>
        <w:rPr>
          <w:rFonts w:hint="eastAsia" w:ascii="宋体" w:hAnsi="宋体" w:eastAsia="宋体" w:cs="宋体"/>
          <w:b/>
          <w:sz w:val="21"/>
          <w:szCs w:val="21"/>
          <w:highlight w:val="none"/>
          <w:u w:val="single"/>
          <w:lang w:val="en-US" w:eastAsia="zh-CN" w:bidi="ar-SA"/>
        </w:rPr>
        <w:t xml:space="preserve">综合验收合格后付至合同价款的</w:t>
      </w:r>
      <w:r>
        <w:rPr>
          <w:rFonts w:hint="eastAsia" w:ascii="宋体" w:hAnsi="宋体" w:cs="宋体"/>
          <w:b/>
          <w:sz w:val="21"/>
          <w:szCs w:val="21"/>
          <w:highlight w:val="none"/>
          <w:u w:val="single"/>
          <w:lang w:val="en-US" w:eastAsia="zh-CN" w:bidi="ar-SA"/>
        </w:rPr>
        <w:t xml:space="preserve">70</w:t>
      </w:r>
      <w:r>
        <w:rPr>
          <w:rFonts w:hint="eastAsia" w:ascii="宋体" w:hAnsi="宋体" w:eastAsia="宋体" w:cs="宋体"/>
          <w:b/>
          <w:sz w:val="21"/>
          <w:szCs w:val="21"/>
          <w:highlight w:val="none"/>
          <w:u w:val="single"/>
          <w:lang w:val="en-US" w:eastAsia="zh-CN" w:bidi="ar-SA"/>
        </w:rPr>
        <w:t xml:space="preserve">%;完整规范的竣工结算资料报送招标人并完成竣工结算审核后付至审定价的</w:t>
      </w:r>
      <w:r>
        <w:rPr>
          <w:rFonts w:hint="eastAsia" w:ascii="宋体" w:hAnsi="宋体" w:cs="宋体"/>
          <w:b/>
          <w:sz w:val="21"/>
          <w:szCs w:val="21"/>
          <w:highlight w:val="none"/>
          <w:u w:val="single"/>
          <w:lang w:val="en-US" w:eastAsia="zh-CN" w:bidi="ar-SA"/>
        </w:rPr>
        <w:t xml:space="preserve">100</w:t>
      </w:r>
      <w:r>
        <w:rPr>
          <w:rFonts w:hint="eastAsia" w:ascii="宋体" w:hAnsi="宋体" w:eastAsia="宋体" w:cs="宋体"/>
          <w:b/>
          <w:sz w:val="21"/>
          <w:szCs w:val="21"/>
          <w:highlight w:val="none"/>
          <w:u w:val="single"/>
          <w:lang w:val="en-US" w:eastAsia="zh-CN" w:bidi="ar-SA"/>
        </w:rPr>
        <w:t xml:space="preserve">%。</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w:t>
      </w:r>
      <w:r>
        <w:rPr>
          <w:rFonts w:hint="eastAsia" w:ascii="宋体" w:hAnsi="宋体" w:cs="宋体"/>
          <w:b/>
          <w:sz w:val="21"/>
          <w:szCs w:val="21"/>
          <w:highlight w:val="none"/>
          <w:u w:val="single"/>
          <w:lang w:val="en-US" w:eastAsia="zh-CN" w:bidi="ar-SA"/>
        </w:rPr>
        <w:t xml:space="preserve">且符合甲方</w:t>
      </w:r>
      <w:r>
        <w:rPr>
          <w:rFonts w:hint="eastAsia" w:ascii="宋体" w:hAnsi="宋体" w:eastAsia="宋体" w:cs="宋体"/>
          <w:b/>
          <w:sz w:val="21"/>
          <w:szCs w:val="21"/>
          <w:highlight w:val="none"/>
          <w:u w:val="single"/>
          <w:lang w:val="en-US" w:eastAsia="zh-CN" w:bidi="ar-SA"/>
        </w:rPr>
        <w:t xml:space="preserve">要求的</w:t>
      </w:r>
      <w:r>
        <w:rPr>
          <w:rFonts w:hint="eastAsia" w:ascii="宋体" w:hAnsi="宋体" w:cs="宋体"/>
          <w:b/>
          <w:sz w:val="21"/>
          <w:szCs w:val="21"/>
          <w:highlight w:val="none"/>
          <w:u w:val="single"/>
          <w:lang w:val="en-US" w:eastAsia="zh-CN" w:bidi="ar-SA"/>
        </w:rPr>
        <w:t xml:space="preserve">正规发票</w:t>
      </w:r>
      <w:r>
        <w:rPr>
          <w:rFonts w:hint="eastAsia" w:ascii="宋体" w:hAnsi="宋体" w:eastAsia="宋体" w:cs="宋体"/>
          <w:b/>
          <w:sz w:val="21"/>
          <w:szCs w:val="21"/>
          <w:highlight w:val="none"/>
          <w:u w:val="single"/>
          <w:lang w:val="en-US" w:eastAsia="zh-CN" w:bidi="ar-SA"/>
        </w:rPr>
        <w:t xml:space="preserve">，甲方见票付款。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w:t>
      </w:r>
      <w:r>
        <w:rPr>
          <w:rFonts w:hint="eastAsia" w:ascii="宋体" w:hAnsi="宋体" w:cs="宋体"/>
          <w:b/>
          <w:sz w:val="21"/>
          <w:szCs w:val="21"/>
          <w:highlight w:val="none"/>
          <w:u w:val="single"/>
          <w:lang w:val="en-US" w:eastAsia="zh-CN" w:bidi="ar-SA"/>
        </w:rPr>
        <w:t xml:space="preserve">甲方</w:t>
      </w:r>
      <w:r>
        <w:rPr>
          <w:rFonts w:hint="eastAsia" w:ascii="宋体" w:hAnsi="宋体" w:eastAsia="宋体" w:cs="宋体"/>
          <w:b/>
          <w:sz w:val="21"/>
          <w:szCs w:val="21"/>
          <w:highlight w:val="none"/>
          <w:u w:val="single"/>
          <w:lang w:val="en-US" w:eastAsia="zh-CN" w:bidi="ar-SA"/>
        </w:rPr>
        <w:t xml:space="preserve">有权暂缓支付该部分工程款，待承包人整改完成符合验收规范要求后再行支付。付款前承包方应提供符合</w:t>
      </w:r>
      <w:r>
        <w:rPr>
          <w:rFonts w:hint="eastAsia" w:ascii="宋体" w:hAnsi="宋体" w:cs="宋体"/>
          <w:b/>
          <w:sz w:val="21"/>
          <w:szCs w:val="21"/>
          <w:highlight w:val="none"/>
          <w:u w:val="single"/>
          <w:lang w:val="en-US" w:eastAsia="zh-CN" w:bidi="ar-SA"/>
        </w:rPr>
        <w:t xml:space="preserve">甲</w:t>
      </w:r>
      <w:r>
        <w:rPr>
          <w:rFonts w:hint="eastAsia" w:ascii="宋体" w:hAnsi="宋体" w:eastAsia="宋体" w:cs="宋体"/>
          <w:b/>
          <w:sz w:val="21"/>
          <w:szCs w:val="21"/>
          <w:highlight w:val="none"/>
          <w:u w:val="single"/>
          <w:lang w:val="en-US" w:eastAsia="zh-CN" w:bidi="ar-SA"/>
        </w:rPr>
        <w:t xml:space="preserve">方要求的</w:t>
      </w:r>
      <w:r>
        <w:rPr>
          <w:rFonts w:hint="eastAsia" w:ascii="宋体" w:hAnsi="宋体" w:cs="宋体"/>
          <w:b/>
          <w:sz w:val="21"/>
          <w:szCs w:val="21"/>
          <w:highlight w:val="none"/>
          <w:u w:val="single"/>
          <w:lang w:val="en-US" w:eastAsia="zh-CN" w:bidi="ar-SA"/>
        </w:rPr>
        <w:t xml:space="preserve">正规发票</w:t>
      </w:r>
      <w:r>
        <w:rPr>
          <w:rFonts w:hint="eastAsia" w:ascii="宋体" w:hAnsi="宋体" w:eastAsia="宋体" w:cs="宋体"/>
          <w:b/>
          <w:sz w:val="21"/>
          <w:szCs w:val="21"/>
          <w:highlight w:val="none"/>
          <w:u w:val="single"/>
          <w:lang w:val="en-US" w:eastAsia="zh-CN" w:bidi="ar-SA"/>
        </w:rPr>
        <w:t xml:space="preserve">。</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6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cs="宋体"/>
          <w:b/>
          <w:bCs/>
          <w:color w:val="000000"/>
          <w:sz w:val="21"/>
          <w:szCs w:val="21"/>
          <w:highlight w:val="none"/>
          <w:u w:val="single"/>
          <w:lang w:val="en-US" w:eastAsia="zh-CN"/>
        </w:rPr>
        <w:t xml:space="preserve">局</w:t>
      </w:r>
      <w:r>
        <w:rPr>
          <w:rFonts w:ascii="宋体" w:hAnsi="宋体" w:eastAsia="宋体" w:cs="宋体"/>
          <w:b/>
          <w:bCs/>
          <w:color w:val="000000"/>
          <w:sz w:val="21"/>
          <w:szCs w:val="21"/>
          <w:highlight w:val="none"/>
          <w:u w:val="single"/>
        </w:rPr>
        <w:t xml:space="preserve">重点工程项目建设。</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1005"/>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1005"/>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1005"/>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1005"/>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6" w:name="_Toc296891055"/>
      <w:r/>
      <w:bookmarkStart w:id="27" w:name="_Toc296944566"/>
      <w:r/>
      <w:bookmarkStart w:id="28" w:name="_Toc296891267"/>
      <w:r/>
      <w:bookmarkStart w:id="29" w:name="_Toc296347226"/>
      <w:r/>
      <w:bookmarkStart w:id="30" w:name="_Toc296503227"/>
      <w:r/>
      <w:bookmarkStart w:id="31" w:name="_Toc296346728"/>
      <w:r/>
      <w:bookmarkStart w:id="32" w:name="_Toc267261698"/>
      <w:r>
        <w:rPr>
          <w:rFonts w:hint="eastAsia" w:ascii="宋体" w:hAnsi="宋体" w:cs="宋体"/>
          <w:szCs w:val="21"/>
          <w:highlight w:val="none"/>
        </w:rPr>
        <w:t xml:space="preserve">件2：</w:t>
      </w:r>
      <w:bookmarkEnd w:id="26"/>
      <w:r/>
      <w:bookmarkEnd w:id="27"/>
      <w:r/>
      <w:bookmarkEnd w:id="28"/>
      <w:r/>
      <w:bookmarkEnd w:id="29"/>
      <w:r/>
      <w:bookmarkEnd w:id="30"/>
      <w:r/>
      <w:bookmarkEnd w:id="31"/>
      <w:r/>
      <w:bookmarkEnd w:id="32"/>
      <w:r/>
      <w:r/>
    </w:p>
    <w:p>
      <w:pPr>
        <w:pStyle w:val="1005"/>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51"/>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1005"/>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1005"/>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3" w:name="_Toc296347227"/>
      <w:r/>
      <w:bookmarkStart w:id="34" w:name="_Toc296503228"/>
      <w:r/>
      <w:bookmarkStart w:id="35" w:name="_Toc296944567"/>
      <w:r/>
      <w:bookmarkStart w:id="36" w:name="_Toc267261699"/>
      <w:r/>
      <w:bookmarkStart w:id="37" w:name="_Toc296346729"/>
      <w:r/>
      <w:bookmarkStart w:id="38" w:name="_Toc296891268"/>
      <w:r/>
      <w:bookmarkStart w:id="39" w:name="_Toc296891056"/>
      <w:r>
        <w:rPr>
          <w:rFonts w:hint="eastAsia" w:ascii="宋体" w:hAnsi="宋体" w:cs="宋体"/>
          <w:sz w:val="21"/>
          <w:szCs w:val="21"/>
          <w:highlight w:val="none"/>
        </w:rPr>
        <w:t xml:space="preserve">件3：</w:t>
      </w:r>
      <w:bookmarkEnd w:id="33"/>
      <w:r/>
      <w:bookmarkEnd w:id="34"/>
      <w:r/>
      <w:bookmarkEnd w:id="35"/>
      <w:r/>
      <w:bookmarkEnd w:id="36"/>
      <w:r/>
      <w:bookmarkEnd w:id="37"/>
      <w:r/>
      <w:bookmarkEnd w:id="38"/>
      <w:r/>
      <w:bookmarkEnd w:id="39"/>
      <w:r/>
      <w:r/>
    </w:p>
    <w:p>
      <w:pPr>
        <w:pStyle w:val="1005"/>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51"/>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51"/>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88"/>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88"/>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88"/>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1"/>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1"/>
        <w:rPr>
          <w:rFonts w:ascii="宋体" w:hAnsi="宋体" w:cs="宋体"/>
          <w:sz w:val="24"/>
          <w:highlight w:val="none"/>
        </w:rPr>
      </w:pPr>
      <w:r>
        <w:rPr>
          <w:rFonts w:hint="eastAsia" w:ascii="宋体" w:hAnsi="宋体" w:cs="宋体"/>
          <w:sz w:val="24"/>
          <w:highlight w:val="none"/>
        </w:rPr>
        <w:t xml:space="preserve">                     </w:t>
      </w:r>
      <w:r/>
    </w:p>
    <w:p>
      <w:pPr>
        <w:pStyle w:val="1281"/>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60"/>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新沂市教育局</w:t>
      </w:r>
      <w:r>
        <w:rPr>
          <w:rFonts w:hint="eastAsia" w:ascii="宋体" w:hAnsi="宋体" w:cs="宋体"/>
          <w:b/>
          <w:bCs/>
          <w:color w:val="000000"/>
          <w:sz w:val="24"/>
          <w:highlight w:val="none"/>
        </w:rPr>
        <w:t xml:space="preserve">：</w:t>
      </w:r>
      <w:r/>
    </w:p>
    <w:p>
      <w:pPr>
        <w:pStyle w:val="1122"/>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2"/>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hint="eastAsia" w:ascii="宋体" w:hAnsi="宋体" w:cs="宋体"/>
          <w:b/>
          <w:bCs/>
          <w:color w:val="000000"/>
          <w:sz w:val="28"/>
          <w:highlight w:val="none"/>
        </w:rPr>
      </w:pPr>
      <w:r>
        <w:rPr>
          <w:rFonts w:hint="eastAsia" w:ascii="宋体" w:hAnsi="宋体" w:cs="宋体"/>
          <w:b/>
          <w:bCs/>
          <w:color w:val="000000"/>
          <w:sz w:val="28"/>
          <w:highlight w:val="none"/>
        </w:rPr>
        <w:br w:type="page" w:clear="all"/>
      </w:r>
      <w:r/>
    </w:p>
    <w:p>
      <w:pPr>
        <w:jc w:val="center"/>
        <w:rPr>
          <w:rFonts w:hint="eastAsia" w:ascii="宋体" w:hAnsi="宋体" w:cs="宋体"/>
          <w:b/>
          <w:bCs/>
          <w:color w:val="000000"/>
          <w:sz w:val="28"/>
          <w:highlight w:val="none"/>
        </w:rPr>
      </w:pPr>
      <w:r>
        <w:rPr>
          <w:rFonts w:hint="eastAsia" w:ascii="宋体" w:hAnsi="宋体" w:cs="宋体"/>
          <w:b/>
          <w:bCs/>
          <w:color w:val="000000"/>
          <w:sz w:val="28"/>
          <w:highlight w:val="none"/>
        </w:rPr>
      </w:r>
      <w:r/>
    </w:p>
    <w:p>
      <w:pPr>
        <w:jc w:val="center"/>
        <w:spacing w:before="100" w:beforeAutospacing="1" w:after="100" w:afterAutospacing="1" w:line="450" w:lineRule="atLeast"/>
        <w:widowControl/>
      </w:pPr>
      <w:r>
        <w:rPr>
          <w:rFonts w:hint="eastAsia" w:ascii="宋体" w:hAnsi="宋体" w:cs="宋体"/>
          <w:b/>
          <w:bCs/>
          <w:color w:val="000000"/>
          <w:sz w:val="36"/>
          <w:szCs w:val="36"/>
          <w:highlight w:val="none"/>
        </w:rPr>
        <w:t xml:space="preserve">供应商拟派项目负责人无在建工程</w:t>
      </w:r>
      <w:r>
        <w:rPr>
          <w:rFonts w:hint="eastAsia" w:ascii="宋体" w:hAnsi="宋体" w:cs="宋体"/>
          <w:b/>
          <w:bCs/>
          <w:color w:val="000000"/>
          <w:sz w:val="36"/>
          <w:szCs w:val="36"/>
          <w:highlight w:val="none"/>
          <w:lang w:eastAsia="zh-CN"/>
        </w:rPr>
        <w:t xml:space="preserve">承诺书</w:t>
      </w:r>
      <w:r>
        <w:rPr>
          <w:rFonts w:hint="eastAsia" w:ascii="宋体" w:hAnsi="宋体" w:cs="宋体"/>
          <w:b/>
          <w:bCs/>
          <w:color w:val="000000"/>
          <w:sz w:val="36"/>
          <w:szCs w:val="36"/>
          <w:highlight w:val="none"/>
          <w:lang w:eastAsia="zh-CN"/>
        </w:rPr>
      </w:r>
      <w:r/>
    </w:p>
    <w:p>
      <w:pPr>
        <w:jc w:val="center"/>
        <w:rPr>
          <w:rFonts w:hint="eastAsia" w:ascii="宋体" w:hAnsi="宋体" w:cs="宋体"/>
          <w:b/>
          <w:bCs/>
          <w:color w:val="000000"/>
          <w:sz w:val="36"/>
          <w:szCs w:val="36"/>
          <w:highlight w:val="none"/>
          <w:lang w:val="en-US" w:eastAsia="zh-CN"/>
        </w:rPr>
      </w:pPr>
      <w:r>
        <w:rPr>
          <w:rFonts w:hint="eastAsia" w:ascii="宋体" w:hAnsi="宋体" w:cs="宋体"/>
          <w:b/>
          <w:bCs/>
          <w:color w:val="000000"/>
          <w:sz w:val="36"/>
          <w:szCs w:val="36"/>
          <w:highlight w:val="none"/>
        </w:rPr>
        <w:t xml:space="preserve">（</w:t>
      </w:r>
      <w:r>
        <w:rPr>
          <w:rFonts w:hint="eastAsia" w:ascii="宋体" w:hAnsi="宋体" w:cs="宋体"/>
          <w:b/>
          <w:bCs/>
          <w:color w:val="000000"/>
          <w:sz w:val="36"/>
          <w:szCs w:val="36"/>
          <w:highlight w:val="none"/>
          <w:lang w:val="en-US" w:eastAsia="zh-CN"/>
        </w:rPr>
        <w:t xml:space="preserve">提供无在建承诺书，格式自拟）</w:t>
      </w:r>
      <w:r/>
      <w:r/>
      <w:r>
        <w:rPr>
          <w:rFonts w:hint="eastAsia" w:ascii="宋体" w:hAnsi="宋体" w:cs="宋体"/>
          <w:b/>
          <w:bCs/>
          <w:color w:val="000000"/>
          <w:sz w:val="36"/>
          <w:szCs w:val="36"/>
          <w:highlight w:val="none"/>
          <w:lang w:val="en-US" w:eastAsia="zh-CN"/>
        </w:rPr>
      </w:r>
      <w:r>
        <w:rPr>
          <w:rFonts w:ascii="宋体" w:hAnsi="宋体" w:cs="宋体"/>
          <w:b/>
          <w:color w:val="000000"/>
          <w:sz w:val="36"/>
          <w:highlight w:val="none"/>
        </w:rPr>
      </w:r>
    </w:p>
    <w:p>
      <w:pPr>
        <w:jc w:val="center"/>
        <w:rPr>
          <w:rFonts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新沂市王楼中学、城岗小学等学校外立面维修工程</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hint="eastAsia" w:ascii="宋体" w:hAnsi="宋体" w:cs="宋体"/>
          <w:b/>
          <w:bCs/>
          <w:color w:val="000000"/>
          <w:sz w:val="36"/>
          <w:szCs w:val="36"/>
          <w:highlight w:val="none"/>
          <w:lang w:val="en-US" w:eastAsia="zh-CN"/>
        </w:rPr>
      </w:pPr>
      <w:r>
        <w:rPr>
          <w:rFonts w:hint="eastAsia" w:ascii="宋体" w:hAnsi="宋体" w:cs="宋体"/>
          <w:b/>
          <w:bCs/>
          <w:color w:val="000000"/>
          <w:sz w:val="36"/>
          <w:szCs w:val="36"/>
          <w:highlight w:val="none"/>
          <w:lang w:val="en-US" w:eastAsia="zh-CN"/>
        </w:rPr>
        <w:br w:type="page" w:clear="all"/>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新沂市教育局</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新沂市王楼中学、城岗小学等学校外立面维修工程</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新沂市王楼中学、城岗小学等学校外立面维修工程</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rPr>
          <w:rFonts w:hint="eastAsia" w:ascii="宋体" w:hAnsi="宋体" w:cs="宋体"/>
          <w:b/>
          <w:color w:val="000000"/>
          <w:highlight w:val="none"/>
        </w:rPr>
      </w:pPr>
      <w:r>
        <w:rPr>
          <w:rFonts w:hint="eastAsia" w:ascii="宋体" w:hAnsi="宋体" w:cs="宋体"/>
          <w:b/>
          <w:color w:val="000000"/>
          <w:highlight w:val="none"/>
        </w:rPr>
        <w:br w:type="page" w:clear="all"/>
      </w:r>
      <w:r/>
    </w:p>
    <w:p>
      <w:pPr>
        <w:pStyle w:val="986"/>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570" w:bottom="1134" w:left="1570"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r/>
                      </pic:nvPicPr>
                      <pic:blipFill>
                        <a:blip r:embed="rId23"/>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3.9pt;height:487.1pt;mso-wrap-distance-left:0.0pt;mso-wrap-distance-top:0.0pt;mso-wrap-distance-right:0.0pt;mso-wrap-distance-bottom:0.0pt;" stroked="false">
                <v:path textboxrect="0,0,0,0"/>
                <v:imagedata r:id="rId23"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pStyle w:val="1093"/>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1008"/>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3"/>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0" w:name="OLE_LINK13"/>
      <w:r/>
      <w:bookmarkStart w:id="41" w:name="OLE_LINK14"/>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0"/>
      <w:r/>
      <w:bookmarkEnd w:id="41"/>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1008"/>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6"/>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0"/>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6"/>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6"/>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86"/>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86"/>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8、本项目招标代理服务费参照徐州市政府采购协会印发的《徐州市政府采购业务代理服务费行业指导价格标准》的40%计取</w:t>
      </w:r>
      <w:r>
        <w:rPr>
          <w:rFonts w:hint="eastAsia" w:ascii="宋体" w:hAnsi="宋体" w:cs="宋体"/>
          <w:color w:val="000000"/>
          <w:highlight w:val="none"/>
        </w:rPr>
        <w:t xml:space="preserve">，由中标人支付，评审专家费用甲方支付。</w:t>
      </w:r>
      <w:bookmarkEnd w:id="0"/>
      <w:r/>
      <w:bookmarkEnd w:id="1"/>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both"/>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Cambria">
    <w:panose1 w:val="02040503050406030204"/>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088"/>
      </w:rPr>
      <w:framePr w:wrap="around" w:vAnchor="text" w:hAnchor="margin" w:xAlign="center" w:y="1"/>
    </w:pPr>
    <w:r>
      <w:fldChar w:fldCharType="begin"/>
    </w:r>
    <w:r>
      <w:rPr>
        <w:rStyle w:val="1088"/>
      </w:rPr>
      <w:instrText xml:space="preserve">PAGE  </w:instrText>
    </w:r>
    <w:r>
      <w:fldChar w:fldCharType="end"/>
    </w:r>
    <w:r/>
  </w:p>
  <w:p>
    <w:pPr>
      <w:pStyle w:val="11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2"/>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2"/>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widowControl/>
      <w:rPr>
        <w:rStyle w:val="1072"/>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2"/>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1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toc 7"/>
    <w:basedOn w:val="949"/>
    <w:next w:val="949"/>
    <w:uiPriority w:val="39"/>
    <w:unhideWhenUsed/>
    <w:qFormat/>
    <w:pPr>
      <w:ind w:left="1701"/>
      <w:spacing w:after="57"/>
    </w:pPr>
  </w:style>
  <w:style w:type="paragraph" w:styleId="962">
    <w:name w:val="Normal Indent"/>
    <w:basedOn w:val="949"/>
    <w:uiPriority w:val="0"/>
    <w:qFormat/>
    <w:pPr>
      <w:ind w:firstLine="420"/>
    </w:pPr>
  </w:style>
  <w:style w:type="paragraph" w:styleId="963">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Document Map"/>
    <w:basedOn w:val="949"/>
    <w:uiPriority w:val="99"/>
    <w:unhideWhenUsed/>
    <w:qFormat/>
    <w:rPr>
      <w:rFonts w:ascii="宋体"/>
      <w:sz w:val="18"/>
      <w:szCs w:val="18"/>
    </w:rPr>
  </w:style>
  <w:style w:type="paragraph" w:styleId="965">
    <w:name w:val="annotation text"/>
    <w:basedOn w:val="949"/>
    <w:uiPriority w:val="99"/>
    <w:qFormat/>
    <w:pPr>
      <w:jc w:val="left"/>
    </w:pPr>
  </w:style>
  <w:style w:type="paragraph" w:styleId="966">
    <w:name w:val="Body Text"/>
    <w:basedOn w:val="949"/>
    <w:uiPriority w:val="0"/>
    <w:qFormat/>
    <w:pPr>
      <w:spacing w:after="120"/>
    </w:pPr>
  </w:style>
  <w:style w:type="paragraph" w:styleId="967">
    <w:name w:val="Body Text Indent"/>
    <w:basedOn w:val="949"/>
    <w:uiPriority w:val="0"/>
    <w:unhideWhenUsed/>
    <w:qFormat/>
    <w:pPr>
      <w:ind w:left="420"/>
      <w:spacing w:after="120"/>
    </w:pPr>
  </w:style>
  <w:style w:type="paragraph" w:styleId="968">
    <w:name w:val="Block Text"/>
    <w:basedOn w:val="949"/>
    <w:uiPriority w:val="0"/>
    <w:qFormat/>
    <w:pPr>
      <w:ind w:left="256" w:right="6" w:firstLine="624"/>
    </w:pPr>
    <w:rPr>
      <w:rFonts w:ascii="Times New Roman" w:hAnsi="Times New Roman" w:eastAsia="仿宋_GB2312"/>
      <w:sz w:val="28"/>
      <w:szCs w:val="20"/>
    </w:rPr>
  </w:style>
  <w:style w:type="paragraph" w:styleId="969">
    <w:name w:val="toc 5"/>
    <w:basedOn w:val="949"/>
    <w:next w:val="949"/>
    <w:uiPriority w:val="39"/>
    <w:unhideWhenUsed/>
    <w:qFormat/>
    <w:pPr>
      <w:ind w:left="1134"/>
      <w:spacing w:after="57"/>
    </w:pPr>
  </w:style>
  <w:style w:type="paragraph" w:styleId="970">
    <w:name w:val="toc 3"/>
    <w:basedOn w:val="949"/>
    <w:next w:val="949"/>
    <w:uiPriority w:val="39"/>
    <w:unhideWhenUsed/>
    <w:qFormat/>
    <w:pPr>
      <w:ind w:left="567"/>
      <w:spacing w:after="57"/>
    </w:pPr>
  </w:style>
  <w:style w:type="paragraph" w:styleId="971">
    <w:name w:val="toc 8"/>
    <w:basedOn w:val="949"/>
    <w:next w:val="949"/>
    <w:uiPriority w:val="39"/>
    <w:unhideWhenUsed/>
    <w:qFormat/>
    <w:pPr>
      <w:ind w:left="1984"/>
      <w:spacing w:after="57"/>
    </w:pPr>
  </w:style>
  <w:style w:type="paragraph" w:styleId="972">
    <w:name w:val="endnote text"/>
    <w:basedOn w:val="949"/>
    <w:uiPriority w:val="99"/>
    <w:semiHidden/>
    <w:unhideWhenUsed/>
    <w:qFormat/>
    <w:rPr>
      <w:sz w:val="20"/>
    </w:rPr>
  </w:style>
  <w:style w:type="paragraph" w:styleId="973">
    <w:name w:val="Footer"/>
    <w:basedOn w:val="949"/>
    <w:next w:val="966"/>
    <w:uiPriority w:val="99"/>
    <w:unhideWhenUsed/>
    <w:qFormat/>
    <w:pPr>
      <w:tabs>
        <w:tab w:val="center" w:pos="7143" w:leader="none"/>
        <w:tab w:val="right" w:pos="14287" w:leader="none"/>
      </w:tabs>
    </w:pPr>
  </w:style>
  <w:style w:type="paragraph" w:styleId="974">
    <w:name w:val="Header"/>
    <w:basedOn w:val="949"/>
    <w:uiPriority w:val="99"/>
    <w:unhideWhenUsed/>
    <w:qFormat/>
    <w:pPr>
      <w:tabs>
        <w:tab w:val="center" w:pos="7143" w:leader="none"/>
        <w:tab w:val="right" w:pos="14287" w:leader="none"/>
      </w:tabs>
    </w:pPr>
  </w:style>
  <w:style w:type="paragraph" w:styleId="975">
    <w:name w:val="toc 1"/>
    <w:basedOn w:val="949"/>
    <w:next w:val="949"/>
    <w:uiPriority w:val="39"/>
    <w:unhideWhenUsed/>
    <w:qFormat/>
    <w:pPr>
      <w:spacing w:after="57"/>
    </w:pPr>
  </w:style>
  <w:style w:type="paragraph" w:styleId="976">
    <w:name w:val="toc 4"/>
    <w:basedOn w:val="949"/>
    <w:next w:val="949"/>
    <w:uiPriority w:val="39"/>
    <w:unhideWhenUsed/>
    <w:qFormat/>
    <w:pPr>
      <w:ind w:left="850"/>
      <w:spacing w:after="57"/>
    </w:pPr>
  </w:style>
  <w:style w:type="paragraph" w:styleId="977">
    <w:name w:val="index heading"/>
    <w:basedOn w:val="949"/>
    <w:next w:val="978"/>
    <w:uiPriority w:val="0"/>
    <w:qFormat/>
    <w:pPr>
      <w:tabs>
        <w:tab w:val="left" w:pos="560" w:leader="none"/>
      </w:tabs>
    </w:pPr>
    <w:rPr>
      <w:rFonts w:ascii="Arial" w:hAnsi="Arial" w:cs="Arial"/>
      <w:b/>
      <w:bCs/>
    </w:rPr>
  </w:style>
  <w:style w:type="paragraph" w:styleId="978">
    <w:name w:val="index 1"/>
    <w:basedOn w:val="949"/>
    <w:next w:val="949"/>
    <w:uiPriority w:val="0"/>
    <w:qFormat/>
    <w:pPr>
      <w:jc w:val="center"/>
      <w:tabs>
        <w:tab w:val="left" w:pos="560" w:leader="none"/>
      </w:tabs>
    </w:pPr>
    <w:rPr>
      <w:rFonts w:ascii="宋体" w:hAnsi="宋体"/>
    </w:rPr>
  </w:style>
  <w:style w:type="paragraph" w:styleId="979">
    <w:name w:val="Subtitle"/>
    <w:basedOn w:val="949"/>
    <w:next w:val="949"/>
    <w:uiPriority w:val="11"/>
    <w:qFormat/>
    <w:pPr>
      <w:spacing w:before="200" w:after="200"/>
    </w:pPr>
    <w:rPr>
      <w:sz w:val="24"/>
    </w:rPr>
  </w:style>
  <w:style w:type="paragraph" w:styleId="980">
    <w:name w:val="footnote text"/>
    <w:basedOn w:val="949"/>
    <w:uiPriority w:val="99"/>
    <w:semiHidden/>
    <w:unhideWhenUsed/>
    <w:qFormat/>
    <w:pPr>
      <w:spacing w:after="40"/>
    </w:pPr>
    <w:rPr>
      <w:sz w:val="18"/>
    </w:rPr>
  </w:style>
  <w:style w:type="paragraph" w:styleId="981">
    <w:name w:val="toc 6"/>
    <w:basedOn w:val="949"/>
    <w:next w:val="949"/>
    <w:uiPriority w:val="39"/>
    <w:unhideWhenUsed/>
    <w:qFormat/>
    <w:pPr>
      <w:ind w:left="1417"/>
      <w:spacing w:after="57"/>
    </w:pPr>
  </w:style>
  <w:style w:type="paragraph" w:styleId="982">
    <w:name w:val="table of figures"/>
    <w:basedOn w:val="949"/>
    <w:next w:val="949"/>
    <w:uiPriority w:val="99"/>
    <w:unhideWhenUsed/>
    <w:qFormat/>
  </w:style>
  <w:style w:type="paragraph" w:styleId="983">
    <w:name w:val="toc 2"/>
    <w:basedOn w:val="949"/>
    <w:next w:val="949"/>
    <w:uiPriority w:val="39"/>
    <w:unhideWhenUsed/>
    <w:qFormat/>
    <w:pPr>
      <w:ind w:left="283"/>
      <w:spacing w:after="57"/>
    </w:pPr>
  </w:style>
  <w:style w:type="paragraph" w:styleId="984">
    <w:name w:val="toc 9"/>
    <w:basedOn w:val="949"/>
    <w:next w:val="949"/>
    <w:uiPriority w:val="39"/>
    <w:unhideWhenUsed/>
    <w:qFormat/>
    <w:pPr>
      <w:ind w:left="2268"/>
      <w:spacing w:after="57"/>
    </w:pPr>
  </w:style>
  <w:style w:type="paragraph" w:styleId="985">
    <w:name w:val="Body Text 2"/>
    <w:basedOn w:val="949"/>
    <w:uiPriority w:val="0"/>
    <w:qFormat/>
    <w:pPr>
      <w:jc w:val="center"/>
      <w:widowControl/>
    </w:pPr>
    <w:rPr>
      <w:rFonts w:ascii="楷体_GB2312" w:eastAsia="楷体_GB2312"/>
      <w:sz w:val="28"/>
      <w:szCs w:val="28"/>
    </w:rPr>
  </w:style>
  <w:style w:type="paragraph" w:styleId="986">
    <w:name w:val="Normal (Web)"/>
    <w:basedOn w:val="949"/>
    <w:uiPriority w:val="99"/>
    <w:semiHidden/>
    <w:unhideWhenUsed/>
    <w:qFormat/>
    <w:pPr>
      <w:jc w:val="left"/>
    </w:pPr>
    <w:rPr>
      <w:sz w:val="24"/>
    </w:rPr>
  </w:style>
  <w:style w:type="paragraph" w:styleId="987">
    <w:name w:val="Title"/>
    <w:basedOn w:val="949"/>
    <w:next w:val="949"/>
    <w:uiPriority w:val="10"/>
    <w:qFormat/>
    <w:pPr>
      <w:contextualSpacing/>
      <w:spacing w:before="300" w:after="200"/>
    </w:pPr>
    <w:rPr>
      <w:sz w:val="48"/>
      <w:szCs w:val="48"/>
    </w:rPr>
  </w:style>
  <w:style w:type="paragraph" w:styleId="988">
    <w:name w:val="Body Text First Indent"/>
    <w:basedOn w:val="966"/>
    <w:uiPriority w:val="0"/>
    <w:qFormat/>
    <w:pPr>
      <w:ind w:firstLine="200"/>
      <w:spacing w:line="360" w:lineRule="auto"/>
    </w:pPr>
    <w:rPr>
      <w:rFonts w:ascii="仿宋_GB2312" w:eastAsia="仿宋_GB2312"/>
      <w:sz w:val="30"/>
      <w:szCs w:val="30"/>
    </w:rPr>
  </w:style>
  <w:style w:type="paragraph" w:styleId="989">
    <w:name w:val="Body Text First Indent 2"/>
    <w:basedOn w:val="967"/>
    <w:uiPriority w:val="99"/>
    <w:qFormat/>
    <w:pPr>
      <w:ind w:left="0" w:firstLine="420"/>
      <w:spacing w:after="0" w:line="360" w:lineRule="auto"/>
    </w:pPr>
    <w:rPr>
      <w:rFonts w:ascii="宋体" w:hAnsi="宋体"/>
    </w:rPr>
  </w:style>
  <w:style w:type="table" w:styleId="9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Strong"/>
    <w:basedOn w:val="959"/>
    <w:uiPriority w:val="22"/>
    <w:qFormat/>
    <w:rPr>
      <w:b/>
    </w:rPr>
  </w:style>
  <w:style w:type="character" w:styleId="992">
    <w:name w:val="endnote reference"/>
    <w:uiPriority w:val="99"/>
    <w:semiHidden/>
    <w:unhideWhenUsed/>
    <w:qFormat/>
    <w:rPr>
      <w:vertAlign w:val="superscript"/>
    </w:rPr>
  </w:style>
  <w:style w:type="character" w:styleId="993">
    <w:name w:val="FollowedHyperlink"/>
    <w:basedOn w:val="959"/>
    <w:uiPriority w:val="99"/>
    <w:semiHidden/>
    <w:unhideWhenUsed/>
    <w:qFormat/>
    <w:rPr>
      <w:color w:val="800080"/>
      <w:u w:val="none"/>
    </w:rPr>
  </w:style>
  <w:style w:type="character" w:styleId="994">
    <w:name w:val="HTML Definition"/>
    <w:basedOn w:val="959"/>
    <w:uiPriority w:val="99"/>
    <w:semiHidden/>
    <w:unhideWhenUsed/>
    <w:qFormat/>
  </w:style>
  <w:style w:type="character" w:styleId="995">
    <w:name w:val="HTML Typewriter"/>
    <w:basedOn w:val="959"/>
    <w:uiPriority w:val="99"/>
    <w:semiHidden/>
    <w:unhideWhenUsed/>
    <w:qFormat/>
    <w:rPr>
      <w:rFonts w:hint="default" w:ascii="monospace" w:hAnsi="monospace" w:eastAsia="monospace" w:cs="monospace"/>
      <w:sz w:val="20"/>
    </w:rPr>
  </w:style>
  <w:style w:type="character" w:styleId="996">
    <w:name w:val="HTML Acronym"/>
    <w:basedOn w:val="959"/>
    <w:uiPriority w:val="99"/>
    <w:semiHidden/>
    <w:unhideWhenUsed/>
    <w:qFormat/>
  </w:style>
  <w:style w:type="character" w:styleId="997">
    <w:name w:val="HTML Variable"/>
    <w:basedOn w:val="959"/>
    <w:uiPriority w:val="99"/>
    <w:semiHidden/>
    <w:unhideWhenUsed/>
    <w:qFormat/>
  </w:style>
  <w:style w:type="character" w:styleId="998">
    <w:name w:val="Hyperlink"/>
    <w:uiPriority w:val="99"/>
    <w:unhideWhenUsed/>
    <w:qFormat/>
    <w:rPr>
      <w:color w:val="0000ff" w:themeColor="hyperlink"/>
      <w:u w:val="single"/>
      <w14:textFill>
        <w14:solidFill>
          <w14:schemeClr w14:val="hlink"/>
        </w14:solidFill>
      </w14:textFill>
    </w:rPr>
  </w:style>
  <w:style w:type="character" w:styleId="999">
    <w:name w:val="HTML Code"/>
    <w:basedOn w:val="959"/>
    <w:uiPriority w:val="99"/>
    <w:semiHidden/>
    <w:unhideWhenUsed/>
    <w:qFormat/>
    <w:rPr>
      <w:rFonts w:ascii="monospace" w:hAnsi="monospace" w:eastAsia="monospace" w:cs="monospace"/>
      <w:sz w:val="20"/>
    </w:rPr>
  </w:style>
  <w:style w:type="character" w:styleId="1000">
    <w:name w:val="HTML Cite"/>
    <w:basedOn w:val="959"/>
    <w:uiPriority w:val="99"/>
    <w:semiHidden/>
    <w:unhideWhenUsed/>
    <w:qFormat/>
  </w:style>
  <w:style w:type="character" w:styleId="1001">
    <w:name w:val="footnote reference"/>
    <w:uiPriority w:val="99"/>
    <w:unhideWhenUsed/>
    <w:qFormat/>
    <w:rPr>
      <w:vertAlign w:val="superscript"/>
    </w:rPr>
  </w:style>
  <w:style w:type="character" w:styleId="1002">
    <w:name w:val="HTML Keyboard"/>
    <w:basedOn w:val="959"/>
    <w:uiPriority w:val="99"/>
    <w:semiHidden/>
    <w:unhideWhenUsed/>
    <w:qFormat/>
    <w:rPr>
      <w:rFonts w:hint="default" w:ascii="monospace" w:hAnsi="monospace" w:eastAsia="monospace" w:cs="monospace"/>
      <w:sz w:val="20"/>
    </w:rPr>
  </w:style>
  <w:style w:type="character" w:styleId="1003">
    <w:name w:val="HTML Sample"/>
    <w:basedOn w:val="959"/>
    <w:uiPriority w:val="99"/>
    <w:unhideWhenUsed/>
    <w:qFormat/>
    <w:rPr>
      <w:rFonts w:ascii="monospace" w:hAnsi="monospace" w:eastAsia="monospace" w:cs="monospace"/>
    </w:rPr>
  </w:style>
  <w:style w:type="character" w:styleId="1004" w:customStyle="1">
    <w:name w:val="NormalCharacter"/>
    <w:link w:val="1005"/>
    <w:uiPriority w:val="0"/>
    <w:semiHidden/>
    <w:qFormat/>
    <w:rPr>
      <w:rFonts w:hint="default" w:ascii="Times New Roman" w:hAnsi="Times New Roman" w:eastAsia="宋体" w:cs="Times New Roman"/>
      <w:lang w:val="en-US" w:eastAsia="zh-CN" w:bidi="ar-SA"/>
    </w:rPr>
  </w:style>
  <w:style w:type="paragraph" w:styleId="1005" w:customStyle="1">
    <w:name w:val="正文11"/>
    <w:next w:val="1006"/>
    <w:link w:val="1004"/>
    <w:uiPriority w:val="0"/>
    <w:qFormat/>
    <w:pPr>
      <w:jc w:val="both"/>
    </w:pPr>
    <w:rPr>
      <w:rFonts w:hint="default" w:ascii="Times New Roman" w:hAnsi="Times New Roman" w:eastAsia="宋体" w:cs="Times New Roman"/>
      <w:lang w:val="en-US" w:eastAsia="zh-CN" w:bidi="ar-SA"/>
    </w:rPr>
  </w:style>
  <w:style w:type="paragraph" w:styleId="1006" w:customStyle="1">
    <w:name w:val="文本块1"/>
    <w:basedOn w:val="1007"/>
    <w:next w:val="1015"/>
    <w:uiPriority w:val="99"/>
    <w:unhideWhenUsed/>
    <w:qFormat/>
    <w:pPr>
      <w:ind w:left="567" w:right="454" w:firstLine="498"/>
      <w:jc w:val="left"/>
      <w:widowControl/>
    </w:pPr>
    <w:rPr>
      <w:rFonts w:ascii="仿宋_GB2312" w:eastAsia="仿宋_GB2312"/>
      <w:sz w:val="30"/>
      <w:szCs w:val="20"/>
    </w:rPr>
  </w:style>
  <w:style w:type="paragraph" w:styleId="1007" w:customStyle="1">
    <w:name w:val="正文111"/>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文本缩进1"/>
    <w:basedOn w:val="1009"/>
    <w:next w:val="1014"/>
    <w:link w:val="1074"/>
    <w:uiPriority w:val="0"/>
    <w:qFormat/>
    <w:pPr>
      <w:ind w:left="420"/>
      <w:spacing w:after="120"/>
    </w:pPr>
  </w:style>
  <w:style w:type="paragraph" w:styleId="1009" w:customStyle="1">
    <w:name w:val="正文1111"/>
    <w:next w:val="10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标题 21"/>
    <w:basedOn w:val="1011"/>
    <w:next w:val="1013"/>
    <w:link w:val="110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1" w:customStyle="1">
    <w:name w:val="正文12"/>
    <w:next w:val="1012"/>
    <w:uiPriority w:val="0"/>
    <w:qFormat/>
    <w:rPr>
      <w:rFonts w:hint="default" w:ascii="Times New Roman" w:hAnsi="Times New Roman" w:eastAsia="宋体" w:cs="Times New Roman"/>
      <w:lang w:val="en-US" w:eastAsia="zh-CN" w:bidi="ar-SA"/>
    </w:rPr>
  </w:style>
  <w:style w:type="paragraph" w:styleId="1012" w:customStyle="1">
    <w:name w:val="正文文本1"/>
    <w:basedOn w:val="1013"/>
    <w:next w:val="1011"/>
    <w:uiPriority w:val="0"/>
    <w:qFormat/>
    <w:pPr>
      <w:spacing w:after="120"/>
    </w:pPr>
    <w:rPr>
      <w:lang w:eastAsia="en-US"/>
    </w:rPr>
  </w:style>
  <w:style w:type="paragraph" w:styleId="1013" w:customStyle="1">
    <w:name w:val="正文1"/>
    <w:basedOn w:val="1005"/>
    <w:next w:val="1012"/>
    <w:link w:val="1107"/>
    <w:uiPriority w:val="0"/>
    <w:qFormat/>
    <w:pPr>
      <w:widowControl w:val="off"/>
    </w:pPr>
    <w:rPr>
      <w:rFonts w:ascii="Calibri" w:hAnsi="Calibri"/>
      <w:sz w:val="21"/>
      <w:szCs w:val="24"/>
    </w:rPr>
  </w:style>
  <w:style w:type="paragraph" w:styleId="1014" w:customStyle="1">
    <w:name w:val="寄信人地址1"/>
    <w:basedOn w:val="949"/>
    <w:uiPriority w:val="0"/>
    <w:qFormat/>
    <w:rPr>
      <w:rFonts w:ascii="Arial" w:hAnsi="Arial"/>
    </w:rPr>
  </w:style>
  <w:style w:type="paragraph" w:styleId="1015" w:customStyle="1">
    <w:name w:val="标题 41"/>
    <w:basedOn w:val="1011"/>
    <w:next w:val="1005"/>
    <w:uiPriority w:val="0"/>
    <w:qFormat/>
    <w:pPr>
      <w:keepLines/>
      <w:keepNext/>
      <w:spacing w:before="280" w:after="290" w:line="372" w:lineRule="auto"/>
      <w:outlineLvl w:val="3"/>
    </w:pPr>
    <w:rPr>
      <w:rFonts w:ascii="Cambria" w:hAnsi="Cambria"/>
      <w:b/>
      <w:bCs/>
      <w:sz w:val="28"/>
      <w:szCs w:val="28"/>
    </w:rPr>
  </w:style>
  <w:style w:type="paragraph" w:styleId="1016"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17" w:customStyle="1">
    <w:name w:val="正文首行缩进1"/>
    <w:basedOn w:val="1012"/>
    <w:next w:val="1018"/>
    <w:uiPriority w:val="0"/>
    <w:qFormat/>
    <w:pPr>
      <w:ind w:firstLine="200"/>
      <w:spacing w:line="360" w:lineRule="auto"/>
    </w:pPr>
    <w:rPr>
      <w:rFonts w:ascii="仿宋_GB2312" w:eastAsia="仿宋_GB2312"/>
      <w:sz w:val="30"/>
      <w:szCs w:val="30"/>
    </w:rPr>
  </w:style>
  <w:style w:type="paragraph" w:styleId="1018" w:customStyle="1">
    <w:name w:val="正文首行缩进 21"/>
    <w:basedOn w:val="1008"/>
    <w:link w:val="1073"/>
    <w:uiPriority w:val="0"/>
    <w:qFormat/>
    <w:pPr>
      <w:ind w:firstLine="420"/>
    </w:pPr>
  </w:style>
  <w:style w:type="paragraph" w:styleId="1019" w:customStyle="1">
    <w:name w:val="一级条标题"/>
    <w:basedOn w:val="1020"/>
    <w:next w:val="10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0" w:customStyle="1">
    <w:name w:val="章标题"/>
    <w:basedOn w:val="1013"/>
    <w:next w:val="10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1" w:customStyle="1">
    <w:name w:val="段"/>
    <w:basedOn w:val="1022"/>
    <w:next w:val="1005"/>
    <w:uiPriority w:val="0"/>
    <w:qFormat/>
    <w:pPr>
      <w:ind w:firstLine="200"/>
      <w:widowControl/>
    </w:pPr>
    <w:rPr>
      <w:rFonts w:hint="eastAsia" w:ascii="宋体"/>
      <w:szCs w:val="20"/>
    </w:rPr>
  </w:style>
  <w:style w:type="paragraph" w:styleId="1022" w:customStyle="1">
    <w:name w:val="正文13"/>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3" w:customStyle="1">
    <w:name w:val="Quote Char"/>
    <w:uiPriority w:val="29"/>
    <w:qFormat/>
    <w:rPr>
      <w:i/>
    </w:rPr>
  </w:style>
  <w:style w:type="character" w:styleId="1024" w:customStyle="1">
    <w:name w:val="Intense Quote Char"/>
    <w:uiPriority w:val="30"/>
    <w:qFormat/>
    <w:rPr>
      <w:i/>
    </w:rPr>
  </w:style>
  <w:style w:type="table" w:styleId="1025"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8"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9"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0"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1"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2"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5"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4" w:customStyle="1">
    <w:name w:val="TOC Heading"/>
    <w:uiPriority w:val="39"/>
    <w:unhideWhenUsed/>
    <w:qFormat/>
    <w:rPr>
      <w:rFonts w:hint="default" w:ascii="Times New Roman" w:hAnsi="Times New Roman" w:eastAsia="宋体" w:cs="Times New Roman"/>
    </w:rPr>
  </w:style>
  <w:style w:type="paragraph" w:styleId="1045" w:customStyle="1">
    <w:name w:val="文本块11"/>
    <w:basedOn w:val="1011"/>
    <w:uiPriority w:val="6"/>
    <w:qFormat/>
    <w:pPr>
      <w:ind w:left="256" w:right="6" w:firstLine="624"/>
    </w:pPr>
    <w:rPr>
      <w:rFonts w:eastAsia="仿宋"/>
      <w:sz w:val="28"/>
    </w:rPr>
  </w:style>
  <w:style w:type="paragraph" w:styleId="1046" w:customStyle="1">
    <w:name w:val="正文文本111"/>
    <w:basedOn w:val="1047"/>
    <w:next w:val="1011"/>
    <w:uiPriority w:val="0"/>
    <w:qFormat/>
  </w:style>
  <w:style w:type="paragraph" w:styleId="1047" w:customStyle="1">
    <w:name w:val="正文1121"/>
    <w:next w:val="1046"/>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脚注文本1"/>
    <w:basedOn w:val="1013"/>
    <w:next w:val="1049"/>
    <w:link w:val="1096"/>
    <w:uiPriority w:val="99"/>
    <w:unhideWhenUsed/>
    <w:qFormat/>
    <w:pPr>
      <w:spacing w:after="40"/>
    </w:pPr>
    <w:rPr>
      <w:sz w:val="18"/>
    </w:rPr>
  </w:style>
  <w:style w:type="paragraph" w:styleId="1049" w:customStyle="1">
    <w:name w:val="索引 51"/>
    <w:basedOn w:val="1013"/>
    <w:next w:val="1013"/>
    <w:uiPriority w:val="0"/>
    <w:qFormat/>
    <w:pPr>
      <w:ind w:left="798"/>
      <w:jc w:val="left"/>
    </w:pPr>
  </w:style>
  <w:style w:type="paragraph" w:styleId="1050" w:customStyle="1">
    <w:name w:val="正文首行缩进11"/>
    <w:basedOn w:val="1051"/>
    <w:next w:val="1053"/>
    <w:uiPriority w:val="0"/>
    <w:qFormat/>
    <w:pPr>
      <w:ind w:firstLine="420"/>
    </w:pPr>
    <w:rPr>
      <w:rFonts w:ascii="仿宋_GB2312" w:eastAsia="仿宋_GB2312"/>
      <w:sz w:val="30"/>
      <w:szCs w:val="30"/>
    </w:rPr>
  </w:style>
  <w:style w:type="paragraph" w:styleId="1051" w:customStyle="1">
    <w:name w:val="正文文本11"/>
    <w:basedOn w:val="1052"/>
    <w:next w:val="1005"/>
    <w:uiPriority w:val="0"/>
    <w:qFormat/>
    <w:pPr>
      <w:spacing w:after="120"/>
    </w:pPr>
  </w:style>
  <w:style w:type="paragraph" w:styleId="1052" w:customStyle="1">
    <w:name w:val="正文112"/>
    <w:basedOn w:val="1007"/>
    <w:next w:val="1051"/>
    <w:uiPriority w:val="0"/>
    <w:qFormat/>
  </w:style>
  <w:style w:type="paragraph" w:styleId="1053" w:customStyle="1">
    <w:name w:val="正文首行缩进 211"/>
    <w:basedOn w:val="1054"/>
    <w:uiPriority w:val="0"/>
    <w:qFormat/>
    <w:pPr>
      <w:ind w:firstLine="420"/>
    </w:pPr>
    <w:rPr>
      <w:rFonts w:ascii="Times New Roman" w:hAnsi="Times New Roman"/>
    </w:rPr>
  </w:style>
  <w:style w:type="paragraph" w:styleId="1054" w:customStyle="1">
    <w:name w:val="正文文本缩进11"/>
    <w:basedOn w:val="1011"/>
    <w:next w:val="1055"/>
    <w:uiPriority w:val="0"/>
    <w:qFormat/>
    <w:pPr>
      <w:ind w:firstLine="301"/>
      <w:spacing w:line="200" w:lineRule="exact"/>
    </w:pPr>
    <w:rPr>
      <w:rFonts w:ascii="宋体" w:hAnsi="Courier New"/>
      <w:spacing w:val="-4"/>
      <w:sz w:val="18"/>
    </w:rPr>
  </w:style>
  <w:style w:type="paragraph" w:styleId="1055" w:customStyle="1">
    <w:name w:val="寄信人地址11"/>
    <w:basedOn w:val="1005"/>
    <w:uiPriority w:val="0"/>
    <w:qFormat/>
    <w:rPr>
      <w:rFonts w:ascii="Arial" w:hAnsi="Arial"/>
    </w:rPr>
  </w:style>
  <w:style w:type="paragraph" w:styleId="1056" w:customStyle="1">
    <w:name w:val="目录 11"/>
    <w:basedOn w:val="1011"/>
    <w:next w:val="1013"/>
    <w:uiPriority w:val="0"/>
    <w:qFormat/>
    <w:pPr>
      <w:spacing w:before="120" w:after="120"/>
    </w:pPr>
    <w:rPr>
      <w:rFonts w:ascii="Calibri" w:hAnsi="Calibri" w:cs="Calibri"/>
      <w:b/>
      <w:bCs/>
      <w:caps/>
    </w:rPr>
  </w:style>
  <w:style w:type="paragraph" w:styleId="1057" w:customStyle="1">
    <w:name w:val="标题 211"/>
    <w:basedOn w:val="949"/>
    <w:next w:val="1009"/>
    <w:link w:val="1079"/>
    <w:uiPriority w:val="9"/>
    <w:unhideWhenUsed/>
    <w:qFormat/>
    <w:pPr>
      <w:keepLines/>
      <w:keepNext/>
      <w:spacing w:before="360" w:after="200"/>
      <w:outlineLvl w:val="1"/>
    </w:pPr>
    <w:rPr>
      <w:rFonts w:ascii="Arial" w:hAnsi="Arial" w:eastAsia="Arial" w:cs="Arial"/>
      <w:sz w:val="34"/>
    </w:rPr>
  </w:style>
  <w:style w:type="paragraph" w:styleId="1058" w:customStyle="1">
    <w:name w:val="标题 411"/>
    <w:basedOn w:val="949"/>
    <w:next w:val="1005"/>
    <w:link w:val="1078"/>
    <w:uiPriority w:val="9"/>
    <w:unhideWhenUsed/>
    <w:qFormat/>
    <w:pPr>
      <w:keepLines/>
      <w:keepNext/>
      <w:spacing w:before="320" w:after="200"/>
      <w:outlineLvl w:val="3"/>
    </w:pPr>
    <w:rPr>
      <w:rFonts w:ascii="Arial" w:hAnsi="Arial" w:eastAsia="Arial" w:cs="Arial"/>
      <w:b/>
      <w:bCs/>
      <w:sz w:val="26"/>
      <w:szCs w:val="26"/>
    </w:rPr>
  </w:style>
  <w:style w:type="paragraph" w:styleId="1059" w:customStyle="1">
    <w:name w:val="标题1"/>
    <w:basedOn w:val="1013"/>
    <w:next w:val="1060"/>
    <w:link w:val="1105"/>
    <w:uiPriority w:val="10"/>
    <w:qFormat/>
    <w:pPr>
      <w:contextualSpacing/>
      <w:spacing w:before="300" w:after="200"/>
    </w:pPr>
    <w:rPr>
      <w:sz w:val="48"/>
      <w:szCs w:val="48"/>
    </w:rPr>
  </w:style>
  <w:style w:type="paragraph" w:styleId="1060" w:customStyle="1">
    <w:name w:val="纯文本1"/>
    <w:basedOn w:val="1005"/>
    <w:link w:val="1099"/>
    <w:uiPriority w:val="0"/>
    <w:qFormat/>
    <w:rPr>
      <w:rFonts w:ascii="宋体" w:hAnsi="Courier New"/>
      <w:szCs w:val="21"/>
    </w:rPr>
  </w:style>
  <w:style w:type="paragraph" w:styleId="1061" w:customStyle="1">
    <w:name w:val="标题 111"/>
    <w:basedOn w:val="949"/>
    <w:next w:val="949"/>
    <w:link w:val="1083"/>
    <w:uiPriority w:val="9"/>
    <w:qFormat/>
    <w:pPr>
      <w:keepLines/>
      <w:keepNext/>
      <w:spacing w:before="480" w:after="200"/>
      <w:outlineLvl w:val="0"/>
    </w:pPr>
    <w:rPr>
      <w:rFonts w:ascii="Arial" w:hAnsi="Arial" w:eastAsia="Arial" w:cs="Arial"/>
      <w:sz w:val="40"/>
      <w:szCs w:val="40"/>
    </w:rPr>
  </w:style>
  <w:style w:type="paragraph" w:styleId="1062" w:customStyle="1">
    <w:name w:val="标题 311"/>
    <w:basedOn w:val="949"/>
    <w:next w:val="949"/>
    <w:link w:val="1086"/>
    <w:uiPriority w:val="9"/>
    <w:unhideWhenUsed/>
    <w:qFormat/>
    <w:pPr>
      <w:keepLines/>
      <w:keepNext/>
      <w:spacing w:before="320" w:after="200"/>
      <w:outlineLvl w:val="2"/>
    </w:pPr>
    <w:rPr>
      <w:rFonts w:ascii="Arial" w:hAnsi="Arial" w:eastAsia="Arial" w:cs="Arial"/>
      <w:sz w:val="30"/>
      <w:szCs w:val="30"/>
    </w:rPr>
  </w:style>
  <w:style w:type="paragraph" w:styleId="1063" w:customStyle="1">
    <w:name w:val="标题 51"/>
    <w:basedOn w:val="949"/>
    <w:next w:val="949"/>
    <w:link w:val="1080"/>
    <w:uiPriority w:val="9"/>
    <w:unhideWhenUsed/>
    <w:qFormat/>
    <w:pPr>
      <w:keepLines/>
      <w:keepNext/>
      <w:spacing w:before="320" w:after="200"/>
      <w:outlineLvl w:val="4"/>
    </w:pPr>
    <w:rPr>
      <w:rFonts w:ascii="Arial" w:hAnsi="Arial" w:eastAsia="Arial" w:cs="Arial"/>
      <w:b/>
      <w:bCs/>
      <w:sz w:val="24"/>
    </w:rPr>
  </w:style>
  <w:style w:type="paragraph" w:styleId="1064" w:customStyle="1">
    <w:name w:val="标题 61"/>
    <w:basedOn w:val="949"/>
    <w:next w:val="949"/>
    <w:link w:val="1091"/>
    <w:uiPriority w:val="9"/>
    <w:unhideWhenUsed/>
    <w:qFormat/>
    <w:pPr>
      <w:keepLines/>
      <w:keepNext/>
      <w:spacing w:before="320" w:after="200"/>
      <w:outlineLvl w:val="5"/>
    </w:pPr>
    <w:rPr>
      <w:rFonts w:ascii="Arial" w:hAnsi="Arial" w:eastAsia="Arial" w:cs="Arial"/>
      <w:b/>
      <w:bCs/>
      <w:sz w:val="22"/>
      <w:szCs w:val="22"/>
    </w:rPr>
  </w:style>
  <w:style w:type="paragraph" w:styleId="1065" w:customStyle="1">
    <w:name w:val="标题 71"/>
    <w:basedOn w:val="949"/>
    <w:next w:val="949"/>
    <w:link w:val="1077"/>
    <w:uiPriority w:val="9"/>
    <w:unhideWhenUsed/>
    <w:qFormat/>
    <w:pPr>
      <w:keepLines/>
      <w:keepNext/>
      <w:spacing w:before="320" w:after="200"/>
      <w:outlineLvl w:val="6"/>
    </w:pPr>
    <w:rPr>
      <w:rFonts w:ascii="Arial" w:hAnsi="Arial" w:eastAsia="Arial" w:cs="Arial"/>
      <w:b/>
      <w:bCs/>
      <w:i/>
      <w:iCs/>
      <w:sz w:val="22"/>
      <w:szCs w:val="22"/>
    </w:rPr>
  </w:style>
  <w:style w:type="paragraph" w:styleId="1066" w:customStyle="1">
    <w:name w:val="标题 81"/>
    <w:basedOn w:val="949"/>
    <w:next w:val="949"/>
    <w:link w:val="1090"/>
    <w:uiPriority w:val="9"/>
    <w:unhideWhenUsed/>
    <w:qFormat/>
    <w:pPr>
      <w:keepLines/>
      <w:keepNext/>
      <w:spacing w:before="320" w:after="200"/>
      <w:outlineLvl w:val="7"/>
    </w:pPr>
    <w:rPr>
      <w:rFonts w:ascii="Arial" w:hAnsi="Arial" w:eastAsia="Arial" w:cs="Arial"/>
      <w:i/>
      <w:iCs/>
      <w:sz w:val="22"/>
      <w:szCs w:val="22"/>
    </w:rPr>
  </w:style>
  <w:style w:type="paragraph" w:styleId="1067" w:customStyle="1">
    <w:name w:val="标题 91"/>
    <w:basedOn w:val="949"/>
    <w:next w:val="949"/>
    <w:link w:val="1071"/>
    <w:uiPriority w:val="9"/>
    <w:unhideWhenUsed/>
    <w:qFormat/>
    <w:pPr>
      <w:keepLines/>
      <w:keepNext/>
      <w:spacing w:before="320" w:after="200"/>
      <w:outlineLvl w:val="8"/>
    </w:pPr>
    <w:rPr>
      <w:rFonts w:ascii="Arial" w:hAnsi="Arial" w:eastAsia="Arial" w:cs="Arial"/>
      <w:i/>
      <w:iCs/>
      <w:szCs w:val="21"/>
    </w:rPr>
  </w:style>
  <w:style w:type="character" w:styleId="1068" w:customStyle="1">
    <w:name w:val="默认段落字体11"/>
    <w:uiPriority w:val="1"/>
    <w:unhideWhenUsed/>
    <w:qFormat/>
  </w:style>
  <w:style w:type="table" w:styleId="1069" w:customStyle="1">
    <w:name w:val="普通表格11"/>
    <w:uiPriority w:val="99"/>
    <w:unhideWhenUsed/>
    <w:qFormat/>
    <w:tblPr>
      <w:tblCellMar>
        <w:left w:w="0" w:type="dxa"/>
        <w:top w:w="0" w:type="dxa"/>
        <w:right w:w="0" w:type="dxa"/>
        <w:bottom w:w="0" w:type="dxa"/>
      </w:tblCellMar>
    </w:tblPr>
  </w:style>
  <w:style w:type="character" w:styleId="1070" w:customStyle="1">
    <w:name w:val="尾注引用1"/>
    <w:uiPriority w:val="99"/>
    <w:unhideWhenUsed/>
    <w:qFormat/>
    <w:rPr>
      <w:vertAlign w:val="superscript"/>
    </w:rPr>
  </w:style>
  <w:style w:type="character" w:styleId="1071" w:customStyle="1">
    <w:name w:val="Heading 9 Char"/>
    <w:link w:val="1067"/>
    <w:uiPriority w:val="9"/>
    <w:qFormat/>
    <w:rPr>
      <w:rFonts w:ascii="Arial" w:hAnsi="Arial" w:eastAsia="Arial" w:cs="Arial"/>
      <w:i/>
      <w:iCs/>
      <w:sz w:val="21"/>
      <w:szCs w:val="21"/>
    </w:rPr>
  </w:style>
  <w:style w:type="character" w:styleId="1072" w:customStyle="1">
    <w:name w:val="NormalCharacter1"/>
    <w:uiPriority w:val="0"/>
    <w:semiHidden/>
    <w:qFormat/>
    <w:rPr>
      <w:sz w:val="21"/>
      <w:szCs w:val="24"/>
      <w:lang w:val="en-US" w:eastAsia="zh-CN" w:bidi="ar-SA"/>
    </w:rPr>
  </w:style>
  <w:style w:type="character" w:styleId="1073" w:customStyle="1">
    <w:name w:val="正文首行缩进 2 Char"/>
    <w:basedOn w:val="1074"/>
    <w:link w:val="1018"/>
    <w:uiPriority w:val="0"/>
    <w:qFormat/>
    <w:rPr>
      <w:sz w:val="21"/>
      <w:szCs w:val="24"/>
    </w:rPr>
  </w:style>
  <w:style w:type="character" w:styleId="1074" w:customStyle="1">
    <w:name w:val="正文文本缩进 Char"/>
    <w:link w:val="1008"/>
    <w:uiPriority w:val="0"/>
    <w:qFormat/>
    <w:rPr>
      <w:sz w:val="21"/>
      <w:szCs w:val="24"/>
    </w:rPr>
  </w:style>
  <w:style w:type="character" w:styleId="1075" w:customStyle="1">
    <w:name w:val="脚注引用1"/>
    <w:uiPriority w:val="99"/>
    <w:unhideWhenUsed/>
    <w:qFormat/>
    <w:rPr>
      <w:vertAlign w:val="superscript"/>
    </w:rPr>
  </w:style>
  <w:style w:type="character" w:styleId="1076" w:customStyle="1">
    <w:name w:val="超链接11"/>
    <w:uiPriority w:val="99"/>
    <w:unhideWhenUsed/>
    <w:qFormat/>
    <w:rPr>
      <w:color w:val="0000ff"/>
      <w:u w:val="single"/>
    </w:rPr>
  </w:style>
  <w:style w:type="character" w:styleId="1077" w:customStyle="1">
    <w:name w:val="Heading 7 Char"/>
    <w:link w:val="1065"/>
    <w:uiPriority w:val="9"/>
    <w:qFormat/>
    <w:rPr>
      <w:rFonts w:ascii="Arial" w:hAnsi="Arial" w:eastAsia="Arial" w:cs="Arial"/>
      <w:b/>
      <w:bCs/>
      <w:i/>
      <w:iCs/>
      <w:sz w:val="22"/>
      <w:szCs w:val="22"/>
    </w:rPr>
  </w:style>
  <w:style w:type="character" w:styleId="1078" w:customStyle="1">
    <w:name w:val="Heading 4 Char"/>
    <w:link w:val="1058"/>
    <w:uiPriority w:val="9"/>
    <w:qFormat/>
    <w:rPr>
      <w:rFonts w:ascii="Arial" w:hAnsi="Arial" w:eastAsia="Arial" w:cs="Arial"/>
      <w:b/>
      <w:bCs/>
      <w:sz w:val="26"/>
      <w:szCs w:val="26"/>
    </w:rPr>
  </w:style>
  <w:style w:type="character" w:styleId="1079" w:customStyle="1">
    <w:name w:val="Heading 2 Char"/>
    <w:link w:val="1057"/>
    <w:uiPriority w:val="9"/>
    <w:qFormat/>
    <w:rPr>
      <w:rFonts w:ascii="Arial" w:hAnsi="Arial" w:eastAsia="Arial" w:cs="Arial"/>
      <w:sz w:val="34"/>
    </w:rPr>
  </w:style>
  <w:style w:type="character" w:styleId="1080" w:customStyle="1">
    <w:name w:val="Heading 5 Char"/>
    <w:link w:val="1063"/>
    <w:uiPriority w:val="9"/>
    <w:qFormat/>
    <w:rPr>
      <w:rFonts w:ascii="Arial" w:hAnsi="Arial" w:eastAsia="Arial" w:cs="Arial"/>
      <w:b/>
      <w:bCs/>
      <w:sz w:val="24"/>
      <w:szCs w:val="24"/>
    </w:rPr>
  </w:style>
  <w:style w:type="character" w:styleId="1081" w:customStyle="1">
    <w:name w:val="引用 字符"/>
    <w:link w:val="1082"/>
    <w:uiPriority w:val="29"/>
    <w:qFormat/>
    <w:rPr>
      <w:i/>
    </w:rPr>
  </w:style>
  <w:style w:type="paragraph" w:styleId="1082">
    <w:name w:val="Quote"/>
    <w:basedOn w:val="949"/>
    <w:next w:val="949"/>
    <w:link w:val="1081"/>
    <w:uiPriority w:val="29"/>
    <w:qFormat/>
    <w:pPr>
      <w:ind w:left="720" w:right="720"/>
    </w:pPr>
    <w:rPr>
      <w:i/>
    </w:rPr>
  </w:style>
  <w:style w:type="character" w:styleId="1083" w:customStyle="1">
    <w:name w:val="Heading 1 Char"/>
    <w:link w:val="1061"/>
    <w:uiPriority w:val="9"/>
    <w:qFormat/>
    <w:rPr>
      <w:rFonts w:ascii="Arial" w:hAnsi="Arial" w:eastAsia="Arial" w:cs="Arial"/>
      <w:sz w:val="40"/>
      <w:szCs w:val="40"/>
    </w:rPr>
  </w:style>
  <w:style w:type="character" w:styleId="1084" w:customStyle="1">
    <w:name w:val="批注文字 Char"/>
    <w:link w:val="1085"/>
    <w:uiPriority w:val="0"/>
    <w:qFormat/>
    <w:rPr>
      <w:sz w:val="21"/>
      <w:szCs w:val="24"/>
    </w:rPr>
  </w:style>
  <w:style w:type="paragraph" w:styleId="1085" w:customStyle="1">
    <w:name w:val="批注文字1"/>
    <w:basedOn w:val="949"/>
    <w:link w:val="1084"/>
    <w:uiPriority w:val="0"/>
    <w:qFormat/>
    <w:pPr>
      <w:jc w:val="left"/>
    </w:pPr>
  </w:style>
  <w:style w:type="character" w:styleId="1086" w:customStyle="1">
    <w:name w:val="Heading 3 Char"/>
    <w:link w:val="1062"/>
    <w:uiPriority w:val="9"/>
    <w:qFormat/>
    <w:rPr>
      <w:rFonts w:ascii="Arial" w:hAnsi="Arial" w:eastAsia="Arial" w:cs="Arial"/>
      <w:sz w:val="30"/>
      <w:szCs w:val="30"/>
    </w:rPr>
  </w:style>
  <w:style w:type="character" w:styleId="1087" w:customStyle="1">
    <w:name w:val="font11"/>
    <w:uiPriority w:val="0"/>
    <w:qFormat/>
    <w:rPr>
      <w:rFonts w:hint="eastAsia" w:ascii="宋体" w:hAnsi="宋体" w:eastAsia="宋体" w:cs="宋体"/>
      <w:b/>
      <w:color w:val="000000"/>
      <w:sz w:val="32"/>
      <w:szCs w:val="32"/>
      <w:u w:val="none"/>
    </w:rPr>
  </w:style>
  <w:style w:type="character" w:styleId="1088" w:customStyle="1">
    <w:name w:val="页码1"/>
    <w:basedOn w:val="1089"/>
    <w:uiPriority w:val="0"/>
    <w:qFormat/>
  </w:style>
  <w:style w:type="character" w:styleId="1089" w:customStyle="1">
    <w:name w:val="默认段落字体1"/>
    <w:uiPriority w:val="0"/>
    <w:semiHidden/>
    <w:qFormat/>
  </w:style>
  <w:style w:type="character" w:styleId="1090" w:customStyle="1">
    <w:name w:val="Heading 8 Char"/>
    <w:link w:val="1066"/>
    <w:uiPriority w:val="9"/>
    <w:qFormat/>
    <w:rPr>
      <w:rFonts w:ascii="Arial" w:hAnsi="Arial" w:eastAsia="Arial" w:cs="Arial"/>
      <w:i/>
      <w:iCs/>
      <w:sz w:val="22"/>
      <w:szCs w:val="22"/>
    </w:rPr>
  </w:style>
  <w:style w:type="character" w:styleId="1091" w:customStyle="1">
    <w:name w:val="Heading 6 Char"/>
    <w:link w:val="1064"/>
    <w:uiPriority w:val="9"/>
    <w:qFormat/>
    <w:rPr>
      <w:rFonts w:ascii="Arial" w:hAnsi="Arial" w:eastAsia="Arial" w:cs="Arial"/>
      <w:b/>
      <w:bCs/>
      <w:sz w:val="22"/>
      <w:szCs w:val="22"/>
    </w:rPr>
  </w:style>
  <w:style w:type="character" w:styleId="1092" w:customStyle="1">
    <w:name w:val="普通(网站) Char"/>
    <w:link w:val="1093"/>
    <w:uiPriority w:val="99"/>
    <w:qFormat/>
    <w:rPr>
      <w:rFonts w:ascii="宋体" w:hAnsi="宋体" w:cs="宋体"/>
      <w:sz w:val="24"/>
      <w:szCs w:val="24"/>
    </w:rPr>
  </w:style>
  <w:style w:type="paragraph" w:styleId="1093" w:customStyle="1">
    <w:name w:val="普通(网站)1"/>
    <w:basedOn w:val="1011"/>
    <w:link w:val="1092"/>
    <w:uiPriority w:val="99"/>
    <w:qFormat/>
    <w:pPr>
      <w:jc w:val="left"/>
      <w:spacing w:before="100" w:beforeAutospacing="1" w:after="100" w:afterAutospacing="1"/>
      <w:widowControl/>
    </w:pPr>
    <w:rPr>
      <w:rFonts w:ascii="宋体" w:hAnsi="宋体" w:cs="宋体"/>
      <w:sz w:val="24"/>
    </w:rPr>
  </w:style>
  <w:style w:type="character" w:styleId="1094" w:customStyle="1">
    <w:name w:val="明显引用 字符"/>
    <w:link w:val="1095"/>
    <w:uiPriority w:val="30"/>
    <w:qFormat/>
    <w:rPr>
      <w:i/>
    </w:rPr>
  </w:style>
  <w:style w:type="paragraph" w:styleId="1095">
    <w:name w:val="Intense Quote"/>
    <w:basedOn w:val="949"/>
    <w:next w:val="949"/>
    <w:link w:val="10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6" w:customStyle="1">
    <w:name w:val="Footnote Text Char"/>
    <w:link w:val="1048"/>
    <w:uiPriority w:val="99"/>
    <w:qFormat/>
    <w:rPr>
      <w:sz w:val="18"/>
    </w:rPr>
  </w:style>
  <w:style w:type="character" w:styleId="1097" w:customStyle="1">
    <w:name w:val="Caption Char"/>
    <w:link w:val="1098"/>
    <w:uiPriority w:val="99"/>
    <w:qFormat/>
  </w:style>
  <w:style w:type="paragraph" w:styleId="1098" w:customStyle="1">
    <w:name w:val="页脚11"/>
    <w:basedOn w:val="949"/>
    <w:link w:val="1097"/>
    <w:uiPriority w:val="99"/>
    <w:unhideWhenUsed/>
    <w:qFormat/>
    <w:pPr>
      <w:tabs>
        <w:tab w:val="center" w:pos="7143" w:leader="none"/>
        <w:tab w:val="right" w:pos="14287" w:leader="none"/>
      </w:tabs>
    </w:pPr>
  </w:style>
  <w:style w:type="character" w:styleId="1099" w:customStyle="1">
    <w:name w:val="纯文本 Char"/>
    <w:link w:val="1060"/>
    <w:uiPriority w:val="0"/>
    <w:qFormat/>
    <w:rPr>
      <w:rFonts w:ascii="宋体" w:hAnsi="Courier New" w:eastAsia="宋体"/>
      <w:sz w:val="21"/>
      <w:szCs w:val="21"/>
      <w:lang w:bidi="ar-SA"/>
    </w:rPr>
  </w:style>
  <w:style w:type="character" w:styleId="1100" w:customStyle="1">
    <w:name w:val="批注主题 Char"/>
    <w:link w:val="1101"/>
    <w:uiPriority w:val="0"/>
    <w:qFormat/>
    <w:rPr>
      <w:b/>
      <w:bCs/>
      <w:sz w:val="21"/>
      <w:szCs w:val="24"/>
    </w:rPr>
  </w:style>
  <w:style w:type="paragraph" w:styleId="1101" w:customStyle="1">
    <w:name w:val="批注主题1"/>
    <w:basedOn w:val="1085"/>
    <w:next w:val="1085"/>
    <w:link w:val="1100"/>
    <w:uiPriority w:val="0"/>
    <w:qFormat/>
    <w:rPr>
      <w:b/>
      <w:bCs/>
    </w:rPr>
  </w:style>
  <w:style w:type="character" w:styleId="1102" w:customStyle="1">
    <w:name w:val="标题 2 Char"/>
    <w:link w:val="1010"/>
    <w:uiPriority w:val="9"/>
    <w:qFormat/>
    <w:rPr>
      <w:rFonts w:ascii="Cambria" w:hAnsi="Cambria"/>
      <w:b/>
      <w:bCs/>
      <w:sz w:val="28"/>
      <w:szCs w:val="32"/>
    </w:rPr>
  </w:style>
  <w:style w:type="character" w:styleId="1103" w:customStyle="1">
    <w:name w:val="Header Char"/>
    <w:link w:val="1104"/>
    <w:uiPriority w:val="99"/>
    <w:qFormat/>
  </w:style>
  <w:style w:type="paragraph" w:styleId="1104" w:customStyle="1">
    <w:name w:val="页眉11"/>
    <w:basedOn w:val="949"/>
    <w:link w:val="1103"/>
    <w:uiPriority w:val="99"/>
    <w:unhideWhenUsed/>
    <w:qFormat/>
    <w:pPr>
      <w:tabs>
        <w:tab w:val="center" w:pos="7143" w:leader="none"/>
        <w:tab w:val="right" w:pos="14287" w:leader="none"/>
      </w:tabs>
    </w:pPr>
  </w:style>
  <w:style w:type="character" w:styleId="1105" w:customStyle="1">
    <w:name w:val="Title Char"/>
    <w:link w:val="1059"/>
    <w:uiPriority w:val="10"/>
    <w:qFormat/>
    <w:rPr>
      <w:sz w:val="48"/>
      <w:szCs w:val="48"/>
    </w:rPr>
  </w:style>
  <w:style w:type="character" w:styleId="1106" w:customStyle="1">
    <w:name w:val="Footer Char"/>
    <w:uiPriority w:val="99"/>
    <w:qFormat/>
  </w:style>
  <w:style w:type="character" w:styleId="1107" w:customStyle="1">
    <w:name w:val="超链接1"/>
    <w:link w:val="1013"/>
    <w:uiPriority w:val="0"/>
    <w:qFormat/>
    <w:rPr>
      <w:rFonts w:ascii="Times New Roman" w:hAnsi="Times New Roman" w:eastAsia="宋体" w:cs="Times New Roman"/>
      <w:sz w:val="21"/>
      <w:szCs w:val="24"/>
      <w:lang w:val="en-US" w:eastAsia="zh-CN" w:bidi="ar-SA"/>
    </w:rPr>
  </w:style>
  <w:style w:type="character" w:styleId="1108" w:customStyle="1">
    <w:name w:val="Endnote Text Char"/>
    <w:link w:val="1109"/>
    <w:uiPriority w:val="99"/>
    <w:qFormat/>
    <w:rPr>
      <w:sz w:val="20"/>
    </w:rPr>
  </w:style>
  <w:style w:type="paragraph" w:styleId="1109" w:customStyle="1">
    <w:name w:val="尾注文本1"/>
    <w:basedOn w:val="949"/>
    <w:link w:val="1108"/>
    <w:uiPriority w:val="99"/>
    <w:unhideWhenUsed/>
    <w:qFormat/>
    <w:rPr>
      <w:sz w:val="20"/>
    </w:rPr>
  </w:style>
  <w:style w:type="character" w:styleId="1110" w:customStyle="1">
    <w:name w:val="Subtitle Char"/>
    <w:link w:val="1111"/>
    <w:uiPriority w:val="11"/>
    <w:qFormat/>
    <w:rPr>
      <w:sz w:val="24"/>
      <w:szCs w:val="24"/>
    </w:rPr>
  </w:style>
  <w:style w:type="paragraph" w:styleId="1111" w:customStyle="1">
    <w:name w:val="副标题1"/>
    <w:basedOn w:val="949"/>
    <w:next w:val="949"/>
    <w:link w:val="1110"/>
    <w:uiPriority w:val="11"/>
    <w:qFormat/>
    <w:pPr>
      <w:spacing w:before="200" w:after="200"/>
    </w:pPr>
    <w:rPr>
      <w:sz w:val="24"/>
    </w:rPr>
  </w:style>
  <w:style w:type="character" w:styleId="1112" w:customStyle="1">
    <w:name w:val="批注引用1"/>
    <w:uiPriority w:val="0"/>
    <w:qFormat/>
    <w:rPr>
      <w:sz w:val="21"/>
      <w:szCs w:val="21"/>
    </w:rPr>
  </w:style>
  <w:style w:type="character" w:styleId="1113" w:customStyle="1">
    <w:name w:val="批注框文本 Char"/>
    <w:link w:val="1114"/>
    <w:uiPriority w:val="0"/>
    <w:qFormat/>
    <w:rPr>
      <w:sz w:val="18"/>
      <w:szCs w:val="18"/>
    </w:rPr>
  </w:style>
  <w:style w:type="paragraph" w:styleId="1114" w:customStyle="1">
    <w:name w:val="批注框文本1"/>
    <w:basedOn w:val="949"/>
    <w:link w:val="1113"/>
    <w:uiPriority w:val="0"/>
    <w:qFormat/>
    <w:rPr>
      <w:sz w:val="18"/>
      <w:szCs w:val="18"/>
    </w:rPr>
  </w:style>
  <w:style w:type="paragraph" w:styleId="1115" w:customStyle="1">
    <w:name w:val="目录 81"/>
    <w:basedOn w:val="949"/>
    <w:next w:val="949"/>
    <w:uiPriority w:val="39"/>
    <w:unhideWhenUsed/>
    <w:qFormat/>
    <w:pPr>
      <w:ind w:left="1984"/>
      <w:spacing w:after="57"/>
    </w:pPr>
  </w:style>
  <w:style w:type="paragraph" w:styleId="1116" w:customStyle="1">
    <w:name w:val="目录 111"/>
    <w:basedOn w:val="949"/>
    <w:next w:val="949"/>
    <w:uiPriority w:val="39"/>
    <w:unhideWhenUsed/>
    <w:qFormat/>
    <w:pPr>
      <w:spacing w:after="57"/>
    </w:pPr>
  </w:style>
  <w:style w:type="paragraph" w:styleId="1117" w:customStyle="1">
    <w:name w:val="目录 61"/>
    <w:basedOn w:val="949"/>
    <w:next w:val="949"/>
    <w:uiPriority w:val="39"/>
    <w:unhideWhenUsed/>
    <w:qFormat/>
    <w:pPr>
      <w:ind w:left="1417"/>
      <w:spacing w:after="57"/>
    </w:pPr>
  </w:style>
  <w:style w:type="paragraph" w:styleId="1118" w:customStyle="1">
    <w:name w:val="目录 31"/>
    <w:basedOn w:val="949"/>
    <w:next w:val="949"/>
    <w:uiPriority w:val="39"/>
    <w:unhideWhenUsed/>
    <w:qFormat/>
    <w:pPr>
      <w:ind w:left="567"/>
      <w:spacing w:after="57"/>
    </w:pPr>
  </w:style>
  <w:style w:type="paragraph" w:styleId="1119" w:customStyle="1">
    <w:name w:val="目录 71"/>
    <w:basedOn w:val="949"/>
    <w:next w:val="949"/>
    <w:uiPriority w:val="39"/>
    <w:unhideWhenUsed/>
    <w:qFormat/>
    <w:pPr>
      <w:ind w:left="1701"/>
      <w:spacing w:after="57"/>
    </w:pPr>
  </w:style>
  <w:style w:type="paragraph" w:styleId="1120" w:customStyle="1">
    <w:name w:val="目录 51"/>
    <w:basedOn w:val="949"/>
    <w:next w:val="949"/>
    <w:uiPriority w:val="39"/>
    <w:unhideWhenUsed/>
    <w:qFormat/>
    <w:pPr>
      <w:ind w:left="1134"/>
      <w:spacing w:after="57"/>
    </w:pPr>
  </w:style>
  <w:style w:type="paragraph" w:styleId="1121" w:customStyle="1">
    <w:name w:val="目录 21"/>
    <w:basedOn w:val="949"/>
    <w:next w:val="949"/>
    <w:uiPriority w:val="39"/>
    <w:unhideWhenUsed/>
    <w:qFormat/>
    <w:pPr>
      <w:ind w:left="283"/>
      <w:spacing w:after="57"/>
    </w:pPr>
  </w:style>
  <w:style w:type="paragraph" w:styleId="1122" w:customStyle="1">
    <w:name w:val="页脚1"/>
    <w:basedOn w:val="949"/>
    <w:uiPriority w:val="0"/>
    <w:qFormat/>
    <w:pPr>
      <w:jc w:val="left"/>
      <w:tabs>
        <w:tab w:val="center" w:pos="4153" w:leader="none"/>
        <w:tab w:val="right" w:pos="8306" w:leader="none"/>
      </w:tabs>
    </w:pPr>
    <w:rPr>
      <w:sz w:val="18"/>
      <w:szCs w:val="18"/>
    </w:rPr>
  </w:style>
  <w:style w:type="paragraph" w:styleId="1123" w:customStyle="1">
    <w:name w:val="彩色列表 - 着色 11"/>
    <w:basedOn w:val="949"/>
    <w:uiPriority w:val="0"/>
    <w:qFormat/>
    <w:pPr>
      <w:ind w:firstLine="420"/>
    </w:pPr>
    <w:rPr>
      <w:rFonts w:ascii="Times New Roman" w:hAnsi="Times New Roman"/>
      <w:sz w:val="20"/>
    </w:rPr>
  </w:style>
  <w:style w:type="paragraph" w:styleId="1124" w:customStyle="1">
    <w:name w:val="Blockquote"/>
    <w:basedOn w:val="949"/>
    <w:uiPriority w:val="0"/>
    <w:qFormat/>
    <w:pPr>
      <w:ind w:left="764" w:right="567"/>
      <w:jc w:val="left"/>
      <w:spacing w:before="100" w:after="100"/>
    </w:pPr>
    <w:rPr>
      <w:sz w:val="24"/>
    </w:rPr>
  </w:style>
  <w:style w:type="paragraph" w:styleId="1125" w:customStyle="1">
    <w:name w:val="标题 31"/>
    <w:basedOn w:val="1005"/>
    <w:next w:val="1005"/>
    <w:uiPriority w:val="0"/>
    <w:qFormat/>
    <w:pPr>
      <w:keepLines/>
      <w:keepNext/>
      <w:spacing w:before="260" w:after="260" w:line="416" w:lineRule="auto"/>
      <w:outlineLvl w:val="2"/>
    </w:pPr>
    <w:rPr>
      <w:b/>
      <w:bCs/>
      <w:sz w:val="32"/>
      <w:szCs w:val="32"/>
    </w:rPr>
  </w:style>
  <w:style w:type="paragraph" w:styleId="1126" w:customStyle="1">
    <w:name w:val="图表目录1"/>
    <w:basedOn w:val="949"/>
    <w:next w:val="949"/>
    <w:uiPriority w:val="99"/>
    <w:unhideWhenUsed/>
    <w:qFormat/>
  </w:style>
  <w:style w:type="paragraph" w:styleId="1127" w:customStyle="1">
    <w:name w:val="目录 41"/>
    <w:basedOn w:val="949"/>
    <w:next w:val="949"/>
    <w:uiPriority w:val="39"/>
    <w:unhideWhenUsed/>
    <w:qFormat/>
    <w:pPr>
      <w:ind w:left="850"/>
      <w:spacing w:after="57"/>
    </w:pPr>
  </w:style>
  <w:style w:type="paragraph" w:styleId="1128" w:customStyle="1">
    <w:name w:val="题注1"/>
    <w:basedOn w:val="949"/>
    <w:next w:val="949"/>
    <w:uiPriority w:val="35"/>
    <w:unhideWhenUsed/>
    <w:qFormat/>
    <w:pPr>
      <w:spacing w:line="276" w:lineRule="auto"/>
    </w:pPr>
    <w:rPr>
      <w:b/>
      <w:bCs/>
      <w:color w:val="4f81bd"/>
      <w:sz w:val="18"/>
      <w:szCs w:val="18"/>
    </w:rPr>
  </w:style>
  <w:style w:type="paragraph" w:styleId="1129" w:customStyle="1">
    <w:name w:val="目录 91"/>
    <w:basedOn w:val="949"/>
    <w:next w:val="949"/>
    <w:uiPriority w:val="39"/>
    <w:unhideWhenUsed/>
    <w:qFormat/>
    <w:pPr>
      <w:ind w:left="2268"/>
      <w:spacing w:after="57"/>
    </w:pPr>
  </w:style>
  <w:style w:type="paragraph" w:styleId="1130"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31"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32">
    <w:name w:val="No Spacing"/>
    <w:uiPriority w:val="1"/>
    <w:qFormat/>
    <w:rPr>
      <w:rFonts w:hint="default" w:ascii="Calibri" w:hAnsi="Calibri" w:eastAsia="宋体" w:cs="Times New Roman"/>
      <w:lang w:val="en-US" w:eastAsia="zh-CN" w:bidi="ar-SA"/>
    </w:rPr>
  </w:style>
  <w:style w:type="paragraph" w:styleId="1133" w:customStyle="1">
    <w:name w:val="列出段落1"/>
    <w:basedOn w:val="949"/>
    <w:uiPriority w:val="34"/>
    <w:qFormat/>
    <w:pPr>
      <w:ind w:firstLine="420"/>
    </w:pPr>
  </w:style>
  <w:style w:type="paragraph" w:styleId="1134" w:customStyle="1">
    <w:name w:val="默认段落字体 Para Char Char Char Char Char Char Char"/>
    <w:basedOn w:val="949"/>
    <w:uiPriority w:val="0"/>
    <w:qFormat/>
    <w:rPr>
      <w:rFonts w:ascii="Tahoma" w:hAnsi="Tahoma"/>
      <w:sz w:val="24"/>
      <w:szCs w:val="20"/>
    </w:rPr>
  </w:style>
  <w:style w:type="paragraph" w:styleId="1135">
    <w:name w:val="List Paragraph"/>
    <w:basedOn w:val="949"/>
    <w:uiPriority w:val="34"/>
    <w:qFormat/>
    <w:pPr>
      <w:contextualSpacing/>
      <w:ind w:left="720"/>
    </w:pPr>
  </w:style>
  <w:style w:type="paragraph" w:styleId="1136" w:customStyle="1">
    <w:name w:val="_HT_正文"/>
    <w:basedOn w:val="949"/>
    <w:uiPriority w:val="0"/>
    <w:qFormat/>
    <w:pPr>
      <w:ind w:firstLine="200"/>
      <w:spacing w:line="360" w:lineRule="auto"/>
    </w:pPr>
    <w:rPr>
      <w:sz w:val="24"/>
    </w:rPr>
  </w:style>
  <w:style w:type="paragraph" w:styleId="1137" w:customStyle="1">
    <w:name w:val="彩色列表 - 强调文字颜色 11"/>
    <w:basedOn w:val="949"/>
    <w:uiPriority w:val="34"/>
    <w:qFormat/>
    <w:pPr>
      <w:ind w:firstLine="420"/>
    </w:pPr>
    <w:rPr>
      <w:szCs w:val="22"/>
    </w:rPr>
  </w:style>
  <w:style w:type="paragraph" w:styleId="1138" w:customStyle="1">
    <w:name w:val="p0"/>
    <w:basedOn w:val="949"/>
    <w:uiPriority w:val="0"/>
    <w:qFormat/>
    <w:pPr>
      <w:widowControl/>
    </w:pPr>
    <w:rPr>
      <w:szCs w:val="21"/>
    </w:rPr>
  </w:style>
  <w:style w:type="paragraph" w:styleId="1139" w:customStyle="1">
    <w:name w:val="_Style 2"/>
    <w:basedOn w:val="1131"/>
    <w:next w:val="949"/>
    <w:uiPriority w:val="0"/>
    <w:qFormat/>
    <w:pPr>
      <w:jc w:val="both"/>
      <w:spacing w:line="576" w:lineRule="auto"/>
      <w:outlineLvl w:val="9"/>
    </w:pPr>
    <w:rPr>
      <w:rFonts w:ascii="Times New Roman" w:hAnsi="Times New Roman"/>
    </w:rPr>
  </w:style>
  <w:style w:type="paragraph" w:styleId="11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TOC 标题1"/>
    <w:uiPriority w:val="39"/>
    <w:unhideWhenUsed/>
    <w:qFormat/>
    <w:rPr>
      <w:rFonts w:hint="default" w:ascii="Calibri" w:hAnsi="Calibri" w:eastAsia="宋体" w:cs="Times New Roman"/>
      <w:lang w:val="en-US" w:eastAsia="zh-CN" w:bidi="ar-SA"/>
    </w:rPr>
  </w:style>
  <w:style w:type="paragraph" w:styleId="1142" w:customStyle="1">
    <w:name w:val="Char"/>
    <w:basedOn w:val="949"/>
    <w:uiPriority w:val="0"/>
    <w:qFormat/>
    <w:pPr>
      <w:tabs>
        <w:tab w:val="left" w:pos="360" w:leader="none"/>
      </w:tabs>
    </w:pPr>
    <w:rPr>
      <w:sz w:val="24"/>
    </w:rPr>
  </w:style>
  <w:style w:type="paragraph" w:styleId="114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4" w:customStyle="1">
    <w:name w:val="表格3"/>
    <w:basedOn w:val="949"/>
    <w:uiPriority w:val="0"/>
    <w:qFormat/>
    <w:pPr>
      <w:jc w:val="center"/>
    </w:pPr>
  </w:style>
  <w:style w:type="paragraph" w:styleId="1145" w:customStyle="1">
    <w:name w:val="文本块{858D7CFB-ED40-4347-BF05-701D383B685F}{858D7CFB-ED40-4347-BF05-701D383B685F}"/>
    <w:basedOn w:val="949"/>
    <w:uiPriority w:val="0"/>
    <w:qFormat/>
    <w:pPr>
      <w:ind w:left="256" w:right="6" w:firstLine="200"/>
    </w:pPr>
    <w:rPr>
      <w:rFonts w:eastAsia="仿宋_GB2312"/>
      <w:sz w:val="28"/>
    </w:rPr>
  </w:style>
  <w:style w:type="paragraph" w:styleId="114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7" w:customStyle="1">
    <w:name w:val="网格型11"/>
    <w:uiPriority w:val="59"/>
    <w:qFormat/>
    <w:tblPr>
      <w:tblCellMar>
        <w:left w:w="0" w:type="dxa"/>
        <w:top w:w="0" w:type="dxa"/>
        <w:right w:w="0" w:type="dxa"/>
        <w:bottom w:w="0" w:type="dxa"/>
      </w:tblCellMar>
    </w:tblPr>
  </w:style>
  <w:style w:type="table" w:styleId="1148" w:customStyle="1">
    <w:name w:val="List Table 7 Colorful - Accent 5"/>
    <w:uiPriority w:val="99"/>
    <w:qFormat/>
    <w:tblPr>
      <w:tblCellMar>
        <w:left w:w="0" w:type="dxa"/>
        <w:top w:w="0" w:type="dxa"/>
        <w:right w:w="0" w:type="dxa"/>
        <w:bottom w:w="0" w:type="dxa"/>
      </w:tblCellMar>
    </w:tblPr>
  </w:style>
  <w:style w:type="table" w:styleId="1149" w:customStyle="1">
    <w:name w:val="Bordered - Accent 6"/>
    <w:uiPriority w:val="99"/>
    <w:qFormat/>
    <w:tblPr>
      <w:tblCellMar>
        <w:left w:w="0" w:type="dxa"/>
        <w:top w:w="0" w:type="dxa"/>
        <w:right w:w="0" w:type="dxa"/>
        <w:bottom w:w="0" w:type="dxa"/>
      </w:tblCellMar>
    </w:tblPr>
  </w:style>
  <w:style w:type="table" w:styleId="1150" w:customStyle="1">
    <w:name w:val="Grid Table 2 - Accent 1"/>
    <w:uiPriority w:val="99"/>
    <w:qFormat/>
    <w:tblPr>
      <w:tblCellMar>
        <w:left w:w="0" w:type="dxa"/>
        <w:top w:w="0" w:type="dxa"/>
        <w:right w:w="0" w:type="dxa"/>
        <w:bottom w:w="0" w:type="dxa"/>
      </w:tblCellMar>
    </w:tblPr>
  </w:style>
  <w:style w:type="table" w:styleId="1151" w:customStyle="1">
    <w:name w:val="Grid Table 1 Light - Accent 6"/>
    <w:uiPriority w:val="99"/>
    <w:qFormat/>
    <w:tblPr>
      <w:tblCellMar>
        <w:left w:w="0" w:type="dxa"/>
        <w:top w:w="0" w:type="dxa"/>
        <w:right w:w="0" w:type="dxa"/>
        <w:bottom w:w="0" w:type="dxa"/>
      </w:tblCellMar>
    </w:tblPr>
  </w:style>
  <w:style w:type="table" w:styleId="1152" w:customStyle="1">
    <w:name w:val="Grid Table 2 - Accent 6"/>
    <w:uiPriority w:val="99"/>
    <w:qFormat/>
    <w:tblPr>
      <w:tblCellMar>
        <w:left w:w="0" w:type="dxa"/>
        <w:top w:w="0" w:type="dxa"/>
        <w:right w:w="0" w:type="dxa"/>
        <w:bottom w:w="0" w:type="dxa"/>
      </w:tblCellMar>
    </w:tblPr>
  </w:style>
  <w:style w:type="table" w:styleId="1153" w:customStyle="1">
    <w:name w:val="Lined - Accent 4"/>
    <w:uiPriority w:val="99"/>
    <w:qFormat/>
    <w:rPr>
      <w:color w:val="404040"/>
    </w:rPr>
    <w:tblPr>
      <w:tblCellMar>
        <w:left w:w="0" w:type="dxa"/>
        <w:top w:w="0" w:type="dxa"/>
        <w:right w:w="0" w:type="dxa"/>
        <w:bottom w:w="0" w:type="dxa"/>
      </w:tblCellMar>
    </w:tblPr>
  </w:style>
  <w:style w:type="table" w:styleId="1154" w:customStyle="1">
    <w:name w:val="List Table 4 - Accent 2"/>
    <w:uiPriority w:val="99"/>
    <w:qFormat/>
    <w:tblPr>
      <w:tblCellMar>
        <w:left w:w="0" w:type="dxa"/>
        <w:top w:w="0" w:type="dxa"/>
        <w:right w:w="0" w:type="dxa"/>
        <w:bottom w:w="0" w:type="dxa"/>
      </w:tblCellMar>
    </w:tblPr>
  </w:style>
  <w:style w:type="table" w:styleId="1155" w:customStyle="1">
    <w:name w:val="List Table 5 Dark - Accent 3"/>
    <w:uiPriority w:val="99"/>
    <w:qFormat/>
    <w:tblPr>
      <w:tblCellMar>
        <w:left w:w="0" w:type="dxa"/>
        <w:top w:w="0" w:type="dxa"/>
        <w:right w:w="0" w:type="dxa"/>
        <w:bottom w:w="0" w:type="dxa"/>
      </w:tblCellMar>
    </w:tblPr>
  </w:style>
  <w:style w:type="table" w:styleId="1156" w:customStyle="1">
    <w:name w:val="List Table 2 - Accent 2"/>
    <w:uiPriority w:val="99"/>
    <w:qFormat/>
    <w:tblPr>
      <w:tblCellMar>
        <w:left w:w="0" w:type="dxa"/>
        <w:top w:w="0" w:type="dxa"/>
        <w:right w:w="0" w:type="dxa"/>
        <w:bottom w:w="0" w:type="dxa"/>
      </w:tblCellMar>
    </w:tblPr>
  </w:style>
  <w:style w:type="table" w:styleId="1157" w:customStyle="1">
    <w:name w:val="Table Grid Light"/>
    <w:uiPriority w:val="59"/>
    <w:qFormat/>
    <w:tblPr>
      <w:tblCellMar>
        <w:left w:w="0" w:type="dxa"/>
        <w:top w:w="0" w:type="dxa"/>
        <w:right w:w="0" w:type="dxa"/>
        <w:bottom w:w="0" w:type="dxa"/>
      </w:tblCellMar>
    </w:tblPr>
  </w:style>
  <w:style w:type="table" w:styleId="1158" w:customStyle="1">
    <w:name w:val="Grid Table 7 Colorful - Accent 4"/>
    <w:uiPriority w:val="99"/>
    <w:qFormat/>
    <w:tblPr>
      <w:tblCellMar>
        <w:left w:w="0" w:type="dxa"/>
        <w:top w:w="0" w:type="dxa"/>
        <w:right w:w="0" w:type="dxa"/>
        <w:bottom w:w="0" w:type="dxa"/>
      </w:tblCellMar>
    </w:tblPr>
  </w:style>
  <w:style w:type="table" w:styleId="1159" w:customStyle="1">
    <w:name w:val="Lined - Accent 5"/>
    <w:uiPriority w:val="99"/>
    <w:qFormat/>
    <w:rPr>
      <w:color w:val="404040"/>
    </w:rPr>
    <w:tblPr>
      <w:tblCellMar>
        <w:left w:w="0" w:type="dxa"/>
        <w:top w:w="0" w:type="dxa"/>
        <w:right w:w="0" w:type="dxa"/>
        <w:bottom w:w="0" w:type="dxa"/>
      </w:tblCellMar>
    </w:tblPr>
  </w:style>
  <w:style w:type="table" w:styleId="1160" w:customStyle="1">
    <w:name w:val="Grid Table 4 - Accent 3"/>
    <w:uiPriority w:val="59"/>
    <w:qFormat/>
    <w:tblPr>
      <w:tblCellMar>
        <w:left w:w="0" w:type="dxa"/>
        <w:top w:w="0" w:type="dxa"/>
        <w:right w:w="0" w:type="dxa"/>
        <w:bottom w:w="0" w:type="dxa"/>
      </w:tblCellMar>
    </w:tblPr>
  </w:style>
  <w:style w:type="table" w:styleId="1161" w:customStyle="1">
    <w:name w:val="Grid Table 5 Dark - Accent 6"/>
    <w:uiPriority w:val="99"/>
    <w:qFormat/>
    <w:tblPr>
      <w:tblCellMar>
        <w:left w:w="0" w:type="dxa"/>
        <w:top w:w="0" w:type="dxa"/>
        <w:right w:w="0" w:type="dxa"/>
        <w:bottom w:w="0" w:type="dxa"/>
      </w:tblCellMar>
    </w:tblPr>
  </w:style>
  <w:style w:type="table" w:styleId="1162" w:customStyle="1">
    <w:name w:val="List Table 1 Light - Accent 3"/>
    <w:uiPriority w:val="99"/>
    <w:qFormat/>
    <w:tblPr>
      <w:tblCellMar>
        <w:left w:w="0" w:type="dxa"/>
        <w:top w:w="0" w:type="dxa"/>
        <w:right w:w="0" w:type="dxa"/>
        <w:bottom w:w="0" w:type="dxa"/>
      </w:tblCellMar>
    </w:tblPr>
  </w:style>
  <w:style w:type="table" w:styleId="1163" w:customStyle="1">
    <w:name w:val="Grid Table 6 Colorful - Accent 2"/>
    <w:uiPriority w:val="99"/>
    <w:qFormat/>
    <w:tblPr>
      <w:tblCellMar>
        <w:left w:w="0" w:type="dxa"/>
        <w:top w:w="0" w:type="dxa"/>
        <w:right w:w="0" w:type="dxa"/>
        <w:bottom w:w="0" w:type="dxa"/>
      </w:tblCellMar>
    </w:tblPr>
  </w:style>
  <w:style w:type="table" w:styleId="1164" w:customStyle="1">
    <w:name w:val="List Table 5 Dark - Accent 5"/>
    <w:uiPriority w:val="99"/>
    <w:qFormat/>
    <w:tblPr>
      <w:tblCellMar>
        <w:left w:w="0" w:type="dxa"/>
        <w:top w:w="0" w:type="dxa"/>
        <w:right w:w="0" w:type="dxa"/>
        <w:bottom w:w="0" w:type="dxa"/>
      </w:tblCellMar>
    </w:tblPr>
  </w:style>
  <w:style w:type="table" w:styleId="1165" w:customStyle="1">
    <w:name w:val="清单表 1 浅色1"/>
    <w:uiPriority w:val="99"/>
    <w:qFormat/>
    <w:tblPr>
      <w:tblCellMar>
        <w:left w:w="0" w:type="dxa"/>
        <w:top w:w="0" w:type="dxa"/>
        <w:right w:w="0" w:type="dxa"/>
        <w:bottom w:w="0" w:type="dxa"/>
      </w:tblCellMar>
    </w:tblPr>
  </w:style>
  <w:style w:type="table" w:styleId="1166" w:customStyle="1">
    <w:name w:val="Grid Table 6 Colorful - Accent 1"/>
    <w:uiPriority w:val="99"/>
    <w:qFormat/>
    <w:tblPr>
      <w:tblCellMar>
        <w:left w:w="0" w:type="dxa"/>
        <w:top w:w="0" w:type="dxa"/>
        <w:right w:w="0" w:type="dxa"/>
        <w:bottom w:w="0" w:type="dxa"/>
      </w:tblCellMar>
    </w:tblPr>
  </w:style>
  <w:style w:type="table" w:styleId="1167" w:customStyle="1">
    <w:name w:val="Grid Table 5 Dark- Accent 1"/>
    <w:uiPriority w:val="99"/>
    <w:qFormat/>
    <w:tblPr>
      <w:tblCellMar>
        <w:left w:w="0" w:type="dxa"/>
        <w:top w:w="0" w:type="dxa"/>
        <w:right w:w="0" w:type="dxa"/>
        <w:bottom w:w="0" w:type="dxa"/>
      </w:tblCellMar>
    </w:tblPr>
  </w:style>
  <w:style w:type="table" w:styleId="1168" w:customStyle="1">
    <w:name w:val="Grid Table 1 Light - Accent 4"/>
    <w:uiPriority w:val="99"/>
    <w:qFormat/>
    <w:tblPr>
      <w:tblCellMar>
        <w:left w:w="0" w:type="dxa"/>
        <w:top w:w="0" w:type="dxa"/>
        <w:right w:w="0" w:type="dxa"/>
        <w:bottom w:w="0" w:type="dxa"/>
      </w:tblCellMar>
    </w:tblPr>
  </w:style>
  <w:style w:type="table" w:styleId="1169" w:customStyle="1">
    <w:name w:val="清单表 31"/>
    <w:uiPriority w:val="99"/>
    <w:qFormat/>
    <w:tblPr>
      <w:tblCellMar>
        <w:left w:w="0" w:type="dxa"/>
        <w:top w:w="0" w:type="dxa"/>
        <w:right w:w="0" w:type="dxa"/>
        <w:bottom w:w="0" w:type="dxa"/>
      </w:tblCellMar>
    </w:tblPr>
  </w:style>
  <w:style w:type="table" w:styleId="1170" w:customStyle="1">
    <w:name w:val="Grid Table 1 Light - Accent 3"/>
    <w:uiPriority w:val="99"/>
    <w:qFormat/>
    <w:tblPr>
      <w:tblCellMar>
        <w:left w:w="0" w:type="dxa"/>
        <w:top w:w="0" w:type="dxa"/>
        <w:right w:w="0" w:type="dxa"/>
        <w:bottom w:w="0" w:type="dxa"/>
      </w:tblCellMar>
    </w:tblPr>
  </w:style>
  <w:style w:type="table" w:styleId="1171" w:customStyle="1">
    <w:name w:val="网格型1"/>
    <w:basedOn w:val="1172"/>
    <w:uiPriority w:val="0"/>
    <w:qFormat/>
    <w:tblPr/>
  </w:style>
  <w:style w:type="table" w:styleId="1172" w:customStyle="1">
    <w:name w:val="普通表格1"/>
    <w:uiPriority w:val="0"/>
    <w:semiHidden/>
    <w:qFormat/>
    <w:tblPr>
      <w:tblCellMar>
        <w:left w:w="0" w:type="dxa"/>
        <w:top w:w="0" w:type="dxa"/>
        <w:right w:w="0" w:type="dxa"/>
        <w:bottom w:w="0" w:type="dxa"/>
      </w:tblCellMar>
    </w:tblPr>
  </w:style>
  <w:style w:type="table" w:styleId="1173" w:customStyle="1">
    <w:name w:val="List Table 7 Colorful - Accent 1"/>
    <w:uiPriority w:val="99"/>
    <w:qFormat/>
    <w:tblPr>
      <w:tblCellMar>
        <w:left w:w="0" w:type="dxa"/>
        <w:top w:w="0" w:type="dxa"/>
        <w:right w:w="0" w:type="dxa"/>
        <w:bottom w:w="0" w:type="dxa"/>
      </w:tblCellMar>
    </w:tblPr>
  </w:style>
  <w:style w:type="table" w:styleId="1174" w:customStyle="1">
    <w:name w:val="List Table 7 Colorful - Accent 2"/>
    <w:uiPriority w:val="99"/>
    <w:qFormat/>
    <w:tblPr>
      <w:tblCellMar>
        <w:left w:w="0" w:type="dxa"/>
        <w:top w:w="0" w:type="dxa"/>
        <w:right w:w="0" w:type="dxa"/>
        <w:bottom w:w="0" w:type="dxa"/>
      </w:tblCellMar>
    </w:tblPr>
  </w:style>
  <w:style w:type="table" w:styleId="1175" w:customStyle="1">
    <w:name w:val="Grid Table 3 - Accent 1"/>
    <w:uiPriority w:val="99"/>
    <w:qFormat/>
    <w:tblPr>
      <w:tblCellMar>
        <w:left w:w="0" w:type="dxa"/>
        <w:top w:w="0" w:type="dxa"/>
        <w:right w:w="0" w:type="dxa"/>
        <w:bottom w:w="0" w:type="dxa"/>
      </w:tblCellMar>
    </w:tblPr>
  </w:style>
  <w:style w:type="table" w:styleId="1176" w:customStyle="1">
    <w:name w:val="Bordered - Accent 3"/>
    <w:uiPriority w:val="99"/>
    <w:qFormat/>
    <w:tblPr>
      <w:tblCellMar>
        <w:left w:w="0" w:type="dxa"/>
        <w:top w:w="0" w:type="dxa"/>
        <w:right w:w="0" w:type="dxa"/>
        <w:bottom w:w="0" w:type="dxa"/>
      </w:tblCellMar>
    </w:tblPr>
  </w:style>
  <w:style w:type="table" w:styleId="1177" w:customStyle="1">
    <w:name w:val="List Table 4 - Accent 5"/>
    <w:uiPriority w:val="99"/>
    <w:qFormat/>
    <w:tblPr>
      <w:tblCellMar>
        <w:left w:w="0" w:type="dxa"/>
        <w:top w:w="0" w:type="dxa"/>
        <w:right w:w="0" w:type="dxa"/>
        <w:bottom w:w="0" w:type="dxa"/>
      </w:tblCellMar>
    </w:tblPr>
  </w:style>
  <w:style w:type="table" w:styleId="1178" w:customStyle="1">
    <w:name w:val="List Table 7 Colorful - Accent 6"/>
    <w:uiPriority w:val="99"/>
    <w:qFormat/>
    <w:tblPr>
      <w:tblCellMar>
        <w:left w:w="0" w:type="dxa"/>
        <w:top w:w="0" w:type="dxa"/>
        <w:right w:w="0" w:type="dxa"/>
        <w:bottom w:w="0" w:type="dxa"/>
      </w:tblCellMar>
    </w:tblPr>
  </w:style>
  <w:style w:type="table" w:styleId="1179" w:customStyle="1">
    <w:name w:val="Bordered &amp; Lined - Accent 5"/>
    <w:uiPriority w:val="99"/>
    <w:qFormat/>
    <w:rPr>
      <w:color w:val="404040"/>
    </w:rPr>
    <w:tblPr>
      <w:tblCellMar>
        <w:left w:w="0" w:type="dxa"/>
        <w:top w:w="0" w:type="dxa"/>
        <w:right w:w="0" w:type="dxa"/>
        <w:bottom w:w="0" w:type="dxa"/>
      </w:tblCellMar>
    </w:tblPr>
  </w:style>
  <w:style w:type="table" w:styleId="1180" w:customStyle="1">
    <w:name w:val="List Table 6 Colorful - Accent 4"/>
    <w:uiPriority w:val="99"/>
    <w:qFormat/>
    <w:tblPr>
      <w:tblCellMar>
        <w:left w:w="0" w:type="dxa"/>
        <w:top w:w="0" w:type="dxa"/>
        <w:right w:w="0" w:type="dxa"/>
        <w:bottom w:w="0" w:type="dxa"/>
      </w:tblCellMar>
    </w:tblPr>
  </w:style>
  <w:style w:type="table" w:styleId="1181" w:customStyle="1">
    <w:name w:val="List Table 6 Colorful - Accent 6"/>
    <w:uiPriority w:val="99"/>
    <w:qFormat/>
    <w:tblPr>
      <w:tblCellMar>
        <w:left w:w="0" w:type="dxa"/>
        <w:top w:w="0" w:type="dxa"/>
        <w:right w:w="0" w:type="dxa"/>
        <w:bottom w:w="0" w:type="dxa"/>
      </w:tblCellMar>
    </w:tblPr>
  </w:style>
  <w:style w:type="table" w:styleId="1182" w:customStyle="1">
    <w:name w:val="Grid Table 3 - Accent 4"/>
    <w:uiPriority w:val="99"/>
    <w:qFormat/>
    <w:tblPr>
      <w:tblCellMar>
        <w:left w:w="0" w:type="dxa"/>
        <w:top w:w="0" w:type="dxa"/>
        <w:right w:w="0" w:type="dxa"/>
        <w:bottom w:w="0" w:type="dxa"/>
      </w:tblCellMar>
    </w:tblPr>
  </w:style>
  <w:style w:type="table" w:styleId="1183" w:customStyle="1">
    <w:name w:val="Grid Table 6 Colorful - Accent 3"/>
    <w:uiPriority w:val="99"/>
    <w:qFormat/>
    <w:tblPr>
      <w:tblCellMar>
        <w:left w:w="0" w:type="dxa"/>
        <w:top w:w="0" w:type="dxa"/>
        <w:right w:w="0" w:type="dxa"/>
        <w:bottom w:w="0" w:type="dxa"/>
      </w:tblCellMar>
    </w:tblPr>
  </w:style>
  <w:style w:type="table" w:styleId="1184" w:customStyle="1">
    <w:name w:val="Lined - Accent 3"/>
    <w:uiPriority w:val="99"/>
    <w:qFormat/>
    <w:rPr>
      <w:color w:val="404040"/>
    </w:rPr>
    <w:tblPr>
      <w:tblCellMar>
        <w:left w:w="0" w:type="dxa"/>
        <w:top w:w="0" w:type="dxa"/>
        <w:right w:w="0" w:type="dxa"/>
        <w:bottom w:w="0" w:type="dxa"/>
      </w:tblCellMar>
    </w:tblPr>
  </w:style>
  <w:style w:type="table" w:styleId="1185" w:customStyle="1">
    <w:name w:val="List Table 6 Colorful - Accent 1"/>
    <w:uiPriority w:val="99"/>
    <w:qFormat/>
    <w:tblPr>
      <w:tblCellMar>
        <w:left w:w="0" w:type="dxa"/>
        <w:top w:w="0" w:type="dxa"/>
        <w:right w:w="0" w:type="dxa"/>
        <w:bottom w:w="0" w:type="dxa"/>
      </w:tblCellMar>
    </w:tblPr>
  </w:style>
  <w:style w:type="table" w:styleId="1186" w:customStyle="1">
    <w:name w:val="网格表 1 浅色1"/>
    <w:uiPriority w:val="99"/>
    <w:qFormat/>
    <w:tblPr>
      <w:tblCellMar>
        <w:left w:w="0" w:type="dxa"/>
        <w:top w:w="0" w:type="dxa"/>
        <w:right w:w="0" w:type="dxa"/>
        <w:bottom w:w="0" w:type="dxa"/>
      </w:tblCellMar>
    </w:tblPr>
  </w:style>
  <w:style w:type="table" w:styleId="1187" w:customStyle="1">
    <w:name w:val="List Table 1 Light - Accent 6"/>
    <w:uiPriority w:val="99"/>
    <w:qFormat/>
    <w:tblPr>
      <w:tblCellMar>
        <w:left w:w="0" w:type="dxa"/>
        <w:top w:w="0" w:type="dxa"/>
        <w:right w:w="0" w:type="dxa"/>
        <w:bottom w:w="0" w:type="dxa"/>
      </w:tblCellMar>
    </w:tblPr>
  </w:style>
  <w:style w:type="table" w:styleId="1188" w:customStyle="1">
    <w:name w:val="Lined - Accent 1"/>
    <w:uiPriority w:val="99"/>
    <w:qFormat/>
    <w:rPr>
      <w:color w:val="404040"/>
    </w:rPr>
    <w:tblPr>
      <w:tblCellMar>
        <w:left w:w="0" w:type="dxa"/>
        <w:top w:w="0" w:type="dxa"/>
        <w:right w:w="0" w:type="dxa"/>
        <w:bottom w:w="0" w:type="dxa"/>
      </w:tblCellMar>
    </w:tblPr>
  </w:style>
  <w:style w:type="table" w:styleId="1189" w:customStyle="1">
    <w:name w:val="Bordered - Accent 5"/>
    <w:uiPriority w:val="99"/>
    <w:qFormat/>
    <w:tblPr>
      <w:tblCellMar>
        <w:left w:w="0" w:type="dxa"/>
        <w:top w:w="0" w:type="dxa"/>
        <w:right w:w="0" w:type="dxa"/>
        <w:bottom w:w="0" w:type="dxa"/>
      </w:tblCellMar>
    </w:tblPr>
  </w:style>
  <w:style w:type="table" w:styleId="1190" w:customStyle="1">
    <w:name w:val="Grid Table 3 - Accent 3"/>
    <w:uiPriority w:val="99"/>
    <w:qFormat/>
    <w:tblPr>
      <w:tblCellMar>
        <w:left w:w="0" w:type="dxa"/>
        <w:top w:w="0" w:type="dxa"/>
        <w:right w:w="0" w:type="dxa"/>
        <w:bottom w:w="0" w:type="dxa"/>
      </w:tblCellMar>
    </w:tblPr>
  </w:style>
  <w:style w:type="table" w:styleId="1191" w:customStyle="1">
    <w:name w:val="清单表 6 彩色1"/>
    <w:uiPriority w:val="99"/>
    <w:qFormat/>
    <w:tblPr>
      <w:tblCellMar>
        <w:left w:w="0" w:type="dxa"/>
        <w:top w:w="0" w:type="dxa"/>
        <w:right w:w="0" w:type="dxa"/>
        <w:bottom w:w="0" w:type="dxa"/>
      </w:tblCellMar>
    </w:tblPr>
  </w:style>
  <w:style w:type="table" w:styleId="1192" w:customStyle="1">
    <w:name w:val="Bordered &amp; Lined - Accent 2"/>
    <w:uiPriority w:val="99"/>
    <w:qFormat/>
    <w:rPr>
      <w:color w:val="404040"/>
    </w:rPr>
    <w:tblPr>
      <w:tblCellMar>
        <w:left w:w="0" w:type="dxa"/>
        <w:top w:w="0" w:type="dxa"/>
        <w:right w:w="0" w:type="dxa"/>
        <w:bottom w:w="0" w:type="dxa"/>
      </w:tblCellMar>
    </w:tblPr>
  </w:style>
  <w:style w:type="table" w:styleId="1193" w:customStyle="1">
    <w:name w:val="Grid Table 2 - Accent 5"/>
    <w:uiPriority w:val="99"/>
    <w:qFormat/>
    <w:tblPr>
      <w:tblCellMar>
        <w:left w:w="0" w:type="dxa"/>
        <w:top w:w="0" w:type="dxa"/>
        <w:right w:w="0" w:type="dxa"/>
        <w:bottom w:w="0" w:type="dxa"/>
      </w:tblCellMar>
    </w:tblPr>
  </w:style>
  <w:style w:type="table" w:styleId="1194" w:customStyle="1">
    <w:name w:val="List Table 7 Colorful - Accent 4"/>
    <w:uiPriority w:val="99"/>
    <w:qFormat/>
    <w:tblPr>
      <w:tblCellMar>
        <w:left w:w="0" w:type="dxa"/>
        <w:top w:w="0" w:type="dxa"/>
        <w:right w:w="0" w:type="dxa"/>
        <w:bottom w:w="0" w:type="dxa"/>
      </w:tblCellMar>
    </w:tblPr>
  </w:style>
  <w:style w:type="table" w:styleId="1195" w:customStyle="1">
    <w:name w:val="List Table 5 Dark - Accent 6"/>
    <w:uiPriority w:val="99"/>
    <w:qFormat/>
    <w:tblPr>
      <w:tblCellMar>
        <w:left w:w="0" w:type="dxa"/>
        <w:top w:w="0" w:type="dxa"/>
        <w:right w:w="0" w:type="dxa"/>
        <w:bottom w:w="0" w:type="dxa"/>
      </w:tblCellMar>
    </w:tblPr>
  </w:style>
  <w:style w:type="table" w:styleId="1196" w:customStyle="1">
    <w:name w:val="List Table 4 - Accent 6"/>
    <w:uiPriority w:val="99"/>
    <w:qFormat/>
    <w:tblPr>
      <w:tblCellMar>
        <w:left w:w="0" w:type="dxa"/>
        <w:top w:w="0" w:type="dxa"/>
        <w:right w:w="0" w:type="dxa"/>
        <w:bottom w:w="0" w:type="dxa"/>
      </w:tblCellMar>
    </w:tblPr>
  </w:style>
  <w:style w:type="table" w:styleId="1197" w:customStyle="1">
    <w:name w:val="网格表 41"/>
    <w:uiPriority w:val="59"/>
    <w:qFormat/>
    <w:tblPr>
      <w:tblCellMar>
        <w:left w:w="0" w:type="dxa"/>
        <w:top w:w="0" w:type="dxa"/>
        <w:right w:w="0" w:type="dxa"/>
        <w:bottom w:w="0" w:type="dxa"/>
      </w:tblCellMar>
    </w:tblPr>
  </w:style>
  <w:style w:type="table" w:styleId="1198" w:customStyle="1">
    <w:name w:val="Grid Table 6 Colorful - Accent 4"/>
    <w:uiPriority w:val="99"/>
    <w:qFormat/>
    <w:tblPr>
      <w:tblCellMar>
        <w:left w:w="0" w:type="dxa"/>
        <w:top w:w="0" w:type="dxa"/>
        <w:right w:w="0" w:type="dxa"/>
        <w:bottom w:w="0" w:type="dxa"/>
      </w:tblCellMar>
    </w:tblPr>
  </w:style>
  <w:style w:type="table" w:styleId="1199" w:customStyle="1">
    <w:name w:val="Lined - Accent"/>
    <w:uiPriority w:val="99"/>
    <w:qFormat/>
    <w:rPr>
      <w:color w:val="404040"/>
    </w:rPr>
    <w:tblPr>
      <w:tblCellMar>
        <w:left w:w="0" w:type="dxa"/>
        <w:top w:w="0" w:type="dxa"/>
        <w:right w:w="0" w:type="dxa"/>
        <w:bottom w:w="0" w:type="dxa"/>
      </w:tblCellMar>
    </w:tblPr>
  </w:style>
  <w:style w:type="table" w:styleId="1200" w:customStyle="1">
    <w:name w:val="Grid Table 2 - Accent 4"/>
    <w:uiPriority w:val="99"/>
    <w:qFormat/>
    <w:tblPr>
      <w:tblCellMar>
        <w:left w:w="0" w:type="dxa"/>
        <w:top w:w="0" w:type="dxa"/>
        <w:right w:w="0" w:type="dxa"/>
        <w:bottom w:w="0" w:type="dxa"/>
      </w:tblCellMar>
    </w:tblPr>
  </w:style>
  <w:style w:type="table" w:styleId="1201" w:customStyle="1">
    <w:name w:val="List Table 1 Light - Accent 2"/>
    <w:uiPriority w:val="99"/>
    <w:qFormat/>
    <w:tblPr>
      <w:tblCellMar>
        <w:left w:w="0" w:type="dxa"/>
        <w:top w:w="0" w:type="dxa"/>
        <w:right w:w="0" w:type="dxa"/>
        <w:bottom w:w="0" w:type="dxa"/>
      </w:tblCellMar>
    </w:tblPr>
  </w:style>
  <w:style w:type="table" w:styleId="1202" w:customStyle="1">
    <w:name w:val="List Table 3 - Accent 3"/>
    <w:uiPriority w:val="99"/>
    <w:qFormat/>
    <w:tblPr>
      <w:tblCellMar>
        <w:left w:w="0" w:type="dxa"/>
        <w:top w:w="0" w:type="dxa"/>
        <w:right w:w="0" w:type="dxa"/>
        <w:bottom w:w="0" w:type="dxa"/>
      </w:tblCellMar>
    </w:tblPr>
  </w:style>
  <w:style w:type="table" w:styleId="1203" w:customStyle="1">
    <w:name w:val="List Table 1 Light - Accent 4"/>
    <w:uiPriority w:val="99"/>
    <w:qFormat/>
    <w:tblPr>
      <w:tblCellMar>
        <w:left w:w="0" w:type="dxa"/>
        <w:top w:w="0" w:type="dxa"/>
        <w:right w:w="0" w:type="dxa"/>
        <w:bottom w:w="0" w:type="dxa"/>
      </w:tblCellMar>
    </w:tblPr>
  </w:style>
  <w:style w:type="table" w:styleId="1204" w:customStyle="1">
    <w:name w:val="Grid Table 6 Colorful - Accent 6"/>
    <w:uiPriority w:val="99"/>
    <w:qFormat/>
    <w:tblPr>
      <w:tblCellMar>
        <w:left w:w="0" w:type="dxa"/>
        <w:top w:w="0" w:type="dxa"/>
        <w:right w:w="0" w:type="dxa"/>
        <w:bottom w:w="0" w:type="dxa"/>
      </w:tblCellMar>
    </w:tblPr>
  </w:style>
  <w:style w:type="table" w:styleId="1205" w:customStyle="1">
    <w:name w:val="清单表 21"/>
    <w:uiPriority w:val="99"/>
    <w:qFormat/>
    <w:tblPr>
      <w:tblCellMar>
        <w:left w:w="0" w:type="dxa"/>
        <w:top w:w="0" w:type="dxa"/>
        <w:right w:w="0" w:type="dxa"/>
        <w:bottom w:w="0" w:type="dxa"/>
      </w:tblCellMar>
    </w:tblPr>
  </w:style>
  <w:style w:type="table" w:styleId="1206" w:customStyle="1">
    <w:name w:val="Bordered - Accent 4"/>
    <w:uiPriority w:val="99"/>
    <w:qFormat/>
    <w:tblPr>
      <w:tblCellMar>
        <w:left w:w="0" w:type="dxa"/>
        <w:top w:w="0" w:type="dxa"/>
        <w:right w:w="0" w:type="dxa"/>
        <w:bottom w:w="0" w:type="dxa"/>
      </w:tblCellMar>
    </w:tblPr>
  </w:style>
  <w:style w:type="table" w:styleId="1207" w:customStyle="1">
    <w:name w:val="List Table 7 Colorful - Accent 3"/>
    <w:uiPriority w:val="99"/>
    <w:qFormat/>
    <w:tblPr>
      <w:tblCellMar>
        <w:left w:w="0" w:type="dxa"/>
        <w:top w:w="0" w:type="dxa"/>
        <w:right w:w="0" w:type="dxa"/>
        <w:bottom w:w="0" w:type="dxa"/>
      </w:tblCellMar>
    </w:tblPr>
  </w:style>
  <w:style w:type="table" w:styleId="1208" w:customStyle="1">
    <w:name w:val="Grid Table 6 Colorful - Accent 5"/>
    <w:uiPriority w:val="99"/>
    <w:qFormat/>
    <w:tblPr>
      <w:tblCellMar>
        <w:left w:w="0" w:type="dxa"/>
        <w:top w:w="0" w:type="dxa"/>
        <w:right w:w="0" w:type="dxa"/>
        <w:bottom w:w="0" w:type="dxa"/>
      </w:tblCellMar>
    </w:tblPr>
  </w:style>
  <w:style w:type="table" w:styleId="1209" w:customStyle="1">
    <w:name w:val="List Table 2 - Accent 1"/>
    <w:uiPriority w:val="99"/>
    <w:qFormat/>
    <w:tblPr>
      <w:tblCellMar>
        <w:left w:w="0" w:type="dxa"/>
        <w:top w:w="0" w:type="dxa"/>
        <w:right w:w="0" w:type="dxa"/>
        <w:bottom w:w="0" w:type="dxa"/>
      </w:tblCellMar>
    </w:tblPr>
  </w:style>
  <w:style w:type="table" w:styleId="1210" w:customStyle="1">
    <w:name w:val="List Table 2 - Accent 4"/>
    <w:uiPriority w:val="99"/>
    <w:qFormat/>
    <w:tblPr>
      <w:tblCellMar>
        <w:left w:w="0" w:type="dxa"/>
        <w:top w:w="0" w:type="dxa"/>
        <w:right w:w="0" w:type="dxa"/>
        <w:bottom w:w="0" w:type="dxa"/>
      </w:tblCellMar>
    </w:tblPr>
  </w:style>
  <w:style w:type="table" w:styleId="1211" w:customStyle="1">
    <w:name w:val="Bordered &amp; Lined - Accent"/>
    <w:uiPriority w:val="99"/>
    <w:qFormat/>
    <w:rPr>
      <w:color w:val="404040"/>
    </w:rPr>
    <w:tblPr>
      <w:tblCellMar>
        <w:left w:w="0" w:type="dxa"/>
        <w:top w:w="0" w:type="dxa"/>
        <w:right w:w="0" w:type="dxa"/>
        <w:bottom w:w="0" w:type="dxa"/>
      </w:tblCellMar>
    </w:tblPr>
  </w:style>
  <w:style w:type="table" w:styleId="1212" w:customStyle="1">
    <w:name w:val="Grid Table 5 Dark - Accent 5"/>
    <w:uiPriority w:val="99"/>
    <w:qFormat/>
    <w:tblPr>
      <w:tblCellMar>
        <w:left w:w="0" w:type="dxa"/>
        <w:top w:w="0" w:type="dxa"/>
        <w:right w:w="0" w:type="dxa"/>
        <w:bottom w:w="0" w:type="dxa"/>
      </w:tblCellMar>
    </w:tblPr>
  </w:style>
  <w:style w:type="table" w:styleId="1213" w:customStyle="1">
    <w:name w:val="无格式表格 31"/>
    <w:uiPriority w:val="99"/>
    <w:qFormat/>
    <w:tblPr>
      <w:tblCellMar>
        <w:left w:w="0" w:type="dxa"/>
        <w:top w:w="0" w:type="dxa"/>
        <w:right w:w="0" w:type="dxa"/>
        <w:bottom w:w="0" w:type="dxa"/>
      </w:tblCellMar>
    </w:tblPr>
  </w:style>
  <w:style w:type="table" w:styleId="1214" w:customStyle="1">
    <w:name w:val="清单表 41"/>
    <w:uiPriority w:val="99"/>
    <w:qFormat/>
    <w:tblPr>
      <w:tblCellMar>
        <w:left w:w="0" w:type="dxa"/>
        <w:top w:w="0" w:type="dxa"/>
        <w:right w:w="0" w:type="dxa"/>
        <w:bottom w:w="0" w:type="dxa"/>
      </w:tblCellMar>
    </w:tblPr>
  </w:style>
  <w:style w:type="table" w:styleId="1215" w:customStyle="1">
    <w:name w:val="Grid Table 4 - Accent 5"/>
    <w:uiPriority w:val="59"/>
    <w:qFormat/>
    <w:tblPr>
      <w:tblCellMar>
        <w:left w:w="0" w:type="dxa"/>
        <w:top w:w="0" w:type="dxa"/>
        <w:right w:w="0" w:type="dxa"/>
        <w:bottom w:w="0" w:type="dxa"/>
      </w:tblCellMar>
    </w:tblPr>
  </w:style>
  <w:style w:type="table" w:styleId="1216" w:customStyle="1">
    <w:name w:val="List Table 6 Colorful - Accent 3"/>
    <w:uiPriority w:val="99"/>
    <w:qFormat/>
    <w:tblPr>
      <w:tblCellMar>
        <w:left w:w="0" w:type="dxa"/>
        <w:top w:w="0" w:type="dxa"/>
        <w:right w:w="0" w:type="dxa"/>
        <w:bottom w:w="0" w:type="dxa"/>
      </w:tblCellMar>
    </w:tblPr>
  </w:style>
  <w:style w:type="table" w:styleId="1217" w:customStyle="1">
    <w:name w:val="Lined - Accent 2"/>
    <w:uiPriority w:val="99"/>
    <w:qFormat/>
    <w:rPr>
      <w:color w:val="404040"/>
    </w:rPr>
    <w:tblPr>
      <w:tblCellMar>
        <w:left w:w="0" w:type="dxa"/>
        <w:top w:w="0" w:type="dxa"/>
        <w:right w:w="0" w:type="dxa"/>
        <w:bottom w:w="0" w:type="dxa"/>
      </w:tblCellMar>
    </w:tblPr>
  </w:style>
  <w:style w:type="table" w:styleId="1218" w:customStyle="1">
    <w:name w:val="Grid Table 1 Light - Accent 1"/>
    <w:uiPriority w:val="99"/>
    <w:qFormat/>
    <w:tblPr>
      <w:tblCellMar>
        <w:left w:w="0" w:type="dxa"/>
        <w:top w:w="0" w:type="dxa"/>
        <w:right w:w="0" w:type="dxa"/>
        <w:bottom w:w="0" w:type="dxa"/>
      </w:tblCellMar>
    </w:tblPr>
  </w:style>
  <w:style w:type="table" w:styleId="1219" w:customStyle="1">
    <w:name w:val="List Table 3 - Accent 2"/>
    <w:uiPriority w:val="99"/>
    <w:qFormat/>
    <w:tblPr>
      <w:tblCellMar>
        <w:left w:w="0" w:type="dxa"/>
        <w:top w:w="0" w:type="dxa"/>
        <w:right w:w="0" w:type="dxa"/>
        <w:bottom w:w="0" w:type="dxa"/>
      </w:tblCellMar>
    </w:tblPr>
  </w:style>
  <w:style w:type="table" w:styleId="1220" w:customStyle="1">
    <w:name w:val="网格表 7 彩色1"/>
    <w:uiPriority w:val="99"/>
    <w:qFormat/>
    <w:tblPr>
      <w:tblCellMar>
        <w:left w:w="0" w:type="dxa"/>
        <w:top w:w="0" w:type="dxa"/>
        <w:right w:w="0" w:type="dxa"/>
        <w:bottom w:w="0" w:type="dxa"/>
      </w:tblCellMar>
    </w:tblPr>
  </w:style>
  <w:style w:type="table" w:styleId="1221" w:customStyle="1">
    <w:name w:val="List Table 1 Light - Accent 5"/>
    <w:uiPriority w:val="99"/>
    <w:qFormat/>
    <w:tblPr>
      <w:tblCellMar>
        <w:left w:w="0" w:type="dxa"/>
        <w:top w:w="0" w:type="dxa"/>
        <w:right w:w="0" w:type="dxa"/>
        <w:bottom w:w="0" w:type="dxa"/>
      </w:tblCellMar>
    </w:tblPr>
  </w:style>
  <w:style w:type="table" w:styleId="1222" w:customStyle="1">
    <w:name w:val="List Table 6 Colorful - Accent 2"/>
    <w:uiPriority w:val="99"/>
    <w:qFormat/>
    <w:tblPr>
      <w:tblCellMar>
        <w:left w:w="0" w:type="dxa"/>
        <w:top w:w="0" w:type="dxa"/>
        <w:right w:w="0" w:type="dxa"/>
        <w:bottom w:w="0" w:type="dxa"/>
      </w:tblCellMar>
    </w:tblPr>
  </w:style>
  <w:style w:type="table" w:styleId="1223" w:customStyle="1">
    <w:name w:val="Lined - Accent 6"/>
    <w:uiPriority w:val="99"/>
    <w:qFormat/>
    <w:rPr>
      <w:color w:val="404040"/>
    </w:rPr>
    <w:tblPr>
      <w:tblCellMar>
        <w:left w:w="0" w:type="dxa"/>
        <w:top w:w="0" w:type="dxa"/>
        <w:right w:w="0" w:type="dxa"/>
        <w:bottom w:w="0" w:type="dxa"/>
      </w:tblCellMar>
    </w:tblPr>
  </w:style>
  <w:style w:type="table" w:styleId="1224" w:customStyle="1">
    <w:name w:val="Grid Table 4 - Accent 1"/>
    <w:uiPriority w:val="59"/>
    <w:qFormat/>
    <w:tblPr>
      <w:tblCellMar>
        <w:left w:w="0" w:type="dxa"/>
        <w:top w:w="0" w:type="dxa"/>
        <w:right w:w="0" w:type="dxa"/>
        <w:bottom w:w="0" w:type="dxa"/>
      </w:tblCellMar>
    </w:tblPr>
  </w:style>
  <w:style w:type="table" w:styleId="1225" w:customStyle="1">
    <w:name w:val="Bordered &amp; Lined - Accent 3"/>
    <w:uiPriority w:val="99"/>
    <w:qFormat/>
    <w:rPr>
      <w:color w:val="404040"/>
    </w:rPr>
    <w:tblPr>
      <w:tblCellMar>
        <w:left w:w="0" w:type="dxa"/>
        <w:top w:w="0" w:type="dxa"/>
        <w:right w:w="0" w:type="dxa"/>
        <w:bottom w:w="0" w:type="dxa"/>
      </w:tblCellMar>
    </w:tblPr>
  </w:style>
  <w:style w:type="table" w:styleId="1226" w:customStyle="1">
    <w:name w:val="Grid Table 3 - Accent 5"/>
    <w:uiPriority w:val="99"/>
    <w:qFormat/>
    <w:tblPr>
      <w:tblCellMar>
        <w:left w:w="0" w:type="dxa"/>
        <w:top w:w="0" w:type="dxa"/>
        <w:right w:w="0" w:type="dxa"/>
        <w:bottom w:w="0" w:type="dxa"/>
      </w:tblCellMar>
    </w:tblPr>
  </w:style>
  <w:style w:type="table" w:styleId="1227" w:customStyle="1">
    <w:name w:val="Grid Table 7 Colorful - Accent 1"/>
    <w:uiPriority w:val="99"/>
    <w:qFormat/>
    <w:tblPr>
      <w:tblCellMar>
        <w:left w:w="0" w:type="dxa"/>
        <w:top w:w="0" w:type="dxa"/>
        <w:right w:w="0" w:type="dxa"/>
        <w:bottom w:w="0" w:type="dxa"/>
      </w:tblCellMar>
    </w:tblPr>
  </w:style>
  <w:style w:type="table" w:styleId="1228" w:customStyle="1">
    <w:name w:val="网格表 6 彩色1"/>
    <w:uiPriority w:val="99"/>
    <w:qFormat/>
    <w:tblPr>
      <w:tblCellMar>
        <w:left w:w="0" w:type="dxa"/>
        <w:top w:w="0" w:type="dxa"/>
        <w:right w:w="0" w:type="dxa"/>
        <w:bottom w:w="0" w:type="dxa"/>
      </w:tblCellMar>
    </w:tblPr>
  </w:style>
  <w:style w:type="table" w:styleId="1229" w:customStyle="1">
    <w:name w:val="List Table 3 - Accent 6"/>
    <w:uiPriority w:val="99"/>
    <w:qFormat/>
    <w:tblPr>
      <w:tblCellMar>
        <w:left w:w="0" w:type="dxa"/>
        <w:top w:w="0" w:type="dxa"/>
        <w:right w:w="0" w:type="dxa"/>
        <w:bottom w:w="0" w:type="dxa"/>
      </w:tblCellMar>
    </w:tblPr>
  </w:style>
  <w:style w:type="table" w:styleId="1230" w:customStyle="1">
    <w:name w:val="Bordered - Accent 2"/>
    <w:uiPriority w:val="99"/>
    <w:qFormat/>
    <w:tblPr>
      <w:tblCellMar>
        <w:left w:w="0" w:type="dxa"/>
        <w:top w:w="0" w:type="dxa"/>
        <w:right w:w="0" w:type="dxa"/>
        <w:bottom w:w="0" w:type="dxa"/>
      </w:tblCellMar>
    </w:tblPr>
  </w:style>
  <w:style w:type="table" w:styleId="1231" w:customStyle="1">
    <w:name w:val="Grid Table 7 Colorful - Accent 6"/>
    <w:uiPriority w:val="99"/>
    <w:qFormat/>
    <w:tblPr>
      <w:tblCellMar>
        <w:left w:w="0" w:type="dxa"/>
        <w:top w:w="0" w:type="dxa"/>
        <w:right w:w="0" w:type="dxa"/>
        <w:bottom w:w="0" w:type="dxa"/>
      </w:tblCellMar>
    </w:tblPr>
  </w:style>
  <w:style w:type="table" w:styleId="1232" w:customStyle="1">
    <w:name w:val="Bordered &amp; Lined - Accent 6"/>
    <w:uiPriority w:val="99"/>
    <w:qFormat/>
    <w:rPr>
      <w:color w:val="404040"/>
    </w:rPr>
    <w:tblPr>
      <w:tblCellMar>
        <w:left w:w="0" w:type="dxa"/>
        <w:top w:w="0" w:type="dxa"/>
        <w:right w:w="0" w:type="dxa"/>
        <w:bottom w:w="0" w:type="dxa"/>
      </w:tblCellMar>
    </w:tblPr>
  </w:style>
  <w:style w:type="table" w:styleId="1233" w:customStyle="1">
    <w:name w:val="Grid Table 3 - Accent 6"/>
    <w:uiPriority w:val="99"/>
    <w:qFormat/>
    <w:tblPr>
      <w:tblCellMar>
        <w:left w:w="0" w:type="dxa"/>
        <w:top w:w="0" w:type="dxa"/>
        <w:right w:w="0" w:type="dxa"/>
        <w:bottom w:w="0" w:type="dxa"/>
      </w:tblCellMar>
    </w:tblPr>
  </w:style>
  <w:style w:type="table" w:styleId="1234" w:customStyle="1">
    <w:name w:val="无格式表格 21"/>
    <w:uiPriority w:val="59"/>
    <w:qFormat/>
    <w:tblPr>
      <w:tblCellMar>
        <w:left w:w="0" w:type="dxa"/>
        <w:top w:w="0" w:type="dxa"/>
        <w:right w:w="0" w:type="dxa"/>
        <w:bottom w:w="0" w:type="dxa"/>
      </w:tblCellMar>
    </w:tblPr>
  </w:style>
  <w:style w:type="table" w:styleId="1235" w:customStyle="1">
    <w:name w:val="清单表 5 深色1"/>
    <w:uiPriority w:val="99"/>
    <w:qFormat/>
    <w:tblPr>
      <w:tblCellMar>
        <w:left w:w="0" w:type="dxa"/>
        <w:top w:w="0" w:type="dxa"/>
        <w:right w:w="0" w:type="dxa"/>
        <w:bottom w:w="0" w:type="dxa"/>
      </w:tblCellMar>
    </w:tblPr>
  </w:style>
  <w:style w:type="table" w:styleId="1236" w:customStyle="1">
    <w:name w:val="List Table 5 Dark - Accent 1"/>
    <w:uiPriority w:val="99"/>
    <w:qFormat/>
    <w:tblPr>
      <w:tblCellMar>
        <w:left w:w="0" w:type="dxa"/>
        <w:top w:w="0" w:type="dxa"/>
        <w:right w:w="0" w:type="dxa"/>
        <w:bottom w:w="0" w:type="dxa"/>
      </w:tblCellMar>
    </w:tblPr>
  </w:style>
  <w:style w:type="table" w:styleId="1237" w:customStyle="1">
    <w:name w:val="List Table 5 Dark - Accent 4"/>
    <w:uiPriority w:val="99"/>
    <w:qFormat/>
    <w:tblPr>
      <w:tblCellMar>
        <w:left w:w="0" w:type="dxa"/>
        <w:top w:w="0" w:type="dxa"/>
        <w:right w:w="0" w:type="dxa"/>
        <w:bottom w:w="0" w:type="dxa"/>
      </w:tblCellMar>
    </w:tblPr>
  </w:style>
  <w:style w:type="table" w:styleId="1238" w:customStyle="1">
    <w:name w:val="Grid Table 3 - Accent 2"/>
    <w:uiPriority w:val="99"/>
    <w:qFormat/>
    <w:tblPr>
      <w:tblCellMar>
        <w:left w:w="0" w:type="dxa"/>
        <w:top w:w="0" w:type="dxa"/>
        <w:right w:w="0" w:type="dxa"/>
        <w:bottom w:w="0" w:type="dxa"/>
      </w:tblCellMar>
    </w:tblPr>
  </w:style>
  <w:style w:type="table" w:styleId="1239" w:customStyle="1">
    <w:name w:val="Grid Table 5 Dark- Accent 4"/>
    <w:uiPriority w:val="99"/>
    <w:qFormat/>
    <w:tblPr>
      <w:tblCellMar>
        <w:left w:w="0" w:type="dxa"/>
        <w:top w:w="0" w:type="dxa"/>
        <w:right w:w="0" w:type="dxa"/>
        <w:bottom w:w="0" w:type="dxa"/>
      </w:tblCellMar>
    </w:tblPr>
  </w:style>
  <w:style w:type="table" w:styleId="1240" w:customStyle="1">
    <w:name w:val="Grid Table 2 - Accent 2"/>
    <w:uiPriority w:val="99"/>
    <w:qFormat/>
    <w:tblPr>
      <w:tblCellMar>
        <w:left w:w="0" w:type="dxa"/>
        <w:top w:w="0" w:type="dxa"/>
        <w:right w:w="0" w:type="dxa"/>
        <w:bottom w:w="0" w:type="dxa"/>
      </w:tblCellMar>
    </w:tblPr>
  </w:style>
  <w:style w:type="table" w:styleId="1241" w:customStyle="1">
    <w:name w:val="List Table 2 - Accent 3"/>
    <w:uiPriority w:val="99"/>
    <w:qFormat/>
    <w:tblPr>
      <w:tblCellMar>
        <w:left w:w="0" w:type="dxa"/>
        <w:top w:w="0" w:type="dxa"/>
        <w:right w:w="0" w:type="dxa"/>
        <w:bottom w:w="0" w:type="dxa"/>
      </w:tblCellMar>
    </w:tblPr>
  </w:style>
  <w:style w:type="table" w:styleId="1242" w:customStyle="1">
    <w:name w:val="无格式表格 51"/>
    <w:uiPriority w:val="99"/>
    <w:qFormat/>
    <w:tblPr>
      <w:tblCellMar>
        <w:left w:w="0" w:type="dxa"/>
        <w:top w:w="0" w:type="dxa"/>
        <w:right w:w="0" w:type="dxa"/>
        <w:bottom w:w="0" w:type="dxa"/>
      </w:tblCellMar>
    </w:tblPr>
  </w:style>
  <w:style w:type="table" w:styleId="1243" w:customStyle="1">
    <w:name w:val="网格表 21"/>
    <w:uiPriority w:val="99"/>
    <w:qFormat/>
    <w:tblPr>
      <w:tblCellMar>
        <w:left w:w="0" w:type="dxa"/>
        <w:top w:w="0" w:type="dxa"/>
        <w:right w:w="0" w:type="dxa"/>
        <w:bottom w:w="0" w:type="dxa"/>
      </w:tblCellMar>
    </w:tblPr>
  </w:style>
  <w:style w:type="table" w:styleId="1244" w:customStyle="1">
    <w:name w:val="无格式表格 11"/>
    <w:uiPriority w:val="59"/>
    <w:qFormat/>
    <w:tblPr>
      <w:tblCellMar>
        <w:left w:w="0" w:type="dxa"/>
        <w:top w:w="0" w:type="dxa"/>
        <w:right w:w="0" w:type="dxa"/>
        <w:bottom w:w="0" w:type="dxa"/>
      </w:tblCellMar>
    </w:tblPr>
  </w:style>
  <w:style w:type="table" w:styleId="1245" w:customStyle="1">
    <w:name w:val="Grid Table 1 Light - Accent 5"/>
    <w:uiPriority w:val="99"/>
    <w:qFormat/>
    <w:tblPr>
      <w:tblCellMar>
        <w:left w:w="0" w:type="dxa"/>
        <w:top w:w="0" w:type="dxa"/>
        <w:right w:w="0" w:type="dxa"/>
        <w:bottom w:w="0" w:type="dxa"/>
      </w:tblCellMar>
    </w:tblPr>
  </w:style>
  <w:style w:type="table" w:styleId="1246" w:customStyle="1">
    <w:name w:val="List Table 1 Light - Accent 1"/>
    <w:uiPriority w:val="99"/>
    <w:qFormat/>
    <w:tblPr>
      <w:tblCellMar>
        <w:left w:w="0" w:type="dxa"/>
        <w:top w:w="0" w:type="dxa"/>
        <w:right w:w="0" w:type="dxa"/>
        <w:bottom w:w="0" w:type="dxa"/>
      </w:tblCellMar>
    </w:tblPr>
  </w:style>
  <w:style w:type="table" w:styleId="1247" w:customStyle="1">
    <w:name w:val="Grid Table 4 - Accent 2"/>
    <w:uiPriority w:val="59"/>
    <w:qFormat/>
    <w:tblPr>
      <w:tblCellMar>
        <w:left w:w="0" w:type="dxa"/>
        <w:top w:w="0" w:type="dxa"/>
        <w:right w:w="0" w:type="dxa"/>
        <w:bottom w:w="0" w:type="dxa"/>
      </w:tblCellMar>
    </w:tblPr>
  </w:style>
  <w:style w:type="table" w:styleId="1248" w:customStyle="1">
    <w:name w:val="List Table 2 - Accent 5"/>
    <w:uiPriority w:val="99"/>
    <w:qFormat/>
    <w:tblPr>
      <w:tblCellMar>
        <w:left w:w="0" w:type="dxa"/>
        <w:top w:w="0" w:type="dxa"/>
        <w:right w:w="0" w:type="dxa"/>
        <w:bottom w:w="0" w:type="dxa"/>
      </w:tblCellMar>
    </w:tblPr>
  </w:style>
  <w:style w:type="table" w:styleId="1249" w:customStyle="1">
    <w:name w:val="List Table 4 - Accent 3"/>
    <w:uiPriority w:val="99"/>
    <w:qFormat/>
    <w:tblPr>
      <w:tblCellMar>
        <w:left w:w="0" w:type="dxa"/>
        <w:top w:w="0" w:type="dxa"/>
        <w:right w:w="0" w:type="dxa"/>
        <w:bottom w:w="0" w:type="dxa"/>
      </w:tblCellMar>
    </w:tblPr>
  </w:style>
  <w:style w:type="table" w:styleId="1250" w:customStyle="1">
    <w:name w:val="网格表 31"/>
    <w:uiPriority w:val="99"/>
    <w:qFormat/>
    <w:tblPr>
      <w:tblCellMar>
        <w:left w:w="0" w:type="dxa"/>
        <w:top w:w="0" w:type="dxa"/>
        <w:right w:w="0" w:type="dxa"/>
        <w:bottom w:w="0" w:type="dxa"/>
      </w:tblCellMar>
    </w:tblPr>
  </w:style>
  <w:style w:type="table" w:styleId="1251" w:customStyle="1">
    <w:name w:val="List Table 3 - Accent 4"/>
    <w:uiPriority w:val="99"/>
    <w:qFormat/>
    <w:tblPr>
      <w:tblCellMar>
        <w:left w:w="0" w:type="dxa"/>
        <w:top w:w="0" w:type="dxa"/>
        <w:right w:w="0" w:type="dxa"/>
        <w:bottom w:w="0" w:type="dxa"/>
      </w:tblCellMar>
    </w:tblPr>
  </w:style>
  <w:style w:type="table" w:styleId="1252" w:customStyle="1">
    <w:name w:val="Grid Table 1 Light - Accent 2"/>
    <w:uiPriority w:val="99"/>
    <w:qFormat/>
    <w:tblPr>
      <w:tblCellMar>
        <w:left w:w="0" w:type="dxa"/>
        <w:top w:w="0" w:type="dxa"/>
        <w:right w:w="0" w:type="dxa"/>
        <w:bottom w:w="0" w:type="dxa"/>
      </w:tblCellMar>
    </w:tblPr>
  </w:style>
  <w:style w:type="table" w:styleId="1253" w:customStyle="1">
    <w:name w:val="List Table 2 - Accent 6"/>
    <w:uiPriority w:val="99"/>
    <w:qFormat/>
    <w:tblPr>
      <w:tblCellMar>
        <w:left w:w="0" w:type="dxa"/>
        <w:top w:w="0" w:type="dxa"/>
        <w:right w:w="0" w:type="dxa"/>
        <w:bottom w:w="0" w:type="dxa"/>
      </w:tblCellMar>
    </w:tblPr>
  </w:style>
  <w:style w:type="table" w:styleId="1254" w:customStyle="1">
    <w:name w:val="List Table 5 Dark - Accent 2"/>
    <w:uiPriority w:val="99"/>
    <w:qFormat/>
    <w:tblPr>
      <w:tblCellMar>
        <w:left w:w="0" w:type="dxa"/>
        <w:top w:w="0" w:type="dxa"/>
        <w:right w:w="0" w:type="dxa"/>
        <w:bottom w:w="0" w:type="dxa"/>
      </w:tblCellMar>
    </w:tblPr>
  </w:style>
  <w:style w:type="table" w:styleId="1255" w:customStyle="1">
    <w:name w:val="Bordered &amp; Lined - Accent 1"/>
    <w:uiPriority w:val="99"/>
    <w:qFormat/>
    <w:rPr>
      <w:color w:val="404040"/>
    </w:rPr>
    <w:tblPr>
      <w:tblCellMar>
        <w:left w:w="0" w:type="dxa"/>
        <w:top w:w="0" w:type="dxa"/>
        <w:right w:w="0" w:type="dxa"/>
        <w:bottom w:w="0" w:type="dxa"/>
      </w:tblCellMar>
    </w:tblPr>
  </w:style>
  <w:style w:type="table" w:styleId="1256" w:customStyle="1">
    <w:name w:val="Bordered - Accent 1"/>
    <w:uiPriority w:val="99"/>
    <w:qFormat/>
    <w:tblPr>
      <w:tblCellMar>
        <w:left w:w="0" w:type="dxa"/>
        <w:top w:w="0" w:type="dxa"/>
        <w:right w:w="0" w:type="dxa"/>
        <w:bottom w:w="0" w:type="dxa"/>
      </w:tblCellMar>
    </w:tblPr>
  </w:style>
  <w:style w:type="table" w:styleId="1257" w:customStyle="1">
    <w:name w:val="List Table 3 - Accent 5"/>
    <w:uiPriority w:val="99"/>
    <w:qFormat/>
    <w:tblPr>
      <w:tblCellMar>
        <w:left w:w="0" w:type="dxa"/>
        <w:top w:w="0" w:type="dxa"/>
        <w:right w:w="0" w:type="dxa"/>
        <w:bottom w:w="0" w:type="dxa"/>
      </w:tblCellMar>
    </w:tblPr>
  </w:style>
  <w:style w:type="table" w:styleId="1258" w:customStyle="1">
    <w:name w:val="Grid Table 5 Dark - Accent 3"/>
    <w:uiPriority w:val="99"/>
    <w:qFormat/>
    <w:tblPr>
      <w:tblCellMar>
        <w:left w:w="0" w:type="dxa"/>
        <w:top w:w="0" w:type="dxa"/>
        <w:right w:w="0" w:type="dxa"/>
        <w:bottom w:w="0" w:type="dxa"/>
      </w:tblCellMar>
    </w:tblPr>
  </w:style>
  <w:style w:type="table" w:styleId="1259" w:customStyle="1">
    <w:name w:val="Grid Table 7 Colorful - Accent 3"/>
    <w:uiPriority w:val="99"/>
    <w:qFormat/>
    <w:tblPr>
      <w:tblCellMar>
        <w:left w:w="0" w:type="dxa"/>
        <w:top w:w="0" w:type="dxa"/>
        <w:right w:w="0" w:type="dxa"/>
        <w:bottom w:w="0" w:type="dxa"/>
      </w:tblCellMar>
    </w:tblPr>
  </w:style>
  <w:style w:type="table" w:styleId="1260" w:customStyle="1">
    <w:name w:val="网格表 5 深色1"/>
    <w:uiPriority w:val="99"/>
    <w:qFormat/>
    <w:tblPr>
      <w:tblCellMar>
        <w:left w:w="0" w:type="dxa"/>
        <w:top w:w="0" w:type="dxa"/>
        <w:right w:w="0" w:type="dxa"/>
        <w:bottom w:w="0" w:type="dxa"/>
      </w:tblCellMar>
    </w:tblPr>
  </w:style>
  <w:style w:type="table" w:styleId="1261" w:customStyle="1">
    <w:name w:val="清单表 7 彩色1"/>
    <w:uiPriority w:val="99"/>
    <w:qFormat/>
    <w:tblPr>
      <w:tblCellMar>
        <w:left w:w="0" w:type="dxa"/>
        <w:top w:w="0" w:type="dxa"/>
        <w:right w:w="0" w:type="dxa"/>
        <w:bottom w:w="0" w:type="dxa"/>
      </w:tblCellMar>
    </w:tblPr>
  </w:style>
  <w:style w:type="table" w:styleId="1262" w:customStyle="1">
    <w:name w:val="List Table 4 - Accent 4"/>
    <w:uiPriority w:val="99"/>
    <w:qFormat/>
    <w:tblPr>
      <w:tblCellMar>
        <w:left w:w="0" w:type="dxa"/>
        <w:top w:w="0" w:type="dxa"/>
        <w:right w:w="0" w:type="dxa"/>
        <w:bottom w:w="0" w:type="dxa"/>
      </w:tblCellMar>
    </w:tblPr>
  </w:style>
  <w:style w:type="table" w:styleId="1263" w:customStyle="1">
    <w:name w:val="Grid Table 4 - Accent 4"/>
    <w:uiPriority w:val="59"/>
    <w:qFormat/>
    <w:tblPr>
      <w:tblCellMar>
        <w:left w:w="0" w:type="dxa"/>
        <w:top w:w="0" w:type="dxa"/>
        <w:right w:w="0" w:type="dxa"/>
        <w:bottom w:w="0" w:type="dxa"/>
      </w:tblCellMar>
    </w:tblPr>
  </w:style>
  <w:style w:type="table" w:styleId="1264" w:customStyle="1">
    <w:name w:val="Grid Table 7 Colorful - Accent 2"/>
    <w:uiPriority w:val="99"/>
    <w:qFormat/>
    <w:tblPr>
      <w:tblCellMar>
        <w:left w:w="0" w:type="dxa"/>
        <w:top w:w="0" w:type="dxa"/>
        <w:right w:w="0" w:type="dxa"/>
        <w:bottom w:w="0" w:type="dxa"/>
      </w:tblCellMar>
    </w:tblPr>
  </w:style>
  <w:style w:type="table" w:styleId="1265" w:customStyle="1">
    <w:name w:val="Grid Table 4 - Accent 6"/>
    <w:uiPriority w:val="59"/>
    <w:qFormat/>
    <w:tblPr>
      <w:tblCellMar>
        <w:left w:w="0" w:type="dxa"/>
        <w:top w:w="0" w:type="dxa"/>
        <w:right w:w="0" w:type="dxa"/>
        <w:bottom w:w="0" w:type="dxa"/>
      </w:tblCellMar>
    </w:tblPr>
  </w:style>
  <w:style w:type="table" w:styleId="1266" w:customStyle="1">
    <w:name w:val="Bordered &amp; Lined - Accent 4"/>
    <w:uiPriority w:val="99"/>
    <w:qFormat/>
    <w:rPr>
      <w:color w:val="404040"/>
    </w:rPr>
    <w:tblPr>
      <w:tblCellMar>
        <w:left w:w="0" w:type="dxa"/>
        <w:top w:w="0" w:type="dxa"/>
        <w:right w:w="0" w:type="dxa"/>
        <w:bottom w:w="0" w:type="dxa"/>
      </w:tblCellMar>
    </w:tblPr>
  </w:style>
  <w:style w:type="table" w:styleId="1267" w:customStyle="1">
    <w:name w:val="Grid Table 5 Dark - Accent 2"/>
    <w:uiPriority w:val="99"/>
    <w:qFormat/>
    <w:tblPr>
      <w:tblCellMar>
        <w:left w:w="0" w:type="dxa"/>
        <w:top w:w="0" w:type="dxa"/>
        <w:right w:w="0" w:type="dxa"/>
        <w:bottom w:w="0" w:type="dxa"/>
      </w:tblCellMar>
    </w:tblPr>
  </w:style>
  <w:style w:type="table" w:styleId="1268" w:customStyle="1">
    <w:name w:val="无格式表格 41"/>
    <w:uiPriority w:val="99"/>
    <w:qFormat/>
    <w:tblPr>
      <w:tblCellMar>
        <w:left w:w="0" w:type="dxa"/>
        <w:top w:w="0" w:type="dxa"/>
        <w:right w:w="0" w:type="dxa"/>
        <w:bottom w:w="0" w:type="dxa"/>
      </w:tblCellMar>
    </w:tblPr>
  </w:style>
  <w:style w:type="table" w:styleId="1269" w:customStyle="1">
    <w:name w:val="Grid Table 7 Colorful - Accent 5"/>
    <w:uiPriority w:val="99"/>
    <w:qFormat/>
    <w:tblPr>
      <w:tblCellMar>
        <w:left w:w="0" w:type="dxa"/>
        <w:top w:w="0" w:type="dxa"/>
        <w:right w:w="0" w:type="dxa"/>
        <w:bottom w:w="0" w:type="dxa"/>
      </w:tblCellMar>
    </w:tblPr>
  </w:style>
  <w:style w:type="table" w:styleId="1270" w:customStyle="1">
    <w:name w:val="List Table 3 - Accent 1"/>
    <w:uiPriority w:val="99"/>
    <w:qFormat/>
    <w:tblPr>
      <w:tblCellMar>
        <w:left w:w="0" w:type="dxa"/>
        <w:top w:w="0" w:type="dxa"/>
        <w:right w:w="0" w:type="dxa"/>
        <w:bottom w:w="0" w:type="dxa"/>
      </w:tblCellMar>
    </w:tblPr>
  </w:style>
  <w:style w:type="table" w:styleId="1271" w:customStyle="1">
    <w:name w:val="List Table 4 - Accent 1"/>
    <w:uiPriority w:val="99"/>
    <w:qFormat/>
    <w:tblPr>
      <w:tblCellMar>
        <w:left w:w="0" w:type="dxa"/>
        <w:top w:w="0" w:type="dxa"/>
        <w:right w:w="0" w:type="dxa"/>
        <w:bottom w:w="0" w:type="dxa"/>
      </w:tblCellMar>
    </w:tblPr>
  </w:style>
  <w:style w:type="table" w:styleId="1272" w:customStyle="1">
    <w:name w:val="Grid Table 2 - Accent 3"/>
    <w:uiPriority w:val="99"/>
    <w:qFormat/>
    <w:tblPr>
      <w:tblCellMar>
        <w:left w:w="0" w:type="dxa"/>
        <w:top w:w="0" w:type="dxa"/>
        <w:right w:w="0" w:type="dxa"/>
        <w:bottom w:w="0" w:type="dxa"/>
      </w:tblCellMar>
    </w:tblPr>
  </w:style>
  <w:style w:type="table" w:styleId="1273" w:customStyle="1">
    <w:name w:val="List Table 6 Colorful - Accent 5"/>
    <w:uiPriority w:val="99"/>
    <w:qFormat/>
    <w:tblPr>
      <w:tblCellMar>
        <w:left w:w="0" w:type="dxa"/>
        <w:top w:w="0" w:type="dxa"/>
        <w:right w:w="0" w:type="dxa"/>
        <w:bottom w:w="0" w:type="dxa"/>
      </w:tblCellMar>
    </w:tblPr>
  </w:style>
  <w:style w:type="table" w:styleId="1274" w:customStyle="1">
    <w:name w:val="Bordered"/>
    <w:uiPriority w:val="99"/>
    <w:qFormat/>
    <w:tblPr>
      <w:tblCellMar>
        <w:left w:w="0" w:type="dxa"/>
        <w:top w:w="0" w:type="dxa"/>
        <w:right w:w="0" w:type="dxa"/>
        <w:bottom w:w="0" w:type="dxa"/>
      </w:tblCellMar>
    </w:tblPr>
  </w:style>
  <w:style w:type="character" w:styleId="1275" w:customStyle="1">
    <w:name w:val="hover"/>
    <w:basedOn w:val="959"/>
    <w:uiPriority w:val="0"/>
    <w:qFormat/>
    <w:rPr>
      <w:color w:val="ffffff"/>
    </w:rPr>
  </w:style>
  <w:style w:type="character" w:styleId="1276" w:customStyle="1">
    <w:name w:val="hover1"/>
    <w:basedOn w:val="959"/>
    <w:uiPriority w:val="0"/>
    <w:qFormat/>
    <w:rPr>
      <w:color w:val="5fb878"/>
    </w:rPr>
  </w:style>
  <w:style w:type="character" w:styleId="1277" w:customStyle="1">
    <w:name w:val="hover2"/>
    <w:basedOn w:val="959"/>
    <w:uiPriority w:val="0"/>
    <w:qFormat/>
    <w:rPr>
      <w:color w:val="5fb878"/>
    </w:rPr>
  </w:style>
  <w:style w:type="paragraph" w:styleId="1278"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9" w:customStyle="1">
    <w:name w:val="正文文本1111"/>
    <w:basedOn w:val="949"/>
    <w:next w:val="1019"/>
    <w:uiPriority w:val="0"/>
    <w:qFormat/>
    <w:pPr>
      <w:ind w:left="72" w:right="30"/>
      <w:jc w:val="center"/>
      <w:spacing w:after="60" w:line="360" w:lineRule="atLeast"/>
    </w:pPr>
    <w:rPr>
      <w:szCs w:val="22"/>
    </w:rPr>
  </w:style>
  <w:style w:type="paragraph" w:styleId="1280" w:customStyle="1">
    <w:name w:val="正文_1"/>
    <w:uiPriority w:val="0"/>
    <w:qFormat/>
    <w:rPr>
      <w:rFonts w:hint="default" w:ascii="Times New Roman" w:hAnsi="Times New Roman" w:eastAsia="宋体" w:cs="Times New Roman"/>
      <w:sz w:val="21"/>
      <w:szCs w:val="22"/>
      <w:lang w:val="en-US" w:eastAsia="zh-CN" w:bidi="ar-SA"/>
    </w:rPr>
  </w:style>
  <w:style w:type="paragraph" w:styleId="1281" w:customStyle="1">
    <w:name w:val="BodyText"/>
    <w:basedOn w:val="949"/>
    <w:uiPriority w:val="0"/>
    <w:qFormat/>
    <w:pPr>
      <w:spacing w:line="380" w:lineRule="exact"/>
    </w:pPr>
  </w:style>
  <w:style w:type="paragraph" w:styleId="1282" w:customStyle="1">
    <w:name w:val="正文文本13"/>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4" w:customStyle="1">
    <w:name w:val="文本块21"/>
    <w:basedOn w:val="949"/>
    <w:uiPriority w:val="6"/>
    <w:qFormat/>
    <w:pPr>
      <w:ind w:left="420" w:right="33"/>
      <w:jc w:val="left"/>
    </w:pPr>
    <w:rPr>
      <w:sz w:val="24"/>
      <w:szCs w:val="20"/>
    </w:rPr>
  </w:style>
  <w:style w:type="paragraph" w:styleId="1285" w:customStyle="1">
    <w:name w:val="正文文本112"/>
    <w:basedOn w:val="949"/>
    <w:next w:val="1019"/>
    <w:uiPriority w:val="0"/>
    <w:qFormat/>
    <w:pPr>
      <w:spacing w:after="120"/>
    </w:p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李澄</cp:lastModifiedBy>
  <cp:revision>14</cp:revision>
  <dcterms:created xsi:type="dcterms:W3CDTF">2025-09-24T07:13:00Z</dcterms:created>
  <dcterms:modified xsi:type="dcterms:W3CDTF">2026-08-24T08:05:14Z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7BE36DA4518641B2924D276BC0A1FD5F_13</vt:lpwstr>
  </property>
  <property fmtid="{D5CDD505-2E9C-101B-9397-08002B2CF9AE}" pid="4" name="KSOTemplateDocerSaveRecord">
    <vt:lpwstr>eyJoZGlkIjoiYmNhMTI4ZGM3OWUwMjQxYjU0NjJjYWIxMWViMTc2ZmEiLCJ1c2VySWQiOiI1MTAwMTIyMDkifQ==</vt:lpwstr>
  </property>
</Properties>
</file>