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8"/>
        <w:rPr>
          <w:rFonts w:hint="eastAsia" w:ascii="宋体" w:hAnsi="宋体" w:cs="宋体"/>
          <w:b/>
          <w:color w:val="auto"/>
          <w:szCs w:val="21"/>
          <w:highlight w:val="none"/>
        </w:rPr>
      </w:pPr>
      <w:r>
        <w:rPr>
          <w:rFonts w:hint="eastAsia" w:ascii="宋体" w:hAnsi="宋体" w:cs="宋体"/>
          <w:b/>
          <w:color w:val="auto"/>
          <w:szCs w:val="21"/>
          <w:highlight w:val="none"/>
        </w:rPr>
      </w:r>
      <w:r/>
    </w:p>
    <w:p>
      <w:pPr>
        <w:pStyle w:val="839"/>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6"/>
        <w:rPr>
          <w:rFonts w:hint="eastAsia"/>
        </w:rPr>
      </w:pPr>
      <w:r>
        <w:rPr>
          <w:rFonts w:hint="eastAsia"/>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t xml:space="preserve">竞争性磋商文件 </w:t>
      </w:r>
      <w:r/>
    </w:p>
    <w:p>
      <w:pPr>
        <w:pStyle w:val="848"/>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788"/>
        <w:rPr>
          <w:rFonts w:hint="eastAsia"/>
        </w:rPr>
      </w:pPr>
      <w:r>
        <w:rPr>
          <w:rFonts w:hint="eastAsia"/>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8"/>
        <w:rPr>
          <w:rFonts w:hint="eastAsia" w:ascii="宋体" w:hAnsi="宋体" w:cs="宋体"/>
          <w:color w:val="auto"/>
          <w:highlight w:val="none"/>
        </w:rPr>
      </w:pPr>
      <w:r>
        <w:rPr>
          <w:rFonts w:hint="eastAsia" w:ascii="宋体" w:hAnsi="宋体" w:cs="宋体"/>
          <w:color w:val="auto"/>
          <w:highlight w:val="none"/>
        </w:rPr>
      </w:r>
      <w:r/>
    </w:p>
    <w:p>
      <w:pPr>
        <w:ind w:firstLine="1285"/>
        <w:jc w:val="both"/>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项目编号：</w:t>
      </w:r>
      <w:r>
        <w:rPr>
          <w:rFonts w:hint="eastAsia" w:ascii="宋体" w:hAnsi="宋体" w:cs="宋体"/>
          <w:b/>
          <w:bCs/>
          <w:color w:val="auto"/>
          <w:sz w:val="32"/>
          <w:highlight w:val="none"/>
          <w:lang w:eastAsia="zh-CN"/>
        </w:rPr>
        <w:t xml:space="preserve">JSZC-320303-YDJS-C2026-0009</w:t>
      </w:r>
      <w:r/>
    </w:p>
    <w:p>
      <w:pPr>
        <w:spacing w:line="360" w:lineRule="auto"/>
        <w:rPr>
          <w:rFonts w:hint="eastAsia" w:ascii="宋体" w:hAnsi="宋体" w:eastAsia="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 </w:t>
      </w:r>
      <w:r/>
    </w:p>
    <w:p>
      <w:pPr>
        <w:ind w:firstLine="1285"/>
        <w:spacing w:line="360" w:lineRule="auto"/>
        <w:rPr>
          <w:rFonts w:hint="eastAsia" w:ascii="宋体" w:hAnsi="宋体" w:eastAsia="宋体" w:cs="宋体"/>
          <w:color w:val="auto"/>
          <w:sz w:val="32"/>
          <w:highlight w:val="none"/>
          <w:lang w:eastAsia="zh-CN"/>
        </w:rPr>
      </w:pPr>
      <w:r>
        <w:rPr>
          <w:rFonts w:hint="eastAsia" w:ascii="宋体" w:hAnsi="宋体" w:cs="宋体"/>
          <w:b/>
          <w:bCs/>
          <w:color w:val="auto"/>
          <w:sz w:val="32"/>
          <w:highlight w:val="none"/>
        </w:rPr>
        <w:t xml:space="preserve">项目名称：</w:t>
      </w:r>
      <w:r>
        <w:rPr>
          <w:rFonts w:hint="eastAsia" w:ascii="宋体" w:hAnsi="宋体" w:cs="宋体"/>
          <w:color w:val="auto"/>
          <w:sz w:val="32"/>
          <w:highlight w:val="none"/>
          <w:lang w:eastAsia="zh-CN"/>
        </w:rPr>
        <w:t xml:space="preserve">徐州市云龙区大龙湖街道2026年“一事一议”村内道路硬化及路灯安装工程（冯庄、刘桥）项目</w:t>
      </w:r>
      <w:r/>
    </w:p>
    <w:p>
      <w:pPr>
        <w:pStyle w:val="848"/>
        <w:rPr>
          <w:rFonts w:hint="eastAsia"/>
          <w:color w:val="auto"/>
          <w:highlight w:val="none"/>
        </w:rPr>
      </w:pPr>
      <w:r>
        <w:rPr>
          <w:rFonts w:hint="eastAsia"/>
          <w:color w:val="auto"/>
          <w:highlight w:val="none"/>
        </w:rPr>
      </w:r>
      <w:r/>
    </w:p>
    <w:p>
      <w:pPr>
        <w:ind w:firstLine="1285"/>
        <w:rPr>
          <w:rFonts w:hint="eastAsia" w:ascii="宋体" w:hAnsi="宋体" w:eastAsia="宋体" w:cs="宋体"/>
          <w:color w:val="auto"/>
          <w:sz w:val="32"/>
          <w:highlight w:val="none"/>
          <w:lang w:eastAsia="zh-CN"/>
        </w:rPr>
      </w:pPr>
      <w:r>
        <w:rPr>
          <w:rFonts w:hint="eastAsia" w:ascii="宋体" w:hAnsi="宋体" w:cs="宋体"/>
          <w:b/>
          <w:bCs/>
          <w:color w:val="auto"/>
          <w:sz w:val="32"/>
          <w:highlight w:val="none"/>
          <w:lang w:val="en-US" w:eastAsia="zh-CN"/>
        </w:rPr>
        <w:t xml:space="preserve">采 购 人</w:t>
      </w:r>
      <w:r>
        <w:rPr>
          <w:rFonts w:hint="eastAsia" w:ascii="宋体" w:hAnsi="宋体" w:cs="宋体"/>
          <w:b/>
          <w:bCs/>
          <w:color w:val="auto"/>
          <w:sz w:val="32"/>
          <w:highlight w:val="none"/>
        </w:rPr>
        <w:t xml:space="preserve">：</w:t>
      </w:r>
      <w:r>
        <w:rPr>
          <w:rFonts w:hint="eastAsia" w:ascii="宋体" w:hAnsi="宋体" w:cs="宋体"/>
          <w:color w:val="auto"/>
          <w:sz w:val="32"/>
          <w:highlight w:val="none"/>
          <w:lang w:eastAsia="zh-CN"/>
        </w:rPr>
        <w:t xml:space="preserve">徐州市云龙区人民政府大龙湖街道办事处</w:t>
      </w:r>
      <w:r/>
    </w:p>
    <w:p>
      <w:pPr>
        <w:ind w:firstLine="787"/>
        <w:spacing w:line="360" w:lineRule="auto"/>
        <w:rPr>
          <w:rFonts w:hint="eastAsia" w:ascii="宋体" w:hAnsi="宋体" w:cs="宋体"/>
          <w:b/>
          <w:bCs/>
          <w:color w:val="auto"/>
          <w:sz w:val="32"/>
          <w:highlight w:val="none"/>
        </w:rPr>
      </w:pPr>
      <w:r>
        <w:rPr>
          <w:rFonts w:hint="eastAsia" w:ascii="宋体" w:hAnsi="宋体" w:cs="宋体"/>
          <w:b/>
          <w:bCs/>
          <w:color w:val="auto"/>
          <w:sz w:val="32"/>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321"/>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321"/>
        <w:spacing w:line="360" w:lineRule="auto"/>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 xml:space="preserve">        </w:t>
      </w:r>
      <w:r>
        <w:rPr>
          <w:rFonts w:hint="eastAsia" w:ascii="宋体" w:hAnsi="宋体" w:cs="宋体"/>
          <w:b/>
          <w:color w:val="auto"/>
          <w:sz w:val="32"/>
          <w:highlight w:val="none"/>
          <w:lang w:val="en-US" w:eastAsia="zh-CN"/>
        </w:rPr>
        <w:t xml:space="preserve">采购</w:t>
      </w:r>
      <w:r>
        <w:rPr>
          <w:rFonts w:hint="eastAsia" w:ascii="宋体" w:hAnsi="宋体" w:cs="宋体"/>
          <w:b/>
          <w:color w:val="auto"/>
          <w:sz w:val="32"/>
          <w:highlight w:val="none"/>
        </w:rPr>
        <w:t xml:space="preserve">代理机构：</w:t>
      </w:r>
      <w:r>
        <w:rPr>
          <w:rFonts w:hint="eastAsia" w:ascii="宋体" w:hAnsi="宋体" w:cs="宋体"/>
          <w:b/>
          <w:color w:val="auto"/>
          <w:sz w:val="32"/>
          <w:highlight w:val="none"/>
          <w:lang w:eastAsia="zh-CN"/>
        </w:rPr>
        <w:t xml:space="preserve">江苏誉达工程项目管理有限公司</w:t>
      </w:r>
      <w:r/>
    </w:p>
    <w:p>
      <w:pPr>
        <w:jc w:val="center"/>
        <w:spacing w:line="360" w:lineRule="auto"/>
        <w:rPr>
          <w:rFonts w:hint="eastAsia" w:ascii="宋体" w:hAnsi="宋体" w:cs="宋体"/>
          <w:b/>
          <w:color w:val="auto"/>
          <w:sz w:val="32"/>
          <w:highlight w:val="none"/>
          <w:lang w:val="en-US" w:eastAsia="zh-CN"/>
        </w:rPr>
      </w:pPr>
      <w:r>
        <w:rPr>
          <w:rFonts w:hint="eastAsia" w:ascii="宋体" w:hAnsi="宋体" w:cs="宋体"/>
          <w:b/>
          <w:color w:val="auto"/>
          <w:sz w:val="32"/>
          <w:highlight w:val="none"/>
          <w:lang w:val="en-US" w:eastAsia="zh-CN"/>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lang w:val="en-US" w:eastAsia="zh-CN"/>
        </w:rPr>
        <w:t xml:space="preserve">2026</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9</w:t>
      </w:r>
      <w:r>
        <w:rPr>
          <w:rFonts w:hint="eastAsia" w:ascii="宋体" w:hAnsi="宋体" w:cs="宋体"/>
          <w:b/>
          <w:color w:val="auto"/>
          <w:sz w:val="32"/>
          <w:highlight w:val="none"/>
        </w:rPr>
        <w:t xml:space="preserve">月</w:t>
      </w:r>
      <w:r/>
    </w:p>
    <w:p>
      <w:pPr>
        <w:jc w:val="center"/>
        <w:spacing w:line="360" w:lineRule="auto"/>
        <w:rPr>
          <w:rFonts w:hint="eastAsia" w:ascii="宋体" w:hAnsi="宋体" w:cs="宋体"/>
          <w:b/>
          <w:color w:val="auto"/>
          <w:sz w:val="36"/>
          <w:highlight w:val="none"/>
        </w:rPr>
        <w:sectPr>
          <w:headerReference w:type="default" r:id="rId9"/>
          <w:footerReference w:type="default" r:id="rId11"/>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竞争性磋商文件</w:t>
      </w:r>
      <w:r/>
    </w:p>
    <w:p>
      <w:pPr>
        <w:jc w:val="center"/>
        <w:spacing w:line="360" w:lineRule="auto"/>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JSZC-320303-YDJS-C2026-0009</w:t>
      </w:r>
      <w:r/>
    </w:p>
    <w:p>
      <w:pPr>
        <w:spacing w:line="360" w:lineRule="auto"/>
        <w:tabs>
          <w:tab w:val="left" w:pos="3240" w:leader="none"/>
        </w:tabs>
        <w:rPr>
          <w:rFonts w:hint="eastAsia" w:ascii="宋体" w:hAnsi="宋体" w:cs="宋体"/>
          <w:color w:val="auto"/>
          <w:sz w:val="24"/>
          <w:highlight w:val="none"/>
        </w:rPr>
      </w:pPr>
      <w:r>
        <w:rPr>
          <w:rFonts w:hint="eastAsia" w:ascii="宋体" w:hAnsi="宋体" w:cs="宋体"/>
          <w:color w:val="auto"/>
          <w:sz w:val="24"/>
          <w:highlight w:val="none"/>
          <w:u w:val="single"/>
        </w:rPr>
        <w:t xml:space="preserve">（供应商）</w:t>
      </w:r>
      <w:r>
        <w:rPr>
          <w:rFonts w:hint="eastAsia" w:ascii="宋体" w:hAnsi="宋体" w:cs="宋体"/>
          <w:color w:val="auto"/>
          <w:sz w:val="24"/>
          <w:highlight w:val="none"/>
        </w:rPr>
        <w:t xml:space="preserve">：</w:t>
      </w:r>
      <w:r/>
    </w:p>
    <w:p>
      <w:pPr>
        <w:ind w:firstLine="480"/>
        <w:spacing w:line="360" w:lineRule="auto"/>
        <w:rPr>
          <w:rFonts w:hint="eastAsia"/>
        </w:rPr>
      </w:pPr>
      <w:r>
        <w:rPr>
          <w:rFonts w:hint="eastAsia" w:ascii="宋体" w:hAnsi="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江苏誉达工程项目管理有限公司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徐州市云龙区大龙湖街道2026年“一事一议”村内道路硬化及路灯安装工程（冯庄、刘桥）项目</w:t>
      </w:r>
      <w:r>
        <w:rPr>
          <w:rFonts w:hint="eastAsia" w:ascii="宋体" w:hAnsi="宋体" w:cs="宋体"/>
          <w:color w:val="auto"/>
          <w:sz w:val="24"/>
          <w:highlight w:val="none"/>
        </w:rPr>
        <w:t xml:space="preserve">采取竞争性磋商采购方式进行采购。如贵单位有意与本公司合作，请按以下竞争性磋商文件（以下简称磋商文件）要求参加磋商。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徐州市云龙区人民政府大龙湖街道办事处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徐州市云龙区大龙湖街道2026年“一事一议”村内道路硬化及路灯安装工程（冯庄、刘桥）项目</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JSZC-320303-YDJS-C2026-0009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rPr>
        <w:t xml:space="preserve">供应商资格条件：见竞争性磋商公告。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七、采购预算（采购项目预算金额）：见《磋商文件》附件2、《项目要求（采购需求）》。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九、合同草案条款：见《磋商文件》附件7、《合同草案条款》。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十、报价要求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江苏誉达工程项目管理有限公司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江苏誉达工程项目管理有限公司</w:t>
      </w:r>
      <w:r>
        <w:rPr>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w:t>
      </w:r>
      <w:r>
        <w:rPr>
          <w:rFonts w:hint="eastAsia" w:ascii="宋体" w:hAnsi="宋体" w:cs="宋体"/>
          <w:color w:val="auto"/>
          <w:sz w:val="24"/>
          <w:highlight w:val="none"/>
          <w:lang w:val="en-US" w:eastAsia="zh-CN"/>
        </w:rPr>
        <w:t xml:space="preserve">已</w:t>
      </w:r>
      <w:r>
        <w:rPr>
          <w:rFonts w:hint="eastAsia" w:ascii="宋体" w:hAnsi="宋体" w:cs="宋体"/>
          <w:color w:val="auto"/>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报价异常审查告知：本项目严格执行徐州市财政局徐财购〔2026〕3号文件，评审阶段磋商小组将开展异常低价核查，各供应商报价须覆盖人工、材料、机械、管理、税费等全部成本，低价须附完整成本测算备查，无法证明报价合理性将直接作无效响应处理。</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响应文件</w:t>
      </w:r>
      <w:r/>
    </w:p>
    <w:p>
      <w:pPr>
        <w:ind w:left="0" w:right="0" w:firstLine="480"/>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860"/>
        <w:ind w:firstLine="480"/>
        <w:spacing w:line="360" w:lineRule="auto"/>
        <w:rPr>
          <w:rFonts w:ascii="宋体" w:hAnsi="宋体"/>
          <w:bCs/>
          <w:sz w:val="24"/>
          <w:lang w:val="en-US" w:eastAsia="zh-CN"/>
        </w:rPr>
      </w:pPr>
      <w:r>
        <w:rPr>
          <w:rFonts w:hint="eastAsia" w:ascii="宋体" w:hAnsi="宋体" w:eastAsia="宋体" w:cs="宋体"/>
          <w:color w:val="000000"/>
          <w:sz w:val="24"/>
          <w:szCs w:val="24"/>
          <w:lang w:val="en-US" w:eastAsia="zh-CN" w:bidi="ar"/>
        </w:rPr>
        <w:t xml:space="preserve">（一）</w:t>
      </w:r>
      <w:r>
        <w:rPr>
          <w:rFonts w:hint="eastAsia" w:ascii="宋体" w:hAnsi="宋体"/>
          <w:bCs/>
          <w:sz w:val="24"/>
          <w:lang w:val="en-US" w:eastAsia="zh-CN"/>
        </w:rPr>
        <w:t xml:space="preserve">本项目通过“苏采云”系统进行电子采购，即供应商响应文件从政府采购客户端工具制作并通过“苏采云”系统提交。</w:t>
      </w:r>
      <w:r/>
    </w:p>
    <w:p>
      <w:pPr>
        <w:pStyle w:val="860"/>
        <w:ind w:firstLine="480"/>
        <w:spacing w:line="360" w:lineRule="auto"/>
        <w:rPr>
          <w:rFonts w:ascii="宋体" w:hAnsi="宋体"/>
          <w:bCs/>
          <w:sz w:val="24"/>
          <w:highlight w:val="none"/>
          <w:lang w:val="en-US" w:eastAsia="zh-CN"/>
        </w:rPr>
      </w:pPr>
      <w:r>
        <w:rPr>
          <w:rFonts w:hint="eastAsia" w:ascii="宋体" w:hAnsi="宋体"/>
          <w:bCs/>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60"/>
        <w:ind w:firstLine="480"/>
        <w:spacing w:line="360" w:lineRule="auto"/>
        <w:rPr>
          <w:rFonts w:ascii="宋体" w:hAnsi="宋体"/>
          <w:bCs/>
          <w:sz w:val="24"/>
          <w:lang w:val="en-US" w:eastAsia="zh-CN"/>
        </w:rPr>
      </w:pPr>
      <w:r>
        <w:rPr>
          <w:rFonts w:hint="eastAsia" w:ascii="宋体" w:hAnsi="宋体"/>
          <w:bCs/>
          <w:sz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w:t>
      </w:r>
      <w:r>
        <w:rPr>
          <w:rFonts w:hint="eastAsia" w:ascii="宋体" w:hAnsi="宋体"/>
          <w:bCs/>
          <w:sz w:val="24"/>
          <w:lang w:val="en-US" w:eastAsia="zh-CN"/>
        </w:rPr>
        <w:t xml:space="preserve">云”系统政务CA办理材料、操作手册及控件下载》。</w:t>
      </w:r>
      <w:r/>
    </w:p>
    <w:p>
      <w:pPr>
        <w:pStyle w:val="860"/>
        <w:ind w:firstLine="480"/>
        <w:jc w:val="left"/>
        <w:spacing w:line="360" w:lineRule="auto"/>
        <w:rPr>
          <w:rFonts w:ascii="宋体" w:hAnsi="宋体" w:eastAsia="宋体" w:cs="Times New Roman"/>
          <w:bCs/>
          <w:sz w:val="24"/>
          <w:szCs w:val="24"/>
          <w:lang w:val="en-US" w:eastAsia="zh-CN" w:bidi="ar-SA"/>
        </w:rPr>
      </w:pPr>
      <w:r>
        <w:rPr>
          <w:rFonts w:hint="eastAsia" w:ascii="宋体" w:hAnsi="宋体"/>
          <w:bCs/>
          <w:sz w:val="24"/>
          <w:lang w:val="en-US" w:eastAsia="zh-CN"/>
        </w:rPr>
        <w:t xml:space="preserve">使用需要第三方认证的电子签名、数据电文，通过互联网方式提交首次响应文件。即：使用“电子签名认证证书（CA数字证书）”登录“苏采云”系统（网址：https://jszfcg.jsczt.cn/jszc/login/；或进入徐州政府采购网（网址：https://czj.xz.gov.cn/zfcg/index.html）--业务工作--用户登录，点击“苏采云”进入系统），按照要求通过互联网方式提交首次响应文件。</w:t>
      </w:r>
      <w:r/>
    </w:p>
    <w:p>
      <w:pPr>
        <w:pStyle w:val="849"/>
        <w:ind w:firstLine="482"/>
        <w:spacing w:line="360" w:lineRule="auto"/>
        <w:rPr>
          <w:rFonts w:ascii="宋体" w:hAnsi="宋体"/>
          <w:b w:val="0"/>
          <w:bCs/>
          <w:color w:val="auto"/>
          <w:sz w:val="24"/>
        </w:rPr>
      </w:pPr>
      <w:r>
        <w:rPr>
          <w:rFonts w:ascii="宋体" w:hAnsi="宋体"/>
          <w:b w:val="0"/>
          <w:bCs/>
          <w:color w:val="auto"/>
          <w:sz w:val="24"/>
        </w:rPr>
        <w:t xml:space="preserve">“苏采云”系统使用要求：</w:t>
      </w:r>
      <w:r/>
    </w:p>
    <w:p>
      <w:pPr>
        <w:pStyle w:val="849"/>
        <w:ind w:firstLine="480"/>
        <w:spacing w:line="360" w:lineRule="auto"/>
        <w:rPr>
          <w:rFonts w:ascii="宋体" w:hAnsi="宋体"/>
          <w:b w:val="0"/>
          <w:bCs/>
          <w:color w:val="auto"/>
          <w:sz w:val="24"/>
        </w:rPr>
      </w:pPr>
      <w:r>
        <w:rPr>
          <w:rFonts w:ascii="宋体" w:hAnsi="宋体"/>
          <w:b w:val="0"/>
          <w:bCs/>
          <w:color w:val="auto"/>
          <w:sz w:val="24"/>
        </w:rPr>
        <w:t xml:space="preserve">1、使用谷歌浏览器参与不见面开标及磋商环节。</w:t>
      </w:r>
      <w:r/>
    </w:p>
    <w:p>
      <w:pPr>
        <w:pStyle w:val="849"/>
        <w:ind w:firstLine="480"/>
        <w:spacing w:line="360" w:lineRule="auto"/>
        <w:rPr>
          <w:rFonts w:ascii="宋体" w:hAnsi="宋体"/>
          <w:b w:val="0"/>
          <w:bCs/>
          <w:color w:val="auto"/>
          <w:sz w:val="24"/>
        </w:rPr>
      </w:pPr>
      <w:r>
        <w:rPr>
          <w:rFonts w:ascii="宋体" w:hAnsi="宋体"/>
          <w:b w:val="0"/>
          <w:bCs/>
          <w:color w:val="auto"/>
          <w:sz w:val="24"/>
        </w:rPr>
        <w:t xml:space="preserve">2、电脑需提前准备好麦克风、音响，摄像头，提前检查保证能够正常使用。</w:t>
      </w:r>
      <w:r/>
    </w:p>
    <w:p>
      <w:pPr>
        <w:pStyle w:val="849"/>
        <w:ind w:firstLine="480"/>
        <w:spacing w:line="360" w:lineRule="auto"/>
        <w:rPr>
          <w:rFonts w:ascii="宋体" w:hAnsi="宋体"/>
          <w:b w:val="0"/>
          <w:bCs/>
          <w:color w:val="auto"/>
          <w:sz w:val="24"/>
        </w:rPr>
      </w:pPr>
      <w:r>
        <w:rPr>
          <w:rFonts w:ascii="宋体" w:hAnsi="宋体"/>
          <w:b w:val="0"/>
          <w:bCs/>
          <w:color w:val="auto"/>
          <w:sz w:val="24"/>
        </w:rPr>
        <w:t xml:space="preserve">3、操作系统至少win7以上，建议使用win10操作系统。</w:t>
      </w:r>
      <w:r/>
    </w:p>
    <w:p>
      <w:pPr>
        <w:pStyle w:val="851"/>
        <w:ind w:left="0" w:right="0" w:firstLine="482"/>
        <w:keepLines w:val="0"/>
        <w:keepNext w:val="0"/>
        <w:pageBreakBefore w:val="0"/>
        <w:rPr>
          <w:rFonts w:eastAsia="宋体"/>
          <w:color w:val="auto"/>
          <w:highlight w:val="none"/>
        </w:rPr>
      </w:pPr>
      <w:r>
        <w:rPr>
          <w:rFonts w:eastAsia="宋体"/>
          <w:b/>
          <w:bCs/>
          <w:color w:val="auto"/>
          <w:highlight w:val="none"/>
        </w:rPr>
        <w:t xml:space="preserve">（二）首次响应文件提交的截止时间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2026年9月28日</w:t>
      </w:r>
      <w:bookmarkStart w:id="424" w:name="_GoBack"/>
      <w:r>
        <w:rPr>
          <w:highlight w:val="none"/>
        </w:rPr>
      </w:r>
      <w:bookmarkEnd w:id="424"/>
      <w:r>
        <w:rPr>
          <w:rFonts w:hint="eastAsia" w:eastAsia="宋体"/>
          <w:b/>
          <w:bCs/>
          <w:color w:val="auto"/>
          <w:highlight w:val="none"/>
        </w:rPr>
        <w:t xml:space="preserve">09:30</w:t>
      </w:r>
      <w:r>
        <w:rPr>
          <w:rFonts w:hint="eastAsia" w:eastAsia="宋体"/>
          <w:b/>
          <w:bCs/>
          <w:color w:val="auto"/>
          <w:highlight w:val="none"/>
          <w:lang w:eastAsia="zh-CN"/>
        </w:rPr>
        <w:t xml:space="preserve">，</w:t>
      </w:r>
      <w:r>
        <w:rPr>
          <w:rFonts w:eastAsia="宋体"/>
          <w:color w:val="auto"/>
          <w:highlight w:val="none"/>
        </w:rPr>
        <w:t xml:space="preserve">在截止时间后提交的首次响应文件为无效文件，将被拒收。</w:t>
      </w:r>
      <w:r/>
    </w:p>
    <w:p>
      <w:pPr>
        <w:pStyle w:val="851"/>
        <w:ind w:left="0" w:right="0" w:firstLine="482"/>
        <w:keepLines w:val="0"/>
        <w:keepNext w:val="0"/>
        <w:pageBreakBefore w:val="0"/>
        <w:rPr>
          <w:rFonts w:eastAsia="宋体"/>
          <w:b/>
          <w:bCs/>
          <w:color w:val="auto"/>
          <w:highlight w:val="none"/>
        </w:rPr>
      </w:pPr>
      <w:r>
        <w:rPr>
          <w:rFonts w:eastAsia="宋体"/>
          <w:b/>
          <w:bCs/>
          <w:color w:val="auto"/>
          <w:highlight w:val="none"/>
        </w:rPr>
        <w:t xml:space="preserve">（三）首次响应文件提交时间、地点：</w:t>
      </w:r>
      <w:r/>
    </w:p>
    <w:p>
      <w:pPr>
        <w:pStyle w:val="851"/>
        <w:ind w:left="0" w:right="0" w:firstLine="480"/>
        <w:keepLines w:val="0"/>
        <w:keepNext w:val="0"/>
        <w:pageBreakBefore w:val="0"/>
        <w:rPr>
          <w:rFonts w:hint="eastAsia" w:eastAsia="宋体"/>
          <w:color w:val="auto"/>
          <w:highlight w:val="none"/>
        </w:rPr>
      </w:pPr>
      <w:r>
        <w:rPr>
          <w:rFonts w:eastAsia="宋体"/>
          <w:color w:val="auto"/>
          <w:highlight w:val="none"/>
        </w:rPr>
        <w:t xml:space="preserve">1、提交时间</w:t>
      </w:r>
      <w:r>
        <w:rPr>
          <w:rFonts w:hint="eastAsia" w:eastAsia="宋体"/>
          <w:color w:val="auto"/>
          <w:highlight w:val="none"/>
        </w:rPr>
        <w:t xml:space="preserve">：</w:t>
      </w:r>
      <w:r/>
    </w:p>
    <w:p>
      <w:pPr>
        <w:pStyle w:val="851"/>
        <w:ind w:left="0" w:right="0" w:firstLine="480"/>
        <w:keepLines w:val="0"/>
        <w:keepNext w:val="0"/>
        <w:pageBreakBefore w:val="0"/>
        <w:rPr>
          <w:rFonts w:eastAsia="宋体"/>
          <w:b/>
          <w:bCs/>
          <w:color w:val="auto"/>
          <w:highlight w:val="yellow"/>
        </w:rPr>
      </w:pPr>
      <w:r>
        <w:rPr>
          <w:rFonts w:eastAsia="宋体"/>
          <w:color w:val="auto"/>
          <w:highlight w:val="none"/>
        </w:rPr>
        <w:t xml:space="preserve">首次响应文件提交的截止时间</w:t>
      </w:r>
      <w:r>
        <w:rPr>
          <w:rFonts w:eastAsia="宋体"/>
          <w:b/>
          <w:bCs/>
          <w:color w:val="auto"/>
          <w:highlight w:val="none"/>
        </w:rPr>
        <w:t xml:space="preserve">（</w:t>
      </w:r>
      <w:r>
        <w:rPr>
          <w:rFonts w:hint="eastAsia" w:eastAsia="宋体"/>
          <w:b/>
          <w:bCs/>
          <w:color w:val="auto"/>
          <w:highlight w:val="none"/>
          <w:lang w:eastAsia="zh-CN"/>
        </w:rPr>
        <w:t xml:space="preserve">2026年9月28日</w:t>
      </w:r>
      <w:r>
        <w:rPr>
          <w:rFonts w:hint="eastAsia" w:eastAsia="宋体"/>
          <w:b/>
          <w:bCs/>
          <w:color w:val="auto"/>
          <w:highlight w:val="none"/>
          <w:lang w:eastAsia="zh-CN"/>
        </w:rPr>
        <w:t xml:space="preserve">09:</w:t>
      </w:r>
      <w:r>
        <w:rPr>
          <w:rFonts w:hint="eastAsia" w:eastAsia="宋体"/>
          <w:b/>
          <w:bCs/>
          <w:color w:val="auto"/>
          <w:highlight w:val="none"/>
        </w:rPr>
        <w:t xml:space="preserve">30</w:t>
      </w:r>
      <w:r>
        <w:rPr>
          <w:rFonts w:eastAsia="宋体"/>
          <w:b/>
          <w:bCs/>
          <w:color w:val="auto"/>
          <w:highlight w:val="none"/>
        </w:rPr>
        <w:t xml:space="preserve">）前。</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2、提交地点：</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“苏采云”系统（网址：</w:t>
      </w:r>
      <w:r>
        <w:rPr>
          <w:rFonts w:hint="eastAsia" w:eastAsia="宋体"/>
          <w:color w:val="auto"/>
          <w:highlight w:val="none"/>
          <w:lang w:eastAsia="zh-CN"/>
        </w:rPr>
        <w:t xml:space="preserve">https://jszfcg.jsczt.cn/jszc/login/</w:t>
      </w:r>
      <w:r>
        <w:rPr>
          <w:rFonts w:eastAsia="宋体"/>
          <w:color w:val="auto"/>
          <w:highlight w:val="none"/>
        </w:rPr>
        <w:t xml:space="preserve">）“开标大厅”或进入徐州政府采购网（网址：</w:t>
      </w:r>
      <w:r>
        <w:rPr>
          <w:rFonts w:hint="eastAsia" w:eastAsia="宋体"/>
          <w:color w:val="auto"/>
          <w:highlight w:val="none"/>
          <w:lang w:eastAsia="zh-CN"/>
        </w:rPr>
        <w:t xml:space="preserve">https://czj.xz.gov.cn/zfcg/index.html</w:t>
      </w:r>
      <w:r>
        <w:rPr>
          <w:rFonts w:eastAsia="宋体"/>
          <w:color w:val="auto"/>
          <w:highlight w:val="none"/>
        </w:rPr>
        <w:t xml:space="preserve">）-业务工作-用户登录，点击“苏采云”进入系统“开标大厅”。 </w:t>
      </w:r>
      <w:r/>
    </w:p>
    <w:p>
      <w:pPr>
        <w:pStyle w:val="851"/>
        <w:ind w:left="0" w:right="0" w:firstLine="480"/>
        <w:keepLines w:val="0"/>
        <w:keepNext w:val="0"/>
        <w:pageBreakBefore w:val="0"/>
        <w:rPr>
          <w:rFonts w:eastAsia="宋体"/>
          <w:b/>
          <w:bCs/>
          <w:color w:val="auto"/>
          <w:highlight w:val="yellow"/>
        </w:rPr>
      </w:pPr>
      <w:r>
        <w:rPr>
          <w:rFonts w:eastAsia="宋体"/>
          <w:b/>
          <w:bCs/>
          <w:color w:val="auto"/>
          <w:highlight w:val="none"/>
        </w:rPr>
        <w:t xml:space="preserve">（四）首次响应文件开启时间：</w:t>
      </w:r>
      <w:r>
        <w:rPr>
          <w:rFonts w:hint="eastAsia" w:eastAsia="宋体"/>
          <w:b/>
          <w:bCs/>
          <w:color w:val="auto"/>
          <w:highlight w:val="none"/>
          <w:lang w:eastAsia="zh-CN"/>
        </w:rPr>
        <w:t xml:space="preserve">2026年9月28日</w:t>
      </w:r>
      <w:r>
        <w:rPr>
          <w:rFonts w:hint="eastAsia" w:eastAsia="宋体"/>
          <w:b/>
          <w:bCs/>
          <w:color w:val="auto"/>
          <w:highlight w:val="none"/>
          <w:lang w:eastAsia="zh-CN"/>
        </w:rPr>
        <w:t xml:space="preserve">0</w:t>
      </w:r>
      <w:r>
        <w:rPr>
          <w:rFonts w:hint="eastAsia" w:eastAsia="宋体"/>
          <w:b/>
          <w:bCs/>
          <w:color w:val="auto"/>
          <w:highlight w:val="none"/>
        </w:rPr>
        <w:t xml:space="preserve">9:30</w:t>
      </w:r>
      <w:r>
        <w:rPr>
          <w:rFonts w:eastAsia="宋体"/>
          <w:b/>
          <w:bCs/>
          <w:color w:val="auto"/>
          <w:highlight w:val="none"/>
        </w:rPr>
        <w:t xml:space="preserve">。</w:t>
      </w:r>
      <w:r/>
    </w:p>
    <w:p>
      <w:pPr>
        <w:pStyle w:val="851"/>
        <w:ind w:left="0" w:right="0" w:firstLine="482"/>
        <w:keepLines w:val="0"/>
        <w:keepNext w:val="0"/>
        <w:pageBreakBefore w:val="0"/>
        <w:rPr>
          <w:rFonts w:eastAsia="宋体"/>
          <w:b/>
          <w:bCs/>
          <w:color w:val="auto"/>
          <w:highlight w:val="none"/>
        </w:rPr>
      </w:pPr>
      <w:r>
        <w:rPr>
          <w:rFonts w:eastAsia="宋体"/>
          <w:b/>
          <w:bCs/>
          <w:color w:val="auto"/>
          <w:highlight w:val="none"/>
        </w:rPr>
        <w:t xml:space="preserve">（五）首次响应文件开启地点：</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“苏采云”系统（网址：</w:t>
      </w:r>
      <w:r>
        <w:rPr>
          <w:rFonts w:hint="eastAsia" w:eastAsia="宋体"/>
          <w:color w:val="auto"/>
          <w:highlight w:val="none"/>
          <w:lang w:eastAsia="zh-CN"/>
        </w:rPr>
        <w:t xml:space="preserve">https://jszfcg.jsczt.cn/jszc/login/</w:t>
      </w:r>
      <w:r>
        <w:rPr>
          <w:rFonts w:eastAsia="宋体"/>
          <w:color w:val="auto"/>
          <w:highlight w:val="none"/>
        </w:rPr>
        <w:t xml:space="preserve">）“开标大厅”或进入徐州政府采购网（网址：</w:t>
      </w:r>
      <w:r>
        <w:rPr>
          <w:rFonts w:hint="eastAsia" w:eastAsia="宋体"/>
          <w:color w:val="auto"/>
          <w:highlight w:val="none"/>
          <w:lang w:eastAsia="zh-CN"/>
        </w:rPr>
        <w:t xml:space="preserve">https://czj.xz.gov.cn/zfcg/index.html</w:t>
      </w:r>
      <w:r>
        <w:rPr>
          <w:rFonts w:eastAsia="宋体"/>
          <w:color w:val="auto"/>
          <w:highlight w:val="none"/>
        </w:rPr>
        <w:t xml:space="preserve">）-业务工作-用户登录，点击“苏采云”进入系统“开标大厅”。 </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（七）不接受不按要求加盖公章（电子签章）的首次响应文件。电子签章相关要求见“苏采云”系统。</w:t>
      </w:r>
      <w:r/>
    </w:p>
    <w:p>
      <w:pPr>
        <w:pStyle w:val="851"/>
        <w:ind w:left="0" w:right="0" w:firstLine="480"/>
        <w:keepLines w:val="0"/>
        <w:keepNext w:val="0"/>
        <w:pageBreakBefore w:val="0"/>
        <w:rPr>
          <w:rFonts w:eastAsia="宋体"/>
          <w:color w:val="auto"/>
          <w:highlight w:val="none"/>
        </w:rPr>
      </w:pPr>
      <w:r>
        <w:rPr>
          <w:rFonts w:eastAsia="宋体"/>
          <w:bCs/>
          <w:color w:val="auto"/>
          <w:highlight w:val="none"/>
        </w:rPr>
        <w:t xml:space="preserve">（八）首次响应文件解密：到达开启时间，</w:t>
      </w:r>
      <w:r>
        <w:rPr>
          <w:rFonts w:eastAsia="宋体"/>
          <w:color w:val="auto"/>
          <w:highlight w:val="none"/>
        </w:rPr>
        <w:t xml:space="preserve">“苏采云”系统自动提取所有响应文件，供应商按采购文件规定方式按时在线解密。本项目采购文件规定的供应商按时在线解密方式：</w:t>
      </w:r>
      <w:r>
        <w:rPr>
          <w:rFonts w:eastAsia="宋体"/>
          <w:b/>
          <w:bCs/>
          <w:color w:val="auto"/>
          <w:highlight w:val="none"/>
        </w:rPr>
        <w:t xml:space="preserve">开启时间后30分钟内</w:t>
      </w:r>
      <w:r>
        <w:rPr>
          <w:rFonts w:eastAsia="宋体"/>
          <w:color w:val="auto"/>
          <w:highlight w:val="none"/>
        </w:rPr>
        <w:t xml:space="preserve">，通过“苏采云”系统（使用“CA数字证书”）解密。</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（九）采购文件（后缀名为“.kedt”）、供应商操作手册及政府采购客户端工具可通过“苏采云”系统（网址：</w:t>
      </w:r>
      <w:r>
        <w:rPr>
          <w:rFonts w:eastAsia="宋体"/>
          <w:color w:val="auto"/>
          <w:highlight w:val="none"/>
        </w:rPr>
        <w:fldChar w:fldCharType="begin"/>
      </w:r>
      <w:r>
        <w:rPr>
          <w:rFonts w:eastAsia="宋体"/>
          <w:color w:val="auto"/>
          <w:highlight w:val="none"/>
        </w:rPr>
        <w:instrText xml:space="preserve">HYPERLINK "http://jszfcg.jsczt.cn/"</w:instrText>
      </w:r>
      <w:r>
        <w:rPr>
          <w:rFonts w:eastAsia="宋体"/>
          <w:color w:val="auto"/>
          <w:highlight w:val="none"/>
        </w:rPr>
        <w:fldChar w:fldCharType="separate"/>
      </w:r>
      <w:r>
        <w:rPr>
          <w:rFonts w:hint="eastAsia" w:eastAsia="宋体"/>
          <w:color w:val="auto"/>
          <w:highlight w:val="none"/>
          <w:lang w:eastAsia="zh-CN"/>
        </w:rPr>
        <w:t xml:space="preserve">https://jszfcg.jsczt.cn/jszc/login</w:t>
      </w:r>
      <w:r>
        <w:rPr>
          <w:rFonts w:eastAsia="宋体"/>
          <w:color w:val="auto"/>
          <w:highlight w:val="none"/>
        </w:rPr>
        <w:t xml:space="preserve">/</w:t>
      </w:r>
      <w:r>
        <w:rPr>
          <w:rFonts w:eastAsia="宋体"/>
          <w:color w:val="auto"/>
          <w:highlight w:val="none"/>
        </w:rPr>
        <w:fldChar w:fldCharType="end"/>
      </w:r>
      <w:r>
        <w:rPr>
          <w:rFonts w:eastAsia="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51"/>
        <w:ind w:left="0" w:right="0" w:firstLine="480"/>
        <w:keepLines w:val="0"/>
        <w:keepNext w:val="0"/>
        <w:pageBreakBefore w:val="0"/>
        <w:rPr>
          <w:rFonts w:hint="eastAsia" w:eastAsia="宋体"/>
          <w:color w:val="auto"/>
          <w:highlight w:val="none"/>
          <w:lang w:val="en-US" w:eastAsia="zh-CN"/>
        </w:rPr>
      </w:pPr>
      <w:r>
        <w:rPr>
          <w:rFonts w:hint="default" w:eastAsia="宋体"/>
          <w:color w:val="auto"/>
          <w:highlight w:val="none"/>
          <w:lang w:val="en-US" w:eastAsia="zh-CN"/>
        </w:rPr>
        <w:t xml:space="preserve">（十）相关说明: 供应商在“苏采云”系统中提交首次响应文件的时间即为数据电文（响应文件，下同）的发送时间和接收时间。</w:t>
      </w:r>
      <w:r/>
    </w:p>
    <w:p>
      <w:pPr>
        <w:pStyle w:val="851"/>
        <w:ind w:left="0" w:right="0" w:firstLine="480"/>
        <w:keepLines w:val="0"/>
        <w:keepNext w:val="0"/>
        <w:pageBreakBefore w:val="0"/>
        <w:rPr>
          <w:rFonts w:hint="eastAsia" w:eastAsia="宋体"/>
          <w:color w:val="auto"/>
          <w:highlight w:val="none"/>
        </w:rPr>
      </w:pPr>
      <w:r>
        <w:rPr>
          <w:rFonts w:hint="eastAsia" w:eastAsia="宋体"/>
          <w:color w:val="auto"/>
          <w:highlight w:val="none"/>
        </w:rPr>
        <w:t xml:space="preserve">十三、响应文件编制要求</w:t>
      </w:r>
      <w:r/>
    </w:p>
    <w:p>
      <w:pPr>
        <w:pStyle w:val="851"/>
        <w:ind w:left="0" w:right="0" w:firstLine="482"/>
        <w:keepLines w:val="0"/>
        <w:keepNext w:val="0"/>
        <w:pageBreakBefore w:val="0"/>
        <w:rPr>
          <w:rFonts w:eastAsia="宋体"/>
          <w:b/>
          <w:bCs/>
          <w:color w:val="auto"/>
          <w:highlight w:val="none"/>
        </w:rPr>
      </w:pPr>
      <w:r>
        <w:rPr>
          <w:rFonts w:eastAsia="宋体"/>
          <w:b/>
          <w:bCs/>
          <w:color w:val="auto"/>
          <w:highlight w:val="none"/>
        </w:rPr>
        <w:t xml:space="preserve">请按照以下要求（包括但不限于以下要求）制作：</w:t>
      </w:r>
      <w:r/>
    </w:p>
    <w:p>
      <w:pPr>
        <w:pStyle w:val="851"/>
        <w:ind w:left="0" w:right="0" w:firstLine="482"/>
        <w:keepLines w:val="0"/>
        <w:keepNext w:val="0"/>
        <w:pageBreakBefore w:val="0"/>
        <w:rPr>
          <w:rFonts w:eastAsia="宋体"/>
          <w:b/>
          <w:color w:val="auto"/>
          <w:highlight w:val="none"/>
        </w:rPr>
      </w:pPr>
      <w:r>
        <w:rPr>
          <w:rFonts w:eastAsia="宋体"/>
          <w:b/>
          <w:color w:val="auto"/>
          <w:highlight w:val="none"/>
        </w:rPr>
        <w:t xml:space="preserve">（一）基本目录</w:t>
      </w:r>
      <w:r/>
    </w:p>
    <w:p>
      <w:pPr>
        <w:pStyle w:val="851"/>
        <w:ind w:left="0" w:right="0" w:firstLine="480"/>
        <w:keepLines w:val="0"/>
        <w:keepNext w:val="0"/>
        <w:pageBreakBefore w:val="0"/>
        <w:rPr>
          <w:rFonts w:hint="default" w:eastAsia="宋体"/>
          <w:color w:val="auto"/>
          <w:highlight w:val="none"/>
          <w:lang w:val="en-US" w:eastAsia="zh-CN"/>
        </w:rPr>
      </w:pPr>
      <w:r>
        <w:rPr>
          <w:rFonts w:hint="default" w:eastAsia="宋体"/>
          <w:color w:val="auto"/>
          <w:highlight w:val="none"/>
          <w:lang w:val="en-US" w:eastAsia="zh-CN"/>
        </w:rPr>
        <w:t xml:space="preserve">1、《磋商报价表》（加盖电子签章，格式见《磋商文件》附件。政府采购客户端工具输入报价自动生成）；</w:t>
      </w:r>
      <w:r/>
    </w:p>
    <w:p>
      <w:pPr>
        <w:pStyle w:val="851"/>
        <w:ind w:left="0" w:right="0" w:firstLine="480"/>
        <w:keepLines w:val="0"/>
        <w:keepNext w:val="0"/>
        <w:pageBreakBefore w:val="0"/>
        <w:rPr>
          <w:rFonts w:hint="default" w:eastAsia="宋体"/>
          <w:color w:val="auto"/>
          <w:highlight w:val="none"/>
          <w:lang w:val="en-US" w:eastAsia="zh-CN"/>
        </w:rPr>
      </w:pPr>
      <w:r>
        <w:rPr>
          <w:rFonts w:hint="eastAsia" w:eastAsia="宋体"/>
          <w:color w:val="auto"/>
          <w:highlight w:val="none"/>
          <w:lang w:val="en-US" w:eastAsia="zh-CN"/>
        </w:rPr>
        <w:t xml:space="preserve">2</w:t>
      </w:r>
      <w:r>
        <w:rPr>
          <w:rFonts w:hint="default" w:eastAsia="宋体"/>
          <w:color w:val="auto"/>
          <w:highlight w:val="none"/>
          <w:lang w:val="en-US" w:eastAsia="zh-CN"/>
        </w:rPr>
        <w:t xml:space="preserve">、供应商认为需要提供的其他资料的扫描件（如有）。</w:t>
      </w:r>
      <w:r/>
    </w:p>
    <w:p>
      <w:pPr>
        <w:pStyle w:val="849"/>
        <w:ind w:left="0" w:right="0" w:firstLine="482"/>
        <w:keepLines w:val="0"/>
        <w:keepNext w:val="0"/>
        <w:pageBreakBefore w:val="0"/>
        <w:spacing w:line="360" w:lineRule="auto"/>
        <w:rPr>
          <w:rFonts w:ascii="宋体" w:hAnsi="宋体"/>
          <w:b/>
          <w:color w:val="auto"/>
          <w:sz w:val="24"/>
          <w:szCs w:val="24"/>
          <w:highlight w:val="none"/>
        </w:rPr>
      </w:pPr>
      <w:r>
        <w:rPr>
          <w:rFonts w:ascii="宋体" w:hAnsi="宋体"/>
          <w:b/>
          <w:color w:val="auto"/>
          <w:sz w:val="24"/>
          <w:szCs w:val="24"/>
          <w:highlight w:val="none"/>
        </w:rPr>
        <w:t xml:space="preserve">（二）资格条件（1～</w:t>
      </w: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原件扫描件，</w:t>
      </w:r>
      <w:r>
        <w:rPr>
          <w:rFonts w:ascii="宋体" w:hAnsi="宋体"/>
          <w:b/>
          <w:color w:val="auto"/>
          <w:sz w:val="24"/>
          <w:szCs w:val="24"/>
          <w:highlight w:val="none"/>
        </w:rPr>
        <w:t xml:space="preserve">否则响应无效）</w:t>
      </w:r>
      <w:r/>
    </w:p>
    <w:p>
      <w:pPr>
        <w:pStyle w:val="8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1、</w:t>
      </w:r>
      <w:r>
        <w:rPr>
          <w:rFonts w:hint="eastAsia" w:ascii="宋体" w:hAnsi="宋体"/>
          <w:b/>
          <w:bCs/>
          <w:color w:val="auto"/>
          <w:sz w:val="24"/>
          <w:szCs w:val="24"/>
          <w:highlight w:val="none"/>
        </w:rPr>
        <w:t xml:space="preserve">具有独立承担民事责任的能力，</w:t>
      </w:r>
      <w:r>
        <w:rPr>
          <w:rFonts w:hint="eastAsia" w:ascii="宋体" w:hAnsi="宋体"/>
          <w:b/>
          <w:bCs/>
          <w:color w:val="auto"/>
          <w:sz w:val="24"/>
          <w:szCs w:val="24"/>
          <w:highlight w:val="none"/>
          <w:lang w:eastAsia="zh-CN"/>
        </w:rPr>
        <w:t xml:space="preserve">提供供应商合法有效的法人营业执照(或事业单位法人证书)或其他组织应提供合法证明文件的原件扫描件(加盖电子签章)</w:t>
      </w:r>
      <w:r>
        <w:rPr>
          <w:rFonts w:hint="eastAsia" w:ascii="宋体" w:hAnsi="宋体"/>
          <w:b/>
          <w:bCs/>
          <w:color w:val="auto"/>
          <w:sz w:val="24"/>
          <w:szCs w:val="24"/>
          <w:highlight w:val="none"/>
        </w:rPr>
        <w:t xml:space="preserve">；</w:t>
      </w:r>
      <w:r/>
    </w:p>
    <w:p>
      <w:pPr>
        <w:pStyle w:val="856"/>
        <w:ind w:left="0" w:right="0" w:firstLine="482"/>
        <w:keepLines w:val="0"/>
        <w:keepNext w:val="0"/>
        <w:pageBreakBefore w:val="0"/>
        <w:spacing w:after="0" w:line="360" w:lineRule="auto"/>
        <w:widowControl w:val="off"/>
        <w:rPr>
          <w:rFonts w:ascii="宋体" w:hAnsi="宋体"/>
          <w:b/>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具有履行合同所必需的设备和专业技术能力</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即提供</w:t>
      </w:r>
      <w:r>
        <w:rPr>
          <w:rFonts w:hint="eastAsia" w:ascii="宋体" w:hAnsi="宋体"/>
          <w:b/>
          <w:bCs/>
          <w:color w:val="auto"/>
          <w:sz w:val="24"/>
          <w:szCs w:val="24"/>
          <w:highlight w:val="none"/>
        </w:rPr>
        <w:t xml:space="preserve">具备履行合同所必需的设备和专业技术能力的书面声明</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加盖电子签章，格式见《磋商文件》附件)；</w:t>
      </w:r>
      <w:r/>
    </w:p>
    <w:p>
      <w:pPr>
        <w:pStyle w:val="849"/>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lang w:val="en-US" w:eastAsia="zh-CN"/>
        </w:rPr>
        <w:t xml:space="preserve">具有良好的商业信誉和健全的财务会计制度，财务状况报告至少提供：</w:t>
      </w:r>
      <w:r/>
    </w:p>
    <w:p>
      <w:pPr>
        <w:pStyle w:val="849"/>
        <w:ind w:left="0" w:right="0" w:firstLine="482"/>
        <w:keepLines w:val="0"/>
        <w:keepNext w:val="0"/>
        <w:pageBreakBefore w:val="0"/>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lang w:val="en-US" w:eastAsia="zh-CN"/>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2025年度财务审计报告扫描件加盖电子签章（应包括审计报告正文、资产负债表、现金流量表、利润表）。</w:t>
      </w:r>
      <w:r/>
    </w:p>
    <w:p>
      <w:pPr>
        <w:pStyle w:val="8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rPr>
        <w:t xml:space="preserve">4、</w:t>
      </w:r>
      <w:r>
        <w:rPr>
          <w:rFonts w:hint="eastAsia" w:ascii="宋体" w:hAnsi="宋体"/>
          <w:b/>
          <w:color w:val="auto"/>
          <w:sz w:val="24"/>
          <w:szCs w:val="24"/>
          <w:highlight w:val="none"/>
          <w:lang w:val="en-US" w:eastAsia="zh-CN"/>
        </w:rPr>
        <w:t xml:space="preserve">具有依法缴纳税收和社会保障资金的良好记录，至少提供：</w:t>
      </w:r>
      <w:r/>
    </w:p>
    <w:p>
      <w:pPr>
        <w:pStyle w:val="849"/>
        <w:numPr>
          <w:ilvl w:val="0"/>
          <w:numId w:val="0"/>
        </w:numPr>
        <w:ind w:left="0" w:right="0" w:firstLine="482"/>
        <w:keepLines w:val="0"/>
        <w:keepNext w:val="0"/>
        <w:pageBreakBefore w:val="0"/>
        <w:spacing w:line="360" w:lineRule="auto"/>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849"/>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5</w:t>
      </w:r>
      <w:r>
        <w:rPr>
          <w:rFonts w:hint="default" w:ascii="宋体" w:hAnsi="宋体" w:eastAsia="宋体" w:cs="Times New Roman"/>
          <w:b/>
          <w:color w:val="auto"/>
          <w:sz w:val="24"/>
          <w:szCs w:val="24"/>
          <w:highlight w:val="none"/>
          <w:lang w:val="en-US" w:eastAsia="zh-CN" w:bidi="ar-SA"/>
        </w:rPr>
        <w:t xml:space="preserve">、</w:t>
      </w:r>
      <w:r>
        <w:rPr>
          <w:rFonts w:ascii="宋体" w:hAnsi="宋体"/>
          <w:b/>
          <w:color w:val="auto"/>
          <w:sz w:val="24"/>
          <w:szCs w:val="24"/>
          <w:highlight w:val="none"/>
        </w:rPr>
        <w:t xml:space="preserve">供应商参加政府采购活动前3年内在经营活动中没有重大违法记录的书面声明(</w:t>
      </w:r>
      <w:r>
        <w:rPr>
          <w:rFonts w:hint="eastAsia" w:ascii="宋体" w:hAnsi="宋体"/>
          <w:b/>
          <w:color w:val="auto"/>
          <w:sz w:val="24"/>
          <w:szCs w:val="24"/>
          <w:highlight w:val="none"/>
          <w:lang w:val="en-US" w:eastAsia="zh-CN"/>
        </w:rPr>
        <w:t xml:space="preserve">加盖电子签章，格式见《磋商文件》附件</w:t>
      </w:r>
      <w:r>
        <w:rPr>
          <w:rFonts w:ascii="宋体" w:hAnsi="宋体"/>
          <w:b/>
          <w:color w:val="auto"/>
          <w:sz w:val="24"/>
          <w:szCs w:val="24"/>
          <w:highlight w:val="none"/>
        </w:rPr>
        <w:t xml:space="preserve">)；</w:t>
      </w:r>
      <w:r/>
    </w:p>
    <w:p>
      <w:pPr>
        <w:pStyle w:val="849"/>
        <w:numPr>
          <w:ilvl w:val="0"/>
          <w:numId w:val="0"/>
        </w:numPr>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cs="Times New Roman"/>
          <w:b/>
          <w:color w:val="auto"/>
          <w:sz w:val="24"/>
          <w:szCs w:val="24"/>
          <w:highlight w:val="none"/>
          <w:lang w:val="en-US" w:eastAsia="zh-CN" w:bidi="ar-SA"/>
        </w:rPr>
        <w:t xml:space="preserve">6</w:t>
      </w:r>
      <w:r>
        <w:rPr>
          <w:rFonts w:hint="default" w:ascii="宋体" w:hAnsi="宋体" w:eastAsia="宋体" w:cs="Times New Roman"/>
          <w:b/>
          <w:color w:val="auto"/>
          <w:sz w:val="24"/>
          <w:szCs w:val="24"/>
          <w:highlight w:val="none"/>
          <w:lang w:val="en-US" w:eastAsia="zh-CN" w:bidi="ar-SA"/>
        </w:rPr>
        <w:t xml:space="preserve">、</w:t>
      </w:r>
      <w:r>
        <w:rPr>
          <w:rFonts w:hint="eastAsia" w:ascii="宋体" w:hAnsi="宋体"/>
          <w:b/>
          <w:color w:val="auto"/>
          <w:sz w:val="24"/>
          <w:szCs w:val="20"/>
          <w:highlight w:val="none"/>
        </w:rPr>
        <w:t xml:space="preserve">本项目特定资格要求：提</w:t>
      </w:r>
      <w:r>
        <w:rPr>
          <w:rFonts w:ascii="宋体" w:hAnsi="宋体"/>
          <w:b/>
          <w:color w:val="auto"/>
          <w:sz w:val="24"/>
          <w:szCs w:val="24"/>
          <w:highlight w:val="none"/>
        </w:rPr>
        <w:t xml:space="preserve">供</w:t>
      </w:r>
      <w:r>
        <w:rPr>
          <w:rFonts w:hint="eastAsia" w:ascii="宋体" w:hAnsi="宋体"/>
          <w:b/>
          <w:color w:val="auto"/>
          <w:sz w:val="24"/>
          <w:szCs w:val="24"/>
          <w:highlight w:val="none"/>
        </w:rPr>
        <w:t xml:space="preserve">以下资料的原件扫描件，加盖电子签章</w:t>
      </w:r>
      <w:r>
        <w:rPr>
          <w:rFonts w:ascii="宋体" w:hAnsi="宋体"/>
          <w:b/>
          <w:color w:val="auto"/>
          <w:sz w:val="24"/>
          <w:szCs w:val="20"/>
          <w:highlight w:val="none"/>
        </w:rPr>
        <w:t xml:space="preserve">：</w:t>
      </w:r>
      <w:r/>
    </w:p>
    <w:p>
      <w:pPr>
        <w:pStyle w:val="849"/>
        <w:ind w:right="-334" w:firstLine="480"/>
        <w:spacing w:line="360" w:lineRule="auto"/>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①供应商具备市政公用工程施工总承包叁级及以上资质证书，并具有有效的安全生产许可证；</w:t>
      </w:r>
      <w:r/>
    </w:p>
    <w:p>
      <w:pPr>
        <w:ind w:firstLine="480"/>
        <w:spacing w:line="360" w:lineRule="auto"/>
        <w:widowControl/>
        <w:rPr>
          <w:rFonts w:hint="default" w:ascii="宋体" w:hAnsi="宋体"/>
          <w:b/>
          <w:bCs w:val="0"/>
          <w:color w:val="auto"/>
          <w:sz w:val="24"/>
          <w:highlight w:val="none"/>
          <w:lang w:val="en-US" w:eastAsia="zh-CN"/>
        </w:rPr>
      </w:pPr>
      <w:r>
        <w:rPr>
          <w:rFonts w:hint="eastAsia" w:ascii="宋体" w:hAnsi="宋体" w:eastAsia="宋体" w:cs="Times New Roman"/>
          <w:b/>
          <w:bCs w:val="0"/>
          <w:color w:val="auto"/>
          <w:sz w:val="24"/>
          <w:szCs w:val="24"/>
          <w:highlight w:val="none"/>
          <w:lang w:val="en-US" w:eastAsia="zh-CN" w:bidi="ar-SA"/>
        </w:rPr>
        <w:t xml:space="preserve">②拟选派项目负责人具备市政工程专业二级及以上的建造师（资格），且持有《建筑施工企业安全生产考核合格证书》（B 证），且无在建工程（提供承诺书</w:t>
      </w:r>
      <w:r>
        <w:rPr>
          <w:rFonts w:hint="eastAsia" w:ascii="宋体" w:hAnsi="宋体" w:cs="Times New Roman"/>
          <w:b/>
          <w:bCs w:val="0"/>
          <w:color w:val="auto"/>
          <w:sz w:val="24"/>
          <w:szCs w:val="24"/>
          <w:highlight w:val="none"/>
          <w:lang w:val="en-US" w:eastAsia="zh-CN" w:bidi="ar-SA"/>
        </w:rPr>
        <w:t xml:space="preserve">,</w:t>
      </w:r>
      <w:r>
        <w:rPr>
          <w:rFonts w:hint="eastAsia" w:ascii="宋体" w:hAnsi="宋体" w:eastAsia="宋体" w:cs="Times New Roman"/>
          <w:b/>
          <w:bCs w:val="0"/>
          <w:color w:val="auto"/>
          <w:sz w:val="24"/>
          <w:szCs w:val="24"/>
          <w:highlight w:val="none"/>
          <w:lang w:val="en-US" w:eastAsia="zh-CN" w:bidi="ar-SA"/>
        </w:rPr>
        <w:t xml:space="preserve">格式自拟）。</w:t>
      </w:r>
      <w:r/>
    </w:p>
    <w:p>
      <w:pPr>
        <w:pStyle w:val="849"/>
        <w:ind w:left="0" w:right="0" w:firstLine="482"/>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7</w:t>
      </w:r>
      <w:r>
        <w:rPr>
          <w:rFonts w:ascii="宋体" w:hAnsi="宋体"/>
          <w:b/>
          <w:color w:val="auto"/>
          <w:sz w:val="24"/>
          <w:szCs w:val="24"/>
          <w:highlight w:val="none"/>
        </w:rPr>
        <w:t xml:space="preserve">、</w:t>
      </w:r>
      <w:r>
        <w:rPr>
          <w:rFonts w:hint="eastAsia" w:ascii="宋体" w:hAnsi="宋体" w:cs="宋体"/>
          <w:b/>
          <w:bCs/>
          <w:color w:val="auto"/>
          <w:sz w:val="24"/>
          <w:highlight w:val="none"/>
        </w:rPr>
        <w:t xml:space="preserve">本项目</w:t>
      </w:r>
      <w:r>
        <w:rPr>
          <w:rFonts w:hint="eastAsia" w:ascii="宋体" w:hAnsi="宋体" w:cs="宋体"/>
          <w:b/>
          <w:bCs/>
          <w:color w:val="auto"/>
          <w:sz w:val="24"/>
          <w:highlight w:val="none"/>
          <w:lang w:val="en-US" w:eastAsia="zh-CN"/>
        </w:rPr>
        <w:t xml:space="preserve">属于</w:t>
      </w:r>
      <w:r>
        <w:rPr>
          <w:rFonts w:hint="eastAsia" w:ascii="宋体" w:hAnsi="宋体" w:cs="宋体"/>
          <w:b/>
          <w:bCs/>
          <w:color w:val="auto"/>
          <w:sz w:val="24"/>
          <w:highlight w:val="none"/>
        </w:rPr>
        <w:t xml:space="preserve">专门面向中小微企业的项目，</w:t>
      </w:r>
      <w:r>
        <w:rPr>
          <w:rFonts w:ascii="宋体" w:hAnsi="宋体"/>
          <w:b/>
          <w:color w:val="auto"/>
          <w:sz w:val="24"/>
          <w:szCs w:val="24"/>
          <w:highlight w:val="none"/>
        </w:rPr>
        <w:t xml:space="preserve">供应商</w:t>
      </w:r>
      <w:r>
        <w:rPr>
          <w:rFonts w:hint="eastAsia" w:ascii="宋体" w:hAnsi="宋体"/>
          <w:b/>
          <w:color w:val="auto"/>
          <w:sz w:val="24"/>
          <w:szCs w:val="24"/>
          <w:highlight w:val="none"/>
          <w:lang w:val="en-US" w:eastAsia="zh-CN"/>
        </w:rPr>
        <w:t xml:space="preserve">应</w:t>
      </w:r>
      <w:r>
        <w:rPr>
          <w:rFonts w:ascii="宋体" w:hAnsi="宋体"/>
          <w:b/>
          <w:color w:val="auto"/>
          <w:sz w:val="24"/>
          <w:szCs w:val="24"/>
          <w:highlight w:val="none"/>
        </w:rPr>
        <w:t xml:space="preserve">为中小企业（含中型、小型、微型企业，下同），提供《中小企业声明函》（电子签章，填写完整。格式见《磋商文件》附件）。《中小企业声明函》查询渠道参考工业和信息化部发布的中小企业规模自测小程序；</w:t>
      </w:r>
      <w:r/>
    </w:p>
    <w:p>
      <w:pPr>
        <w:ind w:left="0" w:right="0" w:firstLine="482"/>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
          <w:bCs w:val="0"/>
          <w:color w:val="auto"/>
          <w:sz w:val="24"/>
          <w:highlight w:val="none"/>
        </w:rPr>
        <w:t xml:space="preserve">注：中小企业（含中型、小型、微型企业，下同），应当同时符合以下条件：</w:t>
      </w:r>
      <w:r/>
    </w:p>
    <w:p>
      <w:pPr>
        <w:ind w:left="0" w:right="0" w:firstLine="480"/>
        <w:jc w:val="left"/>
        <w:keepLines w:val="0"/>
        <w:keepNext w:val="0"/>
        <w:pageBreakBefore w:val="0"/>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① 符合中小企业划分标准；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② 提供本企业制造的货物、承担的工程或者服务，或者提供其他中小企业制造的货物。本项所称货物不包括使用大型企业注册商标的货物。</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小型、微型企业提供中型企业制造的货物的，视同为中型企业。</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具体以《政府采购促进中小企业发展管理办法》（财库[</w:t>
      </w:r>
      <w:r>
        <w:rPr>
          <w:rFonts w:hint="eastAsia" w:cs="宋体"/>
          <w:bCs/>
          <w:color w:val="auto"/>
          <w:sz w:val="24"/>
          <w:highlight w:val="none"/>
        </w:rPr>
        <w:t xml:space="preserve">2020</w:t>
      </w:r>
      <w:r>
        <w:rPr>
          <w:rFonts w:hint="eastAsia" w:ascii="宋体" w:hAnsi="宋体" w:cs="宋体"/>
          <w:bCs/>
          <w:color w:val="auto"/>
          <w:sz w:val="24"/>
          <w:highlight w:val="none"/>
        </w:rPr>
        <w:t xml:space="preserve">]</w:t>
      </w:r>
      <w:r>
        <w:rPr>
          <w:rFonts w:hint="eastAsia" w:cs="宋体"/>
          <w:bCs/>
          <w:color w:val="auto"/>
          <w:sz w:val="24"/>
          <w:highlight w:val="none"/>
        </w:rPr>
        <w:t xml:space="preserve">46</w:t>
      </w:r>
      <w:r>
        <w:rPr>
          <w:rFonts w:hint="eastAsia" w:ascii="宋体" w:hAnsi="宋体" w:cs="宋体"/>
          <w:bCs/>
          <w:color w:val="auto"/>
          <w:sz w:val="24"/>
          <w:highlight w:val="none"/>
        </w:rPr>
        <w:t xml:space="preserve">号）和《工业和信息化部、国家统计局、国家发展和改革委员会、财政部关于印发中小企业划型标准规定的通知》（工信部联企业[</w:t>
      </w:r>
      <w:r>
        <w:rPr>
          <w:rFonts w:hint="eastAsia" w:cs="宋体"/>
          <w:bCs/>
          <w:color w:val="auto"/>
          <w:sz w:val="24"/>
          <w:highlight w:val="none"/>
        </w:rPr>
        <w:t xml:space="preserve">2011</w:t>
      </w:r>
      <w:r>
        <w:rPr>
          <w:rFonts w:hint="eastAsia" w:ascii="宋体" w:hAnsi="宋体" w:cs="宋体"/>
          <w:bCs/>
          <w:color w:val="auto"/>
          <w:sz w:val="24"/>
          <w:highlight w:val="none"/>
        </w:rPr>
        <w:t xml:space="preserve">]</w:t>
      </w:r>
      <w:r>
        <w:rPr>
          <w:rFonts w:hint="eastAsia" w:cs="宋体"/>
          <w:bCs/>
          <w:color w:val="auto"/>
          <w:sz w:val="24"/>
          <w:highlight w:val="none"/>
        </w:rPr>
        <w:t xml:space="preserve">300</w:t>
      </w:r>
      <w:r>
        <w:rPr>
          <w:rFonts w:hint="eastAsia" w:ascii="宋体" w:hAnsi="宋体" w:cs="宋体"/>
          <w:bCs/>
          <w:color w:val="auto"/>
          <w:sz w:val="24"/>
          <w:highlight w:val="none"/>
        </w:rPr>
        <w:t xml:space="preserve">号）的规定为准。</w:t>
      </w:r>
      <w:r/>
    </w:p>
    <w:p>
      <w:pPr>
        <w:ind w:left="0" w:right="0" w:firstLine="480"/>
        <w:jc w:val="left"/>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 xml:space="preserve">2014</w:t>
      </w:r>
      <w:r>
        <w:rPr>
          <w:rFonts w:hint="eastAsia" w:ascii="宋体" w:hAnsi="宋体" w:cs="宋体"/>
          <w:bCs/>
          <w:color w:val="auto"/>
          <w:sz w:val="24"/>
          <w:highlight w:val="none"/>
        </w:rPr>
        <w:t xml:space="preserve">〕</w:t>
      </w:r>
      <w:r>
        <w:rPr>
          <w:rFonts w:hint="eastAsia" w:cs="宋体"/>
          <w:bCs/>
          <w:color w:val="auto"/>
          <w:sz w:val="24"/>
          <w:highlight w:val="none"/>
        </w:rPr>
        <w:t xml:space="preserve">68</w:t>
      </w:r>
      <w:r>
        <w:rPr>
          <w:rFonts w:hint="eastAsia" w:ascii="宋体" w:hAnsi="宋体" w:cs="宋体"/>
          <w:bCs/>
          <w:color w:val="auto"/>
          <w:sz w:val="24"/>
          <w:highlight w:val="none"/>
        </w:rPr>
        <w:t xml:space="preserve">号）的规定为准。</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为享受政府采购支持政策的残疾人福利性单位的，提供《残疾人福利性单位声明函》（加盖电子签章，格式见招标文件第七章《投标文件相关格式》）。</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（一）安置的残疾人占本单位在职职工人数的比例不低于</w:t>
      </w:r>
      <w:r>
        <w:rPr>
          <w:rFonts w:hint="eastAsia" w:cs="宋体"/>
          <w:bCs/>
          <w:color w:val="auto"/>
          <w:sz w:val="24"/>
          <w:highlight w:val="none"/>
        </w:rPr>
        <w:t xml:space="preserve">25</w:t>
      </w:r>
      <w:r>
        <w:rPr>
          <w:rFonts w:hint="eastAsia" w:ascii="宋体" w:hAnsi="宋体" w:cs="宋体"/>
          <w:bCs/>
          <w:color w:val="auto"/>
          <w:sz w:val="24"/>
          <w:highlight w:val="none"/>
        </w:rPr>
        <w:t xml:space="preserve">%（含</w:t>
      </w:r>
      <w:r>
        <w:rPr>
          <w:rFonts w:hint="eastAsia" w:cs="宋体"/>
          <w:bCs/>
          <w:color w:val="auto"/>
          <w:sz w:val="24"/>
          <w:highlight w:val="none"/>
        </w:rPr>
        <w:t xml:space="preserve">25</w:t>
      </w:r>
      <w:r>
        <w:rPr>
          <w:rFonts w:hint="eastAsia" w:ascii="宋体" w:hAnsi="宋体" w:cs="宋体"/>
          <w:bCs/>
          <w:color w:val="auto"/>
          <w:sz w:val="24"/>
          <w:highlight w:val="none"/>
        </w:rPr>
        <w:t xml:space="preserve">%），并且安置的残疾人人数不少于</w:t>
      </w:r>
      <w:r>
        <w:rPr>
          <w:rFonts w:hint="eastAsia" w:cs="宋体"/>
          <w:bCs/>
          <w:color w:val="auto"/>
          <w:sz w:val="24"/>
          <w:highlight w:val="none"/>
        </w:rPr>
        <w:t xml:space="preserve">10</w:t>
      </w:r>
      <w:r>
        <w:rPr>
          <w:rFonts w:hint="eastAsia" w:ascii="宋体" w:hAnsi="宋体" w:cs="宋体"/>
          <w:bCs/>
          <w:color w:val="auto"/>
          <w:sz w:val="24"/>
          <w:highlight w:val="none"/>
        </w:rPr>
        <w:t xml:space="preserve">人（含</w:t>
      </w:r>
      <w:r>
        <w:rPr>
          <w:rFonts w:hint="eastAsia" w:cs="宋体"/>
          <w:bCs/>
          <w:color w:val="auto"/>
          <w:sz w:val="24"/>
          <w:highlight w:val="none"/>
        </w:rPr>
        <w:t xml:space="preserve">10</w:t>
      </w:r>
      <w:r>
        <w:rPr>
          <w:rFonts w:hint="eastAsia" w:ascii="宋体" w:hAnsi="宋体" w:cs="宋体"/>
          <w:bCs/>
          <w:color w:val="auto"/>
          <w:sz w:val="24"/>
          <w:highlight w:val="none"/>
        </w:rPr>
        <w:t xml:space="preserve">人）；</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（二）依法与安置的每位残疾人签订了一年以上（含一年）的劳动合同或服务协议；</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（三）为安置的每位残疾人按月足额缴纳了基本养老保险、基本医疗保险、失业保险、工伤保险和生育保险等社会保险费；</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（四）通过银行等金融机构向安置的每位残疾人，按月支付了不低于单位所在区县适用的经省级人民政府批准的月最低工资标准的工资；</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right="0" w:firstLine="480"/>
        <w:keepLines w:val="0"/>
        <w:keepNext w:val="0"/>
        <w:pageBreakBefore w:val="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w:t>
      </w:r>
      <w:r>
        <w:rPr>
          <w:rFonts w:hint="eastAsia" w:cs="宋体"/>
          <w:bCs/>
          <w:color w:val="auto"/>
          <w:sz w:val="24"/>
          <w:highlight w:val="none"/>
        </w:rPr>
        <w:t xml:space="preserve">1</w:t>
      </w:r>
      <w:r>
        <w:rPr>
          <w:rFonts w:hint="eastAsia" w:ascii="宋体" w:hAnsi="宋体" w:cs="宋体"/>
          <w:bCs/>
          <w:color w:val="auto"/>
          <w:sz w:val="24"/>
          <w:highlight w:val="none"/>
        </w:rPr>
        <w:t xml:space="preserve">至</w:t>
      </w:r>
      <w:r>
        <w:rPr>
          <w:rFonts w:hint="eastAsia" w:cs="宋体"/>
          <w:bCs/>
          <w:color w:val="auto"/>
          <w:sz w:val="24"/>
          <w:highlight w:val="none"/>
        </w:rPr>
        <w:t xml:space="preserve">8</w:t>
      </w:r>
      <w:r>
        <w:rPr>
          <w:rFonts w:hint="eastAsia" w:ascii="宋体" w:hAnsi="宋体" w:cs="宋体"/>
          <w:bCs/>
          <w:color w:val="auto"/>
          <w:sz w:val="24"/>
          <w:highlight w:val="none"/>
        </w:rPr>
        <w:t xml:space="preserve">级）》的自然人，包括具有劳动条件和劳动意愿的精神残疾人。在职职工人数是指与残疾人福利性单位建立劳动关系并依法签订劳动合同或者服务协议的雇员人数。</w:t>
      </w:r>
      <w:r/>
    </w:p>
    <w:p>
      <w:pPr>
        <w:pStyle w:val="849"/>
        <w:ind w:left="0" w:right="0"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highlight w:val="none"/>
        </w:rPr>
        <w:t xml:space="preserve">具体以《三部门联合发布关于促进残疾人就业政府采购政策的通知》（财库〔</w:t>
      </w:r>
      <w:r>
        <w:rPr>
          <w:rFonts w:hint="eastAsia" w:cs="宋体"/>
          <w:bCs/>
          <w:color w:val="auto"/>
          <w:sz w:val="24"/>
          <w:highlight w:val="none"/>
        </w:rPr>
        <w:t xml:space="preserve">2017</w:t>
      </w:r>
      <w:r>
        <w:rPr>
          <w:rFonts w:hint="eastAsia" w:ascii="宋体" w:hAnsi="宋体" w:cs="宋体"/>
          <w:bCs/>
          <w:color w:val="auto"/>
          <w:sz w:val="24"/>
          <w:highlight w:val="none"/>
        </w:rPr>
        <w:t xml:space="preserve">〕</w:t>
      </w:r>
      <w:r>
        <w:rPr>
          <w:rFonts w:hint="eastAsia" w:cs="宋体"/>
          <w:bCs/>
          <w:color w:val="auto"/>
          <w:sz w:val="24"/>
          <w:highlight w:val="none"/>
        </w:rPr>
        <w:t xml:space="preserve">141</w:t>
      </w:r>
      <w:r>
        <w:rPr>
          <w:rFonts w:hint="eastAsia" w:ascii="宋体" w:hAnsi="宋体" w:cs="宋体"/>
          <w:bCs/>
          <w:color w:val="auto"/>
          <w:sz w:val="24"/>
          <w:highlight w:val="none"/>
        </w:rPr>
        <w:t xml:space="preserve">号）规定为准。</w:t>
      </w:r>
      <w:r/>
    </w:p>
    <w:p>
      <w:pPr>
        <w:pStyle w:val="8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（三）符合条件（必须提供，否则响应无效）</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1.《授权委托书》（加盖电子签章，格式见《磋商文件附件》）；</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2.《承诺书》（加盖电子签章，格式见《磋商文件》附件）；</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3.《磋商报价表》（加盖电子签章，格式见《磋商文件》附件）；</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4.《分项价格表》（加盖电子签章，格式见《磋商文件》附件）；</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5.《偏离表》（加盖电子签章，格式见《磋商文件》附件）；</w:t>
      </w:r>
      <w:r/>
    </w:p>
    <w:p>
      <w:pPr>
        <w:pStyle w:val="849"/>
        <w:ind w:left="0" w:right="0" w:firstLine="482"/>
        <w:keepLines w:val="0"/>
        <w:keepNext w:val="0"/>
        <w:pageBreakBefore w:val="0"/>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6.《承包人主要施工管理人员表》（加盖电子签章，格式见《磋商文件》附件）；</w:t>
      </w:r>
      <w:r/>
    </w:p>
    <w:p>
      <w:pPr>
        <w:pStyle w:val="849"/>
        <w:ind w:right="-334" w:firstLine="482"/>
        <w:spacing w:line="360" w:lineRule="auto"/>
        <w:rPr>
          <w:rFonts w:hint="eastAsia" w:ascii="宋体" w:hAnsi="宋体"/>
          <w:b/>
          <w:bCs/>
          <w:color w:val="000000"/>
          <w:sz w:val="24"/>
        </w:rPr>
      </w:pPr>
      <w:r>
        <w:rPr>
          <w:rFonts w:hint="eastAsia" w:ascii="宋体" w:hAnsi="宋体"/>
          <w:b/>
          <w:bCs/>
          <w:color w:val="000000"/>
          <w:sz w:val="24"/>
          <w:lang w:val="en-US" w:eastAsia="zh-CN"/>
        </w:rPr>
        <w:t xml:space="preserve">7.</w:t>
      </w:r>
      <w:r>
        <w:rPr>
          <w:rFonts w:hint="eastAsia" w:ascii="宋体" w:hAnsi="宋体"/>
          <w:b/>
          <w:bCs/>
          <w:color w:val="000000"/>
          <w:sz w:val="24"/>
        </w:rPr>
        <w:t xml:space="preserve">《承包人用于本工程施工的机械设备表》（加盖电子签章，格式见《磋商文件》附件）；</w:t>
      </w:r>
      <w:r/>
    </w:p>
    <w:p>
      <w:pPr>
        <w:pStyle w:val="849"/>
        <w:ind w:right="-334" w:firstLine="482"/>
        <w:spacing w:line="360" w:lineRule="auto"/>
        <w:rPr>
          <w:rFonts w:hint="eastAsia" w:ascii="宋体" w:hAnsi="宋体"/>
          <w:b/>
          <w:bCs/>
          <w:color w:val="auto"/>
          <w:sz w:val="24"/>
          <w:szCs w:val="24"/>
          <w:highlight w:val="none"/>
          <w:lang w:eastAsia="zh-CN"/>
        </w:rPr>
      </w:pPr>
      <w:r>
        <w:rPr>
          <w:rFonts w:hint="eastAsia" w:ascii="宋体" w:hAnsi="宋体"/>
          <w:b/>
          <w:bCs/>
          <w:color w:val="000000"/>
          <w:sz w:val="24"/>
          <w:lang w:val="en-US" w:eastAsia="zh-CN"/>
        </w:rPr>
        <w:t xml:space="preserve">8.《政府采购诚信投标承诺书》</w:t>
      </w:r>
      <w:r>
        <w:rPr>
          <w:rFonts w:hint="eastAsia" w:ascii="宋体" w:hAnsi="宋体"/>
          <w:b/>
          <w:bCs/>
          <w:color w:val="auto"/>
          <w:sz w:val="24"/>
          <w:szCs w:val="24"/>
          <w:highlight w:val="none"/>
        </w:rPr>
        <w:t xml:space="preserve">（加盖电子签章，格式见《磋商文件》附件）</w:t>
      </w:r>
      <w:r>
        <w:rPr>
          <w:rFonts w:hint="eastAsia" w:ascii="宋体" w:hAnsi="宋体"/>
          <w:b/>
          <w:bCs/>
          <w:color w:val="auto"/>
          <w:sz w:val="24"/>
          <w:szCs w:val="24"/>
          <w:highlight w:val="none"/>
          <w:lang w:eastAsia="zh-CN"/>
        </w:rPr>
        <w:t xml:space="preserve">。</w:t>
      </w:r>
      <w:r/>
    </w:p>
    <w:p>
      <w:pPr>
        <w:pStyle w:val="849"/>
        <w:ind w:right="-334" w:firstLine="482"/>
        <w:spacing w:line="360" w:lineRule="auto"/>
        <w:rPr>
          <w:rFonts w:hint="default"/>
          <w:lang w:val="en-US" w:eastAsia="zh-CN"/>
        </w:rPr>
      </w:pPr>
      <w:r>
        <w:rPr>
          <w:rFonts w:hint="eastAsia" w:ascii="宋体" w:hAnsi="宋体"/>
          <w:b/>
          <w:bCs/>
          <w:color w:val="auto"/>
          <w:sz w:val="24"/>
          <w:szCs w:val="24"/>
          <w:highlight w:val="none"/>
          <w:lang w:val="en-US" w:eastAsia="zh-CN"/>
        </w:rPr>
        <w:t xml:space="preserve">9.</w:t>
      </w:r>
      <w:r>
        <w:rPr>
          <w:rFonts w:ascii="宋体" w:hAnsi="宋体"/>
          <w:b/>
          <w:bCs/>
          <w:color w:val="auto"/>
          <w:sz w:val="24"/>
          <w:szCs w:val="24"/>
          <w:highlight w:val="none"/>
        </w:rPr>
        <w:t xml:space="preserve">供应商认为需要提供的其他资料扫描件。</w:t>
      </w:r>
      <w:r/>
    </w:p>
    <w:p>
      <w:pPr>
        <w:pStyle w:val="849"/>
        <w:ind w:left="0" w:right="0" w:firstLine="482"/>
        <w:keepLines w:val="0"/>
        <w:keepNext w:val="0"/>
        <w:pageBreakBefore w:val="0"/>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（四）综合评审评分项</w:t>
      </w:r>
      <w:r/>
    </w:p>
    <w:p>
      <w:pPr>
        <w:pStyle w:val="849"/>
        <w:ind w:left="0" w:right="0" w:firstLine="482"/>
        <w:keepLines w:val="0"/>
        <w:keepNext w:val="0"/>
        <w:pageBreakBefore w:val="0"/>
        <w:spacing w:line="360" w:lineRule="auto"/>
        <w:rPr>
          <w:rFonts w:hint="eastAsia" w:ascii="宋体" w:hAnsi="宋体"/>
          <w:color w:val="auto"/>
          <w:sz w:val="24"/>
          <w:szCs w:val="24"/>
          <w:highlight w:val="none"/>
        </w:rPr>
      </w:pPr>
      <w:r>
        <w:rPr>
          <w:rFonts w:hint="eastAsia" w:ascii="宋体" w:hAnsi="宋体"/>
          <w:b/>
          <w:bCs/>
          <w:color w:val="auto"/>
          <w:sz w:val="24"/>
          <w:szCs w:val="24"/>
          <w:highlight w:val="none"/>
        </w:rPr>
        <w:t xml:space="preserve">1、技术部分</w:t>
      </w:r>
      <w:r>
        <w:rPr>
          <w:rFonts w:hint="eastAsia" w:ascii="宋体" w:hAnsi="宋体"/>
          <w:color w:val="auto"/>
          <w:sz w:val="24"/>
          <w:szCs w:val="24"/>
          <w:highlight w:val="none"/>
        </w:rPr>
        <w:t xml:space="preserve">（要求见《磋商文件》附件1、《评分细则》）；</w:t>
      </w:r>
      <w:r/>
    </w:p>
    <w:p>
      <w:pPr>
        <w:pStyle w:val="849"/>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2、商务部分</w:t>
      </w:r>
      <w:r/>
    </w:p>
    <w:p>
      <w:pPr>
        <w:pStyle w:val="849"/>
        <w:ind w:left="0" w:righ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2.1供应商业绩（要求见《磋商文件》附件1、《评分细则》）；</w:t>
      </w:r>
      <w:r/>
    </w:p>
    <w:p>
      <w:pPr>
        <w:pStyle w:val="849"/>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2.2人员配备</w:t>
      </w:r>
      <w:r>
        <w:rPr>
          <w:rFonts w:ascii="宋体" w:hAnsi="宋体"/>
          <w:color w:val="000000"/>
          <w:sz w:val="24"/>
          <w:highlight w:val="none"/>
        </w:rPr>
        <w:t xml:space="preserve">（要求见《磋商文件》附件1、《评分细则》）；</w:t>
      </w:r>
      <w:r/>
    </w:p>
    <w:p>
      <w:pPr>
        <w:pStyle w:val="849"/>
        <w:ind w:left="0" w:right="0" w:firstLine="482"/>
        <w:keepLines w:val="0"/>
        <w:keepNext w:val="0"/>
        <w:pageBreakBefore w:val="0"/>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lang w:val="en-US" w:eastAsia="zh-CN"/>
        </w:rPr>
        <w:t xml:space="preserve">3</w:t>
      </w:r>
      <w:r>
        <w:rPr>
          <w:rFonts w:ascii="宋体" w:hAnsi="宋体"/>
          <w:b/>
          <w:bCs/>
          <w:color w:val="auto"/>
          <w:sz w:val="24"/>
          <w:szCs w:val="24"/>
          <w:highlight w:val="none"/>
        </w:rPr>
        <w:t xml:space="preserve">评分细则中评分得分需提供的相关证明文件原件扫描件或供应商认为需要提供的其他资料扫描件。</w:t>
      </w:r>
      <w:r/>
    </w:p>
    <w:p>
      <w:pPr>
        <w:pStyle w:val="851"/>
        <w:ind w:left="0" w:right="0" w:firstLine="482"/>
        <w:keepLines w:val="0"/>
        <w:keepNext w:val="0"/>
        <w:pageBreakBefore w:val="0"/>
        <w:spacing w:line="360" w:lineRule="auto"/>
        <w:rPr>
          <w:rFonts w:eastAsia="宋体"/>
          <w:b/>
          <w:color w:val="auto"/>
          <w:highlight w:val="none"/>
        </w:rPr>
      </w:pPr>
      <w:r>
        <w:rPr>
          <w:rFonts w:eastAsia="宋体"/>
          <w:b/>
          <w:color w:val="auto"/>
          <w:highlight w:val="none"/>
        </w:rPr>
        <w:t xml:space="preserve">（五）价格折扣文件格式</w:t>
      </w:r>
      <w:r/>
    </w:p>
    <w:p>
      <w:pPr>
        <w:pStyle w:val="851"/>
        <w:ind w:left="0" w:right="0" w:firstLine="482"/>
        <w:keepLines w:val="0"/>
        <w:keepNext w:val="0"/>
        <w:pageBreakBefore w:val="0"/>
        <w:spacing w:line="360" w:lineRule="auto"/>
        <w:rPr>
          <w:rFonts w:eastAsia="宋体"/>
          <w:color w:val="auto"/>
          <w:highlight w:val="none"/>
        </w:rPr>
      </w:pPr>
      <w:r>
        <w:rPr>
          <w:rFonts w:eastAsia="宋体"/>
          <w:b/>
          <w:color w:val="auto"/>
          <w:highlight w:val="none"/>
        </w:rPr>
        <w:t xml:space="preserve">1、企业报价折扣证明：</w:t>
      </w:r>
      <w:r>
        <w:rPr>
          <w:rFonts w:hint="eastAsia" w:eastAsia="宋体"/>
          <w:b/>
          <w:color w:val="auto"/>
          <w:highlight w:val="none"/>
        </w:rPr>
        <w:t xml:space="preserve">无</w:t>
      </w:r>
      <w:r>
        <w:rPr>
          <w:rFonts w:hint="eastAsia" w:eastAsia="宋体"/>
          <w:bCs/>
          <w:color w:val="auto"/>
          <w:highlight w:val="none"/>
        </w:rPr>
        <w:t xml:space="preserve">。</w:t>
      </w:r>
      <w:r/>
    </w:p>
    <w:p>
      <w:pPr>
        <w:pStyle w:val="851"/>
        <w:ind w:left="0" w:right="0" w:firstLine="482"/>
        <w:keepLines w:val="0"/>
        <w:keepNext w:val="0"/>
        <w:pageBreakBefore w:val="0"/>
        <w:spacing w:line="360" w:lineRule="auto"/>
        <w:rPr>
          <w:rFonts w:eastAsia="宋体"/>
          <w:b/>
          <w:bCs/>
          <w:color w:val="auto"/>
          <w:highlight w:val="none"/>
        </w:rPr>
      </w:pPr>
      <w:r>
        <w:rPr>
          <w:rFonts w:eastAsia="宋体"/>
          <w:b/>
          <w:bCs/>
          <w:color w:val="auto"/>
          <w:highlight w:val="none"/>
        </w:rPr>
        <w:t xml:space="preserve">（六）提交的首次响应文件的加密</w:t>
      </w:r>
      <w:r>
        <w:rPr>
          <w:rFonts w:hint="eastAsia" w:eastAsia="宋体"/>
          <w:b/>
          <w:bCs/>
          <w:color w:val="auto"/>
          <w:highlight w:val="none"/>
        </w:rPr>
        <w:t xml:space="preserve">、</w:t>
      </w:r>
      <w:r>
        <w:rPr>
          <w:rFonts w:eastAsia="宋体"/>
          <w:b/>
          <w:bCs/>
          <w:color w:val="auto"/>
          <w:highlight w:val="none"/>
        </w:rPr>
        <w:t xml:space="preserve">签署、盖章要求：</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1、加密要求：</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2、签署要求：</w:t>
      </w:r>
      <w:r>
        <w:rPr>
          <w:rFonts w:hint="eastAsia" w:eastAsia="宋体"/>
          <w:b/>
          <w:bCs/>
          <w:color w:val="auto"/>
          <w:highlight w:val="none"/>
        </w:rPr>
        <w:t xml:space="preserve">特别提醒：竞争性磋商文件中如需“授权代表签字或盖章”，供应商可打印成文档，签字或盖章后再扫描上传，最后再电子签章</w:t>
      </w:r>
      <w:r>
        <w:rPr>
          <w:rFonts w:hint="eastAsia"/>
          <w:b/>
          <w:bCs/>
          <w:color w:val="auto"/>
          <w:highlight w:val="none"/>
        </w:rPr>
        <w:t xml:space="preserve">。</w:t>
      </w:r>
      <w:r>
        <w:rPr>
          <w:rFonts w:eastAsia="宋体"/>
          <w:color w:val="auto"/>
          <w:highlight w:val="none"/>
        </w:rPr>
        <w:t xml:space="preserve">见《磋商文件》附件中相关格式要求。</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3、盖章要求：见《磋商文件》附件中相关格式要求。供应商须通过“苏采云”系统提供的政府采购客户端工具（使用“CA数字证书”）加盖电子签章。</w:t>
      </w:r>
      <w:r/>
    </w:p>
    <w:p>
      <w:pPr>
        <w:pStyle w:val="851"/>
        <w:ind w:left="0" w:right="0" w:firstLine="482"/>
        <w:keepLines w:val="0"/>
        <w:keepNext w:val="0"/>
        <w:pageBreakBefore w:val="0"/>
        <w:rPr>
          <w:rFonts w:eastAsia="宋体"/>
          <w:b/>
          <w:bCs/>
          <w:color w:val="auto"/>
          <w:highlight w:val="none"/>
        </w:rPr>
      </w:pPr>
      <w:r>
        <w:rPr>
          <w:rFonts w:eastAsia="宋体"/>
          <w:b/>
          <w:bCs/>
          <w:color w:val="auto"/>
          <w:highlight w:val="none"/>
        </w:rPr>
        <w:t xml:space="preserve">（七）通过“苏采云”系统提交政府采购客户端工具导出加密的响应文件（后缀名为zip）。响应文件不得超过</w:t>
      </w:r>
      <w:r>
        <w:rPr>
          <w:rFonts w:hint="eastAsia" w:eastAsia="宋体"/>
          <w:b/>
          <w:bCs/>
          <w:color w:val="auto"/>
          <w:highlight w:val="none"/>
        </w:rPr>
        <w:t xml:space="preserve">1</w:t>
      </w:r>
      <w:r>
        <w:rPr>
          <w:rFonts w:eastAsia="宋体"/>
          <w:b/>
          <w:bCs/>
          <w:color w:val="auto"/>
          <w:highlight w:val="none"/>
        </w:rPr>
        <w:t xml:space="preserve">50M！</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注：</w:t>
      </w:r>
      <w:r/>
    </w:p>
    <w:p>
      <w:pPr>
        <w:pStyle w:val="851"/>
        <w:ind w:left="0" w:right="0" w:firstLine="480"/>
        <w:keepLines w:val="0"/>
        <w:keepNext w:val="0"/>
        <w:pageBreakBefore w:val="0"/>
        <w:rPr>
          <w:rFonts w:eastAsia="宋体"/>
          <w:color w:val="auto"/>
          <w:highlight w:val="none"/>
        </w:rPr>
      </w:pPr>
      <w:r>
        <w:rPr>
          <w:rFonts w:eastAsia="宋体"/>
          <w:color w:val="auto"/>
          <w:highlight w:val="none"/>
        </w:rPr>
        <w:t xml:space="preserve">1、供应商应当按照《磋商文件》的要求编制响应文件，并对其提交的响应文件的真实性、合法性承担法律责任。</w:t>
      </w:r>
      <w:r/>
    </w:p>
    <w:p>
      <w:pPr>
        <w:ind w:left="0" w:right="0" w:firstLine="480"/>
        <w:keepLines w:val="0"/>
        <w:keepNext w:val="0"/>
        <w:pageBreakBefore w:val="0"/>
        <w:spacing w:line="360" w:lineRule="auto"/>
        <w:widowControl/>
        <w:rPr>
          <w:rFonts w:ascii="宋体" w:hAnsi="宋体"/>
          <w:color w:val="auto"/>
          <w:sz w:val="24"/>
          <w:highlight w:val="none"/>
        </w:rPr>
        <w:outlineLvl w:val="2"/>
      </w:pPr>
      <w:r>
        <w:rPr>
          <w:rFonts w:ascii="宋体" w:hAnsi="宋体"/>
          <w:color w:val="auto"/>
          <w:sz w:val="24"/>
          <w:highlight w:val="none"/>
        </w:rPr>
        <w:t xml:space="preserve">2、采购人索取成交供应商的响应文件，须在双方签订政府采购合同后，由采购代理机构提供给采购人。</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十四、磋商程序</w:t>
      </w:r>
      <w:r/>
    </w:p>
    <w:p>
      <w:pPr>
        <w:pStyle w:val="851"/>
        <w:spacing w:line="360" w:lineRule="auto"/>
        <w:rPr>
          <w:rFonts w:eastAsia="宋体"/>
          <w:b/>
          <w:bCs/>
          <w:color w:val="auto"/>
          <w:highlight w:val="none"/>
        </w:rPr>
      </w:pPr>
      <w:r>
        <w:rPr>
          <w:rFonts w:hint="eastAsia" w:ascii="宋体" w:hAnsi="宋体" w:eastAsia="宋体" w:cs="宋体"/>
          <w:b/>
          <w:bCs/>
          <w:color w:val="auto"/>
          <w:highlight w:val="none"/>
        </w:rPr>
        <w:t xml:space="preserve">（一）磋</w:t>
      </w:r>
      <w:r>
        <w:rPr>
          <w:rFonts w:eastAsia="宋体"/>
          <w:b/>
          <w:bCs/>
          <w:color w:val="auto"/>
          <w:highlight w:val="none"/>
        </w:rPr>
        <w:t xml:space="preserve">商要求</w:t>
      </w:r>
      <w:r/>
    </w:p>
    <w:p>
      <w:pPr>
        <w:pStyle w:val="851"/>
        <w:ind w:firstLine="480"/>
        <w:spacing w:line="360" w:lineRule="auto"/>
        <w:rPr>
          <w:rFonts w:eastAsia="宋体"/>
          <w:b/>
          <w:bCs w:val="0"/>
          <w:color w:val="auto"/>
          <w:highlight w:val="none"/>
        </w:rPr>
      </w:pPr>
      <w:r>
        <w:rPr>
          <w:rFonts w:eastAsia="宋体"/>
          <w:b/>
          <w:bCs w:val="0"/>
          <w:color w:val="auto"/>
          <w:highlight w:val="none"/>
        </w:rPr>
        <w:t xml:space="preserve">1、被邀请参与磋商的供应商需按本竞争性磋商文件要求的截止时间、方式（地点）提交首次响应文件，同时派人通过“苏采云”系统在“开标大厅”等待磋商。</w:t>
      </w:r>
      <w:r/>
    </w:p>
    <w:p>
      <w:pPr>
        <w:pStyle w:val="851"/>
        <w:ind w:firstLine="480"/>
        <w:spacing w:line="360" w:lineRule="auto"/>
        <w:rPr>
          <w:rFonts w:eastAsia="宋体"/>
          <w:bCs/>
          <w:color w:val="auto"/>
          <w:highlight w:val="none"/>
        </w:rPr>
      </w:pPr>
      <w:r>
        <w:rPr>
          <w:rFonts w:eastAsia="宋体"/>
          <w:bCs/>
          <w:color w:val="auto"/>
          <w:highlight w:val="none"/>
        </w:rPr>
        <w:t xml:space="preserve">2、供应商可通过CA数字证书，在首次响应文件开启时间后，使用CA数字证书在规定时间内解密各自响应文件。</w:t>
      </w:r>
      <w:r/>
    </w:p>
    <w:p>
      <w:pPr>
        <w:pStyle w:val="851"/>
        <w:ind w:firstLine="480"/>
        <w:spacing w:line="360" w:lineRule="auto"/>
        <w:rPr>
          <w:rFonts w:eastAsia="宋体"/>
          <w:bCs/>
          <w:color w:val="auto"/>
          <w:highlight w:val="none"/>
        </w:rPr>
      </w:pPr>
      <w:r>
        <w:rPr>
          <w:rFonts w:eastAsia="宋体"/>
          <w:bCs/>
          <w:color w:val="auto"/>
          <w:highlight w:val="none"/>
        </w:rPr>
        <w:t xml:space="preserve">3、供应商授权的磋商人员需携带授权委托书原件及身份证原件</w:t>
      </w:r>
      <w:r>
        <w:rPr>
          <w:rFonts w:hint="eastAsia" w:eastAsia="宋体"/>
          <w:bCs/>
          <w:color w:val="auto"/>
          <w:highlight w:val="none"/>
        </w:rPr>
        <w:t xml:space="preserve">按时</w:t>
      </w:r>
      <w:r>
        <w:rPr>
          <w:rFonts w:eastAsia="宋体"/>
          <w:bCs/>
          <w:color w:val="auto"/>
          <w:highlight w:val="none"/>
        </w:rPr>
        <w:t xml:space="preserve">参与磋商活动。</w:t>
      </w:r>
      <w:r/>
    </w:p>
    <w:p>
      <w:pPr>
        <w:pStyle w:val="851"/>
        <w:ind w:firstLine="480"/>
        <w:spacing w:line="360" w:lineRule="auto"/>
        <w:rPr>
          <w:rFonts w:eastAsia="宋体"/>
          <w:color w:val="auto"/>
          <w:highlight w:val="none"/>
        </w:rPr>
      </w:pPr>
      <w:r>
        <w:rPr>
          <w:rFonts w:eastAsia="宋体"/>
          <w:color w:val="auto"/>
          <w:highlight w:val="none"/>
        </w:rPr>
        <w:t xml:space="preserve">4、磋商顺序按照电子标书解密先后时间进行，解密时间相同的，不分先后顺序。</w:t>
      </w:r>
      <w:r/>
    </w:p>
    <w:p>
      <w:pPr>
        <w:pStyle w:val="837"/>
        <w:ind w:firstLine="480"/>
        <w:spacing w:line="360" w:lineRule="auto"/>
        <w:rPr>
          <w:rFonts w:hint="eastAsia" w:ascii="宋体" w:hAnsi="宋体"/>
          <w:b/>
          <w:color w:val="auto"/>
          <w:highlight w:val="none"/>
        </w:rPr>
      </w:pPr>
      <w:r>
        <w:rPr>
          <w:rFonts w:ascii="宋体" w:hAnsi="宋体"/>
          <w:bCs/>
          <w:color w:val="auto"/>
          <w:highlight w:val="none"/>
        </w:rPr>
        <w:t xml:space="preserve">5、</w:t>
      </w:r>
      <w:r>
        <w:rPr>
          <w:rFonts w:ascii="宋体" w:hAnsi="宋体"/>
          <w:b/>
          <w:color w:val="auto"/>
          <w:highlight w:val="none"/>
        </w:rPr>
        <w:t xml:space="preserve">磋商方式：</w:t>
      </w:r>
      <w:r>
        <w:rPr>
          <w:rFonts w:hint="eastAsia" w:ascii="宋体" w:hAnsi="宋体"/>
          <w:b/>
          <w:color w:val="auto"/>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auto"/>
          <w:highlight w:val="none"/>
        </w:rPr>
        <w:t xml:space="preserve">（所有邀请等待时间2分钟，2分钟内所邀请供应商无响应，视同放弃磋商的权利，按解密顺序由下一家进行磋商，不再后补）。</w:t>
      </w:r>
      <w:r/>
    </w:p>
    <w:p>
      <w:pPr>
        <w:pStyle w:val="851"/>
        <w:ind w:firstLine="480"/>
        <w:spacing w:line="360" w:lineRule="auto"/>
        <w:rPr>
          <w:rFonts w:hint="eastAsia" w:eastAsia="宋体"/>
          <w:color w:val="auto"/>
          <w:highlight w:val="none"/>
        </w:rPr>
      </w:pPr>
      <w:r>
        <w:rPr>
          <w:rFonts w:hint="eastAsia"/>
          <w:color w:val="auto"/>
          <w:highlight w:val="none"/>
        </w:rPr>
        <w:t xml:space="preserve">6</w:t>
      </w:r>
      <w:r>
        <w:rPr>
          <w:rFonts w:hint="eastAsia" w:eastAsia="宋体"/>
          <w:color w:val="auto"/>
          <w:highlight w:val="none"/>
          <w:lang w:eastAsia="zh-CN"/>
        </w:rPr>
        <w:t xml:space="preserve">、</w:t>
      </w:r>
      <w:r>
        <w:rPr>
          <w:rFonts w:hint="eastAsia" w:eastAsia="宋体"/>
          <w:color w:val="auto"/>
          <w:highlight w:val="none"/>
        </w:rPr>
        <w:t xml:space="preserve">未在规定时间内进行答疑澄清的，视同放弃澄清。</w:t>
      </w:r>
      <w:r/>
    </w:p>
    <w:p>
      <w:pPr>
        <w:pStyle w:val="851"/>
        <w:ind w:firstLine="480"/>
        <w:spacing w:line="360" w:lineRule="auto"/>
        <w:rPr>
          <w:rFonts w:hint="eastAsia" w:eastAsia="宋体"/>
          <w:b/>
          <w:bCs/>
          <w:color w:val="auto"/>
          <w:highlight w:val="none"/>
        </w:rPr>
      </w:pPr>
      <w:r>
        <w:rPr>
          <w:rFonts w:hint="eastAsia"/>
          <w:b/>
          <w:bCs/>
          <w:color w:val="auto"/>
          <w:highlight w:val="none"/>
        </w:rPr>
        <w:t xml:space="preserve">7</w:t>
      </w:r>
      <w:r>
        <w:rPr>
          <w:rFonts w:hint="eastAsia" w:eastAsia="宋体"/>
          <w:b/>
          <w:bCs/>
          <w:color w:val="auto"/>
          <w:highlight w:val="none"/>
          <w:lang w:eastAsia="zh-CN"/>
        </w:rPr>
        <w:t xml:space="preserve">、</w:t>
      </w:r>
      <w:r>
        <w:rPr>
          <w:rFonts w:hint="eastAsia" w:eastAsia="宋体"/>
          <w:b/>
          <w:bCs/>
          <w:color w:val="auto"/>
          <w:highlight w:val="none"/>
        </w:rPr>
        <w:t xml:space="preserve">未在规定时间内进行报价的，视为响应无效。</w:t>
      </w:r>
      <w:r/>
    </w:p>
    <w:p>
      <w:pPr>
        <w:pStyle w:val="851"/>
        <w:ind w:firstLine="480"/>
        <w:spacing w:line="360" w:lineRule="auto"/>
        <w:rPr>
          <w:rFonts w:hint="eastAsia"/>
          <w:color w:val="auto"/>
          <w:highlight w:val="none"/>
        </w:rPr>
      </w:pPr>
      <w:r>
        <w:rPr>
          <w:rFonts w:hint="eastAsia" w:eastAsia="宋体" w:cs="宋体"/>
          <w:b/>
          <w:bCs/>
          <w:color w:val="auto"/>
          <w:highlight w:val="none"/>
        </w:rPr>
        <w:t xml:space="preserve">注：各供应商在未进行第二次报价前，请不要离开开标系统，随时接受评标委员会提出的二次报价，因供应商未能及时二次报价而引起的废标及损失，由供应商负责。</w:t>
      </w:r>
      <w:r/>
    </w:p>
    <w:p>
      <w:pPr>
        <w:pStyle w:val="851"/>
        <w:ind w:firstLine="480"/>
        <w:rPr>
          <w:rFonts w:eastAsia="宋体"/>
          <w:color w:val="auto"/>
          <w:highlight w:val="none"/>
        </w:rPr>
      </w:pPr>
      <w:r>
        <w:rPr>
          <w:rFonts w:hint="eastAsia"/>
          <w:color w:val="auto"/>
          <w:highlight w:val="none"/>
        </w:rPr>
        <w:t xml:space="preserve">8</w:t>
      </w:r>
      <w:r>
        <w:rPr>
          <w:rFonts w:hint="eastAsia" w:eastAsia="宋体"/>
          <w:color w:val="auto"/>
          <w:highlight w:val="none"/>
          <w:lang w:eastAsia="zh-CN"/>
        </w:rPr>
        <w:t xml:space="preserve">、</w:t>
      </w:r>
      <w:r>
        <w:rPr>
          <w:rFonts w:eastAsia="宋体"/>
          <w:color w:val="auto"/>
          <w:highlight w:val="none"/>
        </w:rPr>
        <w:t xml:space="preserve">被邀请参与磋商的供应商如未按上述磋商要求执行，视同放弃磋商的权利。</w:t>
      </w:r>
      <w:r/>
    </w:p>
    <w:p>
      <w:pPr>
        <w:pStyle w:val="851"/>
        <w:ind w:firstLine="240"/>
        <w:rPr>
          <w:rFonts w:eastAsia="宋体"/>
          <w:b/>
          <w:bCs/>
          <w:color w:val="auto"/>
          <w:highlight w:val="none"/>
        </w:rPr>
      </w:pPr>
      <w:r>
        <w:rPr>
          <w:rFonts w:eastAsia="宋体"/>
          <w:b/>
          <w:bCs/>
          <w:color w:val="auto"/>
          <w:highlight w:val="none"/>
        </w:rPr>
        <w:t xml:space="preserve">(</w:t>
      </w:r>
      <w:r>
        <w:rPr>
          <w:rFonts w:hint="eastAsia" w:eastAsia="宋体"/>
          <w:b/>
          <w:bCs/>
          <w:color w:val="auto"/>
          <w:highlight w:val="none"/>
        </w:rPr>
        <w:t xml:space="preserve">二</w:t>
      </w:r>
      <w:r>
        <w:rPr>
          <w:rFonts w:eastAsia="宋体"/>
          <w:b/>
          <w:bCs/>
          <w:color w:val="auto"/>
          <w:highlight w:val="none"/>
        </w:rPr>
        <w:t xml:space="preserve">) 查询及使用供应商信用记录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1.由采购人查询信用信息。</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2.查询渠道包括：</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①“信用中国”网（www.creditchina.gov.cn）；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②中国政府采购网（www.ccgp.gov.cn）；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③“信用江苏”网（http://credit.jiangsu.gov.cn）；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④“信用中国（江苏徐州）”网（ http://www.xuzhoucredit.gov.cn）。</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5.信用信息的使用规则：</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十五、评审程序</w:t>
      </w:r>
      <w:r/>
    </w:p>
    <w:p>
      <w:pPr>
        <w:pStyle w:val="851"/>
        <w:ind w:firstLine="480"/>
        <w:rPr>
          <w:rFonts w:eastAsia="宋体"/>
          <w:color w:val="auto"/>
          <w:highlight w:val="none"/>
        </w:rPr>
      </w:pPr>
      <w:r>
        <w:rPr>
          <w:rFonts w:eastAsia="宋体"/>
          <w:color w:val="auto"/>
          <w:highlight w:val="none"/>
        </w:rPr>
        <w:t xml:space="preserve">经磋商确定最终采购需求和提交最后报价的供应商后，由磋商小组采用综合评分法对提交最后报价的供应商的响应文件和最后报价进行综合评分。</w:t>
      </w:r>
      <w:r/>
    </w:p>
    <w:p>
      <w:pPr>
        <w:pStyle w:val="851"/>
        <w:ind w:firstLine="480"/>
        <w:rPr>
          <w:rFonts w:hint="eastAsia" w:eastAsia="宋体"/>
          <w:color w:val="auto"/>
          <w:highlight w:val="none"/>
        </w:rPr>
      </w:pPr>
      <w:r>
        <w:rPr>
          <w:rFonts w:hint="eastAsia" w:eastAsia="宋体"/>
          <w:color w:val="auto"/>
          <w:highlight w:val="none"/>
        </w:rPr>
        <w:t xml:space="preserve">磋商小组在阅读完所有磋商供应商的响应文件后，集中与单一供应商代表分别就技术参数等技术问题及价格和售后服务等内容进行磋商。</w:t>
      </w:r>
      <w:r/>
    </w:p>
    <w:p>
      <w:pPr>
        <w:pStyle w:val="851"/>
        <w:ind w:firstLine="480"/>
        <w:rPr>
          <w:rFonts w:hint="eastAsia" w:eastAsia="宋体"/>
          <w:color w:val="auto"/>
          <w:highlight w:val="none"/>
        </w:rPr>
      </w:pPr>
      <w:r>
        <w:rPr>
          <w:rFonts w:hint="eastAsia" w:eastAsia="宋体"/>
          <w:color w:val="auto"/>
          <w:highlight w:val="none"/>
        </w:rPr>
        <w:t xml:space="preserve"> 磋商结束后，磋商小组应当要求所有参加磋商的供应商在规定时间内进行最后报价。供应商可按照磋商小组的要求在磋商现场（</w:t>
      </w:r>
      <w:r>
        <w:rPr>
          <w:rFonts w:hint="eastAsia" w:eastAsia="宋体"/>
          <w:b/>
          <w:bCs/>
          <w:color w:val="auto"/>
          <w:highlight w:val="none"/>
        </w:rPr>
        <w:t xml:space="preserve">即“苏采云”系统</w:t>
      </w:r>
      <w:r>
        <w:rPr>
          <w:rFonts w:hint="eastAsia" w:eastAsia="宋体"/>
          <w:b/>
          <w:bCs/>
          <w:color w:val="auto"/>
          <w:szCs w:val="24"/>
          <w:highlight w:val="none"/>
        </w:rPr>
        <w:t xml:space="preserve">开标大厅</w:t>
      </w:r>
      <w:r>
        <w:rPr>
          <w:rFonts w:hint="eastAsia" w:eastAsia="宋体"/>
          <w:b/>
          <w:bCs/>
          <w:color w:val="auto"/>
          <w:highlight w:val="none"/>
        </w:rPr>
        <w:t xml:space="preserve">中</w:t>
      </w:r>
      <w:r>
        <w:rPr>
          <w:rFonts w:hint="eastAsia" w:eastAsia="宋体"/>
          <w:color w:val="auto"/>
          <w:highlight w:val="none"/>
        </w:rPr>
        <w:t xml:space="preserve">）进行报价，首轮报价不公开，本项目二次报价为最终报价。</w:t>
      </w:r>
      <w:r/>
    </w:p>
    <w:p>
      <w:pPr>
        <w:pStyle w:val="851"/>
        <w:ind w:firstLine="480"/>
        <w:rPr>
          <w:rFonts w:eastAsia="宋体"/>
          <w:color w:val="auto"/>
          <w:highlight w:val="none"/>
        </w:rPr>
      </w:pPr>
      <w:r>
        <w:rPr>
          <w:rFonts w:eastAsia="宋体"/>
          <w:color w:val="auto"/>
          <w:highlight w:val="none"/>
        </w:rPr>
        <w:t xml:space="preserve">磋商小组应当根据综合评分情况，按照评审得分由高到低顺序推荐</w:t>
      </w:r>
      <w:r>
        <w:rPr>
          <w:rFonts w:hint="eastAsia" w:eastAsia="宋体"/>
          <w:color w:val="auto"/>
          <w:highlight w:val="none"/>
          <w:lang w:val="en-US" w:eastAsia="zh-CN"/>
        </w:rPr>
        <w:t xml:space="preserve">3</w:t>
      </w:r>
      <w:r>
        <w:rPr>
          <w:rFonts w:hint="eastAsia" w:eastAsia="宋体"/>
          <w:color w:val="auto"/>
          <w:highlight w:val="none"/>
        </w:rPr>
        <w:t xml:space="preserve">名</w:t>
      </w:r>
      <w:r>
        <w:rPr>
          <w:rFonts w:eastAsia="宋体"/>
          <w:color w:val="auto"/>
          <w:highlight w:val="none"/>
        </w:rPr>
        <w:t xml:space="preserve">成交候选供应商，并编写评审报告。评审得分相同的，按照最后报价由低到高的顺序推荐。评审得分且最后报价相同的，按照</w:t>
      </w:r>
      <w:r>
        <w:rPr>
          <w:rFonts w:hint="eastAsia" w:ascii="宋体" w:hAnsi="宋体" w:eastAsia="宋体" w:cs="宋体"/>
          <w:b/>
          <w:bCs/>
          <w:color w:val="auto"/>
          <w:sz w:val="24"/>
          <w:szCs w:val="24"/>
          <w:highlight w:val="none"/>
          <w:lang w:val="en-US" w:eastAsia="zh-CN" w:bidi="ar-SA"/>
        </w:rPr>
        <w:t xml:space="preserve">施工组织</w:t>
      </w:r>
      <w:r>
        <w:rPr>
          <w:rFonts w:hint="eastAsia" w:eastAsia="宋体" w:cs="宋体"/>
          <w:b/>
          <w:bCs/>
          <w:color w:val="auto"/>
          <w:sz w:val="24"/>
          <w:szCs w:val="24"/>
          <w:highlight w:val="none"/>
          <w:lang w:val="en-US" w:eastAsia="zh-CN" w:bidi="ar-SA"/>
        </w:rPr>
        <w:t xml:space="preserve">设计</w:t>
      </w:r>
      <w:r>
        <w:rPr>
          <w:rFonts w:hint="eastAsia" w:eastAsia="宋体"/>
          <w:b/>
          <w:bCs/>
          <w:color w:val="auto"/>
          <w:highlight w:val="none"/>
        </w:rPr>
        <w:t xml:space="preserve">优劣</w:t>
      </w:r>
      <w:r>
        <w:rPr>
          <w:rFonts w:hint="eastAsia" w:eastAsia="宋体"/>
          <w:color w:val="auto"/>
          <w:highlight w:val="none"/>
        </w:rPr>
        <w:t xml:space="preserve">（得分）</w:t>
      </w:r>
      <w:r>
        <w:rPr>
          <w:rFonts w:eastAsia="宋体"/>
          <w:color w:val="auto"/>
          <w:highlight w:val="none"/>
        </w:rPr>
        <w:t xml:space="preserve">顺序推荐。</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根据《财政部关于推动解决政府采购异常低价问题的通知》（财库〔2026〕2号）、徐州市财政局《转发财政部关于推动解决政府采购异常低价问题的通知》（徐财购〔2026〕3号）规定，本项目实行异常低价强制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1、磋商小组评审时，出现下列任一情形，必须启动异常低价审查：</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（1）供应商最后报价＜全部通过符合性审查供应商报价平均值×50%；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（2）供应商最后报价＜通过符合性审查次低报价×50%；</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（3）供应商最后报价＜本包最高限价×45%；</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（4）磋商小组综合市场、人工、材料成本判断，报价明显偏低，存在无法保质履约风险。</w:t>
      </w:r>
      <w:r/>
    </w:p>
    <w:p>
      <w:pPr>
        <w:ind w:firstLine="480"/>
        <w:jc w:val="left"/>
        <w:spacing w:line="360" w:lineRule="auto"/>
        <w:widowControl/>
        <w:rPr>
          <w:rFonts w:hint="eastAsia" w:ascii="宋体" w:hAnsi="宋体"/>
          <w:color w:val="auto"/>
          <w:sz w:val="24"/>
          <w:highlight w:val="none"/>
          <w:lang w:eastAsia="zh-CN"/>
        </w:rPr>
      </w:pPr>
      <w:r>
        <w:rPr>
          <w:rFonts w:hint="eastAsia" w:ascii="宋体" w:hAnsi="宋体"/>
          <w:color w:val="auto"/>
          <w:sz w:val="24"/>
          <w:highlight w:val="none"/>
          <w:lang w:eastAsia="zh-CN"/>
        </w:rPr>
        <w:t xml:space="preserve">2、启动审查后，磋商小组通过苏采云系统要求供应商现场提供不少于30分钟澄清时限，提交完整成本测算、人工/材料明细、同类业绩、供货/维保依据等佐证材料；</w:t>
      </w:r>
      <w:r/>
    </w:p>
    <w:p>
      <w:pPr>
        <w:pStyle w:val="852"/>
        <w:rPr>
          <w:highlight w:val="none"/>
        </w:rPr>
      </w:pPr>
      <w:r>
        <w:rPr>
          <w:rFonts w:hint="eastAsia" w:ascii="宋体" w:hAnsi="宋体"/>
          <w:color w:val="auto"/>
          <w:sz w:val="24"/>
          <w:highlight w:val="none"/>
          <w:lang w:eastAsia="zh-CN"/>
        </w:rPr>
        <w:t xml:space="preserve">3、供应商逾期未提交、材料无法佐证报价合理的，磋商小组直接判定其响应无效</w:t>
      </w:r>
      <w:r>
        <w:rPr>
          <w:rFonts w:hint="eastAsia" w:ascii="宋体" w:hAnsi="宋体"/>
          <w:color w:val="auto"/>
          <w:sz w:val="24"/>
          <w:highlight w:val="none"/>
        </w:rPr>
        <w:t xml:space="preserve">。</w:t>
      </w:r>
      <w:r/>
    </w:p>
    <w:p>
      <w:pPr>
        <w:pStyle w:val="851"/>
        <w:ind w:firstLine="480"/>
        <w:rPr>
          <w:rFonts w:eastAsia="宋体"/>
          <w:color w:val="auto"/>
          <w:highlight w:val="none"/>
        </w:rPr>
      </w:pPr>
      <w:r>
        <w:rPr>
          <w:rFonts w:hint="eastAsia" w:eastAsia="宋体"/>
          <w:color w:val="auto"/>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hint="eastAsia" w:ascii="宋体" w:hAnsi="宋体" w:cs="宋体"/>
          <w:color w:val="auto"/>
          <w:sz w:val="24"/>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十六、评审方法和评审标准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十七、有下列情形之一的，其响应无效：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1、电子响应文件未按规定期限提交的；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6、被列入“信用中国”网站（www.creditchina.gov.cn）失信被执行人、重大税收违法案件当事人名单、政府采购严重违法失信行为记录名单的；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10、项目磋商报价超过本项目（采购包）预算或最高限价的；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、响应文件的已标价工程量清单与磋商文件提供的工程量清单中的项目编码、</w:t>
      </w:r>
      <w:r>
        <w:rPr>
          <w:rFonts w:hint="eastAsia" w:ascii="宋体" w:hAnsi="宋体" w:cs="宋体"/>
          <w:b/>
          <w:bCs/>
          <w:color w:val="auto"/>
          <w:sz w:val="24"/>
          <w:highlight w:val="none"/>
        </w:rPr>
        <w:t xml:space="preserve">项目名称、项目特征、计量单位、工程量不一致的；</w:t>
      </w:r>
      <w:r/>
    </w:p>
    <w:p>
      <w:pPr>
        <w:ind w:firstLine="480"/>
        <w:spacing w:line="360" w:lineRule="auto"/>
        <w:rPr>
          <w:rFonts w:hint="eastAsia" w:ascii="宋体" w:hAnsi="宋体" w:cs="宋体"/>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、磋商小组按财库〔2026〕2号、徐财购〔2026〕3号规定启动异常低价审查，供应商未在磋商小组规定时限内提交成本、价格佐证材料，或提交材料不足以证明报价具备合理成本支撑，存在质量、履约风险的；；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、响应文件内容不全或不符合磋商文件中规定的其它实质性要求的；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、法律法规和磋商文件规定的其它无效情形。</w:t>
      </w:r>
      <w:r/>
    </w:p>
    <w:p>
      <w:pPr>
        <w:ind w:left="2" w:right="29" w:firstLine="48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十八、磋商过程中可能实质性变动的内容：在磋商过程中，磋商小组可以根据《磋商文件》和</w:t>
      </w:r>
      <w:r>
        <w:rPr>
          <w:rFonts w:hint="eastAsia" w:ascii="宋体" w:hAnsi="宋体" w:cs="宋体"/>
          <w:color w:val="auto"/>
          <w:sz w:val="24"/>
          <w:szCs w:val="24"/>
          <w:highlight w:val="none"/>
        </w:rPr>
        <w:t xml:space="preserve">磋商情况实质性变动采购需求中的技术、服务要求以及合同草案条款。</w:t>
      </w:r>
      <w:r/>
    </w:p>
    <w:p>
      <w:pPr>
        <w:rPr>
          <w:rFonts w:hint="eastAsia"/>
          <w:sz w:val="24"/>
          <w:szCs w:val="24"/>
        </w:rPr>
      </w:pPr>
      <w:r>
        <w:rPr>
          <w:rFonts w:hint="eastAsia"/>
          <w:sz w:val="24"/>
          <w:szCs w:val="24"/>
        </w:rPr>
      </w:r>
      <w:r/>
    </w:p>
    <w:p>
      <w:pPr>
        <w:ind w:left="0" w:right="0"/>
        <w:jc w:val="center"/>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color w:val="auto"/>
          <w:highlight w:val="none"/>
        </w:rPr>
      </w:pPr>
      <w:r>
        <w:rPr>
          <w:rFonts w:ascii="宋体" w:hAnsi="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二十二、成交供应商在收到成交通知书时，须向</w:t>
      </w:r>
      <w:r>
        <w:rPr>
          <w:rFonts w:hint="eastAsia" w:ascii="宋体" w:hAnsi="宋体" w:cs="宋体"/>
          <w:color w:val="auto"/>
          <w:sz w:val="24"/>
          <w:highlight w:val="none"/>
          <w:lang w:eastAsia="zh-CN"/>
        </w:rPr>
        <w:t xml:space="preserve">江苏誉达工程项目管理有限公司</w:t>
      </w:r>
      <w:r>
        <w:rPr>
          <w:rFonts w:hint="eastAsia" w:ascii="宋体" w:hAnsi="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bCs/>
          <w:color w:val="auto"/>
          <w:sz w:val="24"/>
          <w:highlight w:val="none"/>
        </w:rPr>
        <w:t xml:space="preserve">供应商应对响应文件的合法性、真实性负责。</w:t>
      </w:r>
      <w:r>
        <w:rPr>
          <w:rFonts w:ascii="宋体" w:hAnsi="宋体" w:cs="宋体"/>
          <w:b/>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二十四、《磋商文件》的澄清或者修改</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二十五、询问和质疑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2、质疑和投诉按《政府采购质疑和投诉办法》执行。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3、供应商对同一采购程序环节的质疑应在质疑期内一次性提出。</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韦</w:t>
      </w:r>
      <w:r>
        <w:rPr>
          <w:rFonts w:hint="eastAsia" w:ascii="宋体" w:hAnsi="宋体" w:cs="宋体"/>
          <w:color w:val="auto"/>
          <w:sz w:val="24"/>
          <w:highlight w:val="none"/>
          <w:lang w:eastAsia="zh-CN"/>
        </w:rPr>
        <w:t xml:space="preserve">芳婷</w:t>
      </w:r>
      <w:r>
        <w:rPr>
          <w:rFonts w:hint="eastAsia" w:ascii="宋体" w:hAnsi="宋体" w:cs="宋体"/>
          <w:color w:val="auto"/>
          <w:sz w:val="24"/>
          <w:highlight w:val="none"/>
        </w:rPr>
        <w:t xml:space="preserve">      联系电话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19985913015</w:t>
      </w:r>
      <w:r/>
    </w:p>
    <w:p>
      <w:p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江苏省徐州市云龙区大龙湖街道商聚路8号检验检测园A44-40#</w:t>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第八章 其他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2、成交结果在徐州政府采购网</w:t>
      </w:r>
      <w:r>
        <w:rPr>
          <w:rFonts w:hint="eastAsia" w:ascii="宋体" w:hAnsi="宋体" w:cs="宋体"/>
          <w:color w:val="auto"/>
          <w:sz w:val="24"/>
          <w:highlight w:val="none"/>
          <w:lang w:eastAsia="zh-CN"/>
        </w:rPr>
        <w:t xml:space="preserve">https://czj.xz.gov.cn/zfcg/index.html</w:t>
      </w:r>
      <w:r>
        <w:rPr>
          <w:rFonts w:hint="eastAsia" w:ascii="宋体" w:hAnsi="宋体" w:cs="宋体"/>
          <w:color w:val="auto"/>
          <w:sz w:val="24"/>
          <w:highlight w:val="none"/>
        </w:rPr>
        <w:t xml:space="preserve">上公布。</w:t>
      </w:r>
      <w:r/>
    </w:p>
    <w:p>
      <w:pPr>
        <w:ind w:firstLine="480"/>
        <w:keepLines w:val="0"/>
        <w:keepNext w:val="0"/>
        <w:pageBreakBefore w:val="0"/>
        <w:spacing w:line="360" w:lineRule="auto"/>
        <w:widowControl w:val="off"/>
        <w:rPr>
          <w:rStyle w:val="1034"/>
          <w:rFonts w:hint="eastAsia" w:ascii="宋体" w:hAnsi="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3、采购人：</w:t>
      </w:r>
      <w:r>
        <w:rPr>
          <w:rStyle w:val="1034"/>
          <w:rFonts w:hint="eastAsia" w:ascii="宋体" w:hAnsi="宋体" w:cs="宋体"/>
          <w:color w:val="auto"/>
          <w:sz w:val="24"/>
          <w:highlight w:val="none"/>
          <w:lang w:val="en-US" w:eastAsia="zh-CN" w:bidi="ar-SA"/>
        </w:rPr>
        <w:t xml:space="preserve">徐州市云龙区人民政府大龙湖街道办事处</w:t>
      </w:r>
      <w:r/>
    </w:p>
    <w:p>
      <w:pPr>
        <w:ind w:firstLine="480"/>
        <w:keepLines w:val="0"/>
        <w:keepNext w:val="0"/>
        <w:pageBreakBefore w:val="0"/>
        <w:spacing w:line="360" w:lineRule="auto"/>
        <w:widowControl w:val="off"/>
        <w:rPr>
          <w:rStyle w:val="1034"/>
          <w:rFonts w:hint="eastAsia"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地址：</w:t>
      </w:r>
      <w:r>
        <w:rPr>
          <w:rFonts w:hint="eastAsia" w:ascii="宋体" w:hAnsi="宋体"/>
          <w:sz w:val="24"/>
          <w:highlight w:val="none"/>
          <w:lang w:eastAsia="zh-CN"/>
        </w:rPr>
        <w:t xml:space="preserve">徐州市云龙区维维一号大道1号</w:t>
      </w:r>
      <w:r/>
    </w:p>
    <w:p>
      <w:pPr>
        <w:ind w:firstLine="480"/>
        <w:keepLines w:val="0"/>
        <w:keepNext w:val="0"/>
        <w:pageBreakBefore w:val="0"/>
        <w:spacing w:line="360" w:lineRule="auto"/>
        <w:widowControl w:val="off"/>
        <w:rPr>
          <w:rStyle w:val="1034"/>
          <w:rFonts w:hint="default"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电话：</w:t>
      </w:r>
      <w:r>
        <w:rPr>
          <w:rStyle w:val="1034"/>
          <w:rFonts w:hint="eastAsia" w:ascii="宋体" w:hAnsi="宋体" w:cs="宋体"/>
          <w:color w:val="auto"/>
          <w:sz w:val="24"/>
          <w:highlight w:val="none"/>
          <w:lang w:val="en-US" w:eastAsia="zh-CN" w:bidi="ar-SA"/>
        </w:rPr>
        <w:t xml:space="preserve">0516－83280805</w:t>
      </w:r>
      <w:r/>
    </w:p>
    <w:p>
      <w:pPr>
        <w:pStyle w:val="849"/>
        <w:ind w:firstLine="480"/>
        <w:jc w:val="left"/>
        <w:keepLines w:val="0"/>
        <w:keepNext w:val="0"/>
        <w:pageBreakBefore w:val="0"/>
        <w:spacing w:line="360" w:lineRule="auto"/>
        <w:widowControl w:val="off"/>
        <w:rPr>
          <w:rStyle w:val="1034"/>
          <w:rFonts w:hint="eastAsia"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4、采购代理公司：</w:t>
      </w:r>
      <w:r>
        <w:rPr>
          <w:rStyle w:val="1034"/>
          <w:rFonts w:hint="eastAsia" w:ascii="宋体" w:hAnsi="宋体" w:cs="宋体"/>
          <w:color w:val="auto"/>
          <w:sz w:val="24"/>
          <w:highlight w:val="none"/>
          <w:lang w:val="en-US" w:eastAsia="zh-CN" w:bidi="ar-SA"/>
        </w:rPr>
        <w:t xml:space="preserve">江苏誉达工程项目管理有限公司</w:t>
      </w:r>
      <w:r/>
    </w:p>
    <w:p>
      <w:pPr>
        <w:pStyle w:val="849"/>
        <w:ind w:firstLine="480"/>
        <w:jc w:val="left"/>
        <w:keepLines w:val="0"/>
        <w:keepNext w:val="0"/>
        <w:pageBreakBefore w:val="0"/>
        <w:spacing w:line="360" w:lineRule="auto"/>
        <w:widowControl w:val="off"/>
        <w:rPr>
          <w:rStyle w:val="1034"/>
          <w:rFonts w:hint="default"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地址：</w:t>
      </w:r>
      <w:r>
        <w:rPr>
          <w:rStyle w:val="1034"/>
          <w:rFonts w:hint="eastAsia" w:ascii="宋体" w:hAnsi="宋体" w:cs="宋体"/>
          <w:color w:val="auto"/>
          <w:sz w:val="24"/>
          <w:highlight w:val="none"/>
          <w:lang w:val="en-US" w:eastAsia="zh-CN" w:bidi="ar-SA"/>
        </w:rPr>
        <w:t xml:space="preserve">江苏省徐州市云龙区大龙湖街道商聚路8号检验检测园A44-40#</w:t>
      </w:r>
      <w:r/>
    </w:p>
    <w:p>
      <w:pPr>
        <w:ind w:firstLine="480"/>
        <w:keepLines w:val="0"/>
        <w:keepNext w:val="0"/>
        <w:pageBreakBefore w:val="0"/>
        <w:spacing w:line="360" w:lineRule="auto"/>
        <w:widowControl w:val="off"/>
        <w:rPr>
          <w:rStyle w:val="1034"/>
          <w:rFonts w:hint="eastAsia"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联 系 人：</w:t>
      </w:r>
      <w:r>
        <w:rPr>
          <w:rStyle w:val="1034"/>
          <w:rFonts w:hint="eastAsia" w:ascii="宋体" w:hAnsi="宋体" w:cs="宋体"/>
          <w:color w:val="auto"/>
          <w:sz w:val="24"/>
          <w:highlight w:val="none"/>
          <w:lang w:val="en-US" w:eastAsia="zh-CN" w:bidi="ar-SA"/>
        </w:rPr>
        <w:t xml:space="preserve">韦</w:t>
      </w:r>
      <w:r>
        <w:rPr>
          <w:rStyle w:val="1034"/>
          <w:rFonts w:hint="eastAsia" w:ascii="宋体" w:hAnsi="宋体" w:cs="宋体"/>
          <w:color w:val="auto"/>
          <w:sz w:val="24"/>
          <w:highlight w:val="none"/>
          <w:lang w:val="en-US" w:eastAsia="zh-CN" w:bidi="ar-SA"/>
        </w:rPr>
        <w:t xml:space="preserve">芳婷</w:t>
      </w:r>
      <w:r/>
    </w:p>
    <w:p>
      <w:pPr>
        <w:ind w:firstLine="480"/>
        <w:keepLines w:val="0"/>
        <w:keepNext w:val="0"/>
        <w:pageBreakBefore w:val="0"/>
        <w:spacing w:line="360" w:lineRule="auto"/>
        <w:widowControl w:val="off"/>
        <w:rPr>
          <w:rStyle w:val="1034"/>
          <w:rFonts w:hint="eastAsia" w:ascii="宋体" w:hAnsi="宋体" w:eastAsia="宋体" w:cs="宋体"/>
          <w:color w:val="auto"/>
          <w:sz w:val="24"/>
          <w:highlight w:val="none"/>
          <w:lang w:val="en-US" w:eastAsia="zh-CN" w:bidi="ar-SA"/>
        </w:rPr>
      </w:pPr>
      <w:r>
        <w:rPr>
          <w:rStyle w:val="1034"/>
          <w:rFonts w:hint="eastAsia" w:ascii="宋体" w:hAnsi="宋体" w:eastAsia="宋体" w:cs="宋体"/>
          <w:color w:val="auto"/>
          <w:sz w:val="24"/>
          <w:highlight w:val="none"/>
          <w:lang w:val="en-US" w:eastAsia="zh-CN" w:bidi="ar-SA"/>
        </w:rPr>
        <w:t xml:space="preserve">电话：</w:t>
      </w:r>
      <w:r>
        <w:rPr>
          <w:rStyle w:val="1034"/>
          <w:rFonts w:hint="eastAsia" w:ascii="宋体" w:hAnsi="宋体" w:cs="宋体"/>
          <w:color w:val="auto"/>
          <w:sz w:val="24"/>
          <w:highlight w:val="none"/>
          <w:lang w:val="en-US" w:eastAsia="zh-CN" w:bidi="ar-SA"/>
        </w:rPr>
        <w:t xml:space="preserve">19985913015</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left="0" w:right="0"/>
        <w:jc w:val="center"/>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r/>
    </w:p>
    <w:p>
      <w:pPr>
        <w:ind w:firstLine="480"/>
        <w:spacing w:line="360" w:lineRule="auto"/>
        <w:rPr>
          <w:rFonts w:hint="eastAsia" w:ascii="宋体" w:hAnsi="宋体" w:cs="宋体"/>
          <w:color w:val="auto"/>
          <w:sz w:val="24"/>
          <w:highlight w:val="none"/>
        </w:rPr>
      </w:pPr>
      <w:r/>
      <w:bookmarkStart w:id="0" w:name="_Hlk81899242"/>
      <w:r>
        <w:rPr>
          <w:rFonts w:hint="eastAsia" w:ascii="宋体" w:hAnsi="宋体" w:cs="宋体"/>
          <w:color w:val="auto"/>
          <w:sz w:val="24"/>
          <w:highlight w:val="none"/>
        </w:rPr>
        <w:t xml:space="preserve">1、《评分细则》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849"/>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、《承包人主要施工管理人员表》</w:t>
      </w:r>
      <w:r/>
    </w:p>
    <w:p>
      <w:pPr>
        <w:pStyle w:val="849"/>
        <w:ind w:firstLine="480"/>
        <w:spacing w:line="360" w:lineRule="auto"/>
        <w:rPr>
          <w:rFonts w:ascii="宋体" w:hAnsi="宋体"/>
          <w:color w:val="000000"/>
          <w:sz w:val="24"/>
        </w:rPr>
      </w:pPr>
      <w:r>
        <w:rPr>
          <w:rFonts w:hint="eastAsia" w:ascii="宋体" w:hAnsi="宋体"/>
          <w:color w:val="000000"/>
          <w:sz w:val="24"/>
          <w:lang w:val="en-US" w:eastAsia="zh-CN"/>
        </w:rPr>
        <w:t xml:space="preserve">7</w:t>
      </w:r>
      <w:r>
        <w:rPr>
          <w:rFonts w:hint="eastAsia" w:ascii="宋体" w:hAnsi="宋体"/>
          <w:color w:val="000000"/>
          <w:sz w:val="24"/>
        </w:rPr>
        <w:t xml:space="preserve">、《承包人用于本工程施工的机械设备表》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、《合同草案条款》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、《承诺书》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、《授权委托书》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、《中小企业声明函》及自测小程序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、《供应商参加政府采购活动前3年内在经营活动中没有重大违法记录的书面声明》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、《残疾人福利性单位声明函》</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政府采购诚信投标承诺书</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《预付款保函》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bookmarkEnd w:id="0"/>
      <w:r/>
      <w:r/>
    </w:p>
    <w:p>
      <w:pPr>
        <w:rPr>
          <w:rFonts w:hint="eastAsia" w:ascii="宋体" w:hAnsi="宋体" w:cs="宋体"/>
          <w:b/>
          <w:color w:val="auto"/>
          <w:sz w:val="36"/>
          <w:highlight w:val="none"/>
          <w:lang w:val="en-US" w:eastAsia="zh-CN"/>
        </w:rPr>
      </w:pPr>
      <w:r>
        <w:rPr>
          <w:rFonts w:hint="eastAsia" w:ascii="宋体" w:hAnsi="宋体" w:cs="宋体"/>
          <w:b/>
          <w:color w:val="auto"/>
          <w:sz w:val="36"/>
          <w:highlight w:val="none"/>
          <w:lang w:val="en-US" w:eastAsia="zh-CN"/>
        </w:rPr>
        <w:br w:type="page" w:clear="all"/>
      </w:r>
      <w:r/>
    </w:p>
    <w:p>
      <w:pPr>
        <w:pStyle w:val="863"/>
        <w:numPr>
          <w:ilvl w:val="0"/>
          <w:numId w:val="0"/>
        </w:numPr>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cs="宋体"/>
          <w:b/>
          <w:color w:val="auto"/>
          <w:sz w:val="36"/>
          <w:highlight w:val="none"/>
          <w:lang w:val="en-US" w:eastAsia="zh-CN"/>
        </w:rPr>
        <w:t xml:space="preserve">1、</w:t>
      </w:r>
      <w:r>
        <w:rPr>
          <w:rFonts w:hint="eastAsia" w:ascii="宋体" w:hAnsi="宋体" w:eastAsia="宋体" w:cs="宋体"/>
          <w:b/>
          <w:bCs/>
          <w:color w:val="auto"/>
          <w:sz w:val="36"/>
          <w:highlight w:val="none"/>
        </w:rPr>
        <w:t xml:space="preserve">评分细则</w:t>
      </w:r>
      <w:r/>
    </w:p>
    <w:tbl>
      <w:tblPr>
        <w:tblStyle w:val="797"/>
        <w:tblW w:w="9526" w:type="dxa"/>
        <w:jc w:val="center"/>
        <w:tblInd w:w="0" w:type="dxa"/>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5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2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860"/>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20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326"/>
              <w:ind w:left="20" w:right="20" w:firstLine="0"/>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20</w:t>
            </w:r>
            <w:r>
              <w:rPr>
                <w:rFonts w:hint="eastAsia" w:ascii="宋体" w:hAnsi="宋体" w:cs="宋体"/>
                <w:sz w:val="24"/>
                <w:lang w:bidi="en-US"/>
              </w:rPr>
              <w:t xml:space="preserve">；</w:t>
            </w:r>
            <w:r/>
          </w:p>
        </w:tc>
      </w:tr>
      <w:tr>
        <w:trPr>
          <w:jc w:val="center"/>
          <w:trHeight w:val="200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供应商业绩（4分）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60"/>
              <w:ind w:left="20" w:right="20"/>
              <w:keepLines w:val="0"/>
              <w:keepNext w:val="0"/>
              <w:pageBreakBefore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Style w:val="1327"/>
                <w:rFonts w:hint="eastAsia" w:ascii="宋体" w:hAnsi="宋体" w:cs="宋体"/>
                <w:sz w:val="21"/>
                <w:szCs w:val="21"/>
                <w:lang w:val="en-US" w:eastAsia="zh-CN"/>
              </w:rPr>
              <w:t xml:space="preserve">2023</w:t>
            </w:r>
            <w:r>
              <w:rPr>
                <w:rStyle w:val="1327"/>
                <w:rFonts w:hint="eastAsia" w:ascii="宋体" w:hAnsi="宋体" w:eastAsia="宋体" w:cs="宋体"/>
                <w:sz w:val="21"/>
                <w:szCs w:val="21"/>
              </w:rPr>
              <w:t xml:space="preserve">年</w:t>
            </w:r>
            <w:r>
              <w:rPr>
                <w:rStyle w:val="1327"/>
                <w:rFonts w:hint="eastAsia" w:ascii="宋体" w:hAnsi="宋体" w:cs="宋体"/>
                <w:sz w:val="21"/>
                <w:szCs w:val="21"/>
                <w:lang w:val="en-US" w:eastAsia="zh-CN"/>
              </w:rPr>
              <w:t xml:space="preserve">1</w:t>
            </w:r>
            <w:r>
              <w:rPr>
                <w:rStyle w:val="1327"/>
                <w:rFonts w:hint="eastAsia" w:ascii="宋体" w:hAnsi="宋体" w:eastAsia="宋体" w:cs="宋体"/>
                <w:sz w:val="21"/>
                <w:szCs w:val="21"/>
              </w:rPr>
              <w:t xml:space="preserve">月</w:t>
            </w:r>
            <w:r>
              <w:rPr>
                <w:rStyle w:val="1327"/>
                <w:rFonts w:hint="eastAsia" w:ascii="宋体" w:hAnsi="宋体" w:cs="宋体"/>
                <w:sz w:val="21"/>
                <w:szCs w:val="21"/>
                <w:lang w:val="en-US"/>
              </w:rPr>
              <w:t xml:space="preserve">1</w:t>
            </w:r>
            <w:r>
              <w:rPr>
                <w:rFonts w:hint="eastAsia" w:ascii="宋体" w:hAnsi="宋体" w:cs="宋体"/>
                <w:color w:val="auto"/>
                <w:sz w:val="21"/>
                <w:szCs w:val="21"/>
                <w:highlight w:val="none"/>
                <w:lang w:bidi="en-US"/>
              </w:rPr>
              <w:t xml:space="preserve">日</w:t>
            </w:r>
            <w:r>
              <w:rPr>
                <w:rFonts w:hint="eastAsia" w:ascii="宋体" w:hAnsi="宋体" w:cs="宋体"/>
                <w:color w:val="auto"/>
                <w:sz w:val="24"/>
                <w:highlight w:val="none"/>
                <w:lang w:bidi="en-US"/>
              </w:rPr>
              <w:t xml:space="preserve">（时间</w:t>
            </w:r>
            <w:r>
              <w:rPr>
                <w:rFonts w:hint="eastAsia" w:ascii="宋体" w:hAnsi="宋体" w:cs="宋体"/>
                <w:sz w:val="24"/>
                <w:highlight w:val="none"/>
                <w:lang w:bidi="en-US"/>
              </w:rPr>
              <w:t xml:space="preserve">以竣工验收的时间为准）以来供应商承担过类似</w:t>
            </w:r>
            <w:r>
              <w:rPr>
                <w:rFonts w:hint="eastAsia" w:ascii="宋体" w:hAnsi="宋体" w:cs="宋体"/>
                <w:sz w:val="24"/>
                <w:highlight w:val="none"/>
                <w:lang w:eastAsia="zh-CN" w:bidi="en-US"/>
              </w:rPr>
              <w:t xml:space="preserve">道路工程项目</w:t>
            </w:r>
            <w:r>
              <w:rPr>
                <w:rFonts w:hint="eastAsia" w:ascii="宋体" w:hAnsi="宋体" w:cs="宋体"/>
                <w:sz w:val="24"/>
                <w:highlight w:val="none"/>
                <w:lang w:bidi="en-US"/>
              </w:rPr>
              <w:t xml:space="preserve">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w:t>
            </w:r>
            <w:r/>
          </w:p>
          <w:p>
            <w:pPr>
              <w:pStyle w:val="860"/>
              <w:ind w:left="20" w:right="20"/>
              <w:keepLines w:val="0"/>
              <w:keepNext w:val="0"/>
              <w:pageBreakBefore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提供中标通知书、合同、竣工验收证明原件的扫描件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三者缺一不可，否</w:t>
            </w:r>
            <w:r>
              <w:rPr>
                <w:rFonts w:hint="eastAsia" w:ascii="宋体" w:hAnsi="宋体" w:cs="宋体"/>
                <w:color w:val="auto"/>
                <w:sz w:val="24"/>
                <w:highlight w:val="none"/>
                <w:lang w:bidi="en-US"/>
              </w:rPr>
              <w:t xml:space="preserve">则不得分。</w:t>
            </w:r>
            <w:r>
              <w:rPr>
                <w:rFonts w:hint="eastAsia" w:ascii="宋体" w:hAnsi="宋体" w:cs="宋体"/>
                <w:b w:val="0"/>
                <w:bCs w:val="0"/>
                <w:color w:val="auto"/>
                <w:sz w:val="24"/>
                <w:highlight w:val="none"/>
                <w:lang w:eastAsia="zh-CN" w:bidi="en-US"/>
              </w:rPr>
              <w:t xml:space="preserve">（</w:t>
            </w:r>
            <w:r>
              <w:rPr>
                <w:rFonts w:hint="eastAsia" w:ascii="宋体" w:hAnsi="宋体" w:cs="宋体"/>
                <w:b w:val="0"/>
                <w:bCs w:val="0"/>
                <w:color w:val="auto"/>
                <w:sz w:val="24"/>
                <w:highlight w:val="none"/>
                <w:lang w:bidi="en-US"/>
              </w:rPr>
              <w:t xml:space="preserve">证明材料</w:t>
            </w:r>
            <w:r>
              <w:rPr>
                <w:rFonts w:hint="eastAsia" w:ascii="宋体" w:hAnsi="宋体" w:cs="宋体"/>
                <w:b w:val="0"/>
                <w:bCs w:val="0"/>
                <w:color w:val="auto"/>
                <w:sz w:val="24"/>
                <w:highlight w:val="none"/>
                <w:lang w:eastAsia="zh-CN" w:bidi="en-US"/>
              </w:rPr>
              <w:t xml:space="preserve">须</w:t>
            </w:r>
            <w:r>
              <w:rPr>
                <w:rFonts w:hint="eastAsia" w:ascii="宋体" w:hAnsi="宋体" w:cs="宋体"/>
                <w:b w:val="0"/>
                <w:bCs w:val="0"/>
                <w:color w:val="auto"/>
                <w:sz w:val="24"/>
                <w:highlight w:val="none"/>
                <w:lang w:bidi="en-US"/>
              </w:rPr>
              <w:t xml:space="preserve">加盖供应商电子签章。</w:t>
            </w:r>
            <w:r>
              <w:rPr>
                <w:rFonts w:hint="eastAsia" w:ascii="宋体" w:hAnsi="宋体" w:cs="宋体"/>
                <w:b w:val="0"/>
                <w:bCs w:val="0"/>
                <w:color w:val="auto"/>
                <w:sz w:val="24"/>
                <w:highlight w:val="none"/>
                <w:lang w:eastAsia="zh-CN" w:bidi="en-US"/>
              </w:rPr>
              <w:t xml:space="preserve">）</w:t>
            </w:r>
            <w:r/>
          </w:p>
        </w:tc>
      </w:tr>
      <w:tr>
        <w:trPr>
          <w:jc w:val="center"/>
          <w:trHeight w:val="90"/>
        </w:trPr>
        <w:tc>
          <w:tcPr>
            <w:tcBorders>
              <w:left w:val="single" w:color="000000"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60"/>
              <w:numPr>
                <w:ilvl w:val="0"/>
                <w:numId w:val="0"/>
              </w:numPr>
              <w:ind w:left="20" w:right="20"/>
              <w:jc w:val="center"/>
              <w:keepLines w:val="0"/>
              <w:keepNext w:val="0"/>
              <w:pageBreakBefore w:val="0"/>
              <w:spacing w:before="0" w:beforeAutospacing="0" w:after="0" w:afterAutospacing="0"/>
              <w:rPr>
                <w:rFonts w:hint="eastAsia" w:ascii="宋体" w:hAnsi="宋体" w:cs="宋体"/>
                <w:color w:val="auto"/>
                <w:sz w:val="24"/>
                <w:highlight w:val="none"/>
                <w:lang w:val="en-US" w:eastAsia="zh-CN" w:bidi="en-US"/>
              </w:rPr>
              <w:suppressLineNumbers w:val="0"/>
            </w:pPr>
            <w:r>
              <w:rPr>
                <w:rFonts w:hint="eastAsia" w:ascii="宋体" w:hAnsi="宋体" w:cs="宋体"/>
                <w:color w:val="auto"/>
                <w:sz w:val="24"/>
                <w:highlight w:val="none"/>
                <w:lang w:val="en-US" w:eastAsia="zh-CN" w:bidi="en-US"/>
              </w:rPr>
              <w:t xml:space="preserve">人员配备</w:t>
            </w:r>
            <w:r/>
          </w:p>
          <w:p>
            <w:pPr>
              <w:pStyle w:val="860"/>
              <w:numPr>
                <w:ilvl w:val="0"/>
                <w:numId w:val="0"/>
              </w:numPr>
              <w:ind w:left="20" w:right="20"/>
              <w:jc w:val="center"/>
              <w:keepLines w:val="0"/>
              <w:keepNext w:val="0"/>
              <w:pageBreakBefore w:val="0"/>
              <w:spacing w:before="0" w:beforeAutospacing="0" w:after="0" w:afterAutospacing="0"/>
              <w:rPr>
                <w:rFonts w:hint="eastAsia" w:ascii="宋体" w:hAnsi="宋体" w:cs="宋体"/>
                <w:sz w:val="24"/>
                <w:highlight w:val="none"/>
                <w:lang w:bidi="en-US"/>
              </w:rPr>
              <w:suppressLineNumbers w:val="0"/>
            </w:pPr>
            <w:r>
              <w:rPr>
                <w:rFonts w:hint="eastAsia" w:ascii="宋体" w:hAnsi="宋体" w:cs="宋体"/>
                <w:color w:val="auto"/>
                <w:sz w:val="24"/>
                <w:highlight w:val="none"/>
                <w:lang w:val="en-US" w:eastAsia="zh-CN" w:bidi="en-US"/>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60"/>
              <w:numPr>
                <w:ilvl w:val="0"/>
                <w:numId w:val="0"/>
              </w:numPr>
              <w:ind w:left="20" w:right="20" w:firstLine="0"/>
              <w:keepLines w:val="0"/>
              <w:keepNext w:val="0"/>
              <w:pageBreakBefore w:val="0"/>
              <w:spacing w:before="0" w:beforeAutospacing="0" w:after="0" w:afterAutospacing="0"/>
              <w:rPr>
                <w:rFonts w:hint="eastAsia" w:ascii="宋体" w:hAnsi="宋体" w:cs="宋体"/>
                <w:color w:val="auto"/>
                <w:sz w:val="24"/>
                <w:highlight w:val="none"/>
                <w:lang w:eastAsia="zh-CN" w:bidi="en-US"/>
              </w:rPr>
              <w:suppressLineNumbers w:val="0"/>
            </w:pPr>
            <w:r>
              <w:rPr>
                <w:rFonts w:hint="eastAsia" w:ascii="宋体" w:hAnsi="宋体" w:cs="宋体"/>
                <w:color w:val="auto"/>
                <w:sz w:val="24"/>
                <w:highlight w:val="none"/>
                <w:lang w:val="en-US" w:eastAsia="zh-CN" w:bidi="en-US"/>
              </w:rPr>
              <w:t xml:space="preserve">拟派项目负责人取得工程类中级及以上职称证书的得2分；响应文件中需提供人员职称证书扫描件及</w:t>
            </w:r>
            <w:r>
              <w:rPr>
                <w:rFonts w:hint="eastAsia" w:ascii="宋体" w:hAnsi="宋体"/>
                <w:b w:val="0"/>
                <w:bCs/>
                <w:color w:val="000000"/>
                <w:sz w:val="24"/>
              </w:rPr>
              <w:t xml:space="preserve">“首次响应文件提交的截止时间”前6个月内任何1月</w:t>
            </w:r>
            <w:r>
              <w:rPr>
                <w:rFonts w:hint="eastAsia" w:ascii="宋体" w:hAnsi="宋体" w:cs="宋体"/>
                <w:color w:val="auto"/>
                <w:sz w:val="24"/>
                <w:highlight w:val="none"/>
                <w:lang w:val="en-US" w:eastAsia="zh-CN" w:bidi="en-US"/>
              </w:rPr>
              <w:t xml:space="preserve">为其缴纳的社会保险缴纳证明材料扫描件方可得分，否则不得分。</w:t>
            </w:r>
            <w:r/>
          </w:p>
        </w:tc>
      </w:tr>
      <w:tr>
        <w:trPr>
          <w:jc w:val="center"/>
          <w:trHeight w:val="301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81" w:type="dxa"/>
            <w:vAlign w:val="center"/>
            <w:vMerge w:val="restart"/>
            <w:textDirection w:val="lrTb"/>
            <w:noWrap w:val="false"/>
          </w:tcPr>
          <w:p>
            <w:pPr>
              <w:pStyle w:val="860"/>
              <w:ind w:left="20" w:right="20"/>
              <w:jc w:val="center"/>
              <w:keepLines w:val="0"/>
              <w:keepNext w:val="0"/>
              <w:pageBreakBefore w:val="0"/>
              <w:spacing w:before="0" w:beforeAutospacing="0" w:after="0" w:afterAutospacing="0"/>
              <w:rPr>
                <w:rFonts w:hint="eastAsia" w:ascii="宋体" w:hAnsi="宋体" w:eastAsia="宋体" w:cs="宋体"/>
                <w:sz w:val="24"/>
                <w:lang w:eastAsia="zh-CN" w:bidi="en-US"/>
              </w:rPr>
              <w:suppressLineNumbers w:val="0"/>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66</w:t>
            </w:r>
            <w:r>
              <w:rPr>
                <w:rFonts w:hint="eastAsia" w:ascii="宋体" w:hAnsi="宋体" w:cs="宋体"/>
                <w:sz w:val="24"/>
                <w:lang w:bidi="en-US"/>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总体施工方案(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auto" w:sz="4" w:space="0"/>
              <w:left w:val="single" w:color="auto"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根据供应商提供的施工方案及工艺方法，从全面性、可行性、针对性进行打分。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971"/>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工程进度计划安排及保证措施(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auto"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根据供应商提供的工程进度计划安排及保证措施，从全面性、可行性、针对性进行打分。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分）：切实可行的得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分，基本可行的</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35"/>
              <w:ind w:left="20" w:right="20"/>
              <w:jc w:val="left"/>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eastAsia="宋体" w:cs="宋体"/>
                <w:sz w:val="24"/>
                <w:szCs w:val="24"/>
                <w:highlight w:val="none"/>
              </w:rPr>
              <w:t xml:space="preserve">未提供的得0分，本项最高得</w:t>
            </w:r>
            <w:r>
              <w:rPr>
                <w:rFonts w:hint="eastAsia" w:ascii="宋体" w:hAnsi="宋体" w:eastAsia="宋体" w:cs="宋体"/>
                <w:sz w:val="24"/>
                <w:szCs w:val="24"/>
                <w:highlight w:val="none"/>
                <w:lang w:val="en-US" w:eastAsia="zh-CN"/>
              </w:rPr>
              <w:t xml:space="preserve">10</w:t>
            </w:r>
            <w:r>
              <w:rPr>
                <w:rFonts w:hint="default" w:ascii="宋体" w:hAnsi="宋体" w:eastAsia="宋体" w:cs="宋体"/>
                <w:sz w:val="24"/>
                <w:szCs w:val="24"/>
                <w:highlight w:val="none"/>
              </w:rPr>
              <w:t xml:space="preserve">分，最低得0分。</w:t>
            </w:r>
            <w:r/>
          </w:p>
        </w:tc>
      </w:tr>
      <w:tr>
        <w:trPr>
          <w:jc w:val="center"/>
          <w:trHeight w:val="286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施工质量保证措施及目标（</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000000" w:sz="4" w:space="0"/>
              <w:left w:val="single" w:color="auto"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根据供应商提供的施工质量保证措施及目标，从全面性、可行性、针对性进行打分。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可行性（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分）：切实可行的得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分，基本可行的</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3</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35"/>
              <w:ind w:left="20" w:right="20"/>
              <w:jc w:val="left"/>
              <w:keepLines w:val="0"/>
              <w:keepNext w:val="0"/>
              <w:pageBreakBefore w:val="0"/>
              <w:spacing w:before="0" w:beforeAutospacing="0" w:after="0" w:afterAutospacing="0"/>
              <w:widowControl/>
              <w:rPr>
                <w:rFonts w:hint="default" w:ascii="宋体" w:hAnsi="宋体" w:cs="宋体"/>
                <w:sz w:val="24"/>
                <w:highlight w:val="none"/>
              </w:rPr>
              <w:suppressLineNumbers w:val="0"/>
            </w:pPr>
            <w:r>
              <w:rPr>
                <w:rFonts w:hint="default" w:ascii="宋体" w:hAnsi="宋体" w:eastAsia="宋体" w:cs="宋体"/>
                <w:sz w:val="24"/>
                <w:szCs w:val="24"/>
                <w:highlight w:val="none"/>
                <w:lang w:val="en-US" w:eastAsia="zh-CN" w:bidi="ar-SA"/>
              </w:rPr>
              <w:t xml:space="preserve">未提供的得0分，本项最高得</w:t>
            </w:r>
            <w:r>
              <w:rPr>
                <w:rFonts w:hint="eastAsia" w:ascii="宋体" w:hAnsi="宋体" w:eastAsia="宋体" w:cs="宋体"/>
                <w:sz w:val="24"/>
                <w:szCs w:val="24"/>
                <w:highlight w:val="none"/>
                <w:lang w:val="en-US" w:eastAsia="zh-CN" w:bidi="ar-SA"/>
              </w:rPr>
              <w:t xml:space="preserve">10</w:t>
            </w:r>
            <w:r>
              <w:rPr>
                <w:rFonts w:hint="default" w:ascii="宋体" w:hAnsi="宋体" w:eastAsia="宋体" w:cs="宋体"/>
                <w:sz w:val="24"/>
                <w:szCs w:val="24"/>
                <w:highlight w:val="none"/>
                <w:lang w:val="en-US" w:eastAsia="zh-CN" w:bidi="ar-SA"/>
              </w:rPr>
              <w:t xml:space="preserve">分，最低得0分。</w:t>
            </w:r>
            <w:r/>
          </w:p>
        </w:tc>
      </w:tr>
      <w:tr>
        <w:trPr>
          <w:jc w:val="center"/>
          <w:trHeight w:val="3020"/>
        </w:trPr>
        <w:tc>
          <w:tcPr>
            <w:tcBorders>
              <w:top w:val="single" w:color="auto" w:sz="4" w:space="0"/>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auto"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安全文明施工保证措施(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根据供应商提供的安全文明施工保证措施，从全面性、可行性、针对性进行打分。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35"/>
              <w:ind w:left="20" w:right="20"/>
              <w:jc w:val="left"/>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劳动力、机械设备和材料投入</w:t>
            </w:r>
            <w:r>
              <w:rPr>
                <w:rFonts w:hint="default" w:ascii="宋体" w:hAnsi="宋体" w:cs="宋体"/>
                <w:sz w:val="24"/>
                <w:lang w:val="en-US" w:eastAsia="zh-CN"/>
              </w:rPr>
              <w:t xml:space="preserve">（</w:t>
            </w:r>
            <w:r>
              <w:rPr>
                <w:rFonts w:hint="eastAsia" w:ascii="宋体" w:hAnsi="宋体" w:cs="宋体"/>
                <w:sz w:val="24"/>
                <w:lang w:val="en-US" w:eastAsia="zh-CN"/>
              </w:rPr>
              <w:t xml:space="preserve">10</w:t>
            </w:r>
            <w:r>
              <w:rPr>
                <w:rFonts w:hint="default" w:ascii="宋体" w:hAnsi="宋体" w:cs="宋体"/>
                <w:sz w:val="24"/>
              </w:rPr>
              <w:t xml:space="preserve">分</w:t>
            </w:r>
            <w:r>
              <w:rPr>
                <w:rFonts w:hint="default"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w:t>
            </w:r>
            <w:r>
              <w:rPr>
                <w:rFonts w:hint="default" w:ascii="宋体" w:hAnsi="宋体" w:cs="宋体"/>
                <w:sz w:val="24"/>
                <w:szCs w:val="20"/>
              </w:rPr>
              <w:t xml:space="preserve">劳动力、机械设备和材料</w:t>
            </w:r>
            <w:r>
              <w:rPr>
                <w:rFonts w:hint="eastAsia" w:ascii="宋体" w:hAnsi="宋体" w:cs="宋体"/>
                <w:sz w:val="24"/>
                <w:szCs w:val="20"/>
                <w:lang w:eastAsia="zh-CN"/>
              </w:rPr>
              <w:t xml:space="preserve">投入</w:t>
            </w:r>
            <w:r>
              <w:rPr>
                <w:rFonts w:hint="default" w:ascii="宋体" w:hAnsi="宋体" w:cs="宋体"/>
                <w:sz w:val="24"/>
                <w:szCs w:val="24"/>
              </w:rPr>
              <w:t xml:space="preserve">计划及保证措施，从全面性、可行性、针对性进行打分。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35"/>
              <w:ind w:left="20" w:right="20"/>
              <w:jc w:val="left"/>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eastAsia="宋体" w:cs="宋体"/>
                <w:sz w:val="24"/>
              </w:rPr>
              <w:suppressLineNumbers w:val="0"/>
            </w:pPr>
            <w:r>
              <w:rPr>
                <w:rFonts w:hint="eastAsia" w:ascii="宋体" w:hAnsi="宋体" w:eastAsia="宋体" w:cs="宋体"/>
                <w:sz w:val="24"/>
                <w:lang w:val="en-US" w:eastAsia="zh-CN"/>
              </w:rPr>
              <w:t xml:space="preserve">扬尘污染防治方案（6分）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pStyle w:val="835"/>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根据供应商提供的扬尘污染防治方案，从内容的全面性、可行性、针对性进行评价。</w:t>
            </w:r>
            <w:r/>
          </w:p>
          <w:p>
            <w:pPr>
              <w:pStyle w:val="835"/>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方案内容全面具体详实、切实可行、针对性强的，得6分。</w:t>
            </w:r>
            <w:r/>
          </w:p>
          <w:p>
            <w:pPr>
              <w:ind w:left="20" w:right="20"/>
              <w:jc w:val="left"/>
              <w:keepLines w:val="0"/>
              <w:keepNext w:val="0"/>
              <w:pageBreakBefore w:val="0"/>
              <w:spacing w:before="0" w:beforeAutospacing="0" w:after="0" w:afterAutospacing="0"/>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方案内容较全面、较可行、针对性较强的，得4分。</w:t>
            </w:r>
            <w:r/>
          </w:p>
          <w:p>
            <w:pPr>
              <w:pStyle w:val="835"/>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方案内容一般、可行性、针对性一般的得2分。</w:t>
            </w:r>
            <w:r/>
          </w:p>
          <w:p>
            <w:pPr>
              <w:pStyle w:val="835"/>
              <w:ind w:left="20" w:right="20"/>
              <w:jc w:val="left"/>
              <w:keepLines w:val="0"/>
              <w:keepNext w:val="0"/>
              <w:pageBreakBefore w:val="0"/>
              <w:spacing w:before="0" w:beforeAutospacing="0" w:after="0" w:afterAutospacing="0"/>
              <w:widowControl/>
              <w:rPr>
                <w:rFonts w:hint="eastAsia" w:ascii="宋体" w:hAnsi="宋体" w:eastAsia="宋体" w:cs="宋体"/>
                <w:sz w:val="24"/>
                <w:lang w:val="en-US" w:eastAsia="zh-CN"/>
              </w:rPr>
              <w:suppressLineNumbers w:val="0"/>
            </w:pPr>
            <w:r>
              <w:rPr>
                <w:rFonts w:hint="eastAsia" w:ascii="宋体" w:hAnsi="宋体" w:eastAsia="宋体" w:cs="宋体"/>
                <w:sz w:val="24"/>
                <w:lang w:val="en-US" w:eastAsia="zh-CN"/>
              </w:rPr>
              <w:t xml:space="preserve">方案内容较差或未提供的得0分。</w:t>
            </w:r>
            <w:r/>
          </w:p>
          <w:p>
            <w:pPr>
              <w:pStyle w:val="835"/>
              <w:ind w:left="20" w:right="20"/>
              <w:jc w:val="left"/>
              <w:keepLines w:val="0"/>
              <w:keepNext w:val="0"/>
              <w:pageBreakBefore w:val="0"/>
              <w:spacing w:before="0" w:beforeAutospacing="0" w:after="0" w:afterAutospacing="0"/>
              <w:widowControl/>
              <w:rPr>
                <w:rFonts w:hint="default" w:ascii="宋体" w:hAnsi="宋体" w:eastAsia="宋体" w:cs="宋体"/>
                <w:sz w:val="24"/>
              </w:rPr>
              <w:suppressLineNumbers w:val="0"/>
            </w:pPr>
            <w:r>
              <w:rPr>
                <w:rFonts w:hint="eastAsia" w:ascii="宋体" w:hAnsi="宋体" w:eastAsia="宋体" w:cs="宋体"/>
                <w:sz w:val="24"/>
                <w:lang w:val="en-US" w:eastAsia="zh-CN"/>
              </w:rPr>
              <w:t xml:space="preserve">本项最高得6分，最低得0分。</w:t>
            </w:r>
            <w:r/>
          </w:p>
        </w:tc>
      </w:tr>
      <w:tr>
        <w:trPr>
          <w:jc w:val="center"/>
          <w:trHeight w:val="308"/>
        </w:trPr>
        <w:tc>
          <w:tcPr>
            <w:tcBorders>
              <w:left w:val="single" w:color="auto" w:sz="4" w:space="0"/>
              <w:bottom w:val="single" w:color="auto" w:sz="4" w:space="0"/>
              <w:right w:val="single" w:color="auto" w:sz="4" w:space="0"/>
            </w:tcBorders>
            <w:tcMar>
              <w:left w:w="15" w:type="dxa"/>
              <w:top w:w="15" w:type="dxa"/>
              <w:right w:w="15" w:type="dxa"/>
            </w:tcMar>
            <w:tcW w:w="1181" w:type="dxa"/>
            <w:vAlign w:val="center"/>
            <w:vMerge w:val="continue"/>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eastAsia" w:ascii="宋体" w:hAnsi="宋体" w:eastAsia="宋体" w:cs="宋体"/>
                <w:sz w:val="24"/>
                <w:lang w:eastAsia="zh-CN"/>
              </w:rPr>
              <w:suppressLineNumbers w:val="0"/>
            </w:pPr>
            <w:r>
              <w:rPr>
                <w:rFonts w:hint="eastAsia" w:ascii="宋体" w:hAnsi="宋体" w:cs="宋体"/>
                <w:sz w:val="24"/>
                <w:highlight w:val="none"/>
                <w:lang w:bidi="en-US"/>
              </w:rPr>
              <w:t xml:space="preserve">项目实施的重点、难点和解决方案（</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w:t>
            </w:r>
            <w:r>
              <w:rPr>
                <w:rFonts w:hint="eastAsia" w:ascii="宋体" w:hAnsi="宋体" w:cs="宋体"/>
                <w:sz w:val="24"/>
                <w:szCs w:val="24"/>
                <w:highlight w:val="none"/>
                <w:lang w:eastAsia="zh-CN"/>
              </w:rPr>
              <w:t xml:space="preserve">本项目</w:t>
            </w:r>
            <w:r>
              <w:rPr>
                <w:rFonts w:hint="eastAsia" w:ascii="宋体" w:hAnsi="宋体" w:cs="宋体"/>
                <w:sz w:val="24"/>
                <w:szCs w:val="20"/>
                <w:highlight w:val="none"/>
                <w:lang w:bidi="en-US"/>
              </w:rPr>
              <w:t xml:space="preserve">实施的重点、难点和解决方案</w:t>
            </w:r>
            <w:r>
              <w:rPr>
                <w:rFonts w:hint="default" w:ascii="宋体" w:hAnsi="宋体" w:cs="宋体"/>
                <w:sz w:val="24"/>
                <w:szCs w:val="24"/>
                <w:highlight w:val="none"/>
              </w:rPr>
              <w:t xml:space="preserve">，从全面性、可行性、针对性进行打分。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分，基本具备的得2分，欠缺的得1分；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20" w:right="20"/>
              <w:keepLines w:val="0"/>
              <w:keepNext w:val="0"/>
              <w:pageBreakBefore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35"/>
              <w:ind w:left="20" w:right="20"/>
              <w:jc w:val="both"/>
              <w:keepLines w:val="0"/>
              <w:keepNext w:val="0"/>
              <w:pageBreakBefore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78"/>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181" w:type="dxa"/>
            <w:vAlign w:val="center"/>
            <w:textDirection w:val="lrTb"/>
            <w:noWrap w:val="false"/>
          </w:tcPr>
          <w:p>
            <w:pPr>
              <w:pStyle w:val="860"/>
              <w:ind w:left="20" w:right="20"/>
              <w:jc w:val="center"/>
              <w:keepLines w:val="0"/>
              <w:keepNext w:val="0"/>
              <w:pageBreakBefore w:val="0"/>
              <w:spacing w:before="0" w:beforeAutospacing="0" w:after="0" w:afterAutospacing="0"/>
              <w:rPr>
                <w:rFonts w:hint="default" w:ascii="宋体" w:hAnsi="宋体" w:cs="宋体"/>
                <w:b/>
                <w:bCs/>
                <w:sz w:val="24"/>
              </w:rPr>
              <w:suppressLineNumbers w:val="0"/>
            </w:pPr>
            <w:r>
              <w:rPr>
                <w:rFonts w:hint="eastAsia" w:ascii="宋体" w:hAnsi="宋体" w:cs="宋体"/>
                <w:sz w:val="24"/>
                <w:lang w:eastAsia="zh-CN"/>
              </w:rPr>
              <w:t xml:space="preserve">质保期要求（</w:t>
            </w:r>
            <w:r>
              <w:rPr>
                <w:rFonts w:hint="eastAsia" w:ascii="宋体" w:hAnsi="宋体" w:cs="宋体"/>
                <w:sz w:val="24"/>
                <w:lang w:val="en-US" w:eastAsia="zh-CN"/>
              </w:rPr>
              <w:t xml:space="preserve">8分</w:t>
            </w:r>
            <w:r>
              <w:rPr>
                <w:rFonts w:hint="eastAsia" w:ascii="宋体" w:hAnsi="宋体" w:cs="宋体"/>
                <w:sz w:val="24"/>
                <w:lang w:eastAsia="zh-CN"/>
              </w:rPr>
              <w:t xml:space="preserve">）</w:t>
            </w:r>
            <w:r/>
          </w:p>
        </w:tc>
        <w:tc>
          <w:tcPr>
            <w:tcBorders>
              <w:top w:val="single" w:color="000000" w:sz="4" w:space="0"/>
              <w:left w:val="single" w:color="auto"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35"/>
              <w:ind w:left="20" w:right="20"/>
              <w:jc w:val="center"/>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eastAsia="zh-CN"/>
              </w:rPr>
              <w:t xml:space="preserve">质保期</w:t>
            </w:r>
            <w:r>
              <w:rPr>
                <w:rFonts w:hint="eastAsia" w:ascii="宋体" w:hAnsi="宋体" w:cs="宋体"/>
                <w:sz w:val="24"/>
              </w:rPr>
              <w:t xml:space="preserve">方案</w:t>
            </w:r>
            <w:r>
              <w:rPr>
                <w:rFonts w:hint="eastAsia" w:ascii="宋体" w:hAnsi="宋体" w:cs="宋体"/>
                <w:sz w:val="24"/>
                <w:lang w:bidi="en-US"/>
              </w:rPr>
              <w:t xml:space="preserve">（</w:t>
            </w:r>
            <w:r>
              <w:rPr>
                <w:rFonts w:hint="eastAsia" w:ascii="宋体" w:hAnsi="宋体" w:cs="宋体"/>
                <w:sz w:val="24"/>
                <w:lang w:val="en-US" w:eastAsia="zh-CN" w:bidi="en-US"/>
              </w:rPr>
              <w:t xml:space="preserve">8</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728" w:type="dxa"/>
            <w:vAlign w:val="center"/>
            <w:textDirection w:val="lrTb"/>
            <w:noWrap w:val="false"/>
          </w:tcPr>
          <w:p>
            <w:pPr>
              <w:ind w:left="20" w:right="20"/>
              <w:keepLines w:val="0"/>
              <w:keepNext w:val="0"/>
              <w:pageBreakBefore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根据供应商提供的质保期方案保障措施，从</w:t>
            </w:r>
            <w:r>
              <w:rPr>
                <w:rFonts w:hint="eastAsia" w:ascii="宋体" w:hAnsi="宋体" w:cs="宋体"/>
                <w:sz w:val="24"/>
                <w:szCs w:val="24"/>
                <w:lang w:eastAsia="zh-CN"/>
              </w:rPr>
              <w:t xml:space="preserve">内容全面性</w:t>
            </w:r>
            <w:r>
              <w:rPr>
                <w:rFonts w:hint="eastAsia" w:ascii="宋体" w:hAnsi="宋体" w:cs="宋体"/>
                <w:sz w:val="24"/>
                <w:szCs w:val="24"/>
              </w:rPr>
              <w:t xml:space="preserve">、针对性进行打分。</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全面性（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分）：全面详实的得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分，基本具备的得2分，欠缺的得1分；  </w:t>
            </w:r>
            <w:r/>
          </w:p>
          <w:p>
            <w:pPr>
              <w:ind w:left="20" w:right="20"/>
              <w:keepLines w:val="0"/>
              <w:keepNext w:val="0"/>
              <w:pageBreakBefore w:val="0"/>
              <w:spacing w:before="0" w:beforeAutospacing="0" w:after="0" w:afterAutospacing="0"/>
              <w:widowControl/>
              <w:rPr>
                <w:rFonts w:hint="default" w:ascii="宋体" w:hAnsi="宋体" w:eastAsia="宋体" w:cs="宋体"/>
                <w:sz w:val="24"/>
                <w:szCs w:val="24"/>
                <w:highlight w:val="none"/>
              </w:rPr>
              <w:suppressLineNumbers w:val="0"/>
            </w:pPr>
            <w:r>
              <w:rPr>
                <w:rFonts w:hint="default" w:ascii="宋体" w:hAnsi="宋体" w:eastAsia="宋体" w:cs="宋体"/>
                <w:sz w:val="24"/>
                <w:szCs w:val="24"/>
                <w:highlight w:val="none"/>
              </w:rPr>
              <w:t xml:space="preserve">针对性（</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分）：针对性强的得</w:t>
            </w: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rPr>
              <w:t xml:space="preserve">分，针对性一般的得</w:t>
            </w:r>
            <w:r>
              <w:rPr>
                <w:rFonts w:hint="eastAsia" w:ascii="宋体" w:hAnsi="宋体" w:eastAsia="宋体" w:cs="宋体"/>
                <w:sz w:val="24"/>
                <w:szCs w:val="24"/>
                <w:highlight w:val="none"/>
                <w:lang w:val="en-US" w:eastAsia="zh-CN"/>
              </w:rPr>
              <w:t xml:space="preserve">2</w:t>
            </w:r>
            <w:r>
              <w:rPr>
                <w:rFonts w:hint="default" w:ascii="宋体" w:hAnsi="宋体" w:eastAsia="宋体" w:cs="宋体"/>
                <w:sz w:val="24"/>
                <w:szCs w:val="24"/>
                <w:highlight w:val="none"/>
              </w:rPr>
              <w:t xml:space="preserve">分，针对性不强的得1分； </w:t>
            </w:r>
            <w:r/>
          </w:p>
          <w:p>
            <w:pPr>
              <w:pStyle w:val="835"/>
              <w:ind w:left="20" w:right="20"/>
              <w:jc w:val="left"/>
              <w:keepLines w:val="0"/>
              <w:keepNext w:val="0"/>
              <w:pageBreakBefore w:val="0"/>
              <w:spacing w:before="0" w:beforeAutospacing="0" w:after="0" w:afterAutospacing="0"/>
              <w:widowControl/>
              <w:rPr>
                <w:rFonts w:hint="default" w:ascii="宋体" w:hAnsi="宋体" w:cs="宋体"/>
                <w:sz w:val="24"/>
                <w:lang w:bidi="en-US"/>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8</w:t>
            </w:r>
            <w:r>
              <w:rPr>
                <w:rFonts w:hint="default" w:ascii="宋体" w:hAnsi="宋体" w:cs="宋体"/>
                <w:sz w:val="24"/>
                <w:szCs w:val="24"/>
                <w:highlight w:val="none"/>
              </w:rPr>
              <w:t xml:space="preserve">分，最低得0分。</w:t>
            </w:r>
            <w:r/>
          </w:p>
        </w:tc>
      </w:tr>
    </w:tbl>
    <w:p>
      <w:pPr>
        <w:contextualSpacing/>
        <w:jc w:val="left"/>
        <w:spacing w:line="312" w:lineRule="auto"/>
        <w:widowControl w:val="off"/>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本章说明：</w:t>
      </w:r>
      <w:r>
        <w:rPr>
          <w:rFonts w:hint="eastAsia" w:ascii="宋体" w:hAnsi="宋体" w:eastAsia="宋体" w:cs="宋体"/>
          <w:color w:val="auto"/>
          <w:sz w:val="24"/>
          <w:highlight w:val="none"/>
          <w:lang w:val="en-US" w:eastAsia="zh-CN" w:bidi="ar-SA"/>
        </w:rPr>
        <w:t xml:space="preserve">本项目采用综合评分法。</w:t>
      </w:r>
      <w:r>
        <w:rPr>
          <w:rFonts w:hint="eastAsia" w:ascii="宋体" w:hAnsi="宋体" w:eastAsia="宋体" w:cs="宋体"/>
          <w:color w:val="auto"/>
          <w:sz w:val="24"/>
          <w:szCs w:val="24"/>
          <w:highlight w:val="none"/>
          <w:lang w:val="en-US" w:eastAsia="zh-CN" w:bidi="ar-SA"/>
        </w:rPr>
        <w:t xml:space="preserve">（供应商技术部分得分取所有评委的平均值，保留小数点后二位）</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8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2、项目要求（采购需求）</w:t>
      </w:r>
      <w:r/>
    </w:p>
    <w:p>
      <w:pPr>
        <w:pStyle w:val="824"/>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23745"/>
      <w:r/>
      <w:bookmarkStart w:id="2" w:name="_Toc15841"/>
      <w:r/>
      <w:bookmarkStart w:id="3" w:name="OLE_LINK2"/>
      <w:r>
        <w:rPr>
          <w:rFonts w:hint="eastAsia" w:ascii="宋体" w:hAnsi="宋体" w:eastAsia="宋体" w:cs="宋体"/>
          <w:b/>
          <w:bCs/>
          <w:color w:val="000000"/>
          <w:sz w:val="24"/>
          <w:szCs w:val="24"/>
        </w:rPr>
        <w:t xml:space="preserve">一、项目名称：</w:t>
      </w:r>
      <w:bookmarkEnd w:id="1"/>
      <w:r/>
      <w:bookmarkEnd w:id="2"/>
      <w:r>
        <w:rPr>
          <w:rFonts w:hint="eastAsia" w:cs="宋体"/>
          <w:b/>
          <w:bCs/>
          <w:color w:val="000000"/>
          <w:sz w:val="24"/>
          <w:szCs w:val="24"/>
          <w:lang w:eastAsia="zh-CN"/>
        </w:rPr>
        <w:t xml:space="preserve">徐州市云龙区大龙湖街道2026年“一事一议”村内道路硬化及路灯安装工程（冯庄、刘桥）项目</w:t>
      </w:r>
      <w:r/>
    </w:p>
    <w:p>
      <w:pPr>
        <w:pStyle w:val="824"/>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二、项目报价</w:t>
      </w:r>
      <w:r/>
    </w:p>
    <w:p>
      <w:pPr>
        <w:pStyle w:val="824"/>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t xml:space="preserve">本项目采购预算为</w:t>
      </w:r>
      <w:r>
        <w:rPr>
          <w:rFonts w:hint="eastAsia" w:cs="宋体"/>
          <w:b/>
          <w:bCs/>
          <w:color w:val="000000"/>
          <w:sz w:val="24"/>
          <w:szCs w:val="24"/>
          <w:highlight w:val="none"/>
          <w:lang w:val="en-US" w:eastAsia="zh-CN"/>
        </w:rPr>
        <w:t xml:space="preserve">197.88万元</w:t>
      </w:r>
      <w:r>
        <w:rPr>
          <w:rFonts w:hint="eastAsia" w:ascii="宋体" w:hAnsi="宋体" w:eastAsia="宋体" w:cs="宋体"/>
          <w:b/>
          <w:bCs/>
          <w:color w:val="000000"/>
          <w:sz w:val="24"/>
          <w:szCs w:val="24"/>
          <w:highlight w:val="none"/>
        </w:rPr>
        <w:t xml:space="preserve">人民币，其中：</w:t>
      </w:r>
      <w:r/>
    </w:p>
    <w:p>
      <w:pPr>
        <w:pStyle w:val="824"/>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采购包1</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冯庄标段</w:t>
      </w:r>
      <w:r>
        <w:rPr>
          <w:rFonts w:hint="eastAsia"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不接受超过</w:t>
      </w:r>
      <w:bookmarkStart w:id="4" w:name="OLE_LINK1"/>
      <w:r>
        <w:rPr>
          <w:rFonts w:hint="eastAsia" w:cs="宋体"/>
          <w:b w:val="0"/>
          <w:bCs w:val="0"/>
          <w:color w:val="000000"/>
          <w:sz w:val="24"/>
          <w:szCs w:val="24"/>
          <w:highlight w:val="none"/>
          <w:lang w:val="en-US" w:eastAsia="zh-CN"/>
        </w:rPr>
        <w:t xml:space="preserve">163.99万元</w:t>
      </w:r>
      <w:bookmarkEnd w:id="4"/>
      <w:r>
        <w:rPr>
          <w:rFonts w:hint="eastAsia" w:ascii="宋体" w:hAnsi="宋体" w:eastAsia="宋体" w:cs="宋体"/>
          <w:b w:val="0"/>
          <w:bCs w:val="0"/>
          <w:color w:val="000000"/>
          <w:sz w:val="24"/>
          <w:szCs w:val="24"/>
          <w:highlight w:val="none"/>
        </w:rPr>
        <w:t xml:space="preserve">人民币（采购项目预算金额）的报价（最终报价）；</w:t>
      </w:r>
      <w:r/>
    </w:p>
    <w:p>
      <w:pPr>
        <w:pStyle w:val="824"/>
        <w:ind w:lef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rPr>
        <w:t xml:space="preserve">采购包2</w:t>
      </w:r>
      <w:r>
        <w:rPr>
          <w:rFonts w:hint="eastAsia" w:cs="宋体"/>
          <w:b w:val="0"/>
          <w:bCs w:val="0"/>
          <w:color w:val="000000"/>
          <w:sz w:val="24"/>
          <w:szCs w:val="24"/>
          <w:highlight w:val="none"/>
          <w:lang w:eastAsia="zh-CN"/>
        </w:rPr>
        <w:t xml:space="preserve">（</w:t>
      </w:r>
      <w:r>
        <w:rPr>
          <w:rFonts w:hint="eastAsia" w:cs="宋体"/>
          <w:b w:val="0"/>
          <w:bCs w:val="0"/>
          <w:color w:val="000000"/>
          <w:sz w:val="24"/>
          <w:szCs w:val="24"/>
          <w:highlight w:val="none"/>
          <w:lang w:val="en-US" w:eastAsia="zh-CN"/>
        </w:rPr>
        <w:t xml:space="preserve">刘桥标段</w:t>
      </w:r>
      <w:r>
        <w:rPr>
          <w:rFonts w:hint="eastAsia"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不接受超过</w:t>
      </w:r>
      <w:r>
        <w:rPr>
          <w:rFonts w:hint="eastAsia" w:cs="宋体"/>
          <w:b w:val="0"/>
          <w:bCs w:val="0"/>
          <w:color w:val="000000"/>
          <w:sz w:val="24"/>
          <w:szCs w:val="24"/>
          <w:highlight w:val="none"/>
          <w:lang w:val="en-US" w:eastAsia="zh-CN"/>
        </w:rPr>
        <w:t xml:space="preserve">33.89万元</w:t>
      </w:r>
      <w:r>
        <w:rPr>
          <w:rFonts w:hint="eastAsia" w:ascii="宋体" w:hAnsi="宋体" w:eastAsia="宋体" w:cs="宋体"/>
          <w:b w:val="0"/>
          <w:bCs w:val="0"/>
          <w:color w:val="000000"/>
          <w:sz w:val="24"/>
          <w:szCs w:val="24"/>
          <w:highlight w:val="none"/>
        </w:rPr>
        <w:t xml:space="preserve">人民币（采购项目预算金额）的报价（最终报价）；</w:t>
      </w:r>
      <w:bookmarkEnd w:id="3"/>
      <w:r/>
      <w:r/>
    </w:p>
    <w:p>
      <w:pPr>
        <w:pStyle w:val="824"/>
        <w:ind w:left="0" w:firstLine="480"/>
        <w:jc w:val="both"/>
        <w:keepLines w:val="0"/>
        <w:keepNext w:val="0"/>
        <w:spacing w:before="0" w:beforeAutospacing="0" w:after="0" w:afterAutospacing="0" w:line="360" w:lineRule="auto"/>
        <w:widowControl w:val="off"/>
        <w:rPr>
          <w:rFonts w:hint="default" w:cs="宋体"/>
          <w:b/>
          <w:bCs/>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本项目共分两个采购包</w:t>
      </w:r>
      <w:r>
        <w:rPr>
          <w:rFonts w:hint="eastAsia"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响应承接单位可兼投但不得兼中，只能中其中一个采购包，每个采购包选取一家成交供应商作为承接单位。若同一投标人在多个采购包排名第一，需按照采购项目预算金额高低等规则确定最终中标采购包。</w:t>
      </w:r>
      <w:r/>
    </w:p>
    <w:p>
      <w:pPr>
        <w:pStyle w:val="82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投标报价包括供应商为本项目提供的所有服务费用及税金，包括但不限于供应商为完成本工程全过程所需的人工、材料设备、交通、会务、专家评审、抽检检测、差旅、保险、利润、税金、通讯、办公设备、政策性文件规定及合同包含的所有风险、责任等各项应有费用。采购人不再支付报价以外的任何费用。</w:t>
      </w:r>
      <w:r/>
    </w:p>
    <w:p>
      <w:pPr>
        <w:pStyle w:val="824"/>
        <w:jc w:val="both"/>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项目概况</w:t>
      </w:r>
      <w:r/>
    </w:p>
    <w:p>
      <w:pPr>
        <w:pStyle w:val="824"/>
        <w:ind w:left="0" w:firstLine="480"/>
        <w:keepLines w:val="0"/>
        <w:keepNext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000000"/>
          <w:sz w:val="24"/>
          <w:szCs w:val="24"/>
          <w:lang w:val="en-US" w:eastAsia="zh-CN"/>
        </w:rPr>
        <w:t xml:space="preserve">1、项目主要内容</w:t>
      </w:r>
      <w:r/>
    </w:p>
    <w:p>
      <w:pPr>
        <w:pStyle w:val="824"/>
        <w:ind w:left="0" w:firstLine="48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采购包1：大龙湖街道冯庄</w:t>
      </w:r>
      <w:r>
        <w:rPr>
          <w:rFonts w:hint="eastAsia" w:cs="宋体"/>
          <w:color w:val="000000"/>
          <w:sz w:val="24"/>
          <w:szCs w:val="24"/>
          <w:lang w:val="en-US" w:eastAsia="zh-CN"/>
        </w:rPr>
        <w:t xml:space="preserve">社区</w:t>
      </w:r>
      <w:r>
        <w:rPr>
          <w:rFonts w:hint="eastAsia" w:ascii="宋体" w:hAnsi="宋体" w:eastAsia="宋体" w:cs="宋体"/>
          <w:color w:val="000000"/>
          <w:sz w:val="24"/>
          <w:szCs w:val="24"/>
        </w:rPr>
        <w:t xml:space="preserve">村内道路硬化及路灯安装工程等，具体详见工程量清单所含全部内容；</w:t>
      </w:r>
      <w:r/>
    </w:p>
    <w:p>
      <w:pPr>
        <w:pStyle w:val="824"/>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采购包2：大龙湖街道</w:t>
      </w:r>
      <w:r>
        <w:rPr>
          <w:rFonts w:hint="eastAsia" w:ascii="宋体" w:hAnsi="宋体" w:eastAsia="宋体" w:cs="宋体"/>
          <w:color w:val="000000"/>
          <w:sz w:val="24"/>
          <w:szCs w:val="24"/>
          <w:lang w:val="en-US" w:eastAsia="zh-CN"/>
        </w:rPr>
        <w:t xml:space="preserve">刘桥</w:t>
      </w:r>
      <w:r>
        <w:rPr>
          <w:rFonts w:hint="eastAsia" w:cs="宋体"/>
          <w:color w:val="000000"/>
          <w:sz w:val="24"/>
          <w:szCs w:val="24"/>
          <w:lang w:val="en-US" w:eastAsia="zh-CN"/>
        </w:rPr>
        <w:t xml:space="preserve">社区</w:t>
      </w:r>
      <w:r>
        <w:rPr>
          <w:rFonts w:hint="eastAsia" w:ascii="宋体" w:hAnsi="宋体" w:eastAsia="宋体" w:cs="宋体"/>
          <w:color w:val="000000"/>
          <w:sz w:val="24"/>
          <w:szCs w:val="24"/>
        </w:rPr>
        <w:t xml:space="preserve">村内道路硬化及路灯安装工程等，具体详见工程量清单所含全部内容；</w:t>
      </w:r>
      <w:r/>
    </w:p>
    <w:p>
      <w:pPr>
        <w:pStyle w:val="865"/>
        <w:ind w:firstLine="480"/>
        <w:keepLines w:val="0"/>
        <w:keepNext w:val="0"/>
        <w:pageBreakBefore w:val="0"/>
        <w:spacing w:line="360" w:lineRule="auto"/>
        <w:rPr>
          <w:rFonts w:hint="eastAsia" w:ascii="Times New Roman"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2、工 </w:t>
      </w:r>
      <w:r>
        <w:rPr>
          <w:rFonts w:hAnsi="宋体"/>
          <w:highlight w:val="none"/>
        </w:rPr>
        <w:t xml:space="preserve">期：</w:t>
      </w:r>
      <w:r>
        <w:rPr>
          <w:rFonts w:hint="eastAsia" w:ascii="Times New Roman" w:hAnsi="宋体"/>
          <w:b/>
          <w:bCs w:val="0"/>
          <w:highlight w:val="none"/>
          <w:lang w:eastAsia="zh-CN"/>
        </w:rPr>
        <w:t xml:space="preserve">采购包</w:t>
      </w:r>
      <w:r>
        <w:rPr>
          <w:rFonts w:hint="eastAsia" w:ascii="Times New Roman" w:hAnsi="宋体"/>
          <w:b/>
          <w:bCs w:val="0"/>
          <w:highlight w:val="none"/>
          <w:lang w:val="en-US" w:eastAsia="zh-CN"/>
        </w:rPr>
        <w:t xml:space="preserve">1：</w:t>
      </w:r>
      <w:r>
        <w:rPr>
          <w:rFonts w:hint="eastAsia" w:hAnsi="宋体"/>
          <w:b/>
          <w:bCs w:val="0"/>
          <w:highlight w:val="none"/>
          <w:lang w:val="en-US" w:eastAsia="zh-CN"/>
        </w:rPr>
        <w:t xml:space="preserve">40</w:t>
      </w:r>
      <w:r>
        <w:rPr>
          <w:rFonts w:hint="eastAsia" w:ascii="Times New Roman" w:hAnsi="宋体"/>
          <w:b/>
          <w:bCs w:val="0"/>
          <w:highlight w:val="none"/>
          <w:lang w:val="en-US" w:eastAsia="zh-CN"/>
        </w:rPr>
        <w:t xml:space="preserve">日历天；</w:t>
      </w:r>
      <w:r>
        <w:rPr>
          <w:rFonts w:hint="eastAsia" w:ascii="Times New Roman" w:hAnsi="宋体" w:eastAsia="宋体" w:cs="Times New Roman"/>
          <w:b/>
          <w:bCs w:val="0"/>
          <w:color w:val="000000"/>
          <w:sz w:val="24"/>
          <w:szCs w:val="24"/>
          <w:highlight w:val="none"/>
          <w:lang w:val="en-US" w:eastAsia="zh-CN" w:bidi="ar-SA"/>
        </w:rPr>
        <w:t xml:space="preserve">采购包2：</w:t>
      </w:r>
      <w:r>
        <w:rPr>
          <w:rFonts w:hint="eastAsia" w:hAnsi="宋体" w:cs="Times New Roman"/>
          <w:b/>
          <w:bCs w:val="0"/>
          <w:color w:val="000000"/>
          <w:sz w:val="24"/>
          <w:szCs w:val="24"/>
          <w:highlight w:val="none"/>
          <w:lang w:val="en-US" w:eastAsia="zh-CN" w:bidi="ar-SA"/>
        </w:rPr>
        <w:t xml:space="preserve">30</w:t>
      </w:r>
      <w:r>
        <w:rPr>
          <w:rFonts w:hint="eastAsia" w:ascii="Times New Roman" w:hAnsi="宋体" w:eastAsia="宋体" w:cs="Times New Roman"/>
          <w:b/>
          <w:bCs w:val="0"/>
          <w:color w:val="000000"/>
          <w:sz w:val="24"/>
          <w:szCs w:val="24"/>
          <w:highlight w:val="none"/>
          <w:lang w:val="en-US" w:eastAsia="zh-CN" w:bidi="ar-SA"/>
        </w:rPr>
        <w:t xml:space="preserve">日历天</w:t>
      </w:r>
      <w:r>
        <w:rPr>
          <w:rFonts w:hint="eastAsia" w:ascii="Times New Roman" w:hAnsi="宋体" w:cs="Times New Roman"/>
          <w:b/>
          <w:bCs w:val="0"/>
          <w:color w:val="000000"/>
          <w:sz w:val="24"/>
          <w:szCs w:val="24"/>
          <w:highlight w:val="none"/>
          <w:lang w:val="en-US" w:eastAsia="zh-CN" w:bidi="ar-SA"/>
        </w:rPr>
        <w:t xml:space="preserve">。</w:t>
      </w:r>
      <w:r/>
    </w:p>
    <w:p>
      <w:pPr>
        <w:pStyle w:val="860"/>
        <w:ind w:firstLine="480"/>
        <w:keepLines w:val="0"/>
        <w:keepNext w:val="0"/>
        <w:pageBreakBefore w:val="0"/>
        <w:spacing w:line="360" w:lineRule="auto"/>
        <w:rPr>
          <w:rFonts w:ascii="宋体" w:hAnsi="宋体"/>
          <w:color w:val="000000"/>
          <w:sz w:val="24"/>
        </w:rPr>
      </w:pPr>
      <w:r>
        <w:rPr>
          <w:rFonts w:hint="eastAsia" w:ascii="宋体" w:hAnsi="宋体"/>
          <w:color w:val="000000"/>
          <w:sz w:val="24"/>
          <w:lang w:val="en-US" w:eastAsia="zh-CN"/>
        </w:rPr>
        <w:t xml:space="preserve">3</w:t>
      </w:r>
      <w:r>
        <w:rPr>
          <w:rFonts w:ascii="宋体" w:hAnsi="宋体"/>
          <w:color w:val="000000"/>
          <w:sz w:val="24"/>
        </w:rPr>
        <w:t xml:space="preserve">、质量</w:t>
      </w:r>
      <w:r>
        <w:rPr>
          <w:rFonts w:hint="eastAsia" w:ascii="宋体" w:hAnsi="宋体"/>
          <w:color w:val="000000"/>
          <w:sz w:val="24"/>
          <w:lang w:eastAsia="zh-CN"/>
        </w:rPr>
        <w:t xml:space="preserve">标准</w:t>
      </w:r>
      <w:r>
        <w:rPr>
          <w:rFonts w:ascii="宋体" w:hAnsi="宋体"/>
          <w:color w:val="000000"/>
          <w:sz w:val="24"/>
        </w:rPr>
        <w:t xml:space="preserve">：合格。</w:t>
      </w:r>
      <w:r/>
    </w:p>
    <w:p>
      <w:pPr>
        <w:pStyle w:val="860"/>
        <w:ind w:firstLine="480"/>
        <w:keepLines w:val="0"/>
        <w:keepNext w:val="0"/>
        <w:pageBreakBefore w:val="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4</w:t>
      </w:r>
      <w:r>
        <w:rPr>
          <w:rFonts w:ascii="宋体" w:hAnsi="宋体"/>
          <w:color w:val="000000" w:themeColor="text1"/>
          <w:sz w:val="24"/>
          <w14:textFill>
            <w14:solidFill>
              <w14:schemeClr w14:val="tx1"/>
            </w14:solidFill>
          </w14:textFill>
        </w:rPr>
        <w:t xml:space="preserve">、承包方式：包工包料。</w:t>
      </w:r>
      <w:r/>
    </w:p>
    <w:p>
      <w:pPr>
        <w:pStyle w:val="860"/>
        <w:ind w:firstLine="480"/>
        <w:keepLines w:val="0"/>
        <w:keepNext w:val="0"/>
        <w:pageBreakBefore w:val="0"/>
        <w:spacing w:line="360" w:lineRule="auto"/>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、现场踏勘：自行踏勘现场。</w:t>
      </w:r>
      <w:r/>
    </w:p>
    <w:p>
      <w:pPr>
        <w:ind w:left="0" w:right="0" w:firstLine="480"/>
        <w:jc w:val="both"/>
        <w:keepLines w:val="0"/>
        <w:keepNext w:val="0"/>
        <w:pageBreakBefore w:val="0"/>
        <w:spacing w:line="360" w:lineRule="auto"/>
        <w:widowControl w:val="off"/>
        <w:rPr>
          <w:rFonts w:hint="eastAsia" w:eastAsia="宋体"/>
          <w:b w:val="0"/>
          <w:bCs w:val="0"/>
          <w:lang w:val="en-US" w:eastAsia="zh-CN"/>
        </w:rPr>
      </w:pPr>
      <w:r>
        <w:rPr>
          <w:rFonts w:hint="eastAsia" w:ascii="宋体" w:hAnsi="宋体"/>
          <w:b w:val="0"/>
          <w:bCs w:val="0"/>
          <w:color w:val="000000"/>
          <w:sz w:val="24"/>
          <w:lang w:val="en-US" w:eastAsia="zh-CN"/>
        </w:rPr>
        <w:t xml:space="preserve">6、质保期：2年</w:t>
      </w:r>
      <w:r>
        <w:rPr>
          <w:rFonts w:hint="eastAsia" w:ascii="宋体" w:eastAsia="宋体" w:cs="宋体"/>
          <w:b w:val="0"/>
          <w:bCs w:val="0"/>
          <w:color w:val="auto"/>
          <w:sz w:val="24"/>
          <w:szCs w:val="24"/>
          <w:highlight w:val="none"/>
        </w:rPr>
        <w:t xml:space="preserve">（自工程竣工验收合格后起算）</w:t>
      </w:r>
      <w:r>
        <w:rPr>
          <w:rFonts w:hint="eastAsia" w:ascii="宋体" w:cs="宋体"/>
          <w:b w:val="0"/>
          <w:bCs w:val="0"/>
          <w:color w:val="auto"/>
          <w:sz w:val="24"/>
          <w:szCs w:val="24"/>
          <w:highlight w:val="none"/>
          <w:lang w:eastAsia="zh-CN"/>
        </w:rPr>
        <w:t xml:space="preserve">。</w:t>
      </w:r>
      <w:r/>
    </w:p>
    <w:p>
      <w:pPr>
        <w:ind w:firstLine="241"/>
        <w:keepLines w:val="0"/>
        <w:keepNext w:val="0"/>
        <w:pageBreakBefore w:val="0"/>
        <w:spacing w:line="360" w:lineRule="auto"/>
        <w:rPr>
          <w:rFonts w:ascii="宋体" w:hAnsi="宋体" w:cs="宋体"/>
          <w:b/>
          <w:bCs/>
          <w:sz w:val="24"/>
        </w:rPr>
      </w:pPr>
      <w:r>
        <w:rPr>
          <w:rFonts w:hint="eastAsia" w:ascii="宋体" w:hAnsi="宋体" w:cs="宋体"/>
          <w:b/>
          <w:bCs/>
          <w:sz w:val="24"/>
          <w:lang w:val="en-US" w:eastAsia="zh-CN"/>
        </w:rPr>
        <w:t xml:space="preserve">四</w:t>
      </w:r>
      <w:r>
        <w:rPr>
          <w:rFonts w:hint="eastAsia" w:ascii="宋体" w:hAnsi="宋体" w:cs="宋体"/>
          <w:b/>
          <w:bCs/>
          <w:sz w:val="24"/>
        </w:rPr>
        <w:t xml:space="preserve">、工程量清单报价</w:t>
      </w:r>
      <w:r/>
    </w:p>
    <w:p>
      <w:pPr>
        <w:ind w:firstLine="480"/>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(一) 工程量清单以及图纸详见本项目磋商文件附件（后附）</w:t>
      </w:r>
      <w:r/>
    </w:p>
    <w:p>
      <w:pPr>
        <w:pStyle w:val="804"/>
        <w:ind w:firstLine="480"/>
        <w:keepLines w:val="0"/>
        <w:keepNext w:val="0"/>
        <w:pageBreakBefore w:val="0"/>
        <w:spacing w:after="0" w:line="360" w:lineRule="auto"/>
        <w:rPr>
          <w:rFonts w:ascii="宋体" w:hAnsi="宋体"/>
          <w:color w:val="000000"/>
          <w:sz w:val="24"/>
          <w:szCs w:val="24"/>
        </w:rPr>
      </w:pPr>
      <w:r>
        <w:rPr>
          <w:rFonts w:hint="eastAsia" w:ascii="宋体" w:hAnsi="宋体"/>
          <w:color w:val="000000"/>
          <w:sz w:val="24"/>
          <w:szCs w:val="24"/>
        </w:rPr>
        <w:t xml:space="preserve">(二) 《已标价的工程量清单》报价要求</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1、报价内容 </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ascii="宋体" w:hAnsi="宋体" w:cs="宋体"/>
          <w:bCs/>
          <w:sz w:val="24"/>
          <w:highlight w:val="none"/>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w:t>
      </w:r>
      <w:r>
        <w:rPr>
          <w:rFonts w:hint="eastAsia" w:ascii="宋体" w:hAnsi="宋体" w:cs="宋体"/>
          <w:bCs/>
          <w:sz w:val="24"/>
          <w:highlight w:val="none"/>
        </w:rPr>
        <w:t xml:space="preserve">已包括在工程量清单的其他单价和合价中。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4</w:t>
      </w:r>
      <w:r>
        <w:rPr>
          <w:rFonts w:hint="eastAsia" w:ascii="宋体" w:hAnsi="宋体" w:cs="宋体"/>
          <w:bCs/>
          <w:sz w:val="24"/>
        </w:rPr>
        <w:t xml:space="preserve"> 施工组织设计所描述的技术措施所发生的费用，视为已体现在供应商报价的非实体性消耗所发生的费用中。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6</w:t>
      </w:r>
      <w:r>
        <w:rPr>
          <w:rFonts w:hint="eastAsia" w:ascii="宋体" w:hAnsi="宋体" w:cs="宋体"/>
          <w:bCs/>
          <w:sz w:val="24"/>
        </w:rPr>
        <w:t xml:space="preserve">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rPr>
        <w:t xml:space="preserve">由供应商负责办理相关建设、城管、市政、安全、环保等部门的手续，施工供应商在投标报价时应考虑这样因素，费用包含在报价中，采购人不接受供应商关于此类费用的任何诉讼或索赔。</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垃圾外运，运距及运输方式供应商自行考虑。</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9</w:t>
      </w:r>
      <w:r>
        <w:rPr>
          <w:rFonts w:hint="eastAsia" w:ascii="宋体" w:hAnsi="宋体" w:cs="宋体"/>
          <w:bCs/>
          <w:sz w:val="24"/>
        </w:rPr>
        <w:t xml:space="preserve">实行工程量清单采购的工程建设项目，量的风险由采购人承担，价的风险在约定风险范围内的，由供应商承担，风险范围以外的按合同约定。</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10</w:t>
      </w:r>
      <w:r>
        <w:rPr>
          <w:rFonts w:hint="eastAsia" w:ascii="宋体" w:hAnsi="宋体" w:cs="宋体"/>
          <w:bCs/>
          <w:sz w:val="24"/>
        </w:rPr>
        <w:t xml:space="preserve">清单项目中特征描述不全的工序，如图纸已明确或已指明引用规范、图集等或是常规工艺必须的工序，应包括在报价中。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11</w:t>
      </w:r>
      <w:r>
        <w:rPr>
          <w:rFonts w:hint="eastAsia" w:ascii="宋体" w:hAnsi="宋体" w:cs="宋体"/>
          <w:bCs/>
          <w:sz w:val="24"/>
        </w:rPr>
        <w:t xml:space="preserve">供应商应认真研读招标文件和合同内容，已明示含在投标报价中的费用供应商自行考虑，不管工程量清单是否单独列支，采购人均认为供应商已充分考虑此部分费用，应包括在报价中。</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12</w:t>
      </w:r>
      <w:r>
        <w:rPr>
          <w:rFonts w:hint="eastAsia" w:ascii="宋体" w:hAnsi="宋体" w:cs="宋体"/>
          <w:bCs/>
          <w:sz w:val="24"/>
        </w:rPr>
        <w:t xml:space="preserve">场地障碍物（包括地表、地下及围档增设开口）清除（包含挖填等处理）、场地内的积水处理、周边关系、第三方关系的协调及其它的一切相关配合等均在风险系数内考虑。</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2、报价方式</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2.2材料风险约定：</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2"/>
        <w:keepLines w:val="0"/>
        <w:keepNext w:val="0"/>
        <w:pageBreakBefore w:val="0"/>
        <w:spacing w:line="360" w:lineRule="auto"/>
        <w:rPr>
          <w:rFonts w:ascii="宋体" w:hAnsi="宋体" w:cs="宋体"/>
          <w:b/>
          <w:bCs w:val="0"/>
          <w:sz w:val="24"/>
        </w:rPr>
      </w:pPr>
      <w:r>
        <w:rPr>
          <w:rFonts w:hint="eastAsia" w:ascii="宋体" w:hAnsi="宋体" w:cs="宋体"/>
          <w:b/>
          <w:bCs w:val="0"/>
          <w:sz w:val="24"/>
        </w:rPr>
        <w:t xml:space="preserve">3、报价的计价方法</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2"/>
        <w:keepLines w:val="0"/>
        <w:keepNext w:val="0"/>
        <w:pageBreakBefore w:val="0"/>
        <w:spacing w:line="360" w:lineRule="auto"/>
        <w:rPr>
          <w:rFonts w:hint="eastAsia" w:ascii="宋体" w:hAnsi="宋体" w:eastAsia="宋体" w:cs="宋体"/>
          <w:b/>
          <w:bCs w:val="0"/>
          <w:sz w:val="24"/>
          <w:lang w:eastAsia="zh-CN"/>
        </w:rPr>
      </w:pPr>
      <w:r>
        <w:rPr>
          <w:rFonts w:hint="eastAsia" w:ascii="宋体" w:hAnsi="宋体" w:cs="宋体"/>
          <w:b/>
          <w:bCs w:val="0"/>
          <w:sz w:val="24"/>
        </w:rPr>
        <w:t xml:space="preserve">4、报价编制依据及要求：</w:t>
      </w:r>
      <w:r>
        <w:rPr>
          <w:rFonts w:ascii="宋体" w:hAnsi="宋体"/>
          <w:b/>
          <w:bCs/>
          <w:color w:val="auto"/>
          <w:sz w:val="24"/>
          <w:highlight w:val="none"/>
        </w:rPr>
        <w:t xml:space="preserve">详见清单</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根据工程量清单报价</w:t>
      </w:r>
      <w:r>
        <w:rPr>
          <w:rFonts w:ascii="宋体" w:hAnsi="宋体"/>
          <w:b/>
          <w:bCs/>
          <w:color w:val="auto"/>
          <w:sz w:val="24"/>
          <w:highlight w:val="none"/>
        </w:rPr>
        <w:t xml:space="preserve">。</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4.1投标文件要求</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 4.1.1、投标文件中提供《已标价的工程量清单》文件。</w:t>
      </w:r>
      <w:r/>
    </w:p>
    <w:p>
      <w:pPr>
        <w:ind w:firstLine="480"/>
        <w:keepLines w:val="0"/>
        <w:keepNext w:val="0"/>
        <w:pageBreakBefore w:val="0"/>
        <w:spacing w:line="360" w:lineRule="auto"/>
        <w:rPr>
          <w:rFonts w:ascii="宋体" w:hAnsi="宋体" w:cs="宋体"/>
          <w:bCs/>
          <w:sz w:val="24"/>
        </w:rPr>
      </w:pPr>
      <w:r>
        <w:rPr>
          <w:rFonts w:hint="eastAsia" w:ascii="宋体" w:hAnsi="宋体" w:cs="宋体"/>
          <w:bCs/>
          <w:sz w:val="24"/>
        </w:rPr>
        <w:t xml:space="preserve"> 4.1.2 按照《工程量清单》编制《已标价的工程量清单》。</w:t>
      </w:r>
      <w:r/>
    </w:p>
    <w:p>
      <w:pPr>
        <w:ind w:firstLine="482"/>
        <w:jc w:val="both"/>
        <w:keepLines w:val="0"/>
        <w:keepNext w:val="0"/>
        <w:pageBreakBefore w:val="0"/>
        <w:spacing w:line="360" w:lineRule="auto"/>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五、服务要求</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质保期服务：质保期外两年内，工程质量出现问题，成交供应商应主动提供维修方案，只收取材料费。 </w:t>
      </w:r>
      <w:r/>
    </w:p>
    <w:p>
      <w:pPr>
        <w:ind w:firstLine="480"/>
        <w:jc w:val="both"/>
        <w:keepLines w:val="0"/>
        <w:keepNext w:val="0"/>
        <w:pageBreakBefore w:val="0"/>
        <w:spacing w:line="360" w:lineRule="auto"/>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质保期内，如发生故障，采购人通知成交供应商服务人员时，相关服务人员要在24小时内到达现场配合采购人处理问题，进行更换或进行必要的维修。 </w:t>
      </w:r>
      <w:r/>
    </w:p>
    <w:p>
      <w:pPr>
        <w:ind w:left="0" w:right="0" w:firstLine="480"/>
        <w:jc w:val="both"/>
        <w:keepLines w:val="0"/>
        <w:keepNext w:val="0"/>
        <w:pageBreakBefore w:val="0"/>
        <w:spacing w:line="360" w:lineRule="auto"/>
        <w:widowControl w:val="off"/>
        <w:rPr>
          <w:rFonts w:hint="default" w:ascii="宋体" w:hAnsi="宋体"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val="en-US" w:eastAsia="zh-CN"/>
        </w:rPr>
        <w:t xml:space="preserve">.</w:t>
      </w:r>
      <w:r>
        <w:rPr>
          <w:rFonts w:hint="eastAsia" w:ascii="宋体" w:hAnsi="宋体" w:cs="宋体"/>
          <w:bCs/>
          <w:color w:val="auto"/>
          <w:sz w:val="24"/>
          <w:szCs w:val="24"/>
          <w:highlight w:val="none"/>
        </w:rPr>
        <w:t xml:space="preserve">供应商需根据本项目特征及自身情况编制服务方案。</w:t>
      </w:r>
      <w:r/>
    </w:p>
    <w:p>
      <w:pPr>
        <w:ind w:right="0" w:firstLine="482"/>
        <w:jc w:val="both"/>
        <w:keepLines w:val="0"/>
        <w:keepNext w:val="0"/>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val="en-US" w:eastAsia="zh-CN"/>
        </w:rPr>
        <w:t xml:space="preserve">六</w:t>
      </w:r>
      <w:r>
        <w:rPr>
          <w:rFonts w:hint="eastAsia" w:ascii="宋体" w:hAnsi="宋体" w:eastAsia="宋体" w:cs="宋体"/>
          <w:b/>
          <w:color w:val="000000"/>
          <w:sz w:val="24"/>
          <w:szCs w:val="24"/>
        </w:rPr>
        <w:t xml:space="preserve">、实施政府采购异常低价审查的有关要求：</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（一）根据苏财购[2025]62号文件，评审中出现下列情形之一的，评审（评标）委员会应当启动异常低价投标（响应）审查程序：</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相关法律法规对供应商报价有规定的，从其规定。</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pStyle w:val="863"/>
        <w:ind w:left="0" w:right="0" w:firstLine="241"/>
        <w:jc w:val="both"/>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、其他要求：详见采购文件《拟签订的合同文本》。</w:t>
      </w:r>
      <w:r/>
    </w:p>
    <w:p>
      <w:pPr>
        <w:pStyle w:val="8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3、磋商报价表</w:t>
      </w:r>
      <w:r/>
    </w:p>
    <w:p>
      <w:pPr>
        <w:pStyle w:val="860"/>
        <w:jc w:val="left"/>
        <w:spacing w:line="360" w:lineRule="auto"/>
        <w:widowControl/>
        <w:rPr>
          <w:rFonts w:ascii="宋体" w:hAnsi="宋体"/>
          <w:color w:val="000000"/>
          <w:sz w:val="24"/>
          <w:szCs w:val="24"/>
        </w:rPr>
      </w:pPr>
      <w:r>
        <w:rPr>
          <w:rFonts w:ascii="宋体" w:hAnsi="宋体"/>
          <w:color w:val="000000"/>
          <w:sz w:val="24"/>
          <w:szCs w:val="24"/>
        </w:rPr>
        <w:t xml:space="preserve">本次为首次报价        </w:t>
      </w:r>
      <w:r/>
    </w:p>
    <w:p>
      <w:pPr>
        <w:pStyle w:val="860"/>
        <w:jc w:val="left"/>
        <w:spacing w:line="360" w:lineRule="auto"/>
        <w:widowControl/>
        <w:rPr>
          <w:rFonts w:ascii="宋体" w:hAnsi="宋体"/>
          <w:color w:val="000000"/>
          <w:sz w:val="24"/>
          <w:szCs w:val="24"/>
        </w:rPr>
      </w:pPr>
      <w:r>
        <w:rPr>
          <w:rFonts w:ascii="宋体" w:hAnsi="宋体"/>
          <w:color w:val="000000"/>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徐州市云龙区大龙湖街道2026年“一事一议”村内道路硬化及路灯安装工程（冯庄、刘桥）项目</w:t>
      </w:r>
      <w:r>
        <w:rPr>
          <w:rFonts w:ascii="宋体" w:hAnsi="宋体"/>
          <w:color w:val="000000"/>
          <w:sz w:val="24"/>
          <w:szCs w:val="24"/>
        </w:rPr>
        <w:t xml:space="preserve">              </w:t>
      </w:r>
      <w:r/>
    </w:p>
    <w:p>
      <w:pPr>
        <w:pStyle w:val="860"/>
        <w:jc w:val="left"/>
        <w:spacing w:line="360" w:lineRule="auto"/>
        <w:widowControl/>
        <w:rPr>
          <w:rFonts w:hint="eastAsia" w:ascii="宋体" w:hAnsi="宋体" w:eastAsia="宋体"/>
          <w:color w:val="000000"/>
          <w:sz w:val="24"/>
          <w:szCs w:val="24"/>
          <w:highlight w:val="none"/>
          <w:lang w:eastAsia="zh-CN"/>
        </w:rPr>
      </w:pPr>
      <w:r>
        <w:rPr>
          <w:rFonts w:ascii="宋体" w:hAnsi="宋体"/>
          <w:color w:val="000000"/>
          <w:sz w:val="24"/>
          <w:szCs w:val="24"/>
          <w:highlight w:val="none"/>
        </w:rPr>
        <w:t xml:space="preserve">项目编号：</w:t>
      </w:r>
      <w:r>
        <w:rPr>
          <w:rFonts w:hint="eastAsia" w:ascii="宋体" w:hAnsi="宋体"/>
          <w:color w:val="000000"/>
          <w:sz w:val="24"/>
          <w:szCs w:val="24"/>
          <w:highlight w:val="none"/>
          <w:lang w:eastAsia="zh-CN"/>
        </w:rPr>
        <w:t xml:space="preserve">JSZC-320303-YDJS-C2026-0009</w:t>
      </w:r>
      <w:r/>
    </w:p>
    <w:p>
      <w:pPr>
        <w:pStyle w:val="860"/>
        <w:jc w:val="left"/>
        <w:spacing w:line="360" w:lineRule="auto"/>
        <w:widowControl/>
        <w:rPr>
          <w:rFonts w:ascii="宋体" w:hAnsi="宋体"/>
          <w:color w:val="000000"/>
          <w:sz w:val="24"/>
          <w:szCs w:val="24"/>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rPr>
        <w:t xml:space="preserve">   </w:t>
      </w:r>
      <w:r>
        <w:rPr>
          <w:rFonts w:ascii="宋体" w:hAnsi="宋体"/>
          <w:color w:val="000000"/>
          <w:sz w:val="24"/>
          <w:szCs w:val="24"/>
        </w:rPr>
        <w:t xml:space="preserve">                  </w:t>
      </w:r>
      <w:r>
        <w:rPr>
          <w:rFonts w:hint="eastAsia" w:ascii="宋体" w:hAnsi="宋体"/>
          <w:color w:val="000000"/>
          <w:sz w:val="24"/>
          <w:szCs w:val="24"/>
          <w:lang w:val="en-US" w:eastAsia="zh-CN"/>
        </w:rPr>
        <w:t xml:space="preserve">                             </w:t>
      </w:r>
      <w:r>
        <w:rPr>
          <w:rFonts w:ascii="宋体" w:hAnsi="宋体"/>
          <w:color w:val="000000"/>
          <w:sz w:val="24"/>
          <w:szCs w:val="24"/>
        </w:rPr>
        <w:t xml:space="preserve">货币单位：人民币元</w:t>
      </w:r>
      <w:r/>
    </w:p>
    <w:tbl>
      <w:tblPr>
        <w:tblStyle w:val="797"/>
        <w:tblW w:w="1019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806"/>
        <w:gridCol w:w="2077"/>
        <w:gridCol w:w="1703"/>
        <w:gridCol w:w="1839"/>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eastAsia="宋体"/>
                <w:color w:val="auto"/>
                <w:sz w:val="24"/>
                <w:szCs w:val="24"/>
                <w:lang w:val="en-US" w:eastAsia="zh-CN"/>
              </w:rPr>
              <w:suppressLineNumbers w:val="0"/>
            </w:pPr>
            <w:r>
              <w:rPr>
                <w:rFonts w:hint="eastAsia" w:ascii="宋体" w:hAnsi="宋体"/>
                <w:color w:val="auto"/>
                <w:sz w:val="24"/>
                <w:szCs w:val="24"/>
                <w:lang w:val="en-US" w:eastAsia="zh-CN"/>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auto"/>
                <w:sz w:val="24"/>
                <w:szCs w:val="24"/>
              </w:rPr>
              <w:suppressLineNumbers w:val="0"/>
            </w:pPr>
            <w:r>
              <w:rPr>
                <w:rFonts w:hint="default" w:ascii="宋体" w:hAnsi="宋体"/>
                <w:color w:val="auto"/>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磋商报价</w:t>
            </w:r>
            <w:r/>
          </w:p>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工期</w:t>
            </w:r>
            <w:r/>
          </w:p>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徐州市云龙区大龙湖街道2026年“一事一议”村内道路硬化及路灯安装工程(冯庄、刘桥)项目</w:t>
            </w:r>
            <w:r>
              <w:rPr>
                <w:rFonts w:hint="default" w:ascii="宋体" w:hAnsi="宋体"/>
                <w:b/>
                <w:bCs/>
                <w:color w:val="000000"/>
                <w:sz w:val="24"/>
                <w:szCs w:val="24"/>
              </w:rPr>
              <w:t xml:space="preserve">采购包()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s="宋体"/>
                <w:sz w:val="24"/>
                <w:szCs w:val="24"/>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619" w:type="dxa"/>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860"/>
              <w:ind w:left="0" w:right="0"/>
              <w:jc w:val="center"/>
              <w:keepLines w:val="0"/>
              <w:keepNext w:val="0"/>
              <w:spacing w:before="0" w:beforeAutospacing="0" w:after="0" w:afterAutospacing="0"/>
              <w:widowControl/>
              <w:rPr>
                <w:rFonts w:hint="default" w:ascii="宋体" w:hAnsi="宋体"/>
                <w:color w:val="000000"/>
                <w:sz w:val="24"/>
                <w:szCs w:val="24"/>
              </w:rPr>
              <w:suppressLineNumbers w:val="0"/>
            </w:pPr>
            <w:r>
              <w:rPr>
                <w:rFonts w:hint="default" w:ascii="宋体" w:hAnsi="宋体"/>
                <w:color w:val="000000"/>
                <w:sz w:val="24"/>
                <w:szCs w:val="24"/>
              </w:rPr>
            </w:r>
            <w:r/>
          </w:p>
        </w:tc>
      </w:tr>
    </w:tbl>
    <w:p>
      <w:pPr>
        <w:pStyle w:val="860"/>
        <w:ind w:right="-1052" w:firstLine="480"/>
        <w:jc w:val="left"/>
        <w:spacing w:line="440" w:lineRule="exact"/>
        <w:widowControl/>
        <w:rPr>
          <w:rFonts w:ascii="宋体" w:hAnsi="宋体"/>
          <w:color w:val="000000"/>
          <w:sz w:val="24"/>
          <w:szCs w:val="24"/>
        </w:rPr>
      </w:pPr>
      <w:r>
        <w:rPr>
          <w:rFonts w:ascii="宋体" w:hAnsi="宋体"/>
          <w:color w:val="000000"/>
          <w:sz w:val="24"/>
          <w:szCs w:val="24"/>
        </w:rPr>
        <w:t xml:space="preserve">供应商承诺：本报价（总价）为供应商本企业提供的</w:t>
      </w:r>
      <w:r>
        <w:rPr>
          <w:rFonts w:hint="eastAsia" w:ascii="宋体" w:hAnsi="宋体"/>
          <w:color w:val="000000"/>
          <w:sz w:val="24"/>
          <w:szCs w:val="24"/>
          <w:lang w:val="en-US" w:eastAsia="zh-CN"/>
        </w:rPr>
        <w:t xml:space="preserve">施工</w:t>
      </w:r>
      <w:r>
        <w:rPr>
          <w:rFonts w:ascii="宋体" w:hAnsi="宋体"/>
          <w:color w:val="000000"/>
          <w:sz w:val="24"/>
          <w:szCs w:val="24"/>
        </w:rPr>
        <w:t xml:space="preserve">。</w:t>
      </w:r>
      <w:r/>
    </w:p>
    <w:p>
      <w:pPr>
        <w:pStyle w:val="860"/>
        <w:ind w:right="-1052" w:firstLine="480"/>
        <w:jc w:val="left"/>
        <w:spacing w:line="440" w:lineRule="exact"/>
        <w:widowControl/>
        <w:rPr>
          <w:rFonts w:ascii="宋体" w:hAnsi="宋体"/>
          <w:color w:val="000000"/>
          <w:sz w:val="24"/>
          <w:szCs w:val="24"/>
        </w:rPr>
      </w:pPr>
      <w:r>
        <w:rPr>
          <w:rFonts w:ascii="宋体" w:hAnsi="宋体"/>
          <w:color w:val="000000"/>
          <w:sz w:val="24"/>
          <w:szCs w:val="24"/>
        </w:rPr>
        <w:t xml:space="preserve">            </w:t>
      </w:r>
      <w:r/>
    </w:p>
    <w:p>
      <w:pPr>
        <w:pStyle w:val="860"/>
        <w:jc w:val="left"/>
        <w:spacing w:line="440" w:lineRule="exact"/>
        <w:widowControl/>
        <w:rPr>
          <w:rFonts w:ascii="宋体" w:hAnsi="宋体"/>
          <w:color w:val="000000"/>
          <w:sz w:val="24"/>
          <w:szCs w:val="24"/>
        </w:rPr>
      </w:pPr>
      <w:r>
        <w:rPr>
          <w:rFonts w:ascii="宋体" w:hAnsi="宋体"/>
          <w:color w:val="000000"/>
          <w:sz w:val="24"/>
          <w:szCs w:val="24"/>
        </w:rPr>
        <w:t xml:space="preserve">报价说明：</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2、报价以总价为准，大小写不一致以大写为准；</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3、偏离说明：详见《偏离表》；</w:t>
      </w:r>
      <w:r/>
    </w:p>
    <w:p>
      <w:pPr>
        <w:ind w:firstLine="48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aps w:val="0"/>
          <w:color w:val="auto"/>
          <w:spacing w:val="0"/>
          <w:sz w:val="24"/>
          <w:szCs w:val="24"/>
          <w:highlight w:val="none"/>
        </w:rPr>
      </w:pPr>
      <w:r>
        <w:rPr>
          <w:rFonts w:hint="eastAsia" w:ascii="宋体" w:hAnsi="宋体" w:eastAsia="宋体" w:cs="宋体"/>
          <w:caps w:val="0"/>
          <w:color w:val="auto"/>
          <w:spacing w:val="0"/>
          <w:sz w:val="24"/>
          <w:szCs w:val="24"/>
          <w:highlight w:val="none"/>
        </w:rPr>
      </w:r>
      <w:r/>
    </w:p>
    <w:p>
      <w:pPr>
        <w:pStyle w:val="860"/>
        <w:ind w:right="29" w:firstLine="3960"/>
        <w:jc w:val="left"/>
        <w:spacing w:line="440" w:lineRule="exact"/>
        <w:widowControl/>
        <w:rPr>
          <w:rFonts w:ascii="宋体" w:hAnsi="宋体"/>
          <w:color w:val="000000"/>
          <w:sz w:val="24"/>
          <w:szCs w:val="24"/>
        </w:rPr>
      </w:pPr>
      <w:r>
        <w:rPr>
          <w:rFonts w:ascii="宋体" w:hAnsi="宋体"/>
          <w:color w:val="000000"/>
          <w:sz w:val="24"/>
          <w:szCs w:val="24"/>
        </w:rPr>
        <w:t xml:space="preserve">供应商（电子签章）：</w:t>
      </w:r>
      <w:r/>
    </w:p>
    <w:p>
      <w:pPr>
        <w:pStyle w:val="860"/>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  </w:t>
      </w:r>
      <w:r/>
    </w:p>
    <w:p>
      <w:pPr>
        <w:pStyle w:val="860"/>
        <w:ind w:left="3950" w:right="29"/>
        <w:jc w:val="left"/>
        <w:spacing w:line="440" w:lineRule="exact"/>
        <w:widowControl/>
        <w:rPr>
          <w:rFonts w:ascii="宋体" w:hAnsi="宋体"/>
          <w:color w:val="000000"/>
          <w:sz w:val="24"/>
          <w:szCs w:val="24"/>
        </w:rPr>
      </w:pPr>
      <w:r>
        <w:rPr>
          <w:rFonts w:ascii="宋体" w:hAnsi="宋体"/>
          <w:color w:val="000000"/>
          <w:sz w:val="24"/>
          <w:szCs w:val="24"/>
        </w:rPr>
        <w:t xml:space="preserve">日期：</w:t>
      </w:r>
      <w:r/>
    </w:p>
    <w:p>
      <w:pP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br w:type="page" w:clear="all"/>
      </w:r>
      <w:r/>
    </w:p>
    <w:p>
      <w:pPr>
        <w:pStyle w:val="8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5" w:name="_Hlk81985238"/>
      <w:r>
        <w:rPr>
          <w:rFonts w:hint="eastAsia" w:ascii="宋体" w:hAnsi="宋体" w:eastAsia="宋体" w:cs="宋体"/>
          <w:b/>
          <w:bCs/>
          <w:color w:val="auto"/>
          <w:sz w:val="36"/>
          <w:highlight w:val="none"/>
        </w:rPr>
        <w:t xml:space="preserve">分项价格表</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本次为首次报价</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徐州市云龙区大龙湖街道2026年“一事一议”村内道路硬化及路灯安装工程（冯庄、刘桥）项目</w:t>
      </w:r>
      <w:r/>
    </w:p>
    <w:p>
      <w:pPr>
        <w:pStyle w:val="848"/>
        <w:rPr>
          <w:rFonts w:hint="eastAsia"/>
          <w:color w:val="auto"/>
          <w:highlight w:val="none"/>
        </w:rPr>
      </w:pPr>
      <w:r>
        <w:rPr>
          <w:rFonts w:hint="eastAsia"/>
          <w:color w:val="auto"/>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33"/>
        <w:rPr>
          <w:rFonts w:hint="eastAsia" w:ascii="宋体" w:hAnsi="宋体" w:cs="宋体"/>
          <w:color w:val="auto"/>
          <w:highlight w:val="none"/>
        </w:rPr>
      </w:pPr>
      <w:r>
        <w:rPr>
          <w:rFonts w:hint="eastAsia" w:ascii="宋体" w:hAnsi="宋体" w:cs="宋体"/>
          <w:color w:val="auto"/>
          <w:highlight w:val="none"/>
        </w:rPr>
      </w:r>
      <w:r/>
    </w:p>
    <w:p>
      <w:pPr>
        <w:pStyle w:val="1133"/>
        <w:ind w:left="0"/>
        <w:jc w:val="center"/>
        <w:rPr>
          <w:rFonts w:hint="eastAsia"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lang w:val="en-US" w:eastAsia="zh-CN"/>
        </w:rPr>
        <w:t xml:space="preserve">采购文件提供的工程量清单</w:t>
      </w:r>
      <w:r>
        <w:rPr>
          <w:rFonts w:hint="eastAsia" w:ascii="宋体" w:hAnsi="宋体" w:cs="宋体"/>
          <w:color w:val="auto"/>
          <w:highlight w:val="none"/>
        </w:rPr>
        <w:t xml:space="preserve">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88"/>
        <w:rPr>
          <w:rFonts w:hint="eastAsia"/>
        </w:rPr>
      </w:pPr>
      <w:r>
        <w:rPr>
          <w:rFonts w:hint="eastAsia"/>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numPr>
          <w:ilvl w:val="0"/>
          <w:numId w:val="3"/>
        </w:num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响应供应商对以上数据的真实性负责。</w:t>
      </w:r>
      <w:bookmarkEnd w:id="5"/>
      <w:r/>
      <w:r/>
    </w:p>
    <w:p>
      <w:pPr>
        <w:spacing w:line="276" w:lineRule="auto"/>
        <w:rPr>
          <w:rFonts w:ascii="宋体" w:hAnsi="宋体"/>
          <w:b/>
          <w:i/>
          <w:color w:val="auto"/>
          <w:sz w:val="24"/>
          <w:highlight w:val="none"/>
          <w:u w:val="single"/>
        </w:rPr>
      </w:pPr>
      <w:r>
        <w:rPr>
          <w:rFonts w:ascii="宋体" w:hAnsi="宋体"/>
          <w:b/>
          <w:i/>
          <w:color w:val="auto"/>
          <w:sz w:val="24"/>
          <w:highlight w:val="none"/>
          <w:u w:val="single"/>
        </w:rPr>
      </w:r>
      <w:r/>
    </w:p>
    <w:p>
      <w:pPr>
        <w:jc w:val="center"/>
        <w:spacing w:line="276" w:lineRule="auto"/>
        <w:rPr>
          <w:rFonts w:hint="eastAsia" w:ascii="宋体" w:hAnsi="宋体" w:eastAsia="宋体" w:cs="宋体"/>
          <w:b/>
          <w:bCs/>
          <w:i w:val="0"/>
          <w:iCs/>
          <w:color w:val="auto"/>
          <w:sz w:val="24"/>
          <w:highlight w:val="none"/>
        </w:rPr>
      </w:pPr>
      <w:r>
        <w:rPr>
          <w:rFonts w:hint="eastAsia" w:ascii="宋体" w:hAnsi="宋体" w:eastAsia="宋体" w:cs="宋体"/>
          <w:b/>
          <w:i w:val="0"/>
          <w:iCs/>
          <w:color w:val="auto"/>
          <w:sz w:val="24"/>
          <w:highlight w:val="none"/>
          <w:u w:val="single"/>
        </w:rPr>
        <w:t xml:space="preserve">采购人或采购代理机构有权将以上内容进行公示。</w:t>
      </w:r>
      <w:r/>
    </w:p>
    <w:p>
      <w:pPr>
        <w:jc w:val="center"/>
        <w:rPr>
          <w:rFonts w:hint="eastAsia" w:ascii="宋体" w:hAnsi="宋体" w:eastAsia="宋体" w:cs="宋体"/>
          <w:b/>
          <w:bCs/>
          <w:color w:val="auto"/>
          <w:sz w:val="36"/>
          <w:highlight w:val="none"/>
        </w:rPr>
      </w:pPr>
      <w:r>
        <w:rPr>
          <w:rFonts w:hint="eastAsia" w:ascii="宋体" w:hAnsi="宋体" w:eastAsia="宋体" w:cs="宋体"/>
          <w:b/>
          <w:bCs/>
          <w:color w:val="000000"/>
          <w:sz w:val="36"/>
          <w:szCs w:val="36"/>
        </w:rPr>
        <w:br w:type="page" w:clear="all"/>
      </w:r>
      <w:r>
        <w:rPr>
          <w:rFonts w:hint="eastAsia" w:ascii="宋体" w:hAnsi="宋体" w:cs="宋体"/>
          <w:b/>
          <w:bCs/>
          <w:color w:val="000000"/>
          <w:sz w:val="36"/>
          <w:szCs w:val="36"/>
          <w:lang w:val="en-US" w:eastAsia="zh-CN"/>
        </w:rPr>
        <w:t xml:space="preserve">5</w:t>
      </w:r>
      <w:r>
        <w:rPr>
          <w:rFonts w:hint="eastAsia" w:ascii="宋体" w:hAnsi="宋体" w:eastAsia="宋体" w:cs="宋体"/>
          <w:b/>
          <w:bCs/>
          <w:color w:val="auto"/>
          <w:sz w:val="36"/>
          <w:highlight w:val="none"/>
        </w:rPr>
        <w:t xml:space="preserve">、</w:t>
      </w:r>
      <w:bookmarkStart w:id="6" w:name="_Hlk81985343"/>
      <w:r>
        <w:rPr>
          <w:rFonts w:hint="eastAsia" w:ascii="宋体" w:hAnsi="宋体" w:eastAsia="宋体" w:cs="宋体"/>
          <w:b/>
          <w:bCs/>
          <w:color w:val="auto"/>
          <w:sz w:val="36"/>
          <w:highlight w:val="none"/>
        </w:rPr>
        <w:t xml:space="preserve">偏离表</w:t>
      </w:r>
      <w:r/>
    </w:p>
    <w:p>
      <w:pPr>
        <w:pStyle w:val="836"/>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项目编号：</w:t>
      </w:r>
      <w:r/>
    </w:p>
    <w:p>
      <w:pPr>
        <w:pStyle w:val="836"/>
        <w:ind w:left="0" w:firstLine="0"/>
        <w:spacing w:before="0" w:after="0" w:line="360" w:lineRule="auto"/>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 xml:space="preserve">项目名称：</w:t>
      </w:r>
      <w:r/>
    </w:p>
    <w:p>
      <w:pPr>
        <w:pStyle w:val="849"/>
        <w:rPr>
          <w:rFonts w:hint="eastAsia"/>
          <w:color w:val="auto"/>
          <w:highlight w:val="none"/>
        </w:rPr>
      </w:pPr>
      <w:r>
        <w:rPr>
          <w:rFonts w:hint="eastAsia"/>
          <w:color w:val="auto"/>
          <w:highlight w:val="none"/>
        </w:rPr>
      </w:r>
      <w:r/>
    </w:p>
    <w:tbl>
      <w:tblPr>
        <w:tblStyle w:val="797"/>
        <w:tblW w:w="87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30" w:type="dxa"/>
            <w:vAlign w:val="center"/>
            <w:textDirection w:val="lrTb"/>
            <w:noWrap w:val="false"/>
          </w:tcPr>
          <w:p>
            <w:pP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8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4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368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515"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123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c>
          <w:tcPr>
            <w:tcW w:w="77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W w:w="78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4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368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515"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W w:w="770"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auto"/>
          <w:sz w:val="24"/>
          <w:highlight w:val="none"/>
        </w:rPr>
        <w:t xml:space="preserve">。</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29" w:firstLine="43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right="29" w:firstLine="5928"/>
        <w:spacing w:line="360" w:lineRule="auto"/>
        <w:rPr>
          <w:rFonts w:hint="eastAsia"/>
          <w:color w:val="auto"/>
          <w:highlight w:val="none"/>
        </w:rPr>
      </w:pPr>
      <w:r>
        <w:rPr>
          <w:rFonts w:hint="eastAsia" w:ascii="宋体" w:hAnsi="宋体" w:cs="宋体"/>
          <w:color w:val="auto"/>
          <w:sz w:val="24"/>
          <w:highlight w:val="none"/>
        </w:rPr>
        <w:t xml:space="preserve">日期：</w:t>
      </w:r>
      <w:bookmarkEnd w:id="6"/>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numPr>
          <w:ilvl w:val="0"/>
          <w:numId w:val="0"/>
        </w:numPr>
        <w:ind w:left="2598" w:firstLine="0"/>
        <w:jc w:val="both"/>
        <w:rPr>
          <w:rFonts w:ascii="宋体" w:hAnsi="宋体"/>
          <w:b/>
          <w:color w:val="000000"/>
          <w:sz w:val="36"/>
          <w:szCs w:val="36"/>
        </w:rPr>
      </w:pPr>
      <w:r>
        <w:rPr>
          <w:rFonts w:hint="eastAsia" w:ascii="宋体" w:hAnsi="宋体" w:eastAsia="宋体" w:cs="Times New Roman"/>
          <w:b/>
          <w:color w:val="000000"/>
          <w:sz w:val="36"/>
          <w:szCs w:val="36"/>
          <w:lang w:val="en-US" w:eastAsia="zh-CN" w:bidi="ar-SA"/>
        </w:rPr>
        <w:t xml:space="preserve">6</w:t>
      </w:r>
      <w:r>
        <w:rPr>
          <w:rFonts w:hint="default" w:ascii="宋体" w:hAnsi="宋体" w:eastAsia="宋体" w:cs="Times New Roman"/>
          <w:b/>
          <w:color w:val="000000"/>
          <w:sz w:val="36"/>
          <w:szCs w:val="36"/>
          <w:lang w:val="en-US" w:eastAsia="zh-CN" w:bidi="ar-SA"/>
        </w:rPr>
        <w:t xml:space="preserve">、</w:t>
      </w:r>
      <w:r>
        <w:rPr>
          <w:rFonts w:hint="eastAsia" w:ascii="宋体" w:hAnsi="宋体"/>
          <w:b/>
          <w:color w:val="000000"/>
          <w:sz w:val="36"/>
          <w:szCs w:val="36"/>
        </w:rPr>
        <w:t xml:space="preserve">承包人主要施工管理人员表</w:t>
      </w:r>
      <w:r/>
    </w:p>
    <w:p>
      <w:pPr>
        <w:spacing w:before="240" w:after="24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highlight w:val="none"/>
          <w:lang w:eastAsia="zh-CN"/>
        </w:rPr>
        <w:t xml:space="preserve"> </w:t>
      </w:r>
      <w:r/>
    </w:p>
    <w:p>
      <w:pPr>
        <w:spacing w:before="240" w:after="240"/>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徐州市云龙区大龙湖街道2026年“一事一议”村内道路硬化及路灯安装工程（冯庄、刘桥）项目</w:t>
      </w:r>
      <w:r/>
    </w:p>
    <w:tbl>
      <w:tblPr>
        <w:tblStyle w:val="830"/>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125"/>
        <w:gridCol w:w="2948"/>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5"/>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5"/>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5"/>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5"/>
              <w:keepLines w:val="0"/>
              <w:keepNext w:val="0"/>
              <w:pageBreakBefore w:val="0"/>
              <w:spacing w:after="0" w:line="24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主要资历、经验及承</w:t>
            </w:r>
            <w:r/>
          </w:p>
          <w:p>
            <w:pPr>
              <w:ind w:right="-215"/>
              <w:keepLines w:val="0"/>
              <w:keepNext w:val="0"/>
              <w:pageBreakBefore w:val="0"/>
              <w:spacing w:after="0" w:line="240" w:lineRule="auto"/>
              <w:widowControl/>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125"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948" w:type="dxa"/>
            <w:vAlign w:val="center"/>
            <w:textDirection w:val="lrTb"/>
            <w:noWrap w:val="false"/>
          </w:tcPr>
          <w:p>
            <w:pPr>
              <w:ind w:right="-216"/>
              <w:spacing w:after="200" w:line="25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pStyle w:val="815"/>
        <w:spacing w:line="360" w:lineRule="auto"/>
        <w:rPr>
          <w:rFonts w:hint="eastAsia"/>
          <w:color w:val="auto"/>
          <w:sz w:val="24"/>
          <w:szCs w:val="24"/>
          <w:highlight w:val="none"/>
        </w:rPr>
      </w:pPr>
      <w:r>
        <w:rPr>
          <w:rFonts w:hint="eastAsia"/>
          <w:color w:val="auto"/>
          <w:sz w:val="24"/>
          <w:szCs w:val="24"/>
          <w:highlight w:val="none"/>
        </w:rPr>
        <w:t xml:space="preserve">附：</w:t>
      </w:r>
      <w:r>
        <w:rPr>
          <w:rFonts w:hint="eastAsia"/>
          <w:color w:val="auto"/>
          <w:sz w:val="24"/>
          <w:szCs w:val="24"/>
          <w:highlight w:val="none"/>
          <w:lang w:val="en-US" w:eastAsia="zh-CN"/>
        </w:rPr>
        <w:t xml:space="preserve">1.</w:t>
      </w:r>
      <w:r>
        <w:rPr>
          <w:rFonts w:hint="eastAsia"/>
          <w:color w:val="auto"/>
          <w:sz w:val="24"/>
          <w:szCs w:val="24"/>
          <w:highlight w:val="none"/>
        </w:rPr>
        <w:t xml:space="preserve">项目负责人在本单位签订劳动合同和交纳社会保险证明。（必须提供）</w:t>
      </w:r>
      <w:r/>
    </w:p>
    <w:p>
      <w:pPr>
        <w:ind w:firstLine="240"/>
        <w:rPr>
          <w:rFonts w:hint="eastAsia"/>
          <w:sz w:val="24"/>
          <w:szCs w:val="24"/>
        </w:rPr>
      </w:pPr>
      <w:r>
        <w:rPr>
          <w:rFonts w:hint="eastAsia" w:ascii="Times New Roman" w:eastAsia="宋体"/>
          <w:color w:val="auto"/>
          <w:sz w:val="24"/>
          <w:szCs w:val="24"/>
          <w:highlight w:val="none"/>
          <w:lang w:val="en-US" w:eastAsia="zh-CN"/>
        </w:rPr>
        <w:t xml:space="preserve">   2.项目负责人无在建工程承诺书。</w:t>
      </w:r>
      <w:r>
        <w:rPr>
          <w:rFonts w:hint="eastAsia"/>
          <w:color w:val="auto"/>
          <w:sz w:val="24"/>
          <w:szCs w:val="24"/>
          <w:highlight w:val="none"/>
        </w:rPr>
        <w:t xml:space="preserve">（必须提供）</w:t>
      </w:r>
      <w:r/>
    </w:p>
    <w:p>
      <w:pPr>
        <w:ind w:firstLine="4621"/>
        <w:spacing w:before="240" w:after="240" w:line="273"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ind w:firstLine="4621"/>
        <w:spacing w:before="240" w:after="240" w:line="273"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p>
    <w:p>
      <w:pPr>
        <w:spacing w:before="240" w:after="240" w:line="273" w:lineRule="atLeast"/>
        <w:rPr>
          <w:rFonts w:ascii="宋体" w:hAnsi="宋体" w:cs="宋体"/>
          <w:b w:val="0"/>
          <w:bCs/>
          <w:sz w:val="24"/>
          <w:szCs w:val="24"/>
        </w:rPr>
        <w:pBdr>
          <w:top w:val="none" w:color="000000" w:sz="0" w:space="0"/>
          <w:left w:val="none" w:color="000000" w:sz="0" w:space="0"/>
          <w:bottom w:val="none" w:color="000000" w:sz="0" w:space="0"/>
          <w:right w:val="none" w:color="000000" w:sz="0" w:space="0"/>
        </w:pBdr>
      </w:pPr>
      <w:r>
        <w:rPr>
          <w:rFonts w:ascii="宋体" w:hAnsi="宋体" w:cs="宋体"/>
          <w:b w:val="0"/>
          <w:bCs/>
          <w:sz w:val="24"/>
          <w:szCs w:val="24"/>
        </w:rPr>
        <w:t xml:space="preserve">注：1、如果不提供此表将视为没有实质性响应。2、响应供应商对以上数据的真实性负责。</w:t>
      </w:r>
      <w:r/>
    </w:p>
    <w:p>
      <w:pPr>
        <w:rPr>
          <w:rFonts w:hint="eastAsia"/>
        </w:rPr>
      </w:pPr>
      <w:r>
        <w:rPr>
          <w:rFonts w:hint="eastAsia"/>
        </w:rPr>
        <w:br w:type="page" w:clear="all"/>
      </w:r>
      <w:r/>
    </w:p>
    <w:p>
      <w:pPr>
        <w:jc w:val="center"/>
        <w:rPr>
          <w:rFonts w:ascii="宋体" w:hAnsi="宋体"/>
          <w:b/>
          <w:color w:val="000000"/>
          <w:sz w:val="36"/>
          <w:szCs w:val="36"/>
        </w:rPr>
      </w:pPr>
      <w:r>
        <w:rPr>
          <w:rFonts w:hint="eastAsia" w:ascii="宋体" w:hAnsi="宋体"/>
          <w:b/>
          <w:color w:val="000000"/>
          <w:sz w:val="36"/>
          <w:szCs w:val="36"/>
          <w:lang w:val="en-US" w:eastAsia="zh-CN"/>
        </w:rPr>
        <w:t xml:space="preserve">7</w:t>
      </w:r>
      <w:r>
        <w:rPr>
          <w:rFonts w:hint="eastAsia" w:ascii="宋体" w:hAnsi="宋体"/>
          <w:b/>
          <w:color w:val="000000"/>
          <w:sz w:val="36"/>
          <w:szCs w:val="36"/>
        </w:rPr>
        <w:t xml:space="preserve">、承包人用于本工程施工的机械设备表</w:t>
      </w:r>
      <w:r/>
    </w:p>
    <w:p>
      <w:pPr>
        <w:spacing w:before="240" w:after="240"/>
        <w:rPr>
          <w:rFonts w:hint="eastAsia" w:ascii="宋体" w:hAnsi="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项目编号：</w:t>
      </w:r>
      <w:r>
        <w:rPr>
          <w:rFonts w:hint="eastAsia" w:ascii="宋体" w:hAnsi="宋体"/>
          <w:color w:val="000000"/>
          <w:sz w:val="24"/>
          <w:szCs w:val="24"/>
          <w:highlight w:val="none"/>
          <w:lang w:eastAsia="zh-CN"/>
        </w:rPr>
        <w:t xml:space="preserve"> </w:t>
      </w:r>
      <w:r/>
    </w:p>
    <w:p>
      <w:pPr>
        <w:spacing w:before="240" w:after="240"/>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项目名称：</w:t>
      </w:r>
      <w:r>
        <w:rPr>
          <w:rFonts w:hint="eastAsia" w:ascii="宋体" w:hAnsi="宋体"/>
          <w:color w:val="000000"/>
          <w:sz w:val="24"/>
          <w:szCs w:val="24"/>
          <w:lang w:eastAsia="zh-CN"/>
        </w:rPr>
        <w:t xml:space="preserve">徐州市云龙区大龙湖街道2026年“一事一议”村内道路硬化及路灯安装工程（冯庄、刘桥）项目</w:t>
      </w:r>
      <w:r/>
    </w:p>
    <w:tbl>
      <w:tblPr>
        <w:tblStyle w:val="830"/>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 </w:t>
            </w:r>
            <w:r/>
          </w:p>
        </w:tc>
      </w:tr>
    </w:tbl>
    <w:p>
      <w:pPr>
        <w:ind w:firstLine="313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供应商（电子签章）：</w:t>
      </w:r>
      <w:r/>
    </w:p>
    <w:p>
      <w:pPr>
        <w:ind w:firstLine="5542"/>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日期：</w:t>
      </w:r>
      <w:r>
        <w:rPr>
          <w:rFonts w:hint="eastAsia" w:ascii="宋体" w:hAnsi="宋体" w:cs="宋体"/>
          <w:b/>
          <w:sz w:val="24"/>
          <w:szCs w:val="24"/>
        </w:rPr>
        <w:t xml:space="preserve"> </w:t>
      </w:r>
      <w:r/>
    </w:p>
    <w:p>
      <w:pPr>
        <w:ind w:firstLine="1205"/>
        <w:spacing w:before="240" w:after="240" w:line="519" w:lineRule="atLeas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r>
      <w:r/>
    </w:p>
    <w:p>
      <w:pPr>
        <w:ind w:firstLine="1205"/>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b/>
          <w:sz w:val="24"/>
          <w:szCs w:val="24"/>
        </w:rPr>
        <w:t xml:space="preserve">注：1、如果不提供此表将视为没有实质性响应。</w:t>
      </w:r>
      <w:r/>
    </w:p>
    <w:p>
      <w:pPr>
        <w:ind w:firstLine="1720"/>
        <w:spacing w:before="240" w:after="240" w:line="519" w:lineRule="atLeast"/>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2、响应供应商对以上数据的真实性负责。</w:t>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r>
      <w:r/>
    </w:p>
    <w:p>
      <w:pPr>
        <w:pStyle w:val="863"/>
        <w:ind w:left="0" w:right="0" w:firstLine="0"/>
        <w:jc w:val="center"/>
        <w:keepLines w:val="0"/>
        <w:keepNext w:val="0"/>
        <w:pageBreakBefore w:val="0"/>
        <w:spacing w:before="181" w:after="181" w:line="360" w:lineRule="auto"/>
        <w:widowControl w:val="off"/>
        <w:rPr>
          <w:rFonts w:hint="eastAsia" w:ascii="宋体" w:hAnsi="宋体" w:cs="宋体"/>
          <w:color w:val="auto"/>
          <w:sz w:val="24"/>
          <w:highlight w:val="none"/>
        </w:rPr>
      </w:pPr>
      <w:r>
        <w:rPr>
          <w:rFonts w:hint="eastAsia" w:ascii="宋体" w:hAnsi="宋体" w:eastAsia="宋体" w:cs="宋体"/>
          <w:b/>
          <w:bCs/>
          <w:color w:val="auto"/>
          <w:sz w:val="36"/>
          <w:highlight w:val="none"/>
          <w:lang w:val="en-US" w:eastAsia="zh-CN"/>
        </w:rPr>
        <w:t xml:space="preserve">8</w:t>
      </w:r>
      <w:r>
        <w:rPr>
          <w:rFonts w:hint="eastAsia" w:ascii="宋体" w:hAnsi="宋体" w:eastAsia="宋体" w:cs="宋体"/>
          <w:b/>
          <w:bCs/>
          <w:color w:val="auto"/>
          <w:sz w:val="36"/>
          <w:highlight w:val="none"/>
        </w:rPr>
        <w:t xml:space="preserve">、合同草案条款</w:t>
      </w:r>
      <w:r/>
    </w:p>
    <w:p>
      <w:pPr>
        <w:ind w:firstLine="482"/>
        <w:jc w:val="center"/>
        <w:spacing w:line="360" w:lineRule="auto"/>
        <w:rPr>
          <w:rFonts w:hint="eastAsia" w:ascii="宋体" w:hAnsi="宋体" w:cs="宋体"/>
          <w:b/>
          <w:color w:val="auto"/>
          <w:sz w:val="24"/>
          <w:highlight w:val="none"/>
        </w:rPr>
      </w:pPr>
      <w:r/>
      <w:bookmarkStart w:id="7" w:name="_Toc65317831"/>
      <w:r>
        <w:rPr>
          <w:rFonts w:hint="eastAsia" w:ascii="宋体" w:hAnsi="宋体" w:cs="宋体"/>
          <w:b/>
          <w:color w:val="auto"/>
          <w:sz w:val="24"/>
          <w:highlight w:val="none"/>
        </w:rPr>
        <w:t xml:space="preserve">（以采购人与成交供应商最终签订版本为准）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徐州市云龙区大龙湖街道2026年“一事一议”村内道路硬化及路灯安装工程（冯庄、刘桥）项目</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p>
    <w:p>
      <w:pPr>
        <w:pStyle w:val="94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政</w:t>
      </w:r>
      <w:r/>
    </w:p>
    <w:p>
      <w:pPr>
        <w:pStyle w:val="94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府</w:t>
      </w:r>
      <w:r/>
    </w:p>
    <w:p>
      <w:pPr>
        <w:pStyle w:val="94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采</w:t>
      </w:r>
      <w:r/>
    </w:p>
    <w:p>
      <w:pPr>
        <w:pStyle w:val="94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购</w:t>
      </w:r>
      <w:r/>
    </w:p>
    <w:p>
      <w:pPr>
        <w:pStyle w:val="946"/>
        <w:jc w:val="center"/>
        <w:rPr>
          <w:rFonts w:hint="eastAsia" w:ascii="宋体" w:hAnsi="宋体" w:cs="宋体"/>
          <w:color w:val="auto"/>
          <w:sz w:val="72"/>
          <w:szCs w:val="72"/>
          <w:highlight w:val="none"/>
        </w:rPr>
      </w:pPr>
      <w:r>
        <w:rPr>
          <w:rFonts w:hint="eastAsia" w:ascii="宋体" w:hAnsi="宋体" w:cs="宋体"/>
          <w:color w:val="auto"/>
          <w:sz w:val="72"/>
          <w:szCs w:val="72"/>
          <w:highlight w:val="none"/>
        </w:rPr>
        <w:t xml:space="preserve">合</w:t>
      </w:r>
      <w:r/>
    </w:p>
    <w:p>
      <w:pPr>
        <w:pStyle w:val="946"/>
        <w:jc w:val="center"/>
        <w:rPr>
          <w:rFonts w:hint="eastAsia" w:ascii="宋体" w:hAnsi="宋体" w:cs="宋体"/>
          <w:color w:val="auto"/>
          <w:sz w:val="24"/>
          <w:highlight w:val="none"/>
        </w:rPr>
      </w:pPr>
      <w:r>
        <w:rPr>
          <w:rFonts w:hint="eastAsia" w:ascii="宋体" w:hAnsi="宋体" w:cs="宋体"/>
          <w:color w:val="auto"/>
          <w:sz w:val="72"/>
          <w:szCs w:val="72"/>
          <w:highlight w:val="none"/>
        </w:rPr>
        <w:t xml:space="preserve">同</w:t>
      </w:r>
      <w:r/>
    </w:p>
    <w:p>
      <w:pPr>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  购  人：</w:t>
      </w:r>
      <w:r>
        <w:rPr>
          <w:rFonts w:hint="eastAsia" w:ascii="宋体" w:hAnsi="宋体" w:cs="宋体"/>
          <w:color w:val="auto"/>
          <w:sz w:val="24"/>
          <w:highlight w:val="none"/>
          <w:lang w:eastAsia="zh-CN"/>
        </w:rPr>
        <w:t xml:space="preserve">徐州市云龙区人民政府大龙湖街道办事处</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成交供应商：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合同签订日期：     年     月     日</w:t>
      </w:r>
      <w:r/>
    </w:p>
    <w:p>
      <w:pPr>
        <w:pStyle w:val="849"/>
        <w:ind w:firstLine="480"/>
        <w:spacing w:line="360" w:lineRule="auto"/>
        <w:rPr>
          <w:rFonts w:hint="eastAsia" w:ascii="宋体" w:hAnsi="宋体" w:cs="宋体"/>
          <w:b/>
          <w:color w:val="auto"/>
          <w:sz w:val="24"/>
          <w:szCs w:val="24"/>
          <w:highlight w:val="none"/>
        </w:rPr>
      </w:pPr>
      <w:r>
        <w:rPr>
          <w:rFonts w:hint="eastAsia" w:ascii="宋体" w:hAnsi="宋体" w:cs="宋体"/>
          <w:bCs/>
          <w:color w:val="auto"/>
          <w:sz w:val="24"/>
          <w:szCs w:val="24"/>
          <w:highlight w:val="none"/>
        </w:rPr>
        <w:t xml:space="preserve">友情提醒：采购人与中标、成交供应商应当在中标、成交通知书发出之日起</w:t>
      </w:r>
      <w:r>
        <w:rPr>
          <w:rFonts w:hint="eastAsia" w:ascii="宋体" w:hAnsi="宋体" w:cs="宋体"/>
          <w:b/>
          <w:color w:val="auto"/>
          <w:sz w:val="24"/>
          <w:szCs w:val="24"/>
          <w:highlight w:val="none"/>
        </w:rPr>
        <w:t xml:space="preserve">三十日</w:t>
      </w:r>
      <w:r>
        <w:rPr>
          <w:rFonts w:hint="eastAsia" w:ascii="宋体" w:hAnsi="宋体" w:cs="宋体"/>
          <w:bCs/>
          <w:color w:val="auto"/>
          <w:sz w:val="24"/>
          <w:szCs w:val="24"/>
          <w:highlight w:val="none"/>
        </w:rPr>
        <w:t xml:space="preserve">内，按照采购文件确定的事项签订政府采购合同。</w:t>
      </w:r>
      <w:r/>
    </w:p>
    <w:p>
      <w:pPr>
        <w:pStyle w:val="849"/>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采购人应当自政府采购合同签订之日起</w:t>
      </w:r>
      <w:r>
        <w:rPr>
          <w:rFonts w:hint="eastAsia" w:ascii="宋体" w:hAnsi="宋体" w:eastAsia="宋体" w:cs="宋体"/>
          <w:b/>
          <w:color w:val="auto"/>
          <w:sz w:val="24"/>
          <w:szCs w:val="24"/>
          <w:highlight w:val="none"/>
        </w:rPr>
        <w:t xml:space="preserve">2</w:t>
      </w:r>
      <w:r>
        <w:rPr>
          <w:rFonts w:hint="eastAsia" w:ascii="宋体" w:hAnsi="宋体" w:cs="宋体"/>
          <w:bCs/>
          <w:color w:val="auto"/>
          <w:sz w:val="24"/>
          <w:szCs w:val="24"/>
          <w:highlight w:val="none"/>
        </w:rPr>
        <w:t xml:space="preserve">个工作日内，将政府采购合同在省级以上人民政府财政部门指定的媒体上公告，但政府采购合同中涉及国家秘密、商业秘密的内容除外。</w:t>
      </w:r>
      <w:bookmarkEnd w:id="7"/>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第一部分 合同协议书</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发包人（全称）：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承包人（全称）：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徐州市云龙区大龙湖街道2026年“一事一议”村内道路硬化及路灯安装工程（冯庄、刘桥）项目</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施工及有关事项协商一致，共同达成如下协议：</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一、工程概况</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1.工程名称：</w:t>
      </w:r>
      <w:r>
        <w:rPr>
          <w:rFonts w:hint="eastAsia" w:ascii="宋体" w:hAnsi="宋体" w:cs="Times New Roman"/>
          <w:b w:val="0"/>
          <w:bCs/>
          <w:sz w:val="21"/>
          <w:szCs w:val="32"/>
          <w:highlight w:val="none"/>
          <w:u w:val="single"/>
          <w:lang w:val="en-US" w:eastAsia="zh-CN" w:bidi="ar-SA"/>
        </w:rPr>
        <w:t xml:space="preserve">徐州市云龙区大龙湖街道2026年“一事一议”村内道路硬化及路灯安装工程（冯庄、刘桥）项目（采购包名称）</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2.工程地点：</w:t>
      </w:r>
      <w:r>
        <w:rPr>
          <w:rFonts w:hint="eastAsia" w:ascii="宋体" w:hAnsi="宋体" w:cs="Times New Roman"/>
          <w:b w:val="0"/>
          <w:bCs/>
          <w:sz w:val="21"/>
          <w:szCs w:val="32"/>
          <w:highlight w:val="none"/>
          <w:u w:val="single"/>
          <w:lang w:val="en-US" w:eastAsia="zh-CN" w:bidi="ar-SA"/>
        </w:rPr>
        <w:t xml:space="preserve">徐州市云龙区大龙湖街道</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3.资金来源：</w:t>
      </w:r>
      <w:r>
        <w:rPr>
          <w:rFonts w:hint="eastAsia" w:ascii="宋体" w:hAnsi="宋体" w:eastAsia="宋体" w:cs="Times New Roman"/>
          <w:b w:val="0"/>
          <w:bCs/>
          <w:sz w:val="21"/>
          <w:szCs w:val="32"/>
          <w:highlight w:val="none"/>
          <w:u w:val="single"/>
          <w:lang w:val="en-US" w:eastAsia="zh-CN" w:bidi="ar-SA"/>
        </w:rPr>
        <w:t xml:space="preserve">财政资金  </w:t>
      </w:r>
      <w:r>
        <w:rPr>
          <w:rFonts w:hint="eastAsia" w:ascii="宋体" w:hAnsi="宋体" w:eastAsia="宋体" w:cs="Times New Roman"/>
          <w:b w:val="0"/>
          <w:bCs/>
          <w:sz w:val="21"/>
          <w:szCs w:val="32"/>
          <w:highlight w:val="none"/>
          <w:lang w:val="en-US" w:eastAsia="zh-CN" w:bidi="ar-SA"/>
        </w:rPr>
        <w:t xml:space="preserve">  </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4.工程内容：</w:t>
      </w:r>
      <w:r>
        <w:rPr>
          <w:rFonts w:hint="eastAsia" w:ascii="宋体" w:hAnsi="宋体" w:eastAsia="宋体" w:cs="Times New Roman"/>
          <w:b w:val="0"/>
          <w:bCs/>
          <w:sz w:val="21"/>
          <w:szCs w:val="32"/>
          <w:highlight w:val="none"/>
          <w:u w:val="single"/>
          <w:lang w:val="en-US" w:eastAsia="zh-CN" w:bidi="ar-SA"/>
        </w:rPr>
        <w:t xml:space="preserve">大龙湖街道</w:t>
      </w:r>
      <w:r>
        <w:rPr>
          <w:rFonts w:hint="eastAsia" w:ascii="宋体" w:hAnsi="宋体" w:cs="Times New Roman"/>
          <w:b w:val="0"/>
          <w:bCs/>
          <w:sz w:val="21"/>
          <w:szCs w:val="32"/>
          <w:highlight w:val="none"/>
          <w:u w:val="single"/>
          <w:lang w:val="en-US" w:eastAsia="zh-CN" w:bidi="ar-SA"/>
        </w:rPr>
        <w:t xml:space="preserve">冯庄</w:t>
      </w:r>
      <w:r>
        <w:rPr>
          <w:rFonts w:hint="eastAsia" w:ascii="宋体" w:hAnsi="宋体" w:eastAsia="宋体" w:cs="Times New Roman"/>
          <w:b w:val="0"/>
          <w:bCs/>
          <w:sz w:val="21"/>
          <w:szCs w:val="32"/>
          <w:highlight w:val="none"/>
          <w:u w:val="single"/>
          <w:lang w:val="en-US" w:eastAsia="zh-CN" w:bidi="ar-SA"/>
        </w:rPr>
        <w:t xml:space="preserve">社区、</w:t>
      </w:r>
      <w:r>
        <w:rPr>
          <w:rFonts w:hint="eastAsia" w:ascii="宋体" w:hAnsi="宋体" w:cs="Times New Roman"/>
          <w:b w:val="0"/>
          <w:bCs/>
          <w:sz w:val="21"/>
          <w:szCs w:val="32"/>
          <w:highlight w:val="none"/>
          <w:u w:val="single"/>
          <w:lang w:val="en-US" w:eastAsia="zh-CN" w:bidi="ar-SA"/>
        </w:rPr>
        <w:t xml:space="preserve">刘桥</w:t>
      </w:r>
      <w:r>
        <w:rPr>
          <w:rFonts w:hint="eastAsia" w:ascii="宋体" w:hAnsi="宋体" w:eastAsia="宋体" w:cs="Times New Roman"/>
          <w:b w:val="0"/>
          <w:bCs/>
          <w:sz w:val="21"/>
          <w:szCs w:val="32"/>
          <w:highlight w:val="none"/>
          <w:u w:val="single"/>
          <w:lang w:val="en-US" w:eastAsia="zh-CN" w:bidi="ar-SA"/>
        </w:rPr>
        <w:t xml:space="preserve">社区村内道路硬化及路灯安装工程等，具体详见工程量清单所含全部内容。</w:t>
      </w:r>
      <w:r/>
    </w:p>
    <w:p>
      <w:pPr>
        <w:ind w:right="0" w:firstLine="420"/>
        <w:jc w:val="both"/>
        <w:keepLines/>
        <w:keepNext/>
        <w:pageBreakBefore w:val="0"/>
        <w:spacing w:line="360" w:lineRule="auto"/>
        <w:widowControl w:val="off"/>
        <w:rPr>
          <w:rFonts w:hint="default"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5.工程承包范围：详见工程量清单及施工图纸所含全部内容。</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二、合同工期</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计划开工日期：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。（实际开工日期以发包人书面通知的开工日期为准）</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计划竣工日期：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。（实际竣工日期以工程接收证书中写明的日期为准）</w:t>
      </w:r>
      <w:r/>
    </w:p>
    <w:p>
      <w:pPr>
        <w:ind w:right="0" w:firstLine="420"/>
        <w:jc w:val="both"/>
        <w:keepLines/>
        <w:keepNext/>
        <w:pageBreakBefore w:val="0"/>
        <w:spacing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工期共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日历天。</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8" w:name="_Toc351203483"/>
      <w:r>
        <w:rPr>
          <w:rFonts w:hint="eastAsia" w:ascii="宋体" w:hAnsi="宋体" w:eastAsia="宋体" w:cs="Times New Roman"/>
          <w:b w:val="0"/>
          <w:bCs/>
          <w:sz w:val="21"/>
          <w:szCs w:val="32"/>
          <w:highlight w:val="none"/>
          <w:lang w:val="en-US" w:eastAsia="zh-CN" w:bidi="ar-SA"/>
        </w:rPr>
        <w:t xml:space="preserve">三、质量标准</w:t>
      </w:r>
      <w:bookmarkEnd w:id="8"/>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工程质量符合</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u w:val="single"/>
        </w:rPr>
        <w:t xml:space="preserve">合格</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rPr>
        <w:t xml:space="preserve">标准。</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9" w:name="_Toc351203484"/>
      <w:r>
        <w:rPr>
          <w:rFonts w:hint="eastAsia" w:ascii="宋体" w:hAnsi="宋体" w:eastAsia="宋体" w:cs="Times New Roman"/>
          <w:b w:val="0"/>
          <w:bCs/>
          <w:sz w:val="21"/>
          <w:szCs w:val="32"/>
          <w:highlight w:val="none"/>
          <w:lang w:val="en-US" w:eastAsia="zh-CN" w:bidi="ar-SA"/>
        </w:rPr>
        <w:t xml:space="preserve">四、签约合同价与合同价格形式</w:t>
      </w:r>
      <w:bookmarkEnd w:id="9"/>
      <w:r>
        <w:rPr>
          <w:rFonts w:ascii="宋体" w:hAnsi="宋体" w:eastAsia="宋体" w:cs="Times New Roman"/>
          <w:b w:val="0"/>
          <w:bCs/>
          <w:sz w:val="21"/>
          <w:szCs w:val="32"/>
          <w:highlight w:val="none"/>
          <w:lang w:val="en-US" w:eastAsia="zh-CN" w:bidi="ar-SA"/>
        </w:rPr>
        <w:tab/>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签约合同价为：</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其中：</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）安全文明施工费：</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）材料和工程设备暂估价金额：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）专业工程暂估价金额：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）暂列金额：</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合同价格形式：</w:t>
      </w:r>
      <w:r>
        <w:rPr>
          <w:rFonts w:hint="default" w:ascii="宋体" w:hAnsi="宋体" w:eastAsia="宋体" w:cs="Times New Roman"/>
          <w:sz w:val="21"/>
          <w:szCs w:val="30"/>
          <w:highlight w:val="none"/>
          <w:u w:val="single"/>
        </w:rPr>
        <w:t xml:space="preserve"></w:t>
      </w:r>
      <w:r>
        <w:rPr>
          <w:rFonts w:hint="eastAsia" w:ascii="宋体" w:hAnsi="宋体" w:eastAsia="宋体" w:cs="Times New Roman"/>
          <w:sz w:val="21"/>
          <w:szCs w:val="30"/>
          <w:highlight w:val="none"/>
          <w:u w:val="single"/>
          <w:lang w:val="en-US" w:eastAsia="zh-CN"/>
        </w:rPr>
        <w:t xml:space="preserve">固定单价合同</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w:t>
      </w:r>
      <w:r/>
    </w:p>
    <w:p>
      <w:pPr>
        <w:ind w:right="0" w:firstLine="420"/>
        <w:jc w:val="both"/>
        <w:keepLines/>
        <w:keepNext/>
        <w:pageBreakBefore w:val="0"/>
        <w:spacing w:line="360" w:lineRule="auto"/>
        <w:widowControl w:val="off"/>
        <w:rPr>
          <w:rFonts w:ascii="宋体" w:hAnsi="宋体" w:eastAsia="宋体" w:cs="Times New Roman"/>
          <w:b w:val="0"/>
          <w:bCs/>
          <w:sz w:val="21"/>
          <w:szCs w:val="32"/>
          <w:highlight w:val="none"/>
          <w:lang w:val="en-US" w:eastAsia="zh-CN" w:bidi="ar-SA"/>
        </w:rPr>
        <w:outlineLvl w:val="3"/>
      </w:pPr>
      <w:r/>
      <w:bookmarkStart w:id="10" w:name="_Toc351203485"/>
      <w:r>
        <w:rPr>
          <w:rFonts w:hint="eastAsia" w:ascii="宋体" w:hAnsi="宋体" w:eastAsia="宋体" w:cs="Times New Roman"/>
          <w:b w:val="0"/>
          <w:bCs/>
          <w:sz w:val="21"/>
          <w:szCs w:val="32"/>
          <w:highlight w:val="none"/>
          <w:lang w:val="en-US" w:eastAsia="zh-CN" w:bidi="ar-SA"/>
        </w:rPr>
        <w:t xml:space="preserve">五、</w:t>
      </w:r>
      <w:bookmarkEnd w:id="10"/>
      <w:r>
        <w:rPr>
          <w:rFonts w:hint="eastAsia" w:ascii="宋体" w:hAnsi="宋体" w:eastAsia="宋体" w:cs="Times New Roman"/>
          <w:b w:val="0"/>
          <w:bCs/>
          <w:sz w:val="21"/>
          <w:szCs w:val="32"/>
          <w:highlight w:val="none"/>
          <w:lang w:val="en-US" w:eastAsia="zh-CN" w:bidi="ar-SA"/>
        </w:rPr>
        <w:t xml:space="preserve">项目经理</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承包人项目经理：</w:t>
      </w:r>
      <w:r>
        <w:rPr>
          <w:rFonts w:hint="default" w:ascii="宋体" w:hAnsi="宋体" w:eastAsia="宋体" w:cs="Times New Roman"/>
          <w:sz w:val="21"/>
          <w:szCs w:val="30"/>
          <w:highlight w:val="none"/>
          <w:u w:val="single"/>
        </w:rPr>
        <w:t xml:space="preserve">                     </w:t>
      </w:r>
      <w:r>
        <w:rPr>
          <w:rFonts w:hint="eastAsia" w:ascii="宋体" w:hAnsi="宋体" w:eastAsia="宋体" w:cs="Times New Roman"/>
          <w:sz w:val="21"/>
          <w:szCs w:val="30"/>
          <w:highlight w:val="none"/>
        </w:rPr>
        <w:t xml:space="preserve">。</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1" w:name="_Toc351203486"/>
      <w:r>
        <w:rPr>
          <w:rFonts w:hint="eastAsia" w:ascii="宋体" w:hAnsi="宋体" w:eastAsia="宋体" w:cs="Times New Roman"/>
          <w:b w:val="0"/>
          <w:bCs/>
          <w:sz w:val="21"/>
          <w:szCs w:val="32"/>
          <w:highlight w:val="none"/>
          <w:lang w:val="en-US" w:eastAsia="zh-CN" w:bidi="ar-SA"/>
        </w:rPr>
        <w:t xml:space="preserve">六、合同文件构成</w:t>
      </w:r>
      <w:bookmarkEnd w:id="11"/>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本协议书与下列文件一起构成合同文件：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）中标通知书（如果有）；</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）投标函及其附录（如果有）；</w:t>
      </w:r>
      <w:r>
        <w:rPr>
          <w:rFonts w:hint="default" w:ascii="宋体" w:hAnsi="宋体" w:eastAsia="宋体" w:cs="Times New Roman"/>
          <w:sz w:val="21"/>
          <w:szCs w:val="30"/>
          <w:highlight w:val="none"/>
        </w:rPr>
        <w:t xml:space="preserve"> </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）专用合同条款及其附件；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）通用合同条款；</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5</w:t>
      </w:r>
      <w:r>
        <w:rPr>
          <w:rFonts w:hint="eastAsia" w:ascii="宋体" w:hAnsi="宋体" w:eastAsia="宋体" w:cs="Times New Roman"/>
          <w:sz w:val="21"/>
          <w:szCs w:val="30"/>
          <w:highlight w:val="none"/>
        </w:rPr>
        <w:t xml:space="preserve">）技术标准和要求；</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6</w:t>
      </w:r>
      <w:r>
        <w:rPr>
          <w:rFonts w:hint="eastAsia" w:ascii="宋体" w:hAnsi="宋体" w:eastAsia="宋体" w:cs="Times New Roman"/>
          <w:sz w:val="21"/>
          <w:szCs w:val="30"/>
          <w:highlight w:val="none"/>
        </w:rPr>
        <w:t xml:space="preserve">）图纸；</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7</w:t>
      </w:r>
      <w:r>
        <w:rPr>
          <w:rFonts w:hint="eastAsia" w:ascii="宋体" w:hAnsi="宋体" w:eastAsia="宋体" w:cs="Times New Roman"/>
          <w:sz w:val="21"/>
          <w:szCs w:val="30"/>
          <w:highlight w:val="none"/>
        </w:rPr>
        <w:t xml:space="preserve">）已标价工程量清单或预算书；</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8</w:t>
      </w:r>
      <w:r>
        <w:rPr>
          <w:rFonts w:hint="eastAsia" w:ascii="宋体" w:hAnsi="宋体" w:eastAsia="宋体" w:cs="Times New Roman"/>
          <w:sz w:val="21"/>
          <w:szCs w:val="30"/>
          <w:highlight w:val="none"/>
        </w:rPr>
        <w:t xml:space="preserve">）其他合同文件。</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在合同订立及履行过程中形成的与合同有关的文件均构成合同文件组成部分。</w:t>
      </w:r>
      <w:r/>
    </w:p>
    <w:p>
      <w:pPr>
        <w:ind w:right="0" w:firstLine="420"/>
        <w:jc w:val="left"/>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right="0" w:firstLine="420"/>
        <w:jc w:val="both"/>
        <w:keepLines/>
        <w:keepNext/>
        <w:pageBreakBefore w:val="0"/>
        <w:spacing w:line="360" w:lineRule="auto"/>
        <w:widowControl w:val="off"/>
        <w:rPr>
          <w:rFonts w:ascii="宋体" w:hAnsi="宋体" w:eastAsia="宋体" w:cs="Times New Roman"/>
          <w:b w:val="0"/>
          <w:bCs w:val="0"/>
          <w:sz w:val="21"/>
          <w:szCs w:val="32"/>
          <w:highlight w:val="none"/>
          <w:lang w:val="en-US" w:eastAsia="zh-CN" w:bidi="ar-SA"/>
        </w:rPr>
        <w:outlineLvl w:val="3"/>
      </w:pPr>
      <w:r/>
      <w:bookmarkStart w:id="12" w:name="_Toc351203487"/>
      <w:r>
        <w:rPr>
          <w:rFonts w:hint="eastAsia" w:ascii="宋体" w:hAnsi="宋体" w:eastAsia="宋体" w:cs="Times New Roman"/>
          <w:b w:val="0"/>
          <w:bCs/>
          <w:sz w:val="21"/>
          <w:szCs w:val="32"/>
          <w:highlight w:val="none"/>
          <w:lang w:val="en-US" w:eastAsia="zh-CN" w:bidi="ar-SA"/>
        </w:rPr>
        <w:t xml:space="preserve">七、承诺</w:t>
      </w:r>
      <w:bookmarkEnd w:id="12"/>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1.</w:t>
      </w:r>
      <w:r>
        <w:rPr>
          <w:rFonts w:hint="eastAsia" w:ascii="宋体" w:hAnsi="宋体" w:eastAsia="宋体" w:cs="Times New Roman"/>
          <w:bCs/>
          <w:sz w:val="21"/>
          <w:szCs w:val="30"/>
          <w:highlight w:val="none"/>
        </w:rPr>
        <w:t xml:space="preserve">发包人承诺按照法律规定履行项目审批手续、筹集工程建设资金并按照合同约定的期限和方式支付合同价款。</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2.</w:t>
      </w:r>
      <w:r>
        <w:rPr>
          <w:rFonts w:hint="eastAsia" w:ascii="宋体" w:hAnsi="宋体" w:eastAsia="宋体" w:cs="Times New Roman"/>
          <w:bCs/>
          <w:sz w:val="21"/>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3.</w:t>
      </w:r>
      <w:r>
        <w:rPr>
          <w:rFonts w:hint="eastAsia" w:ascii="宋体" w:hAnsi="宋体" w:eastAsia="宋体" w:cs="Times New Roman"/>
          <w:bCs/>
          <w:sz w:val="21"/>
          <w:szCs w:val="30"/>
          <w:highlight w:val="none"/>
        </w:rPr>
        <w:t xml:space="preserve">发包人和承包人通过招投标形式签订合同的，双方理解并承诺不再就同一工程另行签订与合同实质性内容相背离的协议。</w:t>
      </w:r>
      <w:r/>
    </w:p>
    <w:p>
      <w:pPr>
        <w:ind w:right="0" w:firstLine="420"/>
        <w:jc w:val="both"/>
        <w:keepLines/>
        <w:keepNext/>
        <w:pageBreakBefore w:val="0"/>
        <w:spacing w:line="360" w:lineRule="auto"/>
        <w:widowControl w:val="off"/>
        <w:rPr>
          <w:rFonts w:ascii="宋体" w:hAnsi="宋体" w:eastAsia="宋体" w:cs="Times New Roman"/>
          <w:b w:val="0"/>
          <w:bCs/>
          <w:sz w:val="21"/>
          <w:szCs w:val="32"/>
          <w:highlight w:val="none"/>
          <w:lang w:val="en-US" w:eastAsia="zh-CN" w:bidi="ar-SA"/>
        </w:rPr>
        <w:outlineLvl w:val="3"/>
      </w:pPr>
      <w:r/>
      <w:bookmarkStart w:id="13" w:name="_Toc351203488"/>
      <w:r>
        <w:rPr>
          <w:rFonts w:hint="eastAsia" w:ascii="宋体" w:hAnsi="宋体" w:eastAsia="宋体" w:cs="Times New Roman"/>
          <w:b w:val="0"/>
          <w:bCs/>
          <w:sz w:val="21"/>
          <w:szCs w:val="32"/>
          <w:highlight w:val="none"/>
          <w:lang w:val="en-US" w:eastAsia="zh-CN" w:bidi="ar-SA"/>
        </w:rPr>
        <w:t xml:space="preserve">八、词语含义</w:t>
      </w:r>
      <w:bookmarkEnd w:id="13"/>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本协议书中词语含义与第二部分通用合同条款中赋予的含义相同。</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4" w:name="_Toc351203489"/>
      <w:r>
        <w:rPr>
          <w:rFonts w:hint="eastAsia" w:ascii="宋体" w:hAnsi="宋体" w:eastAsia="宋体" w:cs="Times New Roman"/>
          <w:b w:val="0"/>
          <w:bCs/>
          <w:sz w:val="21"/>
          <w:szCs w:val="32"/>
          <w:highlight w:val="none"/>
          <w:lang w:val="en-US" w:eastAsia="zh-CN" w:bidi="ar-SA"/>
        </w:rPr>
        <w:t xml:space="preserve">九、签订时间</w:t>
      </w:r>
      <w:bookmarkEnd w:id="14"/>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年</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月</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日签订。</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5" w:name="_Toc351203490"/>
      <w:r>
        <w:rPr>
          <w:rFonts w:hint="eastAsia" w:ascii="宋体" w:hAnsi="宋体" w:eastAsia="宋体" w:cs="Times New Roman"/>
          <w:b w:val="0"/>
          <w:bCs/>
          <w:sz w:val="21"/>
          <w:szCs w:val="32"/>
          <w:highlight w:val="none"/>
          <w:lang w:val="en-US" w:eastAsia="zh-CN" w:bidi="ar-SA"/>
        </w:rPr>
        <w:t xml:space="preserve">十、签订地点</w:t>
      </w:r>
      <w:bookmarkEnd w:id="15"/>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本合同在</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签订。</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6" w:name="_Toc351203491"/>
      <w:r>
        <w:rPr>
          <w:rFonts w:hint="eastAsia" w:ascii="宋体" w:hAnsi="宋体" w:eastAsia="宋体" w:cs="Times New Roman"/>
          <w:b w:val="0"/>
          <w:bCs/>
          <w:sz w:val="21"/>
          <w:szCs w:val="32"/>
          <w:highlight w:val="none"/>
          <w:lang w:val="en-US" w:eastAsia="zh-CN" w:bidi="ar-SA"/>
        </w:rPr>
        <w:t xml:space="preserve">十一、补充协议</w:t>
      </w:r>
      <w:bookmarkEnd w:id="16"/>
      <w:r/>
      <w:r/>
    </w:p>
    <w:p>
      <w:pPr>
        <w:ind w:right="0" w:firstLine="420"/>
        <w:jc w:val="both"/>
        <w:pageBreakBefore w:val="0"/>
        <w:spacing w:line="360" w:lineRule="auto"/>
        <w:widowControl w:val="off"/>
        <w:rPr>
          <w:rFonts w:hint="default" w:ascii="宋体" w:hAnsi="宋体" w:eastAsia="宋体" w:cs="Times New Roman"/>
          <w:b/>
          <w:bCs/>
          <w:sz w:val="21"/>
          <w:szCs w:val="30"/>
          <w:highlight w:val="none"/>
        </w:rPr>
      </w:pPr>
      <w:r>
        <w:rPr>
          <w:rFonts w:hint="eastAsia" w:ascii="宋体" w:hAnsi="宋体" w:eastAsia="宋体" w:cs="Times New Roman"/>
          <w:bCs/>
          <w:sz w:val="21"/>
          <w:szCs w:val="30"/>
          <w:highlight w:val="none"/>
        </w:rPr>
        <w:t xml:space="preserve">合同未尽事宜，合同当事人另行签订补充协议，补充协议是合同的组成部分。</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7" w:name="_Toc351203492"/>
      <w:r>
        <w:rPr>
          <w:rFonts w:hint="eastAsia" w:ascii="宋体" w:hAnsi="宋体" w:eastAsia="宋体" w:cs="Times New Roman"/>
          <w:b w:val="0"/>
          <w:bCs/>
          <w:sz w:val="21"/>
          <w:szCs w:val="32"/>
          <w:highlight w:val="none"/>
          <w:lang w:val="en-US" w:eastAsia="zh-CN" w:bidi="ar-SA"/>
        </w:rPr>
        <w:t xml:space="preserve">十二、合同生效</w:t>
      </w:r>
      <w:bookmarkEnd w:id="17"/>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本合同自</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双方签字盖章后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生效。</w:t>
      </w:r>
      <w:r/>
    </w:p>
    <w:p>
      <w:pPr>
        <w:ind w:right="0" w:firstLine="420"/>
        <w:jc w:val="both"/>
        <w:keepLines/>
        <w:keepNext/>
        <w:pageBreakBefore w:val="0"/>
        <w:spacing w:line="360" w:lineRule="auto"/>
        <w:widowControl w:val="off"/>
        <w:rPr>
          <w:rFonts w:ascii="宋体" w:hAnsi="宋体" w:eastAsia="宋体" w:cs="Times New Roman"/>
          <w:b/>
          <w:bCs w:val="0"/>
          <w:sz w:val="21"/>
          <w:szCs w:val="32"/>
          <w:highlight w:val="none"/>
          <w:lang w:val="en-US" w:eastAsia="zh-CN" w:bidi="ar-SA"/>
        </w:rPr>
        <w:outlineLvl w:val="3"/>
      </w:pPr>
      <w:r/>
      <w:bookmarkStart w:id="18" w:name="_Toc351203493"/>
      <w:r>
        <w:rPr>
          <w:rFonts w:hint="eastAsia" w:ascii="宋体" w:hAnsi="宋体" w:eastAsia="宋体" w:cs="Times New Roman"/>
          <w:b w:val="0"/>
          <w:bCs/>
          <w:sz w:val="21"/>
          <w:szCs w:val="32"/>
          <w:highlight w:val="none"/>
          <w:lang w:val="en-US" w:eastAsia="zh-CN" w:bidi="ar-SA"/>
        </w:rPr>
        <w:t xml:space="preserve">十三、合同份数</w:t>
      </w:r>
      <w:bookmarkEnd w:id="18"/>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本合同一式</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肆</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份，均具有同等法律效力，发包人执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份，承包人执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w:t>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ind w:right="0" w:firstLine="420"/>
        <w:jc w:val="both"/>
        <w:pageBreakBefore w:val="0"/>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发包人：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承包人：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w:t>
      </w:r>
      <w:r/>
    </w:p>
    <w:p>
      <w:pPr>
        <w:ind w:right="0" w:firstLine="420"/>
        <w:jc w:val="both"/>
        <w:pageBreakBefore w:val="0"/>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rPr>
        <w:t xml:space="preserve">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法定代表人或其委托代理人：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法定代表人或其委托代理人：</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（签字）</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（签字）</w:t>
      </w:r>
      <w:r/>
    </w:p>
    <w:p>
      <w:pPr>
        <w:ind w:right="0" w:firstLine="420"/>
        <w:jc w:val="both"/>
        <w:pageBreakBefore w:val="0"/>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u w:val="single"/>
        </w:rPr>
      </w:r>
      <w:r/>
    </w:p>
    <w:p>
      <w:pPr>
        <w:ind w:right="0" w:firstLine="420"/>
        <w:jc w:val="both"/>
        <w:pageBreakBefore w:val="0"/>
        <w:spacing w:line="360" w:lineRule="auto"/>
        <w:widowControl w:val="off"/>
        <w:tabs>
          <w:tab w:val="left" w:pos="4410" w:leader="none"/>
        </w:tabs>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   </w:t>
      </w:r>
      <w:r/>
    </w:p>
    <w:p>
      <w:pPr>
        <w:ind w:right="0" w:firstLine="420"/>
        <w:jc w:val="both"/>
        <w:pageBreakBefore w:val="0"/>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p>
    <w:p>
      <w:pPr>
        <w:ind w:right="0" w:firstLine="480"/>
        <w:pageBreakBefore w:val="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第二部分通用合同条款</w:t>
      </w:r>
      <w:r/>
    </w:p>
    <w:p>
      <w:pPr>
        <w:ind w:firstLine="440"/>
        <w:jc w:val="center"/>
        <w:spacing w:before="22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ind w:left="0" w:firstLine="0"/>
        <w:jc w:val="center"/>
        <w:pageBreakBefore w:val="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第三部分 专用合同条款</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9" w:name="_Toc351203633"/>
      <w:r>
        <w:rPr>
          <w:rFonts w:ascii="Times New Roman" w:hAnsi="Times New Roman" w:eastAsia="黑体" w:cs="Times New Roman"/>
          <w:b w:val="0"/>
          <w:bCs/>
          <w:sz w:val="21"/>
          <w:szCs w:val="32"/>
          <w:highlight w:val="none"/>
          <w:lang w:val="en-US" w:eastAsia="zh-CN" w:bidi="ar-SA"/>
        </w:rPr>
        <w:t xml:space="preserve">1</w:t>
      </w:r>
      <w:bookmarkStart w:id="20" w:name="_Toc297120456"/>
      <w:r/>
      <w:bookmarkStart w:id="21" w:name="_Toc296944495"/>
      <w:r/>
      <w:bookmarkStart w:id="22" w:name="_Toc296503156"/>
      <w:r/>
      <w:bookmarkStart w:id="23" w:name="_Toc297048342"/>
      <w:r/>
      <w:bookmarkStart w:id="24" w:name="_Toc296347155"/>
      <w:r/>
      <w:bookmarkStart w:id="25" w:name="_Toc296346657"/>
      <w:r/>
      <w:bookmarkStart w:id="26" w:name="_Toc296890984"/>
      <w:r/>
      <w:bookmarkStart w:id="27" w:name="_Toc292559866"/>
      <w:r/>
      <w:bookmarkStart w:id="28" w:name="_Toc296891196"/>
      <w:r/>
      <w:bookmarkStart w:id="29" w:name="_Toc292559361"/>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一般约定</w:t>
      </w:r>
      <w:bookmarkEnd w:id="19"/>
      <w:r/>
      <w:bookmarkEnd w:id="20"/>
      <w:r/>
      <w:bookmarkEnd w:id="21"/>
      <w:r/>
      <w:bookmarkEnd w:id="22"/>
      <w:r/>
      <w:bookmarkEnd w:id="23"/>
      <w:r/>
      <w:bookmarkEnd w:id="24"/>
      <w:r/>
      <w:bookmarkEnd w:id="25"/>
      <w:r/>
      <w:bookmarkEnd w:id="26"/>
      <w:r/>
      <w:bookmarkEnd w:id="27"/>
      <w:r/>
      <w:bookmarkEnd w:id="28"/>
      <w:r/>
      <w:bookmarkEnd w:id="29"/>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 </w:t>
      </w:r>
      <w:r>
        <w:rPr>
          <w:rFonts w:hint="eastAsia" w:ascii="Times New Roman" w:hAnsi="Times New Roman" w:eastAsia="黑体" w:cs="Times New Roman"/>
          <w:sz w:val="21"/>
          <w:szCs w:val="32"/>
          <w:highlight w:val="none"/>
        </w:rPr>
        <w:t xml:space="preserve">词语定义</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w:t>
      </w:r>
      <w:r>
        <w:rPr>
          <w:rFonts w:hint="eastAsia" w:ascii="宋体" w:hAnsi="宋体" w:eastAsia="宋体" w:cs="宋体"/>
          <w:sz w:val="21"/>
          <w:szCs w:val="32"/>
          <w:highlight w:val="none"/>
        </w:rPr>
        <w:t xml:space="preserve">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1.1.1.10</w:t>
      </w:r>
      <w:r>
        <w:rPr>
          <w:rFonts w:hint="eastAsia" w:ascii="宋体" w:hAnsi="宋体" w:eastAsia="宋体" w:cs="Times New Roman"/>
          <w:sz w:val="21"/>
          <w:szCs w:val="32"/>
          <w:highlight w:val="none"/>
        </w:rPr>
        <w:t xml:space="preserve">其他合同文件包括：</w:t>
      </w:r>
      <w:r>
        <w:rPr>
          <w:rFonts w:hint="eastAsia" w:ascii="宋体" w:hAnsi="宋体" w:eastAsia="宋体" w:cs="Times New Roman"/>
          <w:b/>
          <w:bCs/>
          <w:sz w:val="21"/>
          <w:szCs w:val="32"/>
          <w:highlight w:val="none"/>
          <w:u w:val="single"/>
        </w:rPr>
        <w:t xml:space="preserve">履行合同过程中双方书面确认的会议纪要、签证、设计变更等资料</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1.1.2 </w:t>
      </w:r>
      <w:r>
        <w:rPr>
          <w:rFonts w:hint="eastAsia" w:ascii="宋体" w:hAnsi="宋体" w:eastAsia="宋体" w:cs="Times New Roman"/>
          <w:sz w:val="21"/>
          <w:szCs w:val="32"/>
          <w:highlight w:val="none"/>
        </w:rPr>
        <w:t xml:space="preserve">合同当事人及其他相关方</w:t>
      </w:r>
      <w:r/>
    </w:p>
    <w:p>
      <w:pPr>
        <w:ind w:left="0" w:firstLine="420"/>
        <w:jc w:val="both"/>
        <w:pageBreakBefore w:val="0"/>
        <w:spacing w:line="300" w:lineRule="auto"/>
        <w:widowControl w:val="off"/>
        <w:rPr>
          <w:rFonts w:hint="eastAsia" w:ascii="宋体" w:hAnsi="宋体" w:eastAsia="宋体" w:cs="Times New Roman"/>
          <w:sz w:val="21"/>
          <w:szCs w:val="32"/>
          <w:highlight w:val="none"/>
          <w:lang w:val="en-US" w:eastAsia="zh-CN"/>
        </w:rPr>
      </w:pPr>
      <w:r>
        <w:rPr>
          <w:rFonts w:hint="default" w:ascii="宋体" w:hAnsi="宋体" w:eastAsia="宋体" w:cs="Times New Roman"/>
          <w:sz w:val="21"/>
          <w:szCs w:val="32"/>
          <w:highlight w:val="none"/>
        </w:rPr>
        <w:t xml:space="preserve">1.1.2.5 </w:t>
      </w:r>
      <w:r>
        <w:rPr>
          <w:rFonts w:hint="eastAsia" w:ascii="宋体" w:hAnsi="宋体" w:eastAsia="宋体" w:cs="Times New Roman"/>
          <w:sz w:val="21"/>
          <w:szCs w:val="32"/>
          <w:highlight w:val="none"/>
        </w:rPr>
        <w:t xml:space="preserve">设计人：</w:t>
      </w:r>
      <w:r>
        <w:rPr>
          <w:rFonts w:hint="eastAsia" w:ascii="宋体" w:hAnsi="宋体" w:cs="Times New Roman"/>
          <w:sz w:val="21"/>
          <w:szCs w:val="32"/>
          <w:highlight w:val="none"/>
          <w:lang w:eastAsia="zh-CN"/>
        </w:rPr>
        <w:t xml:space="preserve">见设计合同。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 </w:t>
      </w:r>
      <w:r>
        <w:rPr>
          <w:rFonts w:hint="eastAsia" w:ascii="宋体" w:hAnsi="宋体" w:eastAsia="宋体" w:cs="Times New Roman"/>
          <w:sz w:val="21"/>
          <w:szCs w:val="32"/>
          <w:highlight w:val="none"/>
        </w:rPr>
        <w:t xml:space="preserve">工程和设备</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1.1.3.7 </w:t>
      </w:r>
      <w:r>
        <w:rPr>
          <w:rFonts w:hint="eastAsia" w:ascii="宋体" w:hAnsi="宋体" w:eastAsia="宋体" w:cs="Times New Roman"/>
          <w:sz w:val="21"/>
          <w:szCs w:val="32"/>
          <w:highlight w:val="none"/>
        </w:rPr>
        <w:t xml:space="preserve">作为施工现场组成部分的其他场所包括：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1.1.3.9 </w:t>
      </w:r>
      <w:r>
        <w:rPr>
          <w:rFonts w:hint="eastAsia" w:ascii="宋体" w:hAnsi="宋体" w:eastAsia="宋体" w:cs="Times New Roman"/>
          <w:sz w:val="21"/>
          <w:szCs w:val="32"/>
          <w:highlight w:val="none"/>
        </w:rPr>
        <w:t xml:space="preserve">永久占地包括：</w:t>
      </w:r>
      <w:r>
        <w:rPr>
          <w:rFonts w:hint="default" w:ascii="宋体" w:hAnsi="宋体" w:eastAsia="宋体" w:cs="Times New Roman"/>
          <w:sz w:val="21"/>
          <w:szCs w:val="32"/>
          <w:highlight w:val="none"/>
          <w:u w:val="single"/>
        </w:rPr>
        <w:t xml:space="preserve">           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1.1.3.10 </w:t>
      </w:r>
      <w:r>
        <w:rPr>
          <w:rFonts w:hint="eastAsia" w:ascii="宋体" w:hAnsi="宋体" w:eastAsia="宋体" w:cs="Times New Roman"/>
          <w:sz w:val="21"/>
          <w:szCs w:val="32"/>
          <w:highlight w:val="none"/>
        </w:rPr>
        <w:t xml:space="preserve">临时占地包括：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w:t>
      </w:r>
      <w:r>
        <w:rPr>
          <w:rFonts w:hint="eastAsia" w:ascii="Times New Roman" w:hAnsi="Times New Roman" w:eastAsia="黑体" w:cs="Times New Roman"/>
          <w:sz w:val="21"/>
          <w:szCs w:val="32"/>
          <w:highlight w:val="none"/>
        </w:rPr>
        <w:t xml:space="preserve">法律</w:t>
      </w:r>
      <w:r>
        <w:rPr>
          <w:rFonts w:hint="default" w:ascii="Times New Roman" w:hAnsi="Times New Roman" w:eastAsia="黑体" w:cs="Times New Roman"/>
          <w:sz w:val="21"/>
          <w:szCs w:val="32"/>
          <w:highlight w:val="none"/>
        </w:rPr>
        <w:t xml:space="preserve"> </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适用于合同的其他规范性文件：</w:t>
      </w:r>
      <w:r>
        <w:rPr>
          <w:rFonts w:hint="eastAsia" w:ascii="Times New Roman" w:hAnsi="Times New Roman" w:eastAsia="宋体" w:cs="Times New Roman"/>
          <w:sz w:val="21"/>
          <w:szCs w:val="21"/>
          <w:highlight w:val="none"/>
          <w:u w:val="single"/>
        </w:rPr>
        <w:t xml:space="preserve">《中华人民共和国建筑法》、《</w:t>
      </w:r>
      <w:r>
        <w:rPr>
          <w:rFonts w:hint="eastAsia" w:ascii="Times New Roman" w:hAnsi="Times New Roman" w:eastAsia="宋体" w:cs="Times New Roman"/>
          <w:sz w:val="21"/>
          <w:szCs w:val="21"/>
          <w:highlight w:val="none"/>
          <w:u w:val="single"/>
          <w:lang w:eastAsia="zh-CN"/>
        </w:rPr>
        <w:t xml:space="preserve">民法典</w:t>
      </w:r>
      <w:r>
        <w:rPr>
          <w:rFonts w:hint="eastAsia" w:ascii="Times New Roman" w:hAnsi="Times New Roman" w:eastAsia="宋体" w:cs="Times New Roman"/>
          <w:sz w:val="21"/>
          <w:szCs w:val="21"/>
          <w:highlight w:val="none"/>
          <w:u w:val="single"/>
        </w:rPr>
        <w:t xml:space="preserve">》、《中华人民共和国招投标法》、《建筑工程质量管理条例》、《建筑工程安全生产管理条例》及江苏省、徐州市现行的相关管理条例、规定</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 </w:t>
      </w:r>
      <w:r>
        <w:rPr>
          <w:rFonts w:hint="eastAsia" w:ascii="Times New Roman" w:hAnsi="Times New Roman" w:eastAsia="黑体" w:cs="Times New Roman"/>
          <w:sz w:val="21"/>
          <w:szCs w:val="32"/>
          <w:highlight w:val="none"/>
        </w:rPr>
        <w:t xml:space="preserve">标准和规范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1.4.1</w:t>
      </w:r>
      <w:r>
        <w:rPr>
          <w:rFonts w:hint="eastAsia" w:ascii="宋体" w:hAnsi="宋体" w:eastAsia="宋体" w:cs="Times New Roman"/>
          <w:sz w:val="21"/>
          <w:szCs w:val="32"/>
          <w:highlight w:val="none"/>
        </w:rPr>
        <w:t xml:space="preserve">适用于工程的标准规范包括：</w:t>
      </w:r>
      <w:r>
        <w:rPr>
          <w:rFonts w:hint="eastAsia" w:ascii="Times New Roman" w:hAnsi="Times New Roman" w:eastAsia="宋体" w:cs="Times New Roman"/>
          <w:sz w:val="21"/>
          <w:szCs w:val="21"/>
          <w:highlight w:val="none"/>
          <w:u w:val="single"/>
        </w:rPr>
        <w:t xml:space="preserve">设计有要求的按设计要求执行，设计没有要求的执行江苏省现行的标准规范，若江苏省没有相应的标准规范时，应按国家标准规范执行</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1.4.2 </w:t>
      </w: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发包人提供国外标准、规范的份数：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1.4.3</w:t>
      </w:r>
      <w:r>
        <w:rPr>
          <w:rFonts w:hint="eastAsia" w:ascii="宋体" w:hAnsi="宋体" w:eastAsia="宋体" w:cs="Times New Roman"/>
          <w:sz w:val="21"/>
          <w:szCs w:val="32"/>
          <w:highlight w:val="none"/>
        </w:rPr>
        <w:t xml:space="preserve">发包人对工程的技术标准和功能要求的特殊要求：</w:t>
      </w:r>
      <w:r>
        <w:rPr>
          <w:rFonts w:hint="eastAsia" w:ascii="宋体" w:hAnsi="宋体" w:eastAsia="宋体" w:cs="Times New Roman"/>
          <w:b/>
          <w:bCs/>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1.5 </w:t>
      </w:r>
      <w:r>
        <w:rPr>
          <w:rFonts w:hint="eastAsia" w:ascii="Times New Roman" w:hAnsi="Times New Roman" w:eastAsia="黑体" w:cs="Times New Roman"/>
          <w:sz w:val="21"/>
          <w:szCs w:val="32"/>
          <w:highlight w:val="none"/>
        </w:rPr>
        <w:t xml:space="preserve">合同文件的优先顺序</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合同文件组成及优先顺序为：</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（1）合同协议书及补充协议书；</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（2）中标通知书；</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（3）投标函及其附录；</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（4）专用合同条款及其附件；</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（5）通用合同条款；</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（6）技术标准、规范和要求；</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7</w:t>
      </w:r>
      <w:r>
        <w:rPr>
          <w:rFonts w:hint="eastAsia" w:ascii="宋体" w:hAnsi="宋体" w:eastAsia="宋体" w:cs="Times New Roman"/>
          <w:sz w:val="21"/>
          <w:szCs w:val="32"/>
          <w:highlight w:val="none"/>
          <w:u w:val="single"/>
        </w:rPr>
        <w:t xml:space="preserve">）招标文件及答疑纪要、已标价工程量清单；</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8</w:t>
      </w:r>
      <w:r>
        <w:rPr>
          <w:rFonts w:hint="eastAsia" w:ascii="宋体" w:hAnsi="宋体" w:eastAsia="宋体" w:cs="Times New Roman"/>
          <w:sz w:val="21"/>
          <w:szCs w:val="32"/>
          <w:highlight w:val="none"/>
          <w:u w:val="single"/>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 </w:t>
      </w:r>
      <w:r>
        <w:rPr>
          <w:rFonts w:hint="eastAsia" w:ascii="Times New Roman" w:hAnsi="Times New Roman" w:eastAsia="黑体" w:cs="Times New Roman"/>
          <w:sz w:val="21"/>
          <w:szCs w:val="32"/>
          <w:highlight w:val="none"/>
        </w:rPr>
        <w:t xml:space="preserve">图纸和承包人文件</w:t>
      </w:r>
      <w:r>
        <w:rPr>
          <w:rFonts w:hint="default" w:ascii="Times New Roman" w:hAnsi="Times New Roman" w:eastAsia="黑体" w:cs="Times New Roman"/>
          <w:sz w:val="21"/>
          <w:szCs w:val="32"/>
          <w:highlight w:val="none"/>
        </w:rPr>
        <w:tab/>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1.6.4 </w:t>
      </w:r>
      <w:r>
        <w:rPr>
          <w:rFonts w:hint="eastAsia" w:ascii="宋体" w:hAnsi="宋体" w:eastAsia="宋体" w:cs="Times New Roman"/>
          <w:sz w:val="21"/>
          <w:szCs w:val="32"/>
          <w:highlight w:val="none"/>
        </w:rPr>
        <w:t xml:space="preserve">承包人文件</w:t>
      </w:r>
      <w:r/>
    </w:p>
    <w:p>
      <w:pPr>
        <w:ind w:left="0" w:firstLine="420"/>
        <w:jc w:val="both"/>
        <w:pageBreakBefore w:val="0"/>
        <w:spacing w:line="300" w:lineRule="auto"/>
        <w:widowControl w:val="off"/>
        <w:rPr>
          <w:rFonts w:hint="default" w:ascii="宋体" w:hAnsi="宋体" w:eastAsia="宋体" w:cs="宋体"/>
          <w:sz w:val="21"/>
          <w:szCs w:val="21"/>
          <w:highlight w:val="none"/>
          <w:u w:val="single"/>
        </w:rPr>
      </w:pPr>
      <w:r>
        <w:rPr>
          <w:rFonts w:hint="eastAsia" w:ascii="宋体" w:hAnsi="宋体" w:eastAsia="宋体" w:cs="Times New Roman"/>
          <w:sz w:val="21"/>
          <w:szCs w:val="32"/>
          <w:highlight w:val="none"/>
        </w:rPr>
        <w:t xml:space="preserve">需要由承包人提供的文件，包括</w:t>
      </w:r>
      <w:r>
        <w:rPr>
          <w:rFonts w:hint="eastAsia" w:ascii="宋体" w:hAnsi="宋体" w:eastAsia="宋体" w:cs="仿宋"/>
          <w:sz w:val="24"/>
          <w:szCs w:val="24"/>
          <w:highlight w:val="none"/>
        </w:rPr>
        <w:t xml:space="preserve">：</w:t>
      </w:r>
      <w:r>
        <w:rPr>
          <w:rFonts w:hint="eastAsia" w:ascii="宋体" w:hAnsi="宋体" w:eastAsia="宋体" w:cs="宋体"/>
          <w:sz w:val="21"/>
          <w:szCs w:val="21"/>
          <w:highlight w:val="none"/>
          <w:u w:val="single"/>
        </w:rPr>
        <w:t xml:space="preserve">施工组织设计、施工进度计划、工地扬尘污染防治措施，以及建设行政主管部门要求的在工程实施过程中须承包人编制的与工程施工有关的其它文件；</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Times New Roman"/>
          <w:sz w:val="21"/>
          <w:szCs w:val="32"/>
          <w:highlight w:val="none"/>
        </w:rPr>
        <w:t xml:space="preserve">承包人提供的文件的期限为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合同签字后7日内</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一式两份</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纸质版</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7个工作日内</w:t>
      </w:r>
      <w:r>
        <w:rPr>
          <w:rFonts w:hint="eastAsia" w:ascii="宋体" w:hAnsi="宋体" w:eastAsia="宋体" w:cs="宋体"/>
          <w:sz w:val="21"/>
          <w:szCs w:val="21"/>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1.6.5 </w:t>
      </w:r>
      <w:r>
        <w:rPr>
          <w:rFonts w:hint="eastAsia" w:ascii="宋体" w:hAnsi="宋体" w:eastAsia="宋体" w:cs="Times New Roman"/>
          <w:sz w:val="21"/>
          <w:szCs w:val="32"/>
          <w:highlight w:val="none"/>
        </w:rPr>
        <w:t xml:space="preserve">现场图纸准备</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关于现场图纸准备的约定：</w:t>
      </w:r>
      <w:r>
        <w:rPr>
          <w:rFonts w:hint="eastAsia" w:ascii="宋体" w:hAnsi="宋体" w:eastAsia="宋体" w:cs="宋体"/>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 </w:t>
      </w:r>
      <w:r>
        <w:rPr>
          <w:rFonts w:hint="eastAsia" w:ascii="Times New Roman" w:hAnsi="Times New Roman" w:eastAsia="黑体" w:cs="Times New Roman"/>
          <w:sz w:val="21"/>
          <w:szCs w:val="32"/>
          <w:highlight w:val="none"/>
        </w:rPr>
        <w:t xml:space="preserve">联络</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1.7.1</w:t>
      </w:r>
      <w:r>
        <w:rPr>
          <w:rFonts w:hint="eastAsia" w:ascii="宋体" w:hAnsi="宋体" w:eastAsia="宋体" w:cs="Times New Roman"/>
          <w:sz w:val="21"/>
          <w:szCs w:val="32"/>
          <w:highlight w:val="none"/>
        </w:rPr>
        <w:t xml:space="preserve">发包人和承包人应当在</w:t>
      </w:r>
      <w:r>
        <w:rPr>
          <w:rFonts w:hint="default" w:ascii="宋体" w:hAnsi="宋体" w:eastAsia="宋体" w:cs="Times New Roman"/>
          <w:sz w:val="21"/>
          <w:szCs w:val="32"/>
          <w:highlight w:val="none"/>
          <w:u w:val="single"/>
        </w:rPr>
        <w:t xml:space="preserve"></w:t>
      </w:r>
      <w:r>
        <w:rPr>
          <w:rFonts w:hint="eastAsia" w:ascii="宋体" w:hAnsi="宋体" w:eastAsia="宋体" w:cs="宋体"/>
          <w:b/>
          <w:sz w:val="21"/>
          <w:szCs w:val="21"/>
          <w:highlight w:val="none"/>
          <w:u w:val="single"/>
        </w:rPr>
        <w:t xml:space="preserve">五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天内将与合同有关的通知、批准、证明、证书、指示、指令、要求、请求、同意、意见、确定和决定等书面函件送达对方当事人。</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1.7.2 </w:t>
      </w:r>
      <w:r>
        <w:rPr>
          <w:rFonts w:hint="eastAsia" w:ascii="宋体" w:hAnsi="宋体" w:eastAsia="宋体" w:cs="Times New Roman"/>
          <w:sz w:val="21"/>
          <w:szCs w:val="32"/>
          <w:highlight w:val="none"/>
        </w:rPr>
        <w:t xml:space="preserve">发包人接收文件的地点：</w:t>
      </w:r>
      <w:r>
        <w:rPr>
          <w:rFonts w:hint="eastAsia" w:ascii="宋体" w:hAnsi="宋体" w:eastAsia="宋体" w:cs="BCSBLM+ËÎÌå"/>
          <w:color w:val="000000"/>
          <w:sz w:val="21"/>
          <w:szCs w:val="24"/>
          <w:highlight w:val="none"/>
          <w:u w:val="single"/>
        </w:rPr>
        <w:t xml:space="preserve"> 发包人指定地点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发包人指定的接收人为：</w:t>
      </w:r>
      <w:r>
        <w:rPr>
          <w:rFonts w:hint="eastAsia" w:ascii="宋体" w:hAnsi="宋体" w:eastAsia="宋体" w:cs="Times New Roman"/>
          <w:sz w:val="21"/>
          <w:szCs w:val="32"/>
          <w:highlight w:val="none"/>
          <w:u w:val="single"/>
        </w:rPr>
        <w:t xml:space="preserve"> 发包人派驻现场代表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承包人接收文件的地点：</w:t>
      </w:r>
      <w:r>
        <w:rPr>
          <w:rFonts w:hint="default" w:ascii="宋体" w:hAnsi="宋体" w:eastAsia="宋体" w:cs="Times New Roman"/>
          <w:sz w:val="21"/>
          <w:szCs w:val="32"/>
          <w:highlight w:val="none"/>
          <w:u w:val="single"/>
        </w:rPr>
        <w:t xml:space="preserve"> 项目所在地、承包人住所或营业场所</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承包人指定的接收人为：</w:t>
      </w:r>
      <w:r>
        <w:rPr>
          <w:rFonts w:hint="eastAsia" w:ascii="Times New Roman" w:hAnsi="Times New Roman" w:eastAsia="宋体" w:cs="Times New Roman"/>
          <w:sz w:val="23"/>
          <w:szCs w:val="23"/>
          <w:highlight w:val="none"/>
          <w:u w:val="single"/>
        </w:rPr>
        <w:t xml:space="preserve">项目经理或其授权接收人员、法定代表人</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1.10 </w:t>
      </w:r>
      <w:r>
        <w:rPr>
          <w:rFonts w:hint="eastAsia" w:ascii="Times New Roman" w:hAnsi="Times New Roman" w:eastAsia="黑体" w:cs="Times New Roman"/>
          <w:sz w:val="21"/>
          <w:szCs w:val="32"/>
          <w:highlight w:val="none"/>
        </w:rPr>
        <w:t xml:space="preserve">交通运输</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w:t>
      </w:r>
      <w:bookmarkStart w:id="30" w:name="_Toc300934943"/>
      <w:r/>
      <w:bookmarkStart w:id="31" w:name="_Toc303539100"/>
      <w:r/>
      <w:bookmarkStart w:id="32" w:name="_Toc318581155"/>
      <w:r/>
      <w:bookmarkStart w:id="33" w:name="_Toc312677986"/>
      <w:r/>
      <w:bookmarkStart w:id="34" w:name="_Toc304295521"/>
      <w:r>
        <w:rPr>
          <w:rFonts w:hint="default" w:ascii="宋体" w:hAnsi="宋体" w:eastAsia="宋体" w:cs="Times New Roman"/>
          <w:sz w:val="21"/>
          <w:szCs w:val="32"/>
          <w:highlight w:val="none"/>
        </w:rPr>
        <w:t xml:space="preserve">.10.1 </w:t>
      </w:r>
      <w:r>
        <w:rPr>
          <w:rFonts w:hint="eastAsia" w:ascii="宋体" w:hAnsi="宋体" w:eastAsia="宋体" w:cs="Times New Roman"/>
          <w:sz w:val="21"/>
          <w:szCs w:val="32"/>
          <w:highlight w:val="none"/>
        </w:rPr>
        <w:t xml:space="preserve">出入现场的权利</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关于出入现场的权利的约定：</w:t>
      </w:r>
      <w:r>
        <w:rPr>
          <w:rFonts w:hint="eastAsia" w:ascii="宋体" w:hAnsi="宋体" w:eastAsia="宋体" w:cs="仿宋"/>
          <w:bCs/>
          <w:sz w:val="21"/>
          <w:szCs w:val="21"/>
          <w:highlight w:val="none"/>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Times New Roman" w:hAnsi="Times New Roman" w:eastAsia="仿宋_GB2312" w:cs="Times New Roman"/>
          <w:sz w:val="21"/>
          <w:szCs w:val="32"/>
          <w:highlight w:val="none"/>
        </w:rPr>
        <w:t xml:space="preserve">。</w:t>
      </w:r>
      <w:bookmarkEnd w:id="30"/>
      <w:r/>
      <w:bookmarkEnd w:id="31"/>
      <w:r/>
      <w:bookmarkEnd w:id="32"/>
      <w:r/>
      <w:bookmarkEnd w:id="33"/>
      <w:r/>
      <w:bookmarkEnd w:id="34"/>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outlineLvl w:val="0"/>
      </w:pPr>
      <w:r>
        <w:rPr>
          <w:rFonts w:hint="default" w:ascii="Times New Roman" w:hAnsi="Times New Roman" w:eastAsia="仿宋_GB2312" w:cs="Times New Roman"/>
          <w:sz w:val="21"/>
          <w:szCs w:val="32"/>
          <w:highlight w:val="none"/>
        </w:rPr>
        <w:t xml:space="preserve">1</w:t>
      </w:r>
      <w:bookmarkStart w:id="35" w:name="_Toc318581156"/>
      <w:r/>
      <w:bookmarkStart w:id="36" w:name="_Toc304295522"/>
      <w:r/>
      <w:bookmarkStart w:id="37" w:name="_Toc312677987"/>
      <w:r/>
      <w:bookmarkStart w:id="38" w:name="_Toc303539101"/>
      <w:r/>
      <w:bookmarkStart w:id="39" w:name="_Toc300934944"/>
      <w:r>
        <w:rPr>
          <w:rFonts w:hint="default" w:ascii="Times New Roman" w:hAnsi="Times New Roman" w:eastAsia="仿宋_GB2312" w:cs="Times New Roman"/>
          <w:sz w:val="21"/>
          <w:szCs w:val="32"/>
          <w:highlight w:val="none"/>
        </w:rPr>
        <w:t xml:space="preserve">.10.3 </w:t>
      </w:r>
      <w:r>
        <w:rPr>
          <w:rFonts w:hint="eastAsia" w:ascii="宋体" w:hAnsi="宋体" w:eastAsia="宋体" w:cs="Times New Roman"/>
          <w:sz w:val="21"/>
          <w:szCs w:val="32"/>
          <w:highlight w:val="none"/>
        </w:rPr>
        <w:t xml:space="preserve">场内交通</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关于场外交通和场内交通的边界的约定：</w:t>
      </w:r>
      <w:r>
        <w:rPr>
          <w:rFonts w:hint="eastAsia" w:ascii="宋体" w:hAnsi="宋体" w:eastAsia="宋体" w:cs="仿宋"/>
          <w:bCs/>
          <w:sz w:val="21"/>
          <w:szCs w:val="21"/>
          <w:highlight w:val="none"/>
          <w:u w:val="single"/>
        </w:rPr>
        <w:t xml:space="preserve">以现场实际施工条件为准</w:t>
      </w:r>
      <w:r>
        <w:rPr>
          <w:rFonts w:hint="eastAsia" w:ascii="Times New Roman" w:hAnsi="Times New Roman" w:eastAsia="仿宋_GB2312"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关于发包人向承包人免费提供满足工程施工需要的场内道路和交通设施的约定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仿宋"/>
          <w:bCs/>
          <w:sz w:val="21"/>
          <w:szCs w:val="21"/>
          <w:highlight w:val="none"/>
          <w:u w:val="single"/>
        </w:rPr>
        <w:t xml:space="preserve">不提供，由承包人自费修建</w:t>
      </w:r>
      <w:r>
        <w:rPr>
          <w:rFonts w:hint="eastAsia" w:ascii="Times New Roman" w:hAnsi="Times New Roman" w:eastAsia="仿宋_GB2312" w:cs="Times New Roman"/>
          <w:sz w:val="21"/>
          <w:szCs w:val="32"/>
          <w:highlight w:val="none"/>
        </w:rPr>
        <w:t xml:space="preserve">。</w:t>
      </w:r>
      <w:bookmarkEnd w:id="35"/>
      <w:r/>
      <w:bookmarkEnd w:id="36"/>
      <w:r/>
      <w:bookmarkEnd w:id="37"/>
      <w:r/>
      <w:bookmarkEnd w:id="38"/>
      <w:r/>
      <w:bookmarkEnd w:id="39"/>
      <w:r>
        <w:rPr>
          <w:rFonts w:hint="default" w:ascii="Times New Roman" w:hAnsi="Times New Roman" w:eastAsia="仿宋_GB2312" w:cs="Times New Roman"/>
          <w:sz w:val="21"/>
          <w:szCs w:val="32"/>
          <w:highlight w:val="none"/>
        </w:rPr>
        <w:t xml:space="preserve">  </w:t>
      </w:r>
      <w:bookmarkStart w:id="40" w:name="_Toc318581157"/>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1.10.4</w:t>
      </w:r>
      <w:r>
        <w:rPr>
          <w:rFonts w:hint="eastAsia" w:ascii="宋体" w:hAnsi="宋体" w:eastAsia="宋体" w:cs="Times New Roman"/>
          <w:sz w:val="21"/>
          <w:szCs w:val="32"/>
          <w:highlight w:val="none"/>
        </w:rPr>
        <w:t xml:space="preserve">超大件和超重件的运输</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运输超大件或超重件所需的道路和桥梁临时加固改造费用和其他有关费用由</w:t>
      </w:r>
      <w:r>
        <w:rPr>
          <w:rFonts w:hint="eastAsia" w:ascii="宋体" w:hAnsi="宋体" w:eastAsia="宋体" w:cs="仿宋"/>
          <w:bCs/>
          <w:sz w:val="21"/>
          <w:szCs w:val="21"/>
          <w:highlight w:val="none"/>
          <w:u w:val="single"/>
        </w:rPr>
        <w:t xml:space="preserve">承包人</w:t>
      </w:r>
      <w:r>
        <w:rPr>
          <w:rFonts w:hint="eastAsia" w:ascii="宋体" w:hAnsi="宋体" w:eastAsia="宋体" w:cs="Times New Roman"/>
          <w:sz w:val="21"/>
          <w:szCs w:val="32"/>
          <w:highlight w:val="none"/>
        </w:rPr>
        <w:t xml:space="preserve">承担。</w:t>
      </w:r>
      <w:bookmarkEnd w:id="4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知识产权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w:t>
      </w:r>
      <w:r>
        <w:rPr>
          <w:rFonts w:hint="eastAsia" w:ascii="宋体" w:hAnsi="宋体" w:eastAsia="宋体" w:cs="Times New Roman"/>
          <w:sz w:val="21"/>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1.11.2 </w:t>
      </w:r>
      <w:r>
        <w:rPr>
          <w:rFonts w:hint="eastAsia" w:ascii="宋体" w:hAnsi="宋体" w:eastAsia="宋体" w:cs="Times New Roman"/>
          <w:sz w:val="21"/>
          <w:szCs w:val="32"/>
          <w:highlight w:val="none"/>
        </w:rPr>
        <w:t xml:space="preserve">关于承包人为实施工程所编制文件的著作权的归属：</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1.11.4 </w:t>
      </w:r>
      <w:r>
        <w:rPr>
          <w:rFonts w:hint="eastAsia" w:ascii="宋体" w:hAnsi="宋体" w:eastAsia="宋体" w:cs="Times New Roman"/>
          <w:sz w:val="21"/>
          <w:szCs w:val="32"/>
          <w:highlight w:val="none"/>
        </w:rPr>
        <w:t xml:space="preserve">承包人在施工过程中所采用的专利、专有技术、技术秘密的使用费的承担方式：</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1.13</w:t>
      </w:r>
      <w:r>
        <w:rPr>
          <w:rFonts w:hint="eastAsia" w:ascii="Times New Roman" w:hAnsi="Times New Roman" w:eastAsia="黑体" w:cs="Times New Roman"/>
          <w:sz w:val="21"/>
          <w:szCs w:val="32"/>
          <w:highlight w:val="none"/>
        </w:rPr>
        <w:t xml:space="preserve">工程量清单错误的修正</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出现工程量清单错误时，是否调整合同价格：</w:t>
      </w:r>
      <w:r>
        <w:rPr>
          <w:rFonts w:hint="eastAsia" w:ascii="宋体" w:hAnsi="宋体" w:eastAsia="宋体" w:cs="Times New Roman"/>
          <w:sz w:val="21"/>
          <w:szCs w:val="32"/>
          <w:highlight w:val="none"/>
          <w:u w:val="single"/>
        </w:rPr>
        <w:t xml:space="preserve">调整</w:t>
      </w:r>
      <w:r>
        <w:rPr>
          <w:rFonts w:hint="eastAsia" w:ascii="宋体" w:hAnsi="宋体" w:cs="Times New Roman"/>
          <w:sz w:val="21"/>
          <w:szCs w:val="32"/>
          <w:highlight w:val="none"/>
          <w:u w:val="single"/>
          <w:lang w:val="en-US" w:eastAsia="zh-CN"/>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允许调整合同价格的工程量偏差范围：</w:t>
      </w:r>
      <w:r>
        <w:rPr>
          <w:rFonts w:hint="eastAsia" w:ascii="宋体" w:hAnsi="宋体" w:eastAsia="宋体" w:cs="仿宋"/>
          <w:bCs/>
          <w:sz w:val="21"/>
          <w:szCs w:val="21"/>
          <w:highlight w:val="none"/>
          <w:u w:val="single"/>
        </w:rPr>
        <w:t xml:space="preserve">工程量清单存在缺项、漏项、错误的</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 w:name="_Toc351203634"/>
      <w:r>
        <w:rPr>
          <w:rFonts w:ascii="Times New Roman" w:hAnsi="Times New Roman" w:eastAsia="黑体" w:cs="Times New Roman"/>
          <w:b w:val="0"/>
          <w:bCs/>
          <w:sz w:val="21"/>
          <w:szCs w:val="32"/>
          <w:highlight w:val="none"/>
          <w:lang w:val="en-US" w:eastAsia="zh-CN" w:bidi="ar-SA"/>
        </w:rPr>
        <w:t xml:space="preserve">2</w:t>
      </w:r>
      <w:bookmarkStart w:id="42" w:name="_Toc296347156"/>
      <w:r/>
      <w:bookmarkStart w:id="43" w:name="_Toc292559867"/>
      <w:r/>
      <w:bookmarkStart w:id="44" w:name="_Toc296346658"/>
      <w:r/>
      <w:bookmarkStart w:id="45" w:name="_Toc297048343"/>
      <w:r/>
      <w:bookmarkStart w:id="46" w:name="_Toc292559362"/>
      <w:r/>
      <w:bookmarkStart w:id="47" w:name="_Toc296891197"/>
      <w:r/>
      <w:bookmarkStart w:id="48" w:name="_Toc296503157"/>
      <w:r/>
      <w:bookmarkStart w:id="49" w:name="_Toc297120457"/>
      <w:r/>
      <w:bookmarkStart w:id="50" w:name="_Toc296890985"/>
      <w:r/>
      <w:bookmarkStart w:id="51" w:name="_Toc296944496"/>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发包人</w:t>
      </w:r>
      <w:bookmarkEnd w:id="41"/>
      <w:r/>
      <w:bookmarkEnd w:id="42"/>
      <w:r/>
      <w:bookmarkEnd w:id="43"/>
      <w:r/>
      <w:bookmarkEnd w:id="44"/>
      <w:r/>
      <w:bookmarkEnd w:id="45"/>
      <w:r/>
      <w:bookmarkEnd w:id="46"/>
      <w:r/>
      <w:bookmarkEnd w:id="47"/>
      <w:r/>
      <w:bookmarkEnd w:id="48"/>
      <w:r/>
      <w:bookmarkEnd w:id="49"/>
      <w:r/>
      <w:bookmarkEnd w:id="50"/>
      <w:r/>
      <w:bookmarkEnd w:id="5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2.2 </w:t>
      </w:r>
      <w:r>
        <w:rPr>
          <w:rFonts w:hint="eastAsia" w:ascii="Times New Roman" w:hAnsi="Times New Roman" w:eastAsia="黑体" w:cs="Times New Roman"/>
          <w:sz w:val="21"/>
          <w:szCs w:val="32"/>
          <w:highlight w:val="none"/>
        </w:rPr>
        <w:t xml:space="preserve">发包人代表</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发包人代表：</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职</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务：</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u w:val="single"/>
        </w:rPr>
        <w:t xml:space="preserve">发包人代表</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发包人对发包人代表的授权范围如下：</w:t>
      </w:r>
      <w:r>
        <w:rPr>
          <w:rFonts w:hint="eastAsia" w:ascii="Times New Roman" w:hAnsi="Times New Roman" w:eastAsia="宋体" w:cs="Times New Roman"/>
          <w:sz w:val="21"/>
          <w:szCs w:val="21"/>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2.4 </w:t>
      </w:r>
      <w:r>
        <w:rPr>
          <w:rFonts w:hint="eastAsia" w:ascii="Times New Roman" w:hAnsi="Times New Roman" w:eastAsia="黑体" w:cs="Times New Roman"/>
          <w:sz w:val="21"/>
          <w:szCs w:val="32"/>
          <w:highlight w:val="none"/>
        </w:rPr>
        <w:t xml:space="preserve">施工现场、施工条件和基础资料的提供</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2.4.1 </w:t>
      </w:r>
      <w:r>
        <w:rPr>
          <w:rFonts w:hint="eastAsia" w:ascii="宋体" w:hAnsi="宋体" w:eastAsia="宋体" w:cs="Times New Roman"/>
          <w:sz w:val="21"/>
          <w:szCs w:val="32"/>
          <w:highlight w:val="none"/>
        </w:rPr>
        <w:t xml:space="preserve">提供施工现场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关于发包人移交施工现场的期限要求：</w:t>
      </w:r>
      <w:r>
        <w:rPr>
          <w:rFonts w:hint="eastAsia" w:ascii="宋体" w:hAnsi="宋体" w:eastAsia="宋体" w:cs="仿宋"/>
          <w:bCs/>
          <w:sz w:val="21"/>
          <w:szCs w:val="21"/>
          <w:highlight w:val="none"/>
          <w:u w:val="single"/>
        </w:rPr>
        <w:t xml:space="preserve">开工通知载明的开工日期7日前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2.4.2 </w:t>
      </w:r>
      <w:r>
        <w:rPr>
          <w:rFonts w:hint="eastAsia" w:ascii="宋体" w:hAnsi="宋体" w:eastAsia="宋体" w:cs="Times New Roman"/>
          <w:sz w:val="21"/>
          <w:szCs w:val="32"/>
          <w:highlight w:val="none"/>
        </w:rPr>
        <w:t xml:space="preserve">提供施工条件</w:t>
      </w:r>
      <w:r/>
    </w:p>
    <w:p>
      <w:pPr>
        <w:ind w:left="0" w:firstLine="420"/>
        <w:jc w:val="left"/>
        <w:pageBreakBefore w:val="0"/>
        <w:spacing w:line="300" w:lineRule="auto"/>
        <w:widowControl w:val="off"/>
        <w:rPr>
          <w:rFonts w:hint="default" w:ascii="宋体" w:hAnsi="宋体" w:eastAsia="宋体" w:cs="仿宋"/>
          <w:bCs/>
          <w:sz w:val="21"/>
          <w:szCs w:val="21"/>
          <w:highlight w:val="none"/>
          <w:u w:val="single"/>
        </w:rPr>
      </w:pPr>
      <w:r>
        <w:rPr>
          <w:rFonts w:hint="eastAsia" w:ascii="宋体" w:hAnsi="宋体" w:eastAsia="宋体" w:cs="Times New Roman"/>
          <w:sz w:val="21"/>
          <w:szCs w:val="32"/>
          <w:highlight w:val="none"/>
        </w:rPr>
        <w:t xml:space="preserve">关于发包人应负责提供施工所需要的条件，包括：</w:t>
      </w:r>
      <w:r>
        <w:rPr>
          <w:rFonts w:hint="eastAsia" w:ascii="宋体" w:hAnsi="宋体" w:eastAsia="宋体" w:cs="仿宋"/>
          <w:bCs/>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left="0" w:firstLine="420"/>
        <w:jc w:val="left"/>
        <w:pageBreakBefore w:val="0"/>
        <w:spacing w:line="300" w:lineRule="auto"/>
        <w:widowControl w:val="off"/>
        <w:rPr>
          <w:rFonts w:hint="default" w:ascii="宋体" w:hAnsi="宋体" w:eastAsia="宋体" w:cs="仿宋"/>
          <w:bCs/>
          <w:sz w:val="21"/>
          <w:szCs w:val="21"/>
          <w:highlight w:val="none"/>
          <w:u w:val="single"/>
        </w:rPr>
      </w:pPr>
      <w:r>
        <w:rPr>
          <w:rFonts w:hint="eastAsia" w:ascii="宋体" w:hAnsi="宋体" w:eastAsia="宋体" w:cs="仿宋"/>
          <w:bCs/>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2.5 </w:t>
      </w:r>
      <w:r>
        <w:rPr>
          <w:rFonts w:hint="eastAsia" w:ascii="Times New Roman" w:hAnsi="Times New Roman" w:eastAsia="黑体" w:cs="Times New Roman"/>
          <w:sz w:val="21"/>
          <w:szCs w:val="32"/>
          <w:highlight w:val="none"/>
        </w:rPr>
        <w:t xml:space="preserve">资金来源证明及支付担保</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发包人提供资金来源证明的期限要求：</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发包人是否提供支付担保：</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发包人提供支付担保的形式：</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52" w:name="_Toc351203635"/>
      <w:r>
        <w:rPr>
          <w:rFonts w:ascii="Times New Roman" w:hAnsi="Times New Roman" w:eastAsia="黑体" w:cs="Times New Roman"/>
          <w:b w:val="0"/>
          <w:bCs/>
          <w:sz w:val="21"/>
          <w:szCs w:val="32"/>
          <w:highlight w:val="none"/>
          <w:lang w:val="en-US" w:eastAsia="zh-CN" w:bidi="ar-SA"/>
        </w:rPr>
        <w:t xml:space="preserve">3</w:t>
      </w:r>
      <w:bookmarkStart w:id="53" w:name="_Toc296944497"/>
      <w:r/>
      <w:bookmarkStart w:id="54" w:name="_Toc296346659"/>
      <w:r/>
      <w:bookmarkStart w:id="55" w:name="_Toc296891198"/>
      <w:r/>
      <w:bookmarkStart w:id="56" w:name="_Toc292559868"/>
      <w:r/>
      <w:bookmarkStart w:id="57" w:name="_Toc296890986"/>
      <w:r/>
      <w:bookmarkStart w:id="58" w:name="_Toc297048344"/>
      <w:r/>
      <w:bookmarkStart w:id="59" w:name="_Toc296347157"/>
      <w:r/>
      <w:bookmarkStart w:id="60" w:name="_Toc292559363"/>
      <w:r/>
      <w:bookmarkStart w:id="61" w:name="_Toc296503158"/>
      <w:r/>
      <w:bookmarkStart w:id="62" w:name="_Toc297120458"/>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承包人</w:t>
      </w:r>
      <w:bookmarkEnd w:id="52"/>
      <w:r/>
      <w:bookmarkEnd w:id="53"/>
      <w:r/>
      <w:bookmarkEnd w:id="54"/>
      <w:r/>
      <w:bookmarkEnd w:id="55"/>
      <w:r/>
      <w:bookmarkEnd w:id="56"/>
      <w:r/>
      <w:bookmarkEnd w:id="57"/>
      <w:r/>
      <w:bookmarkEnd w:id="58"/>
      <w:r/>
      <w:bookmarkEnd w:id="59"/>
      <w:r/>
      <w:bookmarkEnd w:id="60"/>
      <w:r/>
      <w:bookmarkEnd w:id="61"/>
      <w:r/>
      <w:bookmarkEnd w:id="62"/>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3.1 </w:t>
      </w:r>
      <w:r>
        <w:rPr>
          <w:rFonts w:hint="eastAsia" w:ascii="Times New Roman" w:hAnsi="Times New Roman" w:eastAsia="黑体" w:cs="Times New Roman"/>
          <w:sz w:val="21"/>
          <w:szCs w:val="32"/>
          <w:highlight w:val="none"/>
        </w:rPr>
        <w:t xml:space="preserve">承包人的一般义务</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3.1.2承包人按规定做好施工场地周围地下管线和邻近建筑物的保护。</w:t>
      </w:r>
      <w:r/>
    </w:p>
    <w:p>
      <w:pPr>
        <w:ind w:left="0" w:firstLine="420"/>
        <w:jc w:val="both"/>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3.1.3 施工过程中的相关材料检验、最终工程验收 及相关费用由承包人承担。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9</w:t>
      </w:r>
      <w:r>
        <w:rPr>
          <w:rFonts w:hint="eastAsia" w:ascii="宋体" w:hAnsi="宋体" w:eastAsia="宋体" w:cs="Times New Roman"/>
          <w:sz w:val="21"/>
          <w:szCs w:val="32"/>
          <w:highlight w:val="none"/>
        </w:rPr>
        <w:t xml:space="preserve">）承包人提交的竣工资料的内容：</w:t>
      </w:r>
      <w:r>
        <w:rPr>
          <w:rFonts w:hint="eastAsia" w:ascii="宋体" w:hAnsi="宋体" w:eastAsia="宋体" w:cs="仿宋"/>
          <w:bCs/>
          <w:sz w:val="21"/>
          <w:szCs w:val="21"/>
          <w:highlight w:val="none"/>
          <w:u w:val="single"/>
        </w:rPr>
        <w:t xml:space="preserve">按当地建设行政主管部门要求编制</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承包人需要提交的竣工资料套数：</w:t>
      </w:r>
      <w:r>
        <w:rPr>
          <w:rFonts w:hint="eastAsia" w:ascii="宋体" w:hAnsi="宋体" w:eastAsia="宋体" w:cs="仿宋"/>
          <w:bCs/>
          <w:sz w:val="21"/>
          <w:szCs w:val="21"/>
          <w:highlight w:val="none"/>
          <w:u w:val="single"/>
        </w:rPr>
        <w:t xml:space="preserve">一式肆套</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承包人提交的竣工资料的费用承担：</w:t>
      </w:r>
      <w:r>
        <w:rPr>
          <w:rFonts w:hint="eastAsia" w:ascii="宋体" w:hAnsi="宋体" w:eastAsia="宋体" w:cs="Times New Roman"/>
          <w:sz w:val="21"/>
          <w:szCs w:val="32"/>
          <w:highlight w:val="none"/>
          <w:u w:val="single"/>
        </w:rPr>
        <w:t xml:space="preserve">由承包人承担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承包人提交的竣工资料移交时间：</w:t>
      </w:r>
      <w:r>
        <w:rPr>
          <w:rFonts w:hint="eastAsia" w:ascii="宋体" w:hAnsi="宋体" w:eastAsia="宋体" w:cs="Times New Roman"/>
          <w:sz w:val="21"/>
          <w:szCs w:val="32"/>
          <w:highlight w:val="none"/>
          <w:u w:val="single"/>
        </w:rPr>
        <w:t xml:space="preserve">竣工验收合格后28日内，竣工付款之前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承包人提交的竣工资料形式要求：</w:t>
      </w:r>
      <w:r>
        <w:rPr>
          <w:rFonts w:hint="eastAsia" w:ascii="BCSBLM+ËÎÌå" w:hAnsi="BCSBLM+ËÎÌå" w:eastAsia="宋体" w:cs="BCSBLM+ËÎÌå"/>
          <w:color w:val="000000"/>
          <w:sz w:val="21"/>
          <w:szCs w:val="24"/>
          <w:highlight w:val="none"/>
          <w:u w:val="single"/>
        </w:rPr>
        <w:t xml:space="preserve">按当地建设行政主管部门要求内容，胶印成册</w:t>
      </w:r>
      <w:r>
        <w:rPr>
          <w:rFonts w:hint="eastAsia" w:ascii="宋体" w:hAnsi="宋体" w:eastAsia="宋体" w:cs="Times New Roman"/>
          <w:sz w:val="21"/>
          <w:szCs w:val="32"/>
          <w:highlight w:val="none"/>
        </w:rPr>
        <w:t xml:space="preserve">。</w:t>
      </w:r>
      <w:r/>
    </w:p>
    <w:p>
      <w:pPr>
        <w:numPr>
          <w:ilvl w:val="0"/>
          <w:numId w:val="4"/>
        </w:num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承包人应履行的其他义务：</w:t>
      </w:r>
      <w:r/>
    </w:p>
    <w:p>
      <w:pPr>
        <w:ind w:left="0" w:right="0" w:firstLine="420"/>
        <w:jc w:val="both"/>
        <w:pageBreakBefore w:val="0"/>
        <w:spacing w:line="30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pageBreakBefore w:val="0"/>
        <w:spacing w:line="30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left="0" w:firstLine="420"/>
        <w:jc w:val="both"/>
        <w:pageBreakBefore w:val="0"/>
        <w:spacing w:line="300" w:lineRule="auto"/>
        <w:widowControl w:val="off"/>
        <w:rPr>
          <w:rFonts w:hint="default" w:ascii="宋体" w:hAnsi="宋体" w:eastAsia="宋体" w:cs="Times New Roman"/>
          <w:sz w:val="21"/>
          <w:szCs w:val="21"/>
          <w:highlight w:val="none"/>
          <w:u w:val="single"/>
        </w:rPr>
      </w:pPr>
      <w:r>
        <w:rPr>
          <w:rFonts w:hint="eastAsia" w:ascii="宋体" w:hAnsi="宋体" w:eastAsia="宋体" w:cs="仿宋"/>
          <w:sz w:val="21"/>
          <w:szCs w:val="21"/>
          <w:highlight w:val="none"/>
          <w:u w:val="single"/>
        </w:rPr>
        <w:t xml:space="preserve">（3）</w:t>
      </w:r>
      <w:r>
        <w:rPr>
          <w:rFonts w:hint="eastAsia" w:ascii="宋体" w:hAnsi="宋体" w:eastAsia="宋体" w:cs="Times New Roman"/>
          <w:sz w:val="21"/>
          <w:szCs w:val="21"/>
          <w:highlight w:val="none"/>
          <w:u w:val="single"/>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w:t>
      </w:r>
      <w:r>
        <w:rPr>
          <w:rFonts w:hint="default" w:ascii="宋体" w:hAnsi="宋体" w:eastAsia="宋体" w:cs="Times New Roman"/>
          <w:sz w:val="21"/>
          <w:szCs w:val="21"/>
          <w:highlight w:val="none"/>
          <w:u w:val="single"/>
        </w:rPr>
        <w:t xml:space="preserve">4</w:t>
      </w:r>
      <w:r>
        <w:rPr>
          <w:rFonts w:hint="eastAsia" w:ascii="宋体" w:hAnsi="宋体" w:eastAsia="宋体" w:cs="Times New Roman"/>
          <w:sz w:val="21"/>
          <w:szCs w:val="21"/>
          <w:highlight w:val="none"/>
          <w:u w:val="single"/>
        </w:rPr>
        <w:t xml:space="preserve">）符合徐州市有关部门规定的标准化施工现场要求，同时应满足市政、市容等相关主管部门的有关规定。不符合要求者，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承包人应承担</w:t>
      </w:r>
      <w:r>
        <w:rPr>
          <w:rFonts w:hint="default" w:ascii="宋体" w:hAnsi="宋体" w:eastAsia="宋体" w:cs="Times New Roman"/>
          <w:sz w:val="21"/>
          <w:szCs w:val="21"/>
          <w:highlight w:val="none"/>
          <w:u w:val="single"/>
        </w:rPr>
        <w:t xml:space="preserve">200-2000</w:t>
      </w:r>
      <w:r>
        <w:rPr>
          <w:rFonts w:hint="eastAsia" w:ascii="宋体" w:hAnsi="宋体" w:eastAsia="宋体" w:cs="Times New Roman"/>
          <w:sz w:val="21"/>
          <w:szCs w:val="21"/>
          <w:highlight w:val="none"/>
          <w:u w:val="single"/>
        </w:rPr>
        <w:t xml:space="preserve">元</w:t>
      </w:r>
      <w:r>
        <w:rPr>
          <w:rFonts w:hint="default" w:ascii="宋体" w:hAnsi="宋体" w:eastAsia="宋体" w:cs="Times New Roman"/>
          <w:sz w:val="21"/>
          <w:szCs w:val="21"/>
          <w:highlight w:val="none"/>
          <w:u w:val="single"/>
        </w:rPr>
        <w:t xml:space="preserve">/</w:t>
      </w:r>
      <w:r>
        <w:rPr>
          <w:rFonts w:hint="eastAsia" w:ascii="宋体" w:hAnsi="宋体" w:eastAsia="宋体" w:cs="Times New Roman"/>
          <w:sz w:val="21"/>
          <w:szCs w:val="21"/>
          <w:highlight w:val="none"/>
          <w:u w:val="single"/>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firstLine="420"/>
        <w:jc w:val="both"/>
        <w:pageBreakBefore w:val="0"/>
        <w:spacing w:line="300" w:lineRule="auto"/>
        <w:widowControl w:val="off"/>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left="0" w:firstLine="420"/>
        <w:jc w:val="both"/>
        <w:pageBreakBefore w:val="0"/>
        <w:spacing w:line="300" w:lineRule="auto"/>
        <w:widowControl w:val="off"/>
        <w:rPr>
          <w:rFonts w:hint="default" w:ascii="BCSBLM+ËÎÌå" w:hAnsi="BCSBLM+ËÎÌå" w:eastAsia="宋体" w:cs="BCSBLM+ËÎÌå"/>
          <w:color w:val="000000"/>
          <w:sz w:val="21"/>
          <w:szCs w:val="24"/>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仿宋"/>
          <w:sz w:val="21"/>
          <w:szCs w:val="21"/>
          <w:highlight w:val="none"/>
          <w:u w:val="single"/>
        </w:rPr>
        <w:t xml:space="preserve">承包人不得拖欠民工工资</w:t>
      </w:r>
      <w:r>
        <w:rPr>
          <w:rFonts w:hint="eastAsia" w:ascii="宋体" w:hAnsi="宋体" w:eastAsia="宋体" w:cs="宋体"/>
          <w:color w:val="000000"/>
          <w:sz w:val="21"/>
          <w:szCs w:val="21"/>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 </w:t>
      </w:r>
      <w:r>
        <w:rPr>
          <w:rFonts w:hint="eastAsia" w:ascii="宋体" w:hAnsi="宋体" w:eastAsia="宋体" w:cs="Times New Roman"/>
          <w:sz w:val="21"/>
          <w:szCs w:val="32"/>
          <w:highlight w:val="none"/>
        </w:rPr>
        <w:t xml:space="preserve">项目经理</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3.2.1 </w:t>
      </w:r>
      <w:r>
        <w:rPr>
          <w:rFonts w:hint="eastAsia" w:ascii="宋体" w:hAnsi="宋体" w:eastAsia="宋体" w:cs="Times New Roman"/>
          <w:sz w:val="21"/>
          <w:szCs w:val="32"/>
          <w:highlight w:val="none"/>
        </w:rPr>
        <w:t xml:space="preserve">项目经理：</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建造师执业资格等级：</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建造师注册证书号：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建造师执业印章号：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安全生产考核合格证书号：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shd w:val="solid" w:color="ffffff" w:fill="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承包人对项目经理的授权范围如下：</w:t>
      </w:r>
      <w:r>
        <w:rPr>
          <w:rFonts w:hint="eastAsia" w:ascii="宋体" w:hAnsi="宋体" w:eastAsia="宋体" w:cs="宋体"/>
          <w:color w:val="000000"/>
          <w:sz w:val="21"/>
          <w:szCs w:val="24"/>
          <w:highlight w:val="none"/>
          <w:u w:val="single"/>
        </w:rPr>
        <w:t xml:space="preserve">全权代表承包人对工程实施全面管理、负责履行合同并承担相应责任、签署各项与工程有关的文件以及法律法规授予的其它权利</w:t>
      </w:r>
      <w:r>
        <w:rPr>
          <w:rFonts w:hint="eastAsia" w:ascii="BCSBLM+ËÎÌå" w:hAnsi="BCSBLM+ËÎÌå" w:eastAsia="宋体" w:cs="BCSBLM+ËÎÌå"/>
          <w:color w:val="000000"/>
          <w:sz w:val="21"/>
          <w:szCs w:val="24"/>
          <w:highlight w:val="none"/>
          <w:u w:val="singl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关于项目经理及项目经理部成员每月在施工现场的时间要求：</w:t>
      </w:r>
      <w:r>
        <w:rPr>
          <w:rFonts w:hint="eastAsia" w:ascii="宋体" w:hAnsi="宋体" w:eastAsia="宋体" w:cs="Times New Roman"/>
          <w:sz w:val="21"/>
          <w:szCs w:val="21"/>
          <w:highlight w:val="none"/>
          <w:u w:val="single"/>
        </w:rPr>
        <w:t xml:space="preserve">每周在工地主持施工工作不少于</w:t>
      </w:r>
      <w:r>
        <w:rPr>
          <w:rFonts w:hint="default" w:ascii="宋体" w:hAnsi="宋体" w:eastAsia="宋体" w:cs="Times New Roman"/>
          <w:sz w:val="21"/>
          <w:szCs w:val="21"/>
          <w:highlight w:val="none"/>
          <w:u w:val="single"/>
        </w:rPr>
        <w:t xml:space="preserve">6</w:t>
      </w:r>
      <w:r>
        <w:rPr>
          <w:rFonts w:hint="eastAsia" w:ascii="宋体" w:hAnsi="宋体" w:eastAsia="宋体" w:cs="Times New Roman"/>
          <w:sz w:val="21"/>
          <w:szCs w:val="21"/>
          <w:highlight w:val="none"/>
          <w:u w:val="single"/>
        </w:rPr>
        <w:t xml:space="preserve">天，每天工作时间不少于</w:t>
      </w:r>
      <w:r>
        <w:rPr>
          <w:rFonts w:hint="default" w:ascii="宋体" w:hAnsi="宋体" w:eastAsia="宋体" w:cs="Times New Roman"/>
          <w:sz w:val="21"/>
          <w:szCs w:val="21"/>
          <w:highlight w:val="none"/>
          <w:u w:val="single"/>
        </w:rPr>
        <w:t xml:space="preserve">8</w:t>
      </w:r>
      <w:r>
        <w:rPr>
          <w:rFonts w:hint="eastAsia" w:ascii="宋体" w:hAnsi="宋体" w:eastAsia="宋体" w:cs="Times New Roman"/>
          <w:sz w:val="21"/>
          <w:szCs w:val="21"/>
          <w:highlight w:val="none"/>
          <w:u w:val="single"/>
        </w:rPr>
        <w:t xml:space="preserve">小时。</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项目经理未经批准，擅自离开施工现场的违约责任：</w:t>
      </w:r>
      <w:r>
        <w:rPr>
          <w:rFonts w:hint="default" w:ascii="GEVBBI+ËÎÌå" w:hAnsi="GEVBBI+ËÎÌå" w:eastAsia="宋体" w:cs="GEVBBI+ËÎÌå"/>
          <w:color w:val="000000"/>
          <w:sz w:val="21"/>
          <w:szCs w:val="24"/>
          <w:highlight w:val="none"/>
          <w:u w:val="single"/>
        </w:rPr>
        <w:t xml:space="preserve">发包人有权要求承包人承担</w:t>
      </w:r>
      <w:r>
        <w:rPr>
          <w:rFonts w:hint="eastAsia" w:ascii="宋体" w:hAnsi="宋体" w:eastAsia="宋体" w:cs="宋体"/>
          <w:color w:val="000000"/>
          <w:sz w:val="21"/>
          <w:szCs w:val="24"/>
          <w:highlight w:val="none"/>
          <w:u w:val="single"/>
        </w:rPr>
        <w:t xml:space="preserve">2000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default" w:ascii="GEVBBI+ËÎÌå" w:hAnsi="GEVBBI+ËÎÌå" w:eastAsia="宋体" w:cs="GEVBBI+ËÎÌå"/>
          <w:color w:val="000000"/>
          <w:sz w:val="21"/>
          <w:szCs w:val="24"/>
          <w:highlight w:val="none"/>
          <w:u w:val="single"/>
        </w:rPr>
        <w:t xml:space="preserve">天的违约金，且承包人承担上述违约给发包人造成的一切损失</w:t>
      </w:r>
      <w:r>
        <w:rPr>
          <w:rFonts w:hint="eastAsia" w:ascii="宋体" w:hAnsi="宋体" w:eastAsia="宋体" w:cs="Times New Roman"/>
          <w:sz w:val="21"/>
          <w:szCs w:val="32"/>
          <w:highlight w:val="none"/>
          <w:u w:val="singl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3.2.3 </w:t>
      </w:r>
      <w:r>
        <w:rPr>
          <w:rFonts w:hint="eastAsia" w:ascii="宋体" w:hAnsi="宋体" w:eastAsia="宋体" w:cs="Times New Roman"/>
          <w:sz w:val="21"/>
          <w:szCs w:val="32"/>
          <w:highlight w:val="none"/>
        </w:rPr>
        <w:t xml:space="preserve">承包人擅自更换项目经理的违约责任：</w:t>
      </w:r>
      <w:r>
        <w:rPr>
          <w:rFonts w:hint="default" w:ascii="BCSBLM+ËÎÌå" w:hAnsi="BCSBLM+ËÎÌå" w:eastAsia="宋体" w:cs="BCSBLM+ËÎÌå"/>
          <w:color w:val="000000"/>
          <w:sz w:val="21"/>
          <w:szCs w:val="24"/>
          <w:highlight w:val="none"/>
          <w:u w:val="single"/>
        </w:rPr>
        <w:t xml:space="preserve">发包人有权要求承包人承担</w:t>
      </w:r>
      <w:r>
        <w:rPr>
          <w:rFonts w:hint="eastAsia" w:ascii="BCSBLM+ËÎÌå" w:hAnsi="BCSBLM+ËÎÌå" w:eastAsia="宋体" w:cs="BCSBLM+ËÎÌå"/>
          <w:color w:val="000000"/>
          <w:sz w:val="21"/>
          <w:szCs w:val="24"/>
          <w:highlight w:val="none"/>
          <w:u w:val="single"/>
        </w:rPr>
        <w:t xml:space="preserve">贰</w:t>
      </w:r>
      <w:r>
        <w:rPr>
          <w:rFonts w:hint="default" w:ascii="BCSBLM+ËÎÌå" w:hAnsi="BCSBLM+ËÎÌå" w:eastAsia="宋体" w:cs="BCSBLM+ËÎÌå"/>
          <w:color w:val="000000"/>
          <w:sz w:val="21"/>
          <w:szCs w:val="24"/>
          <w:highlight w:val="none"/>
          <w:u w:val="single"/>
        </w:rPr>
        <w:t xml:space="preserve">万元的违约金，并有权解除合同并责令承包人退场，由此产生的一切损失及后果由承包人承担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32"/>
          <w:highlight w:val="none"/>
        </w:rPr>
        <w:t xml:space="preserve">    </w:t>
      </w:r>
      <w:r>
        <w:rPr>
          <w:rFonts w:hint="default" w:ascii="宋体" w:hAnsi="宋体" w:eastAsia="宋体" w:cs="Times New Roman"/>
          <w:sz w:val="21"/>
          <w:szCs w:val="21"/>
          <w:highlight w:val="none"/>
        </w:rPr>
        <w:t xml:space="preserve">3.2.4 </w:t>
      </w:r>
      <w:r>
        <w:rPr>
          <w:rFonts w:hint="eastAsia" w:ascii="宋体" w:hAnsi="宋体" w:eastAsia="宋体" w:cs="Times New Roman"/>
          <w:sz w:val="21"/>
          <w:szCs w:val="21"/>
          <w:highlight w:val="none"/>
        </w:rPr>
        <w:t xml:space="preserve">承包人无正当理由拒绝更换项目经理的违约责任：</w:t>
      </w:r>
      <w:r>
        <w:rPr>
          <w:rFonts w:hint="eastAsia" w:ascii="宋体" w:hAnsi="宋体" w:eastAsia="宋体" w:cs="Times New Roman"/>
          <w:sz w:val="21"/>
          <w:szCs w:val="21"/>
          <w:highlight w:val="none"/>
          <w:u w:val="single"/>
        </w:rPr>
        <w:t xml:space="preserve">在任何情况下，如果发包人认为项目经理不能胜任工作，有权以书面通知，要求承包人更换项目经理；承包人应在收到发包人通知之日起的</w:t>
      </w:r>
      <w:r>
        <w:rPr>
          <w:rFonts w:hint="default" w:ascii="宋体" w:hAnsi="宋体" w:eastAsia="宋体" w:cs="Times New Roman"/>
          <w:sz w:val="21"/>
          <w:szCs w:val="21"/>
          <w:highlight w:val="none"/>
          <w:u w:val="single"/>
        </w:rPr>
        <w:t xml:space="preserve">7</w:t>
      </w:r>
      <w:r>
        <w:rPr>
          <w:rFonts w:hint="eastAsia" w:ascii="宋体" w:hAnsi="宋体" w:eastAsia="宋体" w:cs="Times New Roman"/>
          <w:sz w:val="21"/>
          <w:szCs w:val="21"/>
          <w:highlight w:val="none"/>
          <w:u w:val="single"/>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3.3 </w:t>
      </w:r>
      <w:r>
        <w:rPr>
          <w:rFonts w:hint="eastAsia" w:ascii="Times New Roman" w:hAnsi="Times New Roman" w:eastAsia="黑体" w:cs="Times New Roman"/>
          <w:sz w:val="21"/>
          <w:szCs w:val="32"/>
          <w:highlight w:val="none"/>
        </w:rPr>
        <w:t xml:space="preserve">承包人人员</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3.3.1 </w:t>
      </w:r>
      <w:r>
        <w:rPr>
          <w:rFonts w:hint="eastAsia" w:ascii="宋体" w:hAnsi="宋体" w:eastAsia="宋体" w:cs="Times New Roman"/>
          <w:sz w:val="21"/>
          <w:szCs w:val="32"/>
          <w:highlight w:val="none"/>
        </w:rPr>
        <w:t xml:space="preserve">承包人提交项目管理机构及施工现场管理人员安排报告的期限：</w:t>
      </w:r>
      <w:r>
        <w:rPr>
          <w:rFonts w:hint="default" w:ascii="BCSBLM+ËÎÌå" w:hAnsi="BCSBLM+ËÎÌå" w:eastAsia="宋体" w:cs="BCSBLM+ËÎÌå"/>
          <w:color w:val="000000"/>
          <w:sz w:val="21"/>
          <w:szCs w:val="24"/>
          <w:highlight w:val="none"/>
          <w:u w:val="single"/>
        </w:rPr>
        <w:t xml:space="preserve">开工前</w:t>
      </w:r>
      <w:r>
        <w:rPr>
          <w:rFonts w:hint="eastAsia" w:ascii="宋体" w:hAnsi="宋体" w:eastAsia="宋体" w:cs="宋体"/>
          <w:color w:val="000000"/>
          <w:sz w:val="21"/>
          <w:szCs w:val="24"/>
          <w:highlight w:val="none"/>
          <w:u w:val="single"/>
        </w:rPr>
        <w:t xml:space="preserve">7</w:t>
      </w:r>
      <w:r>
        <w:rPr>
          <w:rFonts w:hint="default" w:ascii="BCSBLM+ËÎÌå" w:hAnsi="BCSBLM+ËÎÌå" w:eastAsia="宋体" w:cs="BCSBLM+ËÎÌå"/>
          <w:color w:val="000000"/>
          <w:sz w:val="21"/>
          <w:szCs w:val="24"/>
          <w:highlight w:val="none"/>
          <w:u w:val="single"/>
        </w:rPr>
        <w:t xml:space="preserve">日内，递交工程开工报告之前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BCSBLM+ËÎÌå" w:hAnsi="BCSBLM+ËÎÌå" w:eastAsia="宋体" w:cs="BCSBLM+ËÎÌå"/>
          <w:color w:val="000000"/>
          <w:sz w:val="21"/>
          <w:szCs w:val="24"/>
          <w:highlight w:val="none"/>
          <w:u w:val="single"/>
        </w:rPr>
        <w:outlineLvl w:val="0"/>
      </w:pPr>
      <w:r>
        <w:rPr>
          <w:rFonts w:hint="default" w:ascii="宋体" w:hAnsi="宋体" w:eastAsia="宋体" w:cs="Times New Roman"/>
          <w:sz w:val="21"/>
          <w:szCs w:val="32"/>
          <w:highlight w:val="none"/>
        </w:rPr>
        <w:t xml:space="preserve">3.3.3 </w:t>
      </w:r>
      <w:r>
        <w:rPr>
          <w:rFonts w:hint="eastAsia" w:ascii="宋体" w:hAnsi="宋体" w:eastAsia="宋体" w:cs="Times New Roman"/>
          <w:sz w:val="21"/>
          <w:szCs w:val="32"/>
          <w:highlight w:val="none"/>
        </w:rPr>
        <w:t xml:space="preserve">承包人无正当理由拒绝撤换主要施工管理人员的违约责任：</w:t>
      </w:r>
      <w:r>
        <w:rPr>
          <w:rFonts w:hint="eastAsia" w:ascii="BCSBLM+ËÎÌå" w:hAnsi="BCSBLM+ËÎÌå" w:eastAsia="宋体" w:cs="BCSBLM+ËÎÌå"/>
          <w:color w:val="000000"/>
          <w:sz w:val="21"/>
          <w:szCs w:val="24"/>
          <w:highlight w:val="none"/>
          <w:u w:val="single"/>
        </w:rPr>
        <w:t xml:space="preserve">发包人有权要求承包人改正，并承担违约金</w:t>
      </w:r>
      <w:r>
        <w:rPr>
          <w:rFonts w:hint="eastAsia" w:ascii="宋体" w:hAnsi="宋体" w:eastAsia="宋体" w:cs="宋体"/>
          <w:color w:val="000000"/>
          <w:sz w:val="21"/>
          <w:szCs w:val="24"/>
          <w:highlight w:val="none"/>
          <w:u w:val="single"/>
        </w:rPr>
        <w:t xml:space="preserve">5000</w:t>
      </w:r>
      <w:r>
        <w:rPr>
          <w:rFonts w:hint="eastAsia" w:ascii="BCSBLM+ËÎÌå" w:hAnsi="BCSBLM+ËÎÌå" w:eastAsia="宋体" w:cs="BCSBLM+ËÎÌå"/>
          <w:color w:val="000000"/>
          <w:sz w:val="21"/>
          <w:szCs w:val="24"/>
          <w:highlight w:val="none"/>
          <w:u w:val="single"/>
        </w:rPr>
        <w:t xml:space="preserve">元/人外，发包人享有本合同单方解除权</w:t>
      </w:r>
      <w:r>
        <w:rPr>
          <w:rFonts w:hint="default" w:ascii="BCSBLM+ËÎÌå" w:hAnsi="BCSBLM+ËÎÌå" w:eastAsia="宋体" w:cs="BCSBLM+ËÎÌå"/>
          <w:color w:val="000000"/>
          <w:sz w:val="21"/>
          <w:szCs w:val="24"/>
          <w:highlight w:val="none"/>
          <w:u w:val="single"/>
        </w:rPr>
        <w:t xml:space="preserve">。</w:t>
      </w:r>
      <w:r/>
    </w:p>
    <w:p>
      <w:pPr>
        <w:ind w:left="0" w:firstLine="420"/>
        <w:jc w:val="both"/>
        <w:pageBreakBefore w:val="0"/>
        <w:spacing w:line="300" w:lineRule="auto"/>
        <w:widowControl w:val="off"/>
        <w:rPr>
          <w:rFonts w:hint="default" w:ascii="Times New Roman" w:hAnsi="Times New Roman" w:eastAsia="仿宋_GB2312" w:cs="Times New Roman"/>
          <w:sz w:val="21"/>
          <w:szCs w:val="32"/>
          <w:highlight w:val="none"/>
          <w:u w:val="single"/>
        </w:rPr>
      </w:pPr>
      <w:r>
        <w:rPr>
          <w:rFonts w:hint="default" w:ascii="宋体" w:hAnsi="宋体" w:eastAsia="宋体" w:cs="Times New Roman"/>
          <w:sz w:val="21"/>
          <w:szCs w:val="32"/>
          <w:highlight w:val="none"/>
        </w:rPr>
        <w:t xml:space="preserve">3.3.4 </w:t>
      </w:r>
      <w:r>
        <w:rPr>
          <w:rFonts w:hint="eastAsia" w:ascii="宋体" w:hAnsi="宋体" w:eastAsia="宋体" w:cs="Times New Roman"/>
          <w:sz w:val="21"/>
          <w:szCs w:val="32"/>
          <w:highlight w:val="none"/>
        </w:rPr>
        <w:t xml:space="preserve">承包人主要施工管理人员离开施工现场的批准要求：</w:t>
      </w:r>
      <w:r>
        <w:rPr>
          <w:rFonts w:hint="eastAsia" w:ascii="宋体" w:hAnsi="宋体" w:eastAsia="宋体" w:cs="Times New Roman"/>
          <w:sz w:val="21"/>
          <w:szCs w:val="32"/>
          <w:highlight w:val="none"/>
          <w:u w:val="single"/>
        </w:rPr>
        <w:t xml:space="preserve">由发包人代表批准后方可离开</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default" w:ascii="宋体" w:hAnsi="宋体" w:eastAsia="宋体" w:cs="Times New Roman"/>
          <w:sz w:val="21"/>
          <w:szCs w:val="32"/>
          <w:highlight w:val="none"/>
        </w:rPr>
        <w:t xml:space="preserve">3.3.5</w:t>
      </w:r>
      <w:r>
        <w:rPr>
          <w:rFonts w:hint="eastAsia" w:ascii="宋体" w:hAnsi="宋体" w:eastAsia="宋体" w:cs="Times New Roman"/>
          <w:sz w:val="21"/>
          <w:szCs w:val="32"/>
          <w:highlight w:val="none"/>
        </w:rPr>
        <w:t xml:space="preserve">承包人擅自更换主要施工管理人员的违约责任：</w:t>
      </w:r>
      <w:r>
        <w:rPr>
          <w:rFonts w:hint="eastAsia" w:ascii="GEVBBI+ËÎÌå" w:hAnsi="GEVBBI+ËÎÌå" w:eastAsia="宋体" w:cs="GEVBBI+ËÎÌå"/>
          <w:color w:val="000000"/>
          <w:sz w:val="21"/>
          <w:szCs w:val="24"/>
          <w:highlight w:val="none"/>
          <w:u w:val="single"/>
        </w:rPr>
        <w:t xml:space="preserve">发包人有权要求承包人改正，并承担违约</w:t>
      </w:r>
      <w:r>
        <w:rPr>
          <w:rFonts w:hint="eastAsia" w:ascii="宋体" w:hAnsi="宋体" w:eastAsia="宋体" w:cs="宋体"/>
          <w:color w:val="000000"/>
          <w:sz w:val="21"/>
          <w:szCs w:val="24"/>
          <w:highlight w:val="none"/>
          <w:u w:val="single"/>
        </w:rPr>
        <w:t xml:space="preserve">金2000</w:t>
      </w:r>
      <w:r>
        <w:rPr>
          <w:rFonts w:hint="eastAsia" w:ascii="GEVBBI+ËÎÌå" w:hAnsi="GEVBBI+ËÎÌå" w:eastAsia="宋体" w:cs="GEVBBI+ËÎÌå"/>
          <w:color w:val="000000"/>
          <w:sz w:val="21"/>
          <w:szCs w:val="24"/>
          <w:highlight w:val="none"/>
          <w:u w:val="single"/>
        </w:rPr>
        <w:t xml:space="preserve">元/人外，发包人享有本合同单方解除权。</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承包人主要施工管理人员擅自离开施工现场的违约责任：</w:t>
      </w:r>
      <w:r>
        <w:rPr>
          <w:rFonts w:hint="default" w:ascii="GEVBBI+ËÎÌå" w:hAnsi="GEVBBI+ËÎÌå" w:eastAsia="宋体" w:cs="GEVBBI+ËÎÌå"/>
          <w:color w:val="000000"/>
          <w:sz w:val="21"/>
          <w:szCs w:val="24"/>
          <w:highlight w:val="none"/>
          <w:u w:val="single"/>
        </w:rPr>
        <w:t xml:space="preserve">承包人承担</w:t>
      </w:r>
      <w:r>
        <w:rPr>
          <w:rFonts w:hint="eastAsia" w:ascii="宋体" w:hAnsi="宋体" w:eastAsia="宋体" w:cs="宋体"/>
          <w:color w:val="000000"/>
          <w:sz w:val="21"/>
          <w:szCs w:val="24"/>
          <w:highlight w:val="none"/>
          <w:u w:val="single"/>
        </w:rPr>
        <w:t xml:space="preserve">500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eastAsia" w:ascii="PWFKAJ+ËÎÌå" w:hAnsi="Times New Roman" w:eastAsia="宋体" w:cs="Times New Roman"/>
          <w:color w:val="000000"/>
          <w:sz w:val="21"/>
          <w:szCs w:val="24"/>
          <w:highlight w:val="none"/>
          <w:u w:val="single"/>
        </w:rPr>
        <w:t xml:space="preserve">人</w:t>
      </w:r>
      <w:r>
        <w:rPr>
          <w:rFonts w:hint="default" w:ascii="GEVBBI+ËÎÌå" w:hAnsi="GEVBBI+ËÎÌå" w:eastAsia="宋体" w:cs="GEVBBI+ËÎÌå"/>
          <w:color w:val="000000"/>
          <w:sz w:val="21"/>
          <w:szCs w:val="24"/>
          <w:highlight w:val="none"/>
          <w:u w:val="single"/>
        </w:rPr>
        <w:t xml:space="preserve">次的违约金，承包人承担上述违约给发包人造成的损失</w:t>
      </w:r>
      <w:r>
        <w:rPr>
          <w:rFonts w:hint="eastAsia" w:ascii="GEVBBI+ËÎÌå" w:hAnsi="GEVBBI+ËÎÌå" w:eastAsia="宋体" w:cs="GEVBBI+ËÎÌå"/>
          <w:color w:val="000000"/>
          <w:sz w:val="21"/>
          <w:szCs w:val="24"/>
          <w:highlight w:val="none"/>
          <w:u w:val="singl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3.6 </w:t>
      </w:r>
      <w:r>
        <w:rPr>
          <w:rFonts w:hint="eastAsia" w:ascii="Times New Roman" w:hAnsi="Times New Roman" w:eastAsia="黑体" w:cs="Times New Roman"/>
          <w:sz w:val="21"/>
          <w:szCs w:val="32"/>
          <w:highlight w:val="none"/>
        </w:rPr>
        <w:t xml:space="preserve">工程照管与成品、半成品保护</w:t>
      </w:r>
      <w:r/>
    </w:p>
    <w:p>
      <w:pPr>
        <w:ind w:left="0" w:firstLine="420"/>
        <w:jc w:val="left"/>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承包人负责照管工程及工程相关的材料、工程设备的起始时间：</w:t>
      </w:r>
      <w:r>
        <w:rPr>
          <w:rFonts w:hint="eastAsia" w:ascii="宋体" w:hAnsi="宋体" w:eastAsia="宋体" w:cs="Times New Roman"/>
          <w:sz w:val="21"/>
          <w:szCs w:val="32"/>
          <w:highlight w:val="none"/>
          <w:u w:val="single"/>
        </w:rPr>
        <w:t xml:space="preserve">执行通用条款。</w:t>
      </w:r>
      <w:r/>
    </w:p>
    <w:p>
      <w:pPr>
        <w:ind w:left="0" w:firstLine="420"/>
        <w:jc w:val="both"/>
        <w:pageBreakBefore w:val="0"/>
        <w:spacing w:line="300" w:lineRule="auto"/>
        <w:widowControl w:val="off"/>
        <w:rPr>
          <w:rFonts w:hint="default" w:ascii="Times New Roman" w:hAnsi="Times New Roman" w:eastAsia="黑体" w:cs="Times New Roman"/>
          <w:color w:val="auto"/>
          <w:sz w:val="21"/>
          <w:szCs w:val="32"/>
          <w:highlight w:val="none"/>
        </w:rPr>
      </w:pPr>
      <w:r>
        <w:rPr>
          <w:rFonts w:hint="default" w:ascii="Times New Roman" w:hAnsi="Times New Roman" w:eastAsia="黑体" w:cs="Times New Roman"/>
          <w:color w:val="auto"/>
          <w:sz w:val="21"/>
          <w:szCs w:val="32"/>
          <w:highlight w:val="none"/>
        </w:rPr>
        <w:t xml:space="preserve">3.7 </w:t>
      </w:r>
      <w:r>
        <w:rPr>
          <w:rFonts w:hint="eastAsia" w:ascii="Times New Roman" w:hAnsi="Times New Roman" w:eastAsia="黑体" w:cs="Times New Roman"/>
          <w:color w:val="auto"/>
          <w:sz w:val="21"/>
          <w:szCs w:val="32"/>
          <w:highlight w:val="none"/>
        </w:rPr>
        <w:t xml:space="preserve">履约担保</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承包人是否提供履约担保：</w:t>
      </w:r>
      <w:r>
        <w:rPr>
          <w:rFonts w:hint="eastAsia" w:ascii="宋体" w:hAnsi="宋体" w:eastAsia="宋体" w:cs="Times New Roman"/>
          <w:b/>
          <w:bCs/>
          <w:color w:val="auto"/>
          <w:sz w:val="21"/>
          <w:szCs w:val="32"/>
          <w:highlight w:val="none"/>
          <w:u w:val="single"/>
          <w:lang w:val="en-US" w:eastAsia="zh-CN"/>
        </w:rPr>
        <w:t xml:space="preserve">否</w:t>
      </w:r>
      <w:r>
        <w:rPr>
          <w:rFonts w:hint="eastAsia" w:ascii="宋体" w:hAnsi="宋体" w:eastAsia="宋体" w:cs="Times New Roman"/>
          <w:color w:val="auto"/>
          <w:sz w:val="21"/>
          <w:szCs w:val="32"/>
          <w:highlight w:val="none"/>
        </w:rPr>
        <w:t xml:space="preserve">。</w:t>
      </w:r>
      <w:r/>
    </w:p>
    <w:p>
      <w:pPr>
        <w:ind w:left="0" w:firstLine="420"/>
        <w:jc w:val="both"/>
        <w:pageBreakBefore w:val="0"/>
        <w:spacing w:line="300" w:lineRule="auto"/>
        <w:widowControl w:val="off"/>
        <w:rPr>
          <w:rFonts w:hint="default" w:ascii="宋体" w:hAnsi="宋体" w:eastAsia="宋体" w:cs="宋体"/>
          <w:color w:val="auto"/>
          <w:sz w:val="21"/>
          <w:szCs w:val="21"/>
          <w:highlight w:val="none"/>
        </w:rPr>
      </w:pPr>
      <w:r>
        <w:rPr>
          <w:rFonts w:hint="eastAsia" w:ascii="宋体" w:hAnsi="宋体" w:eastAsia="宋体" w:cs="Times New Roman"/>
          <w:color w:val="auto"/>
          <w:sz w:val="21"/>
          <w:szCs w:val="32"/>
          <w:highlight w:val="none"/>
        </w:rPr>
        <w:t xml:space="preserve">承包人提供履约担保的形式、金额及期限的：</w:t>
      </w:r>
      <w:r>
        <w:rPr>
          <w:rFonts w:hint="eastAsia" w:ascii="宋体" w:hAnsi="宋体" w:eastAsia="宋体" w:cs="Times New Roman"/>
          <w:color w:val="auto"/>
          <w:sz w:val="21"/>
          <w:szCs w:val="32"/>
          <w:highlight w:val="none"/>
          <w:u w:val="single"/>
          <w:lang w:val="en-US" w:eastAsia="zh-CN"/>
        </w:rPr>
        <w:t xml:space="preserve">  /</w:t>
      </w:r>
      <w:r>
        <w:rPr>
          <w:rFonts w:hint="eastAsia" w:ascii="宋体" w:hAnsi="宋体" w:eastAsia="宋体" w:cs="Times New Roman"/>
          <w:color w:val="auto"/>
          <w:sz w:val="21"/>
          <w:szCs w:val="32"/>
          <w:highlight w:val="none"/>
          <w:u w:val="singl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63" w:name="_Toc267251418"/>
      <w:r/>
      <w:bookmarkStart w:id="64" w:name="_Toc351203637"/>
      <w:r>
        <w:rPr>
          <w:rFonts w:ascii="Times New Roman" w:hAnsi="Times New Roman" w:eastAsia="黑体" w:cs="Times New Roman"/>
          <w:b w:val="0"/>
          <w:bCs/>
          <w:sz w:val="21"/>
          <w:szCs w:val="32"/>
          <w:highlight w:val="none"/>
          <w:lang w:val="en-US" w:eastAsia="zh-CN" w:bidi="ar-SA"/>
        </w:rPr>
        <w:t xml:space="preserve">5</w:t>
      </w:r>
      <w:bookmarkEnd w:id="63"/>
      <w:r/>
      <w:bookmarkStart w:id="65" w:name="_Toc296346664"/>
      <w:r/>
      <w:bookmarkStart w:id="66" w:name="_Toc297120463"/>
      <w:r/>
      <w:bookmarkStart w:id="67" w:name="_Toc296503163"/>
      <w:r/>
      <w:bookmarkStart w:id="68" w:name="_Toc292559367"/>
      <w:r/>
      <w:bookmarkStart w:id="69" w:name="_Toc296347162"/>
      <w:r/>
      <w:bookmarkStart w:id="70" w:name="_Toc296891203"/>
      <w:r/>
      <w:bookmarkStart w:id="71" w:name="_Toc296890991"/>
      <w:r/>
      <w:bookmarkStart w:id="72" w:name="_Toc296944502"/>
      <w:r/>
      <w:bookmarkStart w:id="73" w:name="_Toc292559872"/>
      <w:r/>
      <w:bookmarkStart w:id="74" w:name="_Toc297048349"/>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工程质量</w:t>
      </w:r>
      <w:bookmarkEnd w:id="6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5.1 </w:t>
      </w:r>
      <w:r>
        <w:rPr>
          <w:rFonts w:hint="eastAsia" w:ascii="Times New Roman" w:hAnsi="Times New Roman" w:eastAsia="黑体" w:cs="Times New Roman"/>
          <w:sz w:val="21"/>
          <w:szCs w:val="32"/>
          <w:highlight w:val="none"/>
        </w:rPr>
        <w:t xml:space="preserve">质量要求</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5</w:t>
      </w:r>
      <w:bookmarkStart w:id="75" w:name="_Toc297123496"/>
      <w:r/>
      <w:bookmarkStart w:id="76" w:name="_Toc318581164"/>
      <w:r/>
      <w:bookmarkStart w:id="77" w:name="_Toc297216155"/>
      <w:r/>
      <w:bookmarkStart w:id="78" w:name="_Toc300934949"/>
      <w:r/>
      <w:bookmarkStart w:id="79" w:name="_Toc312677997"/>
      <w:r/>
      <w:bookmarkStart w:id="80" w:name="_Toc303539106"/>
      <w:r/>
      <w:bookmarkStart w:id="81" w:name="_Toc304295527"/>
      <w:r>
        <w:rPr>
          <w:rFonts w:hint="default" w:ascii="宋体" w:hAnsi="宋体" w:eastAsia="宋体" w:cs="Times New Roman"/>
          <w:sz w:val="21"/>
          <w:szCs w:val="32"/>
          <w:highlight w:val="none"/>
        </w:rPr>
        <w:t xml:space="preserve">.1.1 </w:t>
      </w:r>
      <w:r>
        <w:rPr>
          <w:rFonts w:hint="eastAsia" w:ascii="宋体" w:hAnsi="宋体" w:eastAsia="宋体" w:cs="Times New Roman"/>
          <w:sz w:val="21"/>
          <w:szCs w:val="32"/>
          <w:highlight w:val="none"/>
        </w:rPr>
        <w:t xml:space="preserve">特殊质量标准和要求：</w:t>
      </w:r>
      <w:r>
        <w:rPr>
          <w:rFonts w:hint="eastAsia" w:ascii="宋体" w:hAnsi="宋体" w:eastAsia="宋体" w:cs="Times New Roman"/>
          <w:sz w:val="21"/>
          <w:szCs w:val="32"/>
          <w:highlight w:val="none"/>
          <w:u w:val="single"/>
        </w:rPr>
        <w:t xml:space="preserve">合格</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关于工程奖项的约定：</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5.3 </w:t>
      </w:r>
      <w:r>
        <w:rPr>
          <w:rFonts w:hint="eastAsia" w:ascii="Times New Roman" w:hAnsi="Times New Roman" w:eastAsia="黑体" w:cs="Times New Roman"/>
          <w:sz w:val="21"/>
          <w:szCs w:val="32"/>
          <w:highlight w:val="none"/>
        </w:rPr>
        <w:t xml:space="preserve">隐蔽工程检查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5.3.2</w:t>
      </w:r>
      <w:r>
        <w:rPr>
          <w:rFonts w:hint="eastAsia" w:ascii="宋体" w:hAnsi="宋体" w:eastAsia="宋体" w:cs="Times New Roman"/>
          <w:sz w:val="21"/>
          <w:szCs w:val="32"/>
          <w:highlight w:val="none"/>
        </w:rPr>
        <w:t xml:space="preserve">承包人提前通知发包人隐蔽工程检查的期限的约定：</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发包人不能按时进行检查时，应提前</w:t>
      </w:r>
      <w:r>
        <w:rPr>
          <w:rFonts w:hint="eastAsia" w:ascii="宋体" w:hAnsi="宋体" w:eastAsia="宋体" w:cs="Times New Roman"/>
          <w:sz w:val="21"/>
          <w:szCs w:val="32"/>
          <w:highlight w:val="none"/>
          <w:u w:val="single"/>
        </w:rPr>
        <w:t xml:space="preserve">24</w:t>
      </w:r>
      <w:r>
        <w:rPr>
          <w:rFonts w:hint="eastAsia" w:ascii="宋体" w:hAnsi="宋体" w:eastAsia="宋体" w:cs="Times New Roman"/>
          <w:sz w:val="21"/>
          <w:szCs w:val="32"/>
          <w:highlight w:val="none"/>
        </w:rPr>
        <w:t xml:space="preserve">小时提交书面延期要求。</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关于延期最长不得超过：</w:t>
      </w:r>
      <w:r>
        <w:rPr>
          <w:rFonts w:hint="eastAsia" w:ascii="宋体" w:hAnsi="宋体" w:eastAsia="宋体" w:cs="Times New Roman"/>
          <w:sz w:val="21"/>
          <w:szCs w:val="32"/>
          <w:highlight w:val="none"/>
          <w:u w:val="single"/>
        </w:rPr>
        <w:t xml:space="preserve">48</w:t>
      </w:r>
      <w:r>
        <w:rPr>
          <w:rFonts w:hint="eastAsia" w:ascii="宋体" w:hAnsi="宋体" w:eastAsia="宋体" w:cs="Times New Roman"/>
          <w:sz w:val="21"/>
          <w:szCs w:val="32"/>
          <w:highlight w:val="none"/>
        </w:rPr>
        <w:t xml:space="preserve">小时。</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82" w:name="_Toc351203638"/>
      <w:r>
        <w:rPr>
          <w:rFonts w:ascii="Times New Roman" w:hAnsi="Times New Roman" w:eastAsia="黑体" w:cs="Times New Roman"/>
          <w:b w:val="0"/>
          <w:bCs/>
          <w:sz w:val="21"/>
          <w:szCs w:val="32"/>
          <w:highlight w:val="none"/>
          <w:lang w:val="en-US" w:eastAsia="zh-CN" w:bidi="ar-SA"/>
        </w:rPr>
        <w:t xml:space="preserve">6. </w:t>
      </w:r>
      <w:r>
        <w:rPr>
          <w:rFonts w:hint="eastAsia" w:ascii="Times New Roman" w:hAnsi="Times New Roman" w:eastAsia="黑体" w:cs="Times New Roman"/>
          <w:b w:val="0"/>
          <w:bCs/>
          <w:sz w:val="21"/>
          <w:szCs w:val="32"/>
          <w:highlight w:val="none"/>
          <w:lang w:val="en-US" w:eastAsia="zh-CN" w:bidi="ar-SA"/>
        </w:rPr>
        <w:t xml:space="preserve">安全文明施工与环境保护</w:t>
      </w:r>
      <w:bookmarkEnd w:id="82"/>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6.1</w:t>
      </w:r>
      <w:r>
        <w:rPr>
          <w:rFonts w:hint="eastAsia" w:ascii="Times New Roman" w:hAnsi="Times New Roman" w:eastAsia="黑体" w:cs="Times New Roman"/>
          <w:sz w:val="21"/>
          <w:szCs w:val="32"/>
          <w:highlight w:val="none"/>
        </w:rPr>
        <w:t xml:space="preserve">安全文明施工</w:t>
      </w:r>
      <w:r/>
    </w:p>
    <w:p>
      <w:pPr>
        <w:ind w:left="0" w:firstLine="420"/>
        <w:jc w:val="left"/>
        <w:pageBreakBefore w:val="0"/>
        <w:spacing w:line="300" w:lineRule="auto"/>
        <w:widowControl w:val="off"/>
        <w:rPr>
          <w:rFonts w:hint="default" w:ascii="宋体" w:hAnsi="宋体" w:eastAsia="宋体" w:cs="GEVBBI+ËÎÌå"/>
          <w:color w:val="000000"/>
          <w:sz w:val="21"/>
          <w:szCs w:val="32"/>
          <w:highlight w:val="none"/>
          <w:u w:val="single"/>
        </w:rPr>
      </w:pPr>
      <w:r>
        <w:rPr>
          <w:rFonts w:hint="default" w:ascii="Times New Roman" w:hAnsi="Times New Roman" w:eastAsia="仿宋_GB2312" w:cs="Times New Roman"/>
          <w:sz w:val="21"/>
          <w:szCs w:val="32"/>
          <w:highlight w:val="none"/>
        </w:rPr>
        <w:t xml:space="preserve">6.1.1</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项目安全生产的达标目标及相应事项的约定：</w:t>
      </w:r>
      <w:r>
        <w:rPr>
          <w:rFonts w:hint="eastAsia" w:ascii="宋体" w:hAnsi="宋体" w:eastAsia="宋体" w:cs="Times New Roman"/>
          <w:sz w:val="21"/>
          <w:szCs w:val="32"/>
          <w:highlight w:val="none"/>
          <w:u w:val="single"/>
        </w:rPr>
        <w:t xml:space="preserve">遵守并达到国家和工程所在地有关安全生产的要求及相关规定。</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6.1.4 </w:t>
      </w:r>
      <w:r>
        <w:rPr>
          <w:rFonts w:hint="eastAsia" w:ascii="宋体" w:hAnsi="宋体" w:eastAsia="宋体" w:cs="Times New Roman"/>
          <w:sz w:val="21"/>
          <w:szCs w:val="32"/>
          <w:highlight w:val="none"/>
        </w:rPr>
        <w:t xml:space="preserve">关于治安保卫的特别约定：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关于编制施工场地治安管理计划的约定：</w:t>
      </w:r>
      <w:r>
        <w:rPr>
          <w:rFonts w:hint="eastAsia" w:ascii="宋体" w:hAnsi="宋体" w:eastAsia="宋体" w:cs="Times New Roman"/>
          <w:sz w:val="21"/>
          <w:szCs w:val="32"/>
          <w:highlight w:val="none"/>
          <w:u w:val="single"/>
        </w:rPr>
        <w:t xml:space="preserve">开工通知载明的开工日期7天前提交施工场地治安管理计划</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6.1.5 </w:t>
      </w:r>
      <w:r>
        <w:rPr>
          <w:rFonts w:hint="eastAsia" w:ascii="宋体" w:hAnsi="宋体" w:eastAsia="宋体" w:cs="Times New Roman"/>
          <w:sz w:val="21"/>
          <w:szCs w:val="32"/>
          <w:highlight w:val="none"/>
        </w:rPr>
        <w:t xml:space="preserve">文明施工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合同当事人对文明施工的要求：</w:t>
      </w:r>
      <w:r>
        <w:rPr>
          <w:rFonts w:hint="eastAsia" w:ascii="宋体" w:hAnsi="宋体" w:eastAsia="宋体" w:cs="Times New Roman"/>
          <w:sz w:val="21"/>
          <w:szCs w:val="32"/>
          <w:highlight w:val="none"/>
          <w:u w:val="single"/>
        </w:rPr>
        <w:t xml:space="preserve">遵守并达到国家和工程所在地有关文明施工的要求及相关规定。</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6.1.6 关于安全文明施工费支付比例和支付期限的约定：</w:t>
      </w:r>
      <w:r>
        <w:rPr>
          <w:rFonts w:hint="eastAsia" w:ascii="宋体" w:hAnsi="宋体" w:eastAsia="宋体" w:cs="Times New Roman"/>
          <w:sz w:val="21"/>
          <w:szCs w:val="32"/>
          <w:highlight w:val="none"/>
          <w:u w:val="single"/>
        </w:rPr>
        <w:t xml:space="preserve">合同价（即中标价）款中已含，与合同价款同期支付。</w:t>
      </w:r>
      <w:bookmarkEnd w:id="75"/>
      <w:r/>
      <w:bookmarkEnd w:id="76"/>
      <w:r/>
      <w:bookmarkEnd w:id="77"/>
      <w:r/>
      <w:bookmarkEnd w:id="78"/>
      <w:r/>
      <w:bookmarkEnd w:id="79"/>
      <w:r/>
      <w:bookmarkEnd w:id="80"/>
      <w:r/>
      <w:bookmarkEnd w:id="81"/>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83" w:name="_Toc351203639"/>
      <w:r>
        <w:rPr>
          <w:rFonts w:ascii="Times New Roman" w:hAnsi="Times New Roman" w:eastAsia="黑体" w:cs="Times New Roman"/>
          <w:b w:val="0"/>
          <w:bCs/>
          <w:sz w:val="21"/>
          <w:szCs w:val="32"/>
          <w:highlight w:val="none"/>
          <w:lang w:val="en-US" w:eastAsia="zh-CN" w:bidi="ar-SA"/>
        </w:rPr>
        <w:t xml:space="preserve">7. </w:t>
      </w:r>
      <w:r>
        <w:rPr>
          <w:rFonts w:hint="eastAsia" w:ascii="Times New Roman" w:hAnsi="Times New Roman" w:eastAsia="黑体" w:cs="Times New Roman"/>
          <w:b w:val="0"/>
          <w:bCs/>
          <w:sz w:val="21"/>
          <w:szCs w:val="32"/>
          <w:highlight w:val="none"/>
          <w:lang w:val="en-US" w:eastAsia="zh-CN" w:bidi="ar-SA"/>
        </w:rPr>
        <w:t xml:space="preserve">工期和进度</w:t>
      </w:r>
      <w:bookmarkEnd w:id="8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7.1 </w:t>
      </w:r>
      <w:r>
        <w:rPr>
          <w:rFonts w:hint="eastAsia" w:ascii="Times New Roman" w:hAnsi="Times New Roman" w:eastAsia="黑体" w:cs="Times New Roman"/>
          <w:sz w:val="21"/>
          <w:szCs w:val="32"/>
          <w:highlight w:val="none"/>
        </w:rPr>
        <w:t xml:space="preserve">施工组织设计</w:t>
      </w:r>
      <w:r/>
    </w:p>
    <w:p>
      <w:pPr>
        <w:ind w:left="0" w:firstLine="420"/>
        <w:jc w:val="left"/>
        <w:pageBreakBefore w:val="0"/>
        <w:spacing w:line="300" w:lineRule="auto"/>
        <w:widowControl w:val="off"/>
        <w:rPr>
          <w:rFonts w:hint="default" w:ascii="宋体" w:hAnsi="宋体"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7.1.1 </w:t>
      </w:r>
      <w:r>
        <w:rPr>
          <w:rFonts w:hint="eastAsia" w:ascii="宋体" w:hAnsi="宋体" w:eastAsia="宋体" w:cs="Times New Roman"/>
          <w:sz w:val="21"/>
          <w:szCs w:val="32"/>
          <w:highlight w:val="none"/>
        </w:rPr>
        <w:t xml:space="preserve">合同当事人约定的施工组织设计应包括的其他内容：</w:t>
      </w:r>
      <w:r>
        <w:rPr>
          <w:rFonts w:hint="eastAsia" w:ascii="宋体" w:hAnsi="宋体" w:eastAsia="宋体" w:cs="Times New Roman"/>
          <w:sz w:val="21"/>
          <w:szCs w:val="32"/>
          <w:highlight w:val="none"/>
          <w:u w:val="single"/>
        </w:rPr>
        <w:t xml:space="preserve">重点部位上的施工组织措施、技术方案、工地扬尘污染防治及本工程招标文件要求的内容</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7.1.2</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施工组织设计的提交和修改</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承包人提交详细施工组织设计的期限的约定：</w:t>
      </w:r>
      <w:r>
        <w:rPr>
          <w:rFonts w:hint="eastAsia" w:ascii="宋体" w:hAnsi="宋体" w:eastAsia="宋体" w:cs="Times New Roman"/>
          <w:sz w:val="21"/>
          <w:szCs w:val="32"/>
          <w:highlight w:val="none"/>
          <w:u w:val="single"/>
        </w:rPr>
        <w:t xml:space="preserve">开工通知载明的开工日期7天前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发包人在收到详细的施工组织设计后确认或提出修改意见的期限：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84" w:name="_Toc297216173"/>
      <w:r/>
      <w:bookmarkStart w:id="85" w:name="_Toc297123514"/>
      <w:r/>
      <w:bookmarkStart w:id="86" w:name="_Toc312678005"/>
      <w:r/>
      <w:bookmarkStart w:id="87" w:name="_Toc300934966"/>
      <w:r/>
      <w:bookmarkStart w:id="88" w:name="_Toc312677479"/>
      <w:r/>
      <w:bookmarkStart w:id="89" w:name="_Toc303539123"/>
      <w:r/>
      <w:bookmarkStart w:id="90" w:name="_Toc304295541"/>
      <w:r>
        <w:rPr>
          <w:rFonts w:hint="default" w:ascii="Times New Roman" w:hAnsi="Times New Roman" w:eastAsia="黑体" w:cs="Times New Roman"/>
          <w:sz w:val="21"/>
          <w:szCs w:val="32"/>
          <w:highlight w:val="none"/>
        </w:rPr>
        <w:t xml:space="preserve">.2 </w:t>
      </w:r>
      <w:r>
        <w:rPr>
          <w:rFonts w:hint="eastAsia" w:ascii="Times New Roman" w:hAnsi="Times New Roman" w:eastAsia="黑体" w:cs="Times New Roman"/>
          <w:sz w:val="21"/>
          <w:szCs w:val="32"/>
          <w:highlight w:val="none"/>
        </w:rPr>
        <w:t xml:space="preserve">施工进度计划</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7.2.2 </w:t>
      </w:r>
      <w:r>
        <w:rPr>
          <w:rFonts w:hint="eastAsia" w:ascii="宋体" w:hAnsi="宋体" w:eastAsia="宋体" w:cs="Times New Roman"/>
          <w:sz w:val="21"/>
          <w:szCs w:val="32"/>
          <w:highlight w:val="none"/>
        </w:rPr>
        <w:t xml:space="preserve">施工进度计划的修订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发包人在收到修订的施工进度计划后确认或提出修改意见的期限：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7.3 </w:t>
      </w:r>
      <w:r>
        <w:rPr>
          <w:rFonts w:hint="eastAsia" w:ascii="Times New Roman" w:hAnsi="Times New Roman" w:eastAsia="黑体" w:cs="Times New Roman"/>
          <w:sz w:val="21"/>
          <w:szCs w:val="32"/>
          <w:highlight w:val="none"/>
        </w:rPr>
        <w:t xml:space="preserve">开工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7.3.1 </w:t>
      </w:r>
      <w:r>
        <w:rPr>
          <w:rFonts w:hint="eastAsia" w:ascii="宋体" w:hAnsi="宋体" w:eastAsia="宋体" w:cs="Times New Roman"/>
          <w:sz w:val="21"/>
          <w:szCs w:val="32"/>
          <w:highlight w:val="none"/>
        </w:rPr>
        <w:t xml:space="preserve">开工准备</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关于承包人提交工程开工报审表的期限：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关于发包人应完成的其他开工准备工作及期限：</w:t>
      </w:r>
      <w:r>
        <w:rPr>
          <w:rFonts w:hint="eastAsia"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关于承包人应完成的其他开工准备工作及期限：</w:t>
      </w:r>
      <w:r>
        <w:rPr>
          <w:rFonts w:hint="default" w:ascii="Times New Roman" w:hAnsi="Times New Roman" w:eastAsia="仿宋_GB2312" w:cs="Times New Roman"/>
          <w:sz w:val="21"/>
          <w:szCs w:val="32"/>
          <w:highlight w:val="none"/>
          <w:u w:val="single"/>
        </w:rPr>
        <w:t xml:space="preserve"> </w:t>
      </w:r>
      <w:r>
        <w:rPr>
          <w:rFonts w:hint="eastAsia" w:ascii="宋体" w:hAnsi="宋体"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7.3.2</w:t>
      </w:r>
      <w:r>
        <w:rPr>
          <w:rFonts w:hint="eastAsia" w:ascii="宋体" w:hAnsi="宋体" w:eastAsia="宋体" w:cs="Times New Roman"/>
          <w:sz w:val="21"/>
          <w:szCs w:val="32"/>
          <w:highlight w:val="none"/>
        </w:rPr>
        <w:t xml:space="preserve">开工通知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因发包人原因未能在计划开工日期之日起</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天内发出开工通知的，承包人有权提出价格调整要求，或者解除合同。</w:t>
      </w:r>
      <w:bookmarkEnd w:id="84"/>
      <w:r/>
      <w:bookmarkEnd w:id="85"/>
      <w:r/>
      <w:bookmarkEnd w:id="86"/>
      <w:r/>
      <w:bookmarkEnd w:id="87"/>
      <w:r/>
      <w:bookmarkEnd w:id="88"/>
      <w:r/>
      <w:bookmarkEnd w:id="89"/>
      <w:r/>
      <w:bookmarkEnd w:id="9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7.4 </w:t>
      </w:r>
      <w:r>
        <w:rPr>
          <w:rFonts w:hint="eastAsia" w:ascii="Times New Roman" w:hAnsi="Times New Roman" w:eastAsia="黑体" w:cs="Times New Roman"/>
          <w:sz w:val="21"/>
          <w:szCs w:val="32"/>
          <w:highlight w:val="none"/>
        </w:rPr>
        <w:t xml:space="preserve">测量放线</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default" w:ascii="宋体" w:hAnsi="宋体" w:eastAsia="宋体" w:cs="Times New Roman"/>
          <w:sz w:val="21"/>
          <w:szCs w:val="32"/>
          <w:highlight w:val="none"/>
        </w:rPr>
        <w:t xml:space="preserve">7.4.1</w:t>
      </w:r>
      <w:r>
        <w:rPr>
          <w:rFonts w:hint="eastAsia" w:ascii="宋体" w:hAnsi="宋体" w:eastAsia="宋体" w:cs="Times New Roman"/>
          <w:sz w:val="21"/>
          <w:szCs w:val="32"/>
          <w:highlight w:val="none"/>
        </w:rPr>
        <w:t xml:space="preserve">发包人向承包人提供测量基准点、基准线和水准点及其书面资料的期限：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91" w:name="_Toc312678010"/>
      <w:r/>
      <w:bookmarkStart w:id="92" w:name="_Toc312677484"/>
      <w:r/>
      <w:bookmarkStart w:id="93" w:name="_Toc297123516"/>
      <w:r/>
      <w:bookmarkStart w:id="94" w:name="_Toc303539125"/>
      <w:r/>
      <w:bookmarkStart w:id="95" w:name="_Toc304295546"/>
      <w:r/>
      <w:bookmarkStart w:id="96" w:name="_Toc300934968"/>
      <w:r/>
      <w:bookmarkStart w:id="97" w:name="_Toc297216175"/>
      <w:r>
        <w:rPr>
          <w:rFonts w:hint="default" w:ascii="Times New Roman" w:hAnsi="Times New Roman" w:eastAsia="黑体" w:cs="Times New Roman"/>
          <w:sz w:val="21"/>
          <w:szCs w:val="32"/>
          <w:highlight w:val="none"/>
        </w:rPr>
        <w:t xml:space="preserve">.5 </w:t>
      </w:r>
      <w:r>
        <w:rPr>
          <w:rFonts w:hint="eastAsia" w:ascii="Times New Roman" w:hAnsi="Times New Roman" w:eastAsia="黑体" w:cs="Times New Roman"/>
          <w:sz w:val="21"/>
          <w:szCs w:val="32"/>
          <w:highlight w:val="none"/>
        </w:rPr>
        <w:t xml:space="preserve">工期延误</w:t>
      </w:r>
      <w:bookmarkEnd w:id="91"/>
      <w:r/>
      <w:bookmarkEnd w:id="92"/>
      <w:r/>
      <w:bookmarkEnd w:id="93"/>
      <w:r/>
      <w:bookmarkEnd w:id="94"/>
      <w:r/>
      <w:bookmarkEnd w:id="95"/>
      <w:r/>
      <w:bookmarkEnd w:id="96"/>
      <w:r/>
      <w:bookmarkEnd w:id="97"/>
      <w:r/>
      <w:r/>
    </w:p>
    <w:p>
      <w:pPr>
        <w:ind w:left="0" w:firstLine="420"/>
        <w:jc w:val="left"/>
        <w:pageBreakBefore w:val="0"/>
        <w:spacing w:line="300" w:lineRule="auto"/>
        <w:widowControl w:val="off"/>
        <w:rPr>
          <w:rFonts w:hint="default" w:ascii="宋体" w:hAnsi="宋体" w:eastAsia="宋体" w:cs="Times New Roman"/>
          <w:b/>
          <w:bCs/>
          <w:sz w:val="21"/>
          <w:szCs w:val="32"/>
          <w:highlight w:val="none"/>
          <w:u w:val="single"/>
        </w:rPr>
      </w:pPr>
      <w:r>
        <w:rPr>
          <w:rFonts w:hint="default" w:ascii="宋体" w:hAnsi="宋体" w:eastAsia="宋体" w:cs="Times New Roman"/>
          <w:sz w:val="21"/>
          <w:szCs w:val="32"/>
          <w:highlight w:val="none"/>
        </w:rPr>
        <w:t xml:space="preserve">7.5.1 </w:t>
      </w:r>
      <w:r>
        <w:rPr>
          <w:rFonts w:hint="eastAsia" w:ascii="宋体" w:hAnsi="宋体" w:eastAsia="宋体" w:cs="Times New Roman"/>
          <w:sz w:val="21"/>
          <w:szCs w:val="32"/>
          <w:highlight w:val="none"/>
        </w:rPr>
        <w:t xml:space="preserve">因发包人原因导致工期延误</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因发包人原因导致工期延误的其他情形：</w:t>
      </w:r>
      <w:r>
        <w:rPr>
          <w:rFonts w:hint="eastAsia" w:ascii="宋体" w:hAnsi="宋体" w:eastAsia="宋体" w:cs="Times New Roman"/>
          <w:sz w:val="21"/>
          <w:szCs w:val="3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发包人的延误仅顺延工期，合同工期作相应调整，材料差价调整按合同相应条款执行（不可抗力原因除外），承包人不得提出任何其他补偿或索赔费用。</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w:t>
      </w:r>
      <w:bookmarkStart w:id="98" w:name="_Toc312678012"/>
      <w:r/>
      <w:bookmarkStart w:id="99" w:name="_Toc318581169"/>
      <w:r/>
      <w:bookmarkStart w:id="100" w:name="_Toc312677486"/>
      <w:r/>
      <w:bookmarkStart w:id="101" w:name="_Toc304295548"/>
      <w:r/>
      <w:bookmarkStart w:id="102" w:name="_Toc297123518"/>
      <w:r/>
      <w:bookmarkStart w:id="103" w:name="_Toc297216177"/>
      <w:r/>
      <w:bookmarkStart w:id="104" w:name="_Toc300934970"/>
      <w:r/>
      <w:bookmarkStart w:id="105" w:name="_Toc303539127"/>
      <w:r>
        <w:rPr>
          <w:rFonts w:hint="default" w:ascii="宋体" w:hAnsi="宋体" w:eastAsia="宋体" w:cs="Times New Roman"/>
          <w:sz w:val="21"/>
          <w:szCs w:val="32"/>
          <w:highlight w:val="none"/>
        </w:rPr>
        <w:t xml:space="preserve">.5.2 </w:t>
      </w:r>
      <w:r>
        <w:rPr>
          <w:rFonts w:hint="eastAsia" w:ascii="宋体" w:hAnsi="宋体" w:eastAsia="宋体" w:cs="Times New Roman"/>
          <w:sz w:val="21"/>
          <w:szCs w:val="32"/>
          <w:highlight w:val="none"/>
        </w:rPr>
        <w:t xml:space="preserve">因承包人原因导致工期延误</w:t>
      </w:r>
      <w:bookmarkEnd w:id="98"/>
      <w:r/>
      <w:bookmarkEnd w:id="99"/>
      <w:r/>
      <w:bookmarkEnd w:id="100"/>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w:t>
      </w:r>
      <w:bookmarkStart w:id="106" w:name="_Toc312677487"/>
      <w:r/>
      <w:bookmarkStart w:id="107" w:name="_Toc312678013"/>
      <w:r/>
      <w:bookmarkStart w:id="108" w:name="_Toc318581170"/>
      <w:r>
        <w:rPr>
          <w:rFonts w:hint="eastAsia" w:ascii="宋体" w:hAnsi="宋体" w:eastAsia="宋体" w:cs="Times New Roman"/>
          <w:sz w:val="21"/>
          <w:szCs w:val="32"/>
          <w:highlight w:val="none"/>
        </w:rPr>
        <w:t xml:space="preserve">承包人原因造成工期延误，逾期竣工违约金的计算方法为：</w:t>
      </w:r>
      <w:r>
        <w:rPr>
          <w:rFonts w:hint="eastAsia" w:ascii="宋体" w:hAnsi="宋体" w:eastAsia="宋体" w:cs="Times New Roman"/>
          <w:sz w:val="21"/>
          <w:szCs w:val="32"/>
          <w:highlight w:val="none"/>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eastAsia="宋体" w:cs="Times New Roman"/>
          <w:sz w:val="21"/>
          <w:szCs w:val="32"/>
          <w:highlight w:val="none"/>
        </w:rPr>
        <w:t xml:space="preserve">。</w:t>
      </w:r>
      <w:bookmarkEnd w:id="101"/>
      <w:r/>
      <w:bookmarkEnd w:id="102"/>
      <w:r/>
      <w:bookmarkEnd w:id="103"/>
      <w:r/>
      <w:bookmarkEnd w:id="104"/>
      <w:r/>
      <w:bookmarkEnd w:id="105"/>
      <w:r/>
      <w:bookmarkEnd w:id="106"/>
      <w:r/>
      <w:bookmarkEnd w:id="107"/>
      <w:r/>
      <w:bookmarkEnd w:id="108"/>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因承包人原因造成工期延误，逾</w:t>
      </w:r>
      <w:bookmarkStart w:id="109" w:name="_Toc312678014"/>
      <w:r/>
      <w:bookmarkStart w:id="110" w:name="_Toc318581171"/>
      <w:r>
        <w:rPr>
          <w:rFonts w:hint="eastAsia" w:ascii="宋体" w:hAnsi="宋体" w:eastAsia="宋体" w:cs="Times New Roman"/>
          <w:sz w:val="21"/>
          <w:szCs w:val="32"/>
          <w:highlight w:val="none"/>
        </w:rPr>
        <w:t xml:space="preserve">期竣工违约金的上限：</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   。</w:t>
      </w:r>
      <w:bookmarkEnd w:id="109"/>
      <w:r/>
      <w:bookmarkEnd w:id="11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11" w:name="_Toc297216178"/>
      <w:r/>
      <w:bookmarkStart w:id="112" w:name="_Toc297123519"/>
      <w:r/>
      <w:bookmarkStart w:id="113" w:name="_Toc312678015"/>
      <w:r/>
      <w:bookmarkStart w:id="114" w:name="_Toc303539128"/>
      <w:r/>
      <w:bookmarkStart w:id="115" w:name="_Toc300934971"/>
      <w:r/>
      <w:bookmarkStart w:id="116" w:name="_Toc304295549"/>
      <w:r>
        <w:rPr>
          <w:rFonts w:hint="default" w:ascii="Times New Roman" w:hAnsi="Times New Roman" w:eastAsia="黑体" w:cs="Times New Roman"/>
          <w:sz w:val="21"/>
          <w:szCs w:val="32"/>
          <w:highlight w:val="none"/>
        </w:rPr>
        <w:t xml:space="preserve">.6 </w:t>
      </w:r>
      <w:r>
        <w:rPr>
          <w:rFonts w:hint="eastAsia" w:ascii="Times New Roman" w:hAnsi="Times New Roman" w:eastAsia="黑体" w:cs="Times New Roman"/>
          <w:sz w:val="21"/>
          <w:szCs w:val="32"/>
          <w:highlight w:val="none"/>
        </w:rPr>
        <w:t xml:space="preserve">不</w:t>
      </w:r>
      <w:bookmarkEnd w:id="111"/>
      <w:r/>
      <w:bookmarkEnd w:id="112"/>
      <w:r/>
      <w:bookmarkEnd w:id="113"/>
      <w:r/>
      <w:bookmarkEnd w:id="114"/>
      <w:r/>
      <w:bookmarkEnd w:id="115"/>
      <w:r/>
      <w:bookmarkEnd w:id="116"/>
      <w:r>
        <w:rPr>
          <w:rFonts w:hint="eastAsia" w:ascii="Times New Roman" w:hAnsi="Times New Roman" w:eastAsia="黑体" w:cs="Times New Roman"/>
          <w:sz w:val="21"/>
          <w:szCs w:val="32"/>
          <w:highlight w:val="none"/>
        </w:rPr>
        <w:t xml:space="preserve">利物质条件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bookmarkStart w:id="117" w:name="_Toc312678016"/>
      <w:r/>
      <w:bookmarkStart w:id="118" w:name="_Toc304295550"/>
      <w:r/>
      <w:bookmarkStart w:id="119" w:name="_Toc297123520"/>
      <w:r/>
      <w:bookmarkStart w:id="120" w:name="_Toc300934972"/>
      <w:r/>
      <w:bookmarkStart w:id="121" w:name="_Toc318581172"/>
      <w:r/>
      <w:bookmarkStart w:id="122" w:name="_Toc303539129"/>
      <w:r/>
      <w:bookmarkStart w:id="123" w:name="_Toc297216179"/>
      <w:r>
        <w:rPr>
          <w:rFonts w:hint="eastAsia" w:ascii="宋体" w:hAnsi="宋体" w:eastAsia="宋体" w:cs="Times New Roman"/>
          <w:sz w:val="21"/>
          <w:szCs w:val="32"/>
          <w:highlight w:val="none"/>
        </w:rPr>
        <w:t xml:space="preserve">不利物质条件的其他情形和有关约定：</w:t>
      </w:r>
      <w:r>
        <w:rPr>
          <w:rFonts w:hint="eastAsia" w:ascii="宋体" w:hAnsi="宋体" w:eastAsia="宋体" w:cs="Times New Roman"/>
          <w:sz w:val="21"/>
          <w:szCs w:val="32"/>
          <w:highlight w:val="none"/>
          <w:u w:val="single"/>
        </w:rPr>
        <w:t xml:space="preserve">当地建设行政主管部门相关规定以及不可抗力</w:t>
      </w:r>
      <w:r>
        <w:rPr>
          <w:rFonts w:hint="eastAsia" w:ascii="宋体" w:hAnsi="宋体" w:eastAsia="宋体" w:cs="Times New Roman"/>
          <w:sz w:val="21"/>
          <w:szCs w:val="32"/>
          <w:highlight w:val="none"/>
        </w:rPr>
        <w:t xml:space="preserve">。</w:t>
      </w:r>
      <w:bookmarkEnd w:id="117"/>
      <w:r/>
      <w:bookmarkEnd w:id="118"/>
      <w:r/>
      <w:bookmarkEnd w:id="119"/>
      <w:r/>
      <w:bookmarkEnd w:id="120"/>
      <w:r/>
      <w:bookmarkEnd w:id="121"/>
      <w:r/>
      <w:bookmarkEnd w:id="122"/>
      <w:r/>
      <w:bookmarkEnd w:id="12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24" w:name="_Toc300934973"/>
      <w:r/>
      <w:bookmarkStart w:id="125" w:name="_Toc303539130"/>
      <w:r/>
      <w:bookmarkStart w:id="126" w:name="_Toc297123521"/>
      <w:r/>
      <w:bookmarkStart w:id="127" w:name="_Toc312678017"/>
      <w:r/>
      <w:bookmarkStart w:id="128" w:name="_Toc297216180"/>
      <w:r/>
      <w:bookmarkStart w:id="129" w:name="_Toc304295551"/>
      <w:r>
        <w:rPr>
          <w:rFonts w:hint="default" w:ascii="Times New Roman" w:hAnsi="Times New Roman" w:eastAsia="黑体" w:cs="Times New Roman"/>
          <w:sz w:val="21"/>
          <w:szCs w:val="32"/>
          <w:highlight w:val="none"/>
        </w:rPr>
        <w:t xml:space="preserve">.7</w:t>
      </w:r>
      <w:r>
        <w:rPr>
          <w:rFonts w:hint="eastAsia" w:ascii="Times New Roman" w:hAnsi="Times New Roman" w:eastAsia="黑体" w:cs="Times New Roman"/>
          <w:sz w:val="21"/>
          <w:szCs w:val="32"/>
          <w:highlight w:val="none"/>
        </w:rPr>
        <w:t xml:space="preserve">异常恶劣的气候条件</w:t>
      </w:r>
      <w:bookmarkEnd w:id="124"/>
      <w:r/>
      <w:bookmarkEnd w:id="125"/>
      <w:r/>
      <w:bookmarkEnd w:id="126"/>
      <w:r/>
      <w:bookmarkEnd w:id="127"/>
      <w:r/>
      <w:bookmarkEnd w:id="128"/>
      <w:r/>
      <w:bookmarkEnd w:id="129"/>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发包人和承包人同意以下情形视为异常恶劣的气候条件：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7.9 </w:t>
      </w:r>
      <w:r>
        <w:rPr>
          <w:rFonts w:hint="eastAsia" w:ascii="Times New Roman" w:hAnsi="Times New Roman" w:eastAsia="黑体" w:cs="Times New Roman"/>
          <w:sz w:val="21"/>
          <w:szCs w:val="32"/>
          <w:highlight w:val="none"/>
        </w:rPr>
        <w:t xml:space="preserve">提前竣工的奖励</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7.9.2</w:t>
      </w:r>
      <w:r>
        <w:rPr>
          <w:rFonts w:hint="eastAsia" w:ascii="宋体" w:hAnsi="宋体" w:eastAsia="宋体" w:cs="Times New Roman"/>
          <w:sz w:val="21"/>
          <w:szCs w:val="32"/>
          <w:highlight w:val="none"/>
        </w:rPr>
        <w:t xml:space="preserve">提前竣工的奖励</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确保按合同约定按期竣工，发包人不强制要求承包人提前竣工，也不支付相关费用</w:t>
      </w:r>
      <w:r>
        <w:rPr>
          <w:rFonts w:hint="eastAsia" w:ascii="Times New Roman" w:hAnsi="Times New Roman" w:eastAsia="仿宋_GB2312"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30" w:name="_Toc351203640"/>
      <w:r>
        <w:rPr>
          <w:rFonts w:ascii="Times New Roman" w:hAnsi="Times New Roman" w:eastAsia="黑体" w:cs="Times New Roman"/>
          <w:b w:val="0"/>
          <w:bCs/>
          <w:sz w:val="21"/>
          <w:szCs w:val="32"/>
          <w:highlight w:val="none"/>
          <w:lang w:val="en-US" w:eastAsia="zh-CN" w:bidi="ar-SA"/>
        </w:rPr>
        <w:t xml:space="preserve">8. </w:t>
      </w:r>
      <w:r>
        <w:rPr>
          <w:rFonts w:hint="eastAsia" w:ascii="Times New Roman" w:hAnsi="Times New Roman" w:eastAsia="黑体" w:cs="Times New Roman"/>
          <w:b w:val="0"/>
          <w:bCs/>
          <w:sz w:val="21"/>
          <w:szCs w:val="32"/>
          <w:highlight w:val="none"/>
          <w:lang w:val="en-US" w:eastAsia="zh-CN" w:bidi="ar-SA"/>
        </w:rPr>
        <w:t xml:space="preserve">材料与设备</w:t>
      </w:r>
      <w:bookmarkEnd w:id="65"/>
      <w:r/>
      <w:bookmarkEnd w:id="66"/>
      <w:r/>
      <w:bookmarkEnd w:id="67"/>
      <w:r/>
      <w:bookmarkEnd w:id="68"/>
      <w:r/>
      <w:bookmarkEnd w:id="69"/>
      <w:r/>
      <w:bookmarkEnd w:id="70"/>
      <w:r/>
      <w:bookmarkEnd w:id="71"/>
      <w:r/>
      <w:bookmarkEnd w:id="72"/>
      <w:r/>
      <w:bookmarkEnd w:id="73"/>
      <w:r/>
      <w:bookmarkEnd w:id="74"/>
      <w:r/>
      <w:bookmarkEnd w:id="13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8</w:t>
      </w:r>
      <w:bookmarkStart w:id="131" w:name="_Toc296346668"/>
      <w:r/>
      <w:bookmarkStart w:id="132" w:name="_Toc297123527"/>
      <w:r/>
      <w:bookmarkStart w:id="133" w:name="_Toc300934979"/>
      <w:r/>
      <w:bookmarkStart w:id="134" w:name="_Toc312677493"/>
      <w:r/>
      <w:bookmarkStart w:id="135" w:name="_Toc292559372"/>
      <w:r/>
      <w:bookmarkStart w:id="136" w:name="_Toc304295556"/>
      <w:r/>
      <w:bookmarkStart w:id="137" w:name="_Toc292559877"/>
      <w:r/>
      <w:bookmarkStart w:id="138" w:name="_Toc296347166"/>
      <w:r/>
      <w:bookmarkStart w:id="139" w:name="_Toc296944506"/>
      <w:r/>
      <w:bookmarkStart w:id="140" w:name="_Toc280868654"/>
      <w:r/>
      <w:bookmarkStart w:id="141" w:name="_Toc296890995"/>
      <w:r/>
      <w:bookmarkStart w:id="142" w:name="_Toc297120467"/>
      <w:r/>
      <w:bookmarkStart w:id="143" w:name="_Toc296503167"/>
      <w:r/>
      <w:bookmarkStart w:id="144" w:name="_Toc312678019"/>
      <w:r/>
      <w:bookmarkStart w:id="145" w:name="_Toc296891207"/>
      <w:r/>
      <w:bookmarkStart w:id="146" w:name="_Toc297216186"/>
      <w:r/>
      <w:bookmarkStart w:id="147" w:name="_Toc303539136"/>
      <w:r/>
      <w:bookmarkStart w:id="148" w:name="_Toc297048353"/>
      <w:r/>
      <w:bookmarkStart w:id="149" w:name="_Toc280868656"/>
      <w:r/>
      <w:bookmarkStart w:id="150" w:name="_Toc267251424"/>
      <w:r/>
      <w:bookmarkStart w:id="151" w:name="_Toc280868655"/>
      <w:r>
        <w:rPr>
          <w:rFonts w:hint="default" w:ascii="Times New Roman" w:hAnsi="Times New Roman" w:eastAsia="黑体" w:cs="Times New Roman"/>
          <w:sz w:val="21"/>
          <w:szCs w:val="32"/>
          <w:highlight w:val="none"/>
        </w:rPr>
        <w:t xml:space="preserve">.4</w:t>
      </w:r>
      <w:r>
        <w:rPr>
          <w:rFonts w:hint="eastAsia" w:ascii="Times New Roman" w:hAnsi="Times New Roman" w:eastAsia="黑体" w:cs="Times New Roman"/>
          <w:sz w:val="21"/>
          <w:szCs w:val="32"/>
          <w:highlight w:val="none"/>
        </w:rPr>
        <w:t xml:space="preserve">材料与工程设备的保管与使用</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w:t>
      </w:r>
      <w:bookmarkStart w:id="152" w:name="_Toc292559878"/>
      <w:r/>
      <w:bookmarkStart w:id="153" w:name="_Toc292559373"/>
      <w:r/>
      <w:bookmarkStart w:id="154" w:name="_Toc312677494"/>
      <w:r/>
      <w:bookmarkStart w:id="155" w:name="_Toc297123528"/>
      <w:r/>
      <w:bookmarkStart w:id="156" w:name="_Toc296890996"/>
      <w:r/>
      <w:bookmarkStart w:id="157" w:name="_Toc296503168"/>
      <w:r/>
      <w:bookmarkStart w:id="158" w:name="_Toc312678020"/>
      <w:r/>
      <w:bookmarkStart w:id="159" w:name="_Toc296891208"/>
      <w:r/>
      <w:bookmarkStart w:id="160" w:name="_Toc297048354"/>
      <w:r/>
      <w:bookmarkStart w:id="161" w:name="_Toc304295557"/>
      <w:r/>
      <w:bookmarkStart w:id="162" w:name="_Toc296347167"/>
      <w:r/>
      <w:bookmarkStart w:id="163" w:name="_Toc300934980"/>
      <w:r/>
      <w:bookmarkStart w:id="164" w:name="_Toc296346669"/>
      <w:r/>
      <w:bookmarkStart w:id="165" w:name="_Toc303539137"/>
      <w:r/>
      <w:bookmarkStart w:id="166" w:name="_Toc297216187"/>
      <w:r/>
      <w:bookmarkStart w:id="167" w:name="_Toc297120468"/>
      <w:r/>
      <w:bookmarkStart w:id="168" w:name="_Toc296944507"/>
      <w:r/>
      <w:bookmarkStart w:id="169" w:name="_Toc318581173"/>
      <w:r>
        <w:rPr>
          <w:rFonts w:hint="default" w:ascii="Times New Roman" w:hAnsi="Times New Roman" w:eastAsia="仿宋_GB2312" w:cs="Times New Roman"/>
          <w:sz w:val="21"/>
          <w:szCs w:val="32"/>
          <w:highlight w:val="none"/>
        </w:rPr>
        <w:t xml:space="preserve">.4.1</w:t>
      </w:r>
      <w:r>
        <w:rPr>
          <w:rFonts w:hint="eastAsia" w:ascii="宋体" w:hAnsi="宋体" w:eastAsia="宋体" w:cs="Times New Roman"/>
          <w:sz w:val="21"/>
          <w:szCs w:val="32"/>
          <w:highlight w:val="none"/>
        </w:rPr>
        <w:t xml:space="preserve">发包人供应的材料设备的保管费用的承担</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52"/>
      <w:r/>
      <w:bookmarkEnd w:id="15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8.8 </w:t>
      </w:r>
      <w:r>
        <w:rPr>
          <w:rFonts w:hint="eastAsia" w:ascii="Times New Roman" w:hAnsi="Times New Roman" w:eastAsia="黑体" w:cs="Times New Roman"/>
          <w:sz w:val="21"/>
          <w:szCs w:val="32"/>
          <w:highlight w:val="none"/>
        </w:rPr>
        <w:t xml:space="preserve">施工设备和临时设施</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8.8.1 </w:t>
      </w:r>
      <w:r>
        <w:rPr>
          <w:rFonts w:hint="eastAsia" w:ascii="宋体" w:hAnsi="宋体" w:eastAsia="宋体" w:cs="Times New Roman"/>
          <w:sz w:val="21"/>
          <w:szCs w:val="32"/>
          <w:highlight w:val="none"/>
        </w:rPr>
        <w:t xml:space="preserve">承包人提供的施工设备和临时设施</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关于修建临时设施费用承担的约定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170" w:name="_Toc351203641"/>
      <w:r>
        <w:rPr>
          <w:rFonts w:ascii="Times New Roman" w:hAnsi="Times New Roman" w:eastAsia="黑体" w:cs="Times New Roman"/>
          <w:b w:val="0"/>
          <w:bCs/>
          <w:sz w:val="21"/>
          <w:szCs w:val="32"/>
          <w:highlight w:val="none"/>
          <w:lang w:val="en-US" w:eastAsia="zh-CN" w:bidi="ar-SA"/>
        </w:rPr>
        <w:t xml:space="preserve">9</w:t>
      </w:r>
      <w:bookmarkEnd w:id="149"/>
      <w:r/>
      <w:bookmarkEnd w:id="150"/>
      <w:r/>
      <w:bookmarkEnd w:id="151"/>
      <w:r/>
      <w:bookmarkStart w:id="171" w:name="_Toc312677495"/>
      <w:r/>
      <w:bookmarkStart w:id="172" w:name="_Toc304295559"/>
      <w:r/>
      <w:bookmarkStart w:id="173" w:name="_Toc303539139"/>
      <w:r/>
      <w:bookmarkStart w:id="174" w:name="_Toc297216192"/>
      <w:r/>
      <w:bookmarkStart w:id="175" w:name="_Toc312678021"/>
      <w:r/>
      <w:bookmarkStart w:id="176" w:name="_Toc297123533"/>
      <w:r/>
      <w:bookmarkStart w:id="177" w:name="_Toc300934982"/>
      <w:r/>
      <w:bookmarkStart w:id="178" w:name="_Toc292559378"/>
      <w:r/>
      <w:bookmarkStart w:id="179" w:name="_Toc296347172"/>
      <w:r/>
      <w:bookmarkStart w:id="180" w:name="_Toc296944512"/>
      <w:r/>
      <w:bookmarkStart w:id="181" w:name="_Toc296346674"/>
      <w:r/>
      <w:bookmarkStart w:id="182" w:name="_Toc296891213"/>
      <w:r/>
      <w:bookmarkStart w:id="183" w:name="_Toc292559883"/>
      <w:r/>
      <w:bookmarkStart w:id="184" w:name="_Toc297048359"/>
      <w:r/>
      <w:bookmarkStart w:id="185" w:name="_Toc296891001"/>
      <w:r/>
      <w:bookmarkStart w:id="186" w:name="_Toc267251427"/>
      <w:r/>
      <w:bookmarkStart w:id="187" w:name="_Toc296503173"/>
      <w:r/>
      <w:bookmarkStart w:id="188" w:name="_Toc267251428"/>
      <w:r/>
      <w:bookmarkStart w:id="189" w:name="_Toc297120473"/>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试验与检验</w:t>
      </w:r>
      <w:bookmarkEnd w:id="170"/>
      <w:r/>
      <w:bookmarkEnd w:id="171"/>
      <w:r/>
      <w:bookmarkEnd w:id="172"/>
      <w:r/>
      <w:bookmarkEnd w:id="173"/>
      <w:r/>
      <w:bookmarkEnd w:id="174"/>
      <w:r/>
      <w:bookmarkEnd w:id="175"/>
      <w:r/>
      <w:bookmarkEnd w:id="176"/>
      <w:r/>
      <w:bookmarkEnd w:id="17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9</w:t>
      </w:r>
      <w:bookmarkStart w:id="190" w:name="_Toc304295560"/>
      <w:r/>
      <w:bookmarkStart w:id="191" w:name="_Toc297216193"/>
      <w:r/>
      <w:bookmarkStart w:id="192" w:name="_Toc303539140"/>
      <w:r/>
      <w:bookmarkStart w:id="193" w:name="_Toc312677496"/>
      <w:r/>
      <w:bookmarkStart w:id="194" w:name="_Toc297123534"/>
      <w:r/>
      <w:bookmarkStart w:id="195" w:name="_Toc312678022"/>
      <w:r/>
      <w:bookmarkStart w:id="196" w:name="_Toc300934983"/>
      <w:r>
        <w:rPr>
          <w:rFonts w:hint="default" w:ascii="Times New Roman" w:hAnsi="Times New Roman" w:eastAsia="黑体" w:cs="Times New Roman"/>
          <w:sz w:val="21"/>
          <w:szCs w:val="32"/>
          <w:highlight w:val="none"/>
        </w:rPr>
        <w:t xml:space="preserve">.1</w:t>
      </w:r>
      <w:r>
        <w:rPr>
          <w:rFonts w:hint="eastAsia" w:ascii="Times New Roman" w:hAnsi="Times New Roman" w:eastAsia="黑体" w:cs="Times New Roman"/>
          <w:sz w:val="21"/>
          <w:szCs w:val="32"/>
          <w:highlight w:val="none"/>
        </w:rPr>
        <w:t xml:space="preserve">试验设备与试验人员</w:t>
      </w:r>
      <w:bookmarkEnd w:id="190"/>
      <w:r/>
      <w:bookmarkEnd w:id="191"/>
      <w:r/>
      <w:bookmarkEnd w:id="192"/>
      <w:r/>
      <w:bookmarkEnd w:id="193"/>
      <w:r/>
      <w:bookmarkEnd w:id="194"/>
      <w:r/>
      <w:bookmarkEnd w:id="195"/>
      <w:r/>
      <w:bookmarkEnd w:id="196"/>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9</w:t>
      </w:r>
      <w:bookmarkStart w:id="197" w:name="_Toc312678023"/>
      <w:r/>
      <w:bookmarkStart w:id="198" w:name="_Toc297123535"/>
      <w:r/>
      <w:bookmarkStart w:id="199" w:name="_Toc303539141"/>
      <w:r/>
      <w:bookmarkStart w:id="200" w:name="_Toc304295561"/>
      <w:r/>
      <w:bookmarkStart w:id="201" w:name="_Toc300934984"/>
      <w:r/>
      <w:bookmarkStart w:id="202" w:name="_Toc312677497"/>
      <w:r/>
      <w:bookmarkStart w:id="203" w:name="_Toc297216194"/>
      <w:r/>
      <w:bookmarkStart w:id="204" w:name="_Toc318581174"/>
      <w:r>
        <w:rPr>
          <w:rFonts w:hint="default" w:ascii="Times New Roman" w:hAnsi="Times New Roman" w:eastAsia="仿宋_GB2312" w:cs="Times New Roman"/>
          <w:sz w:val="21"/>
          <w:szCs w:val="32"/>
          <w:highlight w:val="none"/>
        </w:rPr>
        <w:t xml:space="preserve">.1.2 </w:t>
      </w:r>
      <w:r>
        <w:rPr>
          <w:rFonts w:hint="eastAsia" w:ascii="宋体" w:hAnsi="宋体" w:eastAsia="宋体" w:cs="Times New Roman"/>
          <w:sz w:val="21"/>
          <w:szCs w:val="32"/>
          <w:highlight w:val="none"/>
        </w:rPr>
        <w:t xml:space="preserve">试验设备</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施工现场需要配置的试验场所：</w:t>
      </w:r>
      <w:bookmarkEnd w:id="197"/>
      <w:r/>
      <w:bookmarkEnd w:id="198"/>
      <w:r/>
      <w:bookmarkEnd w:id="199"/>
      <w:r/>
      <w:bookmarkEnd w:id="200"/>
      <w:r/>
      <w:bookmarkEnd w:id="201"/>
      <w:r/>
      <w:bookmarkEnd w:id="202"/>
      <w:r/>
      <w:bookmarkEnd w:id="203"/>
      <w:r/>
      <w:bookmarkStart w:id="205" w:name="_Toc297123536"/>
      <w:r/>
      <w:bookmarkStart w:id="206" w:name="_Toc297216195"/>
      <w:r/>
      <w:bookmarkStart w:id="207" w:name="_Toc312678024"/>
      <w:r/>
      <w:bookmarkStart w:id="208" w:name="_Toc300934985"/>
      <w:r/>
      <w:bookmarkStart w:id="209" w:name="_Toc304295562"/>
      <w:r/>
      <w:bookmarkStart w:id="210" w:name="_Toc312677498"/>
      <w:r/>
      <w:bookmarkStart w:id="211" w:name="_Toc303539142"/>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施工现场需要配备的试验设备：</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施工现场需要具备的其他试验条件：</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9.4 </w:t>
      </w:r>
      <w:r>
        <w:rPr>
          <w:rFonts w:hint="eastAsia" w:ascii="Times New Roman" w:hAnsi="Times New Roman" w:eastAsia="黑体" w:cs="Times New Roman"/>
          <w:sz w:val="21"/>
          <w:szCs w:val="32"/>
          <w:highlight w:val="none"/>
        </w:rPr>
        <w:t xml:space="preserve">现场工艺试验</w:t>
      </w:r>
      <w:r>
        <w:rPr>
          <w:rFonts w:hint="default" w:ascii="Times New Roman" w:hAnsi="Times New Roman" w:eastAsia="黑体" w:cs="Times New Roman"/>
          <w:sz w:val="21"/>
          <w:szCs w:val="32"/>
          <w:highlight w:val="none"/>
        </w:rPr>
        <w:t xml:space="preserve"> </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现场工艺试验的有关约定：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204"/>
      <w:r/>
      <w:bookmarkEnd w:id="205"/>
      <w:r/>
      <w:bookmarkEnd w:id="206"/>
      <w:r/>
      <w:bookmarkEnd w:id="207"/>
      <w:r/>
      <w:bookmarkEnd w:id="208"/>
      <w:r/>
      <w:bookmarkEnd w:id="209"/>
      <w:r/>
      <w:bookmarkEnd w:id="210"/>
      <w:r/>
      <w:bookmarkEnd w:id="211"/>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12" w:name="_Toc351203642"/>
      <w:r>
        <w:rPr>
          <w:rFonts w:ascii="Times New Roman" w:hAnsi="Times New Roman" w:eastAsia="黑体" w:cs="Times New Roman"/>
          <w:b w:val="0"/>
          <w:bCs/>
          <w:sz w:val="21"/>
          <w:szCs w:val="32"/>
          <w:highlight w:val="none"/>
          <w:lang w:val="en-US" w:eastAsia="zh-CN" w:bidi="ar-SA"/>
        </w:rPr>
        <w:t xml:space="preserve">1</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Start w:id="213" w:name="_Toc300934989"/>
      <w:r/>
      <w:bookmarkStart w:id="214" w:name="_Toc303539146"/>
      <w:r/>
      <w:bookmarkStart w:id="215" w:name="_Toc296944532"/>
      <w:r/>
      <w:bookmarkStart w:id="216" w:name="_Toc297216199"/>
      <w:r/>
      <w:bookmarkStart w:id="217" w:name="_Toc292559398"/>
      <w:r/>
      <w:bookmarkStart w:id="218" w:name="_Toc297048379"/>
      <w:r/>
      <w:bookmarkStart w:id="219" w:name="_Toc297120493"/>
      <w:r/>
      <w:bookmarkStart w:id="220" w:name="_Toc312678025"/>
      <w:r/>
      <w:bookmarkStart w:id="221" w:name="_Toc296891233"/>
      <w:r/>
      <w:bookmarkStart w:id="222" w:name="_Toc296503193"/>
      <w:r/>
      <w:bookmarkStart w:id="223" w:name="_Toc292559903"/>
      <w:r/>
      <w:bookmarkStart w:id="224" w:name="_Toc296891021"/>
      <w:r/>
      <w:bookmarkStart w:id="225" w:name="_Toc312677499"/>
      <w:r/>
      <w:bookmarkStart w:id="226" w:name="_Toc297123540"/>
      <w:r/>
      <w:bookmarkStart w:id="227" w:name="_Toc304295566"/>
      <w:r/>
      <w:bookmarkStart w:id="228" w:name="_Toc296347192"/>
      <w:r/>
      <w:bookmarkStart w:id="229" w:name="_Toc296346694"/>
      <w:r/>
      <w:bookmarkStart w:id="230" w:name="_Toc267251437"/>
      <w:r/>
      <w:bookmarkStart w:id="231" w:name="_Toc267251435"/>
      <w:r/>
      <w:bookmarkStart w:id="232" w:name="_Toc267251441"/>
      <w:r/>
      <w:bookmarkStart w:id="233" w:name="_Toc267251433"/>
      <w:r/>
      <w:bookmarkStart w:id="234" w:name="_Toc267251439"/>
      <w:r/>
      <w:bookmarkStart w:id="235" w:name="_Toc267251440"/>
      <w:r/>
      <w:bookmarkStart w:id="236" w:name="_Toc267251442"/>
      <w:r>
        <w:rPr>
          <w:rFonts w:ascii="Times New Roman" w:hAnsi="Times New Roman" w:eastAsia="黑体" w:cs="Times New Roman"/>
          <w:b w:val="0"/>
          <w:bCs/>
          <w:sz w:val="21"/>
          <w:szCs w:val="32"/>
          <w:highlight w:val="none"/>
          <w:lang w:val="en-US" w:eastAsia="zh-CN" w:bidi="ar-SA"/>
        </w:rPr>
        <w:t xml:space="preserve">0. </w:t>
      </w:r>
      <w:r>
        <w:rPr>
          <w:rFonts w:hint="eastAsia" w:ascii="Times New Roman" w:hAnsi="Times New Roman" w:eastAsia="黑体" w:cs="Times New Roman"/>
          <w:b w:val="0"/>
          <w:bCs/>
          <w:sz w:val="21"/>
          <w:szCs w:val="32"/>
          <w:highlight w:val="none"/>
          <w:lang w:val="en-US" w:eastAsia="zh-CN" w:bidi="ar-SA"/>
        </w:rPr>
        <w:t xml:space="preserve">变更</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w:t>
      </w:r>
      <w:bookmarkStart w:id="237" w:name="_Toc297120494"/>
      <w:r/>
      <w:bookmarkStart w:id="238" w:name="_Toc296944533"/>
      <w:r/>
      <w:bookmarkStart w:id="239" w:name="_Toc303539147"/>
      <w:r/>
      <w:bookmarkStart w:id="240" w:name="_Toc292559904"/>
      <w:r/>
      <w:bookmarkStart w:id="241" w:name="_Toc297216200"/>
      <w:r/>
      <w:bookmarkStart w:id="242" w:name="_Toc292559399"/>
      <w:r/>
      <w:bookmarkStart w:id="243" w:name="_Toc297123541"/>
      <w:r/>
      <w:bookmarkStart w:id="244" w:name="_Toc297048380"/>
      <w:r/>
      <w:bookmarkStart w:id="245" w:name="_Toc296347193"/>
      <w:r/>
      <w:bookmarkStart w:id="246" w:name="_Toc296503194"/>
      <w:r/>
      <w:bookmarkStart w:id="247" w:name="_Toc296891022"/>
      <w:r/>
      <w:bookmarkStart w:id="248" w:name="_Toc312678026"/>
      <w:r/>
      <w:bookmarkStart w:id="249" w:name="_Toc300934990"/>
      <w:r/>
      <w:bookmarkStart w:id="250" w:name="_Toc296891234"/>
      <w:r/>
      <w:bookmarkStart w:id="251" w:name="_Toc312677500"/>
      <w:r/>
      <w:bookmarkStart w:id="252" w:name="_Toc296346695"/>
      <w:r/>
      <w:bookmarkStart w:id="253" w:name="_Toc304295567"/>
      <w:r>
        <w:rPr>
          <w:rFonts w:hint="default" w:ascii="Times New Roman" w:hAnsi="Times New Roman" w:eastAsia="黑体" w:cs="Times New Roman"/>
          <w:sz w:val="21"/>
          <w:szCs w:val="32"/>
          <w:highlight w:val="none"/>
        </w:rPr>
        <w:t xml:space="preserve">0.1</w:t>
      </w:r>
      <w:r>
        <w:rPr>
          <w:rFonts w:hint="eastAsia" w:ascii="Times New Roman" w:hAnsi="Times New Roman" w:eastAsia="黑体" w:cs="Times New Roman"/>
          <w:sz w:val="21"/>
          <w:szCs w:val="32"/>
          <w:highlight w:val="none"/>
        </w:rPr>
        <w:t xml:space="preserve">变更的范围</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sz w:val="21"/>
          <w:szCs w:val="32"/>
          <w:highlight w:val="none"/>
        </w:rPr>
        <w:t xml:space="preserve">关于变更的范围的约定：</w:t>
      </w:r>
      <w:r>
        <w:rPr>
          <w:rFonts w:hint="eastAsia" w:ascii="宋体" w:hAnsi="宋体" w:eastAsia="宋体" w:cs="Times New Roman"/>
          <w:color w:val="000000"/>
          <w:sz w:val="21"/>
          <w:szCs w:val="21"/>
          <w:highlight w:val="none"/>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left="0" w:firstLine="420"/>
        <w:jc w:val="left"/>
        <w:pageBreakBefore w:val="0"/>
        <w:spacing w:line="30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发包人有权增加或减少合同中任何工作，或追加额外的工作，改变合同中任何工作的质量标准或其他特性。发包人发出的变更指令，均应有书面文件、相关人员签字并盖公章。</w:t>
      </w:r>
      <w:r/>
    </w:p>
    <w:p>
      <w:pPr>
        <w:ind w:left="0" w:firstLine="420"/>
        <w:jc w:val="left"/>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10.4 </w:t>
      </w:r>
      <w:r>
        <w:rPr>
          <w:rFonts w:hint="eastAsia" w:ascii="Times New Roman" w:hAnsi="Times New Roman" w:eastAsia="黑体" w:cs="Times New Roman"/>
          <w:sz w:val="21"/>
          <w:szCs w:val="32"/>
          <w:highlight w:val="none"/>
        </w:rPr>
        <w:t xml:space="preserve">变更估价</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10.4.1 </w:t>
      </w:r>
      <w:r>
        <w:rPr>
          <w:rFonts w:hint="eastAsia" w:ascii="宋体" w:hAnsi="宋体" w:eastAsia="宋体" w:cs="Times New Roman"/>
          <w:sz w:val="21"/>
          <w:szCs w:val="32"/>
          <w:highlight w:val="none"/>
        </w:rPr>
        <w:t xml:space="preserve">变更估价原则</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关于变更估价的约定</w:t>
      </w:r>
      <w:r>
        <w:rPr>
          <w:rFonts w:hint="default"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u w:val="single"/>
        </w:rPr>
      </w:pPr>
      <w:r>
        <w:rPr>
          <w:rFonts w:hint="eastAsia" w:ascii="宋体" w:hAnsi="宋体" w:eastAsia="宋体" w:cs="Times New Roman"/>
          <w:color w:val="auto"/>
          <w:sz w:val="21"/>
          <w:szCs w:val="32"/>
          <w:highlight w:val="none"/>
          <w:u w:val="single"/>
        </w:rPr>
        <w:t xml:space="preserve">经确认的设计变更的工程量</w:t>
      </w:r>
      <w:r>
        <w:rPr>
          <w:rFonts w:hint="eastAsia" w:ascii="宋体" w:hAnsi="宋体" w:eastAsia="宋体" w:cs="Times New Roman"/>
          <w:bCs/>
          <w:color w:val="auto"/>
          <w:sz w:val="21"/>
          <w:szCs w:val="32"/>
          <w:highlight w:val="none"/>
          <w:u w:val="single"/>
        </w:rPr>
        <w:t xml:space="preserve">由审计部门</w:t>
      </w:r>
      <w:r>
        <w:rPr>
          <w:rFonts w:hint="eastAsia" w:ascii="宋体" w:hAnsi="宋体" w:eastAsia="宋体" w:cs="Times New Roman"/>
          <w:color w:val="auto"/>
          <w:sz w:val="21"/>
          <w:szCs w:val="32"/>
          <w:highlight w:val="none"/>
          <w:u w:val="single"/>
        </w:rPr>
        <w:t xml:space="preserve">会同甲方签字确认，其计价办法为：1）工程量清单中已有的项目按投标书相应综合单价计算；2）工程量清单中未有的其相应综合单价按国家标准《建设工程工程量清单计价规范》（GB50</w:t>
      </w:r>
      <w:r>
        <w:rPr>
          <w:rFonts w:hint="eastAsia" w:ascii="宋体" w:hAnsi="宋体" w:eastAsia="宋体" w:cs="Times New Roman"/>
          <w:color w:val="auto"/>
          <w:sz w:val="21"/>
          <w:szCs w:val="32"/>
          <w:highlight w:val="none"/>
          <w:u w:val="single"/>
        </w:rPr>
        <w:t xml:space="preserve">500-2013）及《江苏省建筑与装饰工程计价定额》、《江苏省安装工程计价定额》、《江苏省建设工程工程量清单计价项目指引》、《江苏省建设工程费用定额》（2014）有关文件规定及招标人审核后的工程量清单，结合项目发生当期的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54" w:name="_Toc351203643"/>
      <w:r>
        <w:rPr>
          <w:rFonts w:ascii="Times New Roman" w:hAnsi="Times New Roman" w:eastAsia="黑体" w:cs="Times New Roman"/>
          <w:b w:val="0"/>
          <w:bCs/>
          <w:sz w:val="21"/>
          <w:szCs w:val="32"/>
          <w:highlight w:val="none"/>
          <w:lang w:val="en-US" w:eastAsia="zh-CN" w:bidi="ar-SA"/>
        </w:rPr>
        <w:t xml:space="preserve">11. </w:t>
      </w:r>
      <w:r>
        <w:rPr>
          <w:rFonts w:hint="eastAsia" w:ascii="Times New Roman" w:hAnsi="Times New Roman" w:eastAsia="黑体" w:cs="Times New Roman"/>
          <w:b w:val="0"/>
          <w:bCs/>
          <w:sz w:val="21"/>
          <w:szCs w:val="32"/>
          <w:highlight w:val="none"/>
          <w:lang w:val="en-US" w:eastAsia="zh-CN" w:bidi="ar-SA"/>
        </w:rPr>
        <w:t xml:space="preserve">价格调整</w:t>
      </w:r>
      <w:bookmarkEnd w:id="25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255" w:name="_Toc297216209"/>
      <w:r/>
      <w:bookmarkStart w:id="256" w:name="_Toc297048387"/>
      <w:r/>
      <w:bookmarkStart w:id="257" w:name="_Toc296891029"/>
      <w:r/>
      <w:bookmarkStart w:id="258" w:name="_Toc297123550"/>
      <w:r/>
      <w:bookmarkStart w:id="259" w:name="_Toc296347200"/>
      <w:r/>
      <w:bookmarkStart w:id="260" w:name="_Toc303539157"/>
      <w:r/>
      <w:bookmarkStart w:id="261" w:name="_Toc292559406"/>
      <w:r/>
      <w:bookmarkStart w:id="262" w:name="_Toc312678039"/>
      <w:r/>
      <w:bookmarkStart w:id="263" w:name="_Toc296944540"/>
      <w:r/>
      <w:bookmarkStart w:id="264" w:name="_Toc300935000"/>
      <w:r/>
      <w:bookmarkStart w:id="265" w:name="_Toc296891241"/>
      <w:r/>
      <w:bookmarkStart w:id="266" w:name="_Toc304295577"/>
      <w:r/>
      <w:bookmarkStart w:id="267" w:name="_Toc296346702"/>
      <w:r/>
      <w:bookmarkStart w:id="268" w:name="_Toc296503201"/>
      <w:r/>
      <w:bookmarkStart w:id="269" w:name="_Toc292559911"/>
      <w:r/>
      <w:bookmarkStart w:id="270" w:name="_Toc297120501"/>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市场价格波动引起的调整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ind w:left="0" w:firstLine="420"/>
        <w:jc w:val="left"/>
        <w:pageBreakBefore w:val="0"/>
        <w:spacing w:line="30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市场价格波动是否调整合同价格的约定：</w:t>
      </w:r>
      <w:r>
        <w:rPr>
          <w:rFonts w:hint="eastAsia" w:ascii="宋体" w:hAnsi="宋体" w:cs="Times New Roman"/>
          <w:b/>
          <w:bCs/>
          <w:sz w:val="21"/>
          <w:szCs w:val="32"/>
          <w:highlight w:val="none"/>
          <w:u w:val="single"/>
          <w:lang w:eastAsia="zh-CN"/>
        </w:rPr>
        <w:t xml:space="preserve">工期短，</w:t>
      </w:r>
      <w:r>
        <w:rPr>
          <w:rFonts w:hint="eastAsia" w:ascii="宋体" w:hAnsi="宋体" w:eastAsia="宋体" w:cs="Times New Roman"/>
          <w:b/>
          <w:bCs/>
          <w:sz w:val="21"/>
          <w:szCs w:val="32"/>
          <w:highlight w:val="none"/>
          <w:u w:val="single"/>
        </w:rPr>
        <w:t xml:space="preserve">不调整。</w:t>
      </w:r>
      <w:bookmarkEnd w:id="230"/>
      <w:r/>
      <w:bookmarkEnd w:id="231"/>
      <w:r/>
      <w:bookmarkEnd w:id="232"/>
      <w:r/>
      <w:bookmarkEnd w:id="233"/>
      <w:r/>
      <w:bookmarkEnd w:id="234"/>
      <w:r/>
      <w:bookmarkEnd w:id="235"/>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271" w:name="_Toc296944544"/>
      <w:r/>
      <w:bookmarkStart w:id="272" w:name="_Toc296347204"/>
      <w:r/>
      <w:bookmarkStart w:id="273" w:name="_Toc297120505"/>
      <w:r/>
      <w:bookmarkStart w:id="274" w:name="_Toc296503205"/>
      <w:r/>
      <w:bookmarkStart w:id="275" w:name="_Toc292559915"/>
      <w:r/>
      <w:bookmarkStart w:id="276" w:name="_Toc292559410"/>
      <w:r/>
      <w:bookmarkStart w:id="277" w:name="_Toc296891033"/>
      <w:r/>
      <w:bookmarkStart w:id="278" w:name="_Toc296346706"/>
      <w:r/>
      <w:bookmarkStart w:id="279" w:name="_Toc296891245"/>
      <w:r/>
      <w:bookmarkStart w:id="280" w:name="_Toc297048391"/>
      <w:r/>
      <w:bookmarkStart w:id="281" w:name="_Toc351203644"/>
      <w:r/>
      <w:bookmarkStart w:id="282" w:name="_Toc300935002"/>
      <w:r/>
      <w:bookmarkStart w:id="283" w:name="_Toc297216211"/>
      <w:r/>
      <w:bookmarkStart w:id="284" w:name="_Toc297123552"/>
      <w:r/>
      <w:bookmarkStart w:id="285" w:name="_Toc312678040"/>
      <w:r/>
      <w:bookmarkStart w:id="286" w:name="_Toc304295579"/>
      <w:r/>
      <w:bookmarkStart w:id="287" w:name="_Toc303539159"/>
      <w:r>
        <w:rPr>
          <w:rFonts w:ascii="Times New Roman" w:hAnsi="Times New Roman" w:eastAsia="黑体" w:cs="Times New Roman"/>
          <w:b w:val="0"/>
          <w:bCs/>
          <w:sz w:val="21"/>
          <w:szCs w:val="32"/>
          <w:highlight w:val="none"/>
          <w:lang w:val="en-US" w:eastAsia="zh-CN" w:bidi="ar-SA"/>
        </w:rPr>
        <w:t xml:space="preserve">12. </w:t>
      </w:r>
      <w:bookmarkEnd w:id="271"/>
      <w:r/>
      <w:bookmarkEnd w:id="272"/>
      <w:r/>
      <w:bookmarkEnd w:id="273"/>
      <w:r/>
      <w:bookmarkEnd w:id="274"/>
      <w:r/>
      <w:bookmarkEnd w:id="275"/>
      <w:r/>
      <w:bookmarkEnd w:id="276"/>
      <w:r/>
      <w:bookmarkEnd w:id="277"/>
      <w:r/>
      <w:bookmarkEnd w:id="278"/>
      <w:r/>
      <w:bookmarkEnd w:id="279"/>
      <w:r/>
      <w:bookmarkEnd w:id="280"/>
      <w:r>
        <w:rPr>
          <w:rFonts w:hint="eastAsia" w:ascii="Times New Roman" w:hAnsi="Times New Roman" w:eastAsia="黑体" w:cs="Times New Roman"/>
          <w:b w:val="0"/>
          <w:bCs/>
          <w:sz w:val="21"/>
          <w:szCs w:val="32"/>
          <w:highlight w:val="none"/>
          <w:lang w:val="en-US" w:eastAsia="zh-CN" w:bidi="ar-SA"/>
        </w:rPr>
        <w:t xml:space="preserve">合同价格、计量与支付</w:t>
      </w:r>
      <w:bookmarkEnd w:id="281"/>
      <w:r/>
      <w:bookmarkEnd w:id="282"/>
      <w:r/>
      <w:bookmarkEnd w:id="283"/>
      <w:r/>
      <w:bookmarkEnd w:id="284"/>
      <w:r/>
      <w:bookmarkEnd w:id="285"/>
      <w:r/>
      <w:bookmarkEnd w:id="286"/>
      <w:r/>
      <w:bookmarkEnd w:id="28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288" w:name="_Toc267251461"/>
      <w:r/>
      <w:bookmarkStart w:id="289" w:name="_Toc292559411"/>
      <w:r/>
      <w:bookmarkStart w:id="290" w:name="_Toc292559916"/>
      <w:r/>
      <w:bookmarkStart w:id="291" w:name="_Toc296346707"/>
      <w:r/>
      <w:bookmarkStart w:id="292" w:name="_Toc296347205"/>
      <w:r/>
      <w:bookmarkStart w:id="293" w:name="_Toc296503206"/>
      <w:r/>
      <w:bookmarkStart w:id="294" w:name="_Toc297048392"/>
      <w:r/>
      <w:bookmarkStart w:id="295" w:name="_Toc296944545"/>
      <w:r/>
      <w:bookmarkStart w:id="296" w:name="_Toc297120506"/>
      <w:r/>
      <w:bookmarkStart w:id="297" w:name="_Toc296891246"/>
      <w:r/>
      <w:bookmarkStart w:id="298" w:name="_Toc296891034"/>
      <w:r/>
      <w:bookmarkStart w:id="299" w:name="_Toc312678041"/>
      <w:r/>
      <w:bookmarkStart w:id="300" w:name="_Toc300935003"/>
      <w:r/>
      <w:bookmarkStart w:id="301" w:name="_Toc297216212"/>
      <w:r/>
      <w:bookmarkStart w:id="302" w:name="_Toc297123553"/>
      <w:r/>
      <w:bookmarkStart w:id="303" w:name="_Toc304295580"/>
      <w:r/>
      <w:bookmarkStart w:id="304" w:name="_Toc303539160"/>
      <w:r>
        <w:rPr>
          <w:rFonts w:hint="default" w:ascii="Times New Roman" w:hAnsi="Times New Roman" w:eastAsia="黑体" w:cs="Times New Roman"/>
          <w:sz w:val="21"/>
          <w:szCs w:val="32"/>
          <w:highlight w:val="none"/>
        </w:rPr>
        <w:t xml:space="preserve">12.1 </w:t>
      </w:r>
      <w:r>
        <w:rPr>
          <w:rFonts w:hint="eastAsia" w:ascii="Times New Roman" w:hAnsi="Times New Roman" w:eastAsia="黑体" w:cs="Times New Roman"/>
          <w:sz w:val="21"/>
          <w:szCs w:val="32"/>
          <w:highlight w:val="none"/>
        </w:rPr>
        <w:t xml:space="preserve">合</w:t>
      </w:r>
      <w:bookmarkEnd w:id="288"/>
      <w:r/>
      <w:bookmarkEnd w:id="289"/>
      <w:r/>
      <w:bookmarkEnd w:id="290"/>
      <w:r>
        <w:rPr>
          <w:rFonts w:hint="eastAsia" w:ascii="Times New Roman" w:hAnsi="Times New Roman" w:eastAsia="黑体" w:cs="Times New Roman"/>
          <w:sz w:val="21"/>
          <w:szCs w:val="32"/>
          <w:highlight w:val="none"/>
        </w:rPr>
        <w:t xml:space="preserve">同价</w:t>
      </w:r>
      <w:bookmarkEnd w:id="291"/>
      <w:r/>
      <w:bookmarkEnd w:id="292"/>
      <w:r/>
      <w:bookmarkEnd w:id="293"/>
      <w:r/>
      <w:bookmarkEnd w:id="294"/>
      <w:r/>
      <w:bookmarkEnd w:id="295"/>
      <w:r/>
      <w:bookmarkEnd w:id="296"/>
      <w:r/>
      <w:bookmarkEnd w:id="297"/>
      <w:r/>
      <w:bookmarkEnd w:id="298"/>
      <w:r>
        <w:rPr>
          <w:rFonts w:hint="eastAsia" w:ascii="Times New Roman" w:hAnsi="Times New Roman" w:eastAsia="黑体" w:cs="Times New Roman"/>
          <w:sz w:val="21"/>
          <w:szCs w:val="32"/>
          <w:highlight w:val="none"/>
        </w:rPr>
        <w:t xml:space="preserve">格形式</w:t>
      </w:r>
      <w:bookmarkEnd w:id="299"/>
      <w:r/>
      <w:bookmarkEnd w:id="300"/>
      <w:r/>
      <w:bookmarkEnd w:id="301"/>
      <w:r/>
      <w:bookmarkEnd w:id="302"/>
      <w:r/>
      <w:bookmarkEnd w:id="303"/>
      <w:r/>
      <w:bookmarkEnd w:id="304"/>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综合单价包含的风险范围：</w:t>
      </w:r>
      <w:r>
        <w:rPr>
          <w:rFonts w:hint="eastAsia" w:ascii="宋体" w:hAnsi="宋体" w:eastAsia="宋体" w:cs="Times New Roman"/>
          <w:sz w:val="21"/>
          <w:szCs w:val="32"/>
          <w:highlight w:val="none"/>
          <w:u w:val="single"/>
        </w:rPr>
        <w:t xml:space="preserve">执行本工程招标文件相关内容。</w:t>
      </w:r>
      <w:r/>
    </w:p>
    <w:p>
      <w:pPr>
        <w:ind w:left="0" w:firstLine="420"/>
        <w:jc w:val="left"/>
        <w:pageBreakBefore w:val="0"/>
        <w:spacing w:line="300" w:lineRule="auto"/>
        <w:widowControl w:val="off"/>
        <w:rPr>
          <w:rFonts w:hint="eastAsia"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①市场价格波动引起的调整，按第 11.1 款约定执行；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②国家、江苏省、徐州市出台其他政策性调整文件的，按政策性调整文件执行；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③工程量清单项目中特征描述不全的工序，如图纸已明确或已指明引用的规范、图集等或是常规工艺必须的工序，均已包含报价中；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left="0" w:firstLine="422"/>
        <w:jc w:val="both"/>
        <w:pageBreakBefore w:val="0"/>
        <w:spacing w:line="30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left="0" w:firstLine="422"/>
        <w:jc w:val="both"/>
        <w:pageBreakBefore w:val="0"/>
        <w:spacing w:line="300" w:lineRule="auto"/>
        <w:widowControl w:val="off"/>
        <w:rPr>
          <w:rFonts w:hint="eastAsia" w:ascii="宋体" w:hAnsi="宋体" w:eastAsia="宋体" w:cs="Times New Roman"/>
          <w:sz w:val="21"/>
          <w:szCs w:val="32"/>
          <w:highlight w:val="none"/>
        </w:rPr>
      </w:pPr>
      <w:r>
        <w:rPr>
          <w:rFonts w:hint="eastAsia" w:ascii="宋体" w:hAnsi="宋体" w:eastAsia="宋体" w:cs="宋体"/>
          <w:b/>
          <w:bCs/>
          <w:sz w:val="21"/>
          <w:szCs w:val="32"/>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eastAsia" w:ascii="宋体" w:hAnsi="宋体" w:eastAsia="宋体" w:cs="Times New Roman"/>
          <w:sz w:val="21"/>
          <w:szCs w:val="32"/>
          <w:highlight w:val="none"/>
          <w:u w:val="single"/>
        </w:rPr>
        <w:t xml:space="preserve">均由承包人承担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总价包含的风险范围：</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left="0" w:firstLine="422"/>
        <w:jc w:val="both"/>
        <w:pageBreakBefore w:val="0"/>
        <w:spacing w:line="300" w:lineRule="auto"/>
        <w:widowControl w:val="off"/>
        <w:rPr>
          <w:rFonts w:hint="default" w:ascii="Times New Roman" w:hAnsi="Times New Roman" w:eastAsia="黑体" w:cs="Times New Roman"/>
          <w:b/>
          <w:bCs/>
          <w:sz w:val="21"/>
          <w:szCs w:val="32"/>
          <w:highlight w:val="none"/>
        </w:rPr>
      </w:pPr>
      <w:r/>
      <w:bookmarkStart w:id="305" w:name="_Toc297216213"/>
      <w:r/>
      <w:bookmarkStart w:id="306" w:name="_Toc297123554"/>
      <w:r/>
      <w:bookmarkStart w:id="307" w:name="_Toc303539161"/>
      <w:r/>
      <w:bookmarkStart w:id="308" w:name="_Toc304295581"/>
      <w:r/>
      <w:bookmarkStart w:id="309" w:name="_Toc300935004"/>
      <w:r/>
      <w:bookmarkStart w:id="310" w:name="_Toc312678042"/>
      <w:r/>
      <w:bookmarkStart w:id="311" w:name="_Toc296891247"/>
      <w:r/>
      <w:bookmarkStart w:id="312" w:name="_Toc296503207"/>
      <w:r/>
      <w:bookmarkStart w:id="313" w:name="_Toc297048393"/>
      <w:r/>
      <w:bookmarkStart w:id="314" w:name="_Toc296944546"/>
      <w:r/>
      <w:bookmarkStart w:id="315" w:name="_Toc292559917"/>
      <w:r/>
      <w:bookmarkStart w:id="316" w:name="_Toc296346708"/>
      <w:r/>
      <w:bookmarkStart w:id="317" w:name="_Toc297120507"/>
      <w:r/>
      <w:bookmarkStart w:id="318" w:name="_Toc296891035"/>
      <w:r/>
      <w:bookmarkStart w:id="319" w:name="_Toc296347206"/>
      <w:r/>
      <w:bookmarkStart w:id="320" w:name="_Toc292559412"/>
      <w:r>
        <w:rPr>
          <w:rFonts w:hint="default" w:ascii="Times New Roman" w:hAnsi="Times New Roman" w:eastAsia="黑体" w:cs="Times New Roman"/>
          <w:b/>
          <w:bCs/>
          <w:sz w:val="21"/>
          <w:szCs w:val="32"/>
          <w:highlight w:val="none"/>
        </w:rPr>
        <w:t xml:space="preserve">12.2 </w:t>
      </w:r>
      <w:r>
        <w:rPr>
          <w:rFonts w:hint="eastAsia" w:ascii="Times New Roman" w:hAnsi="Times New Roman" w:eastAsia="黑体" w:cs="Times New Roman"/>
          <w:b/>
          <w:bCs/>
          <w:sz w:val="21"/>
          <w:szCs w:val="32"/>
          <w:highlight w:val="none"/>
        </w:rPr>
        <w:t xml:space="preserve">预付款</w:t>
      </w:r>
      <w:bookmarkEnd w:id="305"/>
      <w:r/>
      <w:bookmarkEnd w:id="306"/>
      <w:r/>
      <w:bookmarkEnd w:id="307"/>
      <w:r/>
      <w:bookmarkEnd w:id="308"/>
      <w:r/>
      <w:bookmarkEnd w:id="309"/>
      <w:r/>
      <w:bookmarkEnd w:id="310"/>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12.2.1 </w:t>
      </w:r>
      <w:r>
        <w:rPr>
          <w:rFonts w:hint="eastAsia" w:ascii="宋体" w:hAnsi="宋体" w:eastAsia="宋体" w:cs="Times New Roman"/>
          <w:b/>
          <w:bCs/>
          <w:sz w:val="21"/>
          <w:szCs w:val="32"/>
          <w:highlight w:val="none"/>
        </w:rPr>
        <w:t xml:space="preserve">预付款的支付</w:t>
      </w:r>
      <w:r/>
    </w:p>
    <w:p>
      <w:pPr>
        <w:ind w:left="0" w:firstLine="422"/>
        <w:jc w:val="left"/>
        <w:pageBreakBefore w:val="0"/>
        <w:spacing w:line="300" w:lineRule="auto"/>
        <w:widowControl w:val="off"/>
        <w:rPr>
          <w:rFonts w:hint="default" w:ascii="宋体" w:hAnsi="宋体" w:eastAsia="宋体" w:cs="Times New Roman"/>
          <w:b/>
          <w:bCs/>
          <w:color w:val="auto"/>
          <w:sz w:val="21"/>
          <w:szCs w:val="32"/>
          <w:highlight w:val="none"/>
        </w:rPr>
      </w:pPr>
      <w:r>
        <w:rPr>
          <w:rFonts w:hint="eastAsia" w:ascii="宋体" w:hAnsi="宋体" w:eastAsia="宋体" w:cs="Times New Roman"/>
          <w:b/>
          <w:bCs/>
          <w:color w:val="auto"/>
          <w:sz w:val="21"/>
          <w:szCs w:val="32"/>
          <w:highlight w:val="none"/>
        </w:rPr>
        <w:t xml:space="preserve">预付款支付比例或金额：</w:t>
      </w:r>
      <w:r>
        <w:rPr>
          <w:rFonts w:hint="eastAsia" w:ascii="宋体" w:hAnsi="宋体" w:eastAsia="宋体" w:cs="Times New Roman"/>
          <w:b/>
          <w:bCs/>
          <w:color w:val="auto"/>
          <w:sz w:val="21"/>
          <w:szCs w:val="32"/>
          <w:highlight w:val="none"/>
          <w:u w:val="single"/>
        </w:rPr>
        <w:t xml:space="preserve">    </w:t>
      </w:r>
      <w:r>
        <w:rPr>
          <w:rFonts w:hint="eastAsia" w:ascii="宋体" w:hAnsi="宋体" w:cs="Times New Roman"/>
          <w:b/>
          <w:bCs/>
          <w:color w:val="auto"/>
          <w:sz w:val="21"/>
          <w:szCs w:val="32"/>
          <w:highlight w:val="none"/>
          <w:u w:val="single"/>
          <w:lang w:eastAsia="zh-CN"/>
        </w:rPr>
        <w:t xml:space="preserve">合同价的</w:t>
      </w:r>
      <w:r>
        <w:rPr>
          <w:rFonts w:hint="eastAsia" w:ascii="宋体" w:hAnsi="宋体" w:cs="Times New Roman"/>
          <w:b/>
          <w:bCs/>
          <w:color w:val="auto"/>
          <w:sz w:val="21"/>
          <w:szCs w:val="32"/>
          <w:highlight w:val="none"/>
          <w:u w:val="single"/>
          <w:lang w:val="en-US" w:eastAsia="zh-CN"/>
        </w:rPr>
        <w:t xml:space="preserve">20%</w:t>
      </w:r>
      <w:r>
        <w:rPr>
          <w:rFonts w:hint="eastAsia" w:ascii="宋体" w:hAnsi="宋体" w:eastAsia="宋体" w:cs="Times New Roman"/>
          <w:b/>
          <w:bCs/>
          <w:color w:val="auto"/>
          <w:sz w:val="21"/>
          <w:szCs w:val="32"/>
          <w:highlight w:val="none"/>
          <w:u w:val="single"/>
        </w:rPr>
        <w:t xml:space="preserve"> </w:t>
      </w:r>
      <w:r>
        <w:rPr>
          <w:rFonts w:hint="eastAsia" w:ascii="宋体" w:hAnsi="宋体" w:eastAsia="宋体" w:cs="Times New Roman"/>
          <w:b/>
          <w:bCs/>
          <w:color w:val="auto"/>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预付款支付期限：</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详见</w:t>
      </w:r>
      <w:r>
        <w:rPr>
          <w:rFonts w:hint="eastAsia" w:ascii="宋体" w:hAnsi="宋体" w:cs="Times New Roman"/>
          <w:b/>
          <w:bCs/>
          <w:sz w:val="21"/>
          <w:szCs w:val="32"/>
          <w:highlight w:val="none"/>
          <w:u w:val="single"/>
          <w:lang w:val="en-US" w:eastAsia="zh-CN"/>
        </w:rPr>
        <w:t xml:space="preserve">12.4.1</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预付款扣回的方式：</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不扣回</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12.2.2 </w:t>
      </w:r>
      <w:r>
        <w:rPr>
          <w:rFonts w:hint="eastAsia" w:ascii="宋体" w:hAnsi="宋体" w:eastAsia="宋体" w:cs="Times New Roman"/>
          <w:b/>
          <w:bCs/>
          <w:sz w:val="21"/>
          <w:szCs w:val="32"/>
          <w:highlight w:val="none"/>
        </w:rPr>
        <w:t xml:space="preserve">预付款担保</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承包人提交预付款担保的期限：</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left="0" w:firstLine="422"/>
        <w:jc w:val="left"/>
        <w:pageBreakBefore w:val="0"/>
        <w:spacing w:line="30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预付款担保的形式为：</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bookmarkEnd w:id="311"/>
      <w:r/>
      <w:bookmarkEnd w:id="312"/>
      <w:r/>
      <w:bookmarkEnd w:id="313"/>
      <w:r/>
      <w:bookmarkEnd w:id="314"/>
      <w:r/>
      <w:bookmarkEnd w:id="315"/>
      <w:r/>
      <w:bookmarkEnd w:id="316"/>
      <w:r/>
      <w:bookmarkEnd w:id="317"/>
      <w:r/>
      <w:bookmarkEnd w:id="318"/>
      <w:r/>
      <w:bookmarkEnd w:id="319"/>
      <w:r/>
      <w:bookmarkEnd w:id="320"/>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12.3 </w:t>
      </w:r>
      <w:r>
        <w:rPr>
          <w:rFonts w:hint="eastAsia" w:ascii="Times New Roman" w:hAnsi="Times New Roman" w:eastAsia="黑体" w:cs="Times New Roman"/>
          <w:sz w:val="21"/>
          <w:szCs w:val="32"/>
          <w:highlight w:val="none"/>
        </w:rPr>
        <w:t xml:space="preserve">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12.3.1 </w:t>
      </w:r>
      <w:r>
        <w:rPr>
          <w:rFonts w:hint="eastAsia" w:ascii="宋体" w:hAnsi="宋体" w:eastAsia="宋体" w:cs="Times New Roman"/>
          <w:sz w:val="21"/>
          <w:szCs w:val="32"/>
          <w:highlight w:val="none"/>
        </w:rPr>
        <w:t xml:space="preserve">计量原则</w:t>
      </w:r>
      <w:r/>
    </w:p>
    <w:p>
      <w:pPr>
        <w:ind w:left="0" w:firstLine="420"/>
        <w:jc w:val="left"/>
        <w:pageBreakBefore w:val="0"/>
        <w:spacing w:line="300" w:lineRule="auto"/>
        <w:widowControl w:val="off"/>
        <w:rPr>
          <w:rFonts w:hint="eastAsia" w:ascii="Times New Roman" w:hAnsi="Times New Roman" w:eastAsia="宋体" w:cs="Times New Roman"/>
          <w:color w:val="auto"/>
          <w:sz w:val="21"/>
          <w:szCs w:val="21"/>
          <w:highlight w:val="none"/>
          <w:u w:val="single"/>
          <w:lang w:eastAsia="zh-CN"/>
        </w:rPr>
      </w:pPr>
      <w:r>
        <w:rPr>
          <w:rFonts w:hint="eastAsia" w:ascii="宋体" w:hAnsi="宋体" w:eastAsia="宋体" w:cs="Times New Roman"/>
          <w:color w:val="auto"/>
          <w:sz w:val="21"/>
          <w:szCs w:val="32"/>
          <w:highlight w:val="none"/>
        </w:rPr>
        <w:t xml:space="preserve">工程量计算规则：</w:t>
      </w:r>
      <w:r>
        <w:rPr>
          <w:rFonts w:hint="eastAsia" w:ascii="宋体" w:hAnsi="宋体" w:eastAsia="宋体" w:cs="Times New Roman"/>
          <w:color w:val="auto"/>
          <w:sz w:val="21"/>
          <w:szCs w:val="32"/>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12.3.2 </w:t>
      </w:r>
      <w:r>
        <w:rPr>
          <w:rFonts w:hint="eastAsia" w:ascii="宋体" w:hAnsi="宋体" w:eastAsia="宋体" w:cs="Times New Roman"/>
          <w:sz w:val="21"/>
          <w:szCs w:val="32"/>
          <w:highlight w:val="none"/>
        </w:rPr>
        <w:t xml:space="preserve">计量周期</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关于计量周期的约定：</w:t>
      </w:r>
      <w:r>
        <w:rPr>
          <w:rFonts w:hint="eastAsia" w:ascii="宋体" w:hAnsi="宋体" w:eastAsia="宋体" w:cs="Times New Roman"/>
          <w:b/>
          <w:bCs/>
          <w:sz w:val="21"/>
          <w:szCs w:val="32"/>
          <w:highlight w:val="none"/>
          <w:u w:val="single"/>
        </w:rPr>
        <w:t xml:space="preserve">竣工结算时，统一计量</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12.3.3 </w:t>
      </w:r>
      <w:r>
        <w:rPr>
          <w:rFonts w:hint="eastAsia" w:ascii="宋体" w:hAnsi="宋体" w:eastAsia="宋体" w:cs="Times New Roman"/>
          <w:sz w:val="21"/>
          <w:szCs w:val="32"/>
          <w:highlight w:val="none"/>
        </w:rPr>
        <w:t xml:space="preserve">单价合同的计量</w:t>
      </w:r>
      <w:r/>
    </w:p>
    <w:p>
      <w:pPr>
        <w:ind w:left="0" w:firstLine="420"/>
        <w:jc w:val="left"/>
        <w:pageBreakBefore w:val="0"/>
        <w:spacing w:line="300" w:lineRule="auto"/>
        <w:widowControl w:val="off"/>
        <w:rPr>
          <w:rFonts w:hint="default" w:ascii="宋体" w:hAnsi="宋体" w:eastAsia="宋体" w:cs="Times New Roman"/>
          <w:b/>
          <w:bCs/>
          <w:sz w:val="21"/>
          <w:szCs w:val="32"/>
          <w:highlight w:val="none"/>
          <w:u w:val="single"/>
        </w:rPr>
      </w:pPr>
      <w:r>
        <w:rPr>
          <w:rFonts w:hint="eastAsia" w:ascii="宋体" w:hAnsi="宋体" w:eastAsia="宋体" w:cs="Times New Roman"/>
          <w:sz w:val="21"/>
          <w:szCs w:val="32"/>
          <w:highlight w:val="none"/>
        </w:rPr>
        <w:t xml:space="preserve">关于单价合同计量的约定：</w:t>
      </w:r>
      <w:r>
        <w:rPr>
          <w:rFonts w:hint="eastAsia" w:ascii="宋体" w:hAnsi="宋体" w:eastAsia="宋体" w:cs="Times New Roman"/>
          <w:b/>
          <w:bCs/>
          <w:sz w:val="21"/>
          <w:szCs w:val="32"/>
          <w:highlight w:val="none"/>
          <w:u w:val="single"/>
        </w:rPr>
        <w:t xml:space="preserve">竣工结算时，由承包人提交完整规范的竣工结算资料，报经发包人初步审核后，由发包人委托审计单位，依据招标文件、投标文件、施工合同等资料进行审计。</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总价合同的计量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关于总价合同计量的约定：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12.3.5</w:t>
      </w:r>
      <w:r>
        <w:rPr>
          <w:rFonts w:hint="eastAsia" w:ascii="宋体" w:hAnsi="宋体" w:eastAsia="宋体" w:cs="Times New Roman"/>
          <w:sz w:val="21"/>
          <w:szCs w:val="32"/>
          <w:highlight w:val="none"/>
        </w:rPr>
        <w:t xml:space="preserve">总价合同采用支付分解表计量支付的，是否适用第</w:t>
      </w: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项〔总价合同的计量〕约定进行计量：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12.3.6 </w:t>
      </w:r>
      <w:r>
        <w:rPr>
          <w:rFonts w:hint="eastAsia" w:ascii="宋体" w:hAnsi="宋体" w:eastAsia="宋体" w:cs="Times New Roman"/>
          <w:sz w:val="21"/>
          <w:szCs w:val="32"/>
          <w:highlight w:val="none"/>
        </w:rPr>
        <w:t xml:space="preserve">其他价格形式合同的计量</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其他价格形式的计量方式和程序：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12.4 </w:t>
      </w:r>
      <w:r>
        <w:rPr>
          <w:rFonts w:hint="eastAsia" w:ascii="Times New Roman" w:hAnsi="Times New Roman" w:eastAsia="黑体" w:cs="Times New Roman"/>
          <w:sz w:val="21"/>
          <w:szCs w:val="32"/>
          <w:highlight w:val="none"/>
        </w:rPr>
        <w:t xml:space="preserve">工程进度款支付</w:t>
      </w:r>
      <w:r/>
    </w:p>
    <w:p>
      <w:pPr>
        <w:ind w:left="0" w:firstLine="420"/>
        <w:jc w:val="left"/>
        <w:pageBreakBefore w:val="0"/>
        <w:spacing w:line="300" w:lineRule="auto"/>
        <w:widowControl w:val="off"/>
        <w:rPr>
          <w:rFonts w:hint="eastAsia" w:ascii="宋体" w:hAnsi="宋体" w:eastAsia="宋体" w:cs="Times New Roman"/>
          <w:sz w:val="21"/>
          <w:szCs w:val="32"/>
          <w:highlight w:val="none"/>
        </w:rPr>
      </w:pPr>
      <w:r/>
      <w:bookmarkStart w:id="321" w:name="_Toc296891039"/>
      <w:r/>
      <w:bookmarkStart w:id="322" w:name="_Toc297120511"/>
      <w:r/>
      <w:bookmarkStart w:id="323" w:name="_Toc297048397"/>
      <w:r/>
      <w:bookmarkStart w:id="324" w:name="_Toc292559921"/>
      <w:r/>
      <w:bookmarkStart w:id="325" w:name="_Toc296891251"/>
      <w:r/>
      <w:bookmarkStart w:id="326" w:name="_Toc300935006"/>
      <w:r/>
      <w:bookmarkStart w:id="327" w:name="_Toc303539163"/>
      <w:r/>
      <w:bookmarkStart w:id="328" w:name="_Toc297216215"/>
      <w:r/>
      <w:bookmarkStart w:id="329" w:name="_Toc296503211"/>
      <w:r/>
      <w:bookmarkStart w:id="330" w:name="_Toc297123556"/>
      <w:r/>
      <w:bookmarkStart w:id="331" w:name="_Toc296347210"/>
      <w:r/>
      <w:bookmarkStart w:id="332" w:name="_Toc296944550"/>
      <w:r/>
      <w:bookmarkStart w:id="333" w:name="_Toc296346712"/>
      <w:r/>
      <w:bookmarkStart w:id="334" w:name="_Toc292559416"/>
      <w:r>
        <w:rPr>
          <w:rFonts w:hint="default" w:ascii="宋体" w:hAnsi="宋体" w:eastAsia="宋体" w:cs="Times New Roman"/>
          <w:sz w:val="21"/>
          <w:szCs w:val="32"/>
          <w:highlight w:val="none"/>
        </w:rPr>
        <w:t xml:space="preserve">12.4.1 </w:t>
      </w:r>
      <w:r>
        <w:rPr>
          <w:rFonts w:hint="eastAsia" w:ascii="宋体" w:hAnsi="宋体" w:eastAsia="宋体" w:cs="Times New Roman"/>
          <w:sz w:val="21"/>
          <w:szCs w:val="32"/>
          <w:highlight w:val="none"/>
        </w:rPr>
        <w:t xml:space="preserve">付款周期</w:t>
      </w:r>
      <w:r/>
    </w:p>
    <w:p>
      <w:pPr>
        <w:ind w:left="0" w:right="0" w:firstLine="480"/>
        <w:jc w:val="left"/>
        <w:pageBreakBefore w:val="0"/>
        <w:spacing w:after="0" w:line="336"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000000"/>
          <w:sz w:val="21"/>
          <w:szCs w:val="21"/>
          <w:highlight w:val="none"/>
        </w:rPr>
        <w:t xml:space="preserve">本合同总金额为人民币大写金额</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rPr>
        <w:t xml:space="preserve">元（小写金额：</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rPr>
        <w:t xml:space="preserve">元）</w:t>
      </w:r>
      <w:r>
        <w:rPr>
          <w:rFonts w:hint="eastAsia" w:ascii="宋体" w:hAnsi="宋体" w:eastAsia="宋体" w:cs="宋体"/>
          <w:color w:val="auto"/>
          <w:sz w:val="21"/>
          <w:szCs w:val="21"/>
          <w:highlight w:val="none"/>
          <w:lang w:eastAsia="zh-CN"/>
        </w:rPr>
        <w:t xml:space="preserve">经</w:t>
      </w:r>
      <w:r>
        <w:rPr>
          <w:rFonts w:hint="eastAsia" w:ascii="宋体" w:hAnsi="宋体" w:eastAsia="宋体" w:cs="宋体"/>
          <w:color w:val="000000"/>
          <w:sz w:val="21"/>
          <w:szCs w:val="21"/>
          <w:highlight w:val="none"/>
          <w:lang w:eastAsia="zh-CN"/>
        </w:rPr>
        <w:t xml:space="preserve">双方</w:t>
      </w:r>
      <w:r>
        <w:rPr>
          <w:rFonts w:hint="eastAsia" w:ascii="宋体" w:hAnsi="宋体" w:eastAsia="宋体" w:cs="宋体"/>
          <w:color w:val="auto"/>
          <w:sz w:val="21"/>
          <w:szCs w:val="21"/>
          <w:highlight w:val="none"/>
          <w:lang w:eastAsia="zh-CN"/>
        </w:rPr>
        <w:t xml:space="preserve">协商一致，选择以下第</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种付款方式：</w:t>
      </w:r>
      <w:r/>
    </w:p>
    <w:p>
      <w:pPr>
        <w:ind w:left="0" w:right="0" w:firstLine="480"/>
        <w:jc w:val="left"/>
        <w:pageBreakBefore w:val="0"/>
        <w:spacing w:after="0" w:line="33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付款方式一：提交预付款保函的</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（1）在双方签订合同，施工队伍进场后</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日内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且财政资金到位后</w:t>
      </w:r>
      <w:r>
        <w:rPr>
          <w:rFonts w:hint="eastAsia" w:ascii="宋体" w:hAnsi="宋体" w:eastAsia="宋体" w:cs="宋体"/>
          <w:b w:val="0"/>
          <w:bCs w:val="0"/>
          <w:color w:val="auto"/>
          <w:sz w:val="21"/>
          <w:szCs w:val="21"/>
          <w:highlight w:val="none"/>
        </w:rPr>
        <w:t xml:space="preserve">支付合同价款的</w:t>
      </w:r>
      <w:r>
        <w:rPr>
          <w:rFonts w:hint="eastAsia" w:ascii="宋体" w:hAnsi="宋体" w:eastAsia="宋体" w:cs="宋体"/>
          <w:b w:val="0"/>
          <w:bCs w:val="0"/>
          <w:color w:val="auto"/>
          <w:sz w:val="21"/>
          <w:szCs w:val="21"/>
          <w:highlight w:val="none"/>
          <w:lang w:val="en-US" w:eastAsia="zh-CN"/>
        </w:rPr>
        <w:t xml:space="preserve">40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000000"/>
          <w:sz w:val="21"/>
          <w:szCs w:val="21"/>
          <w:highlight w:val="none"/>
        </w:rPr>
        <w:t xml:space="preserve">作为</w:t>
      </w:r>
      <w:r>
        <w:rPr>
          <w:rFonts w:hint="eastAsia" w:ascii="宋体" w:hAnsi="宋体" w:eastAsia="宋体" w:cs="宋体"/>
          <w:b w:val="0"/>
          <w:bCs w:val="0"/>
          <w:color w:val="auto"/>
          <w:sz w:val="21"/>
          <w:szCs w:val="21"/>
          <w:highlight w:val="none"/>
        </w:rPr>
        <w:t xml:space="preserve">预付款，即￥</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，大写：人民币</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rPr>
        <w:t xml:space="preserve"> 元整，乙方向甲方出具等额预付款保函后，办理政府采购资金结算手续支付给乙方。</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结算审计</w:t>
      </w:r>
      <w:r>
        <w:rPr>
          <w:rFonts w:hint="eastAsia" w:ascii="宋体" w:hAnsi="宋体" w:eastAsia="宋体" w:cs="宋体"/>
          <w:b w:val="0"/>
          <w:bCs w:val="0"/>
          <w:color w:val="auto"/>
          <w:sz w:val="21"/>
          <w:szCs w:val="21"/>
          <w:highlight w:val="none"/>
        </w:rPr>
        <w:t xml:space="preserve">后</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且财政资金到位后</w:t>
      </w:r>
      <w:r>
        <w:rPr>
          <w:rFonts w:hint="eastAsia" w:ascii="宋体" w:hAnsi="宋体" w:eastAsia="宋体" w:cs="宋体"/>
          <w:b w:val="0"/>
          <w:bCs w:val="0"/>
          <w:color w:val="auto"/>
          <w:sz w:val="21"/>
          <w:szCs w:val="21"/>
          <w:highlight w:val="none"/>
        </w:rPr>
        <w:t xml:space="preserve">付至审定价的百分之百 (100%)即￥</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，大写</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：人民币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rPr>
        <w:t xml:space="preserve">，由</w:t>
      </w:r>
      <w:r>
        <w:rPr>
          <w:rFonts w:hint="eastAsia" w:ascii="宋体" w:hAnsi="宋体" w:eastAsia="宋体" w:cs="宋体"/>
          <w:b w:val="0"/>
          <w:bCs w:val="0"/>
          <w:color w:val="auto"/>
          <w:sz w:val="21"/>
          <w:szCs w:val="21"/>
          <w:highlight w:val="none"/>
          <w:lang w:eastAsia="zh-CN"/>
        </w:rPr>
        <w:t xml:space="preserve">甲方</w:t>
      </w:r>
      <w:r>
        <w:rPr>
          <w:rFonts w:hint="eastAsia" w:ascii="宋体" w:hAnsi="宋体" w:eastAsia="宋体" w:cs="宋体"/>
          <w:b w:val="0"/>
          <w:bCs w:val="0"/>
          <w:color w:val="auto"/>
          <w:sz w:val="21"/>
          <w:szCs w:val="21"/>
          <w:highlight w:val="none"/>
        </w:rPr>
        <w:t xml:space="preserve">办理政府采购资金结算手续，经审核后支付给</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需提交的</w:t>
      </w:r>
      <w:r>
        <w:rPr>
          <w:rFonts w:hint="eastAsia" w:ascii="宋体" w:hAnsi="宋体" w:eastAsia="宋体" w:cs="宋体"/>
          <w:color w:val="000000"/>
          <w:sz w:val="21"/>
          <w:szCs w:val="21"/>
          <w:highlight w:val="none"/>
        </w:rPr>
        <w:t xml:space="preserve">支付</w:t>
      </w:r>
      <w:r>
        <w:rPr>
          <w:rFonts w:hint="eastAsia" w:ascii="宋体" w:hAnsi="宋体" w:eastAsia="宋体" w:cs="宋体"/>
          <w:b w:val="0"/>
          <w:bCs w:val="0"/>
          <w:color w:val="auto"/>
          <w:sz w:val="21"/>
          <w:szCs w:val="21"/>
          <w:highlight w:val="none"/>
        </w:rPr>
        <w:t xml:space="preserve">文件包括：</w:t>
      </w:r>
      <w:r/>
    </w:p>
    <w:p>
      <w:pPr>
        <w:ind w:left="0" w:right="0" w:firstLine="480"/>
        <w:jc w:val="left"/>
        <w:pageBreakBefore w:val="0"/>
        <w:spacing w:after="0" w:line="33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发包人在</w:t>
      </w:r>
      <w:r>
        <w:rPr>
          <w:rFonts w:hint="eastAsia" w:ascii="宋体" w:hAnsi="宋体" w:eastAsia="宋体" w:cs="宋体"/>
          <w:color w:val="000000"/>
          <w:sz w:val="21"/>
          <w:szCs w:val="21"/>
          <w:highlight w:val="none"/>
          <w:lang w:eastAsia="zh-CN"/>
        </w:rPr>
        <w:t xml:space="preserve">每次</w:t>
      </w:r>
      <w:r>
        <w:rPr>
          <w:rFonts w:hint="eastAsia" w:ascii="宋体" w:hAnsi="宋体" w:eastAsia="宋体" w:cs="宋体"/>
          <w:b w:val="0"/>
          <w:bCs w:val="0"/>
          <w:color w:val="auto"/>
          <w:sz w:val="21"/>
          <w:szCs w:val="21"/>
          <w:highlight w:val="none"/>
          <w:lang w:eastAsia="zh-CN"/>
        </w:rPr>
        <w:t xml:space="preserve">付款前，承包人应提交符合税务要求的合法合规票据</w:t>
      </w:r>
      <w:r>
        <w:rPr>
          <w:rFonts w:hint="eastAsia" w:ascii="宋体" w:hAnsi="宋体" w:eastAsia="宋体" w:cs="宋体"/>
          <w:b w:val="0"/>
          <w:bCs w:val="0"/>
          <w:color w:val="auto"/>
          <w:sz w:val="21"/>
          <w:szCs w:val="21"/>
          <w:highlight w:val="none"/>
        </w:rPr>
        <w:t xml:space="preserve">；</w:t>
      </w:r>
      <w:r/>
    </w:p>
    <w:p>
      <w:pPr>
        <w:ind w:left="0" w:right="0" w:firstLine="480"/>
        <w:jc w:val="left"/>
        <w:pageBreakBefore w:val="0"/>
        <w:spacing w:after="0" w:line="336"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付款方式二：不提交预付款保函的</w:t>
      </w:r>
      <w:r/>
    </w:p>
    <w:p>
      <w:pPr>
        <w:ind w:left="0" w:firstLine="422"/>
        <w:jc w:val="left"/>
        <w:pageBreakBefore w:val="0"/>
        <w:spacing w:line="300" w:lineRule="auto"/>
        <w:widowControl w:val="off"/>
        <w:rPr>
          <w:rFonts w:hint="eastAsia" w:ascii="宋体" w:hAnsi="宋体" w:eastAsia="宋体" w:cs="Times New Roman"/>
          <w:b/>
          <w:bCs/>
          <w:color w:val="auto"/>
          <w:sz w:val="21"/>
          <w:szCs w:val="32"/>
          <w:highlight w:val="none"/>
          <w:u w:val="single"/>
          <w:lang w:eastAsia="zh-CN"/>
        </w:rPr>
      </w:pPr>
      <w:r>
        <w:rPr>
          <w:rFonts w:hint="eastAsia" w:ascii="宋体" w:hAnsi="宋体" w:eastAsia="宋体" w:cs="Times New Roman"/>
          <w:b/>
          <w:bCs/>
          <w:color w:val="auto"/>
          <w:sz w:val="21"/>
          <w:szCs w:val="32"/>
          <w:highlight w:val="none"/>
          <w:u w:val="single"/>
        </w:rPr>
        <w:t xml:space="preserve">合同生效且主要施工人员进场开工且在审批后14个工作日内，且财政资金到位后</w:t>
      </w:r>
      <w:r>
        <w:rPr>
          <w:rFonts w:hint="eastAsia" w:ascii="宋体" w:hAnsi="宋体" w:cs="Times New Roman"/>
          <w:b/>
          <w:bCs/>
          <w:color w:val="auto"/>
          <w:sz w:val="21"/>
          <w:szCs w:val="32"/>
          <w:highlight w:val="none"/>
          <w:u w:val="single"/>
          <w:lang w:eastAsia="zh-CN"/>
        </w:rPr>
        <w:t xml:space="preserve">，</w:t>
      </w:r>
      <w:r>
        <w:rPr>
          <w:rFonts w:hint="eastAsia" w:ascii="宋体" w:hAnsi="宋体" w:cs="Times New Roman"/>
          <w:b/>
          <w:bCs/>
          <w:color w:val="auto"/>
          <w:sz w:val="21"/>
          <w:szCs w:val="32"/>
          <w:highlight w:val="none"/>
          <w:u w:val="single"/>
          <w:lang w:val="en-US" w:eastAsia="zh-CN"/>
        </w:rPr>
        <w:t xml:space="preserve">可申请</w:t>
      </w:r>
      <w:r>
        <w:rPr>
          <w:rFonts w:hint="eastAsia" w:ascii="宋体" w:hAnsi="宋体" w:eastAsia="宋体" w:cs="Times New Roman"/>
          <w:b/>
          <w:bCs/>
          <w:color w:val="auto"/>
          <w:sz w:val="21"/>
          <w:szCs w:val="32"/>
          <w:highlight w:val="none"/>
          <w:u w:val="single"/>
        </w:rPr>
        <w:t xml:space="preserve">合同价款的</w:t>
      </w:r>
      <w:r>
        <w:rPr>
          <w:rFonts w:hint="eastAsia" w:ascii="宋体" w:hAnsi="宋体" w:cs="Times New Roman"/>
          <w:b/>
          <w:bCs/>
          <w:color w:val="auto"/>
          <w:sz w:val="21"/>
          <w:szCs w:val="32"/>
          <w:highlight w:val="none"/>
          <w:u w:val="single"/>
          <w:lang w:val="en-US" w:eastAsia="zh-CN"/>
        </w:rPr>
        <w:t xml:space="preserve">2</w:t>
      </w:r>
      <w:r>
        <w:rPr>
          <w:rFonts w:hint="eastAsia" w:ascii="宋体" w:hAnsi="宋体" w:eastAsia="宋体" w:cs="Times New Roman"/>
          <w:b/>
          <w:bCs/>
          <w:color w:val="auto"/>
          <w:sz w:val="21"/>
          <w:szCs w:val="32"/>
          <w:highlight w:val="none"/>
          <w:u w:val="single"/>
        </w:rPr>
        <w:t xml:space="preserve">0%</w:t>
      </w:r>
      <w:r>
        <w:rPr>
          <w:rFonts w:hint="eastAsia" w:ascii="宋体" w:hAnsi="宋体" w:cs="Times New Roman"/>
          <w:b/>
          <w:bCs/>
          <w:color w:val="auto"/>
          <w:sz w:val="21"/>
          <w:szCs w:val="32"/>
          <w:highlight w:val="none"/>
          <w:u w:val="single"/>
          <w:lang w:val="en-US" w:eastAsia="zh-CN"/>
        </w:rPr>
        <w:t xml:space="preserve">作为</w:t>
      </w:r>
      <w:r>
        <w:rPr>
          <w:rFonts w:hint="eastAsia" w:ascii="宋体" w:hAnsi="宋体" w:eastAsia="宋体" w:cs="Times New Roman"/>
          <w:b/>
          <w:bCs/>
          <w:color w:val="auto"/>
          <w:sz w:val="21"/>
          <w:szCs w:val="32"/>
          <w:highlight w:val="none"/>
          <w:u w:val="single"/>
        </w:rPr>
        <w:t xml:space="preserve">预付款</w:t>
      </w:r>
      <w:r>
        <w:rPr>
          <w:rFonts w:hint="eastAsia" w:ascii="宋体" w:hAnsi="宋体" w:cs="Times New Roman"/>
          <w:b/>
          <w:bCs/>
          <w:color w:val="auto"/>
          <w:sz w:val="21"/>
          <w:szCs w:val="32"/>
          <w:highlight w:val="none"/>
          <w:u w:val="single"/>
          <w:lang w:eastAsia="zh-CN"/>
        </w:rPr>
        <w:t xml:space="preserve">；</w:t>
      </w:r>
      <w:r>
        <w:rPr>
          <w:rFonts w:hint="eastAsia" w:ascii="宋体" w:hAnsi="宋体" w:eastAsia="宋体" w:cs="Times New Roman"/>
          <w:b/>
          <w:bCs/>
          <w:color w:val="auto"/>
          <w:sz w:val="21"/>
          <w:szCs w:val="32"/>
          <w:highlight w:val="none"/>
          <w:u w:val="single"/>
        </w:rPr>
        <w:t xml:space="preserve">工程竣工验收合格后，审批后且财政资金到位后14个工作日内付至合同价款的</w:t>
      </w:r>
      <w:r>
        <w:rPr>
          <w:rFonts w:hint="eastAsia" w:ascii="宋体" w:hAnsi="宋体" w:cs="Times New Roman"/>
          <w:b/>
          <w:bCs/>
          <w:color w:val="auto"/>
          <w:sz w:val="21"/>
          <w:szCs w:val="32"/>
          <w:highlight w:val="none"/>
          <w:u w:val="single"/>
          <w:lang w:val="en-US" w:eastAsia="zh-CN"/>
        </w:rPr>
        <w:t xml:space="preserve">70</w:t>
      </w:r>
      <w:r>
        <w:rPr>
          <w:rFonts w:hint="eastAsia" w:ascii="宋体" w:hAnsi="宋体" w:eastAsia="宋体" w:cs="Times New Roman"/>
          <w:b/>
          <w:bCs/>
          <w:color w:val="auto"/>
          <w:sz w:val="21"/>
          <w:szCs w:val="32"/>
          <w:highlight w:val="none"/>
          <w:u w:val="single"/>
        </w:rPr>
        <w:t xml:space="preserve">%</w:t>
      </w:r>
      <w:r>
        <w:rPr>
          <w:rFonts w:hint="eastAsia" w:ascii="宋体" w:hAnsi="宋体" w:cs="Times New Roman"/>
          <w:b/>
          <w:bCs/>
          <w:color w:val="auto"/>
          <w:sz w:val="21"/>
          <w:szCs w:val="32"/>
          <w:highlight w:val="none"/>
          <w:u w:val="single"/>
          <w:lang w:eastAsia="zh-CN"/>
        </w:rPr>
        <w:t xml:space="preserve">（</w:t>
      </w:r>
      <w:r>
        <w:rPr>
          <w:rFonts w:hint="eastAsia" w:ascii="宋体" w:hAnsi="宋体" w:cs="Times New Roman"/>
          <w:b/>
          <w:bCs/>
          <w:color w:val="auto"/>
          <w:sz w:val="21"/>
          <w:szCs w:val="32"/>
          <w:highlight w:val="none"/>
          <w:u w:val="single"/>
          <w:lang w:val="en-US" w:eastAsia="zh-CN"/>
        </w:rPr>
        <w:t xml:space="preserve">扣除已支付部分</w:t>
      </w:r>
      <w:r>
        <w:rPr>
          <w:rFonts w:hint="eastAsia" w:ascii="宋体" w:hAnsi="宋体" w:cs="Times New Roman"/>
          <w:b/>
          <w:bCs/>
          <w:color w:val="auto"/>
          <w:sz w:val="21"/>
          <w:szCs w:val="32"/>
          <w:highlight w:val="none"/>
          <w:u w:val="single"/>
          <w:lang w:eastAsia="zh-CN"/>
        </w:rPr>
        <w:t xml:space="preserve">）；</w:t>
      </w:r>
      <w:r>
        <w:rPr>
          <w:rFonts w:hint="eastAsia" w:ascii="宋体" w:hAnsi="宋体" w:eastAsia="宋体" w:cs="Times New Roman"/>
          <w:b/>
          <w:bCs/>
          <w:color w:val="auto"/>
          <w:sz w:val="21"/>
          <w:szCs w:val="32"/>
          <w:highlight w:val="none"/>
          <w:u w:val="single"/>
        </w:rPr>
        <w:t xml:space="preserve">工程完成竣工备案且承包人完成结算审核工作，收到承包人竣工付款申请表后且财政资金到位后28个工作日内付至经双方认可的竣工结算价款的100%。</w:t>
      </w:r>
      <w:r/>
    </w:p>
    <w:p>
      <w:pPr>
        <w:ind w:left="0" w:firstLine="422"/>
        <w:jc w:val="both"/>
        <w:keepLines w:val="0"/>
        <w:keepNext w:val="0"/>
        <w:pageBreakBefore w:val="0"/>
        <w:spacing w:line="300" w:lineRule="auto"/>
        <w:widowControl w:val="off"/>
        <w:rPr>
          <w:rFonts w:hint="eastAsia" w:ascii="宋体" w:hAnsi="宋体" w:eastAsia="宋体" w:cs="Times New Roman"/>
          <w:color w:val="auto"/>
          <w:sz w:val="21"/>
          <w:szCs w:val="32"/>
          <w:highlight w:val="none"/>
        </w:rPr>
      </w:pPr>
      <w:r>
        <w:rPr>
          <w:rFonts w:hint="eastAsia" w:ascii="宋体" w:hAnsi="宋体" w:eastAsia="宋体" w:cs="Times New Roman"/>
          <w:b/>
          <w:color w:val="auto"/>
          <w:sz w:val="21"/>
          <w:szCs w:val="32"/>
          <w:highlight w:val="none"/>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color w:val="auto"/>
          <w:sz w:val="21"/>
          <w:szCs w:val="32"/>
          <w:highlight w:val="none"/>
        </w:rPr>
        <w:t xml:space="preserve">。</w:t>
      </w:r>
      <w:r/>
    </w:p>
    <w:p>
      <w:pPr>
        <w:ind w:left="0" w:right="0" w:firstLine="400"/>
        <w:jc w:val="both"/>
        <w:keepLines w:val="0"/>
        <w:keepNext w:val="0"/>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宋体"/>
          <w:color w:val="auto"/>
          <w:spacing w:val="-5"/>
          <w:sz w:val="21"/>
          <w:szCs w:val="21"/>
          <w:highlight w:val="none"/>
        </w:rPr>
        <w:t xml:space="preserve">注：承包人在每次收款前一周内</w:t>
      </w:r>
      <w:r>
        <w:rPr>
          <w:rFonts w:hint="eastAsia" w:ascii="宋体" w:hAnsi="宋体" w:eastAsia="宋体" w:cs="宋体"/>
          <w:color w:val="auto"/>
          <w:spacing w:val="-5"/>
          <w:sz w:val="21"/>
          <w:szCs w:val="21"/>
          <w:highlight w:val="none"/>
        </w:rPr>
        <w:t xml:space="preserve">，承包人需向发包人提供有效的合法发票。</w:t>
      </w:r>
      <w:r>
        <w:rPr>
          <w:rFonts w:hint="default" w:ascii="宋体" w:hAnsi="宋体" w:eastAsia="宋体" w:cs="宋体"/>
          <w:color w:val="auto"/>
          <w:spacing w:val="-5"/>
          <w:sz w:val="21"/>
          <w:szCs w:val="21"/>
          <w:highlight w:val="none"/>
        </w:rPr>
        <w:t xml:space="preserve">如因承包人未能开具</w:t>
      </w:r>
      <w:r>
        <w:rPr>
          <w:rFonts w:hint="default" w:ascii="宋体" w:hAnsi="宋体" w:eastAsia="宋体" w:cs="宋体"/>
          <w:color w:val="auto"/>
          <w:spacing w:val="-16"/>
          <w:sz w:val="21"/>
          <w:szCs w:val="21"/>
          <w:highlight w:val="none"/>
        </w:rPr>
        <w:t xml:space="preserve">有</w:t>
      </w:r>
      <w:r>
        <w:rPr>
          <w:rFonts w:hint="default" w:ascii="宋体" w:hAnsi="宋体" w:eastAsia="宋体" w:cs="宋体"/>
          <w:color w:val="auto"/>
          <w:spacing w:val="-11"/>
          <w:sz w:val="21"/>
          <w:szCs w:val="21"/>
          <w:highlight w:val="none"/>
        </w:rPr>
        <w:t xml:space="preserve">效</w:t>
      </w:r>
      <w:r>
        <w:rPr>
          <w:rFonts w:hint="default" w:ascii="宋体" w:hAnsi="宋体" w:eastAsia="宋体" w:cs="宋体"/>
          <w:color w:val="auto"/>
          <w:spacing w:val="-8"/>
          <w:sz w:val="21"/>
          <w:szCs w:val="21"/>
          <w:highlight w:val="none"/>
        </w:rPr>
        <w:t xml:space="preserve">发票，责任由承包人承担。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12.4.2 </w:t>
      </w:r>
      <w:r>
        <w:rPr>
          <w:rFonts w:hint="eastAsia" w:ascii="宋体" w:hAnsi="宋体" w:eastAsia="宋体" w:cs="Times New Roman"/>
          <w:sz w:val="21"/>
          <w:szCs w:val="32"/>
          <w:highlight w:val="none"/>
        </w:rPr>
        <w:t xml:space="preserve">进度付款申请单的编制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关于进度付款申请单编制的约定：</w:t>
      </w:r>
      <w:r>
        <w:rPr>
          <w:rFonts w:hint="eastAsia" w:ascii="宋体" w:hAnsi="宋体" w:eastAsia="宋体" w:cs="宋体"/>
          <w:sz w:val="21"/>
          <w:szCs w:val="32"/>
          <w:highlight w:val="none"/>
          <w:u w:val="single"/>
        </w:rPr>
        <w:t xml:space="preserve">工程达到支付节点5日前，承包人编制付款申请单，至少包括目前完成情况、申请进度款金额等</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default" w:ascii="宋体" w:hAnsi="宋体" w:eastAsia="宋体" w:cs="Times New Roman"/>
          <w:sz w:val="21"/>
          <w:szCs w:val="32"/>
          <w:highlight w:val="none"/>
        </w:rPr>
        <w:t xml:space="preserve">2.4.3 </w:t>
      </w:r>
      <w:r>
        <w:rPr>
          <w:rFonts w:hint="eastAsia" w:ascii="宋体" w:hAnsi="宋体" w:eastAsia="宋体" w:cs="Times New Roman"/>
          <w:sz w:val="21"/>
          <w:szCs w:val="32"/>
          <w:highlight w:val="none"/>
        </w:rPr>
        <w:t xml:space="preserve">进度付款申请单的提交</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）单价合同进度付款申请单提交的约定：</w:t>
      </w:r>
      <w:r>
        <w:rPr>
          <w:rFonts w:hint="eastAsia" w:ascii="宋体" w:hAnsi="宋体" w:eastAsia="宋体" w:cs="Times New Roman"/>
          <w:sz w:val="21"/>
          <w:szCs w:val="32"/>
          <w:highlight w:val="none"/>
          <w:u w:val="single"/>
        </w:rPr>
        <w:t xml:space="preserve">工</w:t>
      </w:r>
      <w:r>
        <w:rPr>
          <w:rFonts w:hint="eastAsia" w:ascii="宋体" w:hAnsi="宋体" w:eastAsia="宋体" w:cs="宋体"/>
          <w:sz w:val="21"/>
          <w:szCs w:val="32"/>
          <w:highlight w:val="none"/>
          <w:u w:val="single"/>
        </w:rPr>
        <w:t xml:space="preserve">程达到支付节点 5 日前，交至发包人</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）其他价格形式合同进度付款申请单提交的约定：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12.4.4 </w:t>
      </w:r>
      <w:r>
        <w:rPr>
          <w:rFonts w:hint="eastAsia" w:ascii="宋体" w:hAnsi="宋体" w:eastAsia="宋体" w:cs="Times New Roman"/>
          <w:sz w:val="21"/>
          <w:szCs w:val="32"/>
          <w:highlight w:val="none"/>
        </w:rPr>
        <w:t xml:space="preserve">进度款审核和支付</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）发包人完成审批并签发进度款支付证书的期限：</w:t>
      </w:r>
      <w:r>
        <w:rPr>
          <w:rFonts w:hint="eastAsia" w:ascii="宋体" w:hAnsi="宋体" w:eastAsia="宋体" w:cs="Times New Roman"/>
          <w:sz w:val="21"/>
          <w:szCs w:val="32"/>
          <w:highlight w:val="none"/>
          <w:u w:val="single"/>
        </w:rPr>
        <w:t xml:space="preserve">收到后7天内完成审批并签发进度款支付证书</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）发包人支付进度款的期限：</w:t>
      </w:r>
      <w:r>
        <w:rPr>
          <w:rFonts w:hint="eastAsia" w:ascii="宋体" w:hAnsi="宋体" w:eastAsia="宋体" w:cs="Times New Roman"/>
          <w:sz w:val="21"/>
          <w:szCs w:val="32"/>
          <w:highlight w:val="none"/>
          <w:u w:val="single"/>
        </w:rPr>
        <w:t xml:space="preserve">在进度款支付证书签发后14天内完成支付</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发包人逾期支付进度款的违约金的计算方式：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12.4.6 </w:t>
      </w:r>
      <w:r>
        <w:rPr>
          <w:rFonts w:hint="eastAsia" w:ascii="宋体" w:hAnsi="宋体" w:eastAsia="宋体" w:cs="Times New Roman"/>
          <w:sz w:val="21"/>
          <w:szCs w:val="32"/>
          <w:highlight w:val="none"/>
        </w:rPr>
        <w:t xml:space="preserve">支付分解表的编制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、单价合同的总价项目支付分解表的编制与审批：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236"/>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35" w:name="_Toc300935015"/>
      <w:r/>
      <w:bookmarkStart w:id="336" w:name="_Toc296944558"/>
      <w:r/>
      <w:bookmarkStart w:id="337" w:name="_Toc297123564"/>
      <w:r/>
      <w:bookmarkStart w:id="338" w:name="_Toc297120519"/>
      <w:r/>
      <w:bookmarkStart w:id="339" w:name="_Toc296891259"/>
      <w:r/>
      <w:bookmarkStart w:id="340" w:name="_Toc304295593"/>
      <w:r/>
      <w:bookmarkStart w:id="341" w:name="_Toc296503219"/>
      <w:r/>
      <w:bookmarkStart w:id="342" w:name="_Toc296346720"/>
      <w:r/>
      <w:bookmarkStart w:id="343" w:name="_Toc303539172"/>
      <w:r/>
      <w:bookmarkStart w:id="344" w:name="_Toc296347218"/>
      <w:r/>
      <w:bookmarkStart w:id="345" w:name="_Toc292559929"/>
      <w:r/>
      <w:bookmarkStart w:id="346" w:name="_Toc351203645"/>
      <w:r/>
      <w:bookmarkStart w:id="347" w:name="_Toc312678053"/>
      <w:r/>
      <w:bookmarkStart w:id="348" w:name="_Toc297216223"/>
      <w:r/>
      <w:bookmarkStart w:id="349" w:name="_Toc297048405"/>
      <w:r/>
      <w:bookmarkStart w:id="350" w:name="_Toc292559424"/>
      <w:r/>
      <w:bookmarkStart w:id="351" w:name="_Toc296891047"/>
      <w:r>
        <w:rPr>
          <w:rFonts w:ascii="Times New Roman" w:hAnsi="Times New Roman" w:eastAsia="黑体" w:cs="Times New Roman"/>
          <w:b w:val="0"/>
          <w:bCs/>
          <w:sz w:val="21"/>
          <w:szCs w:val="32"/>
          <w:highlight w:val="none"/>
          <w:lang w:val="en-US" w:eastAsia="zh-CN" w:bidi="ar-SA"/>
        </w:rPr>
        <w:t xml:space="preserve">13. </w:t>
      </w:r>
      <w:r>
        <w:rPr>
          <w:rFonts w:hint="eastAsia" w:ascii="Times New Roman" w:hAnsi="Times New Roman" w:eastAsia="黑体" w:cs="Times New Roman"/>
          <w:b w:val="0"/>
          <w:bCs/>
          <w:sz w:val="21"/>
          <w:szCs w:val="32"/>
          <w:highlight w:val="none"/>
          <w:lang w:val="en-US" w:eastAsia="zh-CN" w:bidi="ar-SA"/>
        </w:rPr>
        <w:t xml:space="preserve">验收和工程试车</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13.1 </w:t>
      </w:r>
      <w:r>
        <w:rPr>
          <w:rFonts w:hint="eastAsia" w:ascii="Times New Roman" w:hAnsi="Times New Roman" w:eastAsia="黑体" w:cs="Times New Roman"/>
          <w:sz w:val="21"/>
          <w:szCs w:val="32"/>
          <w:highlight w:val="none"/>
        </w:rPr>
        <w:t xml:space="preserve">分部分项工程验收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13.1.2</w:t>
      </w:r>
      <w:r>
        <w:rPr>
          <w:rFonts w:hint="eastAsia" w:ascii="宋体" w:hAnsi="宋体" w:eastAsia="宋体" w:cs="Times New Roman"/>
          <w:sz w:val="21"/>
          <w:szCs w:val="32"/>
          <w:highlight w:val="none"/>
        </w:rPr>
        <w:t xml:space="preserve">发包人不能按时进行验收时，应提前</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24</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小时提交书面延期要求。</w:t>
      </w:r>
      <w:r/>
    </w:p>
    <w:p>
      <w:pPr>
        <w:ind w:left="0" w:firstLine="420"/>
        <w:jc w:val="left"/>
        <w:pageBreakBefore w:val="0"/>
        <w:spacing w:line="300" w:lineRule="auto"/>
        <w:widowControl w:val="off"/>
        <w:rPr>
          <w:rFonts w:hint="default" w:ascii="Times New Roman" w:hAnsi="Times New Roman" w:eastAsia="仿宋_GB2312" w:cs="Times New Roman"/>
          <w:b/>
          <w:sz w:val="21"/>
          <w:szCs w:val="32"/>
          <w:highlight w:val="none"/>
        </w:rPr>
      </w:pPr>
      <w:r>
        <w:rPr>
          <w:rFonts w:hint="eastAsia" w:ascii="宋体" w:hAnsi="宋体" w:eastAsia="宋体" w:cs="Times New Roman"/>
          <w:sz w:val="21"/>
          <w:szCs w:val="32"/>
          <w:highlight w:val="none"/>
        </w:rPr>
        <w:t xml:space="preserve">关于延期最长不得超过：</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48</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bookmarkStart w:id="352" w:name="_Toc312678056"/>
      <w:r/>
      <w:bookmarkStart w:id="353" w:name="_Toc300935016"/>
      <w:r/>
      <w:bookmarkStart w:id="354" w:name="_Toc296346724"/>
      <w:r/>
      <w:bookmarkStart w:id="355" w:name="_Toc292559933"/>
      <w:r/>
      <w:bookmarkStart w:id="356" w:name="_Toc292559428"/>
      <w:r/>
      <w:bookmarkStart w:id="357" w:name="_Toc297048409"/>
      <w:r/>
      <w:bookmarkStart w:id="358" w:name="_Toc297123565"/>
      <w:r/>
      <w:bookmarkStart w:id="359" w:name="_Toc303539173"/>
      <w:r/>
      <w:bookmarkStart w:id="360" w:name="_Toc297216224"/>
      <w:r/>
      <w:bookmarkStart w:id="361" w:name="_Toc296891263"/>
      <w:r/>
      <w:bookmarkStart w:id="362" w:name="_Toc296347222"/>
      <w:r/>
      <w:bookmarkStart w:id="363" w:name="_Toc296503223"/>
      <w:r/>
      <w:bookmarkStart w:id="364" w:name="_Toc296891051"/>
      <w:r/>
      <w:bookmarkStart w:id="365" w:name="_Toc296944562"/>
      <w:r/>
      <w:bookmarkStart w:id="366" w:name="_Toc297120523"/>
      <w:r/>
      <w:bookmarkStart w:id="367" w:name="_Toc304295596"/>
      <w:r/>
      <w:bookmarkStart w:id="368" w:name="_Toc267251473"/>
      <w:r/>
      <w:bookmarkStart w:id="369" w:name="_Toc267251476"/>
      <w:r/>
      <w:bookmarkStart w:id="370" w:name="_Toc267251471"/>
      <w:r/>
      <w:bookmarkStart w:id="371" w:name="_Toc267251475"/>
      <w:r/>
      <w:bookmarkStart w:id="372" w:name="_Toc267251470"/>
      <w:r/>
      <w:bookmarkStart w:id="373" w:name="_Toc267251472"/>
      <w:r/>
      <w:bookmarkStart w:id="374" w:name="_Toc267251474"/>
      <w:r>
        <w:rPr>
          <w:rFonts w:hint="default" w:ascii="Times New Roman" w:hAnsi="Times New Roman" w:eastAsia="黑体" w:cs="Times New Roman"/>
          <w:sz w:val="21"/>
          <w:szCs w:val="32"/>
          <w:highlight w:val="none"/>
        </w:rPr>
        <w:t xml:space="preserve">13.2 </w:t>
      </w:r>
      <w:r>
        <w:rPr>
          <w:rFonts w:hint="eastAsia" w:ascii="Times New Roman" w:hAnsi="Times New Roman" w:eastAsia="黑体" w:cs="Times New Roman"/>
          <w:sz w:val="21"/>
          <w:szCs w:val="32"/>
          <w:highlight w:val="none"/>
        </w:rPr>
        <w:t xml:space="preserve">竣工验收</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left="0" w:firstLine="420"/>
        <w:jc w:val="left"/>
        <w:pageBreakBefore w:val="0"/>
        <w:spacing w:line="300" w:lineRule="auto"/>
        <w:widowControl w:val="off"/>
        <w:rPr>
          <w:rFonts w:hint="default" w:ascii="宋体" w:hAnsi="宋体" w:eastAsia="宋体" w:cs="Times New Roman"/>
          <w:sz w:val="21"/>
          <w:szCs w:val="32"/>
          <w:highlight w:val="none"/>
        </w:rPr>
      </w:pPr>
      <w:r/>
      <w:bookmarkStart w:id="375" w:name="_Toc280868704"/>
      <w:r/>
      <w:bookmarkStart w:id="376" w:name="_Toc280868705"/>
      <w:r/>
      <w:bookmarkStart w:id="377" w:name="_Toc280868706"/>
      <w:r/>
      <w:bookmarkStart w:id="378" w:name="_Toc280868707"/>
      <w:r/>
      <w:bookmarkStart w:id="379" w:name="_Toc280868708"/>
      <w:r/>
      <w:bookmarkStart w:id="380" w:name="_Toc280868709"/>
      <w:r>
        <w:rPr>
          <w:rFonts w:hint="default" w:ascii="宋体" w:hAnsi="宋体" w:eastAsia="宋体" w:cs="Times New Roman"/>
          <w:sz w:val="21"/>
          <w:szCs w:val="32"/>
          <w:highlight w:val="none"/>
        </w:rPr>
        <w:t xml:space="preserve">13.2.2</w:t>
      </w:r>
      <w:r>
        <w:rPr>
          <w:rFonts w:hint="eastAsia" w:ascii="宋体" w:hAnsi="宋体" w:eastAsia="宋体" w:cs="Times New Roman"/>
          <w:sz w:val="21"/>
          <w:szCs w:val="32"/>
          <w:highlight w:val="none"/>
        </w:rPr>
        <w:t xml:space="preserve">竣工验收程序</w:t>
      </w:r>
      <w:bookmarkEnd w:id="375"/>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关于竣工验收程序的约定：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发包人不按照本项约定组织竣工验收、颁发工程接收证书的违约金的计算方法：</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bookmarkEnd w:id="376"/>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13.2.5</w:t>
      </w:r>
      <w:r>
        <w:rPr>
          <w:rFonts w:hint="eastAsia" w:ascii="宋体" w:hAnsi="宋体" w:eastAsia="宋体" w:cs="Times New Roman"/>
          <w:sz w:val="21"/>
          <w:szCs w:val="32"/>
          <w:highlight w:val="none"/>
        </w:rPr>
        <w:t xml:space="preserve">移交、接收全部与部分工程</w:t>
      </w:r>
      <w:bookmarkEnd w:id="377"/>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承包人向发包人移交工程的期限：</w:t>
      </w:r>
      <w:r>
        <w:rPr>
          <w:rFonts w:hint="eastAsia" w:ascii="宋体" w:hAnsi="宋体" w:eastAsia="宋体" w:cs="Times New Roman"/>
          <w:sz w:val="21"/>
          <w:szCs w:val="32"/>
          <w:highlight w:val="none"/>
          <w:u w:val="single"/>
        </w:rPr>
        <w:t xml:space="preserve">发包人收到《工程移交证书》并签发《工程接收证书》后 10个工作日内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发包人未按本合同约定接收全部或部分工程的，违约金的计算方法为：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8"/>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承包人未按时移交工程的，违约金的计算方法为：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9"/>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13.6 </w:t>
      </w:r>
      <w:r>
        <w:rPr>
          <w:rFonts w:hint="eastAsia" w:ascii="Times New Roman" w:hAnsi="Times New Roman" w:eastAsia="黑体" w:cs="Times New Roman"/>
          <w:sz w:val="21"/>
          <w:szCs w:val="32"/>
          <w:highlight w:val="none"/>
        </w:rPr>
        <w:t xml:space="preserve">竣工退场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13.6.1 </w:t>
      </w:r>
      <w:r>
        <w:rPr>
          <w:rFonts w:hint="eastAsia" w:ascii="宋体" w:hAnsi="宋体" w:eastAsia="宋体" w:cs="Times New Roman"/>
          <w:sz w:val="21"/>
          <w:szCs w:val="32"/>
          <w:highlight w:val="none"/>
        </w:rPr>
        <w:t xml:space="preserve">竣工退场</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承包人完成竣工退场的期限：</w:t>
      </w:r>
      <w:r>
        <w:rPr>
          <w:rFonts w:hint="eastAsia" w:ascii="宋体" w:hAnsi="宋体" w:eastAsia="宋体" w:cs="Times New Roman"/>
          <w:sz w:val="21"/>
          <w:szCs w:val="32"/>
          <w:highlight w:val="none"/>
          <w:u w:val="single"/>
        </w:rPr>
        <w:t xml:space="preserve">颁发工程接收证书后 5 日内竣工退场，并清理完毕施工现场</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81" w:name="_Toc351203646"/>
      <w:r>
        <w:rPr>
          <w:rFonts w:ascii="Times New Roman" w:hAnsi="Times New Roman" w:eastAsia="黑体" w:cs="Times New Roman"/>
          <w:b w:val="0"/>
          <w:bCs/>
          <w:sz w:val="21"/>
          <w:szCs w:val="32"/>
          <w:highlight w:val="none"/>
          <w:lang w:val="en-US" w:eastAsia="zh-CN" w:bidi="ar-SA"/>
        </w:rPr>
        <w:t xml:space="preserve">14. </w:t>
      </w:r>
      <w:r>
        <w:rPr>
          <w:rFonts w:hint="eastAsia" w:ascii="Times New Roman" w:hAnsi="Times New Roman" w:eastAsia="黑体" w:cs="Times New Roman"/>
          <w:b w:val="0"/>
          <w:bCs/>
          <w:sz w:val="21"/>
          <w:szCs w:val="32"/>
          <w:highlight w:val="none"/>
          <w:lang w:val="en-US" w:eastAsia="zh-CN" w:bidi="ar-SA"/>
        </w:rPr>
        <w:t xml:space="preserve">竣工结算</w:t>
      </w:r>
      <w:bookmarkEnd w:id="381"/>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14.1 </w:t>
      </w:r>
      <w:r>
        <w:rPr>
          <w:rFonts w:hint="eastAsia" w:ascii="Times New Roman" w:hAnsi="Times New Roman" w:eastAsia="黑体" w:cs="Times New Roman"/>
          <w:sz w:val="21"/>
          <w:szCs w:val="32"/>
          <w:highlight w:val="none"/>
        </w:rPr>
        <w:t xml:space="preserve">竣工结算申请</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承包人提交竣工结算申请单的期限</w:t>
      </w:r>
      <w:r>
        <w:rPr>
          <w:rFonts w:hint="eastAsia" w:ascii="Times New Roman" w:hAnsi="Times New Roman" w:eastAsia="仿宋_GB2312" w:cs="Times New Roman"/>
          <w:sz w:val="21"/>
          <w:szCs w:val="32"/>
          <w:highlight w:val="none"/>
        </w:rPr>
        <w:t xml:space="preserve">：</w:t>
      </w:r>
      <w:r>
        <w:rPr>
          <w:rFonts w:hint="default" w:ascii="GEVBBI+ËÎÌå" w:hAnsi="GEVBBI+ËÎÌå" w:eastAsia="宋体" w:cs="GEVBBI+ËÎÌå"/>
          <w:color w:val="000000"/>
          <w:sz w:val="21"/>
          <w:szCs w:val="24"/>
          <w:highlight w:val="none"/>
          <w:u w:val="single"/>
        </w:rPr>
        <w:t xml:space="preserve">承包人应在工程竣工资料提交后</w:t>
      </w:r>
      <w:r>
        <w:rPr>
          <w:rFonts w:hint="eastAsia" w:ascii="宋体" w:hAnsi="宋体" w:eastAsia="宋体" w:cs="Times New Roman"/>
          <w:sz w:val="21"/>
          <w:szCs w:val="32"/>
          <w:highlight w:val="none"/>
          <w:u w:val="single"/>
        </w:rPr>
        <w:t xml:space="preserve"> 28</w:t>
      </w:r>
      <w:r>
        <w:rPr>
          <w:rFonts w:hint="default" w:ascii="GEVBBI+ËÎÌå" w:hAnsi="GEVBBI+ËÎÌå" w:eastAsia="宋体" w:cs="GEVBBI+ËÎÌå"/>
          <w:color w:val="000000"/>
          <w:sz w:val="21"/>
          <w:szCs w:val="24"/>
          <w:highlight w:val="none"/>
          <w:u w:val="single"/>
        </w:rPr>
        <w:t xml:space="preserve">天内提供完整的结算书</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竣工结算申请单应包括的内容：</w:t>
      </w:r>
      <w:r>
        <w:rPr>
          <w:rFonts w:hint="eastAsia" w:ascii="GEVBBI+ËÎÌå" w:hAnsi="GEVBBI+ËÎÌå" w:eastAsia="宋体" w:cs="GEVBBI+ËÎÌå"/>
          <w:color w:val="000000"/>
          <w:sz w:val="21"/>
          <w:szCs w:val="24"/>
          <w:highlight w:val="none"/>
          <w:u w:val="single"/>
        </w:rPr>
        <w:t xml:space="preserve">竣工结算书中应有完整的结算资料（图纸、签证、变更单、价格凭证等）</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14.2 </w:t>
      </w:r>
      <w:r>
        <w:rPr>
          <w:rFonts w:hint="eastAsia" w:ascii="Times New Roman" w:hAnsi="Times New Roman" w:eastAsia="黑体" w:cs="Times New Roman"/>
          <w:sz w:val="21"/>
          <w:szCs w:val="32"/>
          <w:highlight w:val="none"/>
        </w:rPr>
        <w:t xml:space="preserve">竣工结算审核</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发包人审批竣工付款申请单的期限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发包人完成竣工付款的期限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关于竣工付款证书异议部分复核的方式和程序：</w:t>
      </w:r>
      <w:r>
        <w:rPr>
          <w:rFonts w:hint="eastAsia" w:ascii="GEVBBI+ËÎÌå" w:hAnsi="GEVBBI+ËÎÌå" w:eastAsia="宋体" w:cs="GEVBBI+ËÎÌå"/>
          <w:color w:val="000000"/>
          <w:sz w:val="21"/>
          <w:szCs w:val="24"/>
          <w:highlight w:val="none"/>
          <w:u w:val="single"/>
        </w:rPr>
        <w:t xml:space="preserve">执行通用条款</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14.4 </w:t>
      </w:r>
      <w:r>
        <w:rPr>
          <w:rFonts w:hint="eastAsia" w:ascii="Times New Roman" w:hAnsi="Times New Roman" w:eastAsia="黑体" w:cs="Times New Roman"/>
          <w:sz w:val="21"/>
          <w:szCs w:val="32"/>
          <w:highlight w:val="none"/>
        </w:rPr>
        <w:t xml:space="preserve">最终结清</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14.4.1 </w:t>
      </w:r>
      <w:r>
        <w:rPr>
          <w:rFonts w:hint="eastAsia" w:ascii="宋体" w:hAnsi="宋体" w:eastAsia="宋体" w:cs="Times New Roman"/>
          <w:sz w:val="21"/>
          <w:szCs w:val="32"/>
          <w:highlight w:val="none"/>
        </w:rPr>
        <w:t xml:space="preserve">最终结清申请单</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承包人提交最终结清申请单的份数：</w:t>
      </w:r>
      <w:r>
        <w:rPr>
          <w:rFonts w:hint="eastAsia" w:ascii="GEVBBI+ËÎÌå" w:hAnsi="GEVBBI+ËÎÌå" w:eastAsia="宋体" w:cs="GEVBBI+ËÎÌå"/>
          <w:color w:val="000000"/>
          <w:sz w:val="21"/>
          <w:szCs w:val="24"/>
          <w:highlight w:val="none"/>
          <w:u w:val="single"/>
        </w:rPr>
        <w:t xml:space="preserve">一式肆份</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承包人提交最终结算申请单的期限：</w:t>
      </w:r>
      <w:r>
        <w:rPr>
          <w:rFonts w:hint="eastAsia" w:ascii="GEVBBI+ËÎÌå" w:hAnsi="GEVBBI+ËÎÌå" w:eastAsia="宋体" w:cs="GEVBBI+ËÎÌå"/>
          <w:color w:val="000000"/>
          <w:sz w:val="21"/>
          <w:szCs w:val="24"/>
          <w:highlight w:val="none"/>
          <w:u w:val="single"/>
        </w:rPr>
        <w:t xml:space="preserve">缺陷责任期届满且工程竣工投产两年后</w:t>
      </w:r>
      <w:r>
        <w:rPr>
          <w:rFonts w:hint="eastAsia"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rPr>
        <w:t xml:space="preserve"> </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14.4.2 </w:t>
      </w:r>
      <w:r>
        <w:rPr>
          <w:rFonts w:hint="eastAsia" w:ascii="宋体" w:hAnsi="宋体" w:eastAsia="宋体" w:cs="Times New Roman"/>
          <w:sz w:val="21"/>
          <w:szCs w:val="32"/>
          <w:highlight w:val="none"/>
        </w:rPr>
        <w:t xml:space="preserve">最终结清证书和支付</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1</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发包人完成最终结清申请单的审批并颁发最终结清证书的期限：</w:t>
      </w:r>
      <w:r>
        <w:rPr>
          <w:rFonts w:hint="eastAsia" w:ascii="GEVBBI+ËÎÌå" w:hAnsi="GEVBBI+ËÎÌå" w:eastAsia="宋体" w:cs="GEVBBI+ËÎÌå"/>
          <w:color w:val="000000"/>
          <w:sz w:val="21"/>
          <w:szCs w:val="24"/>
          <w:highlight w:val="none"/>
          <w:u w:val="single"/>
        </w:rPr>
        <w:t xml:space="preserve">收到申请后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2</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发包人完成支付的期限：</w:t>
      </w:r>
      <w:r>
        <w:rPr>
          <w:rFonts w:hint="eastAsia" w:ascii="GEVBBI+ËÎÌå" w:hAnsi="GEVBBI+ËÎÌå" w:eastAsia="宋体" w:cs="GEVBBI+ËÎÌå"/>
          <w:color w:val="000000"/>
          <w:sz w:val="21"/>
          <w:szCs w:val="24"/>
          <w:highlight w:val="none"/>
          <w:u w:val="single"/>
        </w:rPr>
        <w:t xml:space="preserve">申请签发后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bookmarkEnd w:id="368"/>
      <w:r/>
      <w:bookmarkEnd w:id="369"/>
      <w:r/>
      <w:bookmarkEnd w:id="370"/>
      <w:r/>
      <w:bookmarkEnd w:id="371"/>
      <w:r/>
      <w:bookmarkEnd w:id="372"/>
      <w:r/>
      <w:bookmarkEnd w:id="373"/>
      <w:r/>
      <w:bookmarkEnd w:id="374"/>
      <w:r/>
      <w:bookmarkEnd w:id="380"/>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382" w:name="_Toc351203647"/>
      <w:r/>
      <w:bookmarkStart w:id="383" w:name="_Toc267251483"/>
      <w:r/>
      <w:bookmarkStart w:id="384" w:name="_Toc267251484"/>
      <w:r/>
      <w:bookmarkStart w:id="385" w:name="_Toc267251482"/>
      <w:r/>
      <w:bookmarkStart w:id="386" w:name="_Toc267251485"/>
      <w:r/>
      <w:bookmarkStart w:id="387" w:name="_Toc267251486"/>
      <w:r/>
      <w:bookmarkStart w:id="388" w:name="_Toc267251489"/>
      <w:r/>
      <w:bookmarkStart w:id="389" w:name="_Toc267251490"/>
      <w:r/>
      <w:bookmarkStart w:id="390" w:name="_Toc267251488"/>
      <w:r/>
      <w:bookmarkStart w:id="391" w:name="_Toc267251492"/>
      <w:r/>
      <w:bookmarkStart w:id="392" w:name="_Toc267251491"/>
      <w:r/>
      <w:bookmarkStart w:id="393" w:name="_Toc267251496"/>
      <w:r/>
      <w:bookmarkStart w:id="394" w:name="_Toc267251493"/>
      <w:r/>
      <w:bookmarkStart w:id="395" w:name="_Toc267251503"/>
      <w:r/>
      <w:bookmarkStart w:id="396" w:name="_Toc267251497"/>
      <w:r/>
      <w:bookmarkStart w:id="397" w:name="_Toc267251499"/>
      <w:r/>
      <w:bookmarkStart w:id="398" w:name="_Toc267251498"/>
      <w:r/>
      <w:bookmarkStart w:id="399" w:name="_Toc267251501"/>
      <w:r/>
      <w:bookmarkStart w:id="400" w:name="_Toc267251494"/>
      <w:r/>
      <w:bookmarkStart w:id="401" w:name="_Toc267251502"/>
      <w:r/>
      <w:bookmarkStart w:id="402" w:name="_Toc267251495"/>
      <w:r/>
      <w:bookmarkStart w:id="403" w:name="_Toc267251504"/>
      <w:r/>
      <w:bookmarkStart w:id="404" w:name="_Toc267251506"/>
      <w:r/>
      <w:bookmarkStart w:id="405" w:name="_Toc267251507"/>
      <w:r/>
      <w:bookmarkStart w:id="406" w:name="_Toc267251508"/>
      <w:r/>
      <w:bookmarkStart w:id="407" w:name="_Toc267251514"/>
      <w:r/>
      <w:bookmarkStart w:id="408" w:name="_Toc267251509"/>
      <w:r/>
      <w:bookmarkStart w:id="409" w:name="_Toc267251515"/>
      <w:r/>
      <w:bookmarkStart w:id="410" w:name="_Toc267251511"/>
      <w:r/>
      <w:bookmarkStart w:id="411" w:name="_Toc267251513"/>
      <w:r/>
      <w:bookmarkStart w:id="412" w:name="_Toc267251510"/>
      <w:r>
        <w:rPr>
          <w:rFonts w:ascii="Times New Roman" w:hAnsi="Times New Roman" w:eastAsia="黑体" w:cs="Times New Roman"/>
          <w:b w:val="0"/>
          <w:bCs/>
          <w:sz w:val="21"/>
          <w:szCs w:val="32"/>
          <w:highlight w:val="none"/>
          <w:lang w:val="en-US" w:eastAsia="zh-CN" w:bidi="ar-SA"/>
        </w:rPr>
        <w:t xml:space="preserve">15. </w:t>
      </w:r>
      <w:r>
        <w:rPr>
          <w:rFonts w:hint="eastAsia" w:ascii="Times New Roman" w:hAnsi="Times New Roman" w:eastAsia="黑体" w:cs="Times New Roman"/>
          <w:b w:val="0"/>
          <w:bCs/>
          <w:sz w:val="21"/>
          <w:szCs w:val="32"/>
          <w:highlight w:val="none"/>
          <w:lang w:val="en-US" w:eastAsia="zh-CN" w:bidi="ar-SA"/>
        </w:rPr>
        <w:t xml:space="preserve">缺陷责任期与保修</w:t>
      </w:r>
      <w:bookmarkEnd w:id="382"/>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15.2</w:t>
      </w:r>
      <w:r>
        <w:rPr>
          <w:rFonts w:hint="eastAsia" w:ascii="Times New Roman" w:hAnsi="Times New Roman" w:eastAsia="黑体" w:cs="Times New Roman"/>
          <w:sz w:val="21"/>
          <w:szCs w:val="32"/>
          <w:highlight w:val="none"/>
        </w:rPr>
        <w:t xml:space="preserve">缺陷责任期</w:t>
      </w:r>
      <w:bookmarkEnd w:id="383"/>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缺陷责任期的具体期限：</w:t>
      </w:r>
      <w:r>
        <w:rPr>
          <w:rFonts w:hint="eastAsia" w:ascii="宋体" w:hAnsi="宋体" w:eastAsia="宋体" w:cs="Times New Roman"/>
          <w:b/>
          <w:bCs/>
          <w:color w:val="auto"/>
          <w:sz w:val="21"/>
          <w:szCs w:val="32"/>
          <w:highlight w:val="none"/>
          <w:u w:val="single"/>
          <w:lang w:val="en-US" w:eastAsia="zh-CN"/>
        </w:rPr>
        <w:t xml:space="preserve">24</w:t>
      </w:r>
      <w:r>
        <w:rPr>
          <w:rFonts w:hint="eastAsia" w:ascii="GEVBBI+ËÎÌå" w:hAnsi="GEVBBI+ËÎÌå" w:eastAsia="宋体" w:cs="GEVBBI+ËÎÌå"/>
          <w:b/>
          <w:bCs/>
          <w:color w:val="auto"/>
          <w:sz w:val="21"/>
          <w:szCs w:val="24"/>
          <w:highlight w:val="none"/>
          <w:u w:val="single"/>
        </w:rPr>
        <w:t xml:space="preserve">个月</w:t>
      </w:r>
      <w:r>
        <w:rPr>
          <w:rFonts w:hint="eastAsia" w:ascii="GEVBBI+ËÎÌå" w:hAnsi="GEVBBI+ËÎÌå" w:cs="GEVBBI+ËÎÌå"/>
          <w:b/>
          <w:bCs/>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color w:val="auto"/>
          <w:sz w:val="21"/>
          <w:szCs w:val="32"/>
          <w:highlight w:val="none"/>
        </w:rPr>
        <w:outlineLvl w:val="0"/>
      </w:pPr>
      <w:r>
        <w:rPr>
          <w:rFonts w:hint="default" w:ascii="Times New Roman" w:hAnsi="Times New Roman" w:eastAsia="黑体" w:cs="Times New Roman"/>
          <w:color w:val="auto"/>
          <w:sz w:val="21"/>
          <w:szCs w:val="32"/>
          <w:highlight w:val="none"/>
        </w:rPr>
        <w:t xml:space="preserve">15.3 </w:t>
      </w:r>
      <w:r>
        <w:rPr>
          <w:rFonts w:hint="eastAsia" w:ascii="Times New Roman" w:hAnsi="Times New Roman" w:eastAsia="黑体" w:cs="Times New Roman"/>
          <w:color w:val="auto"/>
          <w:sz w:val="21"/>
          <w:szCs w:val="32"/>
          <w:highlight w:val="none"/>
        </w:rPr>
        <w:t xml:space="preserve">质量保证金</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关于是否扣留质量保证金的约定：</w:t>
      </w:r>
      <w:r>
        <w:rPr>
          <w:rFonts w:hint="eastAsia" w:ascii="宋体" w:hAnsi="宋体" w:eastAsia="宋体" w:cs="Times New Roman"/>
          <w:b/>
          <w:bCs/>
          <w:color w:val="auto"/>
          <w:sz w:val="21"/>
          <w:szCs w:val="32"/>
          <w:highlight w:val="none"/>
          <w:u w:val="single"/>
          <w:lang w:val="en-US" w:eastAsia="zh-CN"/>
        </w:rPr>
        <w:t xml:space="preserve"> 不扣留</w:t>
      </w:r>
      <w:r>
        <w:rPr>
          <w:rFonts w:hint="eastAsia" w:ascii="GEVBBI+ËÎÌå" w:hAnsi="GEVBBI+ËÎÌå" w:eastAsia="宋体" w:cs="GEVBBI+ËÎÌå"/>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15.3.1 </w:t>
      </w:r>
      <w:r>
        <w:rPr>
          <w:rFonts w:hint="eastAsia" w:ascii="宋体" w:hAnsi="宋体" w:eastAsia="宋体" w:cs="Times New Roman"/>
          <w:color w:val="auto"/>
          <w:sz w:val="21"/>
          <w:szCs w:val="32"/>
          <w:highlight w:val="none"/>
        </w:rPr>
        <w:t xml:space="preserve">承包人提供质量保证金的方式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质量保证金采用以下第</w:t>
      </w:r>
      <w:r>
        <w:rPr>
          <w:rFonts w:hint="eastAsia" w:ascii="宋体" w:hAnsi="宋体" w:eastAsia="宋体" w:cs="Times New Roman"/>
          <w:color w:val="auto"/>
          <w:sz w:val="21"/>
          <w:szCs w:val="32"/>
          <w:highlight w:val="none"/>
          <w:u w:val="single"/>
          <w:lang w:val="en-US" w:eastAsia="zh-CN"/>
        </w:rPr>
        <w:t xml:space="preserve"> /</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）质量保证金保函，保证金额为：</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 </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2</w:t>
      </w:r>
      <w:r>
        <w:rPr>
          <w:rFonts w:hint="eastAsia"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lang w:val="en-US" w:eastAsia="zh-CN"/>
        </w:rPr>
        <w:t xml:space="preserve">/ </w:t>
      </w:r>
      <w:r>
        <w:rPr>
          <w:rFonts w:hint="eastAsia" w:ascii="Times New Roman" w:hAnsi="Times New Roman" w:eastAsia="仿宋_GB2312" w:cs="Times New Roman"/>
          <w:color w:val="auto"/>
          <w:sz w:val="21"/>
          <w:szCs w:val="32"/>
          <w:highlight w:val="none"/>
          <w:u w:val="single"/>
        </w:rPr>
        <w:t xml:space="preserve"> </w:t>
      </w:r>
      <w:r>
        <w:rPr>
          <w:rFonts w:hint="default" w:ascii="宋体" w:hAnsi="宋体" w:eastAsia="宋体" w:cs="Times New Roman"/>
          <w:color w:val="auto"/>
          <w:sz w:val="21"/>
          <w:szCs w:val="32"/>
          <w:highlight w:val="none"/>
        </w:rPr>
        <w:t xml:space="preserve">%</w:t>
      </w:r>
      <w:r>
        <w:rPr>
          <w:rFonts w:hint="eastAsia" w:ascii="宋体" w:hAnsi="宋体" w:eastAsia="宋体" w:cs="Times New Roman"/>
          <w:color w:val="auto"/>
          <w:sz w:val="21"/>
          <w:szCs w:val="32"/>
          <w:highlight w:val="none"/>
        </w:rPr>
        <w:t xml:space="preserve">的工程款；</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3</w:t>
      </w:r>
      <w:r>
        <w:rPr>
          <w:rFonts w:hint="eastAsia" w:ascii="宋体" w:hAnsi="宋体" w:eastAsia="宋体" w:cs="Times New Roman"/>
          <w:color w:val="auto"/>
          <w:sz w:val="21"/>
          <w:szCs w:val="32"/>
          <w:highlight w:val="none"/>
        </w:rPr>
        <w:t xml:space="preserve">）其他方式</w:t>
      </w:r>
      <w:r>
        <w:rPr>
          <w:rFonts w:hint="default"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15.3.2 </w:t>
      </w:r>
      <w:r>
        <w:rPr>
          <w:rFonts w:hint="eastAsia" w:ascii="宋体" w:hAnsi="宋体" w:eastAsia="宋体" w:cs="Times New Roman"/>
          <w:color w:val="auto"/>
          <w:sz w:val="21"/>
          <w:szCs w:val="32"/>
          <w:highlight w:val="none"/>
        </w:rPr>
        <w:t xml:space="preserve">质量保证金的扣留</w:t>
      </w:r>
      <w:r>
        <w:rPr>
          <w:rFonts w:hint="default" w:ascii="宋体" w:hAnsi="宋体" w:eastAsia="宋体" w:cs="Times New Roman"/>
          <w:color w:val="auto"/>
          <w:sz w:val="21"/>
          <w:szCs w:val="32"/>
          <w:highlight w:val="none"/>
        </w:rPr>
        <w:t xml:space="preserve"> </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质量保证金的扣留采取以下第</w:t>
      </w:r>
      <w:r>
        <w:rPr>
          <w:rFonts w:hint="default" w:ascii="Times New Roman" w:hAnsi="Times New Roman" w:eastAsia="仿宋_GB2312" w:cs="Times New Roman"/>
          <w:b/>
          <w:bCs/>
          <w:color w:val="auto"/>
          <w:sz w:val="21"/>
          <w:szCs w:val="32"/>
          <w:highlight w:val="none"/>
          <w:u w:val="single"/>
        </w:rPr>
        <w:t xml:space="preserve"> </w:t>
      </w:r>
      <w:r>
        <w:rPr>
          <w:rFonts w:hint="eastAsia" w:ascii="Times New Roman" w:hAnsi="Times New Roman" w:eastAsia="仿宋_GB2312" w:cs="Times New Roman"/>
          <w:b/>
          <w:bCs/>
          <w:color w:val="auto"/>
          <w:sz w:val="21"/>
          <w:szCs w:val="32"/>
          <w:highlight w:val="none"/>
          <w:u w:val="single"/>
          <w:lang w:val="en-US" w:eastAsia="zh-CN"/>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left="0" w:firstLine="420"/>
        <w:jc w:val="left"/>
        <w:pageBreakBefore w:val="0"/>
        <w:spacing w:line="30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）在支付工程进度款时逐次扣留，在此情形下，质量保证金的计算基数不包括预付款的支付、扣回以及价格调整的金额；</w:t>
      </w:r>
      <w:r/>
    </w:p>
    <w:p>
      <w:pPr>
        <w:ind w:left="0" w:firstLine="420"/>
        <w:jc w:val="both"/>
        <w:pageBreakBefore w:val="0"/>
        <w:spacing w:line="300" w:lineRule="auto"/>
        <w:widowControl w:val="off"/>
        <w:rPr>
          <w:rFonts w:hint="default"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 xml:space="preserve">（</w:t>
      </w:r>
      <w:r>
        <w:rPr>
          <w:rFonts w:hint="default" w:ascii="Times New Roman" w:hAnsi="Times New Roman" w:eastAsia="宋体" w:cs="Times New Roman"/>
          <w:color w:val="auto"/>
          <w:sz w:val="21"/>
          <w:szCs w:val="24"/>
          <w:highlight w:val="none"/>
        </w:rPr>
        <w:t xml:space="preserve">2</w:t>
      </w:r>
      <w:r>
        <w:rPr>
          <w:rFonts w:hint="eastAsia" w:ascii="Times New Roman" w:hAnsi="Times New Roman" w:eastAsia="宋体" w:cs="Times New Roman"/>
          <w:color w:val="auto"/>
          <w:sz w:val="21"/>
          <w:szCs w:val="24"/>
          <w:highlight w:val="none"/>
        </w:rPr>
        <w:t xml:space="preserve">）工程竣工结算时一次性扣留质量保证金；</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）其他扣留方式</w:t>
      </w:r>
      <w:r>
        <w:rPr>
          <w:rFonts w:hint="default"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关于质量保证金的补充约定：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384"/>
      <w:r/>
      <w:bookmarkEnd w:id="385"/>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15.4</w:t>
      </w:r>
      <w:r>
        <w:rPr>
          <w:rFonts w:hint="eastAsia" w:ascii="Times New Roman" w:hAnsi="Times New Roman" w:eastAsia="黑体" w:cs="Times New Roman"/>
          <w:sz w:val="21"/>
          <w:szCs w:val="32"/>
          <w:highlight w:val="none"/>
        </w:rPr>
        <w:t xml:space="preserve">保修</w:t>
      </w:r>
      <w:bookmarkEnd w:id="386"/>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15.4.1 </w:t>
      </w:r>
      <w:r>
        <w:rPr>
          <w:rFonts w:hint="eastAsia" w:ascii="宋体" w:hAnsi="宋体" w:eastAsia="宋体" w:cs="Times New Roman"/>
          <w:sz w:val="21"/>
          <w:szCs w:val="32"/>
          <w:highlight w:val="none"/>
        </w:rPr>
        <w:t xml:space="preserve">保修责任</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工程保修期为：</w:t>
      </w:r>
      <w:r>
        <w:rPr>
          <w:rFonts w:hint="eastAsia" w:ascii="宋体" w:cs="宋体"/>
          <w:b/>
          <w:bCs/>
          <w:sz w:val="21"/>
          <w:szCs w:val="21"/>
          <w:highlight w:val="none"/>
          <w:u w:val="single"/>
          <w:lang w:val="en-US" w:eastAsia="zh-CN"/>
        </w:rPr>
        <w:t xml:space="preserve">24个月</w:t>
      </w:r>
      <w:r>
        <w:rPr>
          <w:rFonts w:hint="eastAsia" w:ascii="宋体" w:hAnsi="Times New Roman" w:eastAsia="宋体" w:cs="宋体"/>
          <w:sz w:val="21"/>
          <w:szCs w:val="21"/>
          <w:highlight w:val="none"/>
          <w:u w:val="single"/>
        </w:rPr>
        <w:t xml:space="preserve">。</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15.4.3 </w:t>
      </w:r>
      <w:r>
        <w:rPr>
          <w:rFonts w:hint="eastAsia" w:ascii="宋体" w:hAnsi="宋体" w:eastAsia="宋体" w:cs="Times New Roman"/>
          <w:sz w:val="21"/>
          <w:szCs w:val="32"/>
          <w:highlight w:val="none"/>
        </w:rPr>
        <w:t xml:space="preserve">修复通知</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承包人收到保修通知并到达工程现场的合理时间：</w:t>
      </w:r>
      <w:r>
        <w:rPr>
          <w:rFonts w:hint="eastAsia" w:ascii="宋体" w:hAnsi="宋体" w:eastAsia="宋体" w:cs="Times New Roman"/>
          <w:sz w:val="21"/>
          <w:szCs w:val="32"/>
          <w:highlight w:val="none"/>
          <w:u w:val="single"/>
        </w:rPr>
        <w:t xml:space="preserve">24小时内</w:t>
      </w:r>
      <w:r>
        <w:rPr>
          <w:rFonts w:hint="eastAsia" w:ascii="宋体" w:hAnsi="宋体" w:eastAsia="宋体" w:cs="Times New Roman"/>
          <w:sz w:val="21"/>
          <w:szCs w:val="32"/>
          <w:highlight w:val="none"/>
        </w:rPr>
        <w:t xml:space="preserve">。</w:t>
      </w:r>
      <w:bookmarkEnd w:id="387"/>
      <w:r/>
      <w:bookmarkEnd w:id="388"/>
      <w:r/>
      <w:bookmarkEnd w:id="389"/>
      <w:r/>
      <w:bookmarkEnd w:id="390"/>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3" w:name="_Toc351203648"/>
      <w:r/>
      <w:bookmarkStart w:id="414" w:name="_Toc280868717"/>
      <w:r/>
      <w:bookmarkStart w:id="415" w:name="_Toc280868718"/>
      <w:r>
        <w:rPr>
          <w:rFonts w:ascii="Times New Roman" w:hAnsi="Times New Roman" w:eastAsia="黑体" w:cs="Times New Roman"/>
          <w:b w:val="0"/>
          <w:bCs/>
          <w:sz w:val="21"/>
          <w:szCs w:val="32"/>
          <w:highlight w:val="none"/>
          <w:lang w:val="en-US" w:eastAsia="zh-CN" w:bidi="ar-SA"/>
        </w:rPr>
        <w:t xml:space="preserve">16. </w:t>
      </w:r>
      <w:r>
        <w:rPr>
          <w:rFonts w:hint="eastAsia" w:ascii="Times New Roman" w:hAnsi="Times New Roman" w:eastAsia="黑体" w:cs="Times New Roman"/>
          <w:b w:val="0"/>
          <w:bCs/>
          <w:sz w:val="21"/>
          <w:szCs w:val="32"/>
          <w:highlight w:val="none"/>
          <w:lang w:val="en-US" w:eastAsia="zh-CN" w:bidi="ar-SA"/>
        </w:rPr>
        <w:t xml:space="preserve">违约</w:t>
      </w:r>
      <w:bookmarkEnd w:id="413"/>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16.1 </w:t>
      </w:r>
      <w:r>
        <w:rPr>
          <w:rFonts w:hint="eastAsia" w:ascii="Times New Roman" w:hAnsi="Times New Roman" w:eastAsia="黑体" w:cs="Times New Roman"/>
          <w:sz w:val="21"/>
          <w:szCs w:val="32"/>
          <w:highlight w:val="none"/>
        </w:rPr>
        <w:t xml:space="preserve">发包人违约</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发包人违约的情形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发包人违约的其他情形：</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    16.1.2 </w:t>
      </w:r>
      <w:r>
        <w:rPr>
          <w:rFonts w:hint="eastAsia" w:ascii="宋体" w:hAnsi="宋体" w:eastAsia="宋体" w:cs="Times New Roman"/>
          <w:sz w:val="21"/>
          <w:szCs w:val="32"/>
          <w:highlight w:val="none"/>
        </w:rPr>
        <w:t xml:space="preserve">发包人违约的责任</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发包人违约责任的承担方式和计算方法：</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）因发包人原因未能在计划开工日期前</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天内下达开工通知的违约责任：</w:t>
      </w:r>
      <w:r>
        <w:rPr>
          <w:rFonts w:hint="eastAsia" w:ascii="宋体" w:hAnsi="宋体" w:eastAsia="宋体" w:cs="Times New Roman"/>
          <w:sz w:val="21"/>
          <w:szCs w:val="32"/>
          <w:highlight w:val="none"/>
          <w:u w:val="single"/>
        </w:rPr>
        <w:t xml:space="preserve">开工时间及工期顺延。</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）因发包人原因未能按合同约定支付合同价款的违约责任：</w:t>
      </w:r>
      <w:r>
        <w:rPr>
          <w:rFonts w:hint="eastAsia" w:ascii="宋体" w:hAnsi="宋体" w:eastAsia="宋体" w:cs="Times New Roman"/>
          <w:sz w:val="21"/>
          <w:szCs w:val="32"/>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）发包人违反第</w:t>
      </w:r>
      <w:r>
        <w:rPr>
          <w:rFonts w:hint="default" w:ascii="宋体" w:hAnsi="宋体" w:eastAsia="宋体" w:cs="Times New Roman"/>
          <w:sz w:val="21"/>
          <w:szCs w:val="32"/>
          <w:highlight w:val="none"/>
        </w:rPr>
        <w:t xml:space="preserve">10.1</w:t>
      </w:r>
      <w:r>
        <w:rPr>
          <w:rFonts w:hint="eastAsia" w:ascii="宋体" w:hAnsi="宋体" w:eastAsia="宋体" w:cs="Times New Roman"/>
          <w:sz w:val="21"/>
          <w:szCs w:val="32"/>
          <w:highlight w:val="none"/>
        </w:rPr>
        <w:t xml:space="preserve">款〔变更的范围〕第（</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）项约定，自行实施被取消的工作或转由他人实施的违约责任：</w:t>
      </w:r>
      <w:r>
        <w:rPr>
          <w:rFonts w:hint="eastAsia" w:ascii="宋体" w:hAnsi="宋体" w:eastAsia="宋体" w:cs="Times New Roman"/>
          <w:sz w:val="21"/>
          <w:szCs w:val="32"/>
          <w:highlight w:val="none"/>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4</w:t>
      </w:r>
      <w:r>
        <w:rPr>
          <w:rFonts w:hint="eastAsia" w:ascii="宋体" w:hAnsi="宋体" w:eastAsia="宋体" w:cs="Times New Roman"/>
          <w:sz w:val="21"/>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5</w:t>
      </w:r>
      <w:r>
        <w:rPr>
          <w:rFonts w:hint="eastAsia" w:ascii="宋体" w:hAnsi="宋体" w:eastAsia="宋体" w:cs="Times New Roman"/>
          <w:sz w:val="21"/>
          <w:szCs w:val="32"/>
          <w:highlight w:val="none"/>
        </w:rPr>
        <w:t xml:space="preserve">）因发包人违反合同约定造成暂停施工的违约责任：</w:t>
      </w:r>
      <w:r>
        <w:rPr>
          <w:rFonts w:hint="eastAsia" w:ascii="宋体" w:hAnsi="宋体" w:eastAsia="宋体" w:cs="Times New Roman"/>
          <w:sz w:val="21"/>
          <w:szCs w:val="32"/>
          <w:highlight w:val="none"/>
          <w:u w:val="single"/>
        </w:rPr>
        <w:t xml:space="preserve">工期顺延，造成承包人损失的，发包人应按相关规定赔偿其直接损失</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6</w:t>
      </w:r>
      <w:r>
        <w:rPr>
          <w:rFonts w:hint="eastAsia" w:ascii="宋体" w:hAnsi="宋体" w:eastAsia="宋体" w:cs="Times New Roman"/>
          <w:sz w:val="21"/>
          <w:szCs w:val="32"/>
          <w:highlight w:val="none"/>
        </w:rPr>
        <w:t xml:space="preserve">）发包人无正当理由没有在约定期限内发出复工指示，导致承包人无法复工的违约责任：</w:t>
      </w:r>
      <w:r>
        <w:rPr>
          <w:rFonts w:hint="eastAsia" w:ascii="宋体" w:hAnsi="宋体" w:eastAsia="宋体" w:cs="Times New Roman"/>
          <w:sz w:val="21"/>
          <w:szCs w:val="32"/>
          <w:highlight w:val="none"/>
          <w:u w:val="single"/>
        </w:rPr>
        <w:t xml:space="preserve">工期顺延</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）其他：</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16.1.3 </w:t>
      </w:r>
      <w:r>
        <w:rPr>
          <w:rFonts w:hint="eastAsia" w:ascii="宋体" w:hAnsi="宋体" w:eastAsia="宋体" w:cs="Times New Roman"/>
          <w:sz w:val="21"/>
          <w:szCs w:val="32"/>
          <w:highlight w:val="none"/>
        </w:rPr>
        <w:t xml:space="preserve">因发包人违约解除合同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承包人按</w:t>
      </w: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项〔发包人违约的情形〕约定暂停施工满</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 </w:t>
      </w:r>
      <w:r>
        <w:rPr>
          <w:rFonts w:hint="eastAsia" w:ascii="宋体" w:hAnsi="宋体" w:eastAsia="宋体" w:cs="Times New Roman"/>
          <w:sz w:val="21"/>
          <w:szCs w:val="32"/>
          <w:highlight w:val="none"/>
        </w:rPr>
        <w:t xml:space="preserve">天后发包人仍不纠正其违约行为并致使合同目的不能实现的，承包人有权解除合同。</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16.2 </w:t>
      </w:r>
      <w:r>
        <w:rPr>
          <w:rFonts w:hint="eastAsia" w:ascii="Times New Roman" w:hAnsi="Times New Roman" w:eastAsia="黑体" w:cs="Times New Roman"/>
          <w:sz w:val="21"/>
          <w:szCs w:val="32"/>
          <w:highlight w:val="none"/>
        </w:rPr>
        <w:t xml:space="preserve">承包人违约</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16.2.1 </w:t>
      </w:r>
      <w:r>
        <w:rPr>
          <w:rFonts w:hint="eastAsia" w:ascii="宋体" w:hAnsi="宋体" w:eastAsia="宋体" w:cs="Times New Roman"/>
          <w:sz w:val="21"/>
          <w:szCs w:val="32"/>
          <w:highlight w:val="none"/>
        </w:rPr>
        <w:t xml:space="preserve">承包人违约的情形</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承包人违约的其他情形：</w:t>
      </w:r>
      <w:r>
        <w:rPr>
          <w:rFonts w:hint="eastAsia" w:ascii="宋体" w:hAnsi="宋体" w:eastAsia="宋体" w:cs="Times New Roman"/>
          <w:sz w:val="21"/>
          <w:szCs w:val="32"/>
          <w:highlight w:val="none"/>
          <w:u w:val="single"/>
        </w:rPr>
        <w:t xml:space="preserve">招标文件及施工合同、补充文件约定的其它情形</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16.2.2</w:t>
      </w:r>
      <w:r>
        <w:rPr>
          <w:rFonts w:hint="eastAsia" w:ascii="宋体" w:hAnsi="宋体" w:eastAsia="宋体" w:cs="Times New Roman"/>
          <w:sz w:val="21"/>
          <w:szCs w:val="32"/>
          <w:highlight w:val="none"/>
        </w:rPr>
        <w:t xml:space="preserve">承包人违约的责任</w:t>
      </w:r>
      <w:r/>
    </w:p>
    <w:p>
      <w:pPr>
        <w:numPr>
          <w:ilvl w:val="0"/>
          <w:numId w:val="5"/>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5"/>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承包人违反合同约定采购和使用不合格的材料和工程设备的：发包人有权要求承包人限期整改并按合同价款的1%支付违约金。</w:t>
      </w:r>
      <w:r/>
    </w:p>
    <w:p>
      <w:pPr>
        <w:numPr>
          <w:ilvl w:val="0"/>
          <w:numId w:val="5"/>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因承包人原因导致工程质量不符合合同要求的：</w:t>
      </w:r>
      <w:r/>
    </w:p>
    <w:p>
      <w:pPr>
        <w:numPr>
          <w:ilvl w:val="0"/>
          <w:numId w:val="5"/>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发包人有权要求承包人限期整改使之达到工程质量标准，整改费用由承包人自理，工期不顺延，造成发包人损失，承包人须进行赔偿。</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（5）</w:t>
      </w:r>
      <w:r>
        <w:rPr>
          <w:rFonts w:hint="eastAsia" w:ascii="宋体" w:hAnsi="宋体" w:eastAsia="宋体" w:cs="Times New Roman"/>
          <w:sz w:val="21"/>
          <w:szCs w:val="32"/>
          <w:highlight w:val="none"/>
          <w:u w:val="single"/>
        </w:rPr>
        <w:t xml:space="preserve">因承包人自身原因，对同一分项工程连续三次或连续验收项目达二次验收不合格，发包人将对承包人给予每次壹万元违约金处罚，直至解除本合同。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w:t>
      </w:r>
      <w:r>
        <w:rPr>
          <w:rFonts w:hint="eastAsia" w:ascii="宋体" w:hAnsi="宋体" w:eastAsia="宋体" w:cs="Times New Roman"/>
          <w:sz w:val="21"/>
          <w:szCs w:val="32"/>
          <w:highlight w:val="none"/>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（7）</w:t>
      </w:r>
      <w:r>
        <w:rPr>
          <w:rFonts w:hint="eastAsia" w:ascii="宋体" w:hAnsi="宋体" w:eastAsia="宋体" w:cs="Times New Roman"/>
          <w:sz w:val="21"/>
          <w:szCs w:val="32"/>
          <w:highlight w:val="none"/>
          <w:u w:val="single"/>
        </w:rPr>
        <w:t xml:space="preserve">承包人明确表示或者以其行为表明不履行合同主要义务的：发包人有权单方解除合同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并不再对承包人已完工程量进行结算，承包人应承担因此造成的一切损失。</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（8）</w:t>
      </w:r>
      <w:r>
        <w:rPr>
          <w:rFonts w:hint="eastAsia" w:ascii="宋体" w:hAnsi="宋体" w:eastAsia="宋体" w:cs="Times New Roman"/>
          <w:sz w:val="21"/>
          <w:szCs w:val="32"/>
          <w:highlight w:val="none"/>
          <w:u w:val="single"/>
        </w:rPr>
        <w:t xml:space="preserve">承包人在中标后，未能按规定的时间办理相关手续、缴纳相关费用；视为放弃本次中标资格。</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（9）</w:t>
      </w:r>
      <w:r>
        <w:rPr>
          <w:rFonts w:hint="eastAsia" w:ascii="宋体" w:hAnsi="宋体" w:eastAsia="宋体" w:cs="Times New Roman"/>
          <w:sz w:val="21"/>
          <w:szCs w:val="32"/>
          <w:highlight w:val="none"/>
          <w:u w:val="single"/>
        </w:rPr>
        <w:t xml:space="preserve">没有合理的原因而未能按期开工：延迟一天承包人向发包人支付违约金5000元/天，延迟超过15天，发包方有权单方解除合同。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（10）</w:t>
      </w:r>
      <w:r>
        <w:rPr>
          <w:rFonts w:hint="eastAsia" w:ascii="宋体" w:hAnsi="宋体" w:eastAsia="宋体" w:cs="Times New Roman"/>
          <w:sz w:val="21"/>
          <w:szCs w:val="32"/>
          <w:highlight w:val="none"/>
          <w:u w:val="single"/>
        </w:rPr>
        <w:t xml:space="preserve">承包人无正当理由停工：如承包人施工期间无正当理由停工48小时或工期延误超过</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4"/>
        </w:num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（12）</w:t>
      </w:r>
      <w:r>
        <w:rPr>
          <w:rFonts w:hint="eastAsia" w:ascii="宋体" w:hAnsi="宋体" w:eastAsia="宋体" w:cs="Times New Roman"/>
          <w:sz w:val="21"/>
          <w:szCs w:val="32"/>
          <w:highlight w:val="none"/>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left="0" w:firstLine="420"/>
        <w:jc w:val="left"/>
        <w:pageBreakBefore w:val="0"/>
        <w:spacing w:line="30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承包人违约责任的承担方式和计算方法：</w:t>
      </w:r>
      <w:r>
        <w:rPr>
          <w:rFonts w:hint="default" w:ascii="Times New Roman" w:hAnsi="Times New Roman" w:eastAsia="仿宋_GB2312" w:cs="Times New Roman"/>
          <w:sz w:val="21"/>
          <w:szCs w:val="21"/>
          <w:highlight w:val="none"/>
          <w:u w:val="single"/>
        </w:rPr>
        <w:t xml:space="preserve"> </w:t>
      </w:r>
      <w:r>
        <w:rPr>
          <w:rFonts w:hint="default" w:ascii="PLKWAR+ËÎÌå" w:hAnsi="PLKWAR+ËÎÌå" w:eastAsia="宋体" w:cs="PLKWAR+ËÎÌå"/>
          <w:color w:val="000000"/>
          <w:sz w:val="21"/>
          <w:szCs w:val="21"/>
          <w:highlight w:val="none"/>
          <w:u w:val="single"/>
        </w:rPr>
        <w:t xml:space="preserve">由承包人承担全部费用并承担相关法律责任</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16.2.3 </w:t>
      </w:r>
      <w:r>
        <w:rPr>
          <w:rFonts w:hint="eastAsia" w:ascii="宋体" w:hAnsi="宋体" w:eastAsia="宋体" w:cs="Times New Roman"/>
          <w:sz w:val="21"/>
          <w:szCs w:val="32"/>
          <w:highlight w:val="none"/>
        </w:rPr>
        <w:t xml:space="preserve">因承包人违约解除合同</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关于承包人违约解除合同的特别约定：</w:t>
      </w:r>
      <w:r>
        <w:rPr>
          <w:rFonts w:hint="default"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发包人继续使用承包人在施工现场的材料、设备、临时工程、承包人文件和由承包人或以其名义编制的其他文件的费用承担方式：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6" w:name="_Toc351203649"/>
      <w:r>
        <w:rPr>
          <w:rFonts w:ascii="Times New Roman" w:hAnsi="Times New Roman" w:eastAsia="黑体" w:cs="Times New Roman"/>
          <w:b w:val="0"/>
          <w:bCs/>
          <w:sz w:val="21"/>
          <w:szCs w:val="32"/>
          <w:highlight w:val="none"/>
          <w:lang w:val="en-US" w:eastAsia="zh-CN" w:bidi="ar-SA"/>
        </w:rPr>
        <w:t xml:space="preserve">17. </w:t>
      </w:r>
      <w:r>
        <w:rPr>
          <w:rFonts w:hint="eastAsia" w:ascii="Times New Roman" w:hAnsi="Times New Roman" w:eastAsia="黑体" w:cs="Times New Roman"/>
          <w:b w:val="0"/>
          <w:bCs/>
          <w:sz w:val="21"/>
          <w:szCs w:val="32"/>
          <w:highlight w:val="none"/>
          <w:lang w:val="en-US" w:eastAsia="zh-CN" w:bidi="ar-SA"/>
        </w:rPr>
        <w:t xml:space="preserve">不可抗力</w:t>
      </w:r>
      <w:bookmarkEnd w:id="416"/>
      <w:r>
        <w:rPr>
          <w:rFonts w:ascii="Times New Roman" w:hAnsi="Times New Roman" w:eastAsia="黑体" w:cs="Times New Roman"/>
          <w:b w:val="0"/>
          <w:bCs/>
          <w:sz w:val="21"/>
          <w:szCs w:val="32"/>
          <w:highlight w:val="none"/>
          <w:lang w:val="en-US" w:eastAsia="zh-CN" w:bidi="ar-SA"/>
        </w:rPr>
        <w:t xml:space="preserve"> </w:t>
      </w:r>
      <w:bookmarkEnd w:id="414"/>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17.1 </w:t>
      </w:r>
      <w:r>
        <w:rPr>
          <w:rFonts w:hint="eastAsia" w:ascii="Times New Roman" w:hAnsi="Times New Roman" w:eastAsia="黑体" w:cs="Times New Roman"/>
          <w:sz w:val="21"/>
          <w:szCs w:val="32"/>
          <w:highlight w:val="none"/>
        </w:rPr>
        <w:t xml:space="preserve">不可抗力的确认</w:t>
      </w:r>
      <w:r/>
    </w:p>
    <w:p>
      <w:pPr>
        <w:ind w:left="0" w:firstLine="420"/>
        <w:jc w:val="left"/>
        <w:pageBreakBefore w:val="0"/>
        <w:spacing w:line="30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除通用合同条款约定的不可抗力事件之外，视为不可抗力的其他情形：</w:t>
      </w:r>
      <w:r>
        <w:rPr>
          <w:rFonts w:hint="default" w:ascii="宋体" w:hAnsi="宋体" w:eastAsia="宋体" w:cs="Times New Roman"/>
          <w:sz w:val="21"/>
          <w:szCs w:val="32"/>
          <w:highlight w:val="non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17.4 </w:t>
      </w:r>
      <w:r>
        <w:rPr>
          <w:rFonts w:hint="eastAsia" w:ascii="Times New Roman" w:hAnsi="Times New Roman" w:eastAsia="黑体" w:cs="Times New Roman"/>
          <w:sz w:val="21"/>
          <w:szCs w:val="32"/>
          <w:highlight w:val="none"/>
        </w:rPr>
        <w:t xml:space="preserve">因不可抗力解除合同</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合同解除后，发包人应在商定或确定发包人应支付款项后</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60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天内完成款项的支付。</w:t>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7" w:name="_Toc351203650"/>
      <w:r>
        <w:rPr>
          <w:rFonts w:ascii="Times New Roman" w:hAnsi="Times New Roman" w:eastAsia="黑体" w:cs="Times New Roman"/>
          <w:b w:val="0"/>
          <w:bCs/>
          <w:sz w:val="21"/>
          <w:szCs w:val="32"/>
          <w:highlight w:val="none"/>
          <w:lang w:val="en-US" w:eastAsia="zh-CN" w:bidi="ar-SA"/>
        </w:rPr>
        <w:t xml:space="preserve">18. </w:t>
      </w:r>
      <w:r>
        <w:rPr>
          <w:rFonts w:hint="eastAsia" w:ascii="Times New Roman" w:hAnsi="Times New Roman" w:eastAsia="黑体" w:cs="Times New Roman"/>
          <w:b w:val="0"/>
          <w:bCs/>
          <w:sz w:val="21"/>
          <w:szCs w:val="32"/>
          <w:highlight w:val="none"/>
          <w:lang w:val="en-US" w:eastAsia="zh-CN" w:bidi="ar-SA"/>
        </w:rPr>
        <w:t xml:space="preserve">保险</w:t>
      </w:r>
      <w:bookmarkEnd w:id="415"/>
      <w:r/>
      <w:bookmarkEnd w:id="417"/>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18.1 </w:t>
      </w:r>
      <w:r>
        <w:rPr>
          <w:rFonts w:hint="eastAsia" w:ascii="Times New Roman" w:hAnsi="Times New Roman" w:eastAsia="黑体" w:cs="Times New Roman"/>
          <w:sz w:val="21"/>
          <w:szCs w:val="32"/>
          <w:highlight w:val="none"/>
        </w:rPr>
        <w:t xml:space="preserve">工程保险</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关于工程保险的特别约定：</w:t>
      </w:r>
      <w:r>
        <w:rPr>
          <w:rFonts w:hint="eastAsia" w:ascii="宋体" w:hAnsi="宋体" w:eastAsia="宋体" w:cs="Times New Roman"/>
          <w:sz w:val="21"/>
          <w:szCs w:val="32"/>
          <w:highlight w:val="none"/>
          <w:u w:val="single"/>
        </w:rPr>
        <w:t xml:space="preserve">承包人应投保建筑工程一切险或安装工程一切险并承担因投保产生的保险费和其他相关费用</w:t>
      </w:r>
      <w:r>
        <w:rPr>
          <w:rFonts w:hint="eastAsia" w:ascii="宋体" w:hAnsi="宋体" w:eastAsia="宋体" w:cs="Times New Roman"/>
          <w:sz w:val="21"/>
          <w:szCs w:val="32"/>
          <w:highlight w:val="none"/>
        </w:rPr>
        <w:t xml:space="preserve">。</w:t>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18.7 </w:t>
      </w:r>
      <w:r>
        <w:rPr>
          <w:rFonts w:hint="eastAsia" w:ascii="Times New Roman" w:hAnsi="Times New Roman" w:eastAsia="黑体" w:cs="Times New Roman"/>
          <w:sz w:val="21"/>
          <w:szCs w:val="32"/>
          <w:highlight w:val="none"/>
        </w:rPr>
        <w:t xml:space="preserve">通知义务</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关于变更保险合同时的通知义务的约定：</w:t>
      </w:r>
      <w:r>
        <w:rPr>
          <w:rFonts w:hint="default" w:ascii="PLKWAR+ËÎÌå" w:hAnsi="PLKWAR+ËÎÌå" w:eastAsia="宋体" w:cs="PLKWAR+ËÎÌå"/>
          <w:color w:val="000000"/>
          <w:sz w:val="21"/>
          <w:szCs w:val="21"/>
          <w:highlight w:val="none"/>
          <w:u w:val="single"/>
        </w:rPr>
        <w:t xml:space="preserve">按通用条款执行</w:t>
      </w:r>
      <w:r>
        <w:rPr>
          <w:rFonts w:hint="eastAsia" w:ascii="宋体" w:hAnsi="宋体" w:eastAsia="宋体" w:cs="Times New Roman"/>
          <w:sz w:val="21"/>
          <w:szCs w:val="32"/>
          <w:highlight w:val="none"/>
        </w:rPr>
        <w:t xml:space="preserve">。</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
    </w:p>
    <w:p>
      <w:pPr>
        <w:ind w:left="0" w:firstLine="420"/>
        <w:jc w:val="both"/>
        <w:keepLines/>
        <w:keepNext/>
        <w:pageBreakBefore w:val="0"/>
        <w:spacing w:line="300" w:lineRule="auto"/>
        <w:widowControl w:val="off"/>
        <w:rPr>
          <w:rFonts w:ascii="Times New Roman" w:hAnsi="Times New Roman" w:eastAsia="黑体" w:cs="Times New Roman"/>
          <w:b w:val="0"/>
          <w:bCs/>
          <w:sz w:val="21"/>
          <w:szCs w:val="32"/>
          <w:highlight w:val="none"/>
          <w:lang w:val="en-US" w:eastAsia="zh-CN" w:bidi="ar-SA"/>
        </w:rPr>
        <w:outlineLvl w:val="3"/>
      </w:pPr>
      <w:r/>
      <w:bookmarkStart w:id="418" w:name="_Toc351203651"/>
      <w:r>
        <w:rPr>
          <w:rFonts w:ascii="Times New Roman" w:hAnsi="Times New Roman" w:eastAsia="黑体" w:cs="Times New Roman"/>
          <w:b w:val="0"/>
          <w:bCs/>
          <w:sz w:val="21"/>
          <w:szCs w:val="32"/>
          <w:highlight w:val="none"/>
          <w:lang w:val="en-US" w:eastAsia="zh-CN" w:bidi="ar-SA"/>
        </w:rPr>
        <w:t xml:space="preserve">20. </w:t>
      </w:r>
      <w:r>
        <w:rPr>
          <w:rFonts w:hint="eastAsia" w:ascii="Times New Roman" w:hAnsi="Times New Roman" w:eastAsia="黑体" w:cs="Times New Roman"/>
          <w:b w:val="0"/>
          <w:bCs/>
          <w:sz w:val="21"/>
          <w:szCs w:val="32"/>
          <w:highlight w:val="none"/>
          <w:lang w:val="en-US" w:eastAsia="zh-CN" w:bidi="ar-SA"/>
        </w:rPr>
        <w:t xml:space="preserve">争议解决</w:t>
      </w:r>
      <w:bookmarkEnd w:id="403"/>
      <w:r/>
      <w:bookmarkEnd w:id="404"/>
      <w:r/>
      <w:bookmarkEnd w:id="405"/>
      <w:r/>
      <w:bookmarkEnd w:id="418"/>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20.4</w:t>
      </w:r>
      <w:r>
        <w:rPr>
          <w:rFonts w:hint="eastAsia" w:ascii="Times New Roman" w:hAnsi="Times New Roman" w:eastAsia="黑体" w:cs="Times New Roman"/>
          <w:sz w:val="21"/>
          <w:szCs w:val="32"/>
          <w:highlight w:val="none"/>
        </w:rPr>
        <w:t xml:space="preserve">仲裁或诉讼</w:t>
      </w:r>
      <w:bookmarkEnd w:id="406"/>
      <w:r/>
      <w:r/>
    </w:p>
    <w:p>
      <w:pPr>
        <w:ind w:left="0" w:firstLine="420"/>
        <w:jc w:val="both"/>
        <w:pageBreakBefore w:val="0"/>
        <w:spacing w:line="300" w:lineRule="auto"/>
        <w:widowControl w:val="off"/>
        <w:rPr>
          <w:rFonts w:hint="default" w:ascii="Times New Roman" w:hAnsi="Times New Roman" w:eastAsia="黑体" w:cs="Times New Roman"/>
          <w:sz w:val="21"/>
          <w:szCs w:val="32"/>
          <w:highlight w:val="none"/>
        </w:rPr>
      </w:pPr>
      <w:r>
        <w:rPr>
          <w:rFonts w:hint="eastAsia" w:ascii="宋体" w:hAnsi="宋体" w:eastAsia="宋体" w:cs="Times New Roman"/>
          <w:sz w:val="21"/>
          <w:szCs w:val="32"/>
          <w:highlight w:val="none"/>
        </w:rPr>
        <w:t xml:space="preserve">因合同及合同有关事项发生的争议，按下列第</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种方式解决：</w:t>
      </w:r>
      <w:r/>
    </w:p>
    <w:p>
      <w:pPr>
        <w:ind w:left="0" w:firstLine="420"/>
        <w:jc w:val="left"/>
        <w:pageBreakBefore w:val="0"/>
        <w:spacing w:line="30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）向</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仲裁委员会申请仲裁；</w:t>
      </w:r>
      <w:r/>
    </w:p>
    <w:p>
      <w:pPr>
        <w:ind w:left="0" w:firstLine="420"/>
        <w:jc w:val="both"/>
        <w:pageBreakBefore w:val="0"/>
        <w:spacing w:line="300" w:lineRule="auto"/>
        <w:widowControl w:val="off"/>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w:t>
      </w:r>
      <w:r>
        <w:rPr>
          <w:rFonts w:hint="default" w:ascii="Times New Roman" w:hAnsi="Times New Roman" w:eastAsia="宋体" w:cs="Times New Roman"/>
          <w:sz w:val="21"/>
          <w:szCs w:val="24"/>
          <w:highlight w:val="none"/>
        </w:rPr>
        <w:t xml:space="preserve">2</w:t>
      </w:r>
      <w:r>
        <w:rPr>
          <w:rFonts w:hint="eastAsia" w:ascii="Times New Roman" w:hAnsi="Times New Roman" w:eastAsia="宋体" w:cs="Times New Roman"/>
          <w:sz w:val="21"/>
          <w:szCs w:val="24"/>
          <w:highlight w:val="none"/>
        </w:rPr>
        <w:t xml:space="preserve">）向</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u w:val="single"/>
        </w:rPr>
        <w:t xml:space="preserve">工程所在地</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rPr>
        <w:t xml:space="preserve">人民法院起诉。</w:t>
      </w:r>
      <w:bookmarkEnd w:id="407"/>
      <w:r/>
      <w:bookmarkEnd w:id="408"/>
      <w:r/>
      <w:bookmarkEnd w:id="409"/>
      <w:r/>
      <w:bookmarkEnd w:id="410"/>
      <w:r/>
      <w:bookmarkEnd w:id="411"/>
      <w:r/>
      <w:bookmarkEnd w:id="412"/>
      <w:r/>
      <w:r/>
    </w:p>
    <w:p>
      <w:pPr>
        <w:jc w:val="center"/>
        <w:pageBreakBefore w:val="0"/>
        <w:spacing w:line="300" w:lineRule="auto"/>
        <w:rPr>
          <w:highlight w:val="none"/>
        </w:rPr>
        <w:sectPr>
          <w:footerReference w:type="default" r:id="rId12"/>
          <w:footnotePr/>
          <w:endnotePr/>
          <w:type w:val="nextPage"/>
          <w:pgSz w:w="11907" w:h="16840" w:orient="portrait"/>
          <w:pgMar w:top="1440" w:right="1080" w:bottom="1440" w:left="1080" w:header="851" w:footer="851" w:gutter="0"/>
          <w:pgNumType w:start="1"/>
          <w:cols w:num="1" w:sep="0" w:space="720" w:equalWidth="1"/>
          <w:docGrid w:linePitch="360"/>
        </w:sectPr>
      </w:pPr>
      <w:r>
        <w:rPr>
          <w:highlight w:val="none"/>
        </w:rPr>
      </w:r>
      <w:r/>
    </w:p>
    <w:p>
      <w:pPr>
        <w:jc w:val="center"/>
        <w:pageBreakBefore w:val="0"/>
        <w:spacing w:line="30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附件：</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工程质量保修书</w:t>
      </w:r>
      <w:r/>
    </w:p>
    <w:p>
      <w:pPr>
        <w:ind w:firstLine="480"/>
        <w:pageBreakBefore w:val="0"/>
        <w:spacing w:before="220" w:after="200" w:line="30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发包人（全称）：</w:t>
      </w:r>
      <w:r>
        <w:rPr>
          <w:rFonts w:hint="eastAsia" w:ascii="宋体" w:hAnsi="宋体" w:cs="宋体"/>
          <w:color w:val="000000"/>
          <w:sz w:val="24"/>
          <w:szCs w:val="24"/>
          <w:u w:val="single"/>
          <w:lang w:eastAsia="zh-CN"/>
        </w:rPr>
        <w:t xml:space="preserve">徐州市云龙区人民政府大龙湖街道办事处</w:t>
      </w:r>
      <w:r>
        <w:rPr>
          <w:rFonts w:hint="eastAsia" w:ascii="宋体" w:hAnsi="宋体" w:eastAsia="宋体" w:cs="宋体"/>
          <w:color w:val="000000"/>
          <w:sz w:val="24"/>
          <w:szCs w:val="24"/>
        </w:rPr>
        <w:t xml:space="preserve"> </w:t>
      </w:r>
      <w:r/>
    </w:p>
    <w:p>
      <w:pPr>
        <w:ind w:firstLine="420"/>
        <w:keepLines w:val="0"/>
        <w:keepNext w:val="0"/>
        <w:pageBreakBefore w:val="0"/>
        <w:spacing w:line="300" w:lineRule="auto"/>
        <w:widowControl/>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徐州市云龙区大龙湖街道2026年“一事一议”村内道路硬化及路灯安装工程（冯庄、刘桥）项目</w:t>
      </w:r>
      <w:r>
        <w:rPr>
          <w:rFonts w:hint="eastAsia" w:ascii="宋体" w:hAnsi="宋体" w:cs="宋体"/>
          <w:color w:val="000000"/>
          <w:sz w:val="24"/>
          <w:szCs w:val="24"/>
          <w:u w:val="single"/>
          <w:lang w:val="en-US" w:eastAsia="zh-CN"/>
        </w:rPr>
        <w:t xml:space="preserve">+采购包名称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签订工程质量保修书。</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一、工程质量保修范围和内容</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承包人在质量保修期内，按照有关法律规定和合同约定，承担工程质量保修责任。</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承包人承包范围内的所有内容。</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二、质量保修期</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1．地基基础工程和主体结构工程为设计文件规定的工程合理使用年限；</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w:t>
      </w:r>
      <w:r>
        <w:rPr>
          <w:rFonts w:hint="eastAsia" w:ascii="宋体" w:hAnsi="宋体" w:eastAsia="宋体" w:cs="宋体"/>
          <w:color w:val="000000"/>
          <w:sz w:val="24"/>
          <w:szCs w:val="24"/>
        </w:rPr>
        <w:t xml:space="preserve">个采暖期、供冷期；</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7．其他项目保修期限约定: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质量保修期自工程竣工验收合格之日起计算。</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三、缺陷责任期</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24</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60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缺陷责任期终止后，发包人应退还剩余的履约保证金。</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四、质量保修责任</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2．发生紧急事故需抢修的，承包人在接到事故通知后，应当立即到达事故现场抢修。</w:t>
      </w:r>
      <w:r/>
    </w:p>
    <w:p>
      <w:pPr>
        <w:ind w:left="110" w:firstLine="615"/>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4．质量保修完成后，由发包人组织验收。</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五、保修费用</w:t>
      </w:r>
      <w:r/>
    </w:p>
    <w:p>
      <w:pPr>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保修费用由造成质量缺陷的责任方承担。</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承包人(公章)：</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p>
    <w:p>
      <w:pPr>
        <w:ind w:firstLine="480"/>
        <w:keepLines w:val="0"/>
        <w:keepNext w:val="0"/>
        <w:pageBreakBefore w:val="0"/>
        <w:spacing w:line="30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w:t>
      </w:r>
      <w:r/>
    </w:p>
    <w:p>
      <w:pPr>
        <w:pStyle w:val="824"/>
        <w:jc w:val="center"/>
        <w:keepLines w:val="0"/>
        <w:keepNext w:val="0"/>
        <w:spacing w:before="0" w:beforeAutospacing="0" w:after="0" w:afterAutospacing="0" w:line="360" w:lineRule="auto"/>
        <w:widowControl w:val="off"/>
        <w:rPr>
          <w:rFonts w:hint="eastAsia" w:ascii="宋体" w:hAnsi="宋体" w:cs="宋体"/>
          <w:b/>
          <w:color w:val="auto"/>
          <w:sz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rPr>
        <w:br w:type="page" w:clear="all"/>
      </w:r>
      <w:bookmarkStart w:id="419" w:name="第五章 工程量清单"/>
      <w:r/>
      <w:bookmarkEnd w:id="419"/>
      <w:r>
        <w:rPr>
          <w:rFonts w:hint="eastAsia" w:ascii="宋体" w:hAnsi="宋体" w:eastAsia="宋体" w:cs="宋体"/>
          <w:b/>
          <w:bCs/>
          <w:color w:val="auto"/>
          <w:sz w:val="36"/>
          <w:highlight w:val="none"/>
          <w:lang w:val="en-US" w:eastAsia="zh-CN"/>
        </w:rPr>
        <w:t xml:space="preserve">9</w:t>
      </w:r>
      <w:r>
        <w:rPr>
          <w:rFonts w:hint="eastAsia" w:ascii="宋体" w:hAnsi="宋体" w:eastAsia="宋体" w:cs="宋体"/>
          <w:b/>
          <w:bCs/>
          <w:color w:val="auto"/>
          <w:sz w:val="36"/>
          <w:highlight w:val="none"/>
        </w:rPr>
        <w:t xml:space="preserve">、承诺书</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根据贵方《磋商文件》（项目编号：</w:t>
      </w:r>
      <w:r>
        <w:rPr>
          <w:rFonts w:hint="eastAsia" w:ascii="宋体" w:hAnsi="宋体" w:cs="宋体"/>
          <w:color w:val="auto"/>
          <w:sz w:val="24"/>
          <w:highlight w:val="none"/>
          <w:lang w:eastAsia="zh-CN"/>
        </w:rPr>
        <w:t xml:space="preserve">JSZC-320303-YDJS-C2026-0009</w:t>
      </w:r>
      <w:r>
        <w:rPr>
          <w:rFonts w:hint="eastAsia" w:ascii="宋体" w:hAnsi="宋体" w:cs="宋体"/>
          <w:color w:val="auto"/>
          <w:sz w:val="24"/>
          <w:highlight w:val="none"/>
        </w:rPr>
        <w:t xml:space="preserve">）要求，本供应商正式提交以下首次响应文件。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（1）承诺书；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（2）磋商报价表；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（3）偏离表；</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（4）磋商文件要求提供的其他响应文件。</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我单位符合《中华人民共和国政府采购法》第二十二条的规定，符合本项目供应商资格要求。</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供应商兹宣布同意如下：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二、保证所提供的响应文件及所有材料的真实、合法、有效，并对其负责。</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四、所供货物保证符合国家有关产品质量、性能和安全标准，无权利瑕疵。</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五、报价有效期为</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个工作日。</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六、同意向贵方提供贵方可能要求的与本次磋商采购有关的任何证据或资料。</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七、完全理解贵方不一定要接受最低的报价或收到的任何报价。</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江苏誉达工程项目管理有限公司</w:t>
      </w:r>
      <w:r>
        <w:rPr>
          <w:rFonts w:hint="eastAsia" w:ascii="宋体" w:hAnsi="宋体" w:cs="宋体"/>
          <w:color w:val="auto"/>
          <w:sz w:val="24"/>
          <w:highlight w:val="none"/>
        </w:rPr>
        <w:t xml:space="preserve">确定。</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供应商（电子签章）：</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法定代表人（负责人)或授权代表（签字或盖章）：  </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联系电话：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移动电话：</w:t>
      </w:r>
      <w:r/>
    </w:p>
    <w:p>
      <w:pPr>
        <w:ind w:firstLine="482"/>
        <w:keepLines w:val="0"/>
        <w:keepNext w:val="0"/>
        <w:pageBreakBefore w:val="0"/>
        <w:spacing w:line="400" w:lineRule="exact"/>
        <w:widowControl w:val="off"/>
        <w:rPr>
          <w:rFonts w:hint="eastAsia" w:ascii="宋体" w:hAnsi="宋体" w:cs="宋体"/>
          <w:color w:val="auto"/>
          <w:sz w:val="24"/>
          <w:highlight w:val="none"/>
        </w:rPr>
        <w:outlineLvl w:val="9"/>
      </w:pPr>
      <w:r>
        <w:rPr>
          <w:rFonts w:hint="eastAsia" w:ascii="宋体" w:hAnsi="宋体" w:cs="宋体"/>
          <w:color w:val="auto"/>
          <w:sz w:val="24"/>
          <w:highlight w:val="none"/>
        </w:rPr>
        <w:t xml:space="preserve">日期：</w:t>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highlight w:val="none"/>
        </w:rPr>
      </w:pPr>
      <w:r>
        <w:rPr>
          <w:rFonts w:hint="eastAsia" w:ascii="宋体" w:hAnsi="宋体" w:cs="宋体"/>
          <w:b/>
          <w:bCs/>
          <w:color w:val="auto"/>
          <w:sz w:val="28"/>
          <w:highlight w:val="none"/>
        </w:rPr>
        <w:br w:type="page" w:clear="all"/>
      </w:r>
      <w:r>
        <w:rPr>
          <w:rFonts w:hint="eastAsia" w:ascii="宋体" w:hAnsi="宋体" w:eastAsia="宋体" w:cs="宋体"/>
          <w:b/>
          <w:bCs/>
          <w:color w:val="auto"/>
          <w:sz w:val="36"/>
          <w:highlight w:val="none"/>
          <w:lang w:val="en-US" w:eastAsia="zh-CN"/>
        </w:rPr>
        <w:t xml:space="preserve">10</w:t>
      </w:r>
      <w:r>
        <w:rPr>
          <w:rFonts w:hint="eastAsia" w:ascii="宋体" w:hAnsi="宋体" w:eastAsia="宋体" w:cs="宋体"/>
          <w:b/>
          <w:bCs/>
          <w:color w:val="auto"/>
          <w:sz w:val="36"/>
          <w:highlight w:val="none"/>
        </w:rPr>
        <w:t xml:space="preserve">、授权委托书</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          </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先生（女士）</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手机号</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p>
    <w:p>
      <w:pPr>
        <w:jc w:val="center"/>
        <w:spacing w:line="0" w:lineRule="atLeas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ab/>
      </w:r>
      <w:r>
        <w:rPr>
          <w:rFonts w:hint="eastAsia" w:ascii="宋体" w:hAnsi="宋体" w:cs="宋体"/>
          <w:color w:val="auto"/>
          <w:sz w:val="24"/>
          <w:highlight w:val="none"/>
          <w:u w:val="single"/>
          <w:lang w:eastAsia="zh-CN"/>
        </w:rPr>
        <w:t xml:space="preserve">徐州市云龙区大龙湖街道2026年“一事一议”村内道路硬化及路灯安装工程（冯庄、刘桥）项目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JSZC-320303-YDJS-C2026-0009</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eastAsia="宋体" w:cs="宋体"/>
          <w:b/>
          <w:bCs/>
          <w:color w:val="auto"/>
          <w:sz w:val="36"/>
          <w:highlight w:val="none"/>
          <w:lang w:val="en-US" w:eastAsia="zh-CN"/>
        </w:rPr>
        <w:t xml:space="preserve">11</w:t>
      </w:r>
      <w:r>
        <w:rPr>
          <w:rFonts w:hint="eastAsia" w:ascii="宋体" w:hAnsi="宋体" w:eastAsia="宋体" w:cs="宋体"/>
          <w:b/>
          <w:bCs/>
          <w:color w:val="auto"/>
          <w:sz w:val="36"/>
          <w:highlight w:val="none"/>
        </w:rPr>
        <w:t xml:space="preserve">、</w:t>
      </w:r>
      <w:bookmarkStart w:id="420" w:name="_Hlk81985284"/>
      <w:r>
        <w:rPr>
          <w:rFonts w:hint="eastAsia" w:ascii="宋体" w:hAnsi="宋体" w:eastAsia="宋体" w:cs="宋体"/>
          <w:b/>
          <w:bCs/>
          <w:color w:val="auto"/>
          <w:sz w:val="36"/>
          <w:highlight w:val="none"/>
        </w:rPr>
        <w:t xml:space="preserve">中小企业声明函</w:t>
      </w:r>
      <w:r/>
    </w:p>
    <w:p>
      <w:pPr>
        <w:pStyle w:val="824"/>
        <w:ind w:left="0" w:right="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rPr>
          <w:rFonts w:hint="eastAsia" w:cs="宋体"/>
          <w:color w:val="000000"/>
          <w:sz w:val="24"/>
          <w:szCs w:val="24"/>
          <w:lang w:eastAsia="zh-CN"/>
        </w:rPr>
        <w:t xml:space="preserve">徐州市云龙区大龙湖街道2026年“一事一议”村内道路硬化及路灯安装工程（冯庄、刘桥）项目</w:t>
      </w:r>
      <w:r/>
    </w:p>
    <w:p>
      <w:pPr>
        <w:pStyle w:val="82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项目编号：</w:t>
      </w:r>
      <w:r>
        <w:rPr>
          <w:rFonts w:hint="eastAsia" w:cs="宋体"/>
          <w:color w:val="000000"/>
          <w:sz w:val="24"/>
          <w:szCs w:val="24"/>
          <w:lang w:eastAsia="zh-CN"/>
        </w:rPr>
        <w:t xml:space="preserve">JSZC-320303-YDJS-C2026-0009</w:t>
      </w:r>
      <w:r/>
    </w:p>
    <w:p>
      <w:pPr>
        <w:pStyle w:val="824"/>
        <w:ind w:left="0" w:firstLine="504"/>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824"/>
        <w:ind w:left="0" w:firstLine="50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w:t>
      </w:r>
      <w:r>
        <w:rPr>
          <w:rFonts w:hint="eastAsia" w:cs="宋体"/>
          <w:color w:val="000000"/>
          <w:sz w:val="24"/>
          <w:szCs w:val="24"/>
          <w:u w:val="single"/>
          <w:lang w:eastAsia="zh-CN"/>
        </w:rPr>
        <w:t xml:space="preserve">徐州市云龙区人民政府大龙湖街道办事处</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w:t>
      </w:r>
      <w:r>
        <w:rPr>
          <w:rFonts w:hint="eastAsia" w:cs="宋体"/>
          <w:color w:val="000000"/>
          <w:sz w:val="24"/>
          <w:szCs w:val="24"/>
          <w:u w:val="single"/>
          <w:lang w:eastAsia="zh-CN"/>
        </w:rPr>
        <w:t xml:space="preserve">徐州市云龙区大龙湖街道2026年“一事一议”村内道路硬化及路灯安装工程（冯庄、刘桥）项目</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采购活动，</w:t>
      </w:r>
      <w:r>
        <w:rPr>
          <w:rFonts w:hint="eastAsia" w:ascii="宋体" w:hAnsi="宋体" w:eastAsia="宋体" w:cs="宋体"/>
          <w:color w:val="000000"/>
          <w:sz w:val="24"/>
          <w:szCs w:val="24"/>
          <w:lang w:val="en-US" w:eastAsia="zh-CN"/>
        </w:rPr>
        <w:t xml:space="preserve">工程的施工单位</w:t>
      </w:r>
      <w:r>
        <w:rPr>
          <w:rFonts w:hint="eastAsia" w:ascii="宋体" w:hAnsi="宋体" w:eastAsia="宋体" w:cs="宋体"/>
          <w:color w:val="000000"/>
          <w:sz w:val="24"/>
          <w:szCs w:val="24"/>
        </w:rPr>
        <w:t xml:space="preserve">全部由符合政策要求的中小企业(或者:服务全部由符合政策要求的中小企业)承接。相关企业的具体情况如下：</w:t>
      </w:r>
      <w:r/>
    </w:p>
    <w:p>
      <w:pPr>
        <w:pStyle w:val="824"/>
        <w:ind w:left="0" w:firstLine="560"/>
        <w:jc w:val="both"/>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（采购文件中明确的所属行业）</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b/>
          <w:bCs/>
          <w:color w:val="000000"/>
          <w:sz w:val="24"/>
          <w:szCs w:val="24"/>
        </w:rPr>
        <w:t xml:space="preserve">属于（□中型企业、□小型企业、□微型企业，请勾选！）；</w:t>
      </w:r>
      <w:r/>
    </w:p>
    <w:p>
      <w:pPr>
        <w:pStyle w:val="82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824"/>
        <w:ind w:left="0" w:firstLine="482"/>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w:t>
      </w:r>
      <w:r/>
    </w:p>
    <w:p>
      <w:pPr>
        <w:pStyle w:val="824"/>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824"/>
        <w:ind w:left="0" w:firstLine="438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企业名称（电子签章）：</w:t>
      </w:r>
      <w:r/>
    </w:p>
    <w:p>
      <w:pPr>
        <w:pStyle w:val="824"/>
        <w:ind w:left="0" w:firstLine="486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w:t>
      </w:r>
      <w:r/>
    </w:p>
    <w:p>
      <w:pPr>
        <w:ind w:firstLine="600"/>
        <w:spacing w:line="4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firstLine="482"/>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注：本项目采购项目属性为：</w:t>
      </w:r>
      <w:r>
        <w:rPr>
          <w:rFonts w:hint="eastAsia" w:ascii="宋体" w:hAnsi="宋体" w:cs="宋体"/>
          <w:b/>
          <w:bCs/>
          <w:sz w:val="24"/>
          <w:szCs w:val="22"/>
          <w:u w:val="single"/>
          <w:lang w:val="en-US" w:eastAsia="zh-CN"/>
        </w:rPr>
        <w:t xml:space="preserve">建筑业</w:t>
      </w:r>
      <w:r>
        <w:rPr>
          <w:rFonts w:hint="eastAsia" w:ascii="宋体" w:hAnsi="宋体" w:cs="宋体"/>
          <w:b/>
          <w:color w:val="auto"/>
          <w:sz w:val="24"/>
          <w:highlight w:val="none"/>
        </w:rPr>
        <w:t xml:space="preserve">。</w:t>
      </w:r>
      <w:r/>
    </w:p>
    <w:p>
      <w:pPr>
        <w:ind w:firstLine="482"/>
        <w:spacing w:line="480" w:lineRule="exact"/>
        <w:rPr>
          <w:rFonts w:hint="eastAsia" w:ascii="宋体" w:hAnsi="宋体" w:cs="宋体"/>
          <w:color w:val="auto"/>
          <w:sz w:val="30"/>
          <w:szCs w:val="30"/>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1181"/>
        <w:spacing w:before="0" w:beforeAutospacing="0" w:after="0" w:afterAutospacing="0" w:line="360" w:lineRule="auto"/>
        <w:rPr>
          <w:rFonts w:hint="eastAsia" w:cs="宋体"/>
          <w:color w:val="auto"/>
          <w:sz w:val="15"/>
          <w:szCs w:val="15"/>
          <w:highlight w:val="none"/>
        </w:rPr>
      </w:pPr>
      <w:r>
        <w:rPr>
          <w:rFonts w:hint="eastAsia" w:cs="宋体"/>
          <w:color w:val="auto"/>
          <w:sz w:val="15"/>
          <w:szCs w:val="15"/>
          <w:highlight w:val="none"/>
        </w:rPr>
        <w:br w:type="page" w:clear="all"/>
      </w:r>
      <w:bookmarkEnd w:id="420"/>
      <w:r/>
      <w:r/>
    </w:p>
    <w:p>
      <w:pPr>
        <w:pStyle w:val="848"/>
        <w:ind w:left="0" w:firstLine="0"/>
        <w:spacing w:after="0"/>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说明</w:t>
      </w: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2、从业人员、营业收入、资产总额填报响应供应商上一年度数据，无上一年度数据的新成立企业可不填报。</w:t>
      </w:r>
      <w:r/>
    </w:p>
    <w:p>
      <w:pPr>
        <w:pStyle w:val="8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3、成交供应商为</w:t>
      </w:r>
      <w:r>
        <w:rPr>
          <w:rFonts w:hint="eastAsia" w:ascii="宋体" w:hAnsi="宋体" w:cs="宋体"/>
          <w:b/>
          <w:bCs/>
          <w:color w:val="auto"/>
          <w:sz w:val="24"/>
          <w:highlight w:val="none"/>
          <w:lang w:val="en-US" w:eastAsia="zh-CN"/>
        </w:rPr>
        <w:t xml:space="preserve">中型、</w:t>
      </w:r>
      <w:r>
        <w:rPr>
          <w:rFonts w:hint="eastAsia" w:ascii="宋体" w:hAnsi="宋体" w:cs="宋体"/>
          <w:b/>
          <w:bCs/>
          <w:color w:val="auto"/>
          <w:sz w:val="24"/>
          <w:highlight w:val="none"/>
        </w:rPr>
        <w:t xml:space="preserve">小型、微型企业的，采购人或者其委托的采购代理机构有权随中标、成交结果同时公告其《中小企业声明函》，接受社会监督。</w:t>
      </w:r>
      <w:r/>
    </w:p>
    <w:p>
      <w:pPr>
        <w:pStyle w:val="8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pStyle w:val="848"/>
        <w:ind w:left="0" w:firstLine="482"/>
        <w:spacing w:after="0"/>
        <w:rPr>
          <w:rFonts w:ascii="宋体" w:hAnsi="宋体" w:cs="宋体"/>
          <w:b/>
          <w:bCs/>
          <w:color w:val="auto"/>
          <w:sz w:val="24"/>
          <w:highlight w:val="none"/>
        </w:rPr>
      </w:pPr>
      <w:r>
        <w:rPr>
          <w:rFonts w:hint="eastAsia" w:ascii="宋体" w:hAnsi="宋体" w:cs="宋体"/>
          <w:b/>
          <w:bCs/>
          <w:color w:val="auto"/>
          <w:sz w:val="24"/>
          <w:highlight w:val="none"/>
        </w:rPr>
        <w:t xml:space="preserve">5、响应供应商提供的《中小企业声明函》与事实不符的，依照《中华人民共和国政府采购法》第七十七条第一款的规定追究法律责任。</w:t>
      </w:r>
      <w:r/>
    </w:p>
    <w:p>
      <w:pPr>
        <w:pStyle w:val="955"/>
        <w:ind w:firstLine="482"/>
        <w:rPr>
          <w:rFonts w:hAnsi="宋体" w:cs="宋体"/>
          <w:b/>
          <w:bCs/>
          <w:color w:val="auto"/>
          <w:sz w:val="24"/>
          <w:highlight w:val="none"/>
        </w:rPr>
      </w:pPr>
      <w:r>
        <w:rPr>
          <w:rFonts w:hint="eastAsia" w:ascii="宋体" w:hAnsi="宋体" w:cs="宋体"/>
          <w:b/>
          <w:bCs/>
          <w:color w:val="auto"/>
          <w:sz w:val="24"/>
          <w:highlight w:val="none"/>
        </w:rPr>
        <w:t xml:space="preserve">6、《中小企业声明函》查询渠道用微信搜索“中小企业规模类型自测小程序”</w:t>
      </w:r>
      <w:r>
        <w:rPr>
          <w:rFonts w:hint="eastAsia" w:hAnsi="宋体" w:cs="宋体"/>
          <w:b/>
          <w:bCs/>
          <w:color w:val="auto"/>
          <w:sz w:val="24"/>
          <w:highlight w:val="none"/>
        </w:rPr>
        <w:t xml:space="preserve">。</w:t>
      </w:r>
      <w:r/>
    </w:p>
    <w:p>
      <w:pPr>
        <w:jc w:val="center"/>
        <w:spacing w:line="360" w:lineRule="auto"/>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spacing w:line="360" w:lineRule="auto"/>
        <w:rPr>
          <w:rFonts w:ascii="宋体" w:hAnsi="宋体" w:cs="宋体"/>
          <w:color w:val="auto"/>
          <w:sz w:val="24"/>
          <w:szCs w:val="21"/>
          <w:highlight w:val="none"/>
        </w:rPr>
      </w:pPr>
      <w:r>
        <w:rPr>
          <w:color w:val="auto"/>
          <w:highlight w:val="none"/>
        </w:rPr>
        <mc:AlternateContent>
          <mc:Choice Requires="wpg">
            <w:drawing>
              <wp:inline xmlns:wp="http://schemas.openxmlformats.org/drawingml/2006/wordprocessingDrawing" distT="0" distB="0" distL="0" distR="0">
                <wp:extent cx="2734945" cy="5634990"/>
                <wp:effectExtent l="0" t="0" r="8255" b="3810"/>
                <wp:docPr id="4"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3pt;height:443.7pt;mso-wrap-distance-left:0.0pt;mso-wrap-distance-top:0.0pt;mso-wrap-distance-right:0.0pt;mso-wrap-distance-bottom:0.0pt;" stroked="f">
                <v:path textboxrect="0,0,0,0"/>
                <v:imagedata r:id="rId16" o:title=""/>
              </v:shape>
            </w:pict>
          </mc:Fallback>
        </mc:AlternateContent>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color w:val="auto"/>
          <w:sz w:val="36"/>
          <w:szCs w:val="36"/>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2</w:t>
      </w:r>
      <w:r>
        <w:rPr>
          <w:rFonts w:hint="eastAsia" w:ascii="宋体" w:hAnsi="宋体" w:eastAsia="宋体" w:cs="宋体"/>
          <w:b/>
          <w:bCs/>
          <w:color w:val="auto"/>
          <w:sz w:val="36"/>
          <w:highlight w:val="none"/>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360" w:lineRule="auto"/>
        <w:widowControl/>
        <w:rPr>
          <w:rFonts w:hint="eastAsia" w:ascii="宋体" w:hAnsi="宋体" w:cs="宋体"/>
          <w:color w:val="auto"/>
          <w:sz w:val="24"/>
          <w:highlight w:val="none"/>
        </w:rPr>
        <w:outlineLvl w:val="9"/>
      </w:pPr>
      <w:r>
        <w:rPr>
          <w:rFonts w:hint="eastAsia" w:ascii="宋体" w:hAnsi="宋体" w:cs="宋体"/>
          <w:color w:val="auto"/>
          <w:sz w:val="24"/>
          <w:highlight w:val="none"/>
        </w:rPr>
        <w:t xml:space="preserve">我单位在参加</w:t>
      </w:r>
      <w:r>
        <w:rPr>
          <w:rFonts w:hint="eastAsia" w:ascii="宋体" w:hAnsi="宋体"/>
          <w:color w:val="auto"/>
          <w:sz w:val="24"/>
          <w:highlight w:val="none"/>
          <w:u w:val="single"/>
          <w:lang w:eastAsia="zh-CN"/>
        </w:rPr>
        <w:t xml:space="preserve">徐州市云龙区大龙湖街道2026年“一事一议”村内道路硬化及路灯安装工程（冯庄、刘桥）项目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JSZC-320303-YDJS-C2026-0009</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我单位对上述声明的真实性负责。如有虚假，将依法承担相应责任。</w:t>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rPr>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pStyle w:val="1060"/>
        <w:ind w:left="239" w:firstLine="2640"/>
        <w:spacing w:before="0" w:beforeAutospacing="0" w:after="0" w:afterAutospacing="0" w:line="360" w:lineRule="auto"/>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pStyle w:val="1060"/>
        <w:ind w:left="239" w:firstLine="2640"/>
        <w:rPr>
          <w:rFonts w:hint="eastAsia" w:cs="宋体"/>
          <w:color w:val="auto"/>
          <w:highlight w:val="none"/>
        </w:rPr>
      </w:pPr>
      <w:r>
        <w:rPr>
          <w:rFonts w:hint="eastAsia" w:cs="宋体"/>
          <w:color w:val="auto"/>
          <w:highlight w:val="none"/>
        </w:rPr>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br w:type="page" w:clear="all"/>
      </w:r>
      <w:r/>
    </w:p>
    <w:p>
      <w:pPr>
        <w:pStyle w:val="863"/>
        <w:ind w:left="0" w:right="0" w:firstLine="0"/>
        <w:jc w:val="center"/>
        <w:keepLines w:val="0"/>
        <w:keepNext w:val="0"/>
        <w:pageBreakBefore w:val="0"/>
        <w:spacing w:before="181" w:after="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3</w:t>
      </w:r>
      <w:r>
        <w:rPr>
          <w:rFonts w:hint="eastAsia" w:ascii="宋体" w:hAnsi="宋体" w:eastAsia="宋体" w:cs="宋体"/>
          <w:b/>
          <w:bCs/>
          <w:color w:val="auto"/>
          <w:sz w:val="36"/>
          <w:highlight w:val="none"/>
        </w:rPr>
        <w:t xml:space="preserve">、具备履行合同所必需的设备和专业技术能力的书面声明</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eastAsia="宋体" w:cs="宋体"/>
          <w:color w:val="auto"/>
          <w:sz w:val="24"/>
          <w:szCs w:val="21"/>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JSZC-320303-YDJS-C2026-0009</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徐州市云龙区大龙湖街道2026年“一事一议”村内道路硬化及路灯安装工程（冯庄、刘桥）项目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pStyle w:val="849"/>
        <w:ind w:left="479" w:firstLine="64"/>
        <w:jc w:val="left"/>
        <w:spacing w:line="400" w:lineRule="exact"/>
        <w:widowControl w:val="off"/>
        <w:rPr>
          <w:rStyle w:val="1324"/>
          <w:rFonts w:ascii="宋体" w:hAnsi="宋体"/>
          <w:color w:val="auto"/>
          <w:sz w:val="24"/>
          <w:highlight w:val="none"/>
        </w:rPr>
      </w:pPr>
      <w:r>
        <w:rPr>
          <w:rStyle w:val="1324"/>
          <w:rFonts w:ascii="宋体" w:hAnsi="宋体"/>
          <w:color w:val="auto"/>
          <w:sz w:val="24"/>
          <w:highlight w:val="none"/>
        </w:rPr>
        <w:t xml:space="preserve">供应商郑重声明：供应商具备履行合同（项目名称</w:t>
      </w:r>
      <w:r>
        <w:rPr>
          <w:rStyle w:val="1324"/>
          <w:rFonts w:ascii="宋体" w:hAnsi="宋体"/>
          <w:color w:val="auto"/>
          <w:sz w:val="24"/>
          <w:highlight w:val="none"/>
          <w:u w:val="single"/>
        </w:rPr>
        <w:t xml:space="preserve">： </w:t>
      </w:r>
      <w:r>
        <w:rPr>
          <w:rStyle w:val="1324"/>
          <w:rFonts w:hint="eastAsia" w:ascii="宋体" w:hAnsi="宋体"/>
          <w:color w:val="auto"/>
          <w:sz w:val="24"/>
          <w:highlight w:val="none"/>
          <w:u w:val="single"/>
          <w:lang w:val="en-US"/>
        </w:rPr>
        <w:t xml:space="preserve">  </w:t>
      </w:r>
      <w:r>
        <w:rPr>
          <w:rStyle w:val="1324"/>
          <w:rFonts w:ascii="宋体" w:hAnsi="宋体"/>
          <w:color w:val="auto"/>
          <w:sz w:val="24"/>
          <w:highlight w:val="none"/>
          <w:u w:val="single"/>
        </w:rPr>
        <w:t xml:space="preserve">  </w:t>
      </w:r>
      <w:r>
        <w:rPr>
          <w:rStyle w:val="1324"/>
          <w:rFonts w:ascii="宋体" w:hAnsi="宋体"/>
          <w:color w:val="auto"/>
          <w:sz w:val="24"/>
          <w:highlight w:val="none"/>
        </w:rPr>
        <w:t xml:space="preserve">，项目编号</w:t>
      </w:r>
      <w:r>
        <w:rPr>
          <w:rStyle w:val="1324"/>
          <w:rFonts w:ascii="宋体" w:hAnsi="宋体"/>
          <w:color w:val="auto"/>
          <w:sz w:val="24"/>
          <w:highlight w:val="none"/>
          <w:u w:val="single"/>
        </w:rPr>
        <w:t xml:space="preserve">：</w:t>
      </w:r>
      <w:r>
        <w:rPr>
          <w:rStyle w:val="1324"/>
          <w:rFonts w:hint="eastAsia" w:ascii="宋体" w:hAnsi="宋体"/>
          <w:color w:val="auto"/>
          <w:sz w:val="24"/>
          <w:highlight w:val="none"/>
          <w:u w:val="single"/>
          <w:lang w:val="en-US"/>
        </w:rPr>
        <w:t xml:space="preserve">     </w:t>
      </w:r>
      <w:r>
        <w:rPr>
          <w:rStyle w:val="1324"/>
          <w:rFonts w:hint="eastAsia" w:ascii="宋体" w:hAnsi="宋体"/>
          <w:color w:val="auto"/>
          <w:sz w:val="24"/>
          <w:highlight w:val="none"/>
          <w:u w:val="none"/>
          <w:lang w:val="en-US"/>
        </w:rPr>
        <w:t xml:space="preserve">）</w:t>
      </w:r>
      <w:r>
        <w:rPr>
          <w:rStyle w:val="1324"/>
          <w:rFonts w:ascii="宋体" w:hAnsi="宋体"/>
          <w:color w:val="auto"/>
          <w:sz w:val="24"/>
          <w:highlight w:val="none"/>
        </w:rPr>
        <w:t xml:space="preserve">所必需的设备和专业技术能力</w:t>
      </w:r>
      <w:r>
        <w:rPr>
          <w:rStyle w:val="1324"/>
          <w:rFonts w:hint="eastAsia" w:ascii="宋体" w:hAnsi="宋体"/>
          <w:color w:val="auto"/>
          <w:sz w:val="24"/>
          <w:highlight w:val="none"/>
        </w:rPr>
        <w:t xml:space="preserve">。</w:t>
      </w:r>
      <w:r/>
    </w:p>
    <w:p>
      <w:pPr>
        <w:pStyle w:val="850"/>
        <w:rPr>
          <w:rStyle w:val="1324"/>
          <w:rFonts w:hint="eastAsia" w:ascii="宋体" w:hAnsi="宋体"/>
          <w:color w:val="auto"/>
          <w:sz w:val="24"/>
          <w:highlight w:val="none"/>
          <w:lang w:val="en-US"/>
        </w:rPr>
      </w:pPr>
      <w:r>
        <w:rPr>
          <w:rFonts w:hint="eastAsia" w:ascii="宋体" w:hAnsi="宋体"/>
          <w:color w:val="auto"/>
          <w:sz w:val="24"/>
          <w:highlight w:val="none"/>
          <w:lang w:val="en-US"/>
        </w:rPr>
      </w:r>
      <w:r/>
    </w:p>
    <w:p>
      <w:pPr>
        <w:pStyle w:val="851"/>
        <w:rPr>
          <w:rFonts w:hint="default"/>
          <w:color w:val="auto"/>
          <w:highlight w:val="none"/>
          <w:lang w:val="en-US"/>
        </w:rPr>
      </w:pPr>
      <w:r>
        <w:rPr>
          <w:rFonts w:hint="default"/>
          <w:color w:val="auto"/>
          <w:highlight w:val="none"/>
          <w:lang w:val="en-US"/>
        </w:rPr>
      </w:r>
      <w:r/>
    </w:p>
    <w:p>
      <w:pPr>
        <w:pStyle w:val="849"/>
        <w:ind w:firstLine="972"/>
        <w:jc w:val="left"/>
        <w:spacing w:line="400" w:lineRule="exact"/>
        <w:widowControl w:val="off"/>
        <w:rPr>
          <w:rStyle w:val="1324"/>
          <w:rFonts w:ascii="宋体" w:hAnsi="宋体"/>
          <w:color w:val="auto"/>
          <w:sz w:val="24"/>
          <w:highlight w:val="none"/>
        </w:rPr>
      </w:pPr>
      <w:r>
        <w:rPr>
          <w:rStyle w:val="1324"/>
          <w:rFonts w:ascii="宋体" w:hAnsi="宋体"/>
          <w:color w:val="auto"/>
          <w:sz w:val="24"/>
          <w:highlight w:val="none"/>
        </w:rPr>
        <w:t xml:space="preserve">特此声明。</w:t>
      </w:r>
      <w:r/>
    </w:p>
    <w:p>
      <w:pPr>
        <w:pStyle w:val="849"/>
        <w:ind w:firstLine="972"/>
        <w:jc w:val="left"/>
        <w:spacing w:line="400" w:lineRule="exact"/>
        <w:widowControl w:val="off"/>
        <w:rPr>
          <w:rStyle w:val="1324"/>
          <w:rFonts w:ascii="宋体" w:hAnsi="宋体"/>
          <w:color w:val="auto"/>
          <w:sz w:val="24"/>
          <w:highlight w:val="none"/>
        </w:rPr>
      </w:pPr>
      <w:r>
        <w:rPr>
          <w:rStyle w:val="1324"/>
          <w:rFonts w:ascii="宋体" w:hAnsi="宋体"/>
          <w:color w:val="auto"/>
          <w:sz w:val="24"/>
          <w:highlight w:val="none"/>
        </w:rPr>
        <w:t xml:space="preserve">供应商人对上述声明的真实性负责。如有虚假，将依法承担相应责任。</w:t>
      </w:r>
      <w:r/>
    </w:p>
    <w:p>
      <w:pPr>
        <w:pStyle w:val="849"/>
        <w:ind w:firstLine="972"/>
        <w:jc w:val="left"/>
        <w:spacing w:line="400" w:lineRule="exact"/>
        <w:widowControl w:val="off"/>
        <w:rPr>
          <w:rStyle w:val="1324"/>
          <w:rFonts w:ascii="宋体" w:hAnsi="宋体"/>
          <w:color w:val="auto"/>
          <w:sz w:val="24"/>
          <w:highlight w:val="none"/>
        </w:rPr>
      </w:pPr>
      <w:r>
        <w:rPr>
          <w:rStyle w:val="1324"/>
          <w:rFonts w:ascii="宋体" w:hAnsi="宋体"/>
          <w:color w:val="auto"/>
          <w:sz w:val="24"/>
          <w:highlight w:val="none"/>
        </w:rPr>
        <w:t xml:space="preserve"> </w:t>
      </w:r>
      <w:r/>
    </w:p>
    <w:p>
      <w:pPr>
        <w:pStyle w:val="849"/>
        <w:ind w:firstLine="3600"/>
        <w:jc w:val="left"/>
        <w:spacing w:line="360" w:lineRule="auto"/>
        <w:widowControl w:val="off"/>
        <w:rPr>
          <w:rStyle w:val="1324"/>
          <w:rFonts w:ascii="宋体" w:hAnsi="宋体"/>
          <w:color w:val="auto"/>
          <w:sz w:val="24"/>
          <w:highlight w:val="none"/>
        </w:rPr>
      </w:pPr>
      <w:r>
        <w:rPr>
          <w:rFonts w:ascii="宋体" w:hAnsi="宋体"/>
          <w:color w:val="auto"/>
          <w:sz w:val="24"/>
          <w:highlight w:val="none"/>
        </w:rPr>
      </w:r>
      <w:r/>
    </w:p>
    <w:p>
      <w:pPr>
        <w:pStyle w:val="849"/>
        <w:ind w:firstLine="3600"/>
        <w:jc w:val="left"/>
        <w:spacing w:line="360" w:lineRule="auto"/>
        <w:widowControl w:val="off"/>
        <w:rPr>
          <w:rStyle w:val="1324"/>
          <w:rFonts w:ascii="宋体" w:hAnsi="宋体"/>
          <w:color w:val="auto"/>
          <w:sz w:val="24"/>
          <w:highlight w:val="none"/>
        </w:rPr>
      </w:pPr>
      <w:r>
        <w:rPr>
          <w:rFonts w:ascii="宋体" w:hAnsi="宋体"/>
          <w:color w:val="auto"/>
          <w:sz w:val="24"/>
          <w:highlight w:val="none"/>
        </w:rPr>
      </w:r>
      <w:r/>
    </w:p>
    <w:p>
      <w:pPr>
        <w:pStyle w:val="849"/>
        <w:ind w:firstLine="3600"/>
        <w:jc w:val="left"/>
        <w:spacing w:line="360" w:lineRule="auto"/>
        <w:widowControl w:val="off"/>
        <w:rPr>
          <w:rStyle w:val="1324"/>
          <w:rFonts w:ascii="宋体" w:hAnsi="宋体"/>
          <w:color w:val="auto"/>
          <w:sz w:val="24"/>
          <w:highlight w:val="none"/>
        </w:rPr>
      </w:pPr>
      <w:r>
        <w:rPr>
          <w:rStyle w:val="1324"/>
          <w:rFonts w:ascii="宋体" w:hAnsi="宋体"/>
          <w:color w:val="auto"/>
          <w:sz w:val="24"/>
          <w:highlight w:val="none"/>
        </w:rPr>
        <w:t xml:space="preserve">供应商（</w:t>
      </w:r>
      <w:r>
        <w:rPr>
          <w:rStyle w:val="1324"/>
          <w:rFonts w:hint="eastAsia" w:ascii="宋体" w:hAnsi="宋体"/>
          <w:color w:val="auto"/>
          <w:sz w:val="24"/>
          <w:szCs w:val="24"/>
          <w:highlight w:val="none"/>
        </w:rPr>
        <w:t xml:space="preserve">电子签章</w:t>
      </w:r>
      <w:r>
        <w:rPr>
          <w:rStyle w:val="1324"/>
          <w:rFonts w:ascii="宋体" w:hAnsi="宋体"/>
          <w:color w:val="auto"/>
          <w:sz w:val="24"/>
          <w:highlight w:val="none"/>
        </w:rPr>
        <w:t xml:space="preserve">）：</w:t>
      </w:r>
      <w:r/>
    </w:p>
    <w:p>
      <w:pPr>
        <w:pStyle w:val="849"/>
        <w:ind w:firstLine="3600"/>
        <w:spacing w:line="400" w:lineRule="exact"/>
        <w:widowControl w:val="off"/>
        <w:rPr>
          <w:rStyle w:val="1324"/>
          <w:rFonts w:ascii="宋体" w:hAnsi="宋体"/>
          <w:color w:val="auto"/>
          <w:sz w:val="24"/>
          <w:highlight w:val="none"/>
        </w:rPr>
      </w:pPr>
      <w:r>
        <w:rPr>
          <w:rStyle w:val="1324"/>
          <w:rFonts w:ascii="宋体" w:hAnsi="宋体"/>
          <w:color w:val="auto"/>
          <w:sz w:val="24"/>
          <w:highlight w:val="none"/>
        </w:rPr>
        <w:t xml:space="preserve">日期：</w:t>
      </w:r>
      <w:r/>
    </w:p>
    <w:p>
      <w:pPr>
        <w:pStyle w:val="849"/>
        <w:jc w:val="center"/>
        <w:spacing w:line="400" w:lineRule="exact"/>
        <w:widowControl w:val="off"/>
        <w:rPr>
          <w:rStyle w:val="1324"/>
          <w:rFonts w:ascii="宋体" w:hAnsi="宋体"/>
          <w:color w:val="auto"/>
          <w:sz w:val="28"/>
          <w:szCs w:val="28"/>
          <w:highlight w:val="none"/>
        </w:rPr>
      </w:pPr>
      <w:r>
        <w:rPr>
          <w:rFonts w:ascii="宋体" w:hAnsi="宋体"/>
          <w:color w:val="auto"/>
          <w:sz w:val="28"/>
          <w:szCs w:val="28"/>
          <w:highlight w:val="none"/>
        </w:rPr>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bookmarkStart w:id="421" w:name="OLE_LINK13"/>
      <w:r/>
      <w:bookmarkStart w:id="422" w:name="OLE_LINK14"/>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4</w:t>
      </w:r>
      <w:r>
        <w:rPr>
          <w:rFonts w:hint="eastAsia" w:ascii="宋体" w:hAnsi="宋体" w:eastAsia="宋体" w:cs="宋体"/>
          <w:b/>
          <w:bCs/>
          <w:color w:val="auto"/>
          <w:sz w:val="36"/>
          <w:highlight w:val="none"/>
        </w:rPr>
        <w:t xml:space="preserve">、</w:t>
      </w:r>
      <w:bookmarkStart w:id="423" w:name="_Hlk81985305"/>
      <w:r>
        <w:rPr>
          <w:rFonts w:hint="eastAsia" w:ascii="宋体" w:hAnsi="宋体" w:eastAsia="宋体" w:cs="宋体"/>
          <w:b/>
          <w:bCs/>
          <w:color w:val="auto"/>
          <w:sz w:val="36"/>
          <w:highlight w:val="none"/>
        </w:rPr>
        <w:t xml:space="preserve">残疾人福利性单位声明函</w:t>
      </w:r>
      <w:bookmarkEnd w:id="421"/>
      <w:r/>
      <w:bookmarkEnd w:id="422"/>
      <w:r/>
      <w:r/>
    </w:p>
    <w:p>
      <w:pPr>
        <w:pStyle w:val="849"/>
        <w:jc w:val="center"/>
        <w:spacing w:line="0" w:lineRule="atLeast"/>
        <w:rPr>
          <w:rFonts w:ascii="宋体" w:hAnsi="宋体"/>
          <w:color w:val="auto"/>
          <w:sz w:val="24"/>
          <w:highlight w:val="none"/>
        </w:rPr>
      </w:pPr>
      <w:r>
        <w:rPr>
          <w:rFonts w:ascii="宋体" w:hAnsi="宋体"/>
          <w:b/>
          <w:bCs/>
          <w:color w:val="auto"/>
          <w:sz w:val="24"/>
          <w:highlight w:val="none"/>
        </w:rPr>
        <w:t xml:space="preserve">（注：如供应商不属于残疾人福利性单位，不需提供此声明函）</w:t>
      </w:r>
      <w:r/>
    </w:p>
    <w:p>
      <w:pPr>
        <w:jc w:val="center"/>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项目编号： </w:t>
      </w:r>
      <w:r>
        <w:rPr>
          <w:rFonts w:hint="eastAsia" w:ascii="宋体" w:hAnsi="宋体" w:cs="宋体"/>
          <w:color w:val="auto"/>
          <w:sz w:val="24"/>
          <w:highlight w:val="none"/>
          <w:lang w:eastAsia="zh-CN"/>
        </w:rPr>
        <w:t xml:space="preserve">JSZC-320303-YDJS-C2026-0009</w:t>
      </w:r>
      <w:r/>
    </w:p>
    <w:p>
      <w:pPr>
        <w:rPr>
          <w:rFonts w:hint="eastAsia"/>
          <w:lang w:eastAsia="zh-CN"/>
        </w:rPr>
      </w:pPr>
      <w:r>
        <w:rPr>
          <w:rFonts w:hint="eastAsia"/>
          <w:lang w:eastAsia="zh-CN"/>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2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w:t>
      </w:r>
      <w:r>
        <w:rPr>
          <w:rFonts w:ascii="宋体" w:hAnsi="宋体"/>
          <w:color w:val="auto"/>
          <w:spacing w:val="6"/>
          <w:sz w:val="24"/>
          <w:highlight w:val="none"/>
        </w:rPr>
        <w:t xml:space="preserve">电子签章</w:t>
      </w:r>
      <w:r>
        <w:rPr>
          <w:rFonts w:hint="eastAsia" w:ascii="宋体" w:hAnsi="宋体" w:cs="宋体"/>
          <w:color w:val="auto"/>
          <w:spacing w:val="6"/>
          <w:sz w:val="24"/>
          <w:highlight w:val="none"/>
        </w:rPr>
        <w:t xml:space="preserve">）：</w:t>
      </w:r>
      <w:r/>
    </w:p>
    <w:p>
      <w:pPr>
        <w:ind w:right="1560" w:firstLine="504"/>
        <w:jc w:val="center"/>
        <w:spacing w:line="520"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bookmarkEnd w:id="423"/>
      <w:r/>
      <w:r/>
    </w:p>
    <w:p>
      <w:pPr>
        <w:ind w:firstLine="600"/>
        <w:jc w:val="left"/>
        <w:widowControl/>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63"/>
        <w:ind w:left="567" w:right="454" w:firstLine="498"/>
        <w:jc w:val="center"/>
        <w:widowControl/>
        <w:rPr>
          <w:rFonts w:hint="eastAsia" w:ascii="宋体" w:hAnsi="宋体" w:eastAsia="宋体" w:cs="Times New Roman"/>
          <w:b/>
          <w:color w:val="000000"/>
          <w:sz w:val="36"/>
          <w:szCs w:val="36"/>
          <w:lang w:val="en-US" w:eastAsia="zh-CN" w:bidi="ar-SA"/>
        </w:rPr>
      </w:pPr>
      <w:r>
        <w:rPr>
          <w:rFonts w:hint="eastAsia" w:ascii="宋体" w:hAnsi="宋体" w:cs="宋体"/>
          <w:color w:val="auto"/>
          <w:sz w:val="30"/>
          <w:szCs w:val="30"/>
          <w:highlight w:val="none"/>
        </w:rPr>
        <w:br w:type="page" w:clear="all"/>
      </w:r>
      <w:r>
        <w:rPr>
          <w:rFonts w:hint="eastAsia" w:ascii="宋体" w:hAnsi="宋体" w:eastAsia="宋体" w:cs="宋体"/>
          <w:b/>
          <w:bCs/>
          <w:color w:val="auto"/>
          <w:sz w:val="36"/>
          <w:highlight w:val="none"/>
        </w:rPr>
        <w:t xml:space="preserve">1</w:t>
      </w:r>
      <w:r>
        <w:rPr>
          <w:rFonts w:hint="eastAsia" w:ascii="宋体" w:hAnsi="宋体" w:eastAsia="宋体" w:cs="宋体"/>
          <w:b/>
          <w:bCs/>
          <w:color w:val="auto"/>
          <w:sz w:val="36"/>
          <w:highlight w:val="none"/>
          <w:lang w:val="en-US" w:eastAsia="zh-CN"/>
        </w:rPr>
        <w:t xml:space="preserve">5</w:t>
      </w:r>
      <w:r>
        <w:rPr>
          <w:rFonts w:hint="eastAsia" w:ascii="宋体" w:hAnsi="宋体" w:eastAsia="宋体" w:cs="宋体"/>
          <w:b/>
          <w:bCs/>
          <w:color w:val="auto"/>
          <w:sz w:val="36"/>
          <w:highlight w:val="none"/>
        </w:rPr>
        <w:t xml:space="preserve">、政府采购诚信投标承诺书</w:t>
      </w:r>
      <w:r/>
    </w:p>
    <w:p>
      <w:pPr>
        <w:ind w:left="718" w:hanging="240"/>
        <w:jc w:val="left"/>
        <w:spacing w:line="360" w:lineRule="auto"/>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left="718" w:hanging="240"/>
        <w:jc w:val="left"/>
        <w:spacing w:line="360" w:lineRule="auto"/>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为维护公开、公平、公正的政府采购市场秩序，树立诚实守信的供应商形象，本单</w:t>
      </w:r>
      <w:r/>
    </w:p>
    <w:p>
      <w:pPr>
        <w:jc w:val="left"/>
        <w:spacing w:line="360" w:lineRule="auto"/>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位在</w:t>
      </w:r>
      <w:r>
        <w:rPr>
          <w:rFonts w:hint="default" w:ascii="宋体" w:hAnsi="宋体" w:eastAsia="宋体" w:cs="Times New Roman"/>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项目（项目编号：</w:t>
      </w:r>
      <w:r>
        <w:rPr>
          <w:rFonts w:hint="eastAsia" w:ascii="宋体" w:hAnsi="宋体" w:eastAsia="宋体" w:cs="Times New Roman"/>
          <w:color w:val="000000"/>
          <w:sz w:val="24"/>
          <w:szCs w:val="24"/>
          <w:highlight w:val="none"/>
          <w:u w:val="single"/>
          <w:lang w:val="en-US" w:eastAsia="zh-CN" w:bidi="ar-SA"/>
        </w:rPr>
        <w:t xml:space="preserve">JSZC-320303-WYZJ-C2026-0007</w:t>
      </w:r>
      <w:r>
        <w:rPr>
          <w:rFonts w:hint="eastAsia" w:ascii="宋体" w:hAnsi="宋体" w:eastAsia="宋体" w:cs="Times New Roman"/>
          <w:color w:val="000000"/>
          <w:sz w:val="24"/>
          <w:szCs w:val="24"/>
          <w:u w:val="single"/>
          <w:lang w:val="en-US" w:eastAsia="zh-CN" w:bidi="ar-SA"/>
        </w:rPr>
        <w:t xml:space="preserve">  )</w:t>
      </w:r>
      <w:r>
        <w:rPr>
          <w:rFonts w:hint="default" w:ascii="宋体" w:hAnsi="宋体" w:eastAsia="宋体" w:cs="Times New Roman"/>
          <w:sz w:val="24"/>
          <w:szCs w:val="24"/>
          <w:lang w:val="en-US" w:eastAsia="zh-CN" w:bidi="ar-SA"/>
        </w:rPr>
        <w:t xml:space="preserve">采购过程中自愿作出以下承诺：</w:t>
      </w:r>
      <w:r>
        <w:rPr>
          <w:rFonts w:hint="default" w:ascii="宋体" w:hAnsi="宋体" w:eastAsia="宋体" w:cs="Times New Roman"/>
          <w:sz w:val="24"/>
          <w:szCs w:val="24"/>
          <w:u w:val="single"/>
          <w:lang w:val="en-US" w:eastAsia="zh-CN" w:bidi="ar-SA"/>
        </w:rPr>
        <w:t xml:space="preserve">  </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1、本单位在该项目采购过程中秉承诚实守信、合法经营的原则开展工作，严格遵守《中华人民共和国政府采购法》等国家法律、法规和规章的规定，自觉接受相关部门和社会公众的监督。</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3、不与采购人或采购代理机构或政府采购评审专家或其他供应商或其他政府采购相关人员恶意串通，不向以上相关人员行贿或者提供不正当利益。</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4、中标、成交通知书发出后，无正当理由不拒绝与采购人签订政府采购合同。</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5、中标、成交通知书发出后，按照采购文件确定的事项，在规定的时间内与采购人签订采购合同，不向采购人提出不合理的要求作为签订合同的条件。</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6、不将政府采购合同转包，或者采购人允许采用分包方式履行合同的，不将合同的主体和关键部分分包给其他供应商。</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7、不提供假冒伪劣产品，不存在偷工减料情形，严格履行合同义务。</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8、不擅自变更、中止或者终止政府采购合同。</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9、不采用捏造事实、提供虚假材料或者以非法手段取得证明材料等方式进行虚假、恶意质疑和投诉。</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10、自觉接受有关部门依法实施的监督检查，在监督检查中提供真实有效的情况。</w:t>
      </w:r>
      <w:r/>
    </w:p>
    <w:p>
      <w:pPr>
        <w:ind w:firstLine="480"/>
        <w:jc w:val="both"/>
        <w:spacing w:line="360" w:lineRule="auto"/>
        <w:widowControl w:val="off"/>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5280"/>
        <w:jc w:val="both"/>
        <w:spacing w:line="360" w:lineRule="auto"/>
        <w:widowControl w:val="off"/>
        <w:rPr>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供应商</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color w:val="000000"/>
          <w:spacing w:val="6"/>
          <w:sz w:val="24"/>
          <w:szCs w:val="24"/>
          <w:lang w:val="en-US" w:eastAsia="zh-CN" w:bidi="ar-SA"/>
        </w:rPr>
        <w:t xml:space="preserve">电子签章</w:t>
      </w:r>
      <w:r>
        <w:rPr>
          <w:rFonts w:hint="default" w:ascii="宋体" w:hAnsi="宋体" w:eastAsia="宋体" w:cs="Times New Roman"/>
          <w:sz w:val="24"/>
          <w:szCs w:val="24"/>
          <w:lang w:val="en-US" w:eastAsia="zh-CN" w:bidi="ar-SA"/>
        </w:rPr>
        <w:t xml:space="preserve">）：</w:t>
      </w:r>
      <w:r/>
    </w:p>
    <w:p>
      <w:pPr>
        <w:ind w:firstLine="480"/>
        <w:jc w:val="right"/>
        <w:spacing w:line="360" w:lineRule="auto"/>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年   月   日</w:t>
      </w:r>
      <w:r/>
    </w:p>
    <w:p>
      <w:pPr>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br w:type="page" w:clear="all"/>
      </w:r>
      <w:r/>
    </w:p>
    <w:p>
      <w:pPr>
        <w:ind w:firstLine="480"/>
        <w:jc w:val="right"/>
        <w:spacing w:line="360" w:lineRule="auto"/>
        <w:widowControl/>
        <w:rPr>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pStyle w:val="863"/>
        <w:ind w:left="0" w:right="0" w:firstLine="0"/>
        <w:jc w:val="center"/>
        <w:keepLines w:val="0"/>
        <w:keepNext w:val="0"/>
        <w:pageBreakBefore w:val="0"/>
        <w:spacing w:before="181" w:after="181" w:line="360" w:lineRule="auto"/>
        <w:widowControl w:val="off"/>
        <w:rPr>
          <w:rFonts w:hint="eastAsia" w:ascii="宋体" w:hAnsi="宋体" w:cs="宋体"/>
          <w:b/>
          <w:color w:val="auto"/>
          <w:sz w:val="36"/>
          <w:szCs w:val="36"/>
          <w:highlight w:val="none"/>
        </w:rPr>
      </w:pPr>
      <w:r>
        <w:rPr>
          <w:rFonts w:hint="eastAsia" w:ascii="宋体" w:hAnsi="宋体" w:eastAsia="宋体" w:cs="宋体"/>
          <w:b/>
          <w:bCs/>
          <w:color w:val="auto"/>
          <w:sz w:val="36"/>
          <w:highlight w:val="none"/>
          <w:lang w:val="en-US" w:eastAsia="zh-CN"/>
        </w:rPr>
        <w:t xml:space="preserve">16、</w:t>
      </w:r>
      <w:r>
        <w:rPr>
          <w:rFonts w:hint="eastAsia" w:ascii="宋体" w:hAnsi="宋体" w:eastAsia="宋体" w:cs="宋体"/>
          <w:b/>
          <w:bCs/>
          <w:color w:val="auto"/>
          <w:sz w:val="36"/>
          <w:highlight w:val="none"/>
        </w:rPr>
        <w:t xml:space="preserve">预付款保函支付条款模板</w:t>
      </w:r>
      <w:r/>
    </w:p>
    <w:p>
      <w:pPr>
        <w:pStyle w:val="946"/>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xx</w:t>
      </w:r>
      <w:r>
        <w:rPr>
          <w:rFonts w:hint="eastAsia" w:ascii="宋体" w:hAnsi="宋体" w:cs="宋体"/>
          <w:color w:val="auto"/>
          <w:sz w:val="24"/>
          <w:highlight w:val="none"/>
        </w:rPr>
        <w:t xml:space="preserve">%)小写¥大写：人民币。</w:t>
      </w:r>
      <w:r/>
    </w:p>
    <w:p>
      <w:pPr>
        <w:pStyle w:val="946"/>
        <w:ind w:firstLine="480"/>
        <w:spacing w:line="360" w:lineRule="auto"/>
        <w:tabs>
          <w:tab w:val="left" w:pos="5508"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XX </w:t>
      </w:r>
      <w:r>
        <w:rPr>
          <w:rFonts w:hint="eastAsia" w:ascii="宋体" w:hAnsi="宋体" w:cs="宋体"/>
          <w:color w:val="auto"/>
          <w:sz w:val="24"/>
          <w:highlight w:val="none"/>
        </w:rPr>
        <w:t xml:space="preserve">（ %）小写￥大写：人民币。</w:t>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付款条件二： 不提交预付款保函的</w:t>
      </w:r>
      <w:r/>
    </w:p>
    <w:p>
      <w:pPr>
        <w:pStyle w:val="946"/>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 （％）小写￥大写：人民币</w:t>
      </w:r>
      <w:r>
        <w:rPr>
          <w:rFonts w:hint="eastAsia" w:ascii="宋体" w:hAnsi="宋体" w:cs="宋体"/>
          <w:color w:val="auto"/>
          <w:sz w:val="24"/>
          <w:highlight w:val="none"/>
          <w:u w:val="single"/>
        </w:rPr>
        <w:tab/>
      </w:r>
      <w:r>
        <w:rPr>
          <w:rFonts w:hint="eastAsia" w:ascii="宋体" w:hAnsi="宋体" w:cs="宋体"/>
          <w:color w:val="auto"/>
          <w:sz w:val="24"/>
          <w:highlight w:val="none"/>
        </w:rPr>
        <w:t xml:space="preserve">。</w:t>
      </w:r>
      <w:r/>
    </w:p>
    <w:p>
      <w:pPr>
        <w:pStyle w:val="946"/>
        <w:ind w:firstLine="480"/>
        <w:spacing w:line="360" w:lineRule="auto"/>
        <w:tabs>
          <w:tab w:val="left" w:pos="2151" w:leader="none"/>
          <w:tab w:val="left" w:pos="4183" w:leader="none"/>
          <w:tab w:val="left" w:pos="5500" w:leader="none"/>
          <w:tab w:val="left" w:pos="8573" w:leader="none"/>
        </w:tabs>
        <w:rPr>
          <w:rFonts w:hint="eastAsia"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XX</w:t>
      </w:r>
      <w:r>
        <w:rPr>
          <w:rFonts w:hint="eastAsia" w:ascii="宋体" w:hAnsi="宋体" w:cs="宋体"/>
          <w:color w:val="auto"/>
          <w:sz w:val="24"/>
          <w:highlight w:val="none"/>
        </w:rPr>
        <w:t xml:space="preserve">（％）小写￥大写：人民币。</w:t>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46"/>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1133"/>
        <w:rPr>
          <w:rFonts w:hint="eastAsia" w:ascii="宋体" w:hAnsi="宋体" w:cs="宋体"/>
          <w:color w:val="auto"/>
          <w:szCs w:val="24"/>
          <w:highlight w:val="none"/>
        </w:rPr>
      </w:pPr>
      <w:r>
        <w:rPr>
          <w:rFonts w:hint="eastAsia" w:ascii="宋体" w:hAnsi="宋体" w:cs="宋体"/>
          <w:color w:val="auto"/>
          <w:szCs w:val="24"/>
          <w:highlight w:val="none"/>
        </w:rPr>
        <w:t xml:space="preserve">注：1、付款条件一中，出具预付款保函后支付的合同款应当与保函金额一致。</w:t>
      </w:r>
      <w:r/>
    </w:p>
    <w:p>
      <w:pPr>
        <w:pStyle w:val="1133"/>
        <w:rPr>
          <w:rFonts w:hint="eastAsia" w:ascii="宋体" w:hAnsi="宋体" w:cs="宋体"/>
          <w:color w:val="auto"/>
          <w:szCs w:val="24"/>
          <w:highlight w:val="none"/>
        </w:rPr>
      </w:pPr>
      <w:r>
        <w:rPr>
          <w:rFonts w:hint="eastAsia" w:ascii="宋体" w:hAnsi="宋体" w:cs="宋体"/>
          <w:color w:val="auto"/>
          <w:szCs w:val="24"/>
          <w:highlight w:val="none"/>
        </w:rPr>
        <w:t xml:space="preserve">2、付款条件二中，预付款比例设定应符合《关于做好政府采购支持企业发展有关事项的通知》（苏财购（2020)52号）要求。</w:t>
      </w:r>
      <w:r>
        <w:rPr>
          <w:rFonts w:hint="eastAsia" w:asciiTheme="minorEastAsia" w:hAnsiTheme="minorEastAsia" w:eastAsiaTheme="minorEastAsia" w:cstheme="minorEastAsia"/>
          <w:b/>
          <w:bCs/>
          <w:sz w:val="32"/>
          <w:szCs w:val="32"/>
        </w:rPr>
        <w:br w:type="page" w:clear="all"/>
      </w:r>
      <w:r/>
    </w:p>
    <w:p>
      <w:pPr>
        <w:pStyle w:val="863"/>
        <w:ind w:left="0" w:right="0" w:firstLine="0"/>
        <w:jc w:val="center"/>
        <w:keepLines w:val="0"/>
        <w:keepNext w:val="0"/>
        <w:pageBreakBefore w:val="0"/>
        <w:spacing w:before="181" w:line="360" w:lineRule="auto"/>
        <w:widowControl w:val="off"/>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lang w:val="en-US" w:eastAsia="zh-CN"/>
        </w:rPr>
        <w:t xml:space="preserve">17、</w:t>
      </w:r>
      <w:r>
        <w:rPr>
          <w:rFonts w:hint="eastAsia" w:ascii="宋体" w:hAnsi="宋体" w:eastAsia="宋体" w:cs="宋体"/>
          <w:b/>
          <w:bCs/>
          <w:color w:val="auto"/>
          <w:sz w:val="36"/>
          <w:highlight w:val="none"/>
        </w:rPr>
        <w:t xml:space="preserve">代理服务收费标准</w:t>
      </w:r>
      <w:r/>
    </w:p>
    <w:p>
      <w:pPr>
        <w:ind w:left="0" w:right="0" w:firstLine="0"/>
        <w:jc w:val="center"/>
        <w:spacing w:before="220" w:after="0" w:line="85"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《江苏省政府采购代理常规服务收费指导价》</w:t>
      </w:r>
      <w:r/>
    </w:p>
    <w:tbl>
      <w:tblPr>
        <w:tblStyle w:val="830"/>
        <w:tblW w:w="7438"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57"/>
        <w:gridCol w:w="2781"/>
      </w:tblGrid>
      <w:tr>
        <w:trPr>
          <w:jc w:val="center"/>
          <w:trHeight w:val="5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费率</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5000元</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1.6%</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0.8%</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0.25%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0.05%</w:t>
            </w:r>
            <w:r/>
          </w:p>
        </w:tc>
      </w:tr>
      <w:tr>
        <w:trPr>
          <w:jc w:val="cente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0.01%</w:t>
            </w:r>
            <w:r/>
          </w:p>
        </w:tc>
      </w:tr>
      <w:tr>
        <w:trPr>
          <w:jc w:val="cente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57"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81" w:type="dxa"/>
            <w:vAlign w:val="center"/>
            <w:textDirection w:val="lrTb"/>
            <w:noWrap w:val="false"/>
          </w:tcPr>
          <w:p>
            <w:pPr>
              <w:jc w:val="center"/>
              <w:spacing w:after="0" w:line="24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0.005%</w:t>
            </w:r>
            <w:r/>
          </w:p>
        </w:tc>
      </w:tr>
    </w:tbl>
    <w:p>
      <w:pPr>
        <w:ind w:firstLine="504"/>
        <w:keepLines w:val="0"/>
        <w:keepNext w:val="0"/>
        <w:pageBreakBefore w:val="0"/>
        <w:spacing w:line="600" w:lineRule="exact"/>
        <w:tabs>
          <w:tab w:val="left" w:pos="840" w:leader="none"/>
        </w:tabs>
        <w:rPr>
          <w:rFonts w:hint="eastAsia" w:ascii="华文仿宋" w:hAnsi="华文仿宋" w:eastAsia="华文仿宋" w:cs="华文仿宋"/>
          <w:color w:val="000000"/>
          <w:sz w:val="32"/>
          <w:szCs w:val="32"/>
        </w:rPr>
      </w:pPr>
      <w:r>
        <w:rPr>
          <w:rFonts w:hint="eastAsia" w:ascii="宋体" w:hAnsi="宋体" w:eastAsia="宋体" w:cs="宋体"/>
          <w:color w:val="auto"/>
          <w:spacing w:val="6"/>
          <w:sz w:val="24"/>
          <w:szCs w:val="24"/>
          <w:highlight w:val="none"/>
        </w:rPr>
        <w:t xml:space="preserve">说明:</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1.按上表计算的收费为代理服务全过程的收费金额。各社会代理机构不再收取采购文件制作售卖费用。</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outlineLvl w:val="1"/>
      </w:pPr>
      <w:r>
        <w:rPr>
          <w:rFonts w:hint="eastAsia" w:ascii="宋体" w:hAnsi="宋体" w:eastAsia="宋体" w:cs="宋体"/>
          <w:color w:val="auto"/>
          <w:spacing w:val="6"/>
          <w:sz w:val="24"/>
          <w:szCs w:val="24"/>
          <w:highlight w:val="none"/>
        </w:rPr>
        <w:t xml:space="preserve">2.代理服务费按差额定率累进法计算。</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3.代理服务费基准金额(按差额定率累进法计算的)=中标金额(按差额定率累进法计算的)*费率(%)</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4.代理服务费应收取金额=代理服务费基准金额(按差额定率累进法计算的)的合计数。</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5.定点类等无金额或事先不能计算出价格总额的项目，按中标(成交)金额100万元计算。</w:t>
      </w:r>
      <w:r/>
    </w:p>
    <w:p>
      <w:pPr>
        <w:pStyle w:val="849"/>
        <w:jc w:val="left"/>
        <w:keepLines w:val="0"/>
        <w:keepNext w:val="0"/>
        <w:pageBreakBefore w:val="0"/>
        <w:spacing w:line="360" w:lineRule="exact"/>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 xml:space="preserve">6.</w:t>
      </w:r>
      <w:r>
        <w:rPr>
          <w:rFonts w:hint="eastAsia" w:ascii="宋体" w:hAnsi="宋体" w:eastAsia="宋体" w:cs="宋体"/>
          <w:color w:val="auto"/>
          <w:spacing w:val="6"/>
          <w:sz w:val="24"/>
          <w:szCs w:val="24"/>
          <w:highlight w:val="none"/>
          <w:lang w:val="en-US" w:eastAsia="zh-CN"/>
        </w:rPr>
        <w:t xml:space="preserve">多个采购包（标段）项目按总项目中标（成交）金额收费，最高不超过15万元。</w:t>
      </w:r>
      <w:r/>
    </w:p>
    <w:p>
      <w:pPr>
        <w:pStyle w:val="863"/>
        <w:ind w:left="0" w:firstLine="0"/>
        <w:rPr>
          <w:rFonts w:hint="default" w:eastAsia="宋体"/>
          <w:lang w:val="en-US" w:eastAsia="zh-CN"/>
        </w:rPr>
      </w:pPr>
      <w:r>
        <w:rPr>
          <w:rFonts w:hint="eastAsia" w:ascii="宋体" w:hAnsi="宋体" w:eastAsia="宋体" w:cs="宋体"/>
          <w:color w:val="auto"/>
          <w:spacing w:val="6"/>
          <w:sz w:val="24"/>
          <w:szCs w:val="24"/>
          <w:highlight w:val="none"/>
          <w:lang w:val="en-US" w:eastAsia="zh-CN"/>
        </w:rPr>
        <w:t xml:space="preserve">7.经自行约定按此标准的85%收取。</w:t>
      </w:r>
      <w:r/>
    </w:p>
    <w:p>
      <w:pPr>
        <w:pStyle w:val="849"/>
        <w:jc w:val="left"/>
        <w:keepLines w:val="0"/>
        <w:keepNext w:val="0"/>
        <w:pageBreakBefore w:val="0"/>
        <w:spacing w:line="360" w:lineRule="exact"/>
        <w:widowControl w:val="off"/>
        <w:rPr>
          <w:rFonts w:hint="eastAsia" w:ascii="宋体" w:hAnsi="宋体" w:eastAsia="宋体" w:cs="宋体"/>
          <w:b/>
          <w:bCs/>
          <w:color w:val="auto"/>
          <w:spacing w:val="6"/>
          <w:sz w:val="24"/>
          <w:szCs w:val="24"/>
          <w:highlight w:val="none"/>
        </w:rPr>
      </w:pPr>
      <w:r>
        <w:rPr>
          <w:rFonts w:hint="eastAsia" w:ascii="宋体" w:hAnsi="宋体" w:cs="宋体"/>
          <w:b/>
          <w:bCs/>
          <w:color w:val="auto"/>
          <w:spacing w:val="6"/>
          <w:sz w:val="24"/>
          <w:szCs w:val="24"/>
          <w:highlight w:val="none"/>
          <w:lang w:val="en-US" w:eastAsia="zh-CN"/>
        </w:rPr>
        <w:t xml:space="preserve">8</w:t>
      </w:r>
      <w:r>
        <w:rPr>
          <w:rFonts w:hint="eastAsia" w:ascii="宋体" w:hAnsi="宋体" w:eastAsia="宋体" w:cs="宋体"/>
          <w:b/>
          <w:bCs/>
          <w:color w:val="auto"/>
          <w:spacing w:val="6"/>
          <w:sz w:val="24"/>
          <w:szCs w:val="24"/>
          <w:highlight w:val="none"/>
        </w:rPr>
        <w:t xml:space="preserve">.收款账号并开具发票信息：</w:t>
      </w:r>
      <w:r/>
    </w:p>
    <w:p>
      <w:pPr>
        <w:pStyle w:val="850"/>
        <w:spacing w:line="240" w:lineRule="auto"/>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收款人：江苏誉达工程项目管理有限公司徐州分公司</w:t>
      </w:r>
      <w:r/>
    </w:p>
    <w:p>
      <w:pPr>
        <w:pStyle w:val="850"/>
        <w:spacing w:line="240" w:lineRule="auto"/>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账户号：632044031</w:t>
      </w:r>
      <w:r/>
    </w:p>
    <w:p>
      <w:pPr>
        <w:pStyle w:val="850"/>
        <w:spacing w:line="240" w:lineRule="auto"/>
        <w:tabs>
          <w:tab w:val="left" w:pos="4620" w:leader="none"/>
        </w:tabs>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t xml:space="preserve">开户行：中国民生银行股份有限公司徐州铜山支行</w:t>
      </w:r>
      <w:r/>
    </w:p>
    <w:p>
      <w:pPr>
        <w:pStyle w:val="850"/>
        <w:rPr>
          <w:rFonts w:hint="eastAsia" w:ascii="宋体" w:hAnsi="宋体" w:eastAsia="宋体" w:cs="宋体"/>
          <w:b/>
          <w:bCs/>
          <w:color w:val="auto"/>
          <w:spacing w:val="6"/>
          <w:sz w:val="24"/>
          <w:szCs w:val="24"/>
          <w:highlight w:val="none"/>
          <w:u w:val="single"/>
          <w:lang w:val="en-US" w:eastAsia="zh-CN" w:bidi="ar-SA"/>
        </w:rPr>
      </w:pPr>
      <w:r>
        <w:rPr>
          <w:rFonts w:hint="eastAsia" w:ascii="宋体" w:hAnsi="宋体" w:eastAsia="宋体" w:cs="宋体"/>
          <w:b/>
          <w:bCs/>
          <w:color w:val="auto"/>
          <w:spacing w:val="6"/>
          <w:sz w:val="24"/>
          <w:szCs w:val="24"/>
          <w:highlight w:val="none"/>
          <w:u w:val="single"/>
          <w:lang w:val="en-US" w:eastAsia="zh-CN" w:bidi="ar-SA"/>
        </w:rPr>
      </w:r>
      <w:r/>
    </w:p>
    <w:sectPr>
      <w:headerReference w:type="default" r:id="rId10"/>
      <w:footerReference w:type="default" r:id="rId13"/>
      <w:footerReference w:type="first" r:id="rId14"/>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GEVBBI+ËÎÌå">
    <w:panose1 w:val="020B0503020202020204"/>
  </w:font>
  <w:font w:name="Symbol">
    <w:panose1 w:val="05050102010706020507"/>
  </w:font>
  <w:font w:name="Wingdings">
    <w:panose1 w:val="05000000000000000000"/>
  </w:font>
  <w:font w:name="PLKWAR+ËÎÌå">
    <w:panose1 w:val="020B0503020202020204"/>
  </w:font>
  <w:font w:name="全真中明體">
    <w:panose1 w:val="020B0503020202020204"/>
  </w:font>
  <w:font w:name="Arial Unicode MS">
    <w:panose1 w:val="020B0604020202020204"/>
  </w:font>
  <w:font w:name="PWFKAJ+ËÎÌå">
    <w:panose1 w:val="020B0503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Courier New">
    <w:panose1 w:val="02070309020205020404"/>
  </w:font>
  <w:font w:name="MingLiU">
    <w:panose1 w:val="02020500000000000000"/>
  </w:font>
  <w:font w:name="Calibri Light">
    <w:panose1 w:val="020F0302020204030204"/>
  </w:font>
  <w:font w:name="幼圆">
    <w:panose1 w:val="02010509060101010101"/>
  </w:font>
  <w:font w:name="黑体">
    <w:panose1 w:val="02010609060101010101"/>
  </w:font>
  <w:font w:name="华文中宋">
    <w:panose1 w:val="02010600040101010101"/>
  </w:font>
  <w:font w:name="仿宋_GB2312">
    <w:panose1 w:val="02010609060101010101"/>
  </w:font>
  <w:font w:name="Verdana">
    <w:panose1 w:val="020B0604030504040204"/>
  </w:font>
  <w:font w:name="Futura Bk">
    <w:panose1 w:val="020B0503020202020204"/>
  </w:font>
  <w:font w:name="Cambria">
    <w:panose1 w:val="02040503050406030204"/>
  </w:font>
  <w:font w:name="方正仿宋_GBK">
    <w:panose1 w:val="020B0503020202020204"/>
  </w:font>
  <w:font w:name="楷体_GB2312">
    <w:panose1 w:val="02010609060101010101"/>
  </w:font>
  <w:font w:name="方正楷体_GBK">
    <w:panose1 w:val="020B0503020202020204"/>
  </w:font>
  <w:font w:name="BCSBLM+ËÎÌå">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0"/>
                      <w:ind w:firstLine="360"/>
                      <w:jc w:val="center"/>
                    </w:pPr>
                    <w:r>
                      <w:fldChar w:fldCharType="begin"/>
                    </w:r>
                    <w:r>
                      <w:instrText xml:space="preserve"> PAGE   \* MERGEFORMAT </w:instrText>
                    </w:r>
                    <w:r>
                      <w:fldChar w:fldCharType="separate"/>
                    </w:r>
                    <w:r>
                      <w:rPr>
                        <w:lang w:val="zh-CN"/>
                      </w:rPr>
                      <w:t xml:space="preserve">71</w:t>
                    </w:r>
                    <w:r>
                      <w:rPr>
                        <w:lang w:val="zh-CN"/>
                      </w:rPr>
                      <w:fldChar w:fldCharType="end"/>
                    </w:r>
                    <w:r/>
                  </w:p>
                </w:txbxContent>
              </v:textbox>
            </v:shape>
          </w:pict>
        </mc:Fallback>
      </mc:AlternateContent>
    </w:r>
    <w:r/>
  </w:p>
  <w:p>
    <w:pPr>
      <w:pStyle w:val="9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70</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160"/>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172"/>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3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link w:val="11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9"/>
    <w:unhideWhenUsed/>
    <w:qFormat/>
    <w:pPr>
      <w:keepLines/>
      <w:keepNext/>
      <w:spacing w:before="360" w:after="200"/>
      <w:outlineLvl w:val="1"/>
    </w:pPr>
    <w:rPr>
      <w:rFonts w:ascii="Arial" w:hAnsi="Arial" w:eastAsia="Arial" w:cs="Arial"/>
      <w:sz w:val="34"/>
    </w:rPr>
  </w:style>
  <w:style w:type="paragraph" w:styleId="789">
    <w:name w:val="Heading 3"/>
    <w:basedOn w:val="786"/>
    <w:next w:val="786"/>
    <w:uiPriority w:val="9"/>
    <w:unhideWhenUsed/>
    <w:qFormat/>
    <w:pPr>
      <w:keepLines/>
      <w:keepNext/>
      <w:spacing w:before="320" w:after="200"/>
      <w:outlineLvl w:val="2"/>
    </w:pPr>
    <w:rPr>
      <w:rFonts w:ascii="Arial" w:hAnsi="Arial" w:eastAsia="Arial" w:cs="Arial"/>
      <w:sz w:val="30"/>
      <w:szCs w:val="30"/>
    </w:rPr>
  </w:style>
  <w:style w:type="paragraph" w:styleId="790">
    <w:name w:val="Heading 4"/>
    <w:basedOn w:val="786"/>
    <w:next w:val="786"/>
    <w:uiPriority w:val="9"/>
    <w:unhideWhenUsed/>
    <w:qFormat/>
    <w:pPr>
      <w:keepLines/>
      <w:keepNext/>
      <w:spacing w:before="320" w:after="200"/>
      <w:outlineLvl w:val="3"/>
    </w:pPr>
    <w:rPr>
      <w:rFonts w:ascii="Arial" w:hAnsi="Arial" w:eastAsia="Arial" w:cs="Arial"/>
      <w:b/>
      <w:bCs/>
      <w:sz w:val="26"/>
      <w:szCs w:val="26"/>
    </w:rPr>
  </w:style>
  <w:style w:type="paragraph" w:styleId="791">
    <w:name w:val="Heading 5"/>
    <w:basedOn w:val="786"/>
    <w:next w:val="786"/>
    <w:uiPriority w:val="9"/>
    <w:unhideWhenUsed/>
    <w:qFormat/>
    <w:pPr>
      <w:keepLines/>
      <w:keepNext/>
      <w:spacing w:before="320" w:after="200"/>
      <w:outlineLvl w:val="4"/>
    </w:pPr>
    <w:rPr>
      <w:rFonts w:ascii="Arial" w:hAnsi="Arial" w:eastAsia="Arial" w:cs="Arial"/>
      <w:b/>
      <w:bCs/>
      <w:sz w:val="24"/>
      <w:szCs w:val="24"/>
    </w:rPr>
  </w:style>
  <w:style w:type="paragraph" w:styleId="792">
    <w:name w:val="Heading 6"/>
    <w:basedOn w:val="786"/>
    <w:next w:val="786"/>
    <w:uiPriority w:val="9"/>
    <w:unhideWhenUsed/>
    <w:qFormat/>
    <w:pPr>
      <w:keepLines/>
      <w:keepNext/>
      <w:spacing w:before="320" w:after="200"/>
      <w:outlineLvl w:val="5"/>
    </w:pPr>
    <w:rPr>
      <w:rFonts w:ascii="Arial" w:hAnsi="Arial" w:eastAsia="Arial" w:cs="Arial"/>
      <w:b/>
      <w:bCs/>
      <w:sz w:val="22"/>
      <w:szCs w:val="22"/>
    </w:rPr>
  </w:style>
  <w:style w:type="paragraph" w:styleId="793">
    <w:name w:val="Heading 7"/>
    <w:basedOn w:val="786"/>
    <w:next w:val="786"/>
    <w:uiPriority w:val="9"/>
    <w:unhideWhenUsed/>
    <w:qFormat/>
    <w:pPr>
      <w:keepLines/>
      <w:keepNext/>
      <w:spacing w:before="320" w:after="200"/>
      <w:outlineLvl w:val="6"/>
    </w:pPr>
    <w:rPr>
      <w:rFonts w:ascii="Arial" w:hAnsi="Arial" w:eastAsia="Arial" w:cs="Arial"/>
      <w:b/>
      <w:bCs/>
      <w:i/>
      <w:iCs/>
      <w:sz w:val="22"/>
      <w:szCs w:val="22"/>
    </w:rPr>
  </w:style>
  <w:style w:type="paragraph" w:styleId="794">
    <w:name w:val="Heading 8"/>
    <w:basedOn w:val="786"/>
    <w:next w:val="786"/>
    <w:uiPriority w:val="9"/>
    <w:unhideWhenUsed/>
    <w:qFormat/>
    <w:pPr>
      <w:keepLines/>
      <w:keepNext/>
      <w:spacing w:before="320" w:after="200"/>
      <w:outlineLvl w:val="7"/>
    </w:pPr>
    <w:rPr>
      <w:rFonts w:ascii="Arial" w:hAnsi="Arial" w:eastAsia="Arial" w:cs="Arial"/>
      <w:i/>
      <w:iCs/>
      <w:sz w:val="22"/>
      <w:szCs w:val="22"/>
    </w:rPr>
  </w:style>
  <w:style w:type="paragraph" w:styleId="795">
    <w:name w:val="Heading 9"/>
    <w:basedOn w:val="786"/>
    <w:next w:val="786"/>
    <w:uiPriority w:val="9"/>
    <w:unhideWhenUsed/>
    <w:qFormat/>
    <w:pPr>
      <w:keepLines/>
      <w:keepNext/>
      <w:spacing w:before="320" w:after="200"/>
      <w:outlineLvl w:val="8"/>
    </w:pPr>
    <w:rPr>
      <w:rFonts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Layout w:type="fixed"/>
      <w:tblCellMar>
        <w:left w:w="108" w:type="dxa"/>
        <w:top w:w="0" w:type="dxa"/>
        <w:right w:w="108" w:type="dxa"/>
        <w:bottom w:w="0" w:type="dxa"/>
      </w:tblCellMar>
    </w:tblPr>
  </w:style>
  <w:style w:type="paragraph" w:styleId="798">
    <w:name w:val="toc 7"/>
    <w:basedOn w:val="786"/>
    <w:next w:val="786"/>
    <w:uiPriority w:val="39"/>
    <w:unhideWhenUsed/>
    <w:qFormat/>
    <w:pPr>
      <w:ind w:left="1701" w:right="0" w:firstLine="0"/>
      <w:spacing w:after="57"/>
    </w:pPr>
  </w:style>
  <w:style w:type="paragraph" w:styleId="799">
    <w:name w:val="Normal Indent"/>
    <w:basedOn w:val="786"/>
    <w:uiPriority w:val="0"/>
    <w:qFormat/>
    <w:pPr>
      <w:ind w:firstLine="420"/>
    </w:pPr>
  </w:style>
  <w:style w:type="paragraph" w:styleId="800">
    <w:name w:val="Caption"/>
    <w:basedOn w:val="786"/>
    <w:next w:val="7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index 5"/>
    <w:basedOn w:val="786"/>
    <w:next w:val="786"/>
    <w:uiPriority w:val="0"/>
    <w:qFormat/>
    <w:pPr>
      <w:ind w:left="798"/>
    </w:pPr>
    <w:rPr>
      <w:rFonts w:ascii="Calibri" w:hAnsi="Calibri" w:eastAsia="Times New Roman"/>
      <w:szCs w:val="24"/>
    </w:rPr>
  </w:style>
  <w:style w:type="paragraph" w:styleId="802">
    <w:name w:val="Document Map"/>
    <w:basedOn w:val="786"/>
    <w:uiPriority w:val="0"/>
    <w:qFormat/>
    <w:rPr>
      <w:rFonts w:ascii="宋体" w:hAnsi="Calibri"/>
      <w:sz w:val="18"/>
      <w:szCs w:val="18"/>
    </w:rPr>
  </w:style>
  <w:style w:type="paragraph" w:styleId="803">
    <w:name w:val="annotation text"/>
    <w:basedOn w:val="786"/>
    <w:uiPriority w:val="0"/>
    <w:qFormat/>
    <w:pPr>
      <w:jc w:val="left"/>
    </w:pPr>
    <w:rPr>
      <w:rFonts w:ascii="Times New Roman" w:hAnsi="Times New Roman"/>
      <w:szCs w:val="24"/>
    </w:rPr>
  </w:style>
  <w:style w:type="paragraph" w:styleId="804">
    <w:name w:val="Body Text"/>
    <w:basedOn w:val="786"/>
    <w:uiPriority w:val="99"/>
    <w:unhideWhenUsed/>
    <w:qFormat/>
    <w:pPr>
      <w:spacing w:after="120"/>
    </w:pPr>
    <w:rPr>
      <w:szCs w:val="24"/>
    </w:rPr>
  </w:style>
  <w:style w:type="paragraph" w:styleId="805">
    <w:name w:val="Body Text Indent"/>
    <w:basedOn w:val="786"/>
    <w:uiPriority w:val="0"/>
    <w:qFormat/>
    <w:pPr>
      <w:ind w:firstLine="600"/>
      <w:spacing w:line="317" w:lineRule="auto"/>
    </w:pPr>
    <w:rPr>
      <w:rFonts w:ascii="方正书宋简体" w:eastAsia="方正书宋简体"/>
      <w:sz w:val="30"/>
    </w:rPr>
  </w:style>
  <w:style w:type="paragraph" w:styleId="806">
    <w:name w:val="Block Text"/>
    <w:basedOn w:val="786"/>
    <w:next w:val="786"/>
    <w:uiPriority w:val="6"/>
    <w:qFormat/>
    <w:pPr>
      <w:ind w:left="256" w:right="6" w:firstLine="624"/>
    </w:pPr>
    <w:rPr>
      <w:rFonts w:ascii="Times New Roman" w:hAnsi="Times New Roman" w:eastAsia="仿宋" w:cs="Times New Roman"/>
      <w:sz w:val="28"/>
      <w:szCs w:val="20"/>
    </w:rPr>
  </w:style>
  <w:style w:type="paragraph" w:styleId="807">
    <w:name w:val="toc 5"/>
    <w:basedOn w:val="786"/>
    <w:next w:val="786"/>
    <w:uiPriority w:val="39"/>
    <w:unhideWhenUsed/>
    <w:qFormat/>
    <w:pPr>
      <w:ind w:left="1134" w:right="0" w:firstLine="0"/>
      <w:spacing w:after="57"/>
    </w:pPr>
  </w:style>
  <w:style w:type="paragraph" w:styleId="808">
    <w:name w:val="toc 3"/>
    <w:basedOn w:val="786"/>
    <w:next w:val="786"/>
    <w:uiPriority w:val="39"/>
    <w:unhideWhenUsed/>
    <w:qFormat/>
    <w:pPr>
      <w:ind w:left="567" w:right="0" w:firstLine="0"/>
      <w:spacing w:after="57"/>
    </w:pPr>
  </w:style>
  <w:style w:type="paragraph" w:styleId="809">
    <w:name w:val="toc 8"/>
    <w:basedOn w:val="786"/>
    <w:next w:val="786"/>
    <w:uiPriority w:val="39"/>
    <w:unhideWhenUsed/>
    <w:qFormat/>
    <w:pPr>
      <w:ind w:left="1984" w:right="0" w:firstLine="0"/>
      <w:spacing w:after="57"/>
    </w:pPr>
  </w:style>
  <w:style w:type="paragraph" w:styleId="810">
    <w:name w:val="endnote text"/>
    <w:basedOn w:val="786"/>
    <w:uiPriority w:val="99"/>
    <w:semiHidden/>
    <w:unhideWhenUsed/>
    <w:qFormat/>
    <w:pPr>
      <w:spacing w:after="0" w:line="240" w:lineRule="auto"/>
    </w:pPr>
    <w:rPr>
      <w:sz w:val="20"/>
    </w:rPr>
  </w:style>
  <w:style w:type="paragraph" w:styleId="811">
    <w:name w:val="Footer"/>
    <w:basedOn w:val="786"/>
    <w:uiPriority w:val="99"/>
    <w:unhideWhenUsed/>
    <w:qFormat/>
    <w:pPr>
      <w:spacing w:after="0" w:line="240" w:lineRule="auto"/>
      <w:tabs>
        <w:tab w:val="center" w:pos="7143" w:leader="none"/>
        <w:tab w:val="right" w:pos="14287" w:leader="none"/>
      </w:tabs>
    </w:pPr>
  </w:style>
  <w:style w:type="paragraph" w:styleId="812">
    <w:name w:val="envelope return"/>
    <w:basedOn w:val="786"/>
    <w:uiPriority w:val="99"/>
    <w:qFormat/>
    <w:pPr>
      <w:ind w:firstLine="200"/>
      <w:spacing w:line="360" w:lineRule="auto"/>
    </w:pPr>
    <w:rPr>
      <w:rFonts w:ascii="Arial" w:hAnsi="Arial" w:cs="Arial"/>
      <w:sz w:val="24"/>
    </w:rPr>
  </w:style>
  <w:style w:type="paragraph" w:styleId="813">
    <w:name w:val="Body Text First Indent 2"/>
    <w:basedOn w:val="805"/>
    <w:uiPriority w:val="0"/>
    <w:qFormat/>
    <w:pPr>
      <w:ind w:firstLine="420"/>
    </w:pPr>
  </w:style>
  <w:style w:type="paragraph" w:styleId="814">
    <w:name w:val="Header"/>
    <w:basedOn w:val="786"/>
    <w:uiPriority w:val="99"/>
    <w:unhideWhenUsed/>
    <w:qFormat/>
    <w:pPr>
      <w:spacing w:after="0" w:line="240" w:lineRule="auto"/>
      <w:tabs>
        <w:tab w:val="center" w:pos="7143" w:leader="none"/>
        <w:tab w:val="right" w:pos="14287" w:leader="none"/>
      </w:tabs>
    </w:pPr>
  </w:style>
  <w:style w:type="paragraph" w:styleId="815">
    <w:name w:val="toc 1"/>
    <w:basedOn w:val="786"/>
    <w:next w:val="786"/>
    <w:uiPriority w:val="39"/>
    <w:unhideWhenUsed/>
    <w:qFormat/>
    <w:pPr>
      <w:ind w:left="0" w:right="0" w:firstLine="0"/>
      <w:spacing w:after="57"/>
    </w:pPr>
  </w:style>
  <w:style w:type="paragraph" w:styleId="816">
    <w:name w:val="toc 4"/>
    <w:basedOn w:val="786"/>
    <w:next w:val="786"/>
    <w:uiPriority w:val="39"/>
    <w:unhideWhenUsed/>
    <w:qFormat/>
    <w:pPr>
      <w:ind w:left="850" w:right="0" w:firstLine="0"/>
      <w:spacing w:after="57"/>
    </w:pPr>
  </w:style>
  <w:style w:type="paragraph" w:styleId="817">
    <w:name w:val="Subtitle"/>
    <w:basedOn w:val="786"/>
    <w:next w:val="786"/>
    <w:uiPriority w:val="11"/>
    <w:qFormat/>
    <w:pPr>
      <w:spacing w:before="200" w:after="200"/>
    </w:pPr>
    <w:rPr>
      <w:sz w:val="24"/>
      <w:szCs w:val="24"/>
    </w:rPr>
  </w:style>
  <w:style w:type="paragraph" w:styleId="818">
    <w:name w:val="footnote text"/>
    <w:basedOn w:val="786"/>
    <w:next w:val="801"/>
    <w:uiPriority w:val="99"/>
    <w:semiHidden/>
    <w:unhideWhenUsed/>
    <w:qFormat/>
    <w:pPr>
      <w:spacing w:after="40" w:line="240" w:lineRule="auto"/>
    </w:pPr>
    <w:rPr>
      <w:sz w:val="18"/>
    </w:rPr>
  </w:style>
  <w:style w:type="paragraph" w:styleId="819">
    <w:name w:val="toc 6"/>
    <w:basedOn w:val="786"/>
    <w:next w:val="786"/>
    <w:uiPriority w:val="39"/>
    <w:unhideWhenUsed/>
    <w:qFormat/>
    <w:pPr>
      <w:ind w:left="1417" w:right="0" w:firstLine="0"/>
      <w:spacing w:after="57"/>
    </w:pPr>
  </w:style>
  <w:style w:type="paragraph" w:styleId="820">
    <w:name w:val="table of figures"/>
    <w:basedOn w:val="786"/>
    <w:next w:val="786"/>
    <w:uiPriority w:val="99"/>
    <w:unhideWhenUsed/>
    <w:qFormat/>
    <w:pPr>
      <w:spacing w:after="0" w:afterAutospacing="0"/>
    </w:pPr>
  </w:style>
  <w:style w:type="paragraph" w:styleId="821">
    <w:name w:val="toc 2"/>
    <w:basedOn w:val="786"/>
    <w:next w:val="786"/>
    <w:uiPriority w:val="39"/>
    <w:unhideWhenUsed/>
    <w:qFormat/>
    <w:pPr>
      <w:ind w:left="283" w:right="0" w:firstLine="0"/>
      <w:spacing w:after="57"/>
    </w:pPr>
  </w:style>
  <w:style w:type="paragraph" w:styleId="822">
    <w:name w:val="toc 9"/>
    <w:basedOn w:val="786"/>
    <w:next w:val="786"/>
    <w:uiPriority w:val="39"/>
    <w:unhideWhenUsed/>
    <w:qFormat/>
    <w:pPr>
      <w:ind w:left="2268" w:right="0" w:firstLine="0"/>
      <w:spacing w:after="57"/>
    </w:pPr>
  </w:style>
  <w:style w:type="paragraph" w:styleId="823">
    <w:name w:val="Body Text 2"/>
    <w:basedOn w:val="786"/>
    <w:uiPriority w:val="0"/>
    <w:qFormat/>
    <w:pPr>
      <w:jc w:val="center"/>
      <w:widowControl/>
    </w:pPr>
    <w:rPr>
      <w:rFonts w:ascii="楷体_GB2312" w:eastAsia="楷体_GB2312"/>
      <w:sz w:val="28"/>
      <w:szCs w:val="28"/>
    </w:rPr>
  </w:style>
  <w:style w:type="paragraph" w:styleId="824">
    <w:name w:val="Normal (Web)"/>
    <w:basedOn w:val="786"/>
    <w:uiPriority w:val="99"/>
    <w:qFormat/>
    <w:pPr>
      <w:jc w:val="left"/>
      <w:spacing w:before="100" w:beforeAutospacing="1" w:after="100" w:afterAutospacing="1"/>
      <w:widowControl/>
    </w:pPr>
    <w:rPr>
      <w:rFonts w:ascii="宋体" w:hAnsi="宋体" w:cs="宋体"/>
      <w:sz w:val="24"/>
      <w:szCs w:val="24"/>
    </w:rPr>
  </w:style>
  <w:style w:type="paragraph" w:styleId="825">
    <w:name w:val="Title"/>
    <w:basedOn w:val="786"/>
    <w:next w:val="786"/>
    <w:uiPriority w:val="10"/>
    <w:qFormat/>
    <w:pPr>
      <w:contextualSpacing/>
      <w:spacing w:before="300" w:after="200"/>
    </w:pPr>
    <w:rPr>
      <w:sz w:val="48"/>
      <w:szCs w:val="48"/>
    </w:rPr>
  </w:style>
  <w:style w:type="character" w:styleId="826">
    <w:name w:val="endnote reference"/>
    <w:uiPriority w:val="99"/>
    <w:semiHidden/>
    <w:unhideWhenUsed/>
    <w:qFormat/>
    <w:rPr>
      <w:vertAlign w:val="superscript"/>
    </w:rPr>
  </w:style>
  <w:style w:type="character" w:styleId="827">
    <w:name w:val="page number"/>
    <w:basedOn w:val="796"/>
    <w:uiPriority w:val="0"/>
    <w:qFormat/>
  </w:style>
  <w:style w:type="character" w:styleId="828">
    <w:name w:val="Hyperlink"/>
    <w:uiPriority w:val="99"/>
    <w:unhideWhenUsed/>
    <w:qFormat/>
    <w:rPr>
      <w:color w:val="0000ff" w:themeColor="hyperlink"/>
      <w:u w:val="single"/>
      <w14:textFill>
        <w14:solidFill>
          <w14:schemeClr w14:val="hlink"/>
        </w14:solidFill>
      </w14:textFill>
    </w:rPr>
  </w:style>
  <w:style w:type="character" w:styleId="829">
    <w:name w:val="footnote reference"/>
    <w:uiPriority w:val="99"/>
    <w:unhideWhenUsed/>
    <w:qFormat/>
    <w:rPr>
      <w:vertAlign w:val="superscript"/>
    </w:rPr>
  </w:style>
  <w:style w:type="table" w:styleId="8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31" w:customStyle="1">
    <w:name w:val="标题 1 Char"/>
    <w:link w:val="832"/>
    <w:uiPriority w:val="99"/>
    <w:qFormat/>
    <w:rPr>
      <w:rFonts w:eastAsia="方正仿宋_GBK"/>
      <w:b/>
      <w:sz w:val="44"/>
    </w:rPr>
  </w:style>
  <w:style w:type="paragraph" w:styleId="832" w:customStyle="1">
    <w:name w:val="标题 111"/>
    <w:basedOn w:val="786"/>
    <w:next w:val="786"/>
    <w:link w:val="831"/>
    <w:uiPriority w:val="99"/>
    <w:qFormat/>
    <w:pPr>
      <w:keepLines/>
      <w:keepNext/>
      <w:spacing w:before="340" w:after="330" w:line="578" w:lineRule="atLeast"/>
      <w:outlineLvl w:val="0"/>
    </w:pPr>
    <w:rPr>
      <w:rFonts w:eastAsia="方正仿宋_GBK"/>
      <w:b/>
      <w:sz w:val="44"/>
      <w:szCs w:val="20"/>
    </w:rPr>
  </w:style>
  <w:style w:type="character" w:styleId="833" w:customStyle="1">
    <w:name w:val="标题 2 字符"/>
    <w:link w:val="834"/>
    <w:uiPriority w:val="0"/>
    <w:qFormat/>
    <w:rPr>
      <w:rFonts w:ascii="Cambria" w:hAnsi="Cambria"/>
      <w:b/>
      <w:bCs/>
      <w:sz w:val="28"/>
      <w:szCs w:val="32"/>
    </w:rPr>
  </w:style>
  <w:style w:type="paragraph" w:styleId="834" w:customStyle="1">
    <w:name w:val="标题 21"/>
    <w:basedOn w:val="835"/>
    <w:next w:val="837"/>
    <w:link w:val="83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正文1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标题 41"/>
    <w:basedOn w:val="837"/>
    <w:next w:val="835"/>
    <w:link w:val="967"/>
    <w:uiPriority w:val="0"/>
    <w:qFormat/>
    <w:pPr>
      <w:keepLines/>
      <w:keepNext/>
      <w:spacing w:before="280" w:after="290" w:line="376" w:lineRule="auto"/>
      <w:outlineLvl w:val="3"/>
    </w:pPr>
    <w:rPr>
      <w:rFonts w:ascii="Arial" w:hAnsi="Arial" w:eastAsia="黑体"/>
      <w:b/>
      <w:bCs/>
      <w:sz w:val="28"/>
      <w:szCs w:val="28"/>
    </w:rPr>
  </w:style>
  <w:style w:type="paragraph" w:styleId="837" w:customStyle="1">
    <w:name w:val="正文12"/>
    <w:next w:val="838"/>
    <w:link w:val="132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38" w:customStyle="1">
    <w:name w:val="正文文本11"/>
    <w:basedOn w:val="839"/>
    <w:next w:val="786"/>
    <w:uiPriority w:val="0"/>
    <w:qFormat/>
    <w:pPr>
      <w:spacing w:after="120"/>
    </w:pPr>
  </w:style>
  <w:style w:type="paragraph" w:styleId="839" w:customStyle="1">
    <w:name w:val="正文112"/>
    <w:next w:val="83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40" w:customStyle="1">
    <w:name w:val="标题 4 Char"/>
    <w:link w:val="841"/>
    <w:uiPriority w:val="9"/>
    <w:qFormat/>
    <w:rPr>
      <w:rFonts w:ascii="Cambria" w:hAnsi="Cambria"/>
      <w:b/>
      <w:bCs/>
      <w:sz w:val="28"/>
      <w:szCs w:val="28"/>
    </w:rPr>
  </w:style>
  <w:style w:type="paragraph" w:styleId="841" w:customStyle="1">
    <w:name w:val="标题 411"/>
    <w:basedOn w:val="786"/>
    <w:next w:val="786"/>
    <w:link w:val="840"/>
    <w:uiPriority w:val="9"/>
    <w:qFormat/>
    <w:pPr>
      <w:keepLines/>
      <w:keepNext/>
      <w:spacing w:before="280" w:after="290" w:line="376" w:lineRule="auto"/>
      <w:outlineLvl w:val="3"/>
    </w:pPr>
    <w:rPr>
      <w:rFonts w:ascii="Cambria" w:hAnsi="Cambria"/>
      <w:b/>
      <w:bCs/>
      <w:sz w:val="28"/>
      <w:szCs w:val="28"/>
    </w:rPr>
  </w:style>
  <w:style w:type="paragraph" w:styleId="842" w:customStyle="1">
    <w:name w:val="一级条标题"/>
    <w:basedOn w:val="843"/>
    <w:next w:val="844"/>
    <w:link w:val="9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3" w:customStyle="1">
    <w:name w:val="章标题"/>
    <w:next w:val="786"/>
    <w:link w:val="1005"/>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4" w:customStyle="1">
    <w:name w:val="段"/>
    <w:basedOn w:val="845"/>
    <w:next w:val="786"/>
    <w:uiPriority w:val="0"/>
    <w:qFormat/>
    <w:pPr>
      <w:ind w:firstLine="200"/>
      <w:widowControl/>
    </w:pPr>
    <w:rPr>
      <w:rFonts w:hint="eastAsia" w:ascii="宋体"/>
      <w:sz w:val="20"/>
      <w:szCs w:val="20"/>
    </w:rPr>
  </w:style>
  <w:style w:type="paragraph" w:styleId="845" w:customStyle="1">
    <w:name w:val="正文13"/>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
    <w:basedOn w:val="838"/>
    <w:next w:val="847"/>
    <w:link w:val="945"/>
    <w:uiPriority w:val="0"/>
    <w:qFormat/>
    <w:pPr>
      <w:ind w:firstLine="200"/>
      <w:spacing w:line="360" w:lineRule="auto"/>
    </w:pPr>
    <w:rPr>
      <w:rFonts w:ascii="仿宋_GB2312" w:eastAsia="仿宋_GB2312"/>
      <w:sz w:val="30"/>
      <w:szCs w:val="30"/>
    </w:rPr>
  </w:style>
  <w:style w:type="paragraph" w:styleId="847" w:customStyle="1">
    <w:name w:val="正文首行缩进 211"/>
    <w:basedOn w:val="848"/>
    <w:next w:val="839"/>
    <w:link w:val="979"/>
    <w:uiPriority w:val="99"/>
    <w:qFormat/>
    <w:pPr>
      <w:ind w:left="0" w:firstLine="420"/>
      <w:spacing w:after="0" w:line="360" w:lineRule="auto"/>
    </w:pPr>
    <w:rPr>
      <w:rFonts w:ascii="宋体" w:hAnsi="宋体"/>
    </w:rPr>
  </w:style>
  <w:style w:type="paragraph" w:styleId="848" w:customStyle="1">
    <w:name w:val="正文文本缩进11"/>
    <w:basedOn w:val="849"/>
    <w:next w:val="839"/>
    <w:link w:val="892"/>
    <w:uiPriority w:val="99"/>
    <w:qFormat/>
    <w:pPr>
      <w:ind w:left="420"/>
      <w:spacing w:after="120"/>
    </w:pPr>
  </w:style>
  <w:style w:type="paragraph" w:styleId="849" w:customStyle="1">
    <w:name w:val="正文11"/>
    <w:next w:val="850"/>
    <w:link w:val="1324"/>
    <w:uiPriority w:val="0"/>
    <w:qFormat/>
    <w:pPr>
      <w:jc w:val="both"/>
    </w:pPr>
    <w:rPr>
      <w:rFonts w:hint="default" w:ascii="Times New Roman" w:hAnsi="Times New Roman" w:eastAsia="宋体" w:cs="Times New Roman"/>
      <w:lang w:val="en-US" w:eastAsia="zh-CN" w:bidi="ar-SA"/>
    </w:rPr>
  </w:style>
  <w:style w:type="paragraph" w:styleId="850" w:customStyle="1">
    <w:name w:val="目录 11"/>
    <w:basedOn w:val="837"/>
    <w:next w:val="849"/>
    <w:uiPriority w:val="0"/>
    <w:qFormat/>
  </w:style>
  <w:style w:type="paragraph" w:styleId="851" w:customStyle="1">
    <w:name w:val="正文1"/>
    <w:basedOn w:val="849"/>
    <w:next w:val="852"/>
    <w:link w:val="1004"/>
    <w:uiPriority w:val="0"/>
    <w:qFormat/>
    <w:pPr>
      <w:ind w:firstLine="361"/>
      <w:spacing w:line="360" w:lineRule="auto"/>
    </w:pPr>
    <w:rPr>
      <w:rFonts w:ascii="宋体" w:hAnsi="宋体" w:eastAsia="仿宋_GB2312"/>
      <w:sz w:val="24"/>
    </w:rPr>
  </w:style>
  <w:style w:type="paragraph" w:styleId="852" w:customStyle="1">
    <w:name w:val="正文文本1"/>
    <w:basedOn w:val="849"/>
    <w:next w:val="835"/>
    <w:uiPriority w:val="0"/>
    <w:qFormat/>
    <w:pPr>
      <w:spacing w:after="120"/>
    </w:pPr>
  </w:style>
  <w:style w:type="paragraph" w:styleId="853" w:customStyle="1">
    <w:name w:val="正文首行缩进11"/>
    <w:basedOn w:val="838"/>
    <w:next w:val="847"/>
    <w:uiPriority w:val="0"/>
    <w:qFormat/>
    <w:pPr>
      <w:ind w:firstLine="420"/>
    </w:pPr>
    <w:rPr>
      <w:rFonts w:ascii="仿宋_GB2312" w:eastAsia="仿宋_GB2312"/>
      <w:sz w:val="30"/>
      <w:szCs w:val="30"/>
    </w:rPr>
  </w:style>
  <w:style w:type="paragraph" w:styleId="854" w:customStyle="1">
    <w:name w:val="寄信人地址11"/>
    <w:basedOn w:val="786"/>
    <w:uiPriority w:val="0"/>
    <w:qFormat/>
    <w:rPr>
      <w:rFonts w:ascii="Arial" w:hAnsi="Arial"/>
    </w:rPr>
  </w:style>
  <w:style w:type="paragraph" w:styleId="855" w:customStyle="1">
    <w:name w:val="正文首行缩进 21"/>
    <w:basedOn w:val="856"/>
    <w:next w:val="835"/>
    <w:uiPriority w:val="0"/>
    <w:qFormat/>
    <w:pPr>
      <w:ind w:left="420" w:firstLine="420"/>
      <w:spacing w:after="120"/>
      <w:widowControl/>
    </w:pPr>
    <w:rPr>
      <w:rFonts w:ascii="仿宋_GB2312" w:eastAsia="仿宋_GB2312"/>
      <w:color w:val="ff6600"/>
      <w:sz w:val="21"/>
    </w:rPr>
  </w:style>
  <w:style w:type="paragraph" w:styleId="856" w:customStyle="1">
    <w:name w:val="正文文本缩进1"/>
    <w:basedOn w:val="849"/>
    <w:next w:val="857"/>
    <w:uiPriority w:val="0"/>
    <w:qFormat/>
    <w:pPr>
      <w:ind w:left="420"/>
      <w:spacing w:after="120"/>
    </w:pPr>
  </w:style>
  <w:style w:type="paragraph" w:styleId="857" w:customStyle="1">
    <w:name w:val="寄信人地址1"/>
    <w:basedOn w:val="849"/>
    <w:uiPriority w:val="0"/>
    <w:qFormat/>
    <w:rPr>
      <w:rFonts w:ascii="Arial" w:hAnsi="Arial"/>
    </w:rPr>
  </w:style>
  <w:style w:type="paragraph" w:styleId="858" w:customStyle="1">
    <w:name w:val="正文文本111"/>
    <w:basedOn w:val="859"/>
    <w:next w:val="837"/>
    <w:uiPriority w:val="0"/>
    <w:qFormat/>
  </w:style>
  <w:style w:type="paragraph" w:styleId="859" w:customStyle="1">
    <w:name w:val="正文1121"/>
    <w:next w:val="858"/>
    <w:uiPriority w:val="0"/>
    <w:qFormat/>
    <w:pPr>
      <w:jc w:val="both"/>
      <w:widowControl w:val="off"/>
    </w:pPr>
    <w:rPr>
      <w:rFonts w:hint="default" w:ascii="Calibri" w:hAnsi="Calibri" w:eastAsia="宋体" w:cs="Times New Roman"/>
      <w:sz w:val="21"/>
      <w:szCs w:val="24"/>
      <w:lang w:val="en-US" w:eastAsia="zh-CN" w:bidi="ar-SA"/>
    </w:rPr>
  </w:style>
  <w:style w:type="paragraph" w:styleId="860" w:customStyle="1">
    <w:name w:val="正文1111"/>
    <w:next w:val="8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1" w:customStyle="1">
    <w:name w:val="标题 211"/>
    <w:basedOn w:val="849"/>
    <w:next w:val="860"/>
    <w:uiPriority w:val="0"/>
    <w:qFormat/>
    <w:pPr>
      <w:keepLines/>
      <w:keepNext/>
      <w:spacing w:before="260" w:after="260" w:line="416" w:lineRule="auto"/>
      <w:outlineLvl w:val="1"/>
    </w:pPr>
    <w:rPr>
      <w:rFonts w:ascii="Calibri Light" w:hAnsi="Calibri Light"/>
      <w:b/>
      <w:bCs/>
      <w:sz w:val="32"/>
      <w:szCs w:val="32"/>
    </w:rPr>
  </w:style>
  <w:style w:type="paragraph" w:styleId="862" w:customStyle="1">
    <w:name w:val="文本块11"/>
    <w:basedOn w:val="786"/>
    <w:uiPriority w:val="0"/>
    <w:unhideWhenUsed/>
    <w:qFormat/>
    <w:pPr>
      <w:ind w:left="1440" w:right="1440"/>
      <w:spacing w:after="120"/>
    </w:pPr>
  </w:style>
  <w:style w:type="paragraph" w:styleId="863" w:customStyle="1">
    <w:name w:val="文本块1"/>
    <w:basedOn w:val="835"/>
    <w:next w:val="786"/>
    <w:uiPriority w:val="0"/>
    <w:qFormat/>
    <w:pPr>
      <w:ind w:left="256" w:right="6" w:firstLine="624"/>
    </w:pPr>
    <w:rPr>
      <w:rFonts w:eastAsia="仿宋_GB2312"/>
      <w:sz w:val="28"/>
      <w:szCs w:val="20"/>
    </w:rPr>
  </w:style>
  <w:style w:type="paragraph" w:styleId="864" w:customStyle="1">
    <w:name w:val="文本块2"/>
    <w:basedOn w:val="835"/>
    <w:uiPriority w:val="0"/>
    <w:qFormat/>
    <w:pPr>
      <w:ind w:left="420" w:right="33"/>
      <w:jc w:val="left"/>
    </w:pPr>
    <w:rPr>
      <w:sz w:val="24"/>
      <w:szCs w:val="20"/>
    </w:rPr>
  </w:style>
  <w:style w:type="paragraph" w:styleId="86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66" w:customStyle="1">
    <w:name w:val="标题 2111"/>
    <w:basedOn w:val="851"/>
    <w:next w:val="851"/>
    <w:link w:val="1048"/>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867" w:customStyle="1">
    <w:name w:val="脚注文本1"/>
    <w:basedOn w:val="837"/>
    <w:next w:val="868"/>
    <w:uiPriority w:val="0"/>
    <w:qFormat/>
    <w:rPr>
      <w:sz w:val="18"/>
      <w:szCs w:val="18"/>
    </w:rPr>
  </w:style>
  <w:style w:type="paragraph" w:styleId="868" w:customStyle="1">
    <w:name w:val="索引 51"/>
    <w:basedOn w:val="837"/>
    <w:next w:val="851"/>
    <w:uiPriority w:val="0"/>
    <w:qFormat/>
    <w:pPr>
      <w:ind w:left="798"/>
      <w:jc w:val="left"/>
    </w:pPr>
  </w:style>
  <w:style w:type="paragraph" w:styleId="869" w:customStyle="1">
    <w:name w:val="目录 111"/>
    <w:basedOn w:val="786"/>
    <w:next w:val="786"/>
    <w:uiPriority w:val="39"/>
    <w:unhideWhenUsed/>
    <w:qFormat/>
    <w:pPr>
      <w:spacing w:after="57"/>
    </w:pPr>
  </w:style>
  <w:style w:type="paragraph" w:styleId="870">
    <w:name w:val="List Paragraph"/>
    <w:basedOn w:val="786"/>
    <w:uiPriority w:val="34"/>
    <w:qFormat/>
    <w:pPr>
      <w:contextualSpacing/>
      <w:ind w:left="720"/>
    </w:pPr>
  </w:style>
  <w:style w:type="paragraph" w:styleId="871">
    <w:name w:val="No Spacing"/>
    <w:uiPriority w:val="1"/>
    <w:qFormat/>
    <w:pPr>
      <w:spacing w:before="0" w:after="0" w:line="240" w:lineRule="auto"/>
    </w:pPr>
    <w:rPr>
      <w:rFonts w:hint="default" w:ascii="Times New Roman" w:hAnsi="Times New Roman" w:eastAsia="宋体" w:cs="Times New Roman"/>
    </w:rPr>
  </w:style>
  <w:style w:type="paragraph" w:styleId="872">
    <w:name w:val="Quote"/>
    <w:basedOn w:val="786"/>
    <w:next w:val="786"/>
    <w:uiPriority w:val="29"/>
    <w:qFormat/>
    <w:pPr>
      <w:ind w:left="720" w:right="720"/>
    </w:pPr>
    <w:rPr>
      <w:i/>
    </w:rPr>
  </w:style>
  <w:style w:type="paragraph" w:styleId="873">
    <w:name w:val="Intense Quote"/>
    <w:basedOn w:val="786"/>
    <w:next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标题 311"/>
    <w:basedOn w:val="786"/>
    <w:next w:val="786"/>
    <w:link w:val="1054"/>
    <w:uiPriority w:val="9"/>
    <w:qFormat/>
    <w:pPr>
      <w:keepLines/>
      <w:keepNext/>
      <w:spacing w:before="260" w:after="260" w:line="416" w:lineRule="auto"/>
      <w:outlineLvl w:val="2"/>
    </w:pPr>
    <w:rPr>
      <w:b/>
      <w:bCs/>
      <w:sz w:val="32"/>
      <w:szCs w:val="32"/>
    </w:rPr>
  </w:style>
  <w:style w:type="paragraph" w:styleId="875" w:customStyle="1">
    <w:name w:val="标题 511"/>
    <w:basedOn w:val="786"/>
    <w:next w:val="786"/>
    <w:link w:val="1063"/>
    <w:uiPriority w:val="99"/>
    <w:qFormat/>
    <w:pPr>
      <w:keepLines/>
      <w:keepNext/>
      <w:spacing w:before="280" w:after="290" w:line="376" w:lineRule="auto"/>
      <w:outlineLvl w:val="4"/>
    </w:pPr>
    <w:rPr>
      <w:b/>
      <w:bCs/>
      <w:sz w:val="28"/>
      <w:szCs w:val="28"/>
    </w:rPr>
  </w:style>
  <w:style w:type="paragraph" w:styleId="876" w:customStyle="1">
    <w:name w:val="标题 611"/>
    <w:basedOn w:val="786"/>
    <w:next w:val="786"/>
    <w:link w:val="1071"/>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877" w:customStyle="1">
    <w:name w:val="标题 711"/>
    <w:basedOn w:val="786"/>
    <w:next w:val="786"/>
    <w:link w:val="1078"/>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878" w:customStyle="1">
    <w:name w:val="标题 811"/>
    <w:basedOn w:val="786"/>
    <w:next w:val="786"/>
    <w:link w:val="1086"/>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879" w:customStyle="1">
    <w:name w:val="标题 911"/>
    <w:basedOn w:val="786"/>
    <w:next w:val="786"/>
    <w:link w:val="1091"/>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880" w:customStyle="1">
    <w:name w:val="默认段落字体1"/>
    <w:link w:val="786"/>
    <w:uiPriority w:val="1"/>
    <w:unhideWhenUsed/>
    <w:qFormat/>
  </w:style>
  <w:style w:type="table" w:styleId="881" w:customStyle="1">
    <w:name w:val="普通表格1"/>
    <w:uiPriority w:val="99"/>
    <w:unhideWhenUsed/>
    <w:qFormat/>
    <w:tblPr/>
  </w:style>
  <w:style w:type="character" w:styleId="882" w:customStyle="1">
    <w:name w:val="已访问的超链接1"/>
    <w:link w:val="786"/>
    <w:uiPriority w:val="99"/>
    <w:unhideWhenUsed/>
    <w:qFormat/>
    <w:rPr>
      <w:color w:val="954f72"/>
      <w:u w:val="single"/>
    </w:rPr>
  </w:style>
  <w:style w:type="character" w:styleId="883" w:customStyle="1">
    <w:name w:val="要点1"/>
    <w:link w:val="786"/>
    <w:uiPriority w:val="22"/>
    <w:qFormat/>
    <w:rPr>
      <w:b/>
      <w:sz w:val="21"/>
    </w:rPr>
  </w:style>
  <w:style w:type="character" w:styleId="884" w:customStyle="1">
    <w:name w:val="强调1"/>
    <w:link w:val="786"/>
    <w:uiPriority w:val="0"/>
    <w:qFormat/>
    <w:rPr>
      <w:i/>
      <w:iCs/>
    </w:rPr>
  </w:style>
  <w:style w:type="character" w:styleId="885" w:customStyle="1">
    <w:name w:val="超链接11"/>
    <w:link w:val="786"/>
    <w:uiPriority w:val="0"/>
    <w:unhideWhenUsed/>
    <w:qFormat/>
    <w:rPr>
      <w:color w:val="0563c1"/>
      <w:u w:val="single"/>
    </w:rPr>
  </w:style>
  <w:style w:type="character" w:styleId="886" w:customStyle="1">
    <w:name w:val="尾注引用1"/>
    <w:link w:val="786"/>
    <w:uiPriority w:val="99"/>
    <w:unhideWhenUsed/>
    <w:qFormat/>
    <w:rPr>
      <w:vertAlign w:val="superscript"/>
    </w:rPr>
  </w:style>
  <w:style w:type="character" w:styleId="887" w:customStyle="1">
    <w:name w:val="页码11"/>
    <w:link w:val="786"/>
    <w:uiPriority w:val="0"/>
    <w:qFormat/>
  </w:style>
  <w:style w:type="character" w:styleId="888" w:customStyle="1">
    <w:name w:val="脚注引用1"/>
    <w:link w:val="786"/>
    <w:uiPriority w:val="99"/>
    <w:unhideWhenUsed/>
    <w:qFormat/>
    <w:rPr>
      <w:vertAlign w:val="superscript"/>
    </w:rPr>
  </w:style>
  <w:style w:type="character" w:styleId="889" w:customStyle="1">
    <w:name w:val="批注引用1"/>
    <w:link w:val="786"/>
    <w:uiPriority w:val="0"/>
    <w:qFormat/>
    <w:rPr>
      <w:sz w:val="21"/>
      <w:szCs w:val="21"/>
    </w:rPr>
  </w:style>
  <w:style w:type="character" w:styleId="890" w:customStyle="1">
    <w:name w:val="标题 5 字符"/>
    <w:link w:val="891"/>
    <w:uiPriority w:val="0"/>
    <w:qFormat/>
    <w:rPr>
      <w:b/>
      <w:bCs/>
      <w:sz w:val="28"/>
      <w:szCs w:val="28"/>
    </w:rPr>
  </w:style>
  <w:style w:type="paragraph" w:styleId="891" w:customStyle="1">
    <w:name w:val="标题 51"/>
    <w:basedOn w:val="786"/>
    <w:next w:val="786"/>
    <w:link w:val="890"/>
    <w:uiPriority w:val="0"/>
    <w:unhideWhenUsed/>
    <w:qFormat/>
    <w:pPr>
      <w:keepLines/>
      <w:keepNext/>
      <w:spacing w:before="280" w:after="290" w:line="376" w:lineRule="auto"/>
      <w:outlineLvl w:val="4"/>
    </w:pPr>
    <w:rPr>
      <w:b/>
      <w:bCs/>
      <w:sz w:val="28"/>
      <w:szCs w:val="28"/>
    </w:rPr>
  </w:style>
  <w:style w:type="character" w:styleId="892" w:customStyle="1">
    <w:name w:val="正文文本缩进 Char"/>
    <w:link w:val="848"/>
    <w:uiPriority w:val="99"/>
    <w:qFormat/>
    <w:rPr>
      <w:sz w:val="21"/>
      <w:szCs w:val="24"/>
    </w:rPr>
  </w:style>
  <w:style w:type="character" w:styleId="893" w:customStyle="1">
    <w:name w:val="正文（首行缩进2字符） Char"/>
    <w:link w:val="894"/>
    <w:uiPriority w:val="0"/>
    <w:qFormat/>
    <w:rPr>
      <w:sz w:val="21"/>
      <w:szCs w:val="21"/>
    </w:rPr>
  </w:style>
  <w:style w:type="paragraph" w:styleId="894" w:customStyle="1">
    <w:name w:val="正文（首行缩进2字符）"/>
    <w:basedOn w:val="786"/>
    <w:link w:val="893"/>
    <w:uiPriority w:val="0"/>
    <w:qFormat/>
    <w:pPr>
      <w:ind w:firstLine="420"/>
      <w:spacing w:line="360" w:lineRule="auto"/>
    </w:pPr>
    <w:rPr>
      <w:sz w:val="20"/>
      <w:szCs w:val="21"/>
    </w:rPr>
  </w:style>
  <w:style w:type="character" w:styleId="895" w:customStyle="1">
    <w:name w:val="批注文字 字符"/>
    <w:link w:val="786"/>
    <w:uiPriority w:val="0"/>
    <w:qFormat/>
    <w:rPr>
      <w:sz w:val="20"/>
    </w:rPr>
  </w:style>
  <w:style w:type="character" w:styleId="896" w:customStyle="1">
    <w:name w:val="纯文本 Char"/>
    <w:link w:val="897"/>
    <w:uiPriority w:val="0"/>
    <w:qFormat/>
    <w:rPr>
      <w:rFonts w:ascii="宋体" w:hAnsi="Courier New" w:eastAsia="宋体"/>
      <w:sz w:val="21"/>
      <w:szCs w:val="21"/>
      <w:lang w:bidi="ar-SA"/>
    </w:rPr>
  </w:style>
  <w:style w:type="paragraph" w:styleId="897" w:customStyle="1">
    <w:name w:val="纯文本1"/>
    <w:basedOn w:val="837"/>
    <w:link w:val="896"/>
    <w:uiPriority w:val="0"/>
    <w:qFormat/>
    <w:rPr>
      <w:rFonts w:ascii="宋体" w:hAnsi="Courier New"/>
      <w:sz w:val="21"/>
      <w:szCs w:val="21"/>
    </w:rPr>
  </w:style>
  <w:style w:type="character" w:styleId="898" w:customStyle="1">
    <w:name w:val="font71"/>
    <w:link w:val="786"/>
    <w:uiPriority w:val="99"/>
    <w:qFormat/>
    <w:rPr>
      <w:rFonts w:ascii="仿宋_GB2312" w:eastAsia="仿宋_GB2312" w:cs="仿宋_GB2312"/>
      <w:color w:val="000000"/>
      <w:sz w:val="24"/>
      <w:szCs w:val="24"/>
      <w:u w:val="none"/>
    </w:rPr>
  </w:style>
  <w:style w:type="character" w:styleId="899" w:customStyle="1">
    <w:name w:val="fix161 Char"/>
    <w:link w:val="900"/>
    <w:uiPriority w:val="0"/>
    <w:qFormat/>
    <w:rPr>
      <w:rFonts w:ascii="宋体" w:hAnsi="宋体"/>
      <w:sz w:val="24"/>
      <w:szCs w:val="24"/>
    </w:rPr>
  </w:style>
  <w:style w:type="paragraph" w:styleId="900" w:customStyle="1">
    <w:name w:val="fix161"/>
    <w:basedOn w:val="786"/>
    <w:link w:val="899"/>
    <w:uiPriority w:val="0"/>
    <w:qFormat/>
    <w:pPr>
      <w:jc w:val="left"/>
      <w:spacing w:before="100" w:beforeAutospacing="1" w:after="100" w:afterAutospacing="1"/>
      <w:widowControl/>
    </w:pPr>
    <w:rPr>
      <w:rFonts w:ascii="宋体" w:hAnsi="宋体"/>
      <w:sz w:val="24"/>
    </w:rPr>
  </w:style>
  <w:style w:type="character" w:styleId="901" w:customStyle="1">
    <w:name w:val="正文1 Char"/>
    <w:link w:val="786"/>
    <w:uiPriority w:val="0"/>
    <w:qFormat/>
    <w:rPr>
      <w:rFonts w:ascii="宋体" w:hAnsi="宋体" w:eastAsia="仿宋_GB2312"/>
      <w:sz w:val="24"/>
      <w:szCs w:val="24"/>
    </w:rPr>
  </w:style>
  <w:style w:type="character" w:styleId="902" w:customStyle="1">
    <w:name w:val="apple-converted-space"/>
    <w:link w:val="786"/>
    <w:uiPriority w:val="0"/>
    <w:qFormat/>
  </w:style>
  <w:style w:type="character" w:styleId="903" w:customStyle="1">
    <w:name w:val="正文文本缩进 3 Char"/>
    <w:link w:val="904"/>
    <w:uiPriority w:val="0"/>
    <w:qFormat/>
    <w:rPr>
      <w:rFonts w:ascii="Arial" w:hAnsi="Arial" w:eastAsia="仿宋_GB2312"/>
      <w:color w:val="ffff00"/>
      <w:sz w:val="32"/>
      <w:szCs w:val="32"/>
    </w:rPr>
  </w:style>
  <w:style w:type="paragraph" w:styleId="904" w:customStyle="1">
    <w:name w:val="正文文本缩进 31"/>
    <w:basedOn w:val="786"/>
    <w:link w:val="903"/>
    <w:uiPriority w:val="0"/>
    <w:qFormat/>
    <w:pPr>
      <w:ind w:left="645" w:firstLine="645"/>
    </w:pPr>
    <w:rPr>
      <w:rFonts w:ascii="Arial" w:hAnsi="Arial" w:eastAsia="仿宋_GB2312"/>
      <w:color w:val="ffff00"/>
      <w:sz w:val="32"/>
      <w:szCs w:val="32"/>
    </w:rPr>
  </w:style>
  <w:style w:type="character" w:styleId="905" w:customStyle="1">
    <w:name w:val="正文文本 2 字符"/>
    <w:link w:val="786"/>
    <w:uiPriority w:val="0"/>
    <w:qFormat/>
    <w:rPr>
      <w:sz w:val="20"/>
    </w:rPr>
  </w:style>
  <w:style w:type="character" w:styleId="906" w:customStyle="1">
    <w:name w:val="font91"/>
    <w:link w:val="786"/>
    <w:uiPriority w:val="99"/>
    <w:qFormat/>
    <w:rPr>
      <w:rFonts w:ascii="仿宋_GB2312" w:eastAsia="仿宋_GB2312" w:cs="仿宋_GB2312"/>
      <w:color w:val="ff0000"/>
      <w:sz w:val="24"/>
      <w:szCs w:val="24"/>
      <w:u w:val="none"/>
    </w:rPr>
  </w:style>
  <w:style w:type="character" w:styleId="907" w:customStyle="1">
    <w:name w:val="Heading 1 Char"/>
    <w:link w:val="908"/>
    <w:uiPriority w:val="9"/>
    <w:qFormat/>
    <w:rPr>
      <w:rFonts w:ascii="Arial" w:hAnsi="Arial" w:eastAsia="Arial" w:cs="Arial"/>
      <w:sz w:val="40"/>
      <w:szCs w:val="40"/>
    </w:rPr>
  </w:style>
  <w:style w:type="paragraph" w:styleId="908" w:customStyle="1">
    <w:name w:val="标题 11"/>
    <w:basedOn w:val="786"/>
    <w:next w:val="786"/>
    <w:link w:val="907"/>
    <w:uiPriority w:val="0"/>
    <w:qFormat/>
    <w:pPr>
      <w:jc w:val="center"/>
      <w:keepLines/>
      <w:keepNext/>
      <w:spacing w:before="340" w:after="330" w:line="578" w:lineRule="auto"/>
      <w:outlineLvl w:val="0"/>
    </w:pPr>
    <w:rPr>
      <w:rFonts w:eastAsia="仿宋"/>
      <w:bCs/>
      <w:sz w:val="30"/>
      <w:szCs w:val="44"/>
    </w:rPr>
  </w:style>
  <w:style w:type="character" w:styleId="909" w:customStyle="1">
    <w:name w:val="Footer Char"/>
    <w:link w:val="786"/>
    <w:uiPriority w:val="99"/>
    <w:qFormat/>
  </w:style>
  <w:style w:type="character" w:styleId="910" w:customStyle="1">
    <w:name w:val="Heading 9 Char"/>
    <w:link w:val="911"/>
    <w:uiPriority w:val="9"/>
    <w:qFormat/>
    <w:rPr>
      <w:rFonts w:ascii="Arial" w:hAnsi="Arial" w:eastAsia="Arial" w:cs="Arial"/>
      <w:i/>
      <w:iCs/>
      <w:sz w:val="21"/>
      <w:szCs w:val="21"/>
    </w:rPr>
  </w:style>
  <w:style w:type="paragraph" w:styleId="911" w:customStyle="1">
    <w:name w:val="标题 91"/>
    <w:basedOn w:val="786"/>
    <w:next w:val="786"/>
    <w:link w:val="910"/>
    <w:uiPriority w:val="9"/>
    <w:unhideWhenUsed/>
    <w:qFormat/>
    <w:pPr>
      <w:keepLines/>
      <w:keepNext/>
      <w:spacing w:before="320" w:after="200"/>
      <w:outlineLvl w:val="8"/>
    </w:pPr>
    <w:rPr>
      <w:rFonts w:ascii="Arial" w:hAnsi="Arial" w:eastAsia="Arial" w:cs="Arial"/>
      <w:i/>
      <w:iCs/>
      <w:sz w:val="21"/>
      <w:szCs w:val="21"/>
    </w:rPr>
  </w:style>
  <w:style w:type="character" w:styleId="912" w:customStyle="1">
    <w:name w:val="DeltaView Insertion"/>
    <w:link w:val="786"/>
    <w:uiPriority w:val="0"/>
    <w:qFormat/>
    <w:rPr>
      <w:color w:val="0000ff"/>
      <w:spacing w:val="0"/>
      <w:u w:val="single"/>
    </w:rPr>
  </w:style>
  <w:style w:type="character" w:styleId="913" w:customStyle="1">
    <w:name w:val="批注框文本 Char"/>
    <w:link w:val="914"/>
    <w:uiPriority w:val="99"/>
    <w:qFormat/>
    <w:rPr>
      <w:sz w:val="18"/>
      <w:szCs w:val="18"/>
    </w:rPr>
  </w:style>
  <w:style w:type="paragraph" w:styleId="914" w:customStyle="1">
    <w:name w:val="批注框文本1"/>
    <w:basedOn w:val="786"/>
    <w:link w:val="913"/>
    <w:uiPriority w:val="99"/>
    <w:qFormat/>
    <w:rPr>
      <w:sz w:val="18"/>
      <w:szCs w:val="18"/>
    </w:rPr>
  </w:style>
  <w:style w:type="character" w:styleId="915" w:customStyle="1">
    <w:name w:val="二级目录 Char"/>
    <w:link w:val="916"/>
    <w:uiPriority w:val="0"/>
    <w:qFormat/>
    <w:rPr>
      <w:rFonts w:eastAsia="Times New Roman"/>
      <w:b/>
      <w:sz w:val="30"/>
      <w:szCs w:val="28"/>
    </w:rPr>
  </w:style>
  <w:style w:type="paragraph" w:styleId="916" w:customStyle="1">
    <w:name w:val="二级目录"/>
    <w:next w:val="786"/>
    <w:link w:val="91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917" w:customStyle="1">
    <w:name w:val="不明显参考1"/>
    <w:link w:val="786"/>
    <w:uiPriority w:val="0"/>
    <w:qFormat/>
    <w:rPr>
      <w:smallCaps/>
      <w:color w:val="c0504d"/>
      <w:u w:val="single"/>
    </w:rPr>
  </w:style>
  <w:style w:type="character" w:styleId="918" w:customStyle="1">
    <w:name w:val="Char Char7"/>
    <w:link w:val="786"/>
    <w:uiPriority w:val="0"/>
    <w:qFormat/>
    <w:rPr>
      <w:rFonts w:ascii="Arial" w:hAnsi="Arial" w:eastAsia="幼圆"/>
      <w:b/>
      <w:bCs/>
      <w:sz w:val="44"/>
      <w:szCs w:val="44"/>
      <w:lang w:val="en-US" w:eastAsia="zh-CN" w:bidi="ar-SA"/>
    </w:rPr>
  </w:style>
  <w:style w:type="character" w:styleId="919" w:customStyle="1">
    <w:name w:val="正文文本缩进 3 字符"/>
    <w:link w:val="786"/>
    <w:uiPriority w:val="0"/>
    <w:qFormat/>
    <w:rPr>
      <w:color w:val="ffff00"/>
      <w:sz w:val="20"/>
    </w:rPr>
  </w:style>
  <w:style w:type="character" w:styleId="920" w:customStyle="1">
    <w:name w:val="font112"/>
    <w:link w:val="786"/>
    <w:uiPriority w:val="0"/>
    <w:qFormat/>
    <w:rPr>
      <w:rFonts w:hint="eastAsia" w:ascii="宋体" w:hAnsi="宋体" w:eastAsia="宋体" w:cs="宋体"/>
      <w:b/>
      <w:color w:val="000000"/>
      <w:sz w:val="20"/>
      <w:szCs w:val="20"/>
      <w:u w:val="none"/>
    </w:rPr>
  </w:style>
  <w:style w:type="character" w:styleId="921" w:customStyle="1">
    <w:name w:val="二级条标题 + 宋体 Char"/>
    <w:link w:val="922"/>
    <w:uiPriority w:val="0"/>
    <w:qFormat/>
    <w:rPr>
      <w:rFonts w:ascii="宋体" w:hAnsi="宋体" w:eastAsia="黑体"/>
    </w:rPr>
  </w:style>
  <w:style w:type="paragraph" w:styleId="922" w:customStyle="1">
    <w:name w:val="二级条标题 + 宋体"/>
    <w:basedOn w:val="923"/>
    <w:link w:val="921"/>
    <w:uiPriority w:val="0"/>
    <w:qFormat/>
    <w:pPr>
      <w:ind w:left="0" w:firstLine="0"/>
      <w:tabs>
        <w:tab w:val="left" w:pos="810" w:leader="none"/>
        <w:tab w:val="left" w:pos="907" w:leader="none"/>
        <w:tab w:val="left" w:pos="1265" w:leader="none"/>
      </w:tabs>
    </w:pPr>
    <w:rPr>
      <w:rFonts w:ascii="宋体"/>
    </w:rPr>
  </w:style>
  <w:style w:type="paragraph" w:styleId="923" w:customStyle="1">
    <w:name w:val="二级条标题"/>
    <w:basedOn w:val="842"/>
    <w:next w:val="844"/>
    <w:link w:val="1020"/>
    <w:uiPriority w:val="0"/>
    <w:qFormat/>
    <w:pPr>
      <w:outlineLvl w:val="3"/>
    </w:pPr>
  </w:style>
  <w:style w:type="character" w:styleId="924" w:customStyle="1">
    <w:name w:val="引用 Char"/>
    <w:link w:val="925"/>
    <w:uiPriority w:val="29"/>
    <w:qFormat/>
    <w:rPr>
      <w:i/>
    </w:rPr>
  </w:style>
  <w:style w:type="paragraph" w:styleId="925" w:customStyle="1">
    <w:name w:val="引用"/>
    <w:basedOn w:val="786"/>
    <w:next w:val="786"/>
    <w:link w:val="924"/>
    <w:uiPriority w:val="29"/>
    <w:qFormat/>
    <w:pPr>
      <w:ind w:left="720" w:right="720"/>
    </w:pPr>
    <w:rPr>
      <w:i/>
    </w:rPr>
  </w:style>
  <w:style w:type="character" w:styleId="926" w:customStyle="1">
    <w:name w:val="标题 3 字符"/>
    <w:link w:val="786"/>
    <w:uiPriority w:val="0"/>
    <w:qFormat/>
    <w:rPr>
      <w:b/>
      <w:sz w:val="20"/>
    </w:rPr>
  </w:style>
  <w:style w:type="character" w:styleId="927" w:customStyle="1">
    <w:name w:val="12black1"/>
    <w:link w:val="786"/>
    <w:uiPriority w:val="0"/>
    <w:qFormat/>
    <w:rPr>
      <w:color w:val="000000"/>
      <w:sz w:val="24"/>
      <w:szCs w:val="24"/>
      <w:u w:val="none"/>
    </w:rPr>
  </w:style>
  <w:style w:type="character" w:styleId="928" w:customStyle="1">
    <w:name w:val="Intense Quote Char"/>
    <w:link w:val="786"/>
    <w:uiPriority w:val="30"/>
    <w:qFormat/>
    <w:rPr>
      <w:i/>
    </w:rPr>
  </w:style>
  <w:style w:type="character" w:styleId="929" w:customStyle="1">
    <w:name w:val="批注主题 Char"/>
    <w:link w:val="930"/>
    <w:uiPriority w:val="99"/>
    <w:qFormat/>
    <w:rPr>
      <w:b/>
      <w:bCs/>
      <w:sz w:val="21"/>
      <w:szCs w:val="24"/>
    </w:rPr>
  </w:style>
  <w:style w:type="paragraph" w:styleId="930" w:customStyle="1">
    <w:name w:val="批注主题1"/>
    <w:basedOn w:val="931"/>
    <w:next w:val="931"/>
    <w:link w:val="929"/>
    <w:uiPriority w:val="99"/>
    <w:qFormat/>
    <w:rPr>
      <w:b/>
      <w:bCs/>
    </w:rPr>
  </w:style>
  <w:style w:type="paragraph" w:styleId="931" w:customStyle="1">
    <w:name w:val="批注文字11"/>
    <w:basedOn w:val="786"/>
    <w:link w:val="1122"/>
    <w:uiPriority w:val="99"/>
    <w:qFormat/>
    <w:pPr>
      <w:jc w:val="left"/>
    </w:pPr>
  </w:style>
  <w:style w:type="character" w:styleId="932" w:customStyle="1">
    <w:name w:val="正文首行缩进 Char1"/>
    <w:link w:val="786"/>
    <w:uiPriority w:val="99"/>
    <w:semiHidden/>
    <w:qFormat/>
    <w:rPr>
      <w:sz w:val="21"/>
      <w:szCs w:val="24"/>
    </w:rPr>
  </w:style>
  <w:style w:type="character" w:styleId="933" w:customStyle="1">
    <w:name w:val="列表 3 字符"/>
    <w:link w:val="786"/>
    <w:uiPriority w:val="0"/>
    <w:qFormat/>
    <w:rPr>
      <w:sz w:val="20"/>
    </w:rPr>
  </w:style>
  <w:style w:type="character" w:styleId="934" w:customStyle="1">
    <w:name w:val="页脚 字符"/>
    <w:link w:val="935"/>
    <w:uiPriority w:val="0"/>
    <w:qFormat/>
    <w:rPr>
      <w:sz w:val="18"/>
      <w:szCs w:val="18"/>
    </w:rPr>
  </w:style>
  <w:style w:type="paragraph" w:styleId="935" w:customStyle="1">
    <w:name w:val="页脚1"/>
    <w:basedOn w:val="786"/>
    <w:link w:val="934"/>
    <w:uiPriority w:val="99"/>
    <w:qFormat/>
    <w:pPr>
      <w:jc w:val="left"/>
      <w:tabs>
        <w:tab w:val="center" w:pos="4153" w:leader="none"/>
        <w:tab w:val="right" w:pos="8306" w:leader="none"/>
      </w:tabs>
    </w:pPr>
    <w:rPr>
      <w:sz w:val="18"/>
      <w:szCs w:val="18"/>
    </w:rPr>
  </w:style>
  <w:style w:type="character" w:styleId="936" w:customStyle="1">
    <w:name w:val="正文文本缩进 2 Char"/>
    <w:link w:val="937"/>
    <w:uiPriority w:val="99"/>
    <w:qFormat/>
    <w:rPr>
      <w:rFonts w:ascii="Arial" w:hAnsi="Arial" w:eastAsia="仿宋_GB2312"/>
      <w:sz w:val="32"/>
      <w:szCs w:val="32"/>
      <w:lang w:val="en-US" w:eastAsia="zh-CN"/>
    </w:rPr>
  </w:style>
  <w:style w:type="paragraph" w:styleId="937" w:customStyle="1">
    <w:name w:val="正文文本缩进 21"/>
    <w:basedOn w:val="786"/>
    <w:link w:val="936"/>
    <w:uiPriority w:val="99"/>
    <w:qFormat/>
    <w:pPr>
      <w:ind w:left="630" w:firstLine="645"/>
    </w:pPr>
    <w:rPr>
      <w:rFonts w:ascii="Arial" w:hAnsi="Arial" w:eastAsia="仿宋_GB2312"/>
      <w:sz w:val="32"/>
      <w:szCs w:val="32"/>
    </w:rPr>
  </w:style>
  <w:style w:type="character" w:styleId="938" w:customStyle="1">
    <w:name w:val="标题 Char"/>
    <w:link w:val="939"/>
    <w:uiPriority w:val="10"/>
    <w:qFormat/>
    <w:rPr>
      <w:sz w:val="48"/>
      <w:szCs w:val="48"/>
    </w:rPr>
  </w:style>
  <w:style w:type="paragraph" w:styleId="939" w:customStyle="1">
    <w:name w:val="标题1"/>
    <w:basedOn w:val="839"/>
    <w:next w:val="897"/>
    <w:link w:val="938"/>
    <w:uiPriority w:val="10"/>
    <w:qFormat/>
    <w:pPr>
      <w:contextualSpacing/>
      <w:spacing w:before="300" w:after="200"/>
    </w:pPr>
    <w:rPr>
      <w:sz w:val="48"/>
      <w:szCs w:val="48"/>
    </w:rPr>
  </w:style>
  <w:style w:type="character" w:styleId="940" w:customStyle="1">
    <w:name w:val="Quote Char"/>
    <w:link w:val="786"/>
    <w:uiPriority w:val="29"/>
    <w:qFormat/>
    <w:rPr>
      <w:i/>
    </w:rPr>
  </w:style>
  <w:style w:type="character" w:styleId="941" w:customStyle="1">
    <w:name w:val="正文文本 字符"/>
    <w:link w:val="786"/>
    <w:uiPriority w:val="0"/>
    <w:qFormat/>
    <w:rPr>
      <w:sz w:val="20"/>
    </w:rPr>
  </w:style>
  <w:style w:type="character" w:styleId="942" w:customStyle="1">
    <w:name w:val="方案文档 Char Char"/>
    <w:link w:val="943"/>
    <w:uiPriority w:val="0"/>
    <w:qFormat/>
    <w:rPr>
      <w:rFonts w:ascii="宋体" w:hAnsi="宋体"/>
      <w:b/>
    </w:rPr>
  </w:style>
  <w:style w:type="paragraph" w:styleId="943" w:customStyle="1">
    <w:name w:val="方案文档"/>
    <w:basedOn w:val="786"/>
    <w:link w:val="942"/>
    <w:uiPriority w:val="0"/>
    <w:qFormat/>
    <w:pPr>
      <w:ind w:left="420"/>
      <w:spacing w:line="360" w:lineRule="auto"/>
      <w:tabs>
        <w:tab w:val="left" w:pos="420" w:leader="none"/>
      </w:tabs>
    </w:pPr>
    <w:rPr>
      <w:rFonts w:ascii="宋体" w:hAnsi="宋体"/>
      <w:b/>
      <w:sz w:val="20"/>
      <w:szCs w:val="20"/>
    </w:rPr>
  </w:style>
  <w:style w:type="character" w:styleId="944" w:customStyle="1">
    <w:name w:val="正文文本缩进 Char1"/>
    <w:link w:val="786"/>
    <w:uiPriority w:val="0"/>
    <w:semiHidden/>
    <w:qFormat/>
    <w:rPr>
      <w:sz w:val="21"/>
      <w:szCs w:val="24"/>
    </w:rPr>
  </w:style>
  <w:style w:type="character" w:styleId="945" w:customStyle="1">
    <w:name w:val="正文首行缩进 Char"/>
    <w:link w:val="846"/>
    <w:uiPriority w:val="0"/>
    <w:qFormat/>
    <w:rPr>
      <w:rFonts w:ascii="仿宋_GB2312" w:eastAsia="仿宋_GB2312"/>
      <w:sz w:val="30"/>
      <w:szCs w:val="30"/>
    </w:rPr>
  </w:style>
  <w:style w:type="paragraph" w:styleId="946" w:customStyle="1">
    <w:name w:val="正文文本112"/>
    <w:basedOn w:val="786"/>
    <w:next w:val="842"/>
    <w:link w:val="1016"/>
    <w:uiPriority w:val="0"/>
    <w:qFormat/>
    <w:pPr>
      <w:spacing w:after="120"/>
    </w:pPr>
  </w:style>
  <w:style w:type="character" w:styleId="947" w:customStyle="1">
    <w:name w:val="一级条标题 Char"/>
    <w:link w:val="842"/>
    <w:uiPriority w:val="0"/>
    <w:qFormat/>
    <w:rPr>
      <w:rFonts w:ascii="黑体" w:hAnsi="宋体" w:eastAsia="黑体"/>
    </w:rPr>
  </w:style>
  <w:style w:type="character" w:styleId="948" w:customStyle="1">
    <w:name w:val="正文文本首行缩进 字符"/>
    <w:link w:val="786"/>
    <w:uiPriority w:val="0"/>
    <w:qFormat/>
    <w:rPr>
      <w:sz w:val="20"/>
    </w:rPr>
  </w:style>
  <w:style w:type="character" w:styleId="949" w:customStyle="1">
    <w:name w:val="正文文本缩进 字符"/>
    <w:link w:val="786"/>
    <w:uiPriority w:val="0"/>
    <w:qFormat/>
    <w:rPr>
      <w:sz w:val="20"/>
    </w:rPr>
  </w:style>
  <w:style w:type="character" w:styleId="950" w:customStyle="1">
    <w:name w:val="Subtitle Char"/>
    <w:link w:val="786"/>
    <w:uiPriority w:val="11"/>
    <w:qFormat/>
    <w:rPr>
      <w:sz w:val="24"/>
      <w:szCs w:val="24"/>
    </w:rPr>
  </w:style>
  <w:style w:type="character" w:styleId="951" w:customStyle="1">
    <w:name w:val="10"/>
    <w:link w:val="786"/>
    <w:uiPriority w:val="0"/>
    <w:qFormat/>
  </w:style>
  <w:style w:type="character" w:styleId="952" w:customStyle="1">
    <w:name w:val="Table Text Char1"/>
    <w:link w:val="953"/>
    <w:uiPriority w:val="0"/>
    <w:qFormat/>
    <w:rPr>
      <w:rFonts w:ascii="Arial" w:hAnsi="Arial" w:eastAsia="Times New Roman"/>
      <w:sz w:val="18"/>
      <w:szCs w:val="18"/>
    </w:rPr>
  </w:style>
  <w:style w:type="paragraph" w:styleId="953" w:customStyle="1">
    <w:name w:val="Table Text"/>
    <w:link w:val="952"/>
    <w:uiPriority w:val="0"/>
    <w:qFormat/>
    <w:pPr>
      <w:spacing w:before="80" w:after="80"/>
    </w:pPr>
    <w:rPr>
      <w:rFonts w:hint="default" w:ascii="Arial" w:hAnsi="Arial" w:eastAsia="Times New Roman" w:cs="Times New Roman"/>
      <w:sz w:val="18"/>
      <w:szCs w:val="18"/>
      <w:lang w:val="en-US" w:eastAsia="zh-CN" w:bidi="ar-SA"/>
    </w:rPr>
  </w:style>
  <w:style w:type="character" w:styleId="954" w:customStyle="1">
    <w:name w:val="脚注文本 Char"/>
    <w:link w:val="955"/>
    <w:uiPriority w:val="99"/>
    <w:qFormat/>
    <w:rPr>
      <w:sz w:val="18"/>
    </w:rPr>
  </w:style>
  <w:style w:type="paragraph" w:styleId="955" w:customStyle="1">
    <w:name w:val="脚注文本11"/>
    <w:basedOn w:val="786"/>
    <w:next w:val="956"/>
    <w:link w:val="954"/>
    <w:uiPriority w:val="0"/>
    <w:unhideWhenUsed/>
    <w:qFormat/>
    <w:pPr>
      <w:spacing w:after="40"/>
    </w:pPr>
    <w:rPr>
      <w:sz w:val="18"/>
    </w:rPr>
  </w:style>
  <w:style w:type="paragraph" w:styleId="956" w:customStyle="1">
    <w:name w:val="索引 511"/>
    <w:basedOn w:val="786"/>
    <w:next w:val="786"/>
    <w:uiPriority w:val="0"/>
    <w:qFormat/>
    <w:pPr>
      <w:ind w:left="798"/>
      <w:jc w:val="left"/>
    </w:pPr>
    <w:rPr>
      <w:rFonts w:ascii="Calibri" w:hAnsi="Calibri"/>
      <w:sz w:val="21"/>
    </w:rPr>
  </w:style>
  <w:style w:type="character" w:styleId="957" w:customStyle="1">
    <w:name w:val="表格 Char Char"/>
    <w:link w:val="958"/>
    <w:uiPriority w:val="0"/>
    <w:qFormat/>
    <w:rPr>
      <w:rFonts w:ascii="宋体" w:hAnsi="宋体"/>
    </w:rPr>
  </w:style>
  <w:style w:type="paragraph" w:styleId="958" w:customStyle="1">
    <w:name w:val="表格"/>
    <w:basedOn w:val="786"/>
    <w:link w:val="957"/>
    <w:uiPriority w:val="0"/>
    <w:qFormat/>
    <w:pPr>
      <w:ind w:firstLine="42"/>
    </w:pPr>
    <w:rPr>
      <w:rFonts w:ascii="宋体" w:hAnsi="宋体"/>
      <w:sz w:val="20"/>
      <w:szCs w:val="20"/>
    </w:rPr>
  </w:style>
  <w:style w:type="character" w:styleId="959" w:customStyle="1">
    <w:name w:val="页脚 Char"/>
    <w:link w:val="960"/>
    <w:uiPriority w:val="99"/>
    <w:qFormat/>
    <w:rPr>
      <w:sz w:val="18"/>
      <w:szCs w:val="18"/>
    </w:rPr>
  </w:style>
  <w:style w:type="paragraph" w:styleId="960" w:customStyle="1">
    <w:name w:val="页脚11"/>
    <w:basedOn w:val="786"/>
    <w:link w:val="959"/>
    <w:uiPriority w:val="99"/>
    <w:unhideWhenUsed/>
    <w:qFormat/>
    <w:pPr>
      <w:jc w:val="left"/>
      <w:tabs>
        <w:tab w:val="center" w:pos="4153" w:leader="none"/>
        <w:tab w:val="right" w:pos="8306" w:leader="none"/>
      </w:tabs>
    </w:pPr>
    <w:rPr>
      <w:sz w:val="18"/>
      <w:szCs w:val="18"/>
    </w:rPr>
  </w:style>
  <w:style w:type="character" w:styleId="961" w:customStyle="1">
    <w:name w:val="NormalCharacter1"/>
    <w:link w:val="786"/>
    <w:uiPriority w:val="0"/>
    <w:semiHidden/>
    <w:qFormat/>
    <w:rPr>
      <w:rFonts w:ascii="Times New Roman" w:hAnsi="Times New Roman" w:eastAsia="宋体" w:cs="Times New Roman"/>
      <w:sz w:val="21"/>
      <w:szCs w:val="24"/>
    </w:rPr>
  </w:style>
  <w:style w:type="character" w:styleId="962" w:customStyle="1">
    <w:name w:val="Para head"/>
    <w:link w:val="786"/>
    <w:uiPriority w:val="0"/>
    <w:qFormat/>
  </w:style>
  <w:style w:type="character" w:styleId="963" w:customStyle="1">
    <w:name w:val="Char Char31"/>
    <w:link w:val="786"/>
    <w:uiPriority w:val="0"/>
    <w:qFormat/>
    <w:rPr>
      <w:rFonts w:ascii="Arial" w:hAnsi="Arial" w:eastAsia="幼圆"/>
      <w:b/>
      <w:bCs/>
      <w:sz w:val="44"/>
      <w:szCs w:val="44"/>
      <w:lang w:val="en-US" w:eastAsia="zh-CN" w:bidi="ar-SA"/>
    </w:rPr>
  </w:style>
  <w:style w:type="character" w:styleId="964" w:customStyle="1">
    <w:name w:val="HTML 地址 Char2"/>
    <w:link w:val="786"/>
    <w:uiPriority w:val="99"/>
    <w:semiHidden/>
    <w:qFormat/>
    <w:rPr>
      <w:i/>
      <w:iCs/>
      <w:sz w:val="21"/>
      <w:szCs w:val="24"/>
    </w:rPr>
  </w:style>
  <w:style w:type="character" w:styleId="965" w:customStyle="1">
    <w:name w:val="页码1"/>
    <w:link w:val="849"/>
    <w:uiPriority w:val="0"/>
    <w:qFormat/>
    <w:rPr>
      <w:rFonts w:ascii="Times New Roman" w:hAnsi="Times New Roman" w:eastAsia="宋体" w:cs="Times New Roman"/>
      <w:lang w:val="en-US" w:eastAsia="zh-CN" w:bidi="ar-SA"/>
    </w:rPr>
  </w:style>
  <w:style w:type="character" w:styleId="966" w:customStyle="1">
    <w:name w:val="Plain Text Char"/>
    <w:link w:val="786"/>
    <w:uiPriority w:val="99"/>
    <w:qFormat/>
    <w:rPr>
      <w:rFonts w:ascii="宋体" w:hAnsi="Courier New"/>
      <w:sz w:val="21"/>
    </w:rPr>
  </w:style>
  <w:style w:type="character" w:styleId="967" w:customStyle="1">
    <w:name w:val="Heading 4 Char"/>
    <w:link w:val="836"/>
    <w:uiPriority w:val="9"/>
    <w:qFormat/>
    <w:rPr>
      <w:rFonts w:ascii="Arial" w:hAnsi="Arial" w:eastAsia="Arial" w:cs="Arial"/>
      <w:b/>
      <w:bCs/>
      <w:sz w:val="26"/>
      <w:szCs w:val="26"/>
    </w:rPr>
  </w:style>
  <w:style w:type="character" w:styleId="968" w:customStyle="1">
    <w:name w:val="font21"/>
    <w:link w:val="786"/>
    <w:uiPriority w:val="99"/>
    <w:qFormat/>
    <w:rPr>
      <w:rFonts w:ascii="仿宋_GB2312" w:eastAsia="仿宋_GB2312" w:cs="仿宋_GB2312"/>
      <w:b/>
      <w:color w:val="000000"/>
      <w:sz w:val="24"/>
      <w:szCs w:val="24"/>
      <w:u w:val="none"/>
    </w:rPr>
  </w:style>
  <w:style w:type="character" w:styleId="969" w:customStyle="1">
    <w:name w:val="明显参考1"/>
    <w:link w:val="786"/>
    <w:uiPriority w:val="0"/>
    <w:qFormat/>
    <w:rPr>
      <w:b/>
      <w:bCs/>
      <w:smallCaps/>
      <w:color w:val="c0504d"/>
      <w:spacing w:val="5"/>
      <w:u w:val="single"/>
    </w:rPr>
  </w:style>
  <w:style w:type="character" w:styleId="970" w:customStyle="1">
    <w:name w:val="日期 字符"/>
    <w:link w:val="786"/>
    <w:uiPriority w:val="0"/>
    <w:qFormat/>
    <w:rPr>
      <w:sz w:val="20"/>
    </w:rPr>
  </w:style>
  <w:style w:type="character" w:styleId="971" w:customStyle="1">
    <w:name w:val="HTML 地址 Char"/>
    <w:link w:val="972"/>
    <w:uiPriority w:val="0"/>
    <w:qFormat/>
    <w:rPr>
      <w:rFonts w:ascii="宋体"/>
      <w:i/>
      <w:iCs/>
      <w:sz w:val="21"/>
      <w:szCs w:val="21"/>
    </w:rPr>
  </w:style>
  <w:style w:type="paragraph" w:styleId="972" w:customStyle="1">
    <w:name w:val="HTML 地址1"/>
    <w:basedOn w:val="786"/>
    <w:link w:val="971"/>
    <w:uiPriority w:val="0"/>
    <w:qFormat/>
    <w:rPr>
      <w:rFonts w:ascii="宋体"/>
      <w:i/>
      <w:iCs/>
      <w:sz w:val="20"/>
      <w:szCs w:val="21"/>
    </w:rPr>
  </w:style>
  <w:style w:type="character" w:styleId="973" w:customStyle="1">
    <w:name w:val="HTML 地址 Char1"/>
    <w:link w:val="786"/>
    <w:uiPriority w:val="0"/>
    <w:qFormat/>
    <w:rPr>
      <w:i/>
      <w:iCs/>
      <w:sz w:val="21"/>
      <w:szCs w:val="21"/>
    </w:rPr>
  </w:style>
  <w:style w:type="character" w:styleId="974" w:customStyle="1">
    <w:name w:val="文档结构图 Char1"/>
    <w:link w:val="786"/>
    <w:uiPriority w:val="99"/>
    <w:semiHidden/>
    <w:qFormat/>
    <w:rPr>
      <w:rFonts w:ascii="宋体"/>
      <w:sz w:val="18"/>
      <w:szCs w:val="18"/>
    </w:rPr>
  </w:style>
  <w:style w:type="character" w:styleId="975" w:customStyle="1">
    <w:name w:val="Header Char"/>
    <w:link w:val="976"/>
    <w:uiPriority w:val="99"/>
    <w:qFormat/>
  </w:style>
  <w:style w:type="paragraph" w:styleId="976" w:customStyle="1">
    <w:name w:val="页眉1"/>
    <w:basedOn w:val="786"/>
    <w:link w:val="975"/>
    <w:uiPriority w:val="0"/>
    <w:qFormat/>
    <w:pPr>
      <w:jc w:val="center"/>
      <w:tabs>
        <w:tab w:val="center" w:pos="4153" w:leader="none"/>
        <w:tab w:val="right" w:pos="8306" w:leader="none"/>
      </w:tabs>
      <w:pBdr>
        <w:bottom w:val="single" w:color="000000" w:sz="6" w:space="1"/>
      </w:pBdr>
    </w:pPr>
    <w:rPr>
      <w:sz w:val="18"/>
      <w:szCs w:val="18"/>
    </w:rPr>
  </w:style>
  <w:style w:type="character" w:styleId="977" w:customStyle="1">
    <w:name w:val="表头 Char"/>
    <w:link w:val="978"/>
    <w:uiPriority w:val="0"/>
    <w:qFormat/>
    <w:rPr>
      <w:rFonts w:eastAsia="黑体"/>
      <w:spacing w:val="-10"/>
    </w:rPr>
  </w:style>
  <w:style w:type="paragraph" w:styleId="978" w:customStyle="1">
    <w:name w:val="表头"/>
    <w:basedOn w:val="786"/>
    <w:link w:val="977"/>
    <w:uiPriority w:val="0"/>
    <w:qFormat/>
    <w:pPr>
      <w:jc w:val="center"/>
      <w:spacing w:line="320" w:lineRule="atLeast"/>
    </w:pPr>
    <w:rPr>
      <w:rFonts w:eastAsia="黑体"/>
      <w:spacing w:val="-10"/>
      <w:sz w:val="20"/>
      <w:szCs w:val="20"/>
    </w:rPr>
  </w:style>
  <w:style w:type="character" w:styleId="979" w:customStyle="1">
    <w:name w:val="正文首行缩进 2 Char"/>
    <w:link w:val="847"/>
    <w:uiPriority w:val="99"/>
    <w:qFormat/>
    <w:rPr>
      <w:rFonts w:ascii="宋体" w:hAnsi="宋体"/>
      <w:sz w:val="21"/>
      <w:szCs w:val="24"/>
      <w:lang w:val="en-US" w:eastAsia="zh-CN"/>
    </w:rPr>
  </w:style>
  <w:style w:type="character" w:styleId="980" w:customStyle="1">
    <w:name w:val="HTML 预设格式 Char"/>
    <w:link w:val="981"/>
    <w:uiPriority w:val="99"/>
    <w:qFormat/>
    <w:rPr>
      <w:rFonts w:ascii="宋体" w:hAnsi="宋体"/>
      <w:sz w:val="24"/>
      <w:szCs w:val="24"/>
    </w:rPr>
  </w:style>
  <w:style w:type="paragraph" w:styleId="981" w:customStyle="1">
    <w:name w:val="HTML 预设格式1"/>
    <w:basedOn w:val="786"/>
    <w:link w:val="98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2" w:customStyle="1">
    <w:name w:val="普通正文 Char"/>
    <w:link w:val="983"/>
    <w:uiPriority w:val="0"/>
    <w:qFormat/>
    <w:rPr>
      <w:rFonts w:ascii="Arial" w:hAnsi="Arial"/>
      <w:sz w:val="24"/>
      <w:szCs w:val="24"/>
    </w:rPr>
  </w:style>
  <w:style w:type="paragraph" w:styleId="983" w:customStyle="1">
    <w:name w:val="普通正文"/>
    <w:basedOn w:val="786"/>
    <w:link w:val="982"/>
    <w:uiPriority w:val="0"/>
    <w:qFormat/>
    <w:pPr>
      <w:ind w:firstLine="480"/>
      <w:jc w:val="left"/>
      <w:spacing w:before="120" w:after="120" w:line="360" w:lineRule="auto"/>
    </w:pPr>
    <w:rPr>
      <w:rFonts w:ascii="Arial" w:hAnsi="Arial"/>
      <w:sz w:val="24"/>
    </w:rPr>
  </w:style>
  <w:style w:type="character" w:styleId="984" w:customStyle="1">
    <w:name w:val="标题 字符"/>
    <w:link w:val="786"/>
    <w:uiPriority w:val="0"/>
    <w:qFormat/>
    <w:rPr>
      <w:sz w:val="20"/>
    </w:rPr>
  </w:style>
  <w:style w:type="character" w:styleId="985" w:customStyle="1">
    <w:name w:val="正文文本缩进 3 Char1"/>
    <w:link w:val="786"/>
    <w:uiPriority w:val="99"/>
    <w:semiHidden/>
    <w:qFormat/>
    <w:rPr>
      <w:sz w:val="16"/>
      <w:szCs w:val="16"/>
    </w:rPr>
  </w:style>
  <w:style w:type="character" w:styleId="986" w:customStyle="1">
    <w:name w:val="尾注文本 Char"/>
    <w:link w:val="987"/>
    <w:uiPriority w:val="0"/>
    <w:qFormat/>
    <w:rPr>
      <w:sz w:val="20"/>
    </w:rPr>
  </w:style>
  <w:style w:type="paragraph" w:styleId="987" w:customStyle="1">
    <w:name w:val="尾注文本1"/>
    <w:basedOn w:val="786"/>
    <w:link w:val="986"/>
    <w:uiPriority w:val="0"/>
    <w:unhideWhenUsed/>
    <w:qFormat/>
    <w:rPr>
      <w:sz w:val="20"/>
    </w:rPr>
  </w:style>
  <w:style w:type="character" w:styleId="988" w:customStyle="1">
    <w:name w:val="美标题3 Char Char"/>
    <w:link w:val="989"/>
    <w:uiPriority w:val="0"/>
    <w:qFormat/>
    <w:rPr>
      <w:rFonts w:ascii="宋体" w:hAnsi="宋体"/>
      <w:b/>
    </w:rPr>
  </w:style>
  <w:style w:type="paragraph" w:styleId="989" w:customStyle="1">
    <w:name w:val="美标题3"/>
    <w:basedOn w:val="786"/>
    <w:link w:val="988"/>
    <w:uiPriority w:val="0"/>
    <w:qFormat/>
    <w:pPr>
      <w:spacing w:line="360" w:lineRule="auto"/>
    </w:pPr>
    <w:rPr>
      <w:rFonts w:ascii="宋体" w:hAnsi="宋体"/>
      <w:b/>
      <w:sz w:val="20"/>
      <w:szCs w:val="20"/>
    </w:rPr>
  </w:style>
  <w:style w:type="character" w:styleId="990" w:customStyle="1">
    <w:name w:val="Heading 3 Char"/>
    <w:link w:val="991"/>
    <w:uiPriority w:val="9"/>
    <w:qFormat/>
    <w:rPr>
      <w:rFonts w:ascii="Arial" w:hAnsi="Arial" w:eastAsia="Arial" w:cs="Arial"/>
      <w:sz w:val="30"/>
      <w:szCs w:val="30"/>
    </w:rPr>
  </w:style>
  <w:style w:type="paragraph" w:styleId="991" w:customStyle="1">
    <w:name w:val="标题 31"/>
    <w:basedOn w:val="849"/>
    <w:next w:val="849"/>
    <w:link w:val="990"/>
    <w:uiPriority w:val="9"/>
    <w:unhideWhenUsed/>
    <w:qFormat/>
    <w:pPr>
      <w:keepLines/>
      <w:keepNext/>
      <w:spacing w:before="320" w:after="200"/>
      <w:outlineLvl w:val="2"/>
    </w:pPr>
    <w:rPr>
      <w:rFonts w:ascii="Arial" w:hAnsi="Arial" w:eastAsia="Arial" w:cs="Arial"/>
      <w:sz w:val="30"/>
      <w:szCs w:val="30"/>
    </w:rPr>
  </w:style>
  <w:style w:type="character" w:styleId="992" w:customStyle="1">
    <w:name w:val="标题2 Char Char"/>
    <w:link w:val="993"/>
    <w:uiPriority w:val="0"/>
    <w:qFormat/>
    <w:rPr>
      <w:rFonts w:eastAsia="方正楷体_GBK"/>
      <w:sz w:val="32"/>
    </w:rPr>
  </w:style>
  <w:style w:type="paragraph" w:styleId="993" w:customStyle="1">
    <w:name w:val="标题2"/>
    <w:basedOn w:val="786"/>
    <w:next w:val="786"/>
    <w:link w:val="992"/>
    <w:uiPriority w:val="0"/>
    <w:qFormat/>
    <w:pPr>
      <w:jc w:val="center"/>
    </w:pPr>
    <w:rPr>
      <w:rFonts w:eastAsia="方正楷体_GBK"/>
      <w:sz w:val="32"/>
      <w:szCs w:val="20"/>
    </w:rPr>
  </w:style>
  <w:style w:type="character" w:styleId="994" w:customStyle="1">
    <w:name w:val="正文文本缩进 2 Char1"/>
    <w:link w:val="786"/>
    <w:uiPriority w:val="99"/>
    <w:semiHidden/>
    <w:qFormat/>
    <w:rPr>
      <w:sz w:val="21"/>
      <w:szCs w:val="24"/>
    </w:rPr>
  </w:style>
  <w:style w:type="character" w:styleId="995" w:customStyle="1">
    <w:name w:val="Endnote Text Char"/>
    <w:link w:val="786"/>
    <w:uiPriority w:val="99"/>
    <w:qFormat/>
    <w:rPr>
      <w:sz w:val="20"/>
    </w:rPr>
  </w:style>
  <w:style w:type="character" w:styleId="996" w:customStyle="1">
    <w:name w:val="正文文本 (9)_"/>
    <w:link w:val="997"/>
    <w:uiPriority w:val="0"/>
    <w:qFormat/>
    <w:rPr>
      <w:rFonts w:ascii="MingLiU" w:hAnsi="MingLiU" w:eastAsia="MingLiU"/>
      <w:spacing w:val="20"/>
      <w:sz w:val="16"/>
      <w:szCs w:val="16"/>
      <w:shd w:val="clear" w:color="auto" w:fill="ffffff"/>
    </w:rPr>
  </w:style>
  <w:style w:type="paragraph" w:styleId="997" w:customStyle="1">
    <w:name w:val="正文文本 (9)3"/>
    <w:basedOn w:val="786"/>
    <w:link w:val="99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998" w:customStyle="1">
    <w:name w:val="不明显强调1"/>
    <w:link w:val="786"/>
    <w:uiPriority w:val="0"/>
    <w:qFormat/>
    <w:rPr>
      <w:i/>
      <w:color w:val="000000"/>
      <w:sz w:val="21"/>
    </w:rPr>
  </w:style>
  <w:style w:type="character" w:styleId="999" w:customStyle="1">
    <w:name w:val="日期 Char"/>
    <w:link w:val="1000"/>
    <w:uiPriority w:val="99"/>
    <w:qFormat/>
    <w:rPr>
      <w:sz w:val="24"/>
      <w:szCs w:val="24"/>
    </w:rPr>
  </w:style>
  <w:style w:type="paragraph" w:styleId="1000" w:customStyle="1">
    <w:name w:val="日期1"/>
    <w:basedOn w:val="786"/>
    <w:next w:val="786"/>
    <w:link w:val="999"/>
    <w:uiPriority w:val="99"/>
    <w:qFormat/>
    <w:rPr>
      <w:sz w:val="24"/>
    </w:rPr>
  </w:style>
  <w:style w:type="character" w:styleId="1001" w:customStyle="1">
    <w:name w:val="Heading 6 Char"/>
    <w:link w:val="1002"/>
    <w:uiPriority w:val="9"/>
    <w:qFormat/>
    <w:rPr>
      <w:rFonts w:ascii="Arial" w:hAnsi="Arial" w:eastAsia="Arial" w:cs="Arial"/>
      <w:b/>
      <w:bCs/>
      <w:sz w:val="22"/>
      <w:szCs w:val="22"/>
    </w:rPr>
  </w:style>
  <w:style w:type="paragraph" w:styleId="1002" w:customStyle="1">
    <w:name w:val="标题 61"/>
    <w:basedOn w:val="786"/>
    <w:next w:val="786"/>
    <w:link w:val="1001"/>
    <w:uiPriority w:val="9"/>
    <w:unhideWhenUsed/>
    <w:qFormat/>
    <w:pPr>
      <w:keepLines/>
      <w:keepNext/>
      <w:spacing w:before="320" w:after="200"/>
      <w:outlineLvl w:val="5"/>
    </w:pPr>
    <w:rPr>
      <w:rFonts w:ascii="Arial" w:hAnsi="Arial" w:eastAsia="Arial" w:cs="Arial"/>
      <w:b/>
      <w:bCs/>
      <w:sz w:val="22"/>
      <w:szCs w:val="22"/>
    </w:rPr>
  </w:style>
  <w:style w:type="character" w:styleId="1003" w:customStyle="1">
    <w:name w:val="fontstyle01"/>
    <w:link w:val="786"/>
    <w:uiPriority w:val="0"/>
    <w:qFormat/>
    <w:rPr>
      <w:rFonts w:hint="eastAsia" w:ascii="宋体" w:hAnsi="宋体" w:eastAsia="宋体"/>
      <w:color w:val="000000"/>
      <w:sz w:val="24"/>
      <w:szCs w:val="24"/>
    </w:rPr>
  </w:style>
  <w:style w:type="character" w:styleId="1004" w:customStyle="1">
    <w:name w:val="超链接1"/>
    <w:link w:val="851"/>
    <w:uiPriority w:val="0"/>
    <w:qFormat/>
    <w:rPr>
      <w:rFonts w:ascii="Times New Roman" w:hAnsi="Times New Roman" w:eastAsia="宋体"/>
      <w:sz w:val="21"/>
      <w:szCs w:val="24"/>
      <w:lang w:val="en-US" w:eastAsia="zh-CN" w:bidi="ar-SA"/>
    </w:rPr>
  </w:style>
  <w:style w:type="character" w:styleId="1005" w:customStyle="1">
    <w:name w:val="章标题 Char"/>
    <w:link w:val="843"/>
    <w:uiPriority w:val="0"/>
    <w:qFormat/>
    <w:rPr>
      <w:rFonts w:ascii="黑体" w:eastAsia="黑体"/>
      <w:sz w:val="21"/>
      <w:szCs w:val="22"/>
    </w:rPr>
  </w:style>
  <w:style w:type="character" w:styleId="1006" w:customStyle="1">
    <w:name w:val="副标题 Char"/>
    <w:link w:val="1007"/>
    <w:uiPriority w:val="11"/>
    <w:qFormat/>
    <w:rPr>
      <w:sz w:val="24"/>
      <w:szCs w:val="24"/>
    </w:rPr>
  </w:style>
  <w:style w:type="paragraph" w:styleId="1007" w:customStyle="1">
    <w:name w:val="副标题1"/>
    <w:basedOn w:val="786"/>
    <w:next w:val="786"/>
    <w:link w:val="1006"/>
    <w:uiPriority w:val="11"/>
    <w:qFormat/>
    <w:pPr>
      <w:spacing w:before="200" w:after="200"/>
    </w:pPr>
    <w:rPr>
      <w:sz w:val="24"/>
    </w:rPr>
  </w:style>
  <w:style w:type="character" w:styleId="1008" w:customStyle="1">
    <w:name w:val="Char Char29"/>
    <w:link w:val="786"/>
    <w:uiPriority w:val="0"/>
    <w:qFormat/>
    <w:rPr>
      <w:rFonts w:ascii="Arial" w:hAnsi="Arial" w:eastAsia="黑体"/>
      <w:b/>
      <w:bCs/>
      <w:sz w:val="28"/>
      <w:szCs w:val="28"/>
      <w:lang w:val="en-US" w:eastAsia="zh-CN" w:bidi="ar-SA"/>
    </w:rPr>
  </w:style>
  <w:style w:type="character" w:styleId="1009" w:customStyle="1">
    <w:name w:val="font131"/>
    <w:link w:val="786"/>
    <w:uiPriority w:val="99"/>
    <w:qFormat/>
    <w:rPr>
      <w:rFonts w:ascii="Tahoma" w:hAnsi="Tahoma" w:cs="Tahoma"/>
      <w:color w:val="333333"/>
      <w:sz w:val="20"/>
      <w:szCs w:val="20"/>
      <w:u w:val="none"/>
    </w:rPr>
  </w:style>
  <w:style w:type="character" w:styleId="1010" w:customStyle="1">
    <w:name w:val="纯文本 Char1"/>
    <w:link w:val="786"/>
    <w:uiPriority w:val="0"/>
    <w:semiHidden/>
    <w:qFormat/>
    <w:rPr>
      <w:rFonts w:ascii="宋体" w:hAnsi="Courier New" w:cs="Courier New"/>
      <w:sz w:val="21"/>
      <w:szCs w:val="21"/>
    </w:rPr>
  </w:style>
  <w:style w:type="character" w:styleId="1011" w:customStyle="1">
    <w:name w:val="缺省文本 Char"/>
    <w:link w:val="1012"/>
    <w:uiPriority w:val="0"/>
    <w:qFormat/>
    <w:rPr>
      <w:rFonts w:ascii="Arial" w:hAnsi="Arial"/>
      <w:sz w:val="24"/>
      <w:szCs w:val="21"/>
    </w:rPr>
  </w:style>
  <w:style w:type="paragraph" w:styleId="1012" w:customStyle="1">
    <w:name w:val="缺省文本"/>
    <w:basedOn w:val="786"/>
    <w:link w:val="1011"/>
    <w:uiPriority w:val="0"/>
    <w:qFormat/>
    <w:pPr>
      <w:jc w:val="left"/>
      <w:spacing w:line="360" w:lineRule="auto"/>
    </w:pPr>
    <w:rPr>
      <w:rFonts w:ascii="Arial" w:hAnsi="Arial"/>
      <w:sz w:val="24"/>
      <w:szCs w:val="21"/>
    </w:rPr>
  </w:style>
  <w:style w:type="character" w:styleId="1013" w:customStyle="1">
    <w:name w:val="正文文本 3 Char"/>
    <w:link w:val="1014"/>
    <w:uiPriority w:val="0"/>
    <w:qFormat/>
    <w:rPr>
      <w:rFonts w:ascii="仿宋_GB2312" w:hAnsi="Arial" w:eastAsia="仿宋_GB2312"/>
      <w:sz w:val="32"/>
      <w:szCs w:val="32"/>
    </w:rPr>
  </w:style>
  <w:style w:type="paragraph" w:styleId="1014" w:customStyle="1">
    <w:name w:val="正文文本 31"/>
    <w:basedOn w:val="786"/>
    <w:link w:val="1013"/>
    <w:uiPriority w:val="0"/>
    <w:qFormat/>
    <w:rPr>
      <w:rFonts w:ascii="仿宋_GB2312" w:hAnsi="Arial" w:eastAsia="仿宋_GB2312"/>
      <w:sz w:val="32"/>
      <w:szCs w:val="32"/>
    </w:rPr>
  </w:style>
  <w:style w:type="character" w:styleId="1015" w:customStyle="1">
    <w:name w:val="font81"/>
    <w:link w:val="786"/>
    <w:uiPriority w:val="99"/>
    <w:qFormat/>
    <w:rPr>
      <w:rFonts w:ascii="仿宋_GB2312" w:eastAsia="仿宋_GB2312" w:cs="仿宋_GB2312"/>
      <w:b/>
      <w:color w:val="000000"/>
      <w:sz w:val="24"/>
      <w:szCs w:val="24"/>
      <w:u w:val="none"/>
    </w:rPr>
  </w:style>
  <w:style w:type="character" w:styleId="1016" w:customStyle="1">
    <w:name w:val="正文文本 Char1"/>
    <w:link w:val="946"/>
    <w:uiPriority w:val="0"/>
    <w:qFormat/>
    <w:rPr>
      <w:sz w:val="21"/>
      <w:szCs w:val="24"/>
    </w:rPr>
  </w:style>
  <w:style w:type="character" w:styleId="1017" w:customStyle="1">
    <w:name w:val="Footnote Text Char"/>
    <w:link w:val="786"/>
    <w:uiPriority w:val="99"/>
    <w:qFormat/>
    <w:rPr>
      <w:sz w:val="18"/>
    </w:rPr>
  </w:style>
  <w:style w:type="character" w:styleId="1018" w:customStyle="1">
    <w:name w:val="Char Char17"/>
    <w:link w:val="786"/>
    <w:uiPriority w:val="0"/>
    <w:qFormat/>
    <w:rPr>
      <w:rFonts w:eastAsia="宋体"/>
      <w:sz w:val="18"/>
      <w:szCs w:val="18"/>
      <w:lang w:bidi="ar-SA"/>
    </w:rPr>
  </w:style>
  <w:style w:type="character" w:styleId="1019" w:customStyle="1">
    <w:name w:val="正文文本 3 字符"/>
    <w:link w:val="786"/>
    <w:uiPriority w:val="0"/>
    <w:qFormat/>
    <w:rPr>
      <w:sz w:val="20"/>
    </w:rPr>
  </w:style>
  <w:style w:type="character" w:styleId="1020" w:customStyle="1">
    <w:name w:val="二级条标题 Char"/>
    <w:link w:val="923"/>
    <w:uiPriority w:val="0"/>
    <w:qFormat/>
    <w:rPr>
      <w:rFonts w:ascii="黑体" w:hAnsi="宋体" w:eastAsia="黑体"/>
    </w:rPr>
  </w:style>
  <w:style w:type="character" w:styleId="1021" w:customStyle="1">
    <w:name w:val="三级条标题 Char"/>
    <w:link w:val="1022"/>
    <w:uiPriority w:val="0"/>
    <w:qFormat/>
    <w:rPr>
      <w:rFonts w:ascii="黑体" w:hAnsi="宋体" w:eastAsia="黑体"/>
    </w:rPr>
  </w:style>
  <w:style w:type="paragraph" w:styleId="1022" w:customStyle="1">
    <w:name w:val="三级条标题"/>
    <w:basedOn w:val="923"/>
    <w:next w:val="844"/>
    <w:link w:val="1021"/>
    <w:uiPriority w:val="0"/>
    <w:qFormat/>
    <w:pPr>
      <w:outlineLvl w:val="4"/>
    </w:pPr>
  </w:style>
  <w:style w:type="character" w:styleId="1023" w:customStyle="1">
    <w:name w:val="Table Heading Char"/>
    <w:link w:val="1024"/>
    <w:uiPriority w:val="0"/>
    <w:qFormat/>
    <w:rPr>
      <w:rFonts w:ascii="Arial" w:hAnsi="Arial" w:eastAsia="黑体"/>
      <w:sz w:val="18"/>
      <w:szCs w:val="22"/>
      <w:lang w:eastAsia="en-US"/>
    </w:rPr>
  </w:style>
  <w:style w:type="paragraph" w:styleId="1024" w:customStyle="1">
    <w:name w:val="Table Heading"/>
    <w:link w:val="102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025" w:customStyle="1">
    <w:name w:val="明显强调1"/>
    <w:link w:val="786"/>
    <w:uiPriority w:val="0"/>
    <w:qFormat/>
    <w:rPr>
      <w:i/>
      <w:color w:val="000000"/>
      <w:sz w:val="21"/>
    </w:rPr>
  </w:style>
  <w:style w:type="character" w:styleId="1026" w:customStyle="1">
    <w:name w:val="Plain Text Char1"/>
    <w:link w:val="786"/>
    <w:uiPriority w:val="99"/>
    <w:semiHidden/>
    <w:qFormat/>
    <w:rPr>
      <w:rFonts w:ascii="宋体" w:hAnsi="Courier New" w:cs="Courier New"/>
      <w:sz w:val="21"/>
      <w:szCs w:val="21"/>
    </w:rPr>
  </w:style>
  <w:style w:type="character" w:styleId="1027" w:customStyle="1">
    <w:name w:val="页眉 Char"/>
    <w:link w:val="1028"/>
    <w:uiPriority w:val="99"/>
    <w:qFormat/>
    <w:rPr>
      <w:sz w:val="18"/>
      <w:szCs w:val="18"/>
    </w:rPr>
  </w:style>
  <w:style w:type="paragraph" w:styleId="1028" w:customStyle="1">
    <w:name w:val="页眉11"/>
    <w:basedOn w:val="860"/>
    <w:link w:val="102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29" w:customStyle="1">
    <w:name w:val="Item List Char"/>
    <w:link w:val="1030"/>
    <w:uiPriority w:val="0"/>
    <w:qFormat/>
    <w:rPr>
      <w:rFonts w:eastAsia="Times New Roman" w:cs="Arial"/>
      <w:sz w:val="21"/>
      <w:szCs w:val="21"/>
    </w:rPr>
  </w:style>
  <w:style w:type="paragraph" w:styleId="1030" w:customStyle="1">
    <w:name w:val="Item List"/>
    <w:link w:val="1029"/>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031" w:customStyle="1">
    <w:name w:val="列表段落 字符"/>
    <w:link w:val="1032"/>
    <w:uiPriority w:val="0"/>
    <w:qFormat/>
    <w:rPr>
      <w:sz w:val="21"/>
      <w:szCs w:val="24"/>
      <w:lang w:val="en-US" w:eastAsia="zh-CN"/>
    </w:rPr>
  </w:style>
  <w:style w:type="paragraph" w:styleId="1032" w:customStyle="1">
    <w:name w:val="_Style 34"/>
    <w:basedOn w:val="786"/>
    <w:next w:val="1033"/>
    <w:link w:val="1031"/>
    <w:uiPriority w:val="0"/>
    <w:qFormat/>
    <w:pPr>
      <w:ind w:firstLine="420"/>
      <w:spacing w:line="274" w:lineRule="auto"/>
    </w:pPr>
  </w:style>
  <w:style w:type="paragraph" w:styleId="1033" w:customStyle="1">
    <w:name w:val="列出段落"/>
    <w:basedOn w:val="786"/>
    <w:link w:val="1117"/>
    <w:uiPriority w:val="0"/>
    <w:qFormat/>
    <w:pPr>
      <w:contextualSpacing/>
      <w:ind w:left="720"/>
    </w:pPr>
  </w:style>
  <w:style w:type="character" w:styleId="1034" w:customStyle="1">
    <w:name w:val="NormalCharacter11"/>
    <w:link w:val="786"/>
    <w:uiPriority w:val="0"/>
    <w:semiHidden/>
    <w:qFormat/>
    <w:rPr>
      <w:rFonts w:ascii="Times New Roman" w:hAnsi="Times New Roman" w:eastAsia="宋体" w:cs="Times New Roman"/>
      <w:sz w:val="21"/>
      <w:szCs w:val="24"/>
    </w:rPr>
  </w:style>
  <w:style w:type="character" w:styleId="1035" w:customStyle="1">
    <w:name w:val="正文缩进 字符"/>
    <w:link w:val="786"/>
    <w:uiPriority w:val="0"/>
    <w:qFormat/>
    <w:rPr>
      <w:sz w:val="20"/>
    </w:rPr>
  </w:style>
  <w:style w:type="character" w:styleId="1036" w:customStyle="1">
    <w:name w:val="纯文本 字符"/>
    <w:link w:val="786"/>
    <w:uiPriority w:val="0"/>
    <w:qFormat/>
    <w:rPr>
      <w:sz w:val="20"/>
    </w:rPr>
  </w:style>
  <w:style w:type="character" w:styleId="1037" w:customStyle="1">
    <w:name w:val="标题 1 字符"/>
    <w:link w:val="786"/>
    <w:uiPriority w:val="0"/>
    <w:qFormat/>
    <w:rPr>
      <w:b/>
      <w:sz w:val="20"/>
    </w:rPr>
  </w:style>
  <w:style w:type="character" w:styleId="1038" w:customStyle="1">
    <w:name w:val="日期 Char1"/>
    <w:link w:val="786"/>
    <w:uiPriority w:val="99"/>
    <w:semiHidden/>
    <w:qFormat/>
    <w:rPr>
      <w:sz w:val="21"/>
      <w:szCs w:val="24"/>
    </w:rPr>
  </w:style>
  <w:style w:type="character" w:styleId="1039" w:customStyle="1">
    <w:name w:val="书籍标题1"/>
    <w:link w:val="786"/>
    <w:uiPriority w:val="0"/>
    <w:qFormat/>
    <w:rPr>
      <w:b/>
      <w:i/>
      <w:sz w:val="21"/>
    </w:rPr>
  </w:style>
  <w:style w:type="character" w:styleId="1040" w:customStyle="1">
    <w:name w:val="正文文本 2 Char"/>
    <w:link w:val="1041"/>
    <w:uiPriority w:val="0"/>
    <w:qFormat/>
    <w:rPr>
      <w:rFonts w:ascii="楷体_GB2312" w:eastAsia="楷体_GB2312"/>
      <w:sz w:val="28"/>
      <w:szCs w:val="28"/>
    </w:rPr>
  </w:style>
  <w:style w:type="paragraph" w:styleId="1041" w:customStyle="1">
    <w:name w:val="正文文本 21"/>
    <w:basedOn w:val="786"/>
    <w:link w:val="1040"/>
    <w:uiPriority w:val="0"/>
    <w:qFormat/>
    <w:pPr>
      <w:jc w:val="center"/>
      <w:widowControl/>
    </w:pPr>
    <w:rPr>
      <w:rFonts w:ascii="楷体_GB2312" w:eastAsia="楷体_GB2312"/>
      <w:sz w:val="28"/>
      <w:szCs w:val="28"/>
    </w:rPr>
  </w:style>
  <w:style w:type="character" w:styleId="1042" w:customStyle="1">
    <w:name w:val="Heading 2 Char"/>
    <w:link w:val="786"/>
    <w:uiPriority w:val="9"/>
    <w:qFormat/>
    <w:rPr>
      <w:rFonts w:ascii="Arial" w:hAnsi="Arial" w:eastAsia="Arial" w:cs="Arial"/>
      <w:sz w:val="34"/>
    </w:rPr>
  </w:style>
  <w:style w:type="character" w:styleId="1043" w:customStyle="1">
    <w:name w:val="Heading 7 Char"/>
    <w:link w:val="1044"/>
    <w:uiPriority w:val="9"/>
    <w:qFormat/>
    <w:rPr>
      <w:rFonts w:ascii="Arial" w:hAnsi="Arial" w:eastAsia="Arial" w:cs="Arial"/>
      <w:b/>
      <w:bCs/>
      <w:i/>
      <w:iCs/>
      <w:sz w:val="22"/>
      <w:szCs w:val="22"/>
    </w:rPr>
  </w:style>
  <w:style w:type="paragraph" w:styleId="1044" w:customStyle="1">
    <w:name w:val="标题 71"/>
    <w:basedOn w:val="786"/>
    <w:next w:val="786"/>
    <w:link w:val="1043"/>
    <w:uiPriority w:val="9"/>
    <w:unhideWhenUsed/>
    <w:qFormat/>
    <w:pPr>
      <w:keepLines/>
      <w:keepNext/>
      <w:spacing w:before="320" w:after="200"/>
      <w:outlineLvl w:val="6"/>
    </w:pPr>
    <w:rPr>
      <w:rFonts w:ascii="Arial" w:hAnsi="Arial" w:eastAsia="Arial" w:cs="Arial"/>
      <w:b/>
      <w:bCs/>
      <w:i/>
      <w:iCs/>
      <w:sz w:val="22"/>
      <w:szCs w:val="22"/>
    </w:rPr>
  </w:style>
  <w:style w:type="character" w:styleId="1045" w:customStyle="1">
    <w:name w:val="HTML 预设格式 字符"/>
    <w:link w:val="786"/>
    <w:uiPriority w:val="0"/>
    <w:qFormat/>
    <w:rPr>
      <w:sz w:val="20"/>
    </w:rPr>
  </w:style>
  <w:style w:type="character" w:styleId="1046" w:customStyle="1">
    <w:name w:val="正文文本 (2)_"/>
    <w:link w:val="1047"/>
    <w:uiPriority w:val="0"/>
    <w:qFormat/>
    <w:rPr>
      <w:rFonts w:ascii="MingLiU" w:hAnsi="MingLiU" w:eastAsia="MingLiU"/>
      <w:spacing w:val="10"/>
      <w:sz w:val="18"/>
      <w:szCs w:val="18"/>
      <w:shd w:val="clear" w:color="auto" w:fill="ffffff"/>
    </w:rPr>
  </w:style>
  <w:style w:type="paragraph" w:styleId="1047" w:customStyle="1">
    <w:name w:val="正文文本 (2)11"/>
    <w:basedOn w:val="786"/>
    <w:link w:val="104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048" w:customStyle="1">
    <w:name w:val="标题 2 Char"/>
    <w:link w:val="866"/>
    <w:uiPriority w:val="99"/>
    <w:qFormat/>
    <w:rPr>
      <w:rFonts w:ascii="Cambria" w:hAnsi="Cambria"/>
      <w:b/>
      <w:bCs/>
      <w:sz w:val="32"/>
      <w:szCs w:val="32"/>
    </w:rPr>
  </w:style>
  <w:style w:type="character" w:styleId="1049" w:customStyle="1">
    <w:name w:val="font101"/>
    <w:link w:val="786"/>
    <w:uiPriority w:val="99"/>
    <w:qFormat/>
    <w:rPr>
      <w:rFonts w:hint="eastAsia" w:ascii="宋体" w:hAnsi="宋体" w:eastAsia="宋体" w:cs="宋体"/>
      <w:b/>
      <w:color w:val="000000"/>
      <w:sz w:val="20"/>
      <w:szCs w:val="20"/>
      <w:u w:val="none"/>
    </w:rPr>
  </w:style>
  <w:style w:type="character" w:styleId="1050" w:customStyle="1">
    <w:name w:val="font51"/>
    <w:link w:val="786"/>
    <w:uiPriority w:val="0"/>
    <w:qFormat/>
    <w:rPr>
      <w:rFonts w:hint="eastAsia" w:ascii="宋体" w:hAnsi="宋体" w:eastAsia="宋体" w:cs="宋体"/>
      <w:b/>
      <w:color w:val="000000"/>
      <w:sz w:val="36"/>
      <w:szCs w:val="36"/>
      <w:u w:val="none"/>
    </w:rPr>
  </w:style>
  <w:style w:type="character" w:styleId="1051" w:customStyle="1">
    <w:name w:val="font41"/>
    <w:link w:val="786"/>
    <w:uiPriority w:val="0"/>
    <w:qFormat/>
    <w:rPr>
      <w:rFonts w:hint="eastAsia" w:ascii="宋体" w:hAnsi="宋体" w:eastAsia="宋体" w:cs="宋体"/>
      <w:color w:val="000000"/>
      <w:sz w:val="22"/>
      <w:szCs w:val="22"/>
      <w:u w:val="none"/>
    </w:rPr>
  </w:style>
  <w:style w:type="character" w:styleId="1052" w:customStyle="1">
    <w:name w:val="曹阿龙 Char"/>
    <w:link w:val="1053"/>
    <w:uiPriority w:val="0"/>
    <w:qFormat/>
    <w:rPr>
      <w:rFonts w:ascii="宋体" w:hAnsi="宋体" w:eastAsia="幼圆"/>
      <w:b/>
      <w:bCs/>
      <w:sz w:val="28"/>
      <w:szCs w:val="28"/>
    </w:rPr>
  </w:style>
  <w:style w:type="paragraph" w:styleId="1053" w:customStyle="1">
    <w:name w:val="曹阿龙"/>
    <w:basedOn w:val="866"/>
    <w:link w:val="1052"/>
    <w:uiPriority w:val="0"/>
    <w:qFormat/>
    <w:pPr>
      <w:ind w:firstLine="561"/>
      <w:jc w:val="left"/>
      <w:spacing w:line="400" w:lineRule="exact"/>
    </w:pPr>
    <w:rPr>
      <w:rFonts w:ascii="宋体" w:hAnsi="宋体" w:eastAsia="幼圆"/>
      <w:sz w:val="28"/>
      <w:szCs w:val="28"/>
    </w:rPr>
  </w:style>
  <w:style w:type="character" w:styleId="1054" w:customStyle="1">
    <w:name w:val="标题 3 Char"/>
    <w:link w:val="874"/>
    <w:uiPriority w:val="9"/>
    <w:qFormat/>
    <w:rPr>
      <w:b/>
      <w:bCs/>
      <w:sz w:val="32"/>
      <w:szCs w:val="32"/>
    </w:rPr>
  </w:style>
  <w:style w:type="character" w:styleId="1055" w:customStyle="1">
    <w:name w:val="明显引用 Char"/>
    <w:link w:val="1056"/>
    <w:uiPriority w:val="30"/>
    <w:qFormat/>
    <w:rPr>
      <w:i/>
    </w:rPr>
  </w:style>
  <w:style w:type="paragraph" w:styleId="1056" w:customStyle="1">
    <w:name w:val="明显引用"/>
    <w:basedOn w:val="786"/>
    <w:next w:val="786"/>
    <w:link w:val="10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7" w:customStyle="1">
    <w:name w:val="wwwww Char"/>
    <w:link w:val="1058"/>
    <w:uiPriority w:val="0"/>
    <w:qFormat/>
    <w:rPr>
      <w:rFonts w:ascii="宋体" w:hAnsi="宋体"/>
      <w:sz w:val="24"/>
      <w:szCs w:val="21"/>
    </w:rPr>
  </w:style>
  <w:style w:type="paragraph" w:styleId="1058" w:customStyle="1">
    <w:name w:val="wwwww"/>
    <w:basedOn w:val="786"/>
    <w:link w:val="1057"/>
    <w:uiPriority w:val="0"/>
    <w:qFormat/>
    <w:pPr>
      <w:spacing w:line="400" w:lineRule="exact"/>
      <w:widowControl/>
    </w:pPr>
    <w:rPr>
      <w:rFonts w:ascii="宋体" w:hAnsi="宋体"/>
      <w:sz w:val="24"/>
      <w:szCs w:val="21"/>
    </w:rPr>
  </w:style>
  <w:style w:type="character" w:styleId="1059" w:customStyle="1">
    <w:name w:val="普通(网站) Char"/>
    <w:link w:val="1060"/>
    <w:uiPriority w:val="99"/>
    <w:qFormat/>
    <w:rPr>
      <w:rFonts w:ascii="宋体" w:hAnsi="宋体" w:cs="宋体"/>
      <w:sz w:val="24"/>
      <w:szCs w:val="24"/>
    </w:rPr>
  </w:style>
  <w:style w:type="paragraph" w:styleId="1060" w:customStyle="1">
    <w:name w:val="普通(网站)11"/>
    <w:basedOn w:val="786"/>
    <w:link w:val="1059"/>
    <w:uiPriority w:val="0"/>
    <w:qFormat/>
    <w:pPr>
      <w:jc w:val="left"/>
      <w:spacing w:before="100" w:beforeAutospacing="1" w:after="100" w:afterAutospacing="1"/>
      <w:widowControl/>
    </w:pPr>
    <w:rPr>
      <w:rFonts w:ascii="宋体" w:hAnsi="宋体"/>
      <w:sz w:val="24"/>
    </w:rPr>
  </w:style>
  <w:style w:type="character" w:styleId="1061" w:customStyle="1">
    <w:name w:val="文档结构图 字符"/>
    <w:link w:val="786"/>
    <w:uiPriority w:val="0"/>
    <w:semiHidden/>
    <w:qFormat/>
    <w:rPr>
      <w:sz w:val="20"/>
    </w:rPr>
  </w:style>
  <w:style w:type="character" w:styleId="1062" w:customStyle="1">
    <w:name w:val="Title Char"/>
    <w:link w:val="786"/>
    <w:uiPriority w:val="10"/>
    <w:qFormat/>
    <w:rPr>
      <w:sz w:val="48"/>
      <w:szCs w:val="48"/>
    </w:rPr>
  </w:style>
  <w:style w:type="character" w:styleId="1063" w:customStyle="1">
    <w:name w:val="标题 5 Char"/>
    <w:link w:val="875"/>
    <w:uiPriority w:val="99"/>
    <w:qFormat/>
    <w:rPr>
      <w:b/>
      <w:bCs/>
      <w:sz w:val="28"/>
      <w:szCs w:val="28"/>
    </w:rPr>
  </w:style>
  <w:style w:type="character" w:styleId="1064" w:customStyle="1">
    <w:name w:val="首行缩进正文 Char"/>
    <w:link w:val="1065"/>
    <w:uiPriority w:val="0"/>
    <w:qFormat/>
    <w:rPr>
      <w:rFonts w:ascii="微软雅黑" w:hAnsi="微软雅黑" w:eastAsia="微软雅黑"/>
      <w:sz w:val="24"/>
      <w:szCs w:val="24"/>
    </w:rPr>
  </w:style>
  <w:style w:type="paragraph" w:styleId="1065" w:customStyle="1">
    <w:name w:val="首行缩进正文"/>
    <w:basedOn w:val="786"/>
    <w:link w:val="1064"/>
    <w:uiPriority w:val="0"/>
    <w:qFormat/>
    <w:pPr>
      <w:ind w:firstLine="420"/>
      <w:jc w:val="left"/>
      <w:spacing w:line="400" w:lineRule="exact"/>
      <w:widowControl/>
    </w:pPr>
    <w:rPr>
      <w:rFonts w:ascii="微软雅黑" w:hAnsi="微软雅黑" w:eastAsia="微软雅黑"/>
      <w:sz w:val="20"/>
    </w:rPr>
  </w:style>
  <w:style w:type="character" w:styleId="1066" w:customStyle="1">
    <w:name w:val="尾注文本 字符"/>
    <w:link w:val="786"/>
    <w:uiPriority w:val="0"/>
    <w:qFormat/>
    <w:rPr>
      <w:sz w:val="20"/>
    </w:rPr>
  </w:style>
  <w:style w:type="character" w:styleId="1067" w:customStyle="1">
    <w:name w:val="正文文本缩进 Char2"/>
    <w:link w:val="786"/>
    <w:uiPriority w:val="99"/>
    <w:semiHidden/>
    <w:qFormat/>
    <w:rPr>
      <w:sz w:val="21"/>
      <w:szCs w:val="24"/>
    </w:rPr>
  </w:style>
  <w:style w:type="character" w:styleId="1068" w:customStyle="1">
    <w:name w:val="Heading 5 Char"/>
    <w:link w:val="786"/>
    <w:uiPriority w:val="9"/>
    <w:qFormat/>
    <w:rPr>
      <w:rFonts w:ascii="Arial" w:hAnsi="Arial" w:eastAsia="Arial" w:cs="Arial"/>
      <w:b/>
      <w:bCs/>
      <w:sz w:val="24"/>
      <w:szCs w:val="24"/>
    </w:rPr>
  </w:style>
  <w:style w:type="character" w:styleId="1069" w:customStyle="1">
    <w:name w:val="表蕊 Char1"/>
    <w:link w:val="1070"/>
    <w:uiPriority w:val="0"/>
    <w:qFormat/>
    <w:rPr>
      <w:rFonts w:eastAsia="楷体_GB2312"/>
      <w:spacing w:val="-10"/>
    </w:rPr>
  </w:style>
  <w:style w:type="paragraph" w:styleId="1070" w:customStyle="1">
    <w:name w:val="表蕊"/>
    <w:basedOn w:val="786"/>
    <w:link w:val="1069"/>
    <w:uiPriority w:val="0"/>
    <w:qFormat/>
    <w:pPr>
      <w:jc w:val="left"/>
      <w:spacing w:line="320" w:lineRule="atLeast"/>
    </w:pPr>
    <w:rPr>
      <w:rFonts w:eastAsia="楷体_GB2312"/>
      <w:spacing w:val="-10"/>
      <w:sz w:val="20"/>
      <w:szCs w:val="20"/>
    </w:rPr>
  </w:style>
  <w:style w:type="character" w:styleId="1071" w:customStyle="1">
    <w:name w:val="标题 6 Char"/>
    <w:link w:val="876"/>
    <w:uiPriority w:val="0"/>
    <w:qFormat/>
    <w:rPr>
      <w:rFonts w:ascii="Arial" w:hAnsi="Arial" w:eastAsia="黑体"/>
      <w:b/>
      <w:bCs/>
      <w:sz w:val="24"/>
      <w:szCs w:val="24"/>
      <w:lang w:val="zh-CN" w:eastAsia="zh-CN"/>
    </w:rPr>
  </w:style>
  <w:style w:type="character" w:styleId="1072" w:customStyle="1">
    <w:name w:val="font31"/>
    <w:link w:val="786"/>
    <w:uiPriority w:val="0"/>
    <w:qFormat/>
    <w:rPr>
      <w:rFonts w:ascii="Calibri" w:hAnsi="Calibri" w:eastAsia="宋体" w:cs="Calibri"/>
      <w:color w:val="000000"/>
      <w:sz w:val="22"/>
      <w:szCs w:val="22"/>
      <w:u w:val="none"/>
    </w:rPr>
  </w:style>
  <w:style w:type="character" w:styleId="1073" w:customStyle="1">
    <w:name w:val="Heading 8 Char"/>
    <w:link w:val="1074"/>
    <w:uiPriority w:val="9"/>
    <w:qFormat/>
    <w:rPr>
      <w:rFonts w:ascii="Arial" w:hAnsi="Arial" w:eastAsia="Arial" w:cs="Arial"/>
      <w:i/>
      <w:iCs/>
      <w:sz w:val="22"/>
      <w:szCs w:val="22"/>
    </w:rPr>
  </w:style>
  <w:style w:type="paragraph" w:styleId="1074" w:customStyle="1">
    <w:name w:val="标题 81"/>
    <w:basedOn w:val="786"/>
    <w:next w:val="786"/>
    <w:link w:val="1073"/>
    <w:uiPriority w:val="9"/>
    <w:unhideWhenUsed/>
    <w:qFormat/>
    <w:pPr>
      <w:keepLines/>
      <w:keepNext/>
      <w:spacing w:before="320" w:after="200"/>
      <w:outlineLvl w:val="7"/>
    </w:pPr>
    <w:rPr>
      <w:rFonts w:ascii="Arial" w:hAnsi="Arial" w:eastAsia="Arial" w:cs="Arial"/>
      <w:i/>
      <w:iCs/>
      <w:sz w:val="22"/>
      <w:szCs w:val="22"/>
    </w:rPr>
  </w:style>
  <w:style w:type="character" w:styleId="1075" w:customStyle="1">
    <w:name w:val="font111"/>
    <w:link w:val="786"/>
    <w:uiPriority w:val="99"/>
    <w:qFormat/>
    <w:rPr>
      <w:rFonts w:ascii="Verdana" w:hAnsi="Verdana" w:cs="Verdana"/>
      <w:color w:val="333333"/>
      <w:sz w:val="20"/>
      <w:szCs w:val="20"/>
      <w:u w:val="none"/>
    </w:rPr>
  </w:style>
  <w:style w:type="character" w:styleId="1076" w:customStyle="1">
    <w:name w:val="HTML 地址 字符"/>
    <w:link w:val="786"/>
    <w:uiPriority w:val="0"/>
    <w:qFormat/>
    <w:rPr>
      <w:i/>
      <w:sz w:val="20"/>
    </w:rPr>
  </w:style>
  <w:style w:type="character" w:styleId="1077" w:customStyle="1">
    <w:name w:val="font11"/>
    <w:link w:val="786"/>
    <w:uiPriority w:val="0"/>
    <w:qFormat/>
    <w:rPr>
      <w:rFonts w:ascii="Times New Roman" w:hAnsi="Times New Roman" w:cs="Times New Roman"/>
      <w:color w:val="000000"/>
      <w:sz w:val="24"/>
      <w:szCs w:val="24"/>
      <w:u w:val="none"/>
    </w:rPr>
  </w:style>
  <w:style w:type="character" w:styleId="1078" w:customStyle="1">
    <w:name w:val="标题 7 Char"/>
    <w:link w:val="877"/>
    <w:uiPriority w:val="0"/>
    <w:qFormat/>
    <w:rPr>
      <w:b/>
      <w:bCs/>
      <w:sz w:val="24"/>
      <w:szCs w:val="24"/>
      <w:lang w:val="zh-CN" w:eastAsia="zh-CN"/>
    </w:rPr>
  </w:style>
  <w:style w:type="character" w:styleId="1079" w:customStyle="1">
    <w:name w:val="正文文本 (10)_"/>
    <w:link w:val="1080"/>
    <w:uiPriority w:val="0"/>
    <w:qFormat/>
    <w:rPr>
      <w:rFonts w:ascii="MingLiU" w:hAnsi="MingLiU" w:eastAsia="MingLiU"/>
      <w:spacing w:val="40"/>
      <w:sz w:val="19"/>
      <w:szCs w:val="19"/>
      <w:shd w:val="clear" w:color="auto" w:fill="ffffff"/>
    </w:rPr>
  </w:style>
  <w:style w:type="paragraph" w:styleId="1080" w:customStyle="1">
    <w:name w:val="正文文本 (10)6"/>
    <w:basedOn w:val="786"/>
    <w:link w:val="1079"/>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081" w:customStyle="1">
    <w:name w:val="批注框文本 字符"/>
    <w:link w:val="786"/>
    <w:uiPriority w:val="0"/>
    <w:semiHidden/>
    <w:qFormat/>
    <w:rPr>
      <w:sz w:val="20"/>
    </w:rPr>
  </w:style>
  <w:style w:type="character" w:styleId="1082" w:customStyle="1">
    <w:name w:val="HTML 预设格式 Char2"/>
    <w:link w:val="786"/>
    <w:uiPriority w:val="99"/>
    <w:semiHidden/>
    <w:qFormat/>
    <w:rPr>
      <w:rFonts w:ascii="Courier New" w:hAnsi="Courier New" w:cs="Courier New"/>
    </w:rPr>
  </w:style>
  <w:style w:type="character" w:styleId="1083" w:customStyle="1">
    <w:name w:val="正文4 Char"/>
    <w:link w:val="1084"/>
    <w:uiPriority w:val="0"/>
    <w:qFormat/>
    <w:rPr>
      <w:rFonts w:eastAsia="楷体_GB2312"/>
      <w:spacing w:val="8"/>
      <w:sz w:val="28"/>
    </w:rPr>
  </w:style>
  <w:style w:type="paragraph" w:styleId="1084" w:customStyle="1">
    <w:name w:val="正文4"/>
    <w:basedOn w:val="786"/>
    <w:link w:val="1083"/>
    <w:uiPriority w:val="0"/>
    <w:qFormat/>
    <w:pPr>
      <w:ind w:firstLine="601"/>
      <w:spacing w:line="440" w:lineRule="exact"/>
    </w:pPr>
    <w:rPr>
      <w:rFonts w:eastAsia="楷体_GB2312"/>
      <w:spacing w:val="8"/>
      <w:sz w:val="28"/>
      <w:szCs w:val="20"/>
    </w:rPr>
  </w:style>
  <w:style w:type="character" w:styleId="1085" w:customStyle="1">
    <w:name w:val="Char Char33"/>
    <w:link w:val="786"/>
    <w:uiPriority w:val="0"/>
    <w:qFormat/>
    <w:rPr>
      <w:rFonts w:eastAsia="方正仿宋_GBK"/>
      <w:b/>
      <w:sz w:val="44"/>
      <w:lang w:val="en-US" w:eastAsia="zh-CN" w:bidi="ar-SA"/>
    </w:rPr>
  </w:style>
  <w:style w:type="character" w:styleId="1086" w:customStyle="1">
    <w:name w:val="标题 8 Char"/>
    <w:link w:val="878"/>
    <w:uiPriority w:val="0"/>
    <w:qFormat/>
    <w:rPr>
      <w:rFonts w:ascii="Arial" w:hAnsi="Arial" w:eastAsia="黑体"/>
      <w:sz w:val="24"/>
      <w:szCs w:val="24"/>
      <w:lang w:val="zh-CN" w:eastAsia="zh-CN"/>
    </w:rPr>
  </w:style>
  <w:style w:type="character" w:styleId="1087" w:customStyle="1">
    <w:name w:val="标题 8 字符"/>
    <w:link w:val="786"/>
    <w:uiPriority w:val="0"/>
    <w:qFormat/>
    <w:rPr>
      <w:sz w:val="20"/>
    </w:rPr>
  </w:style>
  <w:style w:type="character" w:styleId="1088" w:customStyle="1">
    <w:name w:val="正文文本 Char"/>
    <w:link w:val="786"/>
    <w:uiPriority w:val="0"/>
    <w:qFormat/>
    <w:rPr>
      <w:rFonts w:ascii="楷体_GB2312" w:hAnsi="Arial" w:eastAsia="楷体_GB2312"/>
      <w:sz w:val="28"/>
      <w:szCs w:val="28"/>
      <w:lang w:bidi="ar-SA"/>
    </w:rPr>
  </w:style>
  <w:style w:type="character" w:styleId="1089" w:customStyle="1">
    <w:name w:val="批注主题 字符"/>
    <w:link w:val="786"/>
    <w:uiPriority w:val="0"/>
    <w:qFormat/>
    <w:rPr>
      <w:b/>
      <w:sz w:val="20"/>
    </w:rPr>
  </w:style>
  <w:style w:type="character" w:styleId="1090" w:customStyle="1">
    <w:name w:val="HTML 预设格式 Char1"/>
    <w:link w:val="786"/>
    <w:uiPriority w:val="99"/>
    <w:semiHidden/>
    <w:qFormat/>
    <w:rPr>
      <w:rFonts w:ascii="Courier New" w:hAnsi="Courier New" w:eastAsia="仿宋_GB2312" w:cs="Courier New"/>
    </w:rPr>
  </w:style>
  <w:style w:type="character" w:styleId="1091" w:customStyle="1">
    <w:name w:val="标题 9 Char"/>
    <w:link w:val="879"/>
    <w:uiPriority w:val="0"/>
    <w:qFormat/>
    <w:rPr>
      <w:rFonts w:ascii="Arial" w:hAnsi="Arial" w:eastAsia="黑体"/>
      <w:sz w:val="21"/>
      <w:szCs w:val="21"/>
      <w:lang w:val="zh-CN" w:eastAsia="zh-CN"/>
    </w:rPr>
  </w:style>
  <w:style w:type="character" w:styleId="1092" w:customStyle="1">
    <w:name w:val="标题 B Char"/>
    <w:link w:val="1093"/>
    <w:uiPriority w:val="0"/>
    <w:qFormat/>
    <w:rPr>
      <w:rFonts w:ascii="Arial Rounded MT Bold" w:hAnsi="Arial Rounded MT Bold" w:eastAsia="黑体"/>
      <w:spacing w:val="8"/>
      <w:sz w:val="32"/>
    </w:rPr>
  </w:style>
  <w:style w:type="paragraph" w:styleId="1093" w:customStyle="1">
    <w:name w:val="标题 B"/>
    <w:basedOn w:val="866"/>
    <w:link w:val="1092"/>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094" w:customStyle="1">
    <w:name w:val="页眉 字符"/>
    <w:link w:val="786"/>
    <w:uiPriority w:val="0"/>
    <w:qFormat/>
    <w:rPr>
      <w:sz w:val="20"/>
    </w:rPr>
  </w:style>
  <w:style w:type="character" w:styleId="1095" w:customStyle="1">
    <w:name w:val="正文文本 2 Char1"/>
    <w:link w:val="786"/>
    <w:uiPriority w:val="99"/>
    <w:semiHidden/>
    <w:qFormat/>
    <w:rPr>
      <w:sz w:val="21"/>
      <w:szCs w:val="24"/>
    </w:rPr>
  </w:style>
  <w:style w:type="character" w:styleId="1096" w:customStyle="1">
    <w:name w:val="标题 6 字符"/>
    <w:link w:val="786"/>
    <w:uiPriority w:val="0"/>
    <w:qFormat/>
    <w:rPr>
      <w:b/>
      <w:sz w:val="20"/>
    </w:rPr>
  </w:style>
  <w:style w:type="character" w:styleId="1097" w:customStyle="1">
    <w:name w:val="标题 7 字符"/>
    <w:link w:val="786"/>
    <w:uiPriority w:val="0"/>
    <w:qFormat/>
    <w:rPr>
      <w:b/>
      <w:sz w:val="20"/>
    </w:rPr>
  </w:style>
  <w:style w:type="character" w:styleId="1098" w:customStyle="1">
    <w:name w:val="列表 3 Char"/>
    <w:link w:val="1099"/>
    <w:uiPriority w:val="0"/>
    <w:qFormat/>
    <w:rPr>
      <w:bCs/>
      <w:sz w:val="24"/>
      <w:szCs w:val="32"/>
    </w:rPr>
  </w:style>
  <w:style w:type="paragraph" w:styleId="1099" w:customStyle="1">
    <w:name w:val="列表 31"/>
    <w:basedOn w:val="786"/>
    <w:link w:val="1098"/>
    <w:uiPriority w:val="0"/>
    <w:qFormat/>
    <w:pPr>
      <w:ind w:left="100" w:hanging="200"/>
    </w:pPr>
    <w:rPr>
      <w:bCs/>
      <w:sz w:val="24"/>
      <w:szCs w:val="32"/>
    </w:rPr>
  </w:style>
  <w:style w:type="character" w:styleId="1100" w:customStyle="1">
    <w:name w:val="Caption Char"/>
    <w:link w:val="786"/>
    <w:uiPriority w:val="99"/>
    <w:qFormat/>
  </w:style>
  <w:style w:type="character" w:styleId="1101" w:customStyle="1">
    <w:name w:val="美标题2 Char Char"/>
    <w:link w:val="1102"/>
    <w:uiPriority w:val="0"/>
    <w:qFormat/>
    <w:rPr>
      <w:rFonts w:ascii="宋体" w:hAnsi="宋体"/>
      <w:b/>
      <w:sz w:val="28"/>
    </w:rPr>
  </w:style>
  <w:style w:type="paragraph" w:styleId="1102" w:customStyle="1">
    <w:name w:val="美标题2"/>
    <w:basedOn w:val="786"/>
    <w:link w:val="1101"/>
    <w:uiPriority w:val="0"/>
    <w:qFormat/>
    <w:rPr>
      <w:rFonts w:ascii="宋体" w:hAnsi="宋体"/>
      <w:b/>
      <w:sz w:val="28"/>
      <w:szCs w:val="20"/>
    </w:rPr>
  </w:style>
  <w:style w:type="character" w:styleId="1103" w:customStyle="1">
    <w:name w:val="font01"/>
    <w:link w:val="786"/>
    <w:uiPriority w:val="99"/>
    <w:qFormat/>
    <w:rPr>
      <w:rFonts w:ascii="仿宋_GB2312" w:eastAsia="仿宋_GB2312" w:cs="仿宋_GB2312"/>
      <w:color w:val="000000"/>
      <w:sz w:val="24"/>
      <w:szCs w:val="24"/>
      <w:u w:val="none"/>
    </w:rPr>
  </w:style>
  <w:style w:type="character" w:styleId="1104" w:customStyle="1">
    <w:name w:val="美标题一 Char Char"/>
    <w:link w:val="1105"/>
    <w:uiPriority w:val="0"/>
    <w:qFormat/>
    <w:rPr>
      <w:rFonts w:ascii="Calibri" w:hAnsi="Calibri"/>
      <w:b/>
      <w:sz w:val="36"/>
      <w:szCs w:val="24"/>
    </w:rPr>
  </w:style>
  <w:style w:type="paragraph" w:styleId="1105" w:customStyle="1">
    <w:name w:val="美标题一"/>
    <w:basedOn w:val="786"/>
    <w:link w:val="1104"/>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06" w:customStyle="1">
    <w:name w:val="正文缩进 Char"/>
    <w:link w:val="1107"/>
    <w:uiPriority w:val="99"/>
    <w:qFormat/>
    <w:rPr>
      <w:sz w:val="21"/>
      <w:szCs w:val="24"/>
    </w:rPr>
  </w:style>
  <w:style w:type="paragraph" w:styleId="1107" w:customStyle="1">
    <w:name w:val="正文缩进1"/>
    <w:basedOn w:val="786"/>
    <w:link w:val="1106"/>
    <w:uiPriority w:val="99"/>
    <w:qFormat/>
    <w:pPr>
      <w:ind w:firstLine="420"/>
    </w:pPr>
  </w:style>
  <w:style w:type="character" w:styleId="1108" w:customStyle="1">
    <w:name w:val="标题 9 字符"/>
    <w:link w:val="786"/>
    <w:uiPriority w:val="0"/>
    <w:qFormat/>
    <w:rPr>
      <w:sz w:val="20"/>
    </w:rPr>
  </w:style>
  <w:style w:type="character" w:styleId="1109" w:customStyle="1">
    <w:name w:val="正文首行缩进 2 Char1"/>
    <w:link w:val="786"/>
    <w:uiPriority w:val="99"/>
    <w:semiHidden/>
    <w:qFormat/>
    <w:rPr>
      <w:sz w:val="21"/>
      <w:szCs w:val="24"/>
    </w:rPr>
  </w:style>
  <w:style w:type="character" w:styleId="1110" w:customStyle="1">
    <w:name w:val="正文文本 3 Char1"/>
    <w:link w:val="786"/>
    <w:uiPriority w:val="99"/>
    <w:semiHidden/>
    <w:qFormat/>
    <w:rPr>
      <w:sz w:val="16"/>
      <w:szCs w:val="16"/>
    </w:rPr>
  </w:style>
  <w:style w:type="character" w:styleId="1111" w:customStyle="1">
    <w:name w:val="标题 4 字符"/>
    <w:link w:val="786"/>
    <w:uiPriority w:val="0"/>
    <w:qFormat/>
    <w:rPr>
      <w:b/>
      <w:sz w:val="20"/>
    </w:rPr>
  </w:style>
  <w:style w:type="character" w:styleId="1112" w:customStyle="1">
    <w:name w:val="Char Char30"/>
    <w:link w:val="786"/>
    <w:uiPriority w:val="0"/>
    <w:qFormat/>
    <w:rPr>
      <w:rFonts w:eastAsia="宋体"/>
      <w:b/>
      <w:bCs/>
      <w:sz w:val="32"/>
      <w:szCs w:val="32"/>
      <w:lang w:val="en-US" w:eastAsia="zh-CN" w:bidi="ar-SA"/>
    </w:rPr>
  </w:style>
  <w:style w:type="character" w:styleId="1113" w:customStyle="1">
    <w:name w:val="文档结构图 Char"/>
    <w:link w:val="1114"/>
    <w:uiPriority w:val="99"/>
    <w:qFormat/>
    <w:rPr>
      <w:rFonts w:ascii="宋体"/>
      <w:sz w:val="18"/>
      <w:szCs w:val="18"/>
    </w:rPr>
  </w:style>
  <w:style w:type="paragraph" w:styleId="1114" w:customStyle="1">
    <w:name w:val="文档结构图1"/>
    <w:basedOn w:val="786"/>
    <w:link w:val="1113"/>
    <w:uiPriority w:val="99"/>
    <w:unhideWhenUsed/>
    <w:qFormat/>
    <w:rPr>
      <w:rFonts w:ascii="宋体"/>
      <w:sz w:val="18"/>
      <w:szCs w:val="18"/>
    </w:rPr>
  </w:style>
  <w:style w:type="character" w:styleId="1115" w:customStyle="1">
    <w:name w:val="表格标题 Char"/>
    <w:link w:val="1116"/>
    <w:uiPriority w:val="0"/>
    <w:qFormat/>
    <w:rPr>
      <w:rFonts w:ascii="Arial Black" w:hAnsi="Arial Black" w:eastAsia="黑体"/>
      <w:sz w:val="24"/>
      <w:szCs w:val="24"/>
    </w:rPr>
  </w:style>
  <w:style w:type="paragraph" w:styleId="1116" w:customStyle="1">
    <w:name w:val="表格标题"/>
    <w:basedOn w:val="786"/>
    <w:link w:val="1115"/>
    <w:uiPriority w:val="0"/>
    <w:qFormat/>
    <w:pPr>
      <w:jc w:val="center"/>
      <w:spacing w:after="156" w:line="400" w:lineRule="exact"/>
    </w:pPr>
    <w:rPr>
      <w:rFonts w:ascii="Arial Black" w:hAnsi="Arial Black" w:eastAsia="黑体"/>
      <w:sz w:val="24"/>
    </w:rPr>
  </w:style>
  <w:style w:type="character" w:styleId="1117" w:customStyle="1">
    <w:name w:val="列出段落 Char"/>
    <w:link w:val="1033"/>
    <w:uiPriority w:val="0"/>
    <w:qFormat/>
    <w:rPr>
      <w:sz w:val="21"/>
      <w:szCs w:val="24"/>
    </w:rPr>
  </w:style>
  <w:style w:type="character" w:styleId="1118" w:customStyle="1">
    <w:name w:val="font141"/>
    <w:link w:val="786"/>
    <w:uiPriority w:val="99"/>
    <w:qFormat/>
    <w:rPr>
      <w:rFonts w:ascii="Tahoma" w:hAnsi="Tahoma" w:cs="Tahoma"/>
      <w:color w:val="000000"/>
      <w:sz w:val="20"/>
      <w:szCs w:val="20"/>
      <w:u w:val="none"/>
    </w:rPr>
  </w:style>
  <w:style w:type="character" w:styleId="1119" w:customStyle="1">
    <w:name w:val="bsharetext"/>
    <w:link w:val="786"/>
    <w:uiPriority w:val="0"/>
    <w:qFormat/>
  </w:style>
  <w:style w:type="character" w:styleId="1120" w:customStyle="1">
    <w:name w:val="彩色列表 - 强调文字颜色 1 Char1"/>
    <w:link w:val="1121"/>
    <w:uiPriority w:val="0"/>
    <w:qFormat/>
    <w:rPr>
      <w:rFonts w:ascii="Calibri" w:hAnsi="Calibri"/>
      <w:sz w:val="24"/>
      <w:szCs w:val="24"/>
      <w:lang w:eastAsia="en-US" w:bidi="en-US"/>
    </w:rPr>
  </w:style>
  <w:style w:type="paragraph" w:styleId="1121" w:customStyle="1">
    <w:name w:val="彩色列表 - 强调文字颜色 11"/>
    <w:basedOn w:val="786"/>
    <w:link w:val="1120"/>
    <w:uiPriority w:val="0"/>
    <w:qFormat/>
    <w:pPr>
      <w:contextualSpacing/>
      <w:ind w:left="720"/>
      <w:jc w:val="left"/>
      <w:widowControl/>
    </w:pPr>
    <w:rPr>
      <w:rFonts w:ascii="Calibri" w:hAnsi="Calibri"/>
      <w:sz w:val="24"/>
      <w:lang w:eastAsia="en-US" w:bidi="en-US"/>
    </w:rPr>
  </w:style>
  <w:style w:type="character" w:styleId="1122" w:customStyle="1">
    <w:name w:val="批注文字 Char"/>
    <w:link w:val="931"/>
    <w:uiPriority w:val="99"/>
    <w:qFormat/>
    <w:rPr>
      <w:sz w:val="21"/>
      <w:szCs w:val="24"/>
    </w:rPr>
  </w:style>
  <w:style w:type="paragraph" w:styleId="1123" w:customStyle="1">
    <w:name w:val="样式 Numbered list 2.1 +"/>
    <w:basedOn w:val="786"/>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24" w:customStyle="1">
    <w:name w:val="图表目录1"/>
    <w:basedOn w:val="786"/>
    <w:next w:val="786"/>
    <w:uiPriority w:val="99"/>
    <w:unhideWhenUsed/>
    <w:qFormat/>
  </w:style>
  <w:style w:type="paragraph" w:styleId="1125" w:customStyle="1">
    <w:name w:val="目录 31"/>
    <w:basedOn w:val="786"/>
    <w:next w:val="786"/>
    <w:uiPriority w:val="39"/>
    <w:unhideWhenUsed/>
    <w:qFormat/>
    <w:pPr>
      <w:ind w:left="567"/>
      <w:spacing w:after="57"/>
    </w:pPr>
  </w:style>
  <w:style w:type="paragraph" w:styleId="1126" w:customStyle="1">
    <w:name w:val="目录 41"/>
    <w:basedOn w:val="786"/>
    <w:next w:val="786"/>
    <w:uiPriority w:val="39"/>
    <w:unhideWhenUsed/>
    <w:qFormat/>
    <w:pPr>
      <w:ind w:left="850"/>
      <w:spacing w:after="57"/>
    </w:pPr>
  </w:style>
  <w:style w:type="paragraph" w:styleId="1127" w:customStyle="1">
    <w:name w:val="题注11"/>
    <w:basedOn w:val="786"/>
    <w:next w:val="786"/>
    <w:uiPriority w:val="35"/>
    <w:qFormat/>
    <w:pPr>
      <w:spacing w:line="276" w:lineRule="auto"/>
    </w:pPr>
    <w:rPr>
      <w:b/>
      <w:bCs/>
      <w:color w:val="4472c4"/>
      <w:sz w:val="18"/>
      <w:szCs w:val="18"/>
    </w:rPr>
  </w:style>
  <w:style w:type="paragraph" w:styleId="1128" w:customStyle="1">
    <w:name w:val="目录 91"/>
    <w:basedOn w:val="786"/>
    <w:next w:val="786"/>
    <w:uiPriority w:val="39"/>
    <w:unhideWhenUsed/>
    <w:qFormat/>
    <w:pPr>
      <w:ind w:left="2268"/>
      <w:spacing w:after="57"/>
    </w:pPr>
  </w:style>
  <w:style w:type="paragraph" w:styleId="1129" w:customStyle="1">
    <w:name w:val="目录 21"/>
    <w:basedOn w:val="786"/>
    <w:next w:val="786"/>
    <w:uiPriority w:val="39"/>
    <w:unhideWhenUsed/>
    <w:qFormat/>
    <w:pPr>
      <w:ind w:left="283"/>
      <w:spacing w:after="57"/>
    </w:pPr>
  </w:style>
  <w:style w:type="paragraph" w:styleId="1130" w:customStyle="1">
    <w:name w:val="目录 71"/>
    <w:basedOn w:val="786"/>
    <w:next w:val="786"/>
    <w:uiPriority w:val="39"/>
    <w:unhideWhenUsed/>
    <w:qFormat/>
    <w:pPr>
      <w:ind w:left="1701"/>
      <w:spacing w:after="57"/>
    </w:pPr>
  </w:style>
  <w:style w:type="paragraph" w:styleId="1131" w:customStyle="1">
    <w:name w:val="列表项目符号1"/>
    <w:basedOn w:val="786"/>
    <w:uiPriority w:val="99"/>
    <w:unhideWhenUsed/>
    <w:qFormat/>
    <w:pPr>
      <w:ind w:left="720" w:firstLine="200"/>
      <w:tabs>
        <w:tab w:val="left" w:pos="360" w:leader="none"/>
        <w:tab w:val="left" w:pos="720" w:leader="none"/>
      </w:tabs>
    </w:pPr>
    <w:rPr>
      <w:sz w:val="20"/>
      <w:szCs w:val="20"/>
    </w:rPr>
  </w:style>
  <w:style w:type="paragraph" w:styleId="1132" w:customStyle="1">
    <w:name w:val="目录 81"/>
    <w:basedOn w:val="786"/>
    <w:next w:val="786"/>
    <w:uiPriority w:val="39"/>
    <w:unhideWhenUsed/>
    <w:qFormat/>
    <w:pPr>
      <w:ind w:left="1984"/>
      <w:spacing w:after="57"/>
    </w:pPr>
  </w:style>
  <w:style w:type="paragraph" w:styleId="1133" w:customStyle="1">
    <w:name w:val="文本块21"/>
    <w:basedOn w:val="786"/>
    <w:uiPriority w:val="6"/>
    <w:qFormat/>
    <w:pPr>
      <w:ind w:left="420" w:right="33"/>
      <w:jc w:val="left"/>
    </w:pPr>
    <w:rPr>
      <w:sz w:val="24"/>
      <w:szCs w:val="20"/>
    </w:rPr>
  </w:style>
  <w:style w:type="paragraph" w:styleId="1134" w:customStyle="1">
    <w:name w:val="目录 51"/>
    <w:basedOn w:val="786"/>
    <w:next w:val="786"/>
    <w:uiPriority w:val="39"/>
    <w:unhideWhenUsed/>
    <w:qFormat/>
    <w:pPr>
      <w:ind w:left="1134"/>
      <w:spacing w:after="57"/>
    </w:pPr>
  </w:style>
  <w:style w:type="paragraph" w:styleId="1135" w:customStyle="1">
    <w:name w:val="目录 61"/>
    <w:basedOn w:val="786"/>
    <w:next w:val="786"/>
    <w:uiPriority w:val="39"/>
    <w:unhideWhenUsed/>
    <w:qFormat/>
    <w:pPr>
      <w:ind w:left="1417"/>
      <w:spacing w:after="57"/>
    </w:pPr>
  </w:style>
  <w:style w:type="paragraph" w:styleId="1136" w:customStyle="1">
    <w:name w:val="Char11"/>
    <w:basedOn w:val="786"/>
    <w:uiPriority w:val="0"/>
    <w:qFormat/>
    <w:pPr>
      <w:spacing w:line="360" w:lineRule="auto"/>
    </w:pPr>
    <w:rPr>
      <w:sz w:val="24"/>
      <w:szCs w:val="20"/>
    </w:rPr>
  </w:style>
  <w:style w:type="paragraph" w:styleId="1137" w:customStyle="1">
    <w:name w:val="jx标题1"/>
    <w:basedOn w:val="832"/>
    <w:uiPriority w:val="0"/>
    <w:qFormat/>
    <w:pPr>
      <w:spacing w:line="360" w:lineRule="auto"/>
      <w:tabs>
        <w:tab w:val="left" w:pos="425" w:leader="none"/>
      </w:tabs>
    </w:pPr>
    <w:rPr>
      <w:rFonts w:ascii="Calibri" w:hAnsi="Calibri" w:eastAsia="黑体"/>
      <w:bCs/>
      <w:sz w:val="44"/>
      <w:szCs w:val="44"/>
    </w:rPr>
  </w:style>
  <w:style w:type="paragraph" w:styleId="1138" w:customStyle="1">
    <w:name w:val="Body text|3"/>
    <w:basedOn w:val="786"/>
    <w:uiPriority w:val="0"/>
    <w:qFormat/>
    <w:pPr>
      <w:ind w:left="260" w:hanging="260"/>
      <w:jc w:val="left"/>
    </w:pPr>
    <w:rPr>
      <w:color w:val="000000"/>
      <w:sz w:val="26"/>
      <w:szCs w:val="26"/>
    </w:rPr>
  </w:style>
  <w:style w:type="paragraph" w:styleId="1139" w:customStyle="1">
    <w:name w:val="Char Char1 Char Char Char Char Char Char Char Char Char Char Char Char Char Char Char"/>
    <w:basedOn w:val="786"/>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140" w:customStyle="1">
    <w:name w:val="列出段落1"/>
    <w:basedOn w:val="786"/>
    <w:uiPriority w:val="0"/>
    <w:qFormat/>
    <w:pPr>
      <w:ind w:left="480"/>
      <w:jc w:val="left"/>
    </w:pPr>
    <w:rPr>
      <w:rFonts w:ascii="Calibri" w:hAnsi="Calibri" w:eastAsia="PMingLiU"/>
      <w:sz w:val="24"/>
      <w:szCs w:val="20"/>
      <w:lang w:val="zh-CN" w:eastAsia="zh-TW"/>
    </w:rPr>
  </w:style>
  <w:style w:type="paragraph" w:styleId="1141"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142" w:customStyle="1">
    <w:name w:val="表格3"/>
    <w:basedOn w:val="786"/>
    <w:uiPriority w:val="0"/>
    <w:qFormat/>
    <w:pPr>
      <w:jc w:val="center"/>
    </w:pPr>
  </w:style>
  <w:style w:type="paragraph" w:styleId="1143" w:customStyle="1">
    <w:name w:val="列出段落3"/>
    <w:basedOn w:val="1144"/>
    <w:uiPriority w:val="34"/>
    <w:qFormat/>
    <w:pPr>
      <w:ind w:firstLine="420"/>
    </w:pPr>
    <w:rPr>
      <w:rFonts w:ascii="Calibri" w:hAnsi="Calibri"/>
      <w:sz w:val="22"/>
      <w:szCs w:val="22"/>
    </w:rPr>
  </w:style>
  <w:style w:type="paragraph" w:styleId="1144" w:customStyle="1">
    <w:name w:val="正文2"/>
    <w:next w:val="11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5"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46"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147" w:customStyle="1">
    <w:name w:val="正文_0_0"/>
    <w:uiPriority w:val="99"/>
    <w:unhideWhenUsed/>
    <w:qFormat/>
    <w:rPr>
      <w:rFonts w:hint="default" w:ascii="Calibri" w:hAnsi="Calibri" w:eastAsia="宋体" w:cs="Times New Roman"/>
      <w:sz w:val="21"/>
      <w:lang w:val="en-US" w:eastAsia="zh-CN" w:bidi="ar-SA"/>
    </w:rPr>
  </w:style>
  <w:style w:type="paragraph" w:styleId="1148" w:customStyle="1">
    <w:name w:val="正文_0"/>
    <w:uiPriority w:val="0"/>
    <w:unhideWhenUsed/>
    <w:qFormat/>
    <w:rPr>
      <w:rFonts w:hint="eastAsia" w:ascii="Times New Roman" w:hAnsi="Times New Roman" w:eastAsia="宋体" w:cs="Times New Roman"/>
      <w:sz w:val="21"/>
      <w:lang w:val="en-US" w:eastAsia="zh-CN" w:bidi="ar-SA"/>
    </w:rPr>
  </w:style>
  <w:style w:type="paragraph" w:styleId="1149" w:customStyle="1">
    <w:name w:val="TOC Heading"/>
    <w:uiPriority w:val="39"/>
    <w:unhideWhenUsed/>
    <w:qFormat/>
    <w:rPr>
      <w:rFonts w:hint="default" w:ascii="Times New Roman" w:hAnsi="Times New Roman" w:eastAsia="宋体" w:cs="Times New Roman"/>
      <w:lang w:val="en-US" w:eastAsia="zh-CN" w:bidi="ar-SA"/>
    </w:rPr>
  </w:style>
  <w:style w:type="paragraph" w:styleId="1150" w:customStyle="1">
    <w:name w:val="xc正文"/>
    <w:basedOn w:val="786"/>
    <w:uiPriority w:val="0"/>
    <w:qFormat/>
    <w:pPr>
      <w:ind w:firstLine="200"/>
      <w:spacing w:line="360" w:lineRule="auto"/>
    </w:pPr>
    <w:rPr>
      <w:rFonts w:ascii="Calibri" w:hAnsi="Calibri" w:eastAsia="仿宋_GB2312"/>
      <w:sz w:val="24"/>
      <w:lang w:val="zh-CN"/>
    </w:rPr>
  </w:style>
  <w:style w:type="paragraph" w:styleId="1151" w:customStyle="1">
    <w:name w:val="Body text|1"/>
    <w:basedOn w:val="786"/>
    <w:uiPriority w:val="0"/>
    <w:qFormat/>
    <w:pPr>
      <w:ind w:firstLine="400"/>
      <w:jc w:val="left"/>
      <w:spacing w:line="417" w:lineRule="auto"/>
    </w:pPr>
    <w:rPr>
      <w:rFonts w:ascii="宋体" w:hAnsi="宋体" w:cs="宋体"/>
      <w:color w:val="000000"/>
      <w:sz w:val="30"/>
      <w:szCs w:val="30"/>
    </w:rPr>
  </w:style>
  <w:style w:type="paragraph" w:styleId="1152" w:customStyle="1">
    <w:name w:val="HPC正文"/>
    <w:basedOn w:val="786"/>
    <w:uiPriority w:val="0"/>
    <w:qFormat/>
    <w:pPr>
      <w:ind w:firstLine="424"/>
      <w:spacing w:line="360" w:lineRule="auto"/>
    </w:pPr>
    <w:rPr>
      <w:sz w:val="24"/>
    </w:rPr>
  </w:style>
  <w:style w:type="paragraph" w:styleId="1153" w:customStyle="1">
    <w:name w:val="示例"/>
    <w:next w:val="844"/>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154" w:customStyle="1">
    <w:name w:val="xl134"/>
    <w:basedOn w:val="7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155" w:customStyle="1">
    <w:name w:val="Char"/>
    <w:basedOn w:val="786"/>
    <w:uiPriority w:val="0"/>
    <w:qFormat/>
    <w:pPr>
      <w:tabs>
        <w:tab w:val="left" w:pos="360" w:leader="none"/>
      </w:tabs>
    </w:pPr>
    <w:rPr>
      <w:sz w:val="24"/>
    </w:rPr>
  </w:style>
  <w:style w:type="paragraph" w:styleId="1156" w:customStyle="1">
    <w:name w:val="正文缩进编号"/>
    <w:basedOn w:val="786"/>
    <w:uiPriority w:val="0"/>
    <w:qFormat/>
    <w:pPr>
      <w:ind w:left="840"/>
      <w:spacing w:line="360" w:lineRule="auto"/>
    </w:pPr>
    <w:rPr>
      <w:rFonts w:ascii="Calibri" w:hAnsi="Calibri"/>
      <w:sz w:val="24"/>
      <w:szCs w:val="21"/>
    </w:rPr>
  </w:style>
  <w:style w:type="paragraph" w:styleId="1157" w:customStyle="1">
    <w:name w:val="一级项目符号"/>
    <w:basedOn w:val="786"/>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158"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159" w:customStyle="1">
    <w:name w:val="xl62"/>
    <w:basedOn w:val="786"/>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160" w:customStyle="1">
    <w:name w:val="一级无"/>
    <w:basedOn w:val="786"/>
    <w:uiPriority w:val="0"/>
    <w:qFormat/>
    <w:pPr>
      <w:numPr>
        <w:ilvl w:val="1"/>
        <w:numId w:val="2"/>
      </w:numPr>
      <w:jc w:val="left"/>
      <w:widowControl/>
      <w:tabs>
        <w:tab w:val="left" w:pos="1440" w:leader="none"/>
      </w:tabs>
      <w:outlineLvl w:val="2"/>
    </w:pPr>
    <w:rPr>
      <w:rFonts w:ascii="宋体"/>
      <w:sz w:val="21"/>
      <w:szCs w:val="21"/>
    </w:rPr>
  </w:style>
  <w:style w:type="paragraph" w:styleId="1161" w:customStyle="1">
    <w:name w:val="xl70"/>
    <w:basedOn w:val="786"/>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162"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163" w:customStyle="1">
    <w:name w:val="Default Text"/>
    <w:basedOn w:val="786"/>
    <w:uiPriority w:val="0"/>
    <w:qFormat/>
    <w:pPr>
      <w:jc w:val="left"/>
      <w:widowControl/>
    </w:pPr>
    <w:rPr>
      <w:rFonts w:ascii="Calibri" w:hAnsi="Calibri"/>
      <w:sz w:val="20"/>
      <w:szCs w:val="20"/>
      <w:lang w:eastAsia="en-US"/>
    </w:rPr>
  </w:style>
  <w:style w:type="paragraph" w:styleId="1164" w:customStyle="1">
    <w:name w:val="_Style 10"/>
    <w:basedOn w:val="786"/>
    <w:uiPriority w:val="0"/>
    <w:qFormat/>
    <w:rPr>
      <w:rFonts w:ascii="Tahoma" w:hAnsi="Tahoma"/>
      <w:sz w:val="24"/>
      <w:szCs w:val="20"/>
    </w:rPr>
  </w:style>
  <w:style w:type="paragraph" w:styleId="1165" w:customStyle="1">
    <w:name w:val="GP（表格）"/>
    <w:basedOn w:val="786"/>
    <w:uiPriority w:val="0"/>
    <w:qFormat/>
    <w:rPr>
      <w:rFonts w:ascii="Arial" w:hAnsi="Arial"/>
      <w:sz w:val="18"/>
    </w:rPr>
  </w:style>
  <w:style w:type="paragraph" w:styleId="1166"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167" w:customStyle="1">
    <w:name w:val="并列样式"/>
    <w:basedOn w:val="786"/>
    <w:uiPriority w:val="0"/>
    <w:qFormat/>
    <w:pPr>
      <w:spacing w:before="60" w:after="60"/>
    </w:pPr>
    <w:rPr>
      <w:sz w:val="24"/>
      <w:szCs w:val="20"/>
    </w:rPr>
  </w:style>
  <w:style w:type="paragraph" w:styleId="1168" w:customStyle="1">
    <w:name w:val="Char1"/>
    <w:basedOn w:val="786"/>
    <w:uiPriority w:val="0"/>
    <w:qFormat/>
    <w:pPr>
      <w:ind w:left="432" w:hanging="432"/>
      <w:spacing w:before="156" w:after="156"/>
      <w:tabs>
        <w:tab w:val="left" w:pos="432" w:leader="none"/>
      </w:tabs>
    </w:pPr>
  </w:style>
  <w:style w:type="paragraph" w:styleId="1169" w:customStyle="1">
    <w:name w:val="Section VII Header2"/>
    <w:basedOn w:val="832"/>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170"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171" w:customStyle="1">
    <w:name w:val="TOC 标题1"/>
    <w:uiPriority w:val="39"/>
    <w:unhideWhenUsed/>
    <w:qFormat/>
    <w:rPr>
      <w:rFonts w:hint="default" w:ascii="Times New Roman" w:hAnsi="Times New Roman" w:eastAsia="宋体" w:cs="Times New Roman"/>
      <w:lang w:val="en-US" w:eastAsia="zh-CN" w:bidi="ar-SA"/>
    </w:rPr>
  </w:style>
  <w:style w:type="paragraph" w:styleId="1172" w:customStyle="1">
    <w:name w:val="MM Topic 4"/>
    <w:basedOn w:val="891"/>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173"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174"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17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176" w:customStyle="1">
    <w:name w:val="无间隔"/>
    <w:uiPriority w:val="1"/>
    <w:qFormat/>
    <w:rPr>
      <w:rFonts w:hint="default" w:ascii="Times New Roman" w:hAnsi="Times New Roman" w:eastAsia="宋体" w:cs="Times New Roman"/>
      <w:lang w:val="en-US" w:eastAsia="zh-CN" w:bidi="ar-SA"/>
    </w:rPr>
  </w:style>
  <w:style w:type="paragraph" w:styleId="1177" w:customStyle="1">
    <w:name w:val="p0"/>
    <w:basedOn w:val="786"/>
    <w:uiPriority w:val="0"/>
    <w:qFormat/>
    <w:pPr>
      <w:widowControl/>
    </w:pPr>
    <w:rPr>
      <w:sz w:val="21"/>
      <w:szCs w:val="21"/>
    </w:rPr>
  </w:style>
  <w:style w:type="paragraph" w:styleId="1178" w:customStyle="1">
    <w:name w:val="BodyText1"/>
    <w:basedOn w:val="786"/>
    <w:uiPriority w:val="0"/>
    <w:qFormat/>
    <w:pPr>
      <w:spacing w:line="380" w:lineRule="exact"/>
    </w:pPr>
  </w:style>
  <w:style w:type="paragraph" w:styleId="1179" w:customStyle="1">
    <w:name w:val="正文图标题"/>
    <w:basedOn w:val="786"/>
    <w:next w:val="844"/>
    <w:uiPriority w:val="0"/>
    <w:qFormat/>
    <w:pPr>
      <w:ind w:left="720" w:hanging="720"/>
      <w:jc w:val="center"/>
      <w:widowControl/>
      <w:tabs>
        <w:tab w:val="left" w:pos="480" w:leader="none"/>
      </w:tabs>
    </w:pPr>
    <w:rPr>
      <w:rFonts w:hint="eastAsia" w:ascii="黑体" w:eastAsia="黑体"/>
      <w:sz w:val="20"/>
      <w:szCs w:val="20"/>
    </w:rPr>
  </w:style>
  <w:style w:type="paragraph" w:styleId="1180" w:customStyle="1">
    <w:name w:val="样式2"/>
    <w:basedOn w:val="832"/>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181" w:customStyle="1">
    <w:name w:val="普通(网站)1"/>
    <w:basedOn w:val="849"/>
    <w:uiPriority w:val="0"/>
    <w:qFormat/>
    <w:pPr>
      <w:jc w:val="left"/>
      <w:spacing w:before="100" w:beforeAutospacing="1" w:after="100" w:afterAutospacing="1"/>
      <w:widowControl/>
    </w:pPr>
    <w:rPr>
      <w:rFonts w:ascii="宋体" w:hAnsi="宋体"/>
      <w:sz w:val="24"/>
      <w:szCs w:val="24"/>
    </w:rPr>
  </w:style>
  <w:style w:type="paragraph" w:styleId="1182" w:customStyle="1">
    <w:name w:val="默认段落字体 Para Char Char Char Char Char Char Char"/>
    <w:basedOn w:val="786"/>
    <w:uiPriority w:val="0"/>
    <w:qFormat/>
    <w:rPr>
      <w:rFonts w:ascii="Tahoma" w:hAnsi="Tahoma"/>
      <w:sz w:val="24"/>
      <w:szCs w:val="20"/>
    </w:rPr>
  </w:style>
  <w:style w:type="paragraph" w:styleId="1183"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4" w:customStyle="1">
    <w:name w:val="题注1"/>
    <w:basedOn w:val="786"/>
    <w:next w:val="786"/>
    <w:uiPriority w:val="35"/>
    <w:unhideWhenUsed/>
    <w:qFormat/>
    <w:pPr>
      <w:spacing w:line="276" w:lineRule="auto"/>
    </w:pPr>
    <w:rPr>
      <w:b/>
      <w:bCs/>
      <w:color w:val="4472c4"/>
      <w:sz w:val="18"/>
      <w:szCs w:val="18"/>
    </w:rPr>
  </w:style>
  <w:style w:type="paragraph" w:styleId="1185" w:customStyle="1">
    <w:name w:val="正文缩进2字符"/>
    <w:basedOn w:val="786"/>
    <w:uiPriority w:val="0"/>
    <w:qFormat/>
    <w:pPr>
      <w:ind w:firstLine="200"/>
      <w:jc w:val="left"/>
      <w:spacing w:line="360" w:lineRule="auto"/>
    </w:pPr>
    <w:rPr>
      <w:sz w:val="24"/>
      <w:szCs w:val="20"/>
    </w:rPr>
  </w:style>
  <w:style w:type="paragraph" w:styleId="1186" w:customStyle="1">
    <w:name w:val="Blockquote"/>
    <w:basedOn w:val="786"/>
    <w:uiPriority w:val="0"/>
    <w:qFormat/>
    <w:pPr>
      <w:ind w:left="764" w:right="567"/>
      <w:jc w:val="left"/>
      <w:spacing w:before="100" w:after="100"/>
    </w:pPr>
    <w:rPr>
      <w:sz w:val="24"/>
    </w:rPr>
  </w:style>
  <w:style w:type="paragraph" w:styleId="1187" w:customStyle="1">
    <w:name w:val="Fließtext"/>
    <w:basedOn w:val="786"/>
    <w:uiPriority w:val="99"/>
    <w:qFormat/>
    <w:rPr>
      <w:rFonts w:ascii="Calibri" w:hAnsi="Calibri"/>
    </w:rPr>
  </w:style>
  <w:style w:type="paragraph" w:styleId="1188" w:customStyle="1">
    <w:name w:val="彩色列表 - 着色 11"/>
    <w:basedOn w:val="786"/>
    <w:uiPriority w:val="99"/>
    <w:qFormat/>
    <w:pPr>
      <w:ind w:firstLine="420"/>
      <w:spacing w:line="274" w:lineRule="auto"/>
    </w:pPr>
    <w:rPr>
      <w:rFonts w:ascii="仿宋_GB2312" w:hAnsi="Calibri" w:eastAsia="仿宋_GB2312"/>
      <w:sz w:val="20"/>
    </w:rPr>
  </w:style>
  <w:style w:type="paragraph" w:styleId="1189"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19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91" w:customStyle="1">
    <w:name w:val="正文编号"/>
    <w:basedOn w:val="786"/>
    <w:uiPriority w:val="0"/>
    <w:qFormat/>
    <w:pPr>
      <w:spacing w:line="400" w:lineRule="exact"/>
      <w:tabs>
        <w:tab w:val="left" w:pos="720" w:leader="none"/>
      </w:tabs>
    </w:pPr>
    <w:rPr>
      <w:rFonts w:eastAsia="楷体_GB2312"/>
      <w:spacing w:val="8"/>
      <w:sz w:val="28"/>
      <w:szCs w:val="20"/>
    </w:rPr>
  </w:style>
  <w:style w:type="paragraph" w:styleId="1192"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3" w:customStyle="1">
    <w:name w:val="批注文字1"/>
    <w:basedOn w:val="849"/>
    <w:uiPriority w:val="0"/>
    <w:semiHidden/>
    <w:qFormat/>
    <w:pPr>
      <w:jc w:val="left"/>
    </w:pPr>
    <w:rPr>
      <w:rFonts w:ascii="Times New Roman" w:hAnsi="Times New Roman"/>
      <w:sz w:val="21"/>
    </w:rPr>
  </w:style>
  <w:style w:type="paragraph" w:styleId="1194" w:customStyle="1">
    <w:name w:val="Sub Item List"/>
    <w:basedOn w:val="786"/>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195" w:customStyle="1">
    <w:name w:val="List Table 5 Dark - Accent 3"/>
    <w:basedOn w:val="881"/>
    <w:uiPriority w:val="99"/>
    <w:qFormat/>
    <w:tblPr/>
  </w:style>
  <w:style w:type="table" w:styleId="1196" w:customStyle="1">
    <w:name w:val="List Table 5 Dark - Accent 4"/>
    <w:basedOn w:val="881"/>
    <w:uiPriority w:val="99"/>
    <w:qFormat/>
    <w:tblPr/>
  </w:style>
  <w:style w:type="table" w:styleId="1197" w:customStyle="1">
    <w:name w:val="Grid Table 3 - Accent 1"/>
    <w:basedOn w:val="881"/>
    <w:uiPriority w:val="99"/>
    <w:qFormat/>
    <w:tblPr/>
  </w:style>
  <w:style w:type="table" w:styleId="1198" w:customStyle="1">
    <w:name w:val="Grid Table 1 Light - Accent 2"/>
    <w:basedOn w:val="881"/>
    <w:uiPriority w:val="99"/>
    <w:qFormat/>
    <w:tblPr/>
  </w:style>
  <w:style w:type="table" w:styleId="1199" w:customStyle="1">
    <w:name w:val="Grid Table 1 Light"/>
    <w:basedOn w:val="881"/>
    <w:uiPriority w:val="99"/>
    <w:qFormat/>
    <w:tblPr/>
  </w:style>
  <w:style w:type="table" w:styleId="1200" w:customStyle="1">
    <w:name w:val="Grid Table 2 - Accent 2"/>
    <w:basedOn w:val="881"/>
    <w:uiPriority w:val="99"/>
    <w:qFormat/>
    <w:tblPr/>
  </w:style>
  <w:style w:type="table" w:styleId="1201" w:customStyle="1">
    <w:name w:val="List Table 5 Dark - Accent 5"/>
    <w:basedOn w:val="881"/>
    <w:uiPriority w:val="99"/>
    <w:qFormat/>
    <w:tblPr/>
  </w:style>
  <w:style w:type="table" w:styleId="1202" w:customStyle="1">
    <w:name w:val="Grid Table 4 - Accent 4"/>
    <w:basedOn w:val="881"/>
    <w:uiPriority w:val="59"/>
    <w:qFormat/>
    <w:tblPr/>
  </w:style>
  <w:style w:type="table" w:styleId="1203" w:customStyle="1">
    <w:name w:val="List Table 4 - Accent 2"/>
    <w:basedOn w:val="881"/>
    <w:uiPriority w:val="99"/>
    <w:qFormat/>
    <w:tblPr/>
  </w:style>
  <w:style w:type="table" w:styleId="1204" w:customStyle="1">
    <w:name w:val="Grid Table 5 Dark"/>
    <w:basedOn w:val="881"/>
    <w:uiPriority w:val="99"/>
    <w:qFormat/>
    <w:tblPr/>
  </w:style>
  <w:style w:type="table" w:styleId="1205" w:customStyle="1">
    <w:name w:val="List Table 1 Light"/>
    <w:basedOn w:val="881"/>
    <w:uiPriority w:val="99"/>
    <w:qFormat/>
    <w:tblPr/>
  </w:style>
  <w:style w:type="table" w:styleId="1206" w:customStyle="1">
    <w:name w:val="Plain Table 1"/>
    <w:basedOn w:val="881"/>
    <w:uiPriority w:val="59"/>
    <w:qFormat/>
    <w:tblPr/>
  </w:style>
  <w:style w:type="table" w:styleId="1207" w:customStyle="1">
    <w:name w:val="Grid Table 5 Dark - Accent 6"/>
    <w:basedOn w:val="881"/>
    <w:uiPriority w:val="99"/>
    <w:qFormat/>
    <w:tblPr/>
  </w:style>
  <w:style w:type="table" w:styleId="1208" w:customStyle="1">
    <w:name w:val="Grid Table 2 - Accent 5"/>
    <w:basedOn w:val="881"/>
    <w:uiPriority w:val="99"/>
    <w:qFormat/>
    <w:tblPr/>
  </w:style>
  <w:style w:type="table" w:styleId="1209" w:customStyle="1">
    <w:name w:val="Grid Table 3 - Accent 5"/>
    <w:basedOn w:val="881"/>
    <w:uiPriority w:val="99"/>
    <w:qFormat/>
    <w:tblPr/>
  </w:style>
  <w:style w:type="table" w:styleId="1210" w:customStyle="1">
    <w:name w:val="Bordered &amp; Lined - Accent 2"/>
    <w:basedOn w:val="881"/>
    <w:uiPriority w:val="99"/>
    <w:qFormat/>
    <w:rPr>
      <w:color w:val="404040"/>
    </w:rPr>
    <w:tblPr/>
  </w:style>
  <w:style w:type="table" w:styleId="1211" w:customStyle="1">
    <w:name w:val="Bordered &amp; Lined - Accent 6"/>
    <w:basedOn w:val="881"/>
    <w:uiPriority w:val="99"/>
    <w:qFormat/>
    <w:rPr>
      <w:color w:val="404040"/>
    </w:rPr>
    <w:tblPr/>
  </w:style>
  <w:style w:type="table" w:styleId="1212" w:customStyle="1">
    <w:name w:val="Grid Table 5 Dark - Accent 5"/>
    <w:basedOn w:val="881"/>
    <w:uiPriority w:val="99"/>
    <w:qFormat/>
    <w:tblPr/>
  </w:style>
  <w:style w:type="table" w:styleId="1213" w:customStyle="1">
    <w:name w:val="Grid Table 4 - Accent 1"/>
    <w:basedOn w:val="881"/>
    <w:uiPriority w:val="59"/>
    <w:qFormat/>
    <w:tblPr/>
  </w:style>
  <w:style w:type="table" w:styleId="1214" w:customStyle="1">
    <w:name w:val="List Table 3 - Accent 4"/>
    <w:basedOn w:val="881"/>
    <w:uiPriority w:val="99"/>
    <w:qFormat/>
    <w:tblPr/>
  </w:style>
  <w:style w:type="table" w:styleId="1215" w:customStyle="1">
    <w:name w:val="Grid Table 1 Light - Accent 4"/>
    <w:basedOn w:val="881"/>
    <w:uiPriority w:val="99"/>
    <w:qFormat/>
    <w:tblPr/>
  </w:style>
  <w:style w:type="table" w:styleId="1216" w:customStyle="1">
    <w:name w:val="List Table 3"/>
    <w:basedOn w:val="881"/>
    <w:uiPriority w:val="99"/>
    <w:qFormat/>
    <w:tblPr/>
  </w:style>
  <w:style w:type="table" w:styleId="1217" w:customStyle="1">
    <w:name w:val="List Table 1 Light - Accent 4"/>
    <w:basedOn w:val="881"/>
    <w:uiPriority w:val="99"/>
    <w:qFormat/>
    <w:tblPr/>
  </w:style>
  <w:style w:type="table" w:styleId="1218" w:customStyle="1">
    <w:name w:val="Grid Table 2 - Accent 1"/>
    <w:basedOn w:val="881"/>
    <w:uiPriority w:val="99"/>
    <w:qFormat/>
    <w:tblPr/>
  </w:style>
  <w:style w:type="table" w:styleId="1219" w:customStyle="1">
    <w:name w:val="Bordered - Accent 3"/>
    <w:basedOn w:val="881"/>
    <w:uiPriority w:val="99"/>
    <w:qFormat/>
    <w:tblPr/>
  </w:style>
  <w:style w:type="table" w:styleId="1220" w:customStyle="1">
    <w:name w:val="List Table 7 Colorful - Accent 2"/>
    <w:basedOn w:val="881"/>
    <w:uiPriority w:val="99"/>
    <w:qFormat/>
    <w:tblPr/>
  </w:style>
  <w:style w:type="table" w:styleId="1221" w:customStyle="1">
    <w:name w:val="List Table 7 Colorful - Accent 6"/>
    <w:basedOn w:val="881"/>
    <w:uiPriority w:val="99"/>
    <w:qFormat/>
    <w:tblPr/>
  </w:style>
  <w:style w:type="table" w:styleId="1222" w:customStyle="1">
    <w:name w:val="Grid Table 2"/>
    <w:basedOn w:val="881"/>
    <w:uiPriority w:val="99"/>
    <w:qFormat/>
    <w:tblPr/>
  </w:style>
  <w:style w:type="table" w:styleId="1223" w:customStyle="1">
    <w:name w:val="Grid Table 3"/>
    <w:basedOn w:val="881"/>
    <w:uiPriority w:val="99"/>
    <w:qFormat/>
    <w:tblPr/>
  </w:style>
  <w:style w:type="table" w:styleId="1224" w:customStyle="1">
    <w:name w:val="Grid Table 4 - Accent 6"/>
    <w:basedOn w:val="881"/>
    <w:uiPriority w:val="59"/>
    <w:qFormat/>
    <w:tblPr/>
  </w:style>
  <w:style w:type="table" w:styleId="1225" w:customStyle="1">
    <w:name w:val="List Table 1 Light - Accent 2"/>
    <w:basedOn w:val="881"/>
    <w:uiPriority w:val="99"/>
    <w:qFormat/>
    <w:tblPr/>
  </w:style>
  <w:style w:type="table" w:styleId="1226" w:customStyle="1">
    <w:name w:val="List Table 6 Colorful - Accent 3"/>
    <w:basedOn w:val="881"/>
    <w:uiPriority w:val="99"/>
    <w:qFormat/>
    <w:tblPr/>
  </w:style>
  <w:style w:type="table" w:styleId="1227" w:customStyle="1">
    <w:name w:val="Grid Table 2 - Accent 3"/>
    <w:basedOn w:val="881"/>
    <w:uiPriority w:val="99"/>
    <w:qFormat/>
    <w:tblPr/>
  </w:style>
  <w:style w:type="table" w:styleId="1228" w:customStyle="1">
    <w:name w:val="Grid Table 5 Dark - Accent 3"/>
    <w:basedOn w:val="881"/>
    <w:uiPriority w:val="99"/>
    <w:qFormat/>
    <w:tblPr/>
  </w:style>
  <w:style w:type="table" w:styleId="1229" w:customStyle="1">
    <w:name w:val="Bordered &amp; Lined - Accent 1"/>
    <w:basedOn w:val="881"/>
    <w:uiPriority w:val="99"/>
    <w:qFormat/>
    <w:rPr>
      <w:color w:val="404040"/>
    </w:rPr>
    <w:tblPr/>
  </w:style>
  <w:style w:type="table" w:styleId="1230" w:customStyle="1">
    <w:name w:val="List Table 3 - Accent 1"/>
    <w:basedOn w:val="881"/>
    <w:uiPriority w:val="99"/>
    <w:qFormat/>
    <w:tblPr/>
  </w:style>
  <w:style w:type="table" w:styleId="1231" w:customStyle="1">
    <w:name w:val="Grid Table 1 Light - Accent 6"/>
    <w:basedOn w:val="881"/>
    <w:uiPriority w:val="99"/>
    <w:qFormat/>
    <w:tblPr/>
  </w:style>
  <w:style w:type="table" w:styleId="1232" w:customStyle="1">
    <w:name w:val="Lined - Accent 6"/>
    <w:basedOn w:val="881"/>
    <w:uiPriority w:val="99"/>
    <w:qFormat/>
    <w:rPr>
      <w:color w:val="404040"/>
    </w:rPr>
    <w:tblPr/>
  </w:style>
  <w:style w:type="table" w:styleId="1233" w:customStyle="1">
    <w:name w:val="List Table 7 Colorful - Accent 3"/>
    <w:basedOn w:val="881"/>
    <w:uiPriority w:val="99"/>
    <w:qFormat/>
    <w:tblPr/>
  </w:style>
  <w:style w:type="table" w:styleId="1234" w:customStyle="1">
    <w:name w:val="Grid Table 1 Light - Accent 3"/>
    <w:basedOn w:val="881"/>
    <w:uiPriority w:val="99"/>
    <w:qFormat/>
    <w:tblPr/>
  </w:style>
  <w:style w:type="table" w:styleId="1235" w:customStyle="1">
    <w:name w:val="Grid Table 3 - Accent 6"/>
    <w:basedOn w:val="881"/>
    <w:uiPriority w:val="99"/>
    <w:qFormat/>
    <w:tblPr/>
  </w:style>
  <w:style w:type="table" w:styleId="1236" w:customStyle="1">
    <w:name w:val="Grid Table 5 Dark - Accent 2"/>
    <w:basedOn w:val="881"/>
    <w:uiPriority w:val="99"/>
    <w:qFormat/>
    <w:tblPr/>
  </w:style>
  <w:style w:type="table" w:styleId="1237" w:customStyle="1">
    <w:name w:val="List Table 7 Colorful - Accent 5"/>
    <w:basedOn w:val="881"/>
    <w:uiPriority w:val="99"/>
    <w:qFormat/>
    <w:tblPr/>
  </w:style>
  <w:style w:type="table" w:styleId="1238" w:customStyle="1">
    <w:name w:val="List Table 6 Colorful"/>
    <w:basedOn w:val="881"/>
    <w:uiPriority w:val="99"/>
    <w:qFormat/>
    <w:tblPr/>
  </w:style>
  <w:style w:type="table" w:styleId="1239" w:customStyle="1">
    <w:name w:val="Grid Table 2 - Accent 6"/>
    <w:basedOn w:val="881"/>
    <w:uiPriority w:val="99"/>
    <w:qFormat/>
    <w:tblPr/>
  </w:style>
  <w:style w:type="table" w:styleId="1240" w:customStyle="1">
    <w:name w:val="List Table 5 Dark - Accent 1"/>
    <w:basedOn w:val="881"/>
    <w:uiPriority w:val="99"/>
    <w:qFormat/>
    <w:tblPr/>
  </w:style>
  <w:style w:type="table" w:styleId="1241" w:customStyle="1">
    <w:name w:val="List Table 3 - Accent 6"/>
    <w:basedOn w:val="881"/>
    <w:uiPriority w:val="99"/>
    <w:qFormat/>
    <w:tblPr/>
  </w:style>
  <w:style w:type="table" w:styleId="1242" w:customStyle="1">
    <w:name w:val="List Table 2 - Accent 3"/>
    <w:basedOn w:val="881"/>
    <w:uiPriority w:val="99"/>
    <w:qFormat/>
    <w:tblPr/>
  </w:style>
  <w:style w:type="table" w:styleId="1243" w:customStyle="1">
    <w:name w:val="Grid Table 7 Colorful - Accent 4"/>
    <w:basedOn w:val="881"/>
    <w:uiPriority w:val="99"/>
    <w:qFormat/>
    <w:tblPr/>
  </w:style>
  <w:style w:type="table" w:styleId="1244" w:customStyle="1">
    <w:name w:val="Grid Table 6 Colorful - Accent 6"/>
    <w:basedOn w:val="881"/>
    <w:uiPriority w:val="99"/>
    <w:qFormat/>
    <w:tblPr/>
  </w:style>
  <w:style w:type="table" w:styleId="1245" w:customStyle="1">
    <w:name w:val="Grid Table 7 Colorful - Accent 2"/>
    <w:basedOn w:val="881"/>
    <w:uiPriority w:val="99"/>
    <w:qFormat/>
    <w:tblPr/>
  </w:style>
  <w:style w:type="table" w:styleId="1246" w:customStyle="1">
    <w:name w:val="List Table 4"/>
    <w:basedOn w:val="881"/>
    <w:uiPriority w:val="99"/>
    <w:qFormat/>
    <w:tblPr/>
  </w:style>
  <w:style w:type="table" w:styleId="1247" w:customStyle="1">
    <w:name w:val="List Table 6 Colorful - Accent 5"/>
    <w:basedOn w:val="881"/>
    <w:uiPriority w:val="99"/>
    <w:qFormat/>
    <w:tblPr/>
  </w:style>
  <w:style w:type="table" w:styleId="1248" w:customStyle="1">
    <w:name w:val="List Table 4 - Accent 6"/>
    <w:basedOn w:val="881"/>
    <w:uiPriority w:val="99"/>
    <w:qFormat/>
    <w:tblPr/>
  </w:style>
  <w:style w:type="table" w:styleId="1249" w:customStyle="1">
    <w:name w:val="Grid Table 6 Colorful - Accent 5"/>
    <w:basedOn w:val="881"/>
    <w:uiPriority w:val="99"/>
    <w:qFormat/>
    <w:tblPr/>
  </w:style>
  <w:style w:type="table" w:styleId="1250" w:customStyle="1">
    <w:name w:val="Grid Table 3 - Accent 4"/>
    <w:basedOn w:val="881"/>
    <w:uiPriority w:val="99"/>
    <w:qFormat/>
    <w:tblPr/>
  </w:style>
  <w:style w:type="table" w:styleId="1251" w:customStyle="1">
    <w:name w:val="List Table 3 - Accent 2"/>
    <w:basedOn w:val="881"/>
    <w:uiPriority w:val="99"/>
    <w:qFormat/>
    <w:tblPr/>
  </w:style>
  <w:style w:type="table" w:styleId="1252" w:customStyle="1">
    <w:name w:val="List Table 2 - Accent 4"/>
    <w:basedOn w:val="881"/>
    <w:uiPriority w:val="99"/>
    <w:qFormat/>
    <w:tblPr/>
  </w:style>
  <w:style w:type="table" w:styleId="1253" w:customStyle="1">
    <w:name w:val="List Table 2 - Accent 5"/>
    <w:basedOn w:val="881"/>
    <w:uiPriority w:val="99"/>
    <w:qFormat/>
    <w:tblPr/>
  </w:style>
  <w:style w:type="table" w:styleId="1254" w:customStyle="1">
    <w:name w:val="List Table 2 - Accent 1"/>
    <w:basedOn w:val="881"/>
    <w:uiPriority w:val="99"/>
    <w:qFormat/>
    <w:tblPr/>
  </w:style>
  <w:style w:type="table" w:styleId="1255" w:customStyle="1">
    <w:name w:val="Bordered - Accent 6"/>
    <w:basedOn w:val="881"/>
    <w:uiPriority w:val="99"/>
    <w:qFormat/>
    <w:tblPr/>
  </w:style>
  <w:style w:type="table" w:styleId="1256" w:customStyle="1">
    <w:name w:val="Grid Table 7 Colorful - Accent 5"/>
    <w:basedOn w:val="881"/>
    <w:uiPriority w:val="99"/>
    <w:qFormat/>
    <w:tblPr/>
  </w:style>
  <w:style w:type="table" w:styleId="1257" w:customStyle="1">
    <w:name w:val="List Table 4 - Accent 1"/>
    <w:basedOn w:val="881"/>
    <w:uiPriority w:val="99"/>
    <w:qFormat/>
    <w:tblPr/>
  </w:style>
  <w:style w:type="table" w:styleId="1258" w:customStyle="1">
    <w:name w:val="List Table 6 Colorful - Accent 1"/>
    <w:basedOn w:val="881"/>
    <w:uiPriority w:val="99"/>
    <w:qFormat/>
    <w:tblPr/>
  </w:style>
  <w:style w:type="table" w:styleId="1259" w:customStyle="1">
    <w:name w:val="Bordered"/>
    <w:basedOn w:val="881"/>
    <w:uiPriority w:val="99"/>
    <w:qFormat/>
    <w:tblPr/>
  </w:style>
  <w:style w:type="table" w:styleId="1260" w:customStyle="1">
    <w:name w:val="List Table 2 - Accent 2"/>
    <w:basedOn w:val="881"/>
    <w:uiPriority w:val="99"/>
    <w:qFormat/>
    <w:tblPr/>
  </w:style>
  <w:style w:type="table" w:styleId="1261" w:customStyle="1">
    <w:name w:val="List Table 4 - Accent 4"/>
    <w:basedOn w:val="881"/>
    <w:uiPriority w:val="99"/>
    <w:qFormat/>
    <w:tblPr/>
  </w:style>
  <w:style w:type="table" w:styleId="1262" w:customStyle="1">
    <w:name w:val="Lined - Accent 2"/>
    <w:basedOn w:val="881"/>
    <w:uiPriority w:val="99"/>
    <w:qFormat/>
    <w:rPr>
      <w:color w:val="404040"/>
    </w:rPr>
    <w:tblPr/>
  </w:style>
  <w:style w:type="table" w:styleId="1263" w:customStyle="1">
    <w:name w:val="Bordered &amp; Lined - Accent"/>
    <w:basedOn w:val="881"/>
    <w:uiPriority w:val="99"/>
    <w:qFormat/>
    <w:rPr>
      <w:color w:val="404040"/>
    </w:rPr>
    <w:tblPr/>
  </w:style>
  <w:style w:type="table" w:styleId="1264" w:customStyle="1">
    <w:name w:val="Bordered &amp; Lined - Accent 3"/>
    <w:basedOn w:val="881"/>
    <w:uiPriority w:val="99"/>
    <w:qFormat/>
    <w:rPr>
      <w:color w:val="404040"/>
    </w:rPr>
    <w:tblPr/>
  </w:style>
  <w:style w:type="table" w:styleId="1265" w:customStyle="1">
    <w:name w:val="Plain Table 3"/>
    <w:basedOn w:val="881"/>
    <w:uiPriority w:val="99"/>
    <w:qFormat/>
    <w:tblPr/>
  </w:style>
  <w:style w:type="table" w:styleId="1266" w:customStyle="1">
    <w:name w:val="Grid Table 1 Light - Accent 5"/>
    <w:basedOn w:val="881"/>
    <w:uiPriority w:val="99"/>
    <w:qFormat/>
    <w:tblPr/>
  </w:style>
  <w:style w:type="table" w:styleId="1267" w:customStyle="1">
    <w:name w:val="List Table 3 - Accent 5"/>
    <w:basedOn w:val="881"/>
    <w:uiPriority w:val="99"/>
    <w:qFormat/>
    <w:tblPr/>
  </w:style>
  <w:style w:type="table" w:styleId="1268" w:customStyle="1">
    <w:name w:val="Grid Table 6 Colorful - Accent 4"/>
    <w:basedOn w:val="881"/>
    <w:uiPriority w:val="99"/>
    <w:qFormat/>
    <w:tblPr/>
  </w:style>
  <w:style w:type="table" w:styleId="1269" w:customStyle="1">
    <w:name w:val="Bordered - Accent 4"/>
    <w:basedOn w:val="881"/>
    <w:uiPriority w:val="99"/>
    <w:qFormat/>
    <w:tblPr/>
  </w:style>
  <w:style w:type="table" w:styleId="1270" w:customStyle="1">
    <w:name w:val="Grid Table 4"/>
    <w:basedOn w:val="881"/>
    <w:uiPriority w:val="59"/>
    <w:qFormat/>
    <w:tblPr/>
  </w:style>
  <w:style w:type="table" w:styleId="1271" w:customStyle="1">
    <w:name w:val="Bordered - Accent 5"/>
    <w:basedOn w:val="881"/>
    <w:uiPriority w:val="99"/>
    <w:qFormat/>
    <w:tblPr/>
  </w:style>
  <w:style w:type="table" w:styleId="1272" w:customStyle="1">
    <w:name w:val="Grid Table 6 Colorful - Accent 2"/>
    <w:basedOn w:val="881"/>
    <w:uiPriority w:val="99"/>
    <w:qFormat/>
    <w:tblPr/>
  </w:style>
  <w:style w:type="table" w:styleId="1273" w:customStyle="1">
    <w:name w:val="Grid Table 1 Light - Accent 1"/>
    <w:basedOn w:val="881"/>
    <w:uiPriority w:val="99"/>
    <w:qFormat/>
    <w:tblPr/>
  </w:style>
  <w:style w:type="table" w:styleId="1274" w:customStyle="1">
    <w:name w:val="Lined - Accent 3"/>
    <w:basedOn w:val="881"/>
    <w:uiPriority w:val="99"/>
    <w:qFormat/>
    <w:rPr>
      <w:color w:val="404040"/>
    </w:rPr>
    <w:tblPr/>
  </w:style>
  <w:style w:type="table" w:styleId="1275" w:customStyle="1">
    <w:name w:val="List Table 2"/>
    <w:basedOn w:val="881"/>
    <w:uiPriority w:val="99"/>
    <w:qFormat/>
    <w:tblPr/>
  </w:style>
  <w:style w:type="table" w:styleId="1276" w:customStyle="1">
    <w:name w:val="Bordered - Accent 2"/>
    <w:basedOn w:val="881"/>
    <w:uiPriority w:val="99"/>
    <w:qFormat/>
    <w:tblPr/>
  </w:style>
  <w:style w:type="table" w:styleId="1277" w:customStyle="1">
    <w:name w:val="Grid Table 6 Colorful"/>
    <w:basedOn w:val="881"/>
    <w:uiPriority w:val="99"/>
    <w:qFormat/>
    <w:tblPr/>
  </w:style>
  <w:style w:type="table" w:styleId="1278" w:customStyle="1">
    <w:name w:val="Grid Table 7 Colorful - Accent 1"/>
    <w:basedOn w:val="881"/>
    <w:uiPriority w:val="99"/>
    <w:qFormat/>
    <w:tblPr/>
  </w:style>
  <w:style w:type="table" w:styleId="1279" w:customStyle="1">
    <w:name w:val="Grid Table 3 - Accent 2"/>
    <w:basedOn w:val="881"/>
    <w:uiPriority w:val="99"/>
    <w:qFormat/>
    <w:tblPr/>
  </w:style>
  <w:style w:type="table" w:styleId="1280" w:customStyle="1">
    <w:name w:val="Lined - Accent 1"/>
    <w:basedOn w:val="881"/>
    <w:uiPriority w:val="99"/>
    <w:qFormat/>
    <w:rPr>
      <w:color w:val="404040"/>
    </w:rPr>
    <w:tblPr/>
  </w:style>
  <w:style w:type="table" w:styleId="1281" w:customStyle="1">
    <w:name w:val="Bordered - Accent 1"/>
    <w:basedOn w:val="881"/>
    <w:uiPriority w:val="99"/>
    <w:qFormat/>
    <w:tblPr/>
  </w:style>
  <w:style w:type="table" w:styleId="1282" w:customStyle="1">
    <w:name w:val="网格型1"/>
    <w:basedOn w:val="881"/>
    <w:uiPriority w:val="0"/>
    <w:qFormat/>
    <w:tblPr/>
  </w:style>
  <w:style w:type="table" w:styleId="1283" w:customStyle="1">
    <w:name w:val="Grid Table 5 Dark- Accent 4"/>
    <w:basedOn w:val="881"/>
    <w:uiPriority w:val="99"/>
    <w:qFormat/>
    <w:tblPr/>
  </w:style>
  <w:style w:type="table" w:styleId="1284" w:customStyle="1">
    <w:name w:val="Grid Table 7 Colorful - Accent 3"/>
    <w:basedOn w:val="881"/>
    <w:uiPriority w:val="99"/>
    <w:qFormat/>
    <w:tblPr/>
  </w:style>
  <w:style w:type="table" w:styleId="1285" w:customStyle="1">
    <w:name w:val="List Table 7 Colorful"/>
    <w:basedOn w:val="881"/>
    <w:uiPriority w:val="99"/>
    <w:qFormat/>
    <w:tblPr/>
  </w:style>
  <w:style w:type="table" w:styleId="1286" w:customStyle="1">
    <w:name w:val="Bordered &amp; Lined - Accent 5"/>
    <w:basedOn w:val="881"/>
    <w:uiPriority w:val="99"/>
    <w:qFormat/>
    <w:rPr>
      <w:color w:val="404040"/>
    </w:rPr>
    <w:tblPr/>
  </w:style>
  <w:style w:type="table" w:styleId="1287" w:customStyle="1">
    <w:name w:val="List Table 5 Dark - Accent 2"/>
    <w:basedOn w:val="881"/>
    <w:uiPriority w:val="99"/>
    <w:qFormat/>
    <w:tblPr/>
  </w:style>
  <w:style w:type="table" w:styleId="1288" w:customStyle="1">
    <w:name w:val="Bordered &amp; Lined - Accent 4"/>
    <w:basedOn w:val="881"/>
    <w:uiPriority w:val="99"/>
    <w:qFormat/>
    <w:rPr>
      <w:color w:val="404040"/>
    </w:rPr>
    <w:tblPr/>
  </w:style>
  <w:style w:type="table" w:styleId="1289" w:customStyle="1">
    <w:name w:val="Grid Table 4 - Accent 5"/>
    <w:basedOn w:val="881"/>
    <w:uiPriority w:val="59"/>
    <w:qFormat/>
    <w:tblPr/>
  </w:style>
  <w:style w:type="table" w:styleId="1290" w:customStyle="1">
    <w:name w:val="Grid Table 7 Colorful - Accent 6"/>
    <w:basedOn w:val="881"/>
    <w:uiPriority w:val="99"/>
    <w:qFormat/>
    <w:tblPr/>
  </w:style>
  <w:style w:type="table" w:styleId="1291" w:customStyle="1">
    <w:name w:val="Lined - Accent 5"/>
    <w:basedOn w:val="881"/>
    <w:uiPriority w:val="99"/>
    <w:qFormat/>
    <w:rPr>
      <w:color w:val="404040"/>
    </w:rPr>
    <w:tblPr/>
  </w:style>
  <w:style w:type="table" w:styleId="1292" w:customStyle="1">
    <w:name w:val="Grid Table 5 Dark- Accent 1"/>
    <w:basedOn w:val="881"/>
    <w:uiPriority w:val="99"/>
    <w:qFormat/>
    <w:tblPr/>
  </w:style>
  <w:style w:type="table" w:styleId="1293" w:customStyle="1">
    <w:name w:val="List Table 7 Colorful - Accent 1"/>
    <w:basedOn w:val="881"/>
    <w:uiPriority w:val="99"/>
    <w:qFormat/>
    <w:tblPr/>
  </w:style>
  <w:style w:type="table" w:styleId="1294" w:customStyle="1">
    <w:name w:val="List Table 6 Colorful - Accent 2"/>
    <w:basedOn w:val="881"/>
    <w:uiPriority w:val="99"/>
    <w:qFormat/>
    <w:tblPr/>
  </w:style>
  <w:style w:type="table" w:styleId="1295" w:customStyle="1">
    <w:name w:val="Grid Table 3 - Accent 3"/>
    <w:basedOn w:val="881"/>
    <w:uiPriority w:val="99"/>
    <w:qFormat/>
    <w:tblPr/>
  </w:style>
  <w:style w:type="table" w:styleId="1296" w:customStyle="1">
    <w:name w:val="List Table 6 Colorful - Accent 4"/>
    <w:basedOn w:val="881"/>
    <w:uiPriority w:val="99"/>
    <w:qFormat/>
    <w:tblPr/>
  </w:style>
  <w:style w:type="table" w:styleId="1297" w:customStyle="1">
    <w:name w:val="List Table 4 - Accent 3"/>
    <w:basedOn w:val="881"/>
    <w:uiPriority w:val="99"/>
    <w:qFormat/>
    <w:tblPr/>
  </w:style>
  <w:style w:type="table" w:styleId="1298" w:customStyle="1">
    <w:name w:val="List Table 4 - Accent 5"/>
    <w:basedOn w:val="881"/>
    <w:uiPriority w:val="99"/>
    <w:qFormat/>
    <w:tblPr/>
  </w:style>
  <w:style w:type="table" w:styleId="1299" w:customStyle="1">
    <w:name w:val="Table Grid Light"/>
    <w:basedOn w:val="881"/>
    <w:uiPriority w:val="59"/>
    <w:qFormat/>
    <w:tblPr/>
  </w:style>
  <w:style w:type="table" w:styleId="1300" w:customStyle="1">
    <w:name w:val="List Table 7 Colorful - Accent 4"/>
    <w:basedOn w:val="881"/>
    <w:uiPriority w:val="99"/>
    <w:qFormat/>
    <w:tblPr/>
  </w:style>
  <w:style w:type="table" w:styleId="1301" w:customStyle="1">
    <w:name w:val="List Table 1 Light - Accent 3"/>
    <w:basedOn w:val="881"/>
    <w:uiPriority w:val="99"/>
    <w:qFormat/>
    <w:tblPr/>
  </w:style>
  <w:style w:type="table" w:styleId="1302" w:customStyle="1">
    <w:name w:val="List Table 1 Light - Accent 6"/>
    <w:basedOn w:val="881"/>
    <w:uiPriority w:val="99"/>
    <w:qFormat/>
    <w:tblPr/>
  </w:style>
  <w:style w:type="table" w:styleId="1303" w:customStyle="1">
    <w:name w:val="Lined - Accent"/>
    <w:basedOn w:val="881"/>
    <w:uiPriority w:val="99"/>
    <w:qFormat/>
    <w:rPr>
      <w:color w:val="404040"/>
    </w:rPr>
    <w:tblPr/>
  </w:style>
  <w:style w:type="table" w:styleId="1304" w:customStyle="1">
    <w:name w:val="List Table 1 Light - Accent 1"/>
    <w:basedOn w:val="881"/>
    <w:uiPriority w:val="99"/>
    <w:qFormat/>
    <w:tblPr/>
  </w:style>
  <w:style w:type="table" w:styleId="1305" w:customStyle="1">
    <w:name w:val="Grid Table 4 - Accent 3"/>
    <w:basedOn w:val="881"/>
    <w:uiPriority w:val="59"/>
    <w:qFormat/>
    <w:tblPr/>
  </w:style>
  <w:style w:type="table" w:styleId="1306" w:customStyle="1">
    <w:name w:val="Plain Table 2"/>
    <w:basedOn w:val="881"/>
    <w:uiPriority w:val="59"/>
    <w:qFormat/>
    <w:tblPr/>
  </w:style>
  <w:style w:type="table" w:styleId="1307" w:customStyle="1">
    <w:name w:val="List Table 2 - Accent 6"/>
    <w:basedOn w:val="881"/>
    <w:uiPriority w:val="99"/>
    <w:qFormat/>
    <w:tblPr/>
  </w:style>
  <w:style w:type="table" w:styleId="1308" w:customStyle="1">
    <w:name w:val="List Table 3 - Accent 3"/>
    <w:basedOn w:val="881"/>
    <w:uiPriority w:val="99"/>
    <w:qFormat/>
    <w:tblPr/>
  </w:style>
  <w:style w:type="table" w:styleId="1309" w:customStyle="1">
    <w:name w:val="Grid Table 4 - Accent 2"/>
    <w:basedOn w:val="881"/>
    <w:uiPriority w:val="59"/>
    <w:qFormat/>
    <w:tblPr/>
  </w:style>
  <w:style w:type="table" w:styleId="1310" w:customStyle="1">
    <w:name w:val="Lined - Accent 4"/>
    <w:basedOn w:val="881"/>
    <w:uiPriority w:val="99"/>
    <w:qFormat/>
    <w:rPr>
      <w:color w:val="404040"/>
    </w:rPr>
    <w:tblPr/>
  </w:style>
  <w:style w:type="table" w:styleId="1311" w:customStyle="1">
    <w:name w:val="List Table 6 Colorful - Accent 6"/>
    <w:basedOn w:val="881"/>
    <w:uiPriority w:val="99"/>
    <w:qFormat/>
    <w:tblPr/>
  </w:style>
  <w:style w:type="table" w:styleId="1312" w:customStyle="1">
    <w:name w:val="Grid Table 6 Colorful - Accent 1"/>
    <w:basedOn w:val="881"/>
    <w:uiPriority w:val="99"/>
    <w:qFormat/>
    <w:tblPr/>
  </w:style>
  <w:style w:type="table" w:styleId="1313" w:customStyle="1">
    <w:name w:val="Plain Table 4"/>
    <w:basedOn w:val="881"/>
    <w:uiPriority w:val="99"/>
    <w:qFormat/>
    <w:tblPr/>
  </w:style>
  <w:style w:type="table" w:styleId="1314" w:customStyle="1">
    <w:name w:val="Grid Table 7 Colorful"/>
    <w:basedOn w:val="881"/>
    <w:uiPriority w:val="99"/>
    <w:qFormat/>
    <w:tblPr/>
  </w:style>
  <w:style w:type="table" w:styleId="1315" w:customStyle="1">
    <w:name w:val="List Table 5 Dark - Accent 6"/>
    <w:basedOn w:val="881"/>
    <w:uiPriority w:val="99"/>
    <w:qFormat/>
    <w:tblPr/>
  </w:style>
  <w:style w:type="table" w:styleId="1316" w:customStyle="1">
    <w:name w:val="Plain Table 5"/>
    <w:basedOn w:val="881"/>
    <w:uiPriority w:val="99"/>
    <w:qFormat/>
    <w:tblPr/>
  </w:style>
  <w:style w:type="table" w:styleId="1317" w:customStyle="1">
    <w:name w:val="Grid Table 6 Colorful - Accent 3"/>
    <w:basedOn w:val="881"/>
    <w:uiPriority w:val="99"/>
    <w:qFormat/>
    <w:tblPr/>
  </w:style>
  <w:style w:type="table" w:styleId="1318" w:customStyle="1">
    <w:name w:val="List Table 5 Dark"/>
    <w:basedOn w:val="881"/>
    <w:uiPriority w:val="99"/>
    <w:qFormat/>
    <w:tblPr/>
  </w:style>
  <w:style w:type="table" w:styleId="1319" w:customStyle="1">
    <w:name w:val="List Table 1 Light - Accent 5"/>
    <w:basedOn w:val="881"/>
    <w:uiPriority w:val="99"/>
    <w:qFormat/>
    <w:tblPr/>
  </w:style>
  <w:style w:type="table" w:styleId="1320" w:customStyle="1">
    <w:name w:val="Grid Table 2 - Accent 4"/>
    <w:basedOn w:val="881"/>
    <w:uiPriority w:val="99"/>
    <w:qFormat/>
    <w:tblPr/>
  </w:style>
  <w:style w:type="paragraph" w:styleId="1321" w:customStyle="1">
    <w:name w:val="要求_wwj"/>
    <w:basedOn w:val="786"/>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22" w:customStyle="1">
    <w:name w:val="投标文件正文"/>
    <w:basedOn w:val="786"/>
    <w:uiPriority w:val="0"/>
    <w:qFormat/>
    <w:pPr>
      <w:ind w:firstLine="200"/>
      <w:spacing w:before="40" w:after="40" w:line="400" w:lineRule="exact"/>
    </w:pPr>
    <w:rPr>
      <w:rFonts w:ascii="Times New Roman" w:hAnsi="Times New Roman"/>
      <w:sz w:val="24"/>
      <w:szCs w:val="24"/>
    </w:rPr>
  </w:style>
  <w:style w:type="paragraph" w:styleId="1323" w:customStyle="1">
    <w:name w:val="正文文本1111"/>
    <w:basedOn w:val="786"/>
    <w:next w:val="842"/>
    <w:uiPriority w:val="0"/>
    <w:qFormat/>
    <w:pPr>
      <w:ind w:left="72" w:right="30"/>
      <w:jc w:val="center"/>
      <w:spacing w:after="60" w:line="360" w:lineRule="atLeast"/>
    </w:pPr>
    <w:rPr>
      <w:szCs w:val="22"/>
    </w:rPr>
  </w:style>
  <w:style w:type="character" w:styleId="1324" w:customStyle="1">
    <w:name w:val="NormalCharacter"/>
    <w:link w:val="849"/>
    <w:uiPriority w:val="0"/>
    <w:semiHidden/>
    <w:qFormat/>
    <w:rPr>
      <w:lang w:val="en-US" w:eastAsia="zh-CN" w:bidi="ar-SA"/>
    </w:rPr>
  </w:style>
  <w:style w:type="paragraph" w:styleId="1325" w:customStyle="1">
    <w:name w:val="_Style 6"/>
    <w:uiPriority w:val="1"/>
    <w:qFormat/>
    <w:pPr>
      <w:ind w:firstLine="420"/>
      <w:jc w:val="both"/>
      <w:widowControl w:val="off"/>
    </w:pPr>
    <w:rPr>
      <w:rFonts w:hint="default" w:ascii="Calibri" w:hAnsi="Calibri" w:eastAsia="宋体" w:cs="Times New Roman"/>
      <w:sz w:val="21"/>
      <w:szCs w:val="22"/>
      <w:lang w:val="en-US" w:eastAsia="zh-CN" w:bidi="ar-SA"/>
    </w:rPr>
  </w:style>
  <w:style w:type="paragraph" w:styleId="1326" w:customStyle="1">
    <w:name w:val="列出段落11"/>
    <w:basedOn w:val="835"/>
    <w:uiPriority w:val="0"/>
    <w:qFormat/>
    <w:pPr>
      <w:ind w:firstLine="420"/>
    </w:pPr>
  </w:style>
  <w:style w:type="character" w:styleId="1327" w:customStyle="1">
    <w:name w:val="正文12 Char"/>
    <w:link w:val="837"/>
    <w:uiPriority w:val="0"/>
    <w:qFormat/>
    <w:rPr>
      <w:rFonts w:hint="default" w:ascii="Times New Roman" w:hAnsi="Times New Roman" w:eastAsia="宋体" w:cs="Times New Roman"/>
      <w:sz w:val="24"/>
      <w:szCs w:val="24"/>
      <w:lang w:val="en-US" w:eastAsia="zh-CN" w:bidi="ar-SA"/>
    </w:rPr>
  </w:style>
  <w:style w:type="numbering" w:styleId="13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李敏秋</cp:lastModifiedBy>
  <cp:revision>18</cp:revision>
  <dcterms:created xsi:type="dcterms:W3CDTF">2021-09-07T07:04:00Z</dcterms:created>
  <dcterms:modified xsi:type="dcterms:W3CDTF">2026-09-17T03:20:48Z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D710D7CB4DCD4D0E8E27128B435D4044_13</vt:lpwstr>
  </property>
  <property fmtid="{D5CDD505-2E9C-101B-9397-08002B2CF9AE}" pid="4" name="KSOTemplateDocerSaveRecord">
    <vt:lpwstr>eyJoZGlkIjoiZjNlM2JlZGE0YjdmNTIxZjQxOTlhOTY0ZGY1OTNmNTAiLCJ1c2VySWQiOiIzNjc1MDAzNzQifQ==</vt:lpwstr>
  </property>
</Properties>
</file>